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1C01B0" w:rsidRPr="00632166" w14:paraId="701F5029" w14:textId="77777777" w:rsidTr="00E2743E">
        <w:trPr>
          <w:trHeight w:hRule="exact" w:val="720"/>
        </w:trPr>
        <w:tc>
          <w:tcPr>
            <w:tcW w:w="855" w:type="dxa"/>
            <w:tcBorders>
              <w:top w:val="nil"/>
              <w:bottom w:val="single" w:sz="12" w:space="0" w:color="000000"/>
              <w:right w:val="nil"/>
            </w:tcBorders>
          </w:tcPr>
          <w:p w14:paraId="0647BAEA" w14:textId="77777777" w:rsidR="001C01B0" w:rsidRPr="00632166" w:rsidRDefault="001C01B0" w:rsidP="00F07D87">
            <w:pPr>
              <w:pStyle w:val="BodyText2"/>
              <w:snapToGrid w:val="0"/>
              <w:rPr>
                <w:snapToGrid w:val="0"/>
                <w:kern w:val="22"/>
              </w:rPr>
            </w:pPr>
            <w:bookmarkStart w:id="0" w:name="_Hlk33348613"/>
            <w:r>
              <w:rPr>
                <w:noProof/>
              </w:rPr>
              <w:drawing>
                <wp:anchor distT="0" distB="0" distL="114300" distR="114300" simplePos="0" relativeHeight="251659264" behindDoc="0" locked="0" layoutInCell="1" allowOverlap="1" wp14:anchorId="10775B6A" wp14:editId="4DFABC96">
                  <wp:simplePos x="0" y="0"/>
                  <wp:positionH relativeFrom="column">
                    <wp:posOffset>635</wp:posOffset>
                  </wp:positionH>
                  <wp:positionV relativeFrom="page">
                    <wp:posOffset>33020</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2182" w:type="dxa"/>
            <w:tcBorders>
              <w:top w:val="nil"/>
              <w:left w:val="nil"/>
              <w:bottom w:val="single" w:sz="12" w:space="0" w:color="000000"/>
              <w:right w:val="nil"/>
            </w:tcBorders>
          </w:tcPr>
          <w:p w14:paraId="08DA5164" w14:textId="77777777" w:rsidR="001C01B0" w:rsidRPr="002F6C2F" w:rsidRDefault="001C01B0" w:rsidP="00F07D87">
            <w:pPr>
              <w:snapToGrid w:val="0"/>
              <w:rPr>
                <w:b/>
                <w:bCs/>
                <w:sz w:val="20"/>
                <w:szCs w:val="20"/>
              </w:rPr>
            </w:pPr>
            <w:r>
              <w:rPr>
                <w:noProof/>
                <w:lang w:val="en-US"/>
              </w:rPr>
              <w:drawing>
                <wp:anchor distT="0" distB="0" distL="114300" distR="114300" simplePos="0" relativeHeight="251660288" behindDoc="0" locked="0" layoutInCell="1" allowOverlap="1" wp14:anchorId="2721A07C" wp14:editId="50166E4B">
                  <wp:simplePos x="0" y="0"/>
                  <wp:positionH relativeFrom="column">
                    <wp:posOffset>407035</wp:posOffset>
                  </wp:positionH>
                  <wp:positionV relativeFrom="paragraph">
                    <wp:posOffset>-5080</wp:posOffset>
                  </wp:positionV>
                  <wp:extent cx="180975" cy="191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r w:rsidRPr="002F6C2F">
              <w:rPr>
                <w:rFonts w:hint="eastAsia"/>
                <w:b/>
                <w:bCs/>
                <w:sz w:val="20"/>
                <w:szCs w:val="20"/>
              </w:rPr>
              <w:t>联合国</w:t>
            </w:r>
          </w:p>
          <w:p w14:paraId="3A712D83" w14:textId="77777777" w:rsidR="001C01B0" w:rsidRPr="002F6C2F" w:rsidRDefault="001C01B0" w:rsidP="00F07D87">
            <w:pPr>
              <w:snapToGrid w:val="0"/>
              <w:rPr>
                <w:b/>
                <w:bCs/>
                <w:sz w:val="20"/>
                <w:szCs w:val="20"/>
              </w:rPr>
            </w:pPr>
            <w:r w:rsidRPr="002F6C2F">
              <w:rPr>
                <w:rFonts w:hint="eastAsia"/>
                <w:b/>
                <w:bCs/>
                <w:sz w:val="20"/>
                <w:szCs w:val="20"/>
              </w:rPr>
              <w:t>环境规划署</w:t>
            </w:r>
          </w:p>
          <w:p w14:paraId="22EBDFAC" w14:textId="77777777" w:rsidR="001C01B0" w:rsidRPr="00CE2C08" w:rsidRDefault="001C01B0" w:rsidP="00F07D87">
            <w:pPr>
              <w:snapToGrid w:val="0"/>
            </w:pPr>
          </w:p>
        </w:tc>
        <w:tc>
          <w:tcPr>
            <w:tcW w:w="7322" w:type="dxa"/>
            <w:gridSpan w:val="2"/>
            <w:tcBorders>
              <w:top w:val="nil"/>
              <w:left w:val="nil"/>
              <w:bottom w:val="single" w:sz="12" w:space="0" w:color="000000"/>
            </w:tcBorders>
          </w:tcPr>
          <w:p w14:paraId="4DF07E3C" w14:textId="77777777" w:rsidR="001C01B0" w:rsidRPr="00495BE0" w:rsidRDefault="001C01B0" w:rsidP="00F07D87">
            <w:pPr>
              <w:snapToGrid w:val="0"/>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1E2798D8" w14:textId="77777777" w:rsidR="001C01B0" w:rsidRPr="00437054" w:rsidRDefault="001C01B0" w:rsidP="00F07D87">
            <w:pPr>
              <w:snapToGrid w:val="0"/>
              <w:jc w:val="left"/>
              <w:rPr>
                <w:b/>
                <w:snapToGrid w:val="0"/>
                <w:kern w:val="22"/>
                <w:sz w:val="20"/>
              </w:rPr>
            </w:pPr>
          </w:p>
        </w:tc>
      </w:tr>
      <w:tr w:rsidR="001C01B0" w:rsidRPr="00632166" w14:paraId="3901F3FB" w14:textId="77777777" w:rsidTr="00E2743E">
        <w:trPr>
          <w:trHeight w:val="1693"/>
        </w:trPr>
        <w:tc>
          <w:tcPr>
            <w:tcW w:w="7029" w:type="dxa"/>
            <w:gridSpan w:val="3"/>
            <w:tcBorders>
              <w:top w:val="nil"/>
              <w:bottom w:val="single" w:sz="36" w:space="0" w:color="000000"/>
            </w:tcBorders>
          </w:tcPr>
          <w:p w14:paraId="7C532FD9" w14:textId="77777777" w:rsidR="001C01B0" w:rsidRPr="00632166" w:rsidRDefault="001C01B0" w:rsidP="00E2743E">
            <w:pPr>
              <w:rPr>
                <w:snapToGrid w:val="0"/>
                <w:kern w:val="22"/>
              </w:rPr>
            </w:pPr>
          </w:p>
          <w:p w14:paraId="1E5F9AE2" w14:textId="77777777" w:rsidR="001C01B0" w:rsidRDefault="001C01B0" w:rsidP="00E2743E">
            <w:pPr>
              <w:rPr>
                <w:b/>
                <w:noProof/>
                <w:lang w:val="en-US"/>
              </w:rPr>
            </w:pPr>
          </w:p>
          <w:p w14:paraId="54C59E1A" w14:textId="77777777" w:rsidR="001C01B0" w:rsidRDefault="001C01B0" w:rsidP="00E2743E">
            <w:pPr>
              <w:rPr>
                <w:rFonts w:ascii="Univers" w:hAnsi="Univers"/>
                <w:snapToGrid w:val="0"/>
                <w:kern w:val="22"/>
                <w:sz w:val="32"/>
              </w:rPr>
            </w:pPr>
            <w:r>
              <w:rPr>
                <w:b/>
                <w:noProof/>
                <w:lang w:val="en-US"/>
              </w:rPr>
              <w:drawing>
                <wp:inline distT="0" distB="0" distL="0" distR="0" wp14:anchorId="07920466" wp14:editId="07BF65AB">
                  <wp:extent cx="2844800" cy="1056640"/>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800" cy="1056640"/>
                          </a:xfrm>
                          <a:prstGeom prst="rect">
                            <a:avLst/>
                          </a:prstGeom>
                          <a:noFill/>
                          <a:ln>
                            <a:noFill/>
                          </a:ln>
                        </pic:spPr>
                      </pic:pic>
                    </a:graphicData>
                  </a:graphic>
                </wp:inline>
              </w:drawing>
            </w:r>
          </w:p>
          <w:p w14:paraId="3C4F28A8" w14:textId="77777777" w:rsidR="001C01B0" w:rsidRPr="00D81542" w:rsidRDefault="001C01B0" w:rsidP="00E2743E">
            <w:pPr>
              <w:pStyle w:val="Header"/>
              <w:tabs>
                <w:tab w:val="clear" w:pos="4320"/>
                <w:tab w:val="clear" w:pos="8640"/>
              </w:tabs>
              <w:rPr>
                <w:b/>
                <w:snapToGrid w:val="0"/>
                <w:kern w:val="22"/>
                <w:sz w:val="32"/>
                <w:szCs w:val="32"/>
                <w:lang w:val="en-US" w:eastAsia="zh-CN"/>
              </w:rPr>
            </w:pPr>
            <w:r w:rsidRPr="00D81542">
              <w:rPr>
                <w:rFonts w:ascii="Univers" w:hAnsi="Univers"/>
                <w:sz w:val="32"/>
                <w:lang w:val="en-US" w:eastAsia="zh-CN"/>
              </w:rPr>
              <w:t xml:space="preserve">   </w:t>
            </w:r>
          </w:p>
        </w:tc>
        <w:tc>
          <w:tcPr>
            <w:tcW w:w="3330" w:type="dxa"/>
            <w:tcBorders>
              <w:top w:val="nil"/>
              <w:bottom w:val="single" w:sz="36" w:space="0" w:color="000000"/>
            </w:tcBorders>
          </w:tcPr>
          <w:p w14:paraId="43D78D5F" w14:textId="77777777" w:rsidR="001C01B0" w:rsidRPr="00592D8B" w:rsidRDefault="001C01B0" w:rsidP="00E2743E">
            <w:pPr>
              <w:spacing w:before="120"/>
              <w:ind w:left="58"/>
              <w:rPr>
                <w:bCs/>
                <w:snapToGrid w:val="0"/>
                <w:kern w:val="22"/>
                <w:sz w:val="24"/>
                <w:szCs w:val="28"/>
              </w:rPr>
            </w:pPr>
            <w:r w:rsidRPr="00592D8B">
              <w:rPr>
                <w:bCs/>
                <w:snapToGrid w:val="0"/>
                <w:kern w:val="22"/>
                <w:sz w:val="24"/>
                <w:szCs w:val="28"/>
              </w:rPr>
              <w:t>Distr.</w:t>
            </w:r>
          </w:p>
          <w:p w14:paraId="3F575545" w14:textId="467478BD" w:rsidR="001C01B0" w:rsidRPr="00592D8B" w:rsidRDefault="002B38C3" w:rsidP="00E2743E">
            <w:pPr>
              <w:ind w:left="58"/>
              <w:rPr>
                <w:bCs/>
                <w:snapToGrid w:val="0"/>
                <w:kern w:val="22"/>
                <w:sz w:val="24"/>
                <w:szCs w:val="28"/>
              </w:rPr>
            </w:pPr>
            <w:r>
              <w:rPr>
                <w:bCs/>
                <w:snapToGrid w:val="0"/>
                <w:kern w:val="22"/>
                <w:sz w:val="24"/>
                <w:szCs w:val="28"/>
              </w:rPr>
              <w:t>GENERAL</w:t>
            </w:r>
          </w:p>
          <w:p w14:paraId="146F1727" w14:textId="77777777" w:rsidR="001C01B0" w:rsidRPr="00592D8B" w:rsidRDefault="001C01B0" w:rsidP="00E2743E">
            <w:pPr>
              <w:ind w:left="58"/>
              <w:rPr>
                <w:bCs/>
                <w:snapToGrid w:val="0"/>
                <w:kern w:val="22"/>
                <w:sz w:val="24"/>
                <w:szCs w:val="28"/>
              </w:rPr>
            </w:pPr>
          </w:p>
          <w:p w14:paraId="04D7F9E7" w14:textId="44C2A31D" w:rsidR="001C01B0" w:rsidRPr="00592D8B" w:rsidRDefault="001C01B0" w:rsidP="00E2743E">
            <w:pPr>
              <w:ind w:left="58"/>
              <w:rPr>
                <w:bCs/>
                <w:snapToGrid w:val="0"/>
                <w:kern w:val="22"/>
                <w:sz w:val="24"/>
                <w:szCs w:val="28"/>
              </w:rPr>
            </w:pPr>
            <w:r w:rsidRPr="00592D8B">
              <w:rPr>
                <w:bCs/>
                <w:snapToGrid w:val="0"/>
                <w:kern w:val="22"/>
                <w:sz w:val="24"/>
                <w:szCs w:val="28"/>
              </w:rPr>
              <w:t>CBD/WG2020/</w:t>
            </w:r>
            <w:r w:rsidR="002B38C3">
              <w:rPr>
                <w:bCs/>
                <w:snapToGrid w:val="0"/>
                <w:kern w:val="22"/>
                <w:sz w:val="24"/>
                <w:szCs w:val="28"/>
              </w:rPr>
              <w:t>REC/</w:t>
            </w:r>
            <w:r w:rsidRPr="00592D8B">
              <w:rPr>
                <w:bCs/>
                <w:snapToGrid w:val="0"/>
                <w:kern w:val="22"/>
                <w:sz w:val="24"/>
                <w:szCs w:val="28"/>
              </w:rPr>
              <w:t>4/</w:t>
            </w:r>
            <w:r w:rsidR="002B38C3">
              <w:rPr>
                <w:bCs/>
                <w:snapToGrid w:val="0"/>
                <w:kern w:val="22"/>
                <w:sz w:val="24"/>
                <w:szCs w:val="28"/>
              </w:rPr>
              <w:t>2</w:t>
            </w:r>
          </w:p>
          <w:p w14:paraId="6C9AD860" w14:textId="581EBB23" w:rsidR="001C01B0" w:rsidRPr="00592D8B" w:rsidRDefault="001C01B0" w:rsidP="00E2743E">
            <w:pPr>
              <w:ind w:left="58"/>
              <w:rPr>
                <w:bCs/>
                <w:snapToGrid w:val="0"/>
                <w:kern w:val="22"/>
                <w:sz w:val="24"/>
                <w:szCs w:val="28"/>
              </w:rPr>
            </w:pPr>
            <w:r w:rsidRPr="00592D8B">
              <w:rPr>
                <w:bCs/>
                <w:snapToGrid w:val="0"/>
                <w:kern w:val="22"/>
                <w:sz w:val="24"/>
                <w:szCs w:val="28"/>
              </w:rPr>
              <w:t xml:space="preserve"> </w:t>
            </w:r>
            <w:r w:rsidR="00506B5D">
              <w:rPr>
                <w:bCs/>
                <w:snapToGrid w:val="0"/>
                <w:kern w:val="22"/>
                <w:sz w:val="24"/>
                <w:szCs w:val="28"/>
                <w:lang w:val="en-US"/>
              </w:rPr>
              <w:t>26</w:t>
            </w:r>
            <w:r>
              <w:rPr>
                <w:bCs/>
                <w:snapToGrid w:val="0"/>
                <w:kern w:val="22"/>
                <w:sz w:val="24"/>
                <w:szCs w:val="28"/>
                <w:lang w:val="en-US"/>
              </w:rPr>
              <w:t xml:space="preserve"> </w:t>
            </w:r>
            <w:r w:rsidRPr="00592D8B">
              <w:rPr>
                <w:bCs/>
                <w:snapToGrid w:val="0"/>
                <w:kern w:val="22"/>
                <w:sz w:val="24"/>
                <w:szCs w:val="28"/>
              </w:rPr>
              <w:t>June 2022</w:t>
            </w:r>
          </w:p>
          <w:p w14:paraId="0B6BC354" w14:textId="77777777" w:rsidR="001C01B0" w:rsidRPr="00592D8B" w:rsidRDefault="001C01B0" w:rsidP="00E2743E">
            <w:pPr>
              <w:spacing w:before="120"/>
              <w:ind w:left="58"/>
              <w:rPr>
                <w:bCs/>
                <w:snapToGrid w:val="0"/>
                <w:kern w:val="22"/>
                <w:sz w:val="24"/>
                <w:szCs w:val="28"/>
              </w:rPr>
            </w:pPr>
            <w:r w:rsidRPr="00592D8B">
              <w:rPr>
                <w:bCs/>
                <w:snapToGrid w:val="0"/>
                <w:kern w:val="22"/>
                <w:sz w:val="24"/>
                <w:szCs w:val="28"/>
              </w:rPr>
              <w:t>CHINESE</w:t>
            </w:r>
          </w:p>
          <w:p w14:paraId="40312915" w14:textId="77777777" w:rsidR="001C01B0" w:rsidRPr="00F36452" w:rsidRDefault="001C01B0" w:rsidP="00E2743E">
            <w:pPr>
              <w:spacing w:after="120"/>
              <w:ind w:left="58"/>
              <w:rPr>
                <w:b/>
                <w:snapToGrid w:val="0"/>
                <w:kern w:val="22"/>
                <w:u w:val="single"/>
              </w:rPr>
            </w:pPr>
            <w:r w:rsidRPr="00592D8B">
              <w:rPr>
                <w:bCs/>
                <w:snapToGrid w:val="0"/>
                <w:kern w:val="22"/>
                <w:sz w:val="24"/>
                <w:szCs w:val="28"/>
              </w:rPr>
              <w:t>ORIGINAL:  ENGLISH</w:t>
            </w:r>
          </w:p>
        </w:tc>
      </w:tr>
    </w:tbl>
    <w:bookmarkEnd w:id="0"/>
    <w:p w14:paraId="1AF9A67F" w14:textId="77777777" w:rsidR="001C01B0" w:rsidRPr="00590A04" w:rsidRDefault="001C01B0" w:rsidP="001C01B0">
      <w:pPr>
        <w:spacing w:line="240" w:lineRule="atLeast"/>
        <w:ind w:right="4536"/>
        <w:rPr>
          <w:rFonts w:eastAsia="SimSun"/>
          <w:caps/>
          <w:snapToGrid w:val="0"/>
          <w:sz w:val="24"/>
          <w:lang w:eastAsia="zh-CN"/>
        </w:rPr>
      </w:pPr>
      <w:r w:rsidRPr="00590A04">
        <w:rPr>
          <w:rFonts w:eastAsia="SimSun"/>
          <w:caps/>
          <w:snapToGrid w:val="0"/>
          <w:sz w:val="24"/>
          <w:lang w:eastAsia="zh-CN"/>
        </w:rPr>
        <w:t>2020</w:t>
      </w:r>
      <w:r w:rsidRPr="00590A04">
        <w:rPr>
          <w:rFonts w:eastAsia="SimSun"/>
          <w:caps/>
          <w:snapToGrid w:val="0"/>
          <w:sz w:val="24"/>
          <w:lang w:eastAsia="zh-CN"/>
        </w:rPr>
        <w:t>年后全球生物多样性框架</w:t>
      </w:r>
    </w:p>
    <w:p w14:paraId="76752675" w14:textId="77777777" w:rsidR="001C01B0" w:rsidRPr="00590A04" w:rsidRDefault="001C01B0" w:rsidP="001C01B0">
      <w:pPr>
        <w:pStyle w:val="meetingname"/>
        <w:suppressLineNumbers/>
        <w:suppressAutoHyphens/>
        <w:ind w:right="5532"/>
        <w:jc w:val="left"/>
        <w:rPr>
          <w:rFonts w:eastAsia="SimSun"/>
          <w:caps w:val="0"/>
          <w:snapToGrid w:val="0"/>
          <w:kern w:val="22"/>
          <w:sz w:val="24"/>
          <w:szCs w:val="24"/>
          <w:lang w:eastAsia="zh-CN"/>
        </w:rPr>
      </w:pPr>
      <w:r w:rsidRPr="00590A04">
        <w:rPr>
          <w:rFonts w:eastAsia="SimSun"/>
          <w:snapToGrid w:val="0"/>
          <w:sz w:val="24"/>
          <w:szCs w:val="24"/>
          <w:lang w:eastAsia="zh-CN"/>
        </w:rPr>
        <w:t>不限成员名额工作组</w:t>
      </w:r>
    </w:p>
    <w:p w14:paraId="07514BEC" w14:textId="77777777" w:rsidR="001C01B0" w:rsidRPr="00590A04" w:rsidRDefault="001C01B0" w:rsidP="001C01B0">
      <w:pPr>
        <w:suppressLineNumbers/>
        <w:suppressAutoHyphens/>
        <w:ind w:left="142" w:right="4824" w:hanging="142"/>
        <w:jc w:val="left"/>
        <w:rPr>
          <w:rFonts w:eastAsia="SimSun"/>
          <w:snapToGrid w:val="0"/>
          <w:kern w:val="22"/>
          <w:sz w:val="24"/>
          <w:lang w:eastAsia="nb-NO"/>
        </w:rPr>
      </w:pPr>
      <w:r w:rsidRPr="00590A04">
        <w:rPr>
          <w:rFonts w:eastAsia="SimSun"/>
          <w:snapToGrid w:val="0"/>
          <w:kern w:val="22"/>
          <w:sz w:val="24"/>
          <w:lang w:eastAsia="zh-CN"/>
        </w:rPr>
        <w:t>第四次会议</w:t>
      </w:r>
    </w:p>
    <w:p w14:paraId="54DA421F" w14:textId="77777777" w:rsidR="001C01B0" w:rsidRPr="00590A04" w:rsidRDefault="001C01B0" w:rsidP="001C01B0">
      <w:pPr>
        <w:rPr>
          <w:rFonts w:eastAsia="SimSun"/>
          <w:snapToGrid w:val="0"/>
          <w:kern w:val="22"/>
          <w:sz w:val="24"/>
          <w:lang w:eastAsia="zh-CN"/>
        </w:rPr>
      </w:pPr>
      <w:r w:rsidRPr="00590A04">
        <w:rPr>
          <w:rFonts w:eastAsia="SimSun"/>
          <w:snapToGrid w:val="0"/>
          <w:kern w:val="22"/>
          <w:sz w:val="24"/>
          <w:lang w:eastAsia="zh-CN"/>
        </w:rPr>
        <w:t>2022</w:t>
      </w:r>
      <w:r w:rsidRPr="00590A04">
        <w:rPr>
          <w:rFonts w:eastAsia="SimSun"/>
          <w:snapToGrid w:val="0"/>
          <w:kern w:val="22"/>
          <w:sz w:val="24"/>
          <w:lang w:eastAsia="zh-CN"/>
        </w:rPr>
        <w:t>年</w:t>
      </w:r>
      <w:r w:rsidRPr="00590A04">
        <w:rPr>
          <w:rFonts w:eastAsia="SimSun"/>
          <w:snapToGrid w:val="0"/>
          <w:kern w:val="22"/>
          <w:sz w:val="24"/>
          <w:lang w:eastAsia="zh-CN"/>
        </w:rPr>
        <w:t>6</w:t>
      </w:r>
      <w:r w:rsidRPr="00590A04">
        <w:rPr>
          <w:rFonts w:eastAsia="SimSun"/>
          <w:snapToGrid w:val="0"/>
          <w:kern w:val="22"/>
          <w:sz w:val="24"/>
          <w:lang w:eastAsia="zh-CN"/>
        </w:rPr>
        <w:t>月</w:t>
      </w:r>
      <w:r w:rsidRPr="00590A04">
        <w:rPr>
          <w:rFonts w:eastAsia="SimSun"/>
          <w:snapToGrid w:val="0"/>
          <w:kern w:val="22"/>
          <w:sz w:val="24"/>
          <w:lang w:eastAsia="zh-CN"/>
        </w:rPr>
        <w:t>21</w:t>
      </w:r>
      <w:r w:rsidRPr="00590A04">
        <w:rPr>
          <w:rFonts w:eastAsia="SimSun"/>
          <w:snapToGrid w:val="0"/>
          <w:kern w:val="22"/>
          <w:sz w:val="24"/>
          <w:lang w:eastAsia="zh-CN"/>
        </w:rPr>
        <w:t>日至</w:t>
      </w:r>
      <w:r w:rsidRPr="00590A04">
        <w:rPr>
          <w:rFonts w:eastAsia="SimSun"/>
          <w:snapToGrid w:val="0"/>
          <w:kern w:val="22"/>
          <w:sz w:val="24"/>
          <w:lang w:eastAsia="zh-CN"/>
        </w:rPr>
        <w:t>26</w:t>
      </w:r>
      <w:r w:rsidRPr="00590A04">
        <w:rPr>
          <w:rFonts w:eastAsia="SimSun"/>
          <w:snapToGrid w:val="0"/>
          <w:kern w:val="22"/>
          <w:sz w:val="24"/>
          <w:lang w:eastAsia="zh-CN"/>
        </w:rPr>
        <w:t>日，</w:t>
      </w:r>
      <w:r>
        <w:rPr>
          <w:rFonts w:eastAsia="SimSun" w:hint="eastAsia"/>
          <w:snapToGrid w:val="0"/>
          <w:kern w:val="22"/>
          <w:sz w:val="24"/>
          <w:lang w:eastAsia="zh-CN"/>
        </w:rPr>
        <w:t>内罗毕</w:t>
      </w:r>
    </w:p>
    <w:p w14:paraId="5427919A" w14:textId="0518A866" w:rsidR="001C01B0" w:rsidRPr="00590A04" w:rsidRDefault="001C01B0" w:rsidP="001C01B0">
      <w:pPr>
        <w:rPr>
          <w:rFonts w:eastAsia="SimSun"/>
          <w:sz w:val="24"/>
          <w:lang w:eastAsia="zh-CN"/>
        </w:rPr>
      </w:pPr>
      <w:r w:rsidRPr="00590A04">
        <w:rPr>
          <w:rFonts w:eastAsia="SimSun"/>
          <w:snapToGrid w:val="0"/>
          <w:kern w:val="22"/>
          <w:sz w:val="24"/>
          <w:lang w:eastAsia="zh-CN"/>
        </w:rPr>
        <w:t>议程项目</w:t>
      </w:r>
      <w:r w:rsidR="00506B5D">
        <w:rPr>
          <w:rFonts w:eastAsia="SimSun"/>
          <w:snapToGrid w:val="0"/>
          <w:kern w:val="22"/>
          <w:sz w:val="24"/>
          <w:lang w:eastAsia="zh-CN"/>
        </w:rPr>
        <w:t>5</w:t>
      </w:r>
    </w:p>
    <w:p w14:paraId="0D09A1D5" w14:textId="77777777" w:rsidR="001C01B0" w:rsidRDefault="001C01B0" w:rsidP="001C01B0">
      <w:pPr>
        <w:pStyle w:val="meetingname"/>
        <w:suppressLineNumbers/>
        <w:suppressAutoHyphens/>
        <w:ind w:right="5532"/>
        <w:jc w:val="left"/>
        <w:rPr>
          <w:caps w:val="0"/>
          <w:snapToGrid w:val="0"/>
          <w:kern w:val="22"/>
          <w:lang w:eastAsia="zh-CN"/>
        </w:rPr>
      </w:pPr>
    </w:p>
    <w:p w14:paraId="2D66018C" w14:textId="77777777" w:rsidR="003B5093" w:rsidRPr="00300412" w:rsidRDefault="003B5093" w:rsidP="00506B5D">
      <w:pPr>
        <w:spacing w:line="240" w:lineRule="atLeast"/>
        <w:jc w:val="center"/>
        <w:rPr>
          <w:rFonts w:eastAsia="SimHei"/>
          <w:caps/>
          <w:snapToGrid w:val="0"/>
          <w:sz w:val="28"/>
          <w:szCs w:val="28"/>
          <w:lang w:eastAsia="zh-CN"/>
        </w:rPr>
      </w:pPr>
    </w:p>
    <w:p w14:paraId="160C6A79" w14:textId="7A8F0F2B" w:rsidR="003B5093" w:rsidRPr="009F4685" w:rsidRDefault="003B5093" w:rsidP="003B5093">
      <w:pPr>
        <w:spacing w:line="240" w:lineRule="atLeast"/>
        <w:jc w:val="center"/>
        <w:rPr>
          <w:rFonts w:eastAsia="SimHei"/>
          <w:caps/>
          <w:snapToGrid w:val="0"/>
          <w:kern w:val="22"/>
          <w:sz w:val="28"/>
          <w:szCs w:val="28"/>
          <w:lang w:eastAsia="zh-CN"/>
        </w:rPr>
      </w:pPr>
      <w:r w:rsidRPr="009F4685">
        <w:rPr>
          <w:rFonts w:eastAsia="SimHei"/>
          <w:caps/>
          <w:snapToGrid w:val="0"/>
          <w:sz w:val="28"/>
          <w:szCs w:val="28"/>
          <w:lang w:eastAsia="zh-CN"/>
        </w:rPr>
        <w:t>2020</w:t>
      </w:r>
      <w:r w:rsidRPr="009F4685">
        <w:rPr>
          <w:rFonts w:eastAsia="SimHei"/>
          <w:caps/>
          <w:snapToGrid w:val="0"/>
          <w:sz w:val="28"/>
          <w:szCs w:val="28"/>
          <w:lang w:eastAsia="zh-CN"/>
        </w:rPr>
        <w:t>年后全球生物多样性框架</w:t>
      </w:r>
      <w:r w:rsidRPr="009F4685">
        <w:rPr>
          <w:rFonts w:eastAsia="SimHei"/>
          <w:snapToGrid w:val="0"/>
          <w:sz w:val="28"/>
          <w:szCs w:val="28"/>
          <w:lang w:eastAsia="zh-CN"/>
        </w:rPr>
        <w:t>不限成员名额工作组</w:t>
      </w:r>
      <w:r w:rsidRPr="009F4685">
        <w:rPr>
          <w:rFonts w:eastAsia="SimHei"/>
          <w:snapToGrid w:val="0"/>
          <w:sz w:val="28"/>
          <w:szCs w:val="28"/>
          <w:lang w:eastAsia="zh-CN"/>
        </w:rPr>
        <w:t>通过的建议</w:t>
      </w:r>
    </w:p>
    <w:p w14:paraId="2CF18665" w14:textId="77777777" w:rsidR="003B5093" w:rsidRPr="009F4685" w:rsidRDefault="003B5093" w:rsidP="00506B5D">
      <w:pPr>
        <w:spacing w:line="240" w:lineRule="atLeast"/>
        <w:jc w:val="center"/>
        <w:rPr>
          <w:rFonts w:eastAsia="SimHei"/>
          <w:caps/>
          <w:snapToGrid w:val="0"/>
          <w:sz w:val="28"/>
          <w:szCs w:val="28"/>
          <w:lang w:eastAsia="zh-CN"/>
        </w:rPr>
      </w:pPr>
    </w:p>
    <w:p w14:paraId="67943062" w14:textId="3D5625B6" w:rsidR="00506B5D" w:rsidRPr="009F4685" w:rsidRDefault="003B5093" w:rsidP="00506B5D">
      <w:pPr>
        <w:spacing w:line="240" w:lineRule="atLeast"/>
        <w:jc w:val="center"/>
        <w:rPr>
          <w:rFonts w:eastAsia="SimHei"/>
          <w:caps/>
          <w:snapToGrid w:val="0"/>
          <w:sz w:val="24"/>
          <w:lang w:eastAsia="zh-CN"/>
        </w:rPr>
      </w:pPr>
      <w:r w:rsidRPr="009F4685">
        <w:rPr>
          <w:rFonts w:eastAsia="SimHei"/>
          <w:caps/>
          <w:snapToGrid w:val="0"/>
          <w:sz w:val="24"/>
          <w:lang w:eastAsia="zh-CN"/>
        </w:rPr>
        <w:t xml:space="preserve">4/2.  </w:t>
      </w:r>
      <w:r w:rsidR="00506B5D" w:rsidRPr="009F4685">
        <w:rPr>
          <w:rFonts w:eastAsia="SimSun"/>
          <w:b/>
          <w:bCs/>
          <w:caps/>
          <w:snapToGrid w:val="0"/>
          <w:sz w:val="24"/>
          <w:lang w:eastAsia="zh-CN"/>
        </w:rPr>
        <w:t>遗传资源数字序列信息</w:t>
      </w:r>
    </w:p>
    <w:p w14:paraId="3B1117F0" w14:textId="77777777" w:rsidR="00506B5D" w:rsidRDefault="00506B5D" w:rsidP="00506B5D">
      <w:pPr>
        <w:spacing w:line="240" w:lineRule="atLeast"/>
        <w:jc w:val="center"/>
        <w:rPr>
          <w:caps/>
          <w:snapToGrid w:val="0"/>
          <w:sz w:val="24"/>
          <w:lang w:eastAsia="zh-CN"/>
        </w:rPr>
      </w:pPr>
    </w:p>
    <w:p w14:paraId="35E2D222" w14:textId="77777777" w:rsidR="00506B5D" w:rsidRPr="005A38E4" w:rsidRDefault="00506B5D" w:rsidP="00506B5D">
      <w:pPr>
        <w:pStyle w:val="Para1"/>
        <w:snapToGrid w:val="0"/>
        <w:spacing w:line="240" w:lineRule="atLeast"/>
        <w:ind w:firstLine="490"/>
        <w:rPr>
          <w:rFonts w:ascii="KaiTi" w:eastAsia="KaiTi" w:hAnsi="KaiTi"/>
          <w:sz w:val="24"/>
          <w:szCs w:val="24"/>
        </w:rPr>
      </w:pPr>
      <w:r w:rsidRPr="00F369BA">
        <w:rPr>
          <w:rFonts w:ascii="Times New Roman" w:eastAsia="KaiTi" w:hAnsi="Times New Roman"/>
          <w:sz w:val="24"/>
          <w:szCs w:val="24"/>
        </w:rPr>
        <w:t xml:space="preserve">2020 </w:t>
      </w:r>
      <w:r w:rsidRPr="00F369BA">
        <w:rPr>
          <w:rFonts w:ascii="Times New Roman" w:eastAsia="KaiTi" w:hAnsi="Times New Roman"/>
          <w:sz w:val="24"/>
          <w:szCs w:val="24"/>
        </w:rPr>
        <w:t>年后全球生物多样性框架不限成员名额工作组</w:t>
      </w:r>
      <w:r w:rsidRPr="005A38E4">
        <w:rPr>
          <w:rFonts w:ascii="KaiTi" w:eastAsia="KaiTi" w:hAnsi="KaiTi"/>
          <w:sz w:val="24"/>
          <w:szCs w:val="24"/>
        </w:rPr>
        <w:t>，</w:t>
      </w:r>
    </w:p>
    <w:p w14:paraId="59A43D8A" w14:textId="77777777" w:rsidR="00506B5D" w:rsidRPr="005A38E4" w:rsidRDefault="00506B5D" w:rsidP="00506B5D">
      <w:pPr>
        <w:pStyle w:val="Para1"/>
        <w:snapToGrid w:val="0"/>
        <w:spacing w:line="240" w:lineRule="atLeast"/>
        <w:ind w:firstLine="490"/>
        <w:rPr>
          <w:rFonts w:eastAsia="SimSun"/>
          <w:sz w:val="24"/>
          <w:szCs w:val="24"/>
        </w:rPr>
      </w:pPr>
      <w:r w:rsidRPr="005A38E4">
        <w:rPr>
          <w:rFonts w:ascii="KaiTi" w:eastAsia="KaiTi" w:hAnsi="KaiTi"/>
          <w:sz w:val="24"/>
          <w:szCs w:val="24"/>
        </w:rPr>
        <w:t>回顾</w:t>
      </w:r>
      <w:r w:rsidRPr="005A38E4">
        <w:rPr>
          <w:rFonts w:eastAsia="SimSun"/>
          <w:sz w:val="24"/>
          <w:szCs w:val="24"/>
        </w:rPr>
        <w:t xml:space="preserve">2020 </w:t>
      </w:r>
      <w:r w:rsidRPr="005A38E4">
        <w:rPr>
          <w:rFonts w:eastAsia="SimSun"/>
          <w:sz w:val="24"/>
          <w:szCs w:val="24"/>
        </w:rPr>
        <w:t>年后全球生物多样性框架工作组第</w:t>
      </w:r>
      <w:r w:rsidRPr="005A38E4">
        <w:rPr>
          <w:rFonts w:eastAsia="SimSun"/>
          <w:sz w:val="24"/>
          <w:szCs w:val="24"/>
        </w:rPr>
        <w:t xml:space="preserve"> 3/2 </w:t>
      </w:r>
      <w:r w:rsidRPr="005A38E4">
        <w:rPr>
          <w:rFonts w:eastAsia="SimSun"/>
          <w:sz w:val="24"/>
          <w:szCs w:val="24"/>
        </w:rPr>
        <w:t>号建议，</w:t>
      </w:r>
    </w:p>
    <w:p w14:paraId="0CD9B326" w14:textId="77777777" w:rsidR="00506B5D" w:rsidRPr="005A38E4" w:rsidRDefault="00506B5D" w:rsidP="00506B5D">
      <w:pPr>
        <w:pStyle w:val="Para1"/>
        <w:snapToGrid w:val="0"/>
        <w:spacing w:line="240" w:lineRule="atLeast"/>
        <w:ind w:firstLine="490"/>
        <w:rPr>
          <w:rFonts w:eastAsia="SimSun"/>
          <w:sz w:val="24"/>
          <w:szCs w:val="24"/>
        </w:rPr>
      </w:pPr>
      <w:r w:rsidRPr="005A38E4">
        <w:rPr>
          <w:rFonts w:ascii="KaiTi" w:eastAsia="KaiTi" w:hAnsi="KaiTi"/>
          <w:sz w:val="24"/>
          <w:szCs w:val="24"/>
        </w:rPr>
        <w:t>确认</w:t>
      </w:r>
      <w:r w:rsidRPr="005A38E4">
        <w:rPr>
          <w:rFonts w:eastAsia="SimSun"/>
          <w:sz w:val="24"/>
          <w:szCs w:val="24"/>
        </w:rPr>
        <w:t>共同主席非正式咨询小组将在缔约方大会第十五届会议之前进一步开展工作，</w:t>
      </w:r>
    </w:p>
    <w:p w14:paraId="16BA6E62" w14:textId="77777777" w:rsidR="00506B5D" w:rsidRPr="005A38E4" w:rsidRDefault="00506B5D" w:rsidP="00506B5D">
      <w:pPr>
        <w:pStyle w:val="Para1"/>
        <w:snapToGrid w:val="0"/>
        <w:spacing w:line="240" w:lineRule="atLeast"/>
        <w:ind w:firstLine="490"/>
        <w:rPr>
          <w:rFonts w:eastAsia="SimSun"/>
          <w:sz w:val="24"/>
          <w:szCs w:val="24"/>
        </w:rPr>
      </w:pPr>
      <w:r w:rsidRPr="005A38E4">
        <w:rPr>
          <w:rFonts w:ascii="KaiTi" w:eastAsia="KaiTi" w:hAnsi="KaiTi"/>
          <w:sz w:val="24"/>
          <w:szCs w:val="24"/>
        </w:rPr>
        <w:t>建议</w:t>
      </w:r>
      <w:r w:rsidRPr="005A38E4">
        <w:rPr>
          <w:rFonts w:eastAsia="SimSun"/>
          <w:sz w:val="24"/>
          <w:szCs w:val="24"/>
        </w:rPr>
        <w:t>缔约方</w:t>
      </w:r>
      <w:r>
        <w:rPr>
          <w:rFonts w:eastAsia="SimSun" w:hint="eastAsia"/>
          <w:sz w:val="24"/>
          <w:szCs w:val="24"/>
        </w:rPr>
        <w:t>大会</w:t>
      </w:r>
      <w:r w:rsidRPr="005A38E4">
        <w:rPr>
          <w:rFonts w:eastAsia="SimSun"/>
          <w:sz w:val="24"/>
          <w:szCs w:val="24"/>
        </w:rPr>
        <w:t>第十五届</w:t>
      </w:r>
      <w:r>
        <w:rPr>
          <w:rFonts w:eastAsia="SimSun" w:hint="eastAsia"/>
          <w:sz w:val="24"/>
          <w:szCs w:val="24"/>
        </w:rPr>
        <w:t>会议参考</w:t>
      </w:r>
      <w:r w:rsidRPr="005A38E4">
        <w:rPr>
          <w:rFonts w:eastAsia="SimSun"/>
          <w:sz w:val="24"/>
          <w:szCs w:val="24"/>
        </w:rPr>
        <w:t>本建议附件的内容通过一项决定。</w:t>
      </w:r>
      <w:r>
        <w:rPr>
          <w:rFonts w:eastAsia="SimSun" w:hint="eastAsia"/>
          <w:sz w:val="24"/>
          <w:szCs w:val="24"/>
        </w:rPr>
        <w:t xml:space="preserve"> </w:t>
      </w:r>
    </w:p>
    <w:p w14:paraId="09295436" w14:textId="77777777" w:rsidR="00506B5D" w:rsidRPr="005A38E4" w:rsidRDefault="00506B5D" w:rsidP="00506B5D">
      <w:pPr>
        <w:pStyle w:val="Para1"/>
        <w:spacing w:before="240"/>
        <w:jc w:val="center"/>
        <w:rPr>
          <w:rFonts w:ascii="KaiTi" w:eastAsia="KaiTi" w:hAnsi="KaiTi"/>
          <w:sz w:val="24"/>
          <w:szCs w:val="24"/>
        </w:rPr>
      </w:pPr>
      <w:r w:rsidRPr="005A38E4">
        <w:rPr>
          <w:rFonts w:ascii="KaiTi" w:eastAsia="KaiTi" w:hAnsi="KaiTi"/>
          <w:sz w:val="24"/>
          <w:szCs w:val="24"/>
        </w:rPr>
        <w:t>附件</w:t>
      </w:r>
    </w:p>
    <w:p w14:paraId="11904E59" w14:textId="77777777" w:rsidR="00506B5D" w:rsidRPr="009F4685" w:rsidRDefault="00506B5D" w:rsidP="00506B5D">
      <w:pPr>
        <w:spacing w:after="240"/>
        <w:jc w:val="center"/>
        <w:rPr>
          <w:rFonts w:eastAsia="SimSun"/>
          <w:i/>
          <w:iCs/>
          <w:sz w:val="24"/>
          <w:lang w:eastAsia="zh-CN"/>
        </w:rPr>
      </w:pPr>
      <w:r w:rsidRPr="009F4685">
        <w:rPr>
          <w:rFonts w:eastAsia="SimSun"/>
          <w:b/>
          <w:bCs/>
          <w:sz w:val="24"/>
          <w:lang w:eastAsia="zh-CN"/>
        </w:rPr>
        <w:t>决定的内容</w:t>
      </w:r>
      <w:r w:rsidRPr="009F4685">
        <w:rPr>
          <w:rFonts w:eastAsia="SimSun" w:hint="eastAsia"/>
          <w:b/>
          <w:bCs/>
          <w:sz w:val="24"/>
          <w:lang w:eastAsia="zh-CN"/>
        </w:rPr>
        <w:t xml:space="preserve"> </w:t>
      </w:r>
    </w:p>
    <w:p w14:paraId="681A5EAF" w14:textId="77777777" w:rsidR="00506B5D" w:rsidRPr="006860A6" w:rsidRDefault="00506B5D" w:rsidP="006860A6">
      <w:pPr>
        <w:adjustRightInd w:val="0"/>
        <w:spacing w:before="120" w:after="120"/>
        <w:ind w:firstLine="490"/>
        <w:rPr>
          <w:rFonts w:eastAsia="SimSun"/>
          <w:i/>
          <w:iCs/>
          <w:sz w:val="24"/>
          <w:lang w:eastAsia="zh-CN"/>
        </w:rPr>
      </w:pPr>
      <w:r w:rsidRPr="006860A6">
        <w:rPr>
          <w:rFonts w:eastAsia="SimSun"/>
          <w:sz w:val="24"/>
          <w:lang w:eastAsia="zh-CN"/>
        </w:rPr>
        <w:t>[[</w:t>
      </w:r>
      <w:r w:rsidRPr="006860A6">
        <w:rPr>
          <w:rFonts w:ascii="KaiTi" w:eastAsia="KaiTi" w:hAnsi="KaiTi"/>
          <w:sz w:val="24"/>
          <w:lang w:eastAsia="zh-CN"/>
        </w:rPr>
        <w:t>重申</w:t>
      </w:r>
      <w:r w:rsidRPr="009F4685">
        <w:rPr>
          <w:rFonts w:ascii="KaiTi" w:eastAsia="SimSun" w:hAnsi="KaiTi"/>
          <w:sz w:val="24"/>
          <w:lang w:eastAsia="zh-CN"/>
        </w:rPr>
        <w:t>根</w:t>
      </w:r>
      <w:r w:rsidRPr="006860A6">
        <w:rPr>
          <w:rFonts w:eastAsia="SimSun"/>
          <w:sz w:val="24"/>
          <w:lang w:eastAsia="zh-CN"/>
        </w:rPr>
        <w:t>据《公约》的条款，各国对其自然资源拥有主权权利，</w:t>
      </w:r>
      <w:r w:rsidRPr="006860A6">
        <w:rPr>
          <w:rFonts w:eastAsia="SimSun"/>
          <w:sz w:val="24"/>
          <w:lang w:eastAsia="zh-CN"/>
        </w:rPr>
        <w:t>]</w:t>
      </w:r>
    </w:p>
    <w:p w14:paraId="56AF3BCF" w14:textId="77777777" w:rsidR="00506B5D" w:rsidRPr="006860A6" w:rsidRDefault="00506B5D" w:rsidP="006860A6">
      <w:pPr>
        <w:adjustRightInd w:val="0"/>
        <w:spacing w:before="120" w:after="120"/>
        <w:ind w:firstLine="490"/>
        <w:rPr>
          <w:rFonts w:eastAsia="SimSun"/>
          <w:sz w:val="24"/>
          <w:lang w:eastAsia="zh-CN"/>
        </w:rPr>
      </w:pPr>
      <w:r w:rsidRPr="006860A6">
        <w:rPr>
          <w:rFonts w:ascii="KaiTi" w:eastAsia="KaiTi" w:hAnsi="KaiTi"/>
          <w:sz w:val="24"/>
          <w:lang w:eastAsia="zh-CN"/>
        </w:rPr>
        <w:t>回顾</w:t>
      </w:r>
      <w:r w:rsidRPr="006860A6">
        <w:rPr>
          <w:rFonts w:eastAsia="SimSun"/>
          <w:sz w:val="24"/>
          <w:lang w:eastAsia="zh-CN"/>
        </w:rPr>
        <w:t>第</w:t>
      </w:r>
      <w:r w:rsidRPr="006860A6">
        <w:rPr>
          <w:rFonts w:eastAsia="SimSun"/>
          <w:sz w:val="24"/>
          <w:lang w:eastAsia="zh-CN"/>
        </w:rPr>
        <w:t>14/20</w:t>
      </w:r>
      <w:r w:rsidRPr="006860A6">
        <w:rPr>
          <w:rFonts w:eastAsia="SimSun"/>
          <w:sz w:val="24"/>
          <w:lang w:eastAsia="zh-CN"/>
        </w:rPr>
        <w:t>号决定，</w:t>
      </w:r>
    </w:p>
    <w:p w14:paraId="1B96650B" w14:textId="735BB09C" w:rsidR="00506B5D" w:rsidRPr="006860A6" w:rsidRDefault="00506B5D" w:rsidP="006860A6">
      <w:pPr>
        <w:adjustRightInd w:val="0"/>
        <w:spacing w:before="120" w:after="120"/>
        <w:ind w:firstLine="490"/>
        <w:rPr>
          <w:rFonts w:eastAsia="SimSun"/>
          <w:sz w:val="24"/>
          <w:lang w:eastAsia="zh-CN"/>
        </w:rPr>
      </w:pPr>
      <w:r w:rsidRPr="006860A6">
        <w:rPr>
          <w:rFonts w:eastAsia="SimSun"/>
          <w:sz w:val="24"/>
          <w:lang w:eastAsia="zh-CN"/>
        </w:rPr>
        <w:t>[</w:t>
      </w:r>
      <w:r w:rsidRPr="006860A6">
        <w:rPr>
          <w:rFonts w:ascii="KaiTi" w:eastAsia="KaiTi" w:hAnsi="KaiTi"/>
          <w:sz w:val="24"/>
          <w:lang w:eastAsia="zh-CN"/>
        </w:rPr>
        <w:t>注意</w:t>
      </w:r>
      <w:r w:rsidRPr="006860A6">
        <w:rPr>
          <w:rFonts w:eastAsia="SimSun"/>
          <w:sz w:val="24"/>
          <w:lang w:eastAsia="zh-CN"/>
        </w:rPr>
        <w:t>到一些缔约方已采取国内措施，规范遗传资源数字序列信息的获取和使用</w:t>
      </w:r>
      <w:r w:rsidR="00BC57DF">
        <w:rPr>
          <w:rFonts w:eastAsia="SimSun" w:hint="eastAsia"/>
          <w:sz w:val="24"/>
          <w:lang w:eastAsia="zh-CN"/>
        </w:rPr>
        <w:t>，</w:t>
      </w:r>
      <w:r w:rsidRPr="006860A6">
        <w:rPr>
          <w:rFonts w:eastAsia="SimSun"/>
          <w:sz w:val="24"/>
          <w:lang w:eastAsia="zh-CN"/>
        </w:rPr>
        <w:t>作为其获取和惠益分享框架的一部分，</w:t>
      </w:r>
      <w:r w:rsidRPr="006860A6">
        <w:rPr>
          <w:rFonts w:eastAsia="SimSun"/>
          <w:sz w:val="24"/>
          <w:lang w:eastAsia="zh-CN"/>
        </w:rPr>
        <w:t xml:space="preserve"> </w:t>
      </w:r>
    </w:p>
    <w:p w14:paraId="73AF1F99" w14:textId="77777777" w:rsidR="00506B5D" w:rsidRPr="006860A6" w:rsidRDefault="00506B5D" w:rsidP="006860A6">
      <w:pPr>
        <w:adjustRightInd w:val="0"/>
        <w:spacing w:before="120" w:after="120"/>
        <w:ind w:firstLine="490"/>
        <w:jc w:val="left"/>
        <w:rPr>
          <w:rFonts w:eastAsia="SimSun"/>
          <w:sz w:val="24"/>
          <w:lang w:eastAsia="zh-CN"/>
        </w:rPr>
      </w:pPr>
      <w:r w:rsidRPr="006860A6">
        <w:rPr>
          <w:rFonts w:ascii="KaiTi" w:eastAsia="KaiTi" w:hAnsi="KaiTi"/>
          <w:sz w:val="24"/>
          <w:lang w:eastAsia="zh-CN"/>
        </w:rPr>
        <w:t>又注意到</w:t>
      </w:r>
      <w:r w:rsidRPr="006860A6">
        <w:rPr>
          <w:rFonts w:eastAsia="SimSun"/>
          <w:sz w:val="24"/>
          <w:lang w:eastAsia="zh-CN"/>
        </w:rPr>
        <w:t>在国内措施中为处理数字序列信息采取了多种办法，</w:t>
      </w:r>
      <w:r w:rsidRPr="006860A6">
        <w:rPr>
          <w:rFonts w:eastAsia="SimSun"/>
          <w:sz w:val="24"/>
          <w:lang w:eastAsia="zh-CN"/>
        </w:rPr>
        <w:t>]</w:t>
      </w:r>
    </w:p>
    <w:p w14:paraId="205C3129" w14:textId="77777777" w:rsidR="00506B5D" w:rsidRPr="006860A6" w:rsidRDefault="00506B5D" w:rsidP="006860A6">
      <w:pPr>
        <w:adjustRightInd w:val="0"/>
        <w:spacing w:before="120" w:after="120"/>
        <w:ind w:firstLine="490"/>
        <w:jc w:val="left"/>
        <w:rPr>
          <w:rFonts w:eastAsia="SimSun"/>
          <w:sz w:val="24"/>
          <w:lang w:eastAsia="zh-CN"/>
        </w:rPr>
      </w:pPr>
      <w:r w:rsidRPr="006860A6">
        <w:rPr>
          <w:rFonts w:ascii="KaiTi" w:eastAsia="KaiTi" w:hAnsi="KaiTi"/>
          <w:sz w:val="24"/>
          <w:lang w:eastAsia="zh-CN"/>
        </w:rPr>
        <w:t>铭记</w:t>
      </w:r>
      <w:r w:rsidRPr="006860A6">
        <w:rPr>
          <w:rFonts w:eastAsia="SimSun"/>
          <w:sz w:val="24"/>
          <w:lang w:eastAsia="zh-CN"/>
        </w:rPr>
        <w:t>缔约方大会第十四届会议以来就</w:t>
      </w:r>
      <w:r w:rsidRPr="006860A6">
        <w:rPr>
          <w:rFonts w:ascii="SimSun" w:eastAsia="SimSun" w:hAnsi="SimSun"/>
          <w:sz w:val="24"/>
          <w:lang w:eastAsia="zh-CN"/>
        </w:rPr>
        <w:t>“</w:t>
      </w:r>
      <w:r w:rsidRPr="006860A6">
        <w:rPr>
          <w:rFonts w:eastAsia="SimSun"/>
          <w:sz w:val="24"/>
          <w:lang w:eastAsia="zh-CN"/>
        </w:rPr>
        <w:t>遗传资源数字序列信息</w:t>
      </w:r>
      <w:r w:rsidRPr="006860A6">
        <w:rPr>
          <w:rFonts w:ascii="SimSun" w:eastAsia="SimSun" w:hAnsi="SimSun"/>
          <w:sz w:val="24"/>
          <w:lang w:eastAsia="zh-CN"/>
        </w:rPr>
        <w:t>”的范围和定义开展的工作</w:t>
      </w:r>
      <w:r w:rsidRPr="006860A6">
        <w:rPr>
          <w:rFonts w:eastAsia="SimSun"/>
          <w:sz w:val="24"/>
          <w:lang w:eastAsia="zh-CN"/>
        </w:rPr>
        <w:t>，特别是特设技术专家组的报告，</w:t>
      </w:r>
    </w:p>
    <w:p w14:paraId="0BD6C00C" w14:textId="001F2B22" w:rsidR="00506B5D" w:rsidRPr="006860A6" w:rsidRDefault="00506B5D" w:rsidP="006860A6">
      <w:pPr>
        <w:adjustRightInd w:val="0"/>
        <w:spacing w:before="120" w:after="120"/>
        <w:ind w:firstLine="490"/>
        <w:jc w:val="left"/>
        <w:rPr>
          <w:rFonts w:eastAsia="SimSun"/>
          <w:sz w:val="24"/>
          <w:lang w:eastAsia="zh-CN"/>
        </w:rPr>
      </w:pPr>
      <w:r w:rsidRPr="006860A6">
        <w:rPr>
          <w:rFonts w:eastAsia="SimSun"/>
          <w:sz w:val="24"/>
          <w:lang w:eastAsia="zh-CN"/>
        </w:rPr>
        <w:lastRenderedPageBreak/>
        <w:t>[</w:t>
      </w:r>
      <w:r w:rsidRPr="008D1205">
        <w:rPr>
          <w:rFonts w:ascii="KaiTi" w:eastAsia="KaiTi" w:hAnsi="KaiTi"/>
          <w:sz w:val="24"/>
          <w:lang w:eastAsia="zh-CN"/>
        </w:rPr>
        <w:t>认识到</w:t>
      </w:r>
      <w:r w:rsidRPr="006860A6">
        <w:rPr>
          <w:rFonts w:eastAsia="SimSun"/>
          <w:sz w:val="24"/>
          <w:lang w:eastAsia="zh-CN"/>
        </w:rPr>
        <w:t>[</w:t>
      </w:r>
      <w:r w:rsidRPr="006860A6">
        <w:rPr>
          <w:rFonts w:eastAsia="SimSun"/>
          <w:sz w:val="24"/>
          <w:lang w:eastAsia="zh-CN"/>
        </w:rPr>
        <w:t>遗传资源数字序列信息</w:t>
      </w:r>
      <w:r w:rsidRPr="006860A6">
        <w:rPr>
          <w:rFonts w:eastAsia="SimSun"/>
          <w:sz w:val="24"/>
          <w:lang w:eastAsia="zh-CN"/>
        </w:rPr>
        <w:t>[</w:t>
      </w:r>
      <w:r w:rsidRPr="006860A6">
        <w:rPr>
          <w:rFonts w:eastAsia="SimSun"/>
          <w:sz w:val="24"/>
          <w:lang w:eastAsia="zh-CN"/>
        </w:rPr>
        <w:t>来自</w:t>
      </w:r>
      <w:r w:rsidRPr="006860A6">
        <w:rPr>
          <w:rFonts w:eastAsia="SimSun"/>
          <w:sz w:val="24"/>
          <w:lang w:eastAsia="zh-CN"/>
        </w:rPr>
        <w:t>][</w:t>
      </w:r>
      <w:r w:rsidRPr="006860A6">
        <w:rPr>
          <w:rFonts w:eastAsia="SimSun"/>
          <w:sz w:val="24"/>
          <w:lang w:eastAsia="zh-CN"/>
        </w:rPr>
        <w:t>可能来自</w:t>
      </w:r>
      <w:r w:rsidRPr="006860A6">
        <w:rPr>
          <w:rFonts w:eastAsia="SimSun"/>
          <w:sz w:val="24"/>
          <w:lang w:eastAsia="zh-CN"/>
        </w:rPr>
        <w:t>]</w:t>
      </w:r>
      <w:r w:rsidRPr="006860A6">
        <w:rPr>
          <w:rFonts w:eastAsia="SimSun"/>
          <w:sz w:val="24"/>
          <w:lang w:eastAsia="zh-CN"/>
        </w:rPr>
        <w:t>对遗传资源的利用，</w:t>
      </w:r>
      <w:r w:rsidRPr="006860A6">
        <w:rPr>
          <w:rFonts w:eastAsia="SimSun"/>
          <w:sz w:val="24"/>
          <w:lang w:eastAsia="zh-CN"/>
        </w:rPr>
        <w:t>][</w:t>
      </w:r>
      <w:r w:rsidRPr="006860A6">
        <w:rPr>
          <w:rFonts w:eastAsia="SimSun"/>
          <w:sz w:val="24"/>
          <w:lang w:eastAsia="zh-CN"/>
        </w:rPr>
        <w:t>遗传信息是遗传资源的一个固有组成部分，</w:t>
      </w:r>
      <w:r w:rsidRPr="006860A6">
        <w:rPr>
          <w:rFonts w:eastAsia="SimSun"/>
          <w:sz w:val="24"/>
          <w:lang w:eastAsia="zh-CN"/>
        </w:rPr>
        <w:t>]</w:t>
      </w:r>
      <w:r w:rsidRPr="006860A6">
        <w:rPr>
          <w:rFonts w:eastAsia="SimSun"/>
          <w:i/>
          <w:iCs/>
          <w:sz w:val="24"/>
          <w:lang w:eastAsia="zh-CN"/>
        </w:rPr>
        <w:t xml:space="preserve"> </w:t>
      </w:r>
    </w:p>
    <w:p w14:paraId="48925125" w14:textId="3BC42379" w:rsidR="00506B5D" w:rsidRPr="006860A6" w:rsidRDefault="00506B5D" w:rsidP="006860A6">
      <w:pPr>
        <w:adjustRightInd w:val="0"/>
        <w:spacing w:before="120" w:after="120"/>
        <w:ind w:firstLine="490"/>
        <w:jc w:val="left"/>
        <w:rPr>
          <w:rFonts w:eastAsia="SimSun"/>
          <w:sz w:val="24"/>
          <w:lang w:eastAsia="zh-CN"/>
        </w:rPr>
      </w:pPr>
      <w:r w:rsidRPr="006860A6">
        <w:rPr>
          <w:rFonts w:eastAsia="SimSun"/>
          <w:sz w:val="24"/>
          <w:lang w:eastAsia="zh-CN"/>
        </w:rPr>
        <w:t>[</w:t>
      </w:r>
      <w:r w:rsidRPr="008D1205">
        <w:rPr>
          <w:rFonts w:ascii="KaiTi" w:eastAsia="KaiTi" w:hAnsi="KaiTi"/>
          <w:sz w:val="24"/>
          <w:lang w:eastAsia="zh-CN"/>
        </w:rPr>
        <w:t>回顾</w:t>
      </w:r>
      <w:r w:rsidRPr="006860A6">
        <w:rPr>
          <w:rFonts w:eastAsia="SimSun"/>
          <w:sz w:val="24"/>
          <w:lang w:eastAsia="zh-CN"/>
        </w:rPr>
        <w:t>《粮食和农业植物遗传资源国际条约》</w:t>
      </w:r>
      <w:r w:rsidR="008D251B">
        <w:rPr>
          <w:rFonts w:eastAsia="SimSun" w:hint="eastAsia"/>
          <w:sz w:val="24"/>
          <w:lang w:eastAsia="zh-CN"/>
        </w:rPr>
        <w:t>与《</w:t>
      </w:r>
      <w:r w:rsidR="00825BBB">
        <w:rPr>
          <w:rFonts w:eastAsia="SimSun" w:hint="eastAsia"/>
          <w:sz w:val="24"/>
          <w:lang w:eastAsia="zh-CN"/>
        </w:rPr>
        <w:t>生物多样性</w:t>
      </w:r>
      <w:r w:rsidR="008D251B">
        <w:rPr>
          <w:rFonts w:eastAsia="SimSun" w:hint="eastAsia"/>
          <w:sz w:val="24"/>
          <w:lang w:eastAsia="zh-CN"/>
        </w:rPr>
        <w:t>公约》协调</w:t>
      </w:r>
      <w:r w:rsidRPr="006860A6">
        <w:rPr>
          <w:rFonts w:eastAsia="SimSun"/>
          <w:sz w:val="24"/>
          <w:lang w:eastAsia="zh-CN"/>
        </w:rPr>
        <w:t>建立的获取和惠益分享多边系统，</w:t>
      </w:r>
      <w:r w:rsidRPr="006860A6">
        <w:rPr>
          <w:rFonts w:eastAsia="SimSun"/>
          <w:sz w:val="24"/>
          <w:lang w:eastAsia="zh-CN"/>
        </w:rPr>
        <w:t xml:space="preserve">] </w:t>
      </w:r>
      <w:r w:rsidR="00825BBB">
        <w:rPr>
          <w:rFonts w:eastAsia="SimSun"/>
          <w:sz w:val="24"/>
          <w:lang w:eastAsia="zh-CN"/>
        </w:rPr>
        <w:t>]</w:t>
      </w:r>
    </w:p>
    <w:p w14:paraId="303FC88B" w14:textId="77777777" w:rsidR="00506B5D" w:rsidRPr="006860A6" w:rsidRDefault="00506B5D" w:rsidP="006860A6">
      <w:pPr>
        <w:adjustRightInd w:val="0"/>
        <w:spacing w:before="120" w:after="120"/>
        <w:ind w:firstLine="490"/>
        <w:jc w:val="left"/>
        <w:rPr>
          <w:rFonts w:eastAsia="SimSun"/>
          <w:sz w:val="24"/>
          <w:lang w:eastAsia="zh-CN"/>
        </w:rPr>
      </w:pPr>
      <w:r w:rsidRPr="006860A6">
        <w:rPr>
          <w:rFonts w:eastAsia="SimSun"/>
          <w:sz w:val="24"/>
          <w:lang w:eastAsia="zh-CN"/>
        </w:rPr>
        <w:t>[</w:t>
      </w:r>
      <w:r w:rsidRPr="008D1205">
        <w:rPr>
          <w:rFonts w:ascii="KaiTi" w:eastAsia="KaiTi" w:hAnsi="KaiTi"/>
          <w:sz w:val="24"/>
          <w:lang w:eastAsia="zh-CN"/>
        </w:rPr>
        <w:t>决定</w:t>
      </w:r>
      <w:r w:rsidRPr="006860A6">
        <w:rPr>
          <w:rFonts w:eastAsia="SimSun"/>
          <w:sz w:val="24"/>
          <w:lang w:eastAsia="zh-CN"/>
        </w:rPr>
        <w:t>在</w:t>
      </w:r>
      <w:r w:rsidRPr="006860A6">
        <w:rPr>
          <w:rFonts w:eastAsia="SimSun"/>
          <w:sz w:val="24"/>
          <w:lang w:eastAsia="zh-CN"/>
        </w:rPr>
        <w:t>[……]</w:t>
      </w:r>
      <w:r w:rsidRPr="006860A6">
        <w:rPr>
          <w:rFonts w:eastAsia="SimSun"/>
          <w:sz w:val="24"/>
          <w:lang w:eastAsia="zh-CN"/>
        </w:rPr>
        <w:t>之前在</w:t>
      </w:r>
      <w:r w:rsidRPr="006860A6">
        <w:rPr>
          <w:rFonts w:eastAsia="SimSun"/>
          <w:sz w:val="24"/>
          <w:lang w:eastAsia="zh-CN"/>
        </w:rPr>
        <w:t>2020</w:t>
      </w:r>
      <w:r w:rsidRPr="006860A6">
        <w:rPr>
          <w:rFonts w:eastAsia="SimSun"/>
          <w:sz w:val="24"/>
          <w:lang w:eastAsia="zh-CN"/>
        </w:rPr>
        <w:t>年后全球生物多样性框架范围内处理遗传资源数字序列信息问题；</w:t>
      </w:r>
      <w:r w:rsidRPr="006860A6">
        <w:rPr>
          <w:rFonts w:eastAsia="SimSun"/>
          <w:sz w:val="24"/>
          <w:lang w:eastAsia="zh-CN"/>
        </w:rPr>
        <w:t>]</w:t>
      </w:r>
    </w:p>
    <w:p w14:paraId="19FD36A5" w14:textId="56CC3B9E" w:rsidR="00506B5D" w:rsidRPr="006860A6" w:rsidRDefault="00506B5D" w:rsidP="006860A6">
      <w:pPr>
        <w:adjustRightInd w:val="0"/>
        <w:spacing w:before="120" w:after="120"/>
        <w:ind w:firstLine="490"/>
        <w:jc w:val="left"/>
        <w:rPr>
          <w:rFonts w:eastAsia="SimSun"/>
          <w:b/>
          <w:bCs/>
          <w:sz w:val="24"/>
          <w:lang w:eastAsia="zh-CN"/>
        </w:rPr>
      </w:pPr>
      <w:r w:rsidRPr="006860A6">
        <w:rPr>
          <w:rFonts w:eastAsia="SimSun"/>
          <w:sz w:val="24"/>
          <w:lang w:eastAsia="zh-CN"/>
        </w:rPr>
        <w:t>[</w:t>
      </w:r>
      <w:r w:rsidRPr="008D1205">
        <w:rPr>
          <w:rFonts w:ascii="KaiTi" w:eastAsia="KaiTi" w:hAnsi="KaiTi"/>
          <w:sz w:val="24"/>
          <w:lang w:eastAsia="zh-CN"/>
        </w:rPr>
        <w:t>确认</w:t>
      </w:r>
      <w:r w:rsidRPr="006860A6">
        <w:rPr>
          <w:rFonts w:eastAsia="SimSun"/>
          <w:sz w:val="24"/>
          <w:lang w:eastAsia="zh-CN"/>
        </w:rPr>
        <w:t>需要</w:t>
      </w:r>
      <w:r w:rsidRPr="006860A6">
        <w:rPr>
          <w:rFonts w:eastAsia="SimSun"/>
          <w:sz w:val="24"/>
          <w:lang w:eastAsia="zh-CN"/>
        </w:rPr>
        <w:t>[</w:t>
      </w:r>
      <w:r w:rsidRPr="006860A6">
        <w:rPr>
          <w:rFonts w:eastAsia="SimSun"/>
          <w:sz w:val="24"/>
          <w:lang w:eastAsia="zh-CN"/>
        </w:rPr>
        <w:t>及时制定</w:t>
      </w:r>
      <w:r w:rsidRPr="006860A6">
        <w:rPr>
          <w:rFonts w:eastAsia="SimSun"/>
          <w:sz w:val="24"/>
          <w:lang w:eastAsia="zh-CN"/>
        </w:rPr>
        <w:t>]</w:t>
      </w:r>
      <w:r w:rsidRPr="006860A6">
        <w:rPr>
          <w:rFonts w:eastAsia="SimSun"/>
          <w:sz w:val="24"/>
          <w:lang w:eastAsia="zh-CN"/>
        </w:rPr>
        <w:t>一种切实可行的方法，</w:t>
      </w:r>
      <w:r w:rsidRPr="006860A6">
        <w:rPr>
          <w:rFonts w:eastAsia="SimSun"/>
          <w:sz w:val="24"/>
          <w:lang w:eastAsia="zh-CN"/>
        </w:rPr>
        <w:t>[[</w:t>
      </w:r>
      <w:r w:rsidRPr="006860A6">
        <w:rPr>
          <w:rFonts w:eastAsia="SimSun"/>
          <w:sz w:val="24"/>
          <w:lang w:eastAsia="zh-CN"/>
        </w:rPr>
        <w:t>确保</w:t>
      </w:r>
      <w:r w:rsidRPr="006860A6">
        <w:rPr>
          <w:rFonts w:eastAsia="SimSun"/>
          <w:sz w:val="24"/>
          <w:lang w:eastAsia="zh-CN"/>
        </w:rPr>
        <w:t>][</w:t>
      </w:r>
      <w:r w:rsidRPr="006860A6">
        <w:rPr>
          <w:rFonts w:eastAsia="SimSun"/>
          <w:sz w:val="24"/>
          <w:lang w:eastAsia="zh-CN"/>
        </w:rPr>
        <w:t>便利获取遗传资源和遗传资源数字序列信息，以及</w:t>
      </w:r>
      <w:r w:rsidRPr="006860A6">
        <w:rPr>
          <w:rFonts w:eastAsia="SimSun"/>
          <w:sz w:val="24"/>
          <w:lang w:eastAsia="zh-CN"/>
        </w:rPr>
        <w:t>]</w:t>
      </w:r>
      <w:r w:rsidRPr="006860A6">
        <w:rPr>
          <w:rFonts w:eastAsia="SimSun"/>
          <w:sz w:val="24"/>
          <w:lang w:eastAsia="zh-CN"/>
        </w:rPr>
        <w:t>公正</w:t>
      </w:r>
      <w:r w:rsidR="00DF41BA">
        <w:rPr>
          <w:rFonts w:eastAsia="SimSun" w:hint="eastAsia"/>
          <w:sz w:val="24"/>
          <w:lang w:eastAsia="zh-CN"/>
        </w:rPr>
        <w:t>公平</w:t>
      </w:r>
      <w:r w:rsidRPr="006860A6">
        <w:rPr>
          <w:rFonts w:eastAsia="SimSun"/>
          <w:sz w:val="24"/>
          <w:lang w:eastAsia="zh-CN"/>
        </w:rPr>
        <w:t>地分享</w:t>
      </w:r>
      <w:r w:rsidRPr="006860A6">
        <w:rPr>
          <w:rFonts w:eastAsia="SimSun"/>
          <w:sz w:val="24"/>
          <w:lang w:eastAsia="zh-CN"/>
        </w:rPr>
        <w:t>[</w:t>
      </w:r>
      <w:r w:rsidRPr="006860A6">
        <w:rPr>
          <w:rFonts w:eastAsia="SimSun"/>
          <w:sz w:val="24"/>
          <w:lang w:eastAsia="zh-CN"/>
        </w:rPr>
        <w:t>使用</w:t>
      </w:r>
      <w:r w:rsidRPr="006860A6">
        <w:rPr>
          <w:rFonts w:eastAsia="SimSun"/>
          <w:sz w:val="24"/>
          <w:lang w:eastAsia="zh-CN"/>
        </w:rPr>
        <w:t>][</w:t>
      </w:r>
      <w:r w:rsidRPr="006860A6">
        <w:rPr>
          <w:rFonts w:eastAsia="SimSun"/>
          <w:sz w:val="24"/>
          <w:lang w:eastAsia="zh-CN"/>
        </w:rPr>
        <w:t>利用</w:t>
      </w:r>
      <w:r w:rsidRPr="006860A6">
        <w:rPr>
          <w:rFonts w:eastAsia="SimSun"/>
          <w:sz w:val="24"/>
          <w:lang w:eastAsia="zh-CN"/>
        </w:rPr>
        <w:t>]</w:t>
      </w:r>
      <w:r w:rsidRPr="006860A6">
        <w:rPr>
          <w:rFonts w:eastAsia="SimSun"/>
          <w:sz w:val="24"/>
          <w:lang w:eastAsia="zh-CN"/>
        </w:rPr>
        <w:t>遗传资源数字序列信息所产生的惠益，</w:t>
      </w:r>
      <w:r w:rsidRPr="006860A6">
        <w:rPr>
          <w:rFonts w:eastAsia="SimSun"/>
          <w:sz w:val="24"/>
          <w:lang w:eastAsia="zh-CN"/>
        </w:rPr>
        <w:t>][</w:t>
      </w:r>
      <w:r w:rsidRPr="006860A6">
        <w:rPr>
          <w:rFonts w:eastAsia="SimSun"/>
          <w:sz w:val="24"/>
          <w:lang w:eastAsia="zh-CN"/>
        </w:rPr>
        <w:t>以期根据</w:t>
      </w:r>
      <w:r w:rsidRPr="006860A6">
        <w:rPr>
          <w:rFonts w:eastAsia="SimSun"/>
          <w:sz w:val="24"/>
          <w:lang w:eastAsia="zh-CN"/>
        </w:rPr>
        <w:t>2020</w:t>
      </w:r>
      <w:r w:rsidRPr="006860A6">
        <w:rPr>
          <w:rFonts w:eastAsia="SimSun"/>
          <w:sz w:val="24"/>
          <w:lang w:eastAsia="zh-CN"/>
        </w:rPr>
        <w:t>年后全球生物多样性框架不限成员名额工作组第</w:t>
      </w:r>
      <w:r w:rsidRPr="006860A6">
        <w:rPr>
          <w:rFonts w:eastAsia="SimSun"/>
          <w:sz w:val="24"/>
          <w:lang w:eastAsia="zh-CN"/>
        </w:rPr>
        <w:t>3/2</w:t>
      </w:r>
      <w:r w:rsidRPr="006860A6">
        <w:rPr>
          <w:rFonts w:eastAsia="SimSun"/>
          <w:sz w:val="24"/>
          <w:lang w:eastAsia="zh-CN"/>
        </w:rPr>
        <w:t>号建议第</w:t>
      </w:r>
      <w:r w:rsidRPr="006860A6">
        <w:rPr>
          <w:rFonts w:eastAsia="SimSun"/>
          <w:sz w:val="24"/>
          <w:lang w:eastAsia="zh-CN"/>
        </w:rPr>
        <w:t>5</w:t>
      </w:r>
      <w:r w:rsidRPr="006860A6">
        <w:rPr>
          <w:rFonts w:eastAsia="SimSun"/>
          <w:sz w:val="24"/>
          <w:lang w:eastAsia="zh-CN"/>
        </w:rPr>
        <w:t>段中的要点，确定</w:t>
      </w:r>
      <w:r w:rsidRPr="006860A6">
        <w:rPr>
          <w:rFonts w:eastAsia="SimSun"/>
          <w:sz w:val="24"/>
          <w:lang w:eastAsia="zh-CN"/>
        </w:rPr>
        <w:t>] [</w:t>
      </w:r>
      <w:r w:rsidRPr="006860A6">
        <w:rPr>
          <w:rFonts w:eastAsia="SimSun"/>
          <w:sz w:val="24"/>
          <w:lang w:eastAsia="zh-CN"/>
        </w:rPr>
        <w:t>并寻找</w:t>
      </w:r>
      <w:r w:rsidRPr="006860A6">
        <w:rPr>
          <w:rFonts w:eastAsia="SimSun"/>
          <w:sz w:val="24"/>
          <w:lang w:eastAsia="zh-CN"/>
        </w:rPr>
        <w:t>] [</w:t>
      </w:r>
      <w:r w:rsidRPr="006860A6">
        <w:rPr>
          <w:rFonts w:eastAsia="SimSun"/>
          <w:sz w:val="24"/>
          <w:lang w:eastAsia="zh-CN"/>
        </w:rPr>
        <w:t>公正</w:t>
      </w:r>
      <w:r w:rsidR="00DF41BA">
        <w:rPr>
          <w:rFonts w:eastAsia="SimSun" w:hint="eastAsia"/>
          <w:sz w:val="24"/>
          <w:lang w:eastAsia="zh-CN"/>
        </w:rPr>
        <w:t>公平</w:t>
      </w:r>
      <w:r w:rsidRPr="006860A6">
        <w:rPr>
          <w:rFonts w:eastAsia="SimSun"/>
          <w:sz w:val="24"/>
          <w:lang w:eastAsia="zh-CN"/>
        </w:rPr>
        <w:t>地分享</w:t>
      </w:r>
      <w:r w:rsidRPr="006860A6">
        <w:rPr>
          <w:rFonts w:eastAsia="SimSun"/>
          <w:sz w:val="24"/>
          <w:lang w:eastAsia="zh-CN"/>
        </w:rPr>
        <w:t>]</w:t>
      </w:r>
      <w:r w:rsidRPr="006860A6">
        <w:rPr>
          <w:rFonts w:eastAsia="SimSun"/>
          <w:sz w:val="24"/>
          <w:lang w:eastAsia="zh-CN"/>
        </w:rPr>
        <w:t>遗传资源数字序列信息</w:t>
      </w:r>
      <w:r w:rsidRPr="006860A6">
        <w:rPr>
          <w:rFonts w:eastAsia="SimSun"/>
          <w:sz w:val="24"/>
          <w:lang w:eastAsia="zh-CN"/>
        </w:rPr>
        <w:t>[</w:t>
      </w:r>
      <w:r w:rsidRPr="006860A6">
        <w:rPr>
          <w:rFonts w:eastAsia="SimSun"/>
          <w:sz w:val="24"/>
          <w:lang w:eastAsia="zh-CN"/>
        </w:rPr>
        <w:t>所产生的惠益</w:t>
      </w:r>
      <w:r w:rsidRPr="006860A6">
        <w:rPr>
          <w:rFonts w:eastAsia="SimSun"/>
          <w:sz w:val="24"/>
          <w:lang w:eastAsia="zh-CN"/>
        </w:rPr>
        <w:t>]</w:t>
      </w:r>
      <w:r w:rsidRPr="006860A6">
        <w:rPr>
          <w:rFonts w:eastAsia="SimSun"/>
          <w:sz w:val="24"/>
          <w:lang w:eastAsia="zh-CN"/>
        </w:rPr>
        <w:t>的解决方案</w:t>
      </w:r>
      <w:r w:rsidRPr="006860A6">
        <w:rPr>
          <w:rFonts w:eastAsia="SimSun"/>
          <w:sz w:val="24"/>
          <w:lang w:eastAsia="zh-CN"/>
        </w:rPr>
        <w:t xml:space="preserve">] </w:t>
      </w:r>
      <w:r w:rsidR="006860A6" w:rsidRPr="006860A6">
        <w:rPr>
          <w:rFonts w:eastAsia="SimSun"/>
          <w:sz w:val="24"/>
          <w:lang w:eastAsia="zh-CN"/>
        </w:rPr>
        <w:t>；</w:t>
      </w:r>
      <w:r w:rsidR="006860A6" w:rsidRPr="006860A6">
        <w:rPr>
          <w:rFonts w:eastAsia="SimSun"/>
          <w:color w:val="202124"/>
          <w:sz w:val="24"/>
          <w:lang w:val="en-US" w:eastAsia="zh-CN"/>
        </w:rPr>
        <w:t>]</w:t>
      </w:r>
    </w:p>
    <w:p w14:paraId="2226099F" w14:textId="1E95B6FC" w:rsidR="00506B5D" w:rsidRPr="006860A6" w:rsidRDefault="00506B5D" w:rsidP="006860A6">
      <w:pPr>
        <w:pStyle w:val="Para1"/>
        <w:adjustRightInd w:val="0"/>
        <w:ind w:firstLine="490"/>
        <w:jc w:val="left"/>
        <w:rPr>
          <w:rFonts w:ascii="Times New Roman" w:eastAsia="SimSun" w:hAnsi="Times New Roman"/>
          <w:kern w:val="22"/>
          <w:sz w:val="24"/>
          <w:szCs w:val="24"/>
        </w:rPr>
      </w:pPr>
      <w:r w:rsidRPr="006860A6">
        <w:rPr>
          <w:rFonts w:ascii="Times New Roman" w:eastAsia="SimSun" w:hAnsi="Times New Roman"/>
          <w:sz w:val="24"/>
          <w:szCs w:val="24"/>
        </w:rPr>
        <w:t>[</w:t>
      </w:r>
      <w:r w:rsidRPr="008D1205">
        <w:rPr>
          <w:rFonts w:ascii="KaiTi" w:eastAsia="KaiTi" w:hAnsi="KaiTi"/>
          <w:sz w:val="24"/>
          <w:szCs w:val="24"/>
        </w:rPr>
        <w:t>商定</w:t>
      </w:r>
      <w:r w:rsidRPr="006860A6">
        <w:rPr>
          <w:rFonts w:ascii="Times New Roman" w:eastAsia="SimSun" w:hAnsi="Times New Roman"/>
          <w:kern w:val="22"/>
          <w:sz w:val="24"/>
          <w:szCs w:val="24"/>
        </w:rPr>
        <w:t>如下：</w:t>
      </w:r>
      <w:r w:rsidRPr="006860A6">
        <w:rPr>
          <w:rFonts w:ascii="Times New Roman" w:eastAsia="SimSun" w:hAnsi="Times New Roman"/>
          <w:kern w:val="22"/>
          <w:sz w:val="24"/>
          <w:szCs w:val="24"/>
        </w:rPr>
        <w:t>]</w:t>
      </w:r>
      <w:r w:rsidRPr="006860A6">
        <w:rPr>
          <w:rStyle w:val="FootnoteReference"/>
          <w:rFonts w:ascii="Times New Roman" w:hAnsi="Times New Roman"/>
          <w:kern w:val="22"/>
        </w:rPr>
        <w:footnoteReference w:id="1"/>
      </w:r>
      <w:r w:rsidRPr="006860A6">
        <w:rPr>
          <w:rFonts w:ascii="Times New Roman" w:eastAsia="SimSun" w:hAnsi="Times New Roman"/>
          <w:kern w:val="22"/>
          <w:sz w:val="24"/>
          <w:szCs w:val="24"/>
        </w:rPr>
        <w:t xml:space="preserve">  </w:t>
      </w:r>
    </w:p>
    <w:p w14:paraId="284BDCA6" w14:textId="77777777" w:rsidR="00506B5D" w:rsidRPr="006860A6" w:rsidRDefault="00506B5D" w:rsidP="006860A6">
      <w:pPr>
        <w:pStyle w:val="Para1"/>
        <w:numPr>
          <w:ilvl w:val="0"/>
          <w:numId w:val="2"/>
        </w:numPr>
        <w:snapToGrid w:val="0"/>
        <w:ind w:left="490" w:firstLine="490"/>
        <w:rPr>
          <w:rStyle w:val="y2iqfc"/>
          <w:rFonts w:ascii="Times New Roman" w:eastAsia="SimSun" w:hAnsi="Times New Roman"/>
          <w:color w:val="202124"/>
          <w:sz w:val="24"/>
        </w:rPr>
      </w:pP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采取措施</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鼓励扩大数据存储；</w:t>
      </w:r>
    </w:p>
    <w:p w14:paraId="015C9584" w14:textId="0C0D3954" w:rsidR="00506B5D" w:rsidRPr="006860A6" w:rsidRDefault="007E403B" w:rsidP="006860A6">
      <w:pPr>
        <w:pStyle w:val="Para1"/>
        <w:numPr>
          <w:ilvl w:val="0"/>
          <w:numId w:val="2"/>
        </w:numPr>
        <w:snapToGrid w:val="0"/>
        <w:ind w:left="490" w:firstLine="490"/>
        <w:rPr>
          <w:rStyle w:val="y2iqfc"/>
          <w:rFonts w:ascii="Times New Roman" w:eastAsia="SimSun" w:hAnsi="Times New Roman"/>
          <w:color w:val="202124"/>
          <w:sz w:val="24"/>
        </w:rPr>
      </w:pPr>
      <w:r w:rsidRPr="006860A6">
        <w:rPr>
          <w:rStyle w:val="y2iqfc"/>
          <w:rFonts w:ascii="Times New Roman" w:eastAsia="SimSun" w:hAnsi="Times New Roman"/>
          <w:color w:val="202124"/>
          <w:sz w:val="24"/>
        </w:rPr>
        <w:t>向</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公共</w:t>
      </w:r>
      <w:r w:rsidRPr="006860A6">
        <w:rPr>
          <w:rStyle w:val="y2iqfc"/>
          <w:rFonts w:ascii="Times New Roman" w:eastAsia="SimSun" w:hAnsi="Times New Roman"/>
          <w:color w:val="202124"/>
          <w:sz w:val="24"/>
        </w:rPr>
        <w:t>] [</w:t>
      </w:r>
      <w:r w:rsidRPr="006860A6">
        <w:rPr>
          <w:rStyle w:val="y2iqfc"/>
          <w:rFonts w:ascii="Times New Roman" w:eastAsia="SimSun" w:hAnsi="Times New Roman"/>
          <w:color w:val="202124"/>
          <w:sz w:val="24"/>
        </w:rPr>
        <w:t>所有</w:t>
      </w:r>
      <w:r w:rsidRPr="006860A6">
        <w:rPr>
          <w:rStyle w:val="y2iqfc"/>
          <w:rFonts w:ascii="Times New Roman" w:eastAsia="SimSun" w:hAnsi="Times New Roman"/>
          <w:color w:val="202124"/>
          <w:sz w:val="24"/>
        </w:rPr>
        <w:t xml:space="preserve">] </w:t>
      </w:r>
      <w:r w:rsidRPr="006860A6">
        <w:rPr>
          <w:rStyle w:val="y2iqfc"/>
          <w:rFonts w:ascii="Times New Roman" w:eastAsia="SimSun" w:hAnsi="Times New Roman"/>
          <w:color w:val="202124"/>
          <w:sz w:val="24"/>
        </w:rPr>
        <w:t>数据库提交新的</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和现有数字序列信息</w:t>
      </w:r>
      <w:r w:rsidRPr="006860A6">
        <w:rPr>
          <w:rStyle w:val="y2iqfc"/>
          <w:rFonts w:ascii="Times New Roman" w:eastAsia="SimSun" w:hAnsi="Times New Roman"/>
          <w:color w:val="202124"/>
          <w:sz w:val="24"/>
        </w:rPr>
        <w:t>]</w:t>
      </w:r>
      <w:r>
        <w:rPr>
          <w:rStyle w:val="y2iqfc"/>
          <w:rFonts w:ascii="Times New Roman" w:eastAsia="SimSun" w:hAnsi="Times New Roman" w:hint="eastAsia"/>
          <w:color w:val="202124"/>
          <w:sz w:val="24"/>
        </w:rPr>
        <w:t>时，</w:t>
      </w:r>
      <w:r w:rsidR="00506B5D" w:rsidRPr="006860A6">
        <w:rPr>
          <w:rStyle w:val="y2iqfc"/>
          <w:rFonts w:ascii="Times New Roman" w:eastAsia="SimSun" w:hAnsi="Times New Roman"/>
          <w:color w:val="202124"/>
          <w:sz w:val="24"/>
        </w:rPr>
        <w:t>使用标签标明</w:t>
      </w:r>
      <w:r w:rsidR="00506B5D" w:rsidRPr="006860A6">
        <w:rPr>
          <w:rStyle w:val="y2iqfc"/>
          <w:rFonts w:ascii="Times New Roman" w:eastAsia="SimSun" w:hAnsi="Times New Roman"/>
          <w:color w:val="202124"/>
          <w:sz w:val="24"/>
        </w:rPr>
        <w:t>[</w:t>
      </w:r>
      <w:r w:rsidR="00506B5D" w:rsidRPr="006860A6">
        <w:rPr>
          <w:rStyle w:val="y2iqfc"/>
          <w:rFonts w:ascii="Times New Roman" w:eastAsia="SimSun" w:hAnsi="Times New Roman"/>
          <w:color w:val="202124"/>
          <w:sz w:val="24"/>
        </w:rPr>
        <w:t>和提供</w:t>
      </w:r>
      <w:r w:rsidR="00506B5D" w:rsidRPr="006860A6">
        <w:rPr>
          <w:rStyle w:val="y2iqfc"/>
          <w:rFonts w:ascii="Times New Roman" w:eastAsia="SimSun" w:hAnsi="Times New Roman"/>
          <w:color w:val="202124"/>
          <w:sz w:val="24"/>
        </w:rPr>
        <w:t>]</w:t>
      </w:r>
      <w:r w:rsidR="00506B5D" w:rsidRPr="006860A6">
        <w:rPr>
          <w:rStyle w:val="y2iqfc"/>
          <w:rFonts w:ascii="Times New Roman" w:eastAsia="SimSun" w:hAnsi="Times New Roman"/>
          <w:color w:val="202124"/>
          <w:sz w:val="24"/>
        </w:rPr>
        <w:t>生成数字序列信息的遗传资源的原产</w:t>
      </w:r>
      <w:r w:rsidR="00506B5D" w:rsidRPr="006860A6">
        <w:rPr>
          <w:rStyle w:val="y2iqfc"/>
          <w:rFonts w:ascii="Times New Roman" w:eastAsia="SimSun" w:hAnsi="Times New Roman"/>
          <w:color w:val="202124"/>
          <w:sz w:val="24"/>
        </w:rPr>
        <w:t>[</w:t>
      </w:r>
      <w:r w:rsidR="00506B5D" w:rsidRPr="006860A6">
        <w:rPr>
          <w:rStyle w:val="y2iqfc"/>
          <w:rFonts w:ascii="Times New Roman" w:eastAsia="SimSun" w:hAnsi="Times New Roman"/>
          <w:color w:val="202124"/>
          <w:sz w:val="24"/>
        </w:rPr>
        <w:t>国家</w:t>
      </w:r>
      <w:r w:rsidR="00506B5D" w:rsidRPr="006860A6">
        <w:rPr>
          <w:rStyle w:val="y2iqfc"/>
          <w:rFonts w:ascii="Times New Roman" w:eastAsia="SimSun" w:hAnsi="Times New Roman"/>
          <w:color w:val="202124"/>
          <w:sz w:val="24"/>
        </w:rPr>
        <w:t>[</w:t>
      </w:r>
      <w:r w:rsidR="00506B5D" w:rsidRPr="006860A6">
        <w:rPr>
          <w:rStyle w:val="y2iqfc"/>
          <w:rFonts w:ascii="Times New Roman" w:eastAsia="SimSun" w:hAnsi="Times New Roman"/>
          <w:color w:val="202124"/>
          <w:sz w:val="24"/>
        </w:rPr>
        <w:t>或地区</w:t>
      </w:r>
      <w:r w:rsidR="00506B5D" w:rsidRPr="006860A6">
        <w:rPr>
          <w:rStyle w:val="y2iqfc"/>
          <w:rFonts w:ascii="Times New Roman" w:eastAsia="SimSun" w:hAnsi="Times New Roman"/>
          <w:color w:val="202124"/>
          <w:sz w:val="24"/>
        </w:rPr>
        <w:t>][</w:t>
      </w:r>
      <w:r w:rsidR="00506B5D" w:rsidRPr="006860A6">
        <w:rPr>
          <w:rStyle w:val="y2iqfc"/>
          <w:rFonts w:ascii="Times New Roman" w:eastAsia="SimSun" w:hAnsi="Times New Roman"/>
          <w:color w:val="202124"/>
          <w:sz w:val="24"/>
        </w:rPr>
        <w:t>或地点</w:t>
      </w:r>
      <w:r w:rsidR="00506B5D" w:rsidRPr="006860A6">
        <w:rPr>
          <w:rStyle w:val="y2iqfc"/>
          <w:rFonts w:ascii="Times New Roman" w:eastAsia="SimSun" w:hAnsi="Times New Roman"/>
          <w:color w:val="202124"/>
          <w:sz w:val="24"/>
        </w:rPr>
        <w:t>]</w:t>
      </w:r>
      <w:r w:rsidR="00506B5D" w:rsidRPr="006860A6">
        <w:rPr>
          <w:rStyle w:val="y2iqfc"/>
          <w:rFonts w:ascii="Times New Roman" w:eastAsia="SimSun" w:hAnsi="Times New Roman"/>
          <w:color w:val="202124"/>
          <w:sz w:val="24"/>
        </w:rPr>
        <w:t>；</w:t>
      </w:r>
    </w:p>
    <w:p w14:paraId="57E087D3" w14:textId="2BD02335" w:rsidR="00506B5D" w:rsidRPr="006860A6" w:rsidRDefault="00506B5D" w:rsidP="006860A6">
      <w:pPr>
        <w:pStyle w:val="Para1"/>
        <w:numPr>
          <w:ilvl w:val="0"/>
          <w:numId w:val="2"/>
        </w:numPr>
        <w:snapToGrid w:val="0"/>
        <w:ind w:left="490" w:firstLine="490"/>
        <w:rPr>
          <w:rStyle w:val="y2iqfc"/>
          <w:rFonts w:ascii="Times New Roman" w:eastAsia="SimSun" w:hAnsi="Times New Roman"/>
          <w:color w:val="202124"/>
          <w:sz w:val="24"/>
        </w:rPr>
      </w:pPr>
      <w:r w:rsidRPr="006860A6">
        <w:rPr>
          <w:rStyle w:val="y2iqfc"/>
          <w:rFonts w:ascii="Times New Roman" w:eastAsia="SimSun" w:hAnsi="Times New Roman"/>
          <w:color w:val="202124"/>
          <w:sz w:val="24"/>
        </w:rPr>
        <w:t>为</w:t>
      </w:r>
      <w:r w:rsidRPr="006860A6">
        <w:rPr>
          <w:rStyle w:val="y2iqfc"/>
          <w:rFonts w:ascii="Times New Roman" w:eastAsia="SimSun" w:hAnsi="Times New Roman"/>
          <w:color w:val="202124"/>
          <w:sz w:val="24"/>
        </w:rPr>
        <w:t>[</w:t>
      </w:r>
      <w:r w:rsidR="007E403B">
        <w:rPr>
          <w:rStyle w:val="y2iqfc"/>
          <w:rFonts w:ascii="Times New Roman" w:eastAsia="SimSun" w:hAnsi="Times New Roman" w:hint="eastAsia"/>
          <w:color w:val="202124"/>
          <w:sz w:val="24"/>
        </w:rPr>
        <w:t>取</w:t>
      </w:r>
      <w:r w:rsidRPr="006860A6">
        <w:rPr>
          <w:rStyle w:val="y2iqfc"/>
          <w:rFonts w:ascii="Times New Roman" w:eastAsia="SimSun" w:hAnsi="Times New Roman"/>
          <w:color w:val="202124"/>
          <w:sz w:val="24"/>
        </w:rPr>
        <w:t>得</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生成</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遗传资源数字序列信息的遗传资源提供者和</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为</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该</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遗传资源数字序列信息的用户提供法律确定性和明确性；</w:t>
      </w:r>
    </w:p>
    <w:p w14:paraId="5BC77D32" w14:textId="414B771C" w:rsidR="00506B5D" w:rsidRPr="006860A6" w:rsidRDefault="00506B5D" w:rsidP="006860A6">
      <w:pPr>
        <w:pStyle w:val="Para1"/>
        <w:numPr>
          <w:ilvl w:val="0"/>
          <w:numId w:val="2"/>
        </w:numPr>
        <w:snapToGrid w:val="0"/>
        <w:ind w:left="490" w:firstLine="490"/>
        <w:rPr>
          <w:rStyle w:val="y2iqfc"/>
          <w:rFonts w:ascii="Times New Roman" w:eastAsia="SimSun" w:hAnsi="Times New Roman"/>
          <w:color w:val="202124"/>
          <w:sz w:val="24"/>
        </w:rPr>
      </w:pPr>
      <w:r w:rsidRPr="006860A6">
        <w:rPr>
          <w:rStyle w:val="y2iqfc"/>
          <w:rFonts w:ascii="Times New Roman" w:eastAsia="SimSun" w:hAnsi="Times New Roman"/>
          <w:color w:val="202124"/>
          <w:sz w:val="24"/>
        </w:rPr>
        <w:t>做到高效、可行</w:t>
      </w:r>
      <w:r w:rsidR="00F630D0">
        <w:rPr>
          <w:rStyle w:val="y2iqfc"/>
          <w:rFonts w:ascii="Times New Roman" w:eastAsia="SimSun" w:hAnsi="Times New Roman" w:hint="eastAsia"/>
          <w:color w:val="202124"/>
          <w:sz w:val="24"/>
        </w:rPr>
        <w:t>、</w:t>
      </w:r>
      <w:r w:rsidRPr="006860A6">
        <w:rPr>
          <w:rStyle w:val="y2iqfc"/>
          <w:rFonts w:ascii="Times New Roman" w:eastAsia="SimSun" w:hAnsi="Times New Roman"/>
          <w:color w:val="202124"/>
          <w:sz w:val="24"/>
        </w:rPr>
        <w:t>实用</w:t>
      </w:r>
      <w:r w:rsidRPr="006860A6">
        <w:rPr>
          <w:rStyle w:val="y2iqfc"/>
          <w:rFonts w:ascii="Times New Roman" w:eastAsia="SimSun" w:hAnsi="Times New Roman"/>
          <w:color w:val="202124"/>
          <w:sz w:val="24"/>
        </w:rPr>
        <w:t>[</w:t>
      </w:r>
      <w:r w:rsidR="00F630D0">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，做到</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和</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有效地</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确保</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能够适当获取和</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公正</w:t>
      </w:r>
      <w:r w:rsidR="00F80A56">
        <w:rPr>
          <w:rStyle w:val="y2iqfc"/>
          <w:rFonts w:ascii="Times New Roman" w:eastAsia="SimSun" w:hAnsi="Times New Roman" w:hint="eastAsia"/>
          <w:color w:val="202124"/>
          <w:sz w:val="24"/>
        </w:rPr>
        <w:t>公平</w:t>
      </w:r>
      <w:r w:rsidRPr="006860A6">
        <w:rPr>
          <w:rStyle w:val="y2iqfc"/>
          <w:rFonts w:ascii="Times New Roman" w:eastAsia="SimSun" w:hAnsi="Times New Roman"/>
          <w:color w:val="202124"/>
          <w:sz w:val="24"/>
        </w:rPr>
        <w:t>地分享使用遗传资源数字序列信息而产生的惠益</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，并产生超出成本的惠益，包括货币和非货币惠益；</w:t>
      </w:r>
    </w:p>
    <w:p w14:paraId="0F1AE0C7" w14:textId="77777777" w:rsidR="00506B5D" w:rsidRPr="006860A6" w:rsidRDefault="00506B5D" w:rsidP="006860A6">
      <w:pPr>
        <w:pStyle w:val="Para1"/>
        <w:numPr>
          <w:ilvl w:val="0"/>
          <w:numId w:val="2"/>
        </w:numPr>
        <w:snapToGrid w:val="0"/>
        <w:ind w:left="490" w:firstLine="490"/>
        <w:rPr>
          <w:rStyle w:val="y2iqfc"/>
          <w:rFonts w:ascii="Times New Roman" w:eastAsia="SimSun" w:hAnsi="Times New Roman"/>
          <w:color w:val="202124"/>
          <w:sz w:val="24"/>
        </w:rPr>
      </w:pPr>
      <w:r w:rsidRPr="006860A6">
        <w:rPr>
          <w:rStyle w:val="y2iqfc"/>
          <w:rFonts w:ascii="Times New Roman" w:eastAsia="SimSun" w:hAnsi="Times New Roman"/>
          <w:color w:val="202124"/>
          <w:sz w:val="24"/>
        </w:rPr>
        <w:t>能够适应未来的技术变化；</w:t>
      </w:r>
    </w:p>
    <w:p w14:paraId="152DDE34" w14:textId="052E18BD" w:rsidR="00506B5D" w:rsidRPr="006860A6" w:rsidRDefault="00506B5D" w:rsidP="006860A6">
      <w:pPr>
        <w:pStyle w:val="Para1"/>
        <w:numPr>
          <w:ilvl w:val="0"/>
          <w:numId w:val="2"/>
        </w:numPr>
        <w:snapToGrid w:val="0"/>
        <w:ind w:left="490" w:firstLine="490"/>
        <w:rPr>
          <w:rStyle w:val="y2iqfc"/>
          <w:rFonts w:ascii="Times New Roman" w:eastAsia="SimSun" w:hAnsi="Times New Roman"/>
          <w:color w:val="202124"/>
          <w:sz w:val="24"/>
        </w:rPr>
      </w:pP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公正</w:t>
      </w:r>
      <w:r w:rsidR="00F80A56">
        <w:rPr>
          <w:rStyle w:val="y2iqfc"/>
          <w:rFonts w:ascii="Times New Roman" w:eastAsia="SimSun" w:hAnsi="Times New Roman" w:hint="eastAsia"/>
          <w:color w:val="202124"/>
          <w:sz w:val="24"/>
        </w:rPr>
        <w:t>公平</w:t>
      </w:r>
      <w:r w:rsidRPr="006860A6">
        <w:rPr>
          <w:rStyle w:val="y2iqfc"/>
          <w:rFonts w:ascii="Times New Roman" w:eastAsia="SimSun" w:hAnsi="Times New Roman"/>
          <w:color w:val="202124"/>
          <w:sz w:val="24"/>
        </w:rPr>
        <w:t>分享</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利用</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使用</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数字序列信息惠益的解决方案应该</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与其他</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相关</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获取和惠益分享文书相互支持</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和适应</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w:t>
      </w:r>
    </w:p>
    <w:p w14:paraId="1BB2354D" w14:textId="141FA0DD" w:rsidR="00506B5D" w:rsidRPr="00DF41BA" w:rsidRDefault="00506B5D" w:rsidP="006860A6">
      <w:pPr>
        <w:pStyle w:val="Para1"/>
        <w:numPr>
          <w:ilvl w:val="0"/>
          <w:numId w:val="2"/>
        </w:numPr>
        <w:snapToGrid w:val="0"/>
        <w:ind w:left="490" w:firstLine="490"/>
        <w:rPr>
          <w:rStyle w:val="y2iqfc"/>
          <w:rFonts w:ascii="Times New Roman" w:eastAsia="SimSun" w:hAnsi="Times New Roman"/>
          <w:sz w:val="24"/>
        </w:rPr>
      </w:pPr>
      <w:r w:rsidRPr="006860A6">
        <w:rPr>
          <w:rStyle w:val="y2iqfc"/>
          <w:rFonts w:ascii="Times New Roman" w:eastAsia="SimSun" w:hAnsi="Times New Roman"/>
          <w:color w:val="202124"/>
          <w:sz w:val="24"/>
        </w:rPr>
        <w:t>[</w:t>
      </w:r>
      <w:r w:rsidRPr="00DF41BA">
        <w:rPr>
          <w:rStyle w:val="y2iqfc"/>
          <w:rFonts w:ascii="Times New Roman" w:eastAsia="SimSun" w:hAnsi="Times New Roman"/>
          <w:sz w:val="24"/>
        </w:rPr>
        <w:t>敦促缔约方采取行动</w:t>
      </w:r>
      <w:r w:rsidR="007B405B">
        <w:rPr>
          <w:rStyle w:val="y2iqfc"/>
          <w:rFonts w:ascii="Times New Roman" w:eastAsia="SimSun" w:hAnsi="Times New Roman" w:hint="eastAsia"/>
          <w:sz w:val="24"/>
        </w:rPr>
        <w:t>]</w:t>
      </w:r>
      <w:r w:rsidRPr="00DF41BA">
        <w:rPr>
          <w:rStyle w:val="y2iqfc"/>
          <w:rFonts w:ascii="Times New Roman" w:eastAsia="SimSun" w:hAnsi="Times New Roman"/>
          <w:sz w:val="24"/>
        </w:rPr>
        <w:t>，</w:t>
      </w:r>
      <w:r w:rsidRPr="00DF41BA">
        <w:rPr>
          <w:rStyle w:val="y2iqfc"/>
          <w:rFonts w:ascii="Times New Roman" w:eastAsia="SimSun" w:hAnsi="Times New Roman"/>
          <w:sz w:val="24"/>
        </w:rPr>
        <w:t>[</w:t>
      </w:r>
      <w:r w:rsidRPr="00DF41BA">
        <w:rPr>
          <w:rStyle w:val="y2iqfc"/>
          <w:rFonts w:ascii="Times New Roman" w:eastAsia="SimSun" w:hAnsi="Times New Roman"/>
          <w:sz w:val="24"/>
        </w:rPr>
        <w:t>按照《公约》第</w:t>
      </w:r>
      <w:r w:rsidRPr="00DF41BA">
        <w:rPr>
          <w:rStyle w:val="y2iqfc"/>
          <w:rFonts w:ascii="Times New Roman" w:eastAsia="SimSun" w:hAnsi="Times New Roman"/>
          <w:sz w:val="24"/>
        </w:rPr>
        <w:t xml:space="preserve"> 16 </w:t>
      </w:r>
      <w:r w:rsidRPr="00DF41BA">
        <w:rPr>
          <w:rStyle w:val="y2iqfc"/>
          <w:rFonts w:ascii="Times New Roman" w:eastAsia="SimSun" w:hAnsi="Times New Roman"/>
          <w:sz w:val="24"/>
        </w:rPr>
        <w:t>条</w:t>
      </w:r>
      <w:r w:rsidRPr="00DF41BA">
        <w:rPr>
          <w:rStyle w:val="y2iqfc"/>
          <w:rFonts w:ascii="Times New Roman" w:eastAsia="SimSun" w:hAnsi="Times New Roman"/>
          <w:sz w:val="24"/>
        </w:rPr>
        <w:t>[</w:t>
      </w:r>
      <w:r w:rsidRPr="00DF41BA">
        <w:rPr>
          <w:rStyle w:val="y2iqfc"/>
          <w:rFonts w:ascii="Times New Roman" w:eastAsia="SimSun" w:hAnsi="Times New Roman"/>
          <w:sz w:val="24"/>
        </w:rPr>
        <w:t>和第</w:t>
      </w:r>
      <w:r w:rsidRPr="00DF41BA">
        <w:rPr>
          <w:rStyle w:val="y2iqfc"/>
          <w:rFonts w:ascii="Times New Roman" w:eastAsia="SimSun" w:hAnsi="Times New Roman"/>
          <w:sz w:val="24"/>
        </w:rPr>
        <w:t xml:space="preserve"> 18 </w:t>
      </w:r>
      <w:r w:rsidRPr="00DF41BA">
        <w:rPr>
          <w:rStyle w:val="y2iqfc"/>
          <w:rFonts w:ascii="Times New Roman" w:eastAsia="SimSun" w:hAnsi="Times New Roman"/>
          <w:sz w:val="24"/>
        </w:rPr>
        <w:t>条</w:t>
      </w:r>
      <w:r w:rsidRPr="00DF41BA">
        <w:rPr>
          <w:rStyle w:val="y2iqfc"/>
          <w:rFonts w:ascii="Times New Roman" w:eastAsia="SimSun" w:hAnsi="Times New Roman"/>
          <w:sz w:val="24"/>
        </w:rPr>
        <w:t>]</w:t>
      </w:r>
      <w:r w:rsidRPr="00DF41BA">
        <w:rPr>
          <w:rStyle w:val="y2iqfc"/>
          <w:rFonts w:ascii="Times New Roman" w:eastAsia="SimSun" w:hAnsi="Times New Roman"/>
          <w:sz w:val="24"/>
        </w:rPr>
        <w:t>的规定</w:t>
      </w:r>
      <w:r w:rsidR="00DF41BA">
        <w:rPr>
          <w:rStyle w:val="y2iqfc"/>
          <w:rFonts w:ascii="Times New Roman" w:eastAsia="SimSun" w:hAnsi="Times New Roman" w:hint="eastAsia"/>
          <w:sz w:val="24"/>
        </w:rPr>
        <w:t>，</w:t>
      </w:r>
      <w:r w:rsidRPr="00DF41BA">
        <w:rPr>
          <w:rStyle w:val="y2iqfc"/>
          <w:rFonts w:ascii="Times New Roman" w:eastAsia="SimSun" w:hAnsi="Times New Roman"/>
          <w:sz w:val="24"/>
        </w:rPr>
        <w:t>[</w:t>
      </w:r>
      <w:r w:rsidRPr="00DF41BA">
        <w:rPr>
          <w:rStyle w:val="y2iqfc"/>
          <w:rFonts w:ascii="Times New Roman" w:eastAsia="SimSun" w:hAnsi="Times New Roman"/>
          <w:sz w:val="24"/>
        </w:rPr>
        <w:t>根据共同商定的条款</w:t>
      </w:r>
      <w:r w:rsidRPr="00DF41BA">
        <w:rPr>
          <w:rStyle w:val="y2iqfc"/>
          <w:rFonts w:ascii="Times New Roman" w:eastAsia="SimSun" w:hAnsi="Times New Roman"/>
          <w:sz w:val="24"/>
        </w:rPr>
        <w:t>]</w:t>
      </w:r>
      <w:r w:rsidR="007B405B">
        <w:rPr>
          <w:rStyle w:val="y2iqfc"/>
          <w:rFonts w:ascii="Times New Roman" w:eastAsia="SimSun" w:hAnsi="Times New Roman" w:hint="eastAsia"/>
          <w:sz w:val="24"/>
        </w:rPr>
        <w:t>]</w:t>
      </w:r>
      <w:r w:rsidR="00DF41BA">
        <w:rPr>
          <w:rStyle w:val="y2iqfc"/>
          <w:rFonts w:ascii="Times New Roman" w:eastAsia="SimSun" w:hAnsi="Times New Roman" w:hint="eastAsia"/>
          <w:sz w:val="24"/>
        </w:rPr>
        <w:t>，</w:t>
      </w:r>
      <w:r w:rsidRPr="00DF41BA">
        <w:rPr>
          <w:rFonts w:ascii="Times New Roman" w:eastAsia="SimSun" w:hAnsi="Times New Roman"/>
          <w:sz w:val="24"/>
          <w:szCs w:val="24"/>
          <w:lang w:val="en-US"/>
        </w:rPr>
        <w:t>促进研究创新</w:t>
      </w:r>
      <w:r w:rsidR="000D52E9">
        <w:rPr>
          <w:rFonts w:ascii="Times New Roman" w:eastAsia="SimSun" w:hAnsi="Times New Roman" w:hint="eastAsia"/>
          <w:sz w:val="24"/>
          <w:szCs w:val="24"/>
          <w:lang w:val="en-US"/>
        </w:rPr>
        <w:t>和</w:t>
      </w:r>
      <w:r w:rsidRPr="00DF41BA">
        <w:rPr>
          <w:rFonts w:ascii="Times New Roman" w:eastAsia="SimSun" w:hAnsi="Times New Roman"/>
          <w:sz w:val="24"/>
          <w:szCs w:val="24"/>
          <w:lang w:val="en-US"/>
        </w:rPr>
        <w:t>科技合作</w:t>
      </w:r>
      <w:r w:rsidR="000D52E9">
        <w:rPr>
          <w:rFonts w:ascii="Times New Roman" w:eastAsia="SimSun" w:hAnsi="Times New Roman" w:hint="eastAsia"/>
          <w:sz w:val="24"/>
          <w:szCs w:val="24"/>
        </w:rPr>
        <w:t>，促进</w:t>
      </w:r>
      <w:r w:rsidRPr="00DF41BA">
        <w:rPr>
          <w:rFonts w:ascii="Times New Roman" w:eastAsia="SimSun" w:hAnsi="Times New Roman"/>
          <w:sz w:val="24"/>
          <w:szCs w:val="24"/>
        </w:rPr>
        <w:t>[</w:t>
      </w:r>
      <w:r w:rsidRPr="00DF41BA">
        <w:rPr>
          <w:rFonts w:ascii="Times New Roman" w:eastAsia="SimSun" w:hAnsi="Times New Roman"/>
          <w:sz w:val="24"/>
          <w:szCs w:val="24"/>
        </w:rPr>
        <w:t>发展中国家的</w:t>
      </w:r>
      <w:r w:rsidRPr="00DF41BA">
        <w:rPr>
          <w:rFonts w:ascii="Times New Roman" w:eastAsia="SimSun" w:hAnsi="Times New Roman"/>
          <w:sz w:val="24"/>
          <w:szCs w:val="24"/>
        </w:rPr>
        <w:t>]</w:t>
      </w:r>
      <w:r w:rsidRPr="00DF41BA">
        <w:rPr>
          <w:rFonts w:ascii="Times New Roman" w:eastAsia="SimSun" w:hAnsi="Times New Roman"/>
          <w:sz w:val="24"/>
          <w:szCs w:val="24"/>
          <w:lang w:val="en-US"/>
        </w:rPr>
        <w:t xml:space="preserve"> </w:t>
      </w:r>
      <w:r w:rsidRPr="00DF41BA">
        <w:rPr>
          <w:rFonts w:ascii="Times New Roman" w:eastAsia="SimSun" w:hAnsi="Times New Roman"/>
          <w:sz w:val="24"/>
          <w:szCs w:val="24"/>
          <w:lang w:val="en-US"/>
        </w:rPr>
        <w:t>能力建设和技术转让</w:t>
      </w:r>
      <w:r w:rsidR="007B405B">
        <w:rPr>
          <w:rFonts w:ascii="Times New Roman" w:eastAsia="SimSun" w:hAnsi="Times New Roman" w:hint="eastAsia"/>
          <w:sz w:val="24"/>
          <w:szCs w:val="24"/>
          <w:lang w:val="en-US"/>
        </w:rPr>
        <w:t>，</w:t>
      </w:r>
      <w:r w:rsidRPr="00DF41BA">
        <w:rPr>
          <w:rStyle w:val="y2iqfc"/>
          <w:rFonts w:ascii="Times New Roman" w:eastAsia="SimSun" w:hAnsi="Times New Roman"/>
          <w:sz w:val="24"/>
        </w:rPr>
        <w:t>[</w:t>
      </w:r>
      <w:r w:rsidRPr="00DF41BA">
        <w:rPr>
          <w:rStyle w:val="y2iqfc"/>
          <w:rFonts w:ascii="Times New Roman" w:eastAsia="SimSun" w:hAnsi="Times New Roman"/>
          <w:sz w:val="24"/>
        </w:rPr>
        <w:t>调动</w:t>
      </w:r>
      <w:r w:rsidR="000D52E9">
        <w:rPr>
          <w:rStyle w:val="y2iqfc"/>
          <w:rFonts w:ascii="Times New Roman" w:eastAsia="SimSun" w:hAnsi="Times New Roman" w:hint="eastAsia"/>
          <w:sz w:val="24"/>
        </w:rPr>
        <w:t>更多</w:t>
      </w:r>
      <w:r w:rsidRPr="00DF41BA">
        <w:rPr>
          <w:rStyle w:val="y2iqfc"/>
          <w:rFonts w:ascii="Times New Roman" w:eastAsia="SimSun" w:hAnsi="Times New Roman"/>
          <w:sz w:val="24"/>
        </w:rPr>
        <w:t>资源</w:t>
      </w:r>
      <w:r w:rsidRPr="00DF41BA">
        <w:rPr>
          <w:rStyle w:val="y2iqfc"/>
          <w:rFonts w:ascii="Times New Roman" w:eastAsia="SimSun" w:hAnsi="Times New Roman"/>
          <w:sz w:val="24"/>
        </w:rPr>
        <w:t>]</w:t>
      </w:r>
      <w:r w:rsidR="000D52E9">
        <w:rPr>
          <w:rStyle w:val="y2iqfc"/>
          <w:rFonts w:ascii="Times New Roman" w:eastAsia="SimSun" w:hAnsi="Times New Roman" w:hint="eastAsia"/>
          <w:sz w:val="24"/>
        </w:rPr>
        <w:t>，</w:t>
      </w:r>
      <w:r w:rsidR="007B405B">
        <w:rPr>
          <w:rStyle w:val="y2iqfc"/>
          <w:rFonts w:ascii="Times New Roman" w:eastAsia="SimSun" w:hAnsi="Times New Roman" w:hint="eastAsia"/>
          <w:sz w:val="24"/>
        </w:rPr>
        <w:t>以期</w:t>
      </w:r>
      <w:r w:rsidRPr="00DF41BA">
        <w:rPr>
          <w:rStyle w:val="y2iqfc"/>
          <w:rFonts w:ascii="Times New Roman" w:eastAsia="SimSun" w:hAnsi="Times New Roman"/>
          <w:sz w:val="24"/>
        </w:rPr>
        <w:t>保护和可持续利用生物多样性；</w:t>
      </w:r>
    </w:p>
    <w:p w14:paraId="1EB39E98" w14:textId="77777777" w:rsidR="00506B5D" w:rsidRPr="006860A6" w:rsidRDefault="00506B5D" w:rsidP="006860A6">
      <w:pPr>
        <w:pStyle w:val="Para1"/>
        <w:numPr>
          <w:ilvl w:val="0"/>
          <w:numId w:val="2"/>
        </w:numPr>
        <w:snapToGrid w:val="0"/>
        <w:ind w:left="490" w:firstLine="490"/>
        <w:rPr>
          <w:rStyle w:val="y2iqfc"/>
          <w:rFonts w:ascii="Times New Roman" w:eastAsia="SimSun" w:hAnsi="Times New Roman"/>
          <w:color w:val="202124"/>
          <w:sz w:val="24"/>
        </w:rPr>
      </w:pP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尊重和保护</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土著人民和地方社区对其有关遗传资源传统知识的权利</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并考虑到他们作为生物文化、生物和遗传多样性管理者的作用；</w:t>
      </w:r>
      <w:r w:rsidRPr="006860A6">
        <w:rPr>
          <w:rStyle w:val="y2iqfc"/>
          <w:rFonts w:ascii="Times New Roman" w:eastAsia="SimSun" w:hAnsi="Times New Roman"/>
          <w:color w:val="202124"/>
          <w:sz w:val="24"/>
        </w:rPr>
        <w:t>]</w:t>
      </w:r>
    </w:p>
    <w:p w14:paraId="6BD7FBF7" w14:textId="69BAEA0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rPr>
      </w:pP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确认</w:t>
      </w:r>
      <w:r w:rsidRPr="006860A6">
        <w:rPr>
          <w:rStyle w:val="y2iqfc"/>
          <w:rFonts w:ascii="Times New Roman" w:eastAsia="SimSun" w:hAnsi="Times New Roman"/>
          <w:color w:val="202124"/>
          <w:sz w:val="24"/>
        </w:rPr>
        <w:t>]</w:t>
      </w:r>
      <w:r w:rsidR="00225D67">
        <w:rPr>
          <w:rStyle w:val="y2iqfc"/>
          <w:rFonts w:ascii="Times New Roman" w:eastAsia="SimSun" w:hAnsi="Times New Roman" w:hint="eastAsia"/>
          <w:color w:val="202124"/>
          <w:sz w:val="24"/>
        </w:rPr>
        <w:t>利用</w:t>
      </w:r>
      <w:r w:rsidRPr="006860A6">
        <w:rPr>
          <w:rStyle w:val="y2iqfc"/>
          <w:rFonts w:ascii="Times New Roman" w:eastAsia="SimSun" w:hAnsi="Times New Roman"/>
          <w:color w:val="202124"/>
          <w:sz w:val="24"/>
        </w:rPr>
        <w:t>遗传资源数字序列信息所产生的货币和非货币惠益应用于加强生物多样性的保护和可持续利用，并</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除其他外</w:t>
      </w:r>
      <w:r w:rsidRPr="006860A6">
        <w:rPr>
          <w:rStyle w:val="y2iqfc"/>
          <w:rFonts w:ascii="Times New Roman" w:eastAsia="SimSun" w:hAnsi="Times New Roman"/>
          <w:color w:val="202124"/>
          <w:sz w:val="24"/>
        </w:rPr>
        <w:t>]</w:t>
      </w:r>
      <w:r w:rsidRPr="006860A6">
        <w:rPr>
          <w:rStyle w:val="y2iqfc"/>
          <w:rFonts w:ascii="Times New Roman" w:eastAsia="SimSun" w:hAnsi="Times New Roman"/>
          <w:color w:val="202124"/>
          <w:sz w:val="24"/>
        </w:rPr>
        <w:t>造福于土著人民和地方社区；</w:t>
      </w:r>
    </w:p>
    <w:p w14:paraId="57EA2F43" w14:textId="5610AA5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rPr>
      </w:pPr>
      <w:r w:rsidRPr="006860A6">
        <w:rPr>
          <w:rFonts w:ascii="Times New Roman" w:eastAsia="SimSun" w:hAnsi="Times New Roman"/>
          <w:color w:val="202124"/>
          <w:sz w:val="24"/>
          <w:szCs w:val="24"/>
          <w:lang w:val="en-US"/>
        </w:rPr>
        <w:t>[</w:t>
      </w:r>
      <w:r w:rsidRPr="006860A6">
        <w:rPr>
          <w:rStyle w:val="y2iqfc"/>
          <w:rFonts w:ascii="Times New Roman" w:eastAsia="SimSun" w:hAnsi="Times New Roman"/>
          <w:color w:val="202124"/>
          <w:sz w:val="24"/>
        </w:rPr>
        <w:t>确认</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通过利用遗传资源数字序列信息所产生的货币</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和</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或</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非货币惠益</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必须公正</w:t>
      </w:r>
      <w:r w:rsidR="00DF41BA">
        <w:rPr>
          <w:rFonts w:ascii="Times New Roman" w:eastAsia="SimSun" w:hAnsi="Times New Roman" w:hint="eastAsia"/>
          <w:color w:val="202124"/>
          <w:sz w:val="24"/>
          <w:szCs w:val="24"/>
          <w:lang w:val="en-US"/>
        </w:rPr>
        <w:t>公平</w:t>
      </w:r>
      <w:r w:rsidRPr="006860A6">
        <w:rPr>
          <w:rFonts w:ascii="Times New Roman" w:eastAsia="SimSun" w:hAnsi="Times New Roman"/>
          <w:color w:val="202124"/>
          <w:sz w:val="24"/>
          <w:szCs w:val="24"/>
          <w:lang w:val="en-US"/>
        </w:rPr>
        <w:t>分享</w:t>
      </w:r>
      <w:r w:rsidRPr="006860A6">
        <w:rPr>
          <w:rFonts w:ascii="Times New Roman" w:eastAsia="SimSun" w:hAnsi="Times New Roman"/>
          <w:color w:val="202124"/>
          <w:sz w:val="24"/>
          <w:szCs w:val="24"/>
          <w:lang w:val="en-US"/>
        </w:rPr>
        <w:t>] [</w:t>
      </w:r>
      <w:r w:rsidRPr="006860A6">
        <w:rPr>
          <w:rFonts w:ascii="Times New Roman" w:eastAsia="SimSun" w:hAnsi="Times New Roman"/>
          <w:color w:val="202124"/>
          <w:sz w:val="24"/>
          <w:szCs w:val="24"/>
          <w:lang w:val="en-US"/>
        </w:rPr>
        <w:t>并且分享</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应当用于支持生物多样性的保护和可持续利用</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以及可持续发展</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并</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除其他外</w:t>
      </w:r>
      <w:r w:rsidRPr="006860A6">
        <w:rPr>
          <w:rFonts w:ascii="Times New Roman" w:eastAsia="SimSun" w:hAnsi="Times New Roman"/>
          <w:color w:val="202124"/>
          <w:sz w:val="24"/>
          <w:szCs w:val="24"/>
          <w:lang w:val="en-US"/>
        </w:rPr>
        <w:t>] [</w:t>
      </w:r>
      <w:r w:rsidRPr="006860A6">
        <w:rPr>
          <w:rFonts w:ascii="Times New Roman" w:eastAsia="SimSun" w:hAnsi="Times New Roman"/>
          <w:color w:val="202124"/>
          <w:sz w:val="24"/>
          <w:szCs w:val="24"/>
          <w:lang w:val="en-US"/>
        </w:rPr>
        <w:t>如适用</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造福土著人民和地方社区；</w:t>
      </w:r>
    </w:p>
    <w:p w14:paraId="4E23F2FB" w14:textId="42B108FA"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rPr>
      </w:pPr>
      <w:r w:rsidRPr="006860A6">
        <w:rPr>
          <w:rFonts w:ascii="Times New Roman" w:eastAsia="SimSun" w:hAnsi="Times New Roman"/>
          <w:color w:val="202124"/>
          <w:sz w:val="24"/>
          <w:szCs w:val="24"/>
          <w:lang w:val="en-US"/>
        </w:rPr>
        <w:lastRenderedPageBreak/>
        <w:t>[[</w:t>
      </w:r>
      <w:r w:rsidRPr="006860A6">
        <w:rPr>
          <w:rFonts w:ascii="Times New Roman" w:eastAsia="SimSun" w:hAnsi="Times New Roman"/>
          <w:color w:val="202124"/>
          <w:sz w:val="24"/>
          <w:szCs w:val="24"/>
          <w:lang w:val="en-US"/>
        </w:rPr>
        <w:t>同意</w:t>
      </w:r>
      <w:r w:rsidRPr="006860A6">
        <w:rPr>
          <w:rFonts w:ascii="SimSun" w:eastAsia="SimSun" w:hAnsi="SimSun"/>
          <w:sz w:val="24"/>
          <w:szCs w:val="24"/>
        </w:rPr>
        <w:t>]“[遗传资源</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数字序列信息</w:t>
      </w:r>
      <w:r w:rsidRPr="006860A6">
        <w:rPr>
          <w:rFonts w:ascii="SimSun" w:eastAsia="SimSun" w:hAnsi="SimSun"/>
          <w:sz w:val="24"/>
          <w:szCs w:val="24"/>
        </w:rPr>
        <w:t>”[</w:t>
      </w:r>
      <w:r w:rsidRPr="006860A6">
        <w:rPr>
          <w:rFonts w:ascii="Times New Roman" w:eastAsia="SimSun" w:hAnsi="Times New Roman"/>
          <w:color w:val="202124"/>
          <w:sz w:val="24"/>
          <w:szCs w:val="24"/>
          <w:lang w:val="en-US"/>
        </w:rPr>
        <w:t>由</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关于</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序列和化学结构</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注释序列</w:t>
      </w:r>
      <w:r w:rsidRPr="006860A6">
        <w:rPr>
          <w:rFonts w:ascii="Times New Roman" w:eastAsia="SimSun" w:hAnsi="Times New Roman"/>
          <w:color w:val="202124"/>
          <w:sz w:val="24"/>
          <w:szCs w:val="24"/>
          <w:lang w:val="en-US"/>
        </w:rPr>
        <w:t>][DNA</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RNA</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蛋白质、表观遗传修饰、</w:t>
      </w:r>
      <w:r w:rsidRPr="006860A6">
        <w:rPr>
          <w:rFonts w:ascii="Times New Roman" w:eastAsia="SimSun" w:hAnsi="Times New Roman"/>
          <w:sz w:val="24"/>
          <w:szCs w:val="24"/>
          <w:vertAlign w:val="superscript"/>
        </w:rPr>
        <w:footnoteReference w:id="2"/>
      </w:r>
      <w:r w:rsidRPr="006860A6">
        <w:rPr>
          <w:rFonts w:ascii="Times New Roman" w:eastAsia="SimSun" w:hAnsi="Times New Roman"/>
          <w:color w:val="202124"/>
          <w:sz w:val="24"/>
          <w:szCs w:val="24"/>
          <w:lang w:val="en-US"/>
        </w:rPr>
        <w:t xml:space="preserve"> </w:t>
      </w:r>
      <w:r w:rsidRPr="006860A6">
        <w:rPr>
          <w:rFonts w:ascii="Times New Roman" w:eastAsia="SimSun" w:hAnsi="Times New Roman"/>
          <w:color w:val="202124"/>
          <w:sz w:val="24"/>
          <w:szCs w:val="24"/>
          <w:lang w:val="en-US"/>
        </w:rPr>
        <w:t>代谢物，</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和其他大分子，</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衍生物</w:t>
      </w:r>
      <w:r w:rsidRPr="006860A6">
        <w:rPr>
          <w:rFonts w:ascii="Times New Roman" w:eastAsia="SimSun" w:hAnsi="Times New Roman"/>
          <w:color w:val="202124"/>
          <w:sz w:val="24"/>
          <w:szCs w:val="24"/>
          <w:lang w:val="en-US"/>
        </w:rPr>
        <w:t>]</w:t>
      </w:r>
      <w:r w:rsidR="00225D67">
        <w:rPr>
          <w:rFonts w:ascii="Times New Roman" w:eastAsia="SimSun" w:hAnsi="Times New Roman" w:hint="eastAsia"/>
          <w:color w:val="202124"/>
          <w:sz w:val="24"/>
          <w:szCs w:val="24"/>
          <w:lang w:val="en-US"/>
        </w:rPr>
        <w:t>构成</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并认识到相关信息</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特别是传统知识</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的相关性；</w:t>
      </w:r>
      <w:r w:rsidRPr="006860A6">
        <w:rPr>
          <w:rFonts w:ascii="Times New Roman" w:eastAsia="SimSun" w:hAnsi="Times New Roman"/>
          <w:color w:val="202124"/>
          <w:sz w:val="24"/>
          <w:szCs w:val="24"/>
          <w:lang w:val="en-US"/>
        </w:rPr>
        <w:t>]</w:t>
      </w:r>
    </w:p>
    <w:p w14:paraId="542D78A0"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rPr>
      </w:pPr>
      <w:r w:rsidRPr="006860A6">
        <w:rPr>
          <w:rFonts w:ascii="SimSun" w:eastAsia="SimSun" w:hAnsi="SimSun"/>
          <w:sz w:val="24"/>
          <w:szCs w:val="24"/>
        </w:rPr>
        <w:t>[“数字序列信息”是“利用遗传资源”</w:t>
      </w:r>
      <w:r w:rsidRPr="006860A6">
        <w:rPr>
          <w:rFonts w:ascii="Times New Roman" w:eastAsia="SimSun" w:hAnsi="Times New Roman"/>
          <w:color w:val="202124"/>
          <w:sz w:val="24"/>
          <w:szCs w:val="24"/>
          <w:lang w:val="en-US"/>
        </w:rPr>
        <w:t>产生的</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电子</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任何</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形式的任何信息；</w:t>
      </w:r>
      <w:r w:rsidRPr="006860A6">
        <w:rPr>
          <w:rFonts w:ascii="Times New Roman" w:eastAsia="SimSun" w:hAnsi="Times New Roman"/>
          <w:color w:val="202124"/>
          <w:sz w:val="24"/>
          <w:szCs w:val="24"/>
          <w:lang w:val="en-US"/>
        </w:rPr>
        <w:t>]</w:t>
      </w:r>
      <w:r w:rsidRPr="006860A6">
        <w:rPr>
          <w:rFonts w:ascii="Times New Roman" w:eastAsia="SimSun" w:hAnsi="Times New Roman"/>
          <w:sz w:val="24"/>
          <w:szCs w:val="24"/>
        </w:rPr>
        <w:t xml:space="preserve"> </w:t>
      </w:r>
    </w:p>
    <w:p w14:paraId="6F796C1C" w14:textId="71B5BC3E"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关于遗传资源数字序列信息的任何解决方案原则上都需要在《生物多样性公约》的法律框架内。《公约》范围之外的解决方案需要先修订《公约》</w:t>
      </w:r>
      <w:r w:rsidR="004D544B">
        <w:rPr>
          <w:rFonts w:ascii="SimSun" w:eastAsia="SimSun" w:hAnsi="SimSun" w:hint="eastAsia"/>
          <w:color w:val="202124"/>
          <w:sz w:val="24"/>
          <w:szCs w:val="24"/>
          <w:lang w:val="en-US"/>
        </w:rPr>
        <w:t>；</w:t>
      </w:r>
      <w:r w:rsidRPr="006860A6">
        <w:rPr>
          <w:rFonts w:ascii="SimSun" w:eastAsia="SimSun" w:hAnsi="SimSun"/>
          <w:sz w:val="24"/>
          <w:szCs w:val="24"/>
        </w:rPr>
        <w:t>]</w:t>
      </w:r>
    </w:p>
    <w:p w14:paraId="20357425" w14:textId="43E9663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从公共数据库获取</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汇集的</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多样的</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遗传</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资源</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多样性</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数字序列信息有助于研究和创新，因此</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根据当前</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最佳</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现有</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科学</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惯例</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和国际标准</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保持开放</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和不加限制</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但应遵守规定，确保</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惠益分享和保护与遗传资源相关的传统知识</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同时应对这方面的挑战</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 xml:space="preserve"> </w:t>
      </w:r>
      <w:r w:rsidRPr="006860A6">
        <w:rPr>
          <w:rFonts w:ascii="Times New Roman" w:eastAsia="SimSun" w:hAnsi="Times New Roman"/>
          <w:color w:val="202124"/>
          <w:sz w:val="24"/>
          <w:szCs w:val="24"/>
          <w:lang w:val="en-US"/>
        </w:rPr>
        <w:t>在必要和适当情况下，</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为了不妨碍</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负责任的</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研究和创新，</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公正</w:t>
      </w:r>
      <w:r w:rsidR="00DF41BA">
        <w:rPr>
          <w:rFonts w:ascii="Times New Roman" w:eastAsia="SimSun" w:hAnsi="Times New Roman" w:hint="eastAsia"/>
          <w:color w:val="202124"/>
          <w:sz w:val="24"/>
          <w:szCs w:val="24"/>
          <w:lang w:val="en-US"/>
        </w:rPr>
        <w:t>公平</w:t>
      </w:r>
      <w:r w:rsidRPr="006860A6">
        <w:rPr>
          <w:rFonts w:ascii="Times New Roman" w:eastAsia="SimSun" w:hAnsi="Times New Roman"/>
          <w:color w:val="202124"/>
          <w:sz w:val="24"/>
          <w:szCs w:val="24"/>
          <w:lang w:val="en-US"/>
        </w:rPr>
        <w:t>分享此类研究和创新的成果</w:t>
      </w:r>
      <w:r w:rsidRPr="006860A6">
        <w:rPr>
          <w:rFonts w:ascii="Times New Roman" w:eastAsia="SimSun" w:hAnsi="Times New Roman"/>
          <w:color w:val="202124"/>
          <w:sz w:val="24"/>
          <w:szCs w:val="24"/>
          <w:lang w:val="en-US"/>
        </w:rPr>
        <w:t>] [</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除其他外为了</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公共健康和粮食安全</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，符合开放的</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科学原则</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数据获取</w:t>
      </w:r>
      <w:r w:rsidRPr="006860A6">
        <w:rPr>
          <w:rFonts w:ascii="Times New Roman" w:eastAsia="SimSun" w:hAnsi="Times New Roman"/>
          <w:color w:val="202124"/>
          <w:sz w:val="24"/>
          <w:szCs w:val="24"/>
          <w:lang w:val="en-US"/>
        </w:rPr>
        <w:t>]</w:t>
      </w:r>
      <w:r w:rsidR="00FC668E">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 xml:space="preserve"> ]</w:t>
      </w:r>
    </w:p>
    <w:p w14:paraId="3DB58097"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遗传资源数字序列信息向公众开放；</w:t>
      </w:r>
      <w:r w:rsidRPr="006860A6">
        <w:rPr>
          <w:rFonts w:ascii="Times New Roman" w:eastAsia="SimSun" w:hAnsi="Times New Roman"/>
          <w:color w:val="202124"/>
          <w:sz w:val="24"/>
          <w:szCs w:val="24"/>
          <w:lang w:val="en-US"/>
        </w:rPr>
        <w:t>]</w:t>
      </w:r>
    </w:p>
    <w:p w14:paraId="7712EFD4"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从不同数据库</w:t>
      </w:r>
      <w:r w:rsidRPr="006860A6">
        <w:rPr>
          <w:rFonts w:ascii="Times New Roman" w:eastAsia="SimSun" w:hAnsi="Times New Roman"/>
          <w:color w:val="202124"/>
          <w:sz w:val="24"/>
          <w:szCs w:val="24"/>
          <w:lang w:val="en-US"/>
        </w:rPr>
        <w:t xml:space="preserve">] </w:t>
      </w:r>
      <w:r w:rsidRPr="006860A6">
        <w:rPr>
          <w:rFonts w:ascii="Times New Roman" w:eastAsia="SimSun" w:hAnsi="Times New Roman"/>
          <w:color w:val="202124"/>
          <w:sz w:val="24"/>
          <w:szCs w:val="24"/>
          <w:lang w:val="en-US"/>
        </w:rPr>
        <w:t>汇集数据有利于研究和创新，使研究界和数据库界互惠互利</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尽管开放数据本身并不是确保惠益分享的手段</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p>
    <w:p w14:paraId="2C878317"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跟踪和</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追溯的相关性可能取决于数字序列信息的处理方法</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，例如混合方法</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p>
    <w:p w14:paraId="65BCD28F"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为商业和非商业目的使用数字序列信息，使用者须在获取之前通知</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原产国或提供国</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p>
    <w:p w14:paraId="17E6A38D"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跟踪和追溯可</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用于</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部分遗传资源数字序列信息专门子集，</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但目前在技术上或资金上不具备大规模实施的可行性</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，且可能造成大量环境足迹</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p>
    <w:p w14:paraId="061D0569"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符合国际人权和义务；</w:t>
      </w:r>
      <w:r w:rsidRPr="006860A6">
        <w:rPr>
          <w:rFonts w:ascii="Times New Roman" w:eastAsia="SimSun" w:hAnsi="Times New Roman"/>
          <w:color w:val="202124"/>
          <w:sz w:val="24"/>
          <w:szCs w:val="24"/>
          <w:lang w:val="en-US"/>
        </w:rPr>
        <w:t>]</w:t>
      </w:r>
    </w:p>
    <w:p w14:paraId="22652E91"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《生物多样性公约》</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可以</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提供一个框架，解决公正公平分享</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以数字序列信息的形式</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使用</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利用遗传资源所产生惠益的问题；</w:t>
      </w:r>
      <w:r w:rsidRPr="006860A6">
        <w:rPr>
          <w:rFonts w:ascii="Times New Roman" w:eastAsia="SimSun" w:hAnsi="Times New Roman"/>
          <w:color w:val="202124"/>
          <w:sz w:val="24"/>
          <w:szCs w:val="24"/>
          <w:lang w:val="en-US"/>
        </w:rPr>
        <w:t>]</w:t>
      </w:r>
    </w:p>
    <w:p w14:paraId="1EB8249A"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遗传资源数字序列信息的解决方案可能包括一个多边机制</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例如多边基金</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。一个完全多边性系统好还是一个混合性系统（即多边加部分双边）好，此类系统是否需要混合的供资或治理模式，各方看法不一；</w:t>
      </w:r>
      <w:r w:rsidRPr="006860A6">
        <w:rPr>
          <w:rFonts w:ascii="Times New Roman" w:eastAsia="SimSun" w:hAnsi="Times New Roman"/>
          <w:color w:val="202124"/>
          <w:sz w:val="24"/>
          <w:szCs w:val="24"/>
          <w:lang w:val="en-US"/>
        </w:rPr>
        <w:t>]</w:t>
      </w:r>
    </w:p>
    <w:p w14:paraId="1960FD11"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多边惠益分享机制是效率和效力最高的惠益分享方式；</w:t>
      </w:r>
      <w:r w:rsidRPr="006860A6">
        <w:rPr>
          <w:rFonts w:ascii="Times New Roman" w:eastAsia="SimSun" w:hAnsi="Times New Roman"/>
          <w:color w:val="202124"/>
          <w:sz w:val="24"/>
          <w:szCs w:val="24"/>
          <w:lang w:val="en-US"/>
        </w:rPr>
        <w:t>]</w:t>
      </w:r>
    </w:p>
    <w:p w14:paraId="38D935D7"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如果缔约方大会第十五届会议不能就数字序列信息惠益分享的解决方案达成一致，</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鼓励缔约方维护其对遗传资源的主权权利，在根据《生物多样性公约》第</w:t>
      </w:r>
      <w:r w:rsidRPr="006860A6">
        <w:rPr>
          <w:rFonts w:ascii="Times New Roman" w:eastAsia="SimSun" w:hAnsi="Times New Roman"/>
          <w:color w:val="202124"/>
          <w:sz w:val="24"/>
          <w:szCs w:val="24"/>
          <w:lang w:val="en-US"/>
        </w:rPr>
        <w:t>3</w:t>
      </w:r>
      <w:r w:rsidRPr="006860A6">
        <w:rPr>
          <w:rFonts w:ascii="Times New Roman" w:eastAsia="SimSun" w:hAnsi="Times New Roman"/>
          <w:color w:val="202124"/>
          <w:sz w:val="24"/>
          <w:szCs w:val="24"/>
          <w:lang w:val="en-US"/>
        </w:rPr>
        <w:t>条和第</w:t>
      </w:r>
      <w:r w:rsidRPr="006860A6">
        <w:rPr>
          <w:rFonts w:ascii="Times New Roman" w:eastAsia="SimSun" w:hAnsi="Times New Roman"/>
          <w:color w:val="202124"/>
          <w:sz w:val="24"/>
          <w:szCs w:val="24"/>
          <w:lang w:val="en-US"/>
        </w:rPr>
        <w:t>15</w:t>
      </w:r>
      <w:r w:rsidRPr="006860A6">
        <w:rPr>
          <w:rFonts w:ascii="Times New Roman" w:eastAsia="SimSun" w:hAnsi="Times New Roman"/>
          <w:color w:val="202124"/>
          <w:sz w:val="24"/>
          <w:szCs w:val="24"/>
          <w:lang w:val="en-US"/>
        </w:rPr>
        <w:t>条以及《名古屋议定书》采取的国家法律、行政和政策措施中明确列入控制获取数字序列信息的措施；</w:t>
      </w:r>
      <w:r w:rsidRPr="006860A6">
        <w:rPr>
          <w:rFonts w:ascii="Times New Roman" w:eastAsia="SimSun" w:hAnsi="Times New Roman"/>
          <w:color w:val="202124"/>
          <w:sz w:val="24"/>
          <w:szCs w:val="24"/>
          <w:lang w:val="en-US"/>
        </w:rPr>
        <w:t>]</w:t>
      </w:r>
    </w:p>
    <w:p w14:paraId="7FF34993"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lastRenderedPageBreak/>
        <w:t>[[</w:t>
      </w:r>
      <w:r w:rsidRPr="006860A6">
        <w:rPr>
          <w:rFonts w:ascii="Times New Roman" w:eastAsia="SimSun" w:hAnsi="Times New Roman"/>
          <w:color w:val="202124"/>
          <w:sz w:val="24"/>
          <w:szCs w:val="24"/>
          <w:lang w:val="en-US"/>
        </w:rPr>
        <w:t>注意到</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一些缔约方已在本国采取措施，规范遗传资源数字序列信息的获取和使用，将其作为其获取和惠益分享框架的一部分；</w:t>
      </w:r>
      <w:r w:rsidRPr="006860A6">
        <w:rPr>
          <w:rFonts w:ascii="Times New Roman" w:eastAsia="SimSun" w:hAnsi="Times New Roman"/>
          <w:color w:val="202124"/>
          <w:sz w:val="24"/>
          <w:szCs w:val="24"/>
          <w:lang w:val="en-US"/>
        </w:rPr>
        <w:t xml:space="preserve">] </w:t>
      </w:r>
    </w:p>
    <w:p w14:paraId="335A8FC1"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认识到上文第</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段所提</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解决方案</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实际方法</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可</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应</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包括建立本决定</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附录</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中所述的多边惠益分享机制</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，作为对实施</w:t>
      </w:r>
      <w:r w:rsidRPr="006860A6">
        <w:rPr>
          <w:rFonts w:ascii="Times New Roman" w:eastAsia="SimSun" w:hAnsi="Times New Roman"/>
          <w:color w:val="202124"/>
          <w:sz w:val="24"/>
          <w:szCs w:val="24"/>
          <w:lang w:val="en-US"/>
        </w:rPr>
        <w:t>2020</w:t>
      </w:r>
      <w:r w:rsidRPr="006860A6">
        <w:rPr>
          <w:rFonts w:ascii="Times New Roman" w:eastAsia="SimSun" w:hAnsi="Times New Roman"/>
          <w:color w:val="202124"/>
          <w:sz w:val="24"/>
          <w:szCs w:val="24"/>
          <w:lang w:val="en-US"/>
        </w:rPr>
        <w:t>年后全球生物多样性框架资源调动的贡献，并特此决定建立第</w:t>
      </w:r>
      <w:r w:rsidRPr="006860A6">
        <w:rPr>
          <w:rFonts w:ascii="Times New Roman" w:eastAsia="SimSun" w:hAnsi="Times New Roman"/>
          <w:color w:val="202124"/>
          <w:sz w:val="24"/>
          <w:szCs w:val="24"/>
          <w:lang w:val="en-US"/>
        </w:rPr>
        <w:t>15/--</w:t>
      </w:r>
      <w:r w:rsidRPr="006860A6">
        <w:rPr>
          <w:rFonts w:ascii="Times New Roman" w:eastAsia="SimSun" w:hAnsi="Times New Roman"/>
          <w:color w:val="202124"/>
          <w:sz w:val="24"/>
          <w:szCs w:val="24"/>
          <w:lang w:val="en-US"/>
        </w:rPr>
        <w:t>号决定所述的多边惠利益分享机制</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p>
    <w:p w14:paraId="3449A2A0"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决定设立一个</w:t>
      </w:r>
      <w:r w:rsidRPr="006860A6">
        <w:rPr>
          <w:rFonts w:ascii="Times New Roman" w:eastAsia="SimSun" w:hAnsi="Times New Roman"/>
          <w:color w:val="202124"/>
          <w:sz w:val="24"/>
          <w:szCs w:val="24"/>
          <w:lang w:val="en-US"/>
        </w:rPr>
        <w:t xml:space="preserve"> [</w:t>
      </w:r>
      <w:r w:rsidRPr="006860A6">
        <w:rPr>
          <w:rFonts w:ascii="Times New Roman" w:eastAsia="SimSun" w:hAnsi="Times New Roman"/>
          <w:color w:val="202124"/>
          <w:sz w:val="24"/>
          <w:szCs w:val="24"/>
          <w:lang w:val="en-US"/>
        </w:rPr>
        <w:t>多利益攸关方</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政府间</w:t>
      </w:r>
      <w:r w:rsidRPr="006860A6">
        <w:rPr>
          <w:rFonts w:ascii="Times New Roman" w:eastAsia="SimSun" w:hAnsi="Times New Roman"/>
          <w:color w:val="202124"/>
          <w:sz w:val="24"/>
          <w:szCs w:val="24"/>
          <w:lang w:val="en-US"/>
        </w:rPr>
        <w:t xml:space="preserve">] </w:t>
      </w:r>
      <w:r w:rsidRPr="006860A6">
        <w:rPr>
          <w:rFonts w:ascii="Times New Roman" w:eastAsia="SimSun" w:hAnsi="Times New Roman"/>
          <w:color w:val="202124"/>
          <w:sz w:val="24"/>
          <w:szCs w:val="24"/>
          <w:lang w:val="en-US"/>
        </w:rPr>
        <w:t>对话，以便就与遗传资源数字序列信息相关的事项进行跨部门协调</w:t>
      </w:r>
      <w:r w:rsidRPr="006860A6">
        <w:rPr>
          <w:rFonts w:ascii="Times New Roman" w:eastAsia="SimSun" w:hAnsi="Times New Roman"/>
          <w:color w:val="202124"/>
          <w:sz w:val="24"/>
          <w:szCs w:val="24"/>
          <w:lang w:val="en-US"/>
        </w:rPr>
        <w:t xml:space="preserve"> [</w:t>
      </w:r>
      <w:r w:rsidRPr="006860A6">
        <w:rPr>
          <w:rFonts w:ascii="Times New Roman" w:eastAsia="SimSun" w:hAnsi="Times New Roman"/>
          <w:color w:val="202124"/>
          <w:sz w:val="24"/>
          <w:szCs w:val="24"/>
          <w:lang w:val="en-US"/>
        </w:rPr>
        <w:t>，还邀请多利益攸关方和国际组织，</w:t>
      </w:r>
      <w:r w:rsidRPr="006860A6">
        <w:rPr>
          <w:rFonts w:ascii="Times New Roman" w:eastAsia="SimSun" w:hAnsi="Times New Roman"/>
          <w:color w:val="202124"/>
          <w:sz w:val="24"/>
          <w:szCs w:val="24"/>
          <w:lang w:val="en-US"/>
        </w:rPr>
        <w:t>] [</w:t>
      </w:r>
      <w:r w:rsidRPr="006860A6">
        <w:rPr>
          <w:rFonts w:ascii="Times New Roman" w:eastAsia="SimSun" w:hAnsi="Times New Roman"/>
          <w:color w:val="202124"/>
          <w:sz w:val="24"/>
          <w:szCs w:val="24"/>
          <w:lang w:val="en-US"/>
        </w:rPr>
        <w:t>特别是与发展中国家能力建设和技术转让相关的事项</w:t>
      </w:r>
      <w:r w:rsidRPr="006860A6">
        <w:rPr>
          <w:rFonts w:ascii="Times New Roman" w:eastAsia="SimSun" w:hAnsi="Times New Roman"/>
          <w:color w:val="202124"/>
          <w:sz w:val="24"/>
          <w:szCs w:val="24"/>
          <w:lang w:val="en-US"/>
        </w:rPr>
        <w:t xml:space="preserve">] </w:t>
      </w:r>
      <w:r w:rsidRPr="006860A6">
        <w:rPr>
          <w:rFonts w:ascii="Times New Roman" w:eastAsia="SimSun" w:hAnsi="Times New Roman"/>
          <w:color w:val="202124"/>
          <w:sz w:val="24"/>
          <w:szCs w:val="24"/>
          <w:lang w:val="en-US"/>
        </w:rPr>
        <w:t>，并得到与数字序列信息相关的有关国际组织</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和学术机构</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、科学界和实业界</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的</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合作</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 xml:space="preserve"> </w:t>
      </w:r>
      <w:r w:rsidRPr="006860A6">
        <w:rPr>
          <w:rFonts w:ascii="Times New Roman" w:eastAsia="SimSun" w:hAnsi="Times New Roman"/>
          <w:color w:val="202124"/>
          <w:sz w:val="24"/>
          <w:szCs w:val="24"/>
          <w:lang w:val="en-US"/>
        </w:rPr>
        <w:t>以期促进各相关条约机构和国际法律规范之间的一致性，酌情包括术语方面的一致性，并在每一组织不违反《公约》及其议定书的目标的各自任务规定和文书的允许范围内运作；</w:t>
      </w:r>
    </w:p>
    <w:p w14:paraId="07F0A0DB" w14:textId="77777777"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请联合国大会设立一个政府间委员会，就规范获取遗传资源数字序列信息和分享惠益的具有法律约束力的文书进行谈判；</w:t>
      </w:r>
      <w:r w:rsidRPr="006860A6">
        <w:rPr>
          <w:rFonts w:ascii="Times New Roman" w:eastAsia="SimSun" w:hAnsi="Times New Roman"/>
          <w:color w:val="202124"/>
          <w:sz w:val="24"/>
          <w:szCs w:val="24"/>
          <w:lang w:val="en-US"/>
        </w:rPr>
        <w:t>]</w:t>
      </w:r>
    </w:p>
    <w:p w14:paraId="3557A509" w14:textId="6387044A" w:rsidR="00506B5D" w:rsidRPr="006860A6" w:rsidRDefault="00506B5D" w:rsidP="006860A6">
      <w:pPr>
        <w:pStyle w:val="Para1"/>
        <w:numPr>
          <w:ilvl w:val="0"/>
          <w:numId w:val="2"/>
        </w:numPr>
        <w:snapToGrid w:val="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决定</w:t>
      </w:r>
      <w:r w:rsidR="00C224FF">
        <w:rPr>
          <w:rFonts w:ascii="Times New Roman" w:eastAsia="SimSun" w:hAnsi="Times New Roman" w:hint="eastAsia"/>
          <w:color w:val="202124"/>
          <w:sz w:val="24"/>
          <w:szCs w:val="24"/>
          <w:lang w:val="en-US"/>
        </w:rPr>
        <w:t>延长</w:t>
      </w:r>
      <w:r w:rsidRPr="006860A6">
        <w:rPr>
          <w:rFonts w:ascii="Times New Roman" w:eastAsia="SimSun" w:hAnsi="Times New Roman"/>
          <w:color w:val="202124"/>
          <w:sz w:val="24"/>
          <w:szCs w:val="24"/>
          <w:lang w:val="en-US"/>
        </w:rPr>
        <w:t>第</w:t>
      </w:r>
      <w:r w:rsidRPr="006860A6">
        <w:rPr>
          <w:rFonts w:ascii="Times New Roman" w:eastAsia="SimSun" w:hAnsi="Times New Roman"/>
          <w:color w:val="202124"/>
          <w:sz w:val="24"/>
          <w:szCs w:val="24"/>
          <w:lang w:val="en-US"/>
        </w:rPr>
        <w:t>14/20</w:t>
      </w:r>
      <w:r w:rsidRPr="006860A6">
        <w:rPr>
          <w:rFonts w:ascii="Times New Roman" w:eastAsia="SimSun" w:hAnsi="Times New Roman"/>
          <w:color w:val="202124"/>
          <w:sz w:val="24"/>
          <w:szCs w:val="24"/>
          <w:lang w:val="en-US"/>
        </w:rPr>
        <w:t>号决定所设特别技术专家组的任务，以便讨论与遗传资源数字序列信息相关的各种问题，包括本决定第</w:t>
      </w: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段所提多利益攸关方对话的成果，并请特别技术专家组将本建议提交缔约方大会第十六届会议审议；</w:t>
      </w:r>
      <w:r w:rsidRPr="006860A6">
        <w:rPr>
          <w:rFonts w:ascii="Times New Roman" w:eastAsia="SimSun" w:hAnsi="Times New Roman"/>
          <w:color w:val="202124"/>
          <w:sz w:val="24"/>
          <w:szCs w:val="24"/>
          <w:lang w:val="en-US"/>
        </w:rPr>
        <w:t>]</w:t>
      </w:r>
    </w:p>
    <w:p w14:paraId="7E631BF0" w14:textId="77777777" w:rsidR="00506B5D" w:rsidRPr="006860A6" w:rsidRDefault="00506B5D" w:rsidP="006E5548">
      <w:pPr>
        <w:pStyle w:val="Para1"/>
        <w:numPr>
          <w:ilvl w:val="0"/>
          <w:numId w:val="2"/>
        </w:numPr>
        <w:snapToGrid w:val="0"/>
        <w:spacing w:after="240"/>
        <w:ind w:left="490" w:firstLine="490"/>
        <w:rPr>
          <w:rFonts w:ascii="Times New Roman" w:eastAsia="SimSun" w:hAnsi="Times New Roman"/>
          <w:color w:val="202124"/>
          <w:sz w:val="24"/>
          <w:szCs w:val="24"/>
          <w:lang w:val="en-US"/>
        </w:rPr>
      </w:pPr>
      <w:r w:rsidRPr="006860A6">
        <w:rPr>
          <w:rFonts w:ascii="Times New Roman" w:eastAsia="SimSun" w:hAnsi="Times New Roman"/>
          <w:color w:val="202124"/>
          <w:sz w:val="24"/>
          <w:szCs w:val="24"/>
          <w:lang w:val="en-US"/>
        </w:rPr>
        <w:t>[</w:t>
      </w:r>
      <w:r w:rsidRPr="006860A6">
        <w:rPr>
          <w:rFonts w:ascii="Times New Roman" w:eastAsia="SimSun" w:hAnsi="Times New Roman"/>
          <w:color w:val="202124"/>
          <w:sz w:val="24"/>
          <w:szCs w:val="24"/>
          <w:lang w:val="en-US"/>
        </w:rPr>
        <w:t>对于有关遗传资源的数据系列信息这种复杂问题，利益攸关方广泛参与政策制定过程，对于切实理解各种看法、观点和利益至关重要，有助于迈向一个务实的、顾及相关者利益的政策解决方案。多利益攸关方持续对话对于有效执行任何解决方案也很重要。</w:t>
      </w:r>
      <w:r w:rsidRPr="006860A6">
        <w:rPr>
          <w:rFonts w:ascii="Times New Roman" w:eastAsia="SimSun" w:hAnsi="Times New Roman"/>
          <w:color w:val="202124"/>
          <w:sz w:val="24"/>
          <w:szCs w:val="24"/>
          <w:lang w:val="en-US"/>
        </w:rPr>
        <w:t>]</w:t>
      </w:r>
    </w:p>
    <w:p w14:paraId="4C3D7CDA" w14:textId="397AB5AF" w:rsidR="00506B5D" w:rsidRDefault="00506B5D" w:rsidP="00641215">
      <w:pPr>
        <w:spacing w:before="120" w:after="120"/>
        <w:jc w:val="center"/>
        <w:rPr>
          <w:rFonts w:eastAsia="SimSun"/>
          <w:kern w:val="22"/>
          <w:sz w:val="24"/>
          <w:lang w:eastAsia="zh-CN"/>
        </w:rPr>
      </w:pPr>
      <w:r w:rsidRPr="006860A6">
        <w:rPr>
          <w:rFonts w:eastAsia="SimSun"/>
          <w:kern w:val="22"/>
          <w:sz w:val="24"/>
          <w:lang w:eastAsia="zh-CN"/>
        </w:rPr>
        <w:t>[</w:t>
      </w:r>
      <w:r w:rsidRPr="008D1205">
        <w:rPr>
          <w:rFonts w:ascii="KaiTi" w:eastAsia="KaiTi" w:hAnsi="KaiTi"/>
          <w:kern w:val="22"/>
          <w:sz w:val="24"/>
          <w:lang w:eastAsia="zh-CN"/>
        </w:rPr>
        <w:t>建议缔约方大会第十五届会议通过的决定的附录</w:t>
      </w:r>
    </w:p>
    <w:p w14:paraId="27B101D6" w14:textId="40F37D2A" w:rsidR="008D1205" w:rsidRPr="007F4D66" w:rsidRDefault="00641215" w:rsidP="00641215">
      <w:pPr>
        <w:spacing w:before="120" w:after="120"/>
        <w:ind w:left="360"/>
        <w:jc w:val="center"/>
        <w:rPr>
          <w:rFonts w:eastAsia="SimSun"/>
          <w:b/>
          <w:bCs/>
          <w:kern w:val="22"/>
          <w:sz w:val="24"/>
          <w:szCs w:val="28"/>
          <w:lang w:eastAsia="zh-CN"/>
        </w:rPr>
      </w:pPr>
      <w:r>
        <w:rPr>
          <w:rFonts w:eastAsia="SimSun" w:hint="eastAsia"/>
          <w:b/>
          <w:bCs/>
          <w:kern w:val="22"/>
          <w:sz w:val="24"/>
          <w:szCs w:val="28"/>
          <w:lang w:eastAsia="zh-CN"/>
        </w:rPr>
        <w:t>关于</w:t>
      </w:r>
      <w:r w:rsidR="00C75492">
        <w:rPr>
          <w:rFonts w:eastAsia="SimSun" w:hint="eastAsia"/>
          <w:b/>
          <w:bCs/>
          <w:kern w:val="22"/>
          <w:sz w:val="24"/>
          <w:szCs w:val="28"/>
          <w:lang w:eastAsia="zh-CN"/>
        </w:rPr>
        <w:t>分享利用</w:t>
      </w:r>
      <w:r>
        <w:rPr>
          <w:rFonts w:eastAsia="SimSun" w:hint="eastAsia"/>
          <w:b/>
          <w:bCs/>
          <w:kern w:val="22"/>
          <w:sz w:val="24"/>
          <w:szCs w:val="28"/>
          <w:lang w:eastAsia="zh-CN"/>
        </w:rPr>
        <w:t>遗传资源数字序列信息</w:t>
      </w:r>
      <w:r w:rsidR="00C75492">
        <w:rPr>
          <w:rFonts w:eastAsia="SimSun" w:hint="eastAsia"/>
          <w:b/>
          <w:bCs/>
          <w:kern w:val="22"/>
          <w:sz w:val="24"/>
          <w:szCs w:val="28"/>
          <w:lang w:eastAsia="zh-CN"/>
        </w:rPr>
        <w:t>所产生</w:t>
      </w:r>
      <w:r w:rsidR="007F4D66" w:rsidRPr="007F4D66">
        <w:rPr>
          <w:rFonts w:eastAsia="SimSun"/>
          <w:b/>
          <w:bCs/>
          <w:kern w:val="22"/>
          <w:sz w:val="24"/>
          <w:szCs w:val="28"/>
          <w:lang w:eastAsia="zh-CN"/>
        </w:rPr>
        <w:t>惠益</w:t>
      </w:r>
      <w:r>
        <w:rPr>
          <w:rFonts w:eastAsia="SimSun" w:hint="eastAsia"/>
          <w:b/>
          <w:bCs/>
          <w:kern w:val="22"/>
          <w:sz w:val="24"/>
          <w:szCs w:val="28"/>
          <w:lang w:eastAsia="zh-CN"/>
        </w:rPr>
        <w:t>的</w:t>
      </w:r>
      <w:r w:rsidR="007F4D66" w:rsidRPr="007F4D66">
        <w:rPr>
          <w:rFonts w:eastAsia="SimSun"/>
          <w:b/>
          <w:bCs/>
          <w:kern w:val="22"/>
          <w:sz w:val="24"/>
          <w:szCs w:val="28"/>
          <w:lang w:eastAsia="zh-CN"/>
        </w:rPr>
        <w:t>多边</w:t>
      </w:r>
      <w:r w:rsidR="007F4D66" w:rsidRPr="007F4D66">
        <w:rPr>
          <w:rFonts w:eastAsia="SimSun" w:hint="eastAsia"/>
          <w:b/>
          <w:bCs/>
          <w:kern w:val="22"/>
          <w:sz w:val="24"/>
          <w:szCs w:val="28"/>
          <w:lang w:eastAsia="zh-CN"/>
        </w:rPr>
        <w:t>和混合办法</w:t>
      </w:r>
      <w:r w:rsidR="0067654D">
        <w:rPr>
          <w:rFonts w:eastAsia="SimSun" w:hint="eastAsia"/>
          <w:b/>
          <w:bCs/>
          <w:kern w:val="22"/>
          <w:sz w:val="24"/>
          <w:szCs w:val="28"/>
          <w:lang w:eastAsia="zh-CN"/>
        </w:rPr>
        <w:t>的提议</w:t>
      </w:r>
    </w:p>
    <w:p w14:paraId="6DEB89EA" w14:textId="3C9818CB" w:rsidR="00506B5D" w:rsidRPr="008D1205" w:rsidRDefault="00506B5D" w:rsidP="00641215">
      <w:pPr>
        <w:pStyle w:val="ListParagraph"/>
        <w:numPr>
          <w:ilvl w:val="0"/>
          <w:numId w:val="5"/>
        </w:numPr>
        <w:spacing w:line="240" w:lineRule="auto"/>
        <w:jc w:val="center"/>
        <w:rPr>
          <w:b/>
          <w:bCs/>
          <w:kern w:val="22"/>
        </w:rPr>
      </w:pPr>
      <w:r w:rsidRPr="008D1205">
        <w:rPr>
          <w:b/>
          <w:bCs/>
          <w:kern w:val="22"/>
        </w:rPr>
        <w:t>关于建立一个多边惠益分享机制的</w:t>
      </w:r>
      <w:r w:rsidR="0067654D">
        <w:rPr>
          <w:rFonts w:hint="eastAsia"/>
          <w:b/>
          <w:bCs/>
          <w:kern w:val="22"/>
        </w:rPr>
        <w:t>提议</w:t>
      </w:r>
    </w:p>
    <w:p w14:paraId="0016C43B" w14:textId="77777777" w:rsidR="00506B5D" w:rsidRPr="006860A6" w:rsidRDefault="00506B5D" w:rsidP="00F65327">
      <w:pPr>
        <w:pStyle w:val="ListParagraph"/>
        <w:numPr>
          <w:ilvl w:val="3"/>
          <w:numId w:val="4"/>
        </w:numPr>
        <w:tabs>
          <w:tab w:val="left" w:pos="450"/>
        </w:tabs>
        <w:spacing w:line="240" w:lineRule="auto"/>
        <w:ind w:left="0" w:firstLine="0"/>
        <w:rPr>
          <w:kern w:val="22"/>
          <w:szCs w:val="24"/>
        </w:rPr>
      </w:pPr>
      <w:r w:rsidRPr="006860A6">
        <w:rPr>
          <w:kern w:val="22"/>
          <w:szCs w:val="24"/>
        </w:rPr>
        <w:t>多边惠益分享机制可采取以下运作方式：</w:t>
      </w:r>
      <w:r w:rsidRPr="006860A6">
        <w:rPr>
          <w:rStyle w:val="FootnoteReference"/>
          <w:rFonts w:ascii="Times New Roman"/>
          <w:kern w:val="22"/>
        </w:rPr>
        <w:footnoteReference w:id="3"/>
      </w:r>
    </w:p>
    <w:p w14:paraId="0472C668" w14:textId="77777777" w:rsidR="00506B5D" w:rsidRPr="006860A6" w:rsidRDefault="00506B5D" w:rsidP="00F65327">
      <w:pPr>
        <w:pStyle w:val="ListParagraph"/>
        <w:numPr>
          <w:ilvl w:val="0"/>
          <w:numId w:val="3"/>
        </w:numPr>
        <w:tabs>
          <w:tab w:val="left" w:pos="990"/>
        </w:tabs>
        <w:adjustRightInd w:val="0"/>
        <w:spacing w:line="240" w:lineRule="auto"/>
        <w:ind w:left="0" w:firstLine="490"/>
        <w:rPr>
          <w:bCs/>
          <w:kern w:val="22"/>
          <w:szCs w:val="24"/>
        </w:rPr>
      </w:pPr>
      <w:r w:rsidRPr="006860A6">
        <w:rPr>
          <w:bCs/>
          <w:kern w:val="22"/>
          <w:szCs w:val="24"/>
        </w:rPr>
        <w:t>每个发达国家缔约方应根据《公约》第</w:t>
      </w:r>
      <w:r w:rsidRPr="006860A6">
        <w:rPr>
          <w:bCs/>
          <w:kern w:val="22"/>
          <w:szCs w:val="24"/>
        </w:rPr>
        <w:t>20</w:t>
      </w:r>
      <w:r w:rsidRPr="006860A6">
        <w:rPr>
          <w:bCs/>
          <w:kern w:val="22"/>
          <w:szCs w:val="24"/>
        </w:rPr>
        <w:t>条和第</w:t>
      </w:r>
      <w:r w:rsidRPr="006860A6">
        <w:rPr>
          <w:bCs/>
          <w:kern w:val="22"/>
          <w:szCs w:val="24"/>
        </w:rPr>
        <w:t>15.7</w:t>
      </w:r>
      <w:r w:rsidRPr="006860A6">
        <w:rPr>
          <w:bCs/>
          <w:kern w:val="22"/>
          <w:szCs w:val="24"/>
        </w:rPr>
        <w:t>条，酌情采取立法、行政或政策措施，确保通过多边惠益分享机制分享从遗传资源、与遗传资源相关传统知识或遗传资源数字序列信息的所有利用所产生的所有商业收入零售价的</w:t>
      </w:r>
      <w:r w:rsidRPr="006860A6">
        <w:rPr>
          <w:bCs/>
          <w:kern w:val="22"/>
          <w:szCs w:val="24"/>
        </w:rPr>
        <w:t>[</w:t>
      </w:r>
      <w:r w:rsidRPr="006860A6">
        <w:rPr>
          <w:bCs/>
          <w:kern w:val="22"/>
          <w:szCs w:val="24"/>
        </w:rPr>
        <w:t>至少</w:t>
      </w:r>
      <w:r w:rsidRPr="006860A6">
        <w:rPr>
          <w:bCs/>
          <w:kern w:val="22"/>
          <w:szCs w:val="24"/>
        </w:rPr>
        <w:t>]1%</w:t>
      </w:r>
      <w:r w:rsidRPr="006860A6">
        <w:rPr>
          <w:bCs/>
          <w:kern w:val="22"/>
          <w:szCs w:val="24"/>
        </w:rPr>
        <w:t>，以支持生物多样性的保护和可持续利用，除非此类惠益已根据双边制度下共同商定的条件进行分享；</w:t>
      </w:r>
    </w:p>
    <w:p w14:paraId="42323563" w14:textId="77777777" w:rsidR="00506B5D" w:rsidRPr="006860A6" w:rsidRDefault="00506B5D" w:rsidP="00F65327">
      <w:pPr>
        <w:pStyle w:val="ListParagraph"/>
        <w:numPr>
          <w:ilvl w:val="0"/>
          <w:numId w:val="3"/>
        </w:numPr>
        <w:tabs>
          <w:tab w:val="left" w:pos="990"/>
        </w:tabs>
        <w:adjustRightInd w:val="0"/>
        <w:spacing w:line="240" w:lineRule="auto"/>
        <w:ind w:left="0" w:firstLine="490"/>
        <w:rPr>
          <w:bCs/>
          <w:kern w:val="22"/>
          <w:szCs w:val="24"/>
        </w:rPr>
      </w:pPr>
      <w:r w:rsidRPr="006860A6">
        <w:rPr>
          <w:bCs/>
          <w:kern w:val="22"/>
          <w:szCs w:val="24"/>
        </w:rPr>
        <w:t>在多边惠益分享机制下分享的所有货币惠益应存入由全球环境基金运作的全球生物多样性基金，作为《公约》的金融机制，全球生物多样性基金也应向所有来源的自愿捐款开放；</w:t>
      </w:r>
    </w:p>
    <w:p w14:paraId="1B36E18A" w14:textId="77777777" w:rsidR="00506B5D" w:rsidRPr="006860A6" w:rsidRDefault="00506B5D" w:rsidP="00F65327">
      <w:pPr>
        <w:pStyle w:val="ListParagraph"/>
        <w:numPr>
          <w:ilvl w:val="0"/>
          <w:numId w:val="3"/>
        </w:numPr>
        <w:tabs>
          <w:tab w:val="left" w:pos="990"/>
        </w:tabs>
        <w:adjustRightInd w:val="0"/>
        <w:spacing w:line="240" w:lineRule="auto"/>
        <w:ind w:left="0" w:firstLine="490"/>
        <w:rPr>
          <w:bCs/>
          <w:kern w:val="22"/>
          <w:szCs w:val="24"/>
        </w:rPr>
      </w:pPr>
      <w:r w:rsidRPr="006860A6">
        <w:rPr>
          <w:bCs/>
          <w:kern w:val="22"/>
          <w:szCs w:val="24"/>
        </w:rPr>
        <w:t>全球生物多样性基金应以开放、竞争、基于项目的方式用于支持由土著人民、地方社区和其他人以符合基于生态系统的方式开展的旨在保护生物多样性和可持续利用其</w:t>
      </w:r>
      <w:r w:rsidRPr="006860A6">
        <w:rPr>
          <w:bCs/>
          <w:kern w:val="22"/>
          <w:szCs w:val="24"/>
        </w:rPr>
        <w:lastRenderedPageBreak/>
        <w:t>组成部分的各种实地活动，从而实现生物多样性和生态系统服务政府间科学</w:t>
      </w:r>
      <w:r w:rsidRPr="006860A6">
        <w:rPr>
          <w:bCs/>
          <w:kern w:val="22"/>
          <w:szCs w:val="24"/>
        </w:rPr>
        <w:t>-</w:t>
      </w:r>
      <w:r w:rsidRPr="006860A6">
        <w:rPr>
          <w:bCs/>
          <w:kern w:val="22"/>
          <w:szCs w:val="24"/>
        </w:rPr>
        <w:t>政策平台通过科学评估不时提出的支出优先事项。</w:t>
      </w:r>
    </w:p>
    <w:p w14:paraId="237732D7" w14:textId="4D2F8830" w:rsidR="00506B5D" w:rsidRPr="006860A6" w:rsidRDefault="00506B5D" w:rsidP="006E5548">
      <w:pPr>
        <w:pStyle w:val="ListParagraph"/>
        <w:numPr>
          <w:ilvl w:val="3"/>
          <w:numId w:val="4"/>
        </w:numPr>
        <w:tabs>
          <w:tab w:val="left" w:pos="450"/>
        </w:tabs>
        <w:spacing w:after="240" w:line="240" w:lineRule="auto"/>
        <w:ind w:left="0" w:firstLine="0"/>
        <w:rPr>
          <w:kern w:val="22"/>
          <w:szCs w:val="24"/>
        </w:rPr>
      </w:pPr>
      <w:r w:rsidRPr="006860A6">
        <w:rPr>
          <w:kern w:val="22"/>
          <w:szCs w:val="24"/>
        </w:rPr>
        <w:t>将请执行秘书与所有缔约方和全球环境基金协商，拟订国家立法、行政或政策措施的备选方案，以实施多边惠益分享制度，并向缔约方大会第十六届会议提出报告；</w:t>
      </w:r>
    </w:p>
    <w:p w14:paraId="3B9A3B9F" w14:textId="5557EF2F" w:rsidR="00641215" w:rsidRPr="00641215" w:rsidRDefault="00641215" w:rsidP="00F65327">
      <w:pPr>
        <w:pStyle w:val="ListParagraph"/>
        <w:numPr>
          <w:ilvl w:val="0"/>
          <w:numId w:val="5"/>
        </w:numPr>
        <w:spacing w:line="240" w:lineRule="auto"/>
        <w:jc w:val="center"/>
        <w:rPr>
          <w:b/>
          <w:bCs/>
          <w:kern w:val="22"/>
        </w:rPr>
      </w:pPr>
      <w:r>
        <w:rPr>
          <w:rFonts w:hint="eastAsia"/>
          <w:b/>
          <w:bCs/>
          <w:kern w:val="22"/>
        </w:rPr>
        <w:t>获取</w:t>
      </w:r>
      <w:r w:rsidRPr="00641215">
        <w:rPr>
          <w:rFonts w:hint="eastAsia"/>
          <w:b/>
          <w:bCs/>
          <w:kern w:val="22"/>
        </w:rPr>
        <w:t>遗传资源数字序列信息</w:t>
      </w:r>
      <w:r w:rsidR="00F65327">
        <w:rPr>
          <w:rFonts w:hint="eastAsia"/>
          <w:b/>
          <w:bCs/>
          <w:kern w:val="22"/>
        </w:rPr>
        <w:t>和分享其</w:t>
      </w:r>
      <w:r w:rsidRPr="00641215">
        <w:rPr>
          <w:rFonts w:hint="eastAsia"/>
          <w:b/>
          <w:bCs/>
          <w:kern w:val="22"/>
        </w:rPr>
        <w:t>利用</w:t>
      </w:r>
      <w:r w:rsidR="00F65327">
        <w:rPr>
          <w:rFonts w:hint="eastAsia"/>
          <w:b/>
          <w:bCs/>
          <w:kern w:val="22"/>
        </w:rPr>
        <w:t>所产生</w:t>
      </w:r>
      <w:r w:rsidRPr="00641215">
        <w:rPr>
          <w:b/>
          <w:bCs/>
          <w:kern w:val="22"/>
        </w:rPr>
        <w:t>惠益</w:t>
      </w:r>
      <w:r w:rsidR="00F65327">
        <w:rPr>
          <w:rFonts w:hint="eastAsia"/>
          <w:b/>
          <w:bCs/>
          <w:kern w:val="22"/>
        </w:rPr>
        <w:t>的</w:t>
      </w:r>
      <w:r w:rsidRPr="00641215">
        <w:rPr>
          <w:rFonts w:hint="eastAsia"/>
          <w:b/>
          <w:bCs/>
          <w:kern w:val="22"/>
        </w:rPr>
        <w:t>混合</w:t>
      </w:r>
      <w:r w:rsidR="00F65327">
        <w:rPr>
          <w:rFonts w:hint="eastAsia"/>
          <w:b/>
          <w:bCs/>
          <w:kern w:val="22"/>
        </w:rPr>
        <w:t>解决方案的可能办法</w:t>
      </w:r>
    </w:p>
    <w:p w14:paraId="577FA63B" w14:textId="46840CA4" w:rsidR="008D1205" w:rsidRPr="008D1205" w:rsidRDefault="00833FCD" w:rsidP="00F65327">
      <w:pPr>
        <w:pStyle w:val="ListParagraph"/>
        <w:numPr>
          <w:ilvl w:val="0"/>
          <w:numId w:val="9"/>
        </w:numPr>
        <w:tabs>
          <w:tab w:val="left" w:pos="540"/>
        </w:tabs>
        <w:spacing w:line="240" w:lineRule="auto"/>
        <w:ind w:left="0" w:firstLine="0"/>
        <w:rPr>
          <w:kern w:val="22"/>
          <w:szCs w:val="24"/>
        </w:rPr>
      </w:pPr>
      <w:r>
        <w:rPr>
          <w:rFonts w:hint="eastAsia"/>
          <w:kern w:val="22"/>
        </w:rPr>
        <w:t>获取</w:t>
      </w:r>
      <w:r w:rsidR="00F65327" w:rsidRPr="00F65327">
        <w:rPr>
          <w:rFonts w:hint="eastAsia"/>
          <w:kern w:val="22"/>
        </w:rPr>
        <w:t>遗传资源数字序列信息和分享其利用所产生</w:t>
      </w:r>
      <w:r w:rsidR="00F65327" w:rsidRPr="00F65327">
        <w:rPr>
          <w:kern w:val="22"/>
        </w:rPr>
        <w:t>惠益</w:t>
      </w:r>
      <w:r w:rsidR="00F65327" w:rsidRPr="00F65327">
        <w:rPr>
          <w:rFonts w:hint="eastAsia"/>
          <w:kern w:val="22"/>
        </w:rPr>
        <w:t>的混合解决方案的可能办法</w:t>
      </w:r>
      <w:r w:rsidR="00F65327">
        <w:rPr>
          <w:rFonts w:hint="eastAsia"/>
          <w:kern w:val="22"/>
        </w:rPr>
        <w:t>载于</w:t>
      </w:r>
      <w:r w:rsidR="008D1205" w:rsidRPr="008D1205">
        <w:rPr>
          <w:kern w:val="22"/>
          <w:szCs w:val="24"/>
        </w:rPr>
        <w:t>CBD/WG2020/3/INF/8</w:t>
      </w:r>
      <w:r w:rsidR="00F65327">
        <w:rPr>
          <w:rFonts w:hint="eastAsia"/>
          <w:kern w:val="22"/>
          <w:szCs w:val="24"/>
        </w:rPr>
        <w:t>号文件第</w:t>
      </w:r>
      <w:r w:rsidR="008D1205" w:rsidRPr="008D1205">
        <w:rPr>
          <w:kern w:val="22"/>
          <w:szCs w:val="24"/>
        </w:rPr>
        <w:t>40 (a)</w:t>
      </w:r>
      <w:r w:rsidR="00F65327">
        <w:rPr>
          <w:rFonts w:hint="eastAsia"/>
          <w:kern w:val="22"/>
          <w:szCs w:val="24"/>
        </w:rPr>
        <w:t>和</w:t>
      </w:r>
      <w:r w:rsidR="008D1205" w:rsidRPr="008D1205">
        <w:rPr>
          <w:kern w:val="22"/>
          <w:szCs w:val="24"/>
        </w:rPr>
        <w:t>(b)</w:t>
      </w:r>
      <w:r w:rsidR="00F65327">
        <w:rPr>
          <w:rFonts w:hint="eastAsia"/>
          <w:kern w:val="22"/>
          <w:szCs w:val="24"/>
        </w:rPr>
        <w:t>段。</w:t>
      </w:r>
    </w:p>
    <w:p w14:paraId="2EE6356D" w14:textId="3388766D" w:rsidR="00506B5D" w:rsidRPr="008D1205" w:rsidRDefault="00FC668E" w:rsidP="00F65327">
      <w:pPr>
        <w:pStyle w:val="ListParagraph"/>
        <w:numPr>
          <w:ilvl w:val="0"/>
          <w:numId w:val="0"/>
        </w:numPr>
        <w:snapToGrid w:val="0"/>
        <w:spacing w:line="240" w:lineRule="auto"/>
        <w:rPr>
          <w:caps/>
          <w:snapToGrid w:val="0"/>
          <w:szCs w:val="24"/>
          <w:lang w:val="en-GB"/>
        </w:rPr>
      </w:pPr>
      <w:r>
        <w:rPr>
          <w:caps/>
          <w:snapToGrid w:val="0"/>
          <w:szCs w:val="24"/>
          <w:lang w:val="en-GB"/>
        </w:rPr>
        <w:t>]</w:t>
      </w:r>
    </w:p>
    <w:p w14:paraId="509C6FD6" w14:textId="77777777" w:rsidR="00506B5D" w:rsidRPr="006860A6" w:rsidRDefault="00506B5D" w:rsidP="006860A6">
      <w:pPr>
        <w:pStyle w:val="BodyText"/>
        <w:spacing w:before="120"/>
        <w:jc w:val="center"/>
        <w:rPr>
          <w:rFonts w:eastAsia="SimSun"/>
        </w:rPr>
      </w:pPr>
      <w:r w:rsidRPr="006860A6">
        <w:rPr>
          <w:rFonts w:eastAsia="SimSun"/>
        </w:rPr>
        <w:t>__________</w:t>
      </w:r>
    </w:p>
    <w:p w14:paraId="1C7B4B65" w14:textId="77777777" w:rsidR="00506B5D" w:rsidRPr="006860A6" w:rsidRDefault="00506B5D" w:rsidP="006860A6">
      <w:pPr>
        <w:pStyle w:val="ListParagraph"/>
        <w:numPr>
          <w:ilvl w:val="0"/>
          <w:numId w:val="0"/>
        </w:numPr>
        <w:snapToGrid w:val="0"/>
        <w:spacing w:line="240" w:lineRule="auto"/>
        <w:rPr>
          <w:caps/>
          <w:snapToGrid w:val="0"/>
          <w:szCs w:val="24"/>
        </w:rPr>
      </w:pPr>
    </w:p>
    <w:p w14:paraId="7755DBBA" w14:textId="77777777" w:rsidR="001C01B0" w:rsidRPr="006860A6" w:rsidRDefault="001C01B0" w:rsidP="006860A6">
      <w:pPr>
        <w:spacing w:before="120" w:after="120"/>
        <w:jc w:val="center"/>
        <w:rPr>
          <w:rFonts w:eastAsia="SimSun"/>
        </w:rPr>
      </w:pPr>
    </w:p>
    <w:sectPr w:rsidR="001C01B0" w:rsidRPr="006860A6" w:rsidSect="006E5548">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29C2" w14:textId="77777777" w:rsidR="002D3571" w:rsidRDefault="002D3571" w:rsidP="00506B5D">
      <w:r>
        <w:separator/>
      </w:r>
    </w:p>
  </w:endnote>
  <w:endnote w:type="continuationSeparator" w:id="0">
    <w:p w14:paraId="6D93B484" w14:textId="77777777" w:rsidR="002D3571" w:rsidRDefault="002D3571" w:rsidP="0050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DABFD" w14:textId="77777777" w:rsidR="002D3571" w:rsidRDefault="002D3571" w:rsidP="00506B5D">
      <w:r>
        <w:separator/>
      </w:r>
    </w:p>
  </w:footnote>
  <w:footnote w:type="continuationSeparator" w:id="0">
    <w:p w14:paraId="1DE22AE8" w14:textId="77777777" w:rsidR="002D3571" w:rsidRDefault="002D3571" w:rsidP="00506B5D">
      <w:r>
        <w:continuationSeparator/>
      </w:r>
    </w:p>
  </w:footnote>
  <w:footnote w:id="1">
    <w:p w14:paraId="410835B0" w14:textId="44EAB5A0" w:rsidR="00506B5D" w:rsidRPr="00B423ED" w:rsidRDefault="00506B5D" w:rsidP="00506B5D">
      <w:pPr>
        <w:pStyle w:val="FootnoteText"/>
        <w:rPr>
          <w:lang w:val="en-US" w:eastAsia="zh-CN"/>
        </w:rPr>
      </w:pPr>
      <w:r w:rsidRPr="006860A6">
        <w:rPr>
          <w:rStyle w:val="FootnoteReference"/>
          <w:rFonts w:ascii="Times New Roman"/>
        </w:rPr>
        <w:footnoteRef/>
      </w:r>
      <w:r w:rsidRPr="006860A6">
        <w:rPr>
          <w:lang w:val="en-US" w:eastAsia="zh-CN"/>
        </w:rPr>
        <w:t xml:space="preserve"> </w:t>
      </w:r>
      <w:r>
        <w:rPr>
          <w:lang w:val="en-US" w:eastAsia="zh-CN"/>
        </w:rPr>
        <w:t xml:space="preserve"> </w:t>
      </w:r>
      <w:r w:rsidR="00300412">
        <w:rPr>
          <w:rFonts w:hint="eastAsia"/>
          <w:lang w:val="en-US" w:eastAsia="zh-CN"/>
        </w:rPr>
        <w:t>给</w:t>
      </w:r>
      <w:r>
        <w:rPr>
          <w:rFonts w:ascii="SimSun" w:hAnsi="SimSun" w:cs="SimSun" w:hint="eastAsia"/>
          <w:lang w:val="en-US" w:eastAsia="zh-CN"/>
        </w:rPr>
        <w:t>以下内容加编号</w:t>
      </w:r>
      <w:r w:rsidR="00FC668E">
        <w:rPr>
          <w:rFonts w:ascii="SimSun" w:hAnsi="SimSun" w:cs="SimSun" w:hint="eastAsia"/>
          <w:lang w:val="en-US" w:eastAsia="zh-CN"/>
        </w:rPr>
        <w:t>只是为了便于参考</w:t>
      </w:r>
      <w:r>
        <w:rPr>
          <w:rFonts w:ascii="SimSun" w:hAnsi="SimSun" w:cs="SimSun" w:hint="eastAsia"/>
          <w:lang w:val="en-US" w:eastAsia="zh-CN"/>
        </w:rPr>
        <w:t>。</w:t>
      </w:r>
    </w:p>
  </w:footnote>
  <w:footnote w:id="2">
    <w:p w14:paraId="73006C2A" w14:textId="77777777" w:rsidR="00506B5D" w:rsidRPr="00B423ED" w:rsidRDefault="00506B5D" w:rsidP="00506B5D">
      <w:pPr>
        <w:pStyle w:val="FootnoteText"/>
        <w:rPr>
          <w:lang w:val="en-US" w:eastAsia="zh-CN"/>
        </w:rPr>
      </w:pPr>
      <w:r w:rsidRPr="006860A6">
        <w:rPr>
          <w:rStyle w:val="FootnoteReference"/>
          <w:rFonts w:ascii="Times New Roman"/>
        </w:rPr>
        <w:footnoteRef/>
      </w:r>
      <w:r w:rsidRPr="006860A6">
        <w:rPr>
          <w:lang w:val="en-US" w:eastAsia="zh-CN"/>
        </w:rPr>
        <w:t xml:space="preserve">  </w:t>
      </w:r>
      <w:r w:rsidRPr="00B423ED">
        <w:rPr>
          <w:szCs w:val="18"/>
          <w:lang w:val="en-US" w:eastAsia="zh-CN"/>
        </w:rPr>
        <w:t xml:space="preserve">CBD/DSI/AHTEG/2020/1/3, </w:t>
      </w:r>
      <w:r>
        <w:rPr>
          <w:rFonts w:ascii="SimSun" w:hAnsi="SimSun" w:cs="SimSun" w:hint="eastAsia"/>
          <w:szCs w:val="18"/>
          <w:lang w:val="en-US" w:eastAsia="zh-CN"/>
        </w:rPr>
        <w:t>第</w:t>
      </w:r>
      <w:r w:rsidRPr="00B423ED">
        <w:rPr>
          <w:szCs w:val="18"/>
          <w:lang w:val="en-US" w:eastAsia="zh-CN"/>
        </w:rPr>
        <w:t>2.3.3</w:t>
      </w:r>
      <w:r>
        <w:rPr>
          <w:rFonts w:ascii="SimSun" w:hAnsi="SimSun" w:cs="SimSun" w:hint="eastAsia"/>
          <w:szCs w:val="18"/>
          <w:lang w:val="en-US" w:eastAsia="zh-CN"/>
        </w:rPr>
        <w:t>节。</w:t>
      </w:r>
    </w:p>
  </w:footnote>
  <w:footnote w:id="3">
    <w:p w14:paraId="72426F2E" w14:textId="77777777" w:rsidR="00506B5D" w:rsidRPr="00412ABF" w:rsidRDefault="00506B5D" w:rsidP="00506B5D">
      <w:pPr>
        <w:pStyle w:val="FootnoteText"/>
        <w:rPr>
          <w:rFonts w:eastAsiaTheme="minorEastAsia"/>
          <w:lang w:eastAsia="zh-CN"/>
        </w:rPr>
      </w:pPr>
      <w:r w:rsidRPr="006860A6">
        <w:rPr>
          <w:rStyle w:val="FootnoteReference"/>
          <w:rFonts w:ascii="Times New Roman"/>
          <w:szCs w:val="28"/>
        </w:rPr>
        <w:footnoteRef/>
      </w:r>
      <w:r w:rsidRPr="006860A6">
        <w:rPr>
          <w:szCs w:val="28"/>
          <w:vertAlign w:val="superscript"/>
          <w:lang w:eastAsia="zh-CN"/>
        </w:rPr>
        <w:t xml:space="preserve">  </w:t>
      </w:r>
      <w:r w:rsidRPr="003C1A32">
        <w:rPr>
          <w:rFonts w:ascii="SimSun" w:hAnsi="SimSun" w:cs="SimSun" w:hint="eastAsia"/>
          <w:szCs w:val="28"/>
          <w:lang w:eastAsia="zh-CN"/>
        </w:rPr>
        <w:t>列入</w:t>
      </w:r>
      <w:r>
        <w:rPr>
          <w:rFonts w:ascii="SimSun" w:hAnsi="SimSun" w:cs="SimSun" w:hint="eastAsia"/>
          <w:szCs w:val="28"/>
          <w:lang w:eastAsia="zh-CN"/>
        </w:rPr>
        <w:t>这个拟议的选项</w:t>
      </w:r>
      <w:r w:rsidRPr="003C1A32">
        <w:rPr>
          <w:rFonts w:ascii="SimSun" w:hAnsi="SimSun" w:cs="SimSun" w:hint="eastAsia"/>
          <w:szCs w:val="28"/>
          <w:lang w:eastAsia="zh-CN"/>
        </w:rPr>
        <w:t>并不妨碍缔约方大会的讨论，也不表示</w:t>
      </w:r>
      <w:r>
        <w:rPr>
          <w:rFonts w:ascii="SimSun" w:hAnsi="SimSun" w:cs="SimSun" w:hint="eastAsia"/>
          <w:szCs w:val="28"/>
          <w:lang w:eastAsia="zh-CN"/>
        </w:rPr>
        <w:t>倾向于哪个</w:t>
      </w:r>
      <w:r w:rsidRPr="003C1A32">
        <w:rPr>
          <w:rFonts w:ascii="SimSun" w:hAnsi="SimSun" w:cs="SimSun" w:hint="eastAsia"/>
          <w:szCs w:val="28"/>
          <w:lang w:eastAsia="zh-CN"/>
        </w:rPr>
        <w:t>备选方案/解决方案。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6858" w14:textId="1FEC050A" w:rsidR="006E5548" w:rsidRPr="00592D8B" w:rsidRDefault="006E5548" w:rsidP="006E5548">
    <w:pPr>
      <w:jc w:val="left"/>
      <w:rPr>
        <w:bCs/>
        <w:snapToGrid w:val="0"/>
        <w:kern w:val="22"/>
        <w:sz w:val="24"/>
        <w:szCs w:val="28"/>
      </w:rPr>
    </w:pPr>
    <w:r w:rsidRPr="00592D8B">
      <w:rPr>
        <w:bCs/>
        <w:snapToGrid w:val="0"/>
        <w:kern w:val="22"/>
        <w:sz w:val="24"/>
        <w:szCs w:val="28"/>
      </w:rPr>
      <w:t>CBD/WG2020/</w:t>
    </w:r>
    <w:r w:rsidR="002B38C3">
      <w:rPr>
        <w:bCs/>
        <w:snapToGrid w:val="0"/>
        <w:kern w:val="22"/>
        <w:sz w:val="24"/>
        <w:szCs w:val="28"/>
      </w:rPr>
      <w:t>REC/</w:t>
    </w:r>
    <w:r w:rsidRPr="00592D8B">
      <w:rPr>
        <w:bCs/>
        <w:snapToGrid w:val="0"/>
        <w:kern w:val="22"/>
        <w:sz w:val="24"/>
        <w:szCs w:val="28"/>
      </w:rPr>
      <w:t>4/</w:t>
    </w:r>
    <w:r w:rsidR="002B38C3">
      <w:rPr>
        <w:bCs/>
        <w:snapToGrid w:val="0"/>
        <w:kern w:val="22"/>
        <w:sz w:val="24"/>
        <w:szCs w:val="28"/>
      </w:rPr>
      <w:t>2</w:t>
    </w:r>
  </w:p>
  <w:p w14:paraId="3D7FA78C" w14:textId="77777777" w:rsidR="006E5548" w:rsidRDefault="006E5548" w:rsidP="006E5548">
    <w:pPr>
      <w:jc w:val="left"/>
      <w:rPr>
        <w:bCs/>
        <w:snapToGrid w:val="0"/>
        <w:kern w:val="22"/>
        <w:sz w:val="24"/>
        <w:szCs w:val="28"/>
      </w:rPr>
    </w:pPr>
    <w:r w:rsidRPr="00506B5D">
      <w:rPr>
        <w:bCs/>
        <w:snapToGrid w:val="0"/>
        <w:kern w:val="22"/>
        <w:sz w:val="24"/>
        <w:szCs w:val="28"/>
      </w:rPr>
      <w:t xml:space="preserve">Page </w:t>
    </w:r>
    <w:r w:rsidRPr="00506B5D">
      <w:rPr>
        <w:bCs/>
        <w:snapToGrid w:val="0"/>
        <w:kern w:val="22"/>
        <w:sz w:val="24"/>
        <w:szCs w:val="28"/>
      </w:rPr>
      <w:fldChar w:fldCharType="begin"/>
    </w:r>
    <w:r w:rsidRPr="00506B5D">
      <w:rPr>
        <w:bCs/>
        <w:snapToGrid w:val="0"/>
        <w:kern w:val="22"/>
        <w:sz w:val="24"/>
        <w:szCs w:val="28"/>
      </w:rPr>
      <w:instrText xml:space="preserve"> PAGE   \* MERGEFORMAT </w:instrText>
    </w:r>
    <w:r w:rsidRPr="00506B5D">
      <w:rPr>
        <w:bCs/>
        <w:snapToGrid w:val="0"/>
        <w:kern w:val="22"/>
        <w:sz w:val="24"/>
        <w:szCs w:val="28"/>
      </w:rPr>
      <w:fldChar w:fldCharType="separate"/>
    </w:r>
    <w:r>
      <w:rPr>
        <w:bCs/>
        <w:snapToGrid w:val="0"/>
        <w:kern w:val="22"/>
        <w:sz w:val="24"/>
        <w:szCs w:val="28"/>
      </w:rPr>
      <w:t>3</w:t>
    </w:r>
    <w:r w:rsidRPr="00506B5D">
      <w:rPr>
        <w:bCs/>
        <w:snapToGrid w:val="0"/>
        <w:kern w:val="22"/>
        <w:sz w:val="24"/>
        <w:szCs w:val="28"/>
      </w:rPr>
      <w:fldChar w:fldCharType="end"/>
    </w:r>
    <w:r w:rsidRPr="00506B5D">
      <w:rPr>
        <w:bCs/>
        <w:snapToGrid w:val="0"/>
        <w:kern w:val="22"/>
        <w:sz w:val="24"/>
        <w:szCs w:val="28"/>
      </w:rPr>
      <w:t xml:space="preserve"> </w:t>
    </w:r>
  </w:p>
  <w:p w14:paraId="7EA648F7" w14:textId="77777777" w:rsidR="006E5548" w:rsidRDefault="006E5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5029" w14:textId="5C533B79" w:rsidR="00506B5D" w:rsidRPr="00592D8B" w:rsidRDefault="00506B5D" w:rsidP="006E5548">
    <w:pPr>
      <w:jc w:val="right"/>
      <w:rPr>
        <w:bCs/>
        <w:snapToGrid w:val="0"/>
        <w:kern w:val="22"/>
        <w:sz w:val="24"/>
        <w:szCs w:val="28"/>
      </w:rPr>
    </w:pPr>
    <w:r w:rsidRPr="00592D8B">
      <w:rPr>
        <w:bCs/>
        <w:snapToGrid w:val="0"/>
        <w:kern w:val="22"/>
        <w:sz w:val="24"/>
        <w:szCs w:val="28"/>
      </w:rPr>
      <w:t>CBD/WG2020/</w:t>
    </w:r>
    <w:r w:rsidR="002B38C3">
      <w:rPr>
        <w:bCs/>
        <w:snapToGrid w:val="0"/>
        <w:kern w:val="22"/>
        <w:sz w:val="24"/>
        <w:szCs w:val="28"/>
      </w:rPr>
      <w:t>REC/</w:t>
    </w:r>
    <w:r w:rsidRPr="00592D8B">
      <w:rPr>
        <w:bCs/>
        <w:snapToGrid w:val="0"/>
        <w:kern w:val="22"/>
        <w:sz w:val="24"/>
        <w:szCs w:val="28"/>
      </w:rPr>
      <w:t>4/</w:t>
    </w:r>
    <w:r w:rsidR="002B38C3">
      <w:rPr>
        <w:bCs/>
        <w:snapToGrid w:val="0"/>
        <w:kern w:val="22"/>
        <w:sz w:val="24"/>
        <w:szCs w:val="28"/>
      </w:rPr>
      <w:t>2</w:t>
    </w:r>
  </w:p>
  <w:p w14:paraId="3F4D5587" w14:textId="7E649D57" w:rsidR="00506B5D" w:rsidRDefault="00506B5D" w:rsidP="006E5548">
    <w:pPr>
      <w:jc w:val="right"/>
      <w:rPr>
        <w:bCs/>
        <w:snapToGrid w:val="0"/>
        <w:kern w:val="22"/>
        <w:sz w:val="24"/>
        <w:szCs w:val="28"/>
      </w:rPr>
    </w:pPr>
    <w:r w:rsidRPr="00506B5D">
      <w:rPr>
        <w:bCs/>
        <w:snapToGrid w:val="0"/>
        <w:kern w:val="22"/>
        <w:sz w:val="24"/>
        <w:szCs w:val="28"/>
      </w:rPr>
      <w:t xml:space="preserve">Page </w:t>
    </w:r>
    <w:r w:rsidRPr="00506B5D">
      <w:rPr>
        <w:bCs/>
        <w:snapToGrid w:val="0"/>
        <w:kern w:val="22"/>
        <w:sz w:val="24"/>
        <w:szCs w:val="28"/>
      </w:rPr>
      <w:fldChar w:fldCharType="begin"/>
    </w:r>
    <w:r w:rsidRPr="00506B5D">
      <w:rPr>
        <w:bCs/>
        <w:snapToGrid w:val="0"/>
        <w:kern w:val="22"/>
        <w:sz w:val="24"/>
        <w:szCs w:val="28"/>
      </w:rPr>
      <w:instrText xml:space="preserve"> PAGE   \* MERGEFORMAT </w:instrText>
    </w:r>
    <w:r w:rsidRPr="00506B5D">
      <w:rPr>
        <w:bCs/>
        <w:snapToGrid w:val="0"/>
        <w:kern w:val="22"/>
        <w:sz w:val="24"/>
        <w:szCs w:val="28"/>
      </w:rPr>
      <w:fldChar w:fldCharType="separate"/>
    </w:r>
    <w:r w:rsidRPr="00506B5D">
      <w:rPr>
        <w:bCs/>
        <w:snapToGrid w:val="0"/>
        <w:kern w:val="22"/>
        <w:sz w:val="24"/>
        <w:szCs w:val="28"/>
      </w:rPr>
      <w:t>1</w:t>
    </w:r>
    <w:r w:rsidRPr="00506B5D">
      <w:rPr>
        <w:bCs/>
        <w:snapToGrid w:val="0"/>
        <w:kern w:val="22"/>
        <w:sz w:val="24"/>
        <w:szCs w:val="28"/>
      </w:rPr>
      <w:fldChar w:fldCharType="end"/>
    </w:r>
    <w:r w:rsidRPr="00506B5D">
      <w:rPr>
        <w:bCs/>
        <w:snapToGrid w:val="0"/>
        <w:kern w:val="22"/>
        <w:sz w:val="24"/>
        <w:szCs w:val="28"/>
      </w:rPr>
      <w:t xml:space="preserve"> </w:t>
    </w:r>
  </w:p>
  <w:p w14:paraId="74F51A39" w14:textId="79FBF437" w:rsidR="00506B5D" w:rsidRDefault="00506B5D" w:rsidP="00506B5D">
    <w:pPr>
      <w:rPr>
        <w:bCs/>
        <w:snapToGrid w:val="0"/>
        <w:kern w:val="22"/>
        <w:sz w:val="24"/>
        <w:szCs w:val="28"/>
      </w:rPr>
    </w:pPr>
  </w:p>
  <w:p w14:paraId="51D4D764" w14:textId="77777777" w:rsidR="00506B5D" w:rsidRPr="00506B5D" w:rsidRDefault="00506B5D" w:rsidP="00506B5D">
    <w:pPr>
      <w:rPr>
        <w:bCs/>
        <w:snapToGrid w:val="0"/>
        <w:kern w:val="22"/>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0FEE"/>
    <w:multiLevelType w:val="multilevel"/>
    <w:tmpl w:val="235CD9A8"/>
    <w:lvl w:ilvl="0">
      <w:start w:val="1"/>
      <w:numFmt w:val="lowerLetter"/>
      <w:lvlText w:val="(%1)"/>
      <w:lvlJc w:val="left"/>
      <w:pPr>
        <w:ind w:left="720" w:hanging="360"/>
      </w:pPr>
      <w:rPr>
        <w:rFonts w:asciiTheme="majorBidi" w:eastAsia="Times New Roman" w:hAnsiTheme="majorBidi" w:cstheme="majorBid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A50873"/>
    <w:multiLevelType w:val="hybridMultilevel"/>
    <w:tmpl w:val="7044476E"/>
    <w:lvl w:ilvl="0" w:tplc="EE34FEC4">
      <w:start w:val="1"/>
      <w:numFmt w:val="decimal"/>
      <w:pStyle w:val="ListParagraph"/>
      <w:lvlText w:val="%1."/>
      <w:lvlJc w:val="left"/>
      <w:pPr>
        <w:ind w:left="360" w:hanging="360"/>
      </w:pPr>
      <w:rPr>
        <w:rFonts w:cs="Times New Roman" w:hint="eastAsia"/>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09D26A3"/>
    <w:multiLevelType w:val="hybridMultilevel"/>
    <w:tmpl w:val="CB4A8F20"/>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C0CA1"/>
    <w:multiLevelType w:val="hybridMultilevel"/>
    <w:tmpl w:val="6C72E914"/>
    <w:lvl w:ilvl="0" w:tplc="6DDE4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3AF208A"/>
    <w:multiLevelType w:val="hybridMultilevel"/>
    <w:tmpl w:val="536A5C16"/>
    <w:lvl w:ilvl="0" w:tplc="A63A9234">
      <w:start w:val="1"/>
      <w:numFmt w:val="lowerLetter"/>
      <w:lvlText w:val="(%1)"/>
      <w:lvlJc w:val="left"/>
      <w:pPr>
        <w:ind w:left="720" w:hanging="360"/>
      </w:pPr>
      <w:rPr>
        <w:rFonts w:asciiTheme="majorBidi" w:eastAsia="Times New Roman" w:hAnsiTheme="majorBidi"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4954F7B"/>
    <w:multiLevelType w:val="hybridMultilevel"/>
    <w:tmpl w:val="E180AE3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2041542656">
    <w:abstractNumId w:val="1"/>
  </w:num>
  <w:num w:numId="2" w16cid:durableId="2067952873">
    <w:abstractNumId w:val="5"/>
  </w:num>
  <w:num w:numId="3" w16cid:durableId="1600865545">
    <w:abstractNumId w:val="0"/>
  </w:num>
  <w:num w:numId="4" w16cid:durableId="504201053">
    <w:abstractNumId w:val="2"/>
  </w:num>
  <w:num w:numId="5" w16cid:durableId="1612978115">
    <w:abstractNumId w:val="3"/>
  </w:num>
  <w:num w:numId="6" w16cid:durableId="1130592565">
    <w:abstractNumId w:val="4"/>
  </w:num>
  <w:num w:numId="7" w16cid:durableId="299263855">
    <w:abstractNumId w:val="1"/>
  </w:num>
  <w:num w:numId="8" w16cid:durableId="1989698681">
    <w:abstractNumId w:val="1"/>
  </w:num>
  <w:num w:numId="9" w16cid:durableId="896088977">
    <w:abstractNumId w:val="6"/>
  </w:num>
  <w:num w:numId="10" w16cid:durableId="60493154">
    <w:abstractNumId w:val="1"/>
  </w:num>
  <w:num w:numId="11" w16cid:durableId="1784769296">
    <w:abstractNumId w:val="1"/>
  </w:num>
  <w:num w:numId="12" w16cid:durableId="324093001">
    <w:abstractNumId w:val="1"/>
  </w:num>
  <w:num w:numId="13" w16cid:durableId="1302884261">
    <w:abstractNumId w:val="1"/>
  </w:num>
  <w:num w:numId="14" w16cid:durableId="1942177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B0"/>
    <w:rsid w:val="000D52E9"/>
    <w:rsid w:val="001C01B0"/>
    <w:rsid w:val="001D2620"/>
    <w:rsid w:val="00225D67"/>
    <w:rsid w:val="002B38C3"/>
    <w:rsid w:val="002D3571"/>
    <w:rsid w:val="00300412"/>
    <w:rsid w:val="003253B7"/>
    <w:rsid w:val="003B5093"/>
    <w:rsid w:val="00455F38"/>
    <w:rsid w:val="004D544B"/>
    <w:rsid w:val="00506B5D"/>
    <w:rsid w:val="00641215"/>
    <w:rsid w:val="0067654D"/>
    <w:rsid w:val="006860A6"/>
    <w:rsid w:val="006E5548"/>
    <w:rsid w:val="007B405B"/>
    <w:rsid w:val="007B7CD8"/>
    <w:rsid w:val="007C3865"/>
    <w:rsid w:val="007E403B"/>
    <w:rsid w:val="007F4D66"/>
    <w:rsid w:val="00825BBB"/>
    <w:rsid w:val="00833FCD"/>
    <w:rsid w:val="008D1205"/>
    <w:rsid w:val="008D251B"/>
    <w:rsid w:val="009D3553"/>
    <w:rsid w:val="009F4685"/>
    <w:rsid w:val="00BC57DF"/>
    <w:rsid w:val="00BF14A5"/>
    <w:rsid w:val="00C224FF"/>
    <w:rsid w:val="00C75492"/>
    <w:rsid w:val="00DF41BA"/>
    <w:rsid w:val="00F07D87"/>
    <w:rsid w:val="00F630D0"/>
    <w:rsid w:val="00F65327"/>
    <w:rsid w:val="00F80A56"/>
    <w:rsid w:val="00FB7666"/>
    <w:rsid w:val="00FC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E6649"/>
  <w15:chartTrackingRefBased/>
  <w15:docId w15:val="{BA96576B-ED12-4BD6-8847-C3371367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1B0"/>
    <w:pPr>
      <w:spacing w:after="0" w:line="240" w:lineRule="auto"/>
      <w:jc w:val="both"/>
    </w:pPr>
    <w:rPr>
      <w:rFonts w:ascii="Times New Roman" w:eastAsia="Times New Roman" w:hAnsi="Times New Roman" w:cs="Times New Roman"/>
      <w:szCs w:val="24"/>
      <w:lang w:val="en-GB" w:eastAsia="en-US"/>
    </w:rPr>
  </w:style>
  <w:style w:type="paragraph" w:styleId="Heading2">
    <w:name w:val="heading 2"/>
    <w:basedOn w:val="Normal"/>
    <w:next w:val="Normal"/>
    <w:link w:val="Heading2Char"/>
    <w:qFormat/>
    <w:rsid w:val="008D1205"/>
    <w:pPr>
      <w:keepNext/>
      <w:tabs>
        <w:tab w:val="left" w:pos="720"/>
      </w:tabs>
      <w:spacing w:before="120" w:after="120"/>
      <w:jc w:val="center"/>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01B0"/>
    <w:pPr>
      <w:tabs>
        <w:tab w:val="center" w:pos="4320"/>
        <w:tab w:val="right" w:pos="8640"/>
      </w:tabs>
    </w:pPr>
  </w:style>
  <w:style w:type="character" w:customStyle="1" w:styleId="HeaderChar">
    <w:name w:val="Header Char"/>
    <w:basedOn w:val="DefaultParagraphFont"/>
    <w:link w:val="Header"/>
    <w:uiPriority w:val="99"/>
    <w:rsid w:val="001C01B0"/>
    <w:rPr>
      <w:rFonts w:ascii="Times New Roman" w:eastAsia="Times New Roman" w:hAnsi="Times New Roman" w:cs="Times New Roman"/>
      <w:szCs w:val="24"/>
      <w:lang w:val="en-GB" w:eastAsia="en-US"/>
    </w:rPr>
  </w:style>
  <w:style w:type="paragraph" w:customStyle="1" w:styleId="meetingname">
    <w:name w:val="meeting name"/>
    <w:basedOn w:val="Normal"/>
    <w:uiPriority w:val="99"/>
    <w:qFormat/>
    <w:rsid w:val="001C01B0"/>
    <w:pPr>
      <w:ind w:left="142" w:right="4218" w:hanging="142"/>
    </w:pPr>
    <w:rPr>
      <w:caps/>
      <w:szCs w:val="22"/>
    </w:rPr>
  </w:style>
  <w:style w:type="paragraph" w:styleId="BodyText2">
    <w:name w:val="Body Text 2"/>
    <w:basedOn w:val="Normal"/>
    <w:link w:val="BodyText2Char"/>
    <w:uiPriority w:val="99"/>
    <w:semiHidden/>
    <w:unhideWhenUsed/>
    <w:rsid w:val="001C01B0"/>
    <w:pPr>
      <w:spacing w:after="120" w:line="480" w:lineRule="auto"/>
    </w:pPr>
  </w:style>
  <w:style w:type="character" w:customStyle="1" w:styleId="BodyText2Char">
    <w:name w:val="Body Text 2 Char"/>
    <w:basedOn w:val="DefaultParagraphFont"/>
    <w:link w:val="BodyText2"/>
    <w:uiPriority w:val="99"/>
    <w:semiHidden/>
    <w:rsid w:val="001C01B0"/>
    <w:rPr>
      <w:rFonts w:ascii="Times New Roman" w:eastAsia="Times New Roman" w:hAnsi="Times New Roman" w:cs="Times New Roman"/>
      <w:szCs w:val="24"/>
      <w:lang w:val="en-GB" w:eastAsia="en-US"/>
    </w:rPr>
  </w:style>
  <w:style w:type="character" w:styleId="PlaceholderText">
    <w:name w:val="Placeholder Text"/>
    <w:basedOn w:val="DefaultParagraphFont"/>
    <w:uiPriority w:val="99"/>
    <w:rsid w:val="001C01B0"/>
    <w:rPr>
      <w:color w:val="808080"/>
    </w:rPr>
  </w:style>
  <w:style w:type="paragraph" w:styleId="BodyText">
    <w:name w:val="Body Text"/>
    <w:basedOn w:val="Normal"/>
    <w:link w:val="BodyTextChar"/>
    <w:uiPriority w:val="99"/>
    <w:semiHidden/>
    <w:unhideWhenUsed/>
    <w:rsid w:val="00506B5D"/>
    <w:pPr>
      <w:spacing w:after="120"/>
    </w:pPr>
  </w:style>
  <w:style w:type="character" w:customStyle="1" w:styleId="BodyTextChar">
    <w:name w:val="Body Text Char"/>
    <w:basedOn w:val="DefaultParagraphFont"/>
    <w:link w:val="BodyText"/>
    <w:uiPriority w:val="99"/>
    <w:semiHidden/>
    <w:rsid w:val="00506B5D"/>
    <w:rPr>
      <w:rFonts w:ascii="Times New Roman" w:eastAsia="Times New Roman" w:hAnsi="Times New Roman" w:cs="Times New Roman"/>
      <w:szCs w:val="24"/>
      <w:lang w:val="en-GB" w:eastAsia="en-US"/>
    </w:rPr>
  </w:style>
  <w:style w:type="paragraph" w:styleId="ListParagraph">
    <w:name w:val="List Paragraph"/>
    <w:aliases w:val="table bullets"/>
    <w:basedOn w:val="Normal"/>
    <w:link w:val="ListParagraphChar"/>
    <w:uiPriority w:val="34"/>
    <w:qFormat/>
    <w:rsid w:val="00506B5D"/>
    <w:pPr>
      <w:numPr>
        <w:numId w:val="1"/>
      </w:numPr>
      <w:spacing w:before="120" w:after="120" w:line="240" w:lineRule="atLeast"/>
    </w:pPr>
    <w:rPr>
      <w:rFonts w:eastAsia="SimSun"/>
      <w:sz w:val="24"/>
      <w:szCs w:val="22"/>
      <w:lang w:val="en-US" w:eastAsia="zh-CN"/>
    </w:rPr>
  </w:style>
  <w:style w:type="paragraph" w:styleId="FootnoteText">
    <w:name w:val="footnote text"/>
    <w:aliases w:val="Char1,Char1 Char Char,Fußnotentextf,Geneva 9,Font: Geneva 9,Boston 10,f,-E Fußnotentext,Fußnotentext Ursprung,-E Fußnotentext1,-E Fußnotentext2,-E Fußnotentext3,Fußnotentext Char1,Fußnotentext Char Char,ft,Fotnotstext Char,ft Char,ADB,fn"/>
    <w:basedOn w:val="Normal"/>
    <w:link w:val="FootnoteTextChar"/>
    <w:qFormat/>
    <w:rsid w:val="00506B5D"/>
    <w:rPr>
      <w:rFonts w:eastAsia="SimSun"/>
      <w:sz w:val="20"/>
      <w:szCs w:val="20"/>
    </w:rPr>
  </w:style>
  <w:style w:type="character" w:customStyle="1" w:styleId="FootnoteTextChar">
    <w:name w:val="Footnote Text Char"/>
    <w:aliases w:val="Char1 Char,Char1 Char Char Char,Fußnotentextf Char,Geneva 9 Char,Font: Geneva 9 Char,Boston 10 Char,f Char,-E Fußnotentext Char,Fußnotentext Ursprung Char,-E Fußnotentext1 Char,-E Fußnotentext2 Char,-E Fußnotentext3 Char,ft Char1"/>
    <w:basedOn w:val="DefaultParagraphFont"/>
    <w:link w:val="FootnoteText"/>
    <w:qFormat/>
    <w:rsid w:val="00506B5D"/>
    <w:rPr>
      <w:rFonts w:ascii="Times New Roman" w:eastAsia="SimSun" w:hAnsi="Times New Roman" w:cs="Times New Roman"/>
      <w:sz w:val="20"/>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qFormat/>
    <w:rsid w:val="00506B5D"/>
    <w:rPr>
      <w:rFonts w:ascii="SimSun" w:eastAsia="SimSun" w:cs="Times New Roman"/>
      <w:sz w:val="24"/>
      <w:vertAlign w:val="superscript"/>
    </w:rPr>
  </w:style>
  <w:style w:type="paragraph" w:customStyle="1" w:styleId="Para1">
    <w:name w:val="Para1"/>
    <w:basedOn w:val="Normal"/>
    <w:link w:val="Para1Char"/>
    <w:qFormat/>
    <w:rsid w:val="00506B5D"/>
    <w:pPr>
      <w:spacing w:before="120" w:after="120"/>
    </w:pPr>
    <w:rPr>
      <w:rFonts w:ascii="TimesNewRomanPSMT" w:eastAsia="DengXian" w:hAnsi="TimesNewRomanPSMT"/>
      <w:sz w:val="20"/>
      <w:szCs w:val="18"/>
      <w:lang w:eastAsia="zh-CN"/>
    </w:rPr>
  </w:style>
  <w:style w:type="character" w:customStyle="1" w:styleId="Para1Char">
    <w:name w:val="Para1 Char"/>
    <w:link w:val="Para1"/>
    <w:qFormat/>
    <w:locked/>
    <w:rsid w:val="00506B5D"/>
    <w:rPr>
      <w:rFonts w:ascii="TimesNewRomanPSMT" w:eastAsia="DengXian" w:hAnsi="TimesNewRomanPSMT" w:cs="Times New Roman"/>
      <w:sz w:val="20"/>
      <w:szCs w:val="18"/>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506B5D"/>
    <w:pPr>
      <w:spacing w:after="160" w:line="240" w:lineRule="exact"/>
    </w:pPr>
    <w:rPr>
      <w:rFonts w:ascii="SimSun" w:eastAsia="SimSun" w:hAnsiTheme="minorHAnsi"/>
      <w:sz w:val="24"/>
      <w:szCs w:val="22"/>
      <w:vertAlign w:val="superscript"/>
      <w:lang w:val="en-US" w:eastAsia="zh-CN"/>
    </w:rPr>
  </w:style>
  <w:style w:type="character" w:customStyle="1" w:styleId="y2iqfc">
    <w:name w:val="y2iqfc"/>
    <w:basedOn w:val="DefaultParagraphFont"/>
    <w:rsid w:val="00506B5D"/>
  </w:style>
  <w:style w:type="character" w:customStyle="1" w:styleId="ListParagraphChar">
    <w:name w:val="List Paragraph Char"/>
    <w:aliases w:val="table bullets Char"/>
    <w:link w:val="ListParagraph"/>
    <w:uiPriority w:val="34"/>
    <w:qFormat/>
    <w:locked/>
    <w:rsid w:val="00506B5D"/>
    <w:rPr>
      <w:rFonts w:ascii="Times New Roman" w:eastAsia="SimSun" w:hAnsi="Times New Roman" w:cs="Times New Roman"/>
      <w:sz w:val="24"/>
    </w:rPr>
  </w:style>
  <w:style w:type="paragraph" w:styleId="Footer">
    <w:name w:val="footer"/>
    <w:basedOn w:val="Normal"/>
    <w:link w:val="FooterChar"/>
    <w:uiPriority w:val="99"/>
    <w:unhideWhenUsed/>
    <w:rsid w:val="00506B5D"/>
    <w:pPr>
      <w:tabs>
        <w:tab w:val="center" w:pos="4680"/>
        <w:tab w:val="right" w:pos="9360"/>
      </w:tabs>
    </w:pPr>
  </w:style>
  <w:style w:type="character" w:customStyle="1" w:styleId="FooterChar">
    <w:name w:val="Footer Char"/>
    <w:basedOn w:val="DefaultParagraphFont"/>
    <w:link w:val="Footer"/>
    <w:uiPriority w:val="99"/>
    <w:rsid w:val="00506B5D"/>
    <w:rPr>
      <w:rFonts w:ascii="Times New Roman" w:eastAsia="Times New Roman" w:hAnsi="Times New Roman" w:cs="Times New Roman"/>
      <w:szCs w:val="24"/>
      <w:lang w:val="en-GB" w:eastAsia="en-US"/>
    </w:rPr>
  </w:style>
  <w:style w:type="character" w:customStyle="1" w:styleId="Heading2Char">
    <w:name w:val="Heading 2 Char"/>
    <w:basedOn w:val="DefaultParagraphFont"/>
    <w:link w:val="Heading2"/>
    <w:rsid w:val="008D1205"/>
    <w:rPr>
      <w:rFonts w:ascii="Times New Roman" w:eastAsia="Times New Roman" w:hAnsi="Times New Roman" w:cs="Times New Roman"/>
      <w:b/>
      <w:bCs/>
      <w:iC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dc:creator>
  <cp:keywords/>
  <dc:description/>
  <cp:lastModifiedBy>Yunqi Jia</cp:lastModifiedBy>
  <cp:revision>12</cp:revision>
  <dcterms:created xsi:type="dcterms:W3CDTF">2022-08-04T22:15:00Z</dcterms:created>
  <dcterms:modified xsi:type="dcterms:W3CDTF">2022-08-05T00:41:00Z</dcterms:modified>
</cp:coreProperties>
</file>