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5556B5" w14:paraId="34CC2448" w14:textId="77777777" w:rsidTr="00112C69">
        <w:trPr>
          <w:trHeight w:val="851"/>
        </w:trPr>
        <w:tc>
          <w:tcPr>
            <w:tcW w:w="976" w:type="dxa"/>
            <w:tcBorders>
              <w:bottom w:val="single" w:sz="12" w:space="0" w:color="auto"/>
            </w:tcBorders>
          </w:tcPr>
          <w:p w14:paraId="1EA214A7" w14:textId="77777777" w:rsidR="005556B5" w:rsidRPr="00321985" w:rsidRDefault="005556B5" w:rsidP="00112C69">
            <w:bookmarkStart w:id="0" w:name="Meeting"/>
            <w:r>
              <w:rPr>
                <w:noProof/>
                <w:lang w:val="fr-CA" w:eastAsia="fr-CA"/>
              </w:rPr>
              <w:drawing>
                <wp:inline distT="0" distB="0" distL="0" distR="0" wp14:anchorId="11DC6D0A" wp14:editId="504FE18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4AFEFA79" w14:textId="20F1DD17" w:rsidR="005556B5" w:rsidRPr="00321985" w:rsidRDefault="00833EBC" w:rsidP="00112C69">
            <w:r w:rsidRPr="00535FC6">
              <w:rPr>
                <w:noProof/>
                <w:lang w:val="fr-CA" w:eastAsia="fr-CA"/>
              </w:rPr>
              <w:drawing>
                <wp:inline distT="0" distB="0" distL="0" distR="0" wp14:anchorId="79BB6F6D" wp14:editId="26AEB205">
                  <wp:extent cx="590550" cy="342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p>
        </w:tc>
        <w:tc>
          <w:tcPr>
            <w:tcW w:w="4090" w:type="dxa"/>
            <w:tcBorders>
              <w:bottom w:val="single" w:sz="12" w:space="0" w:color="auto"/>
            </w:tcBorders>
          </w:tcPr>
          <w:p w14:paraId="32DBC974" w14:textId="77777777" w:rsidR="005556B5" w:rsidRPr="005556B5" w:rsidRDefault="005556B5" w:rsidP="00112C69">
            <w:pPr>
              <w:jc w:val="right"/>
              <w:rPr>
                <w:rFonts w:asciiTheme="minorBidi" w:hAnsiTheme="minorBidi" w:cstheme="minorBidi"/>
                <w:b/>
                <w:sz w:val="32"/>
                <w:szCs w:val="32"/>
              </w:rPr>
            </w:pPr>
            <w:r w:rsidRPr="005556B5">
              <w:rPr>
                <w:rFonts w:asciiTheme="minorBidi" w:hAnsiTheme="minorBidi" w:cstheme="minorBidi"/>
                <w:b/>
                <w:sz w:val="32"/>
                <w:szCs w:val="32"/>
              </w:rPr>
              <w:t>CBD</w:t>
            </w:r>
          </w:p>
        </w:tc>
      </w:tr>
      <w:tr w:rsidR="005556B5" w14:paraId="3D62C997" w14:textId="77777777" w:rsidTr="00112C69">
        <w:tc>
          <w:tcPr>
            <w:tcW w:w="6117" w:type="dxa"/>
            <w:gridSpan w:val="2"/>
            <w:tcBorders>
              <w:top w:val="single" w:sz="12" w:space="0" w:color="auto"/>
              <w:bottom w:val="single" w:sz="36" w:space="0" w:color="auto"/>
            </w:tcBorders>
            <w:vAlign w:val="center"/>
          </w:tcPr>
          <w:p w14:paraId="1698C064" w14:textId="1E4DED14" w:rsidR="005556B5" w:rsidRDefault="00833EBC" w:rsidP="00112C69">
            <w:r w:rsidRPr="00BB4224">
              <w:rPr>
                <w:noProof/>
                <w:lang w:val="fr-CA" w:eastAsia="fr-CA"/>
              </w:rPr>
              <w:drawing>
                <wp:inline distT="0" distB="0" distL="0" distR="0" wp14:anchorId="2E8CDF13" wp14:editId="6D56A854">
                  <wp:extent cx="2860675" cy="1073785"/>
                  <wp:effectExtent l="0" t="0" r="0" b="0"/>
                  <wp:docPr id="3" name="Picture 1" descr="CBD_logo_fr-CMYK-black [Converted]"/>
                  <wp:cNvGraphicFramePr/>
                  <a:graphic xmlns:a="http://schemas.openxmlformats.org/drawingml/2006/main">
                    <a:graphicData uri="http://schemas.openxmlformats.org/drawingml/2006/picture">
                      <pic:pic xmlns:pic="http://schemas.openxmlformats.org/drawingml/2006/picture">
                        <pic:nvPicPr>
                          <pic:cNvPr id="1" name="Picture 1" descr="CBD_logo_fr-CMYK-black [Converted]"/>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675" cy="107378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D1974D2" w14:textId="77777777" w:rsidR="005556B5" w:rsidRPr="002C0BC3" w:rsidRDefault="005556B5" w:rsidP="00112C69">
            <w:pPr>
              <w:ind w:left="1215"/>
              <w:rPr>
                <w:rFonts w:asciiTheme="majorBidi" w:hAnsiTheme="majorBidi" w:cstheme="majorBidi"/>
                <w:szCs w:val="22"/>
                <w:lang w:val="fr-CA"/>
              </w:rPr>
            </w:pPr>
            <w:proofErr w:type="spellStart"/>
            <w:r w:rsidRPr="002C0BC3">
              <w:rPr>
                <w:rFonts w:asciiTheme="majorBidi" w:hAnsiTheme="majorBidi" w:cstheme="majorBidi"/>
                <w:szCs w:val="22"/>
                <w:lang w:val="fr-CA"/>
              </w:rPr>
              <w:t>Distr</w:t>
            </w:r>
            <w:proofErr w:type="spellEnd"/>
            <w:r w:rsidRPr="002C0BC3">
              <w:rPr>
                <w:rFonts w:asciiTheme="majorBidi" w:hAnsiTheme="majorBidi" w:cstheme="majorBidi"/>
                <w:szCs w:val="22"/>
                <w:lang w:val="fr-CA"/>
              </w:rPr>
              <w:t>.</w:t>
            </w:r>
          </w:p>
          <w:p w14:paraId="54A39AD8" w14:textId="49FD1DD0" w:rsidR="005556B5" w:rsidRPr="002C0BC3" w:rsidRDefault="00C319C8" w:rsidP="00112C69">
            <w:pPr>
              <w:ind w:left="1215"/>
              <w:rPr>
                <w:rFonts w:asciiTheme="majorBidi" w:hAnsiTheme="majorBidi" w:cstheme="majorBidi"/>
                <w:szCs w:val="22"/>
                <w:lang w:val="fr-CA"/>
              </w:rPr>
            </w:pPr>
            <w:r w:rsidRPr="002C0BC3">
              <w:rPr>
                <w:rFonts w:asciiTheme="majorBidi" w:hAnsiTheme="majorBidi" w:cstheme="majorBidi"/>
                <w:caps/>
                <w:szCs w:val="22"/>
                <w:lang w:val="fr-CA"/>
              </w:rPr>
              <w:t>GÉNÉRALE</w:t>
            </w:r>
          </w:p>
          <w:p w14:paraId="2378225E" w14:textId="77777777" w:rsidR="005556B5" w:rsidRPr="002C0BC3" w:rsidRDefault="005556B5" w:rsidP="00112C69">
            <w:pPr>
              <w:ind w:left="1215"/>
              <w:rPr>
                <w:rFonts w:asciiTheme="majorBidi" w:hAnsiTheme="majorBidi" w:cstheme="majorBidi"/>
                <w:szCs w:val="22"/>
                <w:lang w:val="fr-CA"/>
              </w:rPr>
            </w:pPr>
          </w:p>
          <w:p w14:paraId="52CB3814" w14:textId="5CF177E0" w:rsidR="005556B5" w:rsidRPr="002C0BC3" w:rsidRDefault="00D35A61" w:rsidP="00112C69">
            <w:pPr>
              <w:ind w:left="1215"/>
              <w:rPr>
                <w:rFonts w:asciiTheme="majorBidi" w:hAnsiTheme="majorBidi" w:cstheme="majorBidi"/>
                <w:szCs w:val="22"/>
                <w:lang w:val="fr-CA"/>
              </w:rPr>
            </w:pPr>
            <w:sdt>
              <w:sdtPr>
                <w:rPr>
                  <w:rFonts w:asciiTheme="majorBidi" w:hAnsiTheme="majorBidi" w:cstheme="majorBidi"/>
                  <w:lang w:val="fr-CA"/>
                </w:rPr>
                <w:alias w:val="Subject"/>
                <w:tag w:val=""/>
                <w:id w:val="2137136483"/>
                <w:placeholder>
                  <w:docPart w:val="C6492492CDC74519AB0773DEDE3E4C3D"/>
                </w:placeholder>
                <w:dataBinding w:prefixMappings="xmlns:ns0='http://purl.org/dc/elements/1.1/' xmlns:ns1='http://schemas.openxmlformats.org/package/2006/metadata/core-properties' " w:xpath="/ns1:coreProperties[1]/ns0:subject[1]" w:storeItemID="{6C3C8BC8-F283-45AE-878A-BAB7291924A1}"/>
                <w:text/>
              </w:sdtPr>
              <w:sdtEndPr/>
              <w:sdtContent>
                <w:r w:rsidR="005556B5" w:rsidRPr="002C0BC3">
                  <w:rPr>
                    <w:rFonts w:asciiTheme="majorBidi" w:hAnsiTheme="majorBidi" w:cstheme="majorBidi"/>
                    <w:lang w:val="fr-CA"/>
                  </w:rPr>
                  <w:t>CBD/WG2020/</w:t>
                </w:r>
                <w:proofErr w:type="spellStart"/>
                <w:r w:rsidR="00C319C8" w:rsidRPr="002C0BC3">
                  <w:rPr>
                    <w:rFonts w:asciiTheme="majorBidi" w:hAnsiTheme="majorBidi" w:cstheme="majorBidi"/>
                    <w:lang w:val="fr-CA"/>
                  </w:rPr>
                  <w:t>REC</w:t>
                </w:r>
                <w:proofErr w:type="spellEnd"/>
                <w:r w:rsidR="00C319C8" w:rsidRPr="002C0BC3">
                  <w:rPr>
                    <w:rFonts w:asciiTheme="majorBidi" w:hAnsiTheme="majorBidi" w:cstheme="majorBidi"/>
                    <w:lang w:val="fr-CA"/>
                  </w:rPr>
                  <w:t>/3/1</w:t>
                </w:r>
              </w:sdtContent>
            </w:sdt>
          </w:p>
          <w:p w14:paraId="59333F7D" w14:textId="17C9A386" w:rsidR="005556B5" w:rsidRPr="005556B5" w:rsidRDefault="005556B5" w:rsidP="00112C69">
            <w:pPr>
              <w:ind w:left="1215"/>
              <w:rPr>
                <w:rFonts w:asciiTheme="majorBidi" w:hAnsiTheme="majorBidi" w:cstheme="majorBidi"/>
                <w:szCs w:val="22"/>
              </w:rPr>
            </w:pPr>
            <w:r>
              <w:rPr>
                <w:rFonts w:asciiTheme="majorBidi" w:hAnsiTheme="majorBidi" w:cstheme="majorBidi"/>
                <w:szCs w:val="22"/>
                <w:lang w:val="en-US"/>
              </w:rPr>
              <w:t>29</w:t>
            </w:r>
            <w:r w:rsidRPr="005556B5">
              <w:rPr>
                <w:rFonts w:asciiTheme="majorBidi" w:hAnsiTheme="majorBidi" w:cstheme="majorBidi"/>
                <w:szCs w:val="22"/>
                <w:lang w:val="en-US"/>
              </w:rPr>
              <w:t xml:space="preserve"> </w:t>
            </w:r>
            <w:r w:rsidR="00833EBC">
              <w:rPr>
                <w:rFonts w:asciiTheme="majorBidi" w:hAnsiTheme="majorBidi" w:cstheme="majorBidi"/>
                <w:szCs w:val="22"/>
                <w:lang w:val="en-US"/>
              </w:rPr>
              <w:t>mars</w:t>
            </w:r>
            <w:r w:rsidR="006C2A1B" w:rsidRPr="005556B5">
              <w:rPr>
                <w:rFonts w:asciiTheme="majorBidi" w:hAnsiTheme="majorBidi" w:cstheme="majorBidi"/>
                <w:szCs w:val="22"/>
                <w:lang w:val="en-US"/>
              </w:rPr>
              <w:t xml:space="preserve"> </w:t>
            </w:r>
            <w:r w:rsidRPr="005556B5">
              <w:rPr>
                <w:rFonts w:asciiTheme="majorBidi" w:hAnsiTheme="majorBidi" w:cstheme="majorBidi"/>
                <w:szCs w:val="22"/>
                <w:lang w:val="en-US"/>
              </w:rPr>
              <w:t>202</w:t>
            </w:r>
            <w:r>
              <w:rPr>
                <w:rFonts w:asciiTheme="majorBidi" w:hAnsiTheme="majorBidi" w:cstheme="majorBidi"/>
                <w:szCs w:val="22"/>
                <w:lang w:val="en-US"/>
              </w:rPr>
              <w:t>2</w:t>
            </w:r>
          </w:p>
          <w:p w14:paraId="1E1791A7" w14:textId="77777777" w:rsidR="005556B5" w:rsidRPr="005556B5" w:rsidRDefault="005556B5" w:rsidP="00112C69">
            <w:pPr>
              <w:ind w:left="1215"/>
              <w:rPr>
                <w:rFonts w:asciiTheme="majorBidi" w:hAnsiTheme="majorBidi" w:cstheme="majorBidi"/>
                <w:szCs w:val="22"/>
              </w:rPr>
            </w:pPr>
          </w:p>
          <w:p w14:paraId="7E1C5320" w14:textId="77777777" w:rsidR="00833EBC" w:rsidRDefault="00833EBC" w:rsidP="00112C69">
            <w:pPr>
              <w:ind w:left="1215"/>
              <w:rPr>
                <w:rFonts w:asciiTheme="majorBidi" w:hAnsiTheme="majorBidi" w:cstheme="majorBidi"/>
                <w:szCs w:val="22"/>
              </w:rPr>
            </w:pPr>
            <w:proofErr w:type="spellStart"/>
            <w:r>
              <w:rPr>
                <w:rFonts w:asciiTheme="majorBidi" w:hAnsiTheme="majorBidi" w:cstheme="majorBidi"/>
                <w:szCs w:val="22"/>
              </w:rPr>
              <w:t>FRANÇAIS</w:t>
            </w:r>
            <w:proofErr w:type="spellEnd"/>
          </w:p>
          <w:p w14:paraId="093B7516" w14:textId="3788D89D" w:rsidR="005556B5" w:rsidRPr="005556B5" w:rsidRDefault="005556B5" w:rsidP="00112C69">
            <w:pPr>
              <w:ind w:left="1215"/>
              <w:rPr>
                <w:rFonts w:asciiTheme="majorBidi" w:hAnsiTheme="majorBidi" w:cstheme="majorBidi"/>
                <w:szCs w:val="22"/>
              </w:rPr>
            </w:pPr>
            <w:r w:rsidRPr="005556B5">
              <w:rPr>
                <w:rFonts w:asciiTheme="majorBidi" w:hAnsiTheme="majorBidi" w:cstheme="majorBidi"/>
                <w:szCs w:val="22"/>
              </w:rPr>
              <w:t>ORIGINAL</w:t>
            </w:r>
            <w:r w:rsidR="00833EBC">
              <w:rPr>
                <w:rFonts w:asciiTheme="majorBidi" w:hAnsiTheme="majorBidi" w:cstheme="majorBidi"/>
                <w:szCs w:val="22"/>
              </w:rPr>
              <w:t xml:space="preserve"> </w:t>
            </w:r>
            <w:r w:rsidRPr="005556B5">
              <w:rPr>
                <w:rFonts w:asciiTheme="majorBidi" w:hAnsiTheme="majorBidi" w:cstheme="majorBidi"/>
                <w:szCs w:val="22"/>
              </w:rPr>
              <w:t xml:space="preserve">: </w:t>
            </w:r>
            <w:proofErr w:type="spellStart"/>
            <w:r w:rsidR="00833EBC">
              <w:rPr>
                <w:rFonts w:asciiTheme="majorBidi" w:hAnsiTheme="majorBidi" w:cstheme="majorBidi"/>
                <w:szCs w:val="22"/>
              </w:rPr>
              <w:t>ANGLAIS</w:t>
            </w:r>
            <w:proofErr w:type="spellEnd"/>
          </w:p>
          <w:p w14:paraId="4907700F" w14:textId="77777777" w:rsidR="005556B5" w:rsidRPr="005556B5" w:rsidRDefault="005556B5" w:rsidP="00112C69">
            <w:pPr>
              <w:rPr>
                <w:rFonts w:asciiTheme="majorBidi" w:hAnsiTheme="majorBidi" w:cstheme="majorBidi"/>
              </w:rPr>
            </w:pPr>
          </w:p>
        </w:tc>
      </w:tr>
    </w:tbl>
    <w:bookmarkEnd w:id="0"/>
    <w:p w14:paraId="1EF64E2C" w14:textId="77777777" w:rsidR="00833EBC" w:rsidRPr="00D7496E" w:rsidRDefault="00833EBC" w:rsidP="00833EBC">
      <w:pPr>
        <w:pStyle w:val="meetingname"/>
        <w:suppressLineNumbers/>
        <w:suppressAutoHyphens/>
        <w:ind w:right="5391"/>
        <w:rPr>
          <w:kern w:val="22"/>
          <w:szCs w:val="22"/>
          <w:lang w:val="fr-FR"/>
        </w:rPr>
      </w:pPr>
      <w:r w:rsidRPr="00D7496E">
        <w:rPr>
          <w:caps w:val="0"/>
          <w:kern w:val="22"/>
          <w:lang w:val="fr-FR"/>
        </w:rPr>
        <w:t>GROUPE DE TRAVAIL À COMPOSITION NON LIMITÉE SUR LE CADRE MONDIAL DE LA BIODIVERSITÉ POUR L’APRÈS-2020</w:t>
      </w:r>
    </w:p>
    <w:p w14:paraId="6A21A2A8" w14:textId="7AB48FA5" w:rsidR="00833EBC" w:rsidRPr="00D7496E" w:rsidRDefault="00833EBC" w:rsidP="00833EBC">
      <w:pPr>
        <w:ind w:left="284" w:hanging="284"/>
        <w:jc w:val="left"/>
        <w:rPr>
          <w:snapToGrid w:val="0"/>
          <w:kern w:val="22"/>
          <w:szCs w:val="22"/>
          <w:lang w:val="fr-FR" w:eastAsia="nb-NO"/>
        </w:rPr>
      </w:pPr>
      <w:r w:rsidRPr="00D7496E">
        <w:rPr>
          <w:snapToGrid w:val="0"/>
          <w:kern w:val="22"/>
          <w:szCs w:val="22"/>
          <w:lang w:val="fr-FR" w:eastAsia="nb-NO"/>
        </w:rPr>
        <w:t xml:space="preserve">Troisième réunion </w:t>
      </w:r>
    </w:p>
    <w:p w14:paraId="74FA8049" w14:textId="77777777" w:rsidR="00C319C8" w:rsidRDefault="00C319C8" w:rsidP="00833EBC">
      <w:pPr>
        <w:ind w:left="284" w:hanging="284"/>
        <w:jc w:val="left"/>
        <w:rPr>
          <w:snapToGrid w:val="0"/>
          <w:kern w:val="22"/>
          <w:szCs w:val="22"/>
          <w:lang w:val="fr-FR" w:eastAsia="nb-NO"/>
        </w:rPr>
      </w:pPr>
      <w:r>
        <w:rPr>
          <w:snapToGrid w:val="0"/>
          <w:kern w:val="22"/>
          <w:szCs w:val="22"/>
          <w:lang w:val="fr-FR" w:eastAsia="nb-NO"/>
        </w:rPr>
        <w:t>En ligne, 23 août – 3 septembre 2021 et</w:t>
      </w:r>
    </w:p>
    <w:p w14:paraId="2769FB79" w14:textId="6AB6818D" w:rsidR="00833EBC" w:rsidRPr="00D7496E" w:rsidRDefault="00833EBC" w:rsidP="00833EBC">
      <w:pPr>
        <w:ind w:left="284" w:hanging="284"/>
        <w:jc w:val="left"/>
        <w:rPr>
          <w:snapToGrid w:val="0"/>
          <w:kern w:val="22"/>
          <w:szCs w:val="22"/>
          <w:lang w:val="fr-FR" w:eastAsia="nb-NO"/>
        </w:rPr>
      </w:pPr>
      <w:r w:rsidRPr="00D7496E">
        <w:rPr>
          <w:snapToGrid w:val="0"/>
          <w:kern w:val="22"/>
          <w:szCs w:val="22"/>
          <w:lang w:val="fr-FR" w:eastAsia="nb-NO"/>
        </w:rPr>
        <w:t>Genève</w:t>
      </w:r>
      <w:r w:rsidR="00C319C8">
        <w:rPr>
          <w:snapToGrid w:val="0"/>
          <w:kern w:val="22"/>
          <w:szCs w:val="22"/>
          <w:lang w:val="fr-FR" w:eastAsia="nb-NO"/>
        </w:rPr>
        <w:t xml:space="preserve">, </w:t>
      </w:r>
      <w:r w:rsidRPr="00D7496E">
        <w:rPr>
          <w:snapToGrid w:val="0"/>
          <w:kern w:val="22"/>
          <w:szCs w:val="22"/>
          <w:lang w:val="fr-FR" w:eastAsia="nb-NO"/>
        </w:rPr>
        <w:t>Suisse, 14</w:t>
      </w:r>
      <w:r w:rsidRPr="00D7496E">
        <w:rPr>
          <w:snapToGrid w:val="0"/>
          <w:kern w:val="22"/>
          <w:szCs w:val="22"/>
          <w:lang w:val="fr-FR" w:eastAsia="nb-NO"/>
        </w:rPr>
        <w:noBreakHyphen/>
        <w:t>29 mars 2022</w:t>
      </w:r>
    </w:p>
    <w:p w14:paraId="27E10EC6" w14:textId="77777777" w:rsidR="00833EBC" w:rsidRPr="00D7496E" w:rsidRDefault="00833EBC" w:rsidP="00833EBC">
      <w:pPr>
        <w:suppressLineNumbers/>
        <w:suppressAutoHyphens/>
        <w:rPr>
          <w:snapToGrid w:val="0"/>
          <w:kern w:val="22"/>
          <w:szCs w:val="22"/>
          <w:lang w:val="fr-FR" w:eastAsia="nb-NO"/>
        </w:rPr>
      </w:pPr>
      <w:r w:rsidRPr="00D7496E">
        <w:rPr>
          <w:snapToGrid w:val="0"/>
          <w:kern w:val="22"/>
          <w:szCs w:val="22"/>
          <w:lang w:val="fr-FR"/>
        </w:rPr>
        <w:t>Point 4 de l’ordre du jour</w:t>
      </w:r>
    </w:p>
    <w:p w14:paraId="57F31227" w14:textId="2EEA919E" w:rsidR="00833EBC" w:rsidRPr="00D7496E" w:rsidRDefault="00C319C8" w:rsidP="00833EBC">
      <w:pPr>
        <w:spacing w:before="120" w:after="120"/>
        <w:jc w:val="center"/>
        <w:rPr>
          <w:b/>
          <w:lang w:val="fr-FR"/>
        </w:rPr>
      </w:pPr>
      <w:r>
        <w:rPr>
          <w:b/>
          <w:kern w:val="22"/>
          <w:lang w:val="fr-FR"/>
        </w:rPr>
        <w:t xml:space="preserve">RECOMMANDATION ADOPTÉE PAR LE GROUPE DE TRAVAIL SUR LE </w:t>
      </w:r>
      <w:r w:rsidR="00833EBC" w:rsidRPr="00D7496E">
        <w:rPr>
          <w:b/>
          <w:kern w:val="22"/>
          <w:lang w:val="fr-FR"/>
        </w:rPr>
        <w:t>CADRE MONDIAL DE LA BIODIVERSITÉ POUR L’APRÈS-2020</w:t>
      </w:r>
    </w:p>
    <w:p w14:paraId="27AEC72B" w14:textId="7274EEC5" w:rsidR="00833EBC" w:rsidRPr="00B949D2" w:rsidRDefault="00B949D2" w:rsidP="00B949D2">
      <w:pPr>
        <w:spacing w:before="120" w:after="120"/>
        <w:jc w:val="center"/>
        <w:rPr>
          <w:b/>
          <w:szCs w:val="22"/>
          <w:lang w:val="fr-FR"/>
        </w:rPr>
      </w:pPr>
      <w:r>
        <w:rPr>
          <w:b/>
          <w:lang w:val="fr-FR"/>
        </w:rPr>
        <w:t>3/1.</w:t>
      </w:r>
      <w:r>
        <w:rPr>
          <w:b/>
          <w:lang w:val="fr-FR"/>
        </w:rPr>
        <w:tab/>
        <w:t xml:space="preserve">Préparation du cadre mondial de la biodiversité pour l'après-2020 </w:t>
      </w:r>
    </w:p>
    <w:p w14:paraId="771B7BB5" w14:textId="77777777" w:rsidR="00833EBC" w:rsidRPr="00D7496E" w:rsidRDefault="00833EBC" w:rsidP="00833EBC">
      <w:pPr>
        <w:pStyle w:val="Para1"/>
        <w:suppressLineNumbers/>
        <w:suppressAutoHyphens/>
        <w:kinsoku w:val="0"/>
        <w:overflowPunct w:val="0"/>
        <w:autoSpaceDE w:val="0"/>
        <w:autoSpaceDN w:val="0"/>
        <w:adjustRightInd w:val="0"/>
        <w:snapToGrid w:val="0"/>
        <w:spacing w:before="80" w:after="80"/>
        <w:ind w:firstLine="720"/>
        <w:rPr>
          <w:i/>
          <w:kern w:val="22"/>
          <w:szCs w:val="22"/>
          <w:lang w:val="fr-FR"/>
        </w:rPr>
      </w:pPr>
      <w:r w:rsidRPr="00D7496E">
        <w:rPr>
          <w:i/>
          <w:kern w:val="22"/>
          <w:lang w:val="fr-FR"/>
        </w:rPr>
        <w:t>Le Groupe de travail à composition non limitée sur le cadre mondial de la biodiversité pour l’après-2020,</w:t>
      </w:r>
    </w:p>
    <w:p w14:paraId="7465CCB5" w14:textId="56B2707C" w:rsidR="00833EBC" w:rsidRPr="00D7496E" w:rsidRDefault="00833EBC" w:rsidP="00833EBC">
      <w:pPr>
        <w:pStyle w:val="Para1"/>
        <w:suppressLineNumbers/>
        <w:suppressAutoHyphens/>
        <w:kinsoku w:val="0"/>
        <w:overflowPunct w:val="0"/>
        <w:autoSpaceDE w:val="0"/>
        <w:autoSpaceDN w:val="0"/>
        <w:adjustRightInd w:val="0"/>
        <w:snapToGrid w:val="0"/>
        <w:spacing w:before="80" w:after="80"/>
        <w:ind w:firstLine="720"/>
        <w:rPr>
          <w:i/>
          <w:kern w:val="22"/>
          <w:szCs w:val="22"/>
          <w:lang w:val="fr-FR"/>
        </w:rPr>
      </w:pPr>
      <w:r w:rsidRPr="00D7496E">
        <w:rPr>
          <w:i/>
          <w:kern w:val="22"/>
          <w:szCs w:val="22"/>
          <w:lang w:val="fr-FR"/>
        </w:rPr>
        <w:t xml:space="preserve">Rappelant </w:t>
      </w:r>
      <w:r w:rsidRPr="00D7496E">
        <w:rPr>
          <w:kern w:val="22"/>
          <w:szCs w:val="22"/>
          <w:lang w:val="fr-FR"/>
        </w:rPr>
        <w:t xml:space="preserve">la décision </w:t>
      </w:r>
      <w:r w:rsidR="00B949D2">
        <w:rPr>
          <w:kern w:val="22"/>
          <w:szCs w:val="22"/>
          <w:lang w:val="fr-FR"/>
        </w:rPr>
        <w:t>14/34</w:t>
      </w:r>
      <w:r w:rsidRPr="00D7496E">
        <w:rPr>
          <w:kern w:val="22"/>
          <w:szCs w:val="22"/>
          <w:lang w:val="fr-FR"/>
        </w:rPr>
        <w:t>,</w:t>
      </w:r>
    </w:p>
    <w:p w14:paraId="006B22A2" w14:textId="77777777" w:rsidR="00833EBC" w:rsidRPr="00D7496E" w:rsidRDefault="00833EBC" w:rsidP="00833EBC">
      <w:pPr>
        <w:pStyle w:val="Para3"/>
        <w:numPr>
          <w:ilvl w:val="2"/>
          <w:numId w:val="25"/>
        </w:numPr>
        <w:suppressLineNumbers/>
        <w:tabs>
          <w:tab w:val="clear" w:pos="1440"/>
          <w:tab w:val="clear" w:pos="1980"/>
        </w:tabs>
        <w:suppressAutoHyphens/>
        <w:ind w:left="0" w:firstLine="720"/>
        <w:rPr>
          <w:kern w:val="22"/>
          <w:szCs w:val="22"/>
          <w:lang w:val="fr-FR"/>
        </w:rPr>
      </w:pPr>
      <w:r w:rsidRPr="00D7496E">
        <w:rPr>
          <w:i/>
          <w:kern w:val="22"/>
          <w:szCs w:val="22"/>
          <w:lang w:val="fr-FR"/>
        </w:rPr>
        <w:t xml:space="preserve">Prend note </w:t>
      </w:r>
      <w:r w:rsidRPr="00D7496E">
        <w:rPr>
          <w:kern w:val="22"/>
          <w:szCs w:val="22"/>
          <w:lang w:val="fr-FR"/>
        </w:rPr>
        <w:t>des progrès réalisés dans l’élaboration</w:t>
      </w:r>
      <w:r w:rsidRPr="00D7496E">
        <w:rPr>
          <w:i/>
          <w:kern w:val="22"/>
          <w:szCs w:val="22"/>
          <w:lang w:val="fr-FR"/>
        </w:rPr>
        <w:t xml:space="preserve"> </w:t>
      </w:r>
      <w:r w:rsidRPr="00D7496E">
        <w:rPr>
          <w:kern w:val="22"/>
          <w:szCs w:val="22"/>
          <w:lang w:val="fr-FR"/>
        </w:rPr>
        <w:t>du cadre mondial de la biodiversité pour l’après-2020 au cours de sa troisième réunion, sur la base du premier projet de cadre mondial de la biodiversité (CBD/WG2020/3/3), tel qu’indiqué à l’annexe du rapport de la première partie de la réunion (CBD/WG2020/3/5) et dans le libellé figurant à l’annexe à la présente recommandation</w:t>
      </w:r>
      <w:r>
        <w:rPr>
          <w:kern w:val="22"/>
          <w:szCs w:val="22"/>
          <w:lang w:val="fr-FR"/>
        </w:rPr>
        <w:t xml:space="preserve">  </w:t>
      </w:r>
      <w:r w:rsidRPr="00D7496E">
        <w:rPr>
          <w:kern w:val="22"/>
          <w:szCs w:val="22"/>
          <w:lang w:val="fr-FR"/>
        </w:rPr>
        <w:t>;</w:t>
      </w:r>
    </w:p>
    <w:p w14:paraId="291C6377" w14:textId="5A69D44D" w:rsidR="00833EBC" w:rsidRPr="00D7496E" w:rsidRDefault="00833EBC" w:rsidP="00833EBC">
      <w:pPr>
        <w:pStyle w:val="Para3"/>
        <w:numPr>
          <w:ilvl w:val="2"/>
          <w:numId w:val="25"/>
        </w:numPr>
        <w:suppressLineNumbers/>
        <w:tabs>
          <w:tab w:val="clear" w:pos="1440"/>
          <w:tab w:val="clear" w:pos="1980"/>
        </w:tabs>
        <w:suppressAutoHyphens/>
        <w:ind w:left="0" w:firstLine="720"/>
        <w:rPr>
          <w:kern w:val="22"/>
          <w:szCs w:val="22"/>
          <w:lang w:val="fr-FR"/>
        </w:rPr>
      </w:pPr>
      <w:r w:rsidRPr="00D7496E">
        <w:rPr>
          <w:i/>
          <w:kern w:val="22"/>
          <w:szCs w:val="22"/>
          <w:lang w:val="fr-FR"/>
        </w:rPr>
        <w:t>Accepte</w:t>
      </w:r>
      <w:r w:rsidRPr="00D7496E">
        <w:rPr>
          <w:kern w:val="22"/>
          <w:szCs w:val="22"/>
          <w:lang w:val="fr-FR"/>
        </w:rPr>
        <w:t xml:space="preserve"> que le libellé de la mission, les objectifs et les cibles figurant en annexe à la présente recommandation servent de base pour la suite des négociations concernant ces élé</w:t>
      </w:r>
      <w:r w:rsidR="009E26E4">
        <w:rPr>
          <w:kern w:val="22"/>
          <w:szCs w:val="22"/>
          <w:lang w:val="fr-FR"/>
        </w:rPr>
        <w:t xml:space="preserve">ments, à la </w:t>
      </w:r>
      <w:r w:rsidRPr="00D7496E">
        <w:rPr>
          <w:kern w:val="22"/>
          <w:szCs w:val="22"/>
          <w:lang w:val="fr-FR"/>
        </w:rPr>
        <w:t>quatrième réunion du Groupe de travail sur le cadre mondial de la biodiversité pour l’après-2020</w:t>
      </w:r>
      <w:r w:rsidR="009E26E4">
        <w:rPr>
          <w:kern w:val="22"/>
          <w:szCs w:val="22"/>
          <w:lang w:val="fr-FR"/>
        </w:rPr>
        <w:t xml:space="preserve"> </w:t>
      </w:r>
      <w:r w:rsidRPr="00D7496E">
        <w:rPr>
          <w:kern w:val="22"/>
          <w:szCs w:val="22"/>
          <w:lang w:val="fr-FR"/>
        </w:rPr>
        <w:t>;</w:t>
      </w:r>
      <w:r w:rsidRPr="00D7496E">
        <w:rPr>
          <w:iCs/>
          <w:kern w:val="22"/>
          <w:szCs w:val="22"/>
          <w:lang w:val="fr-FR"/>
        </w:rPr>
        <w:t xml:space="preserve"> </w:t>
      </w:r>
    </w:p>
    <w:p w14:paraId="1990603F" w14:textId="09F795D7" w:rsidR="00833EBC" w:rsidRPr="009E26E4" w:rsidRDefault="00833EBC" w:rsidP="009E26E4">
      <w:pPr>
        <w:pStyle w:val="Para3"/>
        <w:numPr>
          <w:ilvl w:val="2"/>
          <w:numId w:val="25"/>
        </w:numPr>
        <w:suppressLineNumbers/>
        <w:tabs>
          <w:tab w:val="clear" w:pos="1440"/>
          <w:tab w:val="clear" w:pos="1980"/>
        </w:tabs>
        <w:suppressAutoHyphens/>
        <w:ind w:left="0" w:firstLine="720"/>
        <w:rPr>
          <w:iCs/>
          <w:kern w:val="22"/>
          <w:szCs w:val="22"/>
          <w:lang w:val="fr-FR"/>
        </w:rPr>
      </w:pPr>
      <w:r w:rsidRPr="00D7496E">
        <w:rPr>
          <w:i/>
          <w:kern w:val="22"/>
          <w:szCs w:val="22"/>
          <w:lang w:val="fr-FR"/>
        </w:rPr>
        <w:t xml:space="preserve">Recommande </w:t>
      </w:r>
      <w:r w:rsidRPr="00D7496E">
        <w:rPr>
          <w:kern w:val="22"/>
          <w:szCs w:val="22"/>
          <w:lang w:val="fr-FR"/>
        </w:rPr>
        <w:t>qu’à sa quinzième réunion, la Conférence des Parties examine le projet de cadre mondial de la biodiversité pour l’après-2020, en vue de sa mise au point</w:t>
      </w:r>
      <w:r w:rsidR="009E26E4">
        <w:rPr>
          <w:kern w:val="22"/>
          <w:szCs w:val="22"/>
          <w:lang w:val="fr-FR"/>
        </w:rPr>
        <w:t xml:space="preserve"> définitive et de son adoption</w:t>
      </w:r>
      <w:r w:rsidRPr="00D7496E">
        <w:rPr>
          <w:iCs/>
          <w:noProof/>
          <w:kern w:val="22"/>
          <w:szCs w:val="22"/>
          <w:lang w:val="fr-FR"/>
        </w:rPr>
        <w:t>.</w:t>
      </w:r>
    </w:p>
    <w:p w14:paraId="3DBB0339" w14:textId="77777777" w:rsidR="000A3493" w:rsidRPr="00833EBC" w:rsidRDefault="000A3493">
      <w:pPr>
        <w:jc w:val="left"/>
        <w:rPr>
          <w:snapToGrid w:val="0"/>
          <w:szCs w:val="18"/>
          <w:lang w:val="fr-CA" w:eastAsia="x-none"/>
        </w:rPr>
      </w:pPr>
      <w:r w:rsidRPr="00833EBC">
        <w:rPr>
          <w:lang w:val="fr-CA"/>
        </w:rPr>
        <w:br w:type="page"/>
      </w:r>
    </w:p>
    <w:p w14:paraId="50EE64A1" w14:textId="77777777" w:rsidR="00CF3ACF" w:rsidRPr="00D7496E" w:rsidRDefault="00CF3ACF" w:rsidP="00CF3ACF">
      <w:pPr>
        <w:pStyle w:val="Para1"/>
        <w:suppressLineNumbers/>
        <w:suppressAutoHyphens/>
        <w:spacing w:before="80" w:after="80"/>
        <w:jc w:val="center"/>
        <w:rPr>
          <w:i/>
          <w:iCs/>
          <w:lang w:val="fr-FR"/>
        </w:rPr>
      </w:pPr>
      <w:r w:rsidRPr="00D7496E">
        <w:rPr>
          <w:i/>
          <w:iCs/>
          <w:lang w:val="fr-FR"/>
        </w:rPr>
        <w:lastRenderedPageBreak/>
        <w:t>Annexe</w:t>
      </w:r>
    </w:p>
    <w:p w14:paraId="6497567E" w14:textId="77777777" w:rsidR="00CF3ACF" w:rsidRPr="00D7496E" w:rsidRDefault="00CF3ACF" w:rsidP="00CF3ACF">
      <w:pPr>
        <w:jc w:val="center"/>
        <w:rPr>
          <w:rFonts w:asciiTheme="majorBidi" w:hAnsiTheme="majorBidi" w:cstheme="majorBidi"/>
          <w:b/>
          <w:bCs/>
          <w:lang w:val="fr-FR"/>
        </w:rPr>
      </w:pPr>
      <w:r w:rsidRPr="00D7496E">
        <w:rPr>
          <w:rFonts w:asciiTheme="majorBidi" w:hAnsiTheme="majorBidi" w:cstheme="majorBidi"/>
          <w:b/>
          <w:bCs/>
          <w:lang w:val="fr-FR"/>
        </w:rPr>
        <w:t>RÉSULTATS DE LA PARTIE II DE LA TROISIÈME RÉUNION DU GROUPE DE TRAVAIL</w:t>
      </w:r>
    </w:p>
    <w:p w14:paraId="1CDE1018" w14:textId="77777777" w:rsidR="00CF3ACF" w:rsidRPr="00D7496E" w:rsidRDefault="00CF3ACF" w:rsidP="00CF3ACF">
      <w:pPr>
        <w:jc w:val="center"/>
        <w:rPr>
          <w:rFonts w:asciiTheme="majorBidi" w:hAnsiTheme="majorBidi" w:cstheme="majorBidi"/>
          <w:b/>
          <w:bCs/>
          <w:lang w:val="fr-FR"/>
        </w:rPr>
      </w:pPr>
    </w:p>
    <w:p w14:paraId="0E1C26EA" w14:textId="77777777" w:rsidR="00CF3ACF" w:rsidRPr="00D7496E" w:rsidRDefault="00CF3ACF" w:rsidP="00CF3ACF">
      <w:pPr>
        <w:jc w:val="center"/>
        <w:rPr>
          <w:rFonts w:asciiTheme="majorBidi" w:hAnsiTheme="majorBidi" w:cstheme="majorBidi"/>
          <w:b/>
          <w:bCs/>
          <w:lang w:val="fr-FR"/>
        </w:rPr>
      </w:pPr>
      <w:r w:rsidRPr="00D7496E">
        <w:rPr>
          <w:rFonts w:asciiTheme="majorBidi" w:hAnsiTheme="majorBidi" w:cstheme="majorBidi"/>
          <w:b/>
          <w:bCs/>
          <w:lang w:val="fr-FR"/>
        </w:rPr>
        <w:t>Projet de texte des éléments du cadre mondial de la biodiversité pour l’après-2020</w:t>
      </w:r>
    </w:p>
    <w:p w14:paraId="690D8957" w14:textId="77777777" w:rsidR="00CF3ACF" w:rsidRPr="00D7496E" w:rsidRDefault="00CF3ACF" w:rsidP="00CF3ACF">
      <w:pPr>
        <w:pStyle w:val="Para1"/>
        <w:suppressLineNumbers/>
        <w:suppressAutoHyphens/>
        <w:spacing w:before="240" w:after="240"/>
        <w:rPr>
          <w:kern w:val="22"/>
          <w:szCs w:val="22"/>
          <w:lang w:val="fr-FR"/>
        </w:rPr>
      </w:pPr>
      <w:r w:rsidRPr="00D7496E">
        <w:rPr>
          <w:kern w:val="22"/>
          <w:szCs w:val="22"/>
          <w:lang w:val="fr-FR"/>
        </w:rPr>
        <w:t>1.       La présente annexe contient les résultats des travaux des groupes de contact durant la deuxième partie de la troisième réunion du Groupe de travail sur la mission, les objectifs et les cibles du cadre mondial de la biodiversité pour l'après-2020, au titre du point 4 de l'ordre du jour.</w:t>
      </w:r>
    </w:p>
    <w:p w14:paraId="475AC07F" w14:textId="65ACA3FD" w:rsidR="00CF3ACF" w:rsidRPr="00D7496E" w:rsidRDefault="00CF3ACF" w:rsidP="00CF3ACF">
      <w:pPr>
        <w:pStyle w:val="Para1"/>
        <w:suppressLineNumbers/>
        <w:suppressAutoHyphens/>
        <w:spacing w:before="240" w:after="240"/>
        <w:rPr>
          <w:kern w:val="22"/>
          <w:szCs w:val="22"/>
          <w:lang w:val="fr-FR"/>
        </w:rPr>
      </w:pPr>
      <w:r w:rsidRPr="00D7496E">
        <w:rPr>
          <w:kern w:val="22"/>
          <w:szCs w:val="22"/>
          <w:lang w:val="fr-FR"/>
        </w:rPr>
        <w:t>2.</w:t>
      </w:r>
      <w:r w:rsidRPr="00D7496E">
        <w:rPr>
          <w:kern w:val="22"/>
          <w:szCs w:val="22"/>
          <w:lang w:val="fr-FR"/>
        </w:rPr>
        <w:tab/>
        <w:t xml:space="preserve">Le texte de la mission, des objectifs et des cibles 1, </w:t>
      </w:r>
      <w:r w:rsidR="002C0BC3">
        <w:rPr>
          <w:kern w:val="22"/>
          <w:szCs w:val="22"/>
          <w:lang w:val="fr-FR"/>
        </w:rPr>
        <w:t xml:space="preserve">2, 3, </w:t>
      </w:r>
      <w:r w:rsidRPr="00D7496E">
        <w:rPr>
          <w:kern w:val="22"/>
          <w:szCs w:val="22"/>
          <w:lang w:val="fr-FR"/>
        </w:rPr>
        <w:t xml:space="preserve">4, 5, 6, 9, 10, 11, 12, 13, 14, 15, 16, 17, 18, 19.1, 19.2, reflète les résultats des discussions entre les représentants des groupes de contact. </w:t>
      </w:r>
    </w:p>
    <w:p w14:paraId="7F97A592" w14:textId="2B1C14E7" w:rsidR="00CF3ACF" w:rsidRPr="00D7496E" w:rsidRDefault="00CF3ACF" w:rsidP="00CF3ACF">
      <w:pPr>
        <w:pStyle w:val="Para1"/>
        <w:suppressLineNumbers/>
        <w:suppressAutoHyphens/>
        <w:spacing w:before="240" w:after="240"/>
        <w:rPr>
          <w:kern w:val="22"/>
          <w:szCs w:val="22"/>
          <w:lang w:val="fr-FR"/>
        </w:rPr>
      </w:pPr>
      <w:r w:rsidRPr="00D7496E">
        <w:rPr>
          <w:kern w:val="22"/>
          <w:szCs w:val="22"/>
          <w:lang w:val="fr-FR"/>
        </w:rPr>
        <w:t>3.</w:t>
      </w:r>
      <w:r w:rsidRPr="00D7496E">
        <w:rPr>
          <w:kern w:val="22"/>
          <w:szCs w:val="22"/>
          <w:lang w:val="fr-FR"/>
        </w:rPr>
        <w:tab/>
        <w:t xml:space="preserve">Le texte des cibles 7, 8, 20, 21, ainsi que les nouvelles propositions de cibles, qui est </w:t>
      </w:r>
      <w:r w:rsidRPr="006F0072">
        <w:rPr>
          <w:kern w:val="22"/>
          <w:szCs w:val="22"/>
          <w:highlight w:val="lightGray"/>
          <w:lang w:val="fr-FR"/>
        </w:rPr>
        <w:t>présenté en gris</w:t>
      </w:r>
      <w:r w:rsidRPr="00D7496E">
        <w:rPr>
          <w:kern w:val="22"/>
          <w:szCs w:val="22"/>
          <w:lang w:val="fr-FR"/>
        </w:rPr>
        <w:t>, a été élaboré par les co-responsables des groupes de contact à la suite d'une première série de discussions, mais n'a pas été examiné plus avant par les groupes de contact en raison de contraintes de temps.</w:t>
      </w:r>
    </w:p>
    <w:p w14:paraId="77B7BF48" w14:textId="14971ED6" w:rsidR="00CF3ACF" w:rsidRPr="00D7496E" w:rsidRDefault="00CF3ACF" w:rsidP="00CF3ACF">
      <w:pPr>
        <w:pStyle w:val="Para1"/>
        <w:suppressLineNumbers/>
        <w:suppressAutoHyphens/>
        <w:spacing w:before="240" w:after="240"/>
        <w:rPr>
          <w:kern w:val="22"/>
          <w:szCs w:val="22"/>
          <w:lang w:val="fr-FR"/>
        </w:rPr>
      </w:pPr>
      <w:r w:rsidRPr="00D7496E">
        <w:rPr>
          <w:kern w:val="22"/>
          <w:szCs w:val="22"/>
          <w:lang w:val="fr-FR"/>
        </w:rPr>
        <w:t>4.</w:t>
      </w:r>
      <w:r w:rsidRPr="00D7496E">
        <w:rPr>
          <w:kern w:val="22"/>
          <w:szCs w:val="22"/>
          <w:lang w:val="fr-FR"/>
        </w:rPr>
        <w:tab/>
      </w:r>
      <w:r w:rsidR="009E26E4">
        <w:rPr>
          <w:kern w:val="22"/>
          <w:szCs w:val="22"/>
          <w:lang w:val="fr-FR"/>
        </w:rPr>
        <w:t>L’appendice</w:t>
      </w:r>
      <w:r w:rsidRPr="00D7496E">
        <w:rPr>
          <w:kern w:val="22"/>
          <w:szCs w:val="22"/>
          <w:lang w:val="fr-FR"/>
        </w:rPr>
        <w:t xml:space="preserve"> 1 contient une proposition des coprésidents pour une nouvelle section (</w:t>
      </w:r>
      <w:proofErr w:type="spellStart"/>
      <w:r w:rsidRPr="00D7496E">
        <w:rPr>
          <w:kern w:val="22"/>
          <w:szCs w:val="22"/>
          <w:lang w:val="fr-FR"/>
        </w:rPr>
        <w:t>B.</w:t>
      </w:r>
      <w:r w:rsidRPr="002C0BC3">
        <w:rPr>
          <w:i/>
          <w:kern w:val="22"/>
          <w:szCs w:val="22"/>
          <w:lang w:val="fr-FR"/>
        </w:rPr>
        <w:t>bis</w:t>
      </w:r>
      <w:proofErr w:type="spellEnd"/>
      <w:r w:rsidRPr="00D7496E">
        <w:rPr>
          <w:kern w:val="22"/>
          <w:szCs w:val="22"/>
          <w:lang w:val="fr-FR"/>
        </w:rPr>
        <w:t>) du Cadre mondial de la biodiversité pour l'après-2020, ainsi que les soumissions des représentants sur cette nouvelle section reçues pendant la réunion.</w:t>
      </w:r>
      <w:r>
        <w:rPr>
          <w:kern w:val="22"/>
          <w:szCs w:val="22"/>
          <w:lang w:val="fr-FR"/>
        </w:rPr>
        <w:t xml:space="preserve"> </w:t>
      </w:r>
      <w:r w:rsidRPr="00952C5E">
        <w:rPr>
          <w:kern w:val="22"/>
          <w:szCs w:val="22"/>
          <w:lang w:val="fr-FR"/>
        </w:rPr>
        <w:t>Ce texte est également présenté en gris pour indiquer qu'il n'a pas été examiné plus avant par le groupe de contact 1.</w:t>
      </w:r>
    </w:p>
    <w:p w14:paraId="5F322710" w14:textId="668025BD" w:rsidR="00CF3ACF" w:rsidRDefault="00CF3ACF" w:rsidP="00CF3ACF">
      <w:pPr>
        <w:pStyle w:val="Para1"/>
        <w:suppressLineNumbers/>
        <w:suppressAutoHyphens/>
        <w:spacing w:before="240" w:after="240"/>
        <w:rPr>
          <w:kern w:val="22"/>
          <w:szCs w:val="22"/>
          <w:lang w:val="fr-FR"/>
        </w:rPr>
      </w:pPr>
      <w:r w:rsidRPr="00D7496E">
        <w:rPr>
          <w:kern w:val="22"/>
          <w:szCs w:val="22"/>
          <w:lang w:val="fr-FR"/>
        </w:rPr>
        <w:t>5.</w:t>
      </w:r>
      <w:r w:rsidRPr="00D7496E">
        <w:rPr>
          <w:kern w:val="22"/>
          <w:szCs w:val="22"/>
          <w:lang w:val="fr-FR"/>
        </w:rPr>
        <w:tab/>
      </w:r>
      <w:r w:rsidR="009E26E4">
        <w:rPr>
          <w:kern w:val="22"/>
          <w:szCs w:val="22"/>
          <w:lang w:val="fr-FR"/>
        </w:rPr>
        <w:t>L’appendice</w:t>
      </w:r>
      <w:r w:rsidRPr="00D7496E">
        <w:rPr>
          <w:kern w:val="22"/>
          <w:szCs w:val="22"/>
          <w:lang w:val="fr-FR"/>
        </w:rPr>
        <w:t xml:space="preserve"> 2 contient le résultat des discussions d'un groupe d'amis des coprésidents sur les étapes du groupe de contact 1.</w:t>
      </w:r>
    </w:p>
    <w:p w14:paraId="31EE5CD6" w14:textId="3F273E30" w:rsidR="003B3209" w:rsidRDefault="009E26E4" w:rsidP="00CF3ACF">
      <w:pPr>
        <w:pStyle w:val="Para1"/>
        <w:suppressLineNumbers/>
        <w:suppressAutoHyphens/>
        <w:spacing w:before="240" w:after="240"/>
        <w:rPr>
          <w:kern w:val="22"/>
          <w:szCs w:val="22"/>
          <w:lang w:val="fr-FR"/>
        </w:rPr>
      </w:pPr>
      <w:r>
        <w:rPr>
          <w:kern w:val="22"/>
          <w:szCs w:val="22"/>
          <w:lang w:val="fr-FR"/>
        </w:rPr>
        <w:t>6.</w:t>
      </w:r>
      <w:r>
        <w:rPr>
          <w:kern w:val="22"/>
          <w:szCs w:val="22"/>
          <w:lang w:val="fr-FR"/>
        </w:rPr>
        <w:tab/>
        <w:t xml:space="preserve">La présente annexe ne comprend pas de texte sur les parties A à D et H à K du </w:t>
      </w:r>
      <w:r w:rsidR="003B3209">
        <w:rPr>
          <w:kern w:val="22"/>
          <w:szCs w:val="22"/>
          <w:lang w:val="fr-FR"/>
        </w:rPr>
        <w:t>Premier projet de cadre mondial de la biodiversité pour l'après-2020 (CBD/WG2020/3/3), car elles n’ont pas été abordées dans la deuxième partie de la troisième réunion du Groupe de travail. Le Premier projet demeure la base pour les travaux subséquents sur ces éléments.</w:t>
      </w:r>
    </w:p>
    <w:p w14:paraId="22117F09" w14:textId="77777777" w:rsidR="00CF3ACF" w:rsidRDefault="00CF3ACF" w:rsidP="00CF3ACF">
      <w:pPr>
        <w:pStyle w:val="Para1"/>
        <w:suppressLineNumbers/>
        <w:suppressAutoHyphens/>
        <w:spacing w:before="240" w:after="240"/>
        <w:rPr>
          <w:kern w:val="22"/>
          <w:szCs w:val="22"/>
          <w:lang w:val="fr-FR"/>
        </w:rPr>
      </w:pPr>
    </w:p>
    <w:p w14:paraId="3AC2B4C9" w14:textId="77777777" w:rsidR="0041542E" w:rsidRPr="00CF3ACF" w:rsidRDefault="0041542E">
      <w:pPr>
        <w:rPr>
          <w:rFonts w:asciiTheme="majorBidi" w:hAnsiTheme="majorBidi" w:cstheme="majorBidi"/>
          <w:b/>
          <w:bCs/>
          <w:lang w:val="fr-CA"/>
        </w:rPr>
      </w:pPr>
      <w:r w:rsidRPr="00CF3ACF">
        <w:rPr>
          <w:rFonts w:asciiTheme="majorBidi" w:hAnsiTheme="majorBidi" w:cstheme="majorBidi"/>
          <w:b/>
          <w:bCs/>
          <w:lang w:val="fr-CA"/>
        </w:rPr>
        <w:br w:type="page"/>
      </w:r>
    </w:p>
    <w:p w14:paraId="7A179F35"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lastRenderedPageBreak/>
        <w:t xml:space="preserve">MISSION POUR 2030 </w:t>
      </w:r>
      <w:r w:rsidRPr="00D7496E">
        <w:rPr>
          <w:rStyle w:val="Appelnotedebasdep"/>
          <w:rFonts w:asciiTheme="majorBidi" w:hAnsiTheme="majorBidi" w:cstheme="majorBidi"/>
          <w:szCs w:val="22"/>
          <w:u w:val="none"/>
          <w:lang w:val="fr-FR"/>
        </w:rPr>
        <w:footnoteReference w:customMarkFollows="1" w:id="2"/>
        <w:t>*</w:t>
      </w:r>
    </w:p>
    <w:p w14:paraId="7743C097" w14:textId="77777777" w:rsidR="00CF3ACF" w:rsidRPr="00D7496E" w:rsidRDefault="00CF3ACF" w:rsidP="00CF3ACF">
      <w:pPr>
        <w:pStyle w:val="Para1"/>
        <w:suppressLineNumbers/>
        <w:suppressAutoHyphens/>
        <w:spacing w:before="240" w:after="240"/>
        <w:rPr>
          <w:kern w:val="22"/>
          <w:szCs w:val="22"/>
          <w:lang w:val="fr-FR"/>
        </w:rPr>
      </w:pPr>
      <w:r w:rsidRPr="00D7496E">
        <w:rPr>
          <w:kern w:val="22"/>
          <w:szCs w:val="22"/>
          <w:lang w:val="fr-FR"/>
        </w:rPr>
        <w:t>“[Prendre][stimuler les moyens de mise en œuvre nécessaires pour appuyer] des mesures urgentes [, ambitieuses] [et transformatrices] dans l’ensemble de la société, afin de [mettre un terme et inverser la tendance à l’appauvrissement de la biodiversité et d’obtenir un [gain [net] pour la biodiversité pour un monde positif envers la nature][gain [net] pour la biodiversité][monde positif envers la nature][[préserver et utiliser de manière durable la biodiversité[, y compris la restauration] et assurer le partage juste et équitable des avantages découlant de l’utilisation des ressources génétiques], [pour mettre la biodiversité sur la voie d’un rétablissement] [parvenir à un monde positif envers la nature] d’ici à 2030] [contribuant ainsi aux Objectifs de développement durable] [au profit de la planète et des populations][, appuyant le développement durable et résorbant les inégalités entre les sociétés et au sein de celles-ci] [d’ici à 2030]”.</w:t>
      </w:r>
    </w:p>
    <w:p w14:paraId="7D40694C" w14:textId="77777777" w:rsidR="00CF3ACF" w:rsidRPr="00D7496E" w:rsidRDefault="00CF3ACF" w:rsidP="00CF3ACF">
      <w:pPr>
        <w:pStyle w:val="Para1"/>
        <w:suppressLineNumbers/>
        <w:suppressAutoHyphens/>
        <w:spacing w:before="240" w:after="240"/>
        <w:rPr>
          <w:kern w:val="22"/>
          <w:szCs w:val="22"/>
          <w:lang w:val="fr-FR"/>
        </w:rPr>
      </w:pPr>
      <w:r w:rsidRPr="00D7496E">
        <w:rPr>
          <w:i/>
          <w:iCs/>
          <w:kern w:val="22"/>
          <w:szCs w:val="22"/>
          <w:lang w:val="fr-FR"/>
        </w:rPr>
        <w:t>Alt</w:t>
      </w:r>
      <w:r w:rsidRPr="00D7496E">
        <w:rPr>
          <w:kern w:val="22"/>
          <w:szCs w:val="22"/>
          <w:lang w:val="fr-FR"/>
        </w:rPr>
        <w:t xml:space="preserve"> 1. Zéro perte [nette] de la nature à partir de 2020, gain [net] positif d’ici à 2030, et rétablissement complet d’ici à 2050 – au profit de toutes les populations et de la vie sur Terre.</w:t>
      </w:r>
    </w:p>
    <w:p w14:paraId="2B147FF9" w14:textId="77777777" w:rsidR="00CF3ACF" w:rsidRPr="00D7496E" w:rsidRDefault="00CF3ACF" w:rsidP="00CF3ACF">
      <w:pPr>
        <w:pStyle w:val="Para1"/>
        <w:suppressLineNumbers/>
        <w:suppressAutoHyphens/>
        <w:spacing w:before="240" w:after="240"/>
        <w:rPr>
          <w:kern w:val="22"/>
          <w:szCs w:val="22"/>
          <w:lang w:val="fr-FR"/>
        </w:rPr>
      </w:pPr>
      <w:r w:rsidRPr="00D7496E">
        <w:rPr>
          <w:i/>
          <w:iCs/>
          <w:kern w:val="22"/>
          <w:szCs w:val="22"/>
          <w:lang w:val="fr-FR"/>
        </w:rPr>
        <w:t>Alt</w:t>
      </w:r>
      <w:r w:rsidRPr="00D7496E">
        <w:rPr>
          <w:kern w:val="22"/>
          <w:szCs w:val="22"/>
          <w:lang w:val="fr-FR"/>
        </w:rPr>
        <w:t xml:space="preserve"> 2. D’ici à [2030] [2050], mettre un terme et inverser la tendance à l’appauvrissement de la biodiversité et mettre la nature sur la voie d’un rétablissement [juste et équitable] au profit [des générations actuelles et futures] [de toutes les populations et de la planète].</w:t>
      </w:r>
    </w:p>
    <w:p w14:paraId="4C7E3492" w14:textId="77777777" w:rsidR="00CF3ACF" w:rsidRPr="00D7496E" w:rsidRDefault="00CF3ACF" w:rsidP="00CF3ACF">
      <w:pPr>
        <w:pStyle w:val="Para1"/>
        <w:suppressLineNumbers/>
        <w:suppressAutoHyphens/>
        <w:spacing w:before="240" w:after="360"/>
        <w:rPr>
          <w:kern w:val="22"/>
          <w:szCs w:val="22"/>
          <w:lang w:val="fr-FR"/>
        </w:rPr>
      </w:pPr>
      <w:r w:rsidRPr="00D7496E">
        <w:rPr>
          <w:i/>
          <w:iCs/>
          <w:kern w:val="22"/>
          <w:szCs w:val="22"/>
          <w:lang w:val="fr-FR"/>
        </w:rPr>
        <w:t>Alt</w:t>
      </w:r>
      <w:r w:rsidRPr="00D7496E">
        <w:rPr>
          <w:kern w:val="22"/>
          <w:szCs w:val="22"/>
          <w:lang w:val="fr-FR"/>
        </w:rPr>
        <w:t xml:space="preserve"> 3. Agir maintenant pour [préserver] [protéger], restaurer, utiliser de manière durable et financer afin [d’inverser la tendance à l’appauvrissement de la biodiversité] [de parvenir à un gain [net] pour la biodiversité et] au profit de la planète et des populations.</w:t>
      </w:r>
    </w:p>
    <w:p w14:paraId="20B398F6"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OBJECTIF A</w:t>
      </w:r>
    </w:p>
    <w:p w14:paraId="24FFD9A1" w14:textId="4E8DB40A" w:rsidR="00CF3ACF" w:rsidRPr="00D7496E" w:rsidRDefault="00CF3ACF" w:rsidP="00CF3ACF">
      <w:pPr>
        <w:spacing w:before="240" w:after="240"/>
        <w:ind w:right="91"/>
        <w:rPr>
          <w:rFonts w:asciiTheme="majorBidi" w:hAnsiTheme="majorBidi" w:cstheme="majorBidi"/>
          <w:color w:val="000000" w:themeColor="text1"/>
          <w:lang w:val="fr-FR"/>
        </w:rPr>
      </w:pPr>
      <w:r w:rsidRPr="00D7496E">
        <w:rPr>
          <w:rFonts w:asciiTheme="majorBidi" w:hAnsiTheme="majorBidi" w:cstheme="majorBidi"/>
          <w:color w:val="000000" w:themeColor="text1"/>
          <w:lang w:val="fr-FR"/>
        </w:rPr>
        <w:t>[[La résilience]] l’intégrité [socio]-écologique [, la superficie] et la connectivité de [tous les] écosystèmes [naturels [et modifiés par l’homme] terrestres, d’eau douce, côtiers et marins] sont [maintenues ou] améliorées [sans aucune perte supplémentaire d’écosystèmes quasiment intacts ou menacés], [empêchant l’effondrement de]] tous les écosystèmes sont maintenues ou améliorées, en augmentant [, en garantissant] [en augmentant la superficie,] la connectivité [et l’intégrité de ces écosystèmes]] [et</w:t>
      </w:r>
      <w:r w:rsidR="00113B13">
        <w:rPr>
          <w:rFonts w:asciiTheme="majorBidi" w:hAnsiTheme="majorBidi" w:cstheme="majorBidi"/>
          <w:color w:val="000000" w:themeColor="text1"/>
          <w:lang w:val="fr-FR"/>
        </w:rPr>
        <w:t xml:space="preserve"> en augmentant] [d’au moins [5] pour cent</w:t>
      </w:r>
      <w:r w:rsidRPr="00D7496E">
        <w:rPr>
          <w:rFonts w:asciiTheme="majorBidi" w:hAnsiTheme="majorBidi" w:cstheme="majorBidi"/>
          <w:color w:val="000000" w:themeColor="text1"/>
          <w:lang w:val="fr-FR"/>
        </w:rPr>
        <w:t xml:space="preserve"> d’ici à 2030 [améliorer la résilience des écosystèmes les plus vulnérables] et de [15][20]</w:t>
      </w:r>
      <w:r w:rsidR="00113B13">
        <w:rPr>
          <w:rFonts w:asciiTheme="majorBidi" w:hAnsiTheme="majorBidi" w:cstheme="majorBidi"/>
          <w:color w:val="000000" w:themeColor="text1"/>
          <w:lang w:val="fr-FR"/>
        </w:rPr>
        <w:t xml:space="preserve"> pour cent</w:t>
      </w:r>
      <w:r w:rsidRPr="00D7496E">
        <w:rPr>
          <w:rFonts w:asciiTheme="majorBidi" w:hAnsiTheme="majorBidi" w:cstheme="majorBidi"/>
          <w:color w:val="000000" w:themeColor="text1"/>
          <w:lang w:val="fr-FR"/>
        </w:rPr>
        <w:t xml:space="preserve"> d’ici à 2050</w:t>
      </w:r>
      <w:r w:rsidRPr="00D7496E">
        <w:rPr>
          <w:rStyle w:val="Appelnotedebasdep"/>
          <w:rFonts w:asciiTheme="majorBidi" w:hAnsiTheme="majorBidi" w:cstheme="majorBidi"/>
          <w:color w:val="000000" w:themeColor="text1"/>
          <w:vertAlign w:val="superscript"/>
          <w:lang w:val="fr-FR"/>
        </w:rPr>
        <w:footnoteReference w:id="3"/>
      </w:r>
      <w:r w:rsidRPr="00D7496E">
        <w:rPr>
          <w:rFonts w:asciiTheme="majorBidi" w:hAnsiTheme="majorBidi" w:cstheme="majorBidi"/>
          <w:color w:val="000000" w:themeColor="text1"/>
          <w:lang w:val="fr-FR"/>
        </w:rPr>
        <w:t>] [la superficie et [, l’intégrité écologique] d’un large éventail d’écosystèmes naturels] [la protection des écosystèmes menacés ou la restauration des écosystèmes appauvris.]</w:t>
      </w:r>
    </w:p>
    <w:p w14:paraId="064CBB2D" w14:textId="518A1277" w:rsidR="00CF3ACF" w:rsidRPr="00D7496E" w:rsidRDefault="00CF3ACF" w:rsidP="00CF3ACF">
      <w:pPr>
        <w:spacing w:before="240" w:after="240"/>
        <w:ind w:right="91"/>
        <w:rPr>
          <w:rFonts w:asciiTheme="majorBidi" w:hAnsiTheme="majorBidi" w:cstheme="majorBidi"/>
          <w:lang w:val="fr-FR"/>
        </w:rPr>
      </w:pPr>
      <w:r w:rsidRPr="00D7496E">
        <w:rPr>
          <w:rFonts w:asciiTheme="majorBidi" w:hAnsiTheme="majorBidi" w:cstheme="majorBidi"/>
          <w:lang w:val="fr-FR"/>
        </w:rPr>
        <w:t>L’extinction [provoquée par les êtres humains] de toutes les espèces [menacées connues] [est [réduite au minimum] [arrêtée] [le risque d’extinction [général] est réduit pour au moins 20</w:t>
      </w:r>
      <w:r w:rsidR="00113B13">
        <w:rPr>
          <w:rFonts w:asciiTheme="majorBidi" w:hAnsiTheme="majorBidi" w:cstheme="majorBidi"/>
          <w:lang w:val="fr-FR"/>
        </w:rPr>
        <w:t xml:space="preserve"> pour cent</w:t>
      </w:r>
      <w:r w:rsidRPr="00D7496E">
        <w:rPr>
          <w:rFonts w:asciiTheme="majorBidi" w:hAnsiTheme="majorBidi" w:cstheme="majorBidi"/>
          <w:lang w:val="fr-FR"/>
        </w:rPr>
        <w:t xml:space="preserve"> des taxons menacés d’ici à 2030] [en ayant mis un terme ou inversé la tendance à l’augmentation du taux d’extinction d’ici à 2030]. L’abondance et la répartition [moyennes] des populations appauvries [de toutes]] les espèces [indigènes] [sauvages [et domestiq</w:t>
      </w:r>
      <w:r w:rsidR="00113B13">
        <w:rPr>
          <w:rFonts w:asciiTheme="majorBidi" w:hAnsiTheme="majorBidi" w:cstheme="majorBidi"/>
          <w:lang w:val="fr-FR"/>
        </w:rPr>
        <w:t>ues] ont augmenté d’au moins 20 pour cent</w:t>
      </w:r>
      <w:r w:rsidRPr="00D7496E">
        <w:rPr>
          <w:rFonts w:asciiTheme="majorBidi" w:hAnsiTheme="majorBidi" w:cstheme="majorBidi"/>
          <w:lang w:val="fr-FR"/>
        </w:rPr>
        <w:t xml:space="preserve"> d’ici à 2030 [sont maintenues ou améliorées] à des niveaux sains et résilients] [, et leur diversité génétique [et potentiel d’adaptation] est sauvegardée [, afin de [maintenir] [garantir] leur potentiel d’adaptation]] [avec [.]</w:t>
      </w:r>
    </w:p>
    <w:p w14:paraId="48B55DFA" w14:textId="66C72EDD" w:rsidR="00CF3ACF" w:rsidRPr="00D7496E" w:rsidRDefault="00CF3ACF" w:rsidP="00CF3ACF">
      <w:pPr>
        <w:spacing w:before="240" w:after="240"/>
        <w:ind w:right="91"/>
        <w:rPr>
          <w:rFonts w:asciiTheme="majorBidi" w:hAnsiTheme="majorBidi" w:cstheme="majorBidi"/>
          <w:lang w:val="fr-FR"/>
        </w:rPr>
      </w:pPr>
      <w:r w:rsidRPr="00D7496E">
        <w:rPr>
          <w:rFonts w:asciiTheme="majorBidi" w:hAnsiTheme="majorBidi" w:cstheme="majorBidi"/>
          <w:lang w:val="fr-FR"/>
        </w:rPr>
        <w:lastRenderedPageBreak/>
        <w:t>[Toutes les populations génétiquement distinctes et] [[[la] Au moins [90] [95] [X]</w:t>
      </w:r>
      <w:r w:rsidR="00113B13">
        <w:rPr>
          <w:rFonts w:asciiTheme="majorBidi" w:hAnsiTheme="majorBidi" w:cstheme="majorBidi"/>
          <w:lang w:val="fr-FR"/>
        </w:rPr>
        <w:t xml:space="preserve"> pour cent</w:t>
      </w:r>
      <w:r w:rsidRPr="00D7496E">
        <w:rPr>
          <w:rFonts w:asciiTheme="majorBidi" w:hAnsiTheme="majorBidi" w:cstheme="majorBidi"/>
          <w:lang w:val="fr-FR"/>
        </w:rPr>
        <w:t xml:space="preserve"> de la] diversité génétique entre et au sein [de toutes] [les populations d’] espèces [sauvages et domestiques] [connues] est [maintenue] [sauvegardée, préservant ainsi leur potentiel d’adaptation].]</w:t>
      </w:r>
    </w:p>
    <w:p w14:paraId="70E3153C" w14:textId="025DBD44" w:rsidR="00CF3ACF" w:rsidRPr="00D7496E" w:rsidRDefault="00CF3ACF" w:rsidP="00CF3ACF">
      <w:pPr>
        <w:spacing w:before="240" w:after="240"/>
        <w:ind w:right="91"/>
        <w:rPr>
          <w:rFonts w:asciiTheme="majorBidi" w:hAnsiTheme="majorBidi" w:cstheme="majorBidi"/>
          <w:lang w:val="fr-FR"/>
        </w:rPr>
      </w:pPr>
      <w:r w:rsidRPr="00D7496E">
        <w:rPr>
          <w:rFonts w:asciiTheme="majorBidi" w:hAnsiTheme="majorBidi" w:cstheme="majorBidi"/>
          <w:i/>
          <w:iCs/>
          <w:lang w:val="fr-FR"/>
        </w:rPr>
        <w:t>Alt</w:t>
      </w:r>
      <w:r w:rsidRPr="00D7496E">
        <w:rPr>
          <w:rFonts w:asciiTheme="majorBidi" w:hAnsiTheme="majorBidi" w:cstheme="majorBidi"/>
          <w:lang w:val="fr-FR"/>
        </w:rPr>
        <w:t xml:space="preserve"> 7. La biodiversité est préservée, en maintenant et en améliorant [la superficie,] la connectivité [, la restauration] et l’intégrité de tous les écosystèmes [terrestres, d’eau douce, côtiers et marins][et en diminuant le risque d’effondrement des écosystèmes], en mettant un terme [à partir de maintenant] aux extinctions [provoquées par les êtres humains] [et en diminuant le risque d’extinction [[à zéro d’ici à 2050]], soutenant ainsi des populations saines et résilientes d’espèces [indigènes], en maintenant la diversité génétique des populations et leur potentiel d’adaptation [</w:t>
      </w:r>
      <w:r w:rsidRPr="00D7496E">
        <w:rPr>
          <w:rFonts w:asciiTheme="majorBidi" w:hAnsiTheme="majorBidi" w:cstheme="majorBidi"/>
          <w:i/>
          <w:iCs/>
          <w:lang w:val="fr-FR"/>
        </w:rPr>
        <w:t>valeurs numériques à ajouter</w:t>
      </w:r>
      <w:r w:rsidRPr="00D7496E">
        <w:rPr>
          <w:rFonts w:asciiTheme="majorBidi" w:hAnsiTheme="majorBidi" w:cstheme="majorBidi"/>
          <w:lang w:val="fr-FR"/>
        </w:rPr>
        <w:t>].</w:t>
      </w:r>
    </w:p>
    <w:p w14:paraId="52B2A1B2"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OBJECTIF B</w:t>
      </w:r>
    </w:p>
    <w:p w14:paraId="29F21018" w14:textId="77777777" w:rsidR="00CF3ACF" w:rsidRPr="00D7496E" w:rsidRDefault="00CF3ACF" w:rsidP="00CF3ACF">
      <w:pPr>
        <w:rPr>
          <w:rFonts w:asciiTheme="majorBidi" w:hAnsiTheme="majorBidi" w:cstheme="majorBidi"/>
          <w:lang w:val="fr-FR"/>
        </w:rPr>
      </w:pPr>
      <w:r w:rsidRPr="00D7496E">
        <w:rPr>
          <w:rFonts w:asciiTheme="majorBidi" w:hAnsiTheme="majorBidi" w:cstheme="majorBidi"/>
          <w:i/>
          <w:iCs/>
          <w:lang w:val="fr-FR"/>
        </w:rPr>
        <w:t>Alt</w:t>
      </w:r>
      <w:r w:rsidRPr="00D7496E">
        <w:rPr>
          <w:rFonts w:asciiTheme="majorBidi" w:hAnsiTheme="majorBidi" w:cstheme="majorBidi"/>
          <w:lang w:val="fr-FR"/>
        </w:rPr>
        <w:t xml:space="preserve"> 1. Les contributions de la nature aux populations [, y compris les services écosystémiques] sont valorisées, améliorées et maintenues au moyen d’une conservation, restauration et utilisation durable en appui au programme de développement mondial, au profit de tous [des générations actuelles et futures] [et au droit à un environnement propre, sain et durable</w:t>
      </w:r>
      <w:r w:rsidRPr="00D7496E">
        <w:rPr>
          <w:rFonts w:asciiTheme="majorBidi" w:hAnsiTheme="majorBidi" w:cstheme="majorBidi"/>
          <w:color w:val="000000" w:themeColor="text1"/>
          <w:lang w:val="fr-FR"/>
        </w:rPr>
        <w:t>]</w:t>
      </w:r>
      <w:r w:rsidRPr="00D7496E">
        <w:rPr>
          <w:rFonts w:asciiTheme="majorBidi" w:hAnsiTheme="majorBidi" w:cstheme="majorBidi"/>
          <w:lang w:val="fr-FR"/>
        </w:rPr>
        <w:t>.</w:t>
      </w:r>
    </w:p>
    <w:p w14:paraId="466027CF" w14:textId="5D2A059E" w:rsidR="00CF3ACF" w:rsidRPr="00D7496E" w:rsidRDefault="00CF3ACF" w:rsidP="00CF3ACF">
      <w:pPr>
        <w:rPr>
          <w:rFonts w:asciiTheme="majorBidi" w:hAnsiTheme="majorBidi" w:cstheme="majorBidi"/>
          <w:lang w:val="fr-FR"/>
        </w:rPr>
      </w:pPr>
      <w:r w:rsidRPr="00D7496E">
        <w:rPr>
          <w:rFonts w:asciiTheme="majorBidi" w:hAnsiTheme="majorBidi" w:cstheme="majorBidi"/>
          <w:i/>
          <w:iCs/>
          <w:lang w:val="fr-FR"/>
        </w:rPr>
        <w:t>Alt</w:t>
      </w:r>
      <w:r w:rsidRPr="00D7496E">
        <w:rPr>
          <w:rFonts w:asciiTheme="majorBidi" w:hAnsiTheme="majorBidi" w:cstheme="majorBidi"/>
          <w:lang w:val="fr-FR"/>
        </w:rPr>
        <w:t xml:space="preserve"> 2. La biodiversité est utilisée et gérée de manière durable [, garantissant l’intégrité à long terme des écosystèmes], et [les contributions de la nature aux populations][, y compris] les services écosystémiques sont valorisés, maintenus et améliorés, parvenant à un développement durable [et les services écosystémiques actuellement en déclin sont restaurés d’ici à 2030] [[d’une manière équitable</w:t>
      </w:r>
      <w:r w:rsidRPr="00D7496E">
        <w:rPr>
          <w:rFonts w:asciiTheme="majorBidi" w:hAnsiTheme="majorBidi" w:cstheme="majorBidi"/>
          <w:color w:val="000000" w:themeColor="text1"/>
          <w:lang w:val="fr-FR"/>
        </w:rPr>
        <w:t>] et parvenant à une réduction de l’empreinte écologique [d’une manière équitable] de [X</w:t>
      </w:r>
      <w:r w:rsidR="006D7CAA">
        <w:rPr>
          <w:rFonts w:asciiTheme="majorBidi" w:hAnsiTheme="majorBidi" w:cstheme="majorBidi"/>
          <w:color w:val="000000" w:themeColor="text1"/>
          <w:lang w:val="fr-FR"/>
        </w:rPr>
        <w:t xml:space="preserve"> pour cent</w:t>
      </w:r>
      <w:r w:rsidRPr="00D7496E">
        <w:rPr>
          <w:rFonts w:asciiTheme="majorBidi" w:hAnsiTheme="majorBidi" w:cstheme="majorBidi"/>
          <w:color w:val="000000" w:themeColor="text1"/>
          <w:lang w:val="fr-FR"/>
        </w:rPr>
        <w:t>] d’ici à 2030 et de [Y</w:t>
      </w:r>
      <w:r w:rsidR="006D7CAA">
        <w:rPr>
          <w:rFonts w:asciiTheme="majorBidi" w:hAnsiTheme="majorBidi" w:cstheme="majorBidi"/>
          <w:color w:val="000000" w:themeColor="text1"/>
          <w:lang w:val="fr-FR"/>
        </w:rPr>
        <w:t> pour cent</w:t>
      </w:r>
      <w:r w:rsidRPr="00D7496E">
        <w:rPr>
          <w:rFonts w:asciiTheme="majorBidi" w:hAnsiTheme="majorBidi" w:cstheme="majorBidi"/>
          <w:color w:val="000000" w:themeColor="text1"/>
          <w:lang w:val="fr-FR"/>
        </w:rPr>
        <w:t>] [dans les limites planétaires d’ici à 2050</w:t>
      </w:r>
      <w:r w:rsidRPr="00D7496E">
        <w:rPr>
          <w:rStyle w:val="Appelnotedebasdep"/>
          <w:rFonts w:asciiTheme="majorBidi" w:hAnsiTheme="majorBidi" w:cstheme="majorBidi"/>
          <w:color w:val="000000" w:themeColor="text1"/>
          <w:vertAlign w:val="superscript"/>
          <w:lang w:val="fr-FR"/>
        </w:rPr>
        <w:footnoteReference w:id="4"/>
      </w:r>
      <w:r w:rsidRPr="00D7496E">
        <w:rPr>
          <w:rFonts w:asciiTheme="majorBidi" w:hAnsiTheme="majorBidi" w:cstheme="majorBidi"/>
          <w:color w:val="000000" w:themeColor="text1"/>
          <w:lang w:val="fr-FR"/>
        </w:rPr>
        <w:t xml:space="preserve">]] </w:t>
      </w:r>
      <w:r w:rsidRPr="00D7496E">
        <w:rPr>
          <w:rFonts w:asciiTheme="majorBidi" w:hAnsiTheme="majorBidi" w:cstheme="majorBidi"/>
          <w:lang w:val="fr-FR"/>
        </w:rPr>
        <w:t>[et [le respect de tous les droits humains, y compris] le droit à un environnement propre, sain et durable</w:t>
      </w:r>
      <w:r w:rsidRPr="00D7496E">
        <w:rPr>
          <w:rFonts w:asciiTheme="majorBidi" w:hAnsiTheme="majorBidi" w:cstheme="majorBidi"/>
          <w:color w:val="000000" w:themeColor="text1"/>
          <w:lang w:val="fr-FR"/>
        </w:rPr>
        <w:t>]</w:t>
      </w:r>
      <w:r w:rsidRPr="00D7496E">
        <w:rPr>
          <w:rFonts w:asciiTheme="majorBidi" w:hAnsiTheme="majorBidi" w:cstheme="majorBidi"/>
          <w:lang w:val="fr-FR"/>
        </w:rPr>
        <w:t>.</w:t>
      </w:r>
    </w:p>
    <w:p w14:paraId="71E407CA" w14:textId="77777777" w:rsidR="00CF3ACF" w:rsidRPr="00D7496E" w:rsidRDefault="00CF3ACF" w:rsidP="00CF3ACF">
      <w:pPr>
        <w:rPr>
          <w:rFonts w:asciiTheme="majorBidi" w:hAnsiTheme="majorBidi" w:cstheme="majorBidi"/>
          <w:sz w:val="20"/>
          <w:szCs w:val="20"/>
          <w:lang w:val="fr-FR"/>
        </w:rPr>
      </w:pPr>
    </w:p>
    <w:p w14:paraId="540BB72F"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OBJECTIF C</w:t>
      </w:r>
    </w:p>
    <w:p w14:paraId="607F6801" w14:textId="49BC0079" w:rsidR="00CF3ACF" w:rsidRPr="00D7496E" w:rsidRDefault="007D348E" w:rsidP="00CF3ACF">
      <w:pPr>
        <w:spacing w:before="120"/>
        <w:ind w:left="91" w:right="181"/>
        <w:rPr>
          <w:rFonts w:asciiTheme="majorBidi" w:hAnsiTheme="majorBidi" w:cstheme="majorBidi"/>
          <w:lang w:val="fr-FR"/>
        </w:rPr>
      </w:pPr>
      <w:r>
        <w:rPr>
          <w:rFonts w:asciiTheme="majorBidi" w:hAnsiTheme="majorBidi" w:cstheme="majorBidi"/>
          <w:iCs/>
          <w:lang w:val="fr-FR"/>
        </w:rPr>
        <w:t>[</w:t>
      </w:r>
      <w:r w:rsidR="00CF3ACF" w:rsidRPr="00D7496E">
        <w:rPr>
          <w:rFonts w:asciiTheme="majorBidi" w:hAnsiTheme="majorBidi" w:cstheme="majorBidi"/>
          <w:i/>
          <w:iCs/>
          <w:lang w:val="fr-FR"/>
        </w:rPr>
        <w:t>Alt</w:t>
      </w:r>
      <w:r w:rsidR="00CF3ACF" w:rsidRPr="00D7496E">
        <w:rPr>
          <w:rFonts w:asciiTheme="majorBidi" w:hAnsiTheme="majorBidi" w:cstheme="majorBidi"/>
          <w:lang w:val="fr-FR"/>
        </w:rPr>
        <w:t xml:space="preserve"> 1. Les avantages découlant de l’utilisation durable de la biodiversité, y compris les ressources biologiques et génétiques, [et ses produits dérivés,] l’information de séquençage numérique et les connaissances traditionnelles connexes sont partagés de manière juste et équitable, [en particulier avec les peuples autochtones et les communautés locales,] en augmentant substantiellement les avantages monétaires et non monétaires partagés, contribuant ainsi à la conservation et à l’utilisation durable de la biodiversité et à d’autres instruments internationaux sur l’accès et le partage des avantages.</w:t>
      </w:r>
    </w:p>
    <w:p w14:paraId="12C5D7B7" w14:textId="77777777" w:rsidR="00CF3ACF" w:rsidRPr="00D7496E" w:rsidRDefault="00CF3ACF" w:rsidP="00CF3ACF">
      <w:pPr>
        <w:spacing w:before="120"/>
        <w:ind w:left="91" w:right="181"/>
        <w:rPr>
          <w:rFonts w:asciiTheme="majorBidi" w:hAnsiTheme="majorBidi" w:cstheme="majorBidi"/>
          <w:lang w:val="fr-FR"/>
        </w:rPr>
      </w:pPr>
      <w:r w:rsidRPr="00D7496E">
        <w:rPr>
          <w:rFonts w:asciiTheme="majorBidi" w:hAnsiTheme="majorBidi" w:cstheme="majorBidi"/>
          <w:i/>
          <w:iCs/>
          <w:lang w:val="fr-FR"/>
        </w:rPr>
        <w:t>Alt</w:t>
      </w:r>
      <w:r w:rsidRPr="00D7496E">
        <w:rPr>
          <w:rFonts w:asciiTheme="majorBidi" w:hAnsiTheme="majorBidi" w:cstheme="majorBidi"/>
          <w:lang w:val="fr-FR"/>
        </w:rPr>
        <w:t xml:space="preserve"> 2. Les avantages monétaires et non monétaires découlant de l’utilisation des ressources génétiques [sous n’importe quelle forme] et/ou des connaissances traditionnelles associées aux ressources génétiques sont [augmentés substantiellement et] partagés de manière juste et équitable [, en augmentant un accès ouvert et approprié] [et contribuent à] [en vue de] la conservation et l’utilisation durable de la biodiversité, en appui aux Objectifs de développement durable.</w:t>
      </w:r>
    </w:p>
    <w:p w14:paraId="4AF149CB" w14:textId="70280105" w:rsidR="00CF3ACF" w:rsidRPr="00D7496E" w:rsidRDefault="00CF3ACF" w:rsidP="00CF3ACF">
      <w:pPr>
        <w:spacing w:before="120"/>
        <w:ind w:left="91" w:right="181"/>
        <w:rPr>
          <w:rFonts w:asciiTheme="majorBidi" w:hAnsiTheme="majorBidi" w:cstheme="majorBidi"/>
          <w:lang w:val="fr-FR"/>
        </w:rPr>
      </w:pPr>
      <w:r w:rsidRPr="00D7496E">
        <w:rPr>
          <w:rFonts w:asciiTheme="majorBidi" w:hAnsiTheme="majorBidi" w:cstheme="majorBidi"/>
          <w:i/>
          <w:iCs/>
          <w:lang w:val="fr-FR"/>
        </w:rPr>
        <w:t>Alt</w:t>
      </w:r>
      <w:r w:rsidRPr="00D7496E">
        <w:rPr>
          <w:rFonts w:asciiTheme="majorBidi" w:hAnsiTheme="majorBidi" w:cstheme="majorBidi"/>
          <w:lang w:val="fr-FR"/>
        </w:rPr>
        <w:t xml:space="preserve"> 3. Les avantages monétaires et non monétaires découlant de l’utilisation des ressources génétiques [sous n’importe quelle forme] sont partagés de manière juste et équitable et sont augmentés substantiellement [contribuant ainsi à la conservation et à l’utilisation durable de la biodiversité].</w:t>
      </w:r>
      <w:r w:rsidR="007D348E">
        <w:rPr>
          <w:rFonts w:asciiTheme="majorBidi" w:hAnsiTheme="majorBidi" w:cstheme="majorBidi"/>
          <w:lang w:val="fr-FR"/>
        </w:rPr>
        <w:t>]</w:t>
      </w:r>
    </w:p>
    <w:p w14:paraId="25A8C112"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lastRenderedPageBreak/>
        <w:t>OBJECTIF D</w:t>
      </w:r>
    </w:p>
    <w:p w14:paraId="56039E96" w14:textId="0772ADCC" w:rsidR="00CF3ACF" w:rsidRPr="00D7496E" w:rsidRDefault="00CF3ACF" w:rsidP="00CF3ACF">
      <w:pPr>
        <w:spacing w:before="240" w:after="240"/>
        <w:ind w:left="91"/>
        <w:rPr>
          <w:rFonts w:asciiTheme="majorBidi" w:hAnsiTheme="majorBidi" w:cstheme="majorBidi"/>
          <w:lang w:val="fr-FR"/>
        </w:rPr>
      </w:pPr>
      <w:r w:rsidRPr="00D7496E">
        <w:rPr>
          <w:rFonts w:asciiTheme="majorBidi" w:hAnsiTheme="majorBidi" w:cstheme="majorBidi"/>
          <w:lang w:val="fr-FR"/>
        </w:rPr>
        <w:t xml:space="preserve">[Conformément à l’article 20 de la Convention] [En s’appuyant sur des précédents investissements,] [D’ici à 2050,] [Gérer] l’écart [dans le financement de la biodiversité][entre les ressources financières disponibles [provenant de toutes sources] et d’autres moyens de mise en œuvre, et ceux nécessaires] pour atteindre la vision 2050 et les objectifs et cibles du cadre mondial de la biodiversité pour l’après-2020 [est comblé], [en accordant une priorité à l’augmentation substantielle des ressources publiques, et par des modalités d’accès direct] [et d’ici à 2030,] les ressources provenant de toutes sources ont été augmentées de manière significative [y compris les moyens de mise en œuvre non financiers [de X </w:t>
      </w:r>
      <w:r w:rsidR="00CB5534">
        <w:rPr>
          <w:rFonts w:asciiTheme="majorBidi" w:hAnsiTheme="majorBidi" w:cstheme="majorBidi"/>
          <w:lang w:val="fr-FR"/>
        </w:rPr>
        <w:t>$US</w:t>
      </w:r>
      <w:r w:rsidRPr="00D7496E">
        <w:rPr>
          <w:rFonts w:asciiTheme="majorBidi" w:hAnsiTheme="majorBidi" w:cstheme="majorBidi"/>
          <w:lang w:val="fr-FR"/>
        </w:rPr>
        <w:t xml:space="preserve"> d’ici à 2030 et de Y </w:t>
      </w:r>
      <w:r w:rsidR="00CB5534">
        <w:rPr>
          <w:rFonts w:asciiTheme="majorBidi" w:hAnsiTheme="majorBidi" w:cstheme="majorBidi"/>
          <w:lang w:val="fr-FR"/>
        </w:rPr>
        <w:t>$US d’ici à 2050][de pourcentage</w:t>
      </w:r>
      <w:r w:rsidRPr="00D7496E">
        <w:rPr>
          <w:rFonts w:asciiTheme="majorBidi" w:hAnsiTheme="majorBidi" w:cstheme="majorBidi"/>
          <w:lang w:val="fr-FR"/>
        </w:rPr>
        <w:t xml:space="preserve"> du PIB et sont utilisées de manière efficace et effective], [les financements néfastes pour la biodiversité sont] [réduits de X </w:t>
      </w:r>
      <w:r w:rsidR="00CB5534">
        <w:rPr>
          <w:rFonts w:asciiTheme="majorBidi" w:hAnsiTheme="majorBidi" w:cstheme="majorBidi"/>
          <w:lang w:val="fr-FR"/>
        </w:rPr>
        <w:t>$US</w:t>
      </w:r>
      <w:r w:rsidRPr="00D7496E">
        <w:rPr>
          <w:rFonts w:asciiTheme="majorBidi" w:hAnsiTheme="majorBidi" w:cstheme="majorBidi"/>
          <w:lang w:val="fr-FR"/>
        </w:rPr>
        <w:t xml:space="preserve"> d’ici à 2030][et [éliminés] d’ici à 2050]]] et améliorent le renforcement des capacités et la création de capacités, la coopération technique et scientifique, et le transfert de technologie, et [toutes les ressources financières][les flux financiers publics et privés] sont alignés sur [la vision 2050 et les objectifs et cibles du présent cadre [et l’intégration effective de la biodiversité dans tous les politiques publiques et les secteurs [à tous les niveaux nationaux] est réalisée]][les objectifs pour la biodiversité][les objectifs de la Convention sur la diversité biologique].</w:t>
      </w:r>
      <w:r w:rsidRPr="00D7496E">
        <w:rPr>
          <w:rStyle w:val="Appelnotedebasdep"/>
          <w:rFonts w:asciiTheme="majorBidi" w:hAnsiTheme="majorBidi" w:cstheme="majorBidi"/>
          <w:color w:val="000000" w:themeColor="text1"/>
          <w:vertAlign w:val="superscript"/>
          <w:lang w:val="fr-FR"/>
        </w:rPr>
        <w:footnoteReference w:id="5"/>
      </w:r>
    </w:p>
    <w:p w14:paraId="63E7D288" w14:textId="77777777" w:rsidR="00CF3ACF" w:rsidRPr="00D7496E" w:rsidRDefault="00CF3ACF" w:rsidP="00CF3ACF">
      <w:pPr>
        <w:spacing w:before="240" w:after="240"/>
        <w:ind w:left="91"/>
        <w:rPr>
          <w:rFonts w:asciiTheme="majorBidi" w:hAnsiTheme="majorBidi" w:cstheme="majorBidi"/>
          <w:color w:val="000000" w:themeColor="text1"/>
          <w:lang w:val="fr-FR"/>
        </w:rPr>
      </w:pPr>
      <w:r w:rsidRPr="00D7496E">
        <w:rPr>
          <w:rFonts w:asciiTheme="majorBidi" w:hAnsiTheme="majorBidi" w:cstheme="majorBidi"/>
          <w:i/>
          <w:iCs/>
          <w:lang w:val="fr-FR"/>
        </w:rPr>
        <w:t>Alt</w:t>
      </w:r>
      <w:r w:rsidRPr="00D7496E">
        <w:rPr>
          <w:rFonts w:asciiTheme="majorBidi" w:hAnsiTheme="majorBidi" w:cstheme="majorBidi"/>
          <w:lang w:val="fr-FR"/>
        </w:rPr>
        <w:t xml:space="preserve"> 1.</w:t>
      </w:r>
      <w:r w:rsidRPr="00D7496E">
        <w:rPr>
          <w:rFonts w:asciiTheme="majorBidi" w:hAnsiTheme="majorBidi" w:cstheme="majorBidi"/>
          <w:color w:val="000000" w:themeColor="text1"/>
          <w:lang w:val="fr-FR"/>
        </w:rPr>
        <w:t xml:space="preserve"> [En s’appuyant sur des précédents investissements,] les flux financiers publics et privés, nationaux et internationaux, sont alignés sur [le cadre mondial de la biodiversité pour l’après-2020 et] la vision 2050 de Vivre en harmonie avec la nature, [et de manière compatible avec des modèles de développement positifs envers la nature, neutres en carbone et sans pollution] les flux néfastes ont été [[identifiés,][réformés ou [éliminés]] supprimés][réduits], les ressources provenant de toutes sources [, y compris les moyens de mise en œuvre non financiers] ont été augmentées et déployées efficacement, les valeurs de la biodiversité ont été intégrées [dans toutes les politiques publiques et les secteurs] [améliorent le renforcement des capacités et la création de capacités, la coopération technique et scientifique, et le transfert de technologie], et les politiques habilitantes nécessaires, les exigences de transparence, et d’autres moyens de mise en œuvre ont été garantis.</w:t>
      </w:r>
    </w:p>
    <w:p w14:paraId="4F8496C7" w14:textId="77777777" w:rsidR="00CF3ACF" w:rsidRPr="00D7496E" w:rsidRDefault="00CF3ACF" w:rsidP="00CF3ACF">
      <w:pPr>
        <w:spacing w:before="240" w:after="240"/>
        <w:ind w:left="91"/>
        <w:rPr>
          <w:rFonts w:asciiTheme="majorBidi" w:hAnsiTheme="majorBidi" w:cstheme="majorBidi"/>
          <w:color w:val="000000" w:themeColor="text1"/>
          <w:lang w:val="fr-FR"/>
        </w:rPr>
      </w:pPr>
      <w:r w:rsidRPr="00D7496E">
        <w:rPr>
          <w:rFonts w:asciiTheme="majorBidi" w:hAnsiTheme="majorBidi" w:cstheme="majorBidi"/>
          <w:i/>
          <w:iCs/>
          <w:color w:val="000000" w:themeColor="text1"/>
          <w:lang w:val="fr-FR"/>
        </w:rPr>
        <w:t>Alt</w:t>
      </w:r>
      <w:r w:rsidRPr="00D7496E">
        <w:rPr>
          <w:rFonts w:asciiTheme="majorBidi" w:hAnsiTheme="majorBidi" w:cstheme="majorBidi"/>
          <w:color w:val="000000" w:themeColor="text1"/>
          <w:lang w:val="fr-FR"/>
        </w:rPr>
        <w:t xml:space="preserve"> 2. [En s’appuyant sur des précédents investissements,] L’écart entre les ressources financières disponibles [provenant de toutes sources] et les autres moyens de mise en œuvre nécessaires pour réaliser [la vision 2050 [et les cibles du cadre mondial de la biodiversité pour l’après-2020]][le cadre mondial de la biodiversité pour l’après-2020] est [comblé][, d’une manière efficace et effective][les flux financiers publics et privés, nationaux et internationaux, sont alignés sur la vision 2050][et de manière compatibles avec des modèles de développement positifs envers la nature, neutres en carbone et sans pollution][[abordé][, y compris en augmentant [de manière significative et progressive] les ressources financières, le renforcement des capacités, [l’assistance technique] et le transfert de technologie [et l’intégration effective de la biodiversité dans toutes les politiques publiques, les secteurs et les niveaux nationaux] fournis pour une mise en œuvre dans les pays en développement]].</w:t>
      </w:r>
    </w:p>
    <w:p w14:paraId="2C99354C" w14:textId="77777777" w:rsidR="00CF3ACF" w:rsidRPr="00D7496E" w:rsidRDefault="00CF3ACF" w:rsidP="00CF3ACF">
      <w:pPr>
        <w:spacing w:before="240" w:after="240"/>
        <w:ind w:left="91"/>
        <w:rPr>
          <w:rFonts w:asciiTheme="majorBidi" w:hAnsiTheme="majorBidi" w:cstheme="majorBidi"/>
          <w:color w:val="000000" w:themeColor="text1"/>
          <w:lang w:val="fr-FR"/>
        </w:rPr>
      </w:pPr>
      <w:r w:rsidRPr="00D7496E">
        <w:rPr>
          <w:rFonts w:asciiTheme="majorBidi" w:hAnsiTheme="majorBidi" w:cstheme="majorBidi"/>
          <w:i/>
          <w:iCs/>
          <w:color w:val="000000" w:themeColor="text1"/>
          <w:lang w:val="fr-FR"/>
        </w:rPr>
        <w:t>Alt</w:t>
      </w:r>
      <w:r w:rsidRPr="00D7496E">
        <w:rPr>
          <w:rFonts w:asciiTheme="majorBidi" w:hAnsiTheme="majorBidi" w:cstheme="majorBidi"/>
          <w:color w:val="000000" w:themeColor="text1"/>
          <w:lang w:val="fr-FR"/>
        </w:rPr>
        <w:t xml:space="preserve"> 3. [Des moyens de mise en œuvre et] des ressources suffisant[e]s [</w:t>
      </w:r>
      <w:r w:rsidRPr="00D7496E">
        <w:rPr>
          <w:rFonts w:asciiTheme="majorBidi" w:hAnsiTheme="majorBidi" w:cstheme="majorBidi"/>
          <w:i/>
          <w:iCs/>
          <w:color w:val="000000" w:themeColor="text1"/>
          <w:lang w:val="fr-FR"/>
        </w:rPr>
        <w:t>valeurs numériques à ajouter</w:t>
      </w:r>
      <w:r w:rsidRPr="00D7496E">
        <w:rPr>
          <w:rFonts w:asciiTheme="majorBidi" w:hAnsiTheme="majorBidi" w:cstheme="majorBidi"/>
          <w:color w:val="000000" w:themeColor="text1"/>
          <w:lang w:val="fr-FR"/>
        </w:rPr>
        <w:t>] pour mettre en œuvre pleinement le cadre mondial de la biodiversité pour l’après-2020 sont garanti[e]s [provenant de toutes sources] et sont accessibles pour toutes les Parties [conformément à l’article 20 de la Convention] [et les flux financiers publics et privés sont alignés sur la vision 2050][et de manière compatibles avec des modèles de développement positifs envers la nature, neutres en carbone et sans pollution].</w:t>
      </w:r>
    </w:p>
    <w:p w14:paraId="0C9E78C2" w14:textId="77777777" w:rsidR="00CF3ACF" w:rsidRPr="00D7496E" w:rsidRDefault="00CF3ACF" w:rsidP="00CF3ACF">
      <w:pPr>
        <w:spacing w:before="240" w:after="240"/>
        <w:ind w:left="91"/>
        <w:rPr>
          <w:rFonts w:asciiTheme="majorBidi" w:hAnsiTheme="majorBidi" w:cstheme="majorBidi"/>
          <w:color w:val="000000" w:themeColor="text1"/>
          <w:lang w:val="fr-FR"/>
        </w:rPr>
      </w:pPr>
      <w:r w:rsidRPr="00D7496E">
        <w:rPr>
          <w:rFonts w:asciiTheme="majorBidi" w:hAnsiTheme="majorBidi" w:cstheme="majorBidi"/>
          <w:i/>
          <w:iCs/>
          <w:color w:val="000000" w:themeColor="text1"/>
          <w:lang w:val="fr-FR"/>
        </w:rPr>
        <w:t>Alt</w:t>
      </w:r>
      <w:r w:rsidRPr="00D7496E">
        <w:rPr>
          <w:rFonts w:asciiTheme="majorBidi" w:hAnsiTheme="majorBidi" w:cstheme="majorBidi"/>
          <w:color w:val="000000" w:themeColor="text1"/>
          <w:lang w:val="fr-FR"/>
        </w:rPr>
        <w:t xml:space="preserve"> 4. La vision 2050 de Vivre en harmonie avec la nature est réalisée avec le soutien du [fonds mondial pour la biodiversité], en augmentant [de manière significative et progressive] les ressources financières </w:t>
      </w:r>
      <w:r w:rsidRPr="00D7496E">
        <w:rPr>
          <w:rFonts w:asciiTheme="majorBidi" w:hAnsiTheme="majorBidi" w:cstheme="majorBidi"/>
          <w:color w:val="000000" w:themeColor="text1"/>
          <w:lang w:val="fr-FR"/>
        </w:rPr>
        <w:lastRenderedPageBreak/>
        <w:t>multilatérales, le renforcement des capacités et le transfert de technologie fournis aux pays en développement Parties.</w:t>
      </w:r>
    </w:p>
    <w:p w14:paraId="368B5D47"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CIBLE 1</w:t>
      </w:r>
    </w:p>
    <w:p w14:paraId="3F111465" w14:textId="74E95F43" w:rsidR="007D348E" w:rsidRPr="005510FB" w:rsidRDefault="007D348E" w:rsidP="007D348E">
      <w:pPr>
        <w:rPr>
          <w:bCs/>
          <w:color w:val="000000" w:themeColor="text1"/>
          <w:lang w:val="fr-FR"/>
        </w:rPr>
      </w:pPr>
      <w:r w:rsidRPr="005510FB">
        <w:rPr>
          <w:color w:val="000000" w:themeColor="text1"/>
          <w:lang w:val="fr-FR"/>
        </w:rPr>
        <w:t>[Veiller à ce que [toutes]/</w:t>
      </w:r>
      <w:r w:rsidRPr="005510FB">
        <w:rPr>
          <w:bCs/>
          <w:color w:val="000000" w:themeColor="text1"/>
          <w:lang w:val="fr-FR"/>
        </w:rPr>
        <w:t>[au moins X</w:t>
      </w:r>
      <w:r w:rsidR="005510FB">
        <w:rPr>
          <w:bCs/>
          <w:color w:val="000000" w:themeColor="text1"/>
          <w:lang w:val="fr-FR"/>
        </w:rPr>
        <w:t xml:space="preserve"> pour cent</w:t>
      </w:r>
      <w:r w:rsidRPr="005510FB">
        <w:rPr>
          <w:bCs/>
          <w:color w:val="000000" w:themeColor="text1"/>
          <w:lang w:val="fr-FR"/>
        </w:rPr>
        <w:t xml:space="preserve">] </w:t>
      </w:r>
      <w:r w:rsidRPr="005510FB">
        <w:rPr>
          <w:color w:val="000000" w:themeColor="text1"/>
          <w:lang w:val="fr-FR"/>
        </w:rPr>
        <w:t xml:space="preserve">des [[zones terrestres, </w:t>
      </w:r>
      <w:r w:rsidRPr="005510FB">
        <w:rPr>
          <w:bCs/>
          <w:color w:val="000000" w:themeColor="text1"/>
          <w:lang w:val="fr-FR"/>
        </w:rPr>
        <w:t>[d'eaux intérieures,][et]</w:t>
      </w:r>
      <w:r w:rsidRPr="005510FB">
        <w:rPr>
          <w:color w:val="000000" w:themeColor="text1"/>
          <w:lang w:val="fr-FR"/>
        </w:rPr>
        <w:t xml:space="preserve"> d'eaux douces, marines [et côtières]]/[terres et [mers]/[océans]]/</w:t>
      </w:r>
      <w:r w:rsidRPr="005510FB">
        <w:rPr>
          <w:bCs/>
          <w:color w:val="000000" w:themeColor="text1"/>
          <w:lang w:val="fr-FR"/>
        </w:rPr>
        <w:t xml:space="preserve">[écosystèmes] </w:t>
      </w:r>
      <w:r w:rsidRPr="005510FB">
        <w:rPr>
          <w:color w:val="000000" w:themeColor="text1"/>
          <w:lang w:val="fr-FR"/>
        </w:rPr>
        <w:t xml:space="preserve">du monde fassent l'objet de </w:t>
      </w:r>
      <w:r w:rsidRPr="005510FB">
        <w:rPr>
          <w:bCs/>
          <w:color w:val="000000" w:themeColor="text1"/>
          <w:lang w:val="fr-FR"/>
        </w:rPr>
        <w:t>[processus de gestion efficaces, y compris]</w:t>
      </w:r>
      <w:r w:rsidRPr="005510FB">
        <w:rPr>
          <w:color w:val="000000" w:themeColor="text1"/>
          <w:lang w:val="fr-FR"/>
        </w:rPr>
        <w:t xml:space="preserve"> d'un aménagement du territoire [et/ou </w:t>
      </w:r>
      <w:r w:rsidRPr="005510FB">
        <w:rPr>
          <w:bCs/>
          <w:color w:val="000000" w:themeColor="text1"/>
          <w:lang w:val="fr-FR"/>
        </w:rPr>
        <w:t>de processus de gestion efficaces</w:t>
      </w:r>
      <w:r w:rsidRPr="005510FB">
        <w:rPr>
          <w:color w:val="000000" w:themeColor="text1"/>
          <w:lang w:val="fr-FR"/>
        </w:rPr>
        <w:t xml:space="preserve">] [à l'échelle du paysage] intégrés, </w:t>
      </w:r>
      <w:r w:rsidRPr="005510FB">
        <w:rPr>
          <w:bCs/>
          <w:color w:val="000000" w:themeColor="text1"/>
          <w:lang w:val="fr-FR"/>
        </w:rPr>
        <w:t>[axés]</w:t>
      </w:r>
      <w:r w:rsidRPr="005510FB">
        <w:rPr>
          <w:color w:val="000000" w:themeColor="text1"/>
          <w:lang w:val="fr-FR"/>
        </w:rPr>
        <w:t xml:space="preserve"> sur la biodiversité </w:t>
      </w:r>
      <w:r w:rsidRPr="005510FB">
        <w:rPr>
          <w:bCs/>
          <w:color w:val="000000" w:themeColor="text1"/>
          <w:lang w:val="fr-FR"/>
        </w:rPr>
        <w:t>[et]</w:t>
      </w:r>
      <w:r w:rsidRPr="005510FB">
        <w:rPr>
          <w:color w:val="000000" w:themeColor="text1"/>
          <w:lang w:val="fr-FR"/>
        </w:rPr>
        <w:t xml:space="preserve"> inclusifs [et participatifs]</w:t>
      </w:r>
      <w:r w:rsidRPr="005510FB">
        <w:rPr>
          <w:bCs/>
          <w:color w:val="000000" w:themeColor="text1"/>
          <w:lang w:val="fr-FR"/>
        </w:rPr>
        <w:t>[, améliorant la connectivité]</w:t>
      </w:r>
      <w:r w:rsidRPr="005510FB">
        <w:rPr>
          <w:color w:val="000000" w:themeColor="text1"/>
          <w:lang w:val="fr-FR"/>
        </w:rPr>
        <w:t xml:space="preserve">, </w:t>
      </w:r>
      <w:r w:rsidRPr="005510FB">
        <w:rPr>
          <w:bCs/>
          <w:color w:val="000000" w:themeColor="text1"/>
          <w:lang w:val="fr-FR"/>
        </w:rPr>
        <w:t>[pour réduire au minimum l'impact des secteurs responsables</w:t>
      </w:r>
      <w:r w:rsidRPr="005510FB">
        <w:rPr>
          <w:color w:val="000000" w:themeColor="text1"/>
          <w:lang w:val="fr-FR"/>
        </w:rPr>
        <w:t xml:space="preserve"> du changement d'affectation des terres [de l'eau douce] et de la mer, </w:t>
      </w:r>
      <w:r w:rsidRPr="005510FB">
        <w:rPr>
          <w:bCs/>
          <w:color w:val="000000" w:themeColor="text1"/>
          <w:lang w:val="fr-FR"/>
        </w:rPr>
        <w:t>[et pour réduire au minimum les impacts inévitables des infrastructures]</w:t>
      </w:r>
      <w:r w:rsidRPr="005510FB">
        <w:rPr>
          <w:color w:val="000000" w:themeColor="text1"/>
          <w:lang w:val="fr-FR"/>
        </w:rPr>
        <w:t xml:space="preserve"> [en conservant les </w:t>
      </w:r>
      <w:r w:rsidRPr="005510FB">
        <w:rPr>
          <w:bCs/>
          <w:color w:val="000000" w:themeColor="text1"/>
          <w:lang w:val="fr-FR"/>
        </w:rPr>
        <w:t>[écosystèmes et]</w:t>
      </w:r>
      <w:r w:rsidRPr="005510FB">
        <w:rPr>
          <w:color w:val="000000" w:themeColor="text1"/>
          <w:lang w:val="fr-FR"/>
        </w:rPr>
        <w:t>/[et les zones de nature sauvage intacts existants[, y compris les [forêts primaires] [les écosystèmes primaires menacés]]</w:t>
      </w:r>
      <w:r w:rsidRPr="005510FB">
        <w:rPr>
          <w:bCs/>
          <w:color w:val="000000" w:themeColor="text1"/>
          <w:lang w:val="fr-FR"/>
        </w:rPr>
        <w:t xml:space="preserve">[, y compris] </w:t>
      </w:r>
      <w:r w:rsidRPr="005510FB">
        <w:rPr>
          <w:color w:val="000000" w:themeColor="text1"/>
          <w:lang w:val="fr-FR"/>
        </w:rPr>
        <w:t xml:space="preserve">[les zones de grande [valeur]/[importance] pour la biodiversité]] </w:t>
      </w:r>
      <w:r w:rsidRPr="005510FB">
        <w:rPr>
          <w:bCs/>
          <w:color w:val="000000" w:themeColor="text1"/>
          <w:lang w:val="fr-FR"/>
        </w:rPr>
        <w:t>[et les lieux les plus importants pour la fourniture de [fonctions et] services écosystémiques]/[contributions de la nature aux populations]]]</w:t>
      </w:r>
      <w:r w:rsidR="005510FB">
        <w:rPr>
          <w:color w:val="000000" w:themeColor="text1"/>
          <w:lang w:val="fr-FR"/>
        </w:rPr>
        <w:t>/</w:t>
      </w:r>
      <w:r w:rsidRPr="005510FB">
        <w:rPr>
          <w:color w:val="000000" w:themeColor="text1"/>
          <w:lang w:val="fr-FR"/>
        </w:rPr>
        <w:t xml:space="preserve">[renforcer la gestion durable des écosystèmes naturels et la capacité de [cartographier, surveiller et évaluer, de manière régulière, la fourniture de]/[fournir] des [fonctions et] services écosystémiques], </w:t>
      </w:r>
      <w:r w:rsidRPr="005510FB">
        <w:rPr>
          <w:bCs/>
          <w:color w:val="000000" w:themeColor="text1"/>
          <w:lang w:val="fr-FR"/>
        </w:rPr>
        <w:t>[améliorer la connectivité,] [maintenir les [fonctions et] services écosystémiques, éviter la fragmentation et réduire les pressions exercées sur les écosystèmes vulnérables] [, dans le contexte du développement durable et de l'éradication de la pauvreté,]/[</w:t>
      </w:r>
      <w:r w:rsidRPr="005510FB">
        <w:rPr>
          <w:color w:val="000000" w:themeColor="text1"/>
          <w:lang w:val="fr-FR"/>
        </w:rPr>
        <w:t>et en tenant compte</w:t>
      </w:r>
      <w:r w:rsidRPr="005510FB">
        <w:rPr>
          <w:bCs/>
          <w:color w:val="000000" w:themeColor="text1"/>
          <w:lang w:val="fr-FR"/>
        </w:rPr>
        <w:t>]/[conformément aux] droits souverains et] [aux circonstances nationales] [et en respectant</w:t>
      </w:r>
      <w:r w:rsidRPr="005510FB">
        <w:rPr>
          <w:color w:val="000000" w:themeColor="text1"/>
          <w:lang w:val="fr-FR"/>
        </w:rPr>
        <w:t xml:space="preserve"> les droits [coutumiers] des peuples autochtones et des communautés locales</w:t>
      </w:r>
      <w:r w:rsidRPr="005510FB">
        <w:rPr>
          <w:bCs/>
          <w:color w:val="000000" w:themeColor="text1"/>
          <w:lang w:val="fr-FR"/>
        </w:rPr>
        <w:t>] [, conformément à la législation nationale [et aux obligations internationales]</w:t>
      </w:r>
      <w:r w:rsidR="005510FB">
        <w:rPr>
          <w:bCs/>
          <w:color w:val="000000" w:themeColor="text1"/>
          <w:lang w:val="fr-FR"/>
        </w:rPr>
        <w:t>]</w:t>
      </w:r>
      <w:r w:rsidRPr="005510FB">
        <w:rPr>
          <w:bCs/>
          <w:color w:val="000000" w:themeColor="text1"/>
          <w:lang w:val="fr-FR"/>
        </w:rPr>
        <w:t>].</w:t>
      </w:r>
    </w:p>
    <w:p w14:paraId="0D484627" w14:textId="77777777" w:rsidR="007D348E" w:rsidRPr="00C06FDF" w:rsidRDefault="007D348E" w:rsidP="007D348E">
      <w:pPr>
        <w:rPr>
          <w:color w:val="000000"/>
          <w:sz w:val="20"/>
          <w:szCs w:val="20"/>
          <w:lang w:val="fr-FR"/>
        </w:rPr>
      </w:pPr>
    </w:p>
    <w:p w14:paraId="28B80961" w14:textId="3710A991" w:rsidR="007D348E" w:rsidRPr="00C06FDF" w:rsidRDefault="007D348E" w:rsidP="007D348E">
      <w:pPr>
        <w:rPr>
          <w:color w:val="000000"/>
          <w:lang w:val="fr-FR"/>
        </w:rPr>
      </w:pPr>
      <w:r w:rsidRPr="00C06FDF">
        <w:rPr>
          <w:i/>
          <w:iCs/>
          <w:color w:val="000000"/>
          <w:lang w:val="fr-FR"/>
        </w:rPr>
        <w:t>Alt</w:t>
      </w:r>
      <w:r w:rsidRPr="00C06FDF">
        <w:rPr>
          <w:color w:val="000000"/>
          <w:lang w:val="fr-FR"/>
        </w:rPr>
        <w:t>.1</w:t>
      </w:r>
      <w:r w:rsidR="001C5E27">
        <w:rPr>
          <w:color w:val="000000"/>
          <w:lang w:val="fr-FR"/>
        </w:rPr>
        <w:t>.</w:t>
      </w:r>
      <w:r w:rsidRPr="00C06FDF">
        <w:rPr>
          <w:color w:val="000000"/>
          <w:lang w:val="fr-FR"/>
        </w:rPr>
        <w:t xml:space="preserve"> [Lutter contre le changement d'affectation des terres et des mers, en conservant les écosystèmes critiques et vulnérables ainsi que les zones intactes et sauvages, en réduisant au minimum la perte d'autres écosystèmes naturels et semi-naturels, ainsi que les territoires gouvernés ou gérés par les peuples autochtones, et veiller à ce que toutes les zones terrestres et marines du monde fassent l'objet d'une planification spatiale intégrée tenant compte de la biodiversité, et protéger les intérêts et les droits des peuples autochtones, et des communautés locales, conformément à la Déclaration des Nations Unies sur les droits des peuples autochtones et au droit international des droits de l'homme].</w:t>
      </w:r>
    </w:p>
    <w:p w14:paraId="374CA575" w14:textId="77777777" w:rsidR="007D348E" w:rsidRPr="00C06FDF" w:rsidRDefault="007D348E" w:rsidP="007D348E">
      <w:pPr>
        <w:rPr>
          <w:color w:val="000000"/>
          <w:lang w:val="fr-FR"/>
        </w:rPr>
      </w:pPr>
    </w:p>
    <w:p w14:paraId="12743D78" w14:textId="1545FD90" w:rsidR="007D348E" w:rsidRPr="00C06FDF" w:rsidRDefault="007D348E" w:rsidP="007D348E">
      <w:pPr>
        <w:rPr>
          <w:color w:val="000000" w:themeColor="text1"/>
          <w:szCs w:val="22"/>
          <w:lang w:val="fr-FR"/>
        </w:rPr>
      </w:pPr>
      <w:r w:rsidRPr="00C06FDF">
        <w:rPr>
          <w:i/>
          <w:iCs/>
          <w:color w:val="000000" w:themeColor="text1"/>
          <w:szCs w:val="22"/>
          <w:lang w:val="fr-FR"/>
        </w:rPr>
        <w:t>Alt</w:t>
      </w:r>
      <w:r w:rsidRPr="00C06FDF">
        <w:rPr>
          <w:color w:val="000000" w:themeColor="text1"/>
          <w:szCs w:val="22"/>
          <w:lang w:val="fr-FR"/>
        </w:rPr>
        <w:t xml:space="preserve"> 2</w:t>
      </w:r>
      <w:r w:rsidR="001C5E27">
        <w:rPr>
          <w:color w:val="000000" w:themeColor="text1"/>
          <w:szCs w:val="22"/>
          <w:lang w:val="fr-FR"/>
        </w:rPr>
        <w:t>.</w:t>
      </w:r>
    </w:p>
    <w:p w14:paraId="1066CE68" w14:textId="77777777" w:rsidR="007D348E" w:rsidRPr="00C06FDF" w:rsidRDefault="007D348E" w:rsidP="007D348E">
      <w:pPr>
        <w:rPr>
          <w:color w:val="000000" w:themeColor="text1"/>
          <w:szCs w:val="22"/>
          <w:lang w:val="fr-FR"/>
        </w:rPr>
      </w:pPr>
      <w:r w:rsidRPr="00C06FDF">
        <w:rPr>
          <w:color w:val="000000" w:themeColor="text1"/>
          <w:szCs w:val="22"/>
          <w:lang w:val="fr-FR"/>
        </w:rPr>
        <w:t>1a [Veiller à ce que les zones terrestres, d'eau douce, marines et côtières dans le monde fassent l'objet d'une planification spatiale intégrée tenant compte de la biodiversité et du changement d'affectation des terres et des mers.]</w:t>
      </w:r>
    </w:p>
    <w:p w14:paraId="53092CE5" w14:textId="625B0E59" w:rsidR="007D348E" w:rsidRPr="00C06FDF" w:rsidRDefault="007D348E" w:rsidP="007D348E">
      <w:pPr>
        <w:rPr>
          <w:color w:val="000000" w:themeColor="text1"/>
          <w:szCs w:val="22"/>
          <w:lang w:val="fr-FR"/>
        </w:rPr>
      </w:pPr>
      <w:r w:rsidRPr="00C06FDF">
        <w:rPr>
          <w:color w:val="000000" w:themeColor="text1"/>
          <w:szCs w:val="22"/>
          <w:lang w:val="fr-FR"/>
        </w:rPr>
        <w:t>1b [Conserver les zones intactes et sauvages existantes, en tenant compte des droits coutumiers des peuples autocht</w:t>
      </w:r>
      <w:r w:rsidR="001C5E27">
        <w:rPr>
          <w:color w:val="000000" w:themeColor="text1"/>
          <w:szCs w:val="22"/>
          <w:lang w:val="fr-FR"/>
        </w:rPr>
        <w:t>ones et des communautés locales.</w:t>
      </w:r>
      <w:r w:rsidRPr="00C06FDF">
        <w:rPr>
          <w:color w:val="000000" w:themeColor="text1"/>
          <w:szCs w:val="22"/>
          <w:lang w:val="fr-FR"/>
        </w:rPr>
        <w:t>]</w:t>
      </w:r>
    </w:p>
    <w:p w14:paraId="220C211D" w14:textId="77777777" w:rsidR="007D348E" w:rsidRPr="00C06FDF" w:rsidRDefault="007D348E" w:rsidP="007D348E">
      <w:pPr>
        <w:rPr>
          <w:color w:val="000000" w:themeColor="text1"/>
          <w:szCs w:val="22"/>
          <w:lang w:val="fr-FR"/>
        </w:rPr>
      </w:pPr>
    </w:p>
    <w:p w14:paraId="465F19CB" w14:textId="33523F9D" w:rsidR="007D348E" w:rsidRPr="00C06FDF" w:rsidRDefault="007D348E" w:rsidP="007D348E">
      <w:pPr>
        <w:rPr>
          <w:color w:val="000000" w:themeColor="text1"/>
          <w:szCs w:val="22"/>
          <w:lang w:val="fr-FR"/>
        </w:rPr>
      </w:pPr>
      <w:r w:rsidRPr="00C06FDF">
        <w:rPr>
          <w:i/>
          <w:iCs/>
          <w:color w:val="000000" w:themeColor="text1"/>
          <w:szCs w:val="22"/>
          <w:lang w:val="fr-FR"/>
        </w:rPr>
        <w:t>Alt</w:t>
      </w:r>
      <w:r w:rsidRPr="00C06FDF">
        <w:rPr>
          <w:color w:val="000000" w:themeColor="text1"/>
          <w:szCs w:val="22"/>
          <w:lang w:val="fr-FR"/>
        </w:rPr>
        <w:t xml:space="preserve"> 3</w:t>
      </w:r>
      <w:r w:rsidR="001C5E27">
        <w:rPr>
          <w:color w:val="000000" w:themeColor="text1"/>
          <w:szCs w:val="22"/>
          <w:lang w:val="fr-FR"/>
        </w:rPr>
        <w:t xml:space="preserve">. </w:t>
      </w:r>
      <w:r w:rsidRPr="00C06FDF">
        <w:rPr>
          <w:color w:val="000000" w:themeColor="text1"/>
          <w:szCs w:val="22"/>
          <w:lang w:val="fr-FR"/>
        </w:rPr>
        <w:t xml:space="preserve">[Veiller à ce que les écosystèmes terrestres et océaniques dans le monde fassent l'objet d'une planification spatiale participative et inclusive, en mettant fin au changement d'affectation des terres et des mers, grâce à une gestion intégrée du paysage, en conservant les zones intactes et sauvages existantes, notamment grâce aux pratiques coutumières durables des peuples autochtones et communautés locales et en respectant leurs droits.] </w:t>
      </w:r>
    </w:p>
    <w:p w14:paraId="496D6CCB" w14:textId="77777777" w:rsidR="007D348E" w:rsidRPr="00C06FDF" w:rsidRDefault="007D348E" w:rsidP="007D348E">
      <w:pPr>
        <w:rPr>
          <w:color w:val="000000" w:themeColor="text1"/>
          <w:szCs w:val="22"/>
          <w:lang w:val="fr-FR"/>
        </w:rPr>
      </w:pPr>
    </w:p>
    <w:p w14:paraId="05F37EBE" w14:textId="5E468D63" w:rsidR="007D348E" w:rsidRPr="00C06FDF" w:rsidRDefault="007D348E" w:rsidP="007D348E">
      <w:pPr>
        <w:rPr>
          <w:color w:val="000000"/>
          <w:lang w:val="fr-FR"/>
        </w:rPr>
      </w:pPr>
      <w:r w:rsidRPr="00C06FDF">
        <w:rPr>
          <w:i/>
          <w:iCs/>
          <w:color w:val="000000" w:themeColor="text1"/>
          <w:szCs w:val="22"/>
          <w:lang w:val="fr-FR"/>
        </w:rPr>
        <w:t>Alt</w:t>
      </w:r>
      <w:r w:rsidRPr="00C06FDF">
        <w:rPr>
          <w:color w:val="000000" w:themeColor="text1"/>
          <w:szCs w:val="22"/>
          <w:lang w:val="fr-FR"/>
        </w:rPr>
        <w:t xml:space="preserve"> 4</w:t>
      </w:r>
      <w:r w:rsidR="001C5E27">
        <w:rPr>
          <w:color w:val="000000" w:themeColor="text1"/>
          <w:szCs w:val="22"/>
          <w:lang w:val="fr-FR"/>
        </w:rPr>
        <w:t xml:space="preserve">. </w:t>
      </w:r>
      <w:r w:rsidRPr="00C06FDF">
        <w:rPr>
          <w:color w:val="000000" w:themeColor="text1"/>
          <w:szCs w:val="22"/>
          <w:lang w:val="fr-FR"/>
        </w:rPr>
        <w:t xml:space="preserve"> [La perte de superficie et d'intégrité écologique [et de connectivité] d</w:t>
      </w:r>
      <w:r>
        <w:rPr>
          <w:color w:val="000000" w:themeColor="text1"/>
          <w:szCs w:val="22"/>
          <w:lang w:val="fr-FR"/>
        </w:rPr>
        <w:t xml:space="preserve">es </w:t>
      </w:r>
      <w:r w:rsidRPr="00C06FDF">
        <w:rPr>
          <w:color w:val="000000" w:themeColor="text1"/>
          <w:szCs w:val="22"/>
          <w:lang w:val="fr-FR"/>
        </w:rPr>
        <w:t>écosystèmes terrestres, [d'eaux intérieures] et marins très préservés[, en particulier les écosystèmes les plus vulnérables et les plus menacés, y compris les écosystèmes et les forêts primaires intacts] en raison du changement d'affectation des terres et des mers est stoppée à compter de [2020/2022] grâce à des processus de gestion efficaces, notamment un aménagement du territoire intégré, équitable et tenant compte de la diversité biologique.]</w:t>
      </w:r>
    </w:p>
    <w:p w14:paraId="0AB9DF8B" w14:textId="658BCBAA" w:rsidR="00CF3ACF" w:rsidRPr="00D7496E" w:rsidRDefault="00CF3ACF" w:rsidP="00CF3ACF">
      <w:pPr>
        <w:rPr>
          <w:color w:val="000000"/>
          <w:lang w:val="fr-FR"/>
        </w:rPr>
      </w:pPr>
    </w:p>
    <w:p w14:paraId="17C19C95"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lastRenderedPageBreak/>
        <w:t>CIBLE 2</w:t>
      </w:r>
    </w:p>
    <w:p w14:paraId="004750DB" w14:textId="77777777" w:rsidR="007D348E" w:rsidRPr="00C06FDF" w:rsidRDefault="007D348E" w:rsidP="007D348E">
      <w:pPr>
        <w:rPr>
          <w:color w:val="000000" w:themeColor="text1"/>
          <w:lang w:val="fr-FR"/>
        </w:rPr>
      </w:pPr>
      <w:r w:rsidRPr="00C06FDF">
        <w:rPr>
          <w:color w:val="000000" w:themeColor="text1"/>
          <w:lang w:val="fr-FR"/>
        </w:rPr>
        <w:t>Veiller à ce qu'au moins [20][30] pour cent [à l'échelle mondiale] d</w:t>
      </w:r>
      <w:r>
        <w:rPr>
          <w:color w:val="000000" w:themeColor="text1"/>
          <w:lang w:val="fr-FR"/>
        </w:rPr>
        <w:t>’</w:t>
      </w:r>
      <w:r w:rsidRPr="00C06FDF">
        <w:rPr>
          <w:color w:val="000000" w:themeColor="text1"/>
          <w:lang w:val="fr-FR"/>
        </w:rPr>
        <w:t>]/[au moins 1 milliard d'hectares de] écosystèmes [d'eau douce, [côtiers], marins et] terrestres [et marins][, y compris les sols agricoles] [dégradés] [[et]/[en particulier] menacés] [et X milliards d'hectares d'écosystèmes marins et côtiers dégradés] fassent l'objet de [mesures] [actives] [efficaces] [écologiques] de restauration [au niveau national] [à l'échelle des paysages terrestres et marins], [notamment en mettant l'accent sur la restauration [y compris la restauration des terres et des paysages] en écosystèmes naturels et [semi-naturels], et soutenir [l'adaptation aux changements climatiques et leur atténuation]/[les contributions de la nature][, en assurant la neutralité de la dégradation des terres] et la connectivité [et l'intégrité] des écosystèmes / [en renforçant la biodiversité et les [fonctions et] services écosystémiques], [améliorer]/[garantir]/[renforcer] [l'intégrité et] la connectivité des écosystèmes] [[entre eux et en se concentrant]/[[en mettant l'accent] sur les écosystèmes prioritaires [en créant un climat propice à une mobilisation équitable des ressources internationales et au transfert des technologies nécessaires, entre autres]/[en renforçant l'intégrité écologique des écosystèmes prioritaires] [et des écosystèmes [</w:t>
      </w:r>
      <w:proofErr w:type="spellStart"/>
      <w:r w:rsidRPr="00C06FDF">
        <w:rPr>
          <w:color w:val="000000" w:themeColor="text1"/>
          <w:lang w:val="fr-FR"/>
        </w:rPr>
        <w:t>bioculturels</w:t>
      </w:r>
      <w:proofErr w:type="spellEnd"/>
      <w:r w:rsidRPr="00C06FDF">
        <w:rPr>
          <w:color w:val="000000" w:themeColor="text1"/>
          <w:lang w:val="fr-FR"/>
        </w:rPr>
        <w:t xml:space="preserve">] gérés par les </w:t>
      </w:r>
      <w:r w:rsidRPr="00C06FDF">
        <w:rPr>
          <w:color w:val="000000" w:themeColor="text1"/>
          <w:szCs w:val="22"/>
          <w:lang w:val="fr-FR"/>
        </w:rPr>
        <w:t>peuples autochtones et communautés locales</w:t>
      </w:r>
      <w:r w:rsidRPr="00C06FDF">
        <w:rPr>
          <w:color w:val="000000" w:themeColor="text1"/>
          <w:lang w:val="fr-FR"/>
        </w:rPr>
        <w:t>], [[en améliorant]/[en garantissant]/[en renforçant] [l'intégrité et] la connectivité des écosystèmes] [, en prenant leur état naturel comme référence][, avec la participation pleine et effective des peuples autochtones et des communautés locales].</w:t>
      </w:r>
    </w:p>
    <w:p w14:paraId="4AF59D20" w14:textId="77777777" w:rsidR="007D348E" w:rsidRPr="00C06FDF" w:rsidRDefault="007D348E" w:rsidP="007D348E">
      <w:pPr>
        <w:rPr>
          <w:color w:val="000000" w:themeColor="text1"/>
          <w:lang w:val="fr-FR"/>
        </w:rPr>
      </w:pPr>
    </w:p>
    <w:p w14:paraId="4B99BDFA" w14:textId="77777777" w:rsidR="007D348E" w:rsidRPr="00C06FDF" w:rsidRDefault="007D348E" w:rsidP="007D348E">
      <w:pPr>
        <w:rPr>
          <w:color w:val="000000" w:themeColor="text1"/>
          <w:lang w:val="fr-FR"/>
        </w:rPr>
      </w:pPr>
      <w:r w:rsidRPr="00C06FDF">
        <w:rPr>
          <w:i/>
          <w:iCs/>
          <w:color w:val="000000" w:themeColor="text1"/>
          <w:lang w:val="fr-FR"/>
        </w:rPr>
        <w:t>Alt</w:t>
      </w:r>
      <w:r w:rsidRPr="00C06FDF">
        <w:rPr>
          <w:color w:val="000000" w:themeColor="text1"/>
          <w:lang w:val="fr-FR"/>
        </w:rPr>
        <w:t xml:space="preserve"> 1</w:t>
      </w:r>
    </w:p>
    <w:p w14:paraId="6419F084" w14:textId="7419832B" w:rsidR="007D348E" w:rsidRPr="00C06FDF" w:rsidRDefault="007D348E" w:rsidP="007D348E">
      <w:pPr>
        <w:rPr>
          <w:color w:val="000000" w:themeColor="text1"/>
          <w:lang w:val="fr-FR"/>
        </w:rPr>
      </w:pPr>
      <w:r w:rsidRPr="00C06FDF">
        <w:rPr>
          <w:color w:val="000000" w:themeColor="text1"/>
          <w:lang w:val="fr-FR"/>
        </w:rPr>
        <w:t>[Accroître l'intégrité écologique d'au moins [20]</w:t>
      </w:r>
      <w:r w:rsidR="001C5E27">
        <w:rPr>
          <w:color w:val="000000" w:themeColor="text1"/>
          <w:lang w:val="fr-FR"/>
        </w:rPr>
        <w:t xml:space="preserve"> pour cent</w:t>
      </w:r>
      <w:r w:rsidRPr="00C06FDF">
        <w:rPr>
          <w:color w:val="000000" w:themeColor="text1"/>
          <w:lang w:val="fr-FR"/>
        </w:rPr>
        <w:t xml:space="preserve"> des zones terrestres, d'eau douce et marines dégradées dans le monde à partir de [2020/2022] grâce à des mesures efficaces de restauration écologique, en mettant l'accent sur les zones particulièrement importantes pour la biodiversité.]</w:t>
      </w:r>
    </w:p>
    <w:p w14:paraId="522CE9D8" w14:textId="77777777" w:rsidR="007D348E" w:rsidRPr="00C06FDF" w:rsidRDefault="007D348E" w:rsidP="007D348E">
      <w:pPr>
        <w:rPr>
          <w:color w:val="000000" w:themeColor="text1"/>
          <w:szCs w:val="22"/>
          <w:lang w:val="fr-FR"/>
        </w:rPr>
      </w:pPr>
    </w:p>
    <w:p w14:paraId="2013E0E8" w14:textId="77777777" w:rsidR="007D348E" w:rsidRPr="00C06FDF" w:rsidRDefault="007D348E" w:rsidP="007D348E">
      <w:pPr>
        <w:rPr>
          <w:color w:val="000000" w:themeColor="text1"/>
          <w:szCs w:val="22"/>
          <w:lang w:val="fr-FR"/>
        </w:rPr>
      </w:pPr>
      <w:r w:rsidRPr="00C06FDF">
        <w:rPr>
          <w:i/>
          <w:iCs/>
          <w:color w:val="000000" w:themeColor="text1"/>
          <w:szCs w:val="22"/>
          <w:lang w:val="fr-FR"/>
        </w:rPr>
        <w:t>Alt</w:t>
      </w:r>
      <w:r w:rsidRPr="00C06FDF">
        <w:rPr>
          <w:color w:val="000000" w:themeColor="text1"/>
          <w:szCs w:val="22"/>
          <w:lang w:val="fr-FR"/>
        </w:rPr>
        <w:t xml:space="preserve"> 2</w:t>
      </w:r>
    </w:p>
    <w:p w14:paraId="79A0C5BC" w14:textId="0C1DD6B8" w:rsidR="00CF3ACF" w:rsidRPr="00D7496E" w:rsidRDefault="001C5E27" w:rsidP="007D348E">
      <w:pPr>
        <w:rPr>
          <w:color w:val="000000"/>
          <w:lang w:val="fr-FR"/>
        </w:rPr>
      </w:pPr>
      <w:r>
        <w:rPr>
          <w:color w:val="000000" w:themeColor="text1"/>
          <w:szCs w:val="22"/>
          <w:lang w:val="fr-FR"/>
        </w:rPr>
        <w:t>[Restaurer au moins 20 pour cent</w:t>
      </w:r>
      <w:r w:rsidR="007D348E" w:rsidRPr="00C06FDF">
        <w:rPr>
          <w:color w:val="000000" w:themeColor="text1"/>
          <w:szCs w:val="22"/>
          <w:lang w:val="fr-FR"/>
        </w:rPr>
        <w:t xml:space="preserve"> des écosystèmes dégradés d'eau douce, marins et terrestres, en améliorant l'intégrité des écosystèmes et en se concentrant sur les écosystèmes prioritaires.]</w:t>
      </w:r>
    </w:p>
    <w:p w14:paraId="27CEB3AF"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CIBLE 3</w:t>
      </w:r>
    </w:p>
    <w:p w14:paraId="3FD01A1D" w14:textId="4A176967" w:rsidR="00CF3ACF" w:rsidRPr="00D7496E" w:rsidRDefault="007D348E" w:rsidP="00CF3ACF">
      <w:pPr>
        <w:rPr>
          <w:lang w:val="fr-FR"/>
        </w:rPr>
      </w:pPr>
      <w:r w:rsidRPr="000C1048">
        <w:rPr>
          <w:lang w:val="fr-CA"/>
        </w:rPr>
        <w:t xml:space="preserve">[Veiller à ce que][les écosystèmes, les habitats et la diversité biologique qu’ils contiennent soient maintenus et restaurés en conservant]/[facilitant] au moins [30 pour cent][, respectivement] des aires [terrestres [et] [eaux douces]/[eaux intérieures] et marines [et côtières] [aires terrestres et [mers]/[aires marines]/[des océans]], [, mondialement][au niveau national][comprenant les aires déjà protégées et conservées,] tout particulièrement les aires [, au niveau national] ayant une importance particulière pour la diversité biologique et [les fonctions]/[services] des écosystèmes [et que [leurs contributions aux populations] soient conservées [de manière efficace] [et utilisées de manière durable], grâce à des [systèmes]/[réseaux] d’aires protégées [efficaces]/[bien gérées] équitablement gouvernés, représentatifs au point de vue écologique et bien reliés [où les activités nuisibles à l’environnement sont interdites], [notamment les territoires autochtones, s’il y a lieu], [tout en veillant à ce que l’utilisation durable de ces aires, lorsqu’elle est en place, contribue à la conservation de la diversité biologique,] [reconnaissant la contribution des peuples autochtones et des communautés locales à leur gestion, et garantissant les droits des peuples autochtones et des communautés locales conformément à la Déclaration des Nations Unies sur les droits des peuples autochtones et le droit international des droits de l’homme][tout en gardant à l’esprit]/[reconnaissant] que les contributions nationales à cet objectif mondial seront décidées selon les priorités et capacités des pays et conformément aux principes de la Déclaration de Rio, en ayant en place des mesures de protection adéquates des droits des peuples autochtones et des communautés locales et des droits au développement, qui n’auront aucune incidence sur les droits ni les capacités de toutes les Parties d’avoir accès aux ressources financières et autres ressources nécessaires à la mise en œuvre efficace du cadre mondial de la biodiversité pour l'après-2020 dans son ensemble][mettant en vigueur]/[respectant]/[garantissant]/[dans le plein respect des droits de l’homme, notamment]/[dans le respect le plus complet] des droits des peuples autochtones et </w:t>
      </w:r>
      <w:r w:rsidRPr="000C1048">
        <w:rPr>
          <w:lang w:val="fr-CA"/>
        </w:rPr>
        <w:lastRenderedPageBreak/>
        <w:t>des communautés locales, [comprenant leurs terres et territoires][, comprenant le droit au consentement et à l’approbation préalables donnés en connaissance de cause][, selon les circonstances nationales et dans le respect des lois nationales].</w:t>
      </w:r>
    </w:p>
    <w:p w14:paraId="2D86A6B3"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CIBLE 4</w:t>
      </w:r>
    </w:p>
    <w:p w14:paraId="21B5E48A" w14:textId="77777777" w:rsidR="00CF3ACF" w:rsidRPr="00D7496E" w:rsidRDefault="00CF3ACF" w:rsidP="00CF3ACF">
      <w:pPr>
        <w:rPr>
          <w:color w:val="000000"/>
          <w:lang w:val="fr-FR"/>
        </w:rPr>
      </w:pPr>
      <w:r w:rsidRPr="00D7496E">
        <w:rPr>
          <w:color w:val="000000"/>
          <w:lang w:val="fr-FR"/>
        </w:rPr>
        <w:t>[Mettre en œuvre] [Prendre des mesures de gestion urgentes] [et durables] [à une échelle suffisante] [pour] [permettre] [assurer] la reconstitution et la conservation des espèces [menacées][, et le renouvellement des populations d'espèces indigènes et le maintien de la diversité génétique de toutes les espèces] [en particulier des espèces menacées], et la diversité génétique de [[indigènes] sauvages et domestiquées] [cultivées] [toutes] les [populations] d'espèces [indigènes] [et domestiquées], [afin de préserver leur potentiel d'adaptation], y compris grâce à la [conservation in situ, soutenue par] [et] la conservation ex situ [et la restauration des espèces touchées par l'érosion génétique] [[réduisant] [prévenant] [le risque] d'extinction d'origine humaine d'espèces menacées connues de X pour cent] [réduisant le risque d'extinction d'espèces d'origine humaine][, et gérer efficacement les interactions entre l'homme et la faune sauvage [pour éviter ou réduire les conflits entre l'homme et la faune sauvage][, en empêchant les activités qui endommagent les écosystèmes et les habitats et en garantissant les droits coutumiers des peuples autochtones et des communautés locales, ainsi que l'accès aux ressources et leur utilisation]. [pour améliorer la coexistence entre l'homme et la faune sauvage] [au bénéfice de l'homme et de la faune sauvage] [en réduisant au minimum les dommages causés à la faune indigène dus aux activités humaines].</w:t>
      </w:r>
    </w:p>
    <w:p w14:paraId="5A0D4EDC" w14:textId="77777777" w:rsidR="00CF3ACF" w:rsidRPr="00D7496E" w:rsidRDefault="00CF3ACF" w:rsidP="00CF3ACF">
      <w:pPr>
        <w:rPr>
          <w:color w:val="000000"/>
          <w:lang w:val="fr-FR"/>
        </w:rPr>
      </w:pPr>
    </w:p>
    <w:p w14:paraId="4B9727C3" w14:textId="235C1C5F" w:rsidR="00CF3ACF" w:rsidRPr="00D7496E" w:rsidRDefault="00CF3ACF" w:rsidP="00CF3ACF">
      <w:pPr>
        <w:rPr>
          <w:color w:val="000000"/>
          <w:lang w:val="fr-FR"/>
        </w:rPr>
      </w:pPr>
      <w:r w:rsidRPr="00D7496E">
        <w:rPr>
          <w:i/>
          <w:iCs/>
          <w:color w:val="000000"/>
          <w:lang w:val="fr-FR"/>
        </w:rPr>
        <w:t>Alt</w:t>
      </w:r>
      <w:r w:rsidRPr="00D7496E">
        <w:rPr>
          <w:color w:val="000000"/>
          <w:lang w:val="fr-FR"/>
        </w:rPr>
        <w:t xml:space="preserve"> 1 [Prévention de l'extinction d'espèces menac</w:t>
      </w:r>
      <w:r w:rsidR="002945FF">
        <w:rPr>
          <w:color w:val="000000"/>
          <w:lang w:val="fr-FR"/>
        </w:rPr>
        <w:t>ées connues, augmentation de X pour cent</w:t>
      </w:r>
      <w:r w:rsidRPr="00D7496E">
        <w:rPr>
          <w:color w:val="000000"/>
          <w:lang w:val="fr-FR"/>
        </w:rPr>
        <w:t xml:space="preserve"> de l'abondance moyenne de la population des espèc</w:t>
      </w:r>
      <w:r w:rsidR="002945FF">
        <w:rPr>
          <w:color w:val="000000"/>
          <w:lang w:val="fr-FR"/>
        </w:rPr>
        <w:t>es en déclin et réduction de X pour cent</w:t>
      </w:r>
      <w:r w:rsidRPr="00D7496E">
        <w:rPr>
          <w:color w:val="000000"/>
          <w:lang w:val="fr-FR"/>
        </w:rPr>
        <w:t xml:space="preserve"> du risque d'extinction d'espèces provoquée par l'homme, préservant ainsi la diversité génétique].</w:t>
      </w:r>
    </w:p>
    <w:p w14:paraId="00DD3584" w14:textId="77777777" w:rsidR="00CF3ACF" w:rsidRPr="00D7496E" w:rsidRDefault="00CF3ACF" w:rsidP="00CF3ACF">
      <w:pPr>
        <w:rPr>
          <w:color w:val="000000"/>
          <w:lang w:val="fr-FR"/>
        </w:rPr>
      </w:pPr>
    </w:p>
    <w:p w14:paraId="415ABBFB"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CIBLE 5</w:t>
      </w:r>
    </w:p>
    <w:p w14:paraId="50EA5A69" w14:textId="77777777" w:rsidR="00CF3ACF" w:rsidRPr="00D7496E" w:rsidRDefault="00CF3ACF" w:rsidP="00CF3ACF">
      <w:pPr>
        <w:rPr>
          <w:color w:val="000000"/>
          <w:lang w:val="fr-FR"/>
        </w:rPr>
      </w:pPr>
      <w:r w:rsidRPr="00D7496E">
        <w:rPr>
          <w:color w:val="000000"/>
          <w:lang w:val="fr-FR"/>
        </w:rPr>
        <w:t xml:space="preserve">[Prévenir la surexploitation en veillant]/[Veiller] à ce que [toute]/[l'exploitation], [[la reproduction en captivité]/[l'élevage], le commerce et l'utilisation d'espèces [animales et végétales] sauvages [y compris les œufs, les alevins, les parties et les produits dérivés] terrestres, [et aquatiques]/[[l'eau douce]/[l'eau intérieure] et marines et côtières], soit durable [et légale] [et sans danger pour les espèces cibles et non cibles] [efficacement réglementée] [et traçable], [minimisant les impacts sur les espèces non cibles et les écosystèmes] [sans effets néfastes sur les populations d'espèces], [et sans danger pour la santé [[humaine], [animale et végétale]]/[et ne présente aucun risque de propagation d'agents pathogènes à l'homme, la faune et la flore sauvages ou d'autres animaux] [et pour tous les êtres vivants sur notre mère la Terre]], [et prévenir et éliminer la </w:t>
      </w:r>
      <w:proofErr w:type="spellStart"/>
      <w:r w:rsidRPr="00D7496E">
        <w:rPr>
          <w:color w:val="000000"/>
          <w:lang w:val="fr-FR"/>
        </w:rPr>
        <w:t>biopiraterie</w:t>
      </w:r>
      <w:proofErr w:type="spellEnd"/>
      <w:r w:rsidRPr="00D7496E">
        <w:rPr>
          <w:color w:val="000000"/>
          <w:lang w:val="fr-FR"/>
        </w:rPr>
        <w:t xml:space="preserve"> et les autres formes d'accès et de transfert illégaux de ressources génétiques et de savoirs traditionnels associés], tout en [respectant]/[protégeant] les [droits coutumiers et] l'utilisation durable [des peuples autochtones et des communautés locales] [et en prévenant la prolifération des agents pathogènes], [applique des [approches fondées sur les écosystèmes]/[l'approche écosystémique] à la gestion] [et en créant les conditions nécessaires à l'utilisation et à la fourniture d'avantages pour les peuples autochtones et les communautés locales] [et prendre des mesures urgentes pour s'attaquer à la fois à la demande et à l'offre de produits illégaux issus de la faune sauvage].</w:t>
      </w:r>
    </w:p>
    <w:p w14:paraId="499B455C" w14:textId="77777777" w:rsidR="00CF3ACF" w:rsidRPr="00D7496E" w:rsidRDefault="00CF3ACF" w:rsidP="00CF3ACF">
      <w:pPr>
        <w:rPr>
          <w:color w:val="000000"/>
          <w:lang w:val="fr-FR"/>
        </w:rPr>
      </w:pPr>
    </w:p>
    <w:p w14:paraId="64C0C4BE" w14:textId="77777777" w:rsidR="00CF3ACF" w:rsidRPr="00D7496E" w:rsidRDefault="00CF3ACF" w:rsidP="00CF3ACF">
      <w:pPr>
        <w:rPr>
          <w:color w:val="000000"/>
          <w:lang w:val="fr-FR"/>
        </w:rPr>
      </w:pPr>
      <w:r w:rsidRPr="00D7496E">
        <w:rPr>
          <w:i/>
          <w:iCs/>
          <w:color w:val="000000"/>
          <w:lang w:val="fr-FR"/>
        </w:rPr>
        <w:t>Alt</w:t>
      </w:r>
      <w:r w:rsidRPr="00D7496E">
        <w:rPr>
          <w:color w:val="000000"/>
          <w:lang w:val="fr-FR"/>
        </w:rPr>
        <w:t xml:space="preserve"> 1 [Mettre fin à tout prélèvement, commerce et utilisation des espèces sauvages terrestres d'eau douce et marines qui seraient illégaux, non durables ou dangereux, tout en garantissant leur utilisation durable et coutumière par les peuples autochtones et les communautés locales].</w:t>
      </w:r>
    </w:p>
    <w:p w14:paraId="5248A38F" w14:textId="77777777" w:rsidR="00CF3ACF" w:rsidRPr="00D7496E" w:rsidRDefault="00CF3ACF" w:rsidP="00CF3ACF">
      <w:pPr>
        <w:rPr>
          <w:color w:val="000000"/>
          <w:lang w:val="fr-FR"/>
        </w:rPr>
      </w:pPr>
    </w:p>
    <w:p w14:paraId="47B78C6D"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lastRenderedPageBreak/>
        <w:t>CIBLE 6</w:t>
      </w:r>
    </w:p>
    <w:p w14:paraId="67930584" w14:textId="1FB91BC4" w:rsidR="00CF3ACF" w:rsidRPr="00D7496E" w:rsidRDefault="00CF3ACF" w:rsidP="00CF3ACF">
      <w:pPr>
        <w:rPr>
          <w:color w:val="000000"/>
          <w:lang w:val="fr-FR"/>
        </w:rPr>
      </w:pPr>
      <w:r w:rsidRPr="00D7496E">
        <w:rPr>
          <w:color w:val="000000"/>
          <w:lang w:val="fr-FR"/>
        </w:rPr>
        <w:t xml:space="preserve">[[Veiller à ce que les]/[Identifier[, hiérarchiser] et gérer]/[S'attaquer aux facteurs et, si possible, contrôler toutes] [les] voies d'introduction des espèces exotiques [envahissantes] [soient identifiées et contrôlées], en prévenant, [ou]/[et] [réduire considérablement] </w:t>
      </w:r>
      <w:r w:rsidR="002945FF">
        <w:rPr>
          <w:color w:val="000000"/>
          <w:lang w:val="fr-FR"/>
        </w:rPr>
        <w:t xml:space="preserve">[leur] </w:t>
      </w:r>
      <w:r w:rsidRPr="00D7496E">
        <w:rPr>
          <w:color w:val="000000"/>
          <w:lang w:val="fr-FR"/>
        </w:rPr>
        <w:t>le [taux d'] [introduction [d'au moins 50 pour cent] et leur] établissement [d'au moins 50 pour cent], et [détecter et] [éradiquer]/[gérer efficacement] ou contrôler les espèces exotiques envahissantes [prioritaires] pour éliminer[, minimiser] ou [réduire]/[atténuer] leur [couverture et] leurs impacts[, en soutenant l'innovation et l'utilisation de nouveaux outils] [d'au moins 75 pour cent], [en se concentrant sur [celles qui présentent un risque significatif pour les espèces menacées ou les services écosystémiques]/[les espèces exotiques [envahissantes] prioritaires identifiées au niveau national[, en particulier celles qui ont un potentiel invasif plus élevé,] et les [sites[, tels que les îles] prioritaires [pour la biodiversité]]/[les écosystèmes]]].</w:t>
      </w:r>
    </w:p>
    <w:p w14:paraId="0E478394" w14:textId="77777777" w:rsidR="00CF3ACF" w:rsidRPr="00D7496E" w:rsidRDefault="00CF3ACF" w:rsidP="00CF3ACF">
      <w:pPr>
        <w:rPr>
          <w:lang w:val="fr-FR"/>
        </w:rPr>
      </w:pPr>
    </w:p>
    <w:p w14:paraId="688F8A72" w14:textId="2E222A7E" w:rsidR="00CF3ACF" w:rsidRPr="00D7496E" w:rsidRDefault="00CF3ACF" w:rsidP="00CF3ACF">
      <w:pPr>
        <w:rPr>
          <w:lang w:val="fr-FR"/>
        </w:rPr>
      </w:pPr>
      <w:r w:rsidRPr="00D7496E">
        <w:rPr>
          <w:i/>
          <w:iCs/>
          <w:lang w:val="fr-FR"/>
        </w:rPr>
        <w:t>Alt</w:t>
      </w:r>
      <w:r w:rsidRPr="00D7496E">
        <w:rPr>
          <w:lang w:val="fr-FR"/>
        </w:rPr>
        <w:t xml:space="preserve">.1 </w:t>
      </w:r>
      <w:r w:rsidRPr="00D7496E">
        <w:rPr>
          <w:color w:val="000000"/>
          <w:lang w:val="fr-FR"/>
        </w:rPr>
        <w:t xml:space="preserve">[Éliminer ou réduire les incidences des espèces exotiques envahissantes sur la biodiversité indigène, en contrôlant les voies d'introduction des espèces exotiques, en empêchant l'introduction et l'établissement de toutes les espèces envahissantes à caractère prioritaire, en réduisant d'au moins 50 </w:t>
      </w:r>
      <w:r w:rsidR="00E90860">
        <w:rPr>
          <w:color w:val="000000"/>
          <w:lang w:val="fr-FR"/>
        </w:rPr>
        <w:t>pour cent</w:t>
      </w:r>
      <w:r w:rsidRPr="00D7496E">
        <w:rPr>
          <w:color w:val="000000"/>
          <w:lang w:val="fr-FR"/>
        </w:rPr>
        <w:t xml:space="preserve"> le taux d'introduction d'autres espèces envahissantes connues ou potentielles et en éradiquant ou en contrôlant les espèces exotiques envahissantes].</w:t>
      </w:r>
    </w:p>
    <w:p w14:paraId="65BF34C4"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CIBLE 7</w:t>
      </w:r>
    </w:p>
    <w:p w14:paraId="73583EFB" w14:textId="77777777" w:rsidR="00CF3ACF" w:rsidRPr="00D7496E" w:rsidRDefault="00CF3ACF" w:rsidP="00CF3ACF">
      <w:pPr>
        <w:rPr>
          <w:color w:val="000000"/>
          <w:shd w:val="clear" w:color="auto" w:fill="BFBFBF" w:themeFill="background1" w:themeFillShade="BF"/>
          <w:lang w:val="fr-FR"/>
        </w:rPr>
      </w:pPr>
      <w:r w:rsidRPr="00D7496E">
        <w:rPr>
          <w:color w:val="000000"/>
          <w:shd w:val="clear" w:color="auto" w:fill="BFBFBF" w:themeFill="background1" w:themeFillShade="BF"/>
          <w:lang w:val="fr-FR"/>
        </w:rPr>
        <w:t>Réduire la pollution de toutes les sources à des niveaux qui ne nuisent pas à la biodiversité, aux fonctions des écosystèmes et à la santé humaine, notamment en réduisant [considérablement] les nutriments perdus dans l'environnement [de moitié au moins] et les produits chimiques, en particulier les pesticides, nuisibles à la biodiversité [de deux tiers au moins] et en mettant fin aux rejets de déchets plastiques.</w:t>
      </w:r>
    </w:p>
    <w:p w14:paraId="1B752616"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CIBLE 8</w:t>
      </w:r>
    </w:p>
    <w:p w14:paraId="7842DA0E" w14:textId="77777777" w:rsidR="00CF3ACF" w:rsidRPr="00D7496E" w:rsidRDefault="00CF3ACF" w:rsidP="00CF3ACF">
      <w:pPr>
        <w:rPr>
          <w:rFonts w:asciiTheme="majorBidi" w:hAnsiTheme="majorBidi" w:cstheme="majorBidi"/>
          <w:color w:val="000000" w:themeColor="text1"/>
          <w:lang w:val="fr-FR"/>
        </w:rPr>
      </w:pPr>
      <w:r w:rsidRPr="00D7496E">
        <w:rPr>
          <w:color w:val="000000"/>
          <w:highlight w:val="lightGray"/>
          <w:lang w:val="fr-FR"/>
        </w:rPr>
        <w:t>Réduire au minimum l'impact des changements climatiques sur la biodiversité, contribuer aux mesures d'atténuation, d'adaptation et de résilience, notamment grâce à des [solutions fondées sur la nature] et à des [approches fondées sur les écosystèmes], et veiller à ce que les mesures d'atténuation et d'adaptation n'aient pas d'effets négatifs sur la biodiversité.</w:t>
      </w:r>
    </w:p>
    <w:p w14:paraId="37B4308A"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CIBLE 9</w:t>
      </w:r>
    </w:p>
    <w:p w14:paraId="16B6F5E0" w14:textId="34E1C601" w:rsidR="00CF3ACF" w:rsidRPr="00D7496E" w:rsidRDefault="00CF3ACF" w:rsidP="00CF3ACF">
      <w:pPr>
        <w:pStyle w:val="Para1"/>
        <w:suppressLineNumbers/>
        <w:suppressAutoHyphens/>
        <w:rPr>
          <w:kern w:val="22"/>
          <w:szCs w:val="22"/>
          <w:lang w:val="fr-FR"/>
        </w:rPr>
      </w:pPr>
      <w:r w:rsidRPr="00D7496E">
        <w:rPr>
          <w:kern w:val="22"/>
          <w:szCs w:val="22"/>
          <w:lang w:val="fr-FR"/>
        </w:rPr>
        <w:t xml:space="preserve">[Garantir que l'ensemble de la gestion et des utilisations] [Augmenter de manière significative la contribution de la </w:t>
      </w:r>
      <w:proofErr w:type="spellStart"/>
      <w:r w:rsidRPr="00D7496E">
        <w:rPr>
          <w:kern w:val="22"/>
          <w:szCs w:val="22"/>
          <w:lang w:val="fr-FR"/>
        </w:rPr>
        <w:t>bioéconomie</w:t>
      </w:r>
      <w:proofErr w:type="spellEnd"/>
      <w:r w:rsidRPr="00D7496E">
        <w:rPr>
          <w:kern w:val="22"/>
          <w:szCs w:val="22"/>
          <w:lang w:val="fr-FR"/>
        </w:rPr>
        <w:t xml:space="preserve"> durable, y compris par l'utilisation] des espèces sauvages [terrestres, d'eau douce et marines] sont durables, [Garantir des avantages tels que la sécurité alimentaire, l'eau, les moyens de subsistance, pour ceux qui dépendent le plus de la biodiversité, en assurant une gestion et une utilisation durables des paysages terrestres et marins au sens large], offrant ainsi des avantages sociaux, économiques et environnementaux à toutes les populations, en particulier aux populations en situation vulnérable, tout en préservant l'utilisation coutumière durable par les peuples autocht</w:t>
      </w:r>
      <w:r w:rsidR="00E90860">
        <w:rPr>
          <w:kern w:val="22"/>
          <w:szCs w:val="22"/>
          <w:lang w:val="fr-FR"/>
        </w:rPr>
        <w:t>ones et les communautés locales</w:t>
      </w:r>
      <w:r w:rsidRPr="00D7496E">
        <w:rPr>
          <w:kern w:val="22"/>
          <w:szCs w:val="22"/>
          <w:lang w:val="fr-FR"/>
        </w:rPr>
        <w:t>.</w:t>
      </w:r>
    </w:p>
    <w:p w14:paraId="040360C1" w14:textId="77777777" w:rsidR="00CF3ACF" w:rsidRPr="00D7496E" w:rsidRDefault="00CF3ACF" w:rsidP="00CF3ACF">
      <w:pPr>
        <w:rPr>
          <w:rFonts w:asciiTheme="majorBidi" w:hAnsiTheme="majorBidi" w:cstheme="majorBidi"/>
          <w:bCs/>
          <w:lang w:val="fr-FR"/>
        </w:rPr>
      </w:pPr>
    </w:p>
    <w:p w14:paraId="10A37F71"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lastRenderedPageBreak/>
        <w:t>CIBLE 10</w:t>
      </w:r>
      <w:r w:rsidRPr="0066165F">
        <w:rPr>
          <w:b w:val="0"/>
          <w:vertAlign w:val="superscript"/>
          <w:lang w:val="fr-FR"/>
        </w:rPr>
        <w:footnoteReference w:id="6"/>
      </w:r>
    </w:p>
    <w:p w14:paraId="6B5CD5C9" w14:textId="463BE075" w:rsidR="00CF3ACF" w:rsidRPr="00D7496E" w:rsidRDefault="00CF3ACF" w:rsidP="00CF3ACF">
      <w:pPr>
        <w:rPr>
          <w:rFonts w:asciiTheme="majorBidi" w:hAnsiTheme="majorBidi" w:cstheme="majorBidi"/>
          <w:lang w:val="fr-FR"/>
        </w:rPr>
      </w:pPr>
      <w:r w:rsidRPr="00D7496E">
        <w:rPr>
          <w:rFonts w:asciiTheme="majorBidi" w:hAnsiTheme="majorBidi" w:cstheme="majorBidi"/>
          <w:lang w:val="fr-FR"/>
        </w:rPr>
        <w:t xml:space="preserve">Veiller à ce que [toutes] les zones d'agriculture, d'aquaculture, de [pêche], de sylviculture [et d'autres utilisations productives] soient gérées </w:t>
      </w:r>
      <w:r w:rsidR="00E90860">
        <w:rPr>
          <w:rFonts w:asciiTheme="majorBidi" w:hAnsiTheme="majorBidi" w:cstheme="majorBidi"/>
          <w:lang w:val="fr-FR"/>
        </w:rPr>
        <w:t>de manière durable</w:t>
      </w:r>
      <w:r w:rsidRPr="00D7496E">
        <w:rPr>
          <w:rFonts w:asciiTheme="majorBidi" w:hAnsiTheme="majorBidi" w:cstheme="majorBidi"/>
          <w:lang w:val="fr-FR"/>
        </w:rPr>
        <w:t>, notamment grâce à l'utilisation durable de la biodiversité ; contribuer à [l'efficacité, la productivité] et la résilience [à long terme] de ces systèmes, conserver et restaurer la biodiversité et maintenir [ses services écosystémiques] [la contribution de la nature aux populations, y comp</w:t>
      </w:r>
      <w:r w:rsidR="00E90860">
        <w:rPr>
          <w:rFonts w:asciiTheme="majorBidi" w:hAnsiTheme="majorBidi" w:cstheme="majorBidi"/>
          <w:lang w:val="fr-FR"/>
        </w:rPr>
        <w:t>ris les services écosystémiques</w:t>
      </w:r>
      <w:r w:rsidRPr="00D7496E">
        <w:rPr>
          <w:rFonts w:asciiTheme="majorBidi" w:hAnsiTheme="majorBidi" w:cstheme="majorBidi"/>
          <w:lang w:val="fr-FR"/>
        </w:rPr>
        <w:t>].</w:t>
      </w:r>
    </w:p>
    <w:p w14:paraId="638261A6" w14:textId="77777777" w:rsidR="00CF3ACF" w:rsidRPr="00D7496E" w:rsidRDefault="00CF3ACF" w:rsidP="00CF3ACF">
      <w:pPr>
        <w:rPr>
          <w:rFonts w:asciiTheme="majorBidi" w:eastAsia="TimesNewRomanPSMT" w:hAnsiTheme="majorBidi" w:cstheme="majorBidi"/>
          <w:b/>
          <w:bCs/>
          <w:iCs/>
          <w:lang w:val="fr-FR"/>
        </w:rPr>
      </w:pPr>
    </w:p>
    <w:p w14:paraId="1BE91139"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CIBLE 11</w:t>
      </w:r>
    </w:p>
    <w:p w14:paraId="57466B1B" w14:textId="2B529420" w:rsidR="00CF3ACF" w:rsidRPr="00D7496E" w:rsidRDefault="00CF3ACF" w:rsidP="00CF3ACF">
      <w:pPr>
        <w:rPr>
          <w:rFonts w:asciiTheme="majorBidi" w:hAnsiTheme="majorBidi" w:cstheme="majorBidi"/>
          <w:lang w:val="fr-FR"/>
        </w:rPr>
      </w:pPr>
      <w:r w:rsidRPr="00D7496E">
        <w:rPr>
          <w:rFonts w:asciiTheme="majorBidi" w:hAnsiTheme="majorBidi" w:cstheme="majorBidi"/>
          <w:lang w:val="fr-FR"/>
        </w:rPr>
        <w:t>Restaurer, assurer et renforcer les fonctions et les services écosystémiques [les contributions de la nature aux populations, y compris les fonctions et les services écosystémiques,] tels que la régulation de l'air et de l'eau, la santé des sols, [la pollinisation], [le climat], ainsi que la protection contre les catastrophes et les risques naturels par le biais [de solutions fondées sur la nature</w:t>
      </w:r>
      <w:r w:rsidRPr="00D7496E">
        <w:rPr>
          <w:rStyle w:val="Appelnotedebasdep"/>
          <w:rFonts w:asciiTheme="majorBidi" w:hAnsiTheme="majorBidi" w:cstheme="majorBidi"/>
          <w:vertAlign w:val="superscript"/>
          <w:lang w:val="fr-FR"/>
        </w:rPr>
        <w:footnoteReference w:id="7"/>
      </w:r>
      <w:r w:rsidRPr="00D7496E">
        <w:rPr>
          <w:rFonts w:asciiTheme="majorBidi" w:hAnsiTheme="majorBidi" w:cstheme="majorBidi"/>
          <w:vertAlign w:val="superscript"/>
          <w:lang w:val="fr-FR"/>
        </w:rPr>
        <w:t xml:space="preserve"> </w:t>
      </w:r>
      <w:r w:rsidRPr="00D7496E">
        <w:rPr>
          <w:rFonts w:asciiTheme="majorBidi" w:hAnsiTheme="majorBidi" w:cstheme="majorBidi"/>
          <w:lang w:val="fr-FR"/>
        </w:rPr>
        <w:t>et d'approches fondées sur les écosystèmes</w:t>
      </w:r>
      <w:r w:rsidRPr="00D7496E">
        <w:rPr>
          <w:rStyle w:val="Appelnotedebasdep"/>
          <w:rFonts w:asciiTheme="majorBidi" w:hAnsiTheme="majorBidi" w:cstheme="majorBidi"/>
          <w:vertAlign w:val="superscript"/>
          <w:lang w:val="fr-FR"/>
        </w:rPr>
        <w:footnoteReference w:id="8"/>
      </w:r>
      <w:r w:rsidRPr="00D7496E">
        <w:rPr>
          <w:rFonts w:asciiTheme="majorBidi" w:hAnsiTheme="majorBidi" w:cstheme="majorBidi"/>
          <w:lang w:val="fr-FR"/>
        </w:rPr>
        <w:t xml:space="preserve">], [d'approches fondées sur les droits et d'actions centrées sur la Terre nourricière] [par le biais du paiement des services environnementaux] au profit de l'ensemble </w:t>
      </w:r>
      <w:r w:rsidR="003718CE">
        <w:rPr>
          <w:rFonts w:asciiTheme="majorBidi" w:hAnsiTheme="majorBidi" w:cstheme="majorBidi"/>
          <w:lang w:val="fr-FR"/>
        </w:rPr>
        <w:t>des populations et de la nature</w:t>
      </w:r>
      <w:r w:rsidRPr="00D7496E">
        <w:rPr>
          <w:rFonts w:asciiTheme="majorBidi" w:hAnsiTheme="majorBidi" w:cstheme="majorBidi"/>
          <w:lang w:val="fr-FR"/>
        </w:rPr>
        <w:t>.</w:t>
      </w:r>
    </w:p>
    <w:p w14:paraId="4387DBE0" w14:textId="77777777" w:rsidR="00CF3ACF" w:rsidRPr="00D7496E" w:rsidRDefault="00CF3ACF" w:rsidP="00CF3ACF">
      <w:pPr>
        <w:rPr>
          <w:rFonts w:asciiTheme="majorBidi" w:eastAsia="TimesNewRomanPSMT" w:hAnsiTheme="majorBidi" w:cstheme="majorBidi"/>
          <w:b/>
          <w:bCs/>
          <w:iCs/>
          <w:lang w:val="fr-FR"/>
        </w:rPr>
      </w:pPr>
    </w:p>
    <w:p w14:paraId="4E0AFDE3"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CIBLE 12</w:t>
      </w:r>
    </w:p>
    <w:p w14:paraId="16BABB51" w14:textId="0A33E995" w:rsidR="00CF3ACF" w:rsidRPr="00D7496E" w:rsidRDefault="00CF3ACF" w:rsidP="00CF3ACF">
      <w:pPr>
        <w:rPr>
          <w:rFonts w:asciiTheme="majorBidi" w:hAnsiTheme="majorBidi" w:cstheme="majorBidi"/>
          <w:lang w:val="fr-FR"/>
        </w:rPr>
      </w:pPr>
      <w:r w:rsidRPr="00D7496E">
        <w:rPr>
          <w:rFonts w:asciiTheme="majorBidi" w:hAnsiTheme="majorBidi" w:cstheme="majorBidi"/>
          <w:lang w:val="fr-FR"/>
        </w:rPr>
        <w:t>Augmenter considérablement la superficie et la qualité des espaces verts et bleus [et des infrastructures] dans les zones urbaines et densément peuplées, améliorer l'accès à ces espaces et les avantages qu'ils procurent [et assurer la connectivité en intégrant la conservation et l'utilisation durable de la biodiversité] [et assurer un urbanisme intégrant la biodiversité], en renforçant la biodiversité autochtone, la connectivité [et l'intégrité] écologique, [le lien avec la nature] et en améliorant la santé et le bien-être des populations [tout en préservant les moyens de subsistance des communautés rurales] et en contribuant à une urbanisation inclusive et durable et à la fourniture de fonction</w:t>
      </w:r>
      <w:r w:rsidR="003718CE">
        <w:rPr>
          <w:rFonts w:asciiTheme="majorBidi" w:hAnsiTheme="majorBidi" w:cstheme="majorBidi"/>
          <w:lang w:val="fr-FR"/>
        </w:rPr>
        <w:t>s et de services écosystémiques</w:t>
      </w:r>
      <w:r w:rsidRPr="00D7496E">
        <w:rPr>
          <w:rFonts w:asciiTheme="majorBidi" w:hAnsiTheme="majorBidi" w:cstheme="majorBidi"/>
          <w:lang w:val="fr-FR"/>
        </w:rPr>
        <w:t>.</w:t>
      </w:r>
    </w:p>
    <w:p w14:paraId="14B0E1B4" w14:textId="77777777"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CIBLE 13</w:t>
      </w:r>
    </w:p>
    <w:p w14:paraId="111FEFAF" w14:textId="173C28B5" w:rsidR="00CF3ACF" w:rsidRPr="00D7496E" w:rsidRDefault="00CF3ACF" w:rsidP="00CF3ACF">
      <w:pPr>
        <w:rPr>
          <w:rFonts w:asciiTheme="majorBidi" w:hAnsiTheme="majorBidi" w:cstheme="majorBidi"/>
          <w:lang w:val="fr-FR"/>
        </w:rPr>
      </w:pPr>
      <w:r w:rsidRPr="00D7496E">
        <w:rPr>
          <w:rFonts w:asciiTheme="majorBidi" w:hAnsiTheme="majorBidi" w:cstheme="majorBidi"/>
          <w:lang w:val="fr-FR"/>
        </w:rPr>
        <w:t>[Adopter et mettre en œuvre des mesures juridiques, politiques, administratives et de renforcement des capacités efficaces aux niveaux [mondial], régional, [infrarégional], national et local pour [faciliter les utilisations respectueuses de l'environnement par d'autres Parties contractantes] [soutenir la mise en valeur et l'accès approprié] [faciliter l'accès approprié] aux ressources génétiques [et biologiques] [et à leurs dérivés] et aux connaissances traditionnelles associées aux ressources génétiques [notamment dans le cadre d'un consentement préalable</w:t>
      </w:r>
      <w:r w:rsidR="003718CE">
        <w:rPr>
          <w:rFonts w:asciiTheme="majorBidi" w:hAnsiTheme="majorBidi" w:cstheme="majorBidi"/>
          <w:lang w:val="fr-FR"/>
        </w:rPr>
        <w:t>, libre et éclairé</w:t>
      </w:r>
      <w:r w:rsidRPr="00D7496E">
        <w:rPr>
          <w:rFonts w:asciiTheme="majorBidi" w:hAnsiTheme="majorBidi" w:cstheme="majorBidi"/>
          <w:lang w:val="fr-FR"/>
        </w:rPr>
        <w:t xml:space="preserve">], [le consentement préalable et éclairé, le consentement préalable </w:t>
      </w:r>
      <w:r w:rsidR="003718CE">
        <w:rPr>
          <w:rFonts w:asciiTheme="majorBidi" w:hAnsiTheme="majorBidi" w:cstheme="majorBidi"/>
          <w:lang w:val="fr-FR"/>
        </w:rPr>
        <w:t xml:space="preserve">libre </w:t>
      </w:r>
      <w:r w:rsidRPr="00D7496E">
        <w:rPr>
          <w:rFonts w:asciiTheme="majorBidi" w:hAnsiTheme="majorBidi" w:cstheme="majorBidi"/>
          <w:lang w:val="fr-FR"/>
        </w:rPr>
        <w:t xml:space="preserve">et éclairé ou l'approbation et la participation] [pour assurer le partage juste et équitable des </w:t>
      </w:r>
      <w:r w:rsidRPr="00D7496E">
        <w:rPr>
          <w:rFonts w:asciiTheme="majorBidi" w:hAnsiTheme="majorBidi" w:cstheme="majorBidi"/>
          <w:lang w:val="fr-FR"/>
        </w:rPr>
        <w:lastRenderedPageBreak/>
        <w:t>avantages découlant de l'utilisation de tout ce qui précède [y compris les informations de séquençage numérique] [sous quelque forme que ce soit] conformément aux [instruments internationaux [obligations internationales] d'accès et de partage des avantages] [les obligations au titre du Protocole de Nagoya, de la Convention sur la diversité biologique et d'autres accords et instruments multilatéraux pertinents sur l'accès et le partage des avantages] [tout en encourageant toutes les Parties à ratifier le Protocole de Nagoya et les autres accords internationaux pertinents en matière d'accès et de partage des avantages].</w:t>
      </w:r>
    </w:p>
    <w:p w14:paraId="113ACC57" w14:textId="77777777" w:rsidR="00CF3ACF" w:rsidRPr="00D7496E" w:rsidRDefault="00CF3ACF" w:rsidP="00CF3ACF">
      <w:pPr>
        <w:rPr>
          <w:rFonts w:asciiTheme="majorBidi" w:hAnsiTheme="majorBidi" w:cstheme="majorBidi"/>
          <w:shd w:val="clear" w:color="auto" w:fill="BFBFBF" w:themeFill="background1" w:themeFillShade="BF"/>
          <w:lang w:val="fr-FR"/>
        </w:rPr>
      </w:pPr>
      <w:r w:rsidRPr="00D7496E">
        <w:rPr>
          <w:rFonts w:asciiTheme="majorBidi" w:hAnsiTheme="majorBidi" w:cstheme="majorBidi"/>
          <w:shd w:val="clear" w:color="auto" w:fill="BFBFBF" w:themeFill="background1" w:themeFillShade="BF"/>
          <w:lang w:val="fr-FR"/>
        </w:rPr>
        <w:t>[13</w:t>
      </w:r>
      <w:r w:rsidRPr="0098002A">
        <w:rPr>
          <w:rFonts w:asciiTheme="majorBidi" w:hAnsiTheme="majorBidi" w:cstheme="majorBidi"/>
          <w:i/>
          <w:shd w:val="clear" w:color="auto" w:fill="BFBFBF" w:themeFill="background1" w:themeFillShade="BF"/>
          <w:lang w:val="fr-FR"/>
        </w:rPr>
        <w:t>bis</w:t>
      </w:r>
      <w:r w:rsidRPr="00D7496E">
        <w:rPr>
          <w:shd w:val="clear" w:color="auto" w:fill="BFBFBF" w:themeFill="background1" w:themeFillShade="BF"/>
          <w:lang w:val="fr-FR"/>
        </w:rPr>
        <w:footnoteReference w:id="9"/>
      </w:r>
      <w:r w:rsidRPr="00D7496E">
        <w:rPr>
          <w:rFonts w:asciiTheme="majorBidi" w:hAnsiTheme="majorBidi" w:cstheme="majorBidi"/>
          <w:shd w:val="clear" w:color="auto" w:fill="BFBFBF" w:themeFill="background1" w:themeFillShade="BF"/>
          <w:lang w:val="fr-FR"/>
        </w:rPr>
        <w:t>. Faciliter le partage juste et équitable des avantages découlant de l'utilisation des ressources génétiques en renforçant le développement des capacités, la coopération technique et scientifique et le transfert de technologies, [selon des conditions convenues d'un commun accord] pour élaborer et mettre en œuvre des mesures/mécanismes d'accès et d'avantages au niveau national [et local]].</w:t>
      </w:r>
    </w:p>
    <w:p w14:paraId="17BDEF30" w14:textId="77777777" w:rsidR="00CF3ACF" w:rsidRPr="00D7496E" w:rsidRDefault="00CF3ACF" w:rsidP="00CF3ACF">
      <w:pPr>
        <w:rPr>
          <w:rFonts w:asciiTheme="majorBidi" w:hAnsiTheme="majorBidi" w:cstheme="majorBidi"/>
          <w:shd w:val="clear" w:color="auto" w:fill="BFBFBF" w:themeFill="background1" w:themeFillShade="BF"/>
          <w:lang w:val="fr-FR"/>
        </w:rPr>
      </w:pPr>
    </w:p>
    <w:p w14:paraId="6C8DC626" w14:textId="72A26231" w:rsidR="00CF3ACF" w:rsidRPr="00D7496E" w:rsidRDefault="00CF3ACF" w:rsidP="00CF3ACF">
      <w:pPr>
        <w:rPr>
          <w:rFonts w:asciiTheme="majorBidi" w:hAnsiTheme="majorBidi" w:cstheme="majorBidi"/>
          <w:shd w:val="clear" w:color="auto" w:fill="BFBFBF" w:themeFill="background1" w:themeFillShade="BF"/>
          <w:lang w:val="fr-FR"/>
        </w:rPr>
      </w:pPr>
      <w:r w:rsidRPr="00D7496E">
        <w:rPr>
          <w:rFonts w:asciiTheme="majorBidi" w:hAnsiTheme="majorBidi" w:cstheme="majorBidi"/>
          <w:shd w:val="clear" w:color="auto" w:fill="BFBFBF" w:themeFill="background1" w:themeFillShade="BF"/>
          <w:lang w:val="fr-FR"/>
        </w:rPr>
        <w:t>[13</w:t>
      </w:r>
      <w:r w:rsidRPr="0098002A">
        <w:rPr>
          <w:rFonts w:asciiTheme="majorBidi" w:hAnsiTheme="majorBidi" w:cstheme="majorBidi"/>
          <w:i/>
          <w:shd w:val="clear" w:color="auto" w:fill="BFBFBF" w:themeFill="background1" w:themeFillShade="BF"/>
          <w:lang w:val="fr-FR"/>
        </w:rPr>
        <w:t>bis</w:t>
      </w:r>
      <w:r w:rsidRPr="00D7496E">
        <w:rPr>
          <w:rFonts w:asciiTheme="majorBidi" w:hAnsiTheme="majorBidi" w:cstheme="majorBidi"/>
          <w:shd w:val="clear" w:color="auto" w:fill="BFBFBF" w:themeFill="background1" w:themeFillShade="BF"/>
          <w:lang w:val="fr-FR"/>
        </w:rPr>
        <w:t>.alt Accroître sensiblement le partage juste et équitable des avantages découlant de l'utilisation des ressources génétiques sous quelque forme que ce soit et, le cas échéant, des connaissances traditionnelles associées, en veillant à ce que les ressources provenant du partage des avantages atteignent, d'ici à 2030</w:t>
      </w:r>
      <w:r w:rsidR="0098002A">
        <w:rPr>
          <w:rFonts w:asciiTheme="majorBidi" w:hAnsiTheme="majorBidi" w:cstheme="majorBidi"/>
          <w:shd w:val="clear" w:color="auto" w:fill="BFBFBF" w:themeFill="background1" w:themeFillShade="BF"/>
          <w:lang w:val="fr-FR"/>
        </w:rPr>
        <w:t>, un montant égal à au moins X pour cent</w:t>
      </w:r>
      <w:r w:rsidRPr="00D7496E">
        <w:rPr>
          <w:rFonts w:asciiTheme="majorBidi" w:hAnsiTheme="majorBidi" w:cstheme="majorBidi"/>
          <w:shd w:val="clear" w:color="auto" w:fill="BFBFBF" w:themeFill="background1" w:themeFillShade="BF"/>
          <w:lang w:val="fr-FR"/>
        </w:rPr>
        <w:t xml:space="preserve"> du montant total du financement public international de la biodiversité pour les pays en développement, contribuant ainsi à la conservation et à l'utilisation durable de la biodiversité]</w:t>
      </w:r>
    </w:p>
    <w:p w14:paraId="15F7851C" w14:textId="77777777" w:rsidR="00CF3ACF" w:rsidRPr="00D7496E" w:rsidRDefault="00CF3ACF" w:rsidP="00CF3ACF">
      <w:pPr>
        <w:rPr>
          <w:rFonts w:asciiTheme="majorBidi" w:hAnsiTheme="majorBidi" w:cstheme="majorBidi"/>
          <w:shd w:val="clear" w:color="auto" w:fill="BFBFBF" w:themeFill="background1" w:themeFillShade="BF"/>
          <w:lang w:val="fr-FR"/>
        </w:rPr>
      </w:pPr>
    </w:p>
    <w:p w14:paraId="53BA4CD3" w14:textId="5A9DD7ED" w:rsidR="00CF3ACF" w:rsidRPr="00D7496E" w:rsidRDefault="00CF3ACF" w:rsidP="00CF3ACF">
      <w:pPr>
        <w:rPr>
          <w:rFonts w:asciiTheme="majorBidi" w:hAnsiTheme="majorBidi" w:cstheme="majorBidi"/>
          <w:shd w:val="clear" w:color="auto" w:fill="BFBFBF" w:themeFill="background1" w:themeFillShade="BF"/>
          <w:lang w:val="fr-FR"/>
        </w:rPr>
      </w:pPr>
      <w:r w:rsidRPr="00D7496E">
        <w:rPr>
          <w:rFonts w:asciiTheme="majorBidi" w:hAnsiTheme="majorBidi" w:cstheme="majorBidi"/>
          <w:shd w:val="clear" w:color="auto" w:fill="BFBFBF" w:themeFill="background1" w:themeFillShade="BF"/>
          <w:lang w:val="fr-FR"/>
        </w:rPr>
        <w:t>[13</w:t>
      </w:r>
      <w:r w:rsidRPr="0098002A">
        <w:rPr>
          <w:rFonts w:asciiTheme="majorBidi" w:hAnsiTheme="majorBidi" w:cstheme="majorBidi"/>
          <w:i/>
          <w:shd w:val="clear" w:color="auto" w:fill="BFBFBF" w:themeFill="background1" w:themeFillShade="BF"/>
          <w:lang w:val="fr-FR"/>
        </w:rPr>
        <w:t>ter</w:t>
      </w:r>
      <w:r w:rsidRPr="00D7496E">
        <w:rPr>
          <w:rFonts w:asciiTheme="majorBidi" w:hAnsiTheme="majorBidi" w:cstheme="majorBidi"/>
          <w:shd w:val="clear" w:color="auto" w:fill="BFBFBF" w:themeFill="background1" w:themeFillShade="BF"/>
          <w:lang w:val="fr-FR"/>
        </w:rPr>
        <w:t>. D'ici à 2023, établir un mécanisme multilatéral mondial de partage des avantages qui soit pleinement opérationnel d'ici à 2025</w:t>
      </w:r>
      <w:r w:rsidR="0066165F">
        <w:rPr>
          <w:rFonts w:asciiTheme="majorBidi" w:hAnsiTheme="majorBidi" w:cstheme="majorBidi"/>
          <w:shd w:val="clear" w:color="auto" w:fill="BFBFBF" w:themeFill="background1" w:themeFillShade="BF"/>
          <w:lang w:val="fr-FR"/>
        </w:rPr>
        <w:t>.</w:t>
      </w:r>
      <w:r w:rsidRPr="00D7496E">
        <w:rPr>
          <w:rFonts w:asciiTheme="majorBidi" w:hAnsiTheme="majorBidi" w:cstheme="majorBidi"/>
          <w:shd w:val="clear" w:color="auto" w:fill="BFBFBF" w:themeFill="background1" w:themeFillShade="BF"/>
          <w:lang w:val="fr-FR"/>
        </w:rPr>
        <w:t>]</w:t>
      </w:r>
    </w:p>
    <w:p w14:paraId="2D2229B3" w14:textId="77777777" w:rsidR="00CF3ACF" w:rsidRPr="00D7496E" w:rsidRDefault="00CF3ACF" w:rsidP="00CF3ACF">
      <w:pPr>
        <w:rPr>
          <w:rFonts w:asciiTheme="majorBidi" w:hAnsiTheme="majorBidi" w:cstheme="majorBidi"/>
          <w:lang w:val="fr-FR"/>
        </w:rPr>
      </w:pPr>
    </w:p>
    <w:p w14:paraId="12A672D9" w14:textId="2F4610E9" w:rsidR="00CF3ACF" w:rsidRPr="00D7496E" w:rsidRDefault="0067406A"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Pr>
          <w:rFonts w:asciiTheme="majorBidi" w:hAnsiTheme="majorBidi" w:cstheme="majorBidi"/>
          <w:szCs w:val="22"/>
          <w:lang w:val="fr-FR"/>
        </w:rPr>
        <w:t>CIBLE</w:t>
      </w:r>
      <w:r w:rsidR="00CF3ACF" w:rsidRPr="00D7496E">
        <w:rPr>
          <w:rFonts w:asciiTheme="majorBidi" w:hAnsiTheme="majorBidi" w:cstheme="majorBidi"/>
          <w:szCs w:val="22"/>
          <w:lang w:val="fr-FR"/>
        </w:rPr>
        <w:t xml:space="preserve"> 14</w:t>
      </w:r>
    </w:p>
    <w:p w14:paraId="1690B8DD" w14:textId="5F34E7A5" w:rsidR="00CF3ACF" w:rsidRPr="00D7496E" w:rsidRDefault="00CF3ACF" w:rsidP="00CF3ACF">
      <w:pPr>
        <w:rPr>
          <w:rFonts w:asciiTheme="majorBidi" w:hAnsiTheme="majorBidi" w:cstheme="majorBidi"/>
          <w:lang w:val="fr-FR"/>
        </w:rPr>
      </w:pPr>
      <w:r w:rsidRPr="00D7496E">
        <w:rPr>
          <w:rFonts w:asciiTheme="majorBidi" w:hAnsiTheme="majorBidi" w:cstheme="majorBidi"/>
          <w:lang w:val="fr-FR" w:bidi="fr-FR"/>
        </w:rPr>
        <w:t xml:space="preserve">[Assurer la pleine intégration de] [Intégrer pleinement] la biodiversité et ses [multiples] valeurs dans les politiques, les réglementations, les processus de planification et de développement, les stratégies de réduction de la pauvreté, [les comptes,] et les études d'impact environnemental, à tous les niveaux de gouvernement et [dans tous] les secteurs de l'économie, en </w:t>
      </w:r>
      <w:r w:rsidR="0098002A">
        <w:rPr>
          <w:rFonts w:asciiTheme="majorBidi" w:hAnsiTheme="majorBidi" w:cstheme="majorBidi"/>
          <w:lang w:val="fr-FR" w:bidi="fr-FR"/>
        </w:rPr>
        <w:t>harmonisant</w:t>
      </w:r>
      <w:r w:rsidRPr="00D7496E">
        <w:rPr>
          <w:rFonts w:asciiTheme="majorBidi" w:hAnsiTheme="majorBidi" w:cstheme="majorBidi"/>
          <w:lang w:val="fr-FR" w:bidi="fr-FR"/>
        </w:rPr>
        <w:t xml:space="preserve"> [progressivement] toutes les activités publiques et privées, les flux [fiscaux] et financiers </w:t>
      </w:r>
      <w:r w:rsidR="0098002A">
        <w:rPr>
          <w:rFonts w:asciiTheme="majorBidi" w:hAnsiTheme="majorBidi" w:cstheme="majorBidi"/>
          <w:lang w:val="fr-FR" w:bidi="fr-FR"/>
        </w:rPr>
        <w:t>aux</w:t>
      </w:r>
      <w:r w:rsidRPr="00D7496E">
        <w:rPr>
          <w:rFonts w:asciiTheme="majorBidi" w:hAnsiTheme="majorBidi" w:cstheme="majorBidi"/>
          <w:lang w:val="fr-FR" w:bidi="fr-FR"/>
        </w:rPr>
        <w:t xml:space="preserve"> buts et objectifs du présent cadre</w:t>
      </w:r>
      <w:r w:rsidRPr="00D7496E">
        <w:rPr>
          <w:lang w:val="fr-FR" w:bidi="fr-FR"/>
        </w:rPr>
        <w:t xml:space="preserve"> [</w:t>
      </w:r>
      <w:r w:rsidRPr="00D7496E">
        <w:rPr>
          <w:rFonts w:asciiTheme="majorBidi" w:hAnsiTheme="majorBidi" w:cstheme="majorBidi"/>
          <w:lang w:val="fr-FR" w:bidi="fr-FR"/>
        </w:rPr>
        <w:t xml:space="preserve">et les objectifs de développement durable]. </w:t>
      </w:r>
    </w:p>
    <w:p w14:paraId="4910BB72" w14:textId="77777777" w:rsidR="00CF3ACF" w:rsidRPr="00D7496E" w:rsidRDefault="00CF3ACF" w:rsidP="00CF3ACF">
      <w:pPr>
        <w:pStyle w:val="Paragraphedeliste"/>
        <w:numPr>
          <w:ilvl w:val="0"/>
          <w:numId w:val="75"/>
        </w:numPr>
        <w:spacing w:after="160" w:line="259" w:lineRule="auto"/>
        <w:ind w:left="360"/>
        <w:jc w:val="left"/>
        <w:rPr>
          <w:rFonts w:asciiTheme="majorBidi" w:hAnsiTheme="majorBidi" w:cstheme="majorBidi"/>
          <w:lang w:val="fr-FR"/>
        </w:rPr>
      </w:pPr>
      <w:r w:rsidRPr="00D7496E">
        <w:rPr>
          <w:rFonts w:asciiTheme="majorBidi" w:hAnsiTheme="majorBidi" w:cstheme="majorBidi"/>
          <w:lang w:val="fr-FR" w:bidi="fr-FR"/>
        </w:rPr>
        <w:t>intégration sectorielle</w:t>
      </w:r>
    </w:p>
    <w:p w14:paraId="21F3D0FE" w14:textId="77777777" w:rsidR="00CF3ACF" w:rsidRPr="00D7496E" w:rsidRDefault="00CF3ACF" w:rsidP="00CF3ACF">
      <w:pPr>
        <w:pStyle w:val="Paragraphedeliste"/>
        <w:numPr>
          <w:ilvl w:val="0"/>
          <w:numId w:val="75"/>
        </w:numPr>
        <w:spacing w:after="160" w:line="259" w:lineRule="auto"/>
        <w:ind w:left="360"/>
        <w:jc w:val="left"/>
        <w:rPr>
          <w:rFonts w:asciiTheme="majorBidi" w:hAnsiTheme="majorBidi" w:cstheme="majorBidi"/>
          <w:lang w:val="fr-FR"/>
        </w:rPr>
      </w:pPr>
      <w:r w:rsidRPr="00D7496E">
        <w:rPr>
          <w:rFonts w:asciiTheme="majorBidi" w:hAnsiTheme="majorBidi" w:cstheme="majorBidi"/>
          <w:lang w:val="fr-FR" w:bidi="fr-FR"/>
        </w:rPr>
        <w:t>objectifs sur la biodiversité</w:t>
      </w:r>
    </w:p>
    <w:p w14:paraId="21A56C2E" w14:textId="77777777" w:rsidR="00CF3ACF" w:rsidRPr="00D7496E" w:rsidRDefault="00CF3ACF" w:rsidP="00CF3ACF">
      <w:pPr>
        <w:pStyle w:val="Paragraphedeliste"/>
        <w:numPr>
          <w:ilvl w:val="0"/>
          <w:numId w:val="75"/>
        </w:numPr>
        <w:spacing w:after="160" w:line="259" w:lineRule="auto"/>
        <w:ind w:left="360"/>
        <w:jc w:val="left"/>
        <w:rPr>
          <w:rFonts w:asciiTheme="majorBidi" w:hAnsiTheme="majorBidi" w:cstheme="majorBidi"/>
          <w:lang w:val="fr-FR"/>
        </w:rPr>
      </w:pPr>
      <w:r w:rsidRPr="00D7496E">
        <w:rPr>
          <w:rFonts w:asciiTheme="majorBidi" w:hAnsiTheme="majorBidi" w:cstheme="majorBidi"/>
          <w:lang w:val="fr-FR" w:bidi="fr-FR"/>
        </w:rPr>
        <w:t>des valeurs et des engagements multiples en matière de biodiversité, conformément aux différentes approches, visions, modèles et outils dont dispose chaque pays, en fonction des circonstances et des priorités nationales, pour parvenir à un développement durable</w:t>
      </w:r>
    </w:p>
    <w:p w14:paraId="6233D443" w14:textId="77777777" w:rsidR="00CF3ACF" w:rsidRPr="00D7496E" w:rsidRDefault="00CF3ACF" w:rsidP="00CF3ACF">
      <w:pPr>
        <w:pStyle w:val="Paragraphedeliste"/>
        <w:numPr>
          <w:ilvl w:val="0"/>
          <w:numId w:val="75"/>
        </w:numPr>
        <w:spacing w:after="160" w:line="259" w:lineRule="auto"/>
        <w:ind w:left="360"/>
        <w:jc w:val="left"/>
        <w:rPr>
          <w:rFonts w:asciiTheme="majorBidi" w:hAnsiTheme="majorBidi" w:cstheme="majorBidi"/>
          <w:lang w:val="fr-FR"/>
        </w:rPr>
      </w:pPr>
      <w:r w:rsidRPr="00D7496E">
        <w:rPr>
          <w:rFonts w:asciiTheme="majorBidi" w:hAnsiTheme="majorBidi" w:cstheme="majorBidi"/>
          <w:lang w:val="fr-FR" w:bidi="fr-FR"/>
        </w:rPr>
        <w:t>budgétisation</w:t>
      </w:r>
    </w:p>
    <w:p w14:paraId="7962E6FA" w14:textId="77777777" w:rsidR="00CF3ACF" w:rsidRPr="00D7496E" w:rsidRDefault="00CF3ACF" w:rsidP="00CF3ACF">
      <w:pPr>
        <w:pStyle w:val="Paragraphedeliste"/>
        <w:numPr>
          <w:ilvl w:val="0"/>
          <w:numId w:val="75"/>
        </w:numPr>
        <w:spacing w:after="160" w:line="259" w:lineRule="auto"/>
        <w:ind w:left="360"/>
        <w:jc w:val="left"/>
        <w:rPr>
          <w:rFonts w:asciiTheme="majorBidi" w:hAnsiTheme="majorBidi" w:cstheme="majorBidi"/>
          <w:lang w:val="fr-FR"/>
        </w:rPr>
      </w:pPr>
      <w:r w:rsidRPr="00D7496E">
        <w:rPr>
          <w:rFonts w:asciiTheme="majorBidi" w:hAnsiTheme="majorBidi" w:cstheme="majorBidi"/>
          <w:lang w:val="fr-FR" w:bidi="fr-FR"/>
        </w:rPr>
        <w:t>liste des secteurs + exploitation minière en eaux profondes</w:t>
      </w:r>
    </w:p>
    <w:p w14:paraId="62440073" w14:textId="77777777" w:rsidR="00CF3ACF" w:rsidRPr="00D7496E" w:rsidRDefault="00CF3ACF" w:rsidP="00CF3ACF">
      <w:pPr>
        <w:pStyle w:val="Paragraphedeliste"/>
        <w:numPr>
          <w:ilvl w:val="0"/>
          <w:numId w:val="75"/>
        </w:numPr>
        <w:spacing w:after="160" w:line="259" w:lineRule="auto"/>
        <w:ind w:left="360"/>
        <w:jc w:val="left"/>
        <w:rPr>
          <w:rFonts w:asciiTheme="majorBidi" w:hAnsiTheme="majorBidi" w:cstheme="majorBidi"/>
          <w:lang w:val="fr-FR"/>
        </w:rPr>
      </w:pPr>
      <w:r w:rsidRPr="00D7496E">
        <w:rPr>
          <w:rFonts w:asciiTheme="majorBidi" w:hAnsiTheme="majorBidi" w:cstheme="majorBidi"/>
          <w:lang w:val="fr-FR" w:bidi="fr-FR"/>
        </w:rPr>
        <w:t xml:space="preserve">changement d'ordre de l’objectif </w:t>
      </w:r>
    </w:p>
    <w:p w14:paraId="65D230E3" w14:textId="77777777" w:rsidR="00CF3ACF" w:rsidRPr="00D7496E" w:rsidRDefault="00CF3ACF" w:rsidP="00CF3ACF">
      <w:pPr>
        <w:pStyle w:val="Paragraphedeliste"/>
        <w:numPr>
          <w:ilvl w:val="0"/>
          <w:numId w:val="75"/>
        </w:numPr>
        <w:spacing w:after="160" w:line="259" w:lineRule="auto"/>
        <w:ind w:left="360"/>
        <w:jc w:val="left"/>
        <w:rPr>
          <w:rFonts w:asciiTheme="majorBidi" w:hAnsiTheme="majorBidi" w:cstheme="majorBidi"/>
          <w:lang w:val="fr-FR"/>
        </w:rPr>
      </w:pPr>
      <w:r w:rsidRPr="00D7496E">
        <w:rPr>
          <w:rFonts w:asciiTheme="majorBidi" w:hAnsiTheme="majorBidi" w:cstheme="majorBidi"/>
          <w:lang w:val="fr-FR" w:bidi="fr-FR"/>
        </w:rPr>
        <w:t>soutenir le développement durable</w:t>
      </w:r>
    </w:p>
    <w:p w14:paraId="4BAA70FF" w14:textId="77777777" w:rsidR="00CF3ACF" w:rsidRPr="00D7496E" w:rsidRDefault="00CF3ACF" w:rsidP="00CF3ACF">
      <w:pPr>
        <w:pStyle w:val="Paragraphedeliste"/>
        <w:numPr>
          <w:ilvl w:val="0"/>
          <w:numId w:val="75"/>
        </w:numPr>
        <w:spacing w:after="160" w:line="259" w:lineRule="auto"/>
        <w:ind w:left="360"/>
        <w:jc w:val="left"/>
        <w:rPr>
          <w:rFonts w:asciiTheme="majorBidi" w:hAnsiTheme="majorBidi" w:cstheme="majorBidi"/>
          <w:lang w:val="fr-FR"/>
        </w:rPr>
      </w:pPr>
      <w:r w:rsidRPr="00D7496E">
        <w:rPr>
          <w:rFonts w:asciiTheme="majorBidi" w:hAnsiTheme="majorBidi" w:cstheme="majorBidi"/>
          <w:lang w:val="fr-FR" w:bidi="fr-FR"/>
        </w:rPr>
        <w:t>reconnaître la biodiversité comme un actif stratégique pour l'économie</w:t>
      </w:r>
    </w:p>
    <w:p w14:paraId="64BDBC21" w14:textId="77777777" w:rsidR="00CF3ACF" w:rsidRPr="00D7496E" w:rsidRDefault="00CF3ACF" w:rsidP="00CF3ACF">
      <w:pPr>
        <w:pStyle w:val="Paragraphedeliste"/>
        <w:numPr>
          <w:ilvl w:val="0"/>
          <w:numId w:val="75"/>
        </w:numPr>
        <w:spacing w:after="160" w:line="259" w:lineRule="auto"/>
        <w:ind w:left="360"/>
        <w:jc w:val="left"/>
        <w:rPr>
          <w:rFonts w:asciiTheme="majorBidi" w:hAnsiTheme="majorBidi" w:cstheme="majorBidi"/>
          <w:lang w:val="fr-FR"/>
        </w:rPr>
      </w:pPr>
      <w:r w:rsidRPr="00D7496E">
        <w:rPr>
          <w:rFonts w:asciiTheme="majorBidi" w:hAnsiTheme="majorBidi" w:cstheme="majorBidi"/>
          <w:lang w:val="fr-FR" w:bidi="fr-FR"/>
        </w:rPr>
        <w:t>évaluations environnementales stratégiques</w:t>
      </w:r>
    </w:p>
    <w:p w14:paraId="5DE7217E" w14:textId="77777777" w:rsidR="00CF3ACF" w:rsidRPr="00D7496E" w:rsidRDefault="00CF3ACF" w:rsidP="00CF3ACF">
      <w:pPr>
        <w:pStyle w:val="Paragraphedeliste"/>
        <w:numPr>
          <w:ilvl w:val="0"/>
          <w:numId w:val="75"/>
        </w:numPr>
        <w:spacing w:after="160" w:line="259" w:lineRule="auto"/>
        <w:ind w:left="360"/>
        <w:jc w:val="left"/>
        <w:rPr>
          <w:rFonts w:asciiTheme="majorBidi" w:hAnsiTheme="majorBidi" w:cstheme="majorBidi"/>
          <w:lang w:val="fr-FR"/>
        </w:rPr>
      </w:pPr>
      <w:r w:rsidRPr="00D7496E">
        <w:rPr>
          <w:rFonts w:asciiTheme="majorBidi" w:hAnsiTheme="majorBidi" w:cstheme="majorBidi"/>
          <w:lang w:val="fr-FR" w:bidi="fr-FR"/>
        </w:rPr>
        <w:t>investissements et marchés publics</w:t>
      </w:r>
    </w:p>
    <w:p w14:paraId="06FCC102" w14:textId="77777777" w:rsidR="00CF3ACF" w:rsidRPr="00D7496E" w:rsidRDefault="00CF3ACF" w:rsidP="00CF3ACF">
      <w:pPr>
        <w:rPr>
          <w:rFonts w:asciiTheme="majorBidi" w:hAnsiTheme="majorBidi" w:cstheme="majorBidi"/>
          <w:lang w:val="fr-FR"/>
        </w:rPr>
      </w:pPr>
    </w:p>
    <w:p w14:paraId="29852239" w14:textId="04F47091" w:rsidR="00CF3ACF" w:rsidRPr="00D7496E" w:rsidRDefault="0067406A"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Pr>
          <w:rFonts w:asciiTheme="majorBidi" w:hAnsiTheme="majorBidi" w:cstheme="majorBidi"/>
          <w:szCs w:val="22"/>
          <w:lang w:val="fr-FR"/>
        </w:rPr>
        <w:lastRenderedPageBreak/>
        <w:t>CIBLE</w:t>
      </w:r>
      <w:r w:rsidR="00CF3ACF" w:rsidRPr="00D7496E">
        <w:rPr>
          <w:rFonts w:asciiTheme="majorBidi" w:hAnsiTheme="majorBidi" w:cstheme="majorBidi"/>
          <w:szCs w:val="22"/>
          <w:lang w:val="fr-FR"/>
        </w:rPr>
        <w:t xml:space="preserve"> 15</w:t>
      </w:r>
    </w:p>
    <w:p w14:paraId="737EBCE5" w14:textId="662DF127" w:rsidR="00CF3ACF" w:rsidRPr="00D7496E" w:rsidRDefault="00CF3ACF" w:rsidP="00CF3ACF">
      <w:pPr>
        <w:rPr>
          <w:rFonts w:asciiTheme="majorBidi" w:hAnsiTheme="majorBidi" w:cstheme="majorBidi"/>
          <w:lang w:val="fr-FR"/>
        </w:rPr>
      </w:pPr>
      <w:r w:rsidRPr="00D7496E">
        <w:rPr>
          <w:rFonts w:asciiTheme="majorBidi" w:hAnsiTheme="majorBidi" w:cstheme="majorBidi"/>
          <w:lang w:val="fr-FR" w:bidi="fr-FR"/>
        </w:rPr>
        <w:t xml:space="preserve">[[Augmenter </w:t>
      </w:r>
      <w:r w:rsidR="00652ADF">
        <w:rPr>
          <w:rFonts w:asciiTheme="majorBidi" w:hAnsiTheme="majorBidi" w:cstheme="majorBidi"/>
          <w:lang w:val="fr-FR" w:bidi="fr-FR"/>
        </w:rPr>
        <w:t>considérablement</w:t>
      </w:r>
      <w:r w:rsidRPr="00D7496E">
        <w:rPr>
          <w:rFonts w:asciiTheme="majorBidi" w:hAnsiTheme="majorBidi" w:cstheme="majorBidi"/>
          <w:lang w:val="fr-FR" w:bidi="fr-FR"/>
        </w:rPr>
        <w:t xml:space="preserve"> le nombre ou le pourcentage de] [Prendre des mesures juridiques, administratives et politiques pour] [Garantir, par le biais d'exigences obligatoires, que [toutes]] les entreprises et les institutions financières [, en particulier [les grandes entreprises et les entreprises économiquement importantes] [celles ayant des impacts significatifs sur la biodiversité,]] [évaluent, surveillent, [divulguent]] [évaluations régulières] et [rendent compte de manière transparente] [et acceptent la responsabilité de leurs] dépendances et impacts sur la biodiversité, les droits de l'homme [et les droits de notre Terre mère] [à travers les opérations, les chaînes de valeur et les portefeuilles,] réduisent [et gèrent] les impacts négatifs [d'au moins la moitié], [en garantissant la conformité à </w:t>
      </w:r>
      <w:r w:rsidR="00652ADF">
        <w:rPr>
          <w:rFonts w:asciiTheme="majorBidi" w:hAnsiTheme="majorBidi" w:cstheme="majorBidi"/>
          <w:lang w:val="fr-FR" w:bidi="fr-FR"/>
        </w:rPr>
        <w:t>l’accès et le partage des avantages</w:t>
      </w:r>
      <w:r w:rsidRPr="00D7496E">
        <w:rPr>
          <w:rFonts w:asciiTheme="majorBidi" w:hAnsiTheme="majorBidi" w:cstheme="majorBidi"/>
          <w:lang w:val="fr-FR" w:bidi="fr-FR"/>
        </w:rPr>
        <w:t xml:space="preserve"> et l'établissement de rapports,] et augmentent les impacts positifs[, en garantissant la responsabilité juridique et la responsabilisation, par la réglementation de leurs activités, en imposant des sanctions en cas d'infraction, en garantissant la responsabilité et la réparation des dommages et en traitant les conflits d'intérêts] en réduisant les risques liés à la biodiversité pour les entreprises et les institutions financières et en soutenant l'économie circulaire, [en s'orientant vers [des modes de production et d'extraction durables] la durabilité totale] [des pratiques d'extraction et de production], de l'approvisionnement, des chaînes d'approvisionnement, de l'utilisation et [de l'élimination], [en fournissant les informations nécessaires aux consommateurs pour permettre au public de faire des choix de consommation responsables et positifs pour la biodiversité] [en suivant une approche fondée sur les droits] cohérente et en harmonie avec la Convention et les autres obligations internationales pertinentes, ainsi que la réglementation gouvernementale.]</w:t>
      </w:r>
    </w:p>
    <w:p w14:paraId="60219560" w14:textId="0B89521E" w:rsidR="00CF3ACF" w:rsidRPr="00D7496E" w:rsidRDefault="00CF3ACF" w:rsidP="00CF3ACF">
      <w:pPr>
        <w:rPr>
          <w:rFonts w:asciiTheme="majorBidi" w:hAnsiTheme="majorBidi" w:cstheme="majorBidi"/>
          <w:lang w:val="fr-FR"/>
        </w:rPr>
      </w:pPr>
      <w:r w:rsidRPr="00D7496E">
        <w:rPr>
          <w:rFonts w:asciiTheme="majorBidi" w:hAnsiTheme="majorBidi" w:cstheme="majorBidi"/>
          <w:i/>
          <w:lang w:val="fr-FR" w:bidi="fr-FR"/>
        </w:rPr>
        <w:t>Alt </w:t>
      </w:r>
      <w:r w:rsidRPr="00D7496E">
        <w:rPr>
          <w:rFonts w:asciiTheme="majorBidi" w:hAnsiTheme="majorBidi" w:cstheme="majorBidi"/>
          <w:lang w:val="fr-FR" w:bidi="fr-FR"/>
        </w:rPr>
        <w:t>: [Encourager les entreprises et les institutions financières à adopter [des pratiques durables produisant des avantages pour la biodiversité] [des pratiques positives en matière de biodiversité] et à faire des rapports sur leurs dépendances et leurs impacts sur la biodiversité</w:t>
      </w:r>
      <w:r w:rsidR="00652ADF">
        <w:rPr>
          <w:rFonts w:asciiTheme="majorBidi" w:hAnsiTheme="majorBidi" w:cstheme="majorBidi"/>
          <w:lang w:val="fr-FR" w:bidi="fr-FR"/>
        </w:rPr>
        <w:t>.</w:t>
      </w:r>
      <w:r w:rsidRPr="00D7496E">
        <w:rPr>
          <w:rFonts w:asciiTheme="majorBidi" w:hAnsiTheme="majorBidi" w:cstheme="majorBidi"/>
          <w:lang w:val="fr-FR" w:bidi="fr-FR"/>
        </w:rPr>
        <w:t>]</w:t>
      </w:r>
    </w:p>
    <w:p w14:paraId="036C6B35" w14:textId="77777777" w:rsidR="00CF3ACF" w:rsidRPr="00D7496E" w:rsidRDefault="00CF3ACF" w:rsidP="00CF3ACF">
      <w:pPr>
        <w:rPr>
          <w:rFonts w:asciiTheme="majorBidi" w:eastAsia="TimesNewRomanPSMT" w:hAnsiTheme="majorBidi" w:cstheme="majorBidi"/>
          <w:iCs/>
          <w:lang w:val="fr-FR"/>
        </w:rPr>
      </w:pPr>
    </w:p>
    <w:p w14:paraId="71596FDF" w14:textId="26CCB316" w:rsidR="00CF3ACF" w:rsidRPr="00D7496E" w:rsidRDefault="0067406A"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Pr>
          <w:rFonts w:asciiTheme="majorBidi" w:hAnsiTheme="majorBidi" w:cstheme="majorBidi"/>
          <w:szCs w:val="22"/>
          <w:lang w:val="fr-FR"/>
        </w:rPr>
        <w:t>CIBLE</w:t>
      </w:r>
      <w:r w:rsidR="00CF3ACF" w:rsidRPr="00D7496E">
        <w:rPr>
          <w:rFonts w:asciiTheme="majorBidi" w:hAnsiTheme="majorBidi" w:cstheme="majorBidi"/>
          <w:szCs w:val="22"/>
          <w:lang w:val="fr-FR"/>
        </w:rPr>
        <w:t xml:space="preserve"> 16</w:t>
      </w:r>
    </w:p>
    <w:p w14:paraId="0F25B0E1" w14:textId="38249982" w:rsidR="00CF3ACF" w:rsidRPr="00D7496E" w:rsidRDefault="00CF3ACF" w:rsidP="00CF3ACF">
      <w:pPr>
        <w:rPr>
          <w:rFonts w:asciiTheme="majorBidi" w:hAnsiTheme="majorBidi" w:cstheme="majorBidi"/>
          <w:lang w:val="fr-FR"/>
        </w:rPr>
      </w:pPr>
      <w:r w:rsidRPr="00D7496E">
        <w:rPr>
          <w:rFonts w:asciiTheme="majorBidi" w:hAnsiTheme="majorBidi" w:cstheme="majorBidi"/>
          <w:lang w:val="fr-FR" w:bidi="fr-FR"/>
        </w:rPr>
        <w:t>Veiller à ce que [tous les consommateurs] [les populations] soient encouragés et habilités à faire des choix de [consommation] [durable</w:t>
      </w:r>
      <w:r w:rsidR="00652ADF">
        <w:rPr>
          <w:rFonts w:asciiTheme="majorBidi" w:hAnsiTheme="majorBidi" w:cstheme="majorBidi"/>
          <w:lang w:val="fr-FR" w:bidi="fr-FR"/>
        </w:rPr>
        <w:t>s</w:t>
      </w:r>
      <w:r w:rsidRPr="00D7496E">
        <w:rPr>
          <w:rFonts w:asciiTheme="majorBidi" w:hAnsiTheme="majorBidi" w:cstheme="majorBidi"/>
          <w:lang w:val="fr-FR" w:bidi="fr-FR"/>
        </w:rPr>
        <w:t>] [et] [responsable</w:t>
      </w:r>
      <w:r w:rsidR="00652ADF">
        <w:rPr>
          <w:rFonts w:asciiTheme="majorBidi" w:hAnsiTheme="majorBidi" w:cstheme="majorBidi"/>
          <w:lang w:val="fr-FR" w:bidi="fr-FR"/>
        </w:rPr>
        <w:t>s</w:t>
      </w:r>
      <w:r w:rsidRPr="00D7496E">
        <w:rPr>
          <w:rFonts w:asciiTheme="majorBidi" w:hAnsiTheme="majorBidi" w:cstheme="majorBidi"/>
          <w:lang w:val="fr-FR" w:bidi="fr-FR"/>
        </w:rPr>
        <w:t xml:space="preserve">] [notamment] en [établissant des cadres politiques, législatifs ou réglementaires favorables], en améliorant l'éducation [environnementale] et l'accès aux informations et </w:t>
      </w:r>
      <w:r w:rsidR="00652ADF">
        <w:rPr>
          <w:rFonts w:asciiTheme="majorBidi" w:hAnsiTheme="majorBidi" w:cstheme="majorBidi"/>
          <w:lang w:val="fr-FR" w:bidi="fr-FR"/>
        </w:rPr>
        <w:t>solutions de rechange</w:t>
      </w:r>
      <w:r w:rsidRPr="00D7496E">
        <w:rPr>
          <w:rFonts w:asciiTheme="majorBidi" w:hAnsiTheme="majorBidi" w:cstheme="majorBidi"/>
          <w:lang w:val="fr-FR" w:bidi="fr-FR"/>
        </w:rPr>
        <w:t xml:space="preserve"> pertinentes [exactes et vérifiées], [et promouvoir la consommation durable des produits et services] [conformément à la justice et à l'équité,] [</w:t>
      </w:r>
      <w:r w:rsidRPr="00D7496E">
        <w:rPr>
          <w:rFonts w:asciiTheme="majorBidi" w:hAnsiTheme="majorBidi" w:cstheme="majorBidi"/>
          <w:kern w:val="22"/>
          <w:lang w:val="fr-FR" w:bidi="fr-FR"/>
        </w:rPr>
        <w:t>en tenant compte [</w:t>
      </w:r>
      <w:r w:rsidRPr="00D7496E">
        <w:rPr>
          <w:rFonts w:asciiTheme="majorBidi" w:hAnsiTheme="majorBidi" w:cstheme="majorBidi"/>
          <w:lang w:val="fr-FR" w:bidi="fr-FR"/>
        </w:rPr>
        <w:t>des modes historiques de production et de consommation, et</w:t>
      </w:r>
      <w:r w:rsidRPr="00D7496E">
        <w:rPr>
          <w:rFonts w:asciiTheme="majorBidi" w:hAnsiTheme="majorBidi" w:cstheme="majorBidi"/>
          <w:kern w:val="22"/>
          <w:lang w:val="fr-FR" w:bidi="fr-FR"/>
        </w:rPr>
        <w:t>] des [</w:t>
      </w:r>
      <w:r w:rsidRPr="00D7496E">
        <w:rPr>
          <w:rFonts w:asciiTheme="majorBidi" w:hAnsiTheme="majorBidi" w:cstheme="majorBidi"/>
          <w:lang w:val="fr-FR" w:bidi="fr-FR"/>
        </w:rPr>
        <w:t>préférences] culturelles [, économiques et sociales</w:t>
      </w:r>
      <w:r w:rsidRPr="00D7496E">
        <w:rPr>
          <w:rFonts w:asciiTheme="majorBidi" w:hAnsiTheme="majorBidi" w:cstheme="majorBidi"/>
          <w:kern w:val="22"/>
          <w:lang w:val="fr-FR" w:bidi="fr-FR"/>
        </w:rPr>
        <w:t>] [</w:t>
      </w:r>
      <w:r w:rsidRPr="00D7496E">
        <w:rPr>
          <w:rFonts w:asciiTheme="majorBidi" w:hAnsiTheme="majorBidi" w:cstheme="majorBidi"/>
          <w:lang w:val="fr-FR" w:bidi="fr-FR"/>
        </w:rPr>
        <w:t>pour réduire de moitié l'empreinte mondiale des régimes alimentaires, harmoniser la santé humaine avec celle de la planète, réduire de moitié le gaspillage alimentaire mondial par habitant, diminuer sensiblement la production de déchets et baisser de 40 </w:t>
      </w:r>
      <w:r w:rsidR="00652ADF">
        <w:rPr>
          <w:rFonts w:asciiTheme="majorBidi" w:hAnsiTheme="majorBidi" w:cstheme="majorBidi"/>
          <w:lang w:val="fr-FR" w:bidi="fr-FR"/>
        </w:rPr>
        <w:t>pour cent</w:t>
      </w:r>
      <w:r w:rsidRPr="00D7496E">
        <w:rPr>
          <w:rFonts w:asciiTheme="majorBidi" w:hAnsiTheme="majorBidi" w:cstheme="majorBidi"/>
          <w:lang w:val="fr-FR" w:bidi="fr-FR"/>
        </w:rPr>
        <w:t xml:space="preserve"> la consommation mondiale nette de tous les matériaux tout en rendant les modes de consommation plus équitables</w:t>
      </w:r>
      <w:r w:rsidRPr="00D7496E">
        <w:rPr>
          <w:rFonts w:asciiTheme="majorBidi" w:hAnsiTheme="majorBidi" w:cstheme="majorBidi"/>
          <w:kern w:val="22"/>
          <w:lang w:val="fr-FR" w:bidi="fr-FR"/>
        </w:rPr>
        <w:t>] [</w:t>
      </w:r>
      <w:r w:rsidR="00652ADF">
        <w:rPr>
          <w:rFonts w:asciiTheme="majorBidi" w:hAnsiTheme="majorBidi" w:cstheme="majorBidi"/>
          <w:lang w:val="fr-FR" w:bidi="fr-FR"/>
        </w:rPr>
        <w:t>et des conditions socio</w:t>
      </w:r>
      <w:r w:rsidRPr="00D7496E">
        <w:rPr>
          <w:rFonts w:asciiTheme="majorBidi" w:hAnsiTheme="majorBidi" w:cstheme="majorBidi"/>
          <w:lang w:val="fr-FR" w:bidi="fr-FR"/>
        </w:rPr>
        <w:t>économiques] [con</w:t>
      </w:r>
      <w:r w:rsidR="00FC7A6F">
        <w:rPr>
          <w:rFonts w:asciiTheme="majorBidi" w:hAnsiTheme="majorBidi" w:cstheme="majorBidi"/>
          <w:lang w:val="fr-FR" w:bidi="fr-FR"/>
        </w:rPr>
        <w:t>texte] [et des conditions socio</w:t>
      </w:r>
      <w:r w:rsidRPr="00D7496E">
        <w:rPr>
          <w:rFonts w:asciiTheme="majorBidi" w:hAnsiTheme="majorBidi" w:cstheme="majorBidi"/>
          <w:lang w:val="fr-FR" w:bidi="fr-FR"/>
        </w:rPr>
        <w:t>économiques</w:t>
      </w:r>
      <w:r w:rsidRPr="00D7496E">
        <w:rPr>
          <w:rFonts w:asciiTheme="majorBidi" w:hAnsiTheme="majorBidi" w:cstheme="majorBidi"/>
          <w:kern w:val="22"/>
          <w:lang w:val="fr-FR" w:bidi="fr-FR"/>
        </w:rPr>
        <w:t>] [</w:t>
      </w:r>
      <w:r w:rsidRPr="00D7496E">
        <w:rPr>
          <w:rFonts w:asciiTheme="majorBidi" w:hAnsiTheme="majorBidi" w:cstheme="majorBidi"/>
          <w:lang w:val="fr-FR" w:bidi="fr-FR"/>
        </w:rPr>
        <w:t>contexte</w:t>
      </w:r>
      <w:r w:rsidRPr="00D7496E">
        <w:rPr>
          <w:rFonts w:asciiTheme="majorBidi" w:hAnsiTheme="majorBidi" w:cstheme="majorBidi"/>
          <w:kern w:val="22"/>
          <w:lang w:val="fr-FR" w:bidi="fr-FR"/>
        </w:rPr>
        <w:t>]], [</w:t>
      </w:r>
      <w:r w:rsidRPr="00D7496E">
        <w:rPr>
          <w:rFonts w:asciiTheme="majorBidi" w:hAnsiTheme="majorBidi" w:cstheme="majorBidi"/>
          <w:lang w:val="fr-FR" w:bidi="fr-FR"/>
        </w:rPr>
        <w:t>pour évoluer vers des modes de consommation plus durables</w:t>
      </w:r>
      <w:r w:rsidRPr="00D7496E">
        <w:rPr>
          <w:rFonts w:asciiTheme="majorBidi" w:hAnsiTheme="majorBidi" w:cstheme="majorBidi"/>
          <w:kern w:val="22"/>
          <w:lang w:val="fr-FR" w:bidi="fr-FR"/>
        </w:rPr>
        <w:t>]</w:t>
      </w:r>
      <w:r w:rsidRPr="00D7496E">
        <w:rPr>
          <w:rFonts w:asciiTheme="majorBidi" w:hAnsiTheme="majorBidi" w:cstheme="majorBidi"/>
          <w:lang w:val="fr-FR" w:bidi="fr-FR"/>
        </w:rPr>
        <w:t xml:space="preserve">, pour réduire [et progressivement] [de moitié au moins] [les] déchets [alimentaires] [y compris le gaspillage alimentaire] [et diminuer sensiblement tous les déchets] et, le cas échéant, [éliminer la surconsommation de ressources naturelles] [la surconsommation de nourriture] [et d'autres matériaux] [et produits][, afin que tous les peuples puissent bien vivre en harmonie avec la Terre mère] [pour réduire de moitié le gaspillage alimentaire mondial par habitant et baisser sensiblement la production de déchets]. </w:t>
      </w:r>
    </w:p>
    <w:p w14:paraId="33FF6CC0" w14:textId="77777777" w:rsidR="00CF3ACF" w:rsidRPr="00D7496E" w:rsidRDefault="00CF3ACF" w:rsidP="00CF3ACF">
      <w:pPr>
        <w:rPr>
          <w:rFonts w:asciiTheme="majorBidi" w:eastAsia="TimesNewRomanPSMT" w:hAnsiTheme="majorBidi" w:cstheme="majorBidi"/>
          <w:iCs/>
          <w:lang w:val="fr-FR"/>
        </w:rPr>
      </w:pPr>
    </w:p>
    <w:p w14:paraId="68FBC063" w14:textId="38146013" w:rsidR="00CF3ACF" w:rsidRPr="00D7496E" w:rsidRDefault="0067406A"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Pr>
          <w:rFonts w:asciiTheme="majorBidi" w:hAnsiTheme="majorBidi" w:cstheme="majorBidi"/>
          <w:szCs w:val="22"/>
          <w:lang w:val="fr-FR"/>
        </w:rPr>
        <w:lastRenderedPageBreak/>
        <w:t>CIBLE</w:t>
      </w:r>
      <w:r w:rsidR="00CF3ACF" w:rsidRPr="00D7496E">
        <w:rPr>
          <w:rFonts w:asciiTheme="majorBidi" w:hAnsiTheme="majorBidi" w:cstheme="majorBidi"/>
          <w:szCs w:val="22"/>
          <w:lang w:val="fr-FR"/>
        </w:rPr>
        <w:t xml:space="preserve"> 17</w:t>
      </w:r>
    </w:p>
    <w:p w14:paraId="1D10907A" w14:textId="77777777" w:rsidR="00CF3ACF" w:rsidRPr="00D7496E" w:rsidRDefault="00CF3ACF" w:rsidP="00CF3ACF">
      <w:pPr>
        <w:rPr>
          <w:rFonts w:asciiTheme="majorBidi" w:hAnsiTheme="majorBidi" w:cstheme="majorBidi"/>
          <w:lang w:val="fr-FR"/>
        </w:rPr>
      </w:pPr>
      <w:r w:rsidRPr="00D7496E">
        <w:rPr>
          <w:rFonts w:asciiTheme="majorBidi" w:hAnsiTheme="majorBidi" w:cstheme="majorBidi"/>
          <w:lang w:val="fr-FR" w:bidi="fr-FR"/>
        </w:rPr>
        <w:t>Établir, renforcer les capacités et mettre en œuvre des mesures [sur des bases scientifiques] [d'évaluation des risques environnementaux] dans tous les pays [sur la base du principe de précaution] pour [prévenir,] gérer [ou contrôler] les effets [négatifs] potentiels des [organismes vivants modifiés [résultant de]] [la biotechnologie] [y compris la biologie synthétique et d'autres nouvelles techniques génétiques] sur la biodiversité [et], [en tenant également compte des risques pour] la santé humaine [en suivant des procédures d'évaluation des risques], [en tenant également compte des considérations socio-économiques] [en réduisant] [en évitant ou minimisant] [le risque de ces impacts] [par la mise en œuvre d'une analyse prospective, d’un suivi et d’une évaluation, en assurant la responsabilité et la réparation des dommages], [tout en constatant [et en encourageant] les avantages potentiels de [l'application de la] biotechnologie moderne pour atteindre les objectifs de la Convention [et pour répondre aux besoins alimentaires, sanitaires et autres de la population mondiale croissante]].</w:t>
      </w:r>
    </w:p>
    <w:p w14:paraId="1F834B20" w14:textId="77777777" w:rsidR="00CF3ACF" w:rsidRPr="00D7496E" w:rsidRDefault="00CF3ACF" w:rsidP="00CF3ACF">
      <w:pPr>
        <w:rPr>
          <w:rFonts w:asciiTheme="majorBidi" w:eastAsia="TimesNewRomanPSMT" w:hAnsiTheme="majorBidi" w:cstheme="majorBidi"/>
          <w:iCs/>
          <w:lang w:val="fr-FR"/>
        </w:rPr>
      </w:pPr>
    </w:p>
    <w:p w14:paraId="0AE5C3F3" w14:textId="32B5229F" w:rsidR="00CF3ACF" w:rsidRPr="00D7496E" w:rsidRDefault="0067406A"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Pr>
          <w:rFonts w:asciiTheme="majorBidi" w:hAnsiTheme="majorBidi" w:cstheme="majorBidi"/>
          <w:szCs w:val="22"/>
          <w:lang w:val="fr-FR"/>
        </w:rPr>
        <w:t>CIBLE</w:t>
      </w:r>
      <w:r w:rsidR="00CF3ACF" w:rsidRPr="00D7496E">
        <w:rPr>
          <w:rFonts w:asciiTheme="majorBidi" w:hAnsiTheme="majorBidi" w:cstheme="majorBidi"/>
          <w:szCs w:val="22"/>
          <w:lang w:val="fr-FR"/>
        </w:rPr>
        <w:t xml:space="preserve"> 18</w:t>
      </w:r>
    </w:p>
    <w:p w14:paraId="2B9AF308" w14:textId="05BBC0BD" w:rsidR="00CF3ACF" w:rsidRPr="00D7496E" w:rsidRDefault="00CF3ACF" w:rsidP="00CF3ACF">
      <w:pPr>
        <w:rPr>
          <w:rFonts w:asciiTheme="majorBidi" w:hAnsiTheme="majorBidi" w:cstheme="majorBidi"/>
          <w:lang w:val="fr-FR"/>
        </w:rPr>
      </w:pPr>
      <w:r w:rsidRPr="00D7496E">
        <w:rPr>
          <w:rFonts w:asciiTheme="majorBidi" w:hAnsiTheme="majorBidi" w:cstheme="majorBidi"/>
          <w:lang w:val="fr-FR" w:bidi="fr-FR"/>
        </w:rPr>
        <w:t>[Identifier,] [réorienter, réaffecter à des activités favorables à la nature, aux niveaux national et international,] [Éliminer,] [</w:t>
      </w:r>
      <w:r w:rsidR="00FC7A6F">
        <w:rPr>
          <w:rFonts w:asciiTheme="majorBidi" w:hAnsiTheme="majorBidi" w:cstheme="majorBidi"/>
          <w:lang w:val="fr-FR" w:bidi="fr-FR"/>
        </w:rPr>
        <w:t>considérablement</w:t>
      </w:r>
      <w:r w:rsidRPr="00D7496E">
        <w:rPr>
          <w:rFonts w:asciiTheme="majorBidi" w:hAnsiTheme="majorBidi" w:cstheme="majorBidi"/>
          <w:lang w:val="fr-FR" w:bidi="fr-FR"/>
        </w:rPr>
        <w:t>] supprimer progressivement ou réformer les incitations nuisibles à la biodiversité, [y compris toutes les subventions nuisibles] [d'une manière juste, efficace et équitable,] [d'une manière compatible avec les règles de l'OMC,] [en tenant compte des conditions socioéconomiques nationales,] [tout en les réduisant substantiellement et p</w:t>
      </w:r>
      <w:r w:rsidR="00FC7A6F">
        <w:rPr>
          <w:rFonts w:asciiTheme="majorBidi" w:hAnsiTheme="majorBidi" w:cstheme="majorBidi"/>
          <w:lang w:val="fr-FR" w:bidi="fr-FR"/>
        </w:rPr>
        <w:t>rogressivement] [d'au moins 500 </w:t>
      </w:r>
      <w:r w:rsidRPr="00D7496E">
        <w:rPr>
          <w:rFonts w:asciiTheme="majorBidi" w:hAnsiTheme="majorBidi" w:cstheme="majorBidi"/>
          <w:lang w:val="fr-FR" w:bidi="fr-FR"/>
        </w:rPr>
        <w:t xml:space="preserve">milliards de dollars par an], y compris toutes les subventions les plus néfastes, [et veiller à ce que les économies financières soient canalisées vers le soutien à la biodiversité en donnant la priorité à la gestion des </w:t>
      </w:r>
      <w:r w:rsidR="00FC7A6F">
        <w:rPr>
          <w:rFonts w:asciiTheme="majorBidi" w:hAnsiTheme="majorBidi" w:cstheme="majorBidi"/>
          <w:lang w:val="fr-FR" w:bidi="fr-FR"/>
        </w:rPr>
        <w:t>peuples autochtones et les communautés locales</w:t>
      </w:r>
      <w:r w:rsidRPr="00D7496E">
        <w:rPr>
          <w:rFonts w:asciiTheme="majorBidi" w:hAnsiTheme="majorBidi" w:cstheme="majorBidi"/>
          <w:lang w:val="fr-FR" w:bidi="fr-FR"/>
        </w:rPr>
        <w:t xml:space="preserve">, aux petits producteurs et aux femmes]] et veiller à ce que les </w:t>
      </w:r>
      <w:r w:rsidR="00FC7A6F">
        <w:rPr>
          <w:rFonts w:asciiTheme="majorBidi" w:hAnsiTheme="majorBidi" w:cstheme="majorBidi"/>
          <w:lang w:val="fr-FR" w:bidi="fr-FR"/>
        </w:rPr>
        <w:t>mesures d’encouragement</w:t>
      </w:r>
      <w:r w:rsidRPr="00D7496E">
        <w:rPr>
          <w:rFonts w:asciiTheme="majorBidi" w:hAnsiTheme="majorBidi" w:cstheme="majorBidi"/>
          <w:lang w:val="fr-FR" w:bidi="fr-FR"/>
        </w:rPr>
        <w:t xml:space="preserve"> positives [, y compris les </w:t>
      </w:r>
      <w:r w:rsidR="00FC7A6F">
        <w:rPr>
          <w:rFonts w:asciiTheme="majorBidi" w:hAnsiTheme="majorBidi" w:cstheme="majorBidi"/>
          <w:lang w:val="fr-FR" w:bidi="fr-FR"/>
        </w:rPr>
        <w:t>mesures d’encouragement</w:t>
      </w:r>
      <w:r w:rsidRPr="00D7496E">
        <w:rPr>
          <w:rFonts w:asciiTheme="majorBidi" w:hAnsiTheme="majorBidi" w:cstheme="majorBidi"/>
          <w:lang w:val="fr-FR" w:bidi="fr-FR"/>
        </w:rPr>
        <w:t xml:space="preserve"> économiques et réglementaires publiques et privées,] soient renforcées, en cohérence et en harmonie avec la Convention et les autres obligations internationales pertinentes.</w:t>
      </w:r>
    </w:p>
    <w:p w14:paraId="726A44C2" w14:textId="77777777" w:rsidR="00CF3ACF" w:rsidRPr="00D7496E" w:rsidRDefault="00CF3ACF" w:rsidP="00CF3ACF">
      <w:pPr>
        <w:rPr>
          <w:rFonts w:asciiTheme="majorBidi" w:hAnsiTheme="majorBidi" w:cstheme="majorBidi"/>
          <w:lang w:val="fr-FR"/>
        </w:rPr>
      </w:pPr>
      <w:r w:rsidRPr="00D7496E">
        <w:rPr>
          <w:rFonts w:asciiTheme="majorBidi" w:hAnsiTheme="majorBidi" w:cstheme="majorBidi"/>
          <w:i/>
          <w:lang w:val="fr-FR" w:bidi="fr-FR"/>
        </w:rPr>
        <w:t xml:space="preserve">Alt </w:t>
      </w:r>
      <w:r w:rsidRPr="00D7496E">
        <w:rPr>
          <w:rFonts w:asciiTheme="majorBidi" w:hAnsiTheme="majorBidi" w:cstheme="majorBidi"/>
          <w:lang w:val="fr-FR" w:bidi="fr-FR"/>
        </w:rPr>
        <w:t>1</w:t>
      </w:r>
    </w:p>
    <w:p w14:paraId="71DCB1EC" w14:textId="6C315B3C" w:rsidR="00CF3ACF" w:rsidRPr="00D7496E" w:rsidRDefault="00CF3ACF" w:rsidP="00CF3ACF">
      <w:pPr>
        <w:rPr>
          <w:rFonts w:asciiTheme="majorBidi" w:hAnsiTheme="majorBidi" w:cstheme="majorBidi"/>
          <w:lang w:val="fr-FR"/>
        </w:rPr>
      </w:pPr>
      <w:r w:rsidRPr="00D7496E">
        <w:rPr>
          <w:rFonts w:asciiTheme="majorBidi" w:hAnsiTheme="majorBidi" w:cstheme="majorBidi"/>
          <w:lang w:val="fr-FR" w:bidi="fr-FR"/>
        </w:rPr>
        <w:t>[Identifier d'ici 2025 et] [éliminer,] supprimer progressivement [ou réformer] [toutes les subventions] [</w:t>
      </w:r>
      <w:r w:rsidR="00097F30">
        <w:rPr>
          <w:rFonts w:asciiTheme="majorBidi" w:hAnsiTheme="majorBidi" w:cstheme="majorBidi"/>
          <w:lang w:val="fr-FR" w:bidi="fr-FR"/>
        </w:rPr>
        <w:t>mesures d’encouragement</w:t>
      </w:r>
      <w:r w:rsidRPr="00D7496E">
        <w:rPr>
          <w:rFonts w:asciiTheme="majorBidi" w:hAnsiTheme="majorBidi" w:cstheme="majorBidi"/>
          <w:lang w:val="fr-FR" w:bidi="fr-FR"/>
        </w:rPr>
        <w:t>] directes et indirectes nuisibles à la biodiversité, [en ten</w:t>
      </w:r>
      <w:r w:rsidR="00097F30">
        <w:rPr>
          <w:rFonts w:asciiTheme="majorBidi" w:hAnsiTheme="majorBidi" w:cstheme="majorBidi"/>
          <w:lang w:val="fr-FR" w:bidi="fr-FR"/>
        </w:rPr>
        <w:t>ant compte des conditions socio</w:t>
      </w:r>
      <w:r w:rsidRPr="00D7496E">
        <w:rPr>
          <w:rFonts w:asciiTheme="majorBidi" w:hAnsiTheme="majorBidi" w:cstheme="majorBidi"/>
          <w:lang w:val="fr-FR" w:bidi="fr-FR"/>
        </w:rPr>
        <w:t xml:space="preserve">économiques nationales,] [d'une manière [proportionnée,] juste, efficace et équitable, [d'une manière compatible avec les règles de l'OMC,] [tout en les réduisant substantiellement et progressivement] [au minimum absolu] [dépenses annuelles] [d'au moins 500 milliards de dollars par an,] [en commençant par les subventions les plus nuisibles,]] [en particulier les subventions aux pêcheries et à l'agriculture] [et[, le cas échéant,] les réorienter et les réaffecter à des activités favorables à la nature[, aux niveaux national et international,]] et faire en sorte que [toutes] les </w:t>
      </w:r>
      <w:r w:rsidR="00097F30">
        <w:rPr>
          <w:rFonts w:asciiTheme="majorBidi" w:hAnsiTheme="majorBidi" w:cstheme="majorBidi"/>
          <w:lang w:val="fr-FR" w:bidi="fr-FR"/>
        </w:rPr>
        <w:t>mesures d’encouragement</w:t>
      </w:r>
      <w:r w:rsidRPr="00D7496E">
        <w:rPr>
          <w:rFonts w:asciiTheme="majorBidi" w:hAnsiTheme="majorBidi" w:cstheme="majorBidi"/>
          <w:lang w:val="fr-FR" w:bidi="fr-FR"/>
        </w:rPr>
        <w:t xml:space="preserve"> [positives] [, y compris les </w:t>
      </w:r>
      <w:r w:rsidR="00097F30">
        <w:rPr>
          <w:rFonts w:asciiTheme="majorBidi" w:hAnsiTheme="majorBidi" w:cstheme="majorBidi"/>
          <w:lang w:val="fr-FR" w:bidi="fr-FR"/>
        </w:rPr>
        <w:t>mesures d’encouragement</w:t>
      </w:r>
      <w:r w:rsidRPr="00D7496E">
        <w:rPr>
          <w:rFonts w:asciiTheme="majorBidi" w:hAnsiTheme="majorBidi" w:cstheme="majorBidi"/>
          <w:lang w:val="fr-FR" w:bidi="fr-FR"/>
        </w:rPr>
        <w:t xml:space="preserve"> économiques et réglementaires publiques et privées,] soient [positives ou neutres pour la biodiversité, y compris les paiements pour les services environnementaux] [renforcées][, en cohérence et en harmonie avec la Convention et les autres obligations internationales pertinentes]. </w:t>
      </w:r>
    </w:p>
    <w:p w14:paraId="3AA296DB" w14:textId="77777777" w:rsidR="00CF3ACF" w:rsidRPr="00D7496E" w:rsidRDefault="00CF3ACF" w:rsidP="00CF3ACF">
      <w:pPr>
        <w:rPr>
          <w:rFonts w:asciiTheme="majorBidi" w:hAnsiTheme="majorBidi" w:cstheme="majorBidi"/>
          <w:lang w:val="fr-FR"/>
        </w:rPr>
      </w:pPr>
    </w:p>
    <w:p w14:paraId="0A822D99" w14:textId="77777777" w:rsidR="00CF3ACF" w:rsidRPr="00D7496E" w:rsidRDefault="00CF3ACF" w:rsidP="00CF3ACF">
      <w:pPr>
        <w:rPr>
          <w:rFonts w:asciiTheme="majorBidi" w:hAnsiTheme="majorBidi" w:cstheme="majorBidi"/>
          <w:lang w:val="fr-FR"/>
        </w:rPr>
      </w:pPr>
      <w:r w:rsidRPr="00D7496E">
        <w:rPr>
          <w:rFonts w:asciiTheme="majorBidi" w:hAnsiTheme="majorBidi" w:cstheme="majorBidi"/>
          <w:i/>
          <w:lang w:val="fr-FR" w:bidi="fr-FR"/>
        </w:rPr>
        <w:t xml:space="preserve">Alt </w:t>
      </w:r>
      <w:r w:rsidRPr="00D7496E">
        <w:rPr>
          <w:rFonts w:asciiTheme="majorBidi" w:hAnsiTheme="majorBidi" w:cstheme="majorBidi"/>
          <w:lang w:val="fr-FR" w:bidi="fr-FR"/>
        </w:rPr>
        <w:t>2</w:t>
      </w:r>
    </w:p>
    <w:p w14:paraId="3F1BF87C" w14:textId="3D8A673E" w:rsidR="00CF3ACF" w:rsidRPr="00D7496E" w:rsidRDefault="00CF3ACF" w:rsidP="00CF3ACF">
      <w:pPr>
        <w:rPr>
          <w:rFonts w:asciiTheme="majorBidi" w:hAnsiTheme="majorBidi" w:cstheme="majorBidi"/>
          <w:lang w:val="fr-FR"/>
        </w:rPr>
      </w:pPr>
      <w:r w:rsidRPr="00D7496E">
        <w:rPr>
          <w:rFonts w:asciiTheme="majorBidi" w:hAnsiTheme="majorBidi" w:cstheme="majorBidi"/>
          <w:lang w:val="fr-FR" w:bidi="fr-FR"/>
        </w:rPr>
        <w:t xml:space="preserve">[Identifier] et éliminer [, réorienter ou réaffecter à des activités favorables à la nature,] les </w:t>
      </w:r>
      <w:r w:rsidR="00097F30">
        <w:rPr>
          <w:rFonts w:asciiTheme="majorBidi" w:hAnsiTheme="majorBidi" w:cstheme="majorBidi"/>
          <w:lang w:val="fr-FR" w:bidi="fr-FR"/>
        </w:rPr>
        <w:t>mesures d’encouragement</w:t>
      </w:r>
      <w:r w:rsidRPr="00D7496E">
        <w:rPr>
          <w:rFonts w:asciiTheme="majorBidi" w:hAnsiTheme="majorBidi" w:cstheme="majorBidi"/>
          <w:lang w:val="fr-FR" w:bidi="fr-FR"/>
        </w:rPr>
        <w:t xml:space="preserve"> nuisibles à la biodiversité, y compris toutes les subventions nuisibles, et veiller à ce que les </w:t>
      </w:r>
      <w:r w:rsidR="00097F30">
        <w:rPr>
          <w:rFonts w:asciiTheme="majorBidi" w:hAnsiTheme="majorBidi" w:cstheme="majorBidi"/>
          <w:lang w:val="fr-FR" w:bidi="fr-FR"/>
        </w:rPr>
        <w:t>mesures d’encouragement</w:t>
      </w:r>
      <w:r w:rsidRPr="00D7496E">
        <w:rPr>
          <w:rFonts w:asciiTheme="majorBidi" w:hAnsiTheme="majorBidi" w:cstheme="majorBidi"/>
          <w:lang w:val="fr-FR" w:bidi="fr-FR"/>
        </w:rPr>
        <w:t xml:space="preserve"> positives soient renforcées [, en cohérence et en harmonie avec la Convention et les autres obligations internationales pertinentes]. </w:t>
      </w:r>
    </w:p>
    <w:p w14:paraId="2F1885D7" w14:textId="77777777" w:rsidR="00CF3ACF" w:rsidRPr="00D7496E" w:rsidRDefault="00CF3ACF" w:rsidP="00CF3ACF">
      <w:pPr>
        <w:rPr>
          <w:rFonts w:asciiTheme="majorBidi" w:eastAsia="TimesNewRomanPSMT" w:hAnsiTheme="majorBidi" w:cstheme="majorBidi"/>
          <w:iCs/>
          <w:lang w:val="fr-FR"/>
        </w:rPr>
      </w:pPr>
    </w:p>
    <w:p w14:paraId="5AD345F2" w14:textId="6B9BBA53" w:rsidR="00CF3ACF" w:rsidRPr="00D7496E" w:rsidRDefault="0067406A"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Pr>
          <w:rFonts w:asciiTheme="majorBidi" w:hAnsiTheme="majorBidi" w:cstheme="majorBidi"/>
          <w:szCs w:val="22"/>
          <w:lang w:val="fr-FR"/>
        </w:rPr>
        <w:lastRenderedPageBreak/>
        <w:t>CIBLE</w:t>
      </w:r>
      <w:r w:rsidR="00CF3ACF" w:rsidRPr="00D7496E">
        <w:rPr>
          <w:rFonts w:asciiTheme="majorBidi" w:hAnsiTheme="majorBidi" w:cstheme="majorBidi"/>
          <w:szCs w:val="22"/>
          <w:lang w:val="fr-FR"/>
        </w:rPr>
        <w:t xml:space="preserve"> 19.1</w:t>
      </w:r>
    </w:p>
    <w:p w14:paraId="762F41A2" w14:textId="7E15067C" w:rsidR="00CF3ACF" w:rsidRDefault="00CF3ACF" w:rsidP="00CF3ACF">
      <w:pPr>
        <w:rPr>
          <w:rFonts w:asciiTheme="majorBidi" w:hAnsiTheme="majorBidi" w:cstheme="majorBidi"/>
          <w:lang w:val="fr-FR" w:bidi="fr-FR"/>
        </w:rPr>
      </w:pPr>
      <w:bookmarkStart w:id="1" w:name="_Hlk98492500"/>
      <w:r w:rsidRPr="00D7496E">
        <w:rPr>
          <w:rFonts w:asciiTheme="majorBidi" w:hAnsiTheme="majorBidi" w:cstheme="majorBidi"/>
          <w:lang w:val="fr-FR" w:bidi="fr-FR"/>
        </w:rPr>
        <w:t>[[Conformément à l'article 20 de la Convention,] [Progressivement] Augmenter les ressources financières [annuelles] [de toutes les sources [publiques et privées]] [en] [atteignant] [au moins] [200 milliards de dollars par an] [de X </w:t>
      </w:r>
      <w:r w:rsidR="00097F30">
        <w:rPr>
          <w:rFonts w:asciiTheme="majorBidi" w:hAnsiTheme="majorBidi" w:cstheme="majorBidi"/>
          <w:lang w:val="fr-FR" w:bidi="fr-FR"/>
        </w:rPr>
        <w:t>pour cent</w:t>
      </w:r>
      <w:r w:rsidRPr="00D7496E">
        <w:rPr>
          <w:rFonts w:asciiTheme="majorBidi" w:hAnsiTheme="majorBidi" w:cstheme="majorBidi"/>
          <w:lang w:val="fr-FR" w:bidi="fr-FR"/>
        </w:rPr>
        <w:t xml:space="preserve"> du PIB mondial, conformément aux Perspectives de l</w:t>
      </w:r>
      <w:r w:rsidR="007F253F">
        <w:rPr>
          <w:rFonts w:asciiTheme="majorBidi" w:hAnsiTheme="majorBidi" w:cstheme="majorBidi"/>
          <w:lang w:val="fr-FR" w:bidi="fr-FR"/>
        </w:rPr>
        <w:t>'OCDE à l'horizon 2030,] [de 1 pour cent</w:t>
      </w:r>
      <w:bookmarkStart w:id="2" w:name="_GoBack"/>
      <w:bookmarkEnd w:id="2"/>
      <w:r w:rsidRPr="00D7496E">
        <w:rPr>
          <w:rFonts w:asciiTheme="majorBidi" w:hAnsiTheme="majorBidi" w:cstheme="majorBidi"/>
          <w:lang w:val="fr-FR" w:bidi="fr-FR"/>
        </w:rPr>
        <w:t xml:space="preserve"> du PIB] d'ici à 2030,] y compris les ressources financières nouvelles, additionnelles, novatrices et efficaces[, rapidement et facilement accessibles] en</w:t>
      </w:r>
      <w:r w:rsidR="00097F30">
        <w:rPr>
          <w:rFonts w:asciiTheme="majorBidi" w:hAnsiTheme="majorBidi" w:cstheme="majorBidi"/>
          <w:lang w:val="fr-FR" w:bidi="fr-FR"/>
        </w:rPr>
        <w:t xml:space="preserve"> : </w:t>
      </w:r>
      <w:r w:rsidRPr="00D7496E">
        <w:rPr>
          <w:rFonts w:asciiTheme="majorBidi" w:hAnsiTheme="majorBidi" w:cstheme="majorBidi"/>
          <w:lang w:val="fr-FR" w:bidi="fr-FR"/>
        </w:rPr>
        <w:t xml:space="preserve">a) augmentant [progressivement] les [nouvelles et additionnelles] ressources financières publiques internationales des [pays développés] [pays ayant la capacité de le faire]] les [flux financiers] vers les pays en développement [ayant besoin d'aide pour mettre en œuvre leurs SPANB compte tenu de leurs capacités] [et les </w:t>
      </w:r>
      <w:r w:rsidR="00097F30">
        <w:rPr>
          <w:rFonts w:asciiTheme="majorBidi" w:hAnsiTheme="majorBidi" w:cstheme="majorBidi"/>
          <w:lang w:val="fr-FR" w:bidi="fr-FR"/>
        </w:rPr>
        <w:t>peuples autochtones et les communautés locales</w:t>
      </w:r>
      <w:r w:rsidRPr="00D7496E">
        <w:rPr>
          <w:rFonts w:asciiTheme="majorBidi" w:hAnsiTheme="majorBidi" w:cstheme="majorBidi"/>
          <w:lang w:val="fr-FR" w:bidi="fr-FR"/>
        </w:rPr>
        <w:t>] [par le biais de modalités d'accès direct] [atteignan</w:t>
      </w:r>
      <w:r w:rsidR="00097F30">
        <w:rPr>
          <w:rFonts w:asciiTheme="majorBidi" w:hAnsiTheme="majorBidi" w:cstheme="majorBidi"/>
          <w:lang w:val="fr-FR" w:bidi="fr-FR"/>
        </w:rPr>
        <w:t>t] [en atteignant] au moins [10 </w:t>
      </w:r>
      <w:r w:rsidRPr="00D7496E">
        <w:rPr>
          <w:rFonts w:asciiTheme="majorBidi" w:hAnsiTheme="majorBidi" w:cstheme="majorBidi"/>
          <w:lang w:val="fr-FR" w:bidi="fr-FR"/>
        </w:rPr>
        <w:t>milliards de dollars par an [avec un pourcentage croissant]] d'ici 2030 [sous forme de subventions internationales [aux pays en développement]], [reconnaissant les responsabilités</w:t>
      </w:r>
      <w:r w:rsidR="00097F30">
        <w:rPr>
          <w:rFonts w:asciiTheme="majorBidi" w:hAnsiTheme="majorBidi" w:cstheme="majorBidi"/>
          <w:lang w:val="fr-FR" w:bidi="fr-FR"/>
        </w:rPr>
        <w:t xml:space="preserve"> communes mais différenciées,] </w:t>
      </w:r>
      <w:r w:rsidRPr="00D7496E">
        <w:rPr>
          <w:rFonts w:asciiTheme="majorBidi" w:hAnsiTheme="majorBidi" w:cstheme="majorBidi"/>
          <w:lang w:val="fr-FR" w:bidi="fr-FR"/>
        </w:rPr>
        <w:t>b) en mobil</w:t>
      </w:r>
      <w:r w:rsidR="00097F30">
        <w:rPr>
          <w:rFonts w:asciiTheme="majorBidi" w:hAnsiTheme="majorBidi" w:cstheme="majorBidi"/>
          <w:lang w:val="fr-FR" w:bidi="fr-FR"/>
        </w:rPr>
        <w:t xml:space="preserve">isant les financements privés, </w:t>
      </w:r>
      <w:r w:rsidRPr="00D7496E">
        <w:rPr>
          <w:rFonts w:asciiTheme="majorBidi" w:hAnsiTheme="majorBidi" w:cstheme="majorBidi"/>
          <w:lang w:val="fr-FR" w:bidi="fr-FR"/>
        </w:rPr>
        <w:t>c) [progressivement] [en augmentant] [en doublant] la mobilisation des ressources nationales [y compris en s'attaquant à la dette souveraine de man</w:t>
      </w:r>
      <w:r w:rsidR="00097F30">
        <w:rPr>
          <w:rFonts w:asciiTheme="majorBidi" w:hAnsiTheme="majorBidi" w:cstheme="majorBidi"/>
          <w:lang w:val="fr-FR" w:bidi="fr-FR"/>
        </w:rPr>
        <w:t>ière juste et équitable] [de 1 pour cent du PIB] [d'ici 2030][, et [</w:t>
      </w:r>
      <w:r w:rsidRPr="00D7496E">
        <w:rPr>
          <w:rFonts w:asciiTheme="majorBidi" w:hAnsiTheme="majorBidi" w:cstheme="majorBidi"/>
          <w:lang w:val="fr-FR" w:bidi="fr-FR"/>
        </w:rPr>
        <w:t>d) en établissant un nouvel instrument d</w:t>
      </w:r>
      <w:r w:rsidR="00097F30">
        <w:rPr>
          <w:rFonts w:asciiTheme="majorBidi" w:hAnsiTheme="majorBidi" w:cstheme="majorBidi"/>
          <w:lang w:val="fr-FR" w:bidi="fr-FR"/>
        </w:rPr>
        <w:t>e financement international,] [</w:t>
      </w:r>
      <w:r w:rsidRPr="00D7496E">
        <w:rPr>
          <w:rFonts w:asciiTheme="majorBidi" w:hAnsiTheme="majorBidi" w:cstheme="majorBidi"/>
          <w:lang w:val="fr-FR" w:bidi="fr-FR"/>
        </w:rPr>
        <w:t>e) en s'appuyant sur le financement du climat] tout en améliorant l'efficacité[, l'efficience et la transparence] de l'utilisation des ressources et [en élaborant et mettant en œuvre] [en tenant compte] des plans nationaux de financement de la biodiversité ou [d'instruments similaires] [de l'instrument mis au point pour mesurer la dimension du déficit financier local en matière de biodiversité] [et/ou le coût de la mise en œuvre des SPANB].</w:t>
      </w:r>
      <w:bookmarkEnd w:id="1"/>
      <w:r w:rsidRPr="00D7496E">
        <w:rPr>
          <w:rFonts w:asciiTheme="majorBidi" w:hAnsiTheme="majorBidi" w:cstheme="majorBidi"/>
          <w:lang w:val="fr-FR" w:bidi="fr-FR"/>
        </w:rPr>
        <w:t>]</w:t>
      </w:r>
    </w:p>
    <w:p w14:paraId="59223D5B" w14:textId="77777777" w:rsidR="0067406A" w:rsidRPr="00D7496E" w:rsidRDefault="0067406A" w:rsidP="00CF3ACF">
      <w:pPr>
        <w:rPr>
          <w:rFonts w:asciiTheme="majorBidi" w:hAnsiTheme="majorBidi" w:cstheme="majorBidi"/>
          <w:lang w:val="fr-FR"/>
        </w:rPr>
      </w:pPr>
    </w:p>
    <w:p w14:paraId="0DF5D333" w14:textId="77777777" w:rsidR="00CF3ACF" w:rsidRPr="00D7496E" w:rsidRDefault="00CF3ACF" w:rsidP="00CF3ACF">
      <w:pPr>
        <w:rPr>
          <w:rFonts w:asciiTheme="majorBidi" w:hAnsiTheme="majorBidi" w:cstheme="majorBidi"/>
          <w:lang w:val="fr-FR"/>
        </w:rPr>
      </w:pPr>
      <w:r w:rsidRPr="00D7496E">
        <w:rPr>
          <w:rFonts w:asciiTheme="majorBidi" w:hAnsiTheme="majorBidi" w:cstheme="majorBidi"/>
          <w:i/>
          <w:lang w:val="fr-FR" w:bidi="fr-FR"/>
        </w:rPr>
        <w:t xml:space="preserve">Alt </w:t>
      </w:r>
      <w:r w:rsidRPr="00D7496E">
        <w:rPr>
          <w:rFonts w:asciiTheme="majorBidi" w:hAnsiTheme="majorBidi" w:cstheme="majorBidi"/>
          <w:lang w:val="fr-FR" w:bidi="fr-FR"/>
        </w:rPr>
        <w:t>1</w:t>
      </w:r>
    </w:p>
    <w:p w14:paraId="2AB3FC02" w14:textId="6A580FDE" w:rsidR="00CF3ACF" w:rsidRPr="00D7496E" w:rsidRDefault="00CF3ACF" w:rsidP="00CF3ACF">
      <w:pPr>
        <w:rPr>
          <w:rFonts w:asciiTheme="majorBidi" w:hAnsiTheme="majorBidi" w:cstheme="majorBidi"/>
          <w:lang w:val="fr-FR"/>
        </w:rPr>
      </w:pPr>
      <w:r w:rsidRPr="00D7496E">
        <w:rPr>
          <w:rFonts w:asciiTheme="majorBidi" w:hAnsiTheme="majorBidi" w:cstheme="majorBidi"/>
          <w:lang w:val="fr-FR" w:bidi="fr-FR"/>
        </w:rPr>
        <w:t xml:space="preserve">[Conformément à l'article 20, les pays développés Parties fournissent X milliards </w:t>
      </w:r>
      <w:r w:rsidR="0067406A">
        <w:rPr>
          <w:rFonts w:asciiTheme="majorBidi" w:hAnsiTheme="majorBidi" w:cstheme="majorBidi"/>
          <w:lang w:val="fr-FR" w:bidi="fr-FR"/>
        </w:rPr>
        <w:t>$US</w:t>
      </w:r>
      <w:r w:rsidRPr="00D7496E">
        <w:rPr>
          <w:rFonts w:asciiTheme="majorBidi" w:hAnsiTheme="majorBidi" w:cstheme="majorBidi"/>
          <w:lang w:val="fr-FR" w:bidi="fr-FR"/>
        </w:rPr>
        <w:t xml:space="preserve"> [par an] de ressources financières nouvelles et additionnelles aux États Parties en développement pour faire face à l'intégralité des coûts supplémentaires convenus pour la mise en œuvre du </w:t>
      </w:r>
      <w:r w:rsidR="0067406A">
        <w:rPr>
          <w:rFonts w:asciiTheme="majorBidi" w:hAnsiTheme="majorBidi" w:cstheme="majorBidi"/>
          <w:lang w:val="fr-FR" w:bidi="fr-FR"/>
        </w:rPr>
        <w:t>cadre mondial de la biodiversité</w:t>
      </w:r>
      <w:r w:rsidRPr="00D7496E">
        <w:rPr>
          <w:rFonts w:asciiTheme="majorBidi" w:hAnsiTheme="majorBidi" w:cstheme="majorBidi"/>
          <w:lang w:val="fr-FR" w:bidi="fr-FR"/>
        </w:rPr>
        <w:t xml:space="preserve"> pour l’après-2020, [notamment en augmentant le financement du Fonds pour la biodiversité mondiale,] en évitant la double comptabilisation, en renforçant la transparence et la prévisibilité et en stimulant les paiements pour les services environnementaux]</w:t>
      </w:r>
    </w:p>
    <w:p w14:paraId="55D7A035" w14:textId="77777777" w:rsidR="00CF3ACF" w:rsidRPr="00D7496E" w:rsidRDefault="00CF3ACF" w:rsidP="00CF3ACF">
      <w:pPr>
        <w:rPr>
          <w:rFonts w:asciiTheme="majorBidi" w:hAnsiTheme="majorBidi" w:cstheme="majorBidi"/>
          <w:lang w:val="fr-FR"/>
        </w:rPr>
      </w:pPr>
    </w:p>
    <w:p w14:paraId="4C29F608" w14:textId="77777777" w:rsidR="00CF3ACF" w:rsidRPr="00D7496E" w:rsidRDefault="00CF3ACF" w:rsidP="00CF3ACF">
      <w:pPr>
        <w:rPr>
          <w:rFonts w:asciiTheme="majorBidi" w:hAnsiTheme="majorBidi" w:cstheme="majorBidi"/>
          <w:lang w:val="fr-FR"/>
        </w:rPr>
      </w:pPr>
      <w:r w:rsidRPr="00D7496E">
        <w:rPr>
          <w:rFonts w:asciiTheme="majorBidi" w:hAnsiTheme="majorBidi" w:cstheme="majorBidi"/>
          <w:i/>
          <w:lang w:val="fr-FR" w:bidi="fr-FR"/>
        </w:rPr>
        <w:t xml:space="preserve">Alt </w:t>
      </w:r>
      <w:r w:rsidRPr="00D7496E">
        <w:rPr>
          <w:rFonts w:asciiTheme="majorBidi" w:hAnsiTheme="majorBidi" w:cstheme="majorBidi"/>
          <w:lang w:val="fr-FR" w:bidi="fr-FR"/>
        </w:rPr>
        <w:t>2</w:t>
      </w:r>
    </w:p>
    <w:p w14:paraId="00D07683" w14:textId="77777777" w:rsidR="00CF3ACF" w:rsidRPr="00D7496E" w:rsidRDefault="00CF3ACF" w:rsidP="00CF3ACF">
      <w:pPr>
        <w:rPr>
          <w:rFonts w:asciiTheme="majorBidi" w:hAnsiTheme="majorBidi" w:cstheme="majorBidi"/>
          <w:lang w:val="fr-FR"/>
        </w:rPr>
      </w:pPr>
      <w:r w:rsidRPr="00D7496E">
        <w:rPr>
          <w:rFonts w:asciiTheme="majorBidi" w:hAnsiTheme="majorBidi" w:cstheme="majorBidi"/>
          <w:lang w:val="fr-FR" w:bidi="fr-FR"/>
        </w:rPr>
        <w:t>[Augmenter les ressources financières pour la biodiversité provenant de toutes les sources, y compris les sources nationales, internationales, publiques et privées, en les harmonisant au cadre mondial de la biodiversité pour l’après-2020. Renforcer l'efficacité, l'efficience et la transparence de l'utilisation de ces ressources [, par l'utilisation de plans nationaux de financement de la biodiversité ou d'instruments similaires].]</w:t>
      </w:r>
    </w:p>
    <w:p w14:paraId="585F3EC1" w14:textId="77777777" w:rsidR="00CF3ACF" w:rsidRPr="00D7496E" w:rsidRDefault="00CF3ACF" w:rsidP="00CF3ACF">
      <w:pPr>
        <w:rPr>
          <w:rFonts w:asciiTheme="majorBidi" w:eastAsia="TimesNewRomanPSMT" w:hAnsiTheme="majorBidi" w:cstheme="majorBidi"/>
          <w:iCs/>
          <w:lang w:val="fr-FR"/>
        </w:rPr>
      </w:pPr>
    </w:p>
    <w:p w14:paraId="58F750AC" w14:textId="191B79E1" w:rsidR="00CF3ACF" w:rsidRPr="00D7496E" w:rsidRDefault="0067406A"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Pr>
          <w:rFonts w:asciiTheme="majorBidi" w:hAnsiTheme="majorBidi" w:cstheme="majorBidi"/>
          <w:szCs w:val="22"/>
          <w:lang w:val="fr-FR"/>
        </w:rPr>
        <w:t>CIBLE</w:t>
      </w:r>
      <w:r w:rsidR="00CF3ACF" w:rsidRPr="00D7496E">
        <w:rPr>
          <w:rFonts w:asciiTheme="majorBidi" w:hAnsiTheme="majorBidi" w:cstheme="majorBidi"/>
          <w:szCs w:val="22"/>
          <w:lang w:val="fr-FR"/>
        </w:rPr>
        <w:t xml:space="preserve"> 19.2</w:t>
      </w:r>
    </w:p>
    <w:p w14:paraId="22DEC4A2" w14:textId="40A1739A" w:rsidR="00CF3ACF" w:rsidRPr="00D7496E" w:rsidRDefault="00CF3ACF" w:rsidP="00CF3ACF">
      <w:pPr>
        <w:rPr>
          <w:rFonts w:asciiTheme="majorBidi" w:hAnsiTheme="majorBidi" w:cstheme="majorBidi"/>
          <w:color w:val="000000" w:themeColor="text1"/>
          <w:lang w:val="fr-FR"/>
        </w:rPr>
      </w:pPr>
      <w:r w:rsidRPr="00D7496E">
        <w:rPr>
          <w:rFonts w:asciiTheme="majorBidi" w:hAnsiTheme="majorBidi" w:cstheme="majorBidi"/>
          <w:color w:val="000000" w:themeColor="text1"/>
          <w:lang w:val="fr-FR" w:bidi="fr-FR"/>
        </w:rPr>
        <w:t>Consolider le développement et le renforcement des capacités, l'accès aux technologies et leur transfert, et promouvoir le développement et l'accès à l'innovation, [l'analyse de l'horizon technologique, le suivi et l'évaluation,] et la coopération technique et scientifique, notammen</w:t>
      </w:r>
      <w:r w:rsidR="00EE430C">
        <w:rPr>
          <w:rFonts w:asciiTheme="majorBidi" w:hAnsiTheme="majorBidi" w:cstheme="majorBidi"/>
          <w:color w:val="000000" w:themeColor="text1"/>
          <w:lang w:val="fr-FR" w:bidi="fr-FR"/>
        </w:rPr>
        <w:t>t par le biais de coopérations Sud-S</w:t>
      </w:r>
      <w:r w:rsidRPr="00D7496E">
        <w:rPr>
          <w:rFonts w:asciiTheme="majorBidi" w:hAnsiTheme="majorBidi" w:cstheme="majorBidi"/>
          <w:color w:val="000000" w:themeColor="text1"/>
          <w:lang w:val="fr-FR" w:bidi="fr-FR"/>
        </w:rPr>
        <w:t xml:space="preserve">ud, </w:t>
      </w:r>
      <w:r w:rsidR="00EE430C">
        <w:rPr>
          <w:rFonts w:asciiTheme="majorBidi" w:hAnsiTheme="majorBidi" w:cstheme="majorBidi"/>
          <w:color w:val="000000" w:themeColor="text1"/>
          <w:lang w:val="fr-FR" w:bidi="fr-FR"/>
        </w:rPr>
        <w:t>N</w:t>
      </w:r>
      <w:r w:rsidRPr="00D7496E">
        <w:rPr>
          <w:rFonts w:asciiTheme="majorBidi" w:hAnsiTheme="majorBidi" w:cstheme="majorBidi"/>
          <w:color w:val="000000" w:themeColor="text1"/>
          <w:lang w:val="fr-FR" w:bidi="fr-FR"/>
        </w:rPr>
        <w:t>ord-</w:t>
      </w:r>
      <w:r w:rsidR="00EE430C">
        <w:rPr>
          <w:rFonts w:asciiTheme="majorBidi" w:hAnsiTheme="majorBidi" w:cstheme="majorBidi"/>
          <w:color w:val="000000" w:themeColor="text1"/>
          <w:lang w:val="fr-FR" w:bidi="fr-FR"/>
        </w:rPr>
        <w:t>S</w:t>
      </w:r>
      <w:r w:rsidRPr="00D7496E">
        <w:rPr>
          <w:rFonts w:asciiTheme="majorBidi" w:hAnsiTheme="majorBidi" w:cstheme="majorBidi"/>
          <w:color w:val="000000" w:themeColor="text1"/>
          <w:lang w:val="fr-FR" w:bidi="fr-FR"/>
        </w:rPr>
        <w:t>ud et triangulaire, pour répondre aux besoins d'une mise en œuvre efficace, en particulier dans les pays en développement [, en réalisant une augmentation substantielle des programmes conjoints de développement technologique et de recherche scientifique pour la conservation et l'utilisation durable de la diversité biologique et en renforçant les capacités de recherche scientifique,] à la mesure de l'ambition des buts et objectifs du cadre.</w:t>
      </w:r>
    </w:p>
    <w:p w14:paraId="572A2EC7" w14:textId="77777777" w:rsidR="00CF3ACF" w:rsidRPr="00D7496E" w:rsidRDefault="00CF3ACF" w:rsidP="00CF3ACF">
      <w:pPr>
        <w:rPr>
          <w:rFonts w:asciiTheme="majorBidi" w:eastAsia="TimesNewRomanPSMT" w:hAnsiTheme="majorBidi" w:cstheme="majorBidi"/>
          <w:iCs/>
          <w:lang w:val="fr-FR"/>
        </w:rPr>
      </w:pPr>
    </w:p>
    <w:p w14:paraId="08515D6A" w14:textId="5B725141" w:rsidR="00CF3ACF" w:rsidRPr="00D7496E" w:rsidRDefault="0067406A"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Pr>
          <w:rFonts w:asciiTheme="majorBidi" w:hAnsiTheme="majorBidi" w:cstheme="majorBidi"/>
          <w:szCs w:val="22"/>
          <w:lang w:val="fr-FR"/>
        </w:rPr>
        <w:lastRenderedPageBreak/>
        <w:t>CIBLE</w:t>
      </w:r>
      <w:r w:rsidR="00CF3ACF" w:rsidRPr="00D7496E">
        <w:rPr>
          <w:rFonts w:asciiTheme="majorBidi" w:hAnsiTheme="majorBidi" w:cstheme="majorBidi"/>
          <w:szCs w:val="22"/>
          <w:lang w:val="fr-FR"/>
        </w:rPr>
        <w:t xml:space="preserve"> 20</w:t>
      </w:r>
    </w:p>
    <w:p w14:paraId="34796C2C" w14:textId="4C51E8B9" w:rsidR="00CF3ACF" w:rsidRPr="00D7496E" w:rsidRDefault="00CF3ACF" w:rsidP="00CF3ACF">
      <w:pPr>
        <w:rPr>
          <w:rFonts w:asciiTheme="majorBidi" w:hAnsiTheme="majorBidi" w:cstheme="majorBidi"/>
          <w:highlight w:val="lightGray"/>
          <w:lang w:val="fr-FR"/>
        </w:rPr>
      </w:pPr>
      <w:r w:rsidRPr="00D7496E">
        <w:rPr>
          <w:rFonts w:asciiTheme="majorBidi" w:hAnsiTheme="majorBidi" w:cstheme="majorBidi"/>
          <w:highlight w:val="lightGray"/>
          <w:lang w:val="fr-FR" w:bidi="fr-FR"/>
        </w:rPr>
        <w:t xml:space="preserve">Veiller à ce que des connaissances et des savoirs de qualité, notamment les </w:t>
      </w:r>
      <w:r w:rsidR="00EE430C">
        <w:rPr>
          <w:rFonts w:asciiTheme="majorBidi" w:hAnsiTheme="majorBidi" w:cstheme="majorBidi"/>
          <w:highlight w:val="lightGray"/>
          <w:lang w:val="fr-FR" w:bidi="fr-FR"/>
        </w:rPr>
        <w:t>connaissances</w:t>
      </w:r>
      <w:r w:rsidRPr="00D7496E">
        <w:rPr>
          <w:rFonts w:asciiTheme="majorBidi" w:hAnsiTheme="majorBidi" w:cstheme="majorBidi"/>
          <w:highlight w:val="lightGray"/>
          <w:lang w:val="fr-FR" w:bidi="fr-FR"/>
        </w:rPr>
        <w:t xml:space="preserve"> traditionnel</w:t>
      </w:r>
      <w:r w:rsidR="00EE430C">
        <w:rPr>
          <w:rFonts w:asciiTheme="majorBidi" w:hAnsiTheme="majorBidi" w:cstheme="majorBidi"/>
          <w:highlight w:val="lightGray"/>
          <w:lang w:val="fr-FR" w:bidi="fr-FR"/>
        </w:rPr>
        <w:t>le</w:t>
      </w:r>
      <w:r w:rsidRPr="00D7496E">
        <w:rPr>
          <w:rFonts w:asciiTheme="majorBidi" w:hAnsiTheme="majorBidi" w:cstheme="majorBidi"/>
          <w:highlight w:val="lightGray"/>
          <w:lang w:val="fr-FR" w:bidi="fr-FR"/>
        </w:rPr>
        <w:t>s, les innovations et les pratiques des peuples autochtones et des communautés locales, avec leur consentement libre, préalable et éclairé, soient disponibles et accessibles aux décideurs, aux praticiens et au public afin de guider la prise de décision pour une gouvernance, une gestion et un suivi efficaces de la biodiversité, et en renforçant la communication, la sensibilisation, l'éducation, la recherche et la gestion des connaissances.</w:t>
      </w:r>
    </w:p>
    <w:p w14:paraId="3137A475" w14:textId="77777777" w:rsidR="00CF3ACF" w:rsidRPr="00D7496E" w:rsidRDefault="00CF3ACF" w:rsidP="00CF3ACF">
      <w:pPr>
        <w:rPr>
          <w:rFonts w:asciiTheme="majorBidi" w:eastAsia="TimesNewRomanPSMT" w:hAnsiTheme="majorBidi" w:cstheme="majorBidi"/>
          <w:iCs/>
          <w:lang w:val="fr-FR"/>
        </w:rPr>
      </w:pPr>
    </w:p>
    <w:p w14:paraId="3EACF97E" w14:textId="55B819D7" w:rsidR="00CF3ACF" w:rsidRPr="00D7496E" w:rsidRDefault="0067406A"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Pr>
          <w:rFonts w:asciiTheme="majorBidi" w:hAnsiTheme="majorBidi" w:cstheme="majorBidi"/>
          <w:szCs w:val="22"/>
          <w:lang w:val="fr-FR"/>
        </w:rPr>
        <w:t>CIBLE</w:t>
      </w:r>
      <w:r w:rsidR="00CF3ACF" w:rsidRPr="00D7496E">
        <w:rPr>
          <w:rFonts w:asciiTheme="majorBidi" w:hAnsiTheme="majorBidi" w:cstheme="majorBidi"/>
          <w:szCs w:val="22"/>
          <w:lang w:val="fr-FR"/>
        </w:rPr>
        <w:t xml:space="preserve"> 21</w:t>
      </w:r>
    </w:p>
    <w:p w14:paraId="0CEC1A36" w14:textId="77777777" w:rsidR="00CF3ACF" w:rsidRPr="00D7496E" w:rsidRDefault="00CF3ACF" w:rsidP="00CF3ACF">
      <w:pPr>
        <w:rPr>
          <w:rFonts w:asciiTheme="majorBidi" w:hAnsiTheme="majorBidi" w:cstheme="majorBidi"/>
          <w:color w:val="000000" w:themeColor="text1"/>
          <w:highlight w:val="lightGray"/>
          <w:lang w:val="fr-FR"/>
        </w:rPr>
      </w:pPr>
      <w:r w:rsidRPr="00D7496E">
        <w:rPr>
          <w:rFonts w:asciiTheme="majorBidi" w:hAnsiTheme="majorBidi" w:cstheme="majorBidi"/>
          <w:highlight w:val="lightGray"/>
          <w:lang w:val="fr-FR" w:bidi="fr-FR"/>
        </w:rPr>
        <w:t>Veiller à ce que les peuples autochtones et les communautés locales, dans le respect de leurs droits sur les terres, les territoires et les ressources, ainsi que les femmes, les filles et les jeunes, participent pleinement, équitablement, efficacement et en tenant compte de la dimension de genre à la prise de décision [et à l'accès à la justice] en matière de biodiversité, [tout en renforçant l'engagement de toutes les parties prenantes concernées].</w:t>
      </w:r>
    </w:p>
    <w:p w14:paraId="58B64F60" w14:textId="77777777" w:rsidR="00CF3ACF" w:rsidRPr="00D7496E" w:rsidRDefault="00CF3ACF" w:rsidP="00CF3ACF">
      <w:pPr>
        <w:rPr>
          <w:rFonts w:asciiTheme="majorBidi" w:eastAsia="TimesNewRomanPSMT" w:hAnsiTheme="majorBidi" w:cstheme="majorBidi"/>
          <w:iCs/>
          <w:lang w:val="fr-FR"/>
        </w:rPr>
      </w:pPr>
    </w:p>
    <w:p w14:paraId="650FF3D5" w14:textId="77C15C79"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PROPOSITION D’UN</w:t>
      </w:r>
      <w:r w:rsidR="00EE430C">
        <w:rPr>
          <w:rFonts w:asciiTheme="majorBidi" w:hAnsiTheme="majorBidi" w:cstheme="majorBidi"/>
          <w:szCs w:val="22"/>
          <w:lang w:val="fr-FR"/>
        </w:rPr>
        <w:t>E</w:t>
      </w:r>
      <w:r w:rsidRPr="00D7496E">
        <w:rPr>
          <w:rFonts w:asciiTheme="majorBidi" w:hAnsiTheme="majorBidi" w:cstheme="majorBidi"/>
          <w:szCs w:val="22"/>
          <w:lang w:val="fr-FR"/>
        </w:rPr>
        <w:t xml:space="preserve"> NOUVEL</w:t>
      </w:r>
      <w:r w:rsidR="00EE430C">
        <w:rPr>
          <w:rFonts w:asciiTheme="majorBidi" w:hAnsiTheme="majorBidi" w:cstheme="majorBidi"/>
          <w:szCs w:val="22"/>
          <w:lang w:val="fr-FR"/>
        </w:rPr>
        <w:t>LE CIBLE</w:t>
      </w:r>
    </w:p>
    <w:p w14:paraId="300A2A0A" w14:textId="77777777" w:rsidR="00CF3ACF" w:rsidRPr="00D7496E" w:rsidRDefault="00CF3ACF" w:rsidP="00CF3ACF">
      <w:pPr>
        <w:rPr>
          <w:rFonts w:asciiTheme="majorBidi" w:hAnsiTheme="majorBidi" w:cstheme="majorBidi"/>
          <w:color w:val="000000" w:themeColor="text1"/>
          <w:highlight w:val="lightGray"/>
          <w:lang w:val="fr-FR"/>
        </w:rPr>
      </w:pPr>
      <w:r w:rsidRPr="00D7496E">
        <w:rPr>
          <w:rFonts w:asciiTheme="majorBidi" w:hAnsiTheme="majorBidi" w:cstheme="majorBidi"/>
          <w:highlight w:val="lightGray"/>
          <w:lang w:val="fr-FR" w:bidi="fr-FR"/>
        </w:rPr>
        <w:t>[Objectif 22 : Garantir aux femmes et aux filles un accès équitable à la conservation et à l'utilisation durable de la diversité biologique et aux avantages qui en découlent, ainsi que leur participation informée et effective à tous les niveaux d'élaboration des politiques et de prises de décision concernant la biodiversité.]</w:t>
      </w:r>
    </w:p>
    <w:p w14:paraId="10FB9E8C" w14:textId="77777777" w:rsidR="00CF3ACF" w:rsidRPr="00D7496E" w:rsidRDefault="00CF3ACF" w:rsidP="00CF3ACF">
      <w:pPr>
        <w:rPr>
          <w:rFonts w:asciiTheme="majorBidi" w:eastAsia="TimesNewRomanPSMT" w:hAnsiTheme="majorBidi" w:cstheme="majorBidi"/>
          <w:iCs/>
          <w:lang w:val="fr-FR"/>
        </w:rPr>
      </w:pPr>
    </w:p>
    <w:p w14:paraId="1FFE1D54" w14:textId="31FBDD18" w:rsidR="00CF3ACF" w:rsidRPr="00D7496E" w:rsidRDefault="00CF3ACF" w:rsidP="00CF3ACF">
      <w:pPr>
        <w:pStyle w:val="Titre2"/>
        <w:pBdr>
          <w:top w:val="single" w:sz="4" w:space="1" w:color="auto"/>
          <w:left w:val="single" w:sz="4" w:space="4" w:color="auto"/>
          <w:bottom w:val="single" w:sz="4" w:space="1" w:color="auto"/>
          <w:right w:val="single" w:sz="4" w:space="4" w:color="auto"/>
        </w:pBdr>
        <w:spacing w:before="240" w:after="240" w:line="360" w:lineRule="auto"/>
        <w:rPr>
          <w:rFonts w:asciiTheme="majorBidi" w:hAnsiTheme="majorBidi" w:cstheme="majorBidi"/>
          <w:szCs w:val="22"/>
          <w:lang w:val="fr-FR"/>
        </w:rPr>
      </w:pPr>
      <w:r w:rsidRPr="00D7496E">
        <w:rPr>
          <w:rFonts w:asciiTheme="majorBidi" w:hAnsiTheme="majorBidi" w:cstheme="majorBidi"/>
          <w:szCs w:val="22"/>
          <w:lang w:val="fr-FR"/>
        </w:rPr>
        <w:t>PROPOSITION D’UN</w:t>
      </w:r>
      <w:r w:rsidR="00EE430C">
        <w:rPr>
          <w:rFonts w:asciiTheme="majorBidi" w:hAnsiTheme="majorBidi" w:cstheme="majorBidi"/>
          <w:szCs w:val="22"/>
          <w:lang w:val="fr-FR"/>
        </w:rPr>
        <w:t>E</w:t>
      </w:r>
      <w:r w:rsidRPr="00D7496E">
        <w:rPr>
          <w:rFonts w:asciiTheme="majorBidi" w:hAnsiTheme="majorBidi" w:cstheme="majorBidi"/>
          <w:szCs w:val="22"/>
          <w:lang w:val="fr-FR"/>
        </w:rPr>
        <w:t xml:space="preserve"> NOUVEL</w:t>
      </w:r>
      <w:r w:rsidR="00EE430C">
        <w:rPr>
          <w:rFonts w:asciiTheme="majorBidi" w:hAnsiTheme="majorBidi" w:cstheme="majorBidi"/>
          <w:szCs w:val="22"/>
          <w:lang w:val="fr-FR"/>
        </w:rPr>
        <w:t>LE CIBLE</w:t>
      </w:r>
    </w:p>
    <w:p w14:paraId="72B7E964" w14:textId="77777777" w:rsidR="00CF3ACF" w:rsidRPr="00D7496E" w:rsidRDefault="00CF3ACF" w:rsidP="00CF3ACF">
      <w:pPr>
        <w:rPr>
          <w:rFonts w:asciiTheme="majorBidi" w:hAnsiTheme="majorBidi" w:cstheme="majorBidi"/>
          <w:shd w:val="clear" w:color="auto" w:fill="BFBFBF" w:themeFill="background1" w:themeFillShade="BF"/>
          <w:lang w:val="fr-FR"/>
        </w:rPr>
      </w:pPr>
      <w:r w:rsidRPr="00D7496E">
        <w:rPr>
          <w:rFonts w:asciiTheme="majorBidi" w:hAnsiTheme="majorBidi" w:cstheme="majorBidi"/>
          <w:shd w:val="clear" w:color="auto" w:fill="BFBFBF" w:themeFill="background1" w:themeFillShade="BF"/>
          <w:lang w:val="fr-FR"/>
        </w:rPr>
        <w:t>[</w:t>
      </w:r>
      <w:r w:rsidRPr="00743517">
        <w:rPr>
          <w:rFonts w:asciiTheme="majorBidi" w:hAnsiTheme="majorBidi" w:cstheme="majorBidi"/>
          <w:i/>
          <w:shd w:val="clear" w:color="auto" w:fill="BFBFBF" w:themeFill="background1" w:themeFillShade="BF"/>
          <w:lang w:val="fr-FR"/>
        </w:rPr>
        <w:t>Alt</w:t>
      </w:r>
      <w:r w:rsidRPr="00D7496E">
        <w:rPr>
          <w:rFonts w:asciiTheme="majorBidi" w:hAnsiTheme="majorBidi" w:cstheme="majorBidi"/>
          <w:shd w:val="clear" w:color="auto" w:fill="BFBFBF" w:themeFill="background1" w:themeFillShade="BF"/>
          <w:lang w:val="fr-FR"/>
        </w:rPr>
        <w:t>. Objectif 14</w:t>
      </w:r>
      <w:r w:rsidRPr="00743517">
        <w:rPr>
          <w:rFonts w:asciiTheme="majorBidi" w:hAnsiTheme="majorBidi" w:cstheme="majorBidi"/>
          <w:i/>
          <w:shd w:val="clear" w:color="auto" w:fill="BFBFBF" w:themeFill="background1" w:themeFillShade="BF"/>
          <w:lang w:val="fr-FR"/>
        </w:rPr>
        <w:t>bis</w:t>
      </w:r>
      <w:r w:rsidRPr="00D7496E">
        <w:rPr>
          <w:rFonts w:asciiTheme="majorBidi" w:hAnsiTheme="majorBidi" w:cstheme="majorBidi"/>
          <w:shd w:val="clear" w:color="auto" w:fill="BFBFBF" w:themeFill="background1" w:themeFillShade="BF"/>
          <w:lang w:val="fr-FR"/>
        </w:rPr>
        <w:t> : D'ici 2030, déterminer des objectifs intersectoriels et des objectifs sectoriels en matière d'utilisation durable, et mettre en place des mesures juridiques et politiques efficaces pour les atteindre, sur la base d'approches écosystémiques, de principes environnementaux et d'une coopération étroite avec les utilisateurs de la biodiversité, afin de produire des gains pour la biodiversité, la santé et le bien-être de l'humanité.]</w:t>
      </w:r>
    </w:p>
    <w:p w14:paraId="1481A548" w14:textId="77777777" w:rsidR="00CF3ACF" w:rsidRPr="00D7496E" w:rsidRDefault="00CF3ACF" w:rsidP="00CF3ACF">
      <w:pPr>
        <w:jc w:val="left"/>
        <w:rPr>
          <w:rFonts w:asciiTheme="majorBidi" w:hAnsiTheme="majorBidi" w:cstheme="majorBidi"/>
          <w:b/>
          <w:bCs/>
          <w:lang w:val="fr-FR"/>
        </w:rPr>
      </w:pPr>
      <w:r w:rsidRPr="00D7496E">
        <w:rPr>
          <w:rFonts w:asciiTheme="majorBidi" w:hAnsiTheme="majorBidi" w:cstheme="majorBidi"/>
          <w:b/>
          <w:bCs/>
          <w:lang w:val="fr-FR"/>
        </w:rPr>
        <w:br w:type="page"/>
      </w:r>
    </w:p>
    <w:p w14:paraId="3CF528E4" w14:textId="75015A64" w:rsidR="0041542E" w:rsidRPr="00CF3ACF" w:rsidRDefault="0041542E">
      <w:pPr>
        <w:rPr>
          <w:rFonts w:asciiTheme="majorBidi" w:hAnsiTheme="majorBidi" w:cstheme="majorBidi"/>
          <w:b/>
          <w:bCs/>
          <w:lang w:val="fr-CA"/>
        </w:rPr>
      </w:pPr>
    </w:p>
    <w:p w14:paraId="21D8261B" w14:textId="77777777" w:rsidR="00736AF2" w:rsidRPr="00D7496E" w:rsidRDefault="00736AF2" w:rsidP="00736AF2">
      <w:pPr>
        <w:spacing w:line="276" w:lineRule="auto"/>
        <w:jc w:val="center"/>
        <w:rPr>
          <w:rFonts w:asciiTheme="majorBidi" w:hAnsiTheme="majorBidi" w:cstheme="majorBidi"/>
          <w:b/>
          <w:bCs/>
          <w:lang w:val="fr-FR"/>
        </w:rPr>
      </w:pPr>
      <w:r w:rsidRPr="00D7496E">
        <w:rPr>
          <w:rFonts w:asciiTheme="majorBidi" w:hAnsiTheme="majorBidi" w:cstheme="majorBidi"/>
          <w:b/>
          <w:bCs/>
          <w:lang w:val="fr-FR"/>
        </w:rPr>
        <w:t>Appendice 1</w:t>
      </w:r>
    </w:p>
    <w:p w14:paraId="7C3AACC0" w14:textId="77777777" w:rsidR="00736AF2" w:rsidRPr="00D7496E" w:rsidRDefault="00736AF2" w:rsidP="00736AF2">
      <w:pPr>
        <w:spacing w:line="276" w:lineRule="auto"/>
        <w:jc w:val="center"/>
        <w:rPr>
          <w:rFonts w:asciiTheme="majorBidi" w:hAnsiTheme="majorBidi" w:cstheme="majorBidi"/>
          <w:lang w:val="fr-FR"/>
        </w:rPr>
      </w:pPr>
      <w:r w:rsidRPr="00D7496E">
        <w:rPr>
          <w:rFonts w:asciiTheme="majorBidi" w:hAnsiTheme="majorBidi" w:cstheme="majorBidi"/>
          <w:b/>
          <w:bCs/>
          <w:lang w:val="fr-FR"/>
        </w:rPr>
        <w:t xml:space="preserve">COMPILATION EFFECTUÉE PAR LES CORESPONSABLES DU GROUPE DE CONTACT 1 POUR LA PARTIE </w:t>
      </w:r>
      <w:proofErr w:type="spellStart"/>
      <w:r w:rsidRPr="00D7496E">
        <w:rPr>
          <w:rFonts w:asciiTheme="majorBidi" w:hAnsiTheme="majorBidi" w:cstheme="majorBidi"/>
          <w:b/>
          <w:bCs/>
          <w:lang w:val="fr-FR"/>
        </w:rPr>
        <w:t>B</w:t>
      </w:r>
      <w:r w:rsidRPr="00D7496E">
        <w:rPr>
          <w:rFonts w:asciiTheme="majorBidi" w:hAnsiTheme="majorBidi" w:cstheme="majorBidi"/>
          <w:b/>
          <w:bCs/>
          <w:i/>
          <w:iCs/>
          <w:lang w:val="fr-FR"/>
        </w:rPr>
        <w:t>.BIS</w:t>
      </w:r>
      <w:proofErr w:type="spellEnd"/>
    </w:p>
    <w:p w14:paraId="720244DF" w14:textId="77777777" w:rsidR="00736AF2" w:rsidRPr="00D7496E" w:rsidRDefault="00736AF2" w:rsidP="00736AF2">
      <w:pPr>
        <w:spacing w:before="120" w:after="120"/>
        <w:rPr>
          <w:rFonts w:asciiTheme="majorBidi" w:hAnsiTheme="majorBidi" w:cstheme="majorBidi"/>
          <w:lang w:val="fr-FR"/>
        </w:rPr>
      </w:pPr>
      <w:r w:rsidRPr="00D7496E">
        <w:rPr>
          <w:rFonts w:asciiTheme="majorBidi" w:hAnsiTheme="majorBidi" w:cstheme="majorBidi"/>
          <w:lang w:val="fr-FR"/>
        </w:rPr>
        <w:t>Le présent appendice contient une proposition des coresponsables du groupe de contact 1 concernant une nouvelle partie (</w:t>
      </w:r>
      <w:proofErr w:type="spellStart"/>
      <w:r w:rsidRPr="00D7496E">
        <w:rPr>
          <w:rFonts w:asciiTheme="majorBidi" w:hAnsiTheme="majorBidi" w:cstheme="majorBidi"/>
          <w:lang w:val="fr-FR"/>
        </w:rPr>
        <w:t>B.</w:t>
      </w:r>
      <w:r w:rsidRPr="00D7496E">
        <w:rPr>
          <w:rFonts w:asciiTheme="majorBidi" w:hAnsiTheme="majorBidi" w:cstheme="majorBidi"/>
          <w:i/>
          <w:iCs/>
          <w:lang w:val="fr-FR"/>
        </w:rPr>
        <w:t>bis</w:t>
      </w:r>
      <w:proofErr w:type="spellEnd"/>
      <w:r w:rsidRPr="00D7496E">
        <w:rPr>
          <w:rFonts w:asciiTheme="majorBidi" w:hAnsiTheme="majorBidi" w:cstheme="majorBidi"/>
          <w:lang w:val="fr-FR"/>
        </w:rPr>
        <w:t>) du cadre mondial de la biodiversité pour l’après-2020, présentée dans le document CBD/WG2020/3/6, ainsi que des communications des délégués</w:t>
      </w:r>
      <w:r w:rsidRPr="00D7496E">
        <w:rPr>
          <w:rStyle w:val="Appelnotedebasdep"/>
          <w:rFonts w:asciiTheme="majorBidi" w:hAnsiTheme="majorBidi" w:cstheme="majorBidi"/>
          <w:u w:val="none"/>
          <w:vertAlign w:val="superscript"/>
          <w:lang w:val="fr-FR"/>
        </w:rPr>
        <w:footnoteReference w:id="10"/>
      </w:r>
      <w:r w:rsidRPr="00D7496E">
        <w:rPr>
          <w:rFonts w:asciiTheme="majorBidi" w:hAnsiTheme="majorBidi" w:cstheme="majorBidi"/>
          <w:lang w:val="fr-FR"/>
        </w:rPr>
        <w:t xml:space="preserve"> (indiquées en </w:t>
      </w:r>
      <w:r w:rsidRPr="00D7496E">
        <w:rPr>
          <w:rFonts w:asciiTheme="majorBidi" w:hAnsiTheme="majorBidi" w:cstheme="majorBidi"/>
          <w:b/>
          <w:bCs/>
          <w:lang w:val="fr-FR"/>
        </w:rPr>
        <w:t>caractères gras</w:t>
      </w:r>
      <w:r w:rsidRPr="00D7496E">
        <w:rPr>
          <w:rFonts w:asciiTheme="majorBidi" w:hAnsiTheme="majorBidi" w:cstheme="majorBidi"/>
          <w:lang w:val="fr-FR"/>
        </w:rPr>
        <w:t>) concernant des changements ou des éléments supplémentaires pour cette nouvelle partie.</w:t>
      </w:r>
    </w:p>
    <w:p w14:paraId="5C191A6B" w14:textId="77777777" w:rsidR="00736AF2" w:rsidRPr="00D7496E" w:rsidRDefault="00736AF2" w:rsidP="00736AF2">
      <w:pPr>
        <w:spacing w:before="120" w:after="120"/>
        <w:rPr>
          <w:rFonts w:asciiTheme="majorBidi" w:hAnsiTheme="majorBidi" w:cstheme="majorBidi"/>
          <w:lang w:val="fr-FR"/>
        </w:rPr>
      </w:pPr>
      <w:r w:rsidRPr="00D7496E">
        <w:rPr>
          <w:rFonts w:asciiTheme="majorBidi" w:hAnsiTheme="majorBidi" w:cstheme="majorBidi"/>
          <w:lang w:val="fr-FR"/>
        </w:rPr>
        <w:t>Les éléments sont inclus tels qu’ils ont été communiqués et n’ont pas fait l’objet d’un examen du Groupe de contact 1.</w:t>
      </w:r>
    </w:p>
    <w:p w14:paraId="4A175B01" w14:textId="77777777" w:rsidR="00736AF2" w:rsidRPr="00D7496E" w:rsidRDefault="00736AF2" w:rsidP="00736AF2">
      <w:pPr>
        <w:spacing w:before="120" w:after="120"/>
        <w:rPr>
          <w:rFonts w:asciiTheme="majorBidi" w:hAnsiTheme="majorBidi" w:cstheme="majorBidi"/>
          <w:lang w:val="fr-FR"/>
        </w:rPr>
      </w:pPr>
      <w:r w:rsidRPr="00D7496E">
        <w:rPr>
          <w:rFonts w:asciiTheme="majorBidi" w:hAnsiTheme="majorBidi" w:cstheme="majorBidi"/>
          <w:lang w:val="fr-FR"/>
        </w:rPr>
        <w:t xml:space="preserve">Certaines Parties et observateurs ont exprimé le point de vue selon lequel la partie </w:t>
      </w:r>
      <w:proofErr w:type="spellStart"/>
      <w:r w:rsidRPr="00D7496E">
        <w:rPr>
          <w:rFonts w:asciiTheme="majorBidi" w:hAnsiTheme="majorBidi" w:cstheme="majorBidi"/>
          <w:lang w:val="fr-FR"/>
        </w:rPr>
        <w:t>B.</w:t>
      </w:r>
      <w:r w:rsidRPr="00D7496E">
        <w:rPr>
          <w:rFonts w:asciiTheme="majorBidi" w:hAnsiTheme="majorBidi" w:cstheme="majorBidi"/>
          <w:i/>
          <w:iCs/>
          <w:lang w:val="fr-FR"/>
        </w:rPr>
        <w:t>bis</w:t>
      </w:r>
      <w:proofErr w:type="spellEnd"/>
      <w:r w:rsidRPr="00D7496E">
        <w:rPr>
          <w:rFonts w:asciiTheme="majorBidi" w:hAnsiTheme="majorBidi" w:cstheme="majorBidi"/>
          <w:lang w:val="fr-FR"/>
        </w:rPr>
        <w:t xml:space="preserve"> ne devrait pas aboutir à la suppression des principes et normes importants (comme les approches fondées sur les droits, les droits des peuples autochtones et des communautés locales, des femmes et des jeunes) qui font partie des objectifs, des cibles et d’autres parties du cadre, selon qu’il convient. </w:t>
      </w:r>
    </w:p>
    <w:p w14:paraId="7D0B10EC" w14:textId="77777777" w:rsidR="00736AF2" w:rsidRPr="00D7496E" w:rsidRDefault="00736AF2" w:rsidP="00736AF2">
      <w:pPr>
        <w:spacing w:before="120" w:after="120"/>
        <w:rPr>
          <w:rFonts w:asciiTheme="majorBidi" w:hAnsiTheme="majorBidi" w:cstheme="majorBidi"/>
          <w:lang w:val="fr-FR"/>
        </w:rPr>
      </w:pPr>
    </w:p>
    <w:p w14:paraId="2C952C97" w14:textId="77777777" w:rsidR="00736AF2" w:rsidRPr="00952C5E" w:rsidRDefault="00736AF2" w:rsidP="00736AF2">
      <w:pPr>
        <w:spacing w:before="120" w:after="120"/>
        <w:jc w:val="center"/>
        <w:rPr>
          <w:rFonts w:asciiTheme="majorBidi" w:hAnsiTheme="majorBidi" w:cstheme="majorBidi"/>
          <w:b/>
          <w:bCs/>
          <w:lang w:val="fr-FR"/>
        </w:rPr>
      </w:pPr>
      <w:r w:rsidRPr="00952C5E">
        <w:rPr>
          <w:rFonts w:asciiTheme="majorBidi" w:hAnsiTheme="majorBidi" w:cstheme="majorBidi"/>
          <w:b/>
          <w:bCs/>
          <w:lang w:val="fr-FR"/>
        </w:rPr>
        <w:t>TEXTE CONSOLIDÉ</w:t>
      </w:r>
    </w:p>
    <w:p w14:paraId="71DC6442" w14:textId="77777777" w:rsidR="00736AF2" w:rsidRPr="00112C69" w:rsidRDefault="00736AF2" w:rsidP="00736AF2">
      <w:pPr>
        <w:keepNext/>
        <w:spacing w:before="120" w:after="120"/>
        <w:rPr>
          <w:rFonts w:asciiTheme="majorBidi" w:hAnsiTheme="majorBidi" w:cstheme="majorBidi"/>
          <w:b/>
          <w:bCs/>
          <w:color w:val="000000"/>
          <w:kern w:val="22"/>
          <w:highlight w:val="lightGray"/>
          <w:lang w:val="fr-FR"/>
        </w:rPr>
      </w:pPr>
      <w:r w:rsidRPr="00112C69">
        <w:rPr>
          <w:rFonts w:asciiTheme="majorBidi" w:hAnsiTheme="majorBidi" w:cstheme="majorBidi"/>
          <w:color w:val="000000"/>
          <w:kern w:val="22"/>
          <w:highlight w:val="lightGray"/>
          <w:lang w:val="fr-FR"/>
        </w:rPr>
        <w:t>[</w:t>
      </w:r>
      <w:r w:rsidRPr="00112C69">
        <w:rPr>
          <w:rFonts w:asciiTheme="majorBidi" w:hAnsiTheme="majorBidi" w:cstheme="majorBidi"/>
          <w:i/>
          <w:iCs/>
          <w:color w:val="000000"/>
          <w:kern w:val="22"/>
          <w:highlight w:val="lightGray"/>
          <w:lang w:val="fr-FR"/>
        </w:rPr>
        <w:t>titre</w:t>
      </w:r>
      <w:r w:rsidRPr="00112C69">
        <w:rPr>
          <w:rFonts w:asciiTheme="majorBidi" w:hAnsiTheme="majorBidi" w:cstheme="majorBidi"/>
          <w:color w:val="000000"/>
          <w:kern w:val="22"/>
          <w:highlight w:val="lightGray"/>
          <w:lang w:val="fr-FR"/>
        </w:rPr>
        <w:t xml:space="preserve">:] </w:t>
      </w:r>
      <w:proofErr w:type="spellStart"/>
      <w:r w:rsidRPr="00112C69">
        <w:rPr>
          <w:rFonts w:asciiTheme="majorBidi" w:hAnsiTheme="majorBidi" w:cstheme="majorBidi"/>
          <w:b/>
          <w:bCs/>
          <w:color w:val="000000"/>
          <w:kern w:val="22"/>
          <w:highlight w:val="lightGray"/>
          <w:lang w:val="fr-FR"/>
        </w:rPr>
        <w:t>B.</w:t>
      </w:r>
      <w:r w:rsidRPr="00112C69">
        <w:rPr>
          <w:rFonts w:asciiTheme="majorBidi" w:hAnsiTheme="majorBidi" w:cstheme="majorBidi"/>
          <w:b/>
          <w:bCs/>
          <w:i/>
          <w:iCs/>
          <w:color w:val="000000"/>
          <w:kern w:val="22"/>
          <w:highlight w:val="lightGray"/>
          <w:lang w:val="fr-FR"/>
        </w:rPr>
        <w:t>bis</w:t>
      </w:r>
      <w:proofErr w:type="spellEnd"/>
      <w:r w:rsidRPr="00112C69">
        <w:rPr>
          <w:rFonts w:asciiTheme="majorBidi" w:hAnsiTheme="majorBidi" w:cstheme="majorBidi"/>
          <w:b/>
          <w:bCs/>
          <w:color w:val="000000"/>
          <w:kern w:val="22"/>
          <w:highlight w:val="lightGray"/>
          <w:lang w:val="fr-FR"/>
        </w:rPr>
        <w:t xml:space="preserve"> </w:t>
      </w:r>
      <w:r w:rsidRPr="00112C69">
        <w:rPr>
          <w:rFonts w:asciiTheme="majorBidi" w:hAnsiTheme="majorBidi" w:cstheme="majorBidi"/>
          <w:b/>
          <w:highlight w:val="lightGray"/>
          <w:lang w:val="fr-FR" w:eastAsia="fr-FR"/>
        </w:rPr>
        <w:t xml:space="preserve">Principes et approches </w:t>
      </w:r>
      <w:r w:rsidRPr="00112C69">
        <w:rPr>
          <w:rFonts w:asciiTheme="majorBidi" w:hAnsiTheme="majorBidi" w:cstheme="majorBidi"/>
          <w:bCs/>
          <w:color w:val="000000"/>
          <w:kern w:val="22"/>
          <w:highlight w:val="lightGray"/>
          <w:lang w:val="fr-FR"/>
        </w:rPr>
        <w:t>[Orientations] pour la mise en œuvre du cadre</w:t>
      </w:r>
    </w:p>
    <w:p w14:paraId="2EFF3C27" w14:textId="18580C97" w:rsidR="00736AF2" w:rsidRPr="00112C69" w:rsidRDefault="00736AF2" w:rsidP="00736AF2">
      <w:pPr>
        <w:pStyle w:val="Para1"/>
        <w:rPr>
          <w:rFonts w:asciiTheme="majorBidi" w:hAnsiTheme="majorBidi" w:cstheme="majorBidi"/>
          <w:kern w:val="22"/>
          <w:szCs w:val="22"/>
          <w:highlight w:val="lightGray"/>
          <w:lang w:val="fr-FR"/>
        </w:rPr>
      </w:pPr>
      <w:r w:rsidRPr="00112C69">
        <w:rPr>
          <w:rFonts w:asciiTheme="majorBidi" w:hAnsiTheme="majorBidi" w:cstheme="majorBidi"/>
          <w:color w:val="000000"/>
          <w:kern w:val="22"/>
          <w:szCs w:val="22"/>
          <w:highlight w:val="lightGray"/>
          <w:lang w:val="fr-FR"/>
        </w:rPr>
        <w:t>[</w:t>
      </w:r>
      <w:r w:rsidRPr="00112C69">
        <w:rPr>
          <w:rFonts w:asciiTheme="majorBidi" w:hAnsiTheme="majorBidi" w:cstheme="majorBidi"/>
          <w:i/>
          <w:iCs/>
          <w:color w:val="000000"/>
          <w:kern w:val="22"/>
          <w:szCs w:val="22"/>
          <w:highlight w:val="lightGray"/>
          <w:lang w:val="fr-FR"/>
        </w:rPr>
        <w:t>chapeau</w:t>
      </w:r>
      <w:r w:rsidRPr="00112C69">
        <w:rPr>
          <w:rFonts w:asciiTheme="majorBidi" w:hAnsiTheme="majorBidi" w:cstheme="majorBidi"/>
          <w:color w:val="000000"/>
          <w:kern w:val="22"/>
          <w:szCs w:val="22"/>
          <w:highlight w:val="lightGray"/>
          <w:lang w:val="fr-FR"/>
        </w:rPr>
        <w:t xml:space="preserve">:] Les </w:t>
      </w:r>
      <w:r w:rsidRPr="00112C69">
        <w:rPr>
          <w:rFonts w:asciiTheme="majorBidi" w:hAnsiTheme="majorBidi" w:cstheme="majorBidi"/>
          <w:b/>
          <w:szCs w:val="22"/>
          <w:highlight w:val="lightGray"/>
          <w:lang w:val="fr-FR" w:eastAsia="fr-FR"/>
        </w:rPr>
        <w:t>principes et approches</w:t>
      </w:r>
      <w:r w:rsidRPr="00112C69">
        <w:rPr>
          <w:rFonts w:asciiTheme="majorBidi" w:hAnsiTheme="majorBidi" w:cstheme="majorBidi"/>
          <w:szCs w:val="22"/>
          <w:highlight w:val="lightGray"/>
          <w:lang w:val="fr-FR" w:eastAsia="fr-FR"/>
        </w:rPr>
        <w:t xml:space="preserve"> suivants [</w:t>
      </w:r>
      <w:r w:rsidRPr="00112C69">
        <w:rPr>
          <w:rFonts w:asciiTheme="majorBidi" w:hAnsiTheme="majorBidi" w:cstheme="majorBidi"/>
          <w:color w:val="000000"/>
          <w:kern w:val="22"/>
          <w:szCs w:val="22"/>
          <w:highlight w:val="lightGray"/>
          <w:lang w:val="fr-FR"/>
        </w:rPr>
        <w:t xml:space="preserve">orientations] ont été utilisés dans l’élaboration du cadre mondial de la biodiversité et devraient guider et </w:t>
      </w:r>
      <w:r w:rsidR="00112C69" w:rsidRPr="00112C69">
        <w:rPr>
          <w:rFonts w:asciiTheme="majorBidi" w:hAnsiTheme="majorBidi" w:cstheme="majorBidi"/>
          <w:b/>
          <w:szCs w:val="22"/>
          <w:highlight w:val="lightGray"/>
          <w:lang w:val="fr-FR" w:eastAsia="fr-FR"/>
        </w:rPr>
        <w:t>étayer</w:t>
      </w:r>
      <w:r w:rsidRPr="00112C69">
        <w:rPr>
          <w:rFonts w:asciiTheme="majorBidi" w:hAnsiTheme="majorBidi" w:cstheme="majorBidi"/>
          <w:b/>
          <w:szCs w:val="22"/>
          <w:highlight w:val="lightGray"/>
          <w:lang w:val="fr-FR" w:eastAsia="fr-FR"/>
        </w:rPr>
        <w:t xml:space="preserve"> </w:t>
      </w:r>
      <w:r w:rsidRPr="00112C69">
        <w:rPr>
          <w:rFonts w:asciiTheme="majorBidi" w:hAnsiTheme="majorBidi" w:cstheme="majorBidi"/>
          <w:color w:val="000000"/>
          <w:kern w:val="22"/>
          <w:szCs w:val="22"/>
          <w:highlight w:val="lightGray"/>
          <w:lang w:val="fr-FR"/>
        </w:rPr>
        <w:t>sa mise en œuvre :</w:t>
      </w:r>
    </w:p>
    <w:p w14:paraId="10B36788" w14:textId="5B9BD7A6" w:rsidR="00736AF2" w:rsidRPr="00112C69" w:rsidRDefault="00736AF2" w:rsidP="00736AF2">
      <w:pPr>
        <w:spacing w:before="120" w:after="120"/>
        <w:textAlignment w:val="baseline"/>
        <w:rPr>
          <w:rFonts w:asciiTheme="majorBidi" w:hAnsiTheme="majorBidi" w:cstheme="majorBidi"/>
          <w:highlight w:val="lightGray"/>
          <w:lang w:val="fr-FR" w:eastAsia="fr-FR"/>
        </w:rPr>
      </w:pPr>
      <w:r w:rsidRPr="00112C69">
        <w:rPr>
          <w:rFonts w:asciiTheme="majorBidi" w:hAnsiTheme="majorBidi" w:cstheme="majorBidi"/>
          <w:color w:val="000000"/>
          <w:kern w:val="22"/>
          <w:highlight w:val="lightGray"/>
          <w:lang w:val="fr-FR"/>
        </w:rPr>
        <w:t xml:space="preserve">1. </w:t>
      </w:r>
      <w:r w:rsidRPr="00112C69">
        <w:rPr>
          <w:rFonts w:asciiTheme="majorBidi" w:hAnsiTheme="majorBidi" w:cstheme="majorBidi"/>
          <w:color w:val="000000"/>
          <w:kern w:val="22"/>
          <w:highlight w:val="lightGray"/>
          <w:lang w:val="fr-FR"/>
        </w:rPr>
        <w:tab/>
        <w:t xml:space="preserve">Ceci est un cadre pour tous, pour l’ensemble du gouvernement et l’ensemble de la société. </w:t>
      </w:r>
      <w:r w:rsidRPr="00112C69">
        <w:rPr>
          <w:rFonts w:asciiTheme="majorBidi" w:hAnsiTheme="majorBidi" w:cstheme="majorBidi"/>
          <w:b/>
          <w:highlight w:val="lightGray"/>
          <w:lang w:val="fr-FR" w:eastAsia="fr-FR"/>
        </w:rPr>
        <w:t>Sa mise en œuvre</w:t>
      </w:r>
      <w:r w:rsidRPr="00112C69">
        <w:rPr>
          <w:rFonts w:asciiTheme="majorBidi" w:hAnsiTheme="majorBidi" w:cstheme="majorBidi"/>
          <w:highlight w:val="lightGray"/>
          <w:lang w:val="fr-FR" w:eastAsia="fr-FR"/>
        </w:rPr>
        <w:t xml:space="preserve"> </w:t>
      </w:r>
      <w:r w:rsidRPr="00112C69">
        <w:rPr>
          <w:rFonts w:asciiTheme="majorBidi" w:hAnsiTheme="majorBidi" w:cstheme="majorBidi"/>
          <w:b/>
          <w:highlight w:val="lightGray"/>
          <w:lang w:val="fr-FR" w:eastAsia="fr-FR"/>
        </w:rPr>
        <w:t>exige une gouvernance inclusive et intégrative, une cohérence et une efficacité des politiques générales, une volonté politique et une reconnaissance aux plus hauts niveaux gouvernementaux. Une gouvernance environnementale rationnelle est essentielle, y compris un système judiciaire et de mise en application en bon état de fonctionnement.</w:t>
      </w:r>
      <w:r w:rsidRPr="00112C69">
        <w:rPr>
          <w:rFonts w:asciiTheme="majorBidi" w:hAnsiTheme="majorBidi" w:cstheme="majorBidi"/>
          <w:color w:val="000000"/>
          <w:kern w:val="22"/>
          <w:highlight w:val="lightGray"/>
          <w:lang w:val="fr-FR"/>
        </w:rPr>
        <w:t xml:space="preserve"> Sa mise en œuvre réussie dépend </w:t>
      </w:r>
      <w:r w:rsidRPr="00112C69">
        <w:rPr>
          <w:rFonts w:asciiTheme="majorBidi" w:hAnsiTheme="majorBidi" w:cstheme="majorBidi"/>
          <w:b/>
          <w:bCs/>
          <w:color w:val="000000"/>
          <w:kern w:val="22"/>
          <w:highlight w:val="lightGray"/>
          <w:lang w:val="fr-FR"/>
        </w:rPr>
        <w:t>aussi</w:t>
      </w:r>
      <w:r w:rsidRPr="00112C69">
        <w:rPr>
          <w:rFonts w:asciiTheme="majorBidi" w:hAnsiTheme="majorBidi" w:cstheme="majorBidi"/>
          <w:color w:val="000000"/>
          <w:kern w:val="22"/>
          <w:highlight w:val="lightGray"/>
          <w:lang w:val="fr-FR"/>
        </w:rPr>
        <w:t xml:space="preserve"> des mesures prises par les gouvernements nationaux, y compris les gouvernements infranationaux, les villes et les autres autorités locales, les organisations intergouvernementales, les organisations non-gouvernementales, les peuples autochtones et les communautés locales </w:t>
      </w:r>
      <w:r w:rsidRPr="00112C69">
        <w:rPr>
          <w:rFonts w:asciiTheme="majorBidi" w:hAnsiTheme="majorBidi" w:cstheme="majorBidi"/>
          <w:b/>
          <w:highlight w:val="lightGray"/>
          <w:lang w:val="fr-FR" w:eastAsia="fr-FR"/>
        </w:rPr>
        <w:t>(notamment au moyen de la Déclaration d’</w:t>
      </w:r>
      <w:proofErr w:type="spellStart"/>
      <w:r w:rsidRPr="00112C69">
        <w:rPr>
          <w:rFonts w:asciiTheme="majorBidi" w:hAnsiTheme="majorBidi" w:cstheme="majorBidi"/>
          <w:b/>
          <w:highlight w:val="lightGray"/>
          <w:lang w:val="fr-FR" w:eastAsia="fr-FR"/>
        </w:rPr>
        <w:t>Edimbourg</w:t>
      </w:r>
      <w:proofErr w:type="spellEnd"/>
      <w:r w:rsidRPr="00112C69">
        <w:rPr>
          <w:rFonts w:asciiTheme="majorBidi" w:hAnsiTheme="majorBidi" w:cstheme="majorBidi"/>
          <w:b/>
          <w:highlight w:val="lightGray"/>
          <w:lang w:val="fr-FR" w:eastAsia="fr-FR"/>
        </w:rPr>
        <w:t>)</w:t>
      </w:r>
      <w:r w:rsidRPr="00112C69">
        <w:rPr>
          <w:rFonts w:asciiTheme="majorBidi" w:hAnsiTheme="majorBidi" w:cstheme="majorBidi"/>
          <w:color w:val="000000"/>
          <w:kern w:val="22"/>
          <w:highlight w:val="lightGray"/>
          <w:lang w:val="fr-FR"/>
        </w:rPr>
        <w:t>, les groupes de femmes, les groupes de jeunes, la communauté des affaires et des finances, l</w:t>
      </w:r>
      <w:r w:rsidR="00FE5A3A">
        <w:rPr>
          <w:rFonts w:asciiTheme="majorBidi" w:hAnsiTheme="majorBidi" w:cstheme="majorBidi"/>
          <w:color w:val="000000"/>
          <w:kern w:val="22"/>
          <w:highlight w:val="lightGray"/>
          <w:lang w:val="fr-FR"/>
        </w:rPr>
        <w:t>a communauté scientifiques, le milieu universitaire</w:t>
      </w:r>
      <w:r w:rsidRPr="00112C69">
        <w:rPr>
          <w:rFonts w:asciiTheme="majorBidi" w:hAnsiTheme="majorBidi" w:cstheme="majorBidi"/>
          <w:color w:val="000000"/>
          <w:kern w:val="22"/>
          <w:highlight w:val="lightGray"/>
          <w:lang w:val="fr-FR"/>
        </w:rPr>
        <w:t xml:space="preserve">, les organisations religieuses, les représentants des secteurs relatifs à la biodiversité ou qui dépendent de celle-ci, les citoyens en général, et d’autres parties prenantes. </w:t>
      </w:r>
      <w:r w:rsidRPr="00112C69">
        <w:rPr>
          <w:rFonts w:asciiTheme="majorBidi" w:hAnsiTheme="majorBidi" w:cstheme="majorBidi"/>
          <w:b/>
          <w:highlight w:val="lightGray"/>
          <w:lang w:val="fr-FR" w:eastAsia="fr-FR"/>
        </w:rPr>
        <w:t>L’amélioration de la collaboration et de la coopération au moyen d’un renforcement des partenariats actuels et de la création de nouveaux partenariats sera cruciale pour assurer la pleine mise en œuvre du cadre.</w:t>
      </w:r>
      <w:r w:rsidRPr="00112C69">
        <w:rPr>
          <w:rFonts w:asciiTheme="majorBidi" w:hAnsiTheme="majorBidi" w:cstheme="majorBidi"/>
          <w:highlight w:val="lightGray"/>
          <w:lang w:val="fr-FR" w:eastAsia="fr-FR"/>
        </w:rPr>
        <w:t xml:space="preserve"> </w:t>
      </w:r>
    </w:p>
    <w:p w14:paraId="4D978B32" w14:textId="04ACF1EC" w:rsidR="00736AF2" w:rsidRPr="00112C69" w:rsidRDefault="00736AF2" w:rsidP="00736AF2">
      <w:pPr>
        <w:pStyle w:val="Para1"/>
        <w:rPr>
          <w:rFonts w:asciiTheme="majorBidi" w:hAnsiTheme="majorBidi" w:cstheme="majorBidi"/>
          <w:szCs w:val="22"/>
          <w:highlight w:val="lightGray"/>
          <w:lang w:val="fr-FR"/>
        </w:rPr>
      </w:pPr>
      <w:r w:rsidRPr="00112C69">
        <w:rPr>
          <w:rFonts w:asciiTheme="majorBidi" w:hAnsiTheme="majorBidi" w:cstheme="majorBidi"/>
          <w:color w:val="000000"/>
          <w:kern w:val="22"/>
          <w:szCs w:val="22"/>
          <w:highlight w:val="lightGray"/>
          <w:lang w:val="fr-FR"/>
        </w:rPr>
        <w:t xml:space="preserve">2. </w:t>
      </w:r>
      <w:r w:rsidRPr="00112C69">
        <w:rPr>
          <w:rFonts w:asciiTheme="majorBidi" w:hAnsiTheme="majorBidi" w:cstheme="majorBidi"/>
          <w:color w:val="000000"/>
          <w:kern w:val="22"/>
          <w:szCs w:val="22"/>
          <w:highlight w:val="lightGray"/>
          <w:lang w:val="fr-FR"/>
        </w:rPr>
        <w:tab/>
      </w:r>
      <w:r w:rsidRPr="00112C69">
        <w:rPr>
          <w:rFonts w:asciiTheme="majorBidi" w:hAnsiTheme="majorBidi" w:cstheme="majorBidi"/>
          <w:szCs w:val="22"/>
          <w:highlight w:val="lightGray"/>
          <w:lang w:val="fr-FR"/>
        </w:rPr>
        <w:t xml:space="preserve">La mise en œuvre et l’efficacité du cadre seront </w:t>
      </w:r>
      <w:r w:rsidRPr="00112C69">
        <w:rPr>
          <w:rFonts w:asciiTheme="majorBidi" w:hAnsiTheme="majorBidi" w:cstheme="majorBidi"/>
          <w:b/>
          <w:szCs w:val="22"/>
          <w:highlight w:val="lightGray"/>
          <w:lang w:val="fr-FR" w:eastAsia="fr-FR"/>
        </w:rPr>
        <w:t xml:space="preserve">favorisées en améliorant </w:t>
      </w:r>
      <w:r w:rsidRPr="00112C69">
        <w:rPr>
          <w:rFonts w:asciiTheme="majorBidi" w:hAnsiTheme="majorBidi" w:cstheme="majorBidi"/>
          <w:szCs w:val="22"/>
          <w:highlight w:val="lightGray"/>
          <w:lang w:val="fr-FR"/>
        </w:rPr>
        <w:t xml:space="preserve">[renforcées davantage par une collaboration et une coordination en vue d’améliorer] la cohérence et les synergies entre la Convention sur la diversité biologique, le Protocole de Cartagena sur la prévention des risques biotechnologiques, le Protocole de Nagoya sur l’accès et le partage des avantages, les autres conventions relatives à la biodiversité et les conventions de Rio, et d’autres accords multilatéraux et processus internationaux, </w:t>
      </w:r>
      <w:r w:rsidRPr="00112C69">
        <w:rPr>
          <w:rFonts w:asciiTheme="majorBidi" w:hAnsiTheme="majorBidi" w:cstheme="majorBidi"/>
          <w:b/>
          <w:szCs w:val="22"/>
          <w:highlight w:val="lightGray"/>
          <w:lang w:val="fr-FR" w:eastAsia="fr-FR"/>
        </w:rPr>
        <w:t xml:space="preserve">organisations et </w:t>
      </w:r>
      <w:r w:rsidRPr="00112C69">
        <w:rPr>
          <w:rFonts w:asciiTheme="majorBidi" w:hAnsiTheme="majorBidi" w:cstheme="majorBidi"/>
          <w:b/>
          <w:bCs/>
          <w:szCs w:val="22"/>
          <w:highlight w:val="lightGray"/>
          <w:lang w:val="fr-FR" w:eastAsia="fr-FR"/>
        </w:rPr>
        <w:t>processus</w:t>
      </w:r>
      <w:r w:rsidRPr="00112C69">
        <w:rPr>
          <w:rFonts w:asciiTheme="majorBidi" w:hAnsiTheme="majorBidi" w:cstheme="majorBidi"/>
          <w:szCs w:val="22"/>
          <w:highlight w:val="lightGray"/>
          <w:lang w:val="fr-FR"/>
        </w:rPr>
        <w:t xml:space="preserve"> pertinents, le cas échéant, aux niveaux mondial, régional, infrarégional et national. </w:t>
      </w:r>
    </w:p>
    <w:p w14:paraId="49C3DF3F" w14:textId="77777777" w:rsidR="00736AF2" w:rsidRPr="00112C69" w:rsidRDefault="00736AF2" w:rsidP="00736AF2">
      <w:pPr>
        <w:spacing w:before="120" w:after="120"/>
        <w:rPr>
          <w:rFonts w:asciiTheme="majorBidi" w:hAnsiTheme="majorBidi" w:cstheme="majorBidi"/>
          <w:b/>
          <w:bCs/>
          <w:color w:val="000000"/>
          <w:highlight w:val="lightGray"/>
          <w:lang w:val="fr-FR"/>
        </w:rPr>
      </w:pPr>
      <w:r w:rsidRPr="00112C69">
        <w:rPr>
          <w:rFonts w:asciiTheme="majorBidi" w:hAnsiTheme="majorBidi" w:cstheme="majorBidi"/>
          <w:b/>
          <w:bCs/>
          <w:highlight w:val="lightGray"/>
          <w:lang w:val="fr-FR"/>
        </w:rPr>
        <w:t>2</w:t>
      </w:r>
      <w:r w:rsidRPr="00112C69">
        <w:rPr>
          <w:rFonts w:asciiTheme="majorBidi" w:hAnsiTheme="majorBidi" w:cstheme="majorBidi"/>
          <w:b/>
          <w:bCs/>
          <w:i/>
          <w:iCs/>
          <w:highlight w:val="lightGray"/>
          <w:lang w:val="fr-FR"/>
        </w:rPr>
        <w:t xml:space="preserve"> bis.</w:t>
      </w:r>
      <w:r w:rsidRPr="00112C69">
        <w:rPr>
          <w:rFonts w:asciiTheme="majorBidi" w:hAnsiTheme="majorBidi" w:cstheme="majorBidi"/>
          <w:i/>
          <w:iCs/>
          <w:highlight w:val="lightGray"/>
          <w:lang w:val="fr-FR"/>
        </w:rPr>
        <w:t xml:space="preserve"> </w:t>
      </w:r>
      <w:r w:rsidRPr="00112C69">
        <w:rPr>
          <w:rFonts w:asciiTheme="majorBidi" w:hAnsiTheme="majorBidi" w:cstheme="majorBidi"/>
          <w:i/>
          <w:iCs/>
          <w:highlight w:val="lightGray"/>
          <w:lang w:val="fr-FR"/>
        </w:rPr>
        <w:tab/>
      </w:r>
      <w:r w:rsidRPr="00112C69">
        <w:rPr>
          <w:rFonts w:asciiTheme="majorBidi" w:hAnsiTheme="majorBidi" w:cstheme="majorBidi"/>
          <w:b/>
          <w:bCs/>
          <w:color w:val="000000" w:themeColor="text1"/>
          <w:highlight w:val="lightGray"/>
          <w:shd w:val="clear" w:color="auto" w:fill="FFFFFF"/>
          <w:lang w:val="fr-FR"/>
        </w:rPr>
        <w:t xml:space="preserve">La mise en œuvre du cadre sera basée sur des plans d’action nationaux indiquant la contribution de chaque action à la réalisation des différentes cibles, en identifiant les parties </w:t>
      </w:r>
      <w:r w:rsidRPr="00112C69">
        <w:rPr>
          <w:rFonts w:asciiTheme="majorBidi" w:hAnsiTheme="majorBidi" w:cstheme="majorBidi"/>
          <w:b/>
          <w:bCs/>
          <w:color w:val="000000" w:themeColor="text1"/>
          <w:highlight w:val="lightGray"/>
          <w:shd w:val="clear" w:color="auto" w:fill="FFFFFF"/>
          <w:lang w:val="fr-FR"/>
        </w:rPr>
        <w:lastRenderedPageBreak/>
        <w:t>prenantes concernées et en encourageant l’autonomisation par une reconnaissance des multiple valeurs de la biodiversité et de la responsabilité diffuse pour des changements en faveur de la biodiversité. D’autre part, la mise en œuvre devra être intégrée dans les principaux secteurs économiques et appuyée par des politiques générales adéquates au niveau national, comprenant des outils juridiques, économiques et comportementaux, dont des mécanismes d’incitation aux niveaux national et international, et des plans détaillés pour la protection de la biodiversité et la restauration écologique. La nécessité de rendre des comptes doit être garantie par une évaluation systématique et transparente des progrès accomplis, appuyée par la mise en œuvre de réseaux nationaux de surveillance et d’observation de la biodiversité.</w:t>
      </w:r>
    </w:p>
    <w:p w14:paraId="7A5844CE" w14:textId="1BB8D2D0" w:rsidR="00736AF2" w:rsidRPr="00112C69" w:rsidRDefault="00736AF2" w:rsidP="00736AF2">
      <w:pPr>
        <w:pStyle w:val="Para1"/>
        <w:rPr>
          <w:rFonts w:asciiTheme="majorBidi" w:hAnsiTheme="majorBidi" w:cstheme="majorBidi"/>
          <w:szCs w:val="22"/>
          <w:highlight w:val="lightGray"/>
          <w:lang w:val="fr-FR"/>
        </w:rPr>
      </w:pPr>
      <w:r w:rsidRPr="00112C69">
        <w:rPr>
          <w:rFonts w:asciiTheme="majorBidi" w:hAnsiTheme="majorBidi" w:cstheme="majorBidi"/>
          <w:szCs w:val="22"/>
          <w:highlight w:val="lightGray"/>
          <w:lang w:val="fr-FR"/>
        </w:rPr>
        <w:t xml:space="preserve">3. </w:t>
      </w:r>
      <w:r w:rsidRPr="00112C69">
        <w:rPr>
          <w:rFonts w:asciiTheme="majorBidi" w:hAnsiTheme="majorBidi" w:cstheme="majorBidi"/>
          <w:szCs w:val="22"/>
          <w:highlight w:val="lightGray"/>
          <w:lang w:val="fr-FR"/>
        </w:rPr>
        <w:tab/>
      </w:r>
      <w:r w:rsidRPr="00112C69">
        <w:rPr>
          <w:rFonts w:asciiTheme="majorBidi" w:hAnsiTheme="majorBidi" w:cstheme="majorBidi"/>
          <w:b/>
          <w:szCs w:val="22"/>
          <w:highlight w:val="lightGray"/>
          <w:lang w:val="fr-FR"/>
        </w:rPr>
        <w:t xml:space="preserve">La </w:t>
      </w:r>
      <w:r w:rsidRPr="00112C69">
        <w:rPr>
          <w:rFonts w:asciiTheme="majorBidi" w:hAnsiTheme="majorBidi" w:cstheme="majorBidi"/>
          <w:b/>
          <w:szCs w:val="22"/>
          <w:highlight w:val="lightGray"/>
          <w:lang w:val="fr-FR" w:eastAsia="fr-FR"/>
        </w:rPr>
        <w:t>mise en œuvre du cadre nécessite une</w:t>
      </w:r>
      <w:r w:rsidRPr="00112C69">
        <w:rPr>
          <w:rFonts w:asciiTheme="majorBidi" w:hAnsiTheme="majorBidi" w:cstheme="majorBidi"/>
          <w:szCs w:val="22"/>
          <w:highlight w:val="lightGray"/>
          <w:lang w:val="fr-FR" w:eastAsia="fr-FR"/>
        </w:rPr>
        <w:t xml:space="preserve"> [reconnaît la nécessité </w:t>
      </w:r>
      <w:r w:rsidRPr="00112C69">
        <w:rPr>
          <w:rFonts w:asciiTheme="majorBidi" w:hAnsiTheme="majorBidi" w:cstheme="majorBidi"/>
          <w:szCs w:val="22"/>
          <w:highlight w:val="lightGray"/>
          <w:lang w:val="fr-FR"/>
        </w:rPr>
        <w:t xml:space="preserve">d’une] reconnaissance adéquate [des approches fondées sur les droits], de l’égalité des sexes, des approches favorisant l’égalité des sexes, de l’autonomisation des femmes et des filles, des jeunes et des peuples autochtones et communautés locales, et de leur participation entière, effective et égalitaire à sa mise en œuvre et son examen. </w:t>
      </w:r>
    </w:p>
    <w:p w14:paraId="275499A2" w14:textId="77777777" w:rsidR="00736AF2" w:rsidRPr="00112C69" w:rsidRDefault="00736AF2" w:rsidP="00736AF2">
      <w:pPr>
        <w:pStyle w:val="Para1"/>
        <w:rPr>
          <w:rStyle w:val="eop"/>
          <w:rFonts w:asciiTheme="majorBidi" w:hAnsiTheme="majorBidi" w:cstheme="majorBidi"/>
          <w:b/>
          <w:bCs/>
          <w:color w:val="000000" w:themeColor="text1"/>
          <w:szCs w:val="22"/>
          <w:highlight w:val="lightGray"/>
          <w:shd w:val="clear" w:color="auto" w:fill="FFFFFF"/>
          <w:lang w:val="fr-FR"/>
        </w:rPr>
      </w:pPr>
      <w:r w:rsidRPr="00112C69">
        <w:rPr>
          <w:rFonts w:asciiTheme="majorBidi" w:hAnsiTheme="majorBidi" w:cstheme="majorBidi"/>
          <w:b/>
          <w:bCs/>
          <w:color w:val="000000" w:themeColor="text1"/>
          <w:szCs w:val="22"/>
          <w:highlight w:val="lightGray"/>
          <w:shd w:val="clear" w:color="auto" w:fill="FFFFFF"/>
          <w:lang w:val="fr-FR"/>
        </w:rPr>
        <w:t xml:space="preserve">3 </w:t>
      </w:r>
      <w:r w:rsidRPr="00112C69">
        <w:rPr>
          <w:rFonts w:asciiTheme="majorBidi" w:hAnsiTheme="majorBidi" w:cstheme="majorBidi"/>
          <w:b/>
          <w:bCs/>
          <w:i/>
          <w:iCs/>
          <w:color w:val="000000" w:themeColor="text1"/>
          <w:szCs w:val="22"/>
          <w:highlight w:val="lightGray"/>
          <w:shd w:val="clear" w:color="auto" w:fill="FFFFFF"/>
          <w:lang w:val="fr-FR"/>
        </w:rPr>
        <w:t>bis</w:t>
      </w:r>
      <w:r w:rsidRPr="00112C69">
        <w:rPr>
          <w:rFonts w:asciiTheme="majorBidi" w:hAnsiTheme="majorBidi" w:cstheme="majorBidi"/>
          <w:b/>
          <w:bCs/>
          <w:color w:val="000000" w:themeColor="text1"/>
          <w:szCs w:val="22"/>
          <w:highlight w:val="lightGray"/>
          <w:shd w:val="clear" w:color="auto" w:fill="FFFFFF"/>
          <w:lang w:val="fr-FR"/>
        </w:rPr>
        <w:t xml:space="preserve">. </w:t>
      </w:r>
      <w:r w:rsidRPr="00112C69">
        <w:rPr>
          <w:rFonts w:asciiTheme="majorBidi" w:hAnsiTheme="majorBidi" w:cstheme="majorBidi"/>
          <w:b/>
          <w:bCs/>
          <w:color w:val="000000" w:themeColor="text1"/>
          <w:szCs w:val="22"/>
          <w:highlight w:val="lightGray"/>
          <w:shd w:val="clear" w:color="auto" w:fill="FFFFFF"/>
          <w:lang w:val="fr-FR"/>
        </w:rPr>
        <w:tab/>
        <w:t>Le cadre reconnaît que la conservation de la diversité biologique est une préoccupation commune de l’humanité. Sa mise en œuvre sera guidée par le principe d’équité et de responsabilités communes mais différenciées, à la lumière des différentes circonstances nationales, et basée sur le respect de la souveraineté des pays sur leurs richesses et leurs ressources naturelles. </w:t>
      </w:r>
    </w:p>
    <w:p w14:paraId="7396ACFF" w14:textId="14418CF0" w:rsidR="00736AF2" w:rsidRPr="00112C69" w:rsidRDefault="00736AF2" w:rsidP="00736AF2">
      <w:pPr>
        <w:pStyle w:val="Para1"/>
        <w:rPr>
          <w:rFonts w:asciiTheme="majorBidi" w:hAnsiTheme="majorBidi" w:cstheme="majorBidi"/>
          <w:szCs w:val="22"/>
          <w:highlight w:val="lightGray"/>
          <w:lang w:val="fr-FR"/>
        </w:rPr>
      </w:pPr>
      <w:r w:rsidRPr="00112C69">
        <w:rPr>
          <w:rFonts w:asciiTheme="majorBidi" w:hAnsiTheme="majorBidi" w:cstheme="majorBidi"/>
          <w:b/>
          <w:bCs/>
          <w:szCs w:val="22"/>
          <w:highlight w:val="lightGray"/>
          <w:lang w:val="fr-FR"/>
        </w:rPr>
        <w:t xml:space="preserve">3 </w:t>
      </w:r>
      <w:r w:rsidRPr="00112C69">
        <w:rPr>
          <w:rFonts w:asciiTheme="majorBidi" w:hAnsiTheme="majorBidi" w:cstheme="majorBidi"/>
          <w:b/>
          <w:bCs/>
          <w:i/>
          <w:iCs/>
          <w:szCs w:val="22"/>
          <w:highlight w:val="lightGray"/>
          <w:lang w:val="fr-FR"/>
        </w:rPr>
        <w:t>ter.</w:t>
      </w:r>
      <w:r w:rsidRPr="00112C69">
        <w:rPr>
          <w:rFonts w:asciiTheme="majorBidi" w:hAnsiTheme="majorBidi" w:cstheme="majorBidi"/>
          <w:b/>
          <w:bCs/>
          <w:szCs w:val="22"/>
          <w:highlight w:val="lightGray"/>
          <w:lang w:val="fr-FR"/>
        </w:rPr>
        <w:t xml:space="preserve"> </w:t>
      </w:r>
      <w:r w:rsidRPr="00112C69">
        <w:rPr>
          <w:rFonts w:asciiTheme="majorBidi" w:hAnsiTheme="majorBidi" w:cstheme="majorBidi"/>
          <w:b/>
          <w:bCs/>
          <w:szCs w:val="22"/>
          <w:highlight w:val="lightGray"/>
          <w:lang w:val="fr-FR"/>
        </w:rPr>
        <w:tab/>
        <w:t xml:space="preserve">Tout en assurant le respect des droits des peuples autochtones et des communautés locales, et de leurs rôles et contributions importants en tant que gardiens de la biodiversité et partenaires dans la restauration, la conservation et l’utilisation durable, la mise en œuvre du cadre sera effectuée conformément aux obligations relatives aux droits humains, et de façon à garantir le respect, la préservation et le maintien des connaissances, innovations et pratiques durables des peuples autochtones et communautés locales, y compris au moyen de leur participation entière et effective à la prise de décisions et avec leur consentement </w:t>
      </w:r>
      <w:r w:rsidR="00695F81">
        <w:rPr>
          <w:rFonts w:asciiTheme="majorBidi" w:hAnsiTheme="majorBidi" w:cstheme="majorBidi"/>
          <w:b/>
          <w:bCs/>
          <w:szCs w:val="22"/>
          <w:highlight w:val="lightGray"/>
          <w:lang w:val="fr-FR"/>
        </w:rPr>
        <w:t xml:space="preserve">libre et </w:t>
      </w:r>
      <w:r w:rsidRPr="00112C69">
        <w:rPr>
          <w:rFonts w:asciiTheme="majorBidi" w:hAnsiTheme="majorBidi" w:cstheme="majorBidi"/>
          <w:b/>
          <w:bCs/>
          <w:szCs w:val="22"/>
          <w:highlight w:val="lightGray"/>
          <w:lang w:val="fr-FR"/>
        </w:rPr>
        <w:t>préalable donné en connaissance de cause, conformément aux dispositions de la législation nationale et aux obligations et instruments internationaux pertinents.</w:t>
      </w:r>
      <w:r w:rsidRPr="00112C69">
        <w:rPr>
          <w:rFonts w:asciiTheme="majorBidi" w:hAnsiTheme="majorBidi" w:cstheme="majorBidi"/>
          <w:szCs w:val="22"/>
          <w:highlight w:val="lightGray"/>
          <w:lang w:val="fr-FR"/>
        </w:rPr>
        <w:t xml:space="preserve"> </w:t>
      </w:r>
    </w:p>
    <w:p w14:paraId="7677A7F9" w14:textId="25F3D2C0" w:rsidR="00736AF2" w:rsidRPr="00112C69" w:rsidRDefault="00736AF2" w:rsidP="00736AF2">
      <w:pPr>
        <w:pStyle w:val="Para1"/>
        <w:rPr>
          <w:rFonts w:asciiTheme="majorBidi" w:hAnsiTheme="majorBidi" w:cstheme="majorBidi"/>
          <w:szCs w:val="22"/>
          <w:highlight w:val="lightGray"/>
          <w:lang w:val="fr-FR"/>
        </w:rPr>
      </w:pPr>
      <w:r w:rsidRPr="00112C69">
        <w:rPr>
          <w:rFonts w:asciiTheme="majorBidi" w:hAnsiTheme="majorBidi" w:cstheme="majorBidi"/>
          <w:szCs w:val="22"/>
          <w:highlight w:val="lightGray"/>
          <w:lang w:val="fr-FR"/>
        </w:rPr>
        <w:t xml:space="preserve">4. </w:t>
      </w:r>
      <w:r w:rsidRPr="00112C69">
        <w:rPr>
          <w:rFonts w:asciiTheme="majorBidi" w:hAnsiTheme="majorBidi" w:cstheme="majorBidi"/>
          <w:szCs w:val="22"/>
          <w:highlight w:val="lightGray"/>
          <w:lang w:val="fr-FR"/>
        </w:rPr>
        <w:tab/>
        <w:t xml:space="preserve">Le cadre sera mis en œuvre en respectant </w:t>
      </w:r>
      <w:r w:rsidRPr="00112C69">
        <w:rPr>
          <w:rFonts w:asciiTheme="majorBidi" w:hAnsiTheme="majorBidi" w:cstheme="majorBidi"/>
          <w:b/>
          <w:szCs w:val="22"/>
          <w:highlight w:val="lightGray"/>
          <w:lang w:val="fr-FR" w:eastAsia="fr-FR"/>
        </w:rPr>
        <w:t>pleinement</w:t>
      </w:r>
      <w:r w:rsidRPr="00112C69">
        <w:rPr>
          <w:rFonts w:asciiTheme="majorBidi" w:hAnsiTheme="majorBidi" w:cstheme="majorBidi"/>
          <w:szCs w:val="22"/>
          <w:highlight w:val="lightGray"/>
          <w:lang w:val="fr-FR"/>
        </w:rPr>
        <w:t xml:space="preserve"> </w:t>
      </w:r>
      <w:r w:rsidRPr="00112C69">
        <w:rPr>
          <w:rFonts w:asciiTheme="majorBidi" w:hAnsiTheme="majorBidi" w:cstheme="majorBidi"/>
          <w:b/>
          <w:szCs w:val="22"/>
          <w:highlight w:val="lightGray"/>
          <w:lang w:val="fr-FR" w:eastAsia="fr-FR"/>
        </w:rPr>
        <w:t>la protection et l’application</w:t>
      </w:r>
      <w:r w:rsidRPr="00112C69">
        <w:rPr>
          <w:rFonts w:asciiTheme="majorBidi" w:hAnsiTheme="majorBidi" w:cstheme="majorBidi"/>
          <w:szCs w:val="22"/>
          <w:highlight w:val="lightGray"/>
          <w:lang w:val="fr-FR"/>
        </w:rPr>
        <w:t xml:space="preserve"> des droits humains, </w:t>
      </w:r>
      <w:r w:rsidRPr="00112C69">
        <w:rPr>
          <w:rFonts w:asciiTheme="majorBidi" w:hAnsiTheme="majorBidi" w:cstheme="majorBidi"/>
          <w:b/>
          <w:szCs w:val="22"/>
          <w:highlight w:val="lightGray"/>
          <w:lang w:val="fr-FR"/>
        </w:rPr>
        <w:t xml:space="preserve">et </w:t>
      </w:r>
      <w:r w:rsidRPr="00112C69">
        <w:rPr>
          <w:rFonts w:asciiTheme="majorBidi" w:hAnsiTheme="majorBidi" w:cstheme="majorBidi"/>
          <w:b/>
          <w:szCs w:val="22"/>
          <w:highlight w:val="lightGray"/>
          <w:lang w:val="fr-FR" w:eastAsia="fr-FR"/>
        </w:rPr>
        <w:t>en respectant davantage</w:t>
      </w:r>
      <w:r w:rsidRPr="00112C69">
        <w:rPr>
          <w:rFonts w:asciiTheme="majorBidi" w:hAnsiTheme="majorBidi" w:cstheme="majorBidi"/>
          <w:szCs w:val="22"/>
          <w:highlight w:val="lightGray"/>
          <w:lang w:val="fr-FR"/>
        </w:rPr>
        <w:t xml:space="preserve"> [le droit à un environnement sans danger, propre, sain et durable] </w:t>
      </w:r>
      <w:r w:rsidRPr="00112C69">
        <w:rPr>
          <w:rFonts w:asciiTheme="majorBidi" w:hAnsiTheme="majorBidi" w:cstheme="majorBidi"/>
          <w:b/>
          <w:bCs/>
          <w:szCs w:val="22"/>
          <w:highlight w:val="lightGray"/>
          <w:lang w:val="fr-FR"/>
        </w:rPr>
        <w:t>[le droit au développement]</w:t>
      </w:r>
      <w:r w:rsidRPr="00112C69">
        <w:rPr>
          <w:rFonts w:asciiTheme="majorBidi" w:hAnsiTheme="majorBidi" w:cstheme="majorBidi"/>
          <w:szCs w:val="22"/>
          <w:highlight w:val="lightGray"/>
          <w:lang w:val="fr-FR"/>
        </w:rPr>
        <w:t xml:space="preserve">, </w:t>
      </w:r>
      <w:r w:rsidRPr="00112C69">
        <w:rPr>
          <w:rFonts w:asciiTheme="majorBidi" w:hAnsiTheme="majorBidi" w:cstheme="majorBidi"/>
          <w:b/>
          <w:bCs/>
          <w:szCs w:val="22"/>
          <w:highlight w:val="lightGray"/>
          <w:lang w:val="fr-FR"/>
        </w:rPr>
        <w:t xml:space="preserve">les droits des personnes handicapées et des personnes dans des situations vulnérables, </w:t>
      </w:r>
      <w:r w:rsidRPr="00112C69">
        <w:rPr>
          <w:rFonts w:asciiTheme="majorBidi" w:hAnsiTheme="majorBidi" w:cstheme="majorBidi"/>
          <w:szCs w:val="22"/>
          <w:highlight w:val="lightGray"/>
          <w:lang w:val="fr-FR"/>
        </w:rPr>
        <w:t xml:space="preserve">les droits </w:t>
      </w:r>
      <w:r w:rsidRPr="00112C69">
        <w:rPr>
          <w:rFonts w:asciiTheme="majorBidi" w:hAnsiTheme="majorBidi" w:cstheme="majorBidi"/>
          <w:b/>
          <w:szCs w:val="22"/>
          <w:highlight w:val="lightGray"/>
          <w:lang w:val="fr-FR"/>
        </w:rPr>
        <w:t xml:space="preserve">fonciers </w:t>
      </w:r>
      <w:r w:rsidRPr="00112C69">
        <w:rPr>
          <w:rFonts w:asciiTheme="majorBidi" w:hAnsiTheme="majorBidi" w:cstheme="majorBidi"/>
          <w:szCs w:val="22"/>
          <w:highlight w:val="lightGray"/>
          <w:lang w:val="fr-FR"/>
        </w:rPr>
        <w:t xml:space="preserve">des peuples autochtones et communautés locales [ainsi que] </w:t>
      </w:r>
      <w:r w:rsidRPr="00112C69">
        <w:rPr>
          <w:rFonts w:asciiTheme="majorBidi" w:hAnsiTheme="majorBidi" w:cstheme="majorBidi"/>
          <w:b/>
          <w:szCs w:val="22"/>
          <w:highlight w:val="lightGray"/>
          <w:lang w:val="fr-FR"/>
        </w:rPr>
        <w:t>et</w:t>
      </w:r>
      <w:r w:rsidRPr="00112C69">
        <w:rPr>
          <w:rFonts w:asciiTheme="majorBidi" w:hAnsiTheme="majorBidi" w:cstheme="majorBidi"/>
          <w:szCs w:val="22"/>
          <w:highlight w:val="lightGray"/>
          <w:lang w:val="fr-FR"/>
        </w:rPr>
        <w:t xml:space="preserve"> [le droit à] un consentement </w:t>
      </w:r>
      <w:r w:rsidR="00770A0A">
        <w:rPr>
          <w:rFonts w:asciiTheme="majorBidi" w:hAnsiTheme="majorBidi" w:cstheme="majorBidi"/>
          <w:szCs w:val="22"/>
          <w:highlight w:val="lightGray"/>
          <w:lang w:val="fr-FR"/>
        </w:rPr>
        <w:t>libre et préalable</w:t>
      </w:r>
      <w:r w:rsidRPr="00112C69">
        <w:rPr>
          <w:rFonts w:asciiTheme="majorBidi" w:hAnsiTheme="majorBidi" w:cstheme="majorBidi"/>
          <w:szCs w:val="22"/>
          <w:highlight w:val="lightGray"/>
          <w:lang w:val="fr-FR"/>
        </w:rPr>
        <w:t xml:space="preserve"> donné en connaissance de cause</w:t>
      </w:r>
      <w:r w:rsidRPr="00112C69">
        <w:rPr>
          <w:rFonts w:asciiTheme="majorBidi" w:hAnsiTheme="majorBidi" w:cstheme="majorBidi"/>
          <w:szCs w:val="22"/>
          <w:highlight w:val="lightGray"/>
          <w:lang w:val="fr-FR" w:eastAsia="fr-FR"/>
        </w:rPr>
        <w:t xml:space="preserve"> </w:t>
      </w:r>
      <w:r w:rsidRPr="00112C69">
        <w:rPr>
          <w:rFonts w:asciiTheme="majorBidi" w:hAnsiTheme="majorBidi" w:cstheme="majorBidi"/>
          <w:b/>
          <w:szCs w:val="22"/>
          <w:highlight w:val="lightGray"/>
          <w:lang w:val="fr-FR" w:eastAsia="fr-FR"/>
        </w:rPr>
        <w:t>des peuples autochtones et communautés locales</w:t>
      </w:r>
      <w:r w:rsidRPr="00112C69">
        <w:rPr>
          <w:rFonts w:asciiTheme="majorBidi" w:hAnsiTheme="majorBidi" w:cstheme="majorBidi"/>
          <w:szCs w:val="22"/>
          <w:highlight w:val="lightGray"/>
          <w:lang w:val="fr-FR"/>
        </w:rPr>
        <w:t xml:space="preserve"> [tel que reflété dans] </w:t>
      </w:r>
      <w:r w:rsidRPr="00112C69">
        <w:rPr>
          <w:rFonts w:asciiTheme="majorBidi" w:hAnsiTheme="majorBidi" w:cstheme="majorBidi"/>
          <w:b/>
          <w:szCs w:val="22"/>
          <w:highlight w:val="lightGray"/>
          <w:lang w:val="fr-FR"/>
        </w:rPr>
        <w:t>conformément à</w:t>
      </w:r>
      <w:r w:rsidRPr="00112C69">
        <w:rPr>
          <w:rFonts w:asciiTheme="majorBidi" w:hAnsiTheme="majorBidi" w:cstheme="majorBidi"/>
          <w:szCs w:val="22"/>
          <w:highlight w:val="lightGray"/>
          <w:lang w:val="fr-FR"/>
        </w:rPr>
        <w:t xml:space="preserve"> la Déclaration des Nations Unies sur les droits des peuples autochtones </w:t>
      </w:r>
      <w:r w:rsidRPr="00112C69">
        <w:rPr>
          <w:rFonts w:asciiTheme="majorBidi" w:hAnsiTheme="majorBidi" w:cstheme="majorBidi"/>
          <w:b/>
          <w:szCs w:val="22"/>
          <w:highlight w:val="lightGray"/>
          <w:lang w:val="fr-FR" w:eastAsia="fr-FR"/>
        </w:rPr>
        <w:t>et au droit international relatif aux droits humains</w:t>
      </w:r>
      <w:r w:rsidRPr="00112C69">
        <w:rPr>
          <w:rFonts w:asciiTheme="majorBidi" w:hAnsiTheme="majorBidi" w:cstheme="majorBidi"/>
          <w:szCs w:val="22"/>
          <w:highlight w:val="lightGray"/>
          <w:lang w:val="fr-FR"/>
        </w:rPr>
        <w:t>, [ainsi que]</w:t>
      </w:r>
      <w:r w:rsidRPr="00112C69">
        <w:rPr>
          <w:rFonts w:asciiTheme="majorBidi" w:hAnsiTheme="majorBidi" w:cstheme="majorBidi"/>
          <w:szCs w:val="22"/>
          <w:highlight w:val="lightGray"/>
          <w:lang w:val="fr-FR" w:eastAsia="fr-FR"/>
        </w:rPr>
        <w:t xml:space="preserve"> </w:t>
      </w:r>
      <w:r w:rsidRPr="00112C69">
        <w:rPr>
          <w:rFonts w:asciiTheme="majorBidi" w:hAnsiTheme="majorBidi" w:cstheme="majorBidi"/>
          <w:b/>
          <w:szCs w:val="22"/>
          <w:highlight w:val="lightGray"/>
          <w:lang w:val="fr-FR" w:eastAsia="fr-FR"/>
        </w:rPr>
        <w:t>tout en favorisant</w:t>
      </w:r>
      <w:r w:rsidRPr="00112C69">
        <w:rPr>
          <w:rFonts w:asciiTheme="majorBidi" w:hAnsiTheme="majorBidi" w:cstheme="majorBidi"/>
          <w:szCs w:val="22"/>
          <w:highlight w:val="lightGray"/>
          <w:lang w:val="fr-FR"/>
        </w:rPr>
        <w:t xml:space="preserve"> l’équité intergénérationnelle, et en étant conscient des différentes visions du monde, valeurs et systèmes de connaissances, y compris des différentes conceptualisations de la nature et de la biodiversité, dont </w:t>
      </w:r>
      <w:r w:rsidRPr="00112C69">
        <w:rPr>
          <w:rFonts w:asciiTheme="majorBidi" w:hAnsiTheme="majorBidi" w:cstheme="majorBidi"/>
          <w:b/>
          <w:bCs/>
          <w:szCs w:val="22"/>
          <w:highlight w:val="lightGray"/>
          <w:lang w:val="fr-FR"/>
        </w:rPr>
        <w:t xml:space="preserve">les approches </w:t>
      </w:r>
      <w:proofErr w:type="spellStart"/>
      <w:r w:rsidRPr="00112C69">
        <w:rPr>
          <w:rFonts w:asciiTheme="majorBidi" w:hAnsiTheme="majorBidi" w:cstheme="majorBidi"/>
          <w:b/>
          <w:bCs/>
          <w:szCs w:val="22"/>
          <w:highlight w:val="lightGray"/>
          <w:lang w:val="fr-FR"/>
        </w:rPr>
        <w:t>cosmobiocentriques</w:t>
      </w:r>
      <w:proofErr w:type="spellEnd"/>
      <w:r w:rsidRPr="00112C69">
        <w:rPr>
          <w:rFonts w:asciiTheme="majorBidi" w:hAnsiTheme="majorBidi" w:cstheme="majorBidi"/>
          <w:b/>
          <w:bCs/>
          <w:szCs w:val="22"/>
          <w:highlight w:val="lightGray"/>
          <w:lang w:val="fr-FR"/>
        </w:rPr>
        <w:t xml:space="preserve"> sur la manière de vivre </w:t>
      </w:r>
      <w:r w:rsidRPr="00112C69">
        <w:rPr>
          <w:rFonts w:asciiTheme="majorBidi" w:hAnsiTheme="majorBidi" w:cstheme="majorBidi"/>
          <w:szCs w:val="22"/>
          <w:highlight w:val="lightGray"/>
          <w:lang w:val="fr-FR"/>
        </w:rPr>
        <w:t xml:space="preserve">et celles reconnues par certaines cultures comme étant la Terre mère. </w:t>
      </w:r>
    </w:p>
    <w:p w14:paraId="6773E6AD" w14:textId="77777777" w:rsidR="00736AF2" w:rsidRPr="00112C69" w:rsidRDefault="00736AF2" w:rsidP="00736AF2">
      <w:pPr>
        <w:spacing w:before="120" w:after="120"/>
        <w:textAlignment w:val="baseline"/>
        <w:rPr>
          <w:rFonts w:asciiTheme="majorBidi" w:hAnsiTheme="majorBidi" w:cstheme="majorBidi"/>
          <w:highlight w:val="lightGray"/>
          <w:lang w:val="fr-FR" w:eastAsia="fr-FR"/>
        </w:rPr>
      </w:pPr>
      <w:r w:rsidRPr="00112C69">
        <w:rPr>
          <w:rFonts w:asciiTheme="majorBidi" w:hAnsiTheme="majorBidi" w:cstheme="majorBidi"/>
          <w:b/>
          <w:highlight w:val="lightGray"/>
          <w:lang w:val="fr-FR" w:eastAsia="fr-FR"/>
        </w:rPr>
        <w:t xml:space="preserve">4 </w:t>
      </w:r>
      <w:r w:rsidRPr="00112C69">
        <w:rPr>
          <w:rFonts w:asciiTheme="majorBidi" w:hAnsiTheme="majorBidi" w:cstheme="majorBidi"/>
          <w:b/>
          <w:i/>
          <w:iCs/>
          <w:highlight w:val="lightGray"/>
          <w:lang w:val="fr-FR" w:eastAsia="fr-FR"/>
        </w:rPr>
        <w:t>bis</w:t>
      </w:r>
      <w:r w:rsidRPr="00112C69">
        <w:rPr>
          <w:rFonts w:asciiTheme="majorBidi" w:hAnsiTheme="majorBidi" w:cstheme="majorBidi"/>
          <w:b/>
          <w:highlight w:val="lightGray"/>
          <w:lang w:val="fr-FR" w:eastAsia="fr-FR"/>
        </w:rPr>
        <w:t xml:space="preserve">. </w:t>
      </w:r>
      <w:r w:rsidRPr="00112C69">
        <w:rPr>
          <w:rFonts w:asciiTheme="majorBidi" w:hAnsiTheme="majorBidi" w:cstheme="majorBidi"/>
          <w:b/>
          <w:highlight w:val="lightGray"/>
          <w:lang w:val="fr-FR" w:eastAsia="fr-FR"/>
        </w:rPr>
        <w:tab/>
        <w:t>La mise en œuvre du cadre doit respecter les droits des peuples autochtones et des communautés locales, conformément à la Déclaration des Nations Unies sur les droits des peuples autochtones et au droit relatif aux droits humains, y compris leur droit à pouvoir profiter en toute sécurité de leurs propres moyens de subsistance et de leur développement, et à entreprendre librement toutes leurs activités traditionnelles et autres activités économiques, tel qu’énoncé dans la Déclaration des Nations Unies sur les droits des peuples autochtones.]</w:t>
      </w:r>
    </w:p>
    <w:p w14:paraId="6465785A" w14:textId="77777777" w:rsidR="00736AF2" w:rsidRPr="00112C69" w:rsidRDefault="00736AF2" w:rsidP="00736AF2">
      <w:pPr>
        <w:spacing w:before="120" w:after="120"/>
        <w:rPr>
          <w:rFonts w:asciiTheme="majorBidi" w:hAnsiTheme="majorBidi" w:cstheme="majorBidi"/>
          <w:b/>
          <w:bCs/>
          <w:color w:val="000000" w:themeColor="text1"/>
          <w:kern w:val="22"/>
          <w:highlight w:val="lightGray"/>
          <w:lang w:val="fr-FR"/>
        </w:rPr>
      </w:pPr>
      <w:r w:rsidRPr="00112C69">
        <w:rPr>
          <w:rFonts w:asciiTheme="majorBidi" w:hAnsiTheme="majorBidi" w:cstheme="majorBidi"/>
          <w:kern w:val="22"/>
          <w:highlight w:val="lightGray"/>
          <w:lang w:val="fr-FR"/>
        </w:rPr>
        <w:t xml:space="preserve">5. </w:t>
      </w:r>
      <w:r w:rsidRPr="00112C69">
        <w:rPr>
          <w:rFonts w:asciiTheme="majorBidi" w:hAnsiTheme="majorBidi" w:cstheme="majorBidi"/>
          <w:kern w:val="22"/>
          <w:highlight w:val="lightGray"/>
          <w:lang w:val="fr-FR"/>
        </w:rPr>
        <w:tab/>
      </w:r>
      <w:r w:rsidRPr="00112C69">
        <w:rPr>
          <w:rFonts w:asciiTheme="majorBidi" w:hAnsiTheme="majorBidi" w:cstheme="majorBidi"/>
          <w:color w:val="000000"/>
          <w:kern w:val="22"/>
          <w:highlight w:val="lightGray"/>
          <w:lang w:val="fr-FR"/>
        </w:rPr>
        <w:t xml:space="preserve">Les objectifs et les cibles du cadre sont intégrés et visent à équilibrer les trois objectifs de la Convention sur la diversité biologique. Bien que certaines cibles présentent un intérêt particulier pour certains contextes et circonstances locaux, les efforts déployés par tous les gouvernements et les parties prenantes pour l’ensemble des objectifs et des cibles seront essentiels pour assurer le succès de la mise en œuvre du cadre dans son ensemble. </w:t>
      </w:r>
      <w:r w:rsidRPr="00112C69">
        <w:rPr>
          <w:rStyle w:val="normaltextrun"/>
          <w:rFonts w:asciiTheme="majorBidi" w:hAnsiTheme="majorBidi" w:cstheme="majorBidi"/>
          <w:b/>
          <w:bCs/>
          <w:color w:val="000000" w:themeColor="text1"/>
          <w:highlight w:val="lightGray"/>
          <w:lang w:val="fr-FR"/>
        </w:rPr>
        <w:t xml:space="preserve">Les mesures prises au titre du cadre, y compris les mesures </w:t>
      </w:r>
      <w:r w:rsidRPr="00112C69">
        <w:rPr>
          <w:rStyle w:val="normaltextrun"/>
          <w:rFonts w:asciiTheme="majorBidi" w:hAnsiTheme="majorBidi" w:cstheme="majorBidi"/>
          <w:b/>
          <w:bCs/>
          <w:color w:val="000000" w:themeColor="text1"/>
          <w:highlight w:val="lightGray"/>
          <w:lang w:val="fr-FR"/>
        </w:rPr>
        <w:lastRenderedPageBreak/>
        <w:t>unilatérales, ne devraient pas constituer un moyen de discrimination arbitraire ou injustifiable, ni une restriction déguisée du commerce international.</w:t>
      </w:r>
    </w:p>
    <w:p w14:paraId="23C6F80D" w14:textId="77777777" w:rsidR="00736AF2" w:rsidRPr="00112C69" w:rsidRDefault="00736AF2" w:rsidP="00736AF2">
      <w:pPr>
        <w:spacing w:before="120" w:after="120"/>
        <w:rPr>
          <w:rStyle w:val="eop"/>
          <w:rFonts w:asciiTheme="majorBidi" w:hAnsiTheme="majorBidi" w:cstheme="majorBidi"/>
          <w:b/>
          <w:bCs/>
          <w:color w:val="000000" w:themeColor="text1"/>
          <w:highlight w:val="lightGray"/>
          <w:shd w:val="clear" w:color="auto" w:fill="FFFFFF"/>
          <w:lang w:val="fr-FR"/>
        </w:rPr>
      </w:pPr>
      <w:r w:rsidRPr="00112C69">
        <w:rPr>
          <w:rFonts w:asciiTheme="majorBidi" w:hAnsiTheme="majorBidi" w:cstheme="majorBidi"/>
          <w:color w:val="000000"/>
          <w:kern w:val="22"/>
          <w:highlight w:val="lightGray"/>
          <w:lang w:val="fr-FR"/>
        </w:rPr>
        <w:t xml:space="preserve">6. </w:t>
      </w:r>
      <w:r w:rsidRPr="00112C69">
        <w:rPr>
          <w:rFonts w:asciiTheme="majorBidi" w:hAnsiTheme="majorBidi" w:cstheme="majorBidi"/>
          <w:color w:val="000000"/>
          <w:kern w:val="22"/>
          <w:highlight w:val="lightGray"/>
          <w:lang w:val="fr-FR"/>
        </w:rPr>
        <w:tab/>
        <w:t xml:space="preserve">Le cadre mondial de la biodiversité doit être mis en œuvre de manière compatible avec les objectifs et les autres dispositions de la Convention sur la diversité biologique et des Protocoles de Cartagena et de Nagoya, le cas échéant. </w:t>
      </w:r>
      <w:r w:rsidRPr="00112C69">
        <w:rPr>
          <w:rFonts w:asciiTheme="majorBidi" w:hAnsiTheme="majorBidi" w:cstheme="majorBidi"/>
          <w:b/>
          <w:bCs/>
          <w:color w:val="000000"/>
          <w:kern w:val="22"/>
          <w:highlight w:val="lightGray"/>
          <w:lang w:val="fr-FR"/>
        </w:rPr>
        <w:t>Aucune disposition du cadre ne sera interprétée comme signifiant un changement dans les droits et les obligations d’une Partie au titre de n’importe quel accord international en vigueur.</w:t>
      </w:r>
      <w:r w:rsidRPr="00112C69">
        <w:rPr>
          <w:rStyle w:val="eop"/>
          <w:rFonts w:asciiTheme="majorBidi" w:hAnsiTheme="majorBidi" w:cstheme="majorBidi"/>
          <w:b/>
          <w:bCs/>
          <w:color w:val="000000" w:themeColor="text1"/>
          <w:highlight w:val="lightGray"/>
          <w:shd w:val="clear" w:color="auto" w:fill="FFFFFF"/>
          <w:lang w:val="fr-FR"/>
        </w:rPr>
        <w:t> </w:t>
      </w:r>
    </w:p>
    <w:p w14:paraId="2326DF05" w14:textId="253AAA6B" w:rsidR="00736AF2" w:rsidRPr="00112C69" w:rsidRDefault="00736AF2" w:rsidP="00736AF2">
      <w:pPr>
        <w:spacing w:before="120" w:after="120"/>
        <w:rPr>
          <w:rFonts w:asciiTheme="majorBidi" w:hAnsiTheme="majorBidi" w:cstheme="majorBidi"/>
          <w:b/>
          <w:bCs/>
          <w:color w:val="000000" w:themeColor="text1"/>
          <w:kern w:val="22"/>
          <w:highlight w:val="lightGray"/>
          <w:lang w:val="fr-FR"/>
        </w:rPr>
      </w:pPr>
      <w:r w:rsidRPr="00112C69">
        <w:rPr>
          <w:rFonts w:asciiTheme="majorBidi" w:hAnsiTheme="majorBidi" w:cstheme="majorBidi"/>
          <w:b/>
          <w:bCs/>
          <w:highlight w:val="lightGray"/>
          <w:lang w:val="fr-FR" w:eastAsia="fr-FR"/>
        </w:rPr>
        <w:t xml:space="preserve">6 </w:t>
      </w:r>
      <w:r w:rsidRPr="00112C69">
        <w:rPr>
          <w:rFonts w:asciiTheme="majorBidi" w:hAnsiTheme="majorBidi" w:cstheme="majorBidi"/>
          <w:b/>
          <w:bCs/>
          <w:i/>
          <w:iCs/>
          <w:highlight w:val="lightGray"/>
          <w:lang w:val="fr-FR" w:eastAsia="fr-FR"/>
        </w:rPr>
        <w:t>bis</w:t>
      </w:r>
      <w:r w:rsidRPr="00112C69">
        <w:rPr>
          <w:rFonts w:asciiTheme="majorBidi" w:hAnsiTheme="majorBidi" w:cstheme="majorBidi"/>
          <w:b/>
          <w:bCs/>
          <w:highlight w:val="lightGray"/>
          <w:lang w:val="fr-FR" w:eastAsia="fr-FR"/>
        </w:rPr>
        <w:t>.</w:t>
      </w:r>
      <w:r w:rsidRPr="00112C69">
        <w:rPr>
          <w:rFonts w:asciiTheme="majorBidi" w:hAnsiTheme="majorBidi" w:cstheme="majorBidi"/>
          <w:highlight w:val="lightGray"/>
          <w:lang w:val="fr-FR" w:eastAsia="fr-FR"/>
        </w:rPr>
        <w:t xml:space="preserve"> </w:t>
      </w:r>
      <w:r w:rsidRPr="00112C69">
        <w:rPr>
          <w:rFonts w:asciiTheme="majorBidi" w:hAnsiTheme="majorBidi" w:cstheme="majorBidi"/>
          <w:highlight w:val="lightGray"/>
          <w:lang w:val="fr-FR" w:eastAsia="fr-FR"/>
        </w:rPr>
        <w:tab/>
        <w:t xml:space="preserve">Le cadre mondial de la biodiversité doit être mis en œuvre </w:t>
      </w:r>
      <w:r w:rsidRPr="00112C69">
        <w:rPr>
          <w:rFonts w:asciiTheme="majorBidi" w:hAnsiTheme="majorBidi" w:cstheme="majorBidi"/>
          <w:b/>
          <w:highlight w:val="lightGray"/>
          <w:lang w:val="fr-FR" w:eastAsia="fr-FR"/>
        </w:rPr>
        <w:t xml:space="preserve">sur la base de données scientifiques robustes et en respectant pleinement le principe de précaution, ainsi que l’approche par écosystème. </w:t>
      </w:r>
      <w:r w:rsidRPr="006513BE">
        <w:rPr>
          <w:rFonts w:asciiTheme="majorBidi" w:hAnsiTheme="majorBidi" w:cstheme="majorBidi"/>
          <w:highlight w:val="lightGray"/>
          <w:lang w:val="fr-FR" w:eastAsia="fr-FR"/>
        </w:rPr>
        <w:t>les objectifs et les autres dispositions de la Convention sur la diversité biologique et des Protocoles de Cartagena et de Nagoya, le cas échéant.</w:t>
      </w:r>
    </w:p>
    <w:p w14:paraId="2546838E" w14:textId="77777777" w:rsidR="00736AF2" w:rsidRPr="00112C69" w:rsidRDefault="00736AF2" w:rsidP="00736AF2">
      <w:pPr>
        <w:spacing w:before="120" w:after="120"/>
        <w:textAlignment w:val="baseline"/>
        <w:rPr>
          <w:rFonts w:asciiTheme="majorBidi" w:hAnsiTheme="majorBidi" w:cstheme="majorBidi"/>
          <w:b/>
          <w:highlight w:val="lightGray"/>
          <w:lang w:val="fr-FR" w:eastAsia="fr-FR"/>
        </w:rPr>
      </w:pPr>
      <w:r w:rsidRPr="00112C69">
        <w:rPr>
          <w:rFonts w:asciiTheme="majorBidi" w:hAnsiTheme="majorBidi" w:cstheme="majorBidi"/>
          <w:b/>
          <w:highlight w:val="lightGray"/>
          <w:lang w:val="fr-FR" w:eastAsia="fr-FR"/>
        </w:rPr>
        <w:t xml:space="preserve">6 </w:t>
      </w:r>
      <w:r w:rsidRPr="00112C69">
        <w:rPr>
          <w:rFonts w:asciiTheme="majorBidi" w:hAnsiTheme="majorBidi" w:cstheme="majorBidi"/>
          <w:b/>
          <w:i/>
          <w:iCs/>
          <w:highlight w:val="lightGray"/>
          <w:lang w:val="fr-FR" w:eastAsia="fr-FR"/>
        </w:rPr>
        <w:t>ter</w:t>
      </w:r>
      <w:r w:rsidRPr="00112C69">
        <w:rPr>
          <w:rFonts w:asciiTheme="majorBidi" w:hAnsiTheme="majorBidi" w:cstheme="majorBidi"/>
          <w:b/>
          <w:highlight w:val="lightGray"/>
          <w:lang w:val="fr-FR" w:eastAsia="fr-FR"/>
        </w:rPr>
        <w:t xml:space="preserve">. </w:t>
      </w:r>
      <w:r w:rsidRPr="00112C69">
        <w:rPr>
          <w:rFonts w:asciiTheme="majorBidi" w:hAnsiTheme="majorBidi" w:cstheme="majorBidi"/>
          <w:b/>
          <w:highlight w:val="lightGray"/>
          <w:lang w:val="fr-FR" w:eastAsia="fr-FR"/>
        </w:rPr>
        <w:tab/>
        <w:t xml:space="preserve">Le cadre doit être mis en œuvre conformément à l’approche « Une seule santé », laquelle vise à assurer un équilibre durable et à optimiser la santé des êtres humains, des animaux et des écosystèmes. </w:t>
      </w:r>
    </w:p>
    <w:p w14:paraId="1D31B608" w14:textId="18DD889E" w:rsidR="00736AF2" w:rsidRPr="00112C69" w:rsidRDefault="00736AF2" w:rsidP="00736AF2">
      <w:pPr>
        <w:spacing w:before="120" w:after="120"/>
        <w:textAlignment w:val="baseline"/>
        <w:rPr>
          <w:rFonts w:asciiTheme="majorBidi" w:hAnsiTheme="majorBidi" w:cstheme="majorBidi"/>
          <w:b/>
          <w:highlight w:val="lightGray"/>
          <w:lang w:val="fr-FR" w:eastAsia="fr-FR"/>
        </w:rPr>
      </w:pPr>
      <w:r w:rsidRPr="00112C69">
        <w:rPr>
          <w:rFonts w:asciiTheme="majorBidi" w:hAnsiTheme="majorBidi" w:cstheme="majorBidi"/>
          <w:b/>
          <w:highlight w:val="lightGray"/>
          <w:lang w:val="fr-FR" w:eastAsia="fr-FR"/>
        </w:rPr>
        <w:t xml:space="preserve">6 </w:t>
      </w:r>
      <w:r w:rsidRPr="00112C69">
        <w:rPr>
          <w:rFonts w:asciiTheme="majorBidi" w:hAnsiTheme="majorBidi" w:cstheme="majorBidi"/>
          <w:b/>
          <w:i/>
          <w:iCs/>
          <w:highlight w:val="lightGray"/>
          <w:lang w:val="fr-FR" w:eastAsia="fr-FR"/>
        </w:rPr>
        <w:t>quater.</w:t>
      </w:r>
      <w:r w:rsidR="006513BE">
        <w:rPr>
          <w:rFonts w:asciiTheme="majorBidi" w:hAnsiTheme="majorBidi" w:cstheme="majorBidi"/>
          <w:b/>
          <w:highlight w:val="lightGray"/>
          <w:lang w:val="fr-FR" w:eastAsia="fr-FR"/>
        </w:rPr>
        <w:t xml:space="preserve"> </w:t>
      </w:r>
      <w:r w:rsidR="006513BE">
        <w:rPr>
          <w:rFonts w:asciiTheme="majorBidi" w:hAnsiTheme="majorBidi" w:cstheme="majorBidi"/>
          <w:b/>
          <w:highlight w:val="lightGray"/>
          <w:lang w:val="fr-FR" w:eastAsia="fr-FR"/>
        </w:rPr>
        <w:tab/>
        <w:t>À</w:t>
      </w:r>
      <w:r w:rsidRPr="00112C69">
        <w:rPr>
          <w:rFonts w:asciiTheme="majorBidi" w:hAnsiTheme="majorBidi" w:cstheme="majorBidi"/>
          <w:b/>
          <w:highlight w:val="lightGray"/>
          <w:lang w:val="fr-FR" w:eastAsia="fr-FR"/>
        </w:rPr>
        <w:t xml:space="preserve"> sa 5</w:t>
      </w:r>
      <w:r w:rsidRPr="00112C69">
        <w:rPr>
          <w:rFonts w:asciiTheme="majorBidi" w:hAnsiTheme="majorBidi" w:cstheme="majorBidi"/>
          <w:b/>
          <w:highlight w:val="lightGray"/>
          <w:vertAlign w:val="superscript"/>
          <w:lang w:val="fr-FR" w:eastAsia="fr-FR"/>
        </w:rPr>
        <w:t>ème</w:t>
      </w:r>
      <w:r w:rsidRPr="00112C69">
        <w:rPr>
          <w:rFonts w:asciiTheme="majorBidi" w:hAnsiTheme="majorBidi" w:cstheme="majorBidi"/>
          <w:b/>
          <w:highlight w:val="lightGray"/>
          <w:lang w:val="fr-FR" w:eastAsia="fr-FR"/>
        </w:rPr>
        <w:t xml:space="preserve"> session, l’Assemblée des Nations Unies pour l’environnement, dans sa résolution sur les solutions fondées sur la nature pour soutenir le développement durable,</w:t>
      </w:r>
      <w:r w:rsidR="006513BE" w:rsidRPr="006513BE">
        <w:rPr>
          <w:rStyle w:val="Appelnotedebasdep"/>
          <w:rFonts w:asciiTheme="majorBidi" w:hAnsiTheme="majorBidi" w:cstheme="majorBidi"/>
          <w:sz w:val="22"/>
          <w:szCs w:val="22"/>
          <w:u w:val="none"/>
          <w:vertAlign w:val="superscript"/>
        </w:rPr>
        <w:footnoteReference w:id="11"/>
      </w:r>
      <w:r w:rsidRPr="00112C69">
        <w:rPr>
          <w:rFonts w:asciiTheme="majorBidi" w:hAnsiTheme="majorBidi" w:cstheme="majorBidi"/>
          <w:b/>
          <w:highlight w:val="lightGray"/>
          <w:lang w:val="fr-FR" w:eastAsia="fr-FR"/>
        </w:rPr>
        <w:t xml:space="preserve"> a adopté officiellement la définition des solutions fondées sur la nature, comme étant « des actions visant à protéger, préserver, restaurer, utiliser de manière durable et gérer les écosystèmes terrestres, d’eau douce, côtiers et marins naturels et modifiés, pour relever les défis sociaux, économiques et environnementaux de manière effective et adaptative, tout en procurant un bien-être humain, des  services écosystémiques et une résilience des écosystèmes, et des bénéfices pour la biodiversité ».</w:t>
      </w:r>
    </w:p>
    <w:p w14:paraId="17210369" w14:textId="77777777" w:rsidR="00736AF2" w:rsidRPr="00112C69" w:rsidRDefault="00736AF2" w:rsidP="00736AF2">
      <w:pPr>
        <w:spacing w:before="120" w:after="120"/>
        <w:textAlignment w:val="baseline"/>
        <w:rPr>
          <w:rFonts w:asciiTheme="majorBidi" w:hAnsiTheme="majorBidi" w:cstheme="majorBidi"/>
          <w:b/>
          <w:bCs/>
          <w:highlight w:val="lightGray"/>
          <w:lang w:val="fr-FR" w:eastAsia="fr-FR"/>
        </w:rPr>
      </w:pPr>
      <w:r w:rsidRPr="00112C69">
        <w:rPr>
          <w:rFonts w:asciiTheme="majorBidi" w:hAnsiTheme="majorBidi" w:cstheme="majorBidi"/>
          <w:b/>
          <w:highlight w:val="lightGray"/>
          <w:lang w:val="fr-FR" w:eastAsia="fr-FR"/>
        </w:rPr>
        <w:t>6. </w:t>
      </w:r>
      <w:proofErr w:type="spellStart"/>
      <w:r w:rsidRPr="00112C69">
        <w:rPr>
          <w:rFonts w:asciiTheme="majorBidi" w:hAnsiTheme="majorBidi" w:cstheme="majorBidi"/>
          <w:b/>
          <w:i/>
          <w:iCs/>
          <w:highlight w:val="lightGray"/>
          <w:lang w:val="fr-FR" w:eastAsia="fr-FR"/>
        </w:rPr>
        <w:t>quinquies</w:t>
      </w:r>
      <w:proofErr w:type="spellEnd"/>
      <w:r w:rsidRPr="00112C69">
        <w:rPr>
          <w:rFonts w:asciiTheme="majorBidi" w:hAnsiTheme="majorBidi" w:cstheme="majorBidi"/>
          <w:b/>
          <w:highlight w:val="lightGray"/>
          <w:lang w:val="fr-FR" w:eastAsia="fr-FR"/>
        </w:rPr>
        <w:t xml:space="preserve"> </w:t>
      </w:r>
      <w:r w:rsidRPr="00112C69">
        <w:rPr>
          <w:highlight w:val="lightGray"/>
          <w:lang w:val="fr-FR"/>
        </w:rPr>
        <w:t xml:space="preserve"> </w:t>
      </w:r>
      <w:r w:rsidRPr="00112C69">
        <w:rPr>
          <w:rFonts w:asciiTheme="majorBidi" w:hAnsiTheme="majorBidi" w:cstheme="majorBidi"/>
          <w:b/>
          <w:bCs/>
          <w:highlight w:val="lightGray"/>
          <w:lang w:val="fr-FR"/>
        </w:rPr>
        <w:t>Le cadre sera mis en œuvre en accord avec les mesures prises pour favoriser une éducation transformatrice et innovante à tous les niveaux, y compris une éducation sur l’environnement, la biodiversité et la diversité culturelle, et des cursus interdisciplinaires, ainsi que des études sur l’interface scientifique et politique, pleinement opérationnalisée et soutenue aux niveaux de l’enseignement primaire, secondaire et tertiaire, afin d’intégrer les valeurs de la biodiversité pour les générations actuelles et futures.</w:t>
      </w:r>
    </w:p>
    <w:p w14:paraId="688C96F4" w14:textId="67CD612F" w:rsidR="00736AF2" w:rsidRPr="00D7496E" w:rsidRDefault="00736AF2" w:rsidP="00736AF2">
      <w:pPr>
        <w:spacing w:before="120" w:after="120"/>
        <w:textAlignment w:val="baseline"/>
        <w:rPr>
          <w:rStyle w:val="eop"/>
          <w:rFonts w:asciiTheme="majorBidi" w:hAnsiTheme="majorBidi" w:cstheme="majorBidi"/>
          <w:color w:val="000000" w:themeColor="text1"/>
          <w:shd w:val="clear" w:color="auto" w:fill="FFFFFF"/>
          <w:lang w:val="fr-FR"/>
        </w:rPr>
      </w:pPr>
      <w:r w:rsidRPr="00112C69">
        <w:rPr>
          <w:rFonts w:asciiTheme="majorBidi" w:hAnsiTheme="majorBidi" w:cstheme="majorBidi"/>
          <w:highlight w:val="lightGray"/>
          <w:lang w:val="fr-FR" w:eastAsia="fr-FR"/>
        </w:rPr>
        <w:t xml:space="preserve">7. </w:t>
      </w:r>
      <w:r w:rsidRPr="00112C69">
        <w:rPr>
          <w:rFonts w:asciiTheme="majorBidi" w:hAnsiTheme="majorBidi" w:cstheme="majorBidi"/>
          <w:highlight w:val="lightGray"/>
          <w:lang w:val="fr-FR" w:eastAsia="fr-FR"/>
        </w:rPr>
        <w:tab/>
      </w:r>
      <w:r w:rsidRPr="00112C69">
        <w:rPr>
          <w:rFonts w:asciiTheme="majorBidi" w:hAnsiTheme="majorBidi" w:cstheme="majorBidi"/>
          <w:b/>
          <w:highlight w:val="lightGray"/>
          <w:lang w:val="fr-FR" w:eastAsia="fr-FR"/>
        </w:rPr>
        <w:t xml:space="preserve">La pleine mise en œuvre du </w:t>
      </w:r>
      <w:r w:rsidRPr="00112C69">
        <w:rPr>
          <w:rFonts w:asciiTheme="majorBidi" w:hAnsiTheme="majorBidi" w:cstheme="majorBidi"/>
          <w:highlight w:val="lightGray"/>
          <w:lang w:val="fr-FR" w:eastAsia="fr-FR"/>
        </w:rPr>
        <w:t xml:space="preserve">cadre </w:t>
      </w:r>
      <w:r w:rsidRPr="00112C69">
        <w:rPr>
          <w:rFonts w:asciiTheme="majorBidi" w:hAnsiTheme="majorBidi" w:cstheme="majorBidi"/>
          <w:b/>
          <w:highlight w:val="lightGray"/>
          <w:lang w:val="fr-FR" w:eastAsia="fr-FR"/>
        </w:rPr>
        <w:t>nécessite</w:t>
      </w:r>
      <w:r w:rsidRPr="00112C69">
        <w:rPr>
          <w:rFonts w:asciiTheme="majorBidi" w:hAnsiTheme="majorBidi" w:cstheme="majorBidi"/>
          <w:highlight w:val="lightGray"/>
          <w:lang w:val="fr-FR" w:eastAsia="fr-FR"/>
        </w:rPr>
        <w:t xml:space="preserve"> </w:t>
      </w:r>
      <w:r w:rsidR="001147E6">
        <w:rPr>
          <w:rFonts w:asciiTheme="majorBidi" w:hAnsiTheme="majorBidi" w:cstheme="majorBidi"/>
          <w:highlight w:val="lightGray"/>
          <w:lang w:val="fr-FR" w:eastAsia="fr-FR"/>
        </w:rPr>
        <w:t>[</w:t>
      </w:r>
      <w:r w:rsidRPr="001147E6">
        <w:rPr>
          <w:rFonts w:asciiTheme="majorBidi" w:hAnsiTheme="majorBidi" w:cstheme="majorBidi"/>
          <w:highlight w:val="lightGray"/>
          <w:lang w:val="fr-FR" w:eastAsia="fr-FR"/>
        </w:rPr>
        <w:t>peut seulement être mis en œuvre si</w:t>
      </w:r>
      <w:r w:rsidR="001147E6">
        <w:rPr>
          <w:rFonts w:asciiTheme="majorBidi" w:hAnsiTheme="majorBidi" w:cstheme="majorBidi"/>
          <w:highlight w:val="lightGray"/>
          <w:lang w:val="fr-FR" w:eastAsia="fr-FR"/>
        </w:rPr>
        <w:t>]</w:t>
      </w:r>
      <w:r w:rsidRPr="00112C69">
        <w:rPr>
          <w:rFonts w:asciiTheme="majorBidi" w:hAnsiTheme="majorBidi" w:cstheme="majorBidi"/>
          <w:highlight w:val="lightGray"/>
          <w:lang w:val="fr-FR" w:eastAsia="fr-FR"/>
        </w:rPr>
        <w:t xml:space="preserve"> </w:t>
      </w:r>
      <w:r w:rsidRPr="00112C69">
        <w:rPr>
          <w:rFonts w:asciiTheme="majorBidi" w:hAnsiTheme="majorBidi" w:cstheme="majorBidi"/>
          <w:b/>
          <w:highlight w:val="lightGray"/>
          <w:lang w:val="fr-FR" w:eastAsia="fr-FR"/>
        </w:rPr>
        <w:t>des ressources</w:t>
      </w:r>
      <w:r w:rsidRPr="00112C69">
        <w:rPr>
          <w:rFonts w:asciiTheme="majorBidi" w:hAnsiTheme="majorBidi" w:cstheme="majorBidi"/>
          <w:highlight w:val="lightGray"/>
          <w:lang w:val="fr-FR" w:eastAsia="fr-FR"/>
        </w:rPr>
        <w:t xml:space="preserve"> adéquates, </w:t>
      </w:r>
      <w:r w:rsidRPr="00112C69">
        <w:rPr>
          <w:rFonts w:asciiTheme="majorBidi" w:hAnsiTheme="majorBidi" w:cstheme="majorBidi"/>
          <w:b/>
          <w:highlight w:val="lightGray"/>
          <w:lang w:val="fr-FR" w:eastAsia="fr-FR"/>
        </w:rPr>
        <w:t xml:space="preserve">disponibles et facilement accessibles, provenant de toutes sources, </w:t>
      </w:r>
      <w:r w:rsidRPr="001147E6">
        <w:rPr>
          <w:rFonts w:asciiTheme="majorBidi" w:hAnsiTheme="majorBidi" w:cstheme="majorBidi"/>
          <w:b/>
          <w:highlight w:val="lightGray"/>
          <w:lang w:val="fr-FR" w:eastAsia="fr-FR"/>
        </w:rPr>
        <w:t>en réduisant la charge</w:t>
      </w:r>
      <w:r w:rsidR="001147E6">
        <w:rPr>
          <w:rFonts w:asciiTheme="majorBidi" w:hAnsiTheme="majorBidi" w:cstheme="majorBidi"/>
          <w:b/>
          <w:highlight w:val="lightGray"/>
          <w:lang w:val="fr-FR" w:eastAsia="fr-FR"/>
        </w:rPr>
        <w:t xml:space="preserve"> liée à l’accès aux ressources, </w:t>
      </w:r>
      <w:r w:rsidRPr="00112C69">
        <w:rPr>
          <w:rFonts w:asciiTheme="majorBidi" w:hAnsiTheme="majorBidi" w:cstheme="majorBidi"/>
          <w:b/>
          <w:highlight w:val="lightGray"/>
          <w:lang w:val="fr-FR" w:eastAsia="fr-FR"/>
        </w:rPr>
        <w:t>conformément à l’article 20 de la Convention sur la diversité biologique.</w:t>
      </w:r>
      <w:r w:rsidRPr="00112C69">
        <w:rPr>
          <w:rStyle w:val="eop"/>
          <w:rFonts w:asciiTheme="majorBidi" w:hAnsiTheme="majorBidi" w:cstheme="majorBidi"/>
          <w:color w:val="000000" w:themeColor="text1"/>
          <w:shd w:val="clear" w:color="auto" w:fill="FFFFFF"/>
          <w:lang w:val="fr-FR"/>
        </w:rPr>
        <w:t> </w:t>
      </w:r>
    </w:p>
    <w:p w14:paraId="08C17E90" w14:textId="77777777" w:rsidR="0041542E" w:rsidRPr="00736AF2" w:rsidRDefault="0041542E">
      <w:pPr>
        <w:rPr>
          <w:rFonts w:asciiTheme="majorBidi" w:hAnsiTheme="majorBidi" w:cstheme="majorBidi"/>
          <w:lang w:val="fr-CA"/>
        </w:rPr>
      </w:pPr>
      <w:r w:rsidRPr="00736AF2">
        <w:rPr>
          <w:rFonts w:asciiTheme="majorBidi" w:hAnsiTheme="majorBidi" w:cstheme="majorBidi"/>
          <w:lang w:val="fr-CA"/>
        </w:rPr>
        <w:br w:type="page"/>
      </w:r>
    </w:p>
    <w:p w14:paraId="17E554BE" w14:textId="77777777" w:rsidR="00736AF2" w:rsidRPr="000F0CDC" w:rsidRDefault="00736AF2" w:rsidP="00736AF2">
      <w:pPr>
        <w:jc w:val="center"/>
        <w:rPr>
          <w:rFonts w:asciiTheme="majorBidi" w:hAnsiTheme="majorBidi" w:cstheme="majorBidi"/>
          <w:i/>
          <w:lang w:val="fr-FR"/>
        </w:rPr>
      </w:pPr>
      <w:r w:rsidRPr="000F0CDC">
        <w:rPr>
          <w:rFonts w:asciiTheme="majorBidi" w:hAnsiTheme="majorBidi" w:cstheme="majorBidi"/>
          <w:i/>
          <w:lang w:val="fr-FR"/>
        </w:rPr>
        <w:lastRenderedPageBreak/>
        <w:t>Appendice 2</w:t>
      </w:r>
    </w:p>
    <w:p w14:paraId="53F0A9D4" w14:textId="77777777" w:rsidR="00736AF2" w:rsidRPr="00D7496E" w:rsidRDefault="00736AF2" w:rsidP="00736AF2">
      <w:pPr>
        <w:jc w:val="center"/>
        <w:rPr>
          <w:rFonts w:asciiTheme="majorBidi" w:hAnsiTheme="majorBidi" w:cstheme="majorBidi"/>
          <w:b/>
          <w:lang w:val="fr-FR"/>
        </w:rPr>
      </w:pPr>
      <w:r w:rsidRPr="00D7496E">
        <w:rPr>
          <w:rFonts w:asciiTheme="majorBidi" w:hAnsiTheme="majorBidi" w:cstheme="majorBidi"/>
          <w:b/>
          <w:lang w:val="fr-FR"/>
        </w:rPr>
        <w:t xml:space="preserve">CONCLUSIONS DU GROUPE DES AMIS DES COPRÉSIDENTS SUR LES ÉTAPES DÉBATTUES PAR LE GROUPE DE CONTACT 1  </w:t>
      </w:r>
    </w:p>
    <w:p w14:paraId="52B01BAE" w14:textId="12C17242" w:rsidR="00736AF2" w:rsidRPr="00D7496E" w:rsidRDefault="00736AF2" w:rsidP="00736AF2">
      <w:pPr>
        <w:spacing w:before="120" w:after="120"/>
        <w:rPr>
          <w:rFonts w:asciiTheme="majorBidi" w:hAnsiTheme="majorBidi" w:cstheme="majorBidi"/>
          <w:lang w:val="fr-FR"/>
        </w:rPr>
      </w:pPr>
      <w:r w:rsidRPr="00D7496E">
        <w:rPr>
          <w:rFonts w:asciiTheme="majorBidi" w:hAnsiTheme="majorBidi" w:cstheme="majorBidi"/>
          <w:lang w:val="fr-FR"/>
        </w:rPr>
        <w:t xml:space="preserve">Ce tableau ne représente pas la position des Parties à l’égard des propositions de libellé pour les différents </w:t>
      </w:r>
      <w:r>
        <w:rPr>
          <w:rFonts w:asciiTheme="majorBidi" w:hAnsiTheme="majorBidi" w:cstheme="majorBidi"/>
          <w:lang w:val="fr-FR"/>
        </w:rPr>
        <w:t>objectif</w:t>
      </w:r>
      <w:r w:rsidRPr="00D7496E">
        <w:rPr>
          <w:rFonts w:asciiTheme="majorBidi" w:hAnsiTheme="majorBidi" w:cstheme="majorBidi"/>
          <w:lang w:val="fr-FR"/>
        </w:rPr>
        <w:t>s et cibles du cadre mondial pour la biodiversité, comme le précise le mandat confié au groupe des Amis des coprésidents sur les étapes. Les idées présentées dans ce tableau ne constituent qu’une compilation des arguments présentés par les Parties.</w:t>
      </w:r>
    </w:p>
    <w:p w14:paraId="4922D11B" w14:textId="648A7F2A" w:rsidR="00736AF2" w:rsidRPr="00D7496E" w:rsidRDefault="00736AF2" w:rsidP="00736AF2">
      <w:pPr>
        <w:spacing w:before="120" w:after="120"/>
        <w:rPr>
          <w:rFonts w:asciiTheme="majorBidi" w:hAnsiTheme="majorBidi" w:cstheme="majorBidi"/>
          <w:lang w:val="fr-FR"/>
        </w:rPr>
      </w:pPr>
      <w:r w:rsidRPr="00D7496E">
        <w:rPr>
          <w:rFonts w:asciiTheme="majorBidi" w:hAnsiTheme="majorBidi" w:cstheme="majorBidi"/>
          <w:lang w:val="fr-FR"/>
        </w:rPr>
        <w:t xml:space="preserve">Cet exercice a été effectué uniquement sur la base de la première ébauche des </w:t>
      </w:r>
      <w:r>
        <w:rPr>
          <w:rFonts w:asciiTheme="majorBidi" w:hAnsiTheme="majorBidi" w:cstheme="majorBidi"/>
          <w:lang w:val="fr-FR"/>
        </w:rPr>
        <w:t>objectif</w:t>
      </w:r>
      <w:r w:rsidRPr="00D7496E">
        <w:rPr>
          <w:rFonts w:asciiTheme="majorBidi" w:hAnsiTheme="majorBidi" w:cstheme="majorBidi"/>
          <w:lang w:val="fr-FR"/>
        </w:rPr>
        <w:t>s, étapes et cibles, et ne représente aucun jugement préalable de la position des Parties en ce qui concerne l’intégration d’une étape intermédiaire à partir d’aujourd’hui en vue 2050 dans le cadre mondial pour la biodiversité.</w:t>
      </w:r>
    </w:p>
    <w:tbl>
      <w:tblPr>
        <w:tblStyle w:val="Grilledutableau"/>
        <w:tblW w:w="0" w:type="auto"/>
        <w:tblLook w:val="04A0" w:firstRow="1" w:lastRow="0" w:firstColumn="1" w:lastColumn="0" w:noHBand="0" w:noVBand="1"/>
      </w:tblPr>
      <w:tblGrid>
        <w:gridCol w:w="1948"/>
        <w:gridCol w:w="2066"/>
        <w:gridCol w:w="1305"/>
        <w:gridCol w:w="4031"/>
      </w:tblGrid>
      <w:tr w:rsidR="00736AF2" w:rsidRPr="00D7496E" w14:paraId="2AB31541" w14:textId="77777777" w:rsidTr="00350CC7">
        <w:tc>
          <w:tcPr>
            <w:tcW w:w="2320" w:type="dxa"/>
          </w:tcPr>
          <w:p w14:paraId="57BCCC0E" w14:textId="3F421C5C" w:rsidR="00736AF2" w:rsidRPr="00D7496E" w:rsidRDefault="00736AF2" w:rsidP="00112C69">
            <w:pPr>
              <w:rPr>
                <w:rFonts w:asciiTheme="majorBidi" w:hAnsiTheme="majorBidi" w:cstheme="majorBidi"/>
                <w:lang w:val="fr-FR"/>
              </w:rPr>
            </w:pPr>
            <w:r>
              <w:rPr>
                <w:rFonts w:asciiTheme="majorBidi" w:hAnsiTheme="majorBidi" w:cstheme="majorBidi"/>
                <w:lang w:val="fr-FR"/>
              </w:rPr>
              <w:t>OBJECTIF</w:t>
            </w:r>
          </w:p>
        </w:tc>
        <w:tc>
          <w:tcPr>
            <w:tcW w:w="2328" w:type="dxa"/>
          </w:tcPr>
          <w:p w14:paraId="00ED075D" w14:textId="77777777" w:rsidR="00736AF2" w:rsidRPr="00D7496E" w:rsidRDefault="00736AF2" w:rsidP="00112C69">
            <w:pPr>
              <w:rPr>
                <w:rFonts w:asciiTheme="majorBidi" w:hAnsiTheme="majorBidi" w:cstheme="majorBidi"/>
                <w:lang w:val="fr-FR"/>
              </w:rPr>
            </w:pPr>
            <w:r w:rsidRPr="00D7496E">
              <w:rPr>
                <w:rFonts w:asciiTheme="majorBidi" w:hAnsiTheme="majorBidi" w:cstheme="majorBidi"/>
                <w:lang w:val="fr-FR"/>
              </w:rPr>
              <w:t xml:space="preserve">ÉTAPE </w:t>
            </w:r>
          </w:p>
        </w:tc>
        <w:tc>
          <w:tcPr>
            <w:tcW w:w="1319" w:type="dxa"/>
          </w:tcPr>
          <w:p w14:paraId="204018D5" w14:textId="77777777" w:rsidR="00736AF2" w:rsidRPr="00D7496E" w:rsidRDefault="00736AF2" w:rsidP="00112C69">
            <w:pPr>
              <w:rPr>
                <w:rFonts w:asciiTheme="majorBidi" w:hAnsiTheme="majorBidi" w:cstheme="majorBidi"/>
                <w:lang w:val="fr-FR"/>
              </w:rPr>
            </w:pPr>
            <w:proofErr w:type="spellStart"/>
            <w:r w:rsidRPr="00D7496E">
              <w:rPr>
                <w:rFonts w:asciiTheme="majorBidi" w:hAnsiTheme="majorBidi" w:cstheme="majorBidi"/>
                <w:lang w:val="fr-FR"/>
              </w:rPr>
              <w:t>POSITION-NEMENT</w:t>
            </w:r>
            <w:proofErr w:type="spellEnd"/>
            <w:r w:rsidRPr="00D7496E">
              <w:rPr>
                <w:rFonts w:asciiTheme="majorBidi" w:hAnsiTheme="majorBidi" w:cstheme="majorBidi"/>
                <w:lang w:val="fr-FR"/>
              </w:rPr>
              <w:t xml:space="preserve"> PROPOSÉ</w:t>
            </w:r>
          </w:p>
        </w:tc>
        <w:tc>
          <w:tcPr>
            <w:tcW w:w="6361" w:type="dxa"/>
          </w:tcPr>
          <w:p w14:paraId="56057700" w14:textId="77777777" w:rsidR="00736AF2" w:rsidRPr="00D7496E" w:rsidRDefault="00736AF2" w:rsidP="00112C69">
            <w:pPr>
              <w:rPr>
                <w:rFonts w:asciiTheme="majorBidi" w:hAnsiTheme="majorBidi" w:cstheme="majorBidi"/>
                <w:lang w:val="fr-FR"/>
              </w:rPr>
            </w:pPr>
            <w:r w:rsidRPr="00D7496E">
              <w:rPr>
                <w:rFonts w:asciiTheme="majorBidi" w:hAnsiTheme="majorBidi" w:cstheme="majorBidi"/>
                <w:lang w:val="fr-FR"/>
              </w:rPr>
              <w:t>OBSERVATIONS</w:t>
            </w:r>
          </w:p>
        </w:tc>
      </w:tr>
      <w:tr w:rsidR="00736AF2" w:rsidRPr="007F253F" w14:paraId="170F3BCB" w14:textId="77777777" w:rsidTr="00350CC7">
        <w:trPr>
          <w:trHeight w:val="670"/>
        </w:trPr>
        <w:tc>
          <w:tcPr>
            <w:tcW w:w="2320" w:type="dxa"/>
            <w:vMerge w:val="restart"/>
          </w:tcPr>
          <w:p w14:paraId="33431D1B"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 xml:space="preserve">L’intégrité de tous les écosystèmes est améliorée, comme en font foi une augmentation d’au moins 15 pour cent dans la zone, la connectivité et l’intégrité des écosystèmes naturels qui soutiennent une population saine et résiliente de toutes les espèces, un taux d’extinction dix fois moins élevé et un risque d’extinction des espèces réduit de moitié dans tous les groupes taxonomiques et fonctionnels, et la protection de la diversité génétique des espèces sauvages et domestiquées, à savoir qu’au moins 90 pour cent de la diversité génétique au sein de toutes </w:t>
            </w:r>
            <w:r w:rsidRPr="00D7496E">
              <w:rPr>
                <w:rFonts w:asciiTheme="majorBidi" w:hAnsiTheme="majorBidi" w:cstheme="majorBidi"/>
                <w:lang w:val="fr-FR"/>
              </w:rPr>
              <w:lastRenderedPageBreak/>
              <w:t xml:space="preserve">les espèces est maintenue. </w:t>
            </w:r>
          </w:p>
        </w:tc>
        <w:tc>
          <w:tcPr>
            <w:tcW w:w="2328" w:type="dxa"/>
            <w:vMerge w:val="restart"/>
          </w:tcPr>
          <w:p w14:paraId="30C05B05"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lastRenderedPageBreak/>
              <w:t>A.1 Gain net d’au moins 5 pour cent dans la zone, la connectivité et l’intégrité des systèmes naturels.</w:t>
            </w:r>
          </w:p>
        </w:tc>
        <w:tc>
          <w:tcPr>
            <w:tcW w:w="1319" w:type="dxa"/>
          </w:tcPr>
          <w:p w14:paraId="5E7089DC" w14:textId="44847AC8" w:rsidR="00736AF2" w:rsidRPr="00D7496E" w:rsidRDefault="00736AF2" w:rsidP="00350CC7">
            <w:pPr>
              <w:jc w:val="left"/>
              <w:rPr>
                <w:rFonts w:asciiTheme="majorBidi" w:hAnsiTheme="majorBidi" w:cstheme="majorBidi"/>
                <w:lang w:val="fr-FR"/>
              </w:rPr>
            </w:pPr>
            <w:r>
              <w:rPr>
                <w:rFonts w:asciiTheme="majorBidi" w:hAnsiTheme="majorBidi" w:cstheme="majorBidi"/>
                <w:lang w:val="fr-FR"/>
              </w:rPr>
              <w:t>Objectif</w:t>
            </w:r>
            <w:r w:rsidRPr="00D7496E">
              <w:rPr>
                <w:rFonts w:asciiTheme="majorBidi" w:hAnsiTheme="majorBidi" w:cstheme="majorBidi"/>
                <w:lang w:val="fr-FR"/>
              </w:rPr>
              <w:t xml:space="preserve"> A</w:t>
            </w:r>
          </w:p>
        </w:tc>
        <w:tc>
          <w:tcPr>
            <w:tcW w:w="6361" w:type="dxa"/>
          </w:tcPr>
          <w:p w14:paraId="1E659BDC" w14:textId="77777777" w:rsidR="00736AF2" w:rsidRPr="00D7496E" w:rsidRDefault="00736AF2" w:rsidP="00E4668A">
            <w:pPr>
              <w:ind w:left="149" w:hanging="149"/>
              <w:jc w:val="left"/>
              <w:rPr>
                <w:rFonts w:asciiTheme="majorBidi" w:hAnsiTheme="majorBidi" w:cstheme="majorBidi"/>
                <w:lang w:val="fr-FR"/>
              </w:rPr>
            </w:pPr>
            <w:r w:rsidRPr="00D7496E">
              <w:rPr>
                <w:rFonts w:asciiTheme="majorBidi" w:hAnsiTheme="majorBidi" w:cstheme="majorBidi"/>
                <w:lang w:val="fr-FR"/>
              </w:rPr>
              <w:t>- Étape intermédiaire en vue de 2050 dans la figure.</w:t>
            </w:r>
          </w:p>
          <w:p w14:paraId="3B18FFB8" w14:textId="4073A9ED" w:rsidR="00736AF2" w:rsidRPr="00D7496E" w:rsidRDefault="00736AF2" w:rsidP="00E4668A">
            <w:pPr>
              <w:ind w:left="149" w:hanging="149"/>
              <w:jc w:val="left"/>
              <w:rPr>
                <w:rFonts w:asciiTheme="majorBidi" w:hAnsiTheme="majorBidi" w:cstheme="majorBidi"/>
                <w:lang w:val="fr-FR"/>
              </w:rPr>
            </w:pPr>
            <w:r w:rsidRPr="00D7496E">
              <w:rPr>
                <w:rFonts w:asciiTheme="majorBidi" w:hAnsiTheme="majorBidi" w:cstheme="majorBidi"/>
                <w:lang w:val="fr-FR"/>
              </w:rPr>
              <w:t>- La portée et les paramètre</w:t>
            </w:r>
            <w:r w:rsidR="00C63FA6">
              <w:rPr>
                <w:rFonts w:asciiTheme="majorBidi" w:hAnsiTheme="majorBidi" w:cstheme="majorBidi"/>
                <w:lang w:val="fr-FR"/>
              </w:rPr>
              <w:t>s sont les mêmes dans A.1 et l’o</w:t>
            </w:r>
            <w:r>
              <w:rPr>
                <w:rFonts w:asciiTheme="majorBidi" w:hAnsiTheme="majorBidi" w:cstheme="majorBidi"/>
                <w:lang w:val="fr-FR"/>
              </w:rPr>
              <w:t>bjectif</w:t>
            </w:r>
            <w:r w:rsidRPr="00D7496E">
              <w:rPr>
                <w:rFonts w:asciiTheme="majorBidi" w:hAnsiTheme="majorBidi" w:cstheme="majorBidi"/>
                <w:lang w:val="fr-FR"/>
              </w:rPr>
              <w:t xml:space="preserve"> A, mais non dans A.1 ni dans aucune cible individuelle.</w:t>
            </w:r>
          </w:p>
          <w:p w14:paraId="4917038B" w14:textId="3E6045CA" w:rsidR="00736AF2" w:rsidRPr="00D7496E" w:rsidRDefault="00736AF2" w:rsidP="00E4668A">
            <w:pPr>
              <w:ind w:left="149" w:hanging="149"/>
              <w:jc w:val="left"/>
              <w:rPr>
                <w:rFonts w:asciiTheme="majorBidi" w:hAnsiTheme="majorBidi" w:cstheme="majorBidi"/>
                <w:lang w:val="fr-FR"/>
              </w:rPr>
            </w:pPr>
            <w:r w:rsidRPr="00D7496E">
              <w:rPr>
                <w:rFonts w:asciiTheme="majorBidi" w:hAnsiTheme="majorBidi" w:cstheme="majorBidi"/>
                <w:lang w:val="fr-FR"/>
              </w:rPr>
              <w:t>- Aucune cible à elle seule ne permettra d’atteindre l’étape A.1; plusieurs éléments sont nécessaires pour garantir ce résultat : gain net, zone, connectivité, intégrité; elle n’est atteinte qu’en mettant en œuvre plusieurs cibles (1, 2, 3 et autres</w:t>
            </w:r>
            <w:r w:rsidR="000F0CDC">
              <w:rPr>
                <w:rFonts w:asciiTheme="majorBidi" w:hAnsiTheme="majorBidi" w:cstheme="majorBidi"/>
                <w:lang w:val="fr-FR"/>
              </w:rPr>
              <w:t xml:space="preserve"> cibles</w:t>
            </w:r>
            <w:r w:rsidRPr="00D7496E">
              <w:rPr>
                <w:rFonts w:asciiTheme="majorBidi" w:hAnsiTheme="majorBidi" w:cstheme="majorBidi"/>
                <w:lang w:val="fr-FR"/>
              </w:rPr>
              <w:t xml:space="preserve">) </w:t>
            </w:r>
          </w:p>
          <w:p w14:paraId="12EFD333" w14:textId="25664A02" w:rsidR="00736AF2" w:rsidRPr="00D7496E" w:rsidRDefault="00736AF2" w:rsidP="00E4668A">
            <w:pPr>
              <w:ind w:left="149" w:hanging="149"/>
              <w:jc w:val="left"/>
              <w:rPr>
                <w:rFonts w:asciiTheme="majorBidi" w:hAnsiTheme="majorBidi" w:cstheme="majorBidi"/>
                <w:lang w:val="fr-FR"/>
              </w:rPr>
            </w:pPr>
            <w:r w:rsidRPr="00D7496E">
              <w:rPr>
                <w:rFonts w:asciiTheme="majorBidi" w:hAnsiTheme="majorBidi" w:cstheme="majorBidi"/>
                <w:lang w:val="fr-FR"/>
              </w:rPr>
              <w:t>- Positionner A.1 dans une seule cible assombrira l</w:t>
            </w:r>
            <w:r w:rsidR="00C63FA6">
              <w:rPr>
                <w:rFonts w:asciiTheme="majorBidi" w:hAnsiTheme="majorBidi" w:cstheme="majorBidi"/>
                <w:lang w:val="fr-FR"/>
              </w:rPr>
              <w:t>es liens entre les cibles et l’objectif</w:t>
            </w:r>
            <w:r w:rsidRPr="00D7496E">
              <w:rPr>
                <w:rFonts w:asciiTheme="majorBidi" w:hAnsiTheme="majorBidi" w:cstheme="majorBidi"/>
                <w:lang w:val="fr-FR"/>
              </w:rPr>
              <w:t xml:space="preserve">; positionner A.1 dans plusieurs cibles présentera la notion de répétition. </w:t>
            </w:r>
          </w:p>
          <w:p w14:paraId="15860DFE" w14:textId="59480C1F" w:rsidR="00736AF2" w:rsidRPr="00D7496E" w:rsidRDefault="00736AF2" w:rsidP="00E4668A">
            <w:pPr>
              <w:ind w:left="149" w:hanging="149"/>
              <w:jc w:val="left"/>
              <w:rPr>
                <w:rFonts w:asciiTheme="majorBidi" w:hAnsiTheme="majorBidi" w:cstheme="majorBidi"/>
                <w:lang w:val="fr-FR"/>
              </w:rPr>
            </w:pPr>
            <w:r>
              <w:rPr>
                <w:rFonts w:asciiTheme="majorBidi" w:hAnsiTheme="majorBidi" w:cstheme="majorBidi"/>
                <w:lang w:val="fr-FR"/>
              </w:rPr>
              <w:t>- L’objectif</w:t>
            </w:r>
            <w:r w:rsidRPr="00D7496E">
              <w:rPr>
                <w:rFonts w:asciiTheme="majorBidi" w:hAnsiTheme="majorBidi" w:cstheme="majorBidi"/>
                <w:lang w:val="fr-FR"/>
              </w:rPr>
              <w:t xml:space="preserve"> A </w:t>
            </w:r>
            <w:r w:rsidR="00C63FA6">
              <w:rPr>
                <w:rFonts w:asciiTheme="majorBidi" w:hAnsiTheme="majorBidi" w:cstheme="majorBidi"/>
                <w:lang w:val="fr-FR"/>
              </w:rPr>
              <w:t xml:space="preserve"> </w:t>
            </w:r>
            <w:r w:rsidRPr="00D7496E">
              <w:rPr>
                <w:rFonts w:asciiTheme="majorBidi" w:hAnsiTheme="majorBidi" w:cstheme="majorBidi"/>
                <w:lang w:val="fr-FR"/>
              </w:rPr>
              <w:t xml:space="preserve">et l’étape A.1 sont axés sur les résultats, tandis que T1 est </w:t>
            </w:r>
            <w:r w:rsidR="00C63FA6">
              <w:rPr>
                <w:rFonts w:asciiTheme="majorBidi" w:hAnsiTheme="majorBidi" w:cstheme="majorBidi"/>
                <w:lang w:val="fr-FR"/>
              </w:rPr>
              <w:t>orientée sur l’action</w:t>
            </w:r>
            <w:r w:rsidRPr="00D7496E">
              <w:rPr>
                <w:rFonts w:asciiTheme="majorBidi" w:hAnsiTheme="majorBidi" w:cstheme="majorBidi"/>
                <w:lang w:val="fr-FR"/>
              </w:rPr>
              <w:t>.</w:t>
            </w:r>
          </w:p>
          <w:p w14:paraId="52D3812B" w14:textId="12607888" w:rsidR="00736AF2" w:rsidRPr="00D7496E" w:rsidRDefault="00736AF2" w:rsidP="00E4668A">
            <w:pPr>
              <w:ind w:left="149" w:hanging="149"/>
              <w:jc w:val="left"/>
              <w:rPr>
                <w:rFonts w:asciiTheme="majorBidi" w:hAnsiTheme="majorBidi" w:cstheme="majorBidi"/>
                <w:lang w:val="fr-FR"/>
              </w:rPr>
            </w:pPr>
            <w:r w:rsidRPr="00D7496E">
              <w:rPr>
                <w:rFonts w:asciiTheme="majorBidi" w:hAnsiTheme="majorBidi" w:cstheme="majorBidi"/>
                <w:lang w:val="fr-FR"/>
              </w:rPr>
              <w:t xml:space="preserve">- La transformation ou non de T1 pour </w:t>
            </w:r>
            <w:r w:rsidR="00C63FA6">
              <w:rPr>
                <w:rFonts w:asciiTheme="majorBidi" w:hAnsiTheme="majorBidi" w:cstheme="majorBidi"/>
                <w:lang w:val="fr-FR"/>
              </w:rPr>
              <w:t>l’orienter sur l’action</w:t>
            </w:r>
            <w:r w:rsidRPr="00D7496E">
              <w:rPr>
                <w:rFonts w:asciiTheme="majorBidi" w:hAnsiTheme="majorBidi" w:cstheme="majorBidi"/>
                <w:lang w:val="fr-FR"/>
              </w:rPr>
              <w:t xml:space="preserve"> préjuge le contenu.</w:t>
            </w:r>
          </w:p>
        </w:tc>
      </w:tr>
      <w:tr w:rsidR="00736AF2" w:rsidRPr="007F253F" w14:paraId="3F7D8256" w14:textId="77777777" w:rsidTr="00350CC7">
        <w:trPr>
          <w:trHeight w:val="670"/>
        </w:trPr>
        <w:tc>
          <w:tcPr>
            <w:tcW w:w="2320" w:type="dxa"/>
            <w:vMerge/>
          </w:tcPr>
          <w:p w14:paraId="3E75A72C" w14:textId="77777777" w:rsidR="00736AF2" w:rsidRPr="00D7496E" w:rsidRDefault="00736AF2" w:rsidP="00350CC7">
            <w:pPr>
              <w:jc w:val="left"/>
              <w:rPr>
                <w:rFonts w:asciiTheme="majorBidi" w:hAnsiTheme="majorBidi" w:cstheme="majorBidi"/>
                <w:lang w:val="fr-FR"/>
              </w:rPr>
            </w:pPr>
          </w:p>
        </w:tc>
        <w:tc>
          <w:tcPr>
            <w:tcW w:w="2328" w:type="dxa"/>
            <w:vMerge/>
          </w:tcPr>
          <w:p w14:paraId="429B2750" w14:textId="77777777" w:rsidR="00736AF2" w:rsidRPr="00D7496E" w:rsidRDefault="00736AF2" w:rsidP="00350CC7">
            <w:pPr>
              <w:jc w:val="left"/>
              <w:rPr>
                <w:rFonts w:asciiTheme="majorBidi" w:hAnsiTheme="majorBidi" w:cstheme="majorBidi"/>
                <w:lang w:val="fr-FR"/>
              </w:rPr>
            </w:pPr>
          </w:p>
        </w:tc>
        <w:tc>
          <w:tcPr>
            <w:tcW w:w="1319" w:type="dxa"/>
          </w:tcPr>
          <w:p w14:paraId="55400A38"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T1</w:t>
            </w:r>
          </w:p>
          <w:p w14:paraId="14D4DE3D" w14:textId="77777777" w:rsidR="00736AF2" w:rsidRPr="00D7496E" w:rsidRDefault="00736AF2" w:rsidP="00350CC7">
            <w:pPr>
              <w:jc w:val="left"/>
              <w:rPr>
                <w:rFonts w:asciiTheme="majorBidi" w:hAnsiTheme="majorBidi" w:cstheme="majorBidi"/>
                <w:lang w:val="fr-FR"/>
              </w:rPr>
            </w:pPr>
          </w:p>
          <w:p w14:paraId="455E801C"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Déplacer A1-A2, A3 à T1-8</w:t>
            </w:r>
          </w:p>
          <w:p w14:paraId="5565839E" w14:textId="77777777" w:rsidR="00736AF2" w:rsidRPr="00D7496E" w:rsidRDefault="00736AF2" w:rsidP="00350CC7">
            <w:pPr>
              <w:jc w:val="left"/>
              <w:rPr>
                <w:rFonts w:asciiTheme="majorBidi" w:hAnsiTheme="majorBidi" w:cstheme="majorBidi"/>
                <w:lang w:val="fr-FR"/>
              </w:rPr>
            </w:pPr>
          </w:p>
        </w:tc>
        <w:tc>
          <w:tcPr>
            <w:tcW w:w="6361" w:type="dxa"/>
          </w:tcPr>
          <w:p w14:paraId="32772F3F" w14:textId="77777777" w:rsidR="00736AF2" w:rsidRPr="00D7496E" w:rsidRDefault="00736AF2" w:rsidP="00E4668A">
            <w:pPr>
              <w:ind w:left="149" w:hanging="149"/>
              <w:jc w:val="left"/>
              <w:rPr>
                <w:rFonts w:asciiTheme="majorBidi" w:hAnsiTheme="majorBidi" w:cstheme="majorBidi"/>
                <w:lang w:val="fr-FR"/>
              </w:rPr>
            </w:pPr>
            <w:r w:rsidRPr="00D7496E">
              <w:rPr>
                <w:rFonts w:asciiTheme="majorBidi" w:hAnsiTheme="majorBidi" w:cstheme="majorBidi"/>
                <w:lang w:val="fr-FR"/>
              </w:rPr>
              <w:t>- Le positionnement dans les cibles permettra de concentrer les actions nécessaires pour atteindre le résultat.</w:t>
            </w:r>
          </w:p>
          <w:p w14:paraId="215C5E7A" w14:textId="7A6B7F18" w:rsidR="00736AF2" w:rsidRPr="00D7496E" w:rsidRDefault="00736AF2" w:rsidP="00E4668A">
            <w:pPr>
              <w:ind w:left="149" w:hanging="149"/>
              <w:jc w:val="left"/>
              <w:rPr>
                <w:rFonts w:asciiTheme="majorBidi" w:hAnsiTheme="majorBidi" w:cstheme="majorBidi"/>
                <w:lang w:val="fr-FR"/>
              </w:rPr>
            </w:pPr>
            <w:r w:rsidRPr="00D7496E">
              <w:rPr>
                <w:rFonts w:asciiTheme="majorBidi" w:hAnsiTheme="majorBidi" w:cstheme="majorBidi"/>
                <w:lang w:val="fr-FR"/>
              </w:rPr>
              <w:t xml:space="preserve">- Lien clair entre </w:t>
            </w:r>
            <w:r w:rsidR="00C63FA6">
              <w:rPr>
                <w:rFonts w:asciiTheme="majorBidi" w:hAnsiTheme="majorBidi" w:cstheme="majorBidi"/>
                <w:lang w:val="fr-FR"/>
              </w:rPr>
              <w:t>la cible 1</w:t>
            </w:r>
            <w:r w:rsidRPr="00D7496E">
              <w:rPr>
                <w:rFonts w:asciiTheme="majorBidi" w:hAnsiTheme="majorBidi" w:cstheme="majorBidi"/>
                <w:lang w:val="fr-FR"/>
              </w:rPr>
              <w:t xml:space="preserve"> et le résultat global.</w:t>
            </w:r>
          </w:p>
          <w:p w14:paraId="6FA138F2" w14:textId="31BB1E81" w:rsidR="00736AF2" w:rsidRPr="00D7496E" w:rsidRDefault="00736AF2" w:rsidP="00E4668A">
            <w:pPr>
              <w:ind w:left="149" w:hanging="149"/>
              <w:jc w:val="left"/>
              <w:rPr>
                <w:rFonts w:asciiTheme="majorBidi" w:hAnsiTheme="majorBidi" w:cstheme="majorBidi"/>
                <w:lang w:val="fr-FR"/>
              </w:rPr>
            </w:pPr>
            <w:r w:rsidRPr="00D7496E">
              <w:rPr>
                <w:rFonts w:asciiTheme="majorBidi" w:hAnsiTheme="majorBidi" w:cstheme="majorBidi"/>
                <w:lang w:val="fr-FR"/>
              </w:rPr>
              <w:t xml:space="preserve">- Les Parties ne sont pas toutes d’accord pour que les </w:t>
            </w:r>
            <w:r>
              <w:rPr>
                <w:rFonts w:asciiTheme="majorBidi" w:hAnsiTheme="majorBidi" w:cstheme="majorBidi"/>
                <w:lang w:val="fr-FR"/>
              </w:rPr>
              <w:t>objectif</w:t>
            </w:r>
            <w:r w:rsidRPr="00D7496E">
              <w:rPr>
                <w:rFonts w:asciiTheme="majorBidi" w:hAnsiTheme="majorBidi" w:cstheme="majorBidi"/>
                <w:lang w:val="fr-FR"/>
              </w:rPr>
              <w:t xml:space="preserve">s soient axés sur les résultats et que les cibles </w:t>
            </w:r>
            <w:r w:rsidR="00E34659">
              <w:rPr>
                <w:rFonts w:asciiTheme="majorBidi" w:hAnsiTheme="majorBidi" w:cstheme="majorBidi"/>
                <w:lang w:val="fr-FR"/>
              </w:rPr>
              <w:t>orientées sur l’action</w:t>
            </w:r>
            <w:r w:rsidRPr="00D7496E">
              <w:rPr>
                <w:rFonts w:asciiTheme="majorBidi" w:hAnsiTheme="majorBidi" w:cstheme="majorBidi"/>
                <w:lang w:val="fr-FR"/>
              </w:rPr>
              <w:t xml:space="preserve">. </w:t>
            </w:r>
          </w:p>
          <w:p w14:paraId="171298D3" w14:textId="63EB243B" w:rsidR="00736AF2" w:rsidRPr="00D7496E" w:rsidRDefault="00736AF2" w:rsidP="00E4668A">
            <w:pPr>
              <w:ind w:left="149" w:hanging="149"/>
              <w:jc w:val="left"/>
              <w:rPr>
                <w:rFonts w:asciiTheme="majorBidi" w:hAnsiTheme="majorBidi" w:cstheme="majorBidi"/>
                <w:lang w:val="fr-FR"/>
              </w:rPr>
            </w:pPr>
            <w:r w:rsidRPr="00D7496E">
              <w:rPr>
                <w:rFonts w:asciiTheme="majorBidi" w:hAnsiTheme="majorBidi" w:cstheme="majorBidi"/>
                <w:lang w:val="fr-FR"/>
              </w:rPr>
              <w:t xml:space="preserve">- </w:t>
            </w:r>
            <w:r w:rsidR="00E34659">
              <w:rPr>
                <w:rFonts w:asciiTheme="majorBidi" w:hAnsiTheme="majorBidi" w:cstheme="majorBidi"/>
                <w:lang w:val="fr-FR"/>
              </w:rPr>
              <w:t>La cible 1</w:t>
            </w:r>
            <w:r w:rsidRPr="00D7496E">
              <w:rPr>
                <w:rFonts w:asciiTheme="majorBidi" w:hAnsiTheme="majorBidi" w:cstheme="majorBidi"/>
                <w:lang w:val="fr-FR"/>
              </w:rPr>
              <w:t xml:space="preserve"> pourrait devenir axée sur les résultats.</w:t>
            </w:r>
          </w:p>
        </w:tc>
      </w:tr>
      <w:tr w:rsidR="00736AF2" w:rsidRPr="007F253F" w14:paraId="16C90046" w14:textId="77777777" w:rsidTr="00350CC7">
        <w:trPr>
          <w:trHeight w:val="1880"/>
        </w:trPr>
        <w:tc>
          <w:tcPr>
            <w:tcW w:w="2320" w:type="dxa"/>
            <w:vMerge/>
          </w:tcPr>
          <w:p w14:paraId="4CFDF31C" w14:textId="77777777" w:rsidR="00736AF2" w:rsidRPr="00D7496E" w:rsidRDefault="00736AF2" w:rsidP="00350CC7">
            <w:pPr>
              <w:jc w:val="left"/>
              <w:rPr>
                <w:rFonts w:asciiTheme="majorBidi" w:hAnsiTheme="majorBidi" w:cstheme="majorBidi"/>
                <w:lang w:val="fr-FR"/>
              </w:rPr>
            </w:pPr>
          </w:p>
        </w:tc>
        <w:tc>
          <w:tcPr>
            <w:tcW w:w="2328" w:type="dxa"/>
            <w:vMerge w:val="restart"/>
          </w:tcPr>
          <w:p w14:paraId="45645928"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A.2 L’augmentation du taux d’extinction est freinée ou renversée, et le risque d’extinction est réduit d’au moins 10 pour cent, ce qui se traduit par la diminution de la proportion des espèces qui sont menacées et une amélioration ou au moins le maintien de l’abondance et de la distribution des populations d’espèces.</w:t>
            </w:r>
          </w:p>
        </w:tc>
        <w:tc>
          <w:tcPr>
            <w:tcW w:w="1319" w:type="dxa"/>
          </w:tcPr>
          <w:p w14:paraId="35BD2128" w14:textId="6F315569" w:rsidR="00736AF2" w:rsidRPr="00D7496E" w:rsidRDefault="00736AF2" w:rsidP="00350CC7">
            <w:pPr>
              <w:jc w:val="left"/>
              <w:rPr>
                <w:rFonts w:asciiTheme="majorBidi" w:hAnsiTheme="majorBidi" w:cstheme="majorBidi"/>
                <w:lang w:val="fr-FR"/>
              </w:rPr>
            </w:pPr>
            <w:r>
              <w:rPr>
                <w:rFonts w:asciiTheme="majorBidi" w:hAnsiTheme="majorBidi" w:cstheme="majorBidi"/>
                <w:lang w:val="fr-FR"/>
              </w:rPr>
              <w:t>Objectif</w:t>
            </w:r>
            <w:r w:rsidRPr="00D7496E">
              <w:rPr>
                <w:rFonts w:asciiTheme="majorBidi" w:hAnsiTheme="majorBidi" w:cstheme="majorBidi"/>
                <w:lang w:val="fr-FR"/>
              </w:rPr>
              <w:t xml:space="preserve"> A</w:t>
            </w:r>
          </w:p>
          <w:p w14:paraId="33ADDC44" w14:textId="77777777" w:rsidR="00736AF2" w:rsidRPr="00D7496E" w:rsidRDefault="00736AF2" w:rsidP="00350CC7">
            <w:pPr>
              <w:jc w:val="left"/>
              <w:rPr>
                <w:rFonts w:asciiTheme="majorBidi" w:hAnsiTheme="majorBidi" w:cstheme="majorBidi"/>
                <w:lang w:val="fr-FR"/>
              </w:rPr>
            </w:pPr>
          </w:p>
        </w:tc>
        <w:tc>
          <w:tcPr>
            <w:tcW w:w="6361" w:type="dxa"/>
          </w:tcPr>
          <w:p w14:paraId="2FE7E349" w14:textId="77777777" w:rsidR="00736AF2" w:rsidRPr="00D7496E" w:rsidRDefault="00736AF2" w:rsidP="00E4668A">
            <w:pPr>
              <w:ind w:left="149" w:hanging="149"/>
              <w:jc w:val="left"/>
              <w:rPr>
                <w:rFonts w:asciiTheme="majorBidi" w:hAnsiTheme="majorBidi" w:cstheme="majorBidi"/>
                <w:lang w:val="fr-FR"/>
              </w:rPr>
            </w:pPr>
            <w:r w:rsidRPr="00D7496E">
              <w:rPr>
                <w:rFonts w:asciiTheme="majorBidi" w:hAnsiTheme="majorBidi" w:cstheme="majorBidi"/>
                <w:lang w:val="fr-FR"/>
              </w:rPr>
              <w:t>- A.2 est une étape intermédiaire en vue de 2050.</w:t>
            </w:r>
          </w:p>
          <w:p w14:paraId="6E074567" w14:textId="4ED9E6C4" w:rsidR="00736AF2" w:rsidRPr="00D7496E" w:rsidRDefault="00736AF2" w:rsidP="00E4668A">
            <w:pPr>
              <w:ind w:left="149" w:hanging="149"/>
              <w:jc w:val="left"/>
              <w:rPr>
                <w:rFonts w:asciiTheme="majorBidi" w:hAnsiTheme="majorBidi" w:cstheme="majorBidi"/>
                <w:lang w:val="fr-FR"/>
              </w:rPr>
            </w:pPr>
            <w:r w:rsidRPr="00D7496E">
              <w:rPr>
                <w:rFonts w:asciiTheme="majorBidi" w:hAnsiTheme="majorBidi" w:cstheme="majorBidi"/>
                <w:lang w:val="fr-FR"/>
              </w:rPr>
              <w:t>- La portée et les paramètres son</w:t>
            </w:r>
            <w:r>
              <w:rPr>
                <w:rFonts w:asciiTheme="majorBidi" w:hAnsiTheme="majorBidi" w:cstheme="majorBidi"/>
                <w:lang w:val="fr-FR"/>
              </w:rPr>
              <w:t>t les mêmes dans A.2 et dans l’objectif</w:t>
            </w:r>
            <w:r w:rsidRPr="00D7496E">
              <w:rPr>
                <w:rFonts w:asciiTheme="majorBidi" w:hAnsiTheme="majorBidi" w:cstheme="majorBidi"/>
                <w:lang w:val="fr-FR"/>
              </w:rPr>
              <w:t>, mais non dans A.2 ni aucune cible individuelle.</w:t>
            </w:r>
          </w:p>
          <w:p w14:paraId="27FE711D" w14:textId="02CAF912" w:rsidR="00736AF2" w:rsidRPr="00D7496E" w:rsidRDefault="00736AF2" w:rsidP="00E4668A">
            <w:pPr>
              <w:ind w:left="149" w:hanging="149"/>
              <w:jc w:val="left"/>
              <w:rPr>
                <w:rFonts w:asciiTheme="majorBidi" w:hAnsiTheme="majorBidi" w:cstheme="majorBidi"/>
                <w:lang w:val="fr-FR"/>
              </w:rPr>
            </w:pPr>
            <w:r w:rsidRPr="00D7496E">
              <w:rPr>
                <w:rFonts w:asciiTheme="majorBidi" w:hAnsiTheme="majorBidi" w:cstheme="majorBidi"/>
                <w:lang w:val="fr-FR"/>
              </w:rPr>
              <w:t xml:space="preserve">- Cette étape serait atteinte à cause des mesures prises pour toutes les cibles. Plusieurs cibles contribuent à A2 </w:t>
            </w:r>
            <w:r w:rsidR="00E34659">
              <w:rPr>
                <w:rFonts w:asciiTheme="majorBidi" w:hAnsiTheme="majorBidi" w:cstheme="majorBidi"/>
                <w:lang w:val="fr-FR"/>
              </w:rPr>
              <w:t xml:space="preserve">(Il y a un risque </w:t>
            </w:r>
            <w:r w:rsidRPr="00D7496E">
              <w:rPr>
                <w:rFonts w:asciiTheme="majorBidi" w:hAnsiTheme="majorBidi" w:cstheme="majorBidi"/>
                <w:lang w:val="fr-FR"/>
              </w:rPr>
              <w:t>de</w:t>
            </w:r>
            <w:r w:rsidR="00E34659">
              <w:rPr>
                <w:rFonts w:asciiTheme="majorBidi" w:hAnsiTheme="majorBidi" w:cstheme="majorBidi"/>
                <w:lang w:val="fr-FR"/>
              </w:rPr>
              <w:t xml:space="preserve"> problèmes de</w:t>
            </w:r>
            <w:r w:rsidRPr="00D7496E">
              <w:rPr>
                <w:rFonts w:asciiTheme="majorBidi" w:hAnsiTheme="majorBidi" w:cstheme="majorBidi"/>
                <w:lang w:val="fr-FR"/>
              </w:rPr>
              <w:t xml:space="preserve"> reproduction </w:t>
            </w:r>
            <w:r w:rsidR="00E34659">
              <w:rPr>
                <w:rFonts w:asciiTheme="majorBidi" w:hAnsiTheme="majorBidi" w:cstheme="majorBidi"/>
                <w:lang w:val="fr-FR"/>
              </w:rPr>
              <w:t>et</w:t>
            </w:r>
            <w:r w:rsidRPr="00D7496E">
              <w:rPr>
                <w:rFonts w:asciiTheme="majorBidi" w:hAnsiTheme="majorBidi" w:cstheme="majorBidi"/>
                <w:lang w:val="fr-FR"/>
              </w:rPr>
              <w:t xml:space="preserve"> de clarté</w:t>
            </w:r>
            <w:r w:rsidR="00E34659">
              <w:rPr>
                <w:rFonts w:asciiTheme="majorBidi" w:hAnsiTheme="majorBidi" w:cstheme="majorBidi"/>
                <w:lang w:val="fr-FR"/>
              </w:rPr>
              <w:t>).</w:t>
            </w:r>
          </w:p>
          <w:p w14:paraId="67462034" w14:textId="2753B47D" w:rsidR="00736AF2" w:rsidRPr="00D7496E" w:rsidRDefault="00E34659" w:rsidP="00894271">
            <w:pPr>
              <w:pStyle w:val="Paragraphedeliste"/>
              <w:numPr>
                <w:ilvl w:val="0"/>
                <w:numId w:val="76"/>
              </w:numPr>
              <w:ind w:left="149" w:hanging="264"/>
              <w:jc w:val="left"/>
              <w:rPr>
                <w:rFonts w:asciiTheme="majorBidi" w:hAnsiTheme="majorBidi" w:cstheme="majorBidi"/>
                <w:lang w:val="fr-FR"/>
              </w:rPr>
            </w:pPr>
            <w:r>
              <w:rPr>
                <w:rFonts w:asciiTheme="majorBidi" w:hAnsiTheme="majorBidi" w:cstheme="majorBidi"/>
                <w:lang w:val="fr-FR"/>
              </w:rPr>
              <w:t>Toutes les</w:t>
            </w:r>
            <w:r w:rsidR="00736AF2" w:rsidRPr="00D7496E">
              <w:rPr>
                <w:rFonts w:asciiTheme="majorBidi" w:hAnsiTheme="majorBidi" w:cstheme="majorBidi"/>
                <w:lang w:val="fr-FR"/>
              </w:rPr>
              <w:t xml:space="preserve"> cibles 1-8 contribuent à réaliser A.2.</w:t>
            </w:r>
          </w:p>
          <w:p w14:paraId="084E4D5A" w14:textId="15E15B9D" w:rsidR="00736AF2" w:rsidRPr="00D7496E" w:rsidRDefault="00736AF2" w:rsidP="00894271">
            <w:pPr>
              <w:pStyle w:val="Paragraphedeliste"/>
              <w:numPr>
                <w:ilvl w:val="0"/>
                <w:numId w:val="76"/>
              </w:numPr>
              <w:ind w:left="149" w:hanging="264"/>
              <w:jc w:val="left"/>
              <w:rPr>
                <w:rFonts w:ascii="Times New Roman" w:hAnsi="Times New Roman"/>
                <w:lang w:val="fr-FR"/>
              </w:rPr>
            </w:pPr>
            <w:r w:rsidRPr="00D7496E">
              <w:rPr>
                <w:rFonts w:asciiTheme="majorBidi" w:hAnsiTheme="majorBidi" w:cstheme="majorBidi"/>
                <w:lang w:val="fr-FR"/>
              </w:rPr>
              <w:t xml:space="preserve">A.2 a aussi </w:t>
            </w:r>
            <w:r w:rsidRPr="00D7496E">
              <w:rPr>
                <w:rFonts w:ascii="Times New Roman" w:hAnsi="Times New Roman"/>
                <w:lang w:val="fr-FR"/>
              </w:rPr>
              <w:t xml:space="preserve">des liens avec </w:t>
            </w:r>
            <w:r w:rsidR="00350CC7">
              <w:rPr>
                <w:rFonts w:ascii="Times New Roman" w:hAnsi="Times New Roman"/>
                <w:lang w:val="fr-FR"/>
              </w:rPr>
              <w:t>certaines cibles de l’</w:t>
            </w:r>
            <w:r>
              <w:rPr>
                <w:rFonts w:ascii="Times New Roman" w:hAnsi="Times New Roman"/>
                <w:lang w:val="fr-FR"/>
              </w:rPr>
              <w:t>objectif</w:t>
            </w:r>
            <w:r w:rsidRPr="00D7496E">
              <w:rPr>
                <w:rFonts w:ascii="Times New Roman" w:hAnsi="Times New Roman"/>
                <w:lang w:val="fr-FR"/>
              </w:rPr>
              <w:t xml:space="preserve"> B sur l’</w:t>
            </w:r>
            <w:r w:rsidRPr="00D7496E">
              <w:rPr>
                <w:rFonts w:ascii="Times New Roman" w:eastAsia="Times New Roman" w:hAnsi="Times New Roman"/>
                <w:lang w:val="fr-FR"/>
              </w:rPr>
              <w:t>utilisation</w:t>
            </w:r>
            <w:r w:rsidRPr="00D7496E">
              <w:rPr>
                <w:rFonts w:ascii="Times New Roman" w:hAnsi="Times New Roman"/>
                <w:lang w:val="fr-FR"/>
              </w:rPr>
              <w:t xml:space="preserve"> durable.</w:t>
            </w:r>
          </w:p>
          <w:p w14:paraId="3EFA1CBC" w14:textId="77777777" w:rsidR="00736AF2" w:rsidRPr="00D7496E" w:rsidRDefault="00736AF2" w:rsidP="00894271">
            <w:pPr>
              <w:pStyle w:val="Paragraphedeliste"/>
              <w:numPr>
                <w:ilvl w:val="0"/>
                <w:numId w:val="76"/>
              </w:numPr>
              <w:ind w:left="149" w:hanging="264"/>
              <w:jc w:val="left"/>
              <w:rPr>
                <w:rFonts w:ascii="Times New Roman" w:hAnsi="Times New Roman"/>
                <w:lang w:val="fr-FR"/>
              </w:rPr>
            </w:pPr>
            <w:r w:rsidRPr="00D7496E">
              <w:rPr>
                <w:rFonts w:asciiTheme="majorBidi" w:hAnsiTheme="majorBidi" w:cstheme="majorBidi"/>
                <w:lang w:val="fr-FR"/>
              </w:rPr>
              <w:t>Exemples dans les différences de portée </w:t>
            </w:r>
            <w:r w:rsidRPr="00D7496E">
              <w:rPr>
                <w:rFonts w:ascii="Times New Roman" w:hAnsi="Times New Roman"/>
                <w:lang w:val="fr-FR"/>
              </w:rPr>
              <w:t xml:space="preserve">: </w:t>
            </w:r>
          </w:p>
          <w:p w14:paraId="4C9BBC22" w14:textId="4AFA1981" w:rsidR="00E81257" w:rsidRDefault="00894271" w:rsidP="00894271">
            <w:pPr>
              <w:ind w:left="149" w:hanging="264"/>
              <w:jc w:val="left"/>
              <w:rPr>
                <w:rFonts w:ascii="Times New Roman" w:hAnsi="Times New Roman"/>
                <w:lang w:val="fr-FR"/>
              </w:rPr>
            </w:pPr>
            <w:r>
              <w:rPr>
                <w:rFonts w:ascii="Times New Roman" w:hAnsi="Times New Roman"/>
                <w:lang w:val="fr-FR"/>
              </w:rPr>
              <w:t xml:space="preserve">     </w:t>
            </w:r>
            <w:r w:rsidR="00736AF2" w:rsidRPr="00D7496E">
              <w:rPr>
                <w:rFonts w:ascii="Times New Roman" w:hAnsi="Times New Roman"/>
                <w:lang w:val="fr-FR"/>
              </w:rPr>
              <w:t xml:space="preserve">L’élément sur l’abondance de la population de A.2 n’est réalisable qu’en mettant en œuvre </w:t>
            </w:r>
            <w:r w:rsidR="00736AF2" w:rsidRPr="00D7496E">
              <w:rPr>
                <w:rFonts w:ascii="Times New Roman" w:eastAsia="Times New Roman" w:hAnsi="Times New Roman"/>
                <w:lang w:val="fr-FR"/>
              </w:rPr>
              <w:t>toutes</w:t>
            </w:r>
            <w:r w:rsidR="00736AF2" w:rsidRPr="00D7496E">
              <w:rPr>
                <w:rFonts w:ascii="Times New Roman" w:hAnsi="Times New Roman"/>
                <w:lang w:val="fr-FR"/>
              </w:rPr>
              <w:t xml:space="preserve"> les cibles, même celles reposant sur les zones. </w:t>
            </w:r>
          </w:p>
          <w:p w14:paraId="135539B6" w14:textId="77B148CB" w:rsidR="00E81257" w:rsidRDefault="00894271" w:rsidP="00894271">
            <w:pPr>
              <w:ind w:left="149" w:hanging="264"/>
              <w:jc w:val="left"/>
              <w:rPr>
                <w:rFonts w:ascii="Times New Roman" w:hAnsi="Times New Roman"/>
                <w:lang w:val="fr-FR"/>
              </w:rPr>
            </w:pPr>
            <w:r>
              <w:rPr>
                <w:rFonts w:ascii="Times New Roman" w:hAnsi="Times New Roman"/>
                <w:lang w:val="fr-FR"/>
              </w:rPr>
              <w:t xml:space="preserve">     </w:t>
            </w:r>
            <w:r w:rsidR="00736AF2" w:rsidRPr="00D7496E">
              <w:rPr>
                <w:rFonts w:ascii="Times New Roman" w:hAnsi="Times New Roman"/>
                <w:lang w:val="fr-FR"/>
              </w:rPr>
              <w:t xml:space="preserve">D’autres mesures telles que </w:t>
            </w:r>
            <w:r w:rsidR="00E81257">
              <w:rPr>
                <w:rFonts w:ascii="Times New Roman" w:hAnsi="Times New Roman"/>
                <w:lang w:val="fr-FR"/>
              </w:rPr>
              <w:t>les changements climatiques</w:t>
            </w:r>
            <w:r w:rsidR="00736AF2" w:rsidRPr="00D7496E">
              <w:rPr>
                <w:rFonts w:ascii="Times New Roman" w:hAnsi="Times New Roman"/>
                <w:lang w:val="fr-FR"/>
              </w:rPr>
              <w:t xml:space="preserve"> contribuent également. </w:t>
            </w:r>
          </w:p>
          <w:p w14:paraId="1C2D2420" w14:textId="67429944" w:rsidR="00736AF2" w:rsidRPr="00D7496E" w:rsidRDefault="00894271" w:rsidP="00894271">
            <w:pPr>
              <w:ind w:left="149" w:hanging="264"/>
              <w:jc w:val="left"/>
              <w:rPr>
                <w:rFonts w:ascii="Times New Roman" w:hAnsi="Times New Roman"/>
                <w:lang w:val="fr-FR"/>
              </w:rPr>
            </w:pPr>
            <w:r>
              <w:rPr>
                <w:rFonts w:ascii="Times New Roman" w:hAnsi="Times New Roman"/>
                <w:lang w:val="fr-FR"/>
              </w:rPr>
              <w:t xml:space="preserve">     </w:t>
            </w:r>
            <w:r w:rsidR="00736AF2" w:rsidRPr="00D7496E">
              <w:rPr>
                <w:rFonts w:ascii="Times New Roman" w:hAnsi="Times New Roman"/>
                <w:lang w:val="fr-FR"/>
              </w:rPr>
              <w:t xml:space="preserve">L’élément de récupération et conservation de </w:t>
            </w:r>
            <w:r w:rsidR="00E81257">
              <w:rPr>
                <w:rFonts w:ascii="Times New Roman" w:hAnsi="Times New Roman"/>
                <w:lang w:val="fr-FR"/>
              </w:rPr>
              <w:t xml:space="preserve">la cible </w:t>
            </w:r>
            <w:r w:rsidR="00736AF2" w:rsidRPr="00D7496E">
              <w:rPr>
                <w:rFonts w:ascii="Times New Roman" w:hAnsi="Times New Roman"/>
                <w:lang w:val="fr-FR"/>
              </w:rPr>
              <w:t>4 engage les Parties à prendre certaines mesures qui à elles seules n’atteindront pas le résultat de A.2.</w:t>
            </w:r>
          </w:p>
          <w:p w14:paraId="0ACFB293" w14:textId="054D054C" w:rsidR="00736AF2" w:rsidRPr="00D7496E" w:rsidRDefault="00736AF2" w:rsidP="00894271">
            <w:pPr>
              <w:pStyle w:val="Paragraphedeliste"/>
              <w:numPr>
                <w:ilvl w:val="0"/>
                <w:numId w:val="77"/>
              </w:numPr>
              <w:ind w:left="149" w:hanging="264"/>
              <w:jc w:val="left"/>
              <w:rPr>
                <w:rFonts w:asciiTheme="majorBidi" w:hAnsiTheme="majorBidi" w:cstheme="majorBidi"/>
                <w:lang w:val="fr-FR"/>
              </w:rPr>
            </w:pPr>
            <w:r w:rsidRPr="00D7496E">
              <w:rPr>
                <w:rFonts w:asciiTheme="majorBidi" w:hAnsiTheme="majorBidi" w:cstheme="majorBidi"/>
                <w:lang w:val="fr-FR"/>
              </w:rPr>
              <w:t xml:space="preserve">Positionner A.2 dans une seule cible assombrira le lien entre </w:t>
            </w:r>
            <w:r>
              <w:rPr>
                <w:rFonts w:asciiTheme="majorBidi" w:hAnsiTheme="majorBidi" w:cstheme="majorBidi"/>
                <w:lang w:val="fr-FR"/>
              </w:rPr>
              <w:t>les cibles et l’objectif</w:t>
            </w:r>
            <w:r w:rsidRPr="00D7496E">
              <w:rPr>
                <w:rFonts w:asciiTheme="majorBidi" w:hAnsiTheme="majorBidi" w:cstheme="majorBidi"/>
                <w:lang w:val="fr-FR"/>
              </w:rPr>
              <w:t xml:space="preserve">, et positionner A.2 dans plusieurs cibles présentera la notion de répétition. </w:t>
            </w:r>
          </w:p>
          <w:p w14:paraId="5D0267CD" w14:textId="49D9D475" w:rsidR="00736AF2" w:rsidRPr="00D7496E" w:rsidRDefault="00736AF2" w:rsidP="00894271">
            <w:pPr>
              <w:ind w:left="149" w:hanging="264"/>
              <w:jc w:val="left"/>
              <w:rPr>
                <w:rFonts w:asciiTheme="majorBidi" w:hAnsiTheme="majorBidi" w:cstheme="majorBidi"/>
                <w:lang w:val="fr-FR"/>
              </w:rPr>
            </w:pPr>
            <w:r w:rsidRPr="00D7496E">
              <w:rPr>
                <w:rFonts w:asciiTheme="majorBidi" w:hAnsiTheme="majorBidi" w:cstheme="majorBidi"/>
                <w:lang w:val="fr-FR"/>
              </w:rPr>
              <w:t xml:space="preserve">- </w:t>
            </w:r>
            <w:r w:rsidR="00E81257">
              <w:rPr>
                <w:rFonts w:asciiTheme="majorBidi" w:hAnsiTheme="majorBidi" w:cstheme="majorBidi"/>
                <w:lang w:val="fr-FR"/>
              </w:rPr>
              <w:t xml:space="preserve"> </w:t>
            </w:r>
            <w:r w:rsidRPr="00D7496E">
              <w:rPr>
                <w:rFonts w:asciiTheme="majorBidi" w:hAnsiTheme="majorBidi" w:cstheme="majorBidi"/>
                <w:lang w:val="fr-FR"/>
              </w:rPr>
              <w:t>L</w:t>
            </w:r>
            <w:r>
              <w:rPr>
                <w:rFonts w:asciiTheme="majorBidi" w:hAnsiTheme="majorBidi" w:cstheme="majorBidi"/>
                <w:lang w:val="fr-FR"/>
              </w:rPr>
              <w:t>’objectif</w:t>
            </w:r>
            <w:r w:rsidRPr="00D7496E">
              <w:rPr>
                <w:rFonts w:asciiTheme="majorBidi" w:hAnsiTheme="majorBidi" w:cstheme="majorBidi"/>
                <w:lang w:val="fr-FR"/>
              </w:rPr>
              <w:t xml:space="preserve"> A et A.2 sont axés sur les résultats, tandis que </w:t>
            </w:r>
            <w:r w:rsidR="00E81257">
              <w:rPr>
                <w:rFonts w:asciiTheme="majorBidi" w:hAnsiTheme="majorBidi" w:cstheme="majorBidi"/>
                <w:lang w:val="fr-FR"/>
              </w:rPr>
              <w:t>les cibles 4 à 6</w:t>
            </w:r>
            <w:r w:rsidRPr="00D7496E">
              <w:rPr>
                <w:rFonts w:asciiTheme="majorBidi" w:hAnsiTheme="majorBidi" w:cstheme="majorBidi"/>
                <w:lang w:val="fr-FR"/>
              </w:rPr>
              <w:t xml:space="preserve"> sont </w:t>
            </w:r>
            <w:r w:rsidR="00E81257">
              <w:rPr>
                <w:rFonts w:asciiTheme="majorBidi" w:hAnsiTheme="majorBidi" w:cstheme="majorBidi"/>
                <w:lang w:val="fr-FR"/>
              </w:rPr>
              <w:t xml:space="preserve">orientées sur l’action. La cible </w:t>
            </w:r>
            <w:r w:rsidRPr="00D7496E">
              <w:rPr>
                <w:rFonts w:asciiTheme="majorBidi" w:hAnsiTheme="majorBidi" w:cstheme="majorBidi"/>
                <w:lang w:val="fr-FR"/>
              </w:rPr>
              <w:t>4 porte sur la récupération et la conservation, et non le taux d’extinction ou le risque comme tel.</w:t>
            </w:r>
          </w:p>
          <w:p w14:paraId="4054F85E" w14:textId="615A43FC" w:rsidR="00736AF2" w:rsidRPr="00D7496E" w:rsidRDefault="00736AF2" w:rsidP="00894271">
            <w:pPr>
              <w:ind w:left="149" w:hanging="264"/>
              <w:jc w:val="left"/>
              <w:rPr>
                <w:rFonts w:asciiTheme="majorBidi" w:hAnsiTheme="majorBidi" w:cstheme="majorBidi"/>
                <w:lang w:val="fr-FR"/>
              </w:rPr>
            </w:pPr>
            <w:r w:rsidRPr="00D7496E">
              <w:rPr>
                <w:rFonts w:asciiTheme="majorBidi" w:hAnsiTheme="majorBidi" w:cstheme="majorBidi"/>
                <w:lang w:val="fr-FR"/>
              </w:rPr>
              <w:t xml:space="preserve">- </w:t>
            </w:r>
            <w:r w:rsidR="00E81257">
              <w:rPr>
                <w:rFonts w:asciiTheme="majorBidi" w:hAnsiTheme="majorBidi" w:cstheme="majorBidi"/>
                <w:lang w:val="fr-FR"/>
              </w:rPr>
              <w:t xml:space="preserve"> </w:t>
            </w:r>
            <w:r w:rsidRPr="00D7496E">
              <w:rPr>
                <w:rFonts w:asciiTheme="majorBidi" w:hAnsiTheme="majorBidi" w:cstheme="majorBidi"/>
                <w:lang w:val="fr-FR"/>
              </w:rPr>
              <w:t xml:space="preserve">Le résultat de A.2 dépend du résultat de A.1 et A.3, ce qui justifie le bien-fondé de les maintenir ensemble dans le même </w:t>
            </w:r>
            <w:r>
              <w:rPr>
                <w:rFonts w:asciiTheme="majorBidi" w:hAnsiTheme="majorBidi" w:cstheme="majorBidi"/>
                <w:lang w:val="fr-FR"/>
              </w:rPr>
              <w:t>objectif</w:t>
            </w:r>
            <w:r w:rsidRPr="00D7496E">
              <w:rPr>
                <w:rFonts w:asciiTheme="majorBidi" w:hAnsiTheme="majorBidi" w:cstheme="majorBidi"/>
                <w:lang w:val="fr-FR"/>
              </w:rPr>
              <w:t>.</w:t>
            </w:r>
          </w:p>
        </w:tc>
      </w:tr>
      <w:tr w:rsidR="00736AF2" w:rsidRPr="007F253F" w14:paraId="498252DD" w14:textId="77777777" w:rsidTr="00350CC7">
        <w:trPr>
          <w:trHeight w:val="1880"/>
        </w:trPr>
        <w:tc>
          <w:tcPr>
            <w:tcW w:w="2320" w:type="dxa"/>
            <w:vMerge/>
          </w:tcPr>
          <w:p w14:paraId="381C33E7" w14:textId="77777777" w:rsidR="00736AF2" w:rsidRPr="00D7496E" w:rsidRDefault="00736AF2" w:rsidP="00112C69">
            <w:pPr>
              <w:rPr>
                <w:rFonts w:asciiTheme="majorBidi" w:hAnsiTheme="majorBidi" w:cstheme="majorBidi"/>
                <w:lang w:val="fr-FR"/>
              </w:rPr>
            </w:pPr>
          </w:p>
        </w:tc>
        <w:tc>
          <w:tcPr>
            <w:tcW w:w="2328" w:type="dxa"/>
            <w:vMerge/>
          </w:tcPr>
          <w:p w14:paraId="2D0000C8" w14:textId="77777777" w:rsidR="00736AF2" w:rsidRPr="00D7496E" w:rsidRDefault="00736AF2" w:rsidP="00350CC7">
            <w:pPr>
              <w:jc w:val="left"/>
              <w:rPr>
                <w:rFonts w:asciiTheme="majorBidi" w:hAnsiTheme="majorBidi" w:cstheme="majorBidi"/>
                <w:lang w:val="fr-FR"/>
              </w:rPr>
            </w:pPr>
          </w:p>
        </w:tc>
        <w:tc>
          <w:tcPr>
            <w:tcW w:w="1319" w:type="dxa"/>
          </w:tcPr>
          <w:p w14:paraId="742AC6A7"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 xml:space="preserve">T 4 </w:t>
            </w:r>
          </w:p>
          <w:p w14:paraId="2813F83E"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 xml:space="preserve">T4-6 </w:t>
            </w:r>
          </w:p>
          <w:p w14:paraId="21273ADE"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Déplacer A1-A2, A3 à T1-8.</w:t>
            </w:r>
          </w:p>
          <w:p w14:paraId="790A100A" w14:textId="77777777" w:rsidR="00736AF2" w:rsidRPr="00D7496E" w:rsidRDefault="00736AF2" w:rsidP="00350CC7">
            <w:pPr>
              <w:jc w:val="left"/>
              <w:rPr>
                <w:rFonts w:asciiTheme="majorBidi" w:hAnsiTheme="majorBidi" w:cstheme="majorBidi"/>
                <w:lang w:val="fr-FR"/>
              </w:rPr>
            </w:pPr>
          </w:p>
        </w:tc>
        <w:tc>
          <w:tcPr>
            <w:tcW w:w="6361" w:type="dxa"/>
          </w:tcPr>
          <w:p w14:paraId="12165515" w14:textId="1D73F6FD" w:rsidR="00736AF2" w:rsidRPr="00D7496E" w:rsidRDefault="00736AF2" w:rsidP="00E81257">
            <w:pPr>
              <w:ind w:left="222" w:hanging="222"/>
              <w:jc w:val="left"/>
              <w:rPr>
                <w:rFonts w:asciiTheme="majorBidi" w:hAnsiTheme="majorBidi" w:cstheme="majorBidi"/>
                <w:lang w:val="fr-FR"/>
              </w:rPr>
            </w:pPr>
            <w:r w:rsidRPr="00D7496E">
              <w:rPr>
                <w:rFonts w:asciiTheme="majorBidi" w:hAnsiTheme="majorBidi" w:cstheme="majorBidi"/>
                <w:lang w:val="fr-FR"/>
              </w:rPr>
              <w:t xml:space="preserve">- </w:t>
            </w:r>
            <w:r w:rsidR="00E81257">
              <w:rPr>
                <w:rFonts w:asciiTheme="majorBidi" w:hAnsiTheme="majorBidi" w:cstheme="majorBidi"/>
                <w:lang w:val="fr-FR"/>
              </w:rPr>
              <w:t xml:space="preserve"> </w:t>
            </w:r>
            <w:r w:rsidRPr="00D7496E">
              <w:rPr>
                <w:rFonts w:asciiTheme="majorBidi" w:hAnsiTheme="majorBidi" w:cstheme="majorBidi"/>
                <w:lang w:val="fr-FR"/>
              </w:rPr>
              <w:t>Le positionnement dans la cible 4 tient compte des mesures pour prévenir ou</w:t>
            </w:r>
            <w:r w:rsidR="008D3EEC">
              <w:rPr>
                <w:rFonts w:asciiTheme="majorBidi" w:hAnsiTheme="majorBidi" w:cstheme="majorBidi"/>
                <w:lang w:val="fr-FR"/>
              </w:rPr>
              <w:t xml:space="preserve"> réduire le risque d’extinction</w:t>
            </w:r>
            <w:r w:rsidRPr="00D7496E">
              <w:rPr>
                <w:rFonts w:asciiTheme="majorBidi" w:hAnsiTheme="majorBidi" w:cstheme="majorBidi"/>
                <w:lang w:val="fr-FR"/>
              </w:rPr>
              <w:t xml:space="preserve"> et maintenir l’abondance, où </w:t>
            </w:r>
            <w:r w:rsidR="008D3EEC">
              <w:rPr>
                <w:rFonts w:asciiTheme="majorBidi" w:hAnsiTheme="majorBidi" w:cstheme="majorBidi"/>
                <w:lang w:val="fr-FR"/>
              </w:rPr>
              <w:t>la cible 4</w:t>
            </w:r>
            <w:r w:rsidRPr="00D7496E">
              <w:rPr>
                <w:rFonts w:asciiTheme="majorBidi" w:hAnsiTheme="majorBidi" w:cstheme="majorBidi"/>
                <w:lang w:val="fr-FR"/>
              </w:rPr>
              <w:t>, qui porte sur la mesure par rapport au résultat, vise un élément précis sur lequel agir (espèces).</w:t>
            </w:r>
          </w:p>
          <w:p w14:paraId="7DCACD6F" w14:textId="1F7E9877" w:rsidR="00736AF2" w:rsidRPr="00D7496E" w:rsidRDefault="00736AF2" w:rsidP="00E81257">
            <w:pPr>
              <w:ind w:left="222" w:hanging="222"/>
              <w:jc w:val="left"/>
              <w:rPr>
                <w:rFonts w:asciiTheme="majorBidi" w:hAnsiTheme="majorBidi" w:cstheme="majorBidi"/>
                <w:lang w:val="fr-FR"/>
              </w:rPr>
            </w:pPr>
            <w:r w:rsidRPr="00D7496E">
              <w:rPr>
                <w:rFonts w:asciiTheme="majorBidi" w:hAnsiTheme="majorBidi" w:cstheme="majorBidi"/>
                <w:lang w:val="fr-FR"/>
              </w:rPr>
              <w:lastRenderedPageBreak/>
              <w:t xml:space="preserve">- </w:t>
            </w:r>
            <w:r w:rsidR="00E81257">
              <w:rPr>
                <w:rFonts w:asciiTheme="majorBidi" w:hAnsiTheme="majorBidi" w:cstheme="majorBidi"/>
                <w:lang w:val="fr-FR"/>
              </w:rPr>
              <w:t xml:space="preserve"> </w:t>
            </w:r>
            <w:r w:rsidRPr="00D7496E">
              <w:rPr>
                <w:rFonts w:asciiTheme="majorBidi" w:hAnsiTheme="majorBidi" w:cstheme="majorBidi"/>
                <w:lang w:val="fr-FR"/>
              </w:rPr>
              <w:t>La cible 4 met l’accent sur le taux d’extinction des espèces et la réduction du risque d’extinction : ils ont le même contenu et évitent le double emploi.</w:t>
            </w:r>
          </w:p>
          <w:p w14:paraId="68380E1D" w14:textId="47207A82" w:rsidR="00736AF2" w:rsidRPr="00D7496E" w:rsidRDefault="00736AF2" w:rsidP="00E81257">
            <w:pPr>
              <w:ind w:left="222" w:hanging="222"/>
              <w:jc w:val="left"/>
              <w:rPr>
                <w:rFonts w:asciiTheme="majorBidi" w:hAnsiTheme="majorBidi" w:cstheme="majorBidi"/>
                <w:lang w:val="fr-FR"/>
              </w:rPr>
            </w:pPr>
            <w:r w:rsidRPr="00D7496E">
              <w:rPr>
                <w:rFonts w:asciiTheme="majorBidi" w:hAnsiTheme="majorBidi" w:cstheme="majorBidi"/>
                <w:lang w:val="fr-FR"/>
              </w:rPr>
              <w:t xml:space="preserve">- </w:t>
            </w:r>
            <w:r w:rsidR="00E81257">
              <w:rPr>
                <w:rFonts w:asciiTheme="majorBidi" w:hAnsiTheme="majorBidi" w:cstheme="majorBidi"/>
                <w:lang w:val="fr-FR"/>
              </w:rPr>
              <w:t xml:space="preserve"> </w:t>
            </w:r>
            <w:r w:rsidR="008D3EEC">
              <w:rPr>
                <w:rFonts w:asciiTheme="majorBidi" w:hAnsiTheme="majorBidi" w:cstheme="majorBidi"/>
                <w:lang w:val="fr-FR"/>
              </w:rPr>
              <w:t xml:space="preserve">Les cibles </w:t>
            </w:r>
            <w:r w:rsidRPr="00D7496E">
              <w:rPr>
                <w:rFonts w:asciiTheme="majorBidi" w:hAnsiTheme="majorBidi" w:cstheme="majorBidi"/>
                <w:lang w:val="fr-FR"/>
              </w:rPr>
              <w:t>5 et 6 portent aussi sur l’extinction des espèces.</w:t>
            </w:r>
          </w:p>
        </w:tc>
      </w:tr>
      <w:tr w:rsidR="00736AF2" w:rsidRPr="007F253F" w14:paraId="1D1C60D4" w14:textId="77777777" w:rsidTr="00350CC7">
        <w:trPr>
          <w:trHeight w:val="1755"/>
        </w:trPr>
        <w:tc>
          <w:tcPr>
            <w:tcW w:w="2320" w:type="dxa"/>
            <w:vMerge/>
          </w:tcPr>
          <w:p w14:paraId="27B1CA71" w14:textId="77777777" w:rsidR="00736AF2" w:rsidRPr="00D7496E" w:rsidRDefault="00736AF2" w:rsidP="00112C69">
            <w:pPr>
              <w:rPr>
                <w:rFonts w:asciiTheme="majorBidi" w:hAnsiTheme="majorBidi" w:cstheme="majorBidi"/>
                <w:lang w:val="fr-FR"/>
              </w:rPr>
            </w:pPr>
          </w:p>
        </w:tc>
        <w:tc>
          <w:tcPr>
            <w:tcW w:w="2328" w:type="dxa"/>
            <w:vMerge w:val="restart"/>
          </w:tcPr>
          <w:p w14:paraId="6AB028F0"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A.3 La diversité génétique des espèces sauvages et domestiquées est protégée, et la proportion des espèces dont au moins 90 pour cent de la diversité génétique est maintenue est plus grande.</w:t>
            </w:r>
          </w:p>
        </w:tc>
        <w:tc>
          <w:tcPr>
            <w:tcW w:w="1319" w:type="dxa"/>
          </w:tcPr>
          <w:p w14:paraId="031F81DE" w14:textId="35BA357A" w:rsidR="00736AF2" w:rsidRPr="00D7496E" w:rsidRDefault="00736AF2" w:rsidP="00350CC7">
            <w:pPr>
              <w:jc w:val="left"/>
              <w:rPr>
                <w:rFonts w:asciiTheme="majorBidi" w:hAnsiTheme="majorBidi" w:cstheme="majorBidi"/>
                <w:lang w:val="fr-FR"/>
              </w:rPr>
            </w:pPr>
            <w:r>
              <w:rPr>
                <w:rFonts w:asciiTheme="majorBidi" w:hAnsiTheme="majorBidi" w:cstheme="majorBidi"/>
                <w:lang w:val="fr-FR"/>
              </w:rPr>
              <w:t>Objectif</w:t>
            </w:r>
            <w:r w:rsidRPr="00D7496E">
              <w:rPr>
                <w:rFonts w:asciiTheme="majorBidi" w:hAnsiTheme="majorBidi" w:cstheme="majorBidi"/>
                <w:lang w:val="fr-FR"/>
              </w:rPr>
              <w:t xml:space="preserve"> A</w:t>
            </w:r>
          </w:p>
        </w:tc>
        <w:tc>
          <w:tcPr>
            <w:tcW w:w="6361" w:type="dxa"/>
          </w:tcPr>
          <w:p w14:paraId="6AC5CCBB" w14:textId="61CF36EF" w:rsidR="00736AF2" w:rsidRPr="00D7496E" w:rsidRDefault="00736AF2" w:rsidP="008D3EEC">
            <w:pPr>
              <w:ind w:left="222" w:hanging="222"/>
              <w:jc w:val="left"/>
              <w:rPr>
                <w:rFonts w:asciiTheme="majorBidi" w:hAnsiTheme="majorBidi" w:cstheme="majorBidi"/>
                <w:lang w:val="fr-FR"/>
              </w:rPr>
            </w:pPr>
            <w:r w:rsidRPr="00D7496E">
              <w:rPr>
                <w:rFonts w:asciiTheme="majorBidi" w:hAnsiTheme="majorBidi" w:cstheme="majorBidi"/>
                <w:lang w:val="fr-FR"/>
              </w:rPr>
              <w:t xml:space="preserve">- </w:t>
            </w:r>
            <w:r w:rsidR="008D3EEC">
              <w:rPr>
                <w:rFonts w:asciiTheme="majorBidi" w:hAnsiTheme="majorBidi" w:cstheme="majorBidi"/>
                <w:lang w:val="fr-FR"/>
              </w:rPr>
              <w:t xml:space="preserve"> </w:t>
            </w:r>
            <w:r w:rsidRPr="00D7496E">
              <w:rPr>
                <w:rFonts w:asciiTheme="majorBidi" w:hAnsiTheme="majorBidi" w:cstheme="majorBidi"/>
                <w:lang w:val="fr-FR"/>
              </w:rPr>
              <w:t>A3 est une étape intermédiaire en vue de 2050.</w:t>
            </w:r>
          </w:p>
          <w:p w14:paraId="414C0CC9" w14:textId="657B4836" w:rsidR="00736AF2" w:rsidRPr="00D7496E" w:rsidRDefault="00736AF2" w:rsidP="008D3EEC">
            <w:pPr>
              <w:ind w:left="222" w:hanging="222"/>
              <w:jc w:val="left"/>
              <w:rPr>
                <w:rFonts w:asciiTheme="majorBidi" w:hAnsiTheme="majorBidi" w:cstheme="majorBidi"/>
                <w:lang w:val="fr-FR"/>
              </w:rPr>
            </w:pPr>
            <w:r w:rsidRPr="00D7496E">
              <w:rPr>
                <w:rFonts w:asciiTheme="majorBidi" w:hAnsiTheme="majorBidi" w:cstheme="majorBidi"/>
                <w:lang w:val="fr-FR"/>
              </w:rPr>
              <w:t xml:space="preserve">- </w:t>
            </w:r>
            <w:r w:rsidR="008D3EEC">
              <w:rPr>
                <w:rFonts w:asciiTheme="majorBidi" w:hAnsiTheme="majorBidi" w:cstheme="majorBidi"/>
                <w:lang w:val="fr-FR"/>
              </w:rPr>
              <w:t xml:space="preserve"> </w:t>
            </w:r>
            <w:r w:rsidRPr="00D7496E">
              <w:rPr>
                <w:rFonts w:asciiTheme="majorBidi" w:hAnsiTheme="majorBidi" w:cstheme="majorBidi"/>
                <w:lang w:val="fr-FR"/>
              </w:rPr>
              <w:t>La portée et les paramètres sont les mêmes dans A.3 et l</w:t>
            </w:r>
            <w:r>
              <w:rPr>
                <w:rFonts w:asciiTheme="majorBidi" w:hAnsiTheme="majorBidi" w:cstheme="majorBidi"/>
                <w:lang w:val="fr-FR"/>
              </w:rPr>
              <w:t>’objectif</w:t>
            </w:r>
            <w:r w:rsidRPr="00D7496E">
              <w:rPr>
                <w:rFonts w:asciiTheme="majorBidi" w:hAnsiTheme="majorBidi" w:cstheme="majorBidi"/>
                <w:lang w:val="fr-FR"/>
              </w:rPr>
              <w:t>, mais non dans A.3 et n’importe quelle cible individuelle.</w:t>
            </w:r>
          </w:p>
          <w:p w14:paraId="1D934653" w14:textId="458E3435" w:rsidR="00736AF2" w:rsidRPr="00D7496E" w:rsidRDefault="00736AF2" w:rsidP="008D3EEC">
            <w:pPr>
              <w:ind w:left="222" w:hanging="222"/>
              <w:jc w:val="left"/>
              <w:rPr>
                <w:rFonts w:ascii="Times New Roman" w:hAnsi="Times New Roman"/>
                <w:lang w:val="fr-FR"/>
              </w:rPr>
            </w:pPr>
            <w:r w:rsidRPr="00D7496E">
              <w:rPr>
                <w:rFonts w:asciiTheme="majorBidi" w:hAnsiTheme="majorBidi" w:cstheme="majorBidi"/>
                <w:lang w:val="fr-FR"/>
              </w:rPr>
              <w:t xml:space="preserve">- </w:t>
            </w:r>
            <w:r w:rsidR="008D3EEC">
              <w:rPr>
                <w:rFonts w:asciiTheme="majorBidi" w:hAnsiTheme="majorBidi" w:cstheme="majorBidi"/>
                <w:lang w:val="fr-FR"/>
              </w:rPr>
              <w:t xml:space="preserve"> </w:t>
            </w:r>
            <w:r w:rsidRPr="00D7496E">
              <w:rPr>
                <w:rFonts w:asciiTheme="majorBidi" w:hAnsiTheme="majorBidi" w:cstheme="majorBidi"/>
                <w:lang w:val="fr-FR"/>
              </w:rPr>
              <w:t xml:space="preserve">Toutes les cibles 1-8 contribuent à </w:t>
            </w:r>
            <w:r w:rsidRPr="00D7496E">
              <w:rPr>
                <w:rFonts w:ascii="Times New Roman" w:hAnsi="Times New Roman"/>
                <w:lang w:val="fr-FR"/>
              </w:rPr>
              <w:t>atteindre A.3.</w:t>
            </w:r>
          </w:p>
          <w:p w14:paraId="35FDA6AF" w14:textId="7B75A101" w:rsidR="00736AF2" w:rsidRPr="00D7496E" w:rsidRDefault="00736AF2" w:rsidP="008D3EEC">
            <w:pPr>
              <w:ind w:left="222" w:hanging="222"/>
              <w:jc w:val="left"/>
              <w:rPr>
                <w:rFonts w:asciiTheme="majorBidi" w:hAnsiTheme="majorBidi" w:cstheme="majorBidi"/>
                <w:lang w:val="fr-FR"/>
              </w:rPr>
            </w:pPr>
            <w:r w:rsidRPr="00D7496E">
              <w:rPr>
                <w:rFonts w:ascii="Times New Roman" w:hAnsi="Times New Roman"/>
                <w:lang w:val="fr-FR"/>
              </w:rPr>
              <w:t xml:space="preserve">- </w:t>
            </w:r>
            <w:r w:rsidR="008D3EEC">
              <w:rPr>
                <w:rFonts w:ascii="Times New Roman" w:hAnsi="Times New Roman"/>
                <w:lang w:val="fr-FR"/>
              </w:rPr>
              <w:t xml:space="preserve"> </w:t>
            </w:r>
            <w:r w:rsidRPr="00D7496E">
              <w:rPr>
                <w:rFonts w:ascii="Times New Roman" w:hAnsi="Times New Roman"/>
                <w:lang w:val="fr-FR"/>
              </w:rPr>
              <w:t>A.3 a des liens avec certaines cibles d</w:t>
            </w:r>
            <w:r w:rsidR="00350CC7">
              <w:rPr>
                <w:rFonts w:ascii="Times New Roman" w:hAnsi="Times New Roman"/>
                <w:lang w:val="fr-FR"/>
              </w:rPr>
              <w:t>e l’</w:t>
            </w:r>
            <w:r>
              <w:rPr>
                <w:rFonts w:ascii="Times New Roman" w:hAnsi="Times New Roman"/>
                <w:lang w:val="fr-FR"/>
              </w:rPr>
              <w:t>objectif</w:t>
            </w:r>
            <w:r w:rsidRPr="00D7496E">
              <w:rPr>
                <w:rFonts w:ascii="Times New Roman" w:hAnsi="Times New Roman"/>
                <w:lang w:val="fr-FR"/>
              </w:rPr>
              <w:t xml:space="preserve"> B sur l’</w:t>
            </w:r>
            <w:r w:rsidRPr="00D7496E">
              <w:rPr>
                <w:rFonts w:ascii="Times New Roman" w:eastAsia="Times New Roman" w:hAnsi="Times New Roman"/>
                <w:lang w:val="fr-FR"/>
              </w:rPr>
              <w:t>utilisation</w:t>
            </w:r>
            <w:r w:rsidRPr="00D7496E">
              <w:rPr>
                <w:rFonts w:ascii="Times New Roman" w:hAnsi="Times New Roman"/>
                <w:lang w:val="fr-FR"/>
              </w:rPr>
              <w:t xml:space="preserve"> durable</w:t>
            </w:r>
            <w:r w:rsidRPr="00D7496E">
              <w:rPr>
                <w:rFonts w:asciiTheme="majorBidi" w:hAnsiTheme="majorBidi" w:cstheme="majorBidi"/>
                <w:lang w:val="fr-FR"/>
              </w:rPr>
              <w:t>.</w:t>
            </w:r>
          </w:p>
          <w:p w14:paraId="5EF05AD1" w14:textId="6AAE95B4" w:rsidR="00736AF2" w:rsidRPr="00D7496E" w:rsidRDefault="00736AF2" w:rsidP="008D3EEC">
            <w:pPr>
              <w:ind w:left="222" w:hanging="222"/>
              <w:jc w:val="left"/>
              <w:rPr>
                <w:rFonts w:asciiTheme="majorBidi" w:hAnsiTheme="majorBidi" w:cstheme="majorBidi"/>
                <w:lang w:val="fr-FR"/>
              </w:rPr>
            </w:pPr>
            <w:r w:rsidRPr="00D7496E">
              <w:rPr>
                <w:rFonts w:asciiTheme="majorBidi" w:hAnsiTheme="majorBidi" w:cstheme="majorBidi"/>
                <w:lang w:val="fr-FR"/>
              </w:rPr>
              <w:t xml:space="preserve">- </w:t>
            </w:r>
            <w:r w:rsidR="008D3EEC">
              <w:rPr>
                <w:rFonts w:asciiTheme="majorBidi" w:hAnsiTheme="majorBidi" w:cstheme="majorBidi"/>
                <w:lang w:val="fr-FR"/>
              </w:rPr>
              <w:t xml:space="preserve"> </w:t>
            </w:r>
            <w:r w:rsidRPr="00D7496E">
              <w:rPr>
                <w:rFonts w:asciiTheme="majorBidi" w:hAnsiTheme="majorBidi" w:cstheme="majorBidi"/>
                <w:lang w:val="fr-FR"/>
              </w:rPr>
              <w:t>Positionner A.3 dans une seule cible assombrit l</w:t>
            </w:r>
            <w:r>
              <w:rPr>
                <w:rFonts w:asciiTheme="majorBidi" w:hAnsiTheme="majorBidi" w:cstheme="majorBidi"/>
                <w:lang w:val="fr-FR"/>
              </w:rPr>
              <w:t>es liens entre les cibles et l’objectif</w:t>
            </w:r>
            <w:r w:rsidRPr="00D7496E">
              <w:rPr>
                <w:rFonts w:asciiTheme="majorBidi" w:hAnsiTheme="majorBidi" w:cstheme="majorBidi"/>
                <w:lang w:val="fr-FR"/>
              </w:rPr>
              <w:t>, et positionner A.3 dans plusieurs cibles présentera la notion de double emploi.</w:t>
            </w:r>
          </w:p>
          <w:p w14:paraId="45D8FC8F" w14:textId="1C3B4B20" w:rsidR="00736AF2" w:rsidRPr="00D7496E" w:rsidRDefault="00736AF2" w:rsidP="008D3EEC">
            <w:pPr>
              <w:ind w:left="222" w:hanging="222"/>
              <w:jc w:val="left"/>
              <w:rPr>
                <w:rFonts w:asciiTheme="majorBidi" w:hAnsiTheme="majorBidi" w:cstheme="majorBidi"/>
                <w:lang w:val="fr-FR"/>
              </w:rPr>
            </w:pPr>
            <w:r>
              <w:rPr>
                <w:rFonts w:asciiTheme="majorBidi" w:hAnsiTheme="majorBidi" w:cstheme="majorBidi"/>
                <w:lang w:val="fr-FR"/>
              </w:rPr>
              <w:t xml:space="preserve">- </w:t>
            </w:r>
            <w:r w:rsidR="008D3EEC">
              <w:rPr>
                <w:rFonts w:asciiTheme="majorBidi" w:hAnsiTheme="majorBidi" w:cstheme="majorBidi"/>
                <w:lang w:val="fr-FR"/>
              </w:rPr>
              <w:t xml:space="preserve"> </w:t>
            </w:r>
            <w:r>
              <w:rPr>
                <w:rFonts w:asciiTheme="majorBidi" w:hAnsiTheme="majorBidi" w:cstheme="majorBidi"/>
                <w:lang w:val="fr-FR"/>
              </w:rPr>
              <w:t>L’objectif</w:t>
            </w:r>
            <w:r w:rsidRPr="00D7496E">
              <w:rPr>
                <w:rFonts w:asciiTheme="majorBidi" w:hAnsiTheme="majorBidi" w:cstheme="majorBidi"/>
                <w:lang w:val="fr-FR"/>
              </w:rPr>
              <w:t xml:space="preserve"> A et A.3 sont tous les deux axés sur les résultats, tandis que </w:t>
            </w:r>
            <w:r w:rsidR="008D3EEC">
              <w:rPr>
                <w:rFonts w:asciiTheme="majorBidi" w:hAnsiTheme="majorBidi" w:cstheme="majorBidi"/>
                <w:lang w:val="fr-FR"/>
              </w:rPr>
              <w:t>les cibles 1 à 8 mettent</w:t>
            </w:r>
            <w:r w:rsidRPr="00D7496E">
              <w:rPr>
                <w:rFonts w:asciiTheme="majorBidi" w:hAnsiTheme="majorBidi" w:cstheme="majorBidi"/>
                <w:lang w:val="fr-FR"/>
              </w:rPr>
              <w:t xml:space="preserve"> l’accent sur la récupération et la conservation, et non la protection de la diversité génétique comme telle.</w:t>
            </w:r>
          </w:p>
          <w:p w14:paraId="305DE4B9" w14:textId="350740B1" w:rsidR="00736AF2" w:rsidRPr="00D7496E" w:rsidRDefault="00736AF2" w:rsidP="008D3EEC">
            <w:pPr>
              <w:ind w:left="222" w:hanging="222"/>
              <w:jc w:val="left"/>
              <w:rPr>
                <w:rFonts w:asciiTheme="majorBidi" w:hAnsiTheme="majorBidi" w:cstheme="majorBidi"/>
                <w:lang w:val="fr-FR"/>
              </w:rPr>
            </w:pPr>
            <w:r w:rsidRPr="00D7496E">
              <w:rPr>
                <w:rFonts w:asciiTheme="majorBidi" w:hAnsiTheme="majorBidi" w:cstheme="majorBidi"/>
                <w:lang w:val="fr-FR"/>
              </w:rPr>
              <w:t xml:space="preserve">- </w:t>
            </w:r>
            <w:r w:rsidR="008D3EEC">
              <w:rPr>
                <w:rFonts w:asciiTheme="majorBidi" w:hAnsiTheme="majorBidi" w:cstheme="majorBidi"/>
                <w:lang w:val="fr-FR"/>
              </w:rPr>
              <w:t xml:space="preserve"> </w:t>
            </w:r>
            <w:r w:rsidRPr="00D7496E">
              <w:rPr>
                <w:rFonts w:asciiTheme="majorBidi" w:hAnsiTheme="majorBidi" w:cstheme="majorBidi"/>
                <w:lang w:val="fr-FR"/>
              </w:rPr>
              <w:t xml:space="preserve">Le résultat de A.3 dépend du résultat de A.1 et A.2, ce démontre le bien-fondé de les maintenir dans le même </w:t>
            </w:r>
            <w:r>
              <w:rPr>
                <w:rFonts w:asciiTheme="majorBidi" w:hAnsiTheme="majorBidi" w:cstheme="majorBidi"/>
                <w:lang w:val="fr-FR"/>
              </w:rPr>
              <w:t>objectif</w:t>
            </w:r>
            <w:r w:rsidRPr="00D7496E">
              <w:rPr>
                <w:rFonts w:asciiTheme="majorBidi" w:hAnsiTheme="majorBidi" w:cstheme="majorBidi"/>
                <w:lang w:val="fr-FR"/>
              </w:rPr>
              <w:t xml:space="preserve">. </w:t>
            </w:r>
          </w:p>
        </w:tc>
      </w:tr>
      <w:tr w:rsidR="00736AF2" w:rsidRPr="007F253F" w14:paraId="1CFC44C6" w14:textId="77777777" w:rsidTr="00350CC7">
        <w:trPr>
          <w:trHeight w:val="1755"/>
        </w:trPr>
        <w:tc>
          <w:tcPr>
            <w:tcW w:w="2320" w:type="dxa"/>
            <w:vMerge/>
          </w:tcPr>
          <w:p w14:paraId="64BB73C3" w14:textId="77777777" w:rsidR="00736AF2" w:rsidRPr="00D7496E" w:rsidRDefault="00736AF2" w:rsidP="00112C69">
            <w:pPr>
              <w:rPr>
                <w:rFonts w:asciiTheme="majorBidi" w:hAnsiTheme="majorBidi" w:cstheme="majorBidi"/>
                <w:lang w:val="fr-FR"/>
              </w:rPr>
            </w:pPr>
          </w:p>
        </w:tc>
        <w:tc>
          <w:tcPr>
            <w:tcW w:w="2328" w:type="dxa"/>
            <w:vMerge/>
          </w:tcPr>
          <w:p w14:paraId="0654FC60" w14:textId="77777777" w:rsidR="00736AF2" w:rsidRPr="00D7496E" w:rsidRDefault="00736AF2" w:rsidP="00350CC7">
            <w:pPr>
              <w:jc w:val="left"/>
              <w:rPr>
                <w:rFonts w:asciiTheme="majorBidi" w:hAnsiTheme="majorBidi" w:cstheme="majorBidi"/>
                <w:lang w:val="fr-FR"/>
              </w:rPr>
            </w:pPr>
          </w:p>
        </w:tc>
        <w:tc>
          <w:tcPr>
            <w:tcW w:w="1319" w:type="dxa"/>
          </w:tcPr>
          <w:p w14:paraId="05629E02"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T4</w:t>
            </w:r>
          </w:p>
          <w:p w14:paraId="33546FDF" w14:textId="77777777" w:rsidR="00736AF2" w:rsidRPr="00D7496E" w:rsidRDefault="00736AF2" w:rsidP="00350CC7">
            <w:pPr>
              <w:jc w:val="left"/>
              <w:rPr>
                <w:rFonts w:asciiTheme="majorBidi" w:hAnsiTheme="majorBidi" w:cstheme="majorBidi"/>
                <w:lang w:val="fr-FR"/>
              </w:rPr>
            </w:pPr>
          </w:p>
          <w:p w14:paraId="495479E1"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Cibles 1 à 8.</w:t>
            </w:r>
          </w:p>
        </w:tc>
        <w:tc>
          <w:tcPr>
            <w:tcW w:w="6361" w:type="dxa"/>
          </w:tcPr>
          <w:p w14:paraId="48D48B99" w14:textId="66AE1BEA" w:rsidR="00736AF2" w:rsidRPr="00D7496E" w:rsidRDefault="00736AF2" w:rsidP="00532006">
            <w:pPr>
              <w:ind w:left="222" w:hanging="222"/>
              <w:jc w:val="left"/>
              <w:rPr>
                <w:rFonts w:asciiTheme="majorBidi" w:hAnsiTheme="majorBidi" w:cstheme="majorBidi"/>
                <w:lang w:val="fr-FR"/>
              </w:rPr>
            </w:pPr>
            <w:r w:rsidRPr="00D7496E">
              <w:rPr>
                <w:rFonts w:asciiTheme="majorBidi" w:hAnsiTheme="majorBidi" w:cstheme="majorBidi"/>
                <w:lang w:val="fr-FR"/>
              </w:rPr>
              <w:t xml:space="preserve">- </w:t>
            </w:r>
            <w:r w:rsidR="00532006">
              <w:rPr>
                <w:rFonts w:asciiTheme="majorBidi" w:hAnsiTheme="majorBidi" w:cstheme="majorBidi"/>
                <w:lang w:val="fr-FR"/>
              </w:rPr>
              <w:t xml:space="preserve"> </w:t>
            </w:r>
            <w:r w:rsidRPr="00D7496E">
              <w:rPr>
                <w:rFonts w:asciiTheme="majorBidi" w:hAnsiTheme="majorBidi" w:cstheme="majorBidi"/>
                <w:lang w:val="fr-FR"/>
              </w:rPr>
              <w:t>Il y a une cible qui met l’accent sur la protection de la diversité génétique</w:t>
            </w:r>
          </w:p>
        </w:tc>
      </w:tr>
      <w:tr w:rsidR="00736AF2" w:rsidRPr="007F253F" w14:paraId="7BAE6ECA" w14:textId="77777777" w:rsidTr="00350CC7">
        <w:trPr>
          <w:trHeight w:val="805"/>
        </w:trPr>
        <w:tc>
          <w:tcPr>
            <w:tcW w:w="2320" w:type="dxa"/>
            <w:vMerge w:val="restart"/>
          </w:tcPr>
          <w:p w14:paraId="14E731C1" w14:textId="3BA9286F" w:rsidR="00736AF2" w:rsidRPr="00D7496E" w:rsidRDefault="00736AF2" w:rsidP="00350CC7">
            <w:pPr>
              <w:jc w:val="left"/>
              <w:rPr>
                <w:rFonts w:asciiTheme="majorBidi" w:hAnsiTheme="majorBidi" w:cstheme="majorBidi"/>
                <w:lang w:val="fr-FR"/>
              </w:rPr>
            </w:pPr>
            <w:r>
              <w:rPr>
                <w:rFonts w:asciiTheme="majorBidi" w:hAnsiTheme="majorBidi" w:cstheme="majorBidi"/>
                <w:lang w:val="fr-FR"/>
              </w:rPr>
              <w:t>Objectif</w:t>
            </w:r>
            <w:r w:rsidRPr="00D7496E">
              <w:rPr>
                <w:rFonts w:asciiTheme="majorBidi" w:hAnsiTheme="majorBidi" w:cstheme="majorBidi"/>
                <w:lang w:val="fr-FR"/>
              </w:rPr>
              <w:t xml:space="preserve"> B. La contribution de la nature aux populations humaines est valorisée, maintenue ou améliorée grâce à la conservation et l’utilisation durable, qui soutiennent le programme pour le </w:t>
            </w:r>
            <w:r w:rsidRPr="00D7496E">
              <w:rPr>
                <w:rFonts w:asciiTheme="majorBidi" w:hAnsiTheme="majorBidi" w:cstheme="majorBidi"/>
                <w:lang w:val="fr-FR"/>
              </w:rPr>
              <w:lastRenderedPageBreak/>
              <w:t>développement, pour le bien de tous.</w:t>
            </w:r>
          </w:p>
        </w:tc>
        <w:tc>
          <w:tcPr>
            <w:tcW w:w="2328" w:type="dxa"/>
            <w:vMerge w:val="restart"/>
          </w:tcPr>
          <w:p w14:paraId="046C7A14"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lastRenderedPageBreak/>
              <w:t>B.1 La nature et ses contributions aux populations humaines sont entièrement prises en compte et sont un facteur dans toutes les décisions publiques et privées pertinentes.</w:t>
            </w:r>
          </w:p>
        </w:tc>
        <w:tc>
          <w:tcPr>
            <w:tcW w:w="1319" w:type="dxa"/>
          </w:tcPr>
          <w:p w14:paraId="5094173F" w14:textId="6758B320" w:rsidR="00736AF2" w:rsidRPr="00D7496E" w:rsidRDefault="00736AF2" w:rsidP="00350CC7">
            <w:pPr>
              <w:jc w:val="left"/>
              <w:rPr>
                <w:rFonts w:asciiTheme="majorBidi" w:hAnsiTheme="majorBidi" w:cstheme="majorBidi"/>
                <w:lang w:val="fr-FR"/>
              </w:rPr>
            </w:pPr>
            <w:r>
              <w:rPr>
                <w:rFonts w:asciiTheme="majorBidi" w:hAnsiTheme="majorBidi" w:cstheme="majorBidi"/>
                <w:lang w:val="fr-FR"/>
              </w:rPr>
              <w:t>Objectif</w:t>
            </w:r>
            <w:r w:rsidRPr="00D7496E">
              <w:rPr>
                <w:rFonts w:asciiTheme="majorBidi" w:hAnsiTheme="majorBidi" w:cstheme="majorBidi"/>
                <w:lang w:val="fr-FR"/>
              </w:rPr>
              <w:t xml:space="preserve"> B</w:t>
            </w:r>
          </w:p>
        </w:tc>
        <w:tc>
          <w:tcPr>
            <w:tcW w:w="6361" w:type="dxa"/>
          </w:tcPr>
          <w:p w14:paraId="5C4CBEC0" w14:textId="5D98A069" w:rsidR="00736AF2" w:rsidRPr="00D7496E" w:rsidRDefault="00736AF2" w:rsidP="00532006">
            <w:pPr>
              <w:ind w:left="222" w:hanging="222"/>
              <w:jc w:val="left"/>
              <w:rPr>
                <w:rFonts w:asciiTheme="majorBidi" w:hAnsiTheme="majorBidi" w:cstheme="majorBidi"/>
                <w:lang w:val="fr-FR"/>
              </w:rPr>
            </w:pPr>
            <w:r w:rsidRPr="00D7496E">
              <w:rPr>
                <w:rFonts w:asciiTheme="majorBidi" w:hAnsiTheme="majorBidi" w:cstheme="majorBidi"/>
                <w:lang w:val="fr-FR"/>
              </w:rPr>
              <w:t xml:space="preserve">- </w:t>
            </w:r>
            <w:r w:rsidR="00532006">
              <w:rPr>
                <w:rFonts w:asciiTheme="majorBidi" w:hAnsiTheme="majorBidi" w:cstheme="majorBidi"/>
                <w:lang w:val="fr-FR"/>
              </w:rPr>
              <w:t xml:space="preserve"> </w:t>
            </w:r>
            <w:r w:rsidRPr="00D7496E">
              <w:rPr>
                <w:rFonts w:asciiTheme="majorBidi" w:hAnsiTheme="majorBidi" w:cstheme="majorBidi"/>
                <w:lang w:val="fr-FR"/>
              </w:rPr>
              <w:t xml:space="preserve">B1 et B2 sont des résultats et devraient se trouver dans un </w:t>
            </w:r>
            <w:r>
              <w:rPr>
                <w:rFonts w:asciiTheme="majorBidi" w:hAnsiTheme="majorBidi" w:cstheme="majorBidi"/>
                <w:lang w:val="fr-FR"/>
              </w:rPr>
              <w:t>objectif</w:t>
            </w:r>
            <w:r w:rsidRPr="00D7496E">
              <w:rPr>
                <w:rFonts w:asciiTheme="majorBidi" w:hAnsiTheme="majorBidi" w:cstheme="majorBidi"/>
                <w:lang w:val="fr-FR"/>
              </w:rPr>
              <w:t>.</w:t>
            </w:r>
          </w:p>
          <w:p w14:paraId="073EB70D" w14:textId="107E4741" w:rsidR="00736AF2" w:rsidRPr="00D7496E" w:rsidRDefault="00736AF2" w:rsidP="00532006">
            <w:pPr>
              <w:ind w:left="222" w:hanging="222"/>
              <w:jc w:val="left"/>
              <w:rPr>
                <w:rFonts w:asciiTheme="majorBidi" w:hAnsiTheme="majorBidi" w:cstheme="majorBidi"/>
                <w:lang w:val="fr-FR"/>
              </w:rPr>
            </w:pPr>
            <w:r w:rsidRPr="00D7496E">
              <w:rPr>
                <w:rFonts w:asciiTheme="majorBidi" w:hAnsiTheme="majorBidi" w:cstheme="majorBidi"/>
                <w:lang w:val="fr-FR"/>
              </w:rPr>
              <w:t xml:space="preserve">- </w:t>
            </w:r>
            <w:r w:rsidR="00532006">
              <w:rPr>
                <w:rFonts w:asciiTheme="majorBidi" w:hAnsiTheme="majorBidi" w:cstheme="majorBidi"/>
                <w:lang w:val="fr-FR"/>
              </w:rPr>
              <w:t xml:space="preserve"> </w:t>
            </w:r>
            <w:r w:rsidRPr="00D7496E">
              <w:rPr>
                <w:rFonts w:asciiTheme="majorBidi" w:hAnsiTheme="majorBidi" w:cstheme="majorBidi"/>
                <w:lang w:val="fr-FR"/>
              </w:rPr>
              <w:t>B1 sera atteint en mettant en œuvre plusieurs ci</w:t>
            </w:r>
            <w:r w:rsidR="00532006">
              <w:rPr>
                <w:rFonts w:asciiTheme="majorBidi" w:hAnsiTheme="majorBidi" w:cstheme="majorBidi"/>
                <w:lang w:val="fr-FR"/>
              </w:rPr>
              <w:t xml:space="preserve">bles individuelles, telles que les cibles </w:t>
            </w:r>
            <w:r w:rsidRPr="00D7496E">
              <w:rPr>
                <w:rFonts w:asciiTheme="majorBidi" w:hAnsiTheme="majorBidi" w:cstheme="majorBidi"/>
                <w:lang w:val="fr-FR"/>
              </w:rPr>
              <w:t xml:space="preserve">5, 7 et </w:t>
            </w:r>
            <w:r w:rsidR="00532006">
              <w:rPr>
                <w:rFonts w:asciiTheme="majorBidi" w:hAnsiTheme="majorBidi" w:cstheme="majorBidi"/>
                <w:lang w:val="fr-FR"/>
              </w:rPr>
              <w:t>11</w:t>
            </w:r>
            <w:r w:rsidRPr="00D7496E">
              <w:rPr>
                <w:rFonts w:asciiTheme="majorBidi" w:hAnsiTheme="majorBidi" w:cstheme="majorBidi"/>
                <w:lang w:val="fr-FR"/>
              </w:rPr>
              <w:t xml:space="preserve"> et autres, à titre d’exemple. L’étape B</w:t>
            </w:r>
            <w:r w:rsidR="00532006">
              <w:rPr>
                <w:rFonts w:asciiTheme="majorBidi" w:hAnsiTheme="majorBidi" w:cstheme="majorBidi"/>
                <w:lang w:val="fr-FR"/>
              </w:rPr>
              <w:t>.</w:t>
            </w:r>
            <w:r w:rsidRPr="00D7496E">
              <w:rPr>
                <w:rFonts w:asciiTheme="majorBidi" w:hAnsiTheme="majorBidi" w:cstheme="majorBidi"/>
                <w:lang w:val="fr-FR"/>
              </w:rPr>
              <w:t xml:space="preserve">1 porte aussi sur des éléments liés à l’intégration, la gestion durable, et doit donc être maintenue dans les </w:t>
            </w:r>
            <w:r>
              <w:rPr>
                <w:rFonts w:asciiTheme="majorBidi" w:hAnsiTheme="majorBidi" w:cstheme="majorBidi"/>
                <w:lang w:val="fr-FR"/>
              </w:rPr>
              <w:t>objectif</w:t>
            </w:r>
            <w:r w:rsidRPr="00D7496E">
              <w:rPr>
                <w:rFonts w:asciiTheme="majorBidi" w:hAnsiTheme="majorBidi" w:cstheme="majorBidi"/>
                <w:lang w:val="fr-FR"/>
              </w:rPr>
              <w:t>s.</w:t>
            </w:r>
          </w:p>
          <w:p w14:paraId="0C012566" w14:textId="3EF5C738" w:rsidR="00736AF2" w:rsidRPr="00D7496E" w:rsidRDefault="00736AF2" w:rsidP="00532006">
            <w:pPr>
              <w:ind w:left="222" w:hanging="222"/>
              <w:jc w:val="left"/>
              <w:rPr>
                <w:rFonts w:asciiTheme="majorBidi" w:hAnsiTheme="majorBidi" w:cstheme="majorBidi"/>
                <w:lang w:val="fr-FR"/>
              </w:rPr>
            </w:pPr>
            <w:r w:rsidRPr="00D7496E">
              <w:rPr>
                <w:rFonts w:asciiTheme="majorBidi" w:hAnsiTheme="majorBidi" w:cstheme="majorBidi"/>
                <w:lang w:val="fr-FR"/>
              </w:rPr>
              <w:t xml:space="preserve">- </w:t>
            </w:r>
            <w:r w:rsidR="00532006">
              <w:rPr>
                <w:rFonts w:asciiTheme="majorBidi" w:hAnsiTheme="majorBidi" w:cstheme="majorBidi"/>
                <w:lang w:val="fr-FR"/>
              </w:rPr>
              <w:t xml:space="preserve"> </w:t>
            </w:r>
            <w:r w:rsidRPr="00D7496E">
              <w:rPr>
                <w:rFonts w:asciiTheme="majorBidi" w:hAnsiTheme="majorBidi" w:cstheme="majorBidi"/>
                <w:lang w:val="fr-FR"/>
              </w:rPr>
              <w:t xml:space="preserve">Il faut un équilibre entre les quatre </w:t>
            </w:r>
            <w:r>
              <w:rPr>
                <w:rFonts w:asciiTheme="majorBidi" w:hAnsiTheme="majorBidi" w:cstheme="majorBidi"/>
                <w:lang w:val="fr-FR"/>
              </w:rPr>
              <w:t>objectif</w:t>
            </w:r>
            <w:r w:rsidRPr="00D7496E">
              <w:rPr>
                <w:rFonts w:asciiTheme="majorBidi" w:hAnsiTheme="majorBidi" w:cstheme="majorBidi"/>
                <w:lang w:val="fr-FR"/>
              </w:rPr>
              <w:t>s du Forum mondial sur la diversité biologique : ce</w:t>
            </w:r>
            <w:r w:rsidR="00350CC7">
              <w:rPr>
                <w:rFonts w:asciiTheme="majorBidi" w:hAnsiTheme="majorBidi" w:cstheme="majorBidi"/>
                <w:lang w:val="fr-FR"/>
              </w:rPr>
              <w:t>t</w:t>
            </w:r>
            <w:r w:rsidRPr="00D7496E">
              <w:rPr>
                <w:rFonts w:asciiTheme="majorBidi" w:hAnsiTheme="majorBidi" w:cstheme="majorBidi"/>
                <w:lang w:val="fr-FR"/>
              </w:rPr>
              <w:t xml:space="preserve"> </w:t>
            </w:r>
            <w:r>
              <w:rPr>
                <w:rFonts w:asciiTheme="majorBidi" w:hAnsiTheme="majorBidi" w:cstheme="majorBidi"/>
                <w:lang w:val="fr-FR"/>
              </w:rPr>
              <w:t>objectif</w:t>
            </w:r>
            <w:r w:rsidRPr="00D7496E">
              <w:rPr>
                <w:rFonts w:asciiTheme="majorBidi" w:hAnsiTheme="majorBidi" w:cstheme="majorBidi"/>
                <w:lang w:val="fr-FR"/>
              </w:rPr>
              <w:t xml:space="preserve"> doit comporter des étapes intermédiaires.</w:t>
            </w:r>
          </w:p>
          <w:p w14:paraId="23046BF6" w14:textId="77777777" w:rsidR="00736AF2" w:rsidRPr="00D7496E" w:rsidRDefault="00736AF2" w:rsidP="00532006">
            <w:pPr>
              <w:ind w:left="222" w:hanging="222"/>
              <w:jc w:val="left"/>
              <w:rPr>
                <w:rFonts w:asciiTheme="majorBidi" w:hAnsiTheme="majorBidi" w:cstheme="majorBidi"/>
                <w:lang w:val="fr-FR"/>
              </w:rPr>
            </w:pPr>
          </w:p>
        </w:tc>
      </w:tr>
      <w:tr w:rsidR="00736AF2" w:rsidRPr="007F253F" w14:paraId="720DA283" w14:textId="77777777" w:rsidTr="00350CC7">
        <w:trPr>
          <w:trHeight w:val="805"/>
        </w:trPr>
        <w:tc>
          <w:tcPr>
            <w:tcW w:w="2320" w:type="dxa"/>
            <w:vMerge/>
          </w:tcPr>
          <w:p w14:paraId="6DDD44F3" w14:textId="77777777" w:rsidR="00736AF2" w:rsidRPr="00D7496E" w:rsidRDefault="00736AF2" w:rsidP="00350CC7">
            <w:pPr>
              <w:jc w:val="left"/>
              <w:rPr>
                <w:rFonts w:asciiTheme="majorBidi" w:hAnsiTheme="majorBidi" w:cstheme="majorBidi"/>
                <w:lang w:val="fr-FR"/>
              </w:rPr>
            </w:pPr>
          </w:p>
        </w:tc>
        <w:tc>
          <w:tcPr>
            <w:tcW w:w="2328" w:type="dxa"/>
            <w:vMerge/>
          </w:tcPr>
          <w:p w14:paraId="5CAB0AFF" w14:textId="77777777" w:rsidR="00736AF2" w:rsidRPr="00D7496E" w:rsidRDefault="00736AF2" w:rsidP="00350CC7">
            <w:pPr>
              <w:jc w:val="left"/>
              <w:rPr>
                <w:rFonts w:asciiTheme="majorBidi" w:hAnsiTheme="majorBidi" w:cstheme="majorBidi"/>
                <w:lang w:val="fr-FR"/>
              </w:rPr>
            </w:pPr>
          </w:p>
        </w:tc>
        <w:tc>
          <w:tcPr>
            <w:tcW w:w="1319" w:type="dxa"/>
          </w:tcPr>
          <w:p w14:paraId="28D1C80F"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 xml:space="preserve">T14 </w:t>
            </w:r>
          </w:p>
          <w:p w14:paraId="12F49EC0"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T20</w:t>
            </w:r>
          </w:p>
        </w:tc>
        <w:tc>
          <w:tcPr>
            <w:tcW w:w="6361" w:type="dxa"/>
          </w:tcPr>
          <w:p w14:paraId="4D7AE12C" w14:textId="75E8770C" w:rsidR="00736AF2" w:rsidRPr="00D7496E" w:rsidRDefault="00736AF2" w:rsidP="00532006">
            <w:pPr>
              <w:ind w:left="222" w:hanging="222"/>
              <w:jc w:val="left"/>
              <w:rPr>
                <w:rFonts w:ascii="Times New Roman" w:hAnsi="Times New Roman"/>
                <w:lang w:val="fr-FR"/>
              </w:rPr>
            </w:pPr>
            <w:r w:rsidRPr="00D7496E">
              <w:rPr>
                <w:rFonts w:ascii="Times New Roman" w:hAnsi="Times New Roman"/>
                <w:lang w:val="fr-FR"/>
              </w:rPr>
              <w:t xml:space="preserve">- </w:t>
            </w:r>
            <w:r w:rsidR="00532006">
              <w:rPr>
                <w:rFonts w:ascii="Times New Roman" w:hAnsi="Times New Roman"/>
                <w:lang w:val="fr-FR"/>
              </w:rPr>
              <w:t xml:space="preserve"> </w:t>
            </w:r>
            <w:r w:rsidRPr="00D7496E">
              <w:rPr>
                <w:rFonts w:ascii="Times New Roman" w:hAnsi="Times New Roman"/>
                <w:lang w:val="fr-FR"/>
              </w:rPr>
              <w:t xml:space="preserve">Le contenu de l’étape B.1 est étroitement lié et reproduit la formulation des cibles 14 et 20, notamment en ce qui concerne, pour la dernière de celles-ci, l’élément commun à la base de </w:t>
            </w:r>
            <w:r w:rsidRPr="00D7496E">
              <w:rPr>
                <w:rFonts w:ascii="Times New Roman" w:eastAsia="Times New Roman" w:hAnsi="Times New Roman"/>
                <w:lang w:val="fr-FR"/>
              </w:rPr>
              <w:t>toutes</w:t>
            </w:r>
            <w:r w:rsidRPr="00D7496E">
              <w:rPr>
                <w:rFonts w:ascii="Times New Roman" w:hAnsi="Times New Roman"/>
                <w:lang w:val="fr-FR"/>
              </w:rPr>
              <w:t xml:space="preserve"> les décisions (connaissances). </w:t>
            </w:r>
          </w:p>
          <w:p w14:paraId="7E1D4260" w14:textId="27F08640" w:rsidR="00736AF2" w:rsidRPr="00D7496E" w:rsidRDefault="00736AF2" w:rsidP="00532006">
            <w:pPr>
              <w:ind w:left="222" w:hanging="222"/>
              <w:jc w:val="left"/>
              <w:rPr>
                <w:rFonts w:ascii="Times New Roman" w:hAnsi="Times New Roman"/>
                <w:lang w:val="fr-FR"/>
              </w:rPr>
            </w:pPr>
            <w:r w:rsidRPr="00D7496E">
              <w:rPr>
                <w:rFonts w:ascii="Times New Roman" w:hAnsi="Times New Roman"/>
                <w:lang w:val="fr-FR"/>
              </w:rPr>
              <w:t xml:space="preserve">- </w:t>
            </w:r>
            <w:r w:rsidR="00532006">
              <w:rPr>
                <w:rFonts w:ascii="Times New Roman" w:hAnsi="Times New Roman"/>
                <w:lang w:val="fr-FR"/>
              </w:rPr>
              <w:t xml:space="preserve"> </w:t>
            </w:r>
            <w:r w:rsidRPr="00D7496E">
              <w:rPr>
                <w:rFonts w:ascii="Times New Roman" w:hAnsi="Times New Roman"/>
                <w:lang w:val="fr-FR"/>
              </w:rPr>
              <w:t xml:space="preserve">B1 semble </w:t>
            </w:r>
            <w:r w:rsidR="00532006">
              <w:rPr>
                <w:rFonts w:ascii="Times New Roman" w:hAnsi="Times New Roman"/>
                <w:lang w:val="fr-FR"/>
              </w:rPr>
              <w:t>orienté sur l’action</w:t>
            </w:r>
            <w:r w:rsidRPr="00D7496E">
              <w:rPr>
                <w:rFonts w:ascii="Times New Roman" w:hAnsi="Times New Roman"/>
                <w:lang w:val="fr-FR"/>
              </w:rPr>
              <w:t>, il convient donc davantage aux cibles.</w:t>
            </w:r>
          </w:p>
          <w:p w14:paraId="43886492" w14:textId="1D30DC3D" w:rsidR="00736AF2" w:rsidRPr="00D7496E" w:rsidRDefault="00736AF2" w:rsidP="00532006">
            <w:pPr>
              <w:ind w:left="222" w:hanging="222"/>
              <w:jc w:val="left"/>
              <w:rPr>
                <w:rFonts w:ascii="Times New Roman" w:hAnsi="Times New Roman"/>
                <w:lang w:val="fr-FR"/>
              </w:rPr>
            </w:pPr>
            <w:r w:rsidRPr="00D7496E">
              <w:rPr>
                <w:rFonts w:ascii="Times New Roman" w:hAnsi="Times New Roman"/>
                <w:lang w:val="fr-FR"/>
              </w:rPr>
              <w:t xml:space="preserve">- </w:t>
            </w:r>
            <w:r w:rsidR="00532006">
              <w:rPr>
                <w:rFonts w:ascii="Times New Roman" w:hAnsi="Times New Roman"/>
                <w:lang w:val="fr-FR"/>
              </w:rPr>
              <w:t xml:space="preserve"> </w:t>
            </w:r>
            <w:r w:rsidRPr="00D7496E">
              <w:rPr>
                <w:rFonts w:ascii="Times New Roman" w:hAnsi="Times New Roman"/>
                <w:lang w:val="fr-FR"/>
              </w:rPr>
              <w:t xml:space="preserve">Les étapes C ne présentent pas de résultats clairs. </w:t>
            </w:r>
          </w:p>
          <w:p w14:paraId="62870D14" w14:textId="77777777" w:rsidR="00736AF2" w:rsidRPr="00D7496E" w:rsidRDefault="00736AF2" w:rsidP="00532006">
            <w:pPr>
              <w:ind w:left="222" w:hanging="222"/>
              <w:jc w:val="left"/>
              <w:rPr>
                <w:rFonts w:asciiTheme="majorBidi" w:hAnsiTheme="majorBidi" w:cstheme="majorBidi"/>
                <w:lang w:val="fr-FR"/>
              </w:rPr>
            </w:pPr>
          </w:p>
        </w:tc>
      </w:tr>
      <w:tr w:rsidR="00736AF2" w:rsidRPr="007F253F" w14:paraId="4472AFB0" w14:textId="77777777" w:rsidTr="00350CC7">
        <w:trPr>
          <w:trHeight w:val="1345"/>
        </w:trPr>
        <w:tc>
          <w:tcPr>
            <w:tcW w:w="2320" w:type="dxa"/>
            <w:vMerge/>
          </w:tcPr>
          <w:p w14:paraId="10206B29" w14:textId="77777777" w:rsidR="00736AF2" w:rsidRPr="00D7496E" w:rsidRDefault="00736AF2" w:rsidP="00350CC7">
            <w:pPr>
              <w:jc w:val="left"/>
              <w:rPr>
                <w:rFonts w:asciiTheme="majorBidi" w:hAnsiTheme="majorBidi" w:cstheme="majorBidi"/>
                <w:lang w:val="fr-FR"/>
              </w:rPr>
            </w:pPr>
          </w:p>
        </w:tc>
        <w:tc>
          <w:tcPr>
            <w:tcW w:w="2328" w:type="dxa"/>
            <w:vMerge w:val="restart"/>
          </w:tcPr>
          <w:p w14:paraId="46BBC934"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B2. La durabilité à long terme de toutes les catégories de contributions de la nature pour les populations humaines est garantie, celles qui sont en déclin sont restaurées, ce qui contribue à tous les Objectifs de développement durable pertinents.</w:t>
            </w:r>
          </w:p>
        </w:tc>
        <w:tc>
          <w:tcPr>
            <w:tcW w:w="1319" w:type="dxa"/>
          </w:tcPr>
          <w:p w14:paraId="2D22AA68" w14:textId="5AAA4507" w:rsidR="00736AF2" w:rsidRPr="00D7496E" w:rsidRDefault="00736AF2" w:rsidP="00350CC7">
            <w:pPr>
              <w:jc w:val="left"/>
              <w:rPr>
                <w:rFonts w:asciiTheme="majorBidi" w:hAnsiTheme="majorBidi" w:cstheme="majorBidi"/>
                <w:lang w:val="fr-FR"/>
              </w:rPr>
            </w:pPr>
            <w:r>
              <w:rPr>
                <w:rFonts w:asciiTheme="majorBidi" w:hAnsiTheme="majorBidi" w:cstheme="majorBidi"/>
                <w:lang w:val="fr-FR"/>
              </w:rPr>
              <w:t>Objectif</w:t>
            </w:r>
            <w:r w:rsidRPr="00D7496E">
              <w:rPr>
                <w:rFonts w:asciiTheme="majorBidi" w:hAnsiTheme="majorBidi" w:cstheme="majorBidi"/>
                <w:lang w:val="fr-FR"/>
              </w:rPr>
              <w:t xml:space="preserve"> B</w:t>
            </w:r>
          </w:p>
        </w:tc>
        <w:tc>
          <w:tcPr>
            <w:tcW w:w="6361" w:type="dxa"/>
          </w:tcPr>
          <w:p w14:paraId="25F01B72" w14:textId="46E6BDAC" w:rsidR="00736AF2" w:rsidRPr="00D7496E" w:rsidRDefault="00736AF2" w:rsidP="00532006">
            <w:pPr>
              <w:ind w:left="226" w:hanging="226"/>
              <w:jc w:val="left"/>
              <w:rPr>
                <w:rFonts w:asciiTheme="majorBidi" w:hAnsiTheme="majorBidi" w:cstheme="majorBidi"/>
                <w:lang w:val="fr-FR"/>
              </w:rPr>
            </w:pPr>
            <w:r w:rsidRPr="00D7496E">
              <w:rPr>
                <w:rFonts w:asciiTheme="majorBidi" w:hAnsiTheme="majorBidi" w:cstheme="majorBidi"/>
                <w:lang w:val="fr-FR"/>
              </w:rPr>
              <w:t xml:space="preserve">- </w:t>
            </w:r>
            <w:r w:rsidR="00532006">
              <w:rPr>
                <w:rFonts w:asciiTheme="majorBidi" w:hAnsiTheme="majorBidi" w:cstheme="majorBidi"/>
                <w:lang w:val="fr-FR"/>
              </w:rPr>
              <w:t xml:space="preserve"> </w:t>
            </w:r>
            <w:r w:rsidRPr="00D7496E">
              <w:rPr>
                <w:rFonts w:asciiTheme="majorBidi" w:hAnsiTheme="majorBidi" w:cstheme="majorBidi"/>
                <w:lang w:val="fr-FR"/>
              </w:rPr>
              <w:t>B</w:t>
            </w:r>
            <w:r w:rsidR="004C77B9">
              <w:rPr>
                <w:rFonts w:asciiTheme="majorBidi" w:hAnsiTheme="majorBidi" w:cstheme="majorBidi"/>
                <w:lang w:val="fr-FR"/>
              </w:rPr>
              <w:t>.</w:t>
            </w:r>
            <w:r w:rsidRPr="00D7496E">
              <w:rPr>
                <w:rFonts w:asciiTheme="majorBidi" w:hAnsiTheme="majorBidi" w:cstheme="majorBidi"/>
                <w:lang w:val="fr-FR"/>
              </w:rPr>
              <w:t>2 est une étape intermédiaire en vue de 2050</w:t>
            </w:r>
          </w:p>
          <w:p w14:paraId="075998B8" w14:textId="3A7553C2" w:rsidR="00736AF2" w:rsidRPr="00D7496E" w:rsidRDefault="00736AF2" w:rsidP="00532006">
            <w:pPr>
              <w:ind w:left="226" w:hanging="226"/>
              <w:jc w:val="left"/>
              <w:rPr>
                <w:rFonts w:asciiTheme="majorBidi" w:hAnsiTheme="majorBidi" w:cstheme="majorBidi"/>
                <w:lang w:val="fr-FR"/>
              </w:rPr>
            </w:pPr>
            <w:r w:rsidRPr="00D7496E">
              <w:rPr>
                <w:rFonts w:asciiTheme="majorBidi" w:hAnsiTheme="majorBidi" w:cstheme="majorBidi"/>
                <w:lang w:val="fr-FR"/>
              </w:rPr>
              <w:t xml:space="preserve">- </w:t>
            </w:r>
            <w:r w:rsidR="00532006">
              <w:rPr>
                <w:rFonts w:asciiTheme="majorBidi" w:hAnsiTheme="majorBidi" w:cstheme="majorBidi"/>
                <w:lang w:val="fr-FR"/>
              </w:rPr>
              <w:t xml:space="preserve"> </w:t>
            </w:r>
            <w:r w:rsidRPr="00D7496E">
              <w:rPr>
                <w:rFonts w:asciiTheme="majorBidi" w:hAnsiTheme="majorBidi" w:cstheme="majorBidi"/>
                <w:lang w:val="fr-FR"/>
              </w:rPr>
              <w:t>B</w:t>
            </w:r>
            <w:r w:rsidR="004C77B9">
              <w:rPr>
                <w:rFonts w:asciiTheme="majorBidi" w:hAnsiTheme="majorBidi" w:cstheme="majorBidi"/>
                <w:lang w:val="fr-FR"/>
              </w:rPr>
              <w:t>.</w:t>
            </w:r>
            <w:r w:rsidRPr="00D7496E">
              <w:rPr>
                <w:rFonts w:asciiTheme="majorBidi" w:hAnsiTheme="majorBidi" w:cstheme="majorBidi"/>
                <w:lang w:val="fr-FR"/>
              </w:rPr>
              <w:t>1 et B</w:t>
            </w:r>
            <w:r w:rsidR="004C77B9">
              <w:rPr>
                <w:rFonts w:asciiTheme="majorBidi" w:hAnsiTheme="majorBidi" w:cstheme="majorBidi"/>
                <w:lang w:val="fr-FR"/>
              </w:rPr>
              <w:t>.</w:t>
            </w:r>
            <w:r w:rsidRPr="00D7496E">
              <w:rPr>
                <w:rFonts w:asciiTheme="majorBidi" w:hAnsiTheme="majorBidi" w:cstheme="majorBidi"/>
                <w:lang w:val="fr-FR"/>
              </w:rPr>
              <w:t xml:space="preserve">2 sont des résultats et </w:t>
            </w:r>
            <w:r>
              <w:rPr>
                <w:rFonts w:asciiTheme="majorBidi" w:hAnsiTheme="majorBidi" w:cstheme="majorBidi"/>
                <w:lang w:val="fr-FR"/>
              </w:rPr>
              <w:t>devraient donc demeurer dans l’objectif</w:t>
            </w:r>
            <w:r w:rsidRPr="00D7496E">
              <w:rPr>
                <w:rFonts w:asciiTheme="majorBidi" w:hAnsiTheme="majorBidi" w:cstheme="majorBidi"/>
                <w:lang w:val="fr-FR"/>
              </w:rPr>
              <w:t>.</w:t>
            </w:r>
          </w:p>
          <w:p w14:paraId="13447615" w14:textId="1D8A41E8" w:rsidR="00736AF2" w:rsidRPr="00D7496E" w:rsidRDefault="00736AF2" w:rsidP="004C77B9">
            <w:pPr>
              <w:ind w:left="226" w:hanging="226"/>
              <w:jc w:val="left"/>
              <w:rPr>
                <w:rFonts w:asciiTheme="majorBidi" w:hAnsiTheme="majorBidi" w:cstheme="majorBidi"/>
                <w:lang w:val="fr-FR"/>
              </w:rPr>
            </w:pPr>
            <w:r w:rsidRPr="00D7496E">
              <w:rPr>
                <w:rFonts w:asciiTheme="majorBidi" w:hAnsiTheme="majorBidi" w:cstheme="majorBidi"/>
                <w:lang w:val="fr-FR"/>
              </w:rPr>
              <w:t xml:space="preserve">- </w:t>
            </w:r>
            <w:r w:rsidR="00532006">
              <w:rPr>
                <w:rFonts w:asciiTheme="majorBidi" w:hAnsiTheme="majorBidi" w:cstheme="majorBidi"/>
                <w:lang w:val="fr-FR"/>
              </w:rPr>
              <w:t xml:space="preserve"> </w:t>
            </w:r>
            <w:r w:rsidRPr="00D7496E">
              <w:rPr>
                <w:rFonts w:asciiTheme="majorBidi" w:hAnsiTheme="majorBidi" w:cstheme="majorBidi"/>
                <w:lang w:val="fr-FR"/>
              </w:rPr>
              <w:t>Plusieurs cibles sont nécessaires pour que les contributions de la nature aux populations humaines soient disponibles à long terme. Chevau</w:t>
            </w:r>
            <w:r w:rsidR="004C77B9">
              <w:rPr>
                <w:rFonts w:asciiTheme="majorBidi" w:hAnsiTheme="majorBidi" w:cstheme="majorBidi"/>
                <w:lang w:val="fr-FR"/>
              </w:rPr>
              <w:t>chement partiel seulement avec la cible</w:t>
            </w:r>
            <w:r w:rsidRPr="00D7496E">
              <w:rPr>
                <w:rFonts w:asciiTheme="majorBidi" w:hAnsiTheme="majorBidi" w:cstheme="majorBidi"/>
                <w:lang w:val="fr-FR"/>
              </w:rPr>
              <w:t>11. D’autres éléments</w:t>
            </w:r>
            <w:r w:rsidR="004C77B9">
              <w:rPr>
                <w:rFonts w:asciiTheme="majorBidi" w:hAnsiTheme="majorBidi" w:cstheme="majorBidi"/>
                <w:lang w:val="fr-FR"/>
              </w:rPr>
              <w:t xml:space="preserve"> de B2 ne sont pas inclus dans la cible</w:t>
            </w:r>
            <w:r w:rsidRPr="00D7496E">
              <w:rPr>
                <w:rFonts w:asciiTheme="majorBidi" w:hAnsiTheme="majorBidi" w:cstheme="majorBidi"/>
                <w:lang w:val="fr-FR"/>
              </w:rPr>
              <w:t>11.</w:t>
            </w:r>
          </w:p>
        </w:tc>
      </w:tr>
      <w:tr w:rsidR="00736AF2" w:rsidRPr="007F253F" w14:paraId="56F15C3B" w14:textId="77777777" w:rsidTr="00350CC7">
        <w:trPr>
          <w:trHeight w:val="1345"/>
        </w:trPr>
        <w:tc>
          <w:tcPr>
            <w:tcW w:w="2320" w:type="dxa"/>
            <w:vMerge/>
          </w:tcPr>
          <w:p w14:paraId="7ECAC548" w14:textId="77777777" w:rsidR="00736AF2" w:rsidRPr="00D7496E" w:rsidRDefault="00736AF2" w:rsidP="00350CC7">
            <w:pPr>
              <w:jc w:val="left"/>
              <w:rPr>
                <w:rFonts w:asciiTheme="majorBidi" w:hAnsiTheme="majorBidi" w:cstheme="majorBidi"/>
                <w:lang w:val="fr-FR"/>
              </w:rPr>
            </w:pPr>
          </w:p>
        </w:tc>
        <w:tc>
          <w:tcPr>
            <w:tcW w:w="2328" w:type="dxa"/>
            <w:vMerge/>
          </w:tcPr>
          <w:p w14:paraId="43FF4CE6" w14:textId="77777777" w:rsidR="00736AF2" w:rsidRPr="00D7496E" w:rsidRDefault="00736AF2" w:rsidP="00350CC7">
            <w:pPr>
              <w:jc w:val="left"/>
              <w:rPr>
                <w:rFonts w:asciiTheme="majorBidi" w:hAnsiTheme="majorBidi" w:cstheme="majorBidi"/>
                <w:lang w:val="fr-FR"/>
              </w:rPr>
            </w:pPr>
          </w:p>
        </w:tc>
        <w:tc>
          <w:tcPr>
            <w:tcW w:w="1319" w:type="dxa"/>
          </w:tcPr>
          <w:p w14:paraId="3435E334"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T11.</w:t>
            </w:r>
          </w:p>
        </w:tc>
        <w:tc>
          <w:tcPr>
            <w:tcW w:w="6361" w:type="dxa"/>
          </w:tcPr>
          <w:p w14:paraId="125A1EF4" w14:textId="43C350CF" w:rsidR="00736AF2" w:rsidRPr="00D7496E" w:rsidRDefault="00736AF2" w:rsidP="004C77B9">
            <w:pPr>
              <w:ind w:left="226" w:hanging="226"/>
              <w:jc w:val="left"/>
              <w:rPr>
                <w:rFonts w:asciiTheme="majorBidi" w:hAnsiTheme="majorBidi" w:cstheme="majorBidi"/>
                <w:lang w:val="fr-FR"/>
              </w:rPr>
            </w:pPr>
            <w:r w:rsidRPr="00D7496E">
              <w:rPr>
                <w:rFonts w:asciiTheme="majorBidi" w:hAnsiTheme="majorBidi" w:cstheme="majorBidi"/>
                <w:lang w:val="fr-FR"/>
              </w:rPr>
              <w:t xml:space="preserve">- </w:t>
            </w:r>
            <w:r w:rsidR="004C77B9">
              <w:rPr>
                <w:rFonts w:asciiTheme="majorBidi" w:hAnsiTheme="majorBidi" w:cstheme="majorBidi"/>
                <w:lang w:val="fr-FR"/>
              </w:rPr>
              <w:t xml:space="preserve"> </w:t>
            </w:r>
            <w:r w:rsidRPr="00D7496E">
              <w:rPr>
                <w:rFonts w:asciiTheme="majorBidi" w:hAnsiTheme="majorBidi" w:cstheme="majorBidi"/>
                <w:lang w:val="fr-FR"/>
              </w:rPr>
              <w:t xml:space="preserve">Le contenu est reproduit dans la cible 11 </w:t>
            </w:r>
          </w:p>
          <w:p w14:paraId="2662410C" w14:textId="36FFDC4F" w:rsidR="00736AF2" w:rsidRPr="00D7496E" w:rsidRDefault="00736AF2" w:rsidP="004C77B9">
            <w:pPr>
              <w:ind w:left="226" w:hanging="226"/>
              <w:jc w:val="left"/>
              <w:rPr>
                <w:rFonts w:asciiTheme="majorBidi" w:hAnsiTheme="majorBidi" w:cstheme="majorBidi"/>
                <w:lang w:val="fr-FR"/>
              </w:rPr>
            </w:pPr>
            <w:r w:rsidRPr="00D7496E">
              <w:rPr>
                <w:rFonts w:asciiTheme="majorBidi" w:hAnsiTheme="majorBidi" w:cstheme="majorBidi"/>
                <w:lang w:val="fr-FR"/>
              </w:rPr>
              <w:t xml:space="preserve">- </w:t>
            </w:r>
            <w:r w:rsidR="004C77B9">
              <w:rPr>
                <w:rFonts w:asciiTheme="majorBidi" w:hAnsiTheme="majorBidi" w:cstheme="majorBidi"/>
                <w:lang w:val="fr-FR"/>
              </w:rPr>
              <w:t xml:space="preserve"> </w:t>
            </w:r>
            <w:r w:rsidRPr="00D7496E">
              <w:rPr>
                <w:rFonts w:asciiTheme="majorBidi" w:hAnsiTheme="majorBidi" w:cstheme="majorBidi"/>
                <w:lang w:val="fr-FR"/>
              </w:rPr>
              <w:t>Simplificati</w:t>
            </w:r>
            <w:r w:rsidR="004C77B9">
              <w:rPr>
                <w:rFonts w:asciiTheme="majorBidi" w:hAnsiTheme="majorBidi" w:cstheme="majorBidi"/>
                <w:lang w:val="fr-FR"/>
              </w:rPr>
              <w:t>on du texte en n’utilisant que la cible</w:t>
            </w:r>
            <w:r w:rsidRPr="00D7496E">
              <w:rPr>
                <w:rFonts w:asciiTheme="majorBidi" w:hAnsiTheme="majorBidi" w:cstheme="majorBidi"/>
                <w:lang w:val="fr-FR"/>
              </w:rPr>
              <w:t>11.</w:t>
            </w:r>
          </w:p>
          <w:p w14:paraId="22662B00" w14:textId="10B384A4" w:rsidR="00736AF2" w:rsidRPr="00D7496E" w:rsidRDefault="00736AF2" w:rsidP="004C77B9">
            <w:pPr>
              <w:ind w:left="226" w:hanging="226"/>
              <w:jc w:val="left"/>
              <w:rPr>
                <w:rFonts w:asciiTheme="majorBidi" w:hAnsiTheme="majorBidi" w:cstheme="majorBidi"/>
                <w:lang w:val="fr-FR"/>
              </w:rPr>
            </w:pPr>
            <w:r w:rsidRPr="00D7496E">
              <w:rPr>
                <w:rFonts w:asciiTheme="majorBidi" w:hAnsiTheme="majorBidi" w:cstheme="majorBidi"/>
                <w:lang w:val="fr-FR"/>
              </w:rPr>
              <w:t xml:space="preserve">- </w:t>
            </w:r>
            <w:r w:rsidR="004C77B9">
              <w:rPr>
                <w:rFonts w:asciiTheme="majorBidi" w:hAnsiTheme="majorBidi" w:cstheme="majorBidi"/>
                <w:lang w:val="fr-FR"/>
              </w:rPr>
              <w:t xml:space="preserve"> </w:t>
            </w:r>
            <w:r w:rsidRPr="00D7496E">
              <w:rPr>
                <w:rFonts w:asciiTheme="majorBidi" w:hAnsiTheme="majorBidi" w:cstheme="majorBidi"/>
                <w:lang w:val="fr-FR"/>
              </w:rPr>
              <w:t xml:space="preserve">Les étapes B ne présentent pas de résultats clairs. </w:t>
            </w:r>
          </w:p>
          <w:p w14:paraId="448C56F9" w14:textId="77777777" w:rsidR="00736AF2" w:rsidRPr="00D7496E" w:rsidRDefault="00736AF2" w:rsidP="00350CC7">
            <w:pPr>
              <w:jc w:val="left"/>
              <w:rPr>
                <w:rFonts w:asciiTheme="majorBidi" w:hAnsiTheme="majorBidi" w:cstheme="majorBidi"/>
                <w:lang w:val="fr-FR"/>
              </w:rPr>
            </w:pPr>
          </w:p>
        </w:tc>
      </w:tr>
      <w:tr w:rsidR="00736AF2" w:rsidRPr="007F253F" w14:paraId="18116F06" w14:textId="77777777" w:rsidTr="00350CC7">
        <w:trPr>
          <w:trHeight w:val="805"/>
        </w:trPr>
        <w:tc>
          <w:tcPr>
            <w:tcW w:w="2320" w:type="dxa"/>
            <w:vMerge w:val="restart"/>
          </w:tcPr>
          <w:p w14:paraId="046C321B"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Les avantages de l’utilisation des ressources génétiques sont partagés de manière juste et équitable, et les avantages monétaires et non monétaires sont grandement améliorés, notamment pour la conservation et l’utilisation durable de la diversité biologique.</w:t>
            </w:r>
          </w:p>
        </w:tc>
        <w:tc>
          <w:tcPr>
            <w:tcW w:w="2328" w:type="dxa"/>
            <w:vMerge w:val="restart"/>
          </w:tcPr>
          <w:p w14:paraId="45CAF426"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C.1 La part des avantages monétaires reçue par les fournisseurs, dont les détenteurs des connaissances traditionnelles, a augmenté.</w:t>
            </w:r>
          </w:p>
        </w:tc>
        <w:tc>
          <w:tcPr>
            <w:tcW w:w="1319" w:type="dxa"/>
          </w:tcPr>
          <w:p w14:paraId="16053471" w14:textId="7F4212BE" w:rsidR="00736AF2" w:rsidRPr="00D7496E" w:rsidRDefault="00736AF2" w:rsidP="00350CC7">
            <w:pPr>
              <w:jc w:val="left"/>
              <w:rPr>
                <w:rFonts w:asciiTheme="majorBidi" w:hAnsiTheme="majorBidi" w:cstheme="majorBidi"/>
                <w:lang w:val="fr-FR"/>
              </w:rPr>
            </w:pPr>
            <w:r>
              <w:rPr>
                <w:rFonts w:asciiTheme="majorBidi" w:hAnsiTheme="majorBidi" w:cstheme="majorBidi"/>
                <w:lang w:val="fr-FR"/>
              </w:rPr>
              <w:t>Objectif</w:t>
            </w:r>
            <w:r w:rsidRPr="00D7496E">
              <w:rPr>
                <w:rFonts w:asciiTheme="majorBidi" w:hAnsiTheme="majorBidi" w:cstheme="majorBidi"/>
                <w:lang w:val="fr-FR"/>
              </w:rPr>
              <w:t xml:space="preserve"> C</w:t>
            </w:r>
          </w:p>
        </w:tc>
        <w:tc>
          <w:tcPr>
            <w:tcW w:w="6361" w:type="dxa"/>
          </w:tcPr>
          <w:p w14:paraId="60B99656" w14:textId="4C73190A" w:rsidR="00736AF2" w:rsidRPr="00D7496E" w:rsidRDefault="00736AF2" w:rsidP="004C77B9">
            <w:pPr>
              <w:ind w:left="226" w:hanging="226"/>
              <w:jc w:val="left"/>
              <w:rPr>
                <w:rFonts w:asciiTheme="majorBidi" w:hAnsiTheme="majorBidi" w:cstheme="majorBidi"/>
                <w:lang w:val="fr-FR"/>
              </w:rPr>
            </w:pPr>
            <w:r w:rsidRPr="00D7496E">
              <w:rPr>
                <w:rFonts w:asciiTheme="majorBidi" w:hAnsiTheme="majorBidi" w:cstheme="majorBidi"/>
                <w:lang w:val="fr-FR"/>
              </w:rPr>
              <w:t xml:space="preserve">- </w:t>
            </w:r>
            <w:r w:rsidR="004C77B9">
              <w:rPr>
                <w:rFonts w:asciiTheme="majorBidi" w:hAnsiTheme="majorBidi" w:cstheme="majorBidi"/>
                <w:lang w:val="fr-FR"/>
              </w:rPr>
              <w:t xml:space="preserve"> </w:t>
            </w:r>
            <w:r w:rsidRPr="00D7496E">
              <w:rPr>
                <w:rFonts w:asciiTheme="majorBidi" w:hAnsiTheme="majorBidi" w:cstheme="majorBidi"/>
                <w:lang w:val="fr-FR"/>
              </w:rPr>
              <w:t>C</w:t>
            </w:r>
            <w:r w:rsidR="004C77B9">
              <w:rPr>
                <w:rFonts w:asciiTheme="majorBidi" w:hAnsiTheme="majorBidi" w:cstheme="majorBidi"/>
                <w:lang w:val="fr-FR"/>
              </w:rPr>
              <w:t>.</w:t>
            </w:r>
            <w:r w:rsidRPr="00D7496E">
              <w:rPr>
                <w:rFonts w:asciiTheme="majorBidi" w:hAnsiTheme="majorBidi" w:cstheme="majorBidi"/>
                <w:lang w:val="fr-FR"/>
              </w:rPr>
              <w:t>1 et C</w:t>
            </w:r>
            <w:r w:rsidR="004C77B9">
              <w:rPr>
                <w:rFonts w:asciiTheme="majorBidi" w:hAnsiTheme="majorBidi" w:cstheme="majorBidi"/>
                <w:lang w:val="fr-FR"/>
              </w:rPr>
              <w:t>.</w:t>
            </w:r>
            <w:r w:rsidRPr="00D7496E">
              <w:rPr>
                <w:rFonts w:asciiTheme="majorBidi" w:hAnsiTheme="majorBidi" w:cstheme="majorBidi"/>
                <w:lang w:val="fr-FR"/>
              </w:rPr>
              <w:t>2 peuvent tous les deux ê</w:t>
            </w:r>
            <w:r>
              <w:rPr>
                <w:rFonts w:asciiTheme="majorBidi" w:hAnsiTheme="majorBidi" w:cstheme="majorBidi"/>
                <w:lang w:val="fr-FR"/>
              </w:rPr>
              <w:t>tre facilement intégrés dans l’objectif</w:t>
            </w:r>
            <w:r w:rsidRPr="00D7496E">
              <w:rPr>
                <w:rFonts w:asciiTheme="majorBidi" w:hAnsiTheme="majorBidi" w:cstheme="majorBidi"/>
                <w:lang w:val="fr-FR"/>
              </w:rPr>
              <w:t>, car il y a chevauchement en ce qui concerne le l</w:t>
            </w:r>
            <w:r>
              <w:rPr>
                <w:rFonts w:asciiTheme="majorBidi" w:hAnsiTheme="majorBidi" w:cstheme="majorBidi"/>
                <w:lang w:val="fr-FR"/>
              </w:rPr>
              <w:t>angage des étapes et l’objectif</w:t>
            </w:r>
            <w:r w:rsidRPr="00D7496E">
              <w:rPr>
                <w:rFonts w:asciiTheme="majorBidi" w:hAnsiTheme="majorBidi" w:cstheme="majorBidi"/>
                <w:lang w:val="fr-FR"/>
              </w:rPr>
              <w:t xml:space="preserve">, et le langage supplémentaire des étapes, qui devrait être capté dans les </w:t>
            </w:r>
            <w:r>
              <w:rPr>
                <w:rFonts w:asciiTheme="majorBidi" w:hAnsiTheme="majorBidi" w:cstheme="majorBidi"/>
                <w:lang w:val="fr-FR"/>
              </w:rPr>
              <w:t>objectif</w:t>
            </w:r>
            <w:r w:rsidRPr="00D7496E">
              <w:rPr>
                <w:rFonts w:asciiTheme="majorBidi" w:hAnsiTheme="majorBidi" w:cstheme="majorBidi"/>
                <w:lang w:val="fr-FR"/>
              </w:rPr>
              <w:t xml:space="preserve">s. </w:t>
            </w:r>
          </w:p>
          <w:p w14:paraId="4AC93F6D" w14:textId="769465B4" w:rsidR="00736AF2" w:rsidRPr="00D7496E" w:rsidRDefault="00736AF2" w:rsidP="004C77B9">
            <w:pPr>
              <w:ind w:left="226" w:hanging="226"/>
              <w:jc w:val="left"/>
              <w:rPr>
                <w:rFonts w:asciiTheme="majorBidi" w:hAnsiTheme="majorBidi" w:cstheme="majorBidi"/>
                <w:lang w:val="fr-FR"/>
              </w:rPr>
            </w:pPr>
            <w:r>
              <w:rPr>
                <w:rFonts w:asciiTheme="majorBidi" w:hAnsiTheme="majorBidi" w:cstheme="majorBidi"/>
                <w:lang w:val="fr-FR"/>
              </w:rPr>
              <w:t xml:space="preserve">- </w:t>
            </w:r>
            <w:r w:rsidR="004C77B9">
              <w:rPr>
                <w:rFonts w:asciiTheme="majorBidi" w:hAnsiTheme="majorBidi" w:cstheme="majorBidi"/>
                <w:lang w:val="fr-FR"/>
              </w:rPr>
              <w:t xml:space="preserve"> </w:t>
            </w:r>
            <w:r>
              <w:rPr>
                <w:rFonts w:asciiTheme="majorBidi" w:hAnsiTheme="majorBidi" w:cstheme="majorBidi"/>
                <w:lang w:val="fr-FR"/>
              </w:rPr>
              <w:t>L’objectif</w:t>
            </w:r>
            <w:r w:rsidRPr="00D7496E">
              <w:rPr>
                <w:rFonts w:asciiTheme="majorBidi" w:hAnsiTheme="majorBidi" w:cstheme="majorBidi"/>
                <w:lang w:val="fr-FR"/>
              </w:rPr>
              <w:t xml:space="preserve"> C doit présenter des résultats clairs d’ici 2030.</w:t>
            </w:r>
          </w:p>
          <w:p w14:paraId="25931ECD" w14:textId="553F241C" w:rsidR="00736AF2" w:rsidRPr="00D7496E" w:rsidRDefault="00736AF2" w:rsidP="004C77B9">
            <w:pPr>
              <w:ind w:left="226" w:hanging="226"/>
              <w:jc w:val="left"/>
              <w:rPr>
                <w:rFonts w:asciiTheme="majorBidi" w:hAnsiTheme="majorBidi" w:cstheme="majorBidi"/>
                <w:lang w:val="fr-FR"/>
              </w:rPr>
            </w:pPr>
            <w:r w:rsidRPr="00D7496E">
              <w:rPr>
                <w:rFonts w:asciiTheme="majorBidi" w:hAnsiTheme="majorBidi" w:cstheme="majorBidi"/>
                <w:lang w:val="fr-FR"/>
              </w:rPr>
              <w:t xml:space="preserve">- </w:t>
            </w:r>
            <w:r w:rsidR="004C77B9">
              <w:rPr>
                <w:rFonts w:asciiTheme="majorBidi" w:hAnsiTheme="majorBidi" w:cstheme="majorBidi"/>
                <w:lang w:val="fr-FR"/>
              </w:rPr>
              <w:t xml:space="preserve"> </w:t>
            </w:r>
            <w:r w:rsidRPr="00D7496E">
              <w:rPr>
                <w:rFonts w:asciiTheme="majorBidi" w:hAnsiTheme="majorBidi" w:cstheme="majorBidi"/>
                <w:lang w:val="fr-FR"/>
              </w:rPr>
              <w:t>Positionner C</w:t>
            </w:r>
            <w:r w:rsidR="004C77B9">
              <w:rPr>
                <w:rFonts w:asciiTheme="majorBidi" w:hAnsiTheme="majorBidi" w:cstheme="majorBidi"/>
                <w:lang w:val="fr-FR"/>
              </w:rPr>
              <w:t>.</w:t>
            </w:r>
            <w:r w:rsidRPr="00D7496E">
              <w:rPr>
                <w:rFonts w:asciiTheme="majorBidi" w:hAnsiTheme="majorBidi" w:cstheme="majorBidi"/>
                <w:lang w:val="fr-FR"/>
              </w:rPr>
              <w:t>1 et C</w:t>
            </w:r>
            <w:r w:rsidR="004C77B9">
              <w:rPr>
                <w:rFonts w:asciiTheme="majorBidi" w:hAnsiTheme="majorBidi" w:cstheme="majorBidi"/>
                <w:lang w:val="fr-FR"/>
              </w:rPr>
              <w:t>.</w:t>
            </w:r>
            <w:r w:rsidRPr="00D7496E">
              <w:rPr>
                <w:rFonts w:asciiTheme="majorBidi" w:hAnsiTheme="majorBidi" w:cstheme="majorBidi"/>
                <w:lang w:val="fr-FR"/>
              </w:rPr>
              <w:t xml:space="preserve">2 dans les </w:t>
            </w:r>
            <w:r>
              <w:rPr>
                <w:rFonts w:asciiTheme="majorBidi" w:hAnsiTheme="majorBidi" w:cstheme="majorBidi"/>
                <w:lang w:val="fr-FR"/>
              </w:rPr>
              <w:t>objectif</w:t>
            </w:r>
            <w:r w:rsidRPr="00D7496E">
              <w:rPr>
                <w:rFonts w:asciiTheme="majorBidi" w:hAnsiTheme="majorBidi" w:cstheme="majorBidi"/>
                <w:lang w:val="fr-FR"/>
              </w:rPr>
              <w:t xml:space="preserve">s accorde une meilleure visibilité, ce qui aide les Parties non-signataires du Protocole de Nagoya qui ne connaissent pas les enjeux de l’accès et du partage des avantages.  </w:t>
            </w:r>
          </w:p>
        </w:tc>
      </w:tr>
      <w:tr w:rsidR="00736AF2" w:rsidRPr="007F253F" w14:paraId="4DC7A274" w14:textId="77777777" w:rsidTr="00350CC7">
        <w:trPr>
          <w:trHeight w:val="805"/>
        </w:trPr>
        <w:tc>
          <w:tcPr>
            <w:tcW w:w="2320" w:type="dxa"/>
            <w:vMerge/>
          </w:tcPr>
          <w:p w14:paraId="6FDCF6C5" w14:textId="77777777" w:rsidR="00736AF2" w:rsidRPr="00D7496E" w:rsidRDefault="00736AF2" w:rsidP="00350CC7">
            <w:pPr>
              <w:jc w:val="left"/>
              <w:rPr>
                <w:rFonts w:asciiTheme="majorBidi" w:hAnsiTheme="majorBidi" w:cstheme="majorBidi"/>
                <w:lang w:val="fr-FR"/>
              </w:rPr>
            </w:pPr>
          </w:p>
        </w:tc>
        <w:tc>
          <w:tcPr>
            <w:tcW w:w="2328" w:type="dxa"/>
            <w:vMerge/>
          </w:tcPr>
          <w:p w14:paraId="0AF3C93F" w14:textId="77777777" w:rsidR="00736AF2" w:rsidRPr="00D7496E" w:rsidRDefault="00736AF2" w:rsidP="00350CC7">
            <w:pPr>
              <w:jc w:val="left"/>
              <w:rPr>
                <w:rFonts w:asciiTheme="majorBidi" w:hAnsiTheme="majorBidi" w:cstheme="majorBidi"/>
                <w:lang w:val="fr-FR"/>
              </w:rPr>
            </w:pPr>
          </w:p>
        </w:tc>
        <w:tc>
          <w:tcPr>
            <w:tcW w:w="1319" w:type="dxa"/>
          </w:tcPr>
          <w:p w14:paraId="457C3C18"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Cible 13</w:t>
            </w:r>
          </w:p>
        </w:tc>
        <w:tc>
          <w:tcPr>
            <w:tcW w:w="6361" w:type="dxa"/>
          </w:tcPr>
          <w:p w14:paraId="4A1A4620" w14:textId="0EEEDA07" w:rsidR="00736AF2" w:rsidRPr="00D7496E" w:rsidRDefault="00736AF2" w:rsidP="004C77B9">
            <w:pPr>
              <w:ind w:left="226" w:hanging="226"/>
              <w:jc w:val="left"/>
              <w:rPr>
                <w:rFonts w:asciiTheme="majorBidi" w:hAnsiTheme="majorBidi" w:cstheme="majorBidi"/>
                <w:lang w:val="fr-FR"/>
              </w:rPr>
            </w:pPr>
            <w:r w:rsidRPr="00D7496E">
              <w:rPr>
                <w:rFonts w:asciiTheme="majorBidi" w:hAnsiTheme="majorBidi" w:cstheme="majorBidi"/>
                <w:lang w:val="fr-FR"/>
              </w:rPr>
              <w:t xml:space="preserve">- </w:t>
            </w:r>
            <w:r w:rsidR="004C77B9">
              <w:rPr>
                <w:rFonts w:asciiTheme="majorBidi" w:hAnsiTheme="majorBidi" w:cstheme="majorBidi"/>
                <w:lang w:val="fr-FR"/>
              </w:rPr>
              <w:t xml:space="preserve"> </w:t>
            </w:r>
            <w:r w:rsidRPr="00D7496E">
              <w:rPr>
                <w:rFonts w:asciiTheme="majorBidi" w:hAnsiTheme="majorBidi" w:cstheme="majorBidi"/>
                <w:lang w:val="fr-FR"/>
              </w:rPr>
              <w:t>L</w:t>
            </w:r>
            <w:r w:rsidR="00926A1E">
              <w:rPr>
                <w:rFonts w:asciiTheme="majorBidi" w:hAnsiTheme="majorBidi" w:cstheme="majorBidi"/>
                <w:lang w:val="fr-FR"/>
              </w:rPr>
              <w:t xml:space="preserve">’étape est facile à intégrer à la cible </w:t>
            </w:r>
            <w:r w:rsidRPr="00D7496E">
              <w:rPr>
                <w:rFonts w:asciiTheme="majorBidi" w:hAnsiTheme="majorBidi" w:cstheme="majorBidi"/>
                <w:lang w:val="fr-FR"/>
              </w:rPr>
              <w:t xml:space="preserve">13 à cause de leur portée commune. </w:t>
            </w:r>
          </w:p>
          <w:p w14:paraId="6D01188F" w14:textId="2C002804" w:rsidR="00736AF2" w:rsidRPr="00D7496E" w:rsidRDefault="00736AF2" w:rsidP="004C77B9">
            <w:pPr>
              <w:ind w:left="226" w:hanging="226"/>
              <w:jc w:val="left"/>
              <w:rPr>
                <w:rFonts w:asciiTheme="majorBidi" w:hAnsiTheme="majorBidi" w:cstheme="majorBidi"/>
                <w:lang w:val="fr-FR"/>
              </w:rPr>
            </w:pPr>
            <w:r w:rsidRPr="00D7496E">
              <w:rPr>
                <w:rFonts w:asciiTheme="majorBidi" w:hAnsiTheme="majorBidi" w:cstheme="majorBidi"/>
                <w:lang w:val="fr-FR"/>
              </w:rPr>
              <w:t xml:space="preserve">- </w:t>
            </w:r>
            <w:r w:rsidR="004C77B9">
              <w:rPr>
                <w:rFonts w:asciiTheme="majorBidi" w:hAnsiTheme="majorBidi" w:cstheme="majorBidi"/>
                <w:lang w:val="fr-FR"/>
              </w:rPr>
              <w:t xml:space="preserve"> </w:t>
            </w:r>
            <w:r w:rsidRPr="00D7496E">
              <w:rPr>
                <w:rFonts w:asciiTheme="majorBidi" w:hAnsiTheme="majorBidi" w:cstheme="majorBidi"/>
                <w:lang w:val="fr-FR"/>
              </w:rPr>
              <w:t>Assurer la simplicité en regroupant C</w:t>
            </w:r>
            <w:r w:rsidR="00926A1E">
              <w:rPr>
                <w:rFonts w:asciiTheme="majorBidi" w:hAnsiTheme="majorBidi" w:cstheme="majorBidi"/>
                <w:lang w:val="fr-FR"/>
              </w:rPr>
              <w:t xml:space="preserve">.1 et 2 et la cible </w:t>
            </w:r>
            <w:r w:rsidRPr="00D7496E">
              <w:rPr>
                <w:rFonts w:asciiTheme="majorBidi" w:hAnsiTheme="majorBidi" w:cstheme="majorBidi"/>
                <w:lang w:val="fr-FR"/>
              </w:rPr>
              <w:t xml:space="preserve">13, p. ex., référence faite à la part grandissante des avantages monétaires et non monétaires. </w:t>
            </w:r>
          </w:p>
          <w:p w14:paraId="5E18051B" w14:textId="2755A93E" w:rsidR="00736AF2" w:rsidRPr="00D7496E" w:rsidRDefault="00736AF2" w:rsidP="004C77B9">
            <w:pPr>
              <w:ind w:left="226" w:hanging="226"/>
              <w:jc w:val="left"/>
              <w:rPr>
                <w:rFonts w:asciiTheme="majorBidi" w:hAnsiTheme="majorBidi" w:cstheme="majorBidi"/>
                <w:lang w:val="fr-FR"/>
              </w:rPr>
            </w:pPr>
            <w:r w:rsidRPr="00D7496E">
              <w:rPr>
                <w:rFonts w:asciiTheme="majorBidi" w:hAnsiTheme="majorBidi" w:cstheme="majorBidi"/>
                <w:lang w:val="fr-FR"/>
              </w:rPr>
              <w:lastRenderedPageBreak/>
              <w:t xml:space="preserve">- </w:t>
            </w:r>
            <w:r w:rsidR="004C77B9">
              <w:rPr>
                <w:rFonts w:asciiTheme="majorBidi" w:hAnsiTheme="majorBidi" w:cstheme="majorBidi"/>
                <w:lang w:val="fr-FR"/>
              </w:rPr>
              <w:t xml:space="preserve"> </w:t>
            </w:r>
            <w:r w:rsidRPr="00D7496E">
              <w:rPr>
                <w:rFonts w:asciiTheme="majorBidi" w:hAnsiTheme="majorBidi" w:cstheme="majorBidi"/>
                <w:lang w:val="fr-FR"/>
              </w:rPr>
              <w:t xml:space="preserve">Les étapes C ne présentent pas de résultats clairs. </w:t>
            </w:r>
          </w:p>
          <w:p w14:paraId="5A88D105" w14:textId="1C4A7C41" w:rsidR="00736AF2" w:rsidRPr="00D7496E" w:rsidRDefault="00736AF2" w:rsidP="004C77B9">
            <w:pPr>
              <w:ind w:left="226" w:hanging="226"/>
              <w:jc w:val="left"/>
              <w:rPr>
                <w:rFonts w:asciiTheme="majorBidi" w:hAnsiTheme="majorBidi" w:cstheme="majorBidi"/>
                <w:lang w:val="fr-FR"/>
              </w:rPr>
            </w:pPr>
            <w:r w:rsidRPr="00D7496E">
              <w:rPr>
                <w:rFonts w:asciiTheme="majorBidi" w:hAnsiTheme="majorBidi" w:cstheme="majorBidi"/>
                <w:lang w:val="fr-FR"/>
              </w:rPr>
              <w:t xml:space="preserve">- </w:t>
            </w:r>
            <w:r w:rsidR="004C77B9">
              <w:rPr>
                <w:rFonts w:asciiTheme="majorBidi" w:hAnsiTheme="majorBidi" w:cstheme="majorBidi"/>
                <w:lang w:val="fr-FR"/>
              </w:rPr>
              <w:t xml:space="preserve"> </w:t>
            </w:r>
            <w:r w:rsidRPr="00D7496E">
              <w:rPr>
                <w:rFonts w:asciiTheme="majorBidi" w:hAnsiTheme="majorBidi" w:cstheme="majorBidi"/>
                <w:lang w:val="fr-FR"/>
              </w:rPr>
              <w:t>Même chose que la cible.</w:t>
            </w:r>
          </w:p>
        </w:tc>
      </w:tr>
      <w:tr w:rsidR="00736AF2" w:rsidRPr="007F253F" w14:paraId="51968B88" w14:textId="77777777" w:rsidTr="00350CC7">
        <w:trPr>
          <w:trHeight w:val="1615"/>
        </w:trPr>
        <w:tc>
          <w:tcPr>
            <w:tcW w:w="2320" w:type="dxa"/>
            <w:vMerge/>
          </w:tcPr>
          <w:p w14:paraId="7EB01CB8" w14:textId="77777777" w:rsidR="00736AF2" w:rsidRPr="00D7496E" w:rsidRDefault="00736AF2" w:rsidP="00350CC7">
            <w:pPr>
              <w:jc w:val="left"/>
              <w:rPr>
                <w:rFonts w:asciiTheme="majorBidi" w:hAnsiTheme="majorBidi" w:cstheme="majorBidi"/>
                <w:lang w:val="fr-FR"/>
              </w:rPr>
            </w:pPr>
          </w:p>
        </w:tc>
        <w:tc>
          <w:tcPr>
            <w:tcW w:w="2328" w:type="dxa"/>
            <w:vMerge w:val="restart"/>
          </w:tcPr>
          <w:p w14:paraId="454AC437" w14:textId="47EDB8AC" w:rsidR="00736AF2" w:rsidRPr="00D7496E" w:rsidRDefault="00736AF2" w:rsidP="00926A1E">
            <w:pPr>
              <w:jc w:val="left"/>
              <w:rPr>
                <w:rFonts w:asciiTheme="majorBidi" w:hAnsiTheme="majorBidi" w:cstheme="majorBidi"/>
                <w:lang w:val="fr-FR"/>
              </w:rPr>
            </w:pPr>
            <w:r w:rsidRPr="00D7496E">
              <w:rPr>
                <w:rFonts w:asciiTheme="majorBidi" w:hAnsiTheme="majorBidi" w:cstheme="majorBidi"/>
                <w:lang w:val="fr-FR"/>
              </w:rPr>
              <w:t>C</w:t>
            </w:r>
            <w:r w:rsidR="00926A1E">
              <w:rPr>
                <w:rFonts w:asciiTheme="majorBidi" w:hAnsiTheme="majorBidi" w:cstheme="majorBidi"/>
                <w:lang w:val="fr-FR"/>
              </w:rPr>
              <w:t>.</w:t>
            </w:r>
            <w:r w:rsidRPr="00D7496E">
              <w:rPr>
                <w:rFonts w:asciiTheme="majorBidi" w:hAnsiTheme="majorBidi" w:cstheme="majorBidi"/>
                <w:lang w:val="fr-FR"/>
              </w:rPr>
              <w:t>2</w:t>
            </w:r>
            <w:r w:rsidR="00926A1E">
              <w:rPr>
                <w:rFonts w:asciiTheme="majorBidi" w:hAnsiTheme="majorBidi" w:cstheme="majorBidi"/>
                <w:lang w:val="fr-FR"/>
              </w:rPr>
              <w:t xml:space="preserve"> </w:t>
            </w:r>
            <w:r w:rsidRPr="00D7496E">
              <w:rPr>
                <w:rFonts w:asciiTheme="majorBidi" w:hAnsiTheme="majorBidi" w:cstheme="majorBidi"/>
                <w:lang w:val="fr-FR"/>
              </w:rPr>
              <w:t xml:space="preserve"> Les avantages non monétaires, tels que la participation des fournisseurs, notamment des détenteurs des connaissances traditionnelles, à la recherche et au développement, ont augmenté.</w:t>
            </w:r>
          </w:p>
        </w:tc>
        <w:tc>
          <w:tcPr>
            <w:tcW w:w="1319" w:type="dxa"/>
          </w:tcPr>
          <w:p w14:paraId="6056581B" w14:textId="4CC558CA" w:rsidR="00736AF2" w:rsidRPr="00D7496E" w:rsidRDefault="00736AF2" w:rsidP="00350CC7">
            <w:pPr>
              <w:jc w:val="left"/>
              <w:rPr>
                <w:rFonts w:asciiTheme="majorBidi" w:hAnsiTheme="majorBidi" w:cstheme="majorBidi"/>
                <w:lang w:val="fr-FR"/>
              </w:rPr>
            </w:pPr>
            <w:r>
              <w:rPr>
                <w:rFonts w:asciiTheme="majorBidi" w:hAnsiTheme="majorBidi" w:cstheme="majorBidi"/>
                <w:lang w:val="fr-FR"/>
              </w:rPr>
              <w:t>Objectif</w:t>
            </w:r>
            <w:r w:rsidRPr="00D7496E">
              <w:rPr>
                <w:rFonts w:asciiTheme="majorBidi" w:hAnsiTheme="majorBidi" w:cstheme="majorBidi"/>
                <w:lang w:val="fr-FR"/>
              </w:rPr>
              <w:t xml:space="preserve"> C</w:t>
            </w:r>
          </w:p>
        </w:tc>
        <w:tc>
          <w:tcPr>
            <w:tcW w:w="6361" w:type="dxa"/>
          </w:tcPr>
          <w:p w14:paraId="6B7EF3C0" w14:textId="74FA69DC"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C</w:t>
            </w:r>
            <w:r w:rsidR="00926A1E">
              <w:rPr>
                <w:rFonts w:asciiTheme="majorBidi" w:hAnsiTheme="majorBidi" w:cstheme="majorBidi"/>
                <w:lang w:val="fr-FR"/>
              </w:rPr>
              <w:t>.</w:t>
            </w:r>
            <w:r w:rsidRPr="00D7496E">
              <w:rPr>
                <w:rFonts w:asciiTheme="majorBidi" w:hAnsiTheme="majorBidi" w:cstheme="majorBidi"/>
                <w:lang w:val="fr-FR"/>
              </w:rPr>
              <w:t>1 et C</w:t>
            </w:r>
            <w:r w:rsidR="00926A1E">
              <w:rPr>
                <w:rFonts w:asciiTheme="majorBidi" w:hAnsiTheme="majorBidi" w:cstheme="majorBidi"/>
                <w:lang w:val="fr-FR"/>
              </w:rPr>
              <w:t>.</w:t>
            </w:r>
            <w:r w:rsidRPr="00D7496E">
              <w:rPr>
                <w:rFonts w:asciiTheme="majorBidi" w:hAnsiTheme="majorBidi" w:cstheme="majorBidi"/>
                <w:lang w:val="fr-FR"/>
              </w:rPr>
              <w:t>2 peuvent tous les deux être facilement i</w:t>
            </w:r>
            <w:r>
              <w:rPr>
                <w:rFonts w:asciiTheme="majorBidi" w:hAnsiTheme="majorBidi" w:cstheme="majorBidi"/>
                <w:lang w:val="fr-FR"/>
              </w:rPr>
              <w:t>ntégrés dans l’objectif</w:t>
            </w:r>
            <w:r w:rsidRPr="00D7496E">
              <w:rPr>
                <w:rFonts w:asciiTheme="majorBidi" w:hAnsiTheme="majorBidi" w:cstheme="majorBidi"/>
                <w:lang w:val="fr-FR"/>
              </w:rPr>
              <w:t xml:space="preserve"> car il y a chevauchement en ce qui conce</w:t>
            </w:r>
            <w:r>
              <w:rPr>
                <w:rFonts w:asciiTheme="majorBidi" w:hAnsiTheme="majorBidi" w:cstheme="majorBidi"/>
                <w:lang w:val="fr-FR"/>
              </w:rPr>
              <w:t>rne le langage des étapes et l’objectif</w:t>
            </w:r>
            <w:r w:rsidRPr="00D7496E">
              <w:rPr>
                <w:rFonts w:asciiTheme="majorBidi" w:hAnsiTheme="majorBidi" w:cstheme="majorBidi"/>
                <w:lang w:val="fr-FR"/>
              </w:rPr>
              <w:t xml:space="preserve">, et le langage supplémentaire des étapes, qui devrait être capté dans les </w:t>
            </w:r>
            <w:r>
              <w:rPr>
                <w:rFonts w:asciiTheme="majorBidi" w:hAnsiTheme="majorBidi" w:cstheme="majorBidi"/>
                <w:lang w:val="fr-FR"/>
              </w:rPr>
              <w:t>objectif</w:t>
            </w:r>
            <w:r w:rsidRPr="00D7496E">
              <w:rPr>
                <w:rFonts w:asciiTheme="majorBidi" w:hAnsiTheme="majorBidi" w:cstheme="majorBidi"/>
                <w:lang w:val="fr-FR"/>
              </w:rPr>
              <w:t xml:space="preserve">s. </w:t>
            </w:r>
          </w:p>
          <w:p w14:paraId="0059F4D4" w14:textId="4CBDD39A" w:rsidR="00736AF2" w:rsidRPr="00D7496E" w:rsidRDefault="00736AF2" w:rsidP="009D3569">
            <w:pPr>
              <w:ind w:left="136" w:hanging="136"/>
              <w:jc w:val="left"/>
              <w:rPr>
                <w:rFonts w:asciiTheme="majorBidi" w:hAnsiTheme="majorBidi" w:cstheme="majorBidi"/>
                <w:lang w:val="fr-FR"/>
              </w:rPr>
            </w:pPr>
            <w:r>
              <w:rPr>
                <w:rFonts w:asciiTheme="majorBidi" w:hAnsiTheme="majorBidi" w:cstheme="majorBidi"/>
                <w:lang w:val="fr-FR"/>
              </w:rPr>
              <w:t>- L’objectif</w:t>
            </w:r>
            <w:r w:rsidRPr="00D7496E">
              <w:rPr>
                <w:rFonts w:asciiTheme="majorBidi" w:hAnsiTheme="majorBidi" w:cstheme="majorBidi"/>
                <w:lang w:val="fr-FR"/>
              </w:rPr>
              <w:t xml:space="preserve"> C doit présenter des résultats clairs d’ici 2030.</w:t>
            </w:r>
          </w:p>
          <w:p w14:paraId="16122809" w14:textId="3CC4E154"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Positionner C</w:t>
            </w:r>
            <w:r w:rsidR="009D3569">
              <w:rPr>
                <w:rFonts w:asciiTheme="majorBidi" w:hAnsiTheme="majorBidi" w:cstheme="majorBidi"/>
                <w:lang w:val="fr-FR"/>
              </w:rPr>
              <w:t>.</w:t>
            </w:r>
            <w:r w:rsidRPr="00D7496E">
              <w:rPr>
                <w:rFonts w:asciiTheme="majorBidi" w:hAnsiTheme="majorBidi" w:cstheme="majorBidi"/>
                <w:lang w:val="fr-FR"/>
              </w:rPr>
              <w:t xml:space="preserve">1 et 2 dans les </w:t>
            </w:r>
            <w:r>
              <w:rPr>
                <w:rFonts w:asciiTheme="majorBidi" w:hAnsiTheme="majorBidi" w:cstheme="majorBidi"/>
                <w:lang w:val="fr-FR"/>
              </w:rPr>
              <w:t>objectif</w:t>
            </w:r>
            <w:r w:rsidRPr="00D7496E">
              <w:rPr>
                <w:rFonts w:asciiTheme="majorBidi" w:hAnsiTheme="majorBidi" w:cstheme="majorBidi"/>
                <w:lang w:val="fr-FR"/>
              </w:rPr>
              <w:t>s accorde une meilleure visibilité, ce qui aide les Parties non-signataires du Protocole de Nagoya qui ne connaissent pas les enjeux de l’accès et du partage des avantages.</w:t>
            </w:r>
          </w:p>
        </w:tc>
      </w:tr>
      <w:tr w:rsidR="00736AF2" w:rsidRPr="007F253F" w14:paraId="1F292A81" w14:textId="77777777" w:rsidTr="00350CC7">
        <w:trPr>
          <w:trHeight w:val="1615"/>
        </w:trPr>
        <w:tc>
          <w:tcPr>
            <w:tcW w:w="2320" w:type="dxa"/>
            <w:vMerge/>
          </w:tcPr>
          <w:p w14:paraId="1773B356" w14:textId="77777777" w:rsidR="00736AF2" w:rsidRPr="00D7496E" w:rsidRDefault="00736AF2" w:rsidP="00350CC7">
            <w:pPr>
              <w:jc w:val="left"/>
              <w:rPr>
                <w:rFonts w:asciiTheme="majorBidi" w:hAnsiTheme="majorBidi" w:cstheme="majorBidi"/>
                <w:lang w:val="fr-FR"/>
              </w:rPr>
            </w:pPr>
          </w:p>
        </w:tc>
        <w:tc>
          <w:tcPr>
            <w:tcW w:w="2328" w:type="dxa"/>
            <w:vMerge/>
          </w:tcPr>
          <w:p w14:paraId="4CB3A882" w14:textId="77777777" w:rsidR="00736AF2" w:rsidRPr="00D7496E" w:rsidRDefault="00736AF2" w:rsidP="00350CC7">
            <w:pPr>
              <w:jc w:val="left"/>
              <w:rPr>
                <w:rFonts w:asciiTheme="majorBidi" w:hAnsiTheme="majorBidi" w:cstheme="majorBidi"/>
                <w:lang w:val="fr-FR"/>
              </w:rPr>
            </w:pPr>
          </w:p>
        </w:tc>
        <w:tc>
          <w:tcPr>
            <w:tcW w:w="1319" w:type="dxa"/>
          </w:tcPr>
          <w:p w14:paraId="23545AE5"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Cible 13</w:t>
            </w:r>
          </w:p>
          <w:p w14:paraId="762FCA98"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 xml:space="preserve">Cible 15 </w:t>
            </w:r>
          </w:p>
        </w:tc>
        <w:tc>
          <w:tcPr>
            <w:tcW w:w="6361" w:type="dxa"/>
          </w:tcPr>
          <w:p w14:paraId="227C2D65" w14:textId="2A8FC363"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L</w:t>
            </w:r>
            <w:r w:rsidR="009D3569">
              <w:rPr>
                <w:rFonts w:asciiTheme="majorBidi" w:hAnsiTheme="majorBidi" w:cstheme="majorBidi"/>
                <w:lang w:val="fr-FR"/>
              </w:rPr>
              <w:t xml:space="preserve">’étape est facile à intégrer à la cible </w:t>
            </w:r>
            <w:r w:rsidRPr="00D7496E">
              <w:rPr>
                <w:rFonts w:asciiTheme="majorBidi" w:hAnsiTheme="majorBidi" w:cstheme="majorBidi"/>
                <w:lang w:val="fr-FR"/>
              </w:rPr>
              <w:t xml:space="preserve">13 à cause de leur portée commune. </w:t>
            </w:r>
          </w:p>
          <w:p w14:paraId="10E63F0E" w14:textId="7BAC4380" w:rsidR="00736AF2" w:rsidRPr="00D7496E" w:rsidRDefault="009D3569" w:rsidP="009D3569">
            <w:pPr>
              <w:ind w:left="136" w:hanging="136"/>
              <w:jc w:val="left"/>
              <w:rPr>
                <w:rFonts w:asciiTheme="majorBidi" w:hAnsiTheme="majorBidi" w:cstheme="majorBidi"/>
                <w:lang w:val="fr-FR"/>
              </w:rPr>
            </w:pPr>
            <w:r>
              <w:rPr>
                <w:rFonts w:asciiTheme="majorBidi" w:hAnsiTheme="majorBidi" w:cstheme="majorBidi"/>
                <w:lang w:val="fr-FR"/>
              </w:rPr>
              <w:t xml:space="preserve">  </w:t>
            </w:r>
            <w:r w:rsidR="00736AF2" w:rsidRPr="00D7496E">
              <w:rPr>
                <w:rFonts w:asciiTheme="majorBidi" w:hAnsiTheme="majorBidi" w:cstheme="majorBidi"/>
                <w:lang w:val="fr-FR"/>
              </w:rPr>
              <w:t>Assurer la simplicité en regroupant C</w:t>
            </w:r>
            <w:r>
              <w:rPr>
                <w:rFonts w:asciiTheme="majorBidi" w:hAnsiTheme="majorBidi" w:cstheme="majorBidi"/>
                <w:lang w:val="fr-FR"/>
              </w:rPr>
              <w:t xml:space="preserve">.1 et 2 et la cible </w:t>
            </w:r>
            <w:r w:rsidR="00736AF2" w:rsidRPr="00D7496E">
              <w:rPr>
                <w:rFonts w:asciiTheme="majorBidi" w:hAnsiTheme="majorBidi" w:cstheme="majorBidi"/>
                <w:lang w:val="fr-FR"/>
              </w:rPr>
              <w:t xml:space="preserve">13, p. ex., référence faite à la part grandissante des avantages monétaires et non monétaires. </w:t>
            </w:r>
          </w:p>
          <w:p w14:paraId="6C0DBAE0" w14:textId="77777777"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xml:space="preserve">- Les étapes C ne présentent pas de résultats clairs. </w:t>
            </w:r>
          </w:p>
          <w:p w14:paraId="65C70574" w14:textId="77777777"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Même chose que la cible.</w:t>
            </w:r>
          </w:p>
        </w:tc>
      </w:tr>
      <w:tr w:rsidR="00736AF2" w:rsidRPr="007F253F" w14:paraId="110C62A1" w14:textId="77777777" w:rsidTr="00350CC7">
        <w:trPr>
          <w:trHeight w:val="1475"/>
        </w:trPr>
        <w:tc>
          <w:tcPr>
            <w:tcW w:w="2320" w:type="dxa"/>
            <w:vMerge w:val="restart"/>
          </w:tcPr>
          <w:p w14:paraId="095057E8" w14:textId="5B14374B" w:rsidR="00736AF2" w:rsidRPr="00D7496E" w:rsidRDefault="00736AF2" w:rsidP="009D3569">
            <w:pPr>
              <w:jc w:val="left"/>
              <w:rPr>
                <w:rFonts w:asciiTheme="majorBidi" w:hAnsiTheme="majorBidi" w:cstheme="majorBidi"/>
                <w:lang w:val="fr-FR"/>
              </w:rPr>
            </w:pPr>
            <w:r w:rsidRPr="00D7496E">
              <w:rPr>
                <w:rFonts w:asciiTheme="majorBidi" w:hAnsiTheme="majorBidi" w:cstheme="majorBidi"/>
                <w:lang w:val="fr-FR"/>
              </w:rPr>
              <w:t xml:space="preserve">L’écart entre les moyens financiers et les autres méthodes de mise en œuvre disponibles, et ceux nécessaires pour atteindre la Vision de 2050, est </w:t>
            </w:r>
            <w:r w:rsidR="009D3569">
              <w:rPr>
                <w:rFonts w:asciiTheme="majorBidi" w:hAnsiTheme="majorBidi" w:cstheme="majorBidi"/>
                <w:lang w:val="fr-FR"/>
              </w:rPr>
              <w:t>resserré</w:t>
            </w:r>
            <w:r w:rsidRPr="00D7496E">
              <w:rPr>
                <w:rFonts w:asciiTheme="majorBidi" w:hAnsiTheme="majorBidi" w:cstheme="majorBidi"/>
                <w:lang w:val="fr-FR"/>
              </w:rPr>
              <w:t>.</w:t>
            </w:r>
          </w:p>
        </w:tc>
        <w:tc>
          <w:tcPr>
            <w:tcW w:w="2328" w:type="dxa"/>
            <w:vMerge w:val="restart"/>
          </w:tcPr>
          <w:p w14:paraId="6A4905DE"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D.1</w:t>
            </w:r>
          </w:p>
          <w:p w14:paraId="0E730465"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Des ressources financières adéquates pour la mise en œuvre du cadre sont disponibles et déployées progressivement, resserrant l’écart financier d’au moins 700 milliards $US par année d’ici à 2030.</w:t>
            </w:r>
          </w:p>
        </w:tc>
        <w:tc>
          <w:tcPr>
            <w:tcW w:w="1319" w:type="dxa"/>
          </w:tcPr>
          <w:p w14:paraId="6D7C5BFF" w14:textId="56FCCF9A" w:rsidR="00736AF2" w:rsidRPr="00D7496E" w:rsidRDefault="00736AF2" w:rsidP="00350CC7">
            <w:pPr>
              <w:jc w:val="left"/>
              <w:rPr>
                <w:rFonts w:asciiTheme="majorBidi" w:hAnsiTheme="majorBidi" w:cstheme="majorBidi"/>
                <w:lang w:val="fr-FR"/>
              </w:rPr>
            </w:pPr>
            <w:r>
              <w:rPr>
                <w:rFonts w:asciiTheme="majorBidi" w:hAnsiTheme="majorBidi" w:cstheme="majorBidi"/>
                <w:lang w:val="fr-FR"/>
              </w:rPr>
              <w:t>Objectif</w:t>
            </w:r>
            <w:r w:rsidRPr="00D7496E">
              <w:rPr>
                <w:rFonts w:asciiTheme="majorBidi" w:hAnsiTheme="majorBidi" w:cstheme="majorBidi"/>
                <w:lang w:val="fr-FR"/>
              </w:rPr>
              <w:t xml:space="preserve"> D</w:t>
            </w:r>
          </w:p>
        </w:tc>
        <w:tc>
          <w:tcPr>
            <w:tcW w:w="6361" w:type="dxa"/>
          </w:tcPr>
          <w:p w14:paraId="56E24683" w14:textId="1AA67931"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D</w:t>
            </w:r>
            <w:r w:rsidR="009D3569">
              <w:rPr>
                <w:rFonts w:asciiTheme="majorBidi" w:hAnsiTheme="majorBidi" w:cstheme="majorBidi"/>
                <w:lang w:val="fr-FR"/>
              </w:rPr>
              <w:t>.</w:t>
            </w:r>
            <w:r w:rsidRPr="00D7496E">
              <w:rPr>
                <w:rFonts w:asciiTheme="majorBidi" w:hAnsiTheme="majorBidi" w:cstheme="majorBidi"/>
                <w:lang w:val="fr-FR"/>
              </w:rPr>
              <w:t>1 est une étape intermédiaire en vue de 2050.</w:t>
            </w:r>
          </w:p>
          <w:p w14:paraId="41B7F99D" w14:textId="09E51B34"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Plusieurs cibles seront nécessaires pour intégrer les étapes D</w:t>
            </w:r>
            <w:r w:rsidR="009D3569">
              <w:rPr>
                <w:rFonts w:asciiTheme="majorBidi" w:hAnsiTheme="majorBidi" w:cstheme="majorBidi"/>
                <w:lang w:val="fr-FR"/>
              </w:rPr>
              <w:t>.</w:t>
            </w:r>
            <w:r w:rsidRPr="00D7496E">
              <w:rPr>
                <w:rFonts w:asciiTheme="majorBidi" w:hAnsiTheme="majorBidi" w:cstheme="majorBidi"/>
                <w:lang w:val="fr-FR"/>
              </w:rPr>
              <w:t>1, D</w:t>
            </w:r>
            <w:r w:rsidR="009D3569">
              <w:rPr>
                <w:rFonts w:asciiTheme="majorBidi" w:hAnsiTheme="majorBidi" w:cstheme="majorBidi"/>
                <w:lang w:val="fr-FR"/>
              </w:rPr>
              <w:t>.</w:t>
            </w:r>
            <w:r w:rsidRPr="00D7496E">
              <w:rPr>
                <w:rFonts w:asciiTheme="majorBidi" w:hAnsiTheme="majorBidi" w:cstheme="majorBidi"/>
                <w:lang w:val="fr-FR"/>
              </w:rPr>
              <w:t>2 et D</w:t>
            </w:r>
            <w:r w:rsidR="009D3569">
              <w:rPr>
                <w:rFonts w:asciiTheme="majorBidi" w:hAnsiTheme="majorBidi" w:cstheme="majorBidi"/>
                <w:lang w:val="fr-FR"/>
              </w:rPr>
              <w:t>.</w:t>
            </w:r>
            <w:r w:rsidRPr="00D7496E">
              <w:rPr>
                <w:rFonts w:asciiTheme="majorBidi" w:hAnsiTheme="majorBidi" w:cstheme="majorBidi"/>
                <w:lang w:val="fr-FR"/>
              </w:rPr>
              <w:t>3 en tant que résultats glo</w:t>
            </w:r>
            <w:r w:rsidR="009D3569">
              <w:rPr>
                <w:rFonts w:asciiTheme="majorBidi" w:hAnsiTheme="majorBidi" w:cstheme="majorBidi"/>
                <w:lang w:val="fr-FR"/>
              </w:rPr>
              <w:t xml:space="preserve">baux des mesures découlant des cibles </w:t>
            </w:r>
            <w:r w:rsidRPr="00D7496E">
              <w:rPr>
                <w:rFonts w:asciiTheme="majorBidi" w:hAnsiTheme="majorBidi" w:cstheme="majorBidi"/>
                <w:lang w:val="fr-FR"/>
              </w:rPr>
              <w:t xml:space="preserve">14, 15, 18, 19. </w:t>
            </w:r>
          </w:p>
          <w:p w14:paraId="49EFD6B3" w14:textId="35515D41"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D</w:t>
            </w:r>
            <w:r w:rsidR="009D3569">
              <w:rPr>
                <w:rFonts w:asciiTheme="majorBidi" w:hAnsiTheme="majorBidi" w:cstheme="majorBidi"/>
                <w:lang w:val="fr-FR"/>
              </w:rPr>
              <w:t>.</w:t>
            </w:r>
            <w:r w:rsidRPr="00D7496E">
              <w:rPr>
                <w:rFonts w:asciiTheme="majorBidi" w:hAnsiTheme="majorBidi" w:cstheme="majorBidi"/>
                <w:lang w:val="fr-FR"/>
              </w:rPr>
              <w:t>1 et 2 sont</w:t>
            </w:r>
            <w:r w:rsidR="00350CC7">
              <w:rPr>
                <w:rFonts w:asciiTheme="majorBidi" w:hAnsiTheme="majorBidi" w:cstheme="majorBidi"/>
                <w:lang w:val="fr-FR"/>
              </w:rPr>
              <w:t xml:space="preserve"> davantage à leur place sous l’</w:t>
            </w:r>
            <w:r>
              <w:rPr>
                <w:rFonts w:asciiTheme="majorBidi" w:hAnsiTheme="majorBidi" w:cstheme="majorBidi"/>
                <w:lang w:val="fr-FR"/>
              </w:rPr>
              <w:t>objectif</w:t>
            </w:r>
            <w:r w:rsidRPr="00D7496E">
              <w:rPr>
                <w:rFonts w:asciiTheme="majorBidi" w:hAnsiTheme="majorBidi" w:cstheme="majorBidi"/>
                <w:lang w:val="fr-FR"/>
              </w:rPr>
              <w:t xml:space="preserve"> D car ils permettent ultimement de « resserrer l’écart ». </w:t>
            </w:r>
          </w:p>
        </w:tc>
      </w:tr>
      <w:tr w:rsidR="00736AF2" w:rsidRPr="007F253F" w14:paraId="774C26CD" w14:textId="77777777" w:rsidTr="00350CC7">
        <w:trPr>
          <w:trHeight w:val="1475"/>
        </w:trPr>
        <w:tc>
          <w:tcPr>
            <w:tcW w:w="2320" w:type="dxa"/>
            <w:vMerge/>
          </w:tcPr>
          <w:p w14:paraId="2330668C" w14:textId="77777777" w:rsidR="00736AF2" w:rsidRPr="00D7496E" w:rsidRDefault="00736AF2" w:rsidP="00350CC7">
            <w:pPr>
              <w:jc w:val="left"/>
              <w:rPr>
                <w:rFonts w:asciiTheme="majorBidi" w:hAnsiTheme="majorBidi" w:cstheme="majorBidi"/>
                <w:lang w:val="fr-FR"/>
              </w:rPr>
            </w:pPr>
          </w:p>
        </w:tc>
        <w:tc>
          <w:tcPr>
            <w:tcW w:w="2328" w:type="dxa"/>
            <w:vMerge/>
          </w:tcPr>
          <w:p w14:paraId="12DADB35" w14:textId="77777777" w:rsidR="00736AF2" w:rsidRPr="00D7496E" w:rsidRDefault="00736AF2" w:rsidP="00350CC7">
            <w:pPr>
              <w:jc w:val="left"/>
              <w:rPr>
                <w:rFonts w:asciiTheme="majorBidi" w:hAnsiTheme="majorBidi" w:cstheme="majorBidi"/>
                <w:lang w:val="fr-FR"/>
              </w:rPr>
            </w:pPr>
          </w:p>
        </w:tc>
        <w:tc>
          <w:tcPr>
            <w:tcW w:w="1319" w:type="dxa"/>
          </w:tcPr>
          <w:p w14:paraId="71184BA1" w14:textId="6845DBF5" w:rsidR="00736AF2" w:rsidRPr="00D7496E" w:rsidRDefault="009D3569" w:rsidP="00350CC7">
            <w:pPr>
              <w:jc w:val="left"/>
              <w:rPr>
                <w:rFonts w:asciiTheme="majorBidi" w:hAnsiTheme="majorBidi" w:cstheme="majorBidi"/>
                <w:lang w:val="fr-FR"/>
              </w:rPr>
            </w:pPr>
            <w:r>
              <w:rPr>
                <w:rFonts w:asciiTheme="majorBidi" w:hAnsiTheme="majorBidi" w:cstheme="majorBidi"/>
                <w:lang w:val="fr-FR"/>
              </w:rPr>
              <w:t>Cibles 18-</w:t>
            </w:r>
            <w:r w:rsidR="00736AF2" w:rsidRPr="00D7496E">
              <w:rPr>
                <w:rFonts w:asciiTheme="majorBidi" w:hAnsiTheme="majorBidi" w:cstheme="majorBidi"/>
                <w:lang w:val="fr-FR"/>
              </w:rPr>
              <w:t>19</w:t>
            </w:r>
          </w:p>
        </w:tc>
        <w:tc>
          <w:tcPr>
            <w:tcW w:w="6361" w:type="dxa"/>
          </w:tcPr>
          <w:p w14:paraId="4C1A555A" w14:textId="57050531"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D</w:t>
            </w:r>
            <w:r w:rsidR="009D3569">
              <w:rPr>
                <w:rFonts w:asciiTheme="majorBidi" w:hAnsiTheme="majorBidi" w:cstheme="majorBidi"/>
                <w:lang w:val="fr-FR"/>
              </w:rPr>
              <w:t>.</w:t>
            </w:r>
            <w:r w:rsidRPr="00D7496E">
              <w:rPr>
                <w:rFonts w:asciiTheme="majorBidi" w:hAnsiTheme="majorBidi" w:cstheme="majorBidi"/>
                <w:lang w:val="fr-FR"/>
              </w:rPr>
              <w:t>1 est</w:t>
            </w:r>
            <w:r w:rsidR="009D3569">
              <w:rPr>
                <w:rFonts w:asciiTheme="majorBidi" w:hAnsiTheme="majorBidi" w:cstheme="majorBidi"/>
                <w:lang w:val="fr-FR"/>
              </w:rPr>
              <w:t xml:space="preserve"> une répétition des cibles 18 et </w:t>
            </w:r>
            <w:r w:rsidRPr="00D7496E">
              <w:rPr>
                <w:rFonts w:asciiTheme="majorBidi" w:hAnsiTheme="majorBidi" w:cstheme="majorBidi"/>
                <w:lang w:val="fr-FR"/>
              </w:rPr>
              <w:t xml:space="preserve">19, des éléments déjà intégrés aux cibles. </w:t>
            </w:r>
          </w:p>
          <w:p w14:paraId="29492CE5" w14:textId="77777777" w:rsidR="00736AF2" w:rsidRPr="00D7496E" w:rsidRDefault="00736AF2" w:rsidP="009D3569">
            <w:pPr>
              <w:ind w:left="136" w:hanging="136"/>
              <w:jc w:val="left"/>
              <w:rPr>
                <w:rFonts w:asciiTheme="majorBidi" w:hAnsiTheme="majorBidi" w:cstheme="majorBidi"/>
                <w:lang w:val="fr-FR"/>
              </w:rPr>
            </w:pPr>
          </w:p>
        </w:tc>
      </w:tr>
      <w:tr w:rsidR="00736AF2" w:rsidRPr="007F253F" w14:paraId="71A6FF29" w14:textId="77777777" w:rsidTr="00350CC7">
        <w:trPr>
          <w:trHeight w:val="1610"/>
        </w:trPr>
        <w:tc>
          <w:tcPr>
            <w:tcW w:w="2320" w:type="dxa"/>
            <w:vMerge/>
          </w:tcPr>
          <w:p w14:paraId="3F798FF7" w14:textId="77777777" w:rsidR="00736AF2" w:rsidRPr="00D7496E" w:rsidRDefault="00736AF2" w:rsidP="00350CC7">
            <w:pPr>
              <w:jc w:val="left"/>
              <w:rPr>
                <w:rFonts w:asciiTheme="majorBidi" w:hAnsiTheme="majorBidi" w:cstheme="majorBidi"/>
                <w:lang w:val="fr-FR"/>
              </w:rPr>
            </w:pPr>
          </w:p>
        </w:tc>
        <w:tc>
          <w:tcPr>
            <w:tcW w:w="2328" w:type="dxa"/>
            <w:vMerge w:val="restart"/>
          </w:tcPr>
          <w:p w14:paraId="3594DC8F"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D.2</w:t>
            </w:r>
          </w:p>
          <w:p w14:paraId="2ADE2E05"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 xml:space="preserve">D’autres moyens adéquats, dont le renforcement et la création de capacités, la coopération technique et scientifique, et le </w:t>
            </w:r>
            <w:r w:rsidRPr="00D7496E">
              <w:rPr>
                <w:rFonts w:asciiTheme="majorBidi" w:hAnsiTheme="majorBidi" w:cstheme="majorBidi"/>
                <w:lang w:val="fr-FR"/>
              </w:rPr>
              <w:lastRenderedPageBreak/>
              <w:t>transfert de technologie, pour la mise en œuvre du cadre jusqu’en 2030, sont disponibles et déployés.</w:t>
            </w:r>
          </w:p>
        </w:tc>
        <w:tc>
          <w:tcPr>
            <w:tcW w:w="1319" w:type="dxa"/>
          </w:tcPr>
          <w:p w14:paraId="28984804" w14:textId="49BF0CCC" w:rsidR="00736AF2" w:rsidRPr="00D7496E" w:rsidRDefault="00736AF2" w:rsidP="00350CC7">
            <w:pPr>
              <w:jc w:val="left"/>
              <w:rPr>
                <w:rFonts w:asciiTheme="majorBidi" w:hAnsiTheme="majorBidi" w:cstheme="majorBidi"/>
                <w:lang w:val="fr-FR"/>
              </w:rPr>
            </w:pPr>
            <w:r>
              <w:rPr>
                <w:rFonts w:asciiTheme="majorBidi" w:hAnsiTheme="majorBidi" w:cstheme="majorBidi"/>
                <w:lang w:val="fr-FR"/>
              </w:rPr>
              <w:lastRenderedPageBreak/>
              <w:t>Objectif</w:t>
            </w:r>
            <w:r w:rsidRPr="00D7496E">
              <w:rPr>
                <w:rFonts w:asciiTheme="majorBidi" w:hAnsiTheme="majorBidi" w:cstheme="majorBidi"/>
                <w:lang w:val="fr-FR"/>
              </w:rPr>
              <w:t xml:space="preserve"> D</w:t>
            </w:r>
          </w:p>
        </w:tc>
        <w:tc>
          <w:tcPr>
            <w:tcW w:w="6361" w:type="dxa"/>
          </w:tcPr>
          <w:p w14:paraId="750F7EE4" w14:textId="76A5172B"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D</w:t>
            </w:r>
            <w:r w:rsidR="009D3569">
              <w:rPr>
                <w:rFonts w:asciiTheme="majorBidi" w:hAnsiTheme="majorBidi" w:cstheme="majorBidi"/>
                <w:lang w:val="fr-FR"/>
              </w:rPr>
              <w:t>.</w:t>
            </w:r>
            <w:r w:rsidRPr="00D7496E">
              <w:rPr>
                <w:rFonts w:asciiTheme="majorBidi" w:hAnsiTheme="majorBidi" w:cstheme="majorBidi"/>
                <w:lang w:val="fr-FR"/>
              </w:rPr>
              <w:t>2 est une étape intermédiaire en vue de 2050.</w:t>
            </w:r>
          </w:p>
          <w:p w14:paraId="6E83EEEE" w14:textId="7FB454A1"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Plusieurs cibles seront nécessaires pour intégrer les étapes D</w:t>
            </w:r>
            <w:r w:rsidR="009D3B7D">
              <w:rPr>
                <w:rFonts w:asciiTheme="majorBidi" w:hAnsiTheme="majorBidi" w:cstheme="majorBidi"/>
                <w:lang w:val="fr-FR"/>
              </w:rPr>
              <w:t>.</w:t>
            </w:r>
            <w:r w:rsidRPr="00D7496E">
              <w:rPr>
                <w:rFonts w:asciiTheme="majorBidi" w:hAnsiTheme="majorBidi" w:cstheme="majorBidi"/>
                <w:lang w:val="fr-FR"/>
              </w:rPr>
              <w:t>1, D</w:t>
            </w:r>
            <w:r w:rsidR="009D3B7D">
              <w:rPr>
                <w:rFonts w:asciiTheme="majorBidi" w:hAnsiTheme="majorBidi" w:cstheme="majorBidi"/>
                <w:lang w:val="fr-FR"/>
              </w:rPr>
              <w:t>.</w:t>
            </w:r>
            <w:r w:rsidRPr="00D7496E">
              <w:rPr>
                <w:rFonts w:asciiTheme="majorBidi" w:hAnsiTheme="majorBidi" w:cstheme="majorBidi"/>
                <w:lang w:val="fr-FR"/>
              </w:rPr>
              <w:t>2 et D</w:t>
            </w:r>
            <w:r w:rsidR="009D3B7D">
              <w:rPr>
                <w:rFonts w:asciiTheme="majorBidi" w:hAnsiTheme="majorBidi" w:cstheme="majorBidi"/>
                <w:lang w:val="fr-FR"/>
              </w:rPr>
              <w:t>.</w:t>
            </w:r>
            <w:r w:rsidRPr="00D7496E">
              <w:rPr>
                <w:rFonts w:asciiTheme="majorBidi" w:hAnsiTheme="majorBidi" w:cstheme="majorBidi"/>
                <w:lang w:val="fr-FR"/>
              </w:rPr>
              <w:t>3 en tant que résultats gl</w:t>
            </w:r>
            <w:r w:rsidR="009D3B7D">
              <w:rPr>
                <w:rFonts w:asciiTheme="majorBidi" w:hAnsiTheme="majorBidi" w:cstheme="majorBidi"/>
                <w:lang w:val="fr-FR"/>
              </w:rPr>
              <w:t>obaux de mesures découlant des cibles 14, 15, 18 et</w:t>
            </w:r>
            <w:r w:rsidRPr="00D7496E">
              <w:rPr>
                <w:rFonts w:asciiTheme="majorBidi" w:hAnsiTheme="majorBidi" w:cstheme="majorBidi"/>
                <w:lang w:val="fr-FR"/>
              </w:rPr>
              <w:t xml:space="preserve"> 19.</w:t>
            </w:r>
          </w:p>
          <w:p w14:paraId="56721546" w14:textId="2C12D17E" w:rsidR="00736AF2" w:rsidRPr="00D7496E" w:rsidRDefault="00736AF2" w:rsidP="009D3B7D">
            <w:pPr>
              <w:ind w:left="136" w:hanging="136"/>
              <w:jc w:val="left"/>
              <w:rPr>
                <w:rFonts w:asciiTheme="majorBidi" w:hAnsiTheme="majorBidi" w:cstheme="majorBidi"/>
                <w:lang w:val="fr-FR"/>
              </w:rPr>
            </w:pPr>
            <w:r w:rsidRPr="00D7496E">
              <w:rPr>
                <w:rFonts w:asciiTheme="majorBidi" w:hAnsiTheme="majorBidi" w:cstheme="majorBidi"/>
                <w:lang w:val="fr-FR"/>
              </w:rPr>
              <w:t>- D</w:t>
            </w:r>
            <w:r w:rsidR="009D3B7D">
              <w:rPr>
                <w:rFonts w:asciiTheme="majorBidi" w:hAnsiTheme="majorBidi" w:cstheme="majorBidi"/>
                <w:lang w:val="fr-FR"/>
              </w:rPr>
              <w:t>.</w:t>
            </w:r>
            <w:r w:rsidRPr="00D7496E">
              <w:rPr>
                <w:rFonts w:asciiTheme="majorBidi" w:hAnsiTheme="majorBidi" w:cstheme="majorBidi"/>
                <w:lang w:val="fr-FR"/>
              </w:rPr>
              <w:t>1 et</w:t>
            </w:r>
            <w:r w:rsidR="009D3B7D">
              <w:rPr>
                <w:rFonts w:asciiTheme="majorBidi" w:hAnsiTheme="majorBidi" w:cstheme="majorBidi"/>
                <w:lang w:val="fr-FR"/>
              </w:rPr>
              <w:t xml:space="preserve"> D.</w:t>
            </w:r>
            <w:r w:rsidRPr="00D7496E">
              <w:rPr>
                <w:rFonts w:asciiTheme="majorBidi" w:hAnsiTheme="majorBidi" w:cstheme="majorBidi"/>
                <w:lang w:val="fr-FR"/>
              </w:rPr>
              <w:t>2 sont</w:t>
            </w:r>
            <w:r w:rsidR="00350CC7">
              <w:rPr>
                <w:rFonts w:asciiTheme="majorBidi" w:hAnsiTheme="majorBidi" w:cstheme="majorBidi"/>
                <w:lang w:val="fr-FR"/>
              </w:rPr>
              <w:t xml:space="preserve"> davantage à leur place sous l’</w:t>
            </w:r>
            <w:r>
              <w:rPr>
                <w:rFonts w:asciiTheme="majorBidi" w:hAnsiTheme="majorBidi" w:cstheme="majorBidi"/>
                <w:lang w:val="fr-FR"/>
              </w:rPr>
              <w:t>objectif</w:t>
            </w:r>
            <w:r w:rsidRPr="00D7496E">
              <w:rPr>
                <w:rFonts w:asciiTheme="majorBidi" w:hAnsiTheme="majorBidi" w:cstheme="majorBidi"/>
                <w:lang w:val="fr-FR"/>
              </w:rPr>
              <w:t xml:space="preserve"> D car ils permettent ultimement de « resserrer l’écart ».</w:t>
            </w:r>
          </w:p>
        </w:tc>
      </w:tr>
      <w:tr w:rsidR="00736AF2" w:rsidRPr="007F253F" w14:paraId="028124B0" w14:textId="77777777" w:rsidTr="00350CC7">
        <w:trPr>
          <w:trHeight w:val="1610"/>
        </w:trPr>
        <w:tc>
          <w:tcPr>
            <w:tcW w:w="2320" w:type="dxa"/>
            <w:vMerge/>
          </w:tcPr>
          <w:p w14:paraId="2E97B4D7" w14:textId="77777777" w:rsidR="00736AF2" w:rsidRPr="00D7496E" w:rsidRDefault="00736AF2" w:rsidP="00350CC7">
            <w:pPr>
              <w:jc w:val="left"/>
              <w:rPr>
                <w:rFonts w:asciiTheme="majorBidi" w:hAnsiTheme="majorBidi" w:cstheme="majorBidi"/>
                <w:lang w:val="fr-FR"/>
              </w:rPr>
            </w:pPr>
          </w:p>
        </w:tc>
        <w:tc>
          <w:tcPr>
            <w:tcW w:w="2328" w:type="dxa"/>
            <w:vMerge/>
          </w:tcPr>
          <w:p w14:paraId="0D017A25" w14:textId="77777777" w:rsidR="00736AF2" w:rsidRPr="00D7496E" w:rsidRDefault="00736AF2" w:rsidP="00350CC7">
            <w:pPr>
              <w:jc w:val="left"/>
              <w:rPr>
                <w:rFonts w:asciiTheme="majorBidi" w:hAnsiTheme="majorBidi" w:cstheme="majorBidi"/>
                <w:lang w:val="fr-FR"/>
              </w:rPr>
            </w:pPr>
          </w:p>
        </w:tc>
        <w:tc>
          <w:tcPr>
            <w:tcW w:w="1319" w:type="dxa"/>
          </w:tcPr>
          <w:p w14:paraId="0CB78F59"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T19</w:t>
            </w:r>
          </w:p>
        </w:tc>
        <w:tc>
          <w:tcPr>
            <w:tcW w:w="6361" w:type="dxa"/>
          </w:tcPr>
          <w:p w14:paraId="7902FBC1" w14:textId="2B4DB7B1"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D</w:t>
            </w:r>
            <w:r w:rsidR="009D3B7D">
              <w:rPr>
                <w:rFonts w:asciiTheme="majorBidi" w:hAnsiTheme="majorBidi" w:cstheme="majorBidi"/>
                <w:lang w:val="fr-FR"/>
              </w:rPr>
              <w:t>.</w:t>
            </w:r>
            <w:r w:rsidRPr="00D7496E">
              <w:rPr>
                <w:rFonts w:asciiTheme="majorBidi" w:hAnsiTheme="majorBidi" w:cstheme="majorBidi"/>
                <w:lang w:val="fr-FR"/>
              </w:rPr>
              <w:t>2 reprend d</w:t>
            </w:r>
            <w:r w:rsidR="009D3B7D">
              <w:rPr>
                <w:rFonts w:asciiTheme="majorBidi" w:hAnsiTheme="majorBidi" w:cstheme="majorBidi"/>
                <w:lang w:val="fr-FR"/>
              </w:rPr>
              <w:t xml:space="preserve">es éléments déjà intégrés dans la cible </w:t>
            </w:r>
            <w:r w:rsidRPr="00D7496E">
              <w:rPr>
                <w:rFonts w:asciiTheme="majorBidi" w:hAnsiTheme="majorBidi" w:cstheme="majorBidi"/>
                <w:lang w:val="fr-FR"/>
              </w:rPr>
              <w:t>19 et comporte des éléments</w:t>
            </w:r>
            <w:r w:rsidR="009D3B7D">
              <w:rPr>
                <w:rFonts w:asciiTheme="majorBidi" w:hAnsiTheme="majorBidi" w:cstheme="majorBidi"/>
                <w:lang w:val="fr-FR"/>
              </w:rPr>
              <w:t xml:space="preserve"> supplémentaires par rapport à la cible</w:t>
            </w:r>
            <w:r w:rsidRPr="00D7496E">
              <w:rPr>
                <w:rFonts w:asciiTheme="majorBidi" w:hAnsiTheme="majorBidi" w:cstheme="majorBidi"/>
                <w:lang w:val="fr-FR"/>
              </w:rPr>
              <w:t>19, qui le renforceraient.</w:t>
            </w:r>
          </w:p>
        </w:tc>
      </w:tr>
      <w:tr w:rsidR="00736AF2" w:rsidRPr="007F253F" w14:paraId="7670BB5E" w14:textId="77777777" w:rsidTr="00350CC7">
        <w:trPr>
          <w:trHeight w:val="805"/>
        </w:trPr>
        <w:tc>
          <w:tcPr>
            <w:tcW w:w="2320" w:type="dxa"/>
            <w:vMerge/>
          </w:tcPr>
          <w:p w14:paraId="2F6913EF" w14:textId="77777777" w:rsidR="00736AF2" w:rsidRPr="00D7496E" w:rsidRDefault="00736AF2" w:rsidP="00350CC7">
            <w:pPr>
              <w:jc w:val="left"/>
              <w:rPr>
                <w:rFonts w:asciiTheme="majorBidi" w:hAnsiTheme="majorBidi" w:cstheme="majorBidi"/>
                <w:lang w:val="fr-FR"/>
              </w:rPr>
            </w:pPr>
          </w:p>
        </w:tc>
        <w:tc>
          <w:tcPr>
            <w:tcW w:w="2328" w:type="dxa"/>
            <w:vMerge w:val="restart"/>
          </w:tcPr>
          <w:p w14:paraId="6D2E80CE"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D.3</w:t>
            </w:r>
          </w:p>
          <w:p w14:paraId="2C104C88"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Des ressources financières et autres ressources adéquates pour la période 2030 à 2040 sont planifiées ou engagées d’ici à 2030.</w:t>
            </w:r>
          </w:p>
        </w:tc>
        <w:tc>
          <w:tcPr>
            <w:tcW w:w="1319" w:type="dxa"/>
          </w:tcPr>
          <w:p w14:paraId="0854D440" w14:textId="5A0174E5" w:rsidR="00736AF2" w:rsidRPr="00D7496E" w:rsidRDefault="00736AF2" w:rsidP="00350CC7">
            <w:pPr>
              <w:jc w:val="left"/>
              <w:rPr>
                <w:rFonts w:asciiTheme="majorBidi" w:hAnsiTheme="majorBidi" w:cstheme="majorBidi"/>
                <w:lang w:val="fr-FR"/>
              </w:rPr>
            </w:pPr>
            <w:r>
              <w:rPr>
                <w:rFonts w:asciiTheme="majorBidi" w:hAnsiTheme="majorBidi" w:cstheme="majorBidi"/>
                <w:lang w:val="fr-FR"/>
              </w:rPr>
              <w:t>Objectif</w:t>
            </w:r>
            <w:r w:rsidRPr="00D7496E">
              <w:rPr>
                <w:rFonts w:asciiTheme="majorBidi" w:hAnsiTheme="majorBidi" w:cstheme="majorBidi"/>
                <w:lang w:val="fr-FR"/>
              </w:rPr>
              <w:t xml:space="preserve"> D</w:t>
            </w:r>
          </w:p>
        </w:tc>
        <w:tc>
          <w:tcPr>
            <w:tcW w:w="6361" w:type="dxa"/>
          </w:tcPr>
          <w:p w14:paraId="395F62BB" w14:textId="5F8CCF13"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D</w:t>
            </w:r>
            <w:r w:rsidR="009D3B7D">
              <w:rPr>
                <w:rFonts w:asciiTheme="majorBidi" w:hAnsiTheme="majorBidi" w:cstheme="majorBidi"/>
                <w:lang w:val="fr-FR"/>
              </w:rPr>
              <w:t>.</w:t>
            </w:r>
            <w:r w:rsidRPr="00D7496E">
              <w:rPr>
                <w:rFonts w:asciiTheme="majorBidi" w:hAnsiTheme="majorBidi" w:cstheme="majorBidi"/>
                <w:lang w:val="fr-FR"/>
              </w:rPr>
              <w:t>3 est une étape intermédiaire en vue de 2050, et garantit un soutien financier continu.</w:t>
            </w:r>
          </w:p>
          <w:p w14:paraId="1B5B84B7" w14:textId="7ACF32A8"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Cohérence pour traiter D</w:t>
            </w:r>
            <w:r w:rsidR="009D3B7D">
              <w:rPr>
                <w:rFonts w:asciiTheme="majorBidi" w:hAnsiTheme="majorBidi" w:cstheme="majorBidi"/>
                <w:lang w:val="fr-FR"/>
              </w:rPr>
              <w:t>.</w:t>
            </w:r>
            <w:r w:rsidRPr="00D7496E">
              <w:rPr>
                <w:rFonts w:asciiTheme="majorBidi" w:hAnsiTheme="majorBidi" w:cstheme="majorBidi"/>
                <w:lang w:val="fr-FR"/>
              </w:rPr>
              <w:t>3 comme D</w:t>
            </w:r>
            <w:r w:rsidR="009D3B7D">
              <w:rPr>
                <w:rFonts w:asciiTheme="majorBidi" w:hAnsiTheme="majorBidi" w:cstheme="majorBidi"/>
                <w:lang w:val="fr-FR"/>
              </w:rPr>
              <w:t>.</w:t>
            </w:r>
            <w:r w:rsidRPr="00D7496E">
              <w:rPr>
                <w:rFonts w:asciiTheme="majorBidi" w:hAnsiTheme="majorBidi" w:cstheme="majorBidi"/>
                <w:lang w:val="fr-FR"/>
              </w:rPr>
              <w:t xml:space="preserve">1 et </w:t>
            </w:r>
            <w:r w:rsidR="009D3B7D">
              <w:rPr>
                <w:rFonts w:asciiTheme="majorBidi" w:hAnsiTheme="majorBidi" w:cstheme="majorBidi"/>
                <w:lang w:val="fr-FR"/>
              </w:rPr>
              <w:t>D.</w:t>
            </w:r>
            <w:r w:rsidRPr="00D7496E">
              <w:rPr>
                <w:rFonts w:asciiTheme="majorBidi" w:hAnsiTheme="majorBidi" w:cstheme="majorBidi"/>
                <w:lang w:val="fr-FR"/>
              </w:rPr>
              <w:t>2, car il porte sur les moyens financiers planifiés/engagés.</w:t>
            </w:r>
          </w:p>
          <w:p w14:paraId="20FF1FB9" w14:textId="77777777" w:rsidR="00736AF2" w:rsidRPr="00D7496E" w:rsidRDefault="00736AF2" w:rsidP="009D3569">
            <w:pPr>
              <w:ind w:left="136" w:hanging="136"/>
              <w:jc w:val="left"/>
              <w:rPr>
                <w:rFonts w:asciiTheme="majorBidi" w:hAnsiTheme="majorBidi" w:cstheme="majorBidi"/>
                <w:lang w:val="fr-FR"/>
              </w:rPr>
            </w:pPr>
          </w:p>
        </w:tc>
      </w:tr>
      <w:tr w:rsidR="00736AF2" w:rsidRPr="007F253F" w14:paraId="1364272C" w14:textId="77777777" w:rsidTr="00350CC7">
        <w:trPr>
          <w:trHeight w:val="805"/>
        </w:trPr>
        <w:tc>
          <w:tcPr>
            <w:tcW w:w="2320" w:type="dxa"/>
            <w:vMerge/>
          </w:tcPr>
          <w:p w14:paraId="5DD10A12" w14:textId="77777777" w:rsidR="00736AF2" w:rsidRPr="00D7496E" w:rsidRDefault="00736AF2" w:rsidP="00112C69">
            <w:pPr>
              <w:rPr>
                <w:rFonts w:asciiTheme="majorBidi" w:hAnsiTheme="majorBidi" w:cstheme="majorBidi"/>
                <w:lang w:val="fr-FR"/>
              </w:rPr>
            </w:pPr>
          </w:p>
        </w:tc>
        <w:tc>
          <w:tcPr>
            <w:tcW w:w="2328" w:type="dxa"/>
            <w:vMerge/>
          </w:tcPr>
          <w:p w14:paraId="377C375F" w14:textId="77777777" w:rsidR="00736AF2" w:rsidRPr="00D7496E" w:rsidRDefault="00736AF2" w:rsidP="00112C69">
            <w:pPr>
              <w:rPr>
                <w:rFonts w:asciiTheme="majorBidi" w:hAnsiTheme="majorBidi" w:cstheme="majorBidi"/>
                <w:lang w:val="fr-FR"/>
              </w:rPr>
            </w:pPr>
          </w:p>
        </w:tc>
        <w:tc>
          <w:tcPr>
            <w:tcW w:w="1319" w:type="dxa"/>
          </w:tcPr>
          <w:p w14:paraId="33650164" w14:textId="77777777" w:rsidR="00736AF2" w:rsidRPr="00D7496E" w:rsidRDefault="00736AF2" w:rsidP="00350CC7">
            <w:pPr>
              <w:jc w:val="left"/>
              <w:rPr>
                <w:rFonts w:asciiTheme="majorBidi" w:hAnsiTheme="majorBidi" w:cstheme="majorBidi"/>
                <w:lang w:val="fr-FR"/>
              </w:rPr>
            </w:pPr>
            <w:r w:rsidRPr="00D7496E">
              <w:rPr>
                <w:rFonts w:asciiTheme="majorBidi" w:hAnsiTheme="majorBidi" w:cstheme="majorBidi"/>
                <w:lang w:val="fr-FR"/>
              </w:rPr>
              <w:t>T19</w:t>
            </w:r>
          </w:p>
        </w:tc>
        <w:tc>
          <w:tcPr>
            <w:tcW w:w="6361" w:type="dxa"/>
          </w:tcPr>
          <w:p w14:paraId="44F336EA" w14:textId="144E95B6"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D</w:t>
            </w:r>
            <w:r w:rsidR="009D3B7D">
              <w:rPr>
                <w:rFonts w:asciiTheme="majorBidi" w:hAnsiTheme="majorBidi" w:cstheme="majorBidi"/>
                <w:lang w:val="fr-FR"/>
              </w:rPr>
              <w:t>.</w:t>
            </w:r>
            <w:r w:rsidRPr="00D7496E">
              <w:rPr>
                <w:rFonts w:asciiTheme="majorBidi" w:hAnsiTheme="majorBidi" w:cstheme="majorBidi"/>
                <w:lang w:val="fr-FR"/>
              </w:rPr>
              <w:t>3 est une mesure à effectuer a</w:t>
            </w:r>
            <w:r w:rsidR="00350CC7">
              <w:rPr>
                <w:rFonts w:asciiTheme="majorBidi" w:hAnsiTheme="majorBidi" w:cstheme="majorBidi"/>
                <w:lang w:val="fr-FR"/>
              </w:rPr>
              <w:t>u préalable afin d’atteindre l’</w:t>
            </w:r>
            <w:r>
              <w:rPr>
                <w:rFonts w:asciiTheme="majorBidi" w:hAnsiTheme="majorBidi" w:cstheme="majorBidi"/>
                <w:lang w:val="fr-FR"/>
              </w:rPr>
              <w:t>objectif</w:t>
            </w:r>
            <w:r w:rsidRPr="00D7496E">
              <w:rPr>
                <w:rFonts w:asciiTheme="majorBidi" w:hAnsiTheme="majorBidi" w:cstheme="majorBidi"/>
                <w:lang w:val="fr-FR"/>
              </w:rPr>
              <w:t>; il fait partie de</w:t>
            </w:r>
            <w:r w:rsidR="009D3B7D">
              <w:rPr>
                <w:rFonts w:asciiTheme="majorBidi" w:hAnsiTheme="majorBidi" w:cstheme="majorBidi"/>
                <w:lang w:val="fr-FR"/>
              </w:rPr>
              <w:t xml:space="preserve"> la base de la cible</w:t>
            </w:r>
            <w:r w:rsidR="00350CC7">
              <w:rPr>
                <w:rFonts w:asciiTheme="majorBidi" w:hAnsiTheme="majorBidi" w:cstheme="majorBidi"/>
                <w:lang w:val="fr-FR"/>
              </w:rPr>
              <w:t xml:space="preserve"> pour atteindre l’</w:t>
            </w:r>
            <w:r>
              <w:rPr>
                <w:rFonts w:asciiTheme="majorBidi" w:hAnsiTheme="majorBidi" w:cstheme="majorBidi"/>
                <w:lang w:val="fr-FR"/>
              </w:rPr>
              <w:t>objectif</w:t>
            </w:r>
            <w:r w:rsidRPr="00D7496E">
              <w:rPr>
                <w:rFonts w:asciiTheme="majorBidi" w:hAnsiTheme="majorBidi" w:cstheme="majorBidi"/>
                <w:lang w:val="fr-FR"/>
              </w:rPr>
              <w:t>.</w:t>
            </w:r>
          </w:p>
          <w:p w14:paraId="418E83D4" w14:textId="0AEEBBCC" w:rsidR="00736AF2" w:rsidRPr="00D7496E" w:rsidRDefault="00736AF2" w:rsidP="009D3569">
            <w:pPr>
              <w:ind w:left="136" w:hanging="136"/>
              <w:jc w:val="left"/>
              <w:rPr>
                <w:rFonts w:asciiTheme="majorBidi" w:hAnsiTheme="majorBidi" w:cstheme="majorBidi"/>
                <w:lang w:val="fr-FR"/>
              </w:rPr>
            </w:pPr>
            <w:r w:rsidRPr="00D7496E">
              <w:rPr>
                <w:rFonts w:asciiTheme="majorBidi" w:hAnsiTheme="majorBidi" w:cstheme="majorBidi"/>
                <w:lang w:val="fr-FR"/>
              </w:rPr>
              <w:t>- D</w:t>
            </w:r>
            <w:r w:rsidR="009D3B7D">
              <w:rPr>
                <w:rFonts w:asciiTheme="majorBidi" w:hAnsiTheme="majorBidi" w:cstheme="majorBidi"/>
                <w:lang w:val="fr-FR"/>
              </w:rPr>
              <w:t>.</w:t>
            </w:r>
            <w:r w:rsidRPr="00D7496E">
              <w:rPr>
                <w:rFonts w:asciiTheme="majorBidi" w:hAnsiTheme="majorBidi" w:cstheme="majorBidi"/>
                <w:lang w:val="fr-FR"/>
              </w:rPr>
              <w:t>3 est différent de D</w:t>
            </w:r>
            <w:r w:rsidR="009D3B7D">
              <w:rPr>
                <w:rFonts w:asciiTheme="majorBidi" w:hAnsiTheme="majorBidi" w:cstheme="majorBidi"/>
                <w:lang w:val="fr-FR"/>
              </w:rPr>
              <w:t>.</w:t>
            </w:r>
            <w:r w:rsidRPr="00D7496E">
              <w:rPr>
                <w:rFonts w:asciiTheme="majorBidi" w:hAnsiTheme="majorBidi" w:cstheme="majorBidi"/>
                <w:lang w:val="fr-FR"/>
              </w:rPr>
              <w:t>1 et D</w:t>
            </w:r>
            <w:r w:rsidR="009D3B7D">
              <w:rPr>
                <w:rFonts w:asciiTheme="majorBidi" w:hAnsiTheme="majorBidi" w:cstheme="majorBidi"/>
                <w:lang w:val="fr-FR"/>
              </w:rPr>
              <w:t>.</w:t>
            </w:r>
            <w:r w:rsidRPr="00D7496E">
              <w:rPr>
                <w:rFonts w:asciiTheme="majorBidi" w:hAnsiTheme="majorBidi" w:cstheme="majorBidi"/>
                <w:lang w:val="fr-FR"/>
              </w:rPr>
              <w:t>2 : la question est plutôt de savoir dans quelle mesure D</w:t>
            </w:r>
            <w:r w:rsidR="009D3B7D">
              <w:rPr>
                <w:rFonts w:asciiTheme="majorBidi" w:hAnsiTheme="majorBidi" w:cstheme="majorBidi"/>
                <w:lang w:val="fr-FR"/>
              </w:rPr>
              <w:t>.</w:t>
            </w:r>
            <w:r w:rsidRPr="00D7496E">
              <w:rPr>
                <w:rFonts w:asciiTheme="majorBidi" w:hAnsiTheme="majorBidi" w:cstheme="majorBidi"/>
                <w:lang w:val="fr-FR"/>
              </w:rPr>
              <w:t xml:space="preserve">3 doit être détaillé. </w:t>
            </w:r>
          </w:p>
        </w:tc>
      </w:tr>
    </w:tbl>
    <w:p w14:paraId="27E431AF" w14:textId="10E9F8E0" w:rsidR="000A3493" w:rsidRPr="002972D5" w:rsidRDefault="00E36182" w:rsidP="00361538">
      <w:pPr>
        <w:jc w:val="center"/>
      </w:pPr>
      <w:r>
        <w:t>__________</w:t>
      </w:r>
    </w:p>
    <w:sectPr w:rsidR="000A3493" w:rsidRPr="002972D5" w:rsidSect="0097751D">
      <w:headerReference w:type="even" r:id="rId14"/>
      <w:headerReference w:type="default" r:id="rId15"/>
      <w:pgSz w:w="12240" w:h="15840" w:code="1"/>
      <w:pgMar w:top="567" w:right="1440" w:bottom="1134"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CC1FC" w14:textId="77777777" w:rsidR="00D35A61" w:rsidRDefault="00D35A61">
      <w:r>
        <w:separator/>
      </w:r>
    </w:p>
  </w:endnote>
  <w:endnote w:type="continuationSeparator" w:id="0">
    <w:p w14:paraId="75FB5285" w14:textId="77777777" w:rsidR="00D35A61" w:rsidRDefault="00D35A61">
      <w:r>
        <w:continuationSeparator/>
      </w:r>
    </w:p>
  </w:endnote>
  <w:endnote w:type="continuationNotice" w:id="1">
    <w:p w14:paraId="35BE72B0" w14:textId="77777777" w:rsidR="00D35A61" w:rsidRDefault="00D35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Yu Mincho">
    <w:panose1 w:val="02020400000000000000"/>
    <w:charset w:val="80"/>
    <w:family w:val="roman"/>
    <w:pitch w:val="variable"/>
    <w:sig w:usb0="800002E7" w:usb1="2AC7FCF0"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1B8E1" w14:textId="77777777" w:rsidR="00D35A61" w:rsidRDefault="00D35A61">
      <w:r>
        <w:separator/>
      </w:r>
    </w:p>
  </w:footnote>
  <w:footnote w:type="continuationSeparator" w:id="0">
    <w:p w14:paraId="7B82C718" w14:textId="77777777" w:rsidR="00D35A61" w:rsidRDefault="00D35A61">
      <w:r>
        <w:continuationSeparator/>
      </w:r>
    </w:p>
  </w:footnote>
  <w:footnote w:type="continuationNotice" w:id="1">
    <w:p w14:paraId="6518F539" w14:textId="77777777" w:rsidR="00D35A61" w:rsidRDefault="00D35A61"/>
  </w:footnote>
  <w:footnote w:id="2">
    <w:p w14:paraId="4CAE69B0" w14:textId="77777777" w:rsidR="00112C69" w:rsidRPr="001D0B1B" w:rsidRDefault="00112C69" w:rsidP="00CF3ACF">
      <w:pPr>
        <w:spacing w:before="60" w:after="60"/>
        <w:rPr>
          <w:rFonts w:asciiTheme="minorHAnsi" w:eastAsiaTheme="minorEastAsia" w:hAnsiTheme="minorHAnsi" w:cstheme="minorBidi"/>
          <w:b/>
          <w:bCs/>
          <w:szCs w:val="22"/>
          <w:lang w:val="fr-FR" w:eastAsia="zh-CN"/>
        </w:rPr>
      </w:pPr>
      <w:r w:rsidRPr="001D0B1B">
        <w:rPr>
          <w:rStyle w:val="Appelnotedebasdep"/>
          <w:rFonts w:asciiTheme="minorHAnsi" w:eastAsiaTheme="minorEastAsia" w:hAnsiTheme="minorHAnsi" w:cstheme="minorBidi"/>
          <w:szCs w:val="22"/>
          <w:u w:val="none"/>
          <w:lang w:val="fr-FR" w:eastAsia="zh-CN"/>
        </w:rPr>
        <w:t>*</w:t>
      </w:r>
      <w:r w:rsidRPr="001D0B1B">
        <w:rPr>
          <w:rFonts w:asciiTheme="minorHAnsi" w:eastAsiaTheme="minorEastAsia" w:hAnsiTheme="minorHAnsi" w:cstheme="minorBidi"/>
          <w:szCs w:val="22"/>
          <w:lang w:val="fr-FR" w:eastAsia="zh-CN"/>
        </w:rPr>
        <w:t xml:space="preserve"> </w:t>
      </w:r>
      <w:r w:rsidRPr="001D0B1B">
        <w:rPr>
          <w:rFonts w:asciiTheme="majorBidi" w:eastAsiaTheme="minorEastAsia" w:hAnsiTheme="majorBidi" w:cstheme="majorBidi"/>
          <w:sz w:val="18"/>
          <w:szCs w:val="18"/>
          <w:lang w:val="fr-FR" w:eastAsia="zh-CN"/>
        </w:rPr>
        <w:t>Lors des délibérations du groupe de contact 1 sur le calendrier du Cadre mondial de la biodiversité pour l'après-2020, les représentants ont clairement indiqué qu'ils préféraient 2030 à 2032 comme calendrier du cadre.</w:t>
      </w:r>
    </w:p>
  </w:footnote>
  <w:footnote w:id="3">
    <w:p w14:paraId="5A19570F" w14:textId="77777777" w:rsidR="00112C69" w:rsidRPr="001D0B1B" w:rsidRDefault="00112C69" w:rsidP="00CF3ACF">
      <w:pPr>
        <w:pStyle w:val="Notedebasdepage"/>
        <w:ind w:firstLine="0"/>
        <w:rPr>
          <w:rFonts w:asciiTheme="majorBidi" w:hAnsiTheme="majorBidi" w:cstheme="majorBidi"/>
          <w:lang w:val="fr-FR"/>
        </w:rPr>
      </w:pPr>
      <w:r w:rsidRPr="001D0B1B">
        <w:rPr>
          <w:rStyle w:val="Appelnotedebasdep"/>
          <w:rFonts w:asciiTheme="majorBidi" w:hAnsiTheme="majorBidi" w:cstheme="majorBidi"/>
          <w:sz w:val="22"/>
          <w:szCs w:val="22"/>
          <w:u w:val="none"/>
          <w:vertAlign w:val="superscript"/>
          <w:lang w:val="fr-FR"/>
        </w:rPr>
        <w:footnoteRef/>
      </w:r>
      <w:r w:rsidRPr="001D0B1B">
        <w:rPr>
          <w:rFonts w:asciiTheme="majorBidi" w:hAnsiTheme="majorBidi" w:cstheme="majorBidi"/>
          <w:lang w:val="fr-FR"/>
        </w:rPr>
        <w:t xml:space="preserve"> </w:t>
      </w:r>
      <w:r w:rsidRPr="001D0B1B">
        <w:rPr>
          <w:rFonts w:asciiTheme="majorBidi" w:hAnsiTheme="majorBidi" w:cstheme="majorBidi"/>
          <w:szCs w:val="18"/>
          <w:lang w:val="fr-FR"/>
        </w:rPr>
        <w:t>En attendant la nécessité d’examiner les éléments chiffrés de tous les objectifs (A à D). D’autre part, il n’y a aucune hiérarchie entre les objectifs. Les valeurs numériques ont une valeur indicative seulement et n’ont pas fait l’objet d’un examen.</w:t>
      </w:r>
    </w:p>
  </w:footnote>
  <w:footnote w:id="4">
    <w:p w14:paraId="192DB74A" w14:textId="77777777" w:rsidR="00112C69" w:rsidRPr="001D0B1B" w:rsidRDefault="00112C69" w:rsidP="00CF3ACF">
      <w:pPr>
        <w:pStyle w:val="Notedebasdepage"/>
        <w:ind w:firstLine="0"/>
        <w:rPr>
          <w:rFonts w:asciiTheme="majorBidi" w:hAnsiTheme="majorBidi" w:cstheme="majorBidi"/>
          <w:lang w:val="fr-FR"/>
        </w:rPr>
      </w:pPr>
      <w:r w:rsidRPr="001D0B1B">
        <w:rPr>
          <w:rStyle w:val="Appelnotedebasdep"/>
          <w:rFonts w:asciiTheme="majorBidi" w:hAnsiTheme="majorBidi" w:cstheme="majorBidi"/>
          <w:vertAlign w:val="superscript"/>
          <w:lang w:val="fr-FR"/>
        </w:rPr>
        <w:footnoteRef/>
      </w:r>
      <w:r w:rsidRPr="001D0B1B">
        <w:rPr>
          <w:rFonts w:asciiTheme="majorBidi" w:hAnsiTheme="majorBidi" w:cstheme="majorBidi"/>
          <w:lang w:val="fr-FR"/>
        </w:rPr>
        <w:t xml:space="preserve"> </w:t>
      </w:r>
      <w:r w:rsidRPr="001D0B1B">
        <w:rPr>
          <w:rFonts w:asciiTheme="majorBidi" w:hAnsiTheme="majorBidi" w:cstheme="majorBidi"/>
          <w:szCs w:val="18"/>
          <w:lang w:val="fr-FR"/>
        </w:rPr>
        <w:t>En attendant la nécessité d’examiner les éléments chiffrés de tous les objectifs (A à D). D’autre part, il n’y a aucune hiérarchie entre les objectifs. Les valeurs numériques ont une valeur indicative seulement et n’ont pas fait l’objet d’un examen.</w:t>
      </w:r>
    </w:p>
  </w:footnote>
  <w:footnote w:id="5">
    <w:p w14:paraId="09DD4763" w14:textId="77777777" w:rsidR="00112C69" w:rsidRPr="001D0B1B" w:rsidRDefault="00112C69" w:rsidP="00CF3ACF">
      <w:pPr>
        <w:pStyle w:val="Notedebasdepage"/>
        <w:ind w:firstLine="0"/>
        <w:rPr>
          <w:rFonts w:asciiTheme="majorBidi" w:hAnsiTheme="majorBidi" w:cstheme="majorBidi"/>
          <w:lang w:val="fr-FR"/>
        </w:rPr>
      </w:pPr>
      <w:r w:rsidRPr="001D0B1B">
        <w:rPr>
          <w:rStyle w:val="Appelnotedebasdep"/>
          <w:rFonts w:asciiTheme="majorBidi" w:hAnsiTheme="majorBidi" w:cstheme="majorBidi"/>
          <w:u w:val="none"/>
          <w:vertAlign w:val="superscript"/>
          <w:lang w:val="fr-FR"/>
        </w:rPr>
        <w:footnoteRef/>
      </w:r>
      <w:r w:rsidRPr="001D0B1B">
        <w:rPr>
          <w:rFonts w:asciiTheme="majorBidi" w:hAnsiTheme="majorBidi" w:cstheme="majorBidi"/>
          <w:lang w:val="fr-FR"/>
        </w:rPr>
        <w:t xml:space="preserve"> </w:t>
      </w:r>
      <w:r w:rsidRPr="001D0B1B">
        <w:rPr>
          <w:rFonts w:asciiTheme="majorBidi" w:hAnsiTheme="majorBidi" w:cstheme="majorBidi"/>
          <w:szCs w:val="18"/>
          <w:lang w:val="fr-FR"/>
        </w:rPr>
        <w:t>En attendant la nécessité d’examiner les éléments chiffrés de tous les objectifs (A à D). D’autre part, il n’y a aucune hiérarchie entre les objectifs. Les valeurs numériques ont une valeur indicative seulement et n’ont pas fait l’objet d’un examen.</w:t>
      </w:r>
    </w:p>
  </w:footnote>
  <w:footnote w:id="6">
    <w:p w14:paraId="0908489B" w14:textId="77777777" w:rsidR="00112C69" w:rsidRPr="001D0B1B" w:rsidRDefault="00112C69" w:rsidP="00CF3ACF">
      <w:pPr>
        <w:pStyle w:val="Notedebasdepage"/>
        <w:ind w:firstLine="0"/>
        <w:rPr>
          <w:lang w:val="fr-FR"/>
        </w:rPr>
      </w:pPr>
      <w:r w:rsidRPr="001D0B1B">
        <w:rPr>
          <w:rStyle w:val="Appelnotedebasdep"/>
          <w:u w:val="none"/>
          <w:vertAlign w:val="superscript"/>
          <w:lang w:val="fr-FR"/>
        </w:rPr>
        <w:footnoteRef/>
      </w:r>
      <w:r w:rsidRPr="001D0B1B">
        <w:rPr>
          <w:lang w:val="fr-FR"/>
        </w:rPr>
        <w:t xml:space="preserve"> Cette proposition a été élaborée par un petit groupe informel de Parties. Le groupe de contact a accepté ce texte alternatif comme base pour la poursuite des délibérations sur la cible 10 et a prié les coresponsables de reconnaître dans leur rapport qu'il y a encore des éléments que les Parties souhaiteraient inclure et qui n'ont pas été abordés, notamment la manière de rendre la cible plus mesurable.</w:t>
      </w:r>
    </w:p>
  </w:footnote>
  <w:footnote w:id="7">
    <w:p w14:paraId="1DD61929" w14:textId="77777777" w:rsidR="00112C69" w:rsidRPr="001D0B1B" w:rsidRDefault="00112C69" w:rsidP="00CF3ACF">
      <w:pPr>
        <w:pStyle w:val="Notedebasdepage"/>
        <w:ind w:firstLine="0"/>
        <w:rPr>
          <w:lang w:val="fr-FR"/>
        </w:rPr>
      </w:pPr>
      <w:r w:rsidRPr="001D0B1B">
        <w:rPr>
          <w:rStyle w:val="Appelnotedebasdep"/>
          <w:u w:val="none"/>
          <w:vertAlign w:val="superscript"/>
          <w:lang w:val="fr-FR"/>
        </w:rPr>
        <w:footnoteRef/>
      </w:r>
      <w:r w:rsidRPr="001D0B1B">
        <w:rPr>
          <w:lang w:val="fr-FR"/>
        </w:rPr>
        <w:t xml:space="preserve"> Les solutions fondées sur la nature désignent « les actions visant à protéger, conserver, restaurer, utiliser et gérer de manière durable les écosystèmes naturels ou modifiés, terrestres, d'eau douce, côtiers et marins, qui permettent de relever les défis sociaux, économiques et environnementaux de manière efficace et adaptative, tout en assurant le bien-être humain, les services écosystémiques, la résilience et en produisant des bénéfices pour la biodiversité » (UNEP/EA5/L9/REV.1). </w:t>
      </w:r>
    </w:p>
  </w:footnote>
  <w:footnote w:id="8">
    <w:p w14:paraId="398FEBDF" w14:textId="77777777" w:rsidR="00112C69" w:rsidRPr="001D0B1B" w:rsidRDefault="00112C69" w:rsidP="00CF3ACF">
      <w:pPr>
        <w:pStyle w:val="Notedebasdepage"/>
        <w:ind w:firstLine="0"/>
        <w:rPr>
          <w:lang w:val="fr-FR"/>
        </w:rPr>
      </w:pPr>
      <w:r w:rsidRPr="001D0B1B">
        <w:rPr>
          <w:rStyle w:val="Appelnotedebasdep"/>
          <w:u w:val="none"/>
          <w:vertAlign w:val="superscript"/>
          <w:lang w:val="fr-FR"/>
        </w:rPr>
        <w:footnoteRef/>
      </w:r>
      <w:r w:rsidRPr="001D0B1B">
        <w:rPr>
          <w:lang w:val="fr-FR"/>
        </w:rPr>
        <w:t xml:space="preserve"> L’approche écosystémique est une stratégie de gestion intégrée des terres, des eaux et des ressources biologiques qui favorise la conservation et l’utilisation durable d’une manière équitable (décision V/6).</w:t>
      </w:r>
    </w:p>
  </w:footnote>
  <w:footnote w:id="9">
    <w:p w14:paraId="6158A9C5" w14:textId="77777777" w:rsidR="00112C69" w:rsidRPr="001D0B1B" w:rsidRDefault="00112C69" w:rsidP="00CF3ACF">
      <w:pPr>
        <w:pStyle w:val="Notedebasdepage"/>
        <w:ind w:firstLine="0"/>
        <w:rPr>
          <w:lang w:val="fr-FR"/>
        </w:rPr>
      </w:pPr>
      <w:r w:rsidRPr="001D0B1B">
        <w:rPr>
          <w:rStyle w:val="Appelnotedebasdep"/>
          <w:u w:val="none"/>
          <w:vertAlign w:val="superscript"/>
          <w:lang w:val="fr-FR"/>
        </w:rPr>
        <w:footnoteRef/>
      </w:r>
      <w:r w:rsidRPr="001D0B1B">
        <w:rPr>
          <w:vertAlign w:val="superscript"/>
          <w:lang w:val="fr-FR"/>
        </w:rPr>
        <w:t xml:space="preserve"> </w:t>
      </w:r>
      <w:r w:rsidRPr="001D0B1B">
        <w:rPr>
          <w:lang w:val="fr-FR"/>
        </w:rPr>
        <w:t>Le groupe de contact n'a pas eu le temps de discuter de la cible 13</w:t>
      </w:r>
      <w:r w:rsidRPr="001D0B1B">
        <w:rPr>
          <w:i/>
          <w:iCs/>
          <w:lang w:val="fr-FR"/>
        </w:rPr>
        <w:t>bis</w:t>
      </w:r>
      <w:r w:rsidRPr="001D0B1B">
        <w:rPr>
          <w:lang w:val="fr-FR"/>
        </w:rPr>
        <w:t xml:space="preserve"> proposée par les coresponsables dans leur document officieux, mais certaines propositions, notamment des ajouts textuels, ont été faites à la cible 13</w:t>
      </w:r>
      <w:r w:rsidRPr="001D0B1B">
        <w:rPr>
          <w:i/>
          <w:iCs/>
          <w:lang w:val="fr-FR"/>
        </w:rPr>
        <w:t>bis</w:t>
      </w:r>
      <w:r w:rsidRPr="001D0B1B">
        <w:rPr>
          <w:lang w:val="fr-FR"/>
        </w:rPr>
        <w:t>, tandis qu'une cible 13</w:t>
      </w:r>
      <w:r w:rsidRPr="001D0B1B">
        <w:rPr>
          <w:i/>
          <w:iCs/>
          <w:lang w:val="fr-FR"/>
        </w:rPr>
        <w:t>bis.alt</w:t>
      </w:r>
      <w:r w:rsidRPr="001D0B1B">
        <w:rPr>
          <w:lang w:val="fr-FR"/>
        </w:rPr>
        <w:t xml:space="preserve"> et une cible 13</w:t>
      </w:r>
      <w:r w:rsidRPr="001D0B1B">
        <w:rPr>
          <w:i/>
          <w:iCs/>
          <w:lang w:val="fr-FR"/>
        </w:rPr>
        <w:t>.ter</w:t>
      </w:r>
      <w:r w:rsidRPr="001D0B1B">
        <w:rPr>
          <w:lang w:val="fr-FR"/>
        </w:rPr>
        <w:t xml:space="preserve"> ont été recueillies et discutées. Ces propositions ont été incluses ici à titre de référence. </w:t>
      </w:r>
    </w:p>
  </w:footnote>
  <w:footnote w:id="10">
    <w:p w14:paraId="7487F73D" w14:textId="1B962279" w:rsidR="00112C69" w:rsidRPr="004965FC" w:rsidRDefault="00112C69" w:rsidP="00736AF2">
      <w:pPr>
        <w:pStyle w:val="Notedebasdepage"/>
        <w:ind w:firstLine="0"/>
        <w:rPr>
          <w:szCs w:val="18"/>
          <w:lang w:val="fr-FR"/>
        </w:rPr>
      </w:pPr>
      <w:r w:rsidRPr="00742D20">
        <w:rPr>
          <w:rStyle w:val="Appelnotedebasdep"/>
          <w:szCs w:val="18"/>
          <w:u w:val="none"/>
          <w:vertAlign w:val="superscript"/>
        </w:rPr>
        <w:footnoteRef/>
      </w:r>
      <w:r w:rsidRPr="004965FC">
        <w:rPr>
          <w:szCs w:val="18"/>
          <w:lang w:val="fr-FR"/>
        </w:rPr>
        <w:t xml:space="preserve"> </w:t>
      </w:r>
      <w:r w:rsidRPr="004965FC">
        <w:rPr>
          <w:rFonts w:asciiTheme="majorBidi" w:hAnsiTheme="majorBidi" w:cstheme="majorBidi"/>
          <w:szCs w:val="18"/>
          <w:lang w:val="fr-FR"/>
        </w:rPr>
        <w:t xml:space="preserve">Des communications </w:t>
      </w:r>
      <w:r>
        <w:rPr>
          <w:rFonts w:asciiTheme="majorBidi" w:hAnsiTheme="majorBidi" w:cstheme="majorBidi"/>
          <w:szCs w:val="18"/>
          <w:lang w:val="fr-FR"/>
        </w:rPr>
        <w:t>ont été re</w:t>
      </w:r>
      <w:r w:rsidRPr="004965FC">
        <w:rPr>
          <w:rFonts w:asciiTheme="majorBidi" w:hAnsiTheme="majorBidi" w:cstheme="majorBidi"/>
          <w:szCs w:val="18"/>
          <w:lang w:val="fr-FR"/>
        </w:rPr>
        <w:t xml:space="preserve">mises par: l’Argentine, l’Australie, la Bolivie (État plurinational de), le Brésil, le Chili, le </w:t>
      </w:r>
      <w:r>
        <w:rPr>
          <w:rFonts w:asciiTheme="majorBidi" w:hAnsiTheme="majorBidi" w:cstheme="majorBidi"/>
          <w:szCs w:val="18"/>
          <w:lang w:val="fr-FR"/>
        </w:rPr>
        <w:t>Costa Rica</w:t>
      </w:r>
      <w:r w:rsidRPr="004965FC">
        <w:rPr>
          <w:rFonts w:asciiTheme="majorBidi" w:hAnsiTheme="majorBidi" w:cstheme="majorBidi"/>
          <w:szCs w:val="18"/>
          <w:lang w:val="fr-FR"/>
        </w:rPr>
        <w:t xml:space="preserve">, </w:t>
      </w:r>
      <w:r>
        <w:rPr>
          <w:rFonts w:asciiTheme="majorBidi" w:hAnsiTheme="majorBidi" w:cstheme="majorBidi"/>
          <w:szCs w:val="18"/>
          <w:lang w:val="fr-FR"/>
        </w:rPr>
        <w:t>le Japo</w:t>
      </w:r>
      <w:r w:rsidRPr="004965FC">
        <w:rPr>
          <w:rFonts w:asciiTheme="majorBidi" w:hAnsiTheme="majorBidi" w:cstheme="majorBidi"/>
          <w:szCs w:val="18"/>
          <w:lang w:val="fr-FR"/>
        </w:rPr>
        <w:t xml:space="preserve">n, </w:t>
      </w:r>
      <w:r>
        <w:rPr>
          <w:rFonts w:asciiTheme="majorBidi" w:hAnsiTheme="majorBidi" w:cstheme="majorBidi"/>
          <w:szCs w:val="18"/>
          <w:lang w:val="fr-FR"/>
        </w:rPr>
        <w:t>la Namibie</w:t>
      </w:r>
      <w:r w:rsidRPr="004965FC">
        <w:rPr>
          <w:rFonts w:asciiTheme="majorBidi" w:hAnsiTheme="majorBidi" w:cstheme="majorBidi"/>
          <w:szCs w:val="18"/>
          <w:lang w:val="fr-FR"/>
        </w:rPr>
        <w:t xml:space="preserve">, </w:t>
      </w:r>
      <w:r>
        <w:rPr>
          <w:rFonts w:asciiTheme="majorBidi" w:hAnsiTheme="majorBidi" w:cstheme="majorBidi"/>
          <w:szCs w:val="18"/>
          <w:lang w:val="fr-FR"/>
        </w:rPr>
        <w:t>l’Ouganda, le Royaume-Uni de Grande-Bretagne et d’Irlande du Nord, la Thaï</w:t>
      </w:r>
      <w:r w:rsidRPr="004965FC">
        <w:rPr>
          <w:rFonts w:asciiTheme="majorBidi" w:hAnsiTheme="majorBidi" w:cstheme="majorBidi"/>
          <w:szCs w:val="18"/>
          <w:lang w:val="fr-FR"/>
        </w:rPr>
        <w:t>land</w:t>
      </w:r>
      <w:r>
        <w:rPr>
          <w:rFonts w:asciiTheme="majorBidi" w:hAnsiTheme="majorBidi" w:cstheme="majorBidi"/>
          <w:szCs w:val="18"/>
          <w:lang w:val="fr-FR"/>
        </w:rPr>
        <w:t xml:space="preserve">e </w:t>
      </w:r>
      <w:r w:rsidRPr="004965FC">
        <w:rPr>
          <w:rFonts w:asciiTheme="majorBidi" w:hAnsiTheme="majorBidi" w:cstheme="majorBidi"/>
          <w:szCs w:val="18"/>
          <w:lang w:val="fr-FR"/>
        </w:rPr>
        <w:t xml:space="preserve">et </w:t>
      </w:r>
      <w:r>
        <w:rPr>
          <w:rFonts w:asciiTheme="majorBidi" w:hAnsiTheme="majorBidi" w:cstheme="majorBidi"/>
          <w:szCs w:val="18"/>
          <w:lang w:val="fr-FR"/>
        </w:rPr>
        <w:t xml:space="preserve">l’Union européenne, ainsi que </w:t>
      </w:r>
      <w:proofErr w:type="spellStart"/>
      <w:r w:rsidRPr="004965FC">
        <w:rPr>
          <w:rFonts w:asciiTheme="majorBidi" w:hAnsiTheme="majorBidi" w:cstheme="majorBidi"/>
          <w:szCs w:val="18"/>
          <w:lang w:val="fr-FR"/>
        </w:rPr>
        <w:t>CORDIO</w:t>
      </w:r>
      <w:proofErr w:type="spellEnd"/>
      <w:r w:rsidRPr="004965FC">
        <w:rPr>
          <w:rFonts w:asciiTheme="majorBidi" w:hAnsiTheme="majorBidi" w:cstheme="majorBidi"/>
          <w:szCs w:val="18"/>
          <w:lang w:val="fr-FR"/>
        </w:rPr>
        <w:t xml:space="preserve">, </w:t>
      </w:r>
      <w:proofErr w:type="spellStart"/>
      <w:r w:rsidRPr="004965FC">
        <w:rPr>
          <w:rFonts w:asciiTheme="majorBidi" w:hAnsiTheme="majorBidi" w:cstheme="majorBidi"/>
          <w:szCs w:val="18"/>
          <w:lang w:val="fr-FR"/>
        </w:rPr>
        <w:t>GEO</w:t>
      </w:r>
      <w:proofErr w:type="spellEnd"/>
      <w:r w:rsidRPr="004965FC">
        <w:rPr>
          <w:rFonts w:asciiTheme="majorBidi" w:hAnsiTheme="majorBidi" w:cstheme="majorBidi"/>
          <w:szCs w:val="18"/>
          <w:lang w:val="fr-FR"/>
        </w:rPr>
        <w:t xml:space="preserve">-BON Future </w:t>
      </w:r>
      <w:proofErr w:type="spellStart"/>
      <w:r w:rsidRPr="004965FC">
        <w:rPr>
          <w:rFonts w:asciiTheme="majorBidi" w:hAnsiTheme="majorBidi" w:cstheme="majorBidi"/>
          <w:szCs w:val="18"/>
          <w:lang w:val="fr-FR"/>
        </w:rPr>
        <w:t>Earth</w:t>
      </w:r>
      <w:proofErr w:type="spellEnd"/>
      <w:r w:rsidRPr="004965FC">
        <w:rPr>
          <w:rFonts w:asciiTheme="majorBidi" w:hAnsiTheme="majorBidi" w:cstheme="majorBidi"/>
          <w:szCs w:val="18"/>
          <w:lang w:val="fr-FR"/>
        </w:rPr>
        <w:t xml:space="preserve">, </w:t>
      </w:r>
      <w:proofErr w:type="spellStart"/>
      <w:r w:rsidRPr="004965FC">
        <w:rPr>
          <w:rFonts w:asciiTheme="majorBidi" w:hAnsiTheme="majorBidi" w:cstheme="majorBidi"/>
          <w:szCs w:val="18"/>
          <w:lang w:val="fr-FR"/>
        </w:rPr>
        <w:t>iDiv</w:t>
      </w:r>
      <w:proofErr w:type="spellEnd"/>
      <w:r w:rsidRPr="004965FC">
        <w:rPr>
          <w:rFonts w:asciiTheme="majorBidi" w:hAnsiTheme="majorBidi" w:cstheme="majorBidi"/>
          <w:szCs w:val="18"/>
          <w:lang w:val="fr-FR"/>
        </w:rPr>
        <w:t xml:space="preserve"> et </w:t>
      </w:r>
      <w:r w:rsidR="00FE5A3A">
        <w:rPr>
          <w:rFonts w:asciiTheme="majorBidi" w:hAnsiTheme="majorBidi" w:cstheme="majorBidi"/>
          <w:szCs w:val="18"/>
          <w:lang w:val="fr-FR"/>
        </w:rPr>
        <w:t>le Forum international des peuples autochtones sur la biodiversité</w:t>
      </w:r>
      <w:r w:rsidRPr="004965FC">
        <w:rPr>
          <w:rFonts w:asciiTheme="majorBidi" w:hAnsiTheme="majorBidi" w:cstheme="majorBidi"/>
          <w:szCs w:val="18"/>
          <w:lang w:val="fr-FR"/>
        </w:rPr>
        <w:t>.</w:t>
      </w:r>
    </w:p>
  </w:footnote>
  <w:footnote w:id="11">
    <w:p w14:paraId="05CEE14E" w14:textId="77777777" w:rsidR="006513BE" w:rsidRPr="00921D55" w:rsidRDefault="006513BE" w:rsidP="006513BE">
      <w:pPr>
        <w:pStyle w:val="Notedebasdepage"/>
        <w:ind w:firstLine="0"/>
        <w:rPr>
          <w:rFonts w:asciiTheme="majorBidi" w:hAnsiTheme="majorBidi" w:cstheme="majorBidi"/>
          <w:szCs w:val="18"/>
          <w:lang w:val="en-US"/>
        </w:rPr>
      </w:pPr>
      <w:r w:rsidRPr="00921D55">
        <w:rPr>
          <w:rStyle w:val="Appelnotedebasdep"/>
          <w:rFonts w:asciiTheme="majorBidi" w:hAnsiTheme="majorBidi" w:cstheme="majorBidi"/>
          <w:sz w:val="22"/>
          <w:szCs w:val="22"/>
          <w:u w:val="none"/>
          <w:shd w:val="clear" w:color="auto" w:fill="FFFFFF" w:themeFill="background1"/>
          <w:vertAlign w:val="superscript"/>
        </w:rPr>
        <w:footnoteRef/>
      </w:r>
      <w:r w:rsidRPr="00921D55">
        <w:rPr>
          <w:rFonts w:asciiTheme="majorBidi" w:hAnsiTheme="majorBidi" w:cstheme="majorBidi"/>
          <w:szCs w:val="18"/>
          <w:shd w:val="clear" w:color="auto" w:fill="FFFFFF" w:themeFill="background1"/>
        </w:rPr>
        <w:t xml:space="preserve"> UNEP/EA.5/Res.5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CA"/>
      </w:rPr>
      <w:alias w:val="Subject"/>
      <w:tag w:val=""/>
      <w:id w:val="-166872295"/>
      <w:placeholder>
        <w:docPart w:val="F209FAF94C024B87B2B22BEF1488F163"/>
      </w:placeholder>
      <w:dataBinding w:prefixMappings="xmlns:ns0='http://purl.org/dc/elements/1.1/' xmlns:ns1='http://schemas.openxmlformats.org/package/2006/metadata/core-properties' " w:xpath="/ns1:coreProperties[1]/ns0:subject[1]" w:storeItemID="{6C3C8BC8-F283-45AE-878A-BAB7291924A1}"/>
      <w:text/>
    </w:sdtPr>
    <w:sdtEndPr/>
    <w:sdtContent>
      <w:p w14:paraId="036FD2D0" w14:textId="67B54D19" w:rsidR="00112C69" w:rsidRPr="0036678F" w:rsidRDefault="00112C69" w:rsidP="002972D5">
        <w:pPr>
          <w:jc w:val="left"/>
          <w:rPr>
            <w:lang w:val="en-CA"/>
          </w:rPr>
        </w:pPr>
        <w:r>
          <w:rPr>
            <w:lang w:val="en-CA"/>
          </w:rPr>
          <w:t>CBD/WG2020/REC/3/1</w:t>
        </w:r>
      </w:p>
    </w:sdtContent>
  </w:sdt>
  <w:p w14:paraId="54510F7E" w14:textId="65E3DFFE" w:rsidR="00112C69" w:rsidRPr="005440A6" w:rsidRDefault="00112C69" w:rsidP="002972D5">
    <w:pPr>
      <w:pStyle w:val="En-tte"/>
      <w:keepLines/>
      <w:suppressLineNumbers/>
      <w:tabs>
        <w:tab w:val="clear" w:pos="4320"/>
        <w:tab w:val="clear" w:pos="8640"/>
      </w:tabs>
      <w:suppressAutoHyphens/>
      <w:spacing w:after="240"/>
      <w:jc w:val="left"/>
      <w:rPr>
        <w:noProof/>
        <w:kern w:val="22"/>
      </w:rPr>
    </w:pPr>
    <w:r>
      <w:rPr>
        <w:noProof/>
        <w:kern w:val="22"/>
        <w:lang w:val="en-CA"/>
      </w:rPr>
      <w:t xml:space="preserve">Page </w:t>
    </w:r>
    <w:r w:rsidRPr="006A6E00">
      <w:rPr>
        <w:noProof/>
        <w:kern w:val="22"/>
        <w:lang w:val="en-CA"/>
      </w:rPr>
      <w:fldChar w:fldCharType="begin"/>
    </w:r>
    <w:r w:rsidRPr="006A6E00">
      <w:rPr>
        <w:noProof/>
        <w:kern w:val="22"/>
        <w:lang w:val="en-CA"/>
      </w:rPr>
      <w:instrText xml:space="preserve"> PAGE   \* MERGEFORMAT </w:instrText>
    </w:r>
    <w:r w:rsidRPr="006A6E00">
      <w:rPr>
        <w:noProof/>
        <w:kern w:val="22"/>
        <w:lang w:val="en-CA"/>
      </w:rPr>
      <w:fldChar w:fldCharType="separate"/>
    </w:r>
    <w:r w:rsidR="007F253F">
      <w:rPr>
        <w:noProof/>
        <w:kern w:val="22"/>
        <w:lang w:val="en-CA"/>
      </w:rPr>
      <w:t>22</w:t>
    </w:r>
    <w:r w:rsidRPr="006A6E00">
      <w:rPr>
        <w:noProof/>
        <w:kern w:val="22"/>
        <w:lang w:val="en-C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CA"/>
      </w:rPr>
      <w:alias w:val="Subject"/>
      <w:tag w:val=""/>
      <w:id w:val="-1470591045"/>
      <w:placeholder>
        <w:docPart w:val="7B1D7E4B8F8B4F649293B8E8DB8FA234"/>
      </w:placeholder>
      <w:dataBinding w:prefixMappings="xmlns:ns0='http://purl.org/dc/elements/1.1/' xmlns:ns1='http://schemas.openxmlformats.org/package/2006/metadata/core-properties' " w:xpath="/ns1:coreProperties[1]/ns0:subject[1]" w:storeItemID="{6C3C8BC8-F283-45AE-878A-BAB7291924A1}"/>
      <w:text/>
    </w:sdtPr>
    <w:sdtEndPr/>
    <w:sdtContent>
      <w:p w14:paraId="2C085D36" w14:textId="22588CA1" w:rsidR="00112C69" w:rsidRPr="0036678F" w:rsidRDefault="00112C69" w:rsidP="002972D5">
        <w:pPr>
          <w:jc w:val="right"/>
          <w:rPr>
            <w:lang w:val="en-CA"/>
          </w:rPr>
        </w:pPr>
        <w:r>
          <w:rPr>
            <w:lang w:val="en-CA"/>
          </w:rPr>
          <w:t>CBD/WG2020/REC/3/1</w:t>
        </w:r>
      </w:p>
    </w:sdtContent>
  </w:sdt>
  <w:p w14:paraId="16B3F556" w14:textId="525B2A2F" w:rsidR="00112C69" w:rsidRPr="002972D5" w:rsidRDefault="00112C69" w:rsidP="002972D5">
    <w:pPr>
      <w:pStyle w:val="En-tte"/>
      <w:spacing w:after="240"/>
      <w:jc w:val="right"/>
      <w:rPr>
        <w:noProof/>
        <w:kern w:val="22"/>
        <w:lang w:val="en-CA"/>
      </w:rPr>
    </w:pPr>
    <w:r>
      <w:rPr>
        <w:noProof/>
        <w:kern w:val="22"/>
        <w:lang w:val="en-CA"/>
      </w:rPr>
      <w:t xml:space="preserve">Page </w:t>
    </w:r>
    <w:r w:rsidRPr="006A6E00">
      <w:rPr>
        <w:noProof/>
        <w:kern w:val="22"/>
        <w:lang w:val="en-CA"/>
      </w:rPr>
      <w:fldChar w:fldCharType="begin"/>
    </w:r>
    <w:r w:rsidRPr="006A6E00">
      <w:rPr>
        <w:noProof/>
        <w:kern w:val="22"/>
        <w:lang w:val="en-CA"/>
      </w:rPr>
      <w:instrText xml:space="preserve"> PAGE   \* MERGEFORMAT </w:instrText>
    </w:r>
    <w:r w:rsidRPr="006A6E00">
      <w:rPr>
        <w:noProof/>
        <w:kern w:val="22"/>
        <w:lang w:val="en-CA"/>
      </w:rPr>
      <w:fldChar w:fldCharType="separate"/>
    </w:r>
    <w:r w:rsidR="007F253F">
      <w:rPr>
        <w:noProof/>
        <w:kern w:val="22"/>
        <w:lang w:val="en-CA"/>
      </w:rPr>
      <w:t>23</w:t>
    </w:r>
    <w:r w:rsidRPr="006A6E00">
      <w:rPr>
        <w:noProof/>
        <w:kern w:val="22"/>
        <w:lang w:val="en-C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372F"/>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751531"/>
    <w:multiLevelType w:val="hybridMultilevel"/>
    <w:tmpl w:val="3B1E7A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0D33"/>
    <w:multiLevelType w:val="multilevel"/>
    <w:tmpl w:val="0D745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481C17"/>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067B04"/>
    <w:multiLevelType w:val="hybridMultilevel"/>
    <w:tmpl w:val="BA54E038"/>
    <w:lvl w:ilvl="0" w:tplc="4A88CC22">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955F27"/>
    <w:multiLevelType w:val="hybridMultilevel"/>
    <w:tmpl w:val="3D869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9A5CFA"/>
    <w:multiLevelType w:val="hybridMultilevel"/>
    <w:tmpl w:val="59207D88"/>
    <w:lvl w:ilvl="0" w:tplc="60283D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04137"/>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98222D4"/>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5FB1F3F"/>
    <w:multiLevelType w:val="hybridMultilevel"/>
    <w:tmpl w:val="C9622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CB79F4"/>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4D0B3F"/>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32B1CAB"/>
    <w:multiLevelType w:val="hybridMultilevel"/>
    <w:tmpl w:val="30EE8BAA"/>
    <w:lvl w:ilvl="0" w:tplc="040C0001">
      <w:start w:val="1"/>
      <w:numFmt w:val="bullet"/>
      <w:lvlText w:val=""/>
      <w:lvlJc w:val="left"/>
      <w:pPr>
        <w:ind w:left="720" w:hanging="360"/>
      </w:pPr>
      <w:rPr>
        <w:rFonts w:ascii="Symbol" w:hAnsi="Symbol" w:hint="default"/>
      </w:rPr>
    </w:lvl>
    <w:lvl w:ilvl="1" w:tplc="8D9623E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61E271C"/>
    <w:multiLevelType w:val="hybridMultilevel"/>
    <w:tmpl w:val="7CD42D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2F6632"/>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AAF63A3"/>
    <w:multiLevelType w:val="hybridMultilevel"/>
    <w:tmpl w:val="463A9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0442B4"/>
    <w:multiLevelType w:val="multilevel"/>
    <w:tmpl w:val="26F86F1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1BC5B9D"/>
    <w:multiLevelType w:val="hybridMultilevel"/>
    <w:tmpl w:val="7A1E3352"/>
    <w:lvl w:ilvl="0" w:tplc="C2F48B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07C44"/>
    <w:multiLevelType w:val="hybridMultilevel"/>
    <w:tmpl w:val="C428CBAC"/>
    <w:lvl w:ilvl="0" w:tplc="42F298F6">
      <w:start w:val="2"/>
      <w:numFmt w:val="upperLetter"/>
      <w:lvlText w:val="%1."/>
      <w:lvlJc w:val="left"/>
      <w:pPr>
        <w:ind w:left="720" w:hanging="360"/>
      </w:pPr>
      <w:rPr>
        <w:rFonts w:eastAsia="Malgun Gothic"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4155F75"/>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6245FA1"/>
    <w:multiLevelType w:val="multilevel"/>
    <w:tmpl w:val="2312C7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75822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581A2131"/>
    <w:multiLevelType w:val="hybridMultilevel"/>
    <w:tmpl w:val="2728739C"/>
    <w:lvl w:ilvl="0" w:tplc="0D98DD24">
      <w:start w:val="1"/>
      <w:numFmt w:val="lowerLetter"/>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15:restartNumberingAfterBreak="0">
    <w:nsid w:val="5C684118"/>
    <w:multiLevelType w:val="hybridMultilevel"/>
    <w:tmpl w:val="E774D996"/>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7" w15:restartNumberingAfterBreak="0">
    <w:nsid w:val="5E104CF6"/>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A80C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6039334C"/>
    <w:multiLevelType w:val="hybridMultilevel"/>
    <w:tmpl w:val="71D2141E"/>
    <w:lvl w:ilvl="0" w:tplc="8670151E">
      <w:start w:val="1"/>
      <w:numFmt w:val="upperRoman"/>
      <w:lvlText w:val="%1."/>
      <w:lvlJc w:val="left"/>
      <w:pPr>
        <w:ind w:left="4689"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1E1372F"/>
    <w:multiLevelType w:val="hybridMultilevel"/>
    <w:tmpl w:val="91F27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669220B"/>
    <w:multiLevelType w:val="hybridMultilevel"/>
    <w:tmpl w:val="2094507C"/>
    <w:lvl w:ilvl="0" w:tplc="41F268F0">
      <w:start w:val="1"/>
      <w:numFmt w:val="upperLetter"/>
      <w:lvlText w:val="%1."/>
      <w:lvlJc w:val="left"/>
      <w:pPr>
        <w:ind w:left="720" w:hanging="360"/>
      </w:pPr>
      <w:rPr>
        <w:rFonts w:hint="default"/>
        <w:b/>
      </w:rPr>
    </w:lvl>
    <w:lvl w:ilvl="1" w:tplc="2B9086A0">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A4A64E8"/>
    <w:multiLevelType w:val="hybridMultilevel"/>
    <w:tmpl w:val="7BD644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F77E48"/>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77C64227"/>
    <w:multiLevelType w:val="multilevel"/>
    <w:tmpl w:val="26F86F10"/>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4"/>
  </w:num>
  <w:num w:numId="3">
    <w:abstractNumId w:val="16"/>
  </w:num>
  <w:num w:numId="4">
    <w:abstractNumId w:val="27"/>
  </w:num>
  <w:num w:numId="5">
    <w:abstractNumId w:val="0"/>
  </w:num>
  <w:num w:numId="6">
    <w:abstractNumId w:val="23"/>
  </w:num>
  <w:num w:numId="7">
    <w:abstractNumId w:val="1"/>
  </w:num>
  <w:num w:numId="8">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0"/>
  </w:num>
  <w:num w:numId="21">
    <w:abstractNumId w:val="30"/>
  </w:num>
  <w:num w:numId="22">
    <w:abstractNumId w:val="2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44">
    <w:abstractNumId w:val="23"/>
  </w:num>
  <w:num w:numId="45">
    <w:abstractNumId w:val="23"/>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46">
    <w:abstractNumId w:val="23"/>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47">
    <w:abstractNumId w:val="23"/>
  </w:num>
  <w:num w:numId="48">
    <w:abstractNumId w:val="23"/>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49">
    <w:abstractNumId w:val="23"/>
  </w:num>
  <w:num w:numId="50">
    <w:abstractNumId w:val="23"/>
  </w:num>
  <w:num w:numId="51">
    <w:abstractNumId w:val="23"/>
  </w:num>
  <w:num w:numId="52">
    <w:abstractNumId w:val="23"/>
  </w:num>
  <w:num w:numId="53">
    <w:abstractNumId w:val="23"/>
  </w:num>
  <w:num w:numId="54">
    <w:abstractNumId w:val="23"/>
  </w:num>
  <w:num w:numId="55">
    <w:abstractNumId w:val="21"/>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num>
  <w:num w:numId="58">
    <w:abstractNumId w:val="32"/>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num>
  <w:num w:numId="64">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num>
  <w:num w:numId="66">
    <w:abstractNumId w:val="33"/>
  </w:num>
  <w:num w:numId="67">
    <w:abstractNumId w:val="28"/>
  </w:num>
  <w:num w:numId="68">
    <w:abstractNumId w:val="23"/>
  </w:num>
  <w:num w:numId="69">
    <w:abstractNumId w:val="23"/>
  </w:num>
  <w:num w:numId="70">
    <w:abstractNumId w:val="23"/>
  </w:num>
  <w:num w:numId="71">
    <w:abstractNumId w:val="17"/>
  </w:num>
  <w:num w:numId="72">
    <w:abstractNumId w:val="4"/>
  </w:num>
  <w:num w:numId="73">
    <w:abstractNumId w:val="22"/>
  </w:num>
  <w:num w:numId="74">
    <w:abstractNumId w:val="23"/>
  </w:num>
  <w:num w:numId="75">
    <w:abstractNumId w:val="10"/>
  </w:num>
  <w:num w:numId="76">
    <w:abstractNumId w:val="13"/>
  </w:num>
  <w:num w:numId="77">
    <w:abstractNumId w:val="18"/>
  </w:num>
  <w:num w:numId="78">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KzMDW0NLEwMDW3MLZQ0lEKTi0uzszPAykwrwUAXGhxYSwAAAA="/>
  </w:docVars>
  <w:rsids>
    <w:rsidRoot w:val="00E55B3B"/>
    <w:rsid w:val="00000C09"/>
    <w:rsid w:val="00002B7E"/>
    <w:rsid w:val="00005A9B"/>
    <w:rsid w:val="00006DA9"/>
    <w:rsid w:val="00006FF2"/>
    <w:rsid w:val="000073D2"/>
    <w:rsid w:val="00007EFC"/>
    <w:rsid w:val="00010588"/>
    <w:rsid w:val="00011E02"/>
    <w:rsid w:val="0001208E"/>
    <w:rsid w:val="00012605"/>
    <w:rsid w:val="00012F90"/>
    <w:rsid w:val="00014109"/>
    <w:rsid w:val="000162FB"/>
    <w:rsid w:val="000175E8"/>
    <w:rsid w:val="0002075A"/>
    <w:rsid w:val="000209A7"/>
    <w:rsid w:val="000215B7"/>
    <w:rsid w:val="000219AC"/>
    <w:rsid w:val="00022AF2"/>
    <w:rsid w:val="000230E7"/>
    <w:rsid w:val="0002382D"/>
    <w:rsid w:val="00023B35"/>
    <w:rsid w:val="000259D3"/>
    <w:rsid w:val="00025C80"/>
    <w:rsid w:val="0003032B"/>
    <w:rsid w:val="00031D24"/>
    <w:rsid w:val="00034222"/>
    <w:rsid w:val="00035AC8"/>
    <w:rsid w:val="00037873"/>
    <w:rsid w:val="00037E8A"/>
    <w:rsid w:val="00040294"/>
    <w:rsid w:val="00041090"/>
    <w:rsid w:val="00041A2A"/>
    <w:rsid w:val="000433E8"/>
    <w:rsid w:val="00044481"/>
    <w:rsid w:val="0004466F"/>
    <w:rsid w:val="00044971"/>
    <w:rsid w:val="00044CCB"/>
    <w:rsid w:val="00045CD4"/>
    <w:rsid w:val="00045D5A"/>
    <w:rsid w:val="00047787"/>
    <w:rsid w:val="00050499"/>
    <w:rsid w:val="0005066A"/>
    <w:rsid w:val="000516F2"/>
    <w:rsid w:val="000518A3"/>
    <w:rsid w:val="000530B3"/>
    <w:rsid w:val="00054381"/>
    <w:rsid w:val="000558E2"/>
    <w:rsid w:val="0005619E"/>
    <w:rsid w:val="00056998"/>
    <w:rsid w:val="00057D8E"/>
    <w:rsid w:val="00057E99"/>
    <w:rsid w:val="00060B3E"/>
    <w:rsid w:val="00063298"/>
    <w:rsid w:val="00064908"/>
    <w:rsid w:val="0006507D"/>
    <w:rsid w:val="0006595A"/>
    <w:rsid w:val="00066056"/>
    <w:rsid w:val="000665DA"/>
    <w:rsid w:val="00067B94"/>
    <w:rsid w:val="00070E54"/>
    <w:rsid w:val="000711E1"/>
    <w:rsid w:val="00071EE5"/>
    <w:rsid w:val="00072A57"/>
    <w:rsid w:val="00072EBE"/>
    <w:rsid w:val="00073708"/>
    <w:rsid w:val="00075C6A"/>
    <w:rsid w:val="000767FE"/>
    <w:rsid w:val="00077AFA"/>
    <w:rsid w:val="00080B9D"/>
    <w:rsid w:val="000823A3"/>
    <w:rsid w:val="00082B19"/>
    <w:rsid w:val="00084304"/>
    <w:rsid w:val="0008437A"/>
    <w:rsid w:val="00084B1C"/>
    <w:rsid w:val="00085D96"/>
    <w:rsid w:val="00087C20"/>
    <w:rsid w:val="00090597"/>
    <w:rsid w:val="0009426C"/>
    <w:rsid w:val="0009518D"/>
    <w:rsid w:val="00095B84"/>
    <w:rsid w:val="00097F30"/>
    <w:rsid w:val="000A11E3"/>
    <w:rsid w:val="000A3493"/>
    <w:rsid w:val="000A391A"/>
    <w:rsid w:val="000A392E"/>
    <w:rsid w:val="000A3953"/>
    <w:rsid w:val="000A5625"/>
    <w:rsid w:val="000A7241"/>
    <w:rsid w:val="000A72F4"/>
    <w:rsid w:val="000B1386"/>
    <w:rsid w:val="000B244E"/>
    <w:rsid w:val="000B25ED"/>
    <w:rsid w:val="000B2C19"/>
    <w:rsid w:val="000B4AE6"/>
    <w:rsid w:val="000B6637"/>
    <w:rsid w:val="000B6C3A"/>
    <w:rsid w:val="000B6E92"/>
    <w:rsid w:val="000B7F31"/>
    <w:rsid w:val="000C1F09"/>
    <w:rsid w:val="000C3BAF"/>
    <w:rsid w:val="000C3E0B"/>
    <w:rsid w:val="000C6355"/>
    <w:rsid w:val="000C7D73"/>
    <w:rsid w:val="000D15DC"/>
    <w:rsid w:val="000D36EF"/>
    <w:rsid w:val="000D4AF2"/>
    <w:rsid w:val="000D51CA"/>
    <w:rsid w:val="000D6AC9"/>
    <w:rsid w:val="000D6C22"/>
    <w:rsid w:val="000D6CB1"/>
    <w:rsid w:val="000D77C4"/>
    <w:rsid w:val="000D79CF"/>
    <w:rsid w:val="000E08B9"/>
    <w:rsid w:val="000E0CFE"/>
    <w:rsid w:val="000E1803"/>
    <w:rsid w:val="000E4B9D"/>
    <w:rsid w:val="000E637D"/>
    <w:rsid w:val="000E664F"/>
    <w:rsid w:val="000E6B5A"/>
    <w:rsid w:val="000E70BB"/>
    <w:rsid w:val="000E7E6A"/>
    <w:rsid w:val="000F0CDC"/>
    <w:rsid w:val="000F0F69"/>
    <w:rsid w:val="000F1BBC"/>
    <w:rsid w:val="000F3770"/>
    <w:rsid w:val="000F63AB"/>
    <w:rsid w:val="000F6B2B"/>
    <w:rsid w:val="000F6BD5"/>
    <w:rsid w:val="000F74B8"/>
    <w:rsid w:val="000F74FC"/>
    <w:rsid w:val="00101003"/>
    <w:rsid w:val="00103180"/>
    <w:rsid w:val="001039E7"/>
    <w:rsid w:val="00104D12"/>
    <w:rsid w:val="001051E1"/>
    <w:rsid w:val="001052AE"/>
    <w:rsid w:val="00106D74"/>
    <w:rsid w:val="001104FE"/>
    <w:rsid w:val="00111DBA"/>
    <w:rsid w:val="00111F71"/>
    <w:rsid w:val="001121AF"/>
    <w:rsid w:val="001126C8"/>
    <w:rsid w:val="00112C69"/>
    <w:rsid w:val="00113684"/>
    <w:rsid w:val="00113B13"/>
    <w:rsid w:val="001147E6"/>
    <w:rsid w:val="00116F02"/>
    <w:rsid w:val="00120316"/>
    <w:rsid w:val="0012214B"/>
    <w:rsid w:val="001226FE"/>
    <w:rsid w:val="00126D30"/>
    <w:rsid w:val="001278D6"/>
    <w:rsid w:val="00127B61"/>
    <w:rsid w:val="00131B2B"/>
    <w:rsid w:val="00133BA4"/>
    <w:rsid w:val="00134093"/>
    <w:rsid w:val="00134166"/>
    <w:rsid w:val="001353FB"/>
    <w:rsid w:val="00135CA8"/>
    <w:rsid w:val="0013719C"/>
    <w:rsid w:val="00137D01"/>
    <w:rsid w:val="00140BB2"/>
    <w:rsid w:val="001421D6"/>
    <w:rsid w:val="001426D3"/>
    <w:rsid w:val="001428FA"/>
    <w:rsid w:val="00145383"/>
    <w:rsid w:val="001504E3"/>
    <w:rsid w:val="00151223"/>
    <w:rsid w:val="00154542"/>
    <w:rsid w:val="001558CA"/>
    <w:rsid w:val="00156187"/>
    <w:rsid w:val="00160026"/>
    <w:rsid w:val="00161616"/>
    <w:rsid w:val="0016349F"/>
    <w:rsid w:val="00165844"/>
    <w:rsid w:val="00166367"/>
    <w:rsid w:val="001666A7"/>
    <w:rsid w:val="001667E3"/>
    <w:rsid w:val="00167304"/>
    <w:rsid w:val="00167B75"/>
    <w:rsid w:val="00170190"/>
    <w:rsid w:val="00170620"/>
    <w:rsid w:val="0017194C"/>
    <w:rsid w:val="00172099"/>
    <w:rsid w:val="001727B7"/>
    <w:rsid w:val="00172867"/>
    <w:rsid w:val="001737B7"/>
    <w:rsid w:val="00173FA9"/>
    <w:rsid w:val="001750B0"/>
    <w:rsid w:val="00176C31"/>
    <w:rsid w:val="00176CB1"/>
    <w:rsid w:val="001771D5"/>
    <w:rsid w:val="00181EA2"/>
    <w:rsid w:val="00183241"/>
    <w:rsid w:val="00186BFA"/>
    <w:rsid w:val="00186C84"/>
    <w:rsid w:val="001919C1"/>
    <w:rsid w:val="00191C4A"/>
    <w:rsid w:val="00192E06"/>
    <w:rsid w:val="00193C06"/>
    <w:rsid w:val="00194CA4"/>
    <w:rsid w:val="00195754"/>
    <w:rsid w:val="00195877"/>
    <w:rsid w:val="00196DA0"/>
    <w:rsid w:val="001A1296"/>
    <w:rsid w:val="001A12D3"/>
    <w:rsid w:val="001A19AA"/>
    <w:rsid w:val="001A2709"/>
    <w:rsid w:val="001A39F7"/>
    <w:rsid w:val="001A429C"/>
    <w:rsid w:val="001A4E06"/>
    <w:rsid w:val="001A5072"/>
    <w:rsid w:val="001A5F34"/>
    <w:rsid w:val="001A60B7"/>
    <w:rsid w:val="001A6231"/>
    <w:rsid w:val="001A6C94"/>
    <w:rsid w:val="001A796C"/>
    <w:rsid w:val="001B1CBF"/>
    <w:rsid w:val="001B2E25"/>
    <w:rsid w:val="001B47C4"/>
    <w:rsid w:val="001B50CD"/>
    <w:rsid w:val="001B6872"/>
    <w:rsid w:val="001C0E0F"/>
    <w:rsid w:val="001C11D0"/>
    <w:rsid w:val="001C2220"/>
    <w:rsid w:val="001C2791"/>
    <w:rsid w:val="001C2E7C"/>
    <w:rsid w:val="001C4058"/>
    <w:rsid w:val="001C4A02"/>
    <w:rsid w:val="001C4B48"/>
    <w:rsid w:val="001C5240"/>
    <w:rsid w:val="001C5A17"/>
    <w:rsid w:val="001C5E27"/>
    <w:rsid w:val="001C7124"/>
    <w:rsid w:val="001C772A"/>
    <w:rsid w:val="001C7F8A"/>
    <w:rsid w:val="001D0671"/>
    <w:rsid w:val="001D325E"/>
    <w:rsid w:val="001D4B15"/>
    <w:rsid w:val="001D4F16"/>
    <w:rsid w:val="001E0625"/>
    <w:rsid w:val="001E0ACB"/>
    <w:rsid w:val="001E33AA"/>
    <w:rsid w:val="001E5A1B"/>
    <w:rsid w:val="001F1A2E"/>
    <w:rsid w:val="001F4077"/>
    <w:rsid w:val="001F4D11"/>
    <w:rsid w:val="001F54C9"/>
    <w:rsid w:val="001F5645"/>
    <w:rsid w:val="001F6379"/>
    <w:rsid w:val="002007F8"/>
    <w:rsid w:val="00201123"/>
    <w:rsid w:val="00202511"/>
    <w:rsid w:val="00204415"/>
    <w:rsid w:val="00204ECC"/>
    <w:rsid w:val="00205279"/>
    <w:rsid w:val="002054A3"/>
    <w:rsid w:val="00207712"/>
    <w:rsid w:val="00207A6E"/>
    <w:rsid w:val="0021010A"/>
    <w:rsid w:val="0021077E"/>
    <w:rsid w:val="00212351"/>
    <w:rsid w:val="00214049"/>
    <w:rsid w:val="00215A31"/>
    <w:rsid w:val="00216F69"/>
    <w:rsid w:val="002208AA"/>
    <w:rsid w:val="00224541"/>
    <w:rsid w:val="00224B92"/>
    <w:rsid w:val="00224BDC"/>
    <w:rsid w:val="002254E1"/>
    <w:rsid w:val="0022568F"/>
    <w:rsid w:val="00226E20"/>
    <w:rsid w:val="00227813"/>
    <w:rsid w:val="00230CF8"/>
    <w:rsid w:val="0023190C"/>
    <w:rsid w:val="00231DD5"/>
    <w:rsid w:val="002323D0"/>
    <w:rsid w:val="0023290B"/>
    <w:rsid w:val="00232BF0"/>
    <w:rsid w:val="00234E58"/>
    <w:rsid w:val="00234F50"/>
    <w:rsid w:val="002357E1"/>
    <w:rsid w:val="00241682"/>
    <w:rsid w:val="00241E3D"/>
    <w:rsid w:val="002429D1"/>
    <w:rsid w:val="00242FCC"/>
    <w:rsid w:val="0024338B"/>
    <w:rsid w:val="00243F6B"/>
    <w:rsid w:val="0024410E"/>
    <w:rsid w:val="0024551D"/>
    <w:rsid w:val="002464FC"/>
    <w:rsid w:val="0024748C"/>
    <w:rsid w:val="00247945"/>
    <w:rsid w:val="00247B64"/>
    <w:rsid w:val="0025108F"/>
    <w:rsid w:val="00251BA1"/>
    <w:rsid w:val="00252897"/>
    <w:rsid w:val="00252B79"/>
    <w:rsid w:val="002530EE"/>
    <w:rsid w:val="002536CC"/>
    <w:rsid w:val="0025400C"/>
    <w:rsid w:val="00257A1F"/>
    <w:rsid w:val="00260309"/>
    <w:rsid w:val="0026095B"/>
    <w:rsid w:val="002617A4"/>
    <w:rsid w:val="00262911"/>
    <w:rsid w:val="00265097"/>
    <w:rsid w:val="00265226"/>
    <w:rsid w:val="00265985"/>
    <w:rsid w:val="002666A8"/>
    <w:rsid w:val="00267DF1"/>
    <w:rsid w:val="00270995"/>
    <w:rsid w:val="00270D0A"/>
    <w:rsid w:val="00270E7F"/>
    <w:rsid w:val="00273783"/>
    <w:rsid w:val="00273EA9"/>
    <w:rsid w:val="002740E1"/>
    <w:rsid w:val="0027494C"/>
    <w:rsid w:val="00274EFB"/>
    <w:rsid w:val="00280C3A"/>
    <w:rsid w:val="0028205D"/>
    <w:rsid w:val="002841B3"/>
    <w:rsid w:val="00284AFF"/>
    <w:rsid w:val="002854B0"/>
    <w:rsid w:val="00285571"/>
    <w:rsid w:val="002879A6"/>
    <w:rsid w:val="002909AF"/>
    <w:rsid w:val="0029239B"/>
    <w:rsid w:val="00293F17"/>
    <w:rsid w:val="002945FF"/>
    <w:rsid w:val="00294E29"/>
    <w:rsid w:val="00295B31"/>
    <w:rsid w:val="002972D5"/>
    <w:rsid w:val="002A088B"/>
    <w:rsid w:val="002A1D55"/>
    <w:rsid w:val="002A4400"/>
    <w:rsid w:val="002A4C09"/>
    <w:rsid w:val="002A60F3"/>
    <w:rsid w:val="002A6943"/>
    <w:rsid w:val="002A6B52"/>
    <w:rsid w:val="002A79AC"/>
    <w:rsid w:val="002B0942"/>
    <w:rsid w:val="002B1B51"/>
    <w:rsid w:val="002B21EE"/>
    <w:rsid w:val="002B3766"/>
    <w:rsid w:val="002B5E5E"/>
    <w:rsid w:val="002B66D3"/>
    <w:rsid w:val="002B7A2D"/>
    <w:rsid w:val="002C0BC3"/>
    <w:rsid w:val="002C1100"/>
    <w:rsid w:val="002C1523"/>
    <w:rsid w:val="002C17FB"/>
    <w:rsid w:val="002C285B"/>
    <w:rsid w:val="002C335C"/>
    <w:rsid w:val="002C3874"/>
    <w:rsid w:val="002C3908"/>
    <w:rsid w:val="002C3C97"/>
    <w:rsid w:val="002C4439"/>
    <w:rsid w:val="002C4BDB"/>
    <w:rsid w:val="002C54B1"/>
    <w:rsid w:val="002C5BC6"/>
    <w:rsid w:val="002C5F2E"/>
    <w:rsid w:val="002D1748"/>
    <w:rsid w:val="002D1809"/>
    <w:rsid w:val="002D2A65"/>
    <w:rsid w:val="002D4B0D"/>
    <w:rsid w:val="002D5574"/>
    <w:rsid w:val="002E0627"/>
    <w:rsid w:val="002E2780"/>
    <w:rsid w:val="002E391B"/>
    <w:rsid w:val="002E485A"/>
    <w:rsid w:val="002E55D1"/>
    <w:rsid w:val="002F076E"/>
    <w:rsid w:val="002F114F"/>
    <w:rsid w:val="002F15A8"/>
    <w:rsid w:val="002F5A8F"/>
    <w:rsid w:val="002F6290"/>
    <w:rsid w:val="00300A3D"/>
    <w:rsid w:val="00302A16"/>
    <w:rsid w:val="0030541F"/>
    <w:rsid w:val="00305921"/>
    <w:rsid w:val="00305B29"/>
    <w:rsid w:val="0030782B"/>
    <w:rsid w:val="00307E5F"/>
    <w:rsid w:val="00307E87"/>
    <w:rsid w:val="00312A48"/>
    <w:rsid w:val="00313EB1"/>
    <w:rsid w:val="00314710"/>
    <w:rsid w:val="00314B1E"/>
    <w:rsid w:val="003168C5"/>
    <w:rsid w:val="00317ED1"/>
    <w:rsid w:val="003210FF"/>
    <w:rsid w:val="0032145B"/>
    <w:rsid w:val="003234ED"/>
    <w:rsid w:val="00323E87"/>
    <w:rsid w:val="003240BA"/>
    <w:rsid w:val="00324BE1"/>
    <w:rsid w:val="00325595"/>
    <w:rsid w:val="003258C4"/>
    <w:rsid w:val="00325DE3"/>
    <w:rsid w:val="00326C3F"/>
    <w:rsid w:val="00327E56"/>
    <w:rsid w:val="00331F06"/>
    <w:rsid w:val="00332DD7"/>
    <w:rsid w:val="0033471A"/>
    <w:rsid w:val="00335475"/>
    <w:rsid w:val="0033609E"/>
    <w:rsid w:val="00336766"/>
    <w:rsid w:val="00340792"/>
    <w:rsid w:val="003425A8"/>
    <w:rsid w:val="00342D5D"/>
    <w:rsid w:val="003442C8"/>
    <w:rsid w:val="003448F1"/>
    <w:rsid w:val="00344BD6"/>
    <w:rsid w:val="00344D05"/>
    <w:rsid w:val="00346F2E"/>
    <w:rsid w:val="00347BBA"/>
    <w:rsid w:val="00350CC7"/>
    <w:rsid w:val="00350D3C"/>
    <w:rsid w:val="00351F22"/>
    <w:rsid w:val="0035227B"/>
    <w:rsid w:val="00355401"/>
    <w:rsid w:val="00355A5C"/>
    <w:rsid w:val="00357194"/>
    <w:rsid w:val="00361538"/>
    <w:rsid w:val="003651D5"/>
    <w:rsid w:val="00370198"/>
    <w:rsid w:val="00370ABF"/>
    <w:rsid w:val="003715AE"/>
    <w:rsid w:val="003716BF"/>
    <w:rsid w:val="003718CE"/>
    <w:rsid w:val="003747B4"/>
    <w:rsid w:val="00374C76"/>
    <w:rsid w:val="0037564A"/>
    <w:rsid w:val="0037689B"/>
    <w:rsid w:val="0037751A"/>
    <w:rsid w:val="0037762D"/>
    <w:rsid w:val="00381CE0"/>
    <w:rsid w:val="0038343A"/>
    <w:rsid w:val="00385054"/>
    <w:rsid w:val="003856C9"/>
    <w:rsid w:val="0038574E"/>
    <w:rsid w:val="003868BB"/>
    <w:rsid w:val="00390892"/>
    <w:rsid w:val="00390EEB"/>
    <w:rsid w:val="00390F97"/>
    <w:rsid w:val="00394FB3"/>
    <w:rsid w:val="00396318"/>
    <w:rsid w:val="003A031A"/>
    <w:rsid w:val="003A1BB6"/>
    <w:rsid w:val="003A24E4"/>
    <w:rsid w:val="003A3384"/>
    <w:rsid w:val="003A39E0"/>
    <w:rsid w:val="003A3AEF"/>
    <w:rsid w:val="003B10B9"/>
    <w:rsid w:val="003B2158"/>
    <w:rsid w:val="003B2FB4"/>
    <w:rsid w:val="003B31E4"/>
    <w:rsid w:val="003B3209"/>
    <w:rsid w:val="003B43D7"/>
    <w:rsid w:val="003B45CF"/>
    <w:rsid w:val="003B48FB"/>
    <w:rsid w:val="003B57A0"/>
    <w:rsid w:val="003B66F3"/>
    <w:rsid w:val="003C113F"/>
    <w:rsid w:val="003C19FC"/>
    <w:rsid w:val="003C3004"/>
    <w:rsid w:val="003C3C9D"/>
    <w:rsid w:val="003C4C38"/>
    <w:rsid w:val="003C5747"/>
    <w:rsid w:val="003D1566"/>
    <w:rsid w:val="003D3632"/>
    <w:rsid w:val="003D4785"/>
    <w:rsid w:val="003D4F39"/>
    <w:rsid w:val="003D5A6C"/>
    <w:rsid w:val="003D5B5F"/>
    <w:rsid w:val="003D6B53"/>
    <w:rsid w:val="003D6FE2"/>
    <w:rsid w:val="003D7967"/>
    <w:rsid w:val="003E0333"/>
    <w:rsid w:val="003E0D17"/>
    <w:rsid w:val="003E1550"/>
    <w:rsid w:val="003E2DAE"/>
    <w:rsid w:val="003E2EFF"/>
    <w:rsid w:val="003E3DE5"/>
    <w:rsid w:val="003E45D0"/>
    <w:rsid w:val="003E6057"/>
    <w:rsid w:val="003E62E1"/>
    <w:rsid w:val="003F1FDB"/>
    <w:rsid w:val="003F2A57"/>
    <w:rsid w:val="003F346E"/>
    <w:rsid w:val="003F5FB2"/>
    <w:rsid w:val="003F627E"/>
    <w:rsid w:val="003F6E44"/>
    <w:rsid w:val="003F77AF"/>
    <w:rsid w:val="003F7818"/>
    <w:rsid w:val="003F79A2"/>
    <w:rsid w:val="00400BAA"/>
    <w:rsid w:val="004023FD"/>
    <w:rsid w:val="00403F2E"/>
    <w:rsid w:val="00406BC6"/>
    <w:rsid w:val="004072D7"/>
    <w:rsid w:val="00407563"/>
    <w:rsid w:val="00410E15"/>
    <w:rsid w:val="00411C8F"/>
    <w:rsid w:val="004130AA"/>
    <w:rsid w:val="00413339"/>
    <w:rsid w:val="0041542E"/>
    <w:rsid w:val="00415912"/>
    <w:rsid w:val="004167AE"/>
    <w:rsid w:val="00416D1A"/>
    <w:rsid w:val="00420886"/>
    <w:rsid w:val="00421E9A"/>
    <w:rsid w:val="004226ED"/>
    <w:rsid w:val="00424730"/>
    <w:rsid w:val="00431140"/>
    <w:rsid w:val="004324E9"/>
    <w:rsid w:val="00434782"/>
    <w:rsid w:val="00434949"/>
    <w:rsid w:val="004351EF"/>
    <w:rsid w:val="00435EAC"/>
    <w:rsid w:val="00437429"/>
    <w:rsid w:val="00437503"/>
    <w:rsid w:val="0044159C"/>
    <w:rsid w:val="00441B01"/>
    <w:rsid w:val="004420F6"/>
    <w:rsid w:val="00442A72"/>
    <w:rsid w:val="00443022"/>
    <w:rsid w:val="00443A45"/>
    <w:rsid w:val="0044424E"/>
    <w:rsid w:val="004452CA"/>
    <w:rsid w:val="004454B3"/>
    <w:rsid w:val="00445B99"/>
    <w:rsid w:val="0044643A"/>
    <w:rsid w:val="004464EC"/>
    <w:rsid w:val="00450989"/>
    <w:rsid w:val="004514A0"/>
    <w:rsid w:val="00451D9C"/>
    <w:rsid w:val="00452D4A"/>
    <w:rsid w:val="00452F98"/>
    <w:rsid w:val="004531E4"/>
    <w:rsid w:val="00453E93"/>
    <w:rsid w:val="00455942"/>
    <w:rsid w:val="00456B82"/>
    <w:rsid w:val="0045745E"/>
    <w:rsid w:val="00460A40"/>
    <w:rsid w:val="004619D7"/>
    <w:rsid w:val="00463064"/>
    <w:rsid w:val="00465A8B"/>
    <w:rsid w:val="00465BD7"/>
    <w:rsid w:val="004660F3"/>
    <w:rsid w:val="00467D32"/>
    <w:rsid w:val="004702ED"/>
    <w:rsid w:val="00470661"/>
    <w:rsid w:val="0047084C"/>
    <w:rsid w:val="00472BA5"/>
    <w:rsid w:val="00472E78"/>
    <w:rsid w:val="00472E7F"/>
    <w:rsid w:val="00474CBB"/>
    <w:rsid w:val="00475D24"/>
    <w:rsid w:val="00475F76"/>
    <w:rsid w:val="00477586"/>
    <w:rsid w:val="004819E8"/>
    <w:rsid w:val="00482F7A"/>
    <w:rsid w:val="004832FF"/>
    <w:rsid w:val="004859E8"/>
    <w:rsid w:val="0048624E"/>
    <w:rsid w:val="00486BCE"/>
    <w:rsid w:val="00487AEF"/>
    <w:rsid w:val="00490DB3"/>
    <w:rsid w:val="0049295A"/>
    <w:rsid w:val="00492D17"/>
    <w:rsid w:val="00494267"/>
    <w:rsid w:val="00496782"/>
    <w:rsid w:val="004A001C"/>
    <w:rsid w:val="004A22EA"/>
    <w:rsid w:val="004A2699"/>
    <w:rsid w:val="004A4564"/>
    <w:rsid w:val="004A4E54"/>
    <w:rsid w:val="004A54DF"/>
    <w:rsid w:val="004A714F"/>
    <w:rsid w:val="004B055A"/>
    <w:rsid w:val="004B147D"/>
    <w:rsid w:val="004B1A3E"/>
    <w:rsid w:val="004B39F1"/>
    <w:rsid w:val="004B4C8D"/>
    <w:rsid w:val="004B4F69"/>
    <w:rsid w:val="004B54DA"/>
    <w:rsid w:val="004B597A"/>
    <w:rsid w:val="004B68B4"/>
    <w:rsid w:val="004C1781"/>
    <w:rsid w:val="004C44BC"/>
    <w:rsid w:val="004C5BC9"/>
    <w:rsid w:val="004C67AD"/>
    <w:rsid w:val="004C70C4"/>
    <w:rsid w:val="004C74CD"/>
    <w:rsid w:val="004C7694"/>
    <w:rsid w:val="004C77B9"/>
    <w:rsid w:val="004C7822"/>
    <w:rsid w:val="004C796D"/>
    <w:rsid w:val="004D155B"/>
    <w:rsid w:val="004D194A"/>
    <w:rsid w:val="004D1D8D"/>
    <w:rsid w:val="004D2E77"/>
    <w:rsid w:val="004D35A0"/>
    <w:rsid w:val="004D3D1A"/>
    <w:rsid w:val="004D53AF"/>
    <w:rsid w:val="004D7175"/>
    <w:rsid w:val="004E0380"/>
    <w:rsid w:val="004E2A48"/>
    <w:rsid w:val="004E3104"/>
    <w:rsid w:val="004E73A2"/>
    <w:rsid w:val="004E7574"/>
    <w:rsid w:val="004E792D"/>
    <w:rsid w:val="004F0360"/>
    <w:rsid w:val="004F0575"/>
    <w:rsid w:val="004F2524"/>
    <w:rsid w:val="004F38B5"/>
    <w:rsid w:val="004F3B57"/>
    <w:rsid w:val="004F42EA"/>
    <w:rsid w:val="004F5824"/>
    <w:rsid w:val="004F587E"/>
    <w:rsid w:val="004F633C"/>
    <w:rsid w:val="004F732D"/>
    <w:rsid w:val="00500530"/>
    <w:rsid w:val="00500AE2"/>
    <w:rsid w:val="005032C9"/>
    <w:rsid w:val="00503F1E"/>
    <w:rsid w:val="00506278"/>
    <w:rsid w:val="00507053"/>
    <w:rsid w:val="00507506"/>
    <w:rsid w:val="00511D96"/>
    <w:rsid w:val="00512D26"/>
    <w:rsid w:val="0051480C"/>
    <w:rsid w:val="005153F7"/>
    <w:rsid w:val="00516C26"/>
    <w:rsid w:val="00520905"/>
    <w:rsid w:val="00521216"/>
    <w:rsid w:val="00523015"/>
    <w:rsid w:val="005239D6"/>
    <w:rsid w:val="00523BF0"/>
    <w:rsid w:val="00524EBD"/>
    <w:rsid w:val="005258BF"/>
    <w:rsid w:val="00525E39"/>
    <w:rsid w:val="00526087"/>
    <w:rsid w:val="00527062"/>
    <w:rsid w:val="00527E24"/>
    <w:rsid w:val="00527F75"/>
    <w:rsid w:val="0053182C"/>
    <w:rsid w:val="00532006"/>
    <w:rsid w:val="00532CE9"/>
    <w:rsid w:val="00532EED"/>
    <w:rsid w:val="00533673"/>
    <w:rsid w:val="005336C0"/>
    <w:rsid w:val="00533F68"/>
    <w:rsid w:val="00534759"/>
    <w:rsid w:val="00534951"/>
    <w:rsid w:val="005351D8"/>
    <w:rsid w:val="00535BD1"/>
    <w:rsid w:val="00535FC6"/>
    <w:rsid w:val="0053697C"/>
    <w:rsid w:val="00536BF5"/>
    <w:rsid w:val="005370DE"/>
    <w:rsid w:val="0053796C"/>
    <w:rsid w:val="00537C4D"/>
    <w:rsid w:val="00537C7F"/>
    <w:rsid w:val="005406AC"/>
    <w:rsid w:val="00542025"/>
    <w:rsid w:val="00543032"/>
    <w:rsid w:val="0054359D"/>
    <w:rsid w:val="005440A6"/>
    <w:rsid w:val="00544287"/>
    <w:rsid w:val="00545BDD"/>
    <w:rsid w:val="00545D89"/>
    <w:rsid w:val="005461AC"/>
    <w:rsid w:val="0054695D"/>
    <w:rsid w:val="00546CBF"/>
    <w:rsid w:val="00547919"/>
    <w:rsid w:val="00547DD9"/>
    <w:rsid w:val="005510FB"/>
    <w:rsid w:val="00551176"/>
    <w:rsid w:val="005542B0"/>
    <w:rsid w:val="005556B5"/>
    <w:rsid w:val="005563C7"/>
    <w:rsid w:val="005565DA"/>
    <w:rsid w:val="00560D0D"/>
    <w:rsid w:val="00560F5F"/>
    <w:rsid w:val="005623E1"/>
    <w:rsid w:val="005637A6"/>
    <w:rsid w:val="00563A22"/>
    <w:rsid w:val="005642BE"/>
    <w:rsid w:val="0056578D"/>
    <w:rsid w:val="0056655D"/>
    <w:rsid w:val="00570B3A"/>
    <w:rsid w:val="005712A1"/>
    <w:rsid w:val="00571A77"/>
    <w:rsid w:val="00573006"/>
    <w:rsid w:val="00573185"/>
    <w:rsid w:val="005761F1"/>
    <w:rsid w:val="00576737"/>
    <w:rsid w:val="00576B2C"/>
    <w:rsid w:val="00580185"/>
    <w:rsid w:val="00580E7E"/>
    <w:rsid w:val="00581AE9"/>
    <w:rsid w:val="00587F03"/>
    <w:rsid w:val="005917E7"/>
    <w:rsid w:val="00591C3D"/>
    <w:rsid w:val="00591C87"/>
    <w:rsid w:val="005930DC"/>
    <w:rsid w:val="005955D2"/>
    <w:rsid w:val="0059585F"/>
    <w:rsid w:val="00596123"/>
    <w:rsid w:val="0059785E"/>
    <w:rsid w:val="005A02D5"/>
    <w:rsid w:val="005A3A83"/>
    <w:rsid w:val="005A3C61"/>
    <w:rsid w:val="005A4184"/>
    <w:rsid w:val="005A4284"/>
    <w:rsid w:val="005A5DC9"/>
    <w:rsid w:val="005A6543"/>
    <w:rsid w:val="005A6754"/>
    <w:rsid w:val="005A7F75"/>
    <w:rsid w:val="005B129E"/>
    <w:rsid w:val="005B152D"/>
    <w:rsid w:val="005B27BA"/>
    <w:rsid w:val="005B2987"/>
    <w:rsid w:val="005B329D"/>
    <w:rsid w:val="005B38C6"/>
    <w:rsid w:val="005B6441"/>
    <w:rsid w:val="005B6A66"/>
    <w:rsid w:val="005B770F"/>
    <w:rsid w:val="005C1D09"/>
    <w:rsid w:val="005C254C"/>
    <w:rsid w:val="005C7352"/>
    <w:rsid w:val="005C76E7"/>
    <w:rsid w:val="005D139C"/>
    <w:rsid w:val="005D2F07"/>
    <w:rsid w:val="005D407F"/>
    <w:rsid w:val="005D4325"/>
    <w:rsid w:val="005D514B"/>
    <w:rsid w:val="005D58E5"/>
    <w:rsid w:val="005D5AA7"/>
    <w:rsid w:val="005E08EA"/>
    <w:rsid w:val="005E17C1"/>
    <w:rsid w:val="005E4468"/>
    <w:rsid w:val="005E4C45"/>
    <w:rsid w:val="005E5BED"/>
    <w:rsid w:val="005E5E82"/>
    <w:rsid w:val="005E6559"/>
    <w:rsid w:val="005E6AD8"/>
    <w:rsid w:val="005E7059"/>
    <w:rsid w:val="005E727D"/>
    <w:rsid w:val="005F0D34"/>
    <w:rsid w:val="005F32CC"/>
    <w:rsid w:val="005F33BA"/>
    <w:rsid w:val="005F35DD"/>
    <w:rsid w:val="005F393F"/>
    <w:rsid w:val="005F4C74"/>
    <w:rsid w:val="005F597D"/>
    <w:rsid w:val="005F5CFA"/>
    <w:rsid w:val="005F67B3"/>
    <w:rsid w:val="005F6CC0"/>
    <w:rsid w:val="005F7C8F"/>
    <w:rsid w:val="00604828"/>
    <w:rsid w:val="00604EB8"/>
    <w:rsid w:val="00606CDA"/>
    <w:rsid w:val="00606D41"/>
    <w:rsid w:val="0060727C"/>
    <w:rsid w:val="00607320"/>
    <w:rsid w:val="00611060"/>
    <w:rsid w:val="006136CA"/>
    <w:rsid w:val="0061757B"/>
    <w:rsid w:val="00621C85"/>
    <w:rsid w:val="00622047"/>
    <w:rsid w:val="00622234"/>
    <w:rsid w:val="006260D5"/>
    <w:rsid w:val="00626F44"/>
    <w:rsid w:val="00626FE8"/>
    <w:rsid w:val="006272FD"/>
    <w:rsid w:val="00627D53"/>
    <w:rsid w:val="0063009C"/>
    <w:rsid w:val="00631D24"/>
    <w:rsid w:val="00632116"/>
    <w:rsid w:val="006325FD"/>
    <w:rsid w:val="00632C85"/>
    <w:rsid w:val="006350EB"/>
    <w:rsid w:val="006364A3"/>
    <w:rsid w:val="00637C2A"/>
    <w:rsid w:val="00640F20"/>
    <w:rsid w:val="00641D9B"/>
    <w:rsid w:val="00643C79"/>
    <w:rsid w:val="00645764"/>
    <w:rsid w:val="006457E0"/>
    <w:rsid w:val="006507F2"/>
    <w:rsid w:val="00650B2B"/>
    <w:rsid w:val="006513BE"/>
    <w:rsid w:val="00651D04"/>
    <w:rsid w:val="00652ADF"/>
    <w:rsid w:val="00654B2B"/>
    <w:rsid w:val="006569B8"/>
    <w:rsid w:val="00657AAE"/>
    <w:rsid w:val="00660347"/>
    <w:rsid w:val="006612DF"/>
    <w:rsid w:val="0066165F"/>
    <w:rsid w:val="00662939"/>
    <w:rsid w:val="00663047"/>
    <w:rsid w:val="00664EC7"/>
    <w:rsid w:val="00665EC5"/>
    <w:rsid w:val="00666481"/>
    <w:rsid w:val="0066747C"/>
    <w:rsid w:val="00667FE8"/>
    <w:rsid w:val="0067406A"/>
    <w:rsid w:val="00676CF1"/>
    <w:rsid w:val="0067726D"/>
    <w:rsid w:val="00677B95"/>
    <w:rsid w:val="006809BF"/>
    <w:rsid w:val="006818E1"/>
    <w:rsid w:val="006834E2"/>
    <w:rsid w:val="006845D8"/>
    <w:rsid w:val="00685503"/>
    <w:rsid w:val="0068560C"/>
    <w:rsid w:val="006857CD"/>
    <w:rsid w:val="00686260"/>
    <w:rsid w:val="00686595"/>
    <w:rsid w:val="00690847"/>
    <w:rsid w:val="0069120B"/>
    <w:rsid w:val="006920FB"/>
    <w:rsid w:val="006930DE"/>
    <w:rsid w:val="00693FAE"/>
    <w:rsid w:val="00695F81"/>
    <w:rsid w:val="0069789A"/>
    <w:rsid w:val="006A0083"/>
    <w:rsid w:val="006A02FB"/>
    <w:rsid w:val="006A068B"/>
    <w:rsid w:val="006A2792"/>
    <w:rsid w:val="006A38D0"/>
    <w:rsid w:val="006A441C"/>
    <w:rsid w:val="006A6E00"/>
    <w:rsid w:val="006A7713"/>
    <w:rsid w:val="006B074E"/>
    <w:rsid w:val="006B18A8"/>
    <w:rsid w:val="006B2BD5"/>
    <w:rsid w:val="006B2F9A"/>
    <w:rsid w:val="006B3F5D"/>
    <w:rsid w:val="006B41A9"/>
    <w:rsid w:val="006B4965"/>
    <w:rsid w:val="006B5413"/>
    <w:rsid w:val="006B641D"/>
    <w:rsid w:val="006B667E"/>
    <w:rsid w:val="006B6F44"/>
    <w:rsid w:val="006B756E"/>
    <w:rsid w:val="006C06ED"/>
    <w:rsid w:val="006C0872"/>
    <w:rsid w:val="006C0C40"/>
    <w:rsid w:val="006C2A1B"/>
    <w:rsid w:val="006C36A5"/>
    <w:rsid w:val="006C40FE"/>
    <w:rsid w:val="006C4479"/>
    <w:rsid w:val="006C584D"/>
    <w:rsid w:val="006C5C2B"/>
    <w:rsid w:val="006C6B75"/>
    <w:rsid w:val="006C6D67"/>
    <w:rsid w:val="006C7B4C"/>
    <w:rsid w:val="006D02AA"/>
    <w:rsid w:val="006D0E3D"/>
    <w:rsid w:val="006D163E"/>
    <w:rsid w:val="006D5935"/>
    <w:rsid w:val="006D7941"/>
    <w:rsid w:val="006D7CAA"/>
    <w:rsid w:val="006E2DB9"/>
    <w:rsid w:val="006E3C95"/>
    <w:rsid w:val="006E535C"/>
    <w:rsid w:val="006F0235"/>
    <w:rsid w:val="006F2039"/>
    <w:rsid w:val="006F284C"/>
    <w:rsid w:val="006F2F19"/>
    <w:rsid w:val="006F31A5"/>
    <w:rsid w:val="006F471F"/>
    <w:rsid w:val="006F7227"/>
    <w:rsid w:val="00701122"/>
    <w:rsid w:val="00702366"/>
    <w:rsid w:val="00702D72"/>
    <w:rsid w:val="00711BE9"/>
    <w:rsid w:val="00711F26"/>
    <w:rsid w:val="00713728"/>
    <w:rsid w:val="00714977"/>
    <w:rsid w:val="00716177"/>
    <w:rsid w:val="007163BC"/>
    <w:rsid w:val="00716AC6"/>
    <w:rsid w:val="00717301"/>
    <w:rsid w:val="00717BA8"/>
    <w:rsid w:val="00723649"/>
    <w:rsid w:val="0072578A"/>
    <w:rsid w:val="00730AE3"/>
    <w:rsid w:val="007326EE"/>
    <w:rsid w:val="00732FB6"/>
    <w:rsid w:val="007334DA"/>
    <w:rsid w:val="00733C33"/>
    <w:rsid w:val="00733CA1"/>
    <w:rsid w:val="00734CB2"/>
    <w:rsid w:val="00734EC9"/>
    <w:rsid w:val="00735725"/>
    <w:rsid w:val="00736AF2"/>
    <w:rsid w:val="00736BC2"/>
    <w:rsid w:val="00737494"/>
    <w:rsid w:val="0074042E"/>
    <w:rsid w:val="00741757"/>
    <w:rsid w:val="00742F59"/>
    <w:rsid w:val="00743517"/>
    <w:rsid w:val="007438B7"/>
    <w:rsid w:val="00743CF0"/>
    <w:rsid w:val="00752967"/>
    <w:rsid w:val="00752F5A"/>
    <w:rsid w:val="00753FAB"/>
    <w:rsid w:val="0075547D"/>
    <w:rsid w:val="00756344"/>
    <w:rsid w:val="0075659F"/>
    <w:rsid w:val="0075693E"/>
    <w:rsid w:val="0075737E"/>
    <w:rsid w:val="00761B70"/>
    <w:rsid w:val="00762E7C"/>
    <w:rsid w:val="0076433A"/>
    <w:rsid w:val="0076456C"/>
    <w:rsid w:val="007671EE"/>
    <w:rsid w:val="007676EE"/>
    <w:rsid w:val="00770A0A"/>
    <w:rsid w:val="007715B0"/>
    <w:rsid w:val="00774219"/>
    <w:rsid w:val="00774A3E"/>
    <w:rsid w:val="00774B57"/>
    <w:rsid w:val="00775450"/>
    <w:rsid w:val="007754DD"/>
    <w:rsid w:val="007762DE"/>
    <w:rsid w:val="007765F7"/>
    <w:rsid w:val="00781376"/>
    <w:rsid w:val="00782132"/>
    <w:rsid w:val="00784BD1"/>
    <w:rsid w:val="00785FD3"/>
    <w:rsid w:val="00786622"/>
    <w:rsid w:val="007926CF"/>
    <w:rsid w:val="007926E1"/>
    <w:rsid w:val="00792F05"/>
    <w:rsid w:val="0079325E"/>
    <w:rsid w:val="0079426B"/>
    <w:rsid w:val="007979E0"/>
    <w:rsid w:val="007A0473"/>
    <w:rsid w:val="007A0495"/>
    <w:rsid w:val="007A05C3"/>
    <w:rsid w:val="007A1460"/>
    <w:rsid w:val="007A1911"/>
    <w:rsid w:val="007A310E"/>
    <w:rsid w:val="007A3B11"/>
    <w:rsid w:val="007A3F5E"/>
    <w:rsid w:val="007A7848"/>
    <w:rsid w:val="007B07AB"/>
    <w:rsid w:val="007B1587"/>
    <w:rsid w:val="007B161F"/>
    <w:rsid w:val="007B1772"/>
    <w:rsid w:val="007B1D81"/>
    <w:rsid w:val="007B1DE3"/>
    <w:rsid w:val="007B486C"/>
    <w:rsid w:val="007B4AC6"/>
    <w:rsid w:val="007B4AD7"/>
    <w:rsid w:val="007B50F3"/>
    <w:rsid w:val="007B57E5"/>
    <w:rsid w:val="007B62CF"/>
    <w:rsid w:val="007B6D0B"/>
    <w:rsid w:val="007B762C"/>
    <w:rsid w:val="007C03EE"/>
    <w:rsid w:val="007C4A10"/>
    <w:rsid w:val="007C5285"/>
    <w:rsid w:val="007C61A9"/>
    <w:rsid w:val="007C633B"/>
    <w:rsid w:val="007D1397"/>
    <w:rsid w:val="007D1834"/>
    <w:rsid w:val="007D3182"/>
    <w:rsid w:val="007D3341"/>
    <w:rsid w:val="007D348E"/>
    <w:rsid w:val="007D389D"/>
    <w:rsid w:val="007D3EFD"/>
    <w:rsid w:val="007D4206"/>
    <w:rsid w:val="007D47C5"/>
    <w:rsid w:val="007D63F0"/>
    <w:rsid w:val="007D66E7"/>
    <w:rsid w:val="007D7341"/>
    <w:rsid w:val="007E2FBC"/>
    <w:rsid w:val="007E5922"/>
    <w:rsid w:val="007E7EB4"/>
    <w:rsid w:val="007F0172"/>
    <w:rsid w:val="007F1333"/>
    <w:rsid w:val="007F23DC"/>
    <w:rsid w:val="007F253F"/>
    <w:rsid w:val="007F3506"/>
    <w:rsid w:val="007F4B9E"/>
    <w:rsid w:val="007F7039"/>
    <w:rsid w:val="008008FC"/>
    <w:rsid w:val="008013CD"/>
    <w:rsid w:val="00801AF3"/>
    <w:rsid w:val="00802A8C"/>
    <w:rsid w:val="00803206"/>
    <w:rsid w:val="0080518F"/>
    <w:rsid w:val="00805E3A"/>
    <w:rsid w:val="008061CA"/>
    <w:rsid w:val="00806804"/>
    <w:rsid w:val="00807F2E"/>
    <w:rsid w:val="00810423"/>
    <w:rsid w:val="00813367"/>
    <w:rsid w:val="00814600"/>
    <w:rsid w:val="00815158"/>
    <w:rsid w:val="008153C7"/>
    <w:rsid w:val="0081744C"/>
    <w:rsid w:val="0082101F"/>
    <w:rsid w:val="00821BA5"/>
    <w:rsid w:val="00822E34"/>
    <w:rsid w:val="008245E4"/>
    <w:rsid w:val="00825391"/>
    <w:rsid w:val="00825524"/>
    <w:rsid w:val="0082572D"/>
    <w:rsid w:val="00825D62"/>
    <w:rsid w:val="00830512"/>
    <w:rsid w:val="00831940"/>
    <w:rsid w:val="00831FCF"/>
    <w:rsid w:val="0083211E"/>
    <w:rsid w:val="00832DA4"/>
    <w:rsid w:val="00833998"/>
    <w:rsid w:val="00833EBC"/>
    <w:rsid w:val="00834991"/>
    <w:rsid w:val="0083545F"/>
    <w:rsid w:val="00835C25"/>
    <w:rsid w:val="00836C7C"/>
    <w:rsid w:val="008372DA"/>
    <w:rsid w:val="00842D17"/>
    <w:rsid w:val="008432A6"/>
    <w:rsid w:val="00843FF1"/>
    <w:rsid w:val="00846186"/>
    <w:rsid w:val="008463ED"/>
    <w:rsid w:val="00850AD4"/>
    <w:rsid w:val="008513B6"/>
    <w:rsid w:val="00857244"/>
    <w:rsid w:val="00857976"/>
    <w:rsid w:val="008579BA"/>
    <w:rsid w:val="00857D3B"/>
    <w:rsid w:val="008601E4"/>
    <w:rsid w:val="00863C8F"/>
    <w:rsid w:val="00863FE8"/>
    <w:rsid w:val="0086682C"/>
    <w:rsid w:val="00870D40"/>
    <w:rsid w:val="00872AD2"/>
    <w:rsid w:val="008732B2"/>
    <w:rsid w:val="0087381A"/>
    <w:rsid w:val="00874B6B"/>
    <w:rsid w:val="00875359"/>
    <w:rsid w:val="00877086"/>
    <w:rsid w:val="008810E8"/>
    <w:rsid w:val="00881404"/>
    <w:rsid w:val="00885AD5"/>
    <w:rsid w:val="00887EDB"/>
    <w:rsid w:val="00891141"/>
    <w:rsid w:val="0089136C"/>
    <w:rsid w:val="008918B4"/>
    <w:rsid w:val="00892515"/>
    <w:rsid w:val="00892A2D"/>
    <w:rsid w:val="00892F63"/>
    <w:rsid w:val="00894271"/>
    <w:rsid w:val="00896B08"/>
    <w:rsid w:val="008975AB"/>
    <w:rsid w:val="008A0DA4"/>
    <w:rsid w:val="008A0F2A"/>
    <w:rsid w:val="008A2DAA"/>
    <w:rsid w:val="008A2DD3"/>
    <w:rsid w:val="008A5243"/>
    <w:rsid w:val="008A52FC"/>
    <w:rsid w:val="008A5775"/>
    <w:rsid w:val="008A6186"/>
    <w:rsid w:val="008A6412"/>
    <w:rsid w:val="008B3782"/>
    <w:rsid w:val="008B42C5"/>
    <w:rsid w:val="008B4D7A"/>
    <w:rsid w:val="008B4F2D"/>
    <w:rsid w:val="008B5119"/>
    <w:rsid w:val="008B5FF8"/>
    <w:rsid w:val="008B6445"/>
    <w:rsid w:val="008B655D"/>
    <w:rsid w:val="008B6B9A"/>
    <w:rsid w:val="008C013C"/>
    <w:rsid w:val="008C153C"/>
    <w:rsid w:val="008C1B47"/>
    <w:rsid w:val="008C1E35"/>
    <w:rsid w:val="008C5E92"/>
    <w:rsid w:val="008D0686"/>
    <w:rsid w:val="008D2F24"/>
    <w:rsid w:val="008D3EEC"/>
    <w:rsid w:val="008D44F2"/>
    <w:rsid w:val="008D4ED0"/>
    <w:rsid w:val="008D5AA2"/>
    <w:rsid w:val="008D5AFB"/>
    <w:rsid w:val="008D5C63"/>
    <w:rsid w:val="008D77F3"/>
    <w:rsid w:val="008E0C2B"/>
    <w:rsid w:val="008E38C3"/>
    <w:rsid w:val="008E4043"/>
    <w:rsid w:val="008E4295"/>
    <w:rsid w:val="008E5F84"/>
    <w:rsid w:val="008E7500"/>
    <w:rsid w:val="008F184D"/>
    <w:rsid w:val="008F4D59"/>
    <w:rsid w:val="008F59A1"/>
    <w:rsid w:val="0090260A"/>
    <w:rsid w:val="00902633"/>
    <w:rsid w:val="009042A2"/>
    <w:rsid w:val="009056C7"/>
    <w:rsid w:val="0090674C"/>
    <w:rsid w:val="0090675A"/>
    <w:rsid w:val="009067F8"/>
    <w:rsid w:val="00906BEA"/>
    <w:rsid w:val="009073D6"/>
    <w:rsid w:val="009119AA"/>
    <w:rsid w:val="00911BBD"/>
    <w:rsid w:val="00912399"/>
    <w:rsid w:val="009151DA"/>
    <w:rsid w:val="009171E4"/>
    <w:rsid w:val="00917652"/>
    <w:rsid w:val="00920857"/>
    <w:rsid w:val="00921316"/>
    <w:rsid w:val="009227F0"/>
    <w:rsid w:val="00922EAD"/>
    <w:rsid w:val="00923A78"/>
    <w:rsid w:val="00923D6F"/>
    <w:rsid w:val="00924911"/>
    <w:rsid w:val="00925753"/>
    <w:rsid w:val="00926A1E"/>
    <w:rsid w:val="00926E22"/>
    <w:rsid w:val="0092794B"/>
    <w:rsid w:val="00931309"/>
    <w:rsid w:val="009313B6"/>
    <w:rsid w:val="009334BB"/>
    <w:rsid w:val="00933841"/>
    <w:rsid w:val="00933E99"/>
    <w:rsid w:val="00934979"/>
    <w:rsid w:val="0093498B"/>
    <w:rsid w:val="0093557B"/>
    <w:rsid w:val="00937D0C"/>
    <w:rsid w:val="00941FB5"/>
    <w:rsid w:val="00945001"/>
    <w:rsid w:val="009457E1"/>
    <w:rsid w:val="00947492"/>
    <w:rsid w:val="00952979"/>
    <w:rsid w:val="00952D6F"/>
    <w:rsid w:val="00953321"/>
    <w:rsid w:val="00953856"/>
    <w:rsid w:val="00953DD8"/>
    <w:rsid w:val="00953FEC"/>
    <w:rsid w:val="009554D5"/>
    <w:rsid w:val="00956520"/>
    <w:rsid w:val="00957FA3"/>
    <w:rsid w:val="009602F2"/>
    <w:rsid w:val="009602FE"/>
    <w:rsid w:val="0096182F"/>
    <w:rsid w:val="009629DF"/>
    <w:rsid w:val="00962D24"/>
    <w:rsid w:val="00963CBA"/>
    <w:rsid w:val="00963E5B"/>
    <w:rsid w:val="0096404A"/>
    <w:rsid w:val="00965B2C"/>
    <w:rsid w:val="00965C00"/>
    <w:rsid w:val="0096605A"/>
    <w:rsid w:val="009677D2"/>
    <w:rsid w:val="0097142D"/>
    <w:rsid w:val="00971464"/>
    <w:rsid w:val="009718AD"/>
    <w:rsid w:val="00973B50"/>
    <w:rsid w:val="009746B1"/>
    <w:rsid w:val="00975143"/>
    <w:rsid w:val="0097751D"/>
    <w:rsid w:val="0098002A"/>
    <w:rsid w:val="00980C3A"/>
    <w:rsid w:val="00981DE6"/>
    <w:rsid w:val="00981FCC"/>
    <w:rsid w:val="009855A4"/>
    <w:rsid w:val="0098587E"/>
    <w:rsid w:val="009877FA"/>
    <w:rsid w:val="00990967"/>
    <w:rsid w:val="00991A37"/>
    <w:rsid w:val="00992B96"/>
    <w:rsid w:val="00992C5F"/>
    <w:rsid w:val="00993012"/>
    <w:rsid w:val="009948E2"/>
    <w:rsid w:val="00995346"/>
    <w:rsid w:val="0099708B"/>
    <w:rsid w:val="009A00EA"/>
    <w:rsid w:val="009A078E"/>
    <w:rsid w:val="009A0C35"/>
    <w:rsid w:val="009A155B"/>
    <w:rsid w:val="009A4234"/>
    <w:rsid w:val="009A58BA"/>
    <w:rsid w:val="009A77B8"/>
    <w:rsid w:val="009B162C"/>
    <w:rsid w:val="009B4302"/>
    <w:rsid w:val="009B4854"/>
    <w:rsid w:val="009B4AEE"/>
    <w:rsid w:val="009B5E1D"/>
    <w:rsid w:val="009B7757"/>
    <w:rsid w:val="009C0A85"/>
    <w:rsid w:val="009C13C6"/>
    <w:rsid w:val="009C15B1"/>
    <w:rsid w:val="009C167F"/>
    <w:rsid w:val="009C4E12"/>
    <w:rsid w:val="009C5A5C"/>
    <w:rsid w:val="009C602B"/>
    <w:rsid w:val="009D06E3"/>
    <w:rsid w:val="009D2F92"/>
    <w:rsid w:val="009D3569"/>
    <w:rsid w:val="009D3B7D"/>
    <w:rsid w:val="009E14FA"/>
    <w:rsid w:val="009E1E16"/>
    <w:rsid w:val="009E26E4"/>
    <w:rsid w:val="009E2B79"/>
    <w:rsid w:val="009E5524"/>
    <w:rsid w:val="009E6DF5"/>
    <w:rsid w:val="009F3832"/>
    <w:rsid w:val="009F5917"/>
    <w:rsid w:val="009F6D3C"/>
    <w:rsid w:val="00A0031C"/>
    <w:rsid w:val="00A004E2"/>
    <w:rsid w:val="00A00C62"/>
    <w:rsid w:val="00A00F2E"/>
    <w:rsid w:val="00A01FD9"/>
    <w:rsid w:val="00A02118"/>
    <w:rsid w:val="00A0211E"/>
    <w:rsid w:val="00A022FC"/>
    <w:rsid w:val="00A04E4D"/>
    <w:rsid w:val="00A05060"/>
    <w:rsid w:val="00A0635A"/>
    <w:rsid w:val="00A10051"/>
    <w:rsid w:val="00A10849"/>
    <w:rsid w:val="00A11210"/>
    <w:rsid w:val="00A115EF"/>
    <w:rsid w:val="00A150B4"/>
    <w:rsid w:val="00A15618"/>
    <w:rsid w:val="00A1719B"/>
    <w:rsid w:val="00A20F36"/>
    <w:rsid w:val="00A21861"/>
    <w:rsid w:val="00A269D3"/>
    <w:rsid w:val="00A2703A"/>
    <w:rsid w:val="00A27076"/>
    <w:rsid w:val="00A27615"/>
    <w:rsid w:val="00A2778F"/>
    <w:rsid w:val="00A27D7C"/>
    <w:rsid w:val="00A27FC1"/>
    <w:rsid w:val="00A30DAD"/>
    <w:rsid w:val="00A3153B"/>
    <w:rsid w:val="00A319E4"/>
    <w:rsid w:val="00A31E80"/>
    <w:rsid w:val="00A3200B"/>
    <w:rsid w:val="00A32D2F"/>
    <w:rsid w:val="00A33711"/>
    <w:rsid w:val="00A3565A"/>
    <w:rsid w:val="00A35F8B"/>
    <w:rsid w:val="00A41077"/>
    <w:rsid w:val="00A43334"/>
    <w:rsid w:val="00A44969"/>
    <w:rsid w:val="00A478FF"/>
    <w:rsid w:val="00A522CF"/>
    <w:rsid w:val="00A52A39"/>
    <w:rsid w:val="00A53B62"/>
    <w:rsid w:val="00A53C47"/>
    <w:rsid w:val="00A54F8E"/>
    <w:rsid w:val="00A55EE0"/>
    <w:rsid w:val="00A57366"/>
    <w:rsid w:val="00A60AEF"/>
    <w:rsid w:val="00A62EFE"/>
    <w:rsid w:val="00A635DB"/>
    <w:rsid w:val="00A63B3C"/>
    <w:rsid w:val="00A63E2D"/>
    <w:rsid w:val="00A645BC"/>
    <w:rsid w:val="00A645EB"/>
    <w:rsid w:val="00A67C06"/>
    <w:rsid w:val="00A70054"/>
    <w:rsid w:val="00A70D90"/>
    <w:rsid w:val="00A713A8"/>
    <w:rsid w:val="00A71604"/>
    <w:rsid w:val="00A71AEB"/>
    <w:rsid w:val="00A73D09"/>
    <w:rsid w:val="00A74749"/>
    <w:rsid w:val="00A75265"/>
    <w:rsid w:val="00A753E6"/>
    <w:rsid w:val="00A7595E"/>
    <w:rsid w:val="00A7605C"/>
    <w:rsid w:val="00A77160"/>
    <w:rsid w:val="00A775F0"/>
    <w:rsid w:val="00A77A10"/>
    <w:rsid w:val="00A77D01"/>
    <w:rsid w:val="00A77FD5"/>
    <w:rsid w:val="00A8069B"/>
    <w:rsid w:val="00A8267E"/>
    <w:rsid w:val="00A828C5"/>
    <w:rsid w:val="00A843DB"/>
    <w:rsid w:val="00A84954"/>
    <w:rsid w:val="00A85088"/>
    <w:rsid w:val="00A85A6C"/>
    <w:rsid w:val="00A872F3"/>
    <w:rsid w:val="00A87EB0"/>
    <w:rsid w:val="00A91616"/>
    <w:rsid w:val="00A925AB"/>
    <w:rsid w:val="00A9278B"/>
    <w:rsid w:val="00A93044"/>
    <w:rsid w:val="00A94781"/>
    <w:rsid w:val="00A94AA2"/>
    <w:rsid w:val="00A94BA7"/>
    <w:rsid w:val="00A952C0"/>
    <w:rsid w:val="00A95A4E"/>
    <w:rsid w:val="00A95E14"/>
    <w:rsid w:val="00A97D7D"/>
    <w:rsid w:val="00AA014E"/>
    <w:rsid w:val="00AA02E1"/>
    <w:rsid w:val="00AA18E6"/>
    <w:rsid w:val="00AA43D8"/>
    <w:rsid w:val="00AA5710"/>
    <w:rsid w:val="00AA5B1F"/>
    <w:rsid w:val="00AA64A9"/>
    <w:rsid w:val="00AA7DBE"/>
    <w:rsid w:val="00AB05FC"/>
    <w:rsid w:val="00AB1B7C"/>
    <w:rsid w:val="00AB1DAF"/>
    <w:rsid w:val="00AB28A5"/>
    <w:rsid w:val="00AB453A"/>
    <w:rsid w:val="00AB5079"/>
    <w:rsid w:val="00AB5510"/>
    <w:rsid w:val="00AB7F3A"/>
    <w:rsid w:val="00AC1E69"/>
    <w:rsid w:val="00AC1EC3"/>
    <w:rsid w:val="00AC2057"/>
    <w:rsid w:val="00AC26F6"/>
    <w:rsid w:val="00AC5CD2"/>
    <w:rsid w:val="00AC5E32"/>
    <w:rsid w:val="00AC6677"/>
    <w:rsid w:val="00AC70A5"/>
    <w:rsid w:val="00AC71A7"/>
    <w:rsid w:val="00AD1390"/>
    <w:rsid w:val="00AD1B8F"/>
    <w:rsid w:val="00AD22E6"/>
    <w:rsid w:val="00AD2799"/>
    <w:rsid w:val="00AD365D"/>
    <w:rsid w:val="00AD409D"/>
    <w:rsid w:val="00AD4FF5"/>
    <w:rsid w:val="00AD573B"/>
    <w:rsid w:val="00AD6237"/>
    <w:rsid w:val="00AD6804"/>
    <w:rsid w:val="00AD6E12"/>
    <w:rsid w:val="00AD7E05"/>
    <w:rsid w:val="00AE0D36"/>
    <w:rsid w:val="00AE2298"/>
    <w:rsid w:val="00AE2DD4"/>
    <w:rsid w:val="00AE558E"/>
    <w:rsid w:val="00AE59C6"/>
    <w:rsid w:val="00AE5AD8"/>
    <w:rsid w:val="00AE5B67"/>
    <w:rsid w:val="00AE6358"/>
    <w:rsid w:val="00AE681E"/>
    <w:rsid w:val="00AF02B5"/>
    <w:rsid w:val="00AF2003"/>
    <w:rsid w:val="00AF340A"/>
    <w:rsid w:val="00AF3EC6"/>
    <w:rsid w:val="00AF4842"/>
    <w:rsid w:val="00AF526B"/>
    <w:rsid w:val="00B029EB"/>
    <w:rsid w:val="00B0631A"/>
    <w:rsid w:val="00B10A19"/>
    <w:rsid w:val="00B12620"/>
    <w:rsid w:val="00B12764"/>
    <w:rsid w:val="00B13574"/>
    <w:rsid w:val="00B15390"/>
    <w:rsid w:val="00B16B7F"/>
    <w:rsid w:val="00B230AB"/>
    <w:rsid w:val="00B241DC"/>
    <w:rsid w:val="00B2510B"/>
    <w:rsid w:val="00B26766"/>
    <w:rsid w:val="00B26A08"/>
    <w:rsid w:val="00B271A0"/>
    <w:rsid w:val="00B27A68"/>
    <w:rsid w:val="00B3003A"/>
    <w:rsid w:val="00B30754"/>
    <w:rsid w:val="00B3299A"/>
    <w:rsid w:val="00B32D4A"/>
    <w:rsid w:val="00B33576"/>
    <w:rsid w:val="00B3504A"/>
    <w:rsid w:val="00B36A10"/>
    <w:rsid w:val="00B36DF6"/>
    <w:rsid w:val="00B37214"/>
    <w:rsid w:val="00B406BE"/>
    <w:rsid w:val="00B43695"/>
    <w:rsid w:val="00B441CC"/>
    <w:rsid w:val="00B506CA"/>
    <w:rsid w:val="00B50CF3"/>
    <w:rsid w:val="00B557B3"/>
    <w:rsid w:val="00B560B4"/>
    <w:rsid w:val="00B56B11"/>
    <w:rsid w:val="00B56FDA"/>
    <w:rsid w:val="00B579B3"/>
    <w:rsid w:val="00B60130"/>
    <w:rsid w:val="00B60BAD"/>
    <w:rsid w:val="00B610A5"/>
    <w:rsid w:val="00B6146B"/>
    <w:rsid w:val="00B63ECC"/>
    <w:rsid w:val="00B6487F"/>
    <w:rsid w:val="00B64C25"/>
    <w:rsid w:val="00B65794"/>
    <w:rsid w:val="00B67607"/>
    <w:rsid w:val="00B70AAF"/>
    <w:rsid w:val="00B71BA0"/>
    <w:rsid w:val="00B73881"/>
    <w:rsid w:val="00B77454"/>
    <w:rsid w:val="00B77EF5"/>
    <w:rsid w:val="00B80112"/>
    <w:rsid w:val="00B81F41"/>
    <w:rsid w:val="00B81FC6"/>
    <w:rsid w:val="00B843A9"/>
    <w:rsid w:val="00B851DC"/>
    <w:rsid w:val="00B85904"/>
    <w:rsid w:val="00B85F9B"/>
    <w:rsid w:val="00B87047"/>
    <w:rsid w:val="00B87991"/>
    <w:rsid w:val="00B87C79"/>
    <w:rsid w:val="00B90833"/>
    <w:rsid w:val="00B93857"/>
    <w:rsid w:val="00B949D2"/>
    <w:rsid w:val="00B953D7"/>
    <w:rsid w:val="00B962EB"/>
    <w:rsid w:val="00BA042C"/>
    <w:rsid w:val="00BA1498"/>
    <w:rsid w:val="00BA18AB"/>
    <w:rsid w:val="00BA1BCC"/>
    <w:rsid w:val="00BA212C"/>
    <w:rsid w:val="00BA3233"/>
    <w:rsid w:val="00BA7FC1"/>
    <w:rsid w:val="00BB1BD8"/>
    <w:rsid w:val="00BB1D70"/>
    <w:rsid w:val="00BB1DED"/>
    <w:rsid w:val="00BB20F5"/>
    <w:rsid w:val="00BB2616"/>
    <w:rsid w:val="00BB2A71"/>
    <w:rsid w:val="00BB3B60"/>
    <w:rsid w:val="00BB417E"/>
    <w:rsid w:val="00BB42F3"/>
    <w:rsid w:val="00BB433B"/>
    <w:rsid w:val="00BB45B3"/>
    <w:rsid w:val="00BB4628"/>
    <w:rsid w:val="00BB48DC"/>
    <w:rsid w:val="00BB58E2"/>
    <w:rsid w:val="00BB6402"/>
    <w:rsid w:val="00BC04DF"/>
    <w:rsid w:val="00BC1F8E"/>
    <w:rsid w:val="00BC24DD"/>
    <w:rsid w:val="00BC36DD"/>
    <w:rsid w:val="00BC4C57"/>
    <w:rsid w:val="00BC678C"/>
    <w:rsid w:val="00BC760A"/>
    <w:rsid w:val="00BD397C"/>
    <w:rsid w:val="00BD5FE0"/>
    <w:rsid w:val="00BE16F2"/>
    <w:rsid w:val="00BE37A4"/>
    <w:rsid w:val="00BE3A4E"/>
    <w:rsid w:val="00BE45DE"/>
    <w:rsid w:val="00BE4A47"/>
    <w:rsid w:val="00BE50D6"/>
    <w:rsid w:val="00BE674D"/>
    <w:rsid w:val="00BE6D60"/>
    <w:rsid w:val="00BF188A"/>
    <w:rsid w:val="00BF3EA0"/>
    <w:rsid w:val="00BF459E"/>
    <w:rsid w:val="00BF4745"/>
    <w:rsid w:val="00BF5F71"/>
    <w:rsid w:val="00BF608B"/>
    <w:rsid w:val="00C00799"/>
    <w:rsid w:val="00C039D3"/>
    <w:rsid w:val="00C03D77"/>
    <w:rsid w:val="00C05456"/>
    <w:rsid w:val="00C05A30"/>
    <w:rsid w:val="00C062DA"/>
    <w:rsid w:val="00C07138"/>
    <w:rsid w:val="00C076A9"/>
    <w:rsid w:val="00C078C2"/>
    <w:rsid w:val="00C07A86"/>
    <w:rsid w:val="00C07B7D"/>
    <w:rsid w:val="00C130BF"/>
    <w:rsid w:val="00C142DE"/>
    <w:rsid w:val="00C150BE"/>
    <w:rsid w:val="00C159A6"/>
    <w:rsid w:val="00C15BBB"/>
    <w:rsid w:val="00C1628A"/>
    <w:rsid w:val="00C200F0"/>
    <w:rsid w:val="00C2081A"/>
    <w:rsid w:val="00C229DA"/>
    <w:rsid w:val="00C235C0"/>
    <w:rsid w:val="00C24552"/>
    <w:rsid w:val="00C2556D"/>
    <w:rsid w:val="00C25E8C"/>
    <w:rsid w:val="00C2649D"/>
    <w:rsid w:val="00C309B5"/>
    <w:rsid w:val="00C319C8"/>
    <w:rsid w:val="00C31FC0"/>
    <w:rsid w:val="00C3303B"/>
    <w:rsid w:val="00C338C0"/>
    <w:rsid w:val="00C34386"/>
    <w:rsid w:val="00C3484D"/>
    <w:rsid w:val="00C36525"/>
    <w:rsid w:val="00C37AA2"/>
    <w:rsid w:val="00C37E94"/>
    <w:rsid w:val="00C37FF1"/>
    <w:rsid w:val="00C41C01"/>
    <w:rsid w:val="00C42222"/>
    <w:rsid w:val="00C43E44"/>
    <w:rsid w:val="00C442EA"/>
    <w:rsid w:val="00C45301"/>
    <w:rsid w:val="00C46933"/>
    <w:rsid w:val="00C46EB8"/>
    <w:rsid w:val="00C47A62"/>
    <w:rsid w:val="00C507CD"/>
    <w:rsid w:val="00C50BC9"/>
    <w:rsid w:val="00C53C79"/>
    <w:rsid w:val="00C5473E"/>
    <w:rsid w:val="00C55303"/>
    <w:rsid w:val="00C557B9"/>
    <w:rsid w:val="00C561CE"/>
    <w:rsid w:val="00C569E1"/>
    <w:rsid w:val="00C57DFF"/>
    <w:rsid w:val="00C57F68"/>
    <w:rsid w:val="00C63FA6"/>
    <w:rsid w:val="00C63FEC"/>
    <w:rsid w:val="00C641DC"/>
    <w:rsid w:val="00C6469A"/>
    <w:rsid w:val="00C65FB6"/>
    <w:rsid w:val="00C66BA3"/>
    <w:rsid w:val="00C670DC"/>
    <w:rsid w:val="00C670FC"/>
    <w:rsid w:val="00C6766C"/>
    <w:rsid w:val="00C772D5"/>
    <w:rsid w:val="00C80AA9"/>
    <w:rsid w:val="00C825F3"/>
    <w:rsid w:val="00C8561B"/>
    <w:rsid w:val="00C85EA4"/>
    <w:rsid w:val="00C86929"/>
    <w:rsid w:val="00C86C53"/>
    <w:rsid w:val="00C86F43"/>
    <w:rsid w:val="00C90325"/>
    <w:rsid w:val="00C9087E"/>
    <w:rsid w:val="00C90FB0"/>
    <w:rsid w:val="00C912FE"/>
    <w:rsid w:val="00C913F4"/>
    <w:rsid w:val="00C92C8F"/>
    <w:rsid w:val="00C92CF4"/>
    <w:rsid w:val="00C957F5"/>
    <w:rsid w:val="00C965F2"/>
    <w:rsid w:val="00CA0386"/>
    <w:rsid w:val="00CA0B22"/>
    <w:rsid w:val="00CA113E"/>
    <w:rsid w:val="00CA1572"/>
    <w:rsid w:val="00CA1D78"/>
    <w:rsid w:val="00CA2F6A"/>
    <w:rsid w:val="00CA4EB6"/>
    <w:rsid w:val="00CA6B87"/>
    <w:rsid w:val="00CB0272"/>
    <w:rsid w:val="00CB4A87"/>
    <w:rsid w:val="00CB4FD9"/>
    <w:rsid w:val="00CB5534"/>
    <w:rsid w:val="00CB5691"/>
    <w:rsid w:val="00CB5A69"/>
    <w:rsid w:val="00CB5D77"/>
    <w:rsid w:val="00CB6D38"/>
    <w:rsid w:val="00CB7E57"/>
    <w:rsid w:val="00CB7FE5"/>
    <w:rsid w:val="00CC09EA"/>
    <w:rsid w:val="00CC149F"/>
    <w:rsid w:val="00CC1E84"/>
    <w:rsid w:val="00CC1F38"/>
    <w:rsid w:val="00CC2031"/>
    <w:rsid w:val="00CC2C99"/>
    <w:rsid w:val="00CC3058"/>
    <w:rsid w:val="00CC4CBF"/>
    <w:rsid w:val="00CD034F"/>
    <w:rsid w:val="00CD1EC2"/>
    <w:rsid w:val="00CD3E5B"/>
    <w:rsid w:val="00CD4C4E"/>
    <w:rsid w:val="00CD5043"/>
    <w:rsid w:val="00CD61E8"/>
    <w:rsid w:val="00CE0A17"/>
    <w:rsid w:val="00CE4409"/>
    <w:rsid w:val="00CE51C3"/>
    <w:rsid w:val="00CE5958"/>
    <w:rsid w:val="00CE6BA5"/>
    <w:rsid w:val="00CE7AB5"/>
    <w:rsid w:val="00CF2C64"/>
    <w:rsid w:val="00CF3ACF"/>
    <w:rsid w:val="00CF3DE9"/>
    <w:rsid w:val="00CF45B7"/>
    <w:rsid w:val="00CF45DD"/>
    <w:rsid w:val="00CF4F30"/>
    <w:rsid w:val="00CF4F69"/>
    <w:rsid w:val="00CF558E"/>
    <w:rsid w:val="00CF6476"/>
    <w:rsid w:val="00CF750E"/>
    <w:rsid w:val="00CF7894"/>
    <w:rsid w:val="00D015CA"/>
    <w:rsid w:val="00D01984"/>
    <w:rsid w:val="00D038A0"/>
    <w:rsid w:val="00D048F3"/>
    <w:rsid w:val="00D05719"/>
    <w:rsid w:val="00D06A74"/>
    <w:rsid w:val="00D072C2"/>
    <w:rsid w:val="00D13403"/>
    <w:rsid w:val="00D13B6D"/>
    <w:rsid w:val="00D140C5"/>
    <w:rsid w:val="00D14156"/>
    <w:rsid w:val="00D14293"/>
    <w:rsid w:val="00D15589"/>
    <w:rsid w:val="00D22A32"/>
    <w:rsid w:val="00D22AE8"/>
    <w:rsid w:val="00D25CD2"/>
    <w:rsid w:val="00D262D6"/>
    <w:rsid w:val="00D27168"/>
    <w:rsid w:val="00D304B6"/>
    <w:rsid w:val="00D30C33"/>
    <w:rsid w:val="00D30F26"/>
    <w:rsid w:val="00D32371"/>
    <w:rsid w:val="00D32454"/>
    <w:rsid w:val="00D35A61"/>
    <w:rsid w:val="00D376BF"/>
    <w:rsid w:val="00D417A0"/>
    <w:rsid w:val="00D41B7C"/>
    <w:rsid w:val="00D4290D"/>
    <w:rsid w:val="00D432AD"/>
    <w:rsid w:val="00D44E27"/>
    <w:rsid w:val="00D45180"/>
    <w:rsid w:val="00D4776D"/>
    <w:rsid w:val="00D51069"/>
    <w:rsid w:val="00D51BA7"/>
    <w:rsid w:val="00D51F4B"/>
    <w:rsid w:val="00D5221D"/>
    <w:rsid w:val="00D52338"/>
    <w:rsid w:val="00D54AA6"/>
    <w:rsid w:val="00D55F0B"/>
    <w:rsid w:val="00D5794A"/>
    <w:rsid w:val="00D60D65"/>
    <w:rsid w:val="00D6185E"/>
    <w:rsid w:val="00D61D4D"/>
    <w:rsid w:val="00D63D1D"/>
    <w:rsid w:val="00D64640"/>
    <w:rsid w:val="00D66AC3"/>
    <w:rsid w:val="00D70D77"/>
    <w:rsid w:val="00D70D8F"/>
    <w:rsid w:val="00D70F9A"/>
    <w:rsid w:val="00D711DA"/>
    <w:rsid w:val="00D72037"/>
    <w:rsid w:val="00D7282F"/>
    <w:rsid w:val="00D748B0"/>
    <w:rsid w:val="00D7702E"/>
    <w:rsid w:val="00D7746D"/>
    <w:rsid w:val="00D80B6E"/>
    <w:rsid w:val="00D81F02"/>
    <w:rsid w:val="00D8354B"/>
    <w:rsid w:val="00D83678"/>
    <w:rsid w:val="00D85849"/>
    <w:rsid w:val="00D858AC"/>
    <w:rsid w:val="00D87542"/>
    <w:rsid w:val="00D90133"/>
    <w:rsid w:val="00D9025D"/>
    <w:rsid w:val="00D91138"/>
    <w:rsid w:val="00D92E2F"/>
    <w:rsid w:val="00D9442C"/>
    <w:rsid w:val="00D9537D"/>
    <w:rsid w:val="00D95537"/>
    <w:rsid w:val="00D9692B"/>
    <w:rsid w:val="00D96A92"/>
    <w:rsid w:val="00D96AE6"/>
    <w:rsid w:val="00D973D7"/>
    <w:rsid w:val="00DA2E6D"/>
    <w:rsid w:val="00DA3467"/>
    <w:rsid w:val="00DA48DB"/>
    <w:rsid w:val="00DA7535"/>
    <w:rsid w:val="00DB0D43"/>
    <w:rsid w:val="00DB1CAB"/>
    <w:rsid w:val="00DB2DA2"/>
    <w:rsid w:val="00DB3DFA"/>
    <w:rsid w:val="00DB4678"/>
    <w:rsid w:val="00DC0212"/>
    <w:rsid w:val="00DC111C"/>
    <w:rsid w:val="00DC1AC6"/>
    <w:rsid w:val="00DC21B2"/>
    <w:rsid w:val="00DC2ACC"/>
    <w:rsid w:val="00DC3719"/>
    <w:rsid w:val="00DC4CF9"/>
    <w:rsid w:val="00DC531E"/>
    <w:rsid w:val="00DC5470"/>
    <w:rsid w:val="00DD0F40"/>
    <w:rsid w:val="00DD186F"/>
    <w:rsid w:val="00DD19E5"/>
    <w:rsid w:val="00DD2149"/>
    <w:rsid w:val="00DD25C7"/>
    <w:rsid w:val="00DD27A8"/>
    <w:rsid w:val="00DD2DFE"/>
    <w:rsid w:val="00DD383E"/>
    <w:rsid w:val="00DD5233"/>
    <w:rsid w:val="00DD52CC"/>
    <w:rsid w:val="00DD567D"/>
    <w:rsid w:val="00DD63FF"/>
    <w:rsid w:val="00DD6F28"/>
    <w:rsid w:val="00DE308B"/>
    <w:rsid w:val="00DE4BCC"/>
    <w:rsid w:val="00DE6EE4"/>
    <w:rsid w:val="00DE7766"/>
    <w:rsid w:val="00DE787E"/>
    <w:rsid w:val="00DE7ACB"/>
    <w:rsid w:val="00DF17F3"/>
    <w:rsid w:val="00DF2CAE"/>
    <w:rsid w:val="00DF553B"/>
    <w:rsid w:val="00DF6D69"/>
    <w:rsid w:val="00DF6E8A"/>
    <w:rsid w:val="00E0030C"/>
    <w:rsid w:val="00E00810"/>
    <w:rsid w:val="00E00FC8"/>
    <w:rsid w:val="00E01009"/>
    <w:rsid w:val="00E049DB"/>
    <w:rsid w:val="00E05982"/>
    <w:rsid w:val="00E10470"/>
    <w:rsid w:val="00E10A59"/>
    <w:rsid w:val="00E1131F"/>
    <w:rsid w:val="00E12221"/>
    <w:rsid w:val="00E15D96"/>
    <w:rsid w:val="00E16970"/>
    <w:rsid w:val="00E205F1"/>
    <w:rsid w:val="00E20B63"/>
    <w:rsid w:val="00E20EA6"/>
    <w:rsid w:val="00E21084"/>
    <w:rsid w:val="00E21F93"/>
    <w:rsid w:val="00E22164"/>
    <w:rsid w:val="00E22DF4"/>
    <w:rsid w:val="00E2335D"/>
    <w:rsid w:val="00E237F5"/>
    <w:rsid w:val="00E238EB"/>
    <w:rsid w:val="00E24D6F"/>
    <w:rsid w:val="00E24ECC"/>
    <w:rsid w:val="00E25B6D"/>
    <w:rsid w:val="00E25D44"/>
    <w:rsid w:val="00E30D06"/>
    <w:rsid w:val="00E30D7F"/>
    <w:rsid w:val="00E3206A"/>
    <w:rsid w:val="00E33F71"/>
    <w:rsid w:val="00E3426A"/>
    <w:rsid w:val="00E34659"/>
    <w:rsid w:val="00E3576A"/>
    <w:rsid w:val="00E36182"/>
    <w:rsid w:val="00E37A7A"/>
    <w:rsid w:val="00E402F7"/>
    <w:rsid w:val="00E411AD"/>
    <w:rsid w:val="00E4337E"/>
    <w:rsid w:val="00E435ED"/>
    <w:rsid w:val="00E435F8"/>
    <w:rsid w:val="00E4440C"/>
    <w:rsid w:val="00E4469B"/>
    <w:rsid w:val="00E4668A"/>
    <w:rsid w:val="00E47630"/>
    <w:rsid w:val="00E50338"/>
    <w:rsid w:val="00E50A3A"/>
    <w:rsid w:val="00E50E88"/>
    <w:rsid w:val="00E525CB"/>
    <w:rsid w:val="00E545CC"/>
    <w:rsid w:val="00E55524"/>
    <w:rsid w:val="00E5554F"/>
    <w:rsid w:val="00E55B3B"/>
    <w:rsid w:val="00E55E91"/>
    <w:rsid w:val="00E56717"/>
    <w:rsid w:val="00E61258"/>
    <w:rsid w:val="00E63B55"/>
    <w:rsid w:val="00E640E5"/>
    <w:rsid w:val="00E64201"/>
    <w:rsid w:val="00E64926"/>
    <w:rsid w:val="00E6550F"/>
    <w:rsid w:val="00E668C3"/>
    <w:rsid w:val="00E671B5"/>
    <w:rsid w:val="00E71417"/>
    <w:rsid w:val="00E71BEA"/>
    <w:rsid w:val="00E73836"/>
    <w:rsid w:val="00E73D7B"/>
    <w:rsid w:val="00E73EC2"/>
    <w:rsid w:val="00E751CC"/>
    <w:rsid w:val="00E7545E"/>
    <w:rsid w:val="00E75FB2"/>
    <w:rsid w:val="00E76BE2"/>
    <w:rsid w:val="00E806A7"/>
    <w:rsid w:val="00E81257"/>
    <w:rsid w:val="00E82386"/>
    <w:rsid w:val="00E83255"/>
    <w:rsid w:val="00E83C29"/>
    <w:rsid w:val="00E83C72"/>
    <w:rsid w:val="00E84953"/>
    <w:rsid w:val="00E84BE7"/>
    <w:rsid w:val="00E85C57"/>
    <w:rsid w:val="00E85E12"/>
    <w:rsid w:val="00E874E7"/>
    <w:rsid w:val="00E90860"/>
    <w:rsid w:val="00E94728"/>
    <w:rsid w:val="00E951A2"/>
    <w:rsid w:val="00E95F89"/>
    <w:rsid w:val="00E961B3"/>
    <w:rsid w:val="00E96571"/>
    <w:rsid w:val="00E96B81"/>
    <w:rsid w:val="00E96D54"/>
    <w:rsid w:val="00EA023C"/>
    <w:rsid w:val="00EA083B"/>
    <w:rsid w:val="00EA0BC9"/>
    <w:rsid w:val="00EA1B97"/>
    <w:rsid w:val="00EA3399"/>
    <w:rsid w:val="00EA3D8F"/>
    <w:rsid w:val="00EA4310"/>
    <w:rsid w:val="00EA572E"/>
    <w:rsid w:val="00EA7525"/>
    <w:rsid w:val="00EA752A"/>
    <w:rsid w:val="00EA7EE0"/>
    <w:rsid w:val="00EB10B5"/>
    <w:rsid w:val="00EB1F12"/>
    <w:rsid w:val="00EB23CD"/>
    <w:rsid w:val="00EB3889"/>
    <w:rsid w:val="00EB38A3"/>
    <w:rsid w:val="00EB4073"/>
    <w:rsid w:val="00EB58E8"/>
    <w:rsid w:val="00EB656E"/>
    <w:rsid w:val="00EB6955"/>
    <w:rsid w:val="00EB6C0B"/>
    <w:rsid w:val="00EB7707"/>
    <w:rsid w:val="00EC0891"/>
    <w:rsid w:val="00EC23A6"/>
    <w:rsid w:val="00EC256A"/>
    <w:rsid w:val="00EC2A40"/>
    <w:rsid w:val="00EC3634"/>
    <w:rsid w:val="00EC3A44"/>
    <w:rsid w:val="00EC4BE6"/>
    <w:rsid w:val="00EC7ADD"/>
    <w:rsid w:val="00ED252A"/>
    <w:rsid w:val="00ED392C"/>
    <w:rsid w:val="00ED5B36"/>
    <w:rsid w:val="00EE053D"/>
    <w:rsid w:val="00EE0F5F"/>
    <w:rsid w:val="00EE12CE"/>
    <w:rsid w:val="00EE1907"/>
    <w:rsid w:val="00EE2938"/>
    <w:rsid w:val="00EE2F6F"/>
    <w:rsid w:val="00EE3666"/>
    <w:rsid w:val="00EE430C"/>
    <w:rsid w:val="00EE51DB"/>
    <w:rsid w:val="00EE707F"/>
    <w:rsid w:val="00EE723E"/>
    <w:rsid w:val="00EE7B9B"/>
    <w:rsid w:val="00EF01A2"/>
    <w:rsid w:val="00EF18FC"/>
    <w:rsid w:val="00EF257B"/>
    <w:rsid w:val="00EF31B5"/>
    <w:rsid w:val="00EF399A"/>
    <w:rsid w:val="00EF3E57"/>
    <w:rsid w:val="00EF53E3"/>
    <w:rsid w:val="00EF5C6A"/>
    <w:rsid w:val="00EF752B"/>
    <w:rsid w:val="00F01112"/>
    <w:rsid w:val="00F04919"/>
    <w:rsid w:val="00F04BE5"/>
    <w:rsid w:val="00F052CE"/>
    <w:rsid w:val="00F060CD"/>
    <w:rsid w:val="00F0775F"/>
    <w:rsid w:val="00F079DF"/>
    <w:rsid w:val="00F07C44"/>
    <w:rsid w:val="00F07DD6"/>
    <w:rsid w:val="00F10CCD"/>
    <w:rsid w:val="00F12A25"/>
    <w:rsid w:val="00F13DC0"/>
    <w:rsid w:val="00F14485"/>
    <w:rsid w:val="00F16F02"/>
    <w:rsid w:val="00F216CC"/>
    <w:rsid w:val="00F21BFD"/>
    <w:rsid w:val="00F22972"/>
    <w:rsid w:val="00F232E9"/>
    <w:rsid w:val="00F248DC"/>
    <w:rsid w:val="00F2524F"/>
    <w:rsid w:val="00F26365"/>
    <w:rsid w:val="00F26A60"/>
    <w:rsid w:val="00F26BE8"/>
    <w:rsid w:val="00F32264"/>
    <w:rsid w:val="00F32465"/>
    <w:rsid w:val="00F32948"/>
    <w:rsid w:val="00F33175"/>
    <w:rsid w:val="00F351F6"/>
    <w:rsid w:val="00F42A6C"/>
    <w:rsid w:val="00F43406"/>
    <w:rsid w:val="00F438BE"/>
    <w:rsid w:val="00F43BAB"/>
    <w:rsid w:val="00F43D34"/>
    <w:rsid w:val="00F44803"/>
    <w:rsid w:val="00F45BF3"/>
    <w:rsid w:val="00F46390"/>
    <w:rsid w:val="00F465B6"/>
    <w:rsid w:val="00F47332"/>
    <w:rsid w:val="00F501ED"/>
    <w:rsid w:val="00F526A1"/>
    <w:rsid w:val="00F53670"/>
    <w:rsid w:val="00F553C3"/>
    <w:rsid w:val="00F56A9B"/>
    <w:rsid w:val="00F60318"/>
    <w:rsid w:val="00F62793"/>
    <w:rsid w:val="00F63150"/>
    <w:rsid w:val="00F64CB9"/>
    <w:rsid w:val="00F6604C"/>
    <w:rsid w:val="00F664B1"/>
    <w:rsid w:val="00F664F3"/>
    <w:rsid w:val="00F67181"/>
    <w:rsid w:val="00F7063F"/>
    <w:rsid w:val="00F70D12"/>
    <w:rsid w:val="00F720A5"/>
    <w:rsid w:val="00F7294B"/>
    <w:rsid w:val="00F730E3"/>
    <w:rsid w:val="00F75C76"/>
    <w:rsid w:val="00F77196"/>
    <w:rsid w:val="00F77628"/>
    <w:rsid w:val="00F77D25"/>
    <w:rsid w:val="00F8088B"/>
    <w:rsid w:val="00F81182"/>
    <w:rsid w:val="00F81FCF"/>
    <w:rsid w:val="00F8205B"/>
    <w:rsid w:val="00F838DD"/>
    <w:rsid w:val="00F85F0F"/>
    <w:rsid w:val="00F86609"/>
    <w:rsid w:val="00F8770F"/>
    <w:rsid w:val="00F87ADE"/>
    <w:rsid w:val="00F918F2"/>
    <w:rsid w:val="00F93005"/>
    <w:rsid w:val="00F93D7D"/>
    <w:rsid w:val="00F943EE"/>
    <w:rsid w:val="00F973AA"/>
    <w:rsid w:val="00F97684"/>
    <w:rsid w:val="00FA1067"/>
    <w:rsid w:val="00FA3135"/>
    <w:rsid w:val="00FA3779"/>
    <w:rsid w:val="00FA447E"/>
    <w:rsid w:val="00FA4855"/>
    <w:rsid w:val="00FA72DB"/>
    <w:rsid w:val="00FB14B0"/>
    <w:rsid w:val="00FB1FE5"/>
    <w:rsid w:val="00FB2587"/>
    <w:rsid w:val="00FB3B70"/>
    <w:rsid w:val="00FB4B45"/>
    <w:rsid w:val="00FB4F5E"/>
    <w:rsid w:val="00FB50F9"/>
    <w:rsid w:val="00FB59B7"/>
    <w:rsid w:val="00FB5C99"/>
    <w:rsid w:val="00FB68F8"/>
    <w:rsid w:val="00FC2131"/>
    <w:rsid w:val="00FC22BD"/>
    <w:rsid w:val="00FC35D5"/>
    <w:rsid w:val="00FC3D2F"/>
    <w:rsid w:val="00FC40E5"/>
    <w:rsid w:val="00FC4649"/>
    <w:rsid w:val="00FC5DE7"/>
    <w:rsid w:val="00FC5F62"/>
    <w:rsid w:val="00FC6159"/>
    <w:rsid w:val="00FC7A6F"/>
    <w:rsid w:val="00FD03DD"/>
    <w:rsid w:val="00FD058B"/>
    <w:rsid w:val="00FD061C"/>
    <w:rsid w:val="00FD2D4E"/>
    <w:rsid w:val="00FD4992"/>
    <w:rsid w:val="00FD54B3"/>
    <w:rsid w:val="00FD5F53"/>
    <w:rsid w:val="00FD6F98"/>
    <w:rsid w:val="00FD7C0A"/>
    <w:rsid w:val="00FE0697"/>
    <w:rsid w:val="00FE15EF"/>
    <w:rsid w:val="00FE18E0"/>
    <w:rsid w:val="00FE2FDA"/>
    <w:rsid w:val="00FE441C"/>
    <w:rsid w:val="00FE5A3A"/>
    <w:rsid w:val="00FE5B09"/>
    <w:rsid w:val="00FF0127"/>
    <w:rsid w:val="00FF0963"/>
    <w:rsid w:val="00FF0D8A"/>
    <w:rsid w:val="00FF13EB"/>
    <w:rsid w:val="00FF1A24"/>
    <w:rsid w:val="00FF2A8D"/>
    <w:rsid w:val="00FF2FA9"/>
    <w:rsid w:val="00FF5272"/>
    <w:rsid w:val="00FF65EF"/>
    <w:rsid w:val="00FF6A81"/>
    <w:rsid w:val="09AA406E"/>
    <w:rsid w:val="25C1A728"/>
    <w:rsid w:val="2864D8B3"/>
    <w:rsid w:val="28FB4742"/>
    <w:rsid w:val="32DAC2E7"/>
    <w:rsid w:val="42008D3B"/>
    <w:rsid w:val="55DBA115"/>
    <w:rsid w:val="56D7A224"/>
    <w:rsid w:val="57353167"/>
    <w:rsid w:val="6022CD94"/>
    <w:rsid w:val="6643A450"/>
    <w:rsid w:val="71670967"/>
    <w:rsid w:val="731F7F4A"/>
    <w:rsid w:val="78FEC9E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B62D3"/>
  <w15:docId w15:val="{B3266CD3-48F6-471A-AC7E-86C36C2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98"/>
    <w:pPr>
      <w:jc w:val="both"/>
    </w:pPr>
    <w:rPr>
      <w:sz w:val="22"/>
      <w:szCs w:val="24"/>
      <w:lang w:val="en-GB" w:eastAsia="en-US"/>
    </w:rPr>
  </w:style>
  <w:style w:type="paragraph" w:styleId="Titre1">
    <w:name w:val="heading 1"/>
    <w:basedOn w:val="Normal"/>
    <w:next w:val="Titre2"/>
    <w:link w:val="Titre1Car"/>
    <w:qFormat/>
    <w:rsid w:val="00C309B5"/>
    <w:pPr>
      <w:keepNext/>
      <w:tabs>
        <w:tab w:val="left" w:pos="720"/>
      </w:tabs>
      <w:spacing w:before="240" w:after="120"/>
      <w:jc w:val="center"/>
      <w:outlineLvl w:val="0"/>
    </w:pPr>
    <w:rPr>
      <w:b/>
      <w:caps/>
      <w:lang w:eastAsia="x-none"/>
    </w:rPr>
  </w:style>
  <w:style w:type="paragraph" w:styleId="Titre2">
    <w:name w:val="heading 2"/>
    <w:basedOn w:val="Normal"/>
    <w:next w:val="Normal"/>
    <w:link w:val="Titre2Car"/>
    <w:qFormat/>
    <w:rsid w:val="00E55B3B"/>
    <w:pPr>
      <w:keepNext/>
      <w:tabs>
        <w:tab w:val="left" w:pos="720"/>
      </w:tabs>
      <w:spacing w:before="120" w:after="120"/>
      <w:jc w:val="center"/>
      <w:outlineLvl w:val="1"/>
    </w:pPr>
    <w:rPr>
      <w:b/>
      <w:bCs/>
      <w:iCs/>
    </w:rPr>
  </w:style>
  <w:style w:type="paragraph" w:styleId="Titre3">
    <w:name w:val="heading 3"/>
    <w:basedOn w:val="Normal"/>
    <w:next w:val="Normal"/>
    <w:qFormat/>
    <w:rsid w:val="00C309B5"/>
    <w:pPr>
      <w:keepNext/>
      <w:tabs>
        <w:tab w:val="left" w:pos="567"/>
      </w:tabs>
      <w:spacing w:before="120" w:after="120"/>
      <w:jc w:val="center"/>
      <w:outlineLvl w:val="2"/>
    </w:pPr>
    <w:rPr>
      <w:i/>
      <w:iCs/>
    </w:rPr>
  </w:style>
  <w:style w:type="paragraph" w:styleId="Titre4">
    <w:name w:val="heading 4"/>
    <w:basedOn w:val="Normal"/>
    <w:qFormat/>
    <w:rsid w:val="00C309B5"/>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qFormat/>
    <w:rsid w:val="00C309B5"/>
    <w:pPr>
      <w:keepNext/>
      <w:numPr>
        <w:ilvl w:val="4"/>
        <w:numId w:val="1"/>
      </w:numPr>
      <w:spacing w:before="120" w:after="120"/>
      <w:jc w:val="left"/>
      <w:outlineLvl w:val="4"/>
    </w:pPr>
    <w:rPr>
      <w:bCs/>
      <w:i/>
      <w:szCs w:val="26"/>
      <w:lang w:val="en-CA"/>
    </w:rPr>
  </w:style>
  <w:style w:type="paragraph" w:styleId="Titre6">
    <w:name w:val="heading 6"/>
    <w:basedOn w:val="Normal"/>
    <w:next w:val="Normal"/>
    <w:qFormat/>
    <w:rsid w:val="00C309B5"/>
    <w:pPr>
      <w:keepNext/>
      <w:spacing w:after="240" w:line="240" w:lineRule="exact"/>
      <w:ind w:left="720"/>
      <w:outlineLvl w:val="5"/>
    </w:pPr>
    <w:rPr>
      <w:u w:val="single"/>
    </w:rPr>
  </w:style>
  <w:style w:type="paragraph" w:styleId="Titre7">
    <w:name w:val="heading 7"/>
    <w:basedOn w:val="Normal"/>
    <w:next w:val="Normal"/>
    <w:qFormat/>
    <w:rsid w:val="00C309B5"/>
    <w:pPr>
      <w:keepNext/>
      <w:jc w:val="right"/>
      <w:outlineLvl w:val="6"/>
    </w:pPr>
    <w:rPr>
      <w:rFonts w:ascii="Univers" w:hAnsi="Univers"/>
      <w:b/>
      <w:sz w:val="28"/>
    </w:rPr>
  </w:style>
  <w:style w:type="paragraph" w:styleId="Titre8">
    <w:name w:val="heading 8"/>
    <w:basedOn w:val="Normal"/>
    <w:next w:val="Normal"/>
    <w:qFormat/>
    <w:rsid w:val="00C309B5"/>
    <w:pPr>
      <w:keepNext/>
      <w:jc w:val="right"/>
      <w:outlineLvl w:val="7"/>
    </w:pPr>
    <w:rPr>
      <w:rFonts w:ascii="Univers" w:hAnsi="Univers"/>
      <w:b/>
      <w:sz w:val="32"/>
    </w:rPr>
  </w:style>
  <w:style w:type="paragraph" w:styleId="Titre9">
    <w:name w:val="heading 9"/>
    <w:basedOn w:val="Normal"/>
    <w:next w:val="Normal"/>
    <w:qFormat/>
    <w:rsid w:val="00C309B5"/>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309B5"/>
    <w:pPr>
      <w:tabs>
        <w:tab w:val="center" w:pos="4320"/>
        <w:tab w:val="right" w:pos="8640"/>
      </w:tabs>
    </w:pPr>
    <w:rPr>
      <w:lang w:eastAsia="x-none"/>
    </w:rPr>
  </w:style>
  <w:style w:type="paragraph" w:styleId="Pieddepage">
    <w:name w:val="footer"/>
    <w:basedOn w:val="Normal"/>
    <w:link w:val="PieddepageCar"/>
    <w:rsid w:val="00C309B5"/>
    <w:pPr>
      <w:tabs>
        <w:tab w:val="center" w:pos="4320"/>
        <w:tab w:val="right" w:pos="8640"/>
      </w:tabs>
      <w:ind w:firstLine="720"/>
      <w:jc w:val="right"/>
    </w:pPr>
    <w:rPr>
      <w:lang w:eastAsia="x-none"/>
    </w:rPr>
  </w:style>
  <w:style w:type="paragraph" w:customStyle="1" w:styleId="Para1">
    <w:name w:val="Para1"/>
    <w:basedOn w:val="Normal"/>
    <w:link w:val="Para1Char"/>
    <w:qFormat/>
    <w:rsid w:val="00F13DC0"/>
    <w:pPr>
      <w:spacing w:before="120" w:after="120"/>
    </w:pPr>
    <w:rPr>
      <w:snapToGrid w:val="0"/>
      <w:szCs w:val="18"/>
      <w:lang w:eastAsia="x-none"/>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C309B5"/>
    <w:pPr>
      <w:keepLines/>
      <w:spacing w:after="60"/>
      <w:ind w:firstLine="720"/>
    </w:pPr>
    <w:rPr>
      <w:sz w:val="18"/>
    </w:rPr>
  </w:style>
  <w:style w:type="paragraph" w:styleId="Corpsdetexte">
    <w:name w:val="Body Text"/>
    <w:basedOn w:val="Normal"/>
    <w:rsid w:val="00C309B5"/>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itre2"/>
    <w:qFormat/>
    <w:rsid w:val="006507F2"/>
  </w:style>
  <w:style w:type="character" w:styleId="Marquedecommentaire">
    <w:name w:val="annotation reference"/>
    <w:uiPriority w:val="99"/>
    <w:semiHidden/>
    <w:rsid w:val="00C309B5"/>
    <w:rPr>
      <w:sz w:val="16"/>
    </w:rPr>
  </w:style>
  <w:style w:type="paragraph" w:styleId="Commentaire">
    <w:name w:val="annotation text"/>
    <w:basedOn w:val="Normal"/>
    <w:link w:val="CommentaireCar"/>
    <w:uiPriority w:val="99"/>
    <w:semiHidden/>
    <w:rsid w:val="00C309B5"/>
    <w:pPr>
      <w:spacing w:after="120" w:line="240" w:lineRule="exact"/>
    </w:pPr>
    <w:rPr>
      <w:lang w:eastAsia="x-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C309B5"/>
    <w:rPr>
      <w:sz w:val="18"/>
      <w:u w:val="single"/>
      <w:vertAlign w:val="baseline"/>
    </w:rPr>
  </w:style>
  <w:style w:type="paragraph" w:styleId="Retraitcorpsdetexte">
    <w:name w:val="Body Text Indent"/>
    <w:basedOn w:val="Normal"/>
    <w:rsid w:val="00C309B5"/>
    <w:pPr>
      <w:spacing w:before="120" w:after="120"/>
      <w:ind w:left="1440" w:hanging="720"/>
      <w:jc w:val="left"/>
    </w:pPr>
  </w:style>
  <w:style w:type="character" w:styleId="Numrodepage">
    <w:name w:val="page number"/>
    <w:rsid w:val="00C309B5"/>
    <w:rPr>
      <w:rFonts w:ascii="Times New Roman" w:hAnsi="Times New Roman"/>
      <w:sz w:val="22"/>
    </w:rPr>
  </w:style>
  <w:style w:type="paragraph" w:customStyle="1" w:styleId="HEADING">
    <w:name w:val="HEADING"/>
    <w:basedOn w:val="Normal"/>
    <w:rsid w:val="00C309B5"/>
    <w:pPr>
      <w:keepNext/>
      <w:spacing w:before="240" w:after="120"/>
      <w:jc w:val="center"/>
    </w:pPr>
    <w:rPr>
      <w:b/>
      <w:bCs/>
      <w:caps/>
    </w:rPr>
  </w:style>
  <w:style w:type="paragraph" w:customStyle="1" w:styleId="para4">
    <w:name w:val="para4"/>
    <w:basedOn w:val="Normal"/>
    <w:rsid w:val="00C309B5"/>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0F63AB"/>
    <w:pPr>
      <w:ind w:left="720"/>
      <w:outlineLvl w:val="9"/>
    </w:pPr>
    <w:rPr>
      <w:rFonts w:ascii="Times New Roman" w:hAnsi="Times New Roman"/>
    </w:rPr>
  </w:style>
  <w:style w:type="paragraph" w:customStyle="1" w:styleId="Cornernotation">
    <w:name w:val="Corner notation"/>
    <w:basedOn w:val="Normal"/>
    <w:rsid w:val="00C309B5"/>
    <w:pPr>
      <w:ind w:left="170" w:right="3119" w:hanging="170"/>
      <w:jc w:val="left"/>
    </w:pPr>
  </w:style>
  <w:style w:type="paragraph" w:customStyle="1" w:styleId="Para3">
    <w:name w:val="Para3"/>
    <w:basedOn w:val="Normal"/>
    <w:rsid w:val="00C309B5"/>
    <w:pPr>
      <w:numPr>
        <w:ilvl w:val="2"/>
        <w:numId w:val="6"/>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itre2"/>
    <w:qFormat/>
    <w:rsid w:val="000F63AB"/>
    <w:pPr>
      <w:jc w:val="left"/>
      <w:outlineLvl w:val="9"/>
    </w:pPr>
  </w:style>
  <w:style w:type="paragraph" w:styleId="TitreTR">
    <w:name w:val="toa heading"/>
    <w:basedOn w:val="Normal"/>
    <w:next w:val="Normal"/>
    <w:semiHidden/>
    <w:rsid w:val="00C309B5"/>
    <w:pPr>
      <w:spacing w:before="120"/>
    </w:pPr>
    <w:rPr>
      <w:rFonts w:cs="Arial"/>
      <w:b/>
      <w:bCs/>
      <w:sz w:val="24"/>
    </w:rPr>
  </w:style>
  <w:style w:type="paragraph" w:styleId="TM9">
    <w:name w:val="toc 9"/>
    <w:basedOn w:val="Normal"/>
    <w:next w:val="Normal"/>
    <w:autoRedefine/>
    <w:semiHidden/>
    <w:rsid w:val="00C309B5"/>
    <w:pPr>
      <w:spacing w:before="120" w:after="120"/>
      <w:ind w:left="1760"/>
      <w:jc w:val="left"/>
    </w:pPr>
  </w:style>
  <w:style w:type="paragraph" w:styleId="TM1">
    <w:name w:val="toc 1"/>
    <w:basedOn w:val="Normal"/>
    <w:next w:val="Normal"/>
    <w:autoRedefine/>
    <w:semiHidden/>
    <w:rsid w:val="00C309B5"/>
    <w:pPr>
      <w:ind w:left="720" w:hanging="720"/>
    </w:pPr>
    <w:rPr>
      <w:caps/>
    </w:rPr>
  </w:style>
  <w:style w:type="paragraph" w:styleId="TM2">
    <w:name w:val="toc 2"/>
    <w:basedOn w:val="Normal"/>
    <w:next w:val="Normal"/>
    <w:autoRedefine/>
    <w:semiHidden/>
    <w:rsid w:val="00C309B5"/>
    <w:pPr>
      <w:tabs>
        <w:tab w:val="right" w:leader="dot" w:pos="9356"/>
      </w:tabs>
      <w:ind w:left="1440" w:hanging="720"/>
    </w:pPr>
    <w:rPr>
      <w:noProof/>
      <w:szCs w:val="22"/>
    </w:rPr>
  </w:style>
  <w:style w:type="paragraph" w:styleId="TM3">
    <w:name w:val="toc 3"/>
    <w:basedOn w:val="Normal"/>
    <w:next w:val="Normal"/>
    <w:autoRedefine/>
    <w:semiHidden/>
    <w:rsid w:val="00C309B5"/>
    <w:pPr>
      <w:ind w:left="2160" w:hanging="720"/>
    </w:pPr>
  </w:style>
  <w:style w:type="paragraph" w:styleId="TM4">
    <w:name w:val="toc 4"/>
    <w:basedOn w:val="Normal"/>
    <w:next w:val="Normal"/>
    <w:autoRedefine/>
    <w:semiHidden/>
    <w:rsid w:val="00C309B5"/>
    <w:pPr>
      <w:spacing w:before="120" w:after="120"/>
      <w:ind w:left="660"/>
      <w:jc w:val="left"/>
    </w:pPr>
  </w:style>
  <w:style w:type="paragraph" w:styleId="TM5">
    <w:name w:val="toc 5"/>
    <w:basedOn w:val="Normal"/>
    <w:next w:val="Normal"/>
    <w:autoRedefine/>
    <w:semiHidden/>
    <w:rsid w:val="00C309B5"/>
    <w:pPr>
      <w:spacing w:before="120" w:after="120"/>
      <w:ind w:left="880"/>
      <w:jc w:val="left"/>
    </w:pPr>
  </w:style>
  <w:style w:type="paragraph" w:styleId="TM6">
    <w:name w:val="toc 6"/>
    <w:basedOn w:val="Normal"/>
    <w:next w:val="Normal"/>
    <w:autoRedefine/>
    <w:semiHidden/>
    <w:rsid w:val="00C309B5"/>
    <w:pPr>
      <w:spacing w:before="120" w:after="120"/>
      <w:ind w:left="1100"/>
      <w:jc w:val="left"/>
    </w:pPr>
  </w:style>
  <w:style w:type="paragraph" w:styleId="TM7">
    <w:name w:val="toc 7"/>
    <w:basedOn w:val="Normal"/>
    <w:next w:val="Normal"/>
    <w:autoRedefine/>
    <w:semiHidden/>
    <w:rsid w:val="00C309B5"/>
    <w:pPr>
      <w:spacing w:before="120" w:after="120"/>
      <w:ind w:left="1320"/>
      <w:jc w:val="left"/>
    </w:pPr>
  </w:style>
  <w:style w:type="paragraph" w:styleId="TM8">
    <w:name w:val="toc 8"/>
    <w:basedOn w:val="Normal"/>
    <w:next w:val="Normal"/>
    <w:autoRedefine/>
    <w:semiHidden/>
    <w:rsid w:val="00C309B5"/>
    <w:pPr>
      <w:spacing w:before="120" w:after="120"/>
      <w:ind w:left="1540"/>
      <w:jc w:val="left"/>
    </w:pPr>
  </w:style>
  <w:style w:type="paragraph" w:customStyle="1" w:styleId="reference">
    <w:name w:val="reference"/>
    <w:basedOn w:val="Titre9"/>
    <w:qFormat/>
    <w:rsid w:val="000F63AB"/>
    <w:rPr>
      <w:i w:val="0"/>
      <w:sz w:val="18"/>
    </w:rPr>
  </w:style>
  <w:style w:type="character" w:styleId="Lienhypertextesuivivisit">
    <w:name w:val="FollowedHyperlink"/>
    <w:rsid w:val="00C309B5"/>
    <w:rPr>
      <w:color w:val="800080"/>
      <w:u w:val="single"/>
    </w:rPr>
  </w:style>
  <w:style w:type="paragraph" w:customStyle="1" w:styleId="Style1">
    <w:name w:val="Style1"/>
    <w:basedOn w:val="Titre2"/>
    <w:qFormat/>
    <w:rsid w:val="00CA6B87"/>
    <w:rPr>
      <w:i/>
    </w:rPr>
  </w:style>
  <w:style w:type="paragraph" w:customStyle="1" w:styleId="Para2">
    <w:name w:val="Para2"/>
    <w:basedOn w:val="Para1"/>
    <w:rsid w:val="00C309B5"/>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uiPriority w:val="99"/>
    <w:unhideWhenUsed/>
    <w:rsid w:val="00406BC6"/>
    <w:rPr>
      <w:color w:val="0000FF"/>
      <w:u w:val="single"/>
    </w:rPr>
  </w:style>
  <w:style w:type="character" w:styleId="Appeldenotedefin">
    <w:name w:val="endnote reference"/>
    <w:semiHidden/>
    <w:rsid w:val="00C309B5"/>
    <w:rPr>
      <w:vertAlign w:val="superscript"/>
    </w:rPr>
  </w:style>
  <w:style w:type="paragraph" w:styleId="Notedefin">
    <w:name w:val="endnote text"/>
    <w:basedOn w:val="Normal"/>
    <w:semiHidden/>
    <w:rsid w:val="00C309B5"/>
    <w:pPr>
      <w:widowControl w:val="0"/>
      <w:tabs>
        <w:tab w:val="left" w:pos="-720"/>
      </w:tabs>
      <w:suppressAutoHyphens/>
    </w:pPr>
    <w:rPr>
      <w:rFonts w:ascii="Courier New" w:hAnsi="Courier New"/>
    </w:rPr>
  </w:style>
  <w:style w:type="paragraph" w:customStyle="1" w:styleId="Heading1longmultiline">
    <w:name w:val="Heading 1 (long multiline)"/>
    <w:basedOn w:val="Titre1"/>
    <w:rsid w:val="00C309B5"/>
    <w:pPr>
      <w:ind w:left="1843" w:hanging="1134"/>
      <w:jc w:val="left"/>
    </w:pPr>
  </w:style>
  <w:style w:type="paragraph" w:customStyle="1" w:styleId="Heading1multiline">
    <w:name w:val="Heading 1 (multiline)"/>
    <w:basedOn w:val="Titre1"/>
    <w:rsid w:val="00C309B5"/>
    <w:pPr>
      <w:ind w:left="1843" w:right="996" w:hanging="567"/>
      <w:jc w:val="left"/>
    </w:pPr>
  </w:style>
  <w:style w:type="paragraph" w:customStyle="1" w:styleId="Heading2multiline">
    <w:name w:val="Heading 2 (multiline)"/>
    <w:basedOn w:val="Titre1"/>
    <w:next w:val="Para1"/>
    <w:rsid w:val="00C309B5"/>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Titre3"/>
    <w:next w:val="Para1"/>
    <w:rsid w:val="00C309B5"/>
    <w:pPr>
      <w:ind w:left="1418" w:hanging="425"/>
      <w:jc w:val="left"/>
    </w:pPr>
  </w:style>
  <w:style w:type="paragraph" w:customStyle="1" w:styleId="heading2notforTOC">
    <w:name w:val="heading 2 not for TOC"/>
    <w:basedOn w:val="Titre3"/>
    <w:rsid w:val="00A71706"/>
  </w:style>
  <w:style w:type="paragraph" w:customStyle="1" w:styleId="HEADINGNOTFORTOC">
    <w:name w:val="HEADING (NOT FOR TOC)"/>
    <w:basedOn w:val="Titre1"/>
    <w:next w:val="Titre2"/>
    <w:rsid w:val="00BB5903"/>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qForma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uiPriority w:val="99"/>
    <w:semiHidden/>
    <w:unhideWhenUsed/>
    <w:rsid w:val="00406BC6"/>
    <w:rPr>
      <w:rFonts w:ascii="Tahoma" w:hAnsi="Tahoma"/>
      <w:sz w:val="16"/>
      <w:szCs w:val="16"/>
    </w:rPr>
  </w:style>
  <w:style w:type="character" w:customStyle="1" w:styleId="TextedebullesCar">
    <w:name w:val="Texte de bulles Car"/>
    <w:link w:val="Textedebulles"/>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uiPriority w:val="99"/>
    <w:semiHidden/>
    <w:unhideWhenUsed/>
    <w:rsid w:val="00D9537D"/>
    <w:pPr>
      <w:spacing w:after="0" w:line="240" w:lineRule="auto"/>
    </w:pPr>
    <w:rPr>
      <w:b/>
      <w:bCs/>
    </w:rPr>
  </w:style>
  <w:style w:type="character" w:customStyle="1" w:styleId="CommentaireCar">
    <w:name w:val="Commentaire Car"/>
    <w:link w:val="Commentaire"/>
    <w:uiPriority w:val="99"/>
    <w:semiHidden/>
    <w:rsid w:val="00D9537D"/>
    <w:rPr>
      <w:sz w:val="22"/>
      <w:szCs w:val="24"/>
      <w:lang w:val="en-GB"/>
    </w:rPr>
  </w:style>
  <w:style w:type="character" w:customStyle="1" w:styleId="ObjetducommentaireCar">
    <w:name w:val="Objet du commentaire Car"/>
    <w:link w:val="Objetducommentaire"/>
    <w:uiPriority w:val="99"/>
    <w:semiHidden/>
    <w:rsid w:val="00D9537D"/>
    <w:rPr>
      <w:b/>
      <w:bCs/>
      <w:sz w:val="22"/>
      <w:szCs w:val="24"/>
      <w:lang w:val="en-GB"/>
    </w:rPr>
  </w:style>
  <w:style w:type="paragraph" w:styleId="Rvision">
    <w:name w:val="Revision"/>
    <w:hidden/>
    <w:uiPriority w:val="99"/>
    <w:semiHidden/>
    <w:rsid w:val="00D9537D"/>
    <w:rPr>
      <w:sz w:val="22"/>
      <w:szCs w:val="24"/>
      <w:lang w:val="en-GB" w:eastAsia="en-US"/>
    </w:rPr>
  </w:style>
  <w:style w:type="character" w:styleId="Textedelespacerserv">
    <w:name w:val="Placeholder Text"/>
    <w:uiPriority w:val="67"/>
    <w:rsid w:val="00073708"/>
    <w:rPr>
      <w:color w:val="808080"/>
    </w:rPr>
  </w:style>
  <w:style w:type="paragraph" w:styleId="Paragraphedeliste">
    <w:name w:val="List Paragraph"/>
    <w:aliases w:val="table bullets"/>
    <w:basedOn w:val="Normal"/>
    <w:link w:val="ParagraphedelisteCar"/>
    <w:uiPriority w:val="34"/>
    <w:qFormat/>
    <w:rsid w:val="00F16F02"/>
    <w:pPr>
      <w:ind w:left="720"/>
      <w:contextualSpacing/>
    </w:pPr>
    <w:rPr>
      <w:lang w:eastAsia="x-none"/>
    </w:rPr>
  </w:style>
  <w:style w:type="paragraph" w:customStyle="1" w:styleId="meetingname">
    <w:name w:val="meeting name"/>
    <w:basedOn w:val="Cornernotation"/>
    <w:qFormat/>
    <w:rsid w:val="00F13DC0"/>
    <w:rPr>
      <w:rFonts w:eastAsia="Malgun Gothic"/>
      <w:caps/>
      <w:snapToGrid w:val="0"/>
    </w:rPr>
  </w:style>
  <w:style w:type="table" w:styleId="Grilledutableau">
    <w:name w:val="Table Grid"/>
    <w:basedOn w:val="TableauNormal"/>
    <w:uiPriority w:val="39"/>
    <w:rsid w:val="00207A6E"/>
    <w:rPr>
      <w:rFonts w:ascii="Cambria" w:eastAsia="MS Mincho" w:hAnsi="Cambr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qFormat/>
    <w:locked/>
    <w:rsid w:val="00604828"/>
    <w:rPr>
      <w:snapToGrid w:val="0"/>
      <w:sz w:val="22"/>
      <w:szCs w:val="18"/>
      <w:lang w:val="en-GB"/>
    </w:rPr>
  </w:style>
  <w:style w:type="character" w:customStyle="1" w:styleId="En-tteCar">
    <w:name w:val="En-tête Car"/>
    <w:link w:val="En-tte"/>
    <w:rsid w:val="00F60318"/>
    <w:rPr>
      <w:sz w:val="22"/>
      <w:szCs w:val="24"/>
      <w:lang w:val="en-GB"/>
    </w:rPr>
  </w:style>
  <w:style w:type="character" w:customStyle="1" w:styleId="PieddepageCar">
    <w:name w:val="Pied de page Car"/>
    <w:link w:val="Pieddepage"/>
    <w:rsid w:val="00F60318"/>
    <w:rPr>
      <w:sz w:val="22"/>
      <w:szCs w:val="24"/>
      <w:lang w:val="en-GB"/>
    </w:rPr>
  </w:style>
  <w:style w:type="character" w:customStyle="1" w:styleId="ParagraphedelisteCar">
    <w:name w:val="Paragraphe de liste Car"/>
    <w:aliases w:val="table bullets Car"/>
    <w:link w:val="Paragraphedeliste"/>
    <w:uiPriority w:val="34"/>
    <w:qFormat/>
    <w:locked/>
    <w:rsid w:val="00EC2A40"/>
    <w:rPr>
      <w:sz w:val="22"/>
      <w:szCs w:val="24"/>
      <w:lang w:val="en-GB"/>
    </w:rPr>
  </w:style>
  <w:style w:type="character" w:customStyle="1" w:styleId="ng-binding">
    <w:name w:val="ng-binding"/>
    <w:basedOn w:val="Policepardfaut"/>
    <w:rsid w:val="005A3A83"/>
  </w:style>
  <w:style w:type="character" w:customStyle="1" w:styleId="UnresolvedMention1">
    <w:name w:val="Unresolved Mention1"/>
    <w:uiPriority w:val="99"/>
    <w:semiHidden/>
    <w:unhideWhenUsed/>
    <w:rsid w:val="0003032B"/>
    <w:rPr>
      <w:color w:val="605E5C"/>
      <w:shd w:val="clear" w:color="auto" w:fill="E1DFDD"/>
    </w:rPr>
  </w:style>
  <w:style w:type="paragraph" w:customStyle="1" w:styleId="BodyA">
    <w:name w:val="Body A"/>
    <w:rsid w:val="00D22A32"/>
    <w:pPr>
      <w:pBdr>
        <w:top w:val="nil"/>
        <w:left w:val="nil"/>
        <w:bottom w:val="nil"/>
        <w:right w:val="nil"/>
        <w:between w:val="nil"/>
        <w:bar w:val="nil"/>
      </w:pBdr>
      <w:jc w:val="both"/>
    </w:pPr>
    <w:rPr>
      <w:rFonts w:eastAsia="Arial Unicode MS" w:cs="Arial Unicode MS"/>
      <w:color w:val="000000"/>
      <w:sz w:val="22"/>
      <w:szCs w:val="22"/>
      <w:u w:color="000000"/>
      <w:bdr w:val="nil"/>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234F50"/>
    <w:pPr>
      <w:spacing w:after="160" w:line="240" w:lineRule="exact"/>
    </w:pPr>
    <w:rPr>
      <w:sz w:val="18"/>
      <w:szCs w:val="20"/>
      <w:u w:val="single"/>
      <w:lang w:val="x-none" w:eastAsia="x-none"/>
    </w:rPr>
  </w:style>
  <w:style w:type="paragraph" w:customStyle="1" w:styleId="Para10">
    <w:name w:val="Para 1"/>
    <w:basedOn w:val="Corpsdetexte"/>
    <w:rsid w:val="009457E1"/>
    <w:pPr>
      <w:ind w:left="720" w:hanging="360"/>
    </w:pPr>
    <w:rPr>
      <w:rFonts w:eastAsia="MS Mincho" w:cs="Angsana New"/>
      <w:bCs/>
      <w:iCs w:val="0"/>
      <w:szCs w:val="22"/>
    </w:rPr>
  </w:style>
  <w:style w:type="character" w:customStyle="1" w:styleId="Titre1Car">
    <w:name w:val="Titre 1 Car"/>
    <w:link w:val="Titre1"/>
    <w:rsid w:val="005637A6"/>
    <w:rPr>
      <w:b/>
      <w:caps/>
      <w:sz w:val="22"/>
      <w:szCs w:val="24"/>
      <w:lang w:val="en-GB"/>
    </w:rPr>
  </w:style>
  <w:style w:type="character" w:customStyle="1" w:styleId="s5">
    <w:name w:val="s5"/>
    <w:basedOn w:val="Policepardfaut"/>
    <w:rsid w:val="001278D6"/>
  </w:style>
  <w:style w:type="character" w:customStyle="1" w:styleId="s8">
    <w:name w:val="s8"/>
    <w:basedOn w:val="Policepardfaut"/>
    <w:rsid w:val="001278D6"/>
  </w:style>
  <w:style w:type="character" w:customStyle="1" w:styleId="s11">
    <w:name w:val="s11"/>
    <w:basedOn w:val="Policepardfaut"/>
    <w:rsid w:val="001278D6"/>
  </w:style>
  <w:style w:type="character" w:customStyle="1" w:styleId="s4">
    <w:name w:val="s4"/>
    <w:basedOn w:val="Policepardfaut"/>
    <w:rsid w:val="001278D6"/>
  </w:style>
  <w:style w:type="paragraph" w:customStyle="1" w:styleId="para11">
    <w:name w:val="para1"/>
    <w:basedOn w:val="Normal"/>
    <w:rsid w:val="00734CB2"/>
    <w:pPr>
      <w:spacing w:before="100" w:beforeAutospacing="1" w:after="100" w:afterAutospacing="1"/>
      <w:jc w:val="left"/>
    </w:pPr>
    <w:rPr>
      <w:sz w:val="24"/>
      <w:lang w:val="en-CA"/>
    </w:rPr>
  </w:style>
  <w:style w:type="character" w:customStyle="1" w:styleId="UnresolvedMention2">
    <w:name w:val="Unresolved Mention2"/>
    <w:basedOn w:val="Policepardfaut"/>
    <w:uiPriority w:val="99"/>
    <w:semiHidden/>
    <w:unhideWhenUsed/>
    <w:rsid w:val="00134093"/>
    <w:rPr>
      <w:color w:val="605E5C"/>
      <w:shd w:val="clear" w:color="auto" w:fill="E1DFDD"/>
    </w:rPr>
  </w:style>
  <w:style w:type="paragraph" w:styleId="NormalWeb">
    <w:name w:val="Normal (Web)"/>
    <w:basedOn w:val="Normal"/>
    <w:uiPriority w:val="99"/>
    <w:unhideWhenUsed/>
    <w:rsid w:val="00885AD5"/>
    <w:pPr>
      <w:spacing w:before="100" w:beforeAutospacing="1" w:after="100" w:afterAutospacing="1"/>
      <w:jc w:val="left"/>
    </w:pPr>
    <w:rPr>
      <w:rFonts w:ascii="Calibri" w:eastAsiaTheme="minorHAnsi" w:hAnsi="Calibri" w:cs="Calibri"/>
      <w:szCs w:val="22"/>
      <w:lang w:val="en-CA" w:eastAsia="en-CA"/>
    </w:rPr>
  </w:style>
  <w:style w:type="character" w:customStyle="1" w:styleId="Titre2Car">
    <w:name w:val="Titre 2 Car"/>
    <w:basedOn w:val="Policepardfaut"/>
    <w:link w:val="Titre2"/>
    <w:rsid w:val="0041542E"/>
    <w:rPr>
      <w:b/>
      <w:bCs/>
      <w:iCs/>
      <w:sz w:val="22"/>
      <w:szCs w:val="24"/>
      <w:lang w:val="en-GB" w:eastAsia="en-US"/>
    </w:rPr>
  </w:style>
  <w:style w:type="character" w:customStyle="1" w:styleId="normaltextrun">
    <w:name w:val="normaltextrun"/>
    <w:basedOn w:val="Policepardfaut"/>
    <w:rsid w:val="0041542E"/>
  </w:style>
  <w:style w:type="character" w:customStyle="1" w:styleId="eop">
    <w:name w:val="eop"/>
    <w:basedOn w:val="Policepardfaut"/>
    <w:rsid w:val="0041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359">
      <w:bodyDiv w:val="1"/>
      <w:marLeft w:val="0"/>
      <w:marRight w:val="0"/>
      <w:marTop w:val="0"/>
      <w:marBottom w:val="0"/>
      <w:divBdr>
        <w:top w:val="none" w:sz="0" w:space="0" w:color="auto"/>
        <w:left w:val="none" w:sz="0" w:space="0" w:color="auto"/>
        <w:bottom w:val="none" w:sz="0" w:space="0" w:color="auto"/>
        <w:right w:val="none" w:sz="0" w:space="0" w:color="auto"/>
      </w:divBdr>
    </w:div>
    <w:div w:id="24984146">
      <w:bodyDiv w:val="1"/>
      <w:marLeft w:val="0"/>
      <w:marRight w:val="0"/>
      <w:marTop w:val="0"/>
      <w:marBottom w:val="0"/>
      <w:divBdr>
        <w:top w:val="none" w:sz="0" w:space="0" w:color="auto"/>
        <w:left w:val="none" w:sz="0" w:space="0" w:color="auto"/>
        <w:bottom w:val="none" w:sz="0" w:space="0" w:color="auto"/>
        <w:right w:val="none" w:sz="0" w:space="0" w:color="auto"/>
      </w:divBdr>
    </w:div>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90130924">
      <w:bodyDiv w:val="1"/>
      <w:marLeft w:val="0"/>
      <w:marRight w:val="0"/>
      <w:marTop w:val="0"/>
      <w:marBottom w:val="0"/>
      <w:divBdr>
        <w:top w:val="none" w:sz="0" w:space="0" w:color="auto"/>
        <w:left w:val="none" w:sz="0" w:space="0" w:color="auto"/>
        <w:bottom w:val="none" w:sz="0" w:space="0" w:color="auto"/>
        <w:right w:val="none" w:sz="0" w:space="0" w:color="auto"/>
      </w:divBdr>
    </w:div>
    <w:div w:id="145587128">
      <w:bodyDiv w:val="1"/>
      <w:marLeft w:val="0"/>
      <w:marRight w:val="0"/>
      <w:marTop w:val="0"/>
      <w:marBottom w:val="0"/>
      <w:divBdr>
        <w:top w:val="none" w:sz="0" w:space="0" w:color="auto"/>
        <w:left w:val="none" w:sz="0" w:space="0" w:color="auto"/>
        <w:bottom w:val="none" w:sz="0" w:space="0" w:color="auto"/>
        <w:right w:val="none" w:sz="0" w:space="0" w:color="auto"/>
      </w:divBdr>
    </w:div>
    <w:div w:id="222914723">
      <w:bodyDiv w:val="1"/>
      <w:marLeft w:val="0"/>
      <w:marRight w:val="0"/>
      <w:marTop w:val="0"/>
      <w:marBottom w:val="0"/>
      <w:divBdr>
        <w:top w:val="none" w:sz="0" w:space="0" w:color="auto"/>
        <w:left w:val="none" w:sz="0" w:space="0" w:color="auto"/>
        <w:bottom w:val="none" w:sz="0" w:space="0" w:color="auto"/>
        <w:right w:val="none" w:sz="0" w:space="0" w:color="auto"/>
      </w:divBdr>
    </w:div>
    <w:div w:id="225998975">
      <w:bodyDiv w:val="1"/>
      <w:marLeft w:val="0"/>
      <w:marRight w:val="0"/>
      <w:marTop w:val="0"/>
      <w:marBottom w:val="0"/>
      <w:divBdr>
        <w:top w:val="none" w:sz="0" w:space="0" w:color="auto"/>
        <w:left w:val="none" w:sz="0" w:space="0" w:color="auto"/>
        <w:bottom w:val="none" w:sz="0" w:space="0" w:color="auto"/>
        <w:right w:val="none" w:sz="0" w:space="0" w:color="auto"/>
      </w:divBdr>
    </w:div>
    <w:div w:id="338193226">
      <w:bodyDiv w:val="1"/>
      <w:marLeft w:val="0"/>
      <w:marRight w:val="0"/>
      <w:marTop w:val="0"/>
      <w:marBottom w:val="0"/>
      <w:divBdr>
        <w:top w:val="none" w:sz="0" w:space="0" w:color="auto"/>
        <w:left w:val="none" w:sz="0" w:space="0" w:color="auto"/>
        <w:bottom w:val="none" w:sz="0" w:space="0" w:color="auto"/>
        <w:right w:val="none" w:sz="0" w:space="0" w:color="auto"/>
      </w:divBdr>
    </w:div>
    <w:div w:id="453837484">
      <w:bodyDiv w:val="1"/>
      <w:marLeft w:val="0"/>
      <w:marRight w:val="0"/>
      <w:marTop w:val="0"/>
      <w:marBottom w:val="0"/>
      <w:divBdr>
        <w:top w:val="none" w:sz="0" w:space="0" w:color="auto"/>
        <w:left w:val="none" w:sz="0" w:space="0" w:color="auto"/>
        <w:bottom w:val="none" w:sz="0" w:space="0" w:color="auto"/>
        <w:right w:val="none" w:sz="0" w:space="0" w:color="auto"/>
      </w:divBdr>
    </w:div>
    <w:div w:id="548808686">
      <w:bodyDiv w:val="1"/>
      <w:marLeft w:val="0"/>
      <w:marRight w:val="0"/>
      <w:marTop w:val="0"/>
      <w:marBottom w:val="0"/>
      <w:divBdr>
        <w:top w:val="none" w:sz="0" w:space="0" w:color="auto"/>
        <w:left w:val="none" w:sz="0" w:space="0" w:color="auto"/>
        <w:bottom w:val="none" w:sz="0" w:space="0" w:color="auto"/>
        <w:right w:val="none" w:sz="0" w:space="0" w:color="auto"/>
      </w:divBdr>
    </w:div>
    <w:div w:id="597103428">
      <w:bodyDiv w:val="1"/>
      <w:marLeft w:val="0"/>
      <w:marRight w:val="0"/>
      <w:marTop w:val="0"/>
      <w:marBottom w:val="0"/>
      <w:divBdr>
        <w:top w:val="none" w:sz="0" w:space="0" w:color="auto"/>
        <w:left w:val="none" w:sz="0" w:space="0" w:color="auto"/>
        <w:bottom w:val="none" w:sz="0" w:space="0" w:color="auto"/>
        <w:right w:val="none" w:sz="0" w:space="0" w:color="auto"/>
      </w:divBdr>
    </w:div>
    <w:div w:id="661277256">
      <w:bodyDiv w:val="1"/>
      <w:marLeft w:val="0"/>
      <w:marRight w:val="0"/>
      <w:marTop w:val="0"/>
      <w:marBottom w:val="0"/>
      <w:divBdr>
        <w:top w:val="none" w:sz="0" w:space="0" w:color="auto"/>
        <w:left w:val="none" w:sz="0" w:space="0" w:color="auto"/>
        <w:bottom w:val="none" w:sz="0" w:space="0" w:color="auto"/>
        <w:right w:val="none" w:sz="0" w:space="0" w:color="auto"/>
      </w:divBdr>
    </w:div>
    <w:div w:id="705644334">
      <w:bodyDiv w:val="1"/>
      <w:marLeft w:val="0"/>
      <w:marRight w:val="0"/>
      <w:marTop w:val="0"/>
      <w:marBottom w:val="0"/>
      <w:divBdr>
        <w:top w:val="none" w:sz="0" w:space="0" w:color="auto"/>
        <w:left w:val="none" w:sz="0" w:space="0" w:color="auto"/>
        <w:bottom w:val="none" w:sz="0" w:space="0" w:color="auto"/>
        <w:right w:val="none" w:sz="0" w:space="0" w:color="auto"/>
      </w:divBdr>
    </w:div>
    <w:div w:id="708922678">
      <w:bodyDiv w:val="1"/>
      <w:marLeft w:val="0"/>
      <w:marRight w:val="0"/>
      <w:marTop w:val="0"/>
      <w:marBottom w:val="0"/>
      <w:divBdr>
        <w:top w:val="none" w:sz="0" w:space="0" w:color="auto"/>
        <w:left w:val="none" w:sz="0" w:space="0" w:color="auto"/>
        <w:bottom w:val="none" w:sz="0" w:space="0" w:color="auto"/>
        <w:right w:val="none" w:sz="0" w:space="0" w:color="auto"/>
      </w:divBdr>
    </w:div>
    <w:div w:id="755639720">
      <w:bodyDiv w:val="1"/>
      <w:marLeft w:val="0"/>
      <w:marRight w:val="0"/>
      <w:marTop w:val="0"/>
      <w:marBottom w:val="0"/>
      <w:divBdr>
        <w:top w:val="none" w:sz="0" w:space="0" w:color="auto"/>
        <w:left w:val="none" w:sz="0" w:space="0" w:color="auto"/>
        <w:bottom w:val="none" w:sz="0" w:space="0" w:color="auto"/>
        <w:right w:val="none" w:sz="0" w:space="0" w:color="auto"/>
      </w:divBdr>
    </w:div>
    <w:div w:id="768626833">
      <w:bodyDiv w:val="1"/>
      <w:marLeft w:val="0"/>
      <w:marRight w:val="0"/>
      <w:marTop w:val="0"/>
      <w:marBottom w:val="0"/>
      <w:divBdr>
        <w:top w:val="none" w:sz="0" w:space="0" w:color="auto"/>
        <w:left w:val="none" w:sz="0" w:space="0" w:color="auto"/>
        <w:bottom w:val="none" w:sz="0" w:space="0" w:color="auto"/>
        <w:right w:val="none" w:sz="0" w:space="0" w:color="auto"/>
      </w:divBdr>
    </w:div>
    <w:div w:id="801996009">
      <w:bodyDiv w:val="1"/>
      <w:marLeft w:val="0"/>
      <w:marRight w:val="0"/>
      <w:marTop w:val="0"/>
      <w:marBottom w:val="0"/>
      <w:divBdr>
        <w:top w:val="none" w:sz="0" w:space="0" w:color="auto"/>
        <w:left w:val="none" w:sz="0" w:space="0" w:color="auto"/>
        <w:bottom w:val="none" w:sz="0" w:space="0" w:color="auto"/>
        <w:right w:val="none" w:sz="0" w:space="0" w:color="auto"/>
      </w:divBdr>
    </w:div>
    <w:div w:id="900404608">
      <w:bodyDiv w:val="1"/>
      <w:marLeft w:val="0"/>
      <w:marRight w:val="0"/>
      <w:marTop w:val="0"/>
      <w:marBottom w:val="0"/>
      <w:divBdr>
        <w:top w:val="none" w:sz="0" w:space="0" w:color="auto"/>
        <w:left w:val="none" w:sz="0" w:space="0" w:color="auto"/>
        <w:bottom w:val="none" w:sz="0" w:space="0" w:color="auto"/>
        <w:right w:val="none" w:sz="0" w:space="0" w:color="auto"/>
      </w:divBdr>
    </w:div>
    <w:div w:id="944769889">
      <w:bodyDiv w:val="1"/>
      <w:marLeft w:val="0"/>
      <w:marRight w:val="0"/>
      <w:marTop w:val="0"/>
      <w:marBottom w:val="0"/>
      <w:divBdr>
        <w:top w:val="none" w:sz="0" w:space="0" w:color="auto"/>
        <w:left w:val="none" w:sz="0" w:space="0" w:color="auto"/>
        <w:bottom w:val="none" w:sz="0" w:space="0" w:color="auto"/>
        <w:right w:val="none" w:sz="0" w:space="0" w:color="auto"/>
      </w:divBdr>
    </w:div>
    <w:div w:id="954600378">
      <w:bodyDiv w:val="1"/>
      <w:marLeft w:val="0"/>
      <w:marRight w:val="0"/>
      <w:marTop w:val="0"/>
      <w:marBottom w:val="0"/>
      <w:divBdr>
        <w:top w:val="none" w:sz="0" w:space="0" w:color="auto"/>
        <w:left w:val="none" w:sz="0" w:space="0" w:color="auto"/>
        <w:bottom w:val="none" w:sz="0" w:space="0" w:color="auto"/>
        <w:right w:val="none" w:sz="0" w:space="0" w:color="auto"/>
      </w:divBdr>
    </w:div>
    <w:div w:id="993725864">
      <w:bodyDiv w:val="1"/>
      <w:marLeft w:val="0"/>
      <w:marRight w:val="0"/>
      <w:marTop w:val="0"/>
      <w:marBottom w:val="0"/>
      <w:divBdr>
        <w:top w:val="none" w:sz="0" w:space="0" w:color="auto"/>
        <w:left w:val="none" w:sz="0" w:space="0" w:color="auto"/>
        <w:bottom w:val="none" w:sz="0" w:space="0" w:color="auto"/>
        <w:right w:val="none" w:sz="0" w:space="0" w:color="auto"/>
      </w:divBdr>
    </w:div>
    <w:div w:id="1012104301">
      <w:bodyDiv w:val="1"/>
      <w:marLeft w:val="0"/>
      <w:marRight w:val="0"/>
      <w:marTop w:val="0"/>
      <w:marBottom w:val="0"/>
      <w:divBdr>
        <w:top w:val="none" w:sz="0" w:space="0" w:color="auto"/>
        <w:left w:val="none" w:sz="0" w:space="0" w:color="auto"/>
        <w:bottom w:val="none" w:sz="0" w:space="0" w:color="auto"/>
        <w:right w:val="none" w:sz="0" w:space="0" w:color="auto"/>
      </w:divBdr>
      <w:divsChild>
        <w:div w:id="1064066586">
          <w:marLeft w:val="0"/>
          <w:marRight w:val="0"/>
          <w:marTop w:val="0"/>
          <w:marBottom w:val="0"/>
          <w:divBdr>
            <w:top w:val="none" w:sz="0" w:space="0" w:color="auto"/>
            <w:left w:val="none" w:sz="0" w:space="0" w:color="auto"/>
            <w:bottom w:val="none" w:sz="0" w:space="0" w:color="auto"/>
            <w:right w:val="none" w:sz="0" w:space="0" w:color="auto"/>
          </w:divBdr>
          <w:divsChild>
            <w:div w:id="118188114">
              <w:marLeft w:val="0"/>
              <w:marRight w:val="0"/>
              <w:marTop w:val="0"/>
              <w:marBottom w:val="0"/>
              <w:divBdr>
                <w:top w:val="none" w:sz="0" w:space="0" w:color="auto"/>
                <w:left w:val="none" w:sz="0" w:space="0" w:color="auto"/>
                <w:bottom w:val="none" w:sz="0" w:space="0" w:color="auto"/>
                <w:right w:val="none" w:sz="0" w:space="0" w:color="auto"/>
              </w:divBdr>
              <w:divsChild>
                <w:div w:id="2685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931">
      <w:bodyDiv w:val="1"/>
      <w:marLeft w:val="0"/>
      <w:marRight w:val="0"/>
      <w:marTop w:val="0"/>
      <w:marBottom w:val="0"/>
      <w:divBdr>
        <w:top w:val="none" w:sz="0" w:space="0" w:color="auto"/>
        <w:left w:val="none" w:sz="0" w:space="0" w:color="auto"/>
        <w:bottom w:val="none" w:sz="0" w:space="0" w:color="auto"/>
        <w:right w:val="none" w:sz="0" w:space="0" w:color="auto"/>
      </w:divBdr>
    </w:div>
    <w:div w:id="1116294637">
      <w:bodyDiv w:val="1"/>
      <w:marLeft w:val="0"/>
      <w:marRight w:val="0"/>
      <w:marTop w:val="0"/>
      <w:marBottom w:val="0"/>
      <w:divBdr>
        <w:top w:val="none" w:sz="0" w:space="0" w:color="auto"/>
        <w:left w:val="none" w:sz="0" w:space="0" w:color="auto"/>
        <w:bottom w:val="none" w:sz="0" w:space="0" w:color="auto"/>
        <w:right w:val="none" w:sz="0" w:space="0" w:color="auto"/>
      </w:divBdr>
    </w:div>
    <w:div w:id="1123227802">
      <w:bodyDiv w:val="1"/>
      <w:marLeft w:val="0"/>
      <w:marRight w:val="0"/>
      <w:marTop w:val="0"/>
      <w:marBottom w:val="0"/>
      <w:divBdr>
        <w:top w:val="none" w:sz="0" w:space="0" w:color="auto"/>
        <w:left w:val="none" w:sz="0" w:space="0" w:color="auto"/>
        <w:bottom w:val="none" w:sz="0" w:space="0" w:color="auto"/>
        <w:right w:val="none" w:sz="0" w:space="0" w:color="auto"/>
      </w:divBdr>
    </w:div>
    <w:div w:id="1138718546">
      <w:bodyDiv w:val="1"/>
      <w:marLeft w:val="0"/>
      <w:marRight w:val="0"/>
      <w:marTop w:val="0"/>
      <w:marBottom w:val="0"/>
      <w:divBdr>
        <w:top w:val="none" w:sz="0" w:space="0" w:color="auto"/>
        <w:left w:val="none" w:sz="0" w:space="0" w:color="auto"/>
        <w:bottom w:val="none" w:sz="0" w:space="0" w:color="auto"/>
        <w:right w:val="none" w:sz="0" w:space="0" w:color="auto"/>
      </w:divBdr>
    </w:div>
    <w:div w:id="1140806063">
      <w:bodyDiv w:val="1"/>
      <w:marLeft w:val="0"/>
      <w:marRight w:val="0"/>
      <w:marTop w:val="0"/>
      <w:marBottom w:val="0"/>
      <w:divBdr>
        <w:top w:val="none" w:sz="0" w:space="0" w:color="auto"/>
        <w:left w:val="none" w:sz="0" w:space="0" w:color="auto"/>
        <w:bottom w:val="none" w:sz="0" w:space="0" w:color="auto"/>
        <w:right w:val="none" w:sz="0" w:space="0" w:color="auto"/>
      </w:divBdr>
    </w:div>
    <w:div w:id="1208026314">
      <w:bodyDiv w:val="1"/>
      <w:marLeft w:val="0"/>
      <w:marRight w:val="0"/>
      <w:marTop w:val="0"/>
      <w:marBottom w:val="0"/>
      <w:divBdr>
        <w:top w:val="none" w:sz="0" w:space="0" w:color="auto"/>
        <w:left w:val="none" w:sz="0" w:space="0" w:color="auto"/>
        <w:bottom w:val="none" w:sz="0" w:space="0" w:color="auto"/>
        <w:right w:val="none" w:sz="0" w:space="0" w:color="auto"/>
      </w:divBdr>
    </w:div>
    <w:div w:id="1249775992">
      <w:bodyDiv w:val="1"/>
      <w:marLeft w:val="0"/>
      <w:marRight w:val="0"/>
      <w:marTop w:val="0"/>
      <w:marBottom w:val="0"/>
      <w:divBdr>
        <w:top w:val="none" w:sz="0" w:space="0" w:color="auto"/>
        <w:left w:val="none" w:sz="0" w:space="0" w:color="auto"/>
        <w:bottom w:val="none" w:sz="0" w:space="0" w:color="auto"/>
        <w:right w:val="none" w:sz="0" w:space="0" w:color="auto"/>
      </w:divBdr>
    </w:div>
    <w:div w:id="1301033127">
      <w:bodyDiv w:val="1"/>
      <w:marLeft w:val="0"/>
      <w:marRight w:val="0"/>
      <w:marTop w:val="0"/>
      <w:marBottom w:val="0"/>
      <w:divBdr>
        <w:top w:val="none" w:sz="0" w:space="0" w:color="auto"/>
        <w:left w:val="none" w:sz="0" w:space="0" w:color="auto"/>
        <w:bottom w:val="none" w:sz="0" w:space="0" w:color="auto"/>
        <w:right w:val="none" w:sz="0" w:space="0" w:color="auto"/>
      </w:divBdr>
    </w:div>
    <w:div w:id="1335255301">
      <w:bodyDiv w:val="1"/>
      <w:marLeft w:val="0"/>
      <w:marRight w:val="0"/>
      <w:marTop w:val="0"/>
      <w:marBottom w:val="0"/>
      <w:divBdr>
        <w:top w:val="none" w:sz="0" w:space="0" w:color="auto"/>
        <w:left w:val="none" w:sz="0" w:space="0" w:color="auto"/>
        <w:bottom w:val="none" w:sz="0" w:space="0" w:color="auto"/>
        <w:right w:val="none" w:sz="0" w:space="0" w:color="auto"/>
      </w:divBdr>
    </w:div>
    <w:div w:id="1342975592">
      <w:bodyDiv w:val="1"/>
      <w:marLeft w:val="0"/>
      <w:marRight w:val="0"/>
      <w:marTop w:val="0"/>
      <w:marBottom w:val="0"/>
      <w:divBdr>
        <w:top w:val="none" w:sz="0" w:space="0" w:color="auto"/>
        <w:left w:val="none" w:sz="0" w:space="0" w:color="auto"/>
        <w:bottom w:val="none" w:sz="0" w:space="0" w:color="auto"/>
        <w:right w:val="none" w:sz="0" w:space="0" w:color="auto"/>
      </w:divBdr>
    </w:div>
    <w:div w:id="1371150098">
      <w:bodyDiv w:val="1"/>
      <w:marLeft w:val="0"/>
      <w:marRight w:val="0"/>
      <w:marTop w:val="0"/>
      <w:marBottom w:val="0"/>
      <w:divBdr>
        <w:top w:val="none" w:sz="0" w:space="0" w:color="auto"/>
        <w:left w:val="none" w:sz="0" w:space="0" w:color="auto"/>
        <w:bottom w:val="none" w:sz="0" w:space="0" w:color="auto"/>
        <w:right w:val="none" w:sz="0" w:space="0" w:color="auto"/>
      </w:divBdr>
    </w:div>
    <w:div w:id="1395204171">
      <w:bodyDiv w:val="1"/>
      <w:marLeft w:val="0"/>
      <w:marRight w:val="0"/>
      <w:marTop w:val="0"/>
      <w:marBottom w:val="0"/>
      <w:divBdr>
        <w:top w:val="none" w:sz="0" w:space="0" w:color="auto"/>
        <w:left w:val="none" w:sz="0" w:space="0" w:color="auto"/>
        <w:bottom w:val="none" w:sz="0" w:space="0" w:color="auto"/>
        <w:right w:val="none" w:sz="0" w:space="0" w:color="auto"/>
      </w:divBdr>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51825326">
      <w:bodyDiv w:val="1"/>
      <w:marLeft w:val="0"/>
      <w:marRight w:val="0"/>
      <w:marTop w:val="0"/>
      <w:marBottom w:val="0"/>
      <w:divBdr>
        <w:top w:val="none" w:sz="0" w:space="0" w:color="auto"/>
        <w:left w:val="none" w:sz="0" w:space="0" w:color="auto"/>
        <w:bottom w:val="none" w:sz="0" w:space="0" w:color="auto"/>
        <w:right w:val="none" w:sz="0" w:space="0" w:color="auto"/>
      </w:divBdr>
    </w:div>
    <w:div w:id="1467968855">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62211923">
      <w:bodyDiv w:val="1"/>
      <w:marLeft w:val="0"/>
      <w:marRight w:val="0"/>
      <w:marTop w:val="0"/>
      <w:marBottom w:val="0"/>
      <w:divBdr>
        <w:top w:val="none" w:sz="0" w:space="0" w:color="auto"/>
        <w:left w:val="none" w:sz="0" w:space="0" w:color="auto"/>
        <w:bottom w:val="none" w:sz="0" w:space="0" w:color="auto"/>
        <w:right w:val="none" w:sz="0" w:space="0" w:color="auto"/>
      </w:divBdr>
    </w:div>
    <w:div w:id="1589998715">
      <w:bodyDiv w:val="1"/>
      <w:marLeft w:val="0"/>
      <w:marRight w:val="0"/>
      <w:marTop w:val="0"/>
      <w:marBottom w:val="0"/>
      <w:divBdr>
        <w:top w:val="none" w:sz="0" w:space="0" w:color="auto"/>
        <w:left w:val="none" w:sz="0" w:space="0" w:color="auto"/>
        <w:bottom w:val="none" w:sz="0" w:space="0" w:color="auto"/>
        <w:right w:val="none" w:sz="0" w:space="0" w:color="auto"/>
      </w:divBdr>
    </w:div>
    <w:div w:id="1604073503">
      <w:bodyDiv w:val="1"/>
      <w:marLeft w:val="0"/>
      <w:marRight w:val="0"/>
      <w:marTop w:val="0"/>
      <w:marBottom w:val="0"/>
      <w:divBdr>
        <w:top w:val="none" w:sz="0" w:space="0" w:color="auto"/>
        <w:left w:val="none" w:sz="0" w:space="0" w:color="auto"/>
        <w:bottom w:val="none" w:sz="0" w:space="0" w:color="auto"/>
        <w:right w:val="none" w:sz="0" w:space="0" w:color="auto"/>
      </w:divBdr>
    </w:div>
    <w:div w:id="1611888846">
      <w:bodyDiv w:val="1"/>
      <w:marLeft w:val="0"/>
      <w:marRight w:val="0"/>
      <w:marTop w:val="0"/>
      <w:marBottom w:val="0"/>
      <w:divBdr>
        <w:top w:val="none" w:sz="0" w:space="0" w:color="auto"/>
        <w:left w:val="none" w:sz="0" w:space="0" w:color="auto"/>
        <w:bottom w:val="none" w:sz="0" w:space="0" w:color="auto"/>
        <w:right w:val="none" w:sz="0" w:space="0" w:color="auto"/>
      </w:divBdr>
    </w:div>
    <w:div w:id="1637755157">
      <w:bodyDiv w:val="1"/>
      <w:marLeft w:val="0"/>
      <w:marRight w:val="0"/>
      <w:marTop w:val="0"/>
      <w:marBottom w:val="0"/>
      <w:divBdr>
        <w:top w:val="none" w:sz="0" w:space="0" w:color="auto"/>
        <w:left w:val="none" w:sz="0" w:space="0" w:color="auto"/>
        <w:bottom w:val="none" w:sz="0" w:space="0" w:color="auto"/>
        <w:right w:val="none" w:sz="0" w:space="0" w:color="auto"/>
      </w:divBdr>
    </w:div>
    <w:div w:id="1730569941">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70002786">
      <w:bodyDiv w:val="1"/>
      <w:marLeft w:val="0"/>
      <w:marRight w:val="0"/>
      <w:marTop w:val="0"/>
      <w:marBottom w:val="0"/>
      <w:divBdr>
        <w:top w:val="none" w:sz="0" w:space="0" w:color="auto"/>
        <w:left w:val="none" w:sz="0" w:space="0" w:color="auto"/>
        <w:bottom w:val="none" w:sz="0" w:space="0" w:color="auto"/>
        <w:right w:val="none" w:sz="0" w:space="0" w:color="auto"/>
      </w:divBdr>
    </w:div>
    <w:div w:id="1855990999">
      <w:bodyDiv w:val="1"/>
      <w:marLeft w:val="0"/>
      <w:marRight w:val="0"/>
      <w:marTop w:val="0"/>
      <w:marBottom w:val="0"/>
      <w:divBdr>
        <w:top w:val="none" w:sz="0" w:space="0" w:color="auto"/>
        <w:left w:val="none" w:sz="0" w:space="0" w:color="auto"/>
        <w:bottom w:val="none" w:sz="0" w:space="0" w:color="auto"/>
        <w:right w:val="none" w:sz="0" w:space="0" w:color="auto"/>
      </w:divBdr>
    </w:div>
    <w:div w:id="1860729082">
      <w:bodyDiv w:val="1"/>
      <w:marLeft w:val="0"/>
      <w:marRight w:val="0"/>
      <w:marTop w:val="0"/>
      <w:marBottom w:val="0"/>
      <w:divBdr>
        <w:top w:val="none" w:sz="0" w:space="0" w:color="auto"/>
        <w:left w:val="none" w:sz="0" w:space="0" w:color="auto"/>
        <w:bottom w:val="none" w:sz="0" w:space="0" w:color="auto"/>
        <w:right w:val="none" w:sz="0" w:space="0" w:color="auto"/>
      </w:divBdr>
    </w:div>
    <w:div w:id="1910840459">
      <w:bodyDiv w:val="1"/>
      <w:marLeft w:val="0"/>
      <w:marRight w:val="0"/>
      <w:marTop w:val="0"/>
      <w:marBottom w:val="0"/>
      <w:divBdr>
        <w:top w:val="none" w:sz="0" w:space="0" w:color="auto"/>
        <w:left w:val="none" w:sz="0" w:space="0" w:color="auto"/>
        <w:bottom w:val="none" w:sz="0" w:space="0" w:color="auto"/>
        <w:right w:val="none" w:sz="0" w:space="0" w:color="auto"/>
      </w:divBdr>
    </w:div>
    <w:div w:id="1981961141">
      <w:bodyDiv w:val="1"/>
      <w:marLeft w:val="0"/>
      <w:marRight w:val="0"/>
      <w:marTop w:val="0"/>
      <w:marBottom w:val="0"/>
      <w:divBdr>
        <w:top w:val="none" w:sz="0" w:space="0" w:color="auto"/>
        <w:left w:val="none" w:sz="0" w:space="0" w:color="auto"/>
        <w:bottom w:val="none" w:sz="0" w:space="0" w:color="auto"/>
        <w:right w:val="none" w:sz="0" w:space="0" w:color="auto"/>
      </w:divBdr>
    </w:div>
    <w:div w:id="2022659091">
      <w:bodyDiv w:val="1"/>
      <w:marLeft w:val="0"/>
      <w:marRight w:val="0"/>
      <w:marTop w:val="0"/>
      <w:marBottom w:val="0"/>
      <w:divBdr>
        <w:top w:val="none" w:sz="0" w:space="0" w:color="auto"/>
        <w:left w:val="none" w:sz="0" w:space="0" w:color="auto"/>
        <w:bottom w:val="none" w:sz="0" w:space="0" w:color="auto"/>
        <w:right w:val="none" w:sz="0" w:space="0" w:color="auto"/>
      </w:divBdr>
    </w:div>
    <w:div w:id="2034919425">
      <w:bodyDiv w:val="1"/>
      <w:marLeft w:val="0"/>
      <w:marRight w:val="0"/>
      <w:marTop w:val="0"/>
      <w:marBottom w:val="0"/>
      <w:divBdr>
        <w:top w:val="none" w:sz="0" w:space="0" w:color="auto"/>
        <w:left w:val="none" w:sz="0" w:space="0" w:color="auto"/>
        <w:bottom w:val="none" w:sz="0" w:space="0" w:color="auto"/>
        <w:right w:val="none" w:sz="0" w:space="0" w:color="auto"/>
      </w:divBdr>
    </w:div>
    <w:div w:id="2071808708">
      <w:bodyDiv w:val="1"/>
      <w:marLeft w:val="0"/>
      <w:marRight w:val="0"/>
      <w:marTop w:val="0"/>
      <w:marBottom w:val="0"/>
      <w:divBdr>
        <w:top w:val="none" w:sz="0" w:space="0" w:color="auto"/>
        <w:left w:val="none" w:sz="0" w:space="0" w:color="auto"/>
        <w:bottom w:val="none" w:sz="0" w:space="0" w:color="auto"/>
        <w:right w:val="none" w:sz="0" w:space="0" w:color="auto"/>
      </w:divBdr>
    </w:div>
    <w:div w:id="214357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1D7E4B8F8B4F649293B8E8DB8FA234"/>
        <w:category>
          <w:name w:val="General"/>
          <w:gallery w:val="placeholder"/>
        </w:category>
        <w:types>
          <w:type w:val="bbPlcHdr"/>
        </w:types>
        <w:behaviors>
          <w:behavior w:val="content"/>
        </w:behaviors>
        <w:guid w:val="{76A26160-DE91-4FD9-AD37-66697B0F0A34}"/>
      </w:docPartPr>
      <w:docPartBody>
        <w:p w:rsidR="001D79FD" w:rsidRDefault="006B3F5D" w:rsidP="006B3F5D">
          <w:pPr>
            <w:pStyle w:val="7B1D7E4B8F8B4F649293B8E8DB8FA234"/>
          </w:pPr>
          <w:r w:rsidRPr="007935A7">
            <w:rPr>
              <w:rStyle w:val="Textedelespacerserv"/>
            </w:rPr>
            <w:t>[Subject]</w:t>
          </w:r>
        </w:p>
      </w:docPartBody>
    </w:docPart>
    <w:docPart>
      <w:docPartPr>
        <w:name w:val="F209FAF94C024B87B2B22BEF1488F163"/>
        <w:category>
          <w:name w:val="General"/>
          <w:gallery w:val="placeholder"/>
        </w:category>
        <w:types>
          <w:type w:val="bbPlcHdr"/>
        </w:types>
        <w:behaviors>
          <w:behavior w:val="content"/>
        </w:behaviors>
        <w:guid w:val="{EE3DF8DD-1EAC-42C3-BD5E-52C7699F03D7}"/>
      </w:docPartPr>
      <w:docPartBody>
        <w:p w:rsidR="001D79FD" w:rsidRDefault="006B3F5D" w:rsidP="006B3F5D">
          <w:pPr>
            <w:pStyle w:val="F209FAF94C024B87B2B22BEF1488F163"/>
          </w:pPr>
          <w:r w:rsidRPr="007935A7">
            <w:rPr>
              <w:rStyle w:val="Textedelespacerserv"/>
            </w:rPr>
            <w:t>[Subject]</w:t>
          </w:r>
        </w:p>
      </w:docPartBody>
    </w:docPart>
    <w:docPart>
      <w:docPartPr>
        <w:name w:val="C6492492CDC74519AB0773DEDE3E4C3D"/>
        <w:category>
          <w:name w:val="General"/>
          <w:gallery w:val="placeholder"/>
        </w:category>
        <w:types>
          <w:type w:val="bbPlcHdr"/>
        </w:types>
        <w:behaviors>
          <w:behavior w:val="content"/>
        </w:behaviors>
        <w:guid w:val="{A02563E4-6897-4B28-95F7-8F08D4FEE800}"/>
      </w:docPartPr>
      <w:docPartBody>
        <w:p w:rsidR="002C41C0" w:rsidRDefault="007F587C" w:rsidP="007F587C">
          <w:pPr>
            <w:pStyle w:val="C6492492CDC74519AB0773DEDE3E4C3D"/>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Yu Mincho">
    <w:panose1 w:val="02020400000000000000"/>
    <w:charset w:val="80"/>
    <w:family w:val="roman"/>
    <w:pitch w:val="variable"/>
    <w:sig w:usb0="800002E7" w:usb1="2AC7FCF0"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5D"/>
    <w:rsid w:val="00081D57"/>
    <w:rsid w:val="00180432"/>
    <w:rsid w:val="001B602D"/>
    <w:rsid w:val="001D79FD"/>
    <w:rsid w:val="0022215A"/>
    <w:rsid w:val="002C41C0"/>
    <w:rsid w:val="002D26F3"/>
    <w:rsid w:val="00511D66"/>
    <w:rsid w:val="006B3F5D"/>
    <w:rsid w:val="006C5538"/>
    <w:rsid w:val="00746DA1"/>
    <w:rsid w:val="007E2488"/>
    <w:rsid w:val="007F587C"/>
    <w:rsid w:val="00894A70"/>
    <w:rsid w:val="009D0ABD"/>
    <w:rsid w:val="00A30FA2"/>
    <w:rsid w:val="00AF4897"/>
    <w:rsid w:val="00B016AB"/>
    <w:rsid w:val="00BC6BAA"/>
    <w:rsid w:val="00C32842"/>
    <w:rsid w:val="00CC36C9"/>
    <w:rsid w:val="00D54A67"/>
    <w:rsid w:val="00DC0C96"/>
    <w:rsid w:val="00E747E8"/>
    <w:rsid w:val="00EB0006"/>
    <w:rsid w:val="00F3407D"/>
    <w:rsid w:val="00F52570"/>
    <w:rsid w:val="00F9645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7F587C"/>
    <w:rPr>
      <w:color w:val="808080"/>
    </w:rPr>
  </w:style>
  <w:style w:type="paragraph" w:customStyle="1" w:styleId="BAFAD3193E3A405690481D6225E7E72B">
    <w:name w:val="BAFAD3193E3A405690481D6225E7E72B"/>
    <w:rsid w:val="006B3F5D"/>
  </w:style>
  <w:style w:type="paragraph" w:customStyle="1" w:styleId="E93631759CB04AEDB70A561DB9205CBE">
    <w:name w:val="E93631759CB04AEDB70A561DB9205CBE"/>
    <w:rsid w:val="006B3F5D"/>
  </w:style>
  <w:style w:type="paragraph" w:customStyle="1" w:styleId="7B1D7E4B8F8B4F649293B8E8DB8FA234">
    <w:name w:val="7B1D7E4B8F8B4F649293B8E8DB8FA234"/>
    <w:rsid w:val="006B3F5D"/>
  </w:style>
  <w:style w:type="paragraph" w:customStyle="1" w:styleId="F209FAF94C024B87B2B22BEF1488F163">
    <w:name w:val="F209FAF94C024B87B2B22BEF1488F163"/>
    <w:rsid w:val="006B3F5D"/>
  </w:style>
  <w:style w:type="paragraph" w:customStyle="1" w:styleId="C6492492CDC74519AB0773DEDE3E4C3D">
    <w:name w:val="C6492492CDC74519AB0773DEDE3E4C3D"/>
    <w:rsid w:val="007F587C"/>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AE20-3011-4344-936E-52E34C47314C}">
  <ds:schemaRefs>
    <ds:schemaRef ds:uri="http://schemas.microsoft.com/sharepoint/v3/contenttype/forms"/>
  </ds:schemaRefs>
</ds:datastoreItem>
</file>

<file path=customXml/itemProps2.xml><?xml version="1.0" encoding="utf-8"?>
<ds:datastoreItem xmlns:ds="http://schemas.openxmlformats.org/officeDocument/2006/customXml" ds:itemID="{97FCDA06-6764-44AB-8F05-B716B5E9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4E462-2AC1-4B44-AC5A-D3FCD6AFBA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84573E-E5CF-4DAF-AAC5-4F752B9A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24</Pages>
  <Words>11049</Words>
  <Characters>60773</Characters>
  <Application>Microsoft Office Word</Application>
  <DocSecurity>0</DocSecurity>
  <Lines>506</Lines>
  <Paragraphs>143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Preparation of the post-2020 global biodiversity framework - Draft recommendation submitted by the Co-Chairs</vt:lpstr>
      <vt:lpstr>Preparation of the post-2020 global biodiversity framework - Draft recommendation submitted by the Co-Chairs</vt:lpstr>
    </vt:vector>
  </TitlesOfParts>
  <Company>Biodiversity</Company>
  <LinksUpToDate>false</LinksUpToDate>
  <CharactersWithSpaces>71679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the post-2020 global biodiversity framework - Draft recommendation submitted by the Co-Chairs</dc:title>
  <dc:subject>CBD/WG2020/REC/3/1</dc:subject>
  <dc:creator>Co-Chairs</dc:creator>
  <cp:keywords>Open-ended Working Group on the Post-2020 Global Biodiversity Framework, second meeting, Rome, Italy, 24-29 February 2020, Convention on Biological Diversity</cp:keywords>
  <cp:lastModifiedBy>Louise</cp:lastModifiedBy>
  <cp:revision>10</cp:revision>
  <cp:lastPrinted>2022-03-27T20:23:00Z</cp:lastPrinted>
  <dcterms:created xsi:type="dcterms:W3CDTF">2022-05-07T12:02:00Z</dcterms:created>
  <dcterms:modified xsi:type="dcterms:W3CDTF">2022-05-10T17:08:00Z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*.*.CBD..*.Distr..GÉNÉRALE..CBD/WG2020/REC/3/1.29 mars 2022..FRANÇAIS.ORIGINAL : ANGLAIS...</vt:lpwstr>
  </property>
  <property fmtid="{D5CDD505-2E9C-101B-9397-08002B2CF9AE}" pid="4" name="ContentTypeId">
    <vt:lpwstr>0x01010069BFACF6D92CD24AA50050CE23F68F74</vt:lpwstr>
  </property>
</Properties>
</file>