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917"/>
        <w:gridCol w:w="1143"/>
      </w:tblGrid>
      <w:tr w:rsidR="00841A66" w:rsidRPr="00371AF7" w14:paraId="4F25A7AE" w14:textId="77777777" w:rsidTr="003B4017">
        <w:trPr>
          <w:cantSplit/>
          <w:trHeight w:val="900"/>
        </w:trPr>
        <w:tc>
          <w:tcPr>
            <w:tcW w:w="6588" w:type="dxa"/>
            <w:gridSpan w:val="2"/>
            <w:tcBorders>
              <w:top w:val="nil"/>
              <w:left w:val="nil"/>
              <w:bottom w:val="single" w:sz="12" w:space="0" w:color="auto"/>
              <w:right w:val="nil"/>
            </w:tcBorders>
            <w:vAlign w:val="center"/>
          </w:tcPr>
          <w:p w14:paraId="4F25A7AA" w14:textId="49AB9A16" w:rsidR="00841A66" w:rsidRPr="00371AF7" w:rsidRDefault="00D131B6" w:rsidP="002D588A">
            <w:pPr>
              <w:spacing w:before="360"/>
              <w:jc w:val="left"/>
              <w:rPr>
                <w:rFonts w:cs="Simplified Arabic"/>
                <w:b/>
                <w:bCs/>
                <w:szCs w:val="22"/>
                <w:lang w:val="en-CA" w:eastAsia="en-CA"/>
              </w:rPr>
            </w:pPr>
            <w:r w:rsidRPr="00371AF7">
              <w:rPr>
                <w:rFonts w:cs="Simplified Arabic"/>
                <w:noProof/>
                <w:lang w:val="en-US"/>
              </w:rPr>
              <w:drawing>
                <wp:anchor distT="0" distB="0" distL="114300" distR="114300" simplePos="0" relativeHeight="251663360" behindDoc="0" locked="0" layoutInCell="1" allowOverlap="1" wp14:anchorId="4F25A84D" wp14:editId="4F25A84E">
                  <wp:simplePos x="0" y="0"/>
                  <wp:positionH relativeFrom="column">
                    <wp:posOffset>5459095</wp:posOffset>
                  </wp:positionH>
                  <wp:positionV relativeFrom="paragraph">
                    <wp:posOffset>66040</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r w:rsidRPr="00371AF7">
              <w:rPr>
                <w:rFonts w:cs="Simplified Arabic"/>
                <w:b/>
                <w:bCs/>
                <w:noProof/>
                <w:rtl/>
                <w:lang w:val="en-US"/>
              </w:rPr>
              <w:drawing>
                <wp:anchor distT="0" distB="0" distL="114300" distR="114300" simplePos="0" relativeHeight="251662336" behindDoc="0" locked="0" layoutInCell="1" allowOverlap="1" wp14:anchorId="4F25A84F" wp14:editId="4F25A850">
                  <wp:simplePos x="0" y="0"/>
                  <wp:positionH relativeFrom="column">
                    <wp:posOffset>3372485</wp:posOffset>
                  </wp:positionH>
                  <wp:positionV relativeFrom="paragraph">
                    <wp:posOffset>5080</wp:posOffset>
                  </wp:positionV>
                  <wp:extent cx="1995805" cy="53975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9" cstate="print">
                            <a:biLevel thresh="75000"/>
                          </a:blip>
                          <a:srcRect t="15000" r="8304" b="16667"/>
                          <a:stretch>
                            <a:fillRect/>
                          </a:stretch>
                        </pic:blipFill>
                        <pic:spPr bwMode="auto">
                          <a:xfrm>
                            <a:off x="0" y="0"/>
                            <a:ext cx="1995805" cy="539750"/>
                          </a:xfrm>
                          <a:prstGeom prst="rect">
                            <a:avLst/>
                          </a:prstGeom>
                          <a:noFill/>
                          <a:ln w="9525">
                            <a:noFill/>
                            <a:miter lim="800000"/>
                            <a:headEnd/>
                            <a:tailEnd/>
                          </a:ln>
                        </pic:spPr>
                      </pic:pic>
                    </a:graphicData>
                  </a:graphic>
                </wp:anchor>
              </w:drawing>
            </w:r>
            <w:r w:rsidR="00841A66" w:rsidRPr="00371AF7">
              <w:rPr>
                <w:rFonts w:cs="Simplified Arabic"/>
                <w:sz w:val="40"/>
                <w:szCs w:val="40"/>
                <w:lang w:val="en-CA" w:eastAsia="en-CA"/>
              </w:rPr>
              <w:t>CBD</w:t>
            </w:r>
            <w:r w:rsidR="00841A66" w:rsidRPr="00371AF7">
              <w:rPr>
                <w:rFonts w:cs="Simplified Arabic"/>
                <w:szCs w:val="22"/>
                <w:lang w:val="en-CA" w:eastAsia="en-CA"/>
              </w:rPr>
              <w:t>/SBSTTA/</w:t>
            </w:r>
            <w:r w:rsidR="00833CD2">
              <w:rPr>
                <w:rFonts w:cs="Simplified Arabic"/>
                <w:szCs w:val="22"/>
                <w:lang w:val="en-CA" w:eastAsia="en-CA"/>
              </w:rPr>
              <w:t>REC/</w:t>
            </w:r>
            <w:r w:rsidR="00841A66" w:rsidRPr="00371AF7">
              <w:rPr>
                <w:rFonts w:cs="Simplified Arabic"/>
                <w:szCs w:val="22"/>
                <w:lang w:eastAsia="en-CA"/>
              </w:rPr>
              <w:t>2</w:t>
            </w:r>
            <w:r w:rsidR="003056B8" w:rsidRPr="00371AF7">
              <w:rPr>
                <w:rFonts w:cs="Simplified Arabic"/>
                <w:szCs w:val="22"/>
                <w:lang w:eastAsia="en-CA"/>
              </w:rPr>
              <w:t>6</w:t>
            </w:r>
            <w:r w:rsidR="00856889" w:rsidRPr="00371AF7">
              <w:rPr>
                <w:rFonts w:cs="Simplified Arabic"/>
                <w:szCs w:val="22"/>
                <w:lang w:val="en-CA" w:eastAsia="en-CA"/>
              </w:rPr>
              <w:t>/</w:t>
            </w:r>
            <w:r w:rsidR="00833CD2">
              <w:rPr>
                <w:rFonts w:cs="Simplified Arabic"/>
                <w:szCs w:val="22"/>
                <w:lang w:val="en-US" w:eastAsia="en-CA"/>
              </w:rPr>
              <w:t>5</w:t>
            </w:r>
          </w:p>
        </w:tc>
        <w:tc>
          <w:tcPr>
            <w:tcW w:w="1917" w:type="dxa"/>
            <w:tcBorders>
              <w:top w:val="nil"/>
              <w:left w:val="nil"/>
              <w:bottom w:val="single" w:sz="12" w:space="0" w:color="auto"/>
              <w:right w:val="nil"/>
            </w:tcBorders>
          </w:tcPr>
          <w:p w14:paraId="4F25A7AB" w14:textId="77777777" w:rsidR="00841A66" w:rsidRPr="00371AF7" w:rsidRDefault="00841A66" w:rsidP="00841A66">
            <w:pPr>
              <w:tabs>
                <w:tab w:val="left" w:pos="-720"/>
                <w:tab w:val="left" w:pos="0"/>
              </w:tabs>
              <w:suppressAutoHyphens/>
              <w:jc w:val="center"/>
              <w:rPr>
                <w:rFonts w:cs="Simplified Arabic"/>
                <w:b/>
                <w:bCs/>
                <w:sz w:val="24"/>
                <w:rtl/>
                <w:lang w:val="en-CA" w:eastAsia="en-CA"/>
              </w:rPr>
            </w:pPr>
          </w:p>
        </w:tc>
        <w:tc>
          <w:tcPr>
            <w:tcW w:w="1143" w:type="dxa"/>
            <w:tcBorders>
              <w:top w:val="nil"/>
              <w:left w:val="nil"/>
              <w:bottom w:val="single" w:sz="12" w:space="0" w:color="auto"/>
              <w:right w:val="nil"/>
            </w:tcBorders>
          </w:tcPr>
          <w:p w14:paraId="4F25A7AC" w14:textId="77777777" w:rsidR="00841A66" w:rsidRPr="00371AF7" w:rsidRDefault="00841A66" w:rsidP="00841A66">
            <w:pPr>
              <w:tabs>
                <w:tab w:val="left" w:pos="-720"/>
              </w:tabs>
              <w:suppressAutoHyphens/>
              <w:spacing w:before="120"/>
              <w:jc w:val="center"/>
              <w:rPr>
                <w:rFonts w:cs="Simplified Arabic"/>
                <w:sz w:val="24"/>
                <w:lang w:val="en-CA" w:eastAsia="en-CA"/>
              </w:rPr>
            </w:pPr>
          </w:p>
          <w:p w14:paraId="4F25A7AD" w14:textId="77777777" w:rsidR="00841A66" w:rsidRPr="00371AF7" w:rsidRDefault="00841A66" w:rsidP="00841A66">
            <w:pPr>
              <w:tabs>
                <w:tab w:val="left" w:pos="-720"/>
              </w:tabs>
              <w:suppressAutoHyphens/>
              <w:spacing w:line="120" w:lineRule="auto"/>
              <w:jc w:val="left"/>
              <w:rPr>
                <w:rFonts w:cs="Simplified Arabic"/>
                <w:sz w:val="24"/>
                <w:lang w:val="en-CA" w:eastAsia="en-CA"/>
              </w:rPr>
            </w:pPr>
          </w:p>
        </w:tc>
      </w:tr>
      <w:tr w:rsidR="00841A66" w:rsidRPr="00371AF7" w14:paraId="4F25A7B5" w14:textId="77777777" w:rsidTr="003B4017">
        <w:trPr>
          <w:cantSplit/>
          <w:trHeight w:val="1770"/>
        </w:trPr>
        <w:tc>
          <w:tcPr>
            <w:tcW w:w="4428" w:type="dxa"/>
            <w:tcBorders>
              <w:top w:val="nil"/>
              <w:left w:val="nil"/>
              <w:bottom w:val="single" w:sz="24" w:space="0" w:color="auto"/>
              <w:right w:val="nil"/>
            </w:tcBorders>
          </w:tcPr>
          <w:p w14:paraId="4F25A7AF" w14:textId="3BD1356B" w:rsidR="00841A66" w:rsidRPr="00371AF7" w:rsidRDefault="00841A66" w:rsidP="00361341">
            <w:pPr>
              <w:spacing w:before="60"/>
              <w:ind w:left="883"/>
              <w:jc w:val="left"/>
              <w:rPr>
                <w:rFonts w:cs="Simplified Arabic"/>
                <w:szCs w:val="22"/>
                <w:lang w:val="en-CA" w:eastAsia="en-CA"/>
              </w:rPr>
            </w:pPr>
            <w:r w:rsidRPr="00371AF7">
              <w:rPr>
                <w:rFonts w:cs="Simplified Arabic"/>
                <w:szCs w:val="22"/>
                <w:lang w:val="en-CA" w:eastAsia="en-CA"/>
              </w:rPr>
              <w:t>Distr</w:t>
            </w:r>
            <w:r w:rsidR="00FC267A" w:rsidRPr="00371AF7">
              <w:rPr>
                <w:rFonts w:cs="Simplified Arabic"/>
                <w:szCs w:val="22"/>
                <w:lang w:val="en-CA" w:eastAsia="en-CA"/>
              </w:rPr>
              <w:t>.</w:t>
            </w:r>
            <w:r w:rsidR="00887A97" w:rsidRPr="00371AF7">
              <w:rPr>
                <w:rFonts w:cs="Simplified Arabic"/>
                <w:szCs w:val="22"/>
                <w:lang w:val="en-CA" w:eastAsia="en-CA"/>
              </w:rPr>
              <w:t>:</w:t>
            </w:r>
            <w:r w:rsidR="00FC267A" w:rsidRPr="00371AF7">
              <w:rPr>
                <w:rFonts w:cs="Simplified Arabic"/>
                <w:szCs w:val="22"/>
                <w:lang w:val="en-CA" w:eastAsia="en-CA"/>
              </w:rPr>
              <w:t xml:space="preserve"> </w:t>
            </w:r>
            <w:r w:rsidR="00833CD2">
              <w:rPr>
                <w:rFonts w:cs="Simplified Arabic"/>
                <w:szCs w:val="22"/>
                <w:lang w:val="en-CA" w:eastAsia="en-CA"/>
              </w:rPr>
              <w:t>General</w:t>
            </w:r>
          </w:p>
          <w:p w14:paraId="4F25A7B1" w14:textId="6AD8304E" w:rsidR="00841A66" w:rsidRPr="00922FA1" w:rsidRDefault="00DE6635" w:rsidP="00922FA1">
            <w:pPr>
              <w:ind w:left="883"/>
              <w:jc w:val="left"/>
              <w:rPr>
                <w:rFonts w:eastAsia="MS Mincho" w:cs="Simplified Arabic"/>
                <w:szCs w:val="22"/>
                <w:lang w:val="en-CA" w:eastAsia="ja-JP"/>
              </w:rPr>
            </w:pPr>
            <w:r>
              <w:rPr>
                <w:szCs w:val="22"/>
              </w:rPr>
              <w:t>18</w:t>
            </w:r>
            <w:r w:rsidR="00F55D0A">
              <w:rPr>
                <w:szCs w:val="22"/>
              </w:rPr>
              <w:t xml:space="preserve"> May</w:t>
            </w:r>
            <w:r w:rsidR="0002485A" w:rsidRPr="00E66803">
              <w:rPr>
                <w:szCs w:val="22"/>
              </w:rPr>
              <w:t xml:space="preserve"> 2024</w:t>
            </w:r>
          </w:p>
          <w:p w14:paraId="4F25A7B2" w14:textId="77777777" w:rsidR="00841A66" w:rsidRPr="00371AF7" w:rsidRDefault="00841A66" w:rsidP="00361341">
            <w:pPr>
              <w:keepNext/>
              <w:tabs>
                <w:tab w:val="left" w:pos="-720"/>
              </w:tabs>
              <w:suppressAutoHyphens/>
              <w:ind w:left="883"/>
              <w:jc w:val="left"/>
              <w:outlineLvl w:val="4"/>
              <w:rPr>
                <w:rFonts w:eastAsia="PMingLiU" w:cs="Simplified Arabic"/>
                <w:spacing w:val="-2"/>
                <w:szCs w:val="22"/>
                <w:lang w:val="en-US" w:bidi="ar-EG"/>
              </w:rPr>
            </w:pPr>
            <w:r w:rsidRPr="00371AF7">
              <w:rPr>
                <w:rFonts w:eastAsia="PMingLiU" w:cs="Simplified Arabic"/>
                <w:spacing w:val="-2"/>
                <w:szCs w:val="22"/>
                <w:lang w:val="en-US" w:bidi="ar-EG"/>
              </w:rPr>
              <w:t>Arabic</w:t>
            </w:r>
          </w:p>
          <w:p w14:paraId="4F25A7B3" w14:textId="77777777" w:rsidR="00841A66" w:rsidRPr="00371AF7" w:rsidRDefault="00841A66" w:rsidP="00361341">
            <w:pPr>
              <w:tabs>
                <w:tab w:val="left" w:pos="-720"/>
              </w:tabs>
              <w:suppressAutoHyphens/>
              <w:spacing w:after="40"/>
              <w:ind w:left="883"/>
              <w:jc w:val="left"/>
              <w:rPr>
                <w:rFonts w:cs="Simplified Arabic"/>
                <w:szCs w:val="22"/>
                <w:lang w:val="en-CA" w:eastAsia="en-CA"/>
              </w:rPr>
            </w:pPr>
            <w:r w:rsidRPr="00371AF7">
              <w:rPr>
                <w:rFonts w:cs="Simplified Arabic"/>
                <w:szCs w:val="22"/>
                <w:lang w:val="en-CA" w:eastAsia="en-CA"/>
              </w:rPr>
              <w:t>Original</w:t>
            </w:r>
            <w:r w:rsidR="00887A97" w:rsidRPr="00371AF7">
              <w:rPr>
                <w:rFonts w:cs="Simplified Arabic"/>
                <w:szCs w:val="22"/>
                <w:lang w:val="en-CA" w:eastAsia="en-CA"/>
              </w:rPr>
              <w:t>:</w:t>
            </w:r>
            <w:r w:rsidR="00FC267A" w:rsidRPr="00371AF7">
              <w:rPr>
                <w:rFonts w:cs="Simplified Arabic"/>
                <w:szCs w:val="22"/>
                <w:lang w:val="en-CA" w:eastAsia="en-CA"/>
              </w:rPr>
              <w:t xml:space="preserve"> </w:t>
            </w:r>
            <w:r w:rsidRPr="00371AF7">
              <w:rPr>
                <w:rFonts w:cs="Simplified Arabic"/>
                <w:szCs w:val="22"/>
                <w:lang w:val="en-CA" w:eastAsia="en-CA"/>
              </w:rPr>
              <w:t>English</w:t>
            </w:r>
            <w:r w:rsidR="00FC267A" w:rsidRPr="00371AF7">
              <w:rPr>
                <w:rFonts w:cs="Simplified Arabic"/>
                <w:szCs w:val="22"/>
                <w:lang w:val="en-CA" w:eastAsia="en-CA"/>
              </w:rPr>
              <w:t xml:space="preserve"> </w:t>
            </w:r>
          </w:p>
        </w:tc>
        <w:tc>
          <w:tcPr>
            <w:tcW w:w="5220" w:type="dxa"/>
            <w:gridSpan w:val="3"/>
            <w:tcBorders>
              <w:top w:val="nil"/>
              <w:left w:val="nil"/>
              <w:bottom w:val="single" w:sz="24" w:space="0" w:color="auto"/>
              <w:right w:val="nil"/>
            </w:tcBorders>
          </w:tcPr>
          <w:p w14:paraId="4F25A7B4" w14:textId="77777777" w:rsidR="00841A66" w:rsidRPr="00371AF7" w:rsidRDefault="00841A66" w:rsidP="00841A66">
            <w:pPr>
              <w:tabs>
                <w:tab w:val="left" w:pos="-720"/>
              </w:tabs>
              <w:suppressAutoHyphens/>
              <w:spacing w:before="120"/>
              <w:rPr>
                <w:rFonts w:cs="Simplified Arabic"/>
                <w:sz w:val="24"/>
                <w:rtl/>
                <w:lang w:val="en-CA" w:eastAsia="en-CA"/>
              </w:rPr>
            </w:pPr>
            <w:r w:rsidRPr="00371AF7">
              <w:rPr>
                <w:rFonts w:cs="Simplified Arabic"/>
                <w:b/>
                <w:bCs/>
                <w:noProof/>
                <w:sz w:val="36"/>
                <w:szCs w:val="36"/>
                <w:rtl/>
                <w:lang w:val="en-US"/>
              </w:rPr>
              <w:drawing>
                <wp:anchor distT="0" distB="0" distL="114300" distR="114300" simplePos="0" relativeHeight="251660288" behindDoc="0" locked="0" layoutInCell="1" allowOverlap="1" wp14:anchorId="4F25A851" wp14:editId="4F25A852">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4F25A7B6" w14:textId="77777777" w:rsidR="00841A66" w:rsidRPr="00371AF7" w:rsidRDefault="00841A66" w:rsidP="00841A66">
      <w:pPr>
        <w:bidi/>
        <w:spacing w:line="216" w:lineRule="auto"/>
        <w:jc w:val="left"/>
        <w:rPr>
          <w:rFonts w:cs="Simplified Arabic"/>
          <w:b/>
          <w:bCs/>
          <w:sz w:val="24"/>
          <w:rtl/>
          <w:lang w:val="en-CA" w:eastAsia="en-CA"/>
        </w:rPr>
      </w:pPr>
      <w:r w:rsidRPr="00371AF7">
        <w:rPr>
          <w:rFonts w:cs="Simplified Arabic"/>
          <w:b/>
          <w:bCs/>
          <w:sz w:val="24"/>
          <w:rtl/>
          <w:lang w:val="en-CA" w:eastAsia="en-CA"/>
        </w:rPr>
        <w:t>الهيئة</w:t>
      </w:r>
      <w:r w:rsidR="00FC267A" w:rsidRPr="00371AF7">
        <w:rPr>
          <w:rFonts w:cs="Simplified Arabic"/>
          <w:b/>
          <w:bCs/>
          <w:sz w:val="24"/>
          <w:rtl/>
          <w:lang w:val="en-CA" w:eastAsia="en-CA"/>
        </w:rPr>
        <w:t xml:space="preserve"> </w:t>
      </w:r>
      <w:r w:rsidRPr="00371AF7">
        <w:rPr>
          <w:rFonts w:cs="Simplified Arabic"/>
          <w:b/>
          <w:bCs/>
          <w:sz w:val="24"/>
          <w:rtl/>
          <w:lang w:val="en-CA" w:eastAsia="en-CA"/>
        </w:rPr>
        <w:t>الفرعية</w:t>
      </w:r>
      <w:r w:rsidR="00FC267A" w:rsidRPr="00371AF7">
        <w:rPr>
          <w:rFonts w:cs="Simplified Arabic"/>
          <w:b/>
          <w:bCs/>
          <w:sz w:val="24"/>
          <w:rtl/>
          <w:lang w:val="en-CA" w:eastAsia="en-CA"/>
        </w:rPr>
        <w:t xml:space="preserve"> </w:t>
      </w:r>
      <w:r w:rsidRPr="00371AF7">
        <w:rPr>
          <w:rFonts w:cs="Simplified Arabic"/>
          <w:b/>
          <w:bCs/>
          <w:sz w:val="24"/>
          <w:rtl/>
          <w:lang w:val="en-CA" w:eastAsia="en-CA"/>
        </w:rPr>
        <w:t>للمشورة</w:t>
      </w:r>
      <w:r w:rsidR="00FC267A" w:rsidRPr="00371AF7">
        <w:rPr>
          <w:rFonts w:cs="Simplified Arabic"/>
          <w:b/>
          <w:bCs/>
          <w:sz w:val="24"/>
          <w:rtl/>
          <w:lang w:val="en-CA" w:eastAsia="en-CA"/>
        </w:rPr>
        <w:t xml:space="preserve"> </w:t>
      </w:r>
      <w:r w:rsidRPr="00371AF7">
        <w:rPr>
          <w:rFonts w:cs="Simplified Arabic"/>
          <w:b/>
          <w:bCs/>
          <w:sz w:val="24"/>
          <w:rtl/>
          <w:lang w:val="en-CA" w:eastAsia="en-CA"/>
        </w:rPr>
        <w:t>العلمية</w:t>
      </w:r>
    </w:p>
    <w:p w14:paraId="4F25A7B7" w14:textId="77777777" w:rsidR="00841A66" w:rsidRPr="00371AF7" w:rsidRDefault="00841A66" w:rsidP="00841A66">
      <w:pPr>
        <w:bidi/>
        <w:spacing w:line="216" w:lineRule="auto"/>
        <w:jc w:val="left"/>
        <w:rPr>
          <w:rFonts w:cs="Simplified Arabic"/>
          <w:b/>
          <w:bCs/>
          <w:sz w:val="24"/>
          <w:rtl/>
          <w:lang w:val="en-CA" w:eastAsia="en-CA"/>
        </w:rPr>
      </w:pPr>
      <w:r w:rsidRPr="00371AF7">
        <w:rPr>
          <w:rFonts w:cs="Simplified Arabic"/>
          <w:b/>
          <w:bCs/>
          <w:sz w:val="24"/>
          <w:rtl/>
          <w:lang w:val="en-CA" w:eastAsia="en-CA"/>
        </w:rPr>
        <w:t>والتقنية</w:t>
      </w:r>
      <w:r w:rsidR="00FC267A" w:rsidRPr="00371AF7">
        <w:rPr>
          <w:rFonts w:cs="Simplified Arabic"/>
          <w:b/>
          <w:bCs/>
          <w:sz w:val="24"/>
          <w:rtl/>
          <w:lang w:val="en-CA" w:eastAsia="en-CA"/>
        </w:rPr>
        <w:t xml:space="preserve"> </w:t>
      </w:r>
      <w:r w:rsidRPr="00371AF7">
        <w:rPr>
          <w:rFonts w:cs="Simplified Arabic"/>
          <w:b/>
          <w:bCs/>
          <w:sz w:val="24"/>
          <w:rtl/>
          <w:lang w:val="en-CA" w:eastAsia="en-CA"/>
        </w:rPr>
        <w:t>والتكنولوجية</w:t>
      </w:r>
    </w:p>
    <w:p w14:paraId="4F25A7B8" w14:textId="77777777" w:rsidR="00841A66" w:rsidRPr="00371AF7" w:rsidRDefault="00841A66" w:rsidP="00841A66">
      <w:pPr>
        <w:bidi/>
        <w:spacing w:line="216" w:lineRule="auto"/>
        <w:jc w:val="left"/>
        <w:rPr>
          <w:rFonts w:cs="Simplified Arabic"/>
          <w:b/>
          <w:bCs/>
          <w:sz w:val="24"/>
          <w:rtl/>
          <w:lang w:val="en-CA" w:eastAsia="en-CA"/>
        </w:rPr>
      </w:pPr>
      <w:r w:rsidRPr="00371AF7">
        <w:rPr>
          <w:rFonts w:cs="Simplified Arabic"/>
          <w:b/>
          <w:bCs/>
          <w:sz w:val="24"/>
          <w:rtl/>
          <w:lang w:val="en-CA" w:eastAsia="en-CA"/>
        </w:rPr>
        <w:t>الاجتماع</w:t>
      </w:r>
      <w:r w:rsidR="00FC267A" w:rsidRPr="00371AF7">
        <w:rPr>
          <w:rFonts w:cs="Simplified Arabic"/>
          <w:b/>
          <w:bCs/>
          <w:sz w:val="24"/>
          <w:rtl/>
          <w:lang w:val="en-CA" w:eastAsia="en-CA"/>
        </w:rPr>
        <w:t xml:space="preserve"> </w:t>
      </w:r>
      <w:r w:rsidR="00A348CB" w:rsidRPr="00371AF7">
        <w:rPr>
          <w:rFonts w:cs="Simplified Arabic" w:hint="cs"/>
          <w:b/>
          <w:bCs/>
          <w:sz w:val="24"/>
          <w:rtl/>
          <w:lang w:val="en-CA" w:eastAsia="en-CA"/>
        </w:rPr>
        <w:t>السادس</w:t>
      </w:r>
      <w:r w:rsidR="00FC267A" w:rsidRPr="00371AF7">
        <w:rPr>
          <w:rFonts w:cs="Simplified Arabic"/>
          <w:b/>
          <w:bCs/>
          <w:sz w:val="24"/>
          <w:rtl/>
          <w:lang w:val="en-CA" w:eastAsia="en-CA"/>
        </w:rPr>
        <w:t xml:space="preserve"> </w:t>
      </w:r>
      <w:r w:rsidRPr="00371AF7">
        <w:rPr>
          <w:rFonts w:cs="Simplified Arabic"/>
          <w:b/>
          <w:bCs/>
          <w:sz w:val="24"/>
          <w:rtl/>
          <w:lang w:val="en-CA" w:eastAsia="en-CA"/>
        </w:rPr>
        <w:t>والعشرون</w:t>
      </w:r>
    </w:p>
    <w:p w14:paraId="4F25A7B9" w14:textId="77777777" w:rsidR="00841A66" w:rsidRPr="00371AF7" w:rsidRDefault="00841A66" w:rsidP="00841A66">
      <w:pPr>
        <w:bidi/>
        <w:spacing w:line="216" w:lineRule="auto"/>
        <w:jc w:val="left"/>
        <w:rPr>
          <w:rFonts w:cs="Simplified Arabic"/>
          <w:sz w:val="24"/>
          <w:rtl/>
          <w:lang w:val="en-CA" w:eastAsia="en-CA" w:bidi="ar-EG"/>
        </w:rPr>
      </w:pPr>
      <w:r w:rsidRPr="00371AF7">
        <w:rPr>
          <w:rFonts w:cs="Simplified Arabic" w:hint="cs"/>
          <w:sz w:val="24"/>
          <w:rtl/>
          <w:lang w:val="en-CA" w:eastAsia="en-CA"/>
        </w:rPr>
        <w:t>نيروبي</w:t>
      </w:r>
      <w:r w:rsidRPr="00371AF7">
        <w:rPr>
          <w:rFonts w:cs="Simplified Arabic"/>
          <w:sz w:val="24"/>
          <w:rtl/>
          <w:lang w:val="en-CA" w:eastAsia="en-CA"/>
        </w:rPr>
        <w:t>،</w:t>
      </w:r>
      <w:r w:rsidR="00FC267A" w:rsidRPr="00371AF7">
        <w:rPr>
          <w:rFonts w:cs="Simplified Arabic" w:hint="cs"/>
          <w:sz w:val="24"/>
          <w:rtl/>
          <w:lang w:val="en-CA" w:eastAsia="en-CA" w:bidi="ar-EG"/>
        </w:rPr>
        <w:t xml:space="preserve"> </w:t>
      </w:r>
      <w:r w:rsidR="00A348CB" w:rsidRPr="00371AF7">
        <w:rPr>
          <w:rFonts w:cs="Simplified Arabic" w:hint="cs"/>
          <w:sz w:val="24"/>
          <w:rtl/>
          <w:lang w:val="en-CA" w:eastAsia="en-CA" w:bidi="ar-EG"/>
        </w:rPr>
        <w:t>13-18</w:t>
      </w:r>
      <w:r w:rsidR="00FC267A" w:rsidRPr="00371AF7">
        <w:rPr>
          <w:rFonts w:cs="Simplified Arabic" w:hint="cs"/>
          <w:sz w:val="24"/>
          <w:rtl/>
          <w:lang w:val="en-CA" w:eastAsia="en-CA" w:bidi="ar-EG"/>
        </w:rPr>
        <w:t xml:space="preserve"> </w:t>
      </w:r>
      <w:r w:rsidR="00A348CB" w:rsidRPr="00371AF7">
        <w:rPr>
          <w:rFonts w:cs="Simplified Arabic" w:hint="cs"/>
          <w:sz w:val="24"/>
          <w:rtl/>
          <w:lang w:val="en-CA" w:eastAsia="en-CA" w:bidi="ar-EG"/>
        </w:rPr>
        <w:t>مايو/أيار</w:t>
      </w:r>
      <w:r w:rsidR="00FC267A" w:rsidRPr="00371AF7">
        <w:rPr>
          <w:rFonts w:cs="Simplified Arabic" w:hint="cs"/>
          <w:sz w:val="24"/>
          <w:rtl/>
          <w:lang w:val="en-CA" w:eastAsia="en-CA" w:bidi="ar-EG"/>
        </w:rPr>
        <w:t xml:space="preserve"> </w:t>
      </w:r>
      <w:r w:rsidRPr="00371AF7">
        <w:rPr>
          <w:rFonts w:cs="Simplified Arabic" w:hint="cs"/>
          <w:sz w:val="24"/>
          <w:rtl/>
          <w:lang w:val="en-CA" w:eastAsia="en-CA" w:bidi="ar-EG"/>
        </w:rPr>
        <w:t>202</w:t>
      </w:r>
      <w:r w:rsidR="00A348CB" w:rsidRPr="00371AF7">
        <w:rPr>
          <w:rFonts w:cs="Simplified Arabic" w:hint="cs"/>
          <w:sz w:val="24"/>
          <w:rtl/>
          <w:lang w:val="en-CA" w:eastAsia="en-CA" w:bidi="ar-EG"/>
        </w:rPr>
        <w:t>4</w:t>
      </w:r>
    </w:p>
    <w:p w14:paraId="4F25A7BA" w14:textId="4C15FA12" w:rsidR="00724C16" w:rsidRPr="00371AF7" w:rsidRDefault="00902CF4" w:rsidP="002D588A">
      <w:pPr>
        <w:kinsoku w:val="0"/>
        <w:overflowPunct w:val="0"/>
        <w:autoSpaceDE w:val="0"/>
        <w:autoSpaceDN w:val="0"/>
        <w:bidi/>
        <w:adjustRightInd w:val="0"/>
        <w:snapToGrid w:val="0"/>
        <w:rPr>
          <w:rFonts w:cs="Simplified Arabic"/>
          <w:b/>
          <w:bCs/>
          <w:rtl/>
          <w:lang w:bidi="ar-EG"/>
        </w:rPr>
      </w:pPr>
      <w:r w:rsidRPr="00371AF7">
        <w:rPr>
          <w:rFonts w:cs="Simplified Arabic"/>
          <w:sz w:val="24"/>
          <w:rtl/>
        </w:rPr>
        <w:t>البند</w:t>
      </w:r>
      <w:r w:rsidR="00FC267A" w:rsidRPr="00371AF7">
        <w:rPr>
          <w:rFonts w:cs="Simplified Arabic"/>
          <w:sz w:val="24"/>
          <w:rtl/>
        </w:rPr>
        <w:t xml:space="preserve"> </w:t>
      </w:r>
      <w:r w:rsidR="002D588A">
        <w:rPr>
          <w:rFonts w:cs="Simplified Arabic"/>
          <w:sz w:val="24"/>
        </w:rPr>
        <w:t>6</w:t>
      </w:r>
      <w:r w:rsidR="00451C9B">
        <w:rPr>
          <w:rFonts w:cs="Simplified Arabic" w:hint="cs"/>
          <w:sz w:val="24"/>
          <w:rtl/>
        </w:rPr>
        <w:t xml:space="preserve"> </w:t>
      </w:r>
      <w:r w:rsidRPr="00371AF7">
        <w:rPr>
          <w:rFonts w:cs="Simplified Arabic"/>
          <w:sz w:val="24"/>
          <w:rtl/>
        </w:rPr>
        <w:t>من</w:t>
      </w:r>
      <w:r w:rsidR="00FC267A" w:rsidRPr="00371AF7">
        <w:rPr>
          <w:rFonts w:cs="Simplified Arabic"/>
          <w:sz w:val="24"/>
          <w:rtl/>
        </w:rPr>
        <w:t xml:space="preserve"> </w:t>
      </w:r>
      <w:r w:rsidRPr="00371AF7">
        <w:rPr>
          <w:rFonts w:cs="Simplified Arabic"/>
          <w:sz w:val="24"/>
          <w:rtl/>
        </w:rPr>
        <w:t>جدول</w:t>
      </w:r>
      <w:r w:rsidR="00FC267A" w:rsidRPr="00371AF7">
        <w:rPr>
          <w:rFonts w:cs="Simplified Arabic"/>
          <w:sz w:val="24"/>
          <w:rtl/>
        </w:rPr>
        <w:t xml:space="preserve"> </w:t>
      </w:r>
      <w:r w:rsidRPr="00371AF7">
        <w:rPr>
          <w:rFonts w:cs="Simplified Arabic"/>
          <w:sz w:val="24"/>
          <w:rtl/>
        </w:rPr>
        <w:t>الأعمال</w:t>
      </w:r>
    </w:p>
    <w:p w14:paraId="4F25A7BB" w14:textId="68DAD976" w:rsidR="006F24DA" w:rsidRPr="00371AF7" w:rsidRDefault="002D588A" w:rsidP="002D588A">
      <w:pPr>
        <w:kinsoku w:val="0"/>
        <w:overflowPunct w:val="0"/>
        <w:autoSpaceDE w:val="0"/>
        <w:autoSpaceDN w:val="0"/>
        <w:bidi/>
        <w:adjustRightInd w:val="0"/>
        <w:snapToGrid w:val="0"/>
        <w:rPr>
          <w:rFonts w:cs="Simplified Arabic"/>
          <w:b/>
          <w:bCs/>
          <w:sz w:val="24"/>
          <w:rtl/>
          <w:lang w:bidi="ar-EG"/>
        </w:rPr>
      </w:pPr>
      <w:r w:rsidRPr="002D588A">
        <w:rPr>
          <w:rFonts w:cs="Simplified Arabic"/>
          <w:b/>
          <w:bCs/>
          <w:sz w:val="24"/>
          <w:rtl/>
        </w:rPr>
        <w:t>تقييم المخاطر وإدارة المخاطر</w:t>
      </w:r>
    </w:p>
    <w:p w14:paraId="7F204018" w14:textId="77777777" w:rsidR="00833CD2" w:rsidRPr="00833CD2" w:rsidRDefault="00833CD2" w:rsidP="00833CD2">
      <w:pPr>
        <w:bidi/>
        <w:spacing w:before="240" w:after="120" w:line="216" w:lineRule="auto"/>
        <w:ind w:left="720"/>
        <w:rPr>
          <w:rFonts w:ascii="Simplified Arabic" w:eastAsia="PMingLiU" w:hAnsi="Simplified Arabic" w:cs="Simplified Arabic"/>
          <w:b/>
          <w:bCs/>
          <w:sz w:val="30"/>
          <w:szCs w:val="30"/>
          <w:rtl/>
          <w:lang w:val="fr-CA" w:eastAsia="ar-SA"/>
        </w:rPr>
      </w:pPr>
      <w:r w:rsidRPr="00833CD2">
        <w:rPr>
          <w:rFonts w:ascii="Simplified Arabic" w:eastAsia="PMingLiU" w:hAnsi="Simplified Arabic" w:cs="Simplified Arabic" w:hint="cs"/>
          <w:b/>
          <w:bCs/>
          <w:sz w:val="30"/>
          <w:szCs w:val="30"/>
          <w:rtl/>
          <w:lang w:val="fr-CA" w:eastAsia="ar-SA"/>
        </w:rPr>
        <w:t>توصية اعتمدتها الهيئة الفرعية للمشورة العلمية والتقنية والتكنولوجية في 18 مايو/أيار 2024</w:t>
      </w:r>
    </w:p>
    <w:p w14:paraId="1347E74F" w14:textId="4726DFA3" w:rsidR="00833CD2" w:rsidRPr="00833CD2" w:rsidRDefault="00833CD2" w:rsidP="00833CD2">
      <w:pPr>
        <w:bidi/>
        <w:spacing w:before="240" w:after="120" w:line="216" w:lineRule="auto"/>
        <w:ind w:left="720"/>
        <w:jc w:val="left"/>
        <w:rPr>
          <w:rFonts w:ascii="Simplified Arabic" w:eastAsia="PMingLiU" w:hAnsi="Simplified Arabic" w:cs="Simplified Arabic"/>
          <w:b/>
          <w:bCs/>
          <w:sz w:val="24"/>
          <w:lang w:val="fr-CA" w:eastAsia="ar-SA"/>
        </w:rPr>
      </w:pPr>
      <w:r w:rsidRPr="00833CD2">
        <w:rPr>
          <w:rFonts w:ascii="Simplified Arabic" w:eastAsia="PMingLiU" w:hAnsi="Simplified Arabic" w:cs="Simplified Arabic" w:hint="cs"/>
          <w:b/>
          <w:bCs/>
          <w:sz w:val="30"/>
          <w:szCs w:val="30"/>
          <w:rtl/>
          <w:lang w:val="fr-CA" w:eastAsia="ar-SA"/>
        </w:rPr>
        <w:t>26/</w:t>
      </w:r>
      <w:r>
        <w:rPr>
          <w:rFonts w:ascii="Simplified Arabic" w:eastAsia="PMingLiU" w:hAnsi="Simplified Arabic" w:cs="Simplified Arabic"/>
          <w:b/>
          <w:bCs/>
          <w:sz w:val="30"/>
          <w:szCs w:val="30"/>
          <w:lang w:val="fr-CA" w:eastAsia="ar-SA"/>
        </w:rPr>
        <w:t>5</w:t>
      </w:r>
      <w:r w:rsidRPr="00833CD2">
        <w:rPr>
          <w:rFonts w:ascii="Simplified Arabic" w:eastAsia="PMingLiU" w:hAnsi="Simplified Arabic" w:cs="Simplified Arabic" w:hint="cs"/>
          <w:b/>
          <w:bCs/>
          <w:sz w:val="30"/>
          <w:szCs w:val="30"/>
          <w:rtl/>
          <w:lang w:val="fr-CA" w:eastAsia="ar-SA"/>
        </w:rPr>
        <w:t>-</w:t>
      </w:r>
      <w:r w:rsidRPr="00833CD2">
        <w:rPr>
          <w:rFonts w:ascii="Simplified Arabic" w:eastAsia="PMingLiU" w:hAnsi="Simplified Arabic" w:cs="Simplified Arabic"/>
          <w:b/>
          <w:bCs/>
          <w:sz w:val="30"/>
          <w:szCs w:val="30"/>
          <w:rtl/>
          <w:lang w:val="fr-CA" w:eastAsia="ar-SA"/>
        </w:rPr>
        <w:tab/>
      </w:r>
      <w:r>
        <w:rPr>
          <w:rFonts w:ascii="Simplified Arabic" w:eastAsia="PMingLiU" w:hAnsi="Simplified Arabic" w:cs="Simplified Arabic" w:hint="cs"/>
          <w:b/>
          <w:bCs/>
          <w:sz w:val="30"/>
          <w:szCs w:val="30"/>
          <w:rtl/>
          <w:lang w:val="fr-CA" w:eastAsia="ar-SA"/>
        </w:rPr>
        <w:t>تقييم المخاطر وإدارة المخاطر</w:t>
      </w:r>
    </w:p>
    <w:p w14:paraId="7AED898E" w14:textId="77777777" w:rsidR="00B35706" w:rsidRPr="00777325" w:rsidRDefault="004B58B2" w:rsidP="00833CD2">
      <w:pPr>
        <w:kinsoku w:val="0"/>
        <w:overflowPunct w:val="0"/>
        <w:autoSpaceDE w:val="0"/>
        <w:autoSpaceDN w:val="0"/>
        <w:bidi/>
        <w:adjustRightInd w:val="0"/>
        <w:snapToGrid w:val="0"/>
        <w:spacing w:after="120" w:line="216" w:lineRule="auto"/>
        <w:ind w:left="1440"/>
        <w:rPr>
          <w:rFonts w:cs="Simplified Arabic"/>
          <w:i/>
          <w:iCs/>
          <w:rtl/>
          <w:lang w:val="en-US" w:bidi="ar-EG"/>
        </w:rPr>
      </w:pPr>
      <w:r w:rsidRPr="00B246CD">
        <w:rPr>
          <w:rFonts w:cs="Simplified Arabic" w:hint="cs"/>
          <w:i/>
          <w:iCs/>
          <w:rtl/>
          <w:lang w:val="en-US" w:bidi="ar-EG"/>
        </w:rPr>
        <w:t xml:space="preserve">إن </w:t>
      </w:r>
      <w:r w:rsidRPr="00B246CD">
        <w:rPr>
          <w:rFonts w:cs="Simplified Arabic"/>
          <w:i/>
          <w:iCs/>
          <w:rtl/>
          <w:lang w:val="en-US" w:bidi="ar-EG"/>
        </w:rPr>
        <w:t>الهيئة الفرعي</w:t>
      </w:r>
      <w:r w:rsidRPr="00777325">
        <w:rPr>
          <w:rFonts w:cs="Simplified Arabic"/>
          <w:i/>
          <w:iCs/>
          <w:rtl/>
          <w:lang w:val="en-US" w:bidi="ar-EG"/>
        </w:rPr>
        <w:t>ة للمشورة العلمية والتقنية والتكنولوجية</w:t>
      </w:r>
      <w:r w:rsidRPr="00777325">
        <w:rPr>
          <w:rFonts w:cs="Simplified Arabic" w:hint="cs"/>
          <w:i/>
          <w:iCs/>
          <w:rtl/>
          <w:lang w:val="en-US" w:bidi="ar-EG"/>
        </w:rPr>
        <w:t>،</w:t>
      </w:r>
    </w:p>
    <w:p w14:paraId="651D1F8C" w14:textId="77777777" w:rsidR="00B35706" w:rsidRPr="00777325" w:rsidRDefault="00AB6175" w:rsidP="00833CD2">
      <w:pPr>
        <w:kinsoku w:val="0"/>
        <w:overflowPunct w:val="0"/>
        <w:autoSpaceDE w:val="0"/>
        <w:autoSpaceDN w:val="0"/>
        <w:bidi/>
        <w:adjustRightInd w:val="0"/>
        <w:snapToGrid w:val="0"/>
        <w:spacing w:after="120" w:line="216" w:lineRule="auto"/>
        <w:ind w:left="720" w:firstLine="720"/>
        <w:rPr>
          <w:rFonts w:cs="Simplified Arabic"/>
          <w:rtl/>
          <w:lang w:val="en-US" w:bidi="ar-EG"/>
        </w:rPr>
      </w:pPr>
      <w:r w:rsidRPr="00777325">
        <w:rPr>
          <w:rFonts w:cs="Simplified Arabic" w:hint="cs"/>
          <w:i/>
          <w:iCs/>
          <w:rtl/>
          <w:lang w:val="en-US" w:bidi="ar-EG"/>
        </w:rPr>
        <w:t>ت</w:t>
      </w:r>
      <w:r w:rsidRPr="00777325">
        <w:rPr>
          <w:rFonts w:cs="Simplified Arabic"/>
          <w:i/>
          <w:iCs/>
          <w:rtl/>
          <w:lang w:val="en-US" w:bidi="ar-EG"/>
        </w:rPr>
        <w:t>وصي</w:t>
      </w:r>
      <w:r w:rsidRPr="00777325">
        <w:rPr>
          <w:rFonts w:cs="Simplified Arabic"/>
          <w:rtl/>
          <w:lang w:val="en-US" w:bidi="ar-EG"/>
        </w:rPr>
        <w:t xml:space="preserve"> بأن يعتمد مؤتمر الأطراف العامل كاجتماع للأطراف في بروتوكول قرطاجنة للسلامة الأحيائية، في اجتماعه الحادي عشر، مقرراً على غرار ما يلي:</w:t>
      </w:r>
    </w:p>
    <w:p w14:paraId="3CB0BAFC" w14:textId="77777777" w:rsidR="00B35706" w:rsidRPr="00777325" w:rsidRDefault="00AD0BF6" w:rsidP="00833CD2">
      <w:pPr>
        <w:kinsoku w:val="0"/>
        <w:overflowPunct w:val="0"/>
        <w:autoSpaceDE w:val="0"/>
        <w:autoSpaceDN w:val="0"/>
        <w:bidi/>
        <w:adjustRightInd w:val="0"/>
        <w:snapToGrid w:val="0"/>
        <w:spacing w:after="120" w:line="216" w:lineRule="auto"/>
        <w:ind w:left="1440" w:firstLine="720"/>
        <w:rPr>
          <w:rFonts w:cs="Simplified Arabic"/>
          <w:i/>
          <w:iCs/>
          <w:rtl/>
          <w:lang w:val="en-US" w:bidi="ar-EG"/>
        </w:rPr>
      </w:pPr>
      <w:r w:rsidRPr="00777325">
        <w:rPr>
          <w:rFonts w:cs="Simplified Arabic"/>
          <w:i/>
          <w:iCs/>
          <w:rtl/>
          <w:lang w:val="en-US" w:bidi="ar-EG"/>
        </w:rPr>
        <w:t>إن مؤتمر الأطراف العامل كاجتماع للأطراف في بروتوكول قرطاجنة للسلامة الأحيائية،</w:t>
      </w:r>
    </w:p>
    <w:p w14:paraId="221CAD70" w14:textId="77777777" w:rsidR="00B35706" w:rsidRPr="00777325" w:rsidRDefault="004B4A0E" w:rsidP="00833CD2">
      <w:pPr>
        <w:kinsoku w:val="0"/>
        <w:overflowPunct w:val="0"/>
        <w:autoSpaceDE w:val="0"/>
        <w:autoSpaceDN w:val="0"/>
        <w:bidi/>
        <w:adjustRightInd w:val="0"/>
        <w:snapToGrid w:val="0"/>
        <w:spacing w:after="120" w:line="216" w:lineRule="auto"/>
        <w:ind w:left="1440" w:firstLine="720"/>
        <w:rPr>
          <w:rFonts w:cs="Simplified Arabic"/>
          <w:rtl/>
          <w:lang w:bidi="ar-EG"/>
        </w:rPr>
      </w:pPr>
      <w:r w:rsidRPr="00777325">
        <w:rPr>
          <w:rFonts w:cs="Simplified Arabic"/>
          <w:i/>
          <w:iCs/>
          <w:rtl/>
          <w:lang w:val="en-US" w:bidi="ar-EG"/>
        </w:rPr>
        <w:t xml:space="preserve">إذ يشير </w:t>
      </w:r>
      <w:r w:rsidRPr="00777325">
        <w:rPr>
          <w:rFonts w:cs="Simplified Arabic"/>
          <w:rtl/>
          <w:lang w:val="en-US" w:bidi="ar-EG"/>
        </w:rPr>
        <w:t>إلى</w:t>
      </w:r>
      <w:r w:rsidRPr="00777325">
        <w:rPr>
          <w:rFonts w:cs="Simplified Arabic"/>
          <w:i/>
          <w:iCs/>
          <w:rtl/>
          <w:lang w:val="en-US" w:bidi="ar-EG"/>
        </w:rPr>
        <w:t xml:space="preserve"> </w:t>
      </w:r>
      <w:r w:rsidRPr="00777325">
        <w:rPr>
          <w:rFonts w:cs="Simplified Arabic"/>
          <w:rtl/>
          <w:lang w:val="en-US" w:bidi="ar-EG"/>
        </w:rPr>
        <w:t>المادة 1 من بروتوكول قرطاجنة للسلامة الأحيائية،</w:t>
      </w:r>
      <w:r w:rsidR="0030567D" w:rsidRPr="00777325">
        <w:rPr>
          <w:rStyle w:val="FootnoteReference"/>
          <w:rFonts w:cs="Simplified Arabic"/>
        </w:rPr>
        <w:footnoteReference w:id="1"/>
      </w:r>
    </w:p>
    <w:p w14:paraId="1AC431BD" w14:textId="77777777" w:rsidR="00B35706" w:rsidRPr="00777325" w:rsidRDefault="004B4A0E" w:rsidP="00833CD2">
      <w:pPr>
        <w:kinsoku w:val="0"/>
        <w:overflowPunct w:val="0"/>
        <w:autoSpaceDE w:val="0"/>
        <w:autoSpaceDN w:val="0"/>
        <w:bidi/>
        <w:adjustRightInd w:val="0"/>
        <w:snapToGrid w:val="0"/>
        <w:spacing w:after="120" w:line="216" w:lineRule="auto"/>
        <w:ind w:left="1440" w:firstLine="720"/>
        <w:rPr>
          <w:rFonts w:cs="Simplified Arabic"/>
          <w:rtl/>
          <w:lang w:val="en-US" w:bidi="ar-EG"/>
        </w:rPr>
      </w:pPr>
      <w:r w:rsidRPr="00777325">
        <w:rPr>
          <w:rFonts w:cs="Simplified Arabic"/>
          <w:i/>
          <w:iCs/>
          <w:rtl/>
          <w:lang w:val="en-US" w:bidi="ar-EG"/>
        </w:rPr>
        <w:t>وإذ يشير أي</w:t>
      </w:r>
      <w:r w:rsidRPr="00777325">
        <w:rPr>
          <w:rFonts w:cs="Simplified Arabic" w:hint="cs"/>
          <w:i/>
          <w:iCs/>
          <w:rtl/>
          <w:lang w:val="en-US" w:bidi="ar-EG"/>
        </w:rPr>
        <w:t>ض</w:t>
      </w:r>
      <w:r w:rsidRPr="00777325">
        <w:rPr>
          <w:rFonts w:cs="Simplified Arabic"/>
          <w:i/>
          <w:iCs/>
          <w:rtl/>
          <w:lang w:val="en-US" w:bidi="ar-EG"/>
        </w:rPr>
        <w:t xml:space="preserve">ا </w:t>
      </w:r>
      <w:r w:rsidRPr="00777325">
        <w:rPr>
          <w:rFonts w:cs="Simplified Arabic"/>
          <w:rtl/>
          <w:lang w:val="en-US" w:bidi="ar-EG"/>
        </w:rPr>
        <w:t xml:space="preserve">إلى المقرر </w:t>
      </w:r>
      <w:hyperlink r:id="rId11" w:history="1">
        <w:r w:rsidRPr="00777325">
          <w:rPr>
            <w:rStyle w:val="Hyperlink"/>
            <w:rFonts w:cs="Simplified Arabic"/>
            <w:lang w:val="en-US" w:bidi="ar-EG"/>
          </w:rPr>
          <w:t>CP-10/10</w:t>
        </w:r>
      </w:hyperlink>
      <w:r w:rsidRPr="00777325">
        <w:rPr>
          <w:rFonts w:cs="Simplified Arabic"/>
          <w:rtl/>
          <w:lang w:val="en-US" w:bidi="ar-EG"/>
        </w:rPr>
        <w:t xml:space="preserve"> المؤرخ 10 ديسمبر/كانون الأول 2022،</w:t>
      </w:r>
    </w:p>
    <w:p w14:paraId="0F373268" w14:textId="16555FEC" w:rsidR="00B35706" w:rsidRPr="00777325" w:rsidRDefault="004B4A0E" w:rsidP="00833CD2">
      <w:pPr>
        <w:kinsoku w:val="0"/>
        <w:overflowPunct w:val="0"/>
        <w:autoSpaceDE w:val="0"/>
        <w:autoSpaceDN w:val="0"/>
        <w:bidi/>
        <w:adjustRightInd w:val="0"/>
        <w:snapToGrid w:val="0"/>
        <w:spacing w:after="120" w:line="216" w:lineRule="auto"/>
        <w:ind w:left="1440" w:firstLine="720"/>
        <w:rPr>
          <w:rFonts w:cs="Simplified Arabic"/>
          <w:rtl/>
          <w:lang w:val="en-US" w:bidi="ar-EG"/>
        </w:rPr>
      </w:pPr>
      <w:r w:rsidRPr="00777325">
        <w:rPr>
          <w:rFonts w:cs="Simplified Arabic"/>
          <w:i/>
          <w:iCs/>
          <w:rtl/>
          <w:lang w:val="en-US" w:bidi="ar-EG"/>
        </w:rPr>
        <w:t xml:space="preserve">وإذ يشير كذلك </w:t>
      </w:r>
      <w:r w:rsidRPr="00777325">
        <w:rPr>
          <w:rFonts w:cs="Simplified Arabic"/>
          <w:rtl/>
          <w:lang w:val="en-US" w:bidi="ar-EG"/>
        </w:rPr>
        <w:t xml:space="preserve">إلى المقرر </w:t>
      </w:r>
      <w:hyperlink r:id="rId12" w:history="1">
        <w:r w:rsidRPr="00777325">
          <w:rPr>
            <w:rStyle w:val="Hyperlink"/>
            <w:rFonts w:cs="Simplified Arabic"/>
            <w:lang w:val="en-US" w:bidi="ar-EG"/>
          </w:rPr>
          <w:t>CP-9/13</w:t>
        </w:r>
      </w:hyperlink>
      <w:r w:rsidRPr="00777325">
        <w:rPr>
          <w:rFonts w:cs="Simplified Arabic"/>
          <w:rtl/>
          <w:lang w:val="en-US" w:bidi="ar-EG"/>
        </w:rPr>
        <w:t xml:space="preserve"> المؤرخ 28 نوفمبر/تشرين الثاني 2018، الذي أنشأ بموجبه عملية لتحديد </w:t>
      </w:r>
      <w:r w:rsidR="00CE3DD8" w:rsidRPr="00777325">
        <w:rPr>
          <w:rFonts w:cs="Simplified Arabic" w:hint="cs"/>
          <w:rtl/>
          <w:lang w:val="en-US" w:bidi="ar-EG"/>
        </w:rPr>
        <w:t>المسائل</w:t>
      </w:r>
      <w:r w:rsidRPr="00777325">
        <w:rPr>
          <w:rFonts w:cs="Simplified Arabic"/>
          <w:rtl/>
          <w:lang w:val="en-US" w:bidi="ar-EG"/>
        </w:rPr>
        <w:t xml:space="preserve"> المحددة المتعلقة بتقييم </w:t>
      </w:r>
      <w:proofErr w:type="gramStart"/>
      <w:r w:rsidRPr="00777325">
        <w:rPr>
          <w:rFonts w:cs="Simplified Arabic"/>
          <w:rtl/>
          <w:lang w:val="en-US" w:bidi="ar-EG"/>
        </w:rPr>
        <w:t>مخاطر</w:t>
      </w:r>
      <w:proofErr w:type="gramEnd"/>
      <w:r w:rsidRPr="00777325">
        <w:rPr>
          <w:rFonts w:cs="Simplified Arabic"/>
          <w:rtl/>
          <w:lang w:val="en-US" w:bidi="ar-EG"/>
        </w:rPr>
        <w:t xml:space="preserve"> الكائنات الحية المحورة التي قد تستحق النظر فيها</w:t>
      </w:r>
      <w:r w:rsidR="003927B4" w:rsidRPr="00777325">
        <w:rPr>
          <w:rFonts w:cs="Simplified Arabic" w:hint="cs"/>
          <w:rtl/>
          <w:lang w:val="en-US" w:bidi="ar-EG"/>
        </w:rPr>
        <w:t xml:space="preserve"> وترتيبها بحسب الأولوية</w:t>
      </w:r>
      <w:r w:rsidRPr="00777325">
        <w:rPr>
          <w:rFonts w:cs="Simplified Arabic"/>
          <w:rtl/>
          <w:lang w:val="en-US" w:bidi="ar-EG"/>
        </w:rPr>
        <w:t>،</w:t>
      </w:r>
    </w:p>
    <w:p w14:paraId="3E342195" w14:textId="270613E3" w:rsidR="00DD0242" w:rsidRPr="00777325" w:rsidRDefault="00DD0242" w:rsidP="00833CD2">
      <w:pPr>
        <w:kinsoku w:val="0"/>
        <w:overflowPunct w:val="0"/>
        <w:autoSpaceDE w:val="0"/>
        <w:autoSpaceDN w:val="0"/>
        <w:bidi/>
        <w:adjustRightInd w:val="0"/>
        <w:snapToGrid w:val="0"/>
        <w:spacing w:after="120" w:line="216" w:lineRule="auto"/>
        <w:ind w:left="1440" w:firstLine="720"/>
        <w:rPr>
          <w:rFonts w:cs="Simplified Arabic"/>
          <w:rtl/>
          <w:lang w:val="en-US" w:bidi="ar-EG"/>
        </w:rPr>
      </w:pPr>
      <w:r w:rsidRPr="00777325">
        <w:rPr>
          <w:rFonts w:cs="Simplified Arabic"/>
          <w:i/>
          <w:iCs/>
          <w:rtl/>
          <w:lang w:val="en-US" w:bidi="ar-EG"/>
        </w:rPr>
        <w:t xml:space="preserve">وإذ يشير </w:t>
      </w:r>
      <w:r w:rsidRPr="00777325">
        <w:rPr>
          <w:rFonts w:cs="Simplified Arabic"/>
          <w:rtl/>
          <w:lang w:val="en-US" w:bidi="ar-EG"/>
        </w:rPr>
        <w:t>إلى الفقرة 7 من المقرر 14/19 المؤرخ 29 نوفمبر/تشرين الثاني 2018 الصادر عن مؤتمر الأطراف في اتفاقية التنوع البيولوجي،</w:t>
      </w:r>
      <w:r w:rsidR="00321174" w:rsidRPr="00777325">
        <w:rPr>
          <w:rStyle w:val="FootnoteReference"/>
          <w:rFonts w:cs="Simplified Arabic"/>
        </w:rPr>
        <w:footnoteReference w:id="2"/>
      </w:r>
      <w:r w:rsidRPr="00777325">
        <w:rPr>
          <w:rFonts w:cs="Simplified Arabic"/>
          <w:rtl/>
          <w:lang w:val="en-US" w:bidi="ar-EG"/>
        </w:rPr>
        <w:t xml:space="preserve"> والتي أكد فيها مؤتمر الأطراف الحاجة إلى نهج منسق وتكميلي وغير ازدواجي بشأن </w:t>
      </w:r>
      <w:r w:rsidR="005C3EF0" w:rsidRPr="00777325">
        <w:rPr>
          <w:rFonts w:cs="Simplified Arabic" w:hint="cs"/>
          <w:rtl/>
          <w:lang w:val="en-US" w:bidi="ar-EG"/>
        </w:rPr>
        <w:t xml:space="preserve">المسائل المتصلة </w:t>
      </w:r>
      <w:r w:rsidR="00C64EF4" w:rsidRPr="00777325">
        <w:rPr>
          <w:rFonts w:cs="Simplified Arabic" w:hint="cs"/>
          <w:rtl/>
          <w:lang w:val="en-US" w:bidi="ar-EG"/>
        </w:rPr>
        <w:t>ب</w:t>
      </w:r>
      <w:r w:rsidRPr="00777325">
        <w:rPr>
          <w:rFonts w:cs="Simplified Arabic"/>
          <w:rtl/>
          <w:lang w:val="en-US" w:bidi="ar-EG"/>
        </w:rPr>
        <w:t>البيولوجيا بموجب الاتفاقية وبروتوكول</w:t>
      </w:r>
      <w:r w:rsidR="00C64EF4" w:rsidRPr="00777325">
        <w:rPr>
          <w:rFonts w:cs="Simplified Arabic" w:hint="cs"/>
          <w:rtl/>
          <w:lang w:val="en-US" w:bidi="ar-EG"/>
        </w:rPr>
        <w:t>ي</w:t>
      </w:r>
      <w:r w:rsidRPr="00777325">
        <w:rPr>
          <w:rFonts w:cs="Simplified Arabic"/>
          <w:rtl/>
          <w:lang w:val="en-US" w:bidi="ar-EG"/>
        </w:rPr>
        <w:t xml:space="preserve">ها، </w:t>
      </w:r>
      <w:r w:rsidR="00E37D61" w:rsidRPr="00777325">
        <w:rPr>
          <w:rFonts w:cs="Simplified Arabic" w:hint="cs"/>
          <w:rtl/>
          <w:lang w:val="en-US" w:bidi="ar-EG"/>
        </w:rPr>
        <w:t>[</w:t>
      </w:r>
      <w:r w:rsidRPr="00777325">
        <w:rPr>
          <w:rFonts w:cs="Simplified Arabic"/>
          <w:rtl/>
          <w:lang w:val="en-US" w:bidi="ar-EG"/>
        </w:rPr>
        <w:t xml:space="preserve">وإذ </w:t>
      </w:r>
      <w:r w:rsidR="00C64EF4" w:rsidRPr="00777325">
        <w:rPr>
          <w:rFonts w:cs="Simplified Arabic" w:hint="cs"/>
          <w:rtl/>
          <w:lang w:val="en-US" w:bidi="ar-EG"/>
        </w:rPr>
        <w:t>ي</w:t>
      </w:r>
      <w:r w:rsidRPr="00777325">
        <w:rPr>
          <w:rFonts w:cs="Simplified Arabic"/>
          <w:rtl/>
          <w:lang w:val="en-US" w:bidi="ar-EG"/>
        </w:rPr>
        <w:t xml:space="preserve">لاحظ الاستنتاجات التي توصل إليها فريق الخبراء التقنيين المخصص المتعدد التخصصات المعني بالبيولوجيا التركيبية لدعم عملية </w:t>
      </w:r>
      <w:r w:rsidR="00154438" w:rsidRPr="00777325">
        <w:rPr>
          <w:rFonts w:cs="Simplified Arabic" w:hint="cs"/>
          <w:rtl/>
          <w:lang w:val="en-US" w:bidi="ar-EG"/>
        </w:rPr>
        <w:t>ال</w:t>
      </w:r>
      <w:r w:rsidRPr="00777325">
        <w:rPr>
          <w:rFonts w:cs="Simplified Arabic"/>
          <w:rtl/>
          <w:lang w:val="en-US" w:bidi="ar-EG"/>
        </w:rPr>
        <w:t>مسح الأفق</w:t>
      </w:r>
      <w:r w:rsidR="00154438" w:rsidRPr="00777325">
        <w:rPr>
          <w:rFonts w:cs="Simplified Arabic" w:hint="cs"/>
          <w:rtl/>
          <w:lang w:val="en-US" w:bidi="ar-EG"/>
        </w:rPr>
        <w:t>ي</w:t>
      </w:r>
      <w:r w:rsidRPr="00777325">
        <w:rPr>
          <w:rFonts w:cs="Simplified Arabic"/>
          <w:rtl/>
          <w:lang w:val="en-US" w:bidi="ar-EG"/>
        </w:rPr>
        <w:t xml:space="preserve"> الواسع</w:t>
      </w:r>
      <w:r w:rsidR="00154438" w:rsidRPr="00777325">
        <w:rPr>
          <w:rFonts w:cs="Simplified Arabic" w:hint="cs"/>
          <w:rtl/>
          <w:lang w:val="en-US" w:bidi="ar-EG"/>
        </w:rPr>
        <w:t xml:space="preserve"> النطاق</w:t>
      </w:r>
      <w:r w:rsidRPr="00777325">
        <w:rPr>
          <w:rFonts w:cs="Simplified Arabic"/>
          <w:rtl/>
          <w:lang w:val="en-US" w:bidi="ar-EG"/>
        </w:rPr>
        <w:t xml:space="preserve"> والمنتظم ورصده وتقييمه،</w:t>
      </w:r>
      <w:r w:rsidR="00833CD2" w:rsidRPr="00777325">
        <w:rPr>
          <w:rStyle w:val="FootnoteReference"/>
          <w:rFonts w:cs="Simplified Arabic"/>
        </w:rPr>
        <w:footnoteReference w:id="3"/>
      </w:r>
      <w:r w:rsidRPr="00777325">
        <w:rPr>
          <w:rFonts w:cs="Simplified Arabic"/>
          <w:rtl/>
          <w:lang w:val="en-US" w:bidi="ar-EG"/>
        </w:rPr>
        <w:t xml:space="preserve"> ولا سيما توصيته باعتبار الحشرات </w:t>
      </w:r>
      <w:r w:rsidR="0058058E" w:rsidRPr="00777325">
        <w:rPr>
          <w:rFonts w:cs="Simplified Arabic" w:hint="cs"/>
          <w:rtl/>
          <w:lang w:val="en-US" w:bidi="ar-EG"/>
        </w:rPr>
        <w:t>ال</w:t>
      </w:r>
      <w:r w:rsidRPr="00777325">
        <w:rPr>
          <w:rFonts w:cs="Simplified Arabic"/>
          <w:rtl/>
          <w:lang w:val="en-US" w:bidi="ar-EG"/>
        </w:rPr>
        <w:t xml:space="preserve">ذاتية </w:t>
      </w:r>
      <w:r w:rsidRPr="00777325">
        <w:rPr>
          <w:rFonts w:cs="Simplified Arabic"/>
          <w:rtl/>
          <w:lang w:val="en-US" w:bidi="ar-EG"/>
        </w:rPr>
        <w:lastRenderedPageBreak/>
        <w:t>التحديد موضوع</w:t>
      </w:r>
      <w:r w:rsidR="003927B4" w:rsidRPr="00777325">
        <w:rPr>
          <w:rFonts w:cs="Simplified Arabic" w:hint="cs"/>
          <w:rtl/>
          <w:lang w:val="en-US" w:bidi="ar-EG"/>
        </w:rPr>
        <w:t>ا</w:t>
      </w:r>
      <w:r w:rsidRPr="00777325">
        <w:rPr>
          <w:rFonts w:cs="Simplified Arabic"/>
          <w:rtl/>
          <w:lang w:val="en-US" w:bidi="ar-EG"/>
        </w:rPr>
        <w:t xml:space="preserve"> محتم</w:t>
      </w:r>
      <w:r w:rsidR="003927B4" w:rsidRPr="00777325">
        <w:rPr>
          <w:rFonts w:cs="Simplified Arabic" w:hint="cs"/>
          <w:rtl/>
          <w:lang w:val="en-US" w:bidi="ar-EG"/>
        </w:rPr>
        <w:t>لا</w:t>
      </w:r>
      <w:r w:rsidRPr="00777325">
        <w:rPr>
          <w:rFonts w:cs="Simplified Arabic"/>
          <w:rtl/>
          <w:lang w:val="en-US" w:bidi="ar-EG"/>
        </w:rPr>
        <w:t xml:space="preserve"> لمواصلة </w:t>
      </w:r>
      <w:r w:rsidR="0058058E" w:rsidRPr="00777325">
        <w:rPr>
          <w:rFonts w:cs="Simplified Arabic" w:hint="cs"/>
          <w:rtl/>
          <w:lang w:val="en-US" w:bidi="ar-EG"/>
        </w:rPr>
        <w:t>إعداد</w:t>
      </w:r>
      <w:r w:rsidRPr="00777325">
        <w:rPr>
          <w:rFonts w:cs="Simplified Arabic"/>
          <w:rtl/>
          <w:lang w:val="en-US" w:bidi="ar-EG"/>
        </w:rPr>
        <w:t xml:space="preserve"> إرشادات بشأن تقييم المخاطر بما يتماشى مع العملية </w:t>
      </w:r>
      <w:r w:rsidR="003927B4" w:rsidRPr="00777325">
        <w:rPr>
          <w:rFonts w:cs="Simplified Arabic" w:hint="cs"/>
          <w:rtl/>
          <w:lang w:val="en-US" w:bidi="ar-EG"/>
        </w:rPr>
        <w:t>الواردة</w:t>
      </w:r>
      <w:r w:rsidRPr="00777325">
        <w:rPr>
          <w:rFonts w:cs="Simplified Arabic"/>
          <w:rtl/>
          <w:lang w:val="en-US" w:bidi="ar-EG"/>
        </w:rPr>
        <w:t xml:space="preserve"> في المرفق الأول للمقرر </w:t>
      </w:r>
      <w:r w:rsidRPr="00777325">
        <w:rPr>
          <w:rFonts w:cs="Simplified Arabic"/>
          <w:lang w:val="en-US" w:bidi="ar-EG"/>
        </w:rPr>
        <w:t>CP-9/13</w:t>
      </w:r>
      <w:r w:rsidRPr="00777325">
        <w:rPr>
          <w:rFonts w:cs="Simplified Arabic"/>
          <w:rtl/>
          <w:lang w:val="en-US" w:bidi="ar-EG"/>
        </w:rPr>
        <w:t>،</w:t>
      </w:r>
      <w:r w:rsidR="00E37D61" w:rsidRPr="00777325">
        <w:rPr>
          <w:rFonts w:cs="Simplified Arabic" w:hint="cs"/>
          <w:rtl/>
          <w:lang w:val="en-US" w:bidi="ar-EG"/>
        </w:rPr>
        <w:t>]</w:t>
      </w:r>
    </w:p>
    <w:p w14:paraId="334B02A7" w14:textId="4CA5F252" w:rsidR="000C4565" w:rsidRPr="00777325" w:rsidRDefault="000C4565" w:rsidP="00833CD2">
      <w:pPr>
        <w:kinsoku w:val="0"/>
        <w:overflowPunct w:val="0"/>
        <w:autoSpaceDE w:val="0"/>
        <w:autoSpaceDN w:val="0"/>
        <w:bidi/>
        <w:adjustRightInd w:val="0"/>
        <w:snapToGrid w:val="0"/>
        <w:spacing w:after="120" w:line="216" w:lineRule="auto"/>
        <w:ind w:left="1440" w:firstLine="720"/>
        <w:rPr>
          <w:rFonts w:cs="Simplified Arabic"/>
          <w:rtl/>
          <w:lang w:bidi="ar-EG"/>
        </w:rPr>
      </w:pPr>
      <w:r w:rsidRPr="00777325">
        <w:rPr>
          <w:rFonts w:cs="Simplified Arabic"/>
          <w:i/>
          <w:iCs/>
          <w:rtl/>
          <w:lang w:val="en-US" w:bidi="ar-EG"/>
        </w:rPr>
        <w:t>وإذ يحيط علماً</w:t>
      </w:r>
      <w:r w:rsidRPr="00777325">
        <w:rPr>
          <w:rFonts w:cs="Simplified Arabic"/>
          <w:rtl/>
          <w:lang w:val="en-US" w:bidi="ar-EG"/>
        </w:rPr>
        <w:t xml:space="preserve"> بالتقييم الذي أجراه فريق الخبراء التقنيين المخصص </w:t>
      </w:r>
      <w:r w:rsidR="004B2F70" w:rsidRPr="00777325">
        <w:rPr>
          <w:rFonts w:cs="Simplified Arabic" w:hint="cs"/>
          <w:rtl/>
          <w:lang w:val="en-US" w:bidi="ar-EG"/>
        </w:rPr>
        <w:t>المعني بتقييم</w:t>
      </w:r>
      <w:r w:rsidRPr="00777325">
        <w:rPr>
          <w:rFonts w:cs="Simplified Arabic"/>
          <w:rtl/>
          <w:lang w:val="en-US" w:bidi="ar-EG"/>
        </w:rPr>
        <w:t xml:space="preserve"> المخاطر للمسائل الإضافية التي قد </w:t>
      </w:r>
      <w:r w:rsidR="003927B4" w:rsidRPr="00777325">
        <w:rPr>
          <w:rFonts w:cs="Simplified Arabic" w:hint="cs"/>
          <w:rtl/>
          <w:lang w:val="en-US" w:bidi="ar-EG"/>
        </w:rPr>
        <w:t>يلزم لها توافر</w:t>
      </w:r>
      <w:r w:rsidRPr="00777325">
        <w:rPr>
          <w:rFonts w:cs="Simplified Arabic"/>
          <w:rtl/>
          <w:lang w:val="en-US" w:bidi="ar-EG"/>
        </w:rPr>
        <w:t xml:space="preserve"> مواد </w:t>
      </w:r>
      <w:r w:rsidR="003927B4" w:rsidRPr="00777325">
        <w:rPr>
          <w:rFonts w:cs="Simplified Arabic" w:hint="cs"/>
          <w:rtl/>
          <w:lang w:val="en-US" w:bidi="ar-EG"/>
        </w:rPr>
        <w:t>إرشادية</w:t>
      </w:r>
      <w:r w:rsidRPr="00777325">
        <w:rPr>
          <w:rFonts w:cs="Simplified Arabic"/>
          <w:rtl/>
          <w:lang w:val="en-US" w:bidi="ar-EG"/>
        </w:rPr>
        <w:t xml:space="preserve"> بشأن تقييم المخاطر،</w:t>
      </w:r>
      <w:r w:rsidR="007E654D" w:rsidRPr="00777325">
        <w:rPr>
          <w:rStyle w:val="FootnoteReference"/>
          <w:rFonts w:cs="Simplified Arabic"/>
          <w:kern w:val="22"/>
        </w:rPr>
        <w:footnoteReference w:id="4"/>
      </w:r>
    </w:p>
    <w:p w14:paraId="16EB61BC" w14:textId="7EF134E1" w:rsidR="00AB5BEF" w:rsidRPr="00777325" w:rsidRDefault="005908BC" w:rsidP="00833CD2">
      <w:pPr>
        <w:pStyle w:val="ListParagraph"/>
        <w:numPr>
          <w:ilvl w:val="0"/>
          <w:numId w:val="7"/>
        </w:numPr>
        <w:tabs>
          <w:tab w:val="left" w:pos="1280"/>
        </w:tabs>
        <w:bidi/>
        <w:spacing w:after="120" w:line="216" w:lineRule="auto"/>
        <w:ind w:left="1440" w:firstLine="720"/>
        <w:contextualSpacing w:val="0"/>
        <w:rPr>
          <w:rStyle w:val="hps"/>
          <w:rFonts w:cs="Simplified Arabic"/>
        </w:rPr>
      </w:pPr>
      <w:r w:rsidRPr="00777325">
        <w:rPr>
          <w:rStyle w:val="hps"/>
          <w:rFonts w:cs="Simplified Arabic"/>
          <w:rtl/>
        </w:rPr>
        <w:t>[</w:t>
      </w:r>
      <w:r w:rsidRPr="00777325">
        <w:rPr>
          <w:rStyle w:val="hps"/>
          <w:rFonts w:cs="Simplified Arabic"/>
          <w:i/>
          <w:iCs/>
          <w:rtl/>
        </w:rPr>
        <w:t>يحيط علما</w:t>
      </w:r>
      <w:r w:rsidRPr="00777325">
        <w:rPr>
          <w:rStyle w:val="hps"/>
          <w:rFonts w:cs="Simplified Arabic"/>
          <w:rtl/>
        </w:rPr>
        <w:t>]</w:t>
      </w:r>
      <w:r w:rsidRPr="00777325">
        <w:rPr>
          <w:rStyle w:val="hps"/>
          <w:rFonts w:cs="Simplified Arabic"/>
          <w:i/>
          <w:iCs/>
          <w:rtl/>
        </w:rPr>
        <w:t xml:space="preserve"> </w:t>
      </w:r>
      <w:r w:rsidRPr="00777325">
        <w:rPr>
          <w:rStyle w:val="hps"/>
          <w:rFonts w:cs="Simplified Arabic"/>
          <w:rtl/>
        </w:rPr>
        <w:t>[</w:t>
      </w:r>
      <w:r w:rsidRPr="00777325">
        <w:rPr>
          <w:rStyle w:val="hps"/>
          <w:rFonts w:cs="Simplified Arabic"/>
          <w:i/>
          <w:iCs/>
          <w:rtl/>
        </w:rPr>
        <w:t>يرحب مع التقدير</w:t>
      </w:r>
      <w:r w:rsidRPr="00777325">
        <w:rPr>
          <w:rStyle w:val="hps"/>
          <w:rFonts w:cs="Simplified Arabic"/>
          <w:rtl/>
        </w:rPr>
        <w:t xml:space="preserve">] </w:t>
      </w:r>
      <w:r w:rsidR="00AB5BEF" w:rsidRPr="00777325">
        <w:rPr>
          <w:rStyle w:val="hps"/>
          <w:rFonts w:cs="Simplified Arabic"/>
          <w:rtl/>
        </w:rPr>
        <w:t xml:space="preserve">بنتائج اجتماعات فريق الخبراء التقنيين المخصص </w:t>
      </w:r>
      <w:r w:rsidR="00D6648C" w:rsidRPr="00777325">
        <w:rPr>
          <w:rFonts w:cs="Simplified Arabic" w:hint="cs"/>
          <w:rtl/>
          <w:lang w:val="en-US" w:bidi="ar-EG"/>
        </w:rPr>
        <w:t>المعني بتقييم</w:t>
      </w:r>
      <w:r w:rsidR="00D6648C" w:rsidRPr="00777325">
        <w:rPr>
          <w:rFonts w:cs="Simplified Arabic"/>
          <w:rtl/>
          <w:lang w:val="en-US" w:bidi="ar-EG"/>
        </w:rPr>
        <w:t xml:space="preserve"> المخاطر</w:t>
      </w:r>
      <w:r w:rsidR="00AB5BEF" w:rsidRPr="00777325">
        <w:rPr>
          <w:rStyle w:val="hps"/>
          <w:rFonts w:cs="Simplified Arabic"/>
          <w:rtl/>
        </w:rPr>
        <w:t>؛</w:t>
      </w:r>
      <w:r w:rsidR="00FE5536" w:rsidRPr="00777325">
        <w:rPr>
          <w:rStyle w:val="FootnoteReference"/>
          <w:rFonts w:cs="Simplified Arabic"/>
          <w:rtl/>
          <w:lang w:bidi="ar-EG"/>
        </w:rPr>
        <w:footnoteReference w:id="5"/>
      </w:r>
    </w:p>
    <w:p w14:paraId="292C0814" w14:textId="3F7FA506" w:rsidR="00D6648C" w:rsidRPr="00777325" w:rsidRDefault="005908BC" w:rsidP="00833CD2">
      <w:pPr>
        <w:pStyle w:val="ListParagraph"/>
        <w:numPr>
          <w:ilvl w:val="0"/>
          <w:numId w:val="7"/>
        </w:numPr>
        <w:tabs>
          <w:tab w:val="left" w:pos="1280"/>
        </w:tabs>
        <w:bidi/>
        <w:spacing w:after="120" w:line="216" w:lineRule="auto"/>
        <w:ind w:left="1440" w:firstLine="720"/>
        <w:contextualSpacing w:val="0"/>
        <w:rPr>
          <w:rStyle w:val="hps"/>
          <w:rFonts w:cs="Simplified Arabic"/>
        </w:rPr>
      </w:pPr>
      <w:r w:rsidRPr="00777325">
        <w:rPr>
          <w:rStyle w:val="hps"/>
          <w:rFonts w:cs="Simplified Arabic" w:hint="cs"/>
          <w:rtl/>
        </w:rPr>
        <w:t>[</w:t>
      </w:r>
      <w:r w:rsidR="007A1960" w:rsidRPr="00777325">
        <w:rPr>
          <w:rStyle w:val="hps"/>
          <w:rFonts w:cs="Simplified Arabic"/>
          <w:i/>
          <w:iCs/>
          <w:rtl/>
        </w:rPr>
        <w:t>يرحب أيضاً</w:t>
      </w:r>
      <w:r w:rsidRPr="00777325">
        <w:rPr>
          <w:rStyle w:val="hps"/>
          <w:rFonts w:cs="Simplified Arabic" w:hint="cs"/>
          <w:rtl/>
        </w:rPr>
        <w:t>]</w:t>
      </w:r>
      <w:r w:rsidR="00CD1A73" w:rsidRPr="00777325">
        <w:rPr>
          <w:rStyle w:val="hps"/>
          <w:rFonts w:cs="Simplified Arabic" w:hint="cs"/>
          <w:i/>
          <w:iCs/>
          <w:rtl/>
        </w:rPr>
        <w:t xml:space="preserve"> </w:t>
      </w:r>
      <w:r w:rsidR="00CD1A73" w:rsidRPr="00777325">
        <w:rPr>
          <w:rStyle w:val="hps"/>
          <w:rFonts w:cs="Simplified Arabic" w:hint="cs"/>
          <w:rtl/>
        </w:rPr>
        <w:t>[</w:t>
      </w:r>
      <w:r w:rsidR="00CD1A73" w:rsidRPr="00777325">
        <w:rPr>
          <w:rStyle w:val="hps"/>
          <w:rFonts w:cs="Simplified Arabic" w:hint="cs"/>
          <w:i/>
          <w:iCs/>
          <w:rtl/>
        </w:rPr>
        <w:t>يُقر</w:t>
      </w:r>
      <w:r w:rsidR="00CD1A73" w:rsidRPr="00777325">
        <w:rPr>
          <w:rStyle w:val="hps"/>
          <w:rFonts w:cs="Simplified Arabic" w:hint="cs"/>
          <w:rtl/>
        </w:rPr>
        <w:t>]</w:t>
      </w:r>
      <w:r w:rsidR="00CD1A73" w:rsidRPr="00777325">
        <w:rPr>
          <w:rStyle w:val="hps"/>
          <w:rFonts w:cs="Simplified Arabic" w:hint="cs"/>
          <w:i/>
          <w:iCs/>
          <w:rtl/>
        </w:rPr>
        <w:t xml:space="preserve"> </w:t>
      </w:r>
      <w:r w:rsidR="00CD1A73" w:rsidRPr="00777325">
        <w:rPr>
          <w:rStyle w:val="hps"/>
          <w:rFonts w:cs="Simplified Arabic" w:hint="cs"/>
          <w:rtl/>
        </w:rPr>
        <w:t>[</w:t>
      </w:r>
      <w:r w:rsidR="00CD1A73" w:rsidRPr="00777325">
        <w:rPr>
          <w:rStyle w:val="hps"/>
          <w:rFonts w:cs="Simplified Arabic" w:hint="cs"/>
          <w:i/>
          <w:iCs/>
          <w:rtl/>
        </w:rPr>
        <w:t>يؤيد</w:t>
      </w:r>
      <w:r w:rsidR="00CD1A73" w:rsidRPr="00777325">
        <w:rPr>
          <w:rStyle w:val="hps"/>
          <w:rFonts w:cs="Simplified Arabic" w:hint="cs"/>
          <w:rtl/>
        </w:rPr>
        <w:t>]</w:t>
      </w:r>
      <w:r w:rsidR="007A1960" w:rsidRPr="00777325">
        <w:rPr>
          <w:rStyle w:val="hps"/>
          <w:rFonts w:cs="Simplified Arabic"/>
          <w:rtl/>
        </w:rPr>
        <w:t xml:space="preserve"> المواد الإرشادية الطوعية الإضافية لدعم تقييم المخاطر</w:t>
      </w:r>
      <w:r w:rsidR="00356B24" w:rsidRPr="00777325">
        <w:rPr>
          <w:rFonts w:cs="Simplified Arabic" w:hint="cs"/>
          <w:rtl/>
        </w:rPr>
        <w:t xml:space="preserve"> المتعلقة با</w:t>
      </w:r>
      <w:r w:rsidR="00356B24" w:rsidRPr="00777325">
        <w:rPr>
          <w:rFonts w:cs="Simplified Arabic"/>
          <w:rtl/>
        </w:rPr>
        <w:t xml:space="preserve">لكائنات الحية المحورة التي تحتوي على محركات الجينات </w:t>
      </w:r>
      <w:r w:rsidR="00356B24" w:rsidRPr="00777325">
        <w:rPr>
          <w:rFonts w:cs="Simplified Arabic" w:hint="cs"/>
          <w:rtl/>
        </w:rPr>
        <w:t xml:space="preserve">المحورة هندسيا </w:t>
      </w:r>
      <w:r w:rsidR="00356B24" w:rsidRPr="00777325">
        <w:rPr>
          <w:rFonts w:cs="Simplified Arabic"/>
          <w:rtl/>
        </w:rPr>
        <w:t xml:space="preserve">على أساس كل حالة </w:t>
      </w:r>
      <w:r w:rsidR="00356B24" w:rsidRPr="00777325">
        <w:rPr>
          <w:rFonts w:cs="Simplified Arabic" w:hint="cs"/>
          <w:rtl/>
        </w:rPr>
        <w:t>على حدة</w:t>
      </w:r>
      <w:r w:rsidR="007A1960" w:rsidRPr="00777325">
        <w:rPr>
          <w:rStyle w:val="hps"/>
          <w:rFonts w:cs="Simplified Arabic"/>
          <w:rtl/>
        </w:rPr>
        <w:t>؛</w:t>
      </w:r>
      <w:r w:rsidR="00FE5536" w:rsidRPr="00777325">
        <w:rPr>
          <w:rStyle w:val="FootnoteReference"/>
          <w:rFonts w:cs="Simplified Arabic"/>
        </w:rPr>
        <w:footnoteReference w:id="6"/>
      </w:r>
    </w:p>
    <w:p w14:paraId="4A24CAC5" w14:textId="411EA531" w:rsidR="00FE5536" w:rsidRPr="00777325" w:rsidRDefault="005F7A39" w:rsidP="00833CD2">
      <w:pPr>
        <w:pStyle w:val="ListParagraph"/>
        <w:tabs>
          <w:tab w:val="left" w:pos="1280"/>
        </w:tabs>
        <w:bidi/>
        <w:spacing w:after="120" w:line="216" w:lineRule="auto"/>
        <w:ind w:left="1440" w:firstLine="720"/>
        <w:contextualSpacing w:val="0"/>
        <w:rPr>
          <w:rStyle w:val="hps"/>
          <w:rFonts w:cs="Simplified Arabic"/>
        </w:rPr>
      </w:pPr>
      <w:r w:rsidRPr="00777325">
        <w:rPr>
          <w:rStyle w:val="hps"/>
          <w:rFonts w:cs="Simplified Arabic" w:hint="cs"/>
          <w:rtl/>
        </w:rPr>
        <w:t>[3</w:t>
      </w:r>
      <w:r w:rsidRPr="00777325">
        <w:rPr>
          <w:rStyle w:val="hps"/>
          <w:rFonts w:cs="Simplified Arabic" w:hint="cs"/>
          <w:i/>
          <w:iCs/>
          <w:rtl/>
        </w:rPr>
        <w:t xml:space="preserve">-   </w:t>
      </w:r>
      <w:r w:rsidR="00FE5536" w:rsidRPr="00777325">
        <w:rPr>
          <w:rStyle w:val="hps"/>
          <w:rFonts w:cs="Simplified Arabic"/>
          <w:i/>
          <w:iCs/>
          <w:rtl/>
        </w:rPr>
        <w:t>يشجع</w:t>
      </w:r>
      <w:r w:rsidR="00FE5536" w:rsidRPr="00777325">
        <w:rPr>
          <w:rStyle w:val="hps"/>
          <w:rFonts w:cs="Simplified Arabic"/>
          <w:rtl/>
        </w:rPr>
        <w:t xml:space="preserve"> الأطراف، والحكومات الأخرى، والشعوب الأصلية والمجتمعات المحلية،</w:t>
      </w:r>
      <w:r w:rsidRPr="00777325">
        <w:rPr>
          <w:rStyle w:val="hps"/>
          <w:rFonts w:cs="Simplified Arabic" w:hint="cs"/>
          <w:rtl/>
        </w:rPr>
        <w:t xml:space="preserve"> </w:t>
      </w:r>
      <w:r w:rsidR="00375665" w:rsidRPr="00777325">
        <w:rPr>
          <w:rStyle w:val="hps"/>
          <w:rFonts w:cs="Simplified Arabic" w:hint="cs"/>
          <w:rtl/>
        </w:rPr>
        <w:t xml:space="preserve">ومنظمات النساء والشباب والمنظمات المعنية وأصحاب المصلحة المعنيين </w:t>
      </w:r>
      <w:r w:rsidR="00FE5536" w:rsidRPr="00777325">
        <w:rPr>
          <w:rStyle w:val="hps"/>
          <w:rFonts w:cs="Simplified Arabic"/>
          <w:rtl/>
        </w:rPr>
        <w:t>على الاستفادة من المواد الإرشادية الطوعية الإضافية في إجراء تقييمات المخاطر ذات الصلة و</w:t>
      </w:r>
      <w:r w:rsidR="00110387" w:rsidRPr="00777325">
        <w:rPr>
          <w:rStyle w:val="hps"/>
          <w:rFonts w:cs="Simplified Arabic" w:hint="cs"/>
          <w:rtl/>
        </w:rPr>
        <w:t xml:space="preserve">استخدامها </w:t>
      </w:r>
      <w:r w:rsidR="00FE5536" w:rsidRPr="00777325">
        <w:rPr>
          <w:rStyle w:val="hps"/>
          <w:rFonts w:cs="Simplified Arabic"/>
          <w:rtl/>
        </w:rPr>
        <w:t>كأداة لأنشطة بناء القدرات في تقييم المخاطر؛</w:t>
      </w:r>
      <w:r w:rsidRPr="00777325">
        <w:rPr>
          <w:rStyle w:val="hps"/>
          <w:rFonts w:cs="Simplified Arabic" w:hint="cs"/>
          <w:rtl/>
        </w:rPr>
        <w:t>]</w:t>
      </w:r>
    </w:p>
    <w:p w14:paraId="79FBF751" w14:textId="5C2FC9A3" w:rsidR="00825F65" w:rsidRPr="00777325" w:rsidRDefault="00825F65" w:rsidP="00833CD2">
      <w:pPr>
        <w:pStyle w:val="ListParagraph"/>
        <w:numPr>
          <w:ilvl w:val="0"/>
          <w:numId w:val="17"/>
        </w:numPr>
        <w:tabs>
          <w:tab w:val="left" w:pos="1280"/>
        </w:tabs>
        <w:bidi/>
        <w:spacing w:after="120" w:line="216" w:lineRule="auto"/>
        <w:ind w:left="1440" w:firstLine="720"/>
        <w:contextualSpacing w:val="0"/>
        <w:rPr>
          <w:rStyle w:val="hps"/>
          <w:rFonts w:cs="Simplified Arabic"/>
        </w:rPr>
      </w:pPr>
      <w:r w:rsidRPr="00777325">
        <w:rPr>
          <w:rStyle w:val="hps"/>
          <w:rFonts w:cs="Simplified Arabic"/>
          <w:i/>
          <w:iCs/>
          <w:rtl/>
        </w:rPr>
        <w:t>يدعو</w:t>
      </w:r>
      <w:r w:rsidRPr="00777325">
        <w:rPr>
          <w:rStyle w:val="hps"/>
          <w:rFonts w:cs="Simplified Arabic"/>
          <w:rtl/>
        </w:rPr>
        <w:t xml:space="preserve"> الأطراف، والحكومات الأخرى، والشعوب الأصلية والمجتمعات المحلية، والمنظمات ذات الصلة وأصحاب المصلحة الذين استخدموا </w:t>
      </w:r>
      <w:r w:rsidRPr="00777325">
        <w:rPr>
          <w:rStyle w:val="hps"/>
          <w:rFonts w:cs="Simplified Arabic" w:hint="cs"/>
          <w:rtl/>
        </w:rPr>
        <w:t>ال</w:t>
      </w:r>
      <w:r w:rsidRPr="00777325">
        <w:rPr>
          <w:rStyle w:val="hps"/>
          <w:rFonts w:cs="Simplified Arabic"/>
          <w:rtl/>
        </w:rPr>
        <w:t xml:space="preserve">مواد </w:t>
      </w:r>
      <w:r w:rsidRPr="00777325">
        <w:rPr>
          <w:rStyle w:val="hps"/>
          <w:rFonts w:cs="Simplified Arabic" w:hint="cs"/>
          <w:rtl/>
        </w:rPr>
        <w:t>الإرشادية</w:t>
      </w:r>
      <w:r w:rsidRPr="00777325">
        <w:rPr>
          <w:rStyle w:val="hps"/>
          <w:rFonts w:cs="Simplified Arabic"/>
          <w:rtl/>
        </w:rPr>
        <w:t xml:space="preserve"> الطوعية إلى تقديم معلومات عن تجاربهم وتقييم قابلية تطبيق المواد </w:t>
      </w:r>
      <w:r w:rsidR="009A5F47" w:rsidRPr="00777325">
        <w:rPr>
          <w:rStyle w:val="hps"/>
          <w:rFonts w:cs="Simplified Arabic" w:hint="cs"/>
          <w:rtl/>
        </w:rPr>
        <w:t>وجدواها</w:t>
      </w:r>
      <w:r w:rsidRPr="00777325">
        <w:rPr>
          <w:rStyle w:val="hps"/>
          <w:rFonts w:cs="Simplified Arabic"/>
          <w:rtl/>
        </w:rPr>
        <w:t xml:space="preserve"> إلى الأمين</w:t>
      </w:r>
      <w:r w:rsidRPr="00777325">
        <w:rPr>
          <w:rStyle w:val="hps"/>
          <w:rFonts w:cs="Simplified Arabic" w:hint="cs"/>
          <w:rtl/>
        </w:rPr>
        <w:t>ة</w:t>
      </w:r>
      <w:r w:rsidRPr="00777325">
        <w:rPr>
          <w:rStyle w:val="hps"/>
          <w:rFonts w:cs="Simplified Arabic"/>
          <w:rtl/>
        </w:rPr>
        <w:t xml:space="preserve"> التنفيذي</w:t>
      </w:r>
      <w:r w:rsidRPr="00777325">
        <w:rPr>
          <w:rStyle w:val="hps"/>
          <w:rFonts w:cs="Simplified Arabic" w:hint="cs"/>
          <w:rtl/>
        </w:rPr>
        <w:t>ة</w:t>
      </w:r>
      <w:r w:rsidRPr="00777325">
        <w:rPr>
          <w:rStyle w:val="hps"/>
          <w:rFonts w:cs="Simplified Arabic"/>
          <w:rtl/>
        </w:rPr>
        <w:t>؛</w:t>
      </w:r>
    </w:p>
    <w:p w14:paraId="7DB81B8D" w14:textId="782BD697" w:rsidR="009A5F47" w:rsidRPr="00777325" w:rsidRDefault="009A5F47" w:rsidP="00833CD2">
      <w:pPr>
        <w:pStyle w:val="ListParagraph"/>
        <w:numPr>
          <w:ilvl w:val="0"/>
          <w:numId w:val="17"/>
        </w:numPr>
        <w:tabs>
          <w:tab w:val="left" w:pos="1280"/>
        </w:tabs>
        <w:bidi/>
        <w:spacing w:after="120" w:line="216" w:lineRule="auto"/>
        <w:ind w:left="1440" w:firstLine="720"/>
        <w:contextualSpacing w:val="0"/>
        <w:rPr>
          <w:rStyle w:val="hps"/>
          <w:rFonts w:cs="Simplified Arabic"/>
        </w:rPr>
      </w:pPr>
      <w:r w:rsidRPr="00777325">
        <w:rPr>
          <w:rStyle w:val="hps"/>
          <w:rFonts w:cs="Simplified Arabic" w:hint="cs"/>
          <w:i/>
          <w:iCs/>
          <w:rtl/>
        </w:rPr>
        <w:t>يدعو</w:t>
      </w:r>
      <w:r w:rsidRPr="00777325">
        <w:rPr>
          <w:rStyle w:val="hps"/>
          <w:rFonts w:cs="Simplified Arabic" w:hint="cs"/>
          <w:rtl/>
        </w:rPr>
        <w:t xml:space="preserve"> </w:t>
      </w:r>
      <w:r w:rsidRPr="00777325">
        <w:rPr>
          <w:rStyle w:val="hps"/>
          <w:rFonts w:cs="Simplified Arabic"/>
          <w:rtl/>
        </w:rPr>
        <w:t xml:space="preserve">إلى التعاون الدولي الواسع النطاق وتبادل المعارف وبناء القدرات </w:t>
      </w:r>
      <w:r w:rsidR="00245A2C" w:rsidRPr="00777325">
        <w:rPr>
          <w:rStyle w:val="hps"/>
          <w:rFonts w:cs="Simplified Arabic" w:hint="cs"/>
          <w:rtl/>
        </w:rPr>
        <w:t>وحشد</w:t>
      </w:r>
      <w:r w:rsidRPr="00777325">
        <w:rPr>
          <w:rStyle w:val="hps"/>
          <w:rFonts w:cs="Simplified Arabic"/>
          <w:rtl/>
        </w:rPr>
        <w:t xml:space="preserve"> الموارد لدعم جملة أمور منها تطبيق </w:t>
      </w:r>
      <w:r w:rsidRPr="00777325">
        <w:rPr>
          <w:rStyle w:val="hps"/>
          <w:rFonts w:cs="Simplified Arabic" w:hint="cs"/>
          <w:rtl/>
        </w:rPr>
        <w:t>ال</w:t>
      </w:r>
      <w:r w:rsidRPr="00777325">
        <w:rPr>
          <w:rStyle w:val="hps"/>
          <w:rFonts w:cs="Simplified Arabic"/>
          <w:rtl/>
        </w:rPr>
        <w:t xml:space="preserve">مواد </w:t>
      </w:r>
      <w:r w:rsidRPr="00777325">
        <w:rPr>
          <w:rStyle w:val="hps"/>
          <w:rFonts w:cs="Simplified Arabic" w:hint="cs"/>
          <w:rtl/>
        </w:rPr>
        <w:t>الإرشادية</w:t>
      </w:r>
      <w:r w:rsidRPr="00777325">
        <w:rPr>
          <w:rStyle w:val="hps"/>
          <w:rFonts w:cs="Simplified Arabic"/>
          <w:rtl/>
        </w:rPr>
        <w:t xml:space="preserve"> الطوعي</w:t>
      </w:r>
      <w:r w:rsidRPr="00777325">
        <w:rPr>
          <w:rStyle w:val="hps"/>
          <w:rFonts w:cs="Simplified Arabic" w:hint="cs"/>
          <w:rtl/>
        </w:rPr>
        <w:t>ة</w:t>
      </w:r>
      <w:r w:rsidRPr="00777325">
        <w:rPr>
          <w:rStyle w:val="hps"/>
          <w:rFonts w:cs="Simplified Arabic"/>
          <w:rtl/>
        </w:rPr>
        <w:t xml:space="preserve"> الإضافية</w:t>
      </w:r>
      <w:r w:rsidR="004E23B1" w:rsidRPr="00777325">
        <w:rPr>
          <w:rStyle w:val="hps"/>
          <w:rFonts w:cs="Simplified Arabic" w:hint="cs"/>
          <w:rtl/>
        </w:rPr>
        <w:t>؛</w:t>
      </w:r>
    </w:p>
    <w:p w14:paraId="28405BD2" w14:textId="5C595CE9" w:rsidR="009A5F47" w:rsidRPr="00777325" w:rsidRDefault="006F7C56" w:rsidP="00833CD2">
      <w:pPr>
        <w:pStyle w:val="ListParagraph"/>
        <w:tabs>
          <w:tab w:val="left" w:pos="1280"/>
        </w:tabs>
        <w:bidi/>
        <w:spacing w:after="120" w:line="216" w:lineRule="auto"/>
        <w:ind w:left="1440" w:firstLine="720"/>
        <w:contextualSpacing w:val="0"/>
        <w:rPr>
          <w:rStyle w:val="hps"/>
          <w:rFonts w:cs="Simplified Arabic"/>
        </w:rPr>
      </w:pPr>
      <w:r w:rsidRPr="00777325">
        <w:rPr>
          <w:rStyle w:val="hps"/>
          <w:rFonts w:cs="Simplified Arabic" w:hint="cs"/>
          <w:rtl/>
        </w:rPr>
        <w:t>[6</w:t>
      </w:r>
      <w:r w:rsidRPr="00777325">
        <w:rPr>
          <w:rStyle w:val="hps"/>
          <w:rFonts w:cs="Simplified Arabic" w:hint="cs"/>
          <w:i/>
          <w:iCs/>
          <w:rtl/>
        </w:rPr>
        <w:t>-</w:t>
      </w:r>
      <w:r w:rsidR="003927B4" w:rsidRPr="00777325">
        <w:rPr>
          <w:rStyle w:val="hps"/>
          <w:rFonts w:cs="Simplified Arabic"/>
          <w:i/>
          <w:iCs/>
          <w:rtl/>
        </w:rPr>
        <w:tab/>
      </w:r>
      <w:r w:rsidR="004E23B1" w:rsidRPr="00777325">
        <w:rPr>
          <w:rStyle w:val="hps"/>
          <w:rFonts w:cs="Simplified Arabic"/>
          <w:i/>
          <w:iCs/>
          <w:rtl/>
        </w:rPr>
        <w:t>يدعو أيضاً</w:t>
      </w:r>
      <w:r w:rsidR="004E23B1" w:rsidRPr="00777325">
        <w:rPr>
          <w:rStyle w:val="hps"/>
          <w:rFonts w:cs="Simplified Arabic"/>
          <w:rtl/>
        </w:rPr>
        <w:t xml:space="preserve"> إلى النظر في القضايا ذات الصلة المبينة في المواد </w:t>
      </w:r>
      <w:r w:rsidR="004E23B1" w:rsidRPr="00777325">
        <w:rPr>
          <w:rStyle w:val="hps"/>
          <w:rFonts w:cs="Simplified Arabic" w:hint="cs"/>
          <w:rtl/>
        </w:rPr>
        <w:t>الإرشادية</w:t>
      </w:r>
      <w:r w:rsidR="004E23B1" w:rsidRPr="00777325">
        <w:rPr>
          <w:rStyle w:val="hps"/>
          <w:rFonts w:cs="Simplified Arabic"/>
          <w:rtl/>
        </w:rPr>
        <w:t xml:space="preserve"> الطوعية الإضافية،</w:t>
      </w:r>
      <w:r w:rsidR="00FC4153" w:rsidRPr="00777325">
        <w:rPr>
          <w:rStyle w:val="FootnoteReference"/>
          <w:rFonts w:cs="Simplified Arabic"/>
          <w:kern w:val="22"/>
        </w:rPr>
        <w:footnoteReference w:id="7"/>
      </w:r>
      <w:r w:rsidR="004E23B1" w:rsidRPr="00777325">
        <w:rPr>
          <w:rStyle w:val="hps"/>
          <w:rFonts w:cs="Simplified Arabic"/>
          <w:rtl/>
        </w:rPr>
        <w:t xml:space="preserve"> بما في ذلك المعارف التقليدية والابتكارات والممارسات الخاصة بالشعوب الأصلية والمجتمعات المحلية، عند استخدام المواد </w:t>
      </w:r>
      <w:r w:rsidR="004E23B1" w:rsidRPr="00777325">
        <w:rPr>
          <w:rStyle w:val="hps"/>
          <w:rFonts w:cs="Simplified Arabic" w:hint="cs"/>
          <w:rtl/>
        </w:rPr>
        <w:t>الإرشادية</w:t>
      </w:r>
      <w:r w:rsidR="004E23B1" w:rsidRPr="00777325">
        <w:rPr>
          <w:rStyle w:val="hps"/>
          <w:rFonts w:cs="Simplified Arabic"/>
          <w:rtl/>
        </w:rPr>
        <w:t xml:space="preserve"> الطوعية؛</w:t>
      </w:r>
      <w:r w:rsidR="00E01A46" w:rsidRPr="00777325">
        <w:rPr>
          <w:rStyle w:val="hps"/>
          <w:rFonts w:cs="Simplified Arabic" w:hint="cs"/>
          <w:rtl/>
        </w:rPr>
        <w:t>]</w:t>
      </w:r>
    </w:p>
    <w:p w14:paraId="5F5D309F" w14:textId="5EBEE7BF" w:rsidR="00A74DC2" w:rsidRPr="00777325" w:rsidRDefault="00A74DC2" w:rsidP="00833CD2">
      <w:pPr>
        <w:pStyle w:val="ListParagraph"/>
        <w:tabs>
          <w:tab w:val="left" w:pos="1280"/>
        </w:tabs>
        <w:bidi/>
        <w:spacing w:after="120" w:line="216" w:lineRule="auto"/>
        <w:ind w:left="1440" w:firstLine="720"/>
        <w:contextualSpacing w:val="0"/>
        <w:rPr>
          <w:rStyle w:val="hps"/>
          <w:rFonts w:cs="Simplified Arabic"/>
        </w:rPr>
      </w:pPr>
      <w:r w:rsidRPr="00777325">
        <w:rPr>
          <w:rStyle w:val="hps"/>
          <w:rFonts w:cs="Simplified Arabic" w:hint="cs"/>
          <w:rtl/>
        </w:rPr>
        <w:t>[</w:t>
      </w:r>
    </w:p>
    <w:p w14:paraId="373BB52B" w14:textId="726F7FB4" w:rsidR="00A74DC2" w:rsidRPr="00777325" w:rsidRDefault="00A74DC2" w:rsidP="00833CD2">
      <w:pPr>
        <w:pStyle w:val="ListParagraph"/>
        <w:numPr>
          <w:ilvl w:val="0"/>
          <w:numId w:val="18"/>
        </w:numPr>
        <w:tabs>
          <w:tab w:val="left" w:pos="1280"/>
        </w:tabs>
        <w:bidi/>
        <w:spacing w:after="120" w:line="216" w:lineRule="auto"/>
        <w:ind w:left="1440" w:firstLine="720"/>
        <w:contextualSpacing w:val="0"/>
        <w:rPr>
          <w:rStyle w:val="hps"/>
          <w:rFonts w:cs="Simplified Arabic"/>
        </w:rPr>
      </w:pPr>
      <w:r w:rsidRPr="00777325">
        <w:rPr>
          <w:rStyle w:val="hps"/>
          <w:rFonts w:cs="Simplified Arabic"/>
          <w:i/>
          <w:iCs/>
          <w:rtl/>
        </w:rPr>
        <w:t>يقرر</w:t>
      </w:r>
      <w:r w:rsidRPr="00777325">
        <w:rPr>
          <w:rStyle w:val="hps"/>
          <w:rFonts w:cs="Simplified Arabic"/>
          <w:rtl/>
        </w:rPr>
        <w:t xml:space="preserve"> إنشاء فريق خبراء </w:t>
      </w:r>
      <w:r w:rsidR="0050024E" w:rsidRPr="00777325">
        <w:rPr>
          <w:rStyle w:val="hps"/>
          <w:rFonts w:cs="Simplified Arabic" w:hint="cs"/>
          <w:rtl/>
        </w:rPr>
        <w:t>تقنيين</w:t>
      </w:r>
      <w:r w:rsidRPr="00777325">
        <w:rPr>
          <w:rStyle w:val="hps"/>
          <w:rFonts w:cs="Simplified Arabic"/>
          <w:rtl/>
        </w:rPr>
        <w:t xml:space="preserve"> مخصص معني بتقييم المخاطر، </w:t>
      </w:r>
      <w:r w:rsidR="0050024E" w:rsidRPr="00777325">
        <w:rPr>
          <w:rStyle w:val="hps"/>
          <w:rFonts w:cs="Simplified Arabic" w:hint="cs"/>
          <w:rtl/>
        </w:rPr>
        <w:t>تأتي</w:t>
      </w:r>
      <w:r w:rsidR="0050024E" w:rsidRPr="00777325">
        <w:rPr>
          <w:rStyle w:val="hps"/>
          <w:rFonts w:cs="Simplified Arabic"/>
          <w:rtl/>
        </w:rPr>
        <w:t xml:space="preserve"> اختصاصات</w:t>
      </w:r>
      <w:r w:rsidR="0050024E" w:rsidRPr="00777325">
        <w:rPr>
          <w:rStyle w:val="hps"/>
          <w:rFonts w:cs="Simplified Arabic" w:hint="cs"/>
          <w:rtl/>
        </w:rPr>
        <w:t>ه</w:t>
      </w:r>
      <w:r w:rsidR="0050024E" w:rsidRPr="00777325">
        <w:rPr>
          <w:rStyle w:val="hps"/>
          <w:rFonts w:cs="Simplified Arabic"/>
          <w:rtl/>
        </w:rPr>
        <w:t xml:space="preserve"> على النحو الوارد </w:t>
      </w:r>
      <w:r w:rsidRPr="00777325">
        <w:rPr>
          <w:rStyle w:val="hps"/>
          <w:rFonts w:cs="Simplified Arabic"/>
          <w:rtl/>
        </w:rPr>
        <w:t xml:space="preserve">في مرفق هذا المقرر، وتكليفه </w:t>
      </w:r>
      <w:r w:rsidR="00245A2C" w:rsidRPr="00777325">
        <w:rPr>
          <w:rStyle w:val="hps"/>
          <w:rFonts w:cs="Simplified Arabic" w:hint="cs"/>
          <w:rtl/>
        </w:rPr>
        <w:t>بإعداد</w:t>
      </w:r>
      <w:r w:rsidRPr="00777325">
        <w:rPr>
          <w:rStyle w:val="hps"/>
          <w:rFonts w:cs="Simplified Arabic"/>
          <w:rtl/>
        </w:rPr>
        <w:t xml:space="preserve"> مواد </w:t>
      </w:r>
      <w:r w:rsidR="005E2E2A" w:rsidRPr="00777325">
        <w:rPr>
          <w:rStyle w:val="hps"/>
          <w:rFonts w:cs="Simplified Arabic" w:hint="cs"/>
          <w:rtl/>
        </w:rPr>
        <w:t>إرشادية</w:t>
      </w:r>
      <w:r w:rsidRPr="00777325">
        <w:rPr>
          <w:rStyle w:val="hps"/>
          <w:rFonts w:cs="Simplified Arabic"/>
          <w:rtl/>
        </w:rPr>
        <w:t xml:space="preserve"> طوعية إضافية لدعم تقييم </w:t>
      </w:r>
      <w:proofErr w:type="gramStart"/>
      <w:r w:rsidR="005E2E2A" w:rsidRPr="00777325">
        <w:rPr>
          <w:rStyle w:val="hps"/>
          <w:rFonts w:cs="Simplified Arabic"/>
          <w:rtl/>
        </w:rPr>
        <w:t>مخاطر</w:t>
      </w:r>
      <w:proofErr w:type="gramEnd"/>
      <w:r w:rsidR="005E2E2A" w:rsidRPr="00777325">
        <w:rPr>
          <w:rStyle w:val="hps"/>
          <w:rFonts w:cs="Simplified Arabic"/>
          <w:rtl/>
        </w:rPr>
        <w:t xml:space="preserve"> الأسماك</w:t>
      </w:r>
      <w:r w:rsidR="005E2E2A" w:rsidRPr="00777325">
        <w:rPr>
          <w:rStyle w:val="hps"/>
          <w:rFonts w:cs="Simplified Arabic" w:hint="cs"/>
          <w:rtl/>
        </w:rPr>
        <w:t xml:space="preserve"> الحية المحورة</w:t>
      </w:r>
      <w:r w:rsidRPr="00777325">
        <w:rPr>
          <w:rStyle w:val="hps"/>
          <w:rFonts w:cs="Simplified Arabic"/>
          <w:rtl/>
        </w:rPr>
        <w:t>، على أساس كل حالة على حدة</w:t>
      </w:r>
      <w:r w:rsidR="005E2E2A" w:rsidRPr="00777325">
        <w:rPr>
          <w:rStyle w:val="hps"/>
          <w:rFonts w:cs="Simplified Arabic" w:hint="cs"/>
          <w:rtl/>
        </w:rPr>
        <w:t>؛</w:t>
      </w:r>
    </w:p>
    <w:p w14:paraId="43D956F9" w14:textId="2FF8E55A" w:rsidR="005E2E2A" w:rsidRPr="00777325" w:rsidRDefault="005E2E2A" w:rsidP="00833CD2">
      <w:pPr>
        <w:pStyle w:val="ListParagraph"/>
        <w:numPr>
          <w:ilvl w:val="0"/>
          <w:numId w:val="18"/>
        </w:numPr>
        <w:tabs>
          <w:tab w:val="left" w:pos="1280"/>
        </w:tabs>
        <w:bidi/>
        <w:spacing w:after="120" w:line="216" w:lineRule="auto"/>
        <w:ind w:left="1440" w:firstLine="720"/>
        <w:contextualSpacing w:val="0"/>
        <w:rPr>
          <w:rStyle w:val="hps"/>
          <w:rFonts w:cs="Simplified Arabic"/>
        </w:rPr>
      </w:pPr>
      <w:r w:rsidRPr="00777325">
        <w:rPr>
          <w:rStyle w:val="hps"/>
          <w:rFonts w:cs="Simplified Arabic"/>
          <w:i/>
          <w:iCs/>
          <w:rtl/>
        </w:rPr>
        <w:t>يدعو</w:t>
      </w:r>
      <w:r w:rsidRPr="00777325">
        <w:rPr>
          <w:rStyle w:val="hps"/>
          <w:rFonts w:cs="Simplified Arabic"/>
          <w:rtl/>
        </w:rPr>
        <w:t xml:space="preserve"> </w:t>
      </w:r>
      <w:r w:rsidR="00EA5366" w:rsidRPr="00777325">
        <w:rPr>
          <w:rStyle w:val="hps"/>
          <w:rFonts w:cs="Simplified Arabic"/>
          <w:rtl/>
        </w:rPr>
        <w:t xml:space="preserve">الأطراف والحكومات الأخرى والشعوب الأصلية والمجتمعات المحلية والمنظمات </w:t>
      </w:r>
      <w:r w:rsidR="00EA5366" w:rsidRPr="00777325">
        <w:rPr>
          <w:rStyle w:val="hps"/>
          <w:rFonts w:cs="Simplified Arabic" w:hint="cs"/>
          <w:rtl/>
        </w:rPr>
        <w:t>المعنية</w:t>
      </w:r>
      <w:r w:rsidR="00EA5366" w:rsidRPr="00777325">
        <w:rPr>
          <w:rStyle w:val="hps"/>
          <w:rFonts w:cs="Simplified Arabic"/>
          <w:rtl/>
        </w:rPr>
        <w:t xml:space="preserve"> إلى أن تقدم إلى الأمانة المعلومات ذات الصلة بعمل فريق الخبراء التقن</w:t>
      </w:r>
      <w:r w:rsidR="00EA5366" w:rsidRPr="00777325">
        <w:rPr>
          <w:rStyle w:val="hps"/>
          <w:rFonts w:cs="Simplified Arabic" w:hint="cs"/>
          <w:rtl/>
        </w:rPr>
        <w:t>يين</w:t>
      </w:r>
      <w:r w:rsidR="00EA5366" w:rsidRPr="00777325">
        <w:rPr>
          <w:rStyle w:val="hps"/>
          <w:rFonts w:cs="Simplified Arabic"/>
          <w:rtl/>
        </w:rPr>
        <w:t xml:space="preserve"> المخصص المعني بتقييم المخاطر؛</w:t>
      </w:r>
    </w:p>
    <w:p w14:paraId="0A25B007" w14:textId="03B25EFC" w:rsidR="00EA5366" w:rsidRPr="00777325" w:rsidRDefault="00EA5366" w:rsidP="00833CD2">
      <w:pPr>
        <w:pStyle w:val="ListParagraph"/>
        <w:numPr>
          <w:ilvl w:val="0"/>
          <w:numId w:val="18"/>
        </w:numPr>
        <w:tabs>
          <w:tab w:val="left" w:pos="1280"/>
        </w:tabs>
        <w:bidi/>
        <w:spacing w:after="120" w:line="216" w:lineRule="auto"/>
        <w:ind w:left="1440" w:firstLine="720"/>
        <w:contextualSpacing w:val="0"/>
        <w:rPr>
          <w:rStyle w:val="hps"/>
          <w:rFonts w:cs="Simplified Arabic"/>
        </w:rPr>
      </w:pPr>
      <w:r w:rsidRPr="00777325">
        <w:rPr>
          <w:rStyle w:val="hps"/>
          <w:rFonts w:cs="Simplified Arabic"/>
          <w:i/>
          <w:iCs/>
          <w:rtl/>
        </w:rPr>
        <w:t>يقرر</w:t>
      </w:r>
      <w:r w:rsidRPr="00777325">
        <w:rPr>
          <w:rStyle w:val="hps"/>
          <w:rFonts w:cs="Simplified Arabic"/>
          <w:rtl/>
        </w:rPr>
        <w:t xml:space="preserve"> </w:t>
      </w:r>
      <w:r w:rsidR="00E04F9D" w:rsidRPr="00777325">
        <w:rPr>
          <w:rStyle w:val="hps"/>
          <w:rFonts w:cs="Simplified Arabic"/>
          <w:rtl/>
        </w:rPr>
        <w:t>تمديد المنتدى الإلكتروني المفتوح العضوية المعني بتقييم المخاطر و</w:t>
      </w:r>
      <w:r w:rsidR="00455081" w:rsidRPr="00777325">
        <w:rPr>
          <w:rStyle w:val="hps"/>
          <w:rFonts w:cs="Simplified Arabic"/>
          <w:rtl/>
        </w:rPr>
        <w:t>إدارة المخاطر</w:t>
      </w:r>
      <w:r w:rsidR="00E04F9D" w:rsidRPr="00777325">
        <w:rPr>
          <w:rStyle w:val="hps"/>
          <w:rFonts w:cs="Simplified Arabic" w:hint="cs"/>
          <w:rtl/>
        </w:rPr>
        <w:t xml:space="preserve"> </w:t>
      </w:r>
      <w:r w:rsidR="00E04F9D" w:rsidRPr="00777325">
        <w:rPr>
          <w:rStyle w:val="hps"/>
          <w:rFonts w:cs="Simplified Arabic"/>
          <w:rtl/>
        </w:rPr>
        <w:t xml:space="preserve">للمساهمة في </w:t>
      </w:r>
      <w:r w:rsidR="00E04F9D" w:rsidRPr="00777325">
        <w:rPr>
          <w:rStyle w:val="hps"/>
          <w:rFonts w:cs="Simplified Arabic" w:hint="cs"/>
          <w:rtl/>
        </w:rPr>
        <w:t>إعداد</w:t>
      </w:r>
      <w:r w:rsidR="00E04F9D" w:rsidRPr="00777325">
        <w:rPr>
          <w:rStyle w:val="hps"/>
          <w:rFonts w:cs="Simplified Arabic"/>
          <w:rtl/>
        </w:rPr>
        <w:t xml:space="preserve"> مواد إرشادية</w:t>
      </w:r>
      <w:r w:rsidR="00E04F9D" w:rsidRPr="00777325">
        <w:rPr>
          <w:rStyle w:val="hps"/>
          <w:rFonts w:cs="Simplified Arabic" w:hint="cs"/>
          <w:rtl/>
        </w:rPr>
        <w:t xml:space="preserve"> طوعية إضافية</w:t>
      </w:r>
      <w:r w:rsidR="00E04F9D" w:rsidRPr="00777325">
        <w:rPr>
          <w:rStyle w:val="hps"/>
          <w:rFonts w:cs="Simplified Arabic"/>
          <w:rtl/>
        </w:rPr>
        <w:t xml:space="preserve"> لدعم تقييم </w:t>
      </w:r>
      <w:proofErr w:type="gramStart"/>
      <w:r w:rsidR="00E04F9D" w:rsidRPr="00777325">
        <w:rPr>
          <w:rStyle w:val="hps"/>
          <w:rFonts w:cs="Simplified Arabic"/>
          <w:rtl/>
        </w:rPr>
        <w:t>مخاطر</w:t>
      </w:r>
      <w:proofErr w:type="gramEnd"/>
      <w:r w:rsidR="00E04F9D" w:rsidRPr="00777325">
        <w:rPr>
          <w:rStyle w:val="hps"/>
          <w:rFonts w:cs="Simplified Arabic"/>
          <w:rtl/>
        </w:rPr>
        <w:t xml:space="preserve"> الأسماك</w:t>
      </w:r>
      <w:r w:rsidR="00E04F9D" w:rsidRPr="00777325">
        <w:rPr>
          <w:rStyle w:val="hps"/>
          <w:rFonts w:cs="Simplified Arabic" w:hint="cs"/>
          <w:rtl/>
        </w:rPr>
        <w:t xml:space="preserve"> الحية المحورة</w:t>
      </w:r>
      <w:r w:rsidR="005A613B" w:rsidRPr="00777325">
        <w:rPr>
          <w:rStyle w:val="hps"/>
          <w:rFonts w:cs="Simplified Arabic" w:hint="cs"/>
          <w:rtl/>
        </w:rPr>
        <w:t xml:space="preserve">، </w:t>
      </w:r>
      <w:r w:rsidR="005A613B" w:rsidRPr="00777325">
        <w:rPr>
          <w:rStyle w:val="hps"/>
          <w:rFonts w:cs="Simplified Arabic"/>
          <w:rtl/>
        </w:rPr>
        <w:t>على أساس كل حالة على حدة</w:t>
      </w:r>
      <w:r w:rsidR="00E04F9D" w:rsidRPr="00777325">
        <w:rPr>
          <w:rStyle w:val="hps"/>
          <w:rFonts w:cs="Simplified Arabic"/>
          <w:rtl/>
        </w:rPr>
        <w:t>؛</w:t>
      </w:r>
    </w:p>
    <w:p w14:paraId="21C0BD36" w14:textId="45A334CE" w:rsidR="005A613B" w:rsidRPr="00777325" w:rsidRDefault="005A613B" w:rsidP="00833CD2">
      <w:pPr>
        <w:pStyle w:val="ListParagraph"/>
        <w:numPr>
          <w:ilvl w:val="0"/>
          <w:numId w:val="18"/>
        </w:numPr>
        <w:tabs>
          <w:tab w:val="left" w:pos="1280"/>
        </w:tabs>
        <w:bidi/>
        <w:spacing w:after="120" w:line="216" w:lineRule="auto"/>
        <w:ind w:left="1440" w:firstLine="720"/>
        <w:contextualSpacing w:val="0"/>
        <w:rPr>
          <w:rStyle w:val="hps"/>
          <w:rFonts w:cs="Simplified Arabic"/>
        </w:rPr>
      </w:pPr>
      <w:r w:rsidRPr="00777325">
        <w:rPr>
          <w:rStyle w:val="hps"/>
          <w:rFonts w:cs="Simplified Arabic"/>
          <w:i/>
          <w:iCs/>
          <w:rtl/>
        </w:rPr>
        <w:lastRenderedPageBreak/>
        <w:t>يطلب</w:t>
      </w:r>
      <w:r w:rsidRPr="00777325">
        <w:rPr>
          <w:rStyle w:val="hps"/>
          <w:rFonts w:cs="Simplified Arabic"/>
          <w:rtl/>
        </w:rPr>
        <w:t xml:space="preserve"> إلى الهيئة الفرعية للمشورة العلمية والتقنية والتكنولوجية أن تنظر أثناء اجتماعها الثامن والعشرين في نتائج عمل فريق الخبراء التقنيين المخصص</w:t>
      </w:r>
      <w:r w:rsidR="00436E19" w:rsidRPr="00777325">
        <w:rPr>
          <w:rStyle w:val="hps"/>
          <w:rFonts w:cs="Simplified Arabic" w:hint="cs"/>
          <w:rtl/>
        </w:rPr>
        <w:t xml:space="preserve"> المعني ب</w:t>
      </w:r>
      <w:r w:rsidRPr="00777325">
        <w:rPr>
          <w:rStyle w:val="hps"/>
          <w:rFonts w:cs="Simplified Arabic"/>
          <w:rtl/>
        </w:rPr>
        <w:t xml:space="preserve">تقييم المخاطر وأن تقدم توصية لينظر فيها مؤتمر الأطراف العامل </w:t>
      </w:r>
      <w:r w:rsidR="00171D94" w:rsidRPr="00777325">
        <w:rPr>
          <w:rStyle w:val="hps"/>
          <w:rFonts w:cs="Simplified Arabic" w:hint="cs"/>
          <w:rtl/>
        </w:rPr>
        <w:t>ك</w:t>
      </w:r>
      <w:r w:rsidRPr="00777325">
        <w:rPr>
          <w:rStyle w:val="hps"/>
          <w:rFonts w:cs="Simplified Arabic"/>
          <w:rtl/>
        </w:rPr>
        <w:t xml:space="preserve">اجتماع </w:t>
      </w:r>
      <w:r w:rsidR="00171D94" w:rsidRPr="00777325">
        <w:rPr>
          <w:rStyle w:val="hps"/>
          <w:rFonts w:cs="Simplified Arabic" w:hint="cs"/>
          <w:rtl/>
        </w:rPr>
        <w:t>ل</w:t>
      </w:r>
      <w:r w:rsidRPr="00777325">
        <w:rPr>
          <w:rStyle w:val="hps"/>
          <w:rFonts w:cs="Simplified Arabic"/>
          <w:rtl/>
        </w:rPr>
        <w:t>لأطراف في بروتوكول قرطاجنة</w:t>
      </w:r>
      <w:r w:rsidR="003015B3" w:rsidRPr="00777325">
        <w:rPr>
          <w:rStyle w:val="hps"/>
          <w:rFonts w:cs="Simplified Arabic" w:hint="cs"/>
          <w:rtl/>
        </w:rPr>
        <w:t xml:space="preserve"> للسلامة الأحيائية</w:t>
      </w:r>
      <w:r w:rsidRPr="00777325">
        <w:rPr>
          <w:rStyle w:val="hps"/>
          <w:rFonts w:cs="Simplified Arabic"/>
          <w:rtl/>
        </w:rPr>
        <w:t xml:space="preserve"> في اجتماعه الثاني عشر؛</w:t>
      </w:r>
      <w:r w:rsidR="009B33FF" w:rsidRPr="00777325">
        <w:rPr>
          <w:rStyle w:val="hps"/>
          <w:rFonts w:cs="Simplified Arabic"/>
        </w:rPr>
        <w:t xml:space="preserve">  </w:t>
      </w:r>
    </w:p>
    <w:p w14:paraId="6615BB93" w14:textId="6AC9F135" w:rsidR="00AE27A4" w:rsidRPr="00777325" w:rsidRDefault="00AE27A4" w:rsidP="00833CD2">
      <w:pPr>
        <w:pStyle w:val="ListParagraph"/>
        <w:tabs>
          <w:tab w:val="left" w:pos="1280"/>
        </w:tabs>
        <w:bidi/>
        <w:spacing w:after="120" w:line="216" w:lineRule="auto"/>
        <w:ind w:left="1440" w:firstLine="720"/>
        <w:contextualSpacing w:val="0"/>
        <w:rPr>
          <w:rStyle w:val="hps"/>
          <w:rFonts w:cs="Simplified Arabic"/>
        </w:rPr>
      </w:pPr>
      <w:r w:rsidRPr="00777325">
        <w:rPr>
          <w:rStyle w:val="hps"/>
          <w:rFonts w:cs="Simplified Arabic" w:hint="cs"/>
          <w:rtl/>
        </w:rPr>
        <w:t>]</w:t>
      </w:r>
    </w:p>
    <w:p w14:paraId="12115C4D" w14:textId="5B0DDBDA" w:rsidR="00AE27A4" w:rsidRPr="00777325" w:rsidRDefault="00AE27A4" w:rsidP="00833CD2">
      <w:pPr>
        <w:pStyle w:val="ListParagraph"/>
        <w:numPr>
          <w:ilvl w:val="0"/>
          <w:numId w:val="18"/>
        </w:numPr>
        <w:tabs>
          <w:tab w:val="left" w:pos="1280"/>
        </w:tabs>
        <w:bidi/>
        <w:spacing w:after="120" w:line="216" w:lineRule="auto"/>
        <w:ind w:left="1440" w:firstLine="720"/>
        <w:contextualSpacing w:val="0"/>
        <w:rPr>
          <w:rStyle w:val="hps"/>
          <w:rFonts w:cs="Simplified Arabic"/>
        </w:rPr>
      </w:pPr>
      <w:r w:rsidRPr="00777325">
        <w:rPr>
          <w:rStyle w:val="hps"/>
          <w:rFonts w:cs="Simplified Arabic"/>
          <w:i/>
          <w:iCs/>
          <w:rtl/>
        </w:rPr>
        <w:t>يدعو</w:t>
      </w:r>
      <w:r w:rsidRPr="00777325">
        <w:rPr>
          <w:rStyle w:val="hps"/>
          <w:rFonts w:cs="Simplified Arabic"/>
          <w:rtl/>
        </w:rPr>
        <w:t xml:space="preserve"> الأطراف إلى تقديم معلومات مفصلة عن احتياجاتها وأولوياتها لمزيد من المواد </w:t>
      </w:r>
      <w:r w:rsidRPr="00777325">
        <w:rPr>
          <w:rStyle w:val="hps"/>
          <w:rFonts w:cs="Simplified Arabic" w:hint="cs"/>
          <w:rtl/>
        </w:rPr>
        <w:t>الإرشادية</w:t>
      </w:r>
      <w:r w:rsidRPr="00777325">
        <w:rPr>
          <w:rStyle w:val="hps"/>
          <w:rFonts w:cs="Simplified Arabic"/>
          <w:rtl/>
        </w:rPr>
        <w:t xml:space="preserve"> بشأن </w:t>
      </w:r>
      <w:r w:rsidR="003927B4" w:rsidRPr="00777325">
        <w:rPr>
          <w:rStyle w:val="hps"/>
          <w:rFonts w:cs="Simplified Arabic" w:hint="cs"/>
          <w:rtl/>
        </w:rPr>
        <w:t>موضوعات</w:t>
      </w:r>
      <w:r w:rsidRPr="00777325">
        <w:rPr>
          <w:rStyle w:val="hps"/>
          <w:rFonts w:cs="Simplified Arabic"/>
          <w:rtl/>
        </w:rPr>
        <w:t xml:space="preserve"> محددة لتقييم </w:t>
      </w:r>
      <w:proofErr w:type="gramStart"/>
      <w:r w:rsidRPr="00777325">
        <w:rPr>
          <w:rStyle w:val="hps"/>
          <w:rFonts w:cs="Simplified Arabic"/>
          <w:rtl/>
        </w:rPr>
        <w:t>مخاطر</w:t>
      </w:r>
      <w:proofErr w:type="gramEnd"/>
      <w:r w:rsidRPr="00777325">
        <w:rPr>
          <w:rStyle w:val="hps"/>
          <w:rFonts w:cs="Simplified Arabic"/>
          <w:rtl/>
        </w:rPr>
        <w:t xml:space="preserve"> الكائنات الحية المحورة، بما في ذلك الأساس المنطقي الذي يتبع المعايير المنصوص عليها في المرفق الأول للمقرر </w:t>
      </w:r>
      <w:r w:rsidRPr="00777325">
        <w:rPr>
          <w:rStyle w:val="hps"/>
          <w:rFonts w:cs="Simplified Arabic"/>
        </w:rPr>
        <w:t>CP-9/13</w:t>
      </w:r>
      <w:r w:rsidRPr="00777325">
        <w:rPr>
          <w:rStyle w:val="hps"/>
          <w:rFonts w:cs="Simplified Arabic"/>
          <w:rtl/>
        </w:rPr>
        <w:t xml:space="preserve"> </w:t>
      </w:r>
      <w:r w:rsidR="00796F14" w:rsidRPr="00777325">
        <w:rPr>
          <w:rStyle w:val="hps"/>
          <w:rFonts w:cs="Simplified Arabic" w:hint="cs"/>
          <w:rtl/>
        </w:rPr>
        <w:t>[</w:t>
      </w:r>
      <w:r w:rsidR="003927B4" w:rsidRPr="00777325">
        <w:rPr>
          <w:rStyle w:val="hps"/>
          <w:rFonts w:cs="Simplified Arabic" w:hint="cs"/>
          <w:rtl/>
        </w:rPr>
        <w:t xml:space="preserve">، </w:t>
      </w:r>
      <w:r w:rsidRPr="00777325">
        <w:rPr>
          <w:rStyle w:val="hps"/>
          <w:rFonts w:cs="Simplified Arabic"/>
          <w:rtl/>
        </w:rPr>
        <w:t xml:space="preserve">مع مراعاة التوصية </w:t>
      </w:r>
      <w:r w:rsidR="003C58EF" w:rsidRPr="00777325">
        <w:rPr>
          <w:rStyle w:val="hps"/>
          <w:rFonts w:cs="Simplified Arabic" w:hint="cs"/>
          <w:rtl/>
        </w:rPr>
        <w:t xml:space="preserve">المقدمة من </w:t>
      </w:r>
      <w:r w:rsidRPr="00777325">
        <w:rPr>
          <w:rStyle w:val="hps"/>
          <w:rFonts w:cs="Simplified Arabic"/>
          <w:rtl/>
        </w:rPr>
        <w:t xml:space="preserve">فريق الخبراء التقنيين المخصص </w:t>
      </w:r>
      <w:r w:rsidR="003C58EF" w:rsidRPr="00777325">
        <w:rPr>
          <w:rStyle w:val="hps"/>
          <w:rFonts w:cs="Simplified Arabic" w:hint="cs"/>
          <w:rtl/>
        </w:rPr>
        <w:t>ال</w:t>
      </w:r>
      <w:r w:rsidRPr="00777325">
        <w:rPr>
          <w:rStyle w:val="hps"/>
          <w:rFonts w:cs="Simplified Arabic"/>
          <w:rtl/>
        </w:rPr>
        <w:t>متعدد التخصصات المعني بالبيولوجيا التركيبية</w:t>
      </w:r>
      <w:r w:rsidR="003015B3" w:rsidRPr="00777325">
        <w:rPr>
          <w:rFonts w:cs="Simplified Arabic"/>
          <w:rtl/>
          <w:lang w:val="en-US" w:bidi="ar-EG"/>
        </w:rPr>
        <w:t xml:space="preserve"> لدعم عملية </w:t>
      </w:r>
      <w:r w:rsidR="003015B3" w:rsidRPr="00777325">
        <w:rPr>
          <w:rFonts w:cs="Simplified Arabic" w:hint="cs"/>
          <w:rtl/>
          <w:lang w:val="en-US" w:bidi="ar-EG"/>
        </w:rPr>
        <w:t>ال</w:t>
      </w:r>
      <w:r w:rsidR="003015B3" w:rsidRPr="00777325">
        <w:rPr>
          <w:rFonts w:cs="Simplified Arabic"/>
          <w:rtl/>
          <w:lang w:val="en-US" w:bidi="ar-EG"/>
        </w:rPr>
        <w:t>مسح الأفق</w:t>
      </w:r>
      <w:r w:rsidR="003015B3" w:rsidRPr="00777325">
        <w:rPr>
          <w:rFonts w:cs="Simplified Arabic" w:hint="cs"/>
          <w:rtl/>
          <w:lang w:val="en-US" w:bidi="ar-EG"/>
        </w:rPr>
        <w:t>ي</w:t>
      </w:r>
      <w:r w:rsidR="003015B3" w:rsidRPr="00777325">
        <w:rPr>
          <w:rFonts w:cs="Simplified Arabic"/>
          <w:rtl/>
          <w:lang w:val="en-US" w:bidi="ar-EG"/>
        </w:rPr>
        <w:t xml:space="preserve"> الواسع</w:t>
      </w:r>
      <w:r w:rsidR="003015B3" w:rsidRPr="00777325">
        <w:rPr>
          <w:rFonts w:cs="Simplified Arabic" w:hint="cs"/>
          <w:rtl/>
          <w:lang w:val="en-US" w:bidi="ar-EG"/>
        </w:rPr>
        <w:t xml:space="preserve"> النطاق</w:t>
      </w:r>
      <w:r w:rsidR="003015B3" w:rsidRPr="00777325">
        <w:rPr>
          <w:rFonts w:cs="Simplified Arabic"/>
          <w:rtl/>
          <w:lang w:val="en-US" w:bidi="ar-EG"/>
        </w:rPr>
        <w:t xml:space="preserve"> والمنتظم ورصده وتقييمه</w:t>
      </w:r>
      <w:r w:rsidRPr="00777325">
        <w:rPr>
          <w:rStyle w:val="hps"/>
          <w:rFonts w:cs="Simplified Arabic"/>
          <w:rtl/>
        </w:rPr>
        <w:t xml:space="preserve"> للنظر في الحشرات </w:t>
      </w:r>
      <w:r w:rsidR="003C58EF" w:rsidRPr="00777325">
        <w:rPr>
          <w:rStyle w:val="hps"/>
          <w:rFonts w:cs="Simplified Arabic" w:hint="cs"/>
          <w:rtl/>
        </w:rPr>
        <w:t>ال</w:t>
      </w:r>
      <w:r w:rsidRPr="00777325">
        <w:rPr>
          <w:rStyle w:val="hps"/>
          <w:rFonts w:cs="Simplified Arabic"/>
          <w:rtl/>
        </w:rPr>
        <w:t>ذاتية التحديد كموضوع محتمل</w:t>
      </w:r>
      <w:r w:rsidR="00796F14" w:rsidRPr="00777325">
        <w:rPr>
          <w:rStyle w:val="hps"/>
          <w:rFonts w:cs="Simplified Arabic" w:hint="cs"/>
          <w:rtl/>
        </w:rPr>
        <w:t>]</w:t>
      </w:r>
      <w:r w:rsidRPr="00777325">
        <w:rPr>
          <w:rStyle w:val="hps"/>
          <w:rFonts w:cs="Simplified Arabic"/>
          <w:rtl/>
        </w:rPr>
        <w:t>؛</w:t>
      </w:r>
    </w:p>
    <w:p w14:paraId="0DB5323D" w14:textId="315C6DEA" w:rsidR="0044467B" w:rsidRPr="00777325" w:rsidRDefault="0044467B" w:rsidP="00833CD2">
      <w:pPr>
        <w:pStyle w:val="ListParagraph"/>
        <w:numPr>
          <w:ilvl w:val="0"/>
          <w:numId w:val="18"/>
        </w:numPr>
        <w:tabs>
          <w:tab w:val="left" w:pos="1280"/>
        </w:tabs>
        <w:bidi/>
        <w:spacing w:after="120" w:line="216" w:lineRule="auto"/>
        <w:ind w:left="1440" w:firstLine="720"/>
        <w:contextualSpacing w:val="0"/>
        <w:rPr>
          <w:rStyle w:val="hps"/>
          <w:rFonts w:cs="Simplified Arabic"/>
        </w:rPr>
      </w:pPr>
      <w:r w:rsidRPr="00777325">
        <w:rPr>
          <w:rStyle w:val="hps"/>
          <w:rFonts w:cs="Simplified Arabic"/>
          <w:i/>
          <w:iCs/>
          <w:rtl/>
        </w:rPr>
        <w:t>يقرر</w:t>
      </w:r>
      <w:r w:rsidRPr="00777325">
        <w:rPr>
          <w:rStyle w:val="hps"/>
          <w:rFonts w:cs="Simplified Arabic"/>
          <w:rtl/>
        </w:rPr>
        <w:t xml:space="preserve"> تمديد المنتدى الإلكتروني المفتوح العضوية المعني بتقييم المخاطر و</w:t>
      </w:r>
      <w:r w:rsidR="00455081" w:rsidRPr="00777325">
        <w:rPr>
          <w:rStyle w:val="hps"/>
          <w:rFonts w:cs="Simplified Arabic"/>
          <w:rtl/>
        </w:rPr>
        <w:t>إدارة المخاطر</w:t>
      </w:r>
      <w:r w:rsidR="00FC4153" w:rsidRPr="00777325">
        <w:rPr>
          <w:rStyle w:val="hps"/>
          <w:rFonts w:cs="Simplified Arabic" w:hint="cs"/>
          <w:rtl/>
        </w:rPr>
        <w:t xml:space="preserve"> </w:t>
      </w:r>
      <w:r w:rsidRPr="00777325">
        <w:rPr>
          <w:rStyle w:val="hps"/>
          <w:rFonts w:cs="Simplified Arabic"/>
          <w:rtl/>
        </w:rPr>
        <w:t xml:space="preserve">لدعم تحليل المواضيع الإضافية لتقييم المخاطر وفقا للمعايير المبينة في المرفق الأول للمقرر </w:t>
      </w:r>
      <w:r w:rsidRPr="00777325">
        <w:rPr>
          <w:rStyle w:val="hps"/>
          <w:rFonts w:cs="Simplified Arabic"/>
        </w:rPr>
        <w:t>CP-9/13</w:t>
      </w:r>
      <w:r w:rsidRPr="00777325">
        <w:rPr>
          <w:rStyle w:val="hps"/>
          <w:rFonts w:cs="Simplified Arabic"/>
          <w:rtl/>
        </w:rPr>
        <w:t>؛</w:t>
      </w:r>
    </w:p>
    <w:p w14:paraId="63B6A379" w14:textId="229C16AE" w:rsidR="005D633E" w:rsidRPr="00777325" w:rsidRDefault="005D633E" w:rsidP="00833CD2">
      <w:pPr>
        <w:pStyle w:val="ListParagraph"/>
        <w:numPr>
          <w:ilvl w:val="0"/>
          <w:numId w:val="18"/>
        </w:numPr>
        <w:tabs>
          <w:tab w:val="left" w:pos="1280"/>
        </w:tabs>
        <w:bidi/>
        <w:spacing w:after="120" w:line="216" w:lineRule="auto"/>
        <w:ind w:left="1440" w:firstLine="720"/>
        <w:contextualSpacing w:val="0"/>
        <w:rPr>
          <w:rStyle w:val="hps"/>
          <w:rFonts w:cs="Simplified Arabic"/>
        </w:rPr>
      </w:pPr>
      <w:r w:rsidRPr="00777325">
        <w:rPr>
          <w:rStyle w:val="hps"/>
          <w:rFonts w:cs="Simplified Arabic"/>
          <w:i/>
          <w:iCs/>
          <w:rtl/>
        </w:rPr>
        <w:t>يقرر أيضاً</w:t>
      </w:r>
      <w:r w:rsidRPr="00777325">
        <w:rPr>
          <w:rStyle w:val="hps"/>
          <w:rFonts w:cs="Simplified Arabic"/>
          <w:rtl/>
        </w:rPr>
        <w:t xml:space="preserve"> أن ينظر في اجتماعه الثاني عشر في </w:t>
      </w:r>
      <w:r w:rsidR="00E2243D" w:rsidRPr="00777325">
        <w:rPr>
          <w:rStyle w:val="hps"/>
          <w:rFonts w:cs="Simplified Arabic" w:hint="cs"/>
          <w:rtl/>
        </w:rPr>
        <w:t>المسائل</w:t>
      </w:r>
      <w:r w:rsidRPr="00777325">
        <w:rPr>
          <w:rStyle w:val="hps"/>
          <w:rFonts w:cs="Simplified Arabic"/>
          <w:rtl/>
        </w:rPr>
        <w:t xml:space="preserve"> الإضافية التي قد </w:t>
      </w:r>
      <w:r w:rsidR="003927B4" w:rsidRPr="00777325">
        <w:rPr>
          <w:rStyle w:val="hps"/>
          <w:rFonts w:cs="Simplified Arabic" w:hint="cs"/>
          <w:rtl/>
        </w:rPr>
        <w:t>يلزم لها توافر</w:t>
      </w:r>
      <w:r w:rsidRPr="00777325">
        <w:rPr>
          <w:rStyle w:val="hps"/>
          <w:rFonts w:cs="Simplified Arabic"/>
          <w:rtl/>
        </w:rPr>
        <w:t xml:space="preserve"> مواد إرشادية بشأن تقييم المخاطر، بالإضافة إلى عملية تحديد </w:t>
      </w:r>
      <w:r w:rsidR="00E2243D" w:rsidRPr="00777325">
        <w:rPr>
          <w:rStyle w:val="hps"/>
          <w:rFonts w:cs="Simplified Arabic" w:hint="cs"/>
          <w:rtl/>
        </w:rPr>
        <w:t>المسائل</w:t>
      </w:r>
      <w:r w:rsidRPr="00777325">
        <w:rPr>
          <w:rStyle w:val="hps"/>
          <w:rFonts w:cs="Simplified Arabic"/>
          <w:rtl/>
        </w:rPr>
        <w:t xml:space="preserve"> </w:t>
      </w:r>
      <w:r w:rsidR="003015B3" w:rsidRPr="00777325">
        <w:rPr>
          <w:rStyle w:val="hps"/>
          <w:rFonts w:cs="Simplified Arabic" w:hint="cs"/>
          <w:rtl/>
        </w:rPr>
        <w:t>المتعلقة</w:t>
      </w:r>
      <w:r w:rsidRPr="00777325">
        <w:rPr>
          <w:rStyle w:val="hps"/>
          <w:rFonts w:cs="Simplified Arabic"/>
          <w:rtl/>
        </w:rPr>
        <w:t xml:space="preserve"> </w:t>
      </w:r>
      <w:r w:rsidR="003015B3" w:rsidRPr="00777325">
        <w:rPr>
          <w:rStyle w:val="hps"/>
          <w:rFonts w:cs="Simplified Arabic" w:hint="cs"/>
          <w:rtl/>
        </w:rPr>
        <w:t>ب</w:t>
      </w:r>
      <w:r w:rsidRPr="00777325">
        <w:rPr>
          <w:rStyle w:val="hps"/>
          <w:rFonts w:cs="Simplified Arabic"/>
          <w:rtl/>
        </w:rPr>
        <w:t xml:space="preserve">تقييم </w:t>
      </w:r>
      <w:proofErr w:type="gramStart"/>
      <w:r w:rsidRPr="00777325">
        <w:rPr>
          <w:rStyle w:val="hps"/>
          <w:rFonts w:cs="Simplified Arabic"/>
          <w:rtl/>
        </w:rPr>
        <w:t>مخاطر</w:t>
      </w:r>
      <w:proofErr w:type="gramEnd"/>
      <w:r w:rsidRPr="00777325">
        <w:rPr>
          <w:rStyle w:val="hps"/>
          <w:rFonts w:cs="Simplified Arabic"/>
          <w:rtl/>
        </w:rPr>
        <w:t xml:space="preserve"> الكائنات الحية المحورة المنصوص عليها في المقرر </w:t>
      </w:r>
      <w:r w:rsidRPr="00777325">
        <w:rPr>
          <w:rStyle w:val="hps"/>
          <w:rFonts w:cs="Simplified Arabic"/>
        </w:rPr>
        <w:t>CP-9/13</w:t>
      </w:r>
      <w:r w:rsidR="003927B4" w:rsidRPr="00777325">
        <w:rPr>
          <w:rStyle w:val="hps"/>
          <w:rFonts w:cs="Simplified Arabic" w:hint="cs"/>
          <w:rtl/>
        </w:rPr>
        <w:t xml:space="preserve"> وترتيبها بحسب الأولوية</w:t>
      </w:r>
      <w:r w:rsidRPr="00777325">
        <w:rPr>
          <w:rStyle w:val="hps"/>
          <w:rFonts w:cs="Simplified Arabic"/>
          <w:rtl/>
        </w:rPr>
        <w:t>، مع مراعاة الاحتياجات والأولويات التي حددتها الأطراف عملاً بالفقرة 1</w:t>
      </w:r>
      <w:r w:rsidR="00227215" w:rsidRPr="00777325">
        <w:rPr>
          <w:rStyle w:val="hps"/>
          <w:rFonts w:cs="Simplified Arabic" w:hint="cs"/>
          <w:rtl/>
          <w:lang w:bidi="ar-EG"/>
        </w:rPr>
        <w:t>1</w:t>
      </w:r>
      <w:r w:rsidRPr="00777325">
        <w:rPr>
          <w:rStyle w:val="hps"/>
          <w:rFonts w:cs="Simplified Arabic"/>
          <w:rtl/>
        </w:rPr>
        <w:t xml:space="preserve"> أعلاه </w:t>
      </w:r>
      <w:r w:rsidR="00F748D4" w:rsidRPr="00777325">
        <w:rPr>
          <w:rStyle w:val="hps"/>
          <w:rFonts w:cs="Simplified Arabic" w:hint="cs"/>
          <w:rtl/>
        </w:rPr>
        <w:t>[</w:t>
      </w:r>
      <w:r w:rsidRPr="00777325">
        <w:rPr>
          <w:rStyle w:val="hps"/>
          <w:rFonts w:cs="Simplified Arabic"/>
          <w:rtl/>
        </w:rPr>
        <w:t>وتقرير فريق الخبراء التقنيين المخصص</w:t>
      </w:r>
      <w:r w:rsidR="00F748D4" w:rsidRPr="00777325">
        <w:rPr>
          <w:rStyle w:val="hps"/>
          <w:rFonts w:cs="Simplified Arabic" w:hint="cs"/>
          <w:rtl/>
        </w:rPr>
        <w:t xml:space="preserve"> المعني ب</w:t>
      </w:r>
      <w:r w:rsidRPr="00777325">
        <w:rPr>
          <w:rStyle w:val="hps"/>
          <w:rFonts w:cs="Simplified Arabic"/>
          <w:rtl/>
        </w:rPr>
        <w:t>تقييم المخاطر المقدم عملاً بالفقرة 1 (هـ) من اختصاصاته]؛</w:t>
      </w:r>
    </w:p>
    <w:p w14:paraId="03EED6FA" w14:textId="45AD399C" w:rsidR="00F748D4" w:rsidRPr="00777325" w:rsidRDefault="00F748D4" w:rsidP="00833CD2">
      <w:pPr>
        <w:pStyle w:val="ListParagraph"/>
        <w:numPr>
          <w:ilvl w:val="0"/>
          <w:numId w:val="18"/>
        </w:numPr>
        <w:tabs>
          <w:tab w:val="left" w:pos="1280"/>
        </w:tabs>
        <w:bidi/>
        <w:spacing w:after="120" w:line="216" w:lineRule="auto"/>
        <w:ind w:left="1440" w:firstLine="720"/>
        <w:contextualSpacing w:val="0"/>
        <w:rPr>
          <w:rStyle w:val="hps"/>
          <w:rFonts w:cs="Simplified Arabic"/>
        </w:rPr>
      </w:pPr>
      <w:r w:rsidRPr="00777325">
        <w:rPr>
          <w:rStyle w:val="hps"/>
          <w:rFonts w:cs="Simplified Arabic"/>
          <w:i/>
          <w:iCs/>
          <w:rtl/>
        </w:rPr>
        <w:t>يطلب</w:t>
      </w:r>
      <w:r w:rsidRPr="00777325">
        <w:rPr>
          <w:rStyle w:val="hps"/>
          <w:rFonts w:cs="Simplified Arabic"/>
          <w:rtl/>
        </w:rPr>
        <w:t xml:space="preserve"> إلى الأمانة</w:t>
      </w:r>
      <w:r w:rsidR="0005629F" w:rsidRPr="00777325">
        <w:rPr>
          <w:rStyle w:val="hps"/>
          <w:rFonts w:cs="Simplified Arabic"/>
          <w:rtl/>
        </w:rPr>
        <w:t xml:space="preserve"> </w:t>
      </w:r>
      <w:r w:rsidR="003927B4" w:rsidRPr="00777325">
        <w:rPr>
          <w:rStyle w:val="hps"/>
          <w:rFonts w:cs="Simplified Arabic" w:hint="cs"/>
          <w:rtl/>
        </w:rPr>
        <w:t>أن تقوم</w:t>
      </w:r>
      <w:r w:rsidR="0005629F" w:rsidRPr="00777325">
        <w:rPr>
          <w:rStyle w:val="hps"/>
          <w:rFonts w:cs="Simplified Arabic"/>
          <w:rtl/>
        </w:rPr>
        <w:t xml:space="preserve"> بما يلي</w:t>
      </w:r>
      <w:r w:rsidR="003927B4" w:rsidRPr="00777325">
        <w:rPr>
          <w:rStyle w:val="hps"/>
          <w:rFonts w:cs="Simplified Arabic" w:hint="cs"/>
          <w:rtl/>
        </w:rPr>
        <w:t>، رهنا بتوافر الموارد</w:t>
      </w:r>
      <w:r w:rsidR="0005629F" w:rsidRPr="00777325">
        <w:rPr>
          <w:rStyle w:val="hps"/>
          <w:rFonts w:cs="Simplified Arabic" w:hint="cs"/>
          <w:rtl/>
        </w:rPr>
        <w:t>:</w:t>
      </w:r>
    </w:p>
    <w:p w14:paraId="2923E901" w14:textId="518AE9C9" w:rsidR="0005629F" w:rsidRPr="00777325" w:rsidRDefault="0005629F" w:rsidP="00833CD2">
      <w:pPr>
        <w:pStyle w:val="ListParagraph"/>
        <w:numPr>
          <w:ilvl w:val="0"/>
          <w:numId w:val="16"/>
        </w:numPr>
        <w:tabs>
          <w:tab w:val="left" w:pos="1280"/>
        </w:tabs>
        <w:bidi/>
        <w:spacing w:after="120" w:line="216" w:lineRule="auto"/>
        <w:ind w:left="1440" w:firstLine="720"/>
        <w:contextualSpacing w:val="0"/>
        <w:rPr>
          <w:rStyle w:val="hps"/>
          <w:rFonts w:cs="Simplified Arabic"/>
        </w:rPr>
      </w:pPr>
      <w:r w:rsidRPr="00777325">
        <w:rPr>
          <w:rStyle w:val="hps"/>
          <w:rFonts w:cs="Simplified Arabic"/>
          <w:rtl/>
        </w:rPr>
        <w:t>إعداد تجميع للمعلومات المقدمة استجابة للفقرة 4 أعلاه ل</w:t>
      </w:r>
      <w:r w:rsidR="003927B4" w:rsidRPr="00777325">
        <w:rPr>
          <w:rStyle w:val="hps"/>
          <w:rFonts w:cs="Simplified Arabic" w:hint="cs"/>
          <w:rtl/>
        </w:rPr>
        <w:t xml:space="preserve">كي </w:t>
      </w:r>
      <w:r w:rsidRPr="00777325">
        <w:rPr>
          <w:rStyle w:val="hps"/>
          <w:rFonts w:cs="Simplified Arabic"/>
          <w:rtl/>
        </w:rPr>
        <w:t>ينظر فيها مؤتمر الأطراف العامل كاجتماع للأطراف في بروتوكول قرطاجنة في اجتماعه الثاني عشر؛</w:t>
      </w:r>
    </w:p>
    <w:p w14:paraId="295DA40C" w14:textId="2D76D80D" w:rsidR="009F610E" w:rsidRPr="00777325" w:rsidRDefault="00DC12DF" w:rsidP="00833CD2">
      <w:pPr>
        <w:pStyle w:val="ListParagraph"/>
        <w:numPr>
          <w:ilvl w:val="0"/>
          <w:numId w:val="16"/>
        </w:numPr>
        <w:tabs>
          <w:tab w:val="left" w:pos="1280"/>
        </w:tabs>
        <w:bidi/>
        <w:spacing w:after="120" w:line="216" w:lineRule="auto"/>
        <w:ind w:left="1440" w:firstLine="720"/>
        <w:contextualSpacing w:val="0"/>
        <w:rPr>
          <w:rStyle w:val="hps"/>
          <w:rFonts w:cs="Simplified Arabic"/>
        </w:rPr>
      </w:pPr>
      <w:r w:rsidRPr="00777325">
        <w:rPr>
          <w:rStyle w:val="hps"/>
          <w:rFonts w:cs="Simplified Arabic" w:hint="cs"/>
          <w:rtl/>
        </w:rPr>
        <w:t>الاضطلاع ب</w:t>
      </w:r>
      <w:r w:rsidR="009F610E" w:rsidRPr="00777325">
        <w:rPr>
          <w:rStyle w:val="hps"/>
          <w:rFonts w:cs="Simplified Arabic"/>
          <w:rtl/>
        </w:rPr>
        <w:t>أنشطة بناء القدرات</w:t>
      </w:r>
      <w:r w:rsidR="00C336DA" w:rsidRPr="00777325">
        <w:rPr>
          <w:rStyle w:val="hps"/>
          <w:rFonts w:cs="Simplified Arabic" w:hint="cs"/>
          <w:rtl/>
        </w:rPr>
        <w:t xml:space="preserve"> وتنمية القدرات</w:t>
      </w:r>
      <w:r w:rsidR="009F610E" w:rsidRPr="00777325">
        <w:rPr>
          <w:rStyle w:val="hps"/>
          <w:rFonts w:cs="Simplified Arabic"/>
          <w:rtl/>
        </w:rPr>
        <w:t xml:space="preserve"> لدعم تقييم المخاطر</w:t>
      </w:r>
      <w:r w:rsidR="00777325" w:rsidRPr="00777325">
        <w:rPr>
          <w:rStyle w:val="hps"/>
          <w:rFonts w:cs="Simplified Arabic" w:hint="cs"/>
          <w:rtl/>
        </w:rPr>
        <w:t>،</w:t>
      </w:r>
      <w:r w:rsidR="009F610E" w:rsidRPr="00777325">
        <w:rPr>
          <w:rStyle w:val="hps"/>
          <w:rFonts w:cs="Simplified Arabic"/>
          <w:rtl/>
        </w:rPr>
        <w:t xml:space="preserve"> مع التركيز بشكل خاص على تقييم </w:t>
      </w:r>
      <w:proofErr w:type="gramStart"/>
      <w:r w:rsidR="009F610E" w:rsidRPr="00777325">
        <w:rPr>
          <w:rStyle w:val="hps"/>
          <w:rFonts w:cs="Simplified Arabic"/>
          <w:rtl/>
        </w:rPr>
        <w:t>مخاطر</w:t>
      </w:r>
      <w:proofErr w:type="gramEnd"/>
      <w:r w:rsidR="009F610E" w:rsidRPr="00777325">
        <w:rPr>
          <w:rStyle w:val="hps"/>
          <w:rFonts w:cs="Simplified Arabic"/>
          <w:rtl/>
        </w:rPr>
        <w:t xml:space="preserve"> الكائنات الحية المحورة التي تحتوي على محركات الجينات المعدلة </w:t>
      </w:r>
      <w:r w:rsidR="000B32BA" w:rsidRPr="00777325">
        <w:rPr>
          <w:rStyle w:val="hps"/>
          <w:rFonts w:cs="Simplified Arabic" w:hint="cs"/>
          <w:rtl/>
        </w:rPr>
        <w:t>هندسيا</w:t>
      </w:r>
      <w:r w:rsidR="009F610E" w:rsidRPr="00777325">
        <w:rPr>
          <w:rStyle w:val="hps"/>
          <w:rFonts w:cs="Simplified Arabic"/>
          <w:rtl/>
        </w:rPr>
        <w:t>؛</w:t>
      </w:r>
    </w:p>
    <w:p w14:paraId="65A7542A" w14:textId="5F54B994" w:rsidR="000B32BA" w:rsidRPr="00777325" w:rsidRDefault="000B32BA" w:rsidP="00833CD2">
      <w:pPr>
        <w:pStyle w:val="ListParagraph"/>
        <w:tabs>
          <w:tab w:val="left" w:pos="1280"/>
        </w:tabs>
        <w:bidi/>
        <w:spacing w:after="120" w:line="216" w:lineRule="auto"/>
        <w:ind w:left="1440" w:firstLine="720"/>
        <w:contextualSpacing w:val="0"/>
        <w:rPr>
          <w:rStyle w:val="hps"/>
          <w:rFonts w:cs="Simplified Arabic"/>
        </w:rPr>
      </w:pPr>
      <w:r w:rsidRPr="00777325">
        <w:rPr>
          <w:rStyle w:val="hps"/>
          <w:rFonts w:cs="Simplified Arabic" w:hint="cs"/>
          <w:rtl/>
        </w:rPr>
        <w:t>[</w:t>
      </w:r>
    </w:p>
    <w:p w14:paraId="05AB5538" w14:textId="434B41DD" w:rsidR="000B32BA" w:rsidRPr="00777325" w:rsidRDefault="000B32BA" w:rsidP="00833CD2">
      <w:pPr>
        <w:pStyle w:val="ListParagraph"/>
        <w:numPr>
          <w:ilvl w:val="0"/>
          <w:numId w:val="16"/>
        </w:numPr>
        <w:tabs>
          <w:tab w:val="left" w:pos="1280"/>
        </w:tabs>
        <w:bidi/>
        <w:spacing w:after="120" w:line="216" w:lineRule="auto"/>
        <w:ind w:left="1440" w:firstLine="720"/>
        <w:contextualSpacing w:val="0"/>
        <w:rPr>
          <w:rStyle w:val="hps"/>
          <w:rFonts w:cs="Simplified Arabic"/>
        </w:rPr>
      </w:pPr>
      <w:r w:rsidRPr="00777325">
        <w:rPr>
          <w:rStyle w:val="hps"/>
          <w:rFonts w:cs="Simplified Arabic"/>
          <w:rtl/>
        </w:rPr>
        <w:t xml:space="preserve">وضع مخطط تفصيلي للمواد الإرشادية الإضافية بشأن تقييم </w:t>
      </w:r>
      <w:proofErr w:type="gramStart"/>
      <w:r w:rsidRPr="00777325">
        <w:rPr>
          <w:rStyle w:val="hps"/>
          <w:rFonts w:cs="Simplified Arabic"/>
          <w:rtl/>
        </w:rPr>
        <w:t>مخاطر</w:t>
      </w:r>
      <w:proofErr w:type="gramEnd"/>
      <w:r w:rsidRPr="00777325">
        <w:rPr>
          <w:rStyle w:val="hps"/>
          <w:rFonts w:cs="Simplified Arabic"/>
          <w:rtl/>
        </w:rPr>
        <w:t xml:space="preserve"> الأسماك الحية المحورة لاستعراض النظراء، </w:t>
      </w:r>
      <w:r w:rsidR="00F22009" w:rsidRPr="00777325">
        <w:rPr>
          <w:rStyle w:val="hps"/>
          <w:rFonts w:cs="Simplified Arabic" w:hint="cs"/>
          <w:rtl/>
        </w:rPr>
        <w:t xml:space="preserve">في إطار </w:t>
      </w:r>
      <w:r w:rsidR="00E43476" w:rsidRPr="00777325">
        <w:rPr>
          <w:rStyle w:val="hps"/>
          <w:rFonts w:cs="Simplified Arabic" w:hint="cs"/>
          <w:rtl/>
        </w:rPr>
        <w:t xml:space="preserve">التحضير </w:t>
      </w:r>
      <w:r w:rsidRPr="00777325">
        <w:rPr>
          <w:rStyle w:val="hps"/>
          <w:rFonts w:cs="Simplified Arabic"/>
          <w:rtl/>
        </w:rPr>
        <w:t>لعمل فريق الخبراء التقنيين المخصص</w:t>
      </w:r>
      <w:r w:rsidR="00F22009" w:rsidRPr="00777325">
        <w:rPr>
          <w:rStyle w:val="hps"/>
          <w:rFonts w:cs="Simplified Arabic" w:hint="cs"/>
          <w:rtl/>
        </w:rPr>
        <w:t xml:space="preserve"> المعني ب</w:t>
      </w:r>
      <w:r w:rsidRPr="00777325">
        <w:rPr>
          <w:rStyle w:val="hps"/>
          <w:rFonts w:cs="Simplified Arabic"/>
          <w:rtl/>
        </w:rPr>
        <w:t>تقييم المخاطر؛</w:t>
      </w:r>
    </w:p>
    <w:p w14:paraId="4E1B28D1" w14:textId="07214EFD" w:rsidR="00F22009" w:rsidRPr="00777325" w:rsidRDefault="00E43476" w:rsidP="00833CD2">
      <w:pPr>
        <w:pStyle w:val="ListParagraph"/>
        <w:numPr>
          <w:ilvl w:val="0"/>
          <w:numId w:val="16"/>
        </w:numPr>
        <w:tabs>
          <w:tab w:val="left" w:pos="1280"/>
        </w:tabs>
        <w:bidi/>
        <w:spacing w:after="120" w:line="216" w:lineRule="auto"/>
        <w:ind w:left="1440" w:firstLine="720"/>
        <w:contextualSpacing w:val="0"/>
        <w:rPr>
          <w:rStyle w:val="hps"/>
          <w:rFonts w:cs="Simplified Arabic"/>
        </w:rPr>
      </w:pPr>
      <w:r w:rsidRPr="00777325">
        <w:rPr>
          <w:rStyle w:val="hps"/>
          <w:rFonts w:cs="Simplified Arabic" w:hint="cs"/>
          <w:rtl/>
        </w:rPr>
        <w:t>إجراء</w:t>
      </w:r>
      <w:r w:rsidR="00455081" w:rsidRPr="00777325">
        <w:rPr>
          <w:rStyle w:val="hps"/>
          <w:rFonts w:cs="Simplified Arabic"/>
          <w:rtl/>
        </w:rPr>
        <w:t xml:space="preserve"> مناقشات عبر الإنترنت للمنتدى المفتوح العضوية المعني بتقييم المخاطر وإدارة المخاطر لدعم عمل فريق الخبراء التقنيين المخصص</w:t>
      </w:r>
      <w:r w:rsidR="00991475" w:rsidRPr="00777325">
        <w:rPr>
          <w:rStyle w:val="hps"/>
          <w:rFonts w:cs="Simplified Arabic" w:hint="cs"/>
          <w:rtl/>
        </w:rPr>
        <w:t xml:space="preserve"> المعني ب</w:t>
      </w:r>
      <w:r w:rsidR="00455081" w:rsidRPr="00777325">
        <w:rPr>
          <w:rStyle w:val="hps"/>
          <w:rFonts w:cs="Simplified Arabic"/>
          <w:rtl/>
        </w:rPr>
        <w:t xml:space="preserve">تقييم المخاطر في صياغة مخطط تفصيلي لتقييم </w:t>
      </w:r>
      <w:proofErr w:type="gramStart"/>
      <w:r w:rsidR="00455081" w:rsidRPr="00777325">
        <w:rPr>
          <w:rStyle w:val="hps"/>
          <w:rFonts w:cs="Simplified Arabic"/>
          <w:rtl/>
        </w:rPr>
        <w:t>مخاطر</w:t>
      </w:r>
      <w:proofErr w:type="gramEnd"/>
      <w:r w:rsidR="00455081" w:rsidRPr="00777325">
        <w:rPr>
          <w:rStyle w:val="hps"/>
          <w:rFonts w:cs="Simplified Arabic"/>
          <w:rtl/>
        </w:rPr>
        <w:t xml:space="preserve"> الأسماك الحية المحورة على أساس كل حالة على حدة؛</w:t>
      </w:r>
    </w:p>
    <w:p w14:paraId="26D7CC95" w14:textId="1EE968E9" w:rsidR="00991475" w:rsidRPr="00777325" w:rsidRDefault="00991475" w:rsidP="00833CD2">
      <w:pPr>
        <w:pStyle w:val="ListParagraph"/>
        <w:numPr>
          <w:ilvl w:val="0"/>
          <w:numId w:val="16"/>
        </w:numPr>
        <w:tabs>
          <w:tab w:val="left" w:pos="1280"/>
        </w:tabs>
        <w:bidi/>
        <w:spacing w:after="120" w:line="216" w:lineRule="auto"/>
        <w:ind w:left="1440" w:firstLine="720"/>
        <w:contextualSpacing w:val="0"/>
        <w:rPr>
          <w:rStyle w:val="hps"/>
          <w:rFonts w:cs="Simplified Arabic"/>
        </w:rPr>
      </w:pPr>
      <w:r w:rsidRPr="00777325">
        <w:rPr>
          <w:rStyle w:val="hps"/>
          <w:rFonts w:cs="Simplified Arabic" w:hint="cs"/>
          <w:rtl/>
        </w:rPr>
        <w:t xml:space="preserve">توليف </w:t>
      </w:r>
      <w:r w:rsidRPr="00777325">
        <w:rPr>
          <w:rStyle w:val="hps"/>
          <w:rFonts w:cs="Simplified Arabic"/>
          <w:rtl/>
        </w:rPr>
        <w:t xml:space="preserve">المعلومات المقدمة من الأطراف والحكومات الأخرى والمنظمات </w:t>
      </w:r>
      <w:r w:rsidRPr="00777325">
        <w:rPr>
          <w:rStyle w:val="hps"/>
          <w:rFonts w:cs="Simplified Arabic" w:hint="cs"/>
          <w:rtl/>
        </w:rPr>
        <w:t>المعنية</w:t>
      </w:r>
      <w:r w:rsidRPr="00777325">
        <w:rPr>
          <w:rStyle w:val="hps"/>
          <w:rFonts w:cs="Simplified Arabic"/>
          <w:rtl/>
        </w:rPr>
        <w:t xml:space="preserve"> </w:t>
      </w:r>
      <w:r w:rsidRPr="00777325">
        <w:rPr>
          <w:rStyle w:val="hps"/>
          <w:rFonts w:cs="Simplified Arabic" w:hint="cs"/>
          <w:rtl/>
        </w:rPr>
        <w:t xml:space="preserve">من أجل </w:t>
      </w:r>
      <w:r w:rsidRPr="00777325">
        <w:rPr>
          <w:rStyle w:val="hps"/>
          <w:rFonts w:cs="Simplified Arabic"/>
          <w:rtl/>
        </w:rPr>
        <w:t>تيسير عمل فريق الخبراء التقن</w:t>
      </w:r>
      <w:r w:rsidRPr="00777325">
        <w:rPr>
          <w:rStyle w:val="hps"/>
          <w:rFonts w:cs="Simplified Arabic" w:hint="cs"/>
          <w:rtl/>
        </w:rPr>
        <w:t>يين</w:t>
      </w:r>
      <w:r w:rsidRPr="00777325">
        <w:rPr>
          <w:rStyle w:val="hps"/>
          <w:rFonts w:cs="Simplified Arabic"/>
          <w:rtl/>
        </w:rPr>
        <w:t xml:space="preserve"> المخصص المعني بتقييم المخاطر؛</w:t>
      </w:r>
    </w:p>
    <w:p w14:paraId="3C3880CC" w14:textId="187C908F" w:rsidR="00991475" w:rsidRPr="00777325" w:rsidRDefault="00991475" w:rsidP="00833CD2">
      <w:pPr>
        <w:pStyle w:val="ListParagraph"/>
        <w:numPr>
          <w:ilvl w:val="0"/>
          <w:numId w:val="16"/>
        </w:numPr>
        <w:tabs>
          <w:tab w:val="left" w:pos="1280"/>
        </w:tabs>
        <w:bidi/>
        <w:spacing w:after="120" w:line="216" w:lineRule="auto"/>
        <w:ind w:left="1440" w:firstLine="720"/>
        <w:contextualSpacing w:val="0"/>
        <w:rPr>
          <w:rStyle w:val="hps"/>
          <w:rFonts w:cs="Simplified Arabic"/>
        </w:rPr>
      </w:pPr>
      <w:r w:rsidRPr="00777325">
        <w:rPr>
          <w:rStyle w:val="hps"/>
          <w:rFonts w:cs="Simplified Arabic" w:hint="cs"/>
          <w:rtl/>
        </w:rPr>
        <w:t xml:space="preserve">عقد </w:t>
      </w:r>
      <w:r w:rsidRPr="00777325">
        <w:rPr>
          <w:rStyle w:val="hps"/>
          <w:rFonts w:cs="Simplified Arabic"/>
          <w:rtl/>
        </w:rPr>
        <w:t>اجتماعين لفريق الخبراء التقني</w:t>
      </w:r>
      <w:r w:rsidRPr="00777325">
        <w:rPr>
          <w:rStyle w:val="hps"/>
          <w:rFonts w:cs="Simplified Arabic" w:hint="cs"/>
          <w:rtl/>
        </w:rPr>
        <w:t>ين</w:t>
      </w:r>
      <w:r w:rsidRPr="00777325">
        <w:rPr>
          <w:rStyle w:val="hps"/>
          <w:rFonts w:cs="Simplified Arabic"/>
          <w:rtl/>
        </w:rPr>
        <w:t xml:space="preserve"> المخصص المعني بتقييم المخاطر، رهنا بتوافر الموارد، على أن يعقد أحدهما على الأقل</w:t>
      </w:r>
      <w:r w:rsidRPr="00777325">
        <w:rPr>
          <w:rStyle w:val="hps"/>
          <w:rFonts w:cs="Simplified Arabic" w:hint="cs"/>
          <w:rtl/>
        </w:rPr>
        <w:t xml:space="preserve"> بالحضور الشخصي</w:t>
      </w:r>
      <w:r w:rsidR="00DA2D78" w:rsidRPr="00777325">
        <w:rPr>
          <w:rStyle w:val="hps"/>
          <w:rFonts w:cs="Simplified Arabic" w:hint="cs"/>
          <w:rtl/>
        </w:rPr>
        <w:t>؛</w:t>
      </w:r>
    </w:p>
    <w:p w14:paraId="293840BE" w14:textId="6E188A05" w:rsidR="00DA2D78" w:rsidRPr="00777325" w:rsidRDefault="00DA2D78" w:rsidP="00833CD2">
      <w:pPr>
        <w:pStyle w:val="ListParagraph"/>
        <w:tabs>
          <w:tab w:val="left" w:pos="1280"/>
        </w:tabs>
        <w:bidi/>
        <w:spacing w:after="120" w:line="216" w:lineRule="auto"/>
        <w:ind w:left="1440" w:firstLine="720"/>
        <w:contextualSpacing w:val="0"/>
        <w:rPr>
          <w:rStyle w:val="hps"/>
          <w:rFonts w:cs="Simplified Arabic"/>
          <w:rtl/>
        </w:rPr>
      </w:pPr>
      <w:r w:rsidRPr="00777325">
        <w:rPr>
          <w:rStyle w:val="hps"/>
          <w:rFonts w:cs="Simplified Arabic" w:hint="cs"/>
          <w:rtl/>
        </w:rPr>
        <w:lastRenderedPageBreak/>
        <w:t>]</w:t>
      </w:r>
    </w:p>
    <w:p w14:paraId="7AFB364B" w14:textId="04FF573B" w:rsidR="00DA2D78" w:rsidRPr="00777325" w:rsidRDefault="00C336DA" w:rsidP="00833CD2">
      <w:pPr>
        <w:pStyle w:val="ListParagraph"/>
        <w:tabs>
          <w:tab w:val="left" w:pos="1280"/>
        </w:tabs>
        <w:bidi/>
        <w:spacing w:after="120" w:line="216" w:lineRule="auto"/>
        <w:ind w:left="1440" w:firstLine="720"/>
        <w:contextualSpacing w:val="0"/>
        <w:rPr>
          <w:rStyle w:val="hps"/>
          <w:rFonts w:cs="Simplified Arabic"/>
          <w:rtl/>
        </w:rPr>
      </w:pPr>
      <w:r w:rsidRPr="00777325">
        <w:rPr>
          <w:rStyle w:val="hps"/>
          <w:rFonts w:cs="Simplified Arabic" w:hint="cs"/>
          <w:rtl/>
        </w:rPr>
        <w:t xml:space="preserve">[(ز) </w:t>
      </w:r>
      <w:r w:rsidR="00A37124" w:rsidRPr="00777325">
        <w:rPr>
          <w:rStyle w:val="hps"/>
          <w:rFonts w:cs="Simplified Arabic"/>
          <w:rtl/>
        </w:rPr>
        <w:t xml:space="preserve">جمع المعلومات ذات الصلة لدعم تقييم </w:t>
      </w:r>
      <w:proofErr w:type="gramStart"/>
      <w:r w:rsidR="00A37124" w:rsidRPr="00777325">
        <w:rPr>
          <w:rStyle w:val="hps"/>
          <w:rFonts w:cs="Simplified Arabic"/>
          <w:rtl/>
        </w:rPr>
        <w:t>مخاطر</w:t>
      </w:r>
      <w:proofErr w:type="gramEnd"/>
      <w:r w:rsidR="00A37124" w:rsidRPr="00777325">
        <w:rPr>
          <w:rStyle w:val="hps"/>
          <w:rFonts w:cs="Simplified Arabic"/>
          <w:rtl/>
        </w:rPr>
        <w:t xml:space="preserve"> الحشرات </w:t>
      </w:r>
      <w:r w:rsidR="00A37124" w:rsidRPr="00777325">
        <w:rPr>
          <w:rStyle w:val="hps"/>
          <w:rFonts w:cs="Simplified Arabic" w:hint="cs"/>
          <w:rtl/>
        </w:rPr>
        <w:t>ال</w:t>
      </w:r>
      <w:r w:rsidR="00A37124" w:rsidRPr="00777325">
        <w:rPr>
          <w:rStyle w:val="hps"/>
          <w:rFonts w:cs="Simplified Arabic"/>
          <w:rtl/>
        </w:rPr>
        <w:t>ذاتية التحديد وإتاحتها في غرفة تبادل معلومات السلامة الأحيائية.</w:t>
      </w:r>
      <w:r w:rsidRPr="00777325">
        <w:rPr>
          <w:rStyle w:val="hps"/>
          <w:rFonts w:cs="Simplified Arabic" w:hint="cs"/>
          <w:rtl/>
        </w:rPr>
        <w:t>]</w:t>
      </w:r>
    </w:p>
    <w:p w14:paraId="52C2175F" w14:textId="77777777" w:rsidR="00833CD2" w:rsidRPr="00777325" w:rsidRDefault="00833CD2" w:rsidP="00833CD2">
      <w:pPr>
        <w:pStyle w:val="ListParagraph"/>
        <w:tabs>
          <w:tab w:val="left" w:pos="1280"/>
        </w:tabs>
        <w:bidi/>
        <w:spacing w:after="120" w:line="216" w:lineRule="auto"/>
        <w:ind w:left="1440" w:firstLine="720"/>
        <w:contextualSpacing w:val="0"/>
        <w:rPr>
          <w:rStyle w:val="hps"/>
          <w:rFonts w:cs="Simplified Arabic"/>
        </w:rPr>
      </w:pPr>
    </w:p>
    <w:p w14:paraId="07079986" w14:textId="6F47625E" w:rsidR="00A37124" w:rsidRPr="00777325" w:rsidRDefault="00A37124" w:rsidP="00833CD2">
      <w:pPr>
        <w:tabs>
          <w:tab w:val="left" w:pos="1280"/>
        </w:tabs>
        <w:bidi/>
        <w:spacing w:after="120" w:line="216" w:lineRule="auto"/>
        <w:ind w:left="1440"/>
        <w:rPr>
          <w:rStyle w:val="hps"/>
          <w:rFonts w:cs="Simplified Arabic"/>
          <w:b/>
          <w:bCs/>
          <w:rtl/>
          <w:lang w:bidi="ar-EG"/>
        </w:rPr>
      </w:pPr>
      <w:r w:rsidRPr="00777325">
        <w:rPr>
          <w:rStyle w:val="hps"/>
          <w:rFonts w:cs="Simplified Arabic" w:hint="cs"/>
          <w:b/>
          <w:bCs/>
          <w:rtl/>
          <w:lang w:bidi="ar-EG"/>
        </w:rPr>
        <w:t>[المرفق</w:t>
      </w:r>
    </w:p>
    <w:p w14:paraId="4F25A82F" w14:textId="7A1C1F7C" w:rsidR="00252229" w:rsidRPr="00777325" w:rsidRDefault="006451EE" w:rsidP="00833CD2">
      <w:pPr>
        <w:keepNext/>
        <w:keepLines/>
        <w:suppressLineNumbers/>
        <w:suppressAutoHyphens/>
        <w:kinsoku w:val="0"/>
        <w:overflowPunct w:val="0"/>
        <w:autoSpaceDE w:val="0"/>
        <w:autoSpaceDN w:val="0"/>
        <w:bidi/>
        <w:adjustRightInd w:val="0"/>
        <w:snapToGrid w:val="0"/>
        <w:spacing w:after="120" w:line="216" w:lineRule="auto"/>
        <w:ind w:left="1440"/>
        <w:rPr>
          <w:rStyle w:val="hps"/>
          <w:rFonts w:cs="Simplified Arabic"/>
          <w:b/>
          <w:bCs/>
          <w:rtl/>
        </w:rPr>
      </w:pPr>
      <w:r w:rsidRPr="00777325">
        <w:rPr>
          <w:rStyle w:val="hps"/>
          <w:rFonts w:cs="Simplified Arabic"/>
          <w:b/>
          <w:bCs/>
          <w:rtl/>
        </w:rPr>
        <w:t>اختصاصات فريق الخبراء التقني</w:t>
      </w:r>
      <w:r w:rsidR="00D26A0B" w:rsidRPr="00777325">
        <w:rPr>
          <w:rStyle w:val="hps"/>
          <w:rFonts w:cs="Simplified Arabic" w:hint="cs"/>
          <w:b/>
          <w:bCs/>
          <w:rtl/>
        </w:rPr>
        <w:t>ين</w:t>
      </w:r>
      <w:r w:rsidRPr="00777325">
        <w:rPr>
          <w:rStyle w:val="hps"/>
          <w:rFonts w:cs="Simplified Arabic"/>
          <w:b/>
          <w:bCs/>
          <w:rtl/>
        </w:rPr>
        <w:t xml:space="preserve"> المخصص المعني بتقييم المخاطر</w:t>
      </w:r>
    </w:p>
    <w:p w14:paraId="4F25A830" w14:textId="37E1A741" w:rsidR="00601D7A" w:rsidRPr="00777325" w:rsidRDefault="00D26A0B" w:rsidP="00833CD2">
      <w:pPr>
        <w:pStyle w:val="ListParagraph"/>
        <w:numPr>
          <w:ilvl w:val="0"/>
          <w:numId w:val="13"/>
        </w:numPr>
        <w:tabs>
          <w:tab w:val="left" w:pos="1280"/>
        </w:tabs>
        <w:bidi/>
        <w:spacing w:after="120" w:line="216" w:lineRule="auto"/>
        <w:ind w:left="1440" w:firstLine="0"/>
        <w:contextualSpacing w:val="0"/>
        <w:rPr>
          <w:rStyle w:val="hps"/>
          <w:rFonts w:cs="Simplified Arabic"/>
        </w:rPr>
      </w:pPr>
      <w:r w:rsidRPr="00777325">
        <w:rPr>
          <w:rStyle w:val="hps"/>
          <w:rFonts w:cs="Simplified Arabic" w:hint="cs"/>
          <w:rtl/>
        </w:rPr>
        <w:t>إن</w:t>
      </w:r>
      <w:r w:rsidR="006451EE" w:rsidRPr="00777325">
        <w:rPr>
          <w:rStyle w:val="hps"/>
          <w:rFonts w:cs="Simplified Arabic"/>
          <w:rtl/>
        </w:rPr>
        <w:t xml:space="preserve"> فريق الخبراء التقني</w:t>
      </w:r>
      <w:r w:rsidRPr="00777325">
        <w:rPr>
          <w:rStyle w:val="hps"/>
          <w:rFonts w:cs="Simplified Arabic" w:hint="cs"/>
          <w:rtl/>
        </w:rPr>
        <w:t>ين</w:t>
      </w:r>
      <w:r w:rsidR="006451EE" w:rsidRPr="00777325">
        <w:rPr>
          <w:rStyle w:val="hps"/>
          <w:rFonts w:cs="Simplified Arabic"/>
          <w:rtl/>
        </w:rPr>
        <w:t xml:space="preserve"> المخصص المعني بتقييم المخاطر</w:t>
      </w:r>
      <w:r w:rsidR="00601D7A" w:rsidRPr="00777325">
        <w:rPr>
          <w:rStyle w:val="hps"/>
          <w:rFonts w:cs="Simplified Arabic" w:hint="cs"/>
          <w:rtl/>
        </w:rPr>
        <w:t>:</w:t>
      </w:r>
    </w:p>
    <w:p w14:paraId="4F25A831" w14:textId="2DD26424" w:rsidR="00601D7A" w:rsidRPr="00777325" w:rsidRDefault="00D8267D" w:rsidP="00833CD2">
      <w:pPr>
        <w:bidi/>
        <w:spacing w:after="120" w:line="216" w:lineRule="auto"/>
        <w:ind w:left="1440" w:firstLine="720"/>
        <w:rPr>
          <w:rStyle w:val="hps"/>
          <w:rFonts w:cs="Simplified Arabic"/>
          <w:rtl/>
        </w:rPr>
      </w:pPr>
      <w:r w:rsidRPr="00777325">
        <w:rPr>
          <w:rStyle w:val="hps"/>
          <w:rFonts w:cs="Simplified Arabic" w:hint="cs"/>
          <w:rtl/>
        </w:rPr>
        <w:t>(أ)</w:t>
      </w:r>
      <w:r w:rsidRPr="00777325">
        <w:rPr>
          <w:rStyle w:val="hps"/>
          <w:rFonts w:cs="Simplified Arabic" w:hint="cs"/>
          <w:rtl/>
        </w:rPr>
        <w:tab/>
      </w:r>
      <w:r w:rsidR="00D26A0B" w:rsidRPr="00777325">
        <w:rPr>
          <w:rStyle w:val="hps"/>
          <w:rFonts w:cs="Simplified Arabic" w:hint="cs"/>
          <w:rtl/>
        </w:rPr>
        <w:t>سوف ي</w:t>
      </w:r>
      <w:r w:rsidR="006451EE" w:rsidRPr="00777325">
        <w:rPr>
          <w:rStyle w:val="hps"/>
          <w:rFonts w:cs="Simplified Arabic"/>
          <w:rtl/>
        </w:rPr>
        <w:t xml:space="preserve">تألف من خبراء يتم اختيارهم وفقا </w:t>
      </w:r>
      <w:r w:rsidR="00D26A0B" w:rsidRPr="00777325">
        <w:rPr>
          <w:rStyle w:val="hps"/>
          <w:rFonts w:cs="Simplified Arabic" w:hint="cs"/>
          <w:rtl/>
        </w:rPr>
        <w:t>للقسم</w:t>
      </w:r>
      <w:r w:rsidR="006451EE" w:rsidRPr="00777325">
        <w:rPr>
          <w:rStyle w:val="hps"/>
          <w:rFonts w:cs="Simplified Arabic"/>
          <w:rtl/>
        </w:rPr>
        <w:t xml:space="preserve"> حاء من طريقة العمل الموحدة للهيئة الفرعية </w:t>
      </w:r>
      <w:r w:rsidR="00D26A0B" w:rsidRPr="00777325">
        <w:rPr>
          <w:rFonts w:cs="Simplified Arabic"/>
          <w:rtl/>
        </w:rPr>
        <w:t>للمشورة العلمية والتقنية والتكنولوجية</w:t>
      </w:r>
      <w:r w:rsidR="006451EE" w:rsidRPr="00777325">
        <w:rPr>
          <w:rStyle w:val="hps"/>
          <w:rFonts w:cs="Simplified Arabic"/>
          <w:rtl/>
        </w:rPr>
        <w:t>،</w:t>
      </w:r>
      <w:r w:rsidR="00F77470" w:rsidRPr="00777325">
        <w:rPr>
          <w:rStyle w:val="FootnoteReference"/>
          <w:rFonts w:cs="Simplified Arabic"/>
        </w:rPr>
        <w:footnoteReference w:id="8"/>
      </w:r>
      <w:r w:rsidR="00853F9A" w:rsidRPr="00777325">
        <w:rPr>
          <w:rStyle w:val="hps"/>
          <w:rFonts w:cs="Simplified Arabic" w:hint="cs"/>
          <w:rtl/>
        </w:rPr>
        <w:t xml:space="preserve"> </w:t>
      </w:r>
      <w:r w:rsidR="00D26A0B" w:rsidRPr="00777325">
        <w:rPr>
          <w:rStyle w:val="hps"/>
          <w:rFonts w:cs="Simplified Arabic" w:hint="cs"/>
          <w:rtl/>
        </w:rPr>
        <w:t>على أن تكون لديهم</w:t>
      </w:r>
      <w:r w:rsidR="006451EE" w:rsidRPr="00777325">
        <w:rPr>
          <w:rStyle w:val="hps"/>
          <w:rFonts w:cs="Simplified Arabic"/>
          <w:rtl/>
        </w:rPr>
        <w:t xml:space="preserve"> خبرة علمية وتقنية محددة </w:t>
      </w:r>
      <w:r w:rsidR="003015B3" w:rsidRPr="00777325">
        <w:rPr>
          <w:rStyle w:val="hps"/>
          <w:rFonts w:cs="Simplified Arabic" w:hint="cs"/>
          <w:rtl/>
        </w:rPr>
        <w:t>في</w:t>
      </w:r>
      <w:r w:rsidR="006451EE" w:rsidRPr="00777325">
        <w:rPr>
          <w:rStyle w:val="hps"/>
          <w:rFonts w:cs="Simplified Arabic"/>
          <w:rtl/>
        </w:rPr>
        <w:t xml:space="preserve"> الأسماك الحية</w:t>
      </w:r>
      <w:r w:rsidR="00D26A0B" w:rsidRPr="00777325">
        <w:rPr>
          <w:rStyle w:val="hps"/>
          <w:rFonts w:cs="Simplified Arabic" w:hint="cs"/>
          <w:rtl/>
        </w:rPr>
        <w:t xml:space="preserve"> المحورة</w:t>
      </w:r>
      <w:r w:rsidR="006451EE" w:rsidRPr="00777325">
        <w:rPr>
          <w:rStyle w:val="hps"/>
          <w:rFonts w:cs="Simplified Arabic"/>
          <w:rtl/>
        </w:rPr>
        <w:t xml:space="preserve"> وآثارها المحتملة على التنوع البيولوجي، و</w:t>
      </w:r>
      <w:r w:rsidR="003015B3" w:rsidRPr="00777325">
        <w:rPr>
          <w:rStyle w:val="hps"/>
          <w:rFonts w:cs="Simplified Arabic" w:hint="cs"/>
          <w:rtl/>
        </w:rPr>
        <w:t xml:space="preserve">في </w:t>
      </w:r>
      <w:r w:rsidR="006451EE" w:rsidRPr="00777325">
        <w:rPr>
          <w:rStyle w:val="hps"/>
          <w:rFonts w:cs="Simplified Arabic"/>
          <w:rtl/>
        </w:rPr>
        <w:t>ال</w:t>
      </w:r>
      <w:r w:rsidR="00D26A0B" w:rsidRPr="00777325">
        <w:rPr>
          <w:rStyle w:val="hps"/>
          <w:rFonts w:cs="Simplified Arabic" w:hint="cs"/>
          <w:rtl/>
        </w:rPr>
        <w:t>مسائل</w:t>
      </w:r>
      <w:r w:rsidR="006451EE" w:rsidRPr="00777325">
        <w:rPr>
          <w:rStyle w:val="hps"/>
          <w:rFonts w:cs="Simplified Arabic"/>
          <w:rtl/>
        </w:rPr>
        <w:t xml:space="preserve"> </w:t>
      </w:r>
      <w:r w:rsidR="00D26A0B" w:rsidRPr="00777325">
        <w:rPr>
          <w:rStyle w:val="hps"/>
          <w:rFonts w:cs="Simplified Arabic" w:hint="cs"/>
          <w:rtl/>
        </w:rPr>
        <w:t>التي تتعلق</w:t>
      </w:r>
      <w:r w:rsidR="006451EE" w:rsidRPr="00777325">
        <w:rPr>
          <w:rStyle w:val="hps"/>
          <w:rFonts w:cs="Simplified Arabic"/>
          <w:rtl/>
        </w:rPr>
        <w:t xml:space="preserve"> بولاية فريق الخبراء، و</w:t>
      </w:r>
      <w:r w:rsidR="00D26A0B" w:rsidRPr="00777325">
        <w:rPr>
          <w:rStyle w:val="hps"/>
          <w:rFonts w:cs="Simplified Arabic" w:hint="cs"/>
          <w:rtl/>
        </w:rPr>
        <w:t>سوف</w:t>
      </w:r>
      <w:r w:rsidR="006451EE" w:rsidRPr="00777325">
        <w:rPr>
          <w:rStyle w:val="hps"/>
          <w:rFonts w:cs="Simplified Arabic"/>
          <w:rtl/>
        </w:rPr>
        <w:t xml:space="preserve"> </w:t>
      </w:r>
      <w:r w:rsidR="00D26A0B" w:rsidRPr="00777325">
        <w:rPr>
          <w:rStyle w:val="hps"/>
          <w:rFonts w:cs="Simplified Arabic" w:hint="cs"/>
          <w:rtl/>
        </w:rPr>
        <w:t>ي</w:t>
      </w:r>
      <w:r w:rsidR="006451EE" w:rsidRPr="00777325">
        <w:rPr>
          <w:rStyle w:val="hps"/>
          <w:rFonts w:cs="Simplified Arabic"/>
          <w:rtl/>
        </w:rPr>
        <w:t>ضم</w:t>
      </w:r>
      <w:r w:rsidR="00777325" w:rsidRPr="00777325">
        <w:rPr>
          <w:rStyle w:val="hps"/>
          <w:rFonts w:cs="Simplified Arabic" w:hint="cs"/>
          <w:rtl/>
        </w:rPr>
        <w:t xml:space="preserve"> الفريق</w:t>
      </w:r>
      <w:r w:rsidR="006451EE" w:rsidRPr="00777325">
        <w:rPr>
          <w:rStyle w:val="hps"/>
          <w:rFonts w:cs="Simplified Arabic"/>
          <w:rtl/>
        </w:rPr>
        <w:t xml:space="preserve"> خبراء من المنظمات الدولية </w:t>
      </w:r>
      <w:r w:rsidR="00D26A0B" w:rsidRPr="00777325">
        <w:rPr>
          <w:rStyle w:val="hps"/>
          <w:rFonts w:cs="Simplified Arabic" w:hint="cs"/>
          <w:rtl/>
        </w:rPr>
        <w:t>المعنية</w:t>
      </w:r>
      <w:r w:rsidR="006451EE" w:rsidRPr="00777325">
        <w:rPr>
          <w:rStyle w:val="hps"/>
          <w:rFonts w:cs="Simplified Arabic"/>
          <w:rtl/>
        </w:rPr>
        <w:t xml:space="preserve"> ومن الشعوب الأص</w:t>
      </w:r>
      <w:r w:rsidR="00D26A0B" w:rsidRPr="00777325">
        <w:rPr>
          <w:rStyle w:val="hps"/>
          <w:rFonts w:cs="Simplified Arabic"/>
          <w:rtl/>
        </w:rPr>
        <w:t xml:space="preserve">لية والمجتمعات المحلية، </w:t>
      </w:r>
      <w:r w:rsidR="00B9326F" w:rsidRPr="00777325">
        <w:rPr>
          <w:rStyle w:val="hps"/>
          <w:rFonts w:cs="Simplified Arabic" w:hint="cs"/>
          <w:rtl/>
        </w:rPr>
        <w:t>بما يتماشى مع</w:t>
      </w:r>
      <w:r w:rsidR="006451EE" w:rsidRPr="00777325">
        <w:rPr>
          <w:rStyle w:val="hps"/>
          <w:rFonts w:cs="Simplified Arabic"/>
          <w:rtl/>
        </w:rPr>
        <w:t xml:space="preserve"> للمقرر 14/33 المؤرخ 29 </w:t>
      </w:r>
      <w:r w:rsidR="00D26A0B" w:rsidRPr="00777325">
        <w:rPr>
          <w:rStyle w:val="hps"/>
          <w:rFonts w:cs="Simplified Arabic" w:hint="cs"/>
          <w:rtl/>
        </w:rPr>
        <w:t>نوفمبر/</w:t>
      </w:r>
      <w:r w:rsidR="006451EE" w:rsidRPr="00777325">
        <w:rPr>
          <w:rStyle w:val="hps"/>
          <w:rFonts w:cs="Simplified Arabic"/>
          <w:rtl/>
        </w:rPr>
        <w:t>تشرين الثاني 2018 بشأن إجراءات تجنب أو إدارة</w:t>
      </w:r>
      <w:r w:rsidR="00D26A0B" w:rsidRPr="00777325">
        <w:rPr>
          <w:rStyle w:val="hps"/>
          <w:rFonts w:cs="Simplified Arabic"/>
          <w:rtl/>
        </w:rPr>
        <w:t xml:space="preserve"> تضارب المصالح في أفرقة الخبراء</w:t>
      </w:r>
      <w:r w:rsidR="006451EE" w:rsidRPr="00777325">
        <w:rPr>
          <w:rStyle w:val="hps"/>
          <w:rFonts w:cs="Simplified Arabic"/>
          <w:rtl/>
        </w:rPr>
        <w:t>؛</w:t>
      </w:r>
    </w:p>
    <w:p w14:paraId="299159AA" w14:textId="1231E3D7" w:rsidR="006451EE" w:rsidRPr="00777325" w:rsidRDefault="00601D7A" w:rsidP="00833CD2">
      <w:pPr>
        <w:bidi/>
        <w:spacing w:after="120" w:line="216" w:lineRule="auto"/>
        <w:ind w:left="1440" w:firstLine="720"/>
        <w:rPr>
          <w:rStyle w:val="hps"/>
          <w:rFonts w:cs="Simplified Arabic"/>
          <w:rtl/>
        </w:rPr>
      </w:pPr>
      <w:r w:rsidRPr="00777325">
        <w:rPr>
          <w:rStyle w:val="hps"/>
          <w:rFonts w:cs="Simplified Arabic" w:hint="cs"/>
          <w:rtl/>
        </w:rPr>
        <w:t>(ب)</w:t>
      </w:r>
      <w:r w:rsidRPr="00777325">
        <w:rPr>
          <w:rStyle w:val="hps"/>
          <w:rFonts w:cs="Simplified Arabic" w:hint="cs"/>
          <w:rtl/>
        </w:rPr>
        <w:tab/>
      </w:r>
      <w:r w:rsidR="00D26A0B" w:rsidRPr="00777325">
        <w:rPr>
          <w:rStyle w:val="hps"/>
          <w:rFonts w:cs="Simplified Arabic" w:hint="cs"/>
          <w:rtl/>
        </w:rPr>
        <w:t xml:space="preserve">سوف يعقد، </w:t>
      </w:r>
      <w:r w:rsidR="006451EE" w:rsidRPr="00777325">
        <w:rPr>
          <w:rStyle w:val="hps"/>
          <w:rFonts w:cs="Simplified Arabic"/>
          <w:rtl/>
        </w:rPr>
        <w:t>رهنا بتوافر الأموال، اجتماع</w:t>
      </w:r>
      <w:r w:rsidR="00D26A0B" w:rsidRPr="00777325">
        <w:rPr>
          <w:rStyle w:val="hps"/>
          <w:rFonts w:cs="Simplified Arabic" w:hint="cs"/>
          <w:rtl/>
        </w:rPr>
        <w:t>ا</w:t>
      </w:r>
      <w:r w:rsidR="00F152F0" w:rsidRPr="00777325">
        <w:rPr>
          <w:rStyle w:val="hps"/>
          <w:rFonts w:cs="Simplified Arabic" w:hint="cs"/>
          <w:rtl/>
        </w:rPr>
        <w:t xml:space="preserve"> واحدا </w:t>
      </w:r>
      <w:r w:rsidR="00407A72" w:rsidRPr="00777325">
        <w:rPr>
          <w:rStyle w:val="hps"/>
          <w:rFonts w:cs="Simplified Arabic" w:hint="cs"/>
          <w:rtl/>
        </w:rPr>
        <w:t xml:space="preserve">على الأقل </w:t>
      </w:r>
      <w:r w:rsidR="00F152F0" w:rsidRPr="00777325">
        <w:rPr>
          <w:rStyle w:val="hps"/>
          <w:rFonts w:cs="Simplified Arabic" w:hint="cs"/>
          <w:rtl/>
        </w:rPr>
        <w:t xml:space="preserve">بالحضور الشخصي </w:t>
      </w:r>
      <w:r w:rsidR="006451EE" w:rsidRPr="00777325">
        <w:rPr>
          <w:rStyle w:val="hps"/>
          <w:rFonts w:cs="Simplified Arabic"/>
          <w:rtl/>
        </w:rPr>
        <w:t xml:space="preserve">قبل الاجتماع الثاني عشر لمؤتمر الأطراف العامل </w:t>
      </w:r>
      <w:r w:rsidR="00D26A0B" w:rsidRPr="00777325">
        <w:rPr>
          <w:rStyle w:val="hps"/>
          <w:rFonts w:cs="Simplified Arabic" w:hint="cs"/>
          <w:rtl/>
        </w:rPr>
        <w:t>ك</w:t>
      </w:r>
      <w:r w:rsidR="006451EE" w:rsidRPr="00777325">
        <w:rPr>
          <w:rStyle w:val="hps"/>
          <w:rFonts w:cs="Simplified Arabic"/>
          <w:rtl/>
        </w:rPr>
        <w:t xml:space="preserve">اجتماع </w:t>
      </w:r>
      <w:r w:rsidR="00D26A0B" w:rsidRPr="00777325">
        <w:rPr>
          <w:rStyle w:val="hps"/>
          <w:rFonts w:cs="Simplified Arabic" w:hint="cs"/>
          <w:rtl/>
        </w:rPr>
        <w:t>ل</w:t>
      </w:r>
      <w:r w:rsidR="006451EE" w:rsidRPr="00777325">
        <w:rPr>
          <w:rStyle w:val="hps"/>
          <w:rFonts w:cs="Simplified Arabic"/>
          <w:rtl/>
        </w:rPr>
        <w:t xml:space="preserve">لأطراف في بروتوكول قرطاجنة للسلامة </w:t>
      </w:r>
      <w:r w:rsidR="00D26A0B" w:rsidRPr="00777325">
        <w:rPr>
          <w:rStyle w:val="hps"/>
          <w:rFonts w:cs="Simplified Arabic" w:hint="cs"/>
          <w:rtl/>
        </w:rPr>
        <w:t>الأحيائية</w:t>
      </w:r>
      <w:r w:rsidR="006451EE" w:rsidRPr="00777325">
        <w:rPr>
          <w:rStyle w:val="hps"/>
          <w:rFonts w:cs="Simplified Arabic"/>
          <w:rtl/>
        </w:rPr>
        <w:t>،</w:t>
      </w:r>
      <w:r w:rsidR="00502C95" w:rsidRPr="00777325">
        <w:rPr>
          <w:rStyle w:val="FootnoteReference"/>
          <w:rFonts w:cs="Simplified Arabic"/>
        </w:rPr>
        <w:footnoteReference w:id="9"/>
      </w:r>
      <w:r w:rsidR="006451EE" w:rsidRPr="00777325">
        <w:rPr>
          <w:rStyle w:val="hps"/>
          <w:rFonts w:cs="Simplified Arabic"/>
          <w:rtl/>
        </w:rPr>
        <w:t xml:space="preserve"> و</w:t>
      </w:r>
      <w:r w:rsidR="00D26A0B" w:rsidRPr="00777325">
        <w:rPr>
          <w:rStyle w:val="hps"/>
          <w:rFonts w:cs="Simplified Arabic" w:hint="cs"/>
          <w:rtl/>
        </w:rPr>
        <w:t>سوف ينجز</w:t>
      </w:r>
      <w:r w:rsidR="006451EE" w:rsidRPr="00777325">
        <w:rPr>
          <w:rStyle w:val="hps"/>
          <w:rFonts w:cs="Simplified Arabic"/>
          <w:rtl/>
        </w:rPr>
        <w:t xml:space="preserve"> عمله ب</w:t>
      </w:r>
      <w:r w:rsidR="00D26A0B" w:rsidRPr="00777325">
        <w:rPr>
          <w:rStyle w:val="hps"/>
          <w:rFonts w:cs="Simplified Arabic" w:hint="cs"/>
          <w:rtl/>
        </w:rPr>
        <w:t xml:space="preserve">استخدام </w:t>
      </w:r>
      <w:r w:rsidR="006451EE" w:rsidRPr="00777325">
        <w:rPr>
          <w:rStyle w:val="hps"/>
          <w:rFonts w:cs="Simplified Arabic"/>
          <w:rtl/>
        </w:rPr>
        <w:t>وسائل الاتصال والمشاركة الإلكترونية، حسب الاقتضاء؛</w:t>
      </w:r>
    </w:p>
    <w:p w14:paraId="48299351" w14:textId="0EFADF34" w:rsidR="006451EE" w:rsidRPr="00777325" w:rsidRDefault="00D26A0B" w:rsidP="00833CD2">
      <w:pPr>
        <w:bidi/>
        <w:spacing w:after="120" w:line="216" w:lineRule="auto"/>
        <w:ind w:left="1440" w:firstLine="720"/>
        <w:rPr>
          <w:rStyle w:val="hps"/>
          <w:rFonts w:cs="Simplified Arabic"/>
          <w:rtl/>
        </w:rPr>
      </w:pPr>
      <w:r w:rsidRPr="00777325">
        <w:rPr>
          <w:rStyle w:val="hps"/>
          <w:rFonts w:cs="Simplified Arabic" w:hint="cs"/>
          <w:rtl/>
        </w:rPr>
        <w:t>(</w:t>
      </w:r>
      <w:r w:rsidR="006451EE" w:rsidRPr="00777325">
        <w:rPr>
          <w:rStyle w:val="hps"/>
          <w:rFonts w:cs="Simplified Arabic"/>
          <w:rtl/>
        </w:rPr>
        <w:t>ج)</w:t>
      </w:r>
      <w:r w:rsidR="006451EE" w:rsidRPr="00777325">
        <w:rPr>
          <w:rStyle w:val="hps"/>
          <w:rFonts w:cs="Simplified Arabic"/>
        </w:rPr>
        <w:tab/>
      </w:r>
      <w:r w:rsidRPr="00777325">
        <w:rPr>
          <w:rStyle w:val="hps"/>
          <w:rFonts w:cs="Simplified Arabic" w:hint="cs"/>
          <w:rtl/>
        </w:rPr>
        <w:t>سوف ي</w:t>
      </w:r>
      <w:r w:rsidR="006451EE" w:rsidRPr="00777325">
        <w:rPr>
          <w:rStyle w:val="hps"/>
          <w:rFonts w:cs="Simplified Arabic"/>
          <w:rtl/>
        </w:rPr>
        <w:t xml:space="preserve">ضع مواد إرشادية طوعية إضافية </w:t>
      </w:r>
      <w:r w:rsidR="00A030A4" w:rsidRPr="00777325">
        <w:rPr>
          <w:rFonts w:cs="Simplified Arabic" w:hint="cs"/>
          <w:rtl/>
        </w:rPr>
        <w:t>لإجراء</w:t>
      </w:r>
      <w:r w:rsidR="00A030A4" w:rsidRPr="00777325">
        <w:rPr>
          <w:rFonts w:cs="Simplified Arabic"/>
          <w:rtl/>
        </w:rPr>
        <w:t xml:space="preserve"> تقييمات المخاطر </w:t>
      </w:r>
      <w:r w:rsidR="00A030A4" w:rsidRPr="00777325">
        <w:rPr>
          <w:rFonts w:cs="Simplified Arabic" w:hint="cs"/>
          <w:rtl/>
        </w:rPr>
        <w:t>المتعلقة با</w:t>
      </w:r>
      <w:r w:rsidR="00A030A4" w:rsidRPr="00777325">
        <w:rPr>
          <w:rFonts w:cs="Simplified Arabic"/>
          <w:rtl/>
        </w:rPr>
        <w:t>ل</w:t>
      </w:r>
      <w:r w:rsidR="00A030A4" w:rsidRPr="00777325">
        <w:rPr>
          <w:rFonts w:cs="Simplified Arabic" w:hint="cs"/>
          <w:rtl/>
        </w:rPr>
        <w:t>أسماك</w:t>
      </w:r>
      <w:r w:rsidR="00A030A4" w:rsidRPr="00777325">
        <w:rPr>
          <w:rFonts w:cs="Simplified Arabic"/>
          <w:rtl/>
        </w:rPr>
        <w:t xml:space="preserve"> الحية المحورة على أساس كل حالة </w:t>
      </w:r>
      <w:r w:rsidR="00A030A4" w:rsidRPr="00777325">
        <w:rPr>
          <w:rFonts w:cs="Simplified Arabic" w:hint="cs"/>
          <w:rtl/>
        </w:rPr>
        <w:t>على حدة</w:t>
      </w:r>
      <w:r w:rsidR="00A030A4" w:rsidRPr="00777325">
        <w:rPr>
          <w:rFonts w:cs="Simplified Arabic"/>
          <w:rtl/>
        </w:rPr>
        <w:t xml:space="preserve"> </w:t>
      </w:r>
      <w:r w:rsidR="006451EE" w:rsidRPr="00777325">
        <w:rPr>
          <w:rStyle w:val="hps"/>
          <w:rFonts w:cs="Simplified Arabic"/>
          <w:rtl/>
        </w:rPr>
        <w:t xml:space="preserve">وفقا للمرفق الثالث للبروتوكول، </w:t>
      </w:r>
      <w:r w:rsidR="00A030A4" w:rsidRPr="00777325">
        <w:rPr>
          <w:rStyle w:val="hps"/>
          <w:rFonts w:cs="Simplified Arabic" w:hint="cs"/>
          <w:rtl/>
        </w:rPr>
        <w:t>مع مراعاة</w:t>
      </w:r>
      <w:r w:rsidR="006451EE" w:rsidRPr="00777325">
        <w:rPr>
          <w:rStyle w:val="hps"/>
          <w:rFonts w:cs="Simplified Arabic"/>
          <w:rtl/>
        </w:rPr>
        <w:t xml:space="preserve"> ال</w:t>
      </w:r>
      <w:r w:rsidR="0035371A" w:rsidRPr="00777325">
        <w:rPr>
          <w:rStyle w:val="hps"/>
          <w:rFonts w:cs="Simplified Arabic" w:hint="cs"/>
          <w:rtl/>
        </w:rPr>
        <w:t>خبرة</w:t>
      </w:r>
      <w:r w:rsidR="006451EE" w:rsidRPr="00777325">
        <w:rPr>
          <w:rStyle w:val="hps"/>
          <w:rFonts w:cs="Simplified Arabic"/>
          <w:rtl/>
        </w:rPr>
        <w:t xml:space="preserve"> الحالية مع الكائنات الحية وال</w:t>
      </w:r>
      <w:r w:rsidR="00A030A4" w:rsidRPr="00777325">
        <w:rPr>
          <w:rStyle w:val="hps"/>
          <w:rFonts w:cs="Simplified Arabic" w:hint="cs"/>
          <w:rtl/>
        </w:rPr>
        <w:t>مسائل</w:t>
      </w:r>
      <w:r w:rsidR="006451EE" w:rsidRPr="00777325">
        <w:rPr>
          <w:rStyle w:val="hps"/>
          <w:rFonts w:cs="Simplified Arabic"/>
          <w:rtl/>
        </w:rPr>
        <w:t xml:space="preserve"> المحددة لتقييم المخاطر ال</w:t>
      </w:r>
      <w:r w:rsidR="0035371A" w:rsidRPr="00777325">
        <w:rPr>
          <w:rStyle w:val="hps"/>
          <w:rFonts w:cs="Simplified Arabic" w:hint="cs"/>
          <w:rtl/>
        </w:rPr>
        <w:t>وارد</w:t>
      </w:r>
      <w:r w:rsidR="006451EE" w:rsidRPr="00777325">
        <w:rPr>
          <w:rStyle w:val="hps"/>
          <w:rFonts w:cs="Simplified Arabic"/>
          <w:rtl/>
        </w:rPr>
        <w:t>ة في المرفق الأول للمقرر</w:t>
      </w:r>
      <w:r w:rsidR="0035371A" w:rsidRPr="00777325">
        <w:rPr>
          <w:rStyle w:val="hps"/>
          <w:rFonts w:cs="Simplified Arabic" w:hint="cs"/>
          <w:rtl/>
        </w:rPr>
        <w:t xml:space="preserve"> </w:t>
      </w:r>
      <w:r w:rsidR="006451EE" w:rsidRPr="00777325">
        <w:rPr>
          <w:rStyle w:val="hps"/>
          <w:rFonts w:cs="Simplified Arabic"/>
        </w:rPr>
        <w:t>CP-9/13</w:t>
      </w:r>
      <w:r w:rsidR="0035371A" w:rsidRPr="00777325">
        <w:rPr>
          <w:rStyle w:val="hps"/>
          <w:rFonts w:cs="Simplified Arabic" w:hint="cs"/>
          <w:rtl/>
        </w:rPr>
        <w:t xml:space="preserve"> </w:t>
      </w:r>
      <w:r w:rsidR="006451EE" w:rsidRPr="00777325">
        <w:rPr>
          <w:rStyle w:val="hps"/>
          <w:rFonts w:cs="Simplified Arabic"/>
          <w:rtl/>
        </w:rPr>
        <w:t>المؤرخ 28</w:t>
      </w:r>
      <w:r w:rsidR="00777325" w:rsidRPr="00777325">
        <w:rPr>
          <w:rStyle w:val="hps"/>
          <w:rFonts w:cs="Simplified Arabic" w:hint="cs"/>
          <w:rtl/>
        </w:rPr>
        <w:t> </w:t>
      </w:r>
      <w:r w:rsidR="00A030A4" w:rsidRPr="00777325">
        <w:rPr>
          <w:rStyle w:val="hps"/>
          <w:rFonts w:cs="Simplified Arabic" w:hint="cs"/>
          <w:rtl/>
        </w:rPr>
        <w:t>نوفمبر/</w:t>
      </w:r>
      <w:r w:rsidR="006451EE" w:rsidRPr="00777325">
        <w:rPr>
          <w:rStyle w:val="hps"/>
          <w:rFonts w:cs="Simplified Arabic"/>
          <w:rtl/>
        </w:rPr>
        <w:t xml:space="preserve">تشرين الثاني 2018، بما في ذلك التقارير </w:t>
      </w:r>
      <w:r w:rsidR="00A030A4" w:rsidRPr="00777325">
        <w:rPr>
          <w:rStyle w:val="hps"/>
          <w:rFonts w:cs="Simplified Arabic" w:hint="cs"/>
          <w:rtl/>
        </w:rPr>
        <w:t>القائمة</w:t>
      </w:r>
      <w:r w:rsidR="006451EE" w:rsidRPr="00777325">
        <w:rPr>
          <w:rStyle w:val="hps"/>
          <w:rFonts w:cs="Simplified Arabic"/>
          <w:rtl/>
        </w:rPr>
        <w:t xml:space="preserve">، والاعتبارات العامة </w:t>
      </w:r>
      <w:r w:rsidR="003015B3" w:rsidRPr="00777325">
        <w:rPr>
          <w:rStyle w:val="hps"/>
          <w:rFonts w:cs="Simplified Arabic" w:hint="cs"/>
          <w:rtl/>
        </w:rPr>
        <w:t>المتعلقة با</w:t>
      </w:r>
      <w:r w:rsidR="006451EE" w:rsidRPr="00777325">
        <w:rPr>
          <w:rStyle w:val="hps"/>
          <w:rFonts w:cs="Simplified Arabic"/>
          <w:rtl/>
        </w:rPr>
        <w:t>لأسماك</w:t>
      </w:r>
      <w:r w:rsidR="00A030A4" w:rsidRPr="00777325">
        <w:rPr>
          <w:rStyle w:val="hps"/>
          <w:rFonts w:cs="Simplified Arabic" w:hint="cs"/>
          <w:rtl/>
        </w:rPr>
        <w:t xml:space="preserve"> الحية المحورة</w:t>
      </w:r>
      <w:r w:rsidR="006451EE" w:rsidRPr="00777325">
        <w:rPr>
          <w:rStyle w:val="hps"/>
          <w:rFonts w:cs="Simplified Arabic"/>
          <w:rtl/>
        </w:rPr>
        <w:t xml:space="preserve">، </w:t>
      </w:r>
      <w:r w:rsidR="00A030A4" w:rsidRPr="00777325">
        <w:rPr>
          <w:rStyle w:val="hps"/>
          <w:rFonts w:cs="Simplified Arabic" w:hint="cs"/>
          <w:rtl/>
        </w:rPr>
        <w:t>والخبرات</w:t>
      </w:r>
      <w:r w:rsidR="006451EE" w:rsidRPr="00777325">
        <w:rPr>
          <w:rStyle w:val="hps"/>
          <w:rFonts w:cs="Simplified Arabic"/>
          <w:rtl/>
        </w:rPr>
        <w:t xml:space="preserve"> القائمة في مجال تقييم المخاط</w:t>
      </w:r>
      <w:r w:rsidR="00A030A4" w:rsidRPr="00777325">
        <w:rPr>
          <w:rStyle w:val="hps"/>
          <w:rFonts w:cs="Simplified Arabic"/>
          <w:rtl/>
        </w:rPr>
        <w:t>ر على الصعيدين الوطني والإقليمي</w:t>
      </w:r>
      <w:r w:rsidR="006451EE" w:rsidRPr="00777325">
        <w:rPr>
          <w:rStyle w:val="hps"/>
          <w:rFonts w:cs="Simplified Arabic"/>
          <w:rtl/>
        </w:rPr>
        <w:t>؛</w:t>
      </w:r>
    </w:p>
    <w:p w14:paraId="7E056BFB" w14:textId="25780DB1" w:rsidR="006451EE" w:rsidRPr="00777325" w:rsidRDefault="00A030A4" w:rsidP="00833CD2">
      <w:pPr>
        <w:bidi/>
        <w:spacing w:after="120" w:line="216" w:lineRule="auto"/>
        <w:ind w:left="1440" w:firstLine="720"/>
        <w:rPr>
          <w:rStyle w:val="hps"/>
          <w:rFonts w:cs="Simplified Arabic"/>
          <w:rtl/>
        </w:rPr>
      </w:pPr>
      <w:r w:rsidRPr="00777325">
        <w:rPr>
          <w:rStyle w:val="hps"/>
          <w:rFonts w:cs="Simplified Arabic" w:hint="cs"/>
          <w:rtl/>
        </w:rPr>
        <w:t>(</w:t>
      </w:r>
      <w:r w:rsidR="006451EE" w:rsidRPr="00777325">
        <w:rPr>
          <w:rStyle w:val="hps"/>
          <w:rFonts w:cs="Simplified Arabic"/>
          <w:rtl/>
        </w:rPr>
        <w:t>د)</w:t>
      </w:r>
      <w:r w:rsidR="006451EE" w:rsidRPr="00777325">
        <w:rPr>
          <w:rStyle w:val="hps"/>
          <w:rFonts w:cs="Simplified Arabic"/>
        </w:rPr>
        <w:tab/>
      </w:r>
      <w:r w:rsidR="004924D4" w:rsidRPr="00777325">
        <w:rPr>
          <w:rStyle w:val="hps"/>
          <w:rFonts w:cs="Simplified Arabic" w:hint="cs"/>
          <w:rtl/>
        </w:rPr>
        <w:t>سو</w:t>
      </w:r>
      <w:r w:rsidR="00777325" w:rsidRPr="00777325">
        <w:rPr>
          <w:rStyle w:val="hps"/>
          <w:rFonts w:cs="Simplified Arabic" w:hint="cs"/>
          <w:rtl/>
        </w:rPr>
        <w:t>ف</w:t>
      </w:r>
      <w:r w:rsidR="004924D4" w:rsidRPr="00777325">
        <w:rPr>
          <w:rStyle w:val="hps"/>
          <w:rFonts w:cs="Simplified Arabic" w:hint="cs"/>
          <w:rtl/>
        </w:rPr>
        <w:t xml:space="preserve"> ي</w:t>
      </w:r>
      <w:r w:rsidR="004924D4" w:rsidRPr="00777325">
        <w:rPr>
          <w:rStyle w:val="hps"/>
          <w:rFonts w:cs="Simplified Arabic"/>
          <w:rtl/>
        </w:rPr>
        <w:t>حل</w:t>
      </w:r>
      <w:r w:rsidR="004924D4" w:rsidRPr="00777325">
        <w:rPr>
          <w:rStyle w:val="hps"/>
          <w:rFonts w:cs="Simplified Arabic" w:hint="cs"/>
          <w:rtl/>
        </w:rPr>
        <w:t>ِّ</w:t>
      </w:r>
      <w:r w:rsidR="006451EE" w:rsidRPr="00777325">
        <w:rPr>
          <w:rStyle w:val="hps"/>
          <w:rFonts w:cs="Simplified Arabic"/>
          <w:rtl/>
        </w:rPr>
        <w:t>ل ال</w:t>
      </w:r>
      <w:r w:rsidRPr="00777325">
        <w:rPr>
          <w:rStyle w:val="hps"/>
          <w:rFonts w:cs="Simplified Arabic"/>
          <w:rtl/>
        </w:rPr>
        <w:t>معلومات المقدمة من الأطراف عملا</w:t>
      </w:r>
      <w:r w:rsidR="006451EE" w:rsidRPr="00777325">
        <w:rPr>
          <w:rStyle w:val="hps"/>
          <w:rFonts w:cs="Simplified Arabic"/>
          <w:rtl/>
        </w:rPr>
        <w:t xml:space="preserve"> بالفقرة </w:t>
      </w:r>
      <w:r w:rsidR="001C6C75" w:rsidRPr="00777325">
        <w:rPr>
          <w:rStyle w:val="hps"/>
          <w:rFonts w:cs="Simplified Arabic" w:hint="cs"/>
          <w:rtl/>
        </w:rPr>
        <w:t>11</w:t>
      </w:r>
      <w:r w:rsidR="006451EE" w:rsidRPr="00777325">
        <w:rPr>
          <w:rStyle w:val="hps"/>
          <w:rFonts w:cs="Simplified Arabic"/>
          <w:rtl/>
        </w:rPr>
        <w:t xml:space="preserve"> من المقرر</w:t>
      </w:r>
      <w:r w:rsidR="0035371A" w:rsidRPr="00777325">
        <w:rPr>
          <w:rFonts w:cs="Simplified Arabic"/>
        </w:rPr>
        <w:t>CP</w:t>
      </w:r>
      <w:r w:rsidR="0035371A" w:rsidRPr="00777325">
        <w:rPr>
          <w:rFonts w:cs="Simplified Arabic"/>
        </w:rPr>
        <w:noBreakHyphen/>
        <w:t>11/</w:t>
      </w:r>
      <w:r w:rsidR="00777325" w:rsidRPr="00777325">
        <w:rPr>
          <w:rFonts w:cs="Simplified Arabic"/>
        </w:rPr>
        <w:t>--</w:t>
      </w:r>
      <w:r w:rsidR="006451EE" w:rsidRPr="00777325">
        <w:rPr>
          <w:rStyle w:val="hps"/>
          <w:rFonts w:cs="Simplified Arabic"/>
          <w:rtl/>
        </w:rPr>
        <w:t xml:space="preserve">، وعلى هذا الأساس إعداد قائمة بالمواضيع ذات الأولوية التي قد </w:t>
      </w:r>
      <w:r w:rsidRPr="00777325">
        <w:rPr>
          <w:rStyle w:val="hps"/>
          <w:rFonts w:cs="Simplified Arabic" w:hint="cs"/>
          <w:rtl/>
        </w:rPr>
        <w:t>تحتاج</w:t>
      </w:r>
      <w:r w:rsidR="006451EE" w:rsidRPr="00777325">
        <w:rPr>
          <w:rStyle w:val="hps"/>
          <w:rFonts w:cs="Simplified Arabic"/>
          <w:rtl/>
        </w:rPr>
        <w:t xml:space="preserve"> إلى المزيد من المواد </w:t>
      </w:r>
      <w:r w:rsidRPr="00777325">
        <w:rPr>
          <w:rStyle w:val="hps"/>
          <w:rFonts w:cs="Simplified Arabic" w:hint="cs"/>
          <w:rtl/>
        </w:rPr>
        <w:t>الإرشادية</w:t>
      </w:r>
      <w:r w:rsidR="006451EE" w:rsidRPr="00777325">
        <w:rPr>
          <w:rStyle w:val="hps"/>
          <w:rFonts w:cs="Simplified Arabic"/>
          <w:rtl/>
        </w:rPr>
        <w:t xml:space="preserve"> </w:t>
      </w:r>
      <w:r w:rsidRPr="00777325">
        <w:rPr>
          <w:rStyle w:val="hps"/>
          <w:rFonts w:cs="Simplified Arabic" w:hint="cs"/>
          <w:rtl/>
        </w:rPr>
        <w:t>ل</w:t>
      </w:r>
      <w:r w:rsidR="006451EE" w:rsidRPr="00777325">
        <w:rPr>
          <w:rStyle w:val="hps"/>
          <w:rFonts w:cs="Simplified Arabic"/>
          <w:rtl/>
        </w:rPr>
        <w:t xml:space="preserve">تقييم المخاطر وفقا للمعايير </w:t>
      </w:r>
      <w:r w:rsidR="001C6C75" w:rsidRPr="00777325">
        <w:rPr>
          <w:rStyle w:val="hps"/>
          <w:rFonts w:cs="Simplified Arabic" w:hint="cs"/>
          <w:rtl/>
        </w:rPr>
        <w:t xml:space="preserve">المبينة في </w:t>
      </w:r>
      <w:r w:rsidR="006451EE" w:rsidRPr="00777325">
        <w:rPr>
          <w:rStyle w:val="hps"/>
          <w:rFonts w:cs="Simplified Arabic"/>
          <w:rtl/>
        </w:rPr>
        <w:t>المرفق الأول بالمقرر</w:t>
      </w:r>
      <w:r w:rsidR="006451EE" w:rsidRPr="00777325">
        <w:rPr>
          <w:rStyle w:val="hps"/>
          <w:rFonts w:cs="Simplified Arabic"/>
        </w:rPr>
        <w:t>CP-9/</w:t>
      </w:r>
      <w:proofErr w:type="gramStart"/>
      <w:r w:rsidR="006451EE" w:rsidRPr="00777325">
        <w:rPr>
          <w:rStyle w:val="hps"/>
          <w:rFonts w:cs="Simplified Arabic"/>
        </w:rPr>
        <w:t xml:space="preserve">13 </w:t>
      </w:r>
      <w:r w:rsidR="006451EE" w:rsidRPr="00777325">
        <w:rPr>
          <w:rStyle w:val="hps"/>
          <w:rFonts w:cs="Simplified Arabic"/>
          <w:rtl/>
        </w:rPr>
        <w:t>؛</w:t>
      </w:r>
      <w:proofErr w:type="gramEnd"/>
    </w:p>
    <w:p w14:paraId="4F25A83E" w14:textId="4580A6C0" w:rsidR="00601D7A" w:rsidRPr="00777325" w:rsidRDefault="006451EE" w:rsidP="00833CD2">
      <w:pPr>
        <w:bidi/>
        <w:spacing w:after="120" w:line="216" w:lineRule="auto"/>
        <w:ind w:left="1440" w:firstLine="720"/>
        <w:rPr>
          <w:rStyle w:val="hps"/>
          <w:rFonts w:cs="Simplified Arabic"/>
        </w:rPr>
      </w:pPr>
      <w:r w:rsidRPr="00777325">
        <w:rPr>
          <w:rStyle w:val="hps"/>
          <w:rFonts w:cs="Simplified Arabic"/>
          <w:rtl/>
        </w:rPr>
        <w:t>(هـ)</w:t>
      </w:r>
      <w:r w:rsidRPr="00777325">
        <w:rPr>
          <w:rStyle w:val="hps"/>
          <w:rFonts w:cs="Simplified Arabic"/>
          <w:rtl/>
        </w:rPr>
        <w:tab/>
      </w:r>
      <w:r w:rsidR="004924D4" w:rsidRPr="00777325">
        <w:rPr>
          <w:rStyle w:val="hps"/>
          <w:rFonts w:cs="Simplified Arabic" w:hint="cs"/>
          <w:rtl/>
        </w:rPr>
        <w:t>سوف يعد</w:t>
      </w:r>
      <w:r w:rsidRPr="00777325">
        <w:rPr>
          <w:rStyle w:val="hps"/>
          <w:rFonts w:cs="Simplified Arabic"/>
          <w:rtl/>
        </w:rPr>
        <w:t xml:space="preserve"> تقرير</w:t>
      </w:r>
      <w:r w:rsidR="004924D4" w:rsidRPr="00777325">
        <w:rPr>
          <w:rStyle w:val="hps"/>
          <w:rFonts w:cs="Simplified Arabic" w:hint="cs"/>
          <w:rtl/>
        </w:rPr>
        <w:t>ا</w:t>
      </w:r>
      <w:r w:rsidR="004924D4" w:rsidRPr="00777325">
        <w:rPr>
          <w:rStyle w:val="hps"/>
          <w:rFonts w:cs="Simplified Arabic"/>
          <w:rtl/>
        </w:rPr>
        <w:t xml:space="preserve"> يتضمن مش</w:t>
      </w:r>
      <w:r w:rsidRPr="00777325">
        <w:rPr>
          <w:rStyle w:val="hps"/>
          <w:rFonts w:cs="Simplified Arabic"/>
          <w:rtl/>
        </w:rPr>
        <w:t>ر</w:t>
      </w:r>
      <w:r w:rsidR="004924D4" w:rsidRPr="00777325">
        <w:rPr>
          <w:rStyle w:val="hps"/>
          <w:rFonts w:cs="Simplified Arabic" w:hint="cs"/>
          <w:rtl/>
        </w:rPr>
        <w:t>و</w:t>
      </w:r>
      <w:r w:rsidRPr="00777325">
        <w:rPr>
          <w:rStyle w:val="hps"/>
          <w:rFonts w:cs="Simplified Arabic"/>
          <w:rtl/>
        </w:rPr>
        <w:t xml:space="preserve">ع </w:t>
      </w:r>
      <w:r w:rsidR="004924D4" w:rsidRPr="00777325">
        <w:rPr>
          <w:rStyle w:val="hps"/>
          <w:rFonts w:cs="Simplified Arabic" w:hint="cs"/>
          <w:rtl/>
        </w:rPr>
        <w:t>ال</w:t>
      </w:r>
      <w:r w:rsidRPr="00777325">
        <w:rPr>
          <w:rStyle w:val="hps"/>
          <w:rFonts w:cs="Simplified Arabic"/>
          <w:rtl/>
        </w:rPr>
        <w:t xml:space="preserve">مواد </w:t>
      </w:r>
      <w:r w:rsidR="004924D4" w:rsidRPr="00777325">
        <w:rPr>
          <w:rStyle w:val="hps"/>
          <w:rFonts w:cs="Simplified Arabic" w:hint="cs"/>
          <w:rtl/>
        </w:rPr>
        <w:t>ال</w:t>
      </w:r>
      <w:r w:rsidRPr="00777325">
        <w:rPr>
          <w:rStyle w:val="hps"/>
          <w:rFonts w:cs="Simplified Arabic"/>
          <w:rtl/>
        </w:rPr>
        <w:t xml:space="preserve">إرشادية </w:t>
      </w:r>
      <w:r w:rsidR="004924D4" w:rsidRPr="00777325">
        <w:rPr>
          <w:rStyle w:val="hps"/>
          <w:rFonts w:cs="Simplified Arabic" w:hint="cs"/>
          <w:rtl/>
        </w:rPr>
        <w:t>ال</w:t>
      </w:r>
      <w:r w:rsidRPr="00777325">
        <w:rPr>
          <w:rStyle w:val="hps"/>
          <w:rFonts w:cs="Simplified Arabic"/>
          <w:rtl/>
        </w:rPr>
        <w:t>طوعية عن الأسماك</w:t>
      </w:r>
      <w:r w:rsidR="004924D4" w:rsidRPr="00777325">
        <w:rPr>
          <w:rStyle w:val="hps"/>
          <w:rFonts w:cs="Simplified Arabic" w:hint="cs"/>
          <w:rtl/>
        </w:rPr>
        <w:t xml:space="preserve"> الحية المحورة</w:t>
      </w:r>
      <w:r w:rsidRPr="00777325">
        <w:rPr>
          <w:rStyle w:val="hps"/>
          <w:rFonts w:cs="Simplified Arabic"/>
          <w:rtl/>
        </w:rPr>
        <w:t xml:space="preserve"> وقائمة بالمواضيع ذات الأولوية، إضافة إلى الفقرة الفرعية (د) أعلاه، التي قد </w:t>
      </w:r>
      <w:r w:rsidR="004924D4" w:rsidRPr="00777325">
        <w:rPr>
          <w:rStyle w:val="hps"/>
          <w:rFonts w:cs="Simplified Arabic" w:hint="cs"/>
          <w:rtl/>
        </w:rPr>
        <w:t>تحتاج</w:t>
      </w:r>
      <w:r w:rsidRPr="00777325">
        <w:rPr>
          <w:rStyle w:val="hps"/>
          <w:rFonts w:cs="Simplified Arabic"/>
          <w:rtl/>
        </w:rPr>
        <w:t xml:space="preserve"> إلى مزيد من المواد الإرشادية بشأن تقييم المخاطر، لكي تنظر فيها الهيئة الفرعية؛</w:t>
      </w:r>
    </w:p>
    <w:p w14:paraId="3566FC10" w14:textId="7962489A" w:rsidR="002513E9" w:rsidRPr="00777325" w:rsidRDefault="006451EE" w:rsidP="003015B3">
      <w:pPr>
        <w:pStyle w:val="ListParagraph"/>
        <w:numPr>
          <w:ilvl w:val="0"/>
          <w:numId w:val="13"/>
        </w:numPr>
        <w:tabs>
          <w:tab w:val="left" w:pos="1280"/>
        </w:tabs>
        <w:bidi/>
        <w:spacing w:after="120" w:line="216" w:lineRule="auto"/>
        <w:ind w:left="1440" w:firstLine="0"/>
        <w:contextualSpacing w:val="0"/>
        <w:rPr>
          <w:rStyle w:val="hps"/>
          <w:rFonts w:cs="Simplified Arabic"/>
          <w:lang w:val="en-US" w:bidi="ar-EG"/>
        </w:rPr>
      </w:pPr>
      <w:r w:rsidRPr="00777325">
        <w:rPr>
          <w:rStyle w:val="hps"/>
          <w:rFonts w:cs="Simplified Arabic"/>
          <w:rtl/>
        </w:rPr>
        <w:t>و</w:t>
      </w:r>
      <w:r w:rsidR="004924D4" w:rsidRPr="00777325">
        <w:rPr>
          <w:rStyle w:val="hps"/>
          <w:rFonts w:cs="Simplified Arabic" w:hint="cs"/>
          <w:rtl/>
        </w:rPr>
        <w:t>س</w:t>
      </w:r>
      <w:r w:rsidRPr="00777325">
        <w:rPr>
          <w:rStyle w:val="hps"/>
          <w:rFonts w:cs="Simplified Arabic"/>
          <w:rtl/>
        </w:rPr>
        <w:t>ينظر فريق الخبراء</w:t>
      </w:r>
      <w:r w:rsidR="003015B3" w:rsidRPr="00777325">
        <w:rPr>
          <w:rStyle w:val="hps"/>
          <w:rFonts w:cs="Simplified Arabic" w:hint="cs"/>
          <w:rtl/>
        </w:rPr>
        <w:t xml:space="preserve"> التقنيين المخصص المعني بتقييم المخاطر</w:t>
      </w:r>
      <w:r w:rsidRPr="00777325">
        <w:rPr>
          <w:rStyle w:val="hps"/>
          <w:rFonts w:cs="Simplified Arabic"/>
          <w:rtl/>
        </w:rPr>
        <w:t>، لدى اضطلاعه بعمله، في توليف الآراء المستمدة من ال</w:t>
      </w:r>
      <w:r w:rsidR="008F0956" w:rsidRPr="00777325">
        <w:rPr>
          <w:rStyle w:val="hps"/>
          <w:rFonts w:cs="Simplified Arabic" w:hint="cs"/>
          <w:rtl/>
        </w:rPr>
        <w:t>تقارير</w:t>
      </w:r>
      <w:r w:rsidRPr="00777325">
        <w:rPr>
          <w:rStyle w:val="hps"/>
          <w:rFonts w:cs="Simplified Arabic"/>
          <w:rtl/>
        </w:rPr>
        <w:t xml:space="preserve"> والمناقشات</w:t>
      </w:r>
      <w:r w:rsidR="008F0956" w:rsidRPr="00777325">
        <w:rPr>
          <w:rStyle w:val="hps"/>
          <w:rFonts w:cs="Simplified Arabic" w:hint="cs"/>
          <w:rtl/>
        </w:rPr>
        <w:t xml:space="preserve"> المجراة</w:t>
      </w:r>
      <w:r w:rsidRPr="00777325">
        <w:rPr>
          <w:rStyle w:val="hps"/>
          <w:rFonts w:cs="Simplified Arabic"/>
          <w:rtl/>
        </w:rPr>
        <w:t xml:space="preserve"> في المنتدى الإلكتروني المفتوح العضوية المعني بتقييم المخاطر و</w:t>
      </w:r>
      <w:r w:rsidR="00455081" w:rsidRPr="00777325">
        <w:rPr>
          <w:rStyle w:val="hps"/>
          <w:rFonts w:cs="Simplified Arabic"/>
          <w:rtl/>
        </w:rPr>
        <w:t>إدارة المخاطر</w:t>
      </w:r>
      <w:r w:rsidR="008F0956" w:rsidRPr="00777325">
        <w:rPr>
          <w:rStyle w:val="hps"/>
          <w:rFonts w:cs="Simplified Arabic" w:hint="cs"/>
          <w:rtl/>
        </w:rPr>
        <w:t xml:space="preserve"> </w:t>
      </w:r>
      <w:r w:rsidRPr="00777325">
        <w:rPr>
          <w:rStyle w:val="hps"/>
          <w:rFonts w:cs="Simplified Arabic"/>
          <w:rtl/>
        </w:rPr>
        <w:t xml:space="preserve">الذي تعده الأمانة؛ </w:t>
      </w:r>
      <w:r w:rsidR="008F0956" w:rsidRPr="00777325">
        <w:rPr>
          <w:rStyle w:val="hps"/>
          <w:rFonts w:cs="Simplified Arabic" w:hint="cs"/>
          <w:rtl/>
        </w:rPr>
        <w:t>و</w:t>
      </w:r>
      <w:r w:rsidRPr="00777325">
        <w:rPr>
          <w:rStyle w:val="hps"/>
          <w:rFonts w:cs="Simplified Arabic"/>
          <w:rtl/>
        </w:rPr>
        <w:t xml:space="preserve">الموارد القائمة، بما في ذلك الموارد المحددة في عملية تقييم الدراسة المتعلقة بتقييم المخاطر: تطبيق المرفق الأول للمقرر </w:t>
      </w:r>
      <w:r w:rsidR="008F0956" w:rsidRPr="00777325">
        <w:rPr>
          <w:rFonts w:cs="Simplified Arabic"/>
        </w:rPr>
        <w:t>CP</w:t>
      </w:r>
      <w:r w:rsidR="008F0956" w:rsidRPr="00777325">
        <w:rPr>
          <w:rFonts w:cs="Simplified Arabic"/>
        </w:rPr>
        <w:noBreakHyphen/>
        <w:t>9/13</w:t>
      </w:r>
      <w:r w:rsidR="008F0956" w:rsidRPr="00777325">
        <w:rPr>
          <w:rFonts w:cs="Simplified Arabic" w:hint="cs"/>
          <w:rtl/>
        </w:rPr>
        <w:t xml:space="preserve"> </w:t>
      </w:r>
      <w:r w:rsidRPr="00777325">
        <w:rPr>
          <w:rStyle w:val="hps"/>
          <w:rFonts w:cs="Simplified Arabic"/>
          <w:rtl/>
        </w:rPr>
        <w:t>على الأسماك</w:t>
      </w:r>
      <w:r w:rsidR="008F0956" w:rsidRPr="00777325">
        <w:rPr>
          <w:rStyle w:val="hps"/>
          <w:rFonts w:cs="Simplified Arabic" w:hint="cs"/>
          <w:rtl/>
        </w:rPr>
        <w:t xml:space="preserve"> الحية المحورة</w:t>
      </w:r>
      <w:r w:rsidRPr="00777325">
        <w:rPr>
          <w:rStyle w:val="hps"/>
          <w:rFonts w:cs="Simplified Arabic"/>
          <w:rtl/>
        </w:rPr>
        <w:t>؛</w:t>
      </w:r>
      <w:r w:rsidR="00853F9A" w:rsidRPr="00777325">
        <w:rPr>
          <w:rStyle w:val="FootnoteReference"/>
          <w:rFonts w:cs="Simplified Arabic"/>
        </w:rPr>
        <w:footnoteReference w:id="10"/>
      </w:r>
      <w:r w:rsidRPr="00777325">
        <w:rPr>
          <w:rStyle w:val="hps"/>
          <w:rFonts w:cs="Simplified Arabic"/>
          <w:rtl/>
        </w:rPr>
        <w:t xml:space="preserve"> </w:t>
      </w:r>
      <w:r w:rsidRPr="00777325">
        <w:rPr>
          <w:rStyle w:val="hps"/>
          <w:rFonts w:cs="Simplified Arabic"/>
          <w:rtl/>
        </w:rPr>
        <w:lastRenderedPageBreak/>
        <w:t xml:space="preserve">والمواد </w:t>
      </w:r>
      <w:r w:rsidR="00F52C2D" w:rsidRPr="00777325">
        <w:rPr>
          <w:rStyle w:val="hps"/>
          <w:rFonts w:cs="Simplified Arabic" w:hint="cs"/>
          <w:rtl/>
        </w:rPr>
        <w:t>الإرشادية</w:t>
      </w:r>
      <w:r w:rsidRPr="00777325">
        <w:rPr>
          <w:rStyle w:val="hps"/>
          <w:rFonts w:cs="Simplified Arabic"/>
          <w:rtl/>
        </w:rPr>
        <w:t xml:space="preserve"> المتاحة بالفعل؛ والمقررات ذات الصلة بشأن تقييم المخاطر وإدارة المخاطر التي اعتمدها مؤتمر الأطراف العامل </w:t>
      </w:r>
      <w:r w:rsidR="00F52C2D" w:rsidRPr="00777325">
        <w:rPr>
          <w:rStyle w:val="hps"/>
          <w:rFonts w:cs="Simplified Arabic" w:hint="cs"/>
          <w:rtl/>
        </w:rPr>
        <w:t>ك</w:t>
      </w:r>
      <w:r w:rsidRPr="00777325">
        <w:rPr>
          <w:rStyle w:val="hps"/>
          <w:rFonts w:cs="Simplified Arabic"/>
          <w:rtl/>
        </w:rPr>
        <w:t xml:space="preserve">اجتماع </w:t>
      </w:r>
      <w:r w:rsidR="00F52C2D" w:rsidRPr="00777325">
        <w:rPr>
          <w:rStyle w:val="hps"/>
          <w:rFonts w:cs="Simplified Arabic" w:hint="cs"/>
          <w:rtl/>
        </w:rPr>
        <w:t>ل</w:t>
      </w:r>
      <w:r w:rsidRPr="00777325">
        <w:rPr>
          <w:rStyle w:val="hps"/>
          <w:rFonts w:cs="Simplified Arabic"/>
          <w:rtl/>
        </w:rPr>
        <w:t xml:space="preserve">لأطراف في </w:t>
      </w:r>
      <w:r w:rsidR="001C6C75" w:rsidRPr="00777325">
        <w:rPr>
          <w:rStyle w:val="hps"/>
          <w:rFonts w:cs="Simplified Arabic" w:hint="cs"/>
          <w:rtl/>
        </w:rPr>
        <w:t>ال</w:t>
      </w:r>
      <w:r w:rsidRPr="00777325">
        <w:rPr>
          <w:rStyle w:val="hps"/>
          <w:rFonts w:cs="Simplified Arabic"/>
          <w:rtl/>
        </w:rPr>
        <w:t>بروتوكول.</w:t>
      </w:r>
      <w:r w:rsidR="002513E9" w:rsidRPr="00777325">
        <w:rPr>
          <w:rStyle w:val="hps"/>
          <w:rFonts w:cs="Simplified Arabic" w:hint="cs"/>
          <w:rtl/>
        </w:rPr>
        <w:t>]</w:t>
      </w:r>
      <w:r w:rsidR="007D5412">
        <w:rPr>
          <w:rStyle w:val="hps"/>
          <w:rFonts w:cs="Simplified Arabic" w:hint="cs"/>
          <w:rtl/>
        </w:rPr>
        <w:t xml:space="preserve"> </w:t>
      </w:r>
    </w:p>
    <w:p w14:paraId="4F25A84C" w14:textId="3FF1AC2C" w:rsidR="00F773F3" w:rsidRPr="002513E9" w:rsidRDefault="00691058" w:rsidP="002513E9">
      <w:pPr>
        <w:tabs>
          <w:tab w:val="left" w:pos="1280"/>
        </w:tabs>
        <w:bidi/>
        <w:spacing w:before="120" w:line="216" w:lineRule="auto"/>
        <w:ind w:left="810"/>
        <w:jc w:val="center"/>
        <w:rPr>
          <w:lang w:val="en-US" w:bidi="ar-EG"/>
        </w:rPr>
      </w:pPr>
      <w:r w:rsidRPr="00032789">
        <w:t>__________</w:t>
      </w:r>
    </w:p>
    <w:sectPr w:rsidR="00F773F3" w:rsidRPr="002513E9" w:rsidSect="00252229">
      <w:headerReference w:type="even" r:id="rId13"/>
      <w:headerReference w:type="default" r:id="rId14"/>
      <w:footerReference w:type="even" r:id="rId15"/>
      <w:footerReference w:type="default" r:id="rId16"/>
      <w:pgSz w:w="12240" w:h="15840" w:code="1"/>
      <w:pgMar w:top="1138" w:right="1440" w:bottom="1138" w:left="1440" w:header="4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B8A19" w14:textId="77777777" w:rsidR="007E03D3" w:rsidRDefault="007E03D3">
      <w:r>
        <w:separator/>
      </w:r>
    </w:p>
  </w:endnote>
  <w:endnote w:type="continuationSeparator" w:id="0">
    <w:p w14:paraId="4CD75085" w14:textId="77777777" w:rsidR="007E03D3" w:rsidRDefault="007E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391982"/>
      <w:docPartObj>
        <w:docPartGallery w:val="Page Numbers (Bottom of Page)"/>
        <w:docPartUnique/>
      </w:docPartObj>
    </w:sdtPr>
    <w:sdtEndPr>
      <w:rPr>
        <w:noProof/>
      </w:rPr>
    </w:sdtEndPr>
    <w:sdtContent>
      <w:p w14:paraId="7CBA59A5" w14:textId="7607674D" w:rsidR="00850716" w:rsidRDefault="00850716" w:rsidP="007A484C">
        <w:pPr>
          <w:pStyle w:val="Footer"/>
        </w:pPr>
        <w:r>
          <w:fldChar w:fldCharType="begin"/>
        </w:r>
        <w:r>
          <w:instrText xml:space="preserve"> PAGE   \* MERGEFORMAT </w:instrText>
        </w:r>
        <w:r>
          <w:fldChar w:fldCharType="separate"/>
        </w:r>
        <w:r>
          <w:rPr>
            <w:noProof/>
          </w:rPr>
          <w:t>2</w:t>
        </w:r>
        <w:r>
          <w:rPr>
            <w:noProof/>
          </w:rPr>
          <w:fldChar w:fldCharType="end"/>
        </w:r>
        <w:r>
          <w:rPr>
            <w:noProof/>
            <w:lang w:val="en-US"/>
          </w:rPr>
          <w:t>/</w:t>
        </w:r>
        <w:r w:rsidR="007A484C">
          <w:rPr>
            <w:noProof/>
            <w:lang w:val="en-US"/>
          </w:rPr>
          <w:fldChar w:fldCharType="begin"/>
        </w:r>
        <w:r w:rsidR="007A484C">
          <w:rPr>
            <w:noProof/>
            <w:lang w:val="en-US"/>
          </w:rPr>
          <w:instrText xml:space="preserve"> NUMPAGES   \* MERGEFORMAT </w:instrText>
        </w:r>
        <w:r w:rsidR="007A484C">
          <w:rPr>
            <w:noProof/>
            <w:lang w:val="en-US"/>
          </w:rPr>
          <w:fldChar w:fldCharType="separate"/>
        </w:r>
        <w:r w:rsidR="007A484C">
          <w:rPr>
            <w:noProof/>
            <w:lang w:val="en-US"/>
          </w:rPr>
          <w:t>5</w:t>
        </w:r>
        <w:r w:rsidR="007A484C">
          <w:rPr>
            <w:noProof/>
            <w:lang w:val="en-US"/>
          </w:rPr>
          <w:fldChar w:fldCharType="end"/>
        </w:r>
      </w:p>
    </w:sdtContent>
  </w:sdt>
  <w:p w14:paraId="0870638C" w14:textId="77777777" w:rsidR="00850716" w:rsidRDefault="00850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123364"/>
      <w:docPartObj>
        <w:docPartGallery w:val="Page Numbers (Bottom of Page)"/>
        <w:docPartUnique/>
      </w:docPartObj>
    </w:sdtPr>
    <w:sdtEndPr>
      <w:rPr>
        <w:noProof/>
      </w:rPr>
    </w:sdtEndPr>
    <w:sdtContent>
      <w:p w14:paraId="6682B310" w14:textId="11B7858C" w:rsidR="00850716" w:rsidRDefault="00850716" w:rsidP="007A484C">
        <w:pPr>
          <w:pStyle w:val="Footer"/>
          <w:ind w:firstLine="0"/>
          <w:jc w:val="left"/>
        </w:pPr>
        <w:r>
          <w:fldChar w:fldCharType="begin"/>
        </w:r>
        <w:r>
          <w:instrText xml:space="preserve"> PAGE   \* MERGEFORMAT </w:instrText>
        </w:r>
        <w:r>
          <w:fldChar w:fldCharType="separate"/>
        </w:r>
        <w:r>
          <w:rPr>
            <w:noProof/>
          </w:rPr>
          <w:t>2</w:t>
        </w:r>
        <w:r>
          <w:rPr>
            <w:noProof/>
          </w:rPr>
          <w:fldChar w:fldCharType="end"/>
        </w:r>
        <w:r>
          <w:rPr>
            <w:noProof/>
          </w:rPr>
          <w:t>/</w:t>
        </w:r>
        <w:r w:rsidR="007A484C">
          <w:rPr>
            <w:noProof/>
          </w:rPr>
          <w:fldChar w:fldCharType="begin"/>
        </w:r>
        <w:r w:rsidR="007A484C">
          <w:rPr>
            <w:noProof/>
          </w:rPr>
          <w:instrText xml:space="preserve"> NUMPAGES   \* MERGEFORMAT </w:instrText>
        </w:r>
        <w:r w:rsidR="007A484C">
          <w:rPr>
            <w:noProof/>
          </w:rPr>
          <w:fldChar w:fldCharType="separate"/>
        </w:r>
        <w:r w:rsidR="007A484C">
          <w:rPr>
            <w:noProof/>
          </w:rPr>
          <w:t>5</w:t>
        </w:r>
        <w:r w:rsidR="007A484C">
          <w:rPr>
            <w:noProof/>
          </w:rPr>
          <w:fldChar w:fldCharType="end"/>
        </w:r>
      </w:p>
    </w:sdtContent>
  </w:sdt>
  <w:p w14:paraId="1DFADDD9" w14:textId="77777777" w:rsidR="00850716" w:rsidRDefault="0085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5AF60" w14:textId="77777777" w:rsidR="007E03D3" w:rsidRDefault="007E03D3" w:rsidP="00B555E1">
      <w:pPr>
        <w:bidi/>
      </w:pPr>
      <w:r>
        <w:separator/>
      </w:r>
    </w:p>
  </w:footnote>
  <w:footnote w:type="continuationSeparator" w:id="0">
    <w:p w14:paraId="4B5DC31D" w14:textId="77777777" w:rsidR="007E03D3" w:rsidRDefault="007E03D3">
      <w:r>
        <w:continuationSeparator/>
      </w:r>
    </w:p>
  </w:footnote>
  <w:footnote w:id="1">
    <w:p w14:paraId="35B0ED78" w14:textId="63C06C91" w:rsidR="0030567D" w:rsidRPr="003015B3" w:rsidRDefault="0030567D" w:rsidP="0062163F">
      <w:pPr>
        <w:pStyle w:val="FootnoteText"/>
        <w:bidi/>
        <w:rPr>
          <w:rFonts w:ascii="Times" w:hAnsi="Times"/>
          <w:lang w:bidi="ar-EG"/>
        </w:rPr>
      </w:pPr>
      <w:r w:rsidRPr="003015B3">
        <w:rPr>
          <w:rStyle w:val="FootnoteReference"/>
          <w:rFonts w:ascii="Times" w:hAnsi="Times"/>
        </w:rPr>
        <w:footnoteRef/>
      </w:r>
      <w:r w:rsidR="00833CD2" w:rsidRPr="003015B3">
        <w:rPr>
          <w:rFonts w:ascii="Times" w:hAnsi="Times" w:hint="cs"/>
          <w:rtl/>
          <w:lang w:bidi="ar-EG"/>
        </w:rPr>
        <w:t xml:space="preserve"> </w:t>
      </w:r>
      <w:r w:rsidR="0062163F" w:rsidRPr="003015B3">
        <w:rPr>
          <w:rFonts w:ascii="Times" w:hAnsi="Times"/>
          <w:rtl/>
          <w:lang w:bidi="ar-EG"/>
        </w:rPr>
        <w:t xml:space="preserve">الأمم المتحدة، </w:t>
      </w:r>
      <w:r w:rsidR="0062163F" w:rsidRPr="003015B3">
        <w:rPr>
          <w:rFonts w:ascii="Times" w:hAnsi="Times"/>
          <w:i/>
          <w:iCs/>
          <w:rtl/>
          <w:lang w:bidi="ar-EG"/>
        </w:rPr>
        <w:t>سلسلة المعاهدات</w:t>
      </w:r>
      <w:r w:rsidR="0062163F" w:rsidRPr="003015B3">
        <w:rPr>
          <w:rFonts w:ascii="Times" w:hAnsi="Times"/>
          <w:rtl/>
          <w:lang w:bidi="ar-EG"/>
        </w:rPr>
        <w:t>، المجلد. 2226، رقم 30619.</w:t>
      </w:r>
    </w:p>
  </w:footnote>
  <w:footnote w:id="2">
    <w:p w14:paraId="7B674C57" w14:textId="6A04298F" w:rsidR="00321174" w:rsidRPr="003015B3" w:rsidRDefault="00321174" w:rsidP="00321174">
      <w:pPr>
        <w:pStyle w:val="FootnoteText"/>
        <w:bidi/>
        <w:rPr>
          <w:rFonts w:ascii="Times" w:hAnsi="Times"/>
          <w:lang w:bidi="ar-EG"/>
        </w:rPr>
      </w:pPr>
      <w:r w:rsidRPr="003015B3">
        <w:rPr>
          <w:rStyle w:val="FootnoteReference"/>
          <w:rFonts w:ascii="Times" w:hAnsi="Times"/>
        </w:rPr>
        <w:footnoteRef/>
      </w:r>
      <w:r w:rsidR="00833CD2" w:rsidRPr="003015B3">
        <w:rPr>
          <w:rFonts w:ascii="Times" w:hAnsi="Times" w:hint="cs"/>
          <w:rtl/>
        </w:rPr>
        <w:t xml:space="preserve"> ا</w:t>
      </w:r>
      <w:r w:rsidR="00B35706" w:rsidRPr="003015B3">
        <w:rPr>
          <w:rFonts w:ascii="Times" w:hAnsi="Times"/>
          <w:rtl/>
          <w:lang w:bidi="ar-EG"/>
        </w:rPr>
        <w:t xml:space="preserve">لأمم المتحدة، </w:t>
      </w:r>
      <w:r w:rsidR="00B35706" w:rsidRPr="003015B3">
        <w:rPr>
          <w:rFonts w:ascii="Times" w:hAnsi="Times"/>
          <w:i/>
          <w:iCs/>
          <w:rtl/>
          <w:lang w:bidi="ar-EG"/>
        </w:rPr>
        <w:t>سلسلة المعاهدات</w:t>
      </w:r>
      <w:r w:rsidR="00B35706" w:rsidRPr="003015B3">
        <w:rPr>
          <w:rFonts w:ascii="Times" w:hAnsi="Times"/>
          <w:rtl/>
          <w:lang w:bidi="ar-EG"/>
        </w:rPr>
        <w:t>، المجلد. 1760، رقم 30619</w:t>
      </w:r>
    </w:p>
  </w:footnote>
  <w:footnote w:id="3">
    <w:p w14:paraId="25B4C8D9" w14:textId="250FAA0C" w:rsidR="00833CD2" w:rsidRPr="003015B3" w:rsidRDefault="00833CD2" w:rsidP="00833CD2">
      <w:pPr>
        <w:pStyle w:val="FootnoteText"/>
        <w:bidi/>
        <w:rPr>
          <w:rFonts w:ascii="Times" w:hAnsi="Times"/>
          <w:lang w:bidi="ar-EG"/>
        </w:rPr>
      </w:pPr>
      <w:r w:rsidRPr="003015B3">
        <w:rPr>
          <w:rStyle w:val="FootnoteReference"/>
          <w:rFonts w:ascii="Times" w:hAnsi="Times"/>
        </w:rPr>
        <w:footnoteRef/>
      </w:r>
      <w:r w:rsidRPr="003015B3">
        <w:rPr>
          <w:rFonts w:ascii="Times" w:hAnsi="Times" w:hint="cs"/>
          <w:rtl/>
          <w:lang w:bidi="ar-EG"/>
        </w:rPr>
        <w:t xml:space="preserve"> انظر الوثيقة </w:t>
      </w:r>
      <w:r w:rsidRPr="003015B3">
        <w:rPr>
          <w:rFonts w:ascii="Times" w:hAnsi="Times"/>
          <w:lang w:bidi="ar-EG"/>
        </w:rPr>
        <w:t>CBD/SYNBIO/AHTEG/2024/1/3</w:t>
      </w:r>
      <w:r w:rsidRPr="003015B3">
        <w:rPr>
          <w:rFonts w:ascii="Times" w:hAnsi="Times"/>
          <w:rtl/>
          <w:lang w:bidi="ar-EG"/>
        </w:rPr>
        <w:t>.</w:t>
      </w:r>
    </w:p>
  </w:footnote>
  <w:footnote w:id="4">
    <w:p w14:paraId="79BF638B" w14:textId="6A24524D" w:rsidR="007E654D" w:rsidRPr="003015B3" w:rsidRDefault="007E654D" w:rsidP="007E654D">
      <w:pPr>
        <w:pStyle w:val="FootnoteText"/>
        <w:bidi/>
        <w:rPr>
          <w:rFonts w:ascii="Times" w:hAnsi="Times"/>
          <w:i/>
          <w:iCs/>
          <w:lang w:bidi="ar-EG"/>
        </w:rPr>
      </w:pPr>
      <w:r w:rsidRPr="003015B3">
        <w:rPr>
          <w:rStyle w:val="FootnoteReference"/>
          <w:rFonts w:ascii="Times" w:hAnsi="Times"/>
        </w:rPr>
        <w:footnoteRef/>
      </w:r>
      <w:r w:rsidR="003015B3">
        <w:rPr>
          <w:rFonts w:ascii="Times" w:hAnsi="Times" w:hint="cs"/>
          <w:rtl/>
          <w:lang w:bidi="ar-EG"/>
        </w:rPr>
        <w:t xml:space="preserve"> </w:t>
      </w:r>
      <w:r w:rsidRPr="003015B3">
        <w:rPr>
          <w:rFonts w:ascii="Times" w:hAnsi="Times"/>
          <w:rtl/>
          <w:lang w:bidi="ar-EG"/>
        </w:rPr>
        <w:t xml:space="preserve">انظر الوثيقة </w:t>
      </w:r>
      <w:r w:rsidRPr="003015B3">
        <w:rPr>
          <w:rFonts w:ascii="Times" w:hAnsi="Times"/>
        </w:rPr>
        <w:t>CBD/CP/RA/AHTEG/2024/1/3</w:t>
      </w:r>
      <w:r w:rsidRPr="003015B3">
        <w:rPr>
          <w:rFonts w:ascii="Times" w:hAnsi="Times"/>
          <w:rtl/>
        </w:rPr>
        <w:t>.</w:t>
      </w:r>
    </w:p>
  </w:footnote>
  <w:footnote w:id="5">
    <w:p w14:paraId="088267C9" w14:textId="51FDEDF0" w:rsidR="00FE5536" w:rsidRPr="003015B3" w:rsidRDefault="00FE5536" w:rsidP="00FE5536">
      <w:pPr>
        <w:pStyle w:val="FootnoteText"/>
        <w:bidi/>
        <w:rPr>
          <w:rFonts w:ascii="Times" w:hAnsi="Times"/>
          <w:rtl/>
          <w:lang w:bidi="ar-EG"/>
        </w:rPr>
      </w:pPr>
      <w:r w:rsidRPr="003015B3">
        <w:rPr>
          <w:rStyle w:val="FootnoteReference"/>
          <w:rFonts w:ascii="Times" w:hAnsi="Times"/>
        </w:rPr>
        <w:footnoteRef/>
      </w:r>
      <w:r w:rsidR="003015B3">
        <w:rPr>
          <w:rFonts w:ascii="Times" w:hAnsi="Times" w:hint="cs"/>
          <w:rtl/>
        </w:rPr>
        <w:t xml:space="preserve"> </w:t>
      </w:r>
      <w:r w:rsidR="003015B3" w:rsidRPr="003015B3">
        <w:rPr>
          <w:rFonts w:ascii="Times" w:hAnsi="Times" w:hint="cs"/>
          <w:rtl/>
        </w:rPr>
        <w:t xml:space="preserve">انظر </w:t>
      </w:r>
      <w:r w:rsidRPr="003015B3">
        <w:rPr>
          <w:rFonts w:ascii="Times" w:hAnsi="Times" w:hint="cs"/>
          <w:rtl/>
        </w:rPr>
        <w:t xml:space="preserve">الوثيقة </w:t>
      </w:r>
      <w:r w:rsidRPr="003015B3">
        <w:rPr>
          <w:rFonts w:ascii="Times" w:hAnsi="Times"/>
        </w:rPr>
        <w:t>CBD/CP/RA/AHTEG/2023/1/4</w:t>
      </w:r>
      <w:r w:rsidRPr="003015B3">
        <w:rPr>
          <w:rFonts w:ascii="Times" w:hAnsi="Times" w:hint="cs"/>
          <w:rtl/>
        </w:rPr>
        <w:t xml:space="preserve">، والوثيقة </w:t>
      </w:r>
      <w:r w:rsidRPr="003015B3">
        <w:rPr>
          <w:rFonts w:ascii="Times" w:hAnsi="Times"/>
        </w:rPr>
        <w:t>CBD/CP/RA/AHTEG/2024/1/3</w:t>
      </w:r>
      <w:r w:rsidRPr="003015B3">
        <w:rPr>
          <w:rFonts w:ascii="Times" w:hAnsi="Times" w:hint="cs"/>
          <w:rtl/>
        </w:rPr>
        <w:t>.</w:t>
      </w:r>
    </w:p>
  </w:footnote>
  <w:footnote w:id="6">
    <w:p w14:paraId="46735877" w14:textId="36FD721D" w:rsidR="00FE5536" w:rsidRPr="003015B3" w:rsidRDefault="00FE5536" w:rsidP="00FE5536">
      <w:pPr>
        <w:pStyle w:val="FootnoteText"/>
        <w:bidi/>
        <w:rPr>
          <w:rFonts w:ascii="Times" w:hAnsi="Times"/>
        </w:rPr>
      </w:pPr>
      <w:r w:rsidRPr="003015B3">
        <w:rPr>
          <w:rStyle w:val="FootnoteReference"/>
          <w:rFonts w:ascii="Times" w:hAnsi="Times"/>
        </w:rPr>
        <w:footnoteRef/>
      </w:r>
      <w:r w:rsidR="003015B3">
        <w:rPr>
          <w:rFonts w:ascii="Times" w:hAnsi="Times" w:hint="cs"/>
          <w:rtl/>
        </w:rPr>
        <w:t xml:space="preserve"> </w:t>
      </w:r>
      <w:r w:rsidRPr="003015B3">
        <w:rPr>
          <w:rFonts w:ascii="Times" w:hAnsi="Times"/>
        </w:rPr>
        <w:t>CBD/SBSTTA/26/5/Add.1</w:t>
      </w:r>
      <w:r w:rsidRPr="003015B3">
        <w:rPr>
          <w:rFonts w:ascii="Times" w:hAnsi="Times" w:hint="cs"/>
          <w:rtl/>
        </w:rPr>
        <w:t>.</w:t>
      </w:r>
    </w:p>
  </w:footnote>
  <w:footnote w:id="7">
    <w:p w14:paraId="7EE7E63A" w14:textId="5931ADC0" w:rsidR="00FC4153" w:rsidRPr="003015B3" w:rsidRDefault="00FC4153" w:rsidP="00FC4153">
      <w:pPr>
        <w:pStyle w:val="FootnoteText"/>
        <w:bidi/>
        <w:rPr>
          <w:rFonts w:ascii="Times" w:hAnsi="Times"/>
          <w:lang w:bidi="ar-EG"/>
        </w:rPr>
      </w:pPr>
      <w:r w:rsidRPr="003015B3">
        <w:rPr>
          <w:rStyle w:val="FootnoteReference"/>
          <w:rFonts w:ascii="Times" w:hAnsi="Times"/>
        </w:rPr>
        <w:footnoteRef/>
      </w:r>
      <w:r w:rsidR="003015B3">
        <w:rPr>
          <w:rFonts w:ascii="Times" w:hAnsi="Times" w:hint="cs"/>
          <w:rtl/>
          <w:lang w:bidi="ar-EG"/>
        </w:rPr>
        <w:t xml:space="preserve"> </w:t>
      </w:r>
      <w:r w:rsidR="005D633E" w:rsidRPr="003015B3">
        <w:rPr>
          <w:rFonts w:ascii="Times" w:hAnsi="Times"/>
          <w:rtl/>
          <w:lang w:bidi="ar-EG"/>
        </w:rPr>
        <w:t>المرجع نفسه، القسم. 7.</w:t>
      </w:r>
    </w:p>
  </w:footnote>
  <w:footnote w:id="8">
    <w:p w14:paraId="0FCAD07E" w14:textId="6BB07DB7" w:rsidR="00F77470" w:rsidRPr="003015B3" w:rsidRDefault="00F77470" w:rsidP="00F77470">
      <w:pPr>
        <w:pStyle w:val="FootnoteText"/>
        <w:bidi/>
        <w:rPr>
          <w:rFonts w:ascii="Times" w:hAnsi="Times"/>
          <w:lang w:bidi="ar-EG"/>
        </w:rPr>
      </w:pPr>
      <w:r w:rsidRPr="003015B3">
        <w:rPr>
          <w:rStyle w:val="FootnoteReference"/>
          <w:rFonts w:ascii="Times" w:hAnsi="Times"/>
        </w:rPr>
        <w:footnoteRef/>
      </w:r>
      <w:r w:rsidR="003015B3">
        <w:rPr>
          <w:rFonts w:ascii="Times" w:hAnsi="Times" w:hint="cs"/>
          <w:rtl/>
          <w:lang w:bidi="ar-EG"/>
        </w:rPr>
        <w:t xml:space="preserve"> </w:t>
      </w:r>
      <w:r w:rsidR="00502C95" w:rsidRPr="003015B3">
        <w:rPr>
          <w:rFonts w:ascii="Times" w:hAnsi="Times"/>
          <w:rtl/>
          <w:lang w:bidi="ar-EG"/>
        </w:rPr>
        <w:t>المقرر 8/10، المرفق الثالث.</w:t>
      </w:r>
    </w:p>
  </w:footnote>
  <w:footnote w:id="9">
    <w:p w14:paraId="19237C73" w14:textId="15FB896D" w:rsidR="00502C95" w:rsidRPr="003015B3" w:rsidRDefault="00502C95" w:rsidP="00502C95">
      <w:pPr>
        <w:pStyle w:val="FootnoteText"/>
        <w:bidi/>
        <w:rPr>
          <w:rFonts w:ascii="Times" w:hAnsi="Times"/>
          <w:lang w:bidi="ar-EG"/>
        </w:rPr>
      </w:pPr>
      <w:r w:rsidRPr="003015B3">
        <w:rPr>
          <w:rStyle w:val="FootnoteReference"/>
          <w:rFonts w:ascii="Times" w:hAnsi="Times"/>
        </w:rPr>
        <w:footnoteRef/>
      </w:r>
      <w:r w:rsidR="003015B3">
        <w:rPr>
          <w:rFonts w:ascii="Times" w:hAnsi="Times" w:hint="cs"/>
          <w:rtl/>
          <w:lang w:bidi="ar-EG"/>
        </w:rPr>
        <w:t xml:space="preserve"> </w:t>
      </w:r>
      <w:r w:rsidR="009631AB" w:rsidRPr="003015B3">
        <w:rPr>
          <w:rFonts w:ascii="Times" w:hAnsi="Times"/>
          <w:rtl/>
          <w:lang w:bidi="ar-EG"/>
        </w:rPr>
        <w:t xml:space="preserve">الأمم المتحدة، </w:t>
      </w:r>
      <w:r w:rsidR="009631AB" w:rsidRPr="003015B3">
        <w:rPr>
          <w:rFonts w:ascii="Times" w:hAnsi="Times"/>
          <w:i/>
          <w:iCs/>
          <w:rtl/>
          <w:lang w:bidi="ar-EG"/>
        </w:rPr>
        <w:t>سلسلة المعاهدات</w:t>
      </w:r>
      <w:r w:rsidR="009631AB" w:rsidRPr="003015B3">
        <w:rPr>
          <w:rFonts w:ascii="Times" w:hAnsi="Times"/>
          <w:rtl/>
          <w:lang w:bidi="ar-EG"/>
        </w:rPr>
        <w:t>، المجلد. 2226، رقم 30619.</w:t>
      </w:r>
    </w:p>
  </w:footnote>
  <w:footnote w:id="10">
    <w:p w14:paraId="1076325D" w14:textId="4DE88EAE" w:rsidR="00853F9A" w:rsidRPr="003015B3" w:rsidRDefault="00853F9A" w:rsidP="00853F9A">
      <w:pPr>
        <w:pStyle w:val="FootnoteText"/>
        <w:bidi/>
        <w:rPr>
          <w:rFonts w:ascii="Times" w:hAnsi="Times"/>
          <w:lang w:bidi="ar-EG"/>
        </w:rPr>
      </w:pPr>
      <w:r w:rsidRPr="003015B3">
        <w:rPr>
          <w:rStyle w:val="FootnoteReference"/>
          <w:rFonts w:ascii="Times" w:hAnsi="Times"/>
        </w:rPr>
        <w:footnoteRef/>
      </w:r>
      <w:r w:rsidRPr="003015B3">
        <w:rPr>
          <w:rFonts w:ascii="Times" w:hAnsi="Times" w:hint="cs"/>
          <w:rtl/>
          <w:lang w:bidi="ar-EG"/>
        </w:rPr>
        <w:t xml:space="preserve"> الوثيقة </w:t>
      </w:r>
      <w:r w:rsidRPr="003015B3">
        <w:rPr>
          <w:rFonts w:ascii="Times" w:hAnsi="Times"/>
          <w:lang w:bidi="ar-EG"/>
        </w:rPr>
        <w:t>CBD/CP/RA/AHTEG/2020/1/3</w:t>
      </w:r>
      <w:r w:rsidRPr="003015B3">
        <w:rPr>
          <w:rFonts w:ascii="Times" w:hAnsi="Times"/>
          <w:rtl/>
          <w:lang w:bidi="ar-EG"/>
        </w:rPr>
        <w:t>، المرفق</w:t>
      </w:r>
      <w:r w:rsidRPr="003015B3">
        <w:rPr>
          <w:rFonts w:ascii="Times" w:hAnsi="Times" w:hint="cs"/>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2"/>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78888FAC" w14:textId="21582E84" w:rsidR="006B6AF0" w:rsidRPr="00FB2FED" w:rsidRDefault="006B6AF0" w:rsidP="006B6AF0">
        <w:pPr>
          <w:pStyle w:val="Header"/>
          <w:pBdr>
            <w:bottom w:val="single" w:sz="4" w:space="1" w:color="auto"/>
          </w:pBdr>
          <w:spacing w:after="240"/>
          <w:jc w:val="right"/>
          <w:rPr>
            <w:szCs w:val="22"/>
            <w:lang w:val="fr-FR"/>
          </w:rPr>
        </w:pPr>
        <w:r w:rsidRPr="00FB2FED">
          <w:rPr>
            <w:szCs w:val="22"/>
            <w:lang w:val="fr-FR"/>
          </w:rPr>
          <w:t>CBD/SBSTTA/</w:t>
        </w:r>
        <w:r w:rsidR="003015B3">
          <w:rPr>
            <w:szCs w:val="22"/>
            <w:lang w:val="fr-FR"/>
          </w:rPr>
          <w:t>REC/</w:t>
        </w:r>
        <w:r w:rsidRPr="00FB2FED">
          <w:rPr>
            <w:szCs w:val="22"/>
            <w:lang w:val="fr-FR"/>
          </w:rPr>
          <w:t>26/</w:t>
        </w:r>
        <w:r w:rsidR="003015B3">
          <w:rPr>
            <w:szCs w:val="22"/>
            <w:lang w:val="fr-FR"/>
          </w:rPr>
          <w:t>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2"/>
        <w:lang w:val="fr-FR"/>
      </w:rPr>
      <w:alias w:val="Subject"/>
      <w:tag w:val=""/>
      <w:id w:val="-1791812891"/>
      <w:dataBinding w:prefixMappings="xmlns:ns0='http://purl.org/dc/elements/1.1/' xmlns:ns1='http://schemas.openxmlformats.org/package/2006/metadata/core-properties' " w:xpath="/ns1:coreProperties[1]/ns0:subject[1]" w:storeItemID="{6C3C8BC8-F283-45AE-878A-BAB7291924A1}"/>
      <w:text/>
    </w:sdtPr>
    <w:sdtContent>
      <w:p w14:paraId="60245E68" w14:textId="75371FB9" w:rsidR="006B6AF0" w:rsidRPr="00FB2FED" w:rsidRDefault="00E01A46" w:rsidP="006B6AF0">
        <w:pPr>
          <w:pStyle w:val="Header"/>
          <w:pBdr>
            <w:bottom w:val="single" w:sz="4" w:space="1" w:color="auto"/>
          </w:pBdr>
          <w:spacing w:after="240"/>
          <w:jc w:val="left"/>
          <w:rPr>
            <w:szCs w:val="22"/>
            <w:lang w:val="fr-FR"/>
          </w:rPr>
        </w:pPr>
        <w:r>
          <w:rPr>
            <w:szCs w:val="22"/>
            <w:lang w:val="fr-FR"/>
          </w:rPr>
          <w:t>CBD/SBSTTA/</w:t>
        </w:r>
        <w:r w:rsidR="003015B3">
          <w:rPr>
            <w:szCs w:val="22"/>
            <w:lang w:val="en-US"/>
          </w:rPr>
          <w:t>REC/</w:t>
        </w:r>
        <w:r>
          <w:rPr>
            <w:szCs w:val="22"/>
            <w:lang w:val="fr-FR"/>
          </w:rPr>
          <w:t>26/</w:t>
        </w:r>
        <w:r w:rsidR="003015B3">
          <w:rPr>
            <w:szCs w:val="22"/>
            <w:lang w:val="fr-FR"/>
          </w:rPr>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5A3"/>
    <w:multiLevelType w:val="hybridMultilevel"/>
    <w:tmpl w:val="715AF382"/>
    <w:lvl w:ilvl="0" w:tplc="B386B8B0">
      <w:start w:val="7"/>
      <w:numFmt w:val="decimal"/>
      <w:lvlText w:val="%1-"/>
      <w:lvlJc w:val="left"/>
      <w:pPr>
        <w:ind w:left="108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759D"/>
    <w:multiLevelType w:val="hybridMultilevel"/>
    <w:tmpl w:val="516AC4E2"/>
    <w:lvl w:ilvl="0" w:tplc="F260FAA2">
      <w:start w:val="1"/>
      <w:numFmt w:val="decimal"/>
      <w:lvlText w:val="%1-"/>
      <w:lvlJc w:val="left"/>
      <w:pPr>
        <w:ind w:left="2850" w:hanging="159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CC809C1"/>
    <w:multiLevelType w:val="hybridMultilevel"/>
    <w:tmpl w:val="064E4776"/>
    <w:lvl w:ilvl="0" w:tplc="51C2DFB0">
      <w:start w:val="1"/>
      <w:numFmt w:val="decimal"/>
      <w:lvlText w:val="%1-"/>
      <w:lvlJc w:val="left"/>
      <w:pPr>
        <w:ind w:left="1620" w:hanging="360"/>
      </w:pPr>
      <w:rPr>
        <w:rFonts w:hint="default"/>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14540D57"/>
    <w:multiLevelType w:val="hybridMultilevel"/>
    <w:tmpl w:val="C4C0757E"/>
    <w:lvl w:ilvl="0" w:tplc="DF64B590">
      <w:start w:val="1"/>
      <w:numFmt w:val="arabicAbjad"/>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23ED7F86"/>
    <w:multiLevelType w:val="hybridMultilevel"/>
    <w:tmpl w:val="162AA2A8"/>
    <w:lvl w:ilvl="0" w:tplc="1A9C4680">
      <w:start w:val="4"/>
      <w:numFmt w:val="decimal"/>
      <w:lvlText w:val="%1-"/>
      <w:lvlJc w:val="left"/>
      <w:pPr>
        <w:ind w:left="108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048B3"/>
    <w:multiLevelType w:val="hybridMultilevel"/>
    <w:tmpl w:val="2D209F66"/>
    <w:lvl w:ilvl="0" w:tplc="911E8EAE">
      <w:start w:val="1"/>
      <w:numFmt w:val="decimal"/>
      <w:lvlText w:val="%1-"/>
      <w:lvlJc w:val="left"/>
      <w:pPr>
        <w:ind w:left="1620" w:hanging="360"/>
      </w:pPr>
      <w:rPr>
        <w:rFonts w:hint="default"/>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A943705"/>
    <w:multiLevelType w:val="hybridMultilevel"/>
    <w:tmpl w:val="769CD46A"/>
    <w:lvl w:ilvl="0" w:tplc="3D229ECC">
      <w:start w:val="1"/>
      <w:numFmt w:val="arabicAlpha"/>
      <w:lvlText w:val="(%1)"/>
      <w:lvlJc w:val="left"/>
      <w:pPr>
        <w:ind w:left="574" w:hanging="57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44F7956"/>
    <w:multiLevelType w:val="hybridMultilevel"/>
    <w:tmpl w:val="2D94E474"/>
    <w:lvl w:ilvl="0" w:tplc="262486BA">
      <w:start w:val="1"/>
      <w:numFmt w:val="decimal"/>
      <w:lvlText w:val="%1-"/>
      <w:lvlJc w:val="left"/>
      <w:pPr>
        <w:ind w:left="1282" w:hanging="735"/>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9" w15:restartNumberingAfterBreak="0">
    <w:nsid w:val="3F9D3C20"/>
    <w:multiLevelType w:val="hybridMultilevel"/>
    <w:tmpl w:val="F8C8CC64"/>
    <w:lvl w:ilvl="0" w:tplc="BA025B3E">
      <w:start w:val="1"/>
      <w:numFmt w:val="decimal"/>
      <w:lvlText w:val="%1-"/>
      <w:lvlJc w:val="left"/>
      <w:pPr>
        <w:ind w:left="1080" w:hanging="360"/>
      </w:pPr>
      <w:rPr>
        <w:rFonts w:ascii="Simplified Arabic" w:hAnsi="Simplified Arabic" w:cs="Simplified Arabic" w:hint="default"/>
        <w:b w:val="0"/>
        <w:bCs w:val="0"/>
        <w:i w:val="0"/>
        <w:i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AF956FF"/>
    <w:multiLevelType w:val="hybridMultilevel"/>
    <w:tmpl w:val="7D220684"/>
    <w:lvl w:ilvl="0" w:tplc="F260FAA2">
      <w:start w:val="1"/>
      <w:numFmt w:val="decimal"/>
      <w:lvlText w:val="%1-"/>
      <w:lvlJc w:val="left"/>
      <w:pPr>
        <w:ind w:left="3397" w:hanging="159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15:restartNumberingAfterBreak="0">
    <w:nsid w:val="68B70991"/>
    <w:multiLevelType w:val="hybridMultilevel"/>
    <w:tmpl w:val="24F41A30"/>
    <w:lvl w:ilvl="0" w:tplc="05609F32">
      <w:start w:val="1"/>
      <w:numFmt w:val="decimal"/>
      <w:pStyle w:val="Para10"/>
      <w:lvlText w:val="%1."/>
      <w:lvlJc w:val="left"/>
      <w:pPr>
        <w:ind w:left="927" w:hanging="360"/>
      </w:pPr>
      <w:rPr>
        <w:rFonts w:hint="default"/>
        <w:i w:val="0"/>
        <w:iCs w:val="0"/>
        <w:sz w:val="22"/>
        <w:szCs w:val="22"/>
      </w:rPr>
    </w:lvl>
    <w:lvl w:ilvl="1" w:tplc="10090019">
      <w:start w:val="1"/>
      <w:numFmt w:val="lowerLetter"/>
      <w:lvlText w:val="%2."/>
      <w:lvlJc w:val="left"/>
      <w:pPr>
        <w:ind w:left="1647" w:hanging="360"/>
      </w:pPr>
    </w:lvl>
    <w:lvl w:ilvl="2" w:tplc="04090001">
      <w:start w:val="1"/>
      <w:numFmt w:val="bullet"/>
      <w:lvlText w:val=""/>
      <w:lvlJc w:val="left"/>
      <w:pPr>
        <w:ind w:left="2547" w:hanging="360"/>
      </w:pPr>
      <w:rPr>
        <w:rFonts w:ascii="Symbol" w:hAnsi="Symbol" w:hint="default"/>
      </w:r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5BC7272"/>
    <w:multiLevelType w:val="hybridMultilevel"/>
    <w:tmpl w:val="9F18CF1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711928154">
    <w:abstractNumId w:val="7"/>
  </w:num>
  <w:num w:numId="2" w16cid:durableId="1354916614">
    <w:abstractNumId w:val="12"/>
  </w:num>
  <w:num w:numId="3" w16cid:durableId="1160464783">
    <w:abstractNumId w:val="10"/>
  </w:num>
  <w:num w:numId="4" w16cid:durableId="1039742761">
    <w:abstractNumId w:val="12"/>
  </w:num>
  <w:num w:numId="5" w16cid:durableId="1110932088">
    <w:abstractNumId w:val="11"/>
  </w:num>
  <w:num w:numId="6" w16cid:durableId="576676337">
    <w:abstractNumId w:val="15"/>
  </w:num>
  <w:num w:numId="7" w16cid:durableId="8412114">
    <w:abstractNumId w:val="9"/>
  </w:num>
  <w:num w:numId="8" w16cid:durableId="788013022">
    <w:abstractNumId w:val="6"/>
  </w:num>
  <w:num w:numId="9" w16cid:durableId="1144739033">
    <w:abstractNumId w:val="14"/>
  </w:num>
  <w:num w:numId="10" w16cid:durableId="1068112264">
    <w:abstractNumId w:val="16"/>
  </w:num>
  <w:num w:numId="11" w16cid:durableId="938179264">
    <w:abstractNumId w:val="1"/>
  </w:num>
  <w:num w:numId="12" w16cid:durableId="2025277301">
    <w:abstractNumId w:val="13"/>
  </w:num>
  <w:num w:numId="13" w16cid:durableId="1379158457">
    <w:abstractNumId w:val="8"/>
  </w:num>
  <w:num w:numId="14" w16cid:durableId="1882400966">
    <w:abstractNumId w:val="5"/>
  </w:num>
  <w:num w:numId="15" w16cid:durableId="1853060676">
    <w:abstractNumId w:val="2"/>
  </w:num>
  <w:num w:numId="16" w16cid:durableId="2038120138">
    <w:abstractNumId w:val="3"/>
  </w:num>
  <w:num w:numId="17" w16cid:durableId="777528999">
    <w:abstractNumId w:val="4"/>
  </w:num>
  <w:num w:numId="18" w16cid:durableId="13140234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00538"/>
    <w:rsid w:val="0000368E"/>
    <w:rsid w:val="00003D88"/>
    <w:rsid w:val="000064E9"/>
    <w:rsid w:val="00010828"/>
    <w:rsid w:val="00011E51"/>
    <w:rsid w:val="00014680"/>
    <w:rsid w:val="00014A55"/>
    <w:rsid w:val="00014BC4"/>
    <w:rsid w:val="000219AC"/>
    <w:rsid w:val="00022207"/>
    <w:rsid w:val="00022961"/>
    <w:rsid w:val="0002340E"/>
    <w:rsid w:val="00023632"/>
    <w:rsid w:val="0002421D"/>
    <w:rsid w:val="0002485A"/>
    <w:rsid w:val="00025097"/>
    <w:rsid w:val="00025825"/>
    <w:rsid w:val="00025AC1"/>
    <w:rsid w:val="00025D8F"/>
    <w:rsid w:val="00030F89"/>
    <w:rsid w:val="00031D24"/>
    <w:rsid w:val="00031F26"/>
    <w:rsid w:val="00032509"/>
    <w:rsid w:val="00033843"/>
    <w:rsid w:val="000346A3"/>
    <w:rsid w:val="000346AB"/>
    <w:rsid w:val="00037873"/>
    <w:rsid w:val="00040E94"/>
    <w:rsid w:val="000428F5"/>
    <w:rsid w:val="00042DE7"/>
    <w:rsid w:val="000454F5"/>
    <w:rsid w:val="00047099"/>
    <w:rsid w:val="00047B0C"/>
    <w:rsid w:val="000511B6"/>
    <w:rsid w:val="00051A81"/>
    <w:rsid w:val="00054381"/>
    <w:rsid w:val="00054C36"/>
    <w:rsid w:val="00055300"/>
    <w:rsid w:val="0005629F"/>
    <w:rsid w:val="000622AC"/>
    <w:rsid w:val="00062695"/>
    <w:rsid w:val="000649DC"/>
    <w:rsid w:val="00065E6A"/>
    <w:rsid w:val="000660D4"/>
    <w:rsid w:val="00066F7F"/>
    <w:rsid w:val="000711E1"/>
    <w:rsid w:val="00072C91"/>
    <w:rsid w:val="00073708"/>
    <w:rsid w:val="00075576"/>
    <w:rsid w:val="000760C5"/>
    <w:rsid w:val="0007764D"/>
    <w:rsid w:val="00081E7C"/>
    <w:rsid w:val="00084008"/>
    <w:rsid w:val="000850AA"/>
    <w:rsid w:val="0008539E"/>
    <w:rsid w:val="00085773"/>
    <w:rsid w:val="0008589D"/>
    <w:rsid w:val="000863F6"/>
    <w:rsid w:val="00086D99"/>
    <w:rsid w:val="00087FB6"/>
    <w:rsid w:val="0009085B"/>
    <w:rsid w:val="00090DC0"/>
    <w:rsid w:val="000A0CD4"/>
    <w:rsid w:val="000A0F0B"/>
    <w:rsid w:val="000A198D"/>
    <w:rsid w:val="000A24CB"/>
    <w:rsid w:val="000A3071"/>
    <w:rsid w:val="000A3F82"/>
    <w:rsid w:val="000A7155"/>
    <w:rsid w:val="000A78C6"/>
    <w:rsid w:val="000A7FD3"/>
    <w:rsid w:val="000B26AD"/>
    <w:rsid w:val="000B29D0"/>
    <w:rsid w:val="000B2BD3"/>
    <w:rsid w:val="000B3058"/>
    <w:rsid w:val="000B32BA"/>
    <w:rsid w:val="000B53A0"/>
    <w:rsid w:val="000B7EFA"/>
    <w:rsid w:val="000C146B"/>
    <w:rsid w:val="000C4344"/>
    <w:rsid w:val="000C4565"/>
    <w:rsid w:val="000C4DCA"/>
    <w:rsid w:val="000D0B3C"/>
    <w:rsid w:val="000D0BBE"/>
    <w:rsid w:val="000D20DA"/>
    <w:rsid w:val="000D2448"/>
    <w:rsid w:val="000D34F1"/>
    <w:rsid w:val="000D4752"/>
    <w:rsid w:val="000D49B4"/>
    <w:rsid w:val="000D50A1"/>
    <w:rsid w:val="000D7455"/>
    <w:rsid w:val="000D7FEA"/>
    <w:rsid w:val="000E27CF"/>
    <w:rsid w:val="000E637D"/>
    <w:rsid w:val="000E65CB"/>
    <w:rsid w:val="000E6B6E"/>
    <w:rsid w:val="000E7762"/>
    <w:rsid w:val="000E7E6A"/>
    <w:rsid w:val="000F0036"/>
    <w:rsid w:val="000F07D4"/>
    <w:rsid w:val="000F0AEB"/>
    <w:rsid w:val="000F31EA"/>
    <w:rsid w:val="000F3F42"/>
    <w:rsid w:val="000F63AB"/>
    <w:rsid w:val="000F6492"/>
    <w:rsid w:val="000F6CDF"/>
    <w:rsid w:val="00102016"/>
    <w:rsid w:val="001073FE"/>
    <w:rsid w:val="00107743"/>
    <w:rsid w:val="001101B0"/>
    <w:rsid w:val="00110387"/>
    <w:rsid w:val="00112647"/>
    <w:rsid w:val="001137C3"/>
    <w:rsid w:val="001140C9"/>
    <w:rsid w:val="00114C78"/>
    <w:rsid w:val="001205EA"/>
    <w:rsid w:val="0012214B"/>
    <w:rsid w:val="00125327"/>
    <w:rsid w:val="001254CB"/>
    <w:rsid w:val="0012737B"/>
    <w:rsid w:val="00127B59"/>
    <w:rsid w:val="0013100E"/>
    <w:rsid w:val="00131C85"/>
    <w:rsid w:val="00133FCF"/>
    <w:rsid w:val="001340BA"/>
    <w:rsid w:val="00134EA7"/>
    <w:rsid w:val="0013705A"/>
    <w:rsid w:val="001410F4"/>
    <w:rsid w:val="001413E6"/>
    <w:rsid w:val="0014239E"/>
    <w:rsid w:val="00143E00"/>
    <w:rsid w:val="001461E7"/>
    <w:rsid w:val="00146762"/>
    <w:rsid w:val="001471D6"/>
    <w:rsid w:val="001509B4"/>
    <w:rsid w:val="00151A36"/>
    <w:rsid w:val="00154438"/>
    <w:rsid w:val="00155DC1"/>
    <w:rsid w:val="00155EFD"/>
    <w:rsid w:val="00156619"/>
    <w:rsid w:val="00157BB6"/>
    <w:rsid w:val="001608FA"/>
    <w:rsid w:val="00160F9B"/>
    <w:rsid w:val="00164DBB"/>
    <w:rsid w:val="00166367"/>
    <w:rsid w:val="00171D94"/>
    <w:rsid w:val="00173A32"/>
    <w:rsid w:val="0017442E"/>
    <w:rsid w:val="00174B0E"/>
    <w:rsid w:val="001770D3"/>
    <w:rsid w:val="001805D3"/>
    <w:rsid w:val="00183C15"/>
    <w:rsid w:val="001840E6"/>
    <w:rsid w:val="00186D8B"/>
    <w:rsid w:val="00187881"/>
    <w:rsid w:val="001917E0"/>
    <w:rsid w:val="00191AFE"/>
    <w:rsid w:val="00192E06"/>
    <w:rsid w:val="00195054"/>
    <w:rsid w:val="001A329E"/>
    <w:rsid w:val="001A5072"/>
    <w:rsid w:val="001A6F1F"/>
    <w:rsid w:val="001A7941"/>
    <w:rsid w:val="001B3219"/>
    <w:rsid w:val="001B495E"/>
    <w:rsid w:val="001B5C8A"/>
    <w:rsid w:val="001B6F2C"/>
    <w:rsid w:val="001C09DB"/>
    <w:rsid w:val="001C0CAC"/>
    <w:rsid w:val="001C0D83"/>
    <w:rsid w:val="001C2CBA"/>
    <w:rsid w:val="001C2F1A"/>
    <w:rsid w:val="001C3007"/>
    <w:rsid w:val="001C36B1"/>
    <w:rsid w:val="001C5594"/>
    <w:rsid w:val="001C6300"/>
    <w:rsid w:val="001C6C75"/>
    <w:rsid w:val="001C7AED"/>
    <w:rsid w:val="001D3D48"/>
    <w:rsid w:val="001D47F8"/>
    <w:rsid w:val="001D4913"/>
    <w:rsid w:val="001D4B85"/>
    <w:rsid w:val="001D636B"/>
    <w:rsid w:val="001D7B50"/>
    <w:rsid w:val="001E1730"/>
    <w:rsid w:val="001E2453"/>
    <w:rsid w:val="001E3C2A"/>
    <w:rsid w:val="001E4FE5"/>
    <w:rsid w:val="001F2DEC"/>
    <w:rsid w:val="001F4992"/>
    <w:rsid w:val="001F4A6F"/>
    <w:rsid w:val="001F6379"/>
    <w:rsid w:val="001F695A"/>
    <w:rsid w:val="001F6D5B"/>
    <w:rsid w:val="00200710"/>
    <w:rsid w:val="00204415"/>
    <w:rsid w:val="002045F3"/>
    <w:rsid w:val="002060AA"/>
    <w:rsid w:val="0020670A"/>
    <w:rsid w:val="00207A6E"/>
    <w:rsid w:val="00216091"/>
    <w:rsid w:val="0021678B"/>
    <w:rsid w:val="002211FD"/>
    <w:rsid w:val="002231E4"/>
    <w:rsid w:val="00224577"/>
    <w:rsid w:val="00224B92"/>
    <w:rsid w:val="00226626"/>
    <w:rsid w:val="00227215"/>
    <w:rsid w:val="00230601"/>
    <w:rsid w:val="002314C2"/>
    <w:rsid w:val="002315B3"/>
    <w:rsid w:val="00232D69"/>
    <w:rsid w:val="002350BC"/>
    <w:rsid w:val="002357E1"/>
    <w:rsid w:val="00235AF7"/>
    <w:rsid w:val="00235BC9"/>
    <w:rsid w:val="00240281"/>
    <w:rsid w:val="00240F94"/>
    <w:rsid w:val="00243471"/>
    <w:rsid w:val="002443FE"/>
    <w:rsid w:val="00245A2C"/>
    <w:rsid w:val="0024600F"/>
    <w:rsid w:val="00246153"/>
    <w:rsid w:val="00246E12"/>
    <w:rsid w:val="00250D5A"/>
    <w:rsid w:val="002513E9"/>
    <w:rsid w:val="00252229"/>
    <w:rsid w:val="00252624"/>
    <w:rsid w:val="00252897"/>
    <w:rsid w:val="002569B4"/>
    <w:rsid w:val="00260B28"/>
    <w:rsid w:val="002629F8"/>
    <w:rsid w:val="00262C99"/>
    <w:rsid w:val="00263F0C"/>
    <w:rsid w:val="0026412A"/>
    <w:rsid w:val="00264D79"/>
    <w:rsid w:val="00265140"/>
    <w:rsid w:val="00267FB2"/>
    <w:rsid w:val="00273E30"/>
    <w:rsid w:val="002760C3"/>
    <w:rsid w:val="0027680D"/>
    <w:rsid w:val="00281F17"/>
    <w:rsid w:val="0028390E"/>
    <w:rsid w:val="00284083"/>
    <w:rsid w:val="0028411C"/>
    <w:rsid w:val="00284C31"/>
    <w:rsid w:val="002851E0"/>
    <w:rsid w:val="00285ECF"/>
    <w:rsid w:val="002878DB"/>
    <w:rsid w:val="00287DEF"/>
    <w:rsid w:val="0029039D"/>
    <w:rsid w:val="00291DA0"/>
    <w:rsid w:val="0029270E"/>
    <w:rsid w:val="00292B66"/>
    <w:rsid w:val="00292F67"/>
    <w:rsid w:val="00293213"/>
    <w:rsid w:val="002A0283"/>
    <w:rsid w:val="002A23AC"/>
    <w:rsid w:val="002A4192"/>
    <w:rsid w:val="002A4C3D"/>
    <w:rsid w:val="002A749E"/>
    <w:rsid w:val="002A74A8"/>
    <w:rsid w:val="002A7911"/>
    <w:rsid w:val="002B0735"/>
    <w:rsid w:val="002B0942"/>
    <w:rsid w:val="002B2968"/>
    <w:rsid w:val="002B2983"/>
    <w:rsid w:val="002B50C9"/>
    <w:rsid w:val="002B6553"/>
    <w:rsid w:val="002B6FB2"/>
    <w:rsid w:val="002C0089"/>
    <w:rsid w:val="002C08EC"/>
    <w:rsid w:val="002C0AA7"/>
    <w:rsid w:val="002C28BF"/>
    <w:rsid w:val="002C2D11"/>
    <w:rsid w:val="002C48A7"/>
    <w:rsid w:val="002C4BDB"/>
    <w:rsid w:val="002D17FC"/>
    <w:rsid w:val="002D3164"/>
    <w:rsid w:val="002D355B"/>
    <w:rsid w:val="002D588A"/>
    <w:rsid w:val="002E0627"/>
    <w:rsid w:val="002E0BCA"/>
    <w:rsid w:val="002E22CF"/>
    <w:rsid w:val="002E305B"/>
    <w:rsid w:val="002E3198"/>
    <w:rsid w:val="002E3E50"/>
    <w:rsid w:val="002E5D6F"/>
    <w:rsid w:val="002E62B3"/>
    <w:rsid w:val="002E731B"/>
    <w:rsid w:val="002E7402"/>
    <w:rsid w:val="002F04D2"/>
    <w:rsid w:val="002F0785"/>
    <w:rsid w:val="002F15BB"/>
    <w:rsid w:val="002F19EB"/>
    <w:rsid w:val="002F2CBE"/>
    <w:rsid w:val="002F3178"/>
    <w:rsid w:val="002F321D"/>
    <w:rsid w:val="002F34D3"/>
    <w:rsid w:val="002F7E0C"/>
    <w:rsid w:val="003015B3"/>
    <w:rsid w:val="00302889"/>
    <w:rsid w:val="00304DB5"/>
    <w:rsid w:val="0030567D"/>
    <w:rsid w:val="003056B8"/>
    <w:rsid w:val="003060FD"/>
    <w:rsid w:val="00306B5E"/>
    <w:rsid w:val="00306DC5"/>
    <w:rsid w:val="00310BC6"/>
    <w:rsid w:val="00310C68"/>
    <w:rsid w:val="00310FA1"/>
    <w:rsid w:val="00311F35"/>
    <w:rsid w:val="00312419"/>
    <w:rsid w:val="00312518"/>
    <w:rsid w:val="003130B3"/>
    <w:rsid w:val="00315C0F"/>
    <w:rsid w:val="00316740"/>
    <w:rsid w:val="00316983"/>
    <w:rsid w:val="00317FA7"/>
    <w:rsid w:val="00320360"/>
    <w:rsid w:val="003210FF"/>
    <w:rsid w:val="00321174"/>
    <w:rsid w:val="00321429"/>
    <w:rsid w:val="00321C0A"/>
    <w:rsid w:val="0032239A"/>
    <w:rsid w:val="0032489D"/>
    <w:rsid w:val="00325DE3"/>
    <w:rsid w:val="00326147"/>
    <w:rsid w:val="003276B3"/>
    <w:rsid w:val="00327DDD"/>
    <w:rsid w:val="003306B9"/>
    <w:rsid w:val="00330D2D"/>
    <w:rsid w:val="00330F27"/>
    <w:rsid w:val="00334530"/>
    <w:rsid w:val="0033502D"/>
    <w:rsid w:val="00336766"/>
    <w:rsid w:val="003376E4"/>
    <w:rsid w:val="003400BF"/>
    <w:rsid w:val="00344D0C"/>
    <w:rsid w:val="003507D9"/>
    <w:rsid w:val="00350BF7"/>
    <w:rsid w:val="003524BD"/>
    <w:rsid w:val="0035272B"/>
    <w:rsid w:val="003534D3"/>
    <w:rsid w:val="0035371A"/>
    <w:rsid w:val="003538E0"/>
    <w:rsid w:val="003540C7"/>
    <w:rsid w:val="00354F1B"/>
    <w:rsid w:val="00356B24"/>
    <w:rsid w:val="00361341"/>
    <w:rsid w:val="003618D6"/>
    <w:rsid w:val="003636E1"/>
    <w:rsid w:val="00365429"/>
    <w:rsid w:val="003666CB"/>
    <w:rsid w:val="00367608"/>
    <w:rsid w:val="00371AF7"/>
    <w:rsid w:val="00372652"/>
    <w:rsid w:val="003729B7"/>
    <w:rsid w:val="00372D81"/>
    <w:rsid w:val="00374957"/>
    <w:rsid w:val="00375665"/>
    <w:rsid w:val="003822C0"/>
    <w:rsid w:val="00382AB0"/>
    <w:rsid w:val="00384170"/>
    <w:rsid w:val="00385A1D"/>
    <w:rsid w:val="003913CE"/>
    <w:rsid w:val="00392254"/>
    <w:rsid w:val="003926FD"/>
    <w:rsid w:val="003927B4"/>
    <w:rsid w:val="003942BF"/>
    <w:rsid w:val="00396965"/>
    <w:rsid w:val="003A1817"/>
    <w:rsid w:val="003A2A86"/>
    <w:rsid w:val="003A3225"/>
    <w:rsid w:val="003A322F"/>
    <w:rsid w:val="003A3D0F"/>
    <w:rsid w:val="003A4844"/>
    <w:rsid w:val="003A6936"/>
    <w:rsid w:val="003A70F4"/>
    <w:rsid w:val="003B0946"/>
    <w:rsid w:val="003B0F2B"/>
    <w:rsid w:val="003B0F3C"/>
    <w:rsid w:val="003B10B9"/>
    <w:rsid w:val="003B2485"/>
    <w:rsid w:val="003B295A"/>
    <w:rsid w:val="003B3970"/>
    <w:rsid w:val="003B3F74"/>
    <w:rsid w:val="003B3FDE"/>
    <w:rsid w:val="003B4017"/>
    <w:rsid w:val="003B4AD9"/>
    <w:rsid w:val="003B505D"/>
    <w:rsid w:val="003B53D4"/>
    <w:rsid w:val="003C113F"/>
    <w:rsid w:val="003C13D2"/>
    <w:rsid w:val="003C3CF4"/>
    <w:rsid w:val="003C4DB4"/>
    <w:rsid w:val="003C5785"/>
    <w:rsid w:val="003C5868"/>
    <w:rsid w:val="003C58EF"/>
    <w:rsid w:val="003C79D4"/>
    <w:rsid w:val="003C7CA9"/>
    <w:rsid w:val="003D1FDE"/>
    <w:rsid w:val="003D2FB8"/>
    <w:rsid w:val="003D3B6B"/>
    <w:rsid w:val="003E1545"/>
    <w:rsid w:val="003E23DB"/>
    <w:rsid w:val="003E2DAE"/>
    <w:rsid w:val="003E45A9"/>
    <w:rsid w:val="003E5D18"/>
    <w:rsid w:val="003E5F30"/>
    <w:rsid w:val="003E6C9C"/>
    <w:rsid w:val="003E713B"/>
    <w:rsid w:val="003F3119"/>
    <w:rsid w:val="003F3B2F"/>
    <w:rsid w:val="003F49B4"/>
    <w:rsid w:val="003F4BD5"/>
    <w:rsid w:val="003F6E44"/>
    <w:rsid w:val="00400D70"/>
    <w:rsid w:val="00400E62"/>
    <w:rsid w:val="00401AF9"/>
    <w:rsid w:val="0040341C"/>
    <w:rsid w:val="0040370F"/>
    <w:rsid w:val="0040583C"/>
    <w:rsid w:val="0040653C"/>
    <w:rsid w:val="00406BC6"/>
    <w:rsid w:val="00407A72"/>
    <w:rsid w:val="0041034C"/>
    <w:rsid w:val="00412812"/>
    <w:rsid w:val="00412F15"/>
    <w:rsid w:val="004144CF"/>
    <w:rsid w:val="00414C9C"/>
    <w:rsid w:val="004155DA"/>
    <w:rsid w:val="0041636B"/>
    <w:rsid w:val="0041737C"/>
    <w:rsid w:val="0042219E"/>
    <w:rsid w:val="004250D3"/>
    <w:rsid w:val="004266CC"/>
    <w:rsid w:val="0043327F"/>
    <w:rsid w:val="004332F9"/>
    <w:rsid w:val="0043608A"/>
    <w:rsid w:val="004360FC"/>
    <w:rsid w:val="00436625"/>
    <w:rsid w:val="00436E19"/>
    <w:rsid w:val="00437636"/>
    <w:rsid w:val="00437902"/>
    <w:rsid w:val="0044190C"/>
    <w:rsid w:val="0044424E"/>
    <w:rsid w:val="0044467B"/>
    <w:rsid w:val="00446BEE"/>
    <w:rsid w:val="00451C9B"/>
    <w:rsid w:val="00452994"/>
    <w:rsid w:val="00453299"/>
    <w:rsid w:val="00453E04"/>
    <w:rsid w:val="00455081"/>
    <w:rsid w:val="00466864"/>
    <w:rsid w:val="00466C1E"/>
    <w:rsid w:val="00467861"/>
    <w:rsid w:val="00467A12"/>
    <w:rsid w:val="00470321"/>
    <w:rsid w:val="0047101F"/>
    <w:rsid w:val="00471A50"/>
    <w:rsid w:val="00471BB8"/>
    <w:rsid w:val="004723EF"/>
    <w:rsid w:val="00475E44"/>
    <w:rsid w:val="00480F82"/>
    <w:rsid w:val="004827E7"/>
    <w:rsid w:val="00482CAA"/>
    <w:rsid w:val="0048681D"/>
    <w:rsid w:val="00490CE3"/>
    <w:rsid w:val="00492489"/>
    <w:rsid w:val="004924D4"/>
    <w:rsid w:val="00492E7F"/>
    <w:rsid w:val="004966A2"/>
    <w:rsid w:val="00496B46"/>
    <w:rsid w:val="004972EB"/>
    <w:rsid w:val="004A017C"/>
    <w:rsid w:val="004A2E37"/>
    <w:rsid w:val="004A686C"/>
    <w:rsid w:val="004A68B8"/>
    <w:rsid w:val="004A6972"/>
    <w:rsid w:val="004A7D34"/>
    <w:rsid w:val="004B0E58"/>
    <w:rsid w:val="004B25CA"/>
    <w:rsid w:val="004B2ACC"/>
    <w:rsid w:val="004B2DB1"/>
    <w:rsid w:val="004B2F70"/>
    <w:rsid w:val="004B312D"/>
    <w:rsid w:val="004B4309"/>
    <w:rsid w:val="004B4A0E"/>
    <w:rsid w:val="004B4F4D"/>
    <w:rsid w:val="004B58B2"/>
    <w:rsid w:val="004B597A"/>
    <w:rsid w:val="004B6E33"/>
    <w:rsid w:val="004C0EE3"/>
    <w:rsid w:val="004C23BE"/>
    <w:rsid w:val="004C3EFB"/>
    <w:rsid w:val="004C439B"/>
    <w:rsid w:val="004C6760"/>
    <w:rsid w:val="004C6768"/>
    <w:rsid w:val="004D02B8"/>
    <w:rsid w:val="004D0F83"/>
    <w:rsid w:val="004D2BF2"/>
    <w:rsid w:val="004D4259"/>
    <w:rsid w:val="004D4329"/>
    <w:rsid w:val="004D50B3"/>
    <w:rsid w:val="004D6F63"/>
    <w:rsid w:val="004E16B5"/>
    <w:rsid w:val="004E1FF3"/>
    <w:rsid w:val="004E23B1"/>
    <w:rsid w:val="004E25DE"/>
    <w:rsid w:val="004E6B05"/>
    <w:rsid w:val="004F07E0"/>
    <w:rsid w:val="004F1116"/>
    <w:rsid w:val="004F16EB"/>
    <w:rsid w:val="004F201C"/>
    <w:rsid w:val="004F2E78"/>
    <w:rsid w:val="004F4065"/>
    <w:rsid w:val="004F5B07"/>
    <w:rsid w:val="004F5DEF"/>
    <w:rsid w:val="0050024E"/>
    <w:rsid w:val="00500530"/>
    <w:rsid w:val="00502B7C"/>
    <w:rsid w:val="00502C95"/>
    <w:rsid w:val="005032C9"/>
    <w:rsid w:val="005043E1"/>
    <w:rsid w:val="0051009E"/>
    <w:rsid w:val="00510341"/>
    <w:rsid w:val="00510820"/>
    <w:rsid w:val="00511073"/>
    <w:rsid w:val="0051231F"/>
    <w:rsid w:val="00516C26"/>
    <w:rsid w:val="0052015D"/>
    <w:rsid w:val="00521EFF"/>
    <w:rsid w:val="00522DFE"/>
    <w:rsid w:val="00522E0C"/>
    <w:rsid w:val="00523542"/>
    <w:rsid w:val="00524664"/>
    <w:rsid w:val="00524A6F"/>
    <w:rsid w:val="00525DCC"/>
    <w:rsid w:val="0052775B"/>
    <w:rsid w:val="00527C95"/>
    <w:rsid w:val="0053541C"/>
    <w:rsid w:val="005403D8"/>
    <w:rsid w:val="00542250"/>
    <w:rsid w:val="005440A6"/>
    <w:rsid w:val="00551055"/>
    <w:rsid w:val="005513BF"/>
    <w:rsid w:val="00551D44"/>
    <w:rsid w:val="00553105"/>
    <w:rsid w:val="00553DB3"/>
    <w:rsid w:val="00554065"/>
    <w:rsid w:val="0056067D"/>
    <w:rsid w:val="00561380"/>
    <w:rsid w:val="00562D33"/>
    <w:rsid w:val="005644D6"/>
    <w:rsid w:val="00565F8D"/>
    <w:rsid w:val="00566F71"/>
    <w:rsid w:val="005732ED"/>
    <w:rsid w:val="0058058E"/>
    <w:rsid w:val="00581449"/>
    <w:rsid w:val="00581AC5"/>
    <w:rsid w:val="0058223D"/>
    <w:rsid w:val="00583471"/>
    <w:rsid w:val="005836B2"/>
    <w:rsid w:val="005847C3"/>
    <w:rsid w:val="005856D1"/>
    <w:rsid w:val="00585ED7"/>
    <w:rsid w:val="005863F0"/>
    <w:rsid w:val="00586D3B"/>
    <w:rsid w:val="005870BE"/>
    <w:rsid w:val="00587499"/>
    <w:rsid w:val="005908BC"/>
    <w:rsid w:val="00591C27"/>
    <w:rsid w:val="00591CDD"/>
    <w:rsid w:val="00592968"/>
    <w:rsid w:val="00592D93"/>
    <w:rsid w:val="00593284"/>
    <w:rsid w:val="005955D2"/>
    <w:rsid w:val="005A2F6E"/>
    <w:rsid w:val="005A365B"/>
    <w:rsid w:val="005A4284"/>
    <w:rsid w:val="005A53D5"/>
    <w:rsid w:val="005A5746"/>
    <w:rsid w:val="005A613B"/>
    <w:rsid w:val="005A715F"/>
    <w:rsid w:val="005B0FA9"/>
    <w:rsid w:val="005B2688"/>
    <w:rsid w:val="005B4F5A"/>
    <w:rsid w:val="005B6FDB"/>
    <w:rsid w:val="005B78E8"/>
    <w:rsid w:val="005C3E04"/>
    <w:rsid w:val="005C3EF0"/>
    <w:rsid w:val="005C430F"/>
    <w:rsid w:val="005C500E"/>
    <w:rsid w:val="005D0061"/>
    <w:rsid w:val="005D0539"/>
    <w:rsid w:val="005D11DB"/>
    <w:rsid w:val="005D139C"/>
    <w:rsid w:val="005D2D2E"/>
    <w:rsid w:val="005D2FE4"/>
    <w:rsid w:val="005D633E"/>
    <w:rsid w:val="005D6A29"/>
    <w:rsid w:val="005E115D"/>
    <w:rsid w:val="005E16C3"/>
    <w:rsid w:val="005E2A50"/>
    <w:rsid w:val="005E2E2A"/>
    <w:rsid w:val="005E2EDA"/>
    <w:rsid w:val="005E5DFB"/>
    <w:rsid w:val="005E681F"/>
    <w:rsid w:val="005E6FA4"/>
    <w:rsid w:val="005F3664"/>
    <w:rsid w:val="005F4C74"/>
    <w:rsid w:val="005F7A39"/>
    <w:rsid w:val="00601D7A"/>
    <w:rsid w:val="00602AEB"/>
    <w:rsid w:val="00603D6C"/>
    <w:rsid w:val="0060449C"/>
    <w:rsid w:val="00605110"/>
    <w:rsid w:val="00605B42"/>
    <w:rsid w:val="00607D5F"/>
    <w:rsid w:val="00612D1E"/>
    <w:rsid w:val="00613603"/>
    <w:rsid w:val="00616F15"/>
    <w:rsid w:val="006179EE"/>
    <w:rsid w:val="0062084E"/>
    <w:rsid w:val="00620EBD"/>
    <w:rsid w:val="0062163F"/>
    <w:rsid w:val="006227B5"/>
    <w:rsid w:val="00623331"/>
    <w:rsid w:val="006239DE"/>
    <w:rsid w:val="00624113"/>
    <w:rsid w:val="00625CB7"/>
    <w:rsid w:val="006260D5"/>
    <w:rsid w:val="00632B34"/>
    <w:rsid w:val="00633492"/>
    <w:rsid w:val="00633BA6"/>
    <w:rsid w:val="00634FFD"/>
    <w:rsid w:val="00635D14"/>
    <w:rsid w:val="00642484"/>
    <w:rsid w:val="00644DB3"/>
    <w:rsid w:val="00644F66"/>
    <w:rsid w:val="00645190"/>
    <w:rsid w:val="006451EE"/>
    <w:rsid w:val="00645A13"/>
    <w:rsid w:val="006461E9"/>
    <w:rsid w:val="0064760B"/>
    <w:rsid w:val="006477BC"/>
    <w:rsid w:val="006507F2"/>
    <w:rsid w:val="006539F2"/>
    <w:rsid w:val="006549FD"/>
    <w:rsid w:val="00656A63"/>
    <w:rsid w:val="00660453"/>
    <w:rsid w:val="0066114C"/>
    <w:rsid w:val="006615AB"/>
    <w:rsid w:val="00673C3E"/>
    <w:rsid w:val="006762DF"/>
    <w:rsid w:val="00680507"/>
    <w:rsid w:val="00680539"/>
    <w:rsid w:val="00682306"/>
    <w:rsid w:val="00684040"/>
    <w:rsid w:val="00684550"/>
    <w:rsid w:val="00684AC2"/>
    <w:rsid w:val="00686033"/>
    <w:rsid w:val="00690847"/>
    <w:rsid w:val="00691058"/>
    <w:rsid w:val="00691198"/>
    <w:rsid w:val="006936FA"/>
    <w:rsid w:val="0069446F"/>
    <w:rsid w:val="00695607"/>
    <w:rsid w:val="00696B0D"/>
    <w:rsid w:val="006A0E92"/>
    <w:rsid w:val="006A11AE"/>
    <w:rsid w:val="006A1B8F"/>
    <w:rsid w:val="006A4003"/>
    <w:rsid w:val="006A5A5A"/>
    <w:rsid w:val="006A5DB7"/>
    <w:rsid w:val="006A74B1"/>
    <w:rsid w:val="006A7694"/>
    <w:rsid w:val="006B074E"/>
    <w:rsid w:val="006B242F"/>
    <w:rsid w:val="006B27EC"/>
    <w:rsid w:val="006B2BD5"/>
    <w:rsid w:val="006B55F8"/>
    <w:rsid w:val="006B6AF0"/>
    <w:rsid w:val="006B6C47"/>
    <w:rsid w:val="006B7615"/>
    <w:rsid w:val="006C1D31"/>
    <w:rsid w:val="006C4834"/>
    <w:rsid w:val="006C516A"/>
    <w:rsid w:val="006C689A"/>
    <w:rsid w:val="006D0E3D"/>
    <w:rsid w:val="006D1A99"/>
    <w:rsid w:val="006D5658"/>
    <w:rsid w:val="006D57F6"/>
    <w:rsid w:val="006E02A8"/>
    <w:rsid w:val="006E1741"/>
    <w:rsid w:val="006E28E5"/>
    <w:rsid w:val="006E2B04"/>
    <w:rsid w:val="006E2B2E"/>
    <w:rsid w:val="006E405B"/>
    <w:rsid w:val="006E4E17"/>
    <w:rsid w:val="006E5DCF"/>
    <w:rsid w:val="006E7B3F"/>
    <w:rsid w:val="006F173E"/>
    <w:rsid w:val="006F24DA"/>
    <w:rsid w:val="006F284C"/>
    <w:rsid w:val="006F2983"/>
    <w:rsid w:val="006F57BC"/>
    <w:rsid w:val="006F7227"/>
    <w:rsid w:val="006F7C56"/>
    <w:rsid w:val="007000BD"/>
    <w:rsid w:val="00700BAF"/>
    <w:rsid w:val="0070136C"/>
    <w:rsid w:val="00701ACC"/>
    <w:rsid w:val="00702366"/>
    <w:rsid w:val="0070274A"/>
    <w:rsid w:val="00710070"/>
    <w:rsid w:val="00713ABA"/>
    <w:rsid w:val="007157C9"/>
    <w:rsid w:val="007162B2"/>
    <w:rsid w:val="007163BC"/>
    <w:rsid w:val="00716751"/>
    <w:rsid w:val="00724C16"/>
    <w:rsid w:val="00725AF2"/>
    <w:rsid w:val="00730AE3"/>
    <w:rsid w:val="0073237D"/>
    <w:rsid w:val="00732620"/>
    <w:rsid w:val="00732EE6"/>
    <w:rsid w:val="00733D73"/>
    <w:rsid w:val="00736BC2"/>
    <w:rsid w:val="00742491"/>
    <w:rsid w:val="00746010"/>
    <w:rsid w:val="00746AD1"/>
    <w:rsid w:val="00746D5D"/>
    <w:rsid w:val="00747C90"/>
    <w:rsid w:val="00752263"/>
    <w:rsid w:val="00753449"/>
    <w:rsid w:val="00753BDB"/>
    <w:rsid w:val="007552D1"/>
    <w:rsid w:val="0075740B"/>
    <w:rsid w:val="00757ACD"/>
    <w:rsid w:val="00762593"/>
    <w:rsid w:val="0076378D"/>
    <w:rsid w:val="00766363"/>
    <w:rsid w:val="00766641"/>
    <w:rsid w:val="00767ADE"/>
    <w:rsid w:val="0077503A"/>
    <w:rsid w:val="00775238"/>
    <w:rsid w:val="00775BAC"/>
    <w:rsid w:val="00777325"/>
    <w:rsid w:val="00777F35"/>
    <w:rsid w:val="007808DA"/>
    <w:rsid w:val="00780E99"/>
    <w:rsid w:val="007821E3"/>
    <w:rsid w:val="00782CCA"/>
    <w:rsid w:val="00783473"/>
    <w:rsid w:val="00784D9C"/>
    <w:rsid w:val="007903BE"/>
    <w:rsid w:val="0079228B"/>
    <w:rsid w:val="00792370"/>
    <w:rsid w:val="0079325E"/>
    <w:rsid w:val="00793280"/>
    <w:rsid w:val="00793668"/>
    <w:rsid w:val="00796E28"/>
    <w:rsid w:val="00796F14"/>
    <w:rsid w:val="007A1960"/>
    <w:rsid w:val="007A2A1C"/>
    <w:rsid w:val="007A484C"/>
    <w:rsid w:val="007A4C4A"/>
    <w:rsid w:val="007A705C"/>
    <w:rsid w:val="007A70A8"/>
    <w:rsid w:val="007B1587"/>
    <w:rsid w:val="007B2AB0"/>
    <w:rsid w:val="007B2CC1"/>
    <w:rsid w:val="007B304E"/>
    <w:rsid w:val="007B45A8"/>
    <w:rsid w:val="007B6364"/>
    <w:rsid w:val="007B75B7"/>
    <w:rsid w:val="007C054B"/>
    <w:rsid w:val="007C38E6"/>
    <w:rsid w:val="007C3DA5"/>
    <w:rsid w:val="007C5285"/>
    <w:rsid w:val="007C5E4F"/>
    <w:rsid w:val="007C633B"/>
    <w:rsid w:val="007C779C"/>
    <w:rsid w:val="007D039C"/>
    <w:rsid w:val="007D2331"/>
    <w:rsid w:val="007D3182"/>
    <w:rsid w:val="007D3CC3"/>
    <w:rsid w:val="007D5412"/>
    <w:rsid w:val="007D5E0B"/>
    <w:rsid w:val="007D724C"/>
    <w:rsid w:val="007E03D3"/>
    <w:rsid w:val="007E25A8"/>
    <w:rsid w:val="007E41A8"/>
    <w:rsid w:val="007E654D"/>
    <w:rsid w:val="007E7564"/>
    <w:rsid w:val="007E78BE"/>
    <w:rsid w:val="007E7A7E"/>
    <w:rsid w:val="007F1D67"/>
    <w:rsid w:val="007F4464"/>
    <w:rsid w:val="007F4D27"/>
    <w:rsid w:val="007F6045"/>
    <w:rsid w:val="007F7C67"/>
    <w:rsid w:val="00800553"/>
    <w:rsid w:val="008026F3"/>
    <w:rsid w:val="00803346"/>
    <w:rsid w:val="00805931"/>
    <w:rsid w:val="00806FD1"/>
    <w:rsid w:val="008118F0"/>
    <w:rsid w:val="00814D2D"/>
    <w:rsid w:val="00815A08"/>
    <w:rsid w:val="00816881"/>
    <w:rsid w:val="0081734A"/>
    <w:rsid w:val="00821B70"/>
    <w:rsid w:val="00825524"/>
    <w:rsid w:val="008258E5"/>
    <w:rsid w:val="00825F65"/>
    <w:rsid w:val="00826607"/>
    <w:rsid w:val="008303FF"/>
    <w:rsid w:val="00831939"/>
    <w:rsid w:val="0083211E"/>
    <w:rsid w:val="00832BDD"/>
    <w:rsid w:val="0083343D"/>
    <w:rsid w:val="00833CD2"/>
    <w:rsid w:val="00834890"/>
    <w:rsid w:val="00837B9B"/>
    <w:rsid w:val="00841A66"/>
    <w:rsid w:val="00842A02"/>
    <w:rsid w:val="00842E03"/>
    <w:rsid w:val="00843FF1"/>
    <w:rsid w:val="00845A61"/>
    <w:rsid w:val="00845ABD"/>
    <w:rsid w:val="00845E61"/>
    <w:rsid w:val="0084749A"/>
    <w:rsid w:val="00850716"/>
    <w:rsid w:val="00852682"/>
    <w:rsid w:val="0085384F"/>
    <w:rsid w:val="008538DC"/>
    <w:rsid w:val="00853F9A"/>
    <w:rsid w:val="00856889"/>
    <w:rsid w:val="00857745"/>
    <w:rsid w:val="00857A79"/>
    <w:rsid w:val="00862B4B"/>
    <w:rsid w:val="0086369F"/>
    <w:rsid w:val="0086574F"/>
    <w:rsid w:val="00866C93"/>
    <w:rsid w:val="00866D8E"/>
    <w:rsid w:val="00870D40"/>
    <w:rsid w:val="00871BE0"/>
    <w:rsid w:val="008734CC"/>
    <w:rsid w:val="00874448"/>
    <w:rsid w:val="008753DE"/>
    <w:rsid w:val="00875709"/>
    <w:rsid w:val="00875A59"/>
    <w:rsid w:val="008772BD"/>
    <w:rsid w:val="00880ACF"/>
    <w:rsid w:val="0088188A"/>
    <w:rsid w:val="00884516"/>
    <w:rsid w:val="00886E20"/>
    <w:rsid w:val="00887A97"/>
    <w:rsid w:val="00890B2A"/>
    <w:rsid w:val="008920A1"/>
    <w:rsid w:val="00892F2D"/>
    <w:rsid w:val="00894CD3"/>
    <w:rsid w:val="008955B9"/>
    <w:rsid w:val="008A0525"/>
    <w:rsid w:val="008A0782"/>
    <w:rsid w:val="008A128E"/>
    <w:rsid w:val="008A5525"/>
    <w:rsid w:val="008A7CB2"/>
    <w:rsid w:val="008B19BE"/>
    <w:rsid w:val="008B4028"/>
    <w:rsid w:val="008B49F1"/>
    <w:rsid w:val="008B65F6"/>
    <w:rsid w:val="008B7120"/>
    <w:rsid w:val="008B7197"/>
    <w:rsid w:val="008C013C"/>
    <w:rsid w:val="008C1E35"/>
    <w:rsid w:val="008C2E59"/>
    <w:rsid w:val="008D1F86"/>
    <w:rsid w:val="008D5AA2"/>
    <w:rsid w:val="008E153D"/>
    <w:rsid w:val="008E1690"/>
    <w:rsid w:val="008E1946"/>
    <w:rsid w:val="008E20B5"/>
    <w:rsid w:val="008E2FD6"/>
    <w:rsid w:val="008E3285"/>
    <w:rsid w:val="008E4022"/>
    <w:rsid w:val="008E4ED5"/>
    <w:rsid w:val="008E5032"/>
    <w:rsid w:val="008E5F84"/>
    <w:rsid w:val="008E6AE0"/>
    <w:rsid w:val="008E7040"/>
    <w:rsid w:val="008E7500"/>
    <w:rsid w:val="008F0956"/>
    <w:rsid w:val="008F4BDD"/>
    <w:rsid w:val="008F4FB9"/>
    <w:rsid w:val="008F552D"/>
    <w:rsid w:val="008F7D2A"/>
    <w:rsid w:val="00901B06"/>
    <w:rsid w:val="00901DFA"/>
    <w:rsid w:val="00902CF4"/>
    <w:rsid w:val="009066D2"/>
    <w:rsid w:val="009067F8"/>
    <w:rsid w:val="009122F1"/>
    <w:rsid w:val="00912FF5"/>
    <w:rsid w:val="009141C7"/>
    <w:rsid w:val="0091506C"/>
    <w:rsid w:val="009157A4"/>
    <w:rsid w:val="0091677F"/>
    <w:rsid w:val="0092144D"/>
    <w:rsid w:val="009229D7"/>
    <w:rsid w:val="00922EAD"/>
    <w:rsid w:val="00922FA1"/>
    <w:rsid w:val="00923AC2"/>
    <w:rsid w:val="00923B43"/>
    <w:rsid w:val="0092455A"/>
    <w:rsid w:val="0092794B"/>
    <w:rsid w:val="00931862"/>
    <w:rsid w:val="0093440C"/>
    <w:rsid w:val="00936F3E"/>
    <w:rsid w:val="00941683"/>
    <w:rsid w:val="00941AFD"/>
    <w:rsid w:val="00942CE4"/>
    <w:rsid w:val="009433AF"/>
    <w:rsid w:val="009439CA"/>
    <w:rsid w:val="00945384"/>
    <w:rsid w:val="00945972"/>
    <w:rsid w:val="00951E2F"/>
    <w:rsid w:val="00953856"/>
    <w:rsid w:val="009554D5"/>
    <w:rsid w:val="009631AB"/>
    <w:rsid w:val="0096476B"/>
    <w:rsid w:val="009702FA"/>
    <w:rsid w:val="00972A75"/>
    <w:rsid w:val="0097540D"/>
    <w:rsid w:val="009757CB"/>
    <w:rsid w:val="00975F52"/>
    <w:rsid w:val="009817BE"/>
    <w:rsid w:val="009822CF"/>
    <w:rsid w:val="00982CD3"/>
    <w:rsid w:val="00984B27"/>
    <w:rsid w:val="0098557C"/>
    <w:rsid w:val="00986575"/>
    <w:rsid w:val="009869B2"/>
    <w:rsid w:val="0098761E"/>
    <w:rsid w:val="009913E0"/>
    <w:rsid w:val="00991439"/>
    <w:rsid w:val="00991475"/>
    <w:rsid w:val="009938AE"/>
    <w:rsid w:val="009A2E52"/>
    <w:rsid w:val="009A3742"/>
    <w:rsid w:val="009A4DC4"/>
    <w:rsid w:val="009A51BA"/>
    <w:rsid w:val="009A5B4C"/>
    <w:rsid w:val="009A5F47"/>
    <w:rsid w:val="009B0046"/>
    <w:rsid w:val="009B00E8"/>
    <w:rsid w:val="009B120B"/>
    <w:rsid w:val="009B33FF"/>
    <w:rsid w:val="009B41D2"/>
    <w:rsid w:val="009B4E34"/>
    <w:rsid w:val="009B5E1D"/>
    <w:rsid w:val="009B73C4"/>
    <w:rsid w:val="009B73E3"/>
    <w:rsid w:val="009C1D41"/>
    <w:rsid w:val="009C3281"/>
    <w:rsid w:val="009C7B16"/>
    <w:rsid w:val="009D1BA9"/>
    <w:rsid w:val="009D279F"/>
    <w:rsid w:val="009D2F92"/>
    <w:rsid w:val="009E00FA"/>
    <w:rsid w:val="009E2B79"/>
    <w:rsid w:val="009E4222"/>
    <w:rsid w:val="009E6510"/>
    <w:rsid w:val="009E70A3"/>
    <w:rsid w:val="009F4AC6"/>
    <w:rsid w:val="009F4C03"/>
    <w:rsid w:val="009F4FA2"/>
    <w:rsid w:val="009F610E"/>
    <w:rsid w:val="009F6528"/>
    <w:rsid w:val="009F6AD6"/>
    <w:rsid w:val="009F7EC0"/>
    <w:rsid w:val="00A012BD"/>
    <w:rsid w:val="00A030A4"/>
    <w:rsid w:val="00A05A3F"/>
    <w:rsid w:val="00A06E9F"/>
    <w:rsid w:val="00A10051"/>
    <w:rsid w:val="00A1279D"/>
    <w:rsid w:val="00A128BD"/>
    <w:rsid w:val="00A133A1"/>
    <w:rsid w:val="00A157F4"/>
    <w:rsid w:val="00A15E99"/>
    <w:rsid w:val="00A16007"/>
    <w:rsid w:val="00A16F73"/>
    <w:rsid w:val="00A20F36"/>
    <w:rsid w:val="00A20F49"/>
    <w:rsid w:val="00A2246F"/>
    <w:rsid w:val="00A22CF8"/>
    <w:rsid w:val="00A24DC9"/>
    <w:rsid w:val="00A250E3"/>
    <w:rsid w:val="00A255D3"/>
    <w:rsid w:val="00A27693"/>
    <w:rsid w:val="00A276DF"/>
    <w:rsid w:val="00A27834"/>
    <w:rsid w:val="00A30470"/>
    <w:rsid w:val="00A30DAD"/>
    <w:rsid w:val="00A31D73"/>
    <w:rsid w:val="00A32F79"/>
    <w:rsid w:val="00A348CB"/>
    <w:rsid w:val="00A34F0A"/>
    <w:rsid w:val="00A35616"/>
    <w:rsid w:val="00A3657B"/>
    <w:rsid w:val="00A36816"/>
    <w:rsid w:val="00A37124"/>
    <w:rsid w:val="00A37709"/>
    <w:rsid w:val="00A37924"/>
    <w:rsid w:val="00A37E18"/>
    <w:rsid w:val="00A4147C"/>
    <w:rsid w:val="00A42ADA"/>
    <w:rsid w:val="00A43060"/>
    <w:rsid w:val="00A448E0"/>
    <w:rsid w:val="00A454B0"/>
    <w:rsid w:val="00A46A35"/>
    <w:rsid w:val="00A53E9C"/>
    <w:rsid w:val="00A55E44"/>
    <w:rsid w:val="00A61072"/>
    <w:rsid w:val="00A610C4"/>
    <w:rsid w:val="00A61CEE"/>
    <w:rsid w:val="00A62205"/>
    <w:rsid w:val="00A6274E"/>
    <w:rsid w:val="00A650F5"/>
    <w:rsid w:val="00A670EB"/>
    <w:rsid w:val="00A67A2F"/>
    <w:rsid w:val="00A72632"/>
    <w:rsid w:val="00A74DC2"/>
    <w:rsid w:val="00A7507E"/>
    <w:rsid w:val="00A75C1F"/>
    <w:rsid w:val="00A76145"/>
    <w:rsid w:val="00A76DFC"/>
    <w:rsid w:val="00A76F4D"/>
    <w:rsid w:val="00A80179"/>
    <w:rsid w:val="00A820A9"/>
    <w:rsid w:val="00A82D02"/>
    <w:rsid w:val="00A915F1"/>
    <w:rsid w:val="00A92006"/>
    <w:rsid w:val="00A92D18"/>
    <w:rsid w:val="00A93EE1"/>
    <w:rsid w:val="00A93F05"/>
    <w:rsid w:val="00A94E43"/>
    <w:rsid w:val="00AA014E"/>
    <w:rsid w:val="00AA0499"/>
    <w:rsid w:val="00AA0DB3"/>
    <w:rsid w:val="00AA1DFD"/>
    <w:rsid w:val="00AB198D"/>
    <w:rsid w:val="00AB3DEA"/>
    <w:rsid w:val="00AB4908"/>
    <w:rsid w:val="00AB5BEF"/>
    <w:rsid w:val="00AB5C0B"/>
    <w:rsid w:val="00AB6175"/>
    <w:rsid w:val="00AC1A07"/>
    <w:rsid w:val="00AC1E69"/>
    <w:rsid w:val="00AC3379"/>
    <w:rsid w:val="00AC4BC2"/>
    <w:rsid w:val="00AC7334"/>
    <w:rsid w:val="00AD0BF6"/>
    <w:rsid w:val="00AD32ED"/>
    <w:rsid w:val="00AD3B1D"/>
    <w:rsid w:val="00AD4EB1"/>
    <w:rsid w:val="00AD626E"/>
    <w:rsid w:val="00AD7C0C"/>
    <w:rsid w:val="00AD7CC2"/>
    <w:rsid w:val="00AE0A47"/>
    <w:rsid w:val="00AE2424"/>
    <w:rsid w:val="00AE27A4"/>
    <w:rsid w:val="00AE3DF2"/>
    <w:rsid w:val="00AE51FF"/>
    <w:rsid w:val="00AE579A"/>
    <w:rsid w:val="00AE74DE"/>
    <w:rsid w:val="00AE7E41"/>
    <w:rsid w:val="00AF17E8"/>
    <w:rsid w:val="00AF18D7"/>
    <w:rsid w:val="00AF1C90"/>
    <w:rsid w:val="00AF524D"/>
    <w:rsid w:val="00AF5463"/>
    <w:rsid w:val="00AF6096"/>
    <w:rsid w:val="00AF6B74"/>
    <w:rsid w:val="00AF705A"/>
    <w:rsid w:val="00AF7275"/>
    <w:rsid w:val="00B00E1A"/>
    <w:rsid w:val="00B012FB"/>
    <w:rsid w:val="00B03077"/>
    <w:rsid w:val="00B04FC9"/>
    <w:rsid w:val="00B11110"/>
    <w:rsid w:val="00B125C0"/>
    <w:rsid w:val="00B15DF8"/>
    <w:rsid w:val="00B214D3"/>
    <w:rsid w:val="00B218DD"/>
    <w:rsid w:val="00B224CC"/>
    <w:rsid w:val="00B23242"/>
    <w:rsid w:val="00B239B0"/>
    <w:rsid w:val="00B23B11"/>
    <w:rsid w:val="00B23FE8"/>
    <w:rsid w:val="00B240CB"/>
    <w:rsid w:val="00B24475"/>
    <w:rsid w:val="00B245B2"/>
    <w:rsid w:val="00B249ED"/>
    <w:rsid w:val="00B271A0"/>
    <w:rsid w:val="00B31D48"/>
    <w:rsid w:val="00B3299A"/>
    <w:rsid w:val="00B35706"/>
    <w:rsid w:val="00B3761B"/>
    <w:rsid w:val="00B379FE"/>
    <w:rsid w:val="00B437CD"/>
    <w:rsid w:val="00B4404F"/>
    <w:rsid w:val="00B5146D"/>
    <w:rsid w:val="00B52192"/>
    <w:rsid w:val="00B55150"/>
    <w:rsid w:val="00B555E1"/>
    <w:rsid w:val="00B5570D"/>
    <w:rsid w:val="00B56B11"/>
    <w:rsid w:val="00B63E0B"/>
    <w:rsid w:val="00B65C4C"/>
    <w:rsid w:val="00B65E84"/>
    <w:rsid w:val="00B66B4E"/>
    <w:rsid w:val="00B70A9B"/>
    <w:rsid w:val="00B70BA4"/>
    <w:rsid w:val="00B72A58"/>
    <w:rsid w:val="00B739E5"/>
    <w:rsid w:val="00B752BD"/>
    <w:rsid w:val="00B77C0A"/>
    <w:rsid w:val="00B77F8B"/>
    <w:rsid w:val="00B80DB9"/>
    <w:rsid w:val="00B8380F"/>
    <w:rsid w:val="00B83E56"/>
    <w:rsid w:val="00B85F9B"/>
    <w:rsid w:val="00B9326F"/>
    <w:rsid w:val="00BA1498"/>
    <w:rsid w:val="00BA1D42"/>
    <w:rsid w:val="00BA24B3"/>
    <w:rsid w:val="00BA3233"/>
    <w:rsid w:val="00BA329F"/>
    <w:rsid w:val="00BA46F7"/>
    <w:rsid w:val="00BA4986"/>
    <w:rsid w:val="00BA5AFB"/>
    <w:rsid w:val="00BB01CD"/>
    <w:rsid w:val="00BB03D2"/>
    <w:rsid w:val="00BB062E"/>
    <w:rsid w:val="00BB19CB"/>
    <w:rsid w:val="00BB26DD"/>
    <w:rsid w:val="00BB3537"/>
    <w:rsid w:val="00BB5C19"/>
    <w:rsid w:val="00BB7B48"/>
    <w:rsid w:val="00BC18D3"/>
    <w:rsid w:val="00BC1EF3"/>
    <w:rsid w:val="00BC24E9"/>
    <w:rsid w:val="00BC3333"/>
    <w:rsid w:val="00BC579F"/>
    <w:rsid w:val="00BC6171"/>
    <w:rsid w:val="00BD1995"/>
    <w:rsid w:val="00BD1B53"/>
    <w:rsid w:val="00BD1B96"/>
    <w:rsid w:val="00BD1C7D"/>
    <w:rsid w:val="00BD5667"/>
    <w:rsid w:val="00BD7166"/>
    <w:rsid w:val="00BE2E99"/>
    <w:rsid w:val="00BE37A4"/>
    <w:rsid w:val="00BE3D76"/>
    <w:rsid w:val="00BE45DE"/>
    <w:rsid w:val="00BE5C7F"/>
    <w:rsid w:val="00BF6666"/>
    <w:rsid w:val="00C0174F"/>
    <w:rsid w:val="00C045DF"/>
    <w:rsid w:val="00C04B94"/>
    <w:rsid w:val="00C05456"/>
    <w:rsid w:val="00C066F3"/>
    <w:rsid w:val="00C076A9"/>
    <w:rsid w:val="00C0798E"/>
    <w:rsid w:val="00C1183D"/>
    <w:rsid w:val="00C121DA"/>
    <w:rsid w:val="00C1268E"/>
    <w:rsid w:val="00C148A2"/>
    <w:rsid w:val="00C15A80"/>
    <w:rsid w:val="00C15BBB"/>
    <w:rsid w:val="00C16141"/>
    <w:rsid w:val="00C16311"/>
    <w:rsid w:val="00C209B5"/>
    <w:rsid w:val="00C23379"/>
    <w:rsid w:val="00C272A7"/>
    <w:rsid w:val="00C31BBF"/>
    <w:rsid w:val="00C31FC0"/>
    <w:rsid w:val="00C32C74"/>
    <w:rsid w:val="00C336DA"/>
    <w:rsid w:val="00C345F7"/>
    <w:rsid w:val="00C35BDD"/>
    <w:rsid w:val="00C370B3"/>
    <w:rsid w:val="00C372BC"/>
    <w:rsid w:val="00C37361"/>
    <w:rsid w:val="00C37FF1"/>
    <w:rsid w:val="00C40ACE"/>
    <w:rsid w:val="00C42C01"/>
    <w:rsid w:val="00C4541B"/>
    <w:rsid w:val="00C4595C"/>
    <w:rsid w:val="00C46788"/>
    <w:rsid w:val="00C50483"/>
    <w:rsid w:val="00C507CD"/>
    <w:rsid w:val="00C51CC0"/>
    <w:rsid w:val="00C52163"/>
    <w:rsid w:val="00C5254A"/>
    <w:rsid w:val="00C53EFF"/>
    <w:rsid w:val="00C55EC6"/>
    <w:rsid w:val="00C5739B"/>
    <w:rsid w:val="00C60E4E"/>
    <w:rsid w:val="00C63322"/>
    <w:rsid w:val="00C64EF4"/>
    <w:rsid w:val="00C65B32"/>
    <w:rsid w:val="00C6717F"/>
    <w:rsid w:val="00C70B08"/>
    <w:rsid w:val="00C7246E"/>
    <w:rsid w:val="00C73AD8"/>
    <w:rsid w:val="00C75700"/>
    <w:rsid w:val="00C7579D"/>
    <w:rsid w:val="00C7658C"/>
    <w:rsid w:val="00C77C32"/>
    <w:rsid w:val="00C85E35"/>
    <w:rsid w:val="00C85EA4"/>
    <w:rsid w:val="00C912FE"/>
    <w:rsid w:val="00C9162B"/>
    <w:rsid w:val="00C91B3B"/>
    <w:rsid w:val="00C95A5A"/>
    <w:rsid w:val="00C96015"/>
    <w:rsid w:val="00CA0849"/>
    <w:rsid w:val="00CA1572"/>
    <w:rsid w:val="00CA3545"/>
    <w:rsid w:val="00CA6B87"/>
    <w:rsid w:val="00CA7BCA"/>
    <w:rsid w:val="00CB32D6"/>
    <w:rsid w:val="00CB4B9A"/>
    <w:rsid w:val="00CB4E64"/>
    <w:rsid w:val="00CB50BA"/>
    <w:rsid w:val="00CB65FD"/>
    <w:rsid w:val="00CB660D"/>
    <w:rsid w:val="00CC144E"/>
    <w:rsid w:val="00CC1496"/>
    <w:rsid w:val="00CC2031"/>
    <w:rsid w:val="00CC3D46"/>
    <w:rsid w:val="00CC41AC"/>
    <w:rsid w:val="00CC73BF"/>
    <w:rsid w:val="00CD0E41"/>
    <w:rsid w:val="00CD1799"/>
    <w:rsid w:val="00CD1A73"/>
    <w:rsid w:val="00CD2723"/>
    <w:rsid w:val="00CD2BBD"/>
    <w:rsid w:val="00CD65B8"/>
    <w:rsid w:val="00CD68DE"/>
    <w:rsid w:val="00CE0E03"/>
    <w:rsid w:val="00CE3567"/>
    <w:rsid w:val="00CE3DD8"/>
    <w:rsid w:val="00CE51C3"/>
    <w:rsid w:val="00CF0D71"/>
    <w:rsid w:val="00CF2F38"/>
    <w:rsid w:val="00CF3338"/>
    <w:rsid w:val="00CF3399"/>
    <w:rsid w:val="00CF4F69"/>
    <w:rsid w:val="00CF63B8"/>
    <w:rsid w:val="00CF66FC"/>
    <w:rsid w:val="00CF69E3"/>
    <w:rsid w:val="00D007D1"/>
    <w:rsid w:val="00D0369E"/>
    <w:rsid w:val="00D05AFF"/>
    <w:rsid w:val="00D07522"/>
    <w:rsid w:val="00D1072F"/>
    <w:rsid w:val="00D11E98"/>
    <w:rsid w:val="00D12296"/>
    <w:rsid w:val="00D1296E"/>
    <w:rsid w:val="00D131B6"/>
    <w:rsid w:val="00D13B6E"/>
    <w:rsid w:val="00D1467F"/>
    <w:rsid w:val="00D15589"/>
    <w:rsid w:val="00D17334"/>
    <w:rsid w:val="00D20D8B"/>
    <w:rsid w:val="00D21815"/>
    <w:rsid w:val="00D22383"/>
    <w:rsid w:val="00D22AE8"/>
    <w:rsid w:val="00D244AA"/>
    <w:rsid w:val="00D25B07"/>
    <w:rsid w:val="00D26998"/>
    <w:rsid w:val="00D26A0B"/>
    <w:rsid w:val="00D31AB1"/>
    <w:rsid w:val="00D323C2"/>
    <w:rsid w:val="00D325D0"/>
    <w:rsid w:val="00D344BE"/>
    <w:rsid w:val="00D3471A"/>
    <w:rsid w:val="00D358EF"/>
    <w:rsid w:val="00D37BBE"/>
    <w:rsid w:val="00D43009"/>
    <w:rsid w:val="00D432AD"/>
    <w:rsid w:val="00D442E0"/>
    <w:rsid w:val="00D46DFF"/>
    <w:rsid w:val="00D51069"/>
    <w:rsid w:val="00D51E75"/>
    <w:rsid w:val="00D52467"/>
    <w:rsid w:val="00D53816"/>
    <w:rsid w:val="00D56456"/>
    <w:rsid w:val="00D56CCE"/>
    <w:rsid w:val="00D6233C"/>
    <w:rsid w:val="00D63084"/>
    <w:rsid w:val="00D641F5"/>
    <w:rsid w:val="00D6648C"/>
    <w:rsid w:val="00D66A71"/>
    <w:rsid w:val="00D67239"/>
    <w:rsid w:val="00D711FA"/>
    <w:rsid w:val="00D73786"/>
    <w:rsid w:val="00D75124"/>
    <w:rsid w:val="00D75369"/>
    <w:rsid w:val="00D77F6E"/>
    <w:rsid w:val="00D8267D"/>
    <w:rsid w:val="00D83BD4"/>
    <w:rsid w:val="00D8426D"/>
    <w:rsid w:val="00D842AF"/>
    <w:rsid w:val="00D851B3"/>
    <w:rsid w:val="00D86E5B"/>
    <w:rsid w:val="00D8781E"/>
    <w:rsid w:val="00D91829"/>
    <w:rsid w:val="00D91B5D"/>
    <w:rsid w:val="00D91EF1"/>
    <w:rsid w:val="00D920E5"/>
    <w:rsid w:val="00D941A0"/>
    <w:rsid w:val="00D9537D"/>
    <w:rsid w:val="00D9689B"/>
    <w:rsid w:val="00DA14A7"/>
    <w:rsid w:val="00DA2039"/>
    <w:rsid w:val="00DA2995"/>
    <w:rsid w:val="00DA2D78"/>
    <w:rsid w:val="00DA3315"/>
    <w:rsid w:val="00DA3A76"/>
    <w:rsid w:val="00DA3D79"/>
    <w:rsid w:val="00DA41C8"/>
    <w:rsid w:val="00DA4A69"/>
    <w:rsid w:val="00DA6DD2"/>
    <w:rsid w:val="00DB097D"/>
    <w:rsid w:val="00DB1742"/>
    <w:rsid w:val="00DB1760"/>
    <w:rsid w:val="00DB19AE"/>
    <w:rsid w:val="00DB1DA3"/>
    <w:rsid w:val="00DB30EB"/>
    <w:rsid w:val="00DB4717"/>
    <w:rsid w:val="00DB526D"/>
    <w:rsid w:val="00DB6243"/>
    <w:rsid w:val="00DB6254"/>
    <w:rsid w:val="00DB6CCC"/>
    <w:rsid w:val="00DC0277"/>
    <w:rsid w:val="00DC12DF"/>
    <w:rsid w:val="00DD0242"/>
    <w:rsid w:val="00DD1FF3"/>
    <w:rsid w:val="00DD35EA"/>
    <w:rsid w:val="00DD52CC"/>
    <w:rsid w:val="00DD5879"/>
    <w:rsid w:val="00DD6D04"/>
    <w:rsid w:val="00DE0DCA"/>
    <w:rsid w:val="00DE308B"/>
    <w:rsid w:val="00DE6635"/>
    <w:rsid w:val="00DF0002"/>
    <w:rsid w:val="00DF129E"/>
    <w:rsid w:val="00DF3155"/>
    <w:rsid w:val="00E0091A"/>
    <w:rsid w:val="00E00B42"/>
    <w:rsid w:val="00E01A46"/>
    <w:rsid w:val="00E02E8F"/>
    <w:rsid w:val="00E04F9D"/>
    <w:rsid w:val="00E065CA"/>
    <w:rsid w:val="00E13969"/>
    <w:rsid w:val="00E13D01"/>
    <w:rsid w:val="00E15FB3"/>
    <w:rsid w:val="00E16B89"/>
    <w:rsid w:val="00E16C4E"/>
    <w:rsid w:val="00E16C5B"/>
    <w:rsid w:val="00E16DA0"/>
    <w:rsid w:val="00E17339"/>
    <w:rsid w:val="00E21B7C"/>
    <w:rsid w:val="00E22131"/>
    <w:rsid w:val="00E2243D"/>
    <w:rsid w:val="00E22B53"/>
    <w:rsid w:val="00E24084"/>
    <w:rsid w:val="00E24375"/>
    <w:rsid w:val="00E25EA9"/>
    <w:rsid w:val="00E31F2D"/>
    <w:rsid w:val="00E32A4B"/>
    <w:rsid w:val="00E34B58"/>
    <w:rsid w:val="00E362C1"/>
    <w:rsid w:val="00E37A7A"/>
    <w:rsid w:val="00E37D61"/>
    <w:rsid w:val="00E41491"/>
    <w:rsid w:val="00E43476"/>
    <w:rsid w:val="00E435A9"/>
    <w:rsid w:val="00E43B0B"/>
    <w:rsid w:val="00E453FA"/>
    <w:rsid w:val="00E45451"/>
    <w:rsid w:val="00E4653B"/>
    <w:rsid w:val="00E47630"/>
    <w:rsid w:val="00E47C98"/>
    <w:rsid w:val="00E55B3B"/>
    <w:rsid w:val="00E55E91"/>
    <w:rsid w:val="00E5612E"/>
    <w:rsid w:val="00E5618B"/>
    <w:rsid w:val="00E56701"/>
    <w:rsid w:val="00E568AD"/>
    <w:rsid w:val="00E57A10"/>
    <w:rsid w:val="00E57E5D"/>
    <w:rsid w:val="00E60404"/>
    <w:rsid w:val="00E605C9"/>
    <w:rsid w:val="00E60A6C"/>
    <w:rsid w:val="00E64055"/>
    <w:rsid w:val="00E66E46"/>
    <w:rsid w:val="00E66F7A"/>
    <w:rsid w:val="00E71158"/>
    <w:rsid w:val="00E73880"/>
    <w:rsid w:val="00E738EC"/>
    <w:rsid w:val="00E765E7"/>
    <w:rsid w:val="00E7687C"/>
    <w:rsid w:val="00E771CF"/>
    <w:rsid w:val="00E81563"/>
    <w:rsid w:val="00E82492"/>
    <w:rsid w:val="00E83D87"/>
    <w:rsid w:val="00E8577E"/>
    <w:rsid w:val="00E91E2F"/>
    <w:rsid w:val="00E93C12"/>
    <w:rsid w:val="00E94157"/>
    <w:rsid w:val="00E950F5"/>
    <w:rsid w:val="00E95882"/>
    <w:rsid w:val="00E979C2"/>
    <w:rsid w:val="00E97A25"/>
    <w:rsid w:val="00EA004D"/>
    <w:rsid w:val="00EA1688"/>
    <w:rsid w:val="00EA1E2C"/>
    <w:rsid w:val="00EA3431"/>
    <w:rsid w:val="00EA3690"/>
    <w:rsid w:val="00EA505C"/>
    <w:rsid w:val="00EA5366"/>
    <w:rsid w:val="00EA70B3"/>
    <w:rsid w:val="00EA7525"/>
    <w:rsid w:val="00EB01B1"/>
    <w:rsid w:val="00EB2FEF"/>
    <w:rsid w:val="00EB33FE"/>
    <w:rsid w:val="00EB34E9"/>
    <w:rsid w:val="00EB4A66"/>
    <w:rsid w:val="00EB4EC1"/>
    <w:rsid w:val="00EB62FF"/>
    <w:rsid w:val="00EB6F51"/>
    <w:rsid w:val="00EC015D"/>
    <w:rsid w:val="00EC0262"/>
    <w:rsid w:val="00EC0891"/>
    <w:rsid w:val="00EC09F2"/>
    <w:rsid w:val="00EC1942"/>
    <w:rsid w:val="00EC4697"/>
    <w:rsid w:val="00EC5795"/>
    <w:rsid w:val="00EC63A1"/>
    <w:rsid w:val="00EC7177"/>
    <w:rsid w:val="00ED0ECA"/>
    <w:rsid w:val="00ED3438"/>
    <w:rsid w:val="00ED51FE"/>
    <w:rsid w:val="00ED5BE0"/>
    <w:rsid w:val="00ED6E56"/>
    <w:rsid w:val="00EE2060"/>
    <w:rsid w:val="00EE46D5"/>
    <w:rsid w:val="00EE4713"/>
    <w:rsid w:val="00EE4C33"/>
    <w:rsid w:val="00EE51DB"/>
    <w:rsid w:val="00EE5D4B"/>
    <w:rsid w:val="00EE65BD"/>
    <w:rsid w:val="00EE789A"/>
    <w:rsid w:val="00EF08E9"/>
    <w:rsid w:val="00EF2023"/>
    <w:rsid w:val="00EF55F3"/>
    <w:rsid w:val="00EF5C47"/>
    <w:rsid w:val="00F01503"/>
    <w:rsid w:val="00F01ABA"/>
    <w:rsid w:val="00F01F6A"/>
    <w:rsid w:val="00F0233E"/>
    <w:rsid w:val="00F02588"/>
    <w:rsid w:val="00F03865"/>
    <w:rsid w:val="00F050E9"/>
    <w:rsid w:val="00F05A93"/>
    <w:rsid w:val="00F0742E"/>
    <w:rsid w:val="00F079F3"/>
    <w:rsid w:val="00F1003B"/>
    <w:rsid w:val="00F11234"/>
    <w:rsid w:val="00F11F1D"/>
    <w:rsid w:val="00F13DC0"/>
    <w:rsid w:val="00F13ED3"/>
    <w:rsid w:val="00F14485"/>
    <w:rsid w:val="00F1483E"/>
    <w:rsid w:val="00F14F04"/>
    <w:rsid w:val="00F1507B"/>
    <w:rsid w:val="00F152F0"/>
    <w:rsid w:val="00F15C44"/>
    <w:rsid w:val="00F161D1"/>
    <w:rsid w:val="00F16F02"/>
    <w:rsid w:val="00F1741A"/>
    <w:rsid w:val="00F22009"/>
    <w:rsid w:val="00F2233B"/>
    <w:rsid w:val="00F2453E"/>
    <w:rsid w:val="00F26A60"/>
    <w:rsid w:val="00F27B82"/>
    <w:rsid w:val="00F3038C"/>
    <w:rsid w:val="00F30647"/>
    <w:rsid w:val="00F36803"/>
    <w:rsid w:val="00F36A10"/>
    <w:rsid w:val="00F37E2A"/>
    <w:rsid w:val="00F41885"/>
    <w:rsid w:val="00F418A8"/>
    <w:rsid w:val="00F41DC8"/>
    <w:rsid w:val="00F43970"/>
    <w:rsid w:val="00F458E9"/>
    <w:rsid w:val="00F465B6"/>
    <w:rsid w:val="00F50542"/>
    <w:rsid w:val="00F52C2D"/>
    <w:rsid w:val="00F546F2"/>
    <w:rsid w:val="00F55D0A"/>
    <w:rsid w:val="00F603D9"/>
    <w:rsid w:val="00F621D8"/>
    <w:rsid w:val="00F64CB9"/>
    <w:rsid w:val="00F65B2C"/>
    <w:rsid w:val="00F67181"/>
    <w:rsid w:val="00F732A2"/>
    <w:rsid w:val="00F7372F"/>
    <w:rsid w:val="00F748D4"/>
    <w:rsid w:val="00F7500A"/>
    <w:rsid w:val="00F751CD"/>
    <w:rsid w:val="00F770E6"/>
    <w:rsid w:val="00F773F3"/>
    <w:rsid w:val="00F77470"/>
    <w:rsid w:val="00F77628"/>
    <w:rsid w:val="00F77D64"/>
    <w:rsid w:val="00F8309A"/>
    <w:rsid w:val="00F838DD"/>
    <w:rsid w:val="00F83EEF"/>
    <w:rsid w:val="00F84850"/>
    <w:rsid w:val="00F87351"/>
    <w:rsid w:val="00F87E69"/>
    <w:rsid w:val="00F90FDF"/>
    <w:rsid w:val="00F910FA"/>
    <w:rsid w:val="00F9233A"/>
    <w:rsid w:val="00F92869"/>
    <w:rsid w:val="00F93FE6"/>
    <w:rsid w:val="00F95C0A"/>
    <w:rsid w:val="00F962DD"/>
    <w:rsid w:val="00F975F2"/>
    <w:rsid w:val="00F97BF7"/>
    <w:rsid w:val="00FA03C0"/>
    <w:rsid w:val="00FA201A"/>
    <w:rsid w:val="00FA28E3"/>
    <w:rsid w:val="00FA33E7"/>
    <w:rsid w:val="00FB06F3"/>
    <w:rsid w:val="00FB1945"/>
    <w:rsid w:val="00FB25B5"/>
    <w:rsid w:val="00FB2FED"/>
    <w:rsid w:val="00FB3B70"/>
    <w:rsid w:val="00FC1E4D"/>
    <w:rsid w:val="00FC267A"/>
    <w:rsid w:val="00FC4153"/>
    <w:rsid w:val="00FC5B16"/>
    <w:rsid w:val="00FC6159"/>
    <w:rsid w:val="00FC7E7F"/>
    <w:rsid w:val="00FD061C"/>
    <w:rsid w:val="00FD0C6F"/>
    <w:rsid w:val="00FD1D52"/>
    <w:rsid w:val="00FD4E60"/>
    <w:rsid w:val="00FD6188"/>
    <w:rsid w:val="00FD6762"/>
    <w:rsid w:val="00FD6AB7"/>
    <w:rsid w:val="00FD7207"/>
    <w:rsid w:val="00FE0EAA"/>
    <w:rsid w:val="00FE235F"/>
    <w:rsid w:val="00FE2B01"/>
    <w:rsid w:val="00FE3CD6"/>
    <w:rsid w:val="00FE5536"/>
    <w:rsid w:val="00FE5859"/>
    <w:rsid w:val="00FE635C"/>
    <w:rsid w:val="00FE6A68"/>
    <w:rsid w:val="00FE760E"/>
    <w:rsid w:val="00FE7621"/>
    <w:rsid w:val="00FE774C"/>
    <w:rsid w:val="00FE7920"/>
    <w:rsid w:val="00FF1019"/>
    <w:rsid w:val="00FF1B37"/>
    <w:rsid w:val="00FF2554"/>
    <w:rsid w:val="00FF5042"/>
    <w:rsid w:val="00FF6CC3"/>
    <w:rsid w:val="00FF731F"/>
    <w:rsid w:val="00FF76AC"/>
    <w:rsid w:val="00FF79E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5A7AA"/>
  <w15:docId w15:val="{B36BC02F-C558-49F1-8797-D68BEE76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rsid w:val="005513BF"/>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5513BF"/>
    <w:pPr>
      <w:keepNext/>
      <w:tabs>
        <w:tab w:val="left" w:pos="567"/>
      </w:tabs>
      <w:spacing w:before="120" w:after="120"/>
      <w:jc w:val="center"/>
      <w:outlineLvl w:val="2"/>
    </w:pPr>
    <w:rPr>
      <w:i/>
      <w:iCs/>
    </w:rPr>
  </w:style>
  <w:style w:type="paragraph" w:styleId="Heading4">
    <w:name w:val="heading 4"/>
    <w:basedOn w:val="Normal"/>
    <w:qFormat/>
    <w:rsid w:val="005513B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5513BF"/>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5513BF"/>
    <w:pPr>
      <w:keepNext/>
      <w:spacing w:after="240" w:line="240" w:lineRule="exact"/>
      <w:ind w:left="720"/>
      <w:outlineLvl w:val="5"/>
    </w:pPr>
    <w:rPr>
      <w:u w:val="single"/>
    </w:rPr>
  </w:style>
  <w:style w:type="paragraph" w:styleId="Heading7">
    <w:name w:val="heading 7"/>
    <w:basedOn w:val="Normal"/>
    <w:next w:val="Normal"/>
    <w:qFormat/>
    <w:rsid w:val="005513BF"/>
    <w:pPr>
      <w:keepNext/>
      <w:jc w:val="right"/>
      <w:outlineLvl w:val="6"/>
    </w:pPr>
    <w:rPr>
      <w:rFonts w:ascii="Univers" w:hAnsi="Univers"/>
      <w:b/>
      <w:sz w:val="28"/>
    </w:rPr>
  </w:style>
  <w:style w:type="paragraph" w:styleId="Heading8">
    <w:name w:val="heading 8"/>
    <w:basedOn w:val="Normal"/>
    <w:next w:val="Normal"/>
    <w:qFormat/>
    <w:rsid w:val="005513BF"/>
    <w:pPr>
      <w:keepNext/>
      <w:jc w:val="right"/>
      <w:outlineLvl w:val="7"/>
    </w:pPr>
    <w:rPr>
      <w:rFonts w:ascii="Univers" w:hAnsi="Univers"/>
      <w:b/>
      <w:sz w:val="32"/>
    </w:rPr>
  </w:style>
  <w:style w:type="paragraph" w:styleId="Heading9">
    <w:name w:val="heading 9"/>
    <w:basedOn w:val="Normal"/>
    <w:next w:val="Normal"/>
    <w:qFormat/>
    <w:rsid w:val="005513B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BF"/>
    <w:pPr>
      <w:tabs>
        <w:tab w:val="center" w:pos="4320"/>
        <w:tab w:val="right" w:pos="8640"/>
      </w:tabs>
    </w:pPr>
  </w:style>
  <w:style w:type="paragraph" w:styleId="Footer">
    <w:name w:val="footer"/>
    <w:basedOn w:val="Normal"/>
    <w:link w:val="FooterChar"/>
    <w:uiPriority w:val="99"/>
    <w:rsid w:val="005513BF"/>
    <w:pPr>
      <w:tabs>
        <w:tab w:val="center" w:pos="4320"/>
        <w:tab w:val="right" w:pos="8640"/>
      </w:tabs>
      <w:ind w:firstLine="720"/>
      <w:jc w:val="right"/>
    </w:pPr>
  </w:style>
  <w:style w:type="paragraph" w:customStyle="1" w:styleId="Para1">
    <w:name w:val="Para1"/>
    <w:basedOn w:val="Normal"/>
    <w:link w:val="Para1Char"/>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023632"/>
    <w:pPr>
      <w:spacing w:line="216" w:lineRule="auto"/>
    </w:pPr>
    <w:rPr>
      <w:rFonts w:cs="Simplified Arabic"/>
      <w:sz w:val="18"/>
      <w:szCs w:val="20"/>
    </w:rPr>
  </w:style>
  <w:style w:type="paragraph" w:styleId="BodyText">
    <w:name w:val="Body Text"/>
    <w:basedOn w:val="Normal"/>
    <w:link w:val="BodyTextChar"/>
    <w:rsid w:val="005513BF"/>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5513BF"/>
    <w:rPr>
      <w:sz w:val="16"/>
    </w:rPr>
  </w:style>
  <w:style w:type="paragraph" w:styleId="CommentText">
    <w:name w:val="annotation text"/>
    <w:basedOn w:val="Normal"/>
    <w:link w:val="CommentTextChar"/>
    <w:uiPriority w:val="99"/>
    <w:semiHidden/>
    <w:rsid w:val="005513BF"/>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unhideWhenUsed/>
    <w:qFormat/>
    <w:rsid w:val="00DA3A76"/>
    <w:rPr>
      <w:vertAlign w:val="superscript"/>
    </w:rPr>
  </w:style>
  <w:style w:type="paragraph" w:styleId="BodyTextIndent">
    <w:name w:val="Body Text Indent"/>
    <w:basedOn w:val="Normal"/>
    <w:rsid w:val="005513BF"/>
    <w:pPr>
      <w:spacing w:before="120" w:after="120"/>
      <w:ind w:left="1440" w:hanging="720"/>
      <w:jc w:val="left"/>
    </w:pPr>
  </w:style>
  <w:style w:type="character" w:styleId="PageNumber">
    <w:name w:val="page number"/>
    <w:rsid w:val="005513BF"/>
    <w:rPr>
      <w:rFonts w:ascii="Times New Roman" w:hAnsi="Times New Roman"/>
      <w:sz w:val="22"/>
    </w:rPr>
  </w:style>
  <w:style w:type="paragraph" w:customStyle="1" w:styleId="HEADING">
    <w:name w:val="HEADING"/>
    <w:basedOn w:val="Normal"/>
    <w:link w:val="HEADINGChar"/>
    <w:rsid w:val="005513BF"/>
    <w:pPr>
      <w:keepNext/>
      <w:spacing w:before="240" w:after="120"/>
      <w:jc w:val="center"/>
    </w:pPr>
    <w:rPr>
      <w:b/>
      <w:bCs/>
      <w:caps/>
    </w:rPr>
  </w:style>
  <w:style w:type="paragraph" w:customStyle="1" w:styleId="para4">
    <w:name w:val="para4"/>
    <w:basedOn w:val="Normal"/>
    <w:rsid w:val="005513BF"/>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5513BF"/>
    <w:pPr>
      <w:ind w:left="170" w:right="3119" w:hanging="170"/>
      <w:jc w:val="left"/>
    </w:pPr>
  </w:style>
  <w:style w:type="paragraph" w:customStyle="1" w:styleId="Para3">
    <w:name w:val="Para3"/>
    <w:basedOn w:val="Normal"/>
    <w:rsid w:val="005513BF"/>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5513BF"/>
    <w:pPr>
      <w:spacing w:before="120"/>
    </w:pPr>
    <w:rPr>
      <w:rFonts w:cs="Arial"/>
      <w:b/>
      <w:bCs/>
      <w:sz w:val="24"/>
    </w:rPr>
  </w:style>
  <w:style w:type="paragraph" w:styleId="TOC9">
    <w:name w:val="toc 9"/>
    <w:basedOn w:val="Normal"/>
    <w:next w:val="Normal"/>
    <w:autoRedefine/>
    <w:semiHidden/>
    <w:rsid w:val="005513BF"/>
    <w:pPr>
      <w:spacing w:before="120" w:after="120"/>
      <w:ind w:left="1760"/>
      <w:jc w:val="left"/>
    </w:pPr>
  </w:style>
  <w:style w:type="paragraph" w:styleId="TOC1">
    <w:name w:val="toc 1"/>
    <w:basedOn w:val="Normal"/>
    <w:next w:val="Normal"/>
    <w:autoRedefine/>
    <w:semiHidden/>
    <w:rsid w:val="005513BF"/>
    <w:pPr>
      <w:ind w:left="720" w:hanging="720"/>
    </w:pPr>
    <w:rPr>
      <w:caps/>
    </w:rPr>
  </w:style>
  <w:style w:type="paragraph" w:styleId="TOC2">
    <w:name w:val="toc 2"/>
    <w:basedOn w:val="Normal"/>
    <w:next w:val="Normal"/>
    <w:autoRedefine/>
    <w:semiHidden/>
    <w:rsid w:val="005513BF"/>
    <w:pPr>
      <w:tabs>
        <w:tab w:val="right" w:leader="dot" w:pos="9356"/>
      </w:tabs>
      <w:ind w:left="1440" w:hanging="720"/>
    </w:pPr>
    <w:rPr>
      <w:noProof/>
      <w:szCs w:val="22"/>
    </w:rPr>
  </w:style>
  <w:style w:type="paragraph" w:styleId="TOC3">
    <w:name w:val="toc 3"/>
    <w:basedOn w:val="Normal"/>
    <w:next w:val="Normal"/>
    <w:autoRedefine/>
    <w:semiHidden/>
    <w:rsid w:val="005513BF"/>
    <w:pPr>
      <w:ind w:left="2160" w:hanging="720"/>
    </w:pPr>
  </w:style>
  <w:style w:type="paragraph" w:styleId="TOC4">
    <w:name w:val="toc 4"/>
    <w:basedOn w:val="Normal"/>
    <w:next w:val="Normal"/>
    <w:autoRedefine/>
    <w:semiHidden/>
    <w:rsid w:val="005513BF"/>
    <w:pPr>
      <w:spacing w:before="120" w:after="120"/>
      <w:ind w:left="660"/>
      <w:jc w:val="left"/>
    </w:pPr>
  </w:style>
  <w:style w:type="paragraph" w:styleId="TOC5">
    <w:name w:val="toc 5"/>
    <w:basedOn w:val="Normal"/>
    <w:next w:val="Normal"/>
    <w:autoRedefine/>
    <w:semiHidden/>
    <w:rsid w:val="005513BF"/>
    <w:pPr>
      <w:spacing w:before="120" w:after="120"/>
      <w:ind w:left="880"/>
      <w:jc w:val="left"/>
    </w:pPr>
  </w:style>
  <w:style w:type="paragraph" w:styleId="TOC6">
    <w:name w:val="toc 6"/>
    <w:basedOn w:val="Normal"/>
    <w:next w:val="Normal"/>
    <w:autoRedefine/>
    <w:semiHidden/>
    <w:rsid w:val="005513BF"/>
    <w:pPr>
      <w:spacing w:before="120" w:after="120"/>
      <w:ind w:left="1100"/>
      <w:jc w:val="left"/>
    </w:pPr>
  </w:style>
  <w:style w:type="paragraph" w:styleId="TOC7">
    <w:name w:val="toc 7"/>
    <w:basedOn w:val="Normal"/>
    <w:next w:val="Normal"/>
    <w:autoRedefine/>
    <w:semiHidden/>
    <w:rsid w:val="005513BF"/>
    <w:pPr>
      <w:spacing w:before="120" w:after="120"/>
      <w:ind w:left="1320"/>
      <w:jc w:val="left"/>
    </w:pPr>
  </w:style>
  <w:style w:type="paragraph" w:styleId="TOC8">
    <w:name w:val="toc 8"/>
    <w:basedOn w:val="Normal"/>
    <w:next w:val="Normal"/>
    <w:autoRedefine/>
    <w:semiHidden/>
    <w:rsid w:val="005513BF"/>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5513BF"/>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5513BF"/>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A448E0"/>
    <w:rPr>
      <w:color w:val="0000FF"/>
      <w:u w:val="single"/>
    </w:rPr>
  </w:style>
  <w:style w:type="character" w:styleId="EndnoteReference">
    <w:name w:val="endnote reference"/>
    <w:semiHidden/>
    <w:rsid w:val="005513BF"/>
    <w:rPr>
      <w:vertAlign w:val="superscript"/>
    </w:rPr>
  </w:style>
  <w:style w:type="paragraph" w:styleId="EndnoteText">
    <w:name w:val="endnote text"/>
    <w:basedOn w:val="Normal"/>
    <w:link w:val="EndnoteTextChar"/>
    <w:rsid w:val="005513BF"/>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5513BF"/>
    <w:pPr>
      <w:ind w:left="1843" w:hanging="1134"/>
      <w:jc w:val="left"/>
    </w:pPr>
  </w:style>
  <w:style w:type="paragraph" w:customStyle="1" w:styleId="Heading1multiline">
    <w:name w:val="Heading 1 (multiline)"/>
    <w:basedOn w:val="Heading1"/>
    <w:rsid w:val="005513BF"/>
    <w:pPr>
      <w:ind w:left="1843" w:right="996" w:hanging="567"/>
      <w:jc w:val="left"/>
    </w:pPr>
  </w:style>
  <w:style w:type="paragraph" w:customStyle="1" w:styleId="Heading2multiline">
    <w:name w:val="Heading 2 (multiline)"/>
    <w:basedOn w:val="Heading1"/>
    <w:next w:val="Para1"/>
    <w:rsid w:val="005513BF"/>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5513BF"/>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qFormat/>
    <w:rsid w:val="00023632"/>
    <w:rPr>
      <w:rFonts w:cs="Simplified Arabic"/>
      <w:sz w:val="18"/>
      <w:lang w:val="en-GB"/>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99"/>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92F67"/>
    <w:rPr>
      <w:b/>
      <w:caps/>
      <w:sz w:val="22"/>
      <w:szCs w:val="24"/>
      <w:lang w:val="en-GB"/>
    </w:rPr>
  </w:style>
  <w:style w:type="character" w:customStyle="1" w:styleId="HEADINGChar">
    <w:name w:val="HEADING Char"/>
    <w:link w:val="HEADING"/>
    <w:rsid w:val="00EC1942"/>
    <w:rPr>
      <w:b/>
      <w:bCs/>
      <w:caps/>
      <w:sz w:val="22"/>
      <w:szCs w:val="24"/>
      <w:lang w:val="en-GB"/>
    </w:rPr>
  </w:style>
  <w:style w:type="character" w:customStyle="1" w:styleId="Para1Char">
    <w:name w:val="Para1 Char"/>
    <w:link w:val="Para1"/>
    <w:rsid w:val="00EC1942"/>
    <w:rPr>
      <w:snapToGrid w:val="0"/>
      <w:sz w:val="22"/>
      <w:szCs w:val="18"/>
      <w:lang w:val="en-GB"/>
    </w:rPr>
  </w:style>
  <w:style w:type="character" w:customStyle="1" w:styleId="UnresolvedMention1">
    <w:name w:val="Unresolved Mention1"/>
    <w:basedOn w:val="DefaultParagraphFont"/>
    <w:uiPriority w:val="99"/>
    <w:semiHidden/>
    <w:unhideWhenUsed/>
    <w:rsid w:val="001D4B85"/>
    <w:rPr>
      <w:color w:val="808080"/>
      <w:shd w:val="clear" w:color="auto" w:fill="E6E6E6"/>
    </w:rPr>
  </w:style>
  <w:style w:type="character" w:customStyle="1" w:styleId="hps">
    <w:name w:val="hps"/>
    <w:rsid w:val="0079228B"/>
  </w:style>
  <w:style w:type="character" w:customStyle="1" w:styleId="EndnoteTextChar">
    <w:name w:val="Endnote Text Char"/>
    <w:link w:val="EndnoteText"/>
    <w:rsid w:val="00FD0C6F"/>
    <w:rPr>
      <w:rFonts w:ascii="Courier New" w:hAnsi="Courier New"/>
      <w:sz w:val="22"/>
      <w:szCs w:val="24"/>
      <w:lang w:val="en-GB"/>
    </w:rPr>
  </w:style>
  <w:style w:type="paragraph" w:customStyle="1" w:styleId="Activity">
    <w:name w:val="Activity"/>
    <w:basedOn w:val="Normal"/>
    <w:rsid w:val="00DB19AE"/>
    <w:pPr>
      <w:keepNext/>
      <w:numPr>
        <w:ilvl w:val="1"/>
        <w:numId w:val="6"/>
      </w:numPr>
      <w:tabs>
        <w:tab w:val="clear" w:pos="1440"/>
        <w:tab w:val="left" w:pos="720"/>
      </w:tabs>
      <w:autoSpaceDE w:val="0"/>
      <w:autoSpaceDN w:val="0"/>
      <w:spacing w:before="120" w:after="120" w:line="216" w:lineRule="auto"/>
    </w:pPr>
    <w:rPr>
      <w:b/>
      <w:bCs/>
      <w:szCs w:val="18"/>
    </w:rPr>
  </w:style>
  <w:style w:type="character" w:customStyle="1" w:styleId="UnresolvedMention2">
    <w:name w:val="Unresolved Mention2"/>
    <w:basedOn w:val="DefaultParagraphFont"/>
    <w:uiPriority w:val="99"/>
    <w:semiHidden/>
    <w:unhideWhenUsed/>
    <w:rsid w:val="00B555E1"/>
    <w:rPr>
      <w:color w:val="605E5C"/>
      <w:shd w:val="clear" w:color="auto" w:fill="E1DFDD"/>
    </w:rPr>
  </w:style>
  <w:style w:type="character" w:customStyle="1" w:styleId="break-word">
    <w:name w:val="break-word"/>
    <w:basedOn w:val="DefaultParagraphFont"/>
    <w:rsid w:val="00DA3A76"/>
  </w:style>
  <w:style w:type="character" w:customStyle="1" w:styleId="HeaderChar">
    <w:name w:val="Header Char"/>
    <w:basedOn w:val="DefaultParagraphFont"/>
    <w:link w:val="Header"/>
    <w:rsid w:val="00CC3D46"/>
    <w:rPr>
      <w:sz w:val="22"/>
      <w:szCs w:val="24"/>
      <w:lang w:val="en-GB"/>
    </w:rPr>
  </w:style>
  <w:style w:type="character" w:customStyle="1" w:styleId="Heading2Char">
    <w:name w:val="Heading 2 Char"/>
    <w:basedOn w:val="DefaultParagraphFont"/>
    <w:link w:val="Heading2"/>
    <w:rsid w:val="00CC3D46"/>
    <w:rPr>
      <w:b/>
      <w:bCs/>
      <w:iCs/>
      <w:sz w:val="22"/>
      <w:szCs w:val="24"/>
      <w:lang w:val="en-GB"/>
    </w:rPr>
  </w:style>
  <w:style w:type="paragraph" w:styleId="Title">
    <w:name w:val="Title"/>
    <w:basedOn w:val="HEADINGNOTFORTOC"/>
    <w:next w:val="Normal"/>
    <w:link w:val="TitleChar"/>
    <w:uiPriority w:val="10"/>
    <w:qFormat/>
    <w:rsid w:val="006F24DA"/>
    <w:pPr>
      <w:tabs>
        <w:tab w:val="clear" w:pos="720"/>
      </w:tabs>
      <w:spacing w:before="360"/>
      <w:ind w:left="567"/>
      <w:jc w:val="left"/>
    </w:pPr>
    <w:rPr>
      <w:caps w:val="0"/>
      <w:sz w:val="28"/>
      <w:szCs w:val="28"/>
      <w:lang w:val="en-US"/>
    </w:rPr>
  </w:style>
  <w:style w:type="character" w:customStyle="1" w:styleId="TitleChar">
    <w:name w:val="Title Char"/>
    <w:basedOn w:val="DefaultParagraphFont"/>
    <w:link w:val="Title"/>
    <w:uiPriority w:val="10"/>
    <w:rsid w:val="006F24DA"/>
    <w:rPr>
      <w:b/>
      <w:sz w:val="28"/>
      <w:szCs w:val="28"/>
      <w:lang w:val="en-US"/>
    </w:rPr>
  </w:style>
  <w:style w:type="character" w:customStyle="1" w:styleId="BodyTextChar">
    <w:name w:val="Body Text Char"/>
    <w:basedOn w:val="DefaultParagraphFont"/>
    <w:link w:val="BodyText"/>
    <w:rsid w:val="00284083"/>
    <w:rPr>
      <w:iCs/>
      <w:sz w:val="22"/>
      <w:szCs w:val="24"/>
      <w:lang w:val="en-GB"/>
    </w:rPr>
  </w:style>
  <w:style w:type="character" w:customStyle="1" w:styleId="FooterChar">
    <w:name w:val="Footer Char"/>
    <w:basedOn w:val="DefaultParagraphFont"/>
    <w:link w:val="Footer"/>
    <w:uiPriority w:val="99"/>
    <w:rsid w:val="00273E30"/>
    <w:rPr>
      <w:sz w:val="22"/>
      <w:szCs w:val="24"/>
      <w:lang w:val="en-GB"/>
    </w:rPr>
  </w:style>
  <w:style w:type="paragraph" w:customStyle="1" w:styleId="Para10">
    <w:name w:val="Para 1"/>
    <w:basedOn w:val="Normal"/>
    <w:qFormat/>
    <w:rsid w:val="00691058"/>
    <w:pPr>
      <w:numPr>
        <w:numId w:val="9"/>
      </w:numPr>
      <w:tabs>
        <w:tab w:val="left" w:pos="1134"/>
      </w:tabs>
      <w:spacing w:before="120" w:after="120"/>
    </w:pPr>
  </w:style>
  <w:style w:type="character" w:customStyle="1" w:styleId="ui-provider">
    <w:name w:val="ui-provider"/>
    <w:basedOn w:val="DefaultParagraphFont"/>
    <w:rsid w:val="00D67239"/>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A37709"/>
    <w:pPr>
      <w:spacing w:line="240" w:lineRule="exact"/>
    </w:pPr>
    <w:rPr>
      <w:sz w:val="20"/>
      <w:szCs w:val="20"/>
      <w:vertAlign w:val="superscript"/>
      <w:lang w:val="en-CA"/>
    </w:rPr>
  </w:style>
  <w:style w:type="character" w:styleId="Emphasis">
    <w:name w:val="Emphasis"/>
    <w:basedOn w:val="DefaultParagraphFont"/>
    <w:uiPriority w:val="20"/>
    <w:qFormat/>
    <w:rsid w:val="00195054"/>
    <w:rPr>
      <w:i/>
      <w:iCs/>
    </w:rPr>
  </w:style>
  <w:style w:type="character" w:styleId="UnresolvedMention">
    <w:name w:val="Unresolved Mention"/>
    <w:basedOn w:val="DefaultParagraphFont"/>
    <w:uiPriority w:val="99"/>
    <w:semiHidden/>
    <w:unhideWhenUsed/>
    <w:rsid w:val="004B4A0E"/>
    <w:rPr>
      <w:color w:val="605E5C"/>
      <w:shd w:val="clear" w:color="auto" w:fill="E1DFDD"/>
    </w:rPr>
  </w:style>
  <w:style w:type="character" w:customStyle="1" w:styleId="rynqvb">
    <w:name w:val="rynqvb"/>
    <w:basedOn w:val="DefaultParagraphFont"/>
    <w:rsid w:val="00CD1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44977">
      <w:bodyDiv w:val="1"/>
      <w:marLeft w:val="0"/>
      <w:marRight w:val="0"/>
      <w:marTop w:val="0"/>
      <w:marBottom w:val="0"/>
      <w:divBdr>
        <w:top w:val="none" w:sz="0" w:space="0" w:color="auto"/>
        <w:left w:val="none" w:sz="0" w:space="0" w:color="auto"/>
        <w:bottom w:val="none" w:sz="0" w:space="0" w:color="auto"/>
        <w:right w:val="none" w:sz="0" w:space="0" w:color="auto"/>
      </w:divBdr>
    </w:div>
    <w:div w:id="267978023">
      <w:bodyDiv w:val="1"/>
      <w:marLeft w:val="0"/>
      <w:marRight w:val="0"/>
      <w:marTop w:val="0"/>
      <w:marBottom w:val="0"/>
      <w:divBdr>
        <w:top w:val="none" w:sz="0" w:space="0" w:color="auto"/>
        <w:left w:val="none" w:sz="0" w:space="0" w:color="auto"/>
        <w:bottom w:val="none" w:sz="0" w:space="0" w:color="auto"/>
        <w:right w:val="none" w:sz="0" w:space="0" w:color="auto"/>
      </w:divBdr>
    </w:div>
    <w:div w:id="681779677">
      <w:bodyDiv w:val="1"/>
      <w:marLeft w:val="0"/>
      <w:marRight w:val="0"/>
      <w:marTop w:val="0"/>
      <w:marBottom w:val="0"/>
      <w:divBdr>
        <w:top w:val="none" w:sz="0" w:space="0" w:color="auto"/>
        <w:left w:val="none" w:sz="0" w:space="0" w:color="auto"/>
        <w:bottom w:val="none" w:sz="0" w:space="0" w:color="auto"/>
        <w:right w:val="none" w:sz="0" w:space="0" w:color="auto"/>
      </w:divBdr>
    </w:div>
    <w:div w:id="1139417386">
      <w:bodyDiv w:val="1"/>
      <w:marLeft w:val="0"/>
      <w:marRight w:val="0"/>
      <w:marTop w:val="0"/>
      <w:marBottom w:val="0"/>
      <w:divBdr>
        <w:top w:val="none" w:sz="0" w:space="0" w:color="auto"/>
        <w:left w:val="none" w:sz="0" w:space="0" w:color="auto"/>
        <w:bottom w:val="none" w:sz="0" w:space="0" w:color="auto"/>
        <w:right w:val="none" w:sz="0" w:space="0" w:color="auto"/>
      </w:divBdr>
    </w:div>
    <w:div w:id="1140074134">
      <w:bodyDiv w:val="1"/>
      <w:marLeft w:val="0"/>
      <w:marRight w:val="0"/>
      <w:marTop w:val="0"/>
      <w:marBottom w:val="0"/>
      <w:divBdr>
        <w:top w:val="none" w:sz="0" w:space="0" w:color="auto"/>
        <w:left w:val="none" w:sz="0" w:space="0" w:color="auto"/>
        <w:bottom w:val="none" w:sz="0" w:space="0" w:color="auto"/>
        <w:right w:val="none" w:sz="0" w:space="0" w:color="auto"/>
      </w:divBdr>
      <w:divsChild>
        <w:div w:id="357048804">
          <w:marLeft w:val="0"/>
          <w:marRight w:val="0"/>
          <w:marTop w:val="0"/>
          <w:marBottom w:val="0"/>
          <w:divBdr>
            <w:top w:val="none" w:sz="0" w:space="0" w:color="auto"/>
            <w:left w:val="none" w:sz="0" w:space="0" w:color="auto"/>
            <w:bottom w:val="none" w:sz="0" w:space="0" w:color="auto"/>
            <w:right w:val="none" w:sz="0" w:space="0" w:color="auto"/>
          </w:divBdr>
          <w:divsChild>
            <w:div w:id="428164290">
              <w:marLeft w:val="0"/>
              <w:marRight w:val="0"/>
              <w:marTop w:val="0"/>
              <w:marBottom w:val="0"/>
              <w:divBdr>
                <w:top w:val="none" w:sz="0" w:space="0" w:color="auto"/>
                <w:left w:val="none" w:sz="0" w:space="0" w:color="auto"/>
                <w:bottom w:val="none" w:sz="0" w:space="0" w:color="auto"/>
                <w:right w:val="none" w:sz="0" w:space="0" w:color="auto"/>
              </w:divBdr>
            </w:div>
            <w:div w:id="1552613915">
              <w:marLeft w:val="0"/>
              <w:marRight w:val="0"/>
              <w:marTop w:val="0"/>
              <w:marBottom w:val="0"/>
              <w:divBdr>
                <w:top w:val="none" w:sz="0" w:space="0" w:color="auto"/>
                <w:left w:val="none" w:sz="0" w:space="0" w:color="auto"/>
                <w:bottom w:val="none" w:sz="0" w:space="0" w:color="auto"/>
                <w:right w:val="none" w:sz="0" w:space="0" w:color="auto"/>
              </w:divBdr>
            </w:div>
            <w:div w:id="1060710518">
              <w:marLeft w:val="0"/>
              <w:marRight w:val="0"/>
              <w:marTop w:val="0"/>
              <w:marBottom w:val="0"/>
              <w:divBdr>
                <w:top w:val="none" w:sz="0" w:space="0" w:color="auto"/>
                <w:left w:val="none" w:sz="0" w:space="0" w:color="auto"/>
                <w:bottom w:val="none" w:sz="0" w:space="0" w:color="auto"/>
                <w:right w:val="none" w:sz="0" w:space="0" w:color="auto"/>
              </w:divBdr>
            </w:div>
            <w:div w:id="960653599">
              <w:marLeft w:val="0"/>
              <w:marRight w:val="0"/>
              <w:marTop w:val="0"/>
              <w:marBottom w:val="0"/>
              <w:divBdr>
                <w:top w:val="none" w:sz="0" w:space="0" w:color="auto"/>
                <w:left w:val="none" w:sz="0" w:space="0" w:color="auto"/>
                <w:bottom w:val="none" w:sz="0" w:space="0" w:color="auto"/>
                <w:right w:val="none" w:sz="0" w:space="0" w:color="auto"/>
              </w:divBdr>
            </w:div>
            <w:div w:id="1978029886">
              <w:marLeft w:val="0"/>
              <w:marRight w:val="0"/>
              <w:marTop w:val="0"/>
              <w:marBottom w:val="0"/>
              <w:divBdr>
                <w:top w:val="none" w:sz="0" w:space="0" w:color="auto"/>
                <w:left w:val="none" w:sz="0" w:space="0" w:color="auto"/>
                <w:bottom w:val="none" w:sz="0" w:space="0" w:color="auto"/>
                <w:right w:val="none" w:sz="0" w:space="0" w:color="auto"/>
              </w:divBdr>
            </w:div>
            <w:div w:id="1992102292">
              <w:marLeft w:val="0"/>
              <w:marRight w:val="0"/>
              <w:marTop w:val="0"/>
              <w:marBottom w:val="0"/>
              <w:divBdr>
                <w:top w:val="none" w:sz="0" w:space="0" w:color="auto"/>
                <w:left w:val="none" w:sz="0" w:space="0" w:color="auto"/>
                <w:bottom w:val="none" w:sz="0" w:space="0" w:color="auto"/>
                <w:right w:val="none" w:sz="0" w:space="0" w:color="auto"/>
              </w:divBdr>
            </w:div>
            <w:div w:id="1993098832">
              <w:marLeft w:val="0"/>
              <w:marRight w:val="0"/>
              <w:marTop w:val="0"/>
              <w:marBottom w:val="0"/>
              <w:divBdr>
                <w:top w:val="none" w:sz="0" w:space="0" w:color="auto"/>
                <w:left w:val="none" w:sz="0" w:space="0" w:color="auto"/>
                <w:bottom w:val="none" w:sz="0" w:space="0" w:color="auto"/>
                <w:right w:val="none" w:sz="0" w:space="0" w:color="auto"/>
              </w:divBdr>
            </w:div>
            <w:div w:id="2074087291">
              <w:marLeft w:val="0"/>
              <w:marRight w:val="0"/>
              <w:marTop w:val="0"/>
              <w:marBottom w:val="0"/>
              <w:divBdr>
                <w:top w:val="none" w:sz="0" w:space="0" w:color="auto"/>
                <w:left w:val="none" w:sz="0" w:space="0" w:color="auto"/>
                <w:bottom w:val="none" w:sz="0" w:space="0" w:color="auto"/>
                <w:right w:val="none" w:sz="0" w:space="0" w:color="auto"/>
              </w:divBdr>
            </w:div>
            <w:div w:id="2106925942">
              <w:marLeft w:val="0"/>
              <w:marRight w:val="0"/>
              <w:marTop w:val="0"/>
              <w:marBottom w:val="0"/>
              <w:divBdr>
                <w:top w:val="none" w:sz="0" w:space="0" w:color="auto"/>
                <w:left w:val="none" w:sz="0" w:space="0" w:color="auto"/>
                <w:bottom w:val="none" w:sz="0" w:space="0" w:color="auto"/>
                <w:right w:val="none" w:sz="0" w:space="0" w:color="auto"/>
              </w:divBdr>
            </w:div>
            <w:div w:id="1960065483">
              <w:marLeft w:val="0"/>
              <w:marRight w:val="0"/>
              <w:marTop w:val="0"/>
              <w:marBottom w:val="0"/>
              <w:divBdr>
                <w:top w:val="none" w:sz="0" w:space="0" w:color="auto"/>
                <w:left w:val="none" w:sz="0" w:space="0" w:color="auto"/>
                <w:bottom w:val="none" w:sz="0" w:space="0" w:color="auto"/>
                <w:right w:val="none" w:sz="0" w:space="0" w:color="auto"/>
              </w:divBdr>
            </w:div>
            <w:div w:id="778721780">
              <w:marLeft w:val="0"/>
              <w:marRight w:val="0"/>
              <w:marTop w:val="0"/>
              <w:marBottom w:val="0"/>
              <w:divBdr>
                <w:top w:val="none" w:sz="0" w:space="0" w:color="auto"/>
                <w:left w:val="none" w:sz="0" w:space="0" w:color="auto"/>
                <w:bottom w:val="none" w:sz="0" w:space="0" w:color="auto"/>
                <w:right w:val="none" w:sz="0" w:space="0" w:color="auto"/>
              </w:divBdr>
            </w:div>
            <w:div w:id="105195260">
              <w:marLeft w:val="0"/>
              <w:marRight w:val="0"/>
              <w:marTop w:val="0"/>
              <w:marBottom w:val="0"/>
              <w:divBdr>
                <w:top w:val="none" w:sz="0" w:space="0" w:color="auto"/>
                <w:left w:val="none" w:sz="0" w:space="0" w:color="auto"/>
                <w:bottom w:val="none" w:sz="0" w:space="0" w:color="auto"/>
                <w:right w:val="none" w:sz="0" w:space="0" w:color="auto"/>
              </w:divBdr>
            </w:div>
            <w:div w:id="318733287">
              <w:marLeft w:val="0"/>
              <w:marRight w:val="0"/>
              <w:marTop w:val="0"/>
              <w:marBottom w:val="0"/>
              <w:divBdr>
                <w:top w:val="none" w:sz="0" w:space="0" w:color="auto"/>
                <w:left w:val="none" w:sz="0" w:space="0" w:color="auto"/>
                <w:bottom w:val="none" w:sz="0" w:space="0" w:color="auto"/>
                <w:right w:val="none" w:sz="0" w:space="0" w:color="auto"/>
              </w:divBdr>
            </w:div>
            <w:div w:id="135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5614">
      <w:bodyDiv w:val="1"/>
      <w:marLeft w:val="0"/>
      <w:marRight w:val="0"/>
      <w:marTop w:val="0"/>
      <w:marBottom w:val="0"/>
      <w:divBdr>
        <w:top w:val="none" w:sz="0" w:space="0" w:color="auto"/>
        <w:left w:val="none" w:sz="0" w:space="0" w:color="auto"/>
        <w:bottom w:val="none" w:sz="0" w:space="0" w:color="auto"/>
        <w:right w:val="none" w:sz="0" w:space="0" w:color="auto"/>
      </w:divBdr>
      <w:divsChild>
        <w:div w:id="1088579523">
          <w:marLeft w:val="0"/>
          <w:marRight w:val="0"/>
          <w:marTop w:val="0"/>
          <w:marBottom w:val="0"/>
          <w:divBdr>
            <w:top w:val="none" w:sz="0" w:space="0" w:color="auto"/>
            <w:left w:val="none" w:sz="0" w:space="0" w:color="auto"/>
            <w:bottom w:val="none" w:sz="0" w:space="0" w:color="auto"/>
            <w:right w:val="none" w:sz="0" w:space="0" w:color="auto"/>
          </w:divBdr>
          <w:divsChild>
            <w:div w:id="2101943905">
              <w:marLeft w:val="0"/>
              <w:marRight w:val="0"/>
              <w:marTop w:val="0"/>
              <w:marBottom w:val="0"/>
              <w:divBdr>
                <w:top w:val="none" w:sz="0" w:space="0" w:color="auto"/>
                <w:left w:val="none" w:sz="0" w:space="0" w:color="auto"/>
                <w:bottom w:val="none" w:sz="0" w:space="0" w:color="auto"/>
                <w:right w:val="none" w:sz="0" w:space="0" w:color="auto"/>
              </w:divBdr>
            </w:div>
            <w:div w:id="1887525929">
              <w:marLeft w:val="0"/>
              <w:marRight w:val="0"/>
              <w:marTop w:val="0"/>
              <w:marBottom w:val="0"/>
              <w:divBdr>
                <w:top w:val="none" w:sz="0" w:space="0" w:color="auto"/>
                <w:left w:val="none" w:sz="0" w:space="0" w:color="auto"/>
                <w:bottom w:val="none" w:sz="0" w:space="0" w:color="auto"/>
                <w:right w:val="none" w:sz="0" w:space="0" w:color="auto"/>
              </w:divBdr>
            </w:div>
            <w:div w:id="864291701">
              <w:marLeft w:val="0"/>
              <w:marRight w:val="0"/>
              <w:marTop w:val="0"/>
              <w:marBottom w:val="0"/>
              <w:divBdr>
                <w:top w:val="none" w:sz="0" w:space="0" w:color="auto"/>
                <w:left w:val="none" w:sz="0" w:space="0" w:color="auto"/>
                <w:bottom w:val="none" w:sz="0" w:space="0" w:color="auto"/>
                <w:right w:val="none" w:sz="0" w:space="0" w:color="auto"/>
              </w:divBdr>
            </w:div>
            <w:div w:id="340862744">
              <w:marLeft w:val="0"/>
              <w:marRight w:val="0"/>
              <w:marTop w:val="0"/>
              <w:marBottom w:val="0"/>
              <w:divBdr>
                <w:top w:val="none" w:sz="0" w:space="0" w:color="auto"/>
                <w:left w:val="none" w:sz="0" w:space="0" w:color="auto"/>
                <w:bottom w:val="none" w:sz="0" w:space="0" w:color="auto"/>
                <w:right w:val="none" w:sz="0" w:space="0" w:color="auto"/>
              </w:divBdr>
            </w:div>
            <w:div w:id="1247806316">
              <w:marLeft w:val="0"/>
              <w:marRight w:val="0"/>
              <w:marTop w:val="0"/>
              <w:marBottom w:val="0"/>
              <w:divBdr>
                <w:top w:val="none" w:sz="0" w:space="0" w:color="auto"/>
                <w:left w:val="none" w:sz="0" w:space="0" w:color="auto"/>
                <w:bottom w:val="none" w:sz="0" w:space="0" w:color="auto"/>
                <w:right w:val="none" w:sz="0" w:space="0" w:color="auto"/>
              </w:divBdr>
            </w:div>
            <w:div w:id="1270119738">
              <w:marLeft w:val="0"/>
              <w:marRight w:val="0"/>
              <w:marTop w:val="0"/>
              <w:marBottom w:val="0"/>
              <w:divBdr>
                <w:top w:val="none" w:sz="0" w:space="0" w:color="auto"/>
                <w:left w:val="none" w:sz="0" w:space="0" w:color="auto"/>
                <w:bottom w:val="none" w:sz="0" w:space="0" w:color="auto"/>
                <w:right w:val="none" w:sz="0" w:space="0" w:color="auto"/>
              </w:divBdr>
            </w:div>
            <w:div w:id="1281837982">
              <w:marLeft w:val="0"/>
              <w:marRight w:val="0"/>
              <w:marTop w:val="0"/>
              <w:marBottom w:val="0"/>
              <w:divBdr>
                <w:top w:val="none" w:sz="0" w:space="0" w:color="auto"/>
                <w:left w:val="none" w:sz="0" w:space="0" w:color="auto"/>
                <w:bottom w:val="none" w:sz="0" w:space="0" w:color="auto"/>
                <w:right w:val="none" w:sz="0" w:space="0" w:color="auto"/>
              </w:divBdr>
            </w:div>
            <w:div w:id="453017065">
              <w:marLeft w:val="0"/>
              <w:marRight w:val="0"/>
              <w:marTop w:val="0"/>
              <w:marBottom w:val="0"/>
              <w:divBdr>
                <w:top w:val="none" w:sz="0" w:space="0" w:color="auto"/>
                <w:left w:val="none" w:sz="0" w:space="0" w:color="auto"/>
                <w:bottom w:val="none" w:sz="0" w:space="0" w:color="auto"/>
                <w:right w:val="none" w:sz="0" w:space="0" w:color="auto"/>
              </w:divBdr>
            </w:div>
            <w:div w:id="184514726">
              <w:marLeft w:val="0"/>
              <w:marRight w:val="0"/>
              <w:marTop w:val="0"/>
              <w:marBottom w:val="0"/>
              <w:divBdr>
                <w:top w:val="none" w:sz="0" w:space="0" w:color="auto"/>
                <w:left w:val="none" w:sz="0" w:space="0" w:color="auto"/>
                <w:bottom w:val="none" w:sz="0" w:space="0" w:color="auto"/>
                <w:right w:val="none" w:sz="0" w:space="0" w:color="auto"/>
              </w:divBdr>
            </w:div>
            <w:div w:id="922295437">
              <w:marLeft w:val="0"/>
              <w:marRight w:val="0"/>
              <w:marTop w:val="0"/>
              <w:marBottom w:val="0"/>
              <w:divBdr>
                <w:top w:val="none" w:sz="0" w:space="0" w:color="auto"/>
                <w:left w:val="none" w:sz="0" w:space="0" w:color="auto"/>
                <w:bottom w:val="none" w:sz="0" w:space="0" w:color="auto"/>
                <w:right w:val="none" w:sz="0" w:space="0" w:color="auto"/>
              </w:divBdr>
            </w:div>
            <w:div w:id="1270888822">
              <w:marLeft w:val="0"/>
              <w:marRight w:val="0"/>
              <w:marTop w:val="0"/>
              <w:marBottom w:val="0"/>
              <w:divBdr>
                <w:top w:val="none" w:sz="0" w:space="0" w:color="auto"/>
                <w:left w:val="none" w:sz="0" w:space="0" w:color="auto"/>
                <w:bottom w:val="none" w:sz="0" w:space="0" w:color="auto"/>
                <w:right w:val="none" w:sz="0" w:space="0" w:color="auto"/>
              </w:divBdr>
            </w:div>
            <w:div w:id="175658640">
              <w:marLeft w:val="0"/>
              <w:marRight w:val="0"/>
              <w:marTop w:val="0"/>
              <w:marBottom w:val="0"/>
              <w:divBdr>
                <w:top w:val="none" w:sz="0" w:space="0" w:color="auto"/>
                <w:left w:val="none" w:sz="0" w:space="0" w:color="auto"/>
                <w:bottom w:val="none" w:sz="0" w:space="0" w:color="auto"/>
                <w:right w:val="none" w:sz="0" w:space="0" w:color="auto"/>
              </w:divBdr>
            </w:div>
            <w:div w:id="1753501385">
              <w:marLeft w:val="0"/>
              <w:marRight w:val="0"/>
              <w:marTop w:val="0"/>
              <w:marBottom w:val="0"/>
              <w:divBdr>
                <w:top w:val="none" w:sz="0" w:space="0" w:color="auto"/>
                <w:left w:val="none" w:sz="0" w:space="0" w:color="auto"/>
                <w:bottom w:val="none" w:sz="0" w:space="0" w:color="auto"/>
                <w:right w:val="none" w:sz="0" w:space="0" w:color="auto"/>
              </w:divBdr>
            </w:div>
            <w:div w:id="3264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3227">
      <w:bodyDiv w:val="1"/>
      <w:marLeft w:val="0"/>
      <w:marRight w:val="0"/>
      <w:marTop w:val="0"/>
      <w:marBottom w:val="0"/>
      <w:divBdr>
        <w:top w:val="none" w:sz="0" w:space="0" w:color="auto"/>
        <w:left w:val="none" w:sz="0" w:space="0" w:color="auto"/>
        <w:bottom w:val="none" w:sz="0" w:space="0" w:color="auto"/>
        <w:right w:val="none" w:sz="0" w:space="0" w:color="auto"/>
      </w:divBdr>
    </w:div>
    <w:div w:id="1415282563">
      <w:bodyDiv w:val="1"/>
      <w:marLeft w:val="0"/>
      <w:marRight w:val="0"/>
      <w:marTop w:val="0"/>
      <w:marBottom w:val="0"/>
      <w:divBdr>
        <w:top w:val="none" w:sz="0" w:space="0" w:color="auto"/>
        <w:left w:val="none" w:sz="0" w:space="0" w:color="auto"/>
        <w:bottom w:val="none" w:sz="0" w:space="0" w:color="auto"/>
        <w:right w:val="none" w:sz="0" w:space="0" w:color="auto"/>
      </w:divBdr>
    </w:div>
    <w:div w:id="1559363954">
      <w:bodyDiv w:val="1"/>
      <w:marLeft w:val="0"/>
      <w:marRight w:val="0"/>
      <w:marTop w:val="0"/>
      <w:marBottom w:val="0"/>
      <w:divBdr>
        <w:top w:val="none" w:sz="0" w:space="0" w:color="auto"/>
        <w:left w:val="none" w:sz="0" w:space="0" w:color="auto"/>
        <w:bottom w:val="none" w:sz="0" w:space="0" w:color="auto"/>
        <w:right w:val="none" w:sz="0" w:space="0" w:color="auto"/>
      </w:divBdr>
    </w:div>
    <w:div w:id="1617983610">
      <w:bodyDiv w:val="1"/>
      <w:marLeft w:val="0"/>
      <w:marRight w:val="0"/>
      <w:marTop w:val="0"/>
      <w:marBottom w:val="0"/>
      <w:divBdr>
        <w:top w:val="none" w:sz="0" w:space="0" w:color="auto"/>
        <w:left w:val="none" w:sz="0" w:space="0" w:color="auto"/>
        <w:bottom w:val="none" w:sz="0" w:space="0" w:color="auto"/>
        <w:right w:val="none" w:sz="0" w:space="0" w:color="auto"/>
      </w:divBdr>
    </w:div>
    <w:div w:id="1745301131">
      <w:bodyDiv w:val="1"/>
      <w:marLeft w:val="0"/>
      <w:marRight w:val="0"/>
      <w:marTop w:val="0"/>
      <w:marBottom w:val="0"/>
      <w:divBdr>
        <w:top w:val="none" w:sz="0" w:space="0" w:color="auto"/>
        <w:left w:val="none" w:sz="0" w:space="0" w:color="auto"/>
        <w:bottom w:val="none" w:sz="0" w:space="0" w:color="auto"/>
        <w:right w:val="none" w:sz="0" w:space="0" w:color="auto"/>
      </w:divBdr>
      <w:divsChild>
        <w:div w:id="748769535">
          <w:marLeft w:val="0"/>
          <w:marRight w:val="0"/>
          <w:marTop w:val="0"/>
          <w:marBottom w:val="0"/>
          <w:divBdr>
            <w:top w:val="none" w:sz="0" w:space="0" w:color="auto"/>
            <w:left w:val="none" w:sz="0" w:space="0" w:color="auto"/>
            <w:bottom w:val="none" w:sz="0" w:space="0" w:color="auto"/>
            <w:right w:val="none" w:sz="0" w:space="0" w:color="auto"/>
          </w:divBdr>
          <w:divsChild>
            <w:div w:id="2135444582">
              <w:marLeft w:val="0"/>
              <w:marRight w:val="0"/>
              <w:marTop w:val="0"/>
              <w:marBottom w:val="0"/>
              <w:divBdr>
                <w:top w:val="none" w:sz="0" w:space="0" w:color="auto"/>
                <w:left w:val="none" w:sz="0" w:space="0" w:color="auto"/>
                <w:bottom w:val="none" w:sz="0" w:space="0" w:color="auto"/>
                <w:right w:val="none" w:sz="0" w:space="0" w:color="auto"/>
              </w:divBdr>
            </w:div>
            <w:div w:id="179439829">
              <w:marLeft w:val="0"/>
              <w:marRight w:val="0"/>
              <w:marTop w:val="0"/>
              <w:marBottom w:val="0"/>
              <w:divBdr>
                <w:top w:val="none" w:sz="0" w:space="0" w:color="auto"/>
                <w:left w:val="none" w:sz="0" w:space="0" w:color="auto"/>
                <w:bottom w:val="none" w:sz="0" w:space="0" w:color="auto"/>
                <w:right w:val="none" w:sz="0" w:space="0" w:color="auto"/>
              </w:divBdr>
            </w:div>
            <w:div w:id="1556354650">
              <w:marLeft w:val="0"/>
              <w:marRight w:val="0"/>
              <w:marTop w:val="0"/>
              <w:marBottom w:val="0"/>
              <w:divBdr>
                <w:top w:val="none" w:sz="0" w:space="0" w:color="auto"/>
                <w:left w:val="none" w:sz="0" w:space="0" w:color="auto"/>
                <w:bottom w:val="none" w:sz="0" w:space="0" w:color="auto"/>
                <w:right w:val="none" w:sz="0" w:space="0" w:color="auto"/>
              </w:divBdr>
            </w:div>
            <w:div w:id="139427004">
              <w:marLeft w:val="0"/>
              <w:marRight w:val="0"/>
              <w:marTop w:val="0"/>
              <w:marBottom w:val="0"/>
              <w:divBdr>
                <w:top w:val="none" w:sz="0" w:space="0" w:color="auto"/>
                <w:left w:val="none" w:sz="0" w:space="0" w:color="auto"/>
                <w:bottom w:val="none" w:sz="0" w:space="0" w:color="auto"/>
                <w:right w:val="none" w:sz="0" w:space="0" w:color="auto"/>
              </w:divBdr>
            </w:div>
            <w:div w:id="1696078706">
              <w:marLeft w:val="0"/>
              <w:marRight w:val="0"/>
              <w:marTop w:val="0"/>
              <w:marBottom w:val="0"/>
              <w:divBdr>
                <w:top w:val="none" w:sz="0" w:space="0" w:color="auto"/>
                <w:left w:val="none" w:sz="0" w:space="0" w:color="auto"/>
                <w:bottom w:val="none" w:sz="0" w:space="0" w:color="auto"/>
                <w:right w:val="none" w:sz="0" w:space="0" w:color="auto"/>
              </w:divBdr>
            </w:div>
            <w:div w:id="1949583313">
              <w:marLeft w:val="0"/>
              <w:marRight w:val="0"/>
              <w:marTop w:val="0"/>
              <w:marBottom w:val="0"/>
              <w:divBdr>
                <w:top w:val="none" w:sz="0" w:space="0" w:color="auto"/>
                <w:left w:val="none" w:sz="0" w:space="0" w:color="auto"/>
                <w:bottom w:val="none" w:sz="0" w:space="0" w:color="auto"/>
                <w:right w:val="none" w:sz="0" w:space="0" w:color="auto"/>
              </w:divBdr>
            </w:div>
            <w:div w:id="777263288">
              <w:marLeft w:val="0"/>
              <w:marRight w:val="0"/>
              <w:marTop w:val="0"/>
              <w:marBottom w:val="0"/>
              <w:divBdr>
                <w:top w:val="none" w:sz="0" w:space="0" w:color="auto"/>
                <w:left w:val="none" w:sz="0" w:space="0" w:color="auto"/>
                <w:bottom w:val="none" w:sz="0" w:space="0" w:color="auto"/>
                <w:right w:val="none" w:sz="0" w:space="0" w:color="auto"/>
              </w:divBdr>
            </w:div>
            <w:div w:id="1780178078">
              <w:marLeft w:val="0"/>
              <w:marRight w:val="0"/>
              <w:marTop w:val="0"/>
              <w:marBottom w:val="0"/>
              <w:divBdr>
                <w:top w:val="none" w:sz="0" w:space="0" w:color="auto"/>
                <w:left w:val="none" w:sz="0" w:space="0" w:color="auto"/>
                <w:bottom w:val="none" w:sz="0" w:space="0" w:color="auto"/>
                <w:right w:val="none" w:sz="0" w:space="0" w:color="auto"/>
              </w:divBdr>
            </w:div>
            <w:div w:id="822819891">
              <w:marLeft w:val="0"/>
              <w:marRight w:val="0"/>
              <w:marTop w:val="0"/>
              <w:marBottom w:val="0"/>
              <w:divBdr>
                <w:top w:val="none" w:sz="0" w:space="0" w:color="auto"/>
                <w:left w:val="none" w:sz="0" w:space="0" w:color="auto"/>
                <w:bottom w:val="none" w:sz="0" w:space="0" w:color="auto"/>
                <w:right w:val="none" w:sz="0" w:space="0" w:color="auto"/>
              </w:divBdr>
            </w:div>
            <w:div w:id="2087068017">
              <w:marLeft w:val="0"/>
              <w:marRight w:val="0"/>
              <w:marTop w:val="0"/>
              <w:marBottom w:val="0"/>
              <w:divBdr>
                <w:top w:val="none" w:sz="0" w:space="0" w:color="auto"/>
                <w:left w:val="none" w:sz="0" w:space="0" w:color="auto"/>
                <w:bottom w:val="none" w:sz="0" w:space="0" w:color="auto"/>
                <w:right w:val="none" w:sz="0" w:space="0" w:color="auto"/>
              </w:divBdr>
            </w:div>
            <w:div w:id="1855344495">
              <w:marLeft w:val="0"/>
              <w:marRight w:val="0"/>
              <w:marTop w:val="0"/>
              <w:marBottom w:val="0"/>
              <w:divBdr>
                <w:top w:val="none" w:sz="0" w:space="0" w:color="auto"/>
                <w:left w:val="none" w:sz="0" w:space="0" w:color="auto"/>
                <w:bottom w:val="none" w:sz="0" w:space="0" w:color="auto"/>
                <w:right w:val="none" w:sz="0" w:space="0" w:color="auto"/>
              </w:divBdr>
            </w:div>
            <w:div w:id="2145923568">
              <w:marLeft w:val="0"/>
              <w:marRight w:val="0"/>
              <w:marTop w:val="0"/>
              <w:marBottom w:val="0"/>
              <w:divBdr>
                <w:top w:val="none" w:sz="0" w:space="0" w:color="auto"/>
                <w:left w:val="none" w:sz="0" w:space="0" w:color="auto"/>
                <w:bottom w:val="none" w:sz="0" w:space="0" w:color="auto"/>
                <w:right w:val="none" w:sz="0" w:space="0" w:color="auto"/>
              </w:divBdr>
            </w:div>
            <w:div w:id="1542211669">
              <w:marLeft w:val="0"/>
              <w:marRight w:val="0"/>
              <w:marTop w:val="0"/>
              <w:marBottom w:val="0"/>
              <w:divBdr>
                <w:top w:val="none" w:sz="0" w:space="0" w:color="auto"/>
                <w:left w:val="none" w:sz="0" w:space="0" w:color="auto"/>
                <w:bottom w:val="none" w:sz="0" w:space="0" w:color="auto"/>
                <w:right w:val="none" w:sz="0" w:space="0" w:color="auto"/>
              </w:divBdr>
            </w:div>
            <w:div w:id="18752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1504">
      <w:bodyDiv w:val="1"/>
      <w:marLeft w:val="0"/>
      <w:marRight w:val="0"/>
      <w:marTop w:val="0"/>
      <w:marBottom w:val="0"/>
      <w:divBdr>
        <w:top w:val="none" w:sz="0" w:space="0" w:color="auto"/>
        <w:left w:val="none" w:sz="0" w:space="0" w:color="auto"/>
        <w:bottom w:val="none" w:sz="0" w:space="0" w:color="auto"/>
        <w:right w:val="none" w:sz="0" w:space="0" w:color="auto"/>
      </w:divBdr>
    </w:div>
    <w:div w:id="1977568070">
      <w:bodyDiv w:val="1"/>
      <w:marLeft w:val="0"/>
      <w:marRight w:val="0"/>
      <w:marTop w:val="0"/>
      <w:marBottom w:val="0"/>
      <w:divBdr>
        <w:top w:val="none" w:sz="0" w:space="0" w:color="auto"/>
        <w:left w:val="none" w:sz="0" w:space="0" w:color="auto"/>
        <w:bottom w:val="none" w:sz="0" w:space="0" w:color="auto"/>
        <w:right w:val="none" w:sz="0" w:space="0" w:color="auto"/>
      </w:divBdr>
    </w:div>
    <w:div w:id="212665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p-mop-09/cp-mop-09-dec-13-a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p-mop-10/cp-mop-10-dec-10-a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4DA4E-7987-4931-B681-1653849C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7</TotalTime>
  <Pages>5</Pages>
  <Words>1281</Words>
  <Characters>7255</Characters>
  <Application>Microsoft Office Word</Application>
  <DocSecurity>0</DocSecurity>
  <Lines>131</Lines>
  <Paragraphs>66</Paragraphs>
  <ScaleCrop>false</ScaleCrop>
  <HeadingPairs>
    <vt:vector size="2" baseType="variant">
      <vt:variant>
        <vt:lpstr>Title</vt:lpstr>
      </vt:variant>
      <vt:variant>
        <vt:i4>1</vt:i4>
      </vt:variant>
    </vt:vector>
  </HeadingPairs>
  <TitlesOfParts>
    <vt:vector size="1" baseType="lpstr">
      <vt:lpstr/>
    </vt:vector>
  </TitlesOfParts>
  <Company>Biodiversity</Company>
  <LinksUpToDate>false</LinksUpToDate>
  <CharactersWithSpaces>8470</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CBD/SBSTTA/REC/26/5</dc:subject>
  <dc:creator>SCBD</dc:creator>
  <cp:lastModifiedBy>Francois Belanger</cp:lastModifiedBy>
  <cp:revision>11</cp:revision>
  <cp:lastPrinted>2024-06-14T09:55:00Z</cp:lastPrinted>
  <dcterms:created xsi:type="dcterms:W3CDTF">2024-05-18T15:11:00Z</dcterms:created>
  <dcterms:modified xsi:type="dcterms:W3CDTF">2024-06-28T23:24:00Z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vt:lpwstr>SUBSIDIARY BODY ON IMPLEMENTATION</vt:lpwstr>
  </property>
</Properties>
</file>