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A9471A" w:rsidRPr="00482021" w14:paraId="6D49DEBF" w14:textId="77777777" w:rsidTr="000F4C1E">
        <w:trPr>
          <w:cantSplit/>
          <w:trHeight w:val="902"/>
        </w:trPr>
        <w:tc>
          <w:tcPr>
            <w:tcW w:w="6588" w:type="dxa"/>
            <w:gridSpan w:val="2"/>
            <w:tcBorders>
              <w:top w:val="nil"/>
              <w:left w:val="nil"/>
              <w:bottom w:val="single" w:sz="12" w:space="0" w:color="auto"/>
              <w:right w:val="nil"/>
            </w:tcBorders>
            <w:vAlign w:val="center"/>
          </w:tcPr>
          <w:p w14:paraId="1F037763" w14:textId="77777777" w:rsidR="00A9471A" w:rsidRPr="00A9471A" w:rsidRDefault="007479B0" w:rsidP="00115220">
            <w:pPr>
              <w:spacing w:before="360"/>
              <w:rPr>
                <w:b/>
                <w:bCs/>
                <w:lang w:val="en-US"/>
              </w:rPr>
            </w:pPr>
            <w:r>
              <w:rPr>
                <w:sz w:val="40"/>
                <w:szCs w:val="40"/>
                <w:lang w:val="en-GB" w:eastAsia="en-US"/>
              </w:rPr>
              <w:t>CB</w:t>
            </w:r>
            <w:r w:rsidR="00D523A9" w:rsidRPr="00D523A9">
              <w:rPr>
                <w:sz w:val="40"/>
                <w:szCs w:val="40"/>
                <w:lang w:val="en-GB" w:eastAsia="en-US"/>
              </w:rPr>
              <w:t>D</w:t>
            </w:r>
            <w:r w:rsidR="00D523A9" w:rsidRPr="00D523A9">
              <w:rPr>
                <w:sz w:val="22"/>
                <w:szCs w:val="22"/>
                <w:lang w:val="en-GB" w:eastAsia="en-US"/>
              </w:rPr>
              <w:t>/</w:t>
            </w:r>
            <w:r w:rsidR="0084229A" w:rsidRPr="0084229A">
              <w:rPr>
                <w:sz w:val="22"/>
                <w:szCs w:val="22"/>
                <w:lang w:val="en-GB" w:eastAsia="en-US"/>
              </w:rPr>
              <w:t>SBSTTA/REC/25/</w:t>
            </w:r>
            <w:r w:rsidR="00850C92">
              <w:rPr>
                <w:sz w:val="22"/>
                <w:szCs w:val="22"/>
                <w:lang w:val="en-GB" w:eastAsia="en-US"/>
              </w:rPr>
              <w:t>6</w:t>
            </w:r>
          </w:p>
        </w:tc>
        <w:tc>
          <w:tcPr>
            <w:tcW w:w="1917" w:type="dxa"/>
            <w:tcBorders>
              <w:top w:val="nil"/>
              <w:left w:val="nil"/>
              <w:bottom w:val="single" w:sz="12" w:space="0" w:color="auto"/>
              <w:right w:val="nil"/>
            </w:tcBorders>
          </w:tcPr>
          <w:p w14:paraId="6307DDEA" w14:textId="77777777" w:rsidR="00A9471A" w:rsidRPr="001907BE" w:rsidRDefault="001907BE" w:rsidP="00673D90">
            <w:pPr>
              <w:tabs>
                <w:tab w:val="left" w:pos="-720"/>
                <w:tab w:val="left" w:pos="0"/>
              </w:tabs>
              <w:suppressAutoHyphens/>
              <w:jc w:val="center"/>
              <w:rPr>
                <w:b/>
                <w:bCs/>
                <w:rtl/>
                <w:lang w:val="en-US"/>
              </w:rPr>
            </w:pPr>
            <w:r w:rsidRPr="001907BE">
              <w:rPr>
                <w:b/>
                <w:bCs/>
                <w:noProof/>
                <w:lang w:val="en-US" w:eastAsia="en-US"/>
              </w:rPr>
              <w:drawing>
                <wp:anchor distT="0" distB="0" distL="114300" distR="114300" simplePos="0" relativeHeight="251666432" behindDoc="0" locked="0" layoutInCell="1" allowOverlap="1" wp14:anchorId="722F8CD0">
                  <wp:simplePos x="0" y="0"/>
                  <wp:positionH relativeFrom="column">
                    <wp:posOffset>-871380</wp:posOffset>
                  </wp:positionH>
                  <wp:positionV relativeFrom="paragraph">
                    <wp:posOffset>23400</wp:posOffset>
                  </wp:positionV>
                  <wp:extent cx="1993130" cy="547200"/>
                  <wp:effectExtent l="19050" t="0" r="7120" b="0"/>
                  <wp:wrapNone/>
                  <wp:docPr id="2"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3130" cy="547200"/>
                          </a:xfrm>
                          <a:prstGeom prst="rect">
                            <a:avLst/>
                          </a:prstGeom>
                          <a:noFill/>
                          <a:ln w="9525">
                            <a:noFill/>
                            <a:miter lim="800000"/>
                            <a:headEnd/>
                            <a:tailEnd/>
                          </a:ln>
                        </pic:spPr>
                      </pic:pic>
                    </a:graphicData>
                  </a:graphic>
                </wp:anchor>
              </w:drawing>
            </w:r>
          </w:p>
        </w:tc>
        <w:tc>
          <w:tcPr>
            <w:tcW w:w="1143" w:type="dxa"/>
            <w:tcBorders>
              <w:top w:val="nil"/>
              <w:left w:val="nil"/>
              <w:bottom w:val="single" w:sz="12" w:space="0" w:color="auto"/>
              <w:right w:val="nil"/>
            </w:tcBorders>
          </w:tcPr>
          <w:p w14:paraId="3FD948C1" w14:textId="77777777" w:rsidR="00A9471A" w:rsidRPr="00482021" w:rsidRDefault="00C10D10" w:rsidP="00673D90">
            <w:pPr>
              <w:tabs>
                <w:tab w:val="left" w:pos="-720"/>
              </w:tabs>
              <w:suppressAutoHyphens/>
              <w:spacing w:before="120"/>
              <w:jc w:val="center"/>
            </w:pPr>
            <w:r>
              <w:rPr>
                <w:noProof/>
                <w:lang w:val="en-US" w:eastAsia="en-US"/>
              </w:rPr>
              <w:drawing>
                <wp:anchor distT="0" distB="0" distL="114300" distR="114300" simplePos="0" relativeHeight="251664384" behindDoc="0" locked="0" layoutInCell="1" allowOverlap="1" wp14:anchorId="253A0512">
                  <wp:simplePos x="0" y="0"/>
                  <wp:positionH relativeFrom="column">
                    <wp:posOffset>100330</wp:posOffset>
                  </wp:positionH>
                  <wp:positionV relativeFrom="paragraph">
                    <wp:posOffset>129540</wp:posOffset>
                  </wp:positionV>
                  <wp:extent cx="430530" cy="354330"/>
                  <wp:effectExtent l="0" t="0" r="0" b="0"/>
                  <wp:wrapNone/>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anchor>
              </w:drawing>
            </w:r>
          </w:p>
          <w:p w14:paraId="0DC8D96D" w14:textId="77777777" w:rsidR="00A9471A" w:rsidRPr="00482021" w:rsidRDefault="00A9471A" w:rsidP="00673D90">
            <w:pPr>
              <w:tabs>
                <w:tab w:val="left" w:pos="-720"/>
              </w:tabs>
              <w:suppressAutoHyphens/>
              <w:spacing w:line="120" w:lineRule="auto"/>
            </w:pPr>
          </w:p>
        </w:tc>
      </w:tr>
      <w:tr w:rsidR="00A9471A" w:rsidRPr="00482021" w14:paraId="1CFA992E" w14:textId="77777777" w:rsidTr="00A46474">
        <w:trPr>
          <w:cantSplit/>
          <w:trHeight w:val="1864"/>
        </w:trPr>
        <w:tc>
          <w:tcPr>
            <w:tcW w:w="4428" w:type="dxa"/>
            <w:tcBorders>
              <w:top w:val="nil"/>
              <w:left w:val="nil"/>
              <w:bottom w:val="single" w:sz="24" w:space="0" w:color="auto"/>
              <w:right w:val="nil"/>
            </w:tcBorders>
          </w:tcPr>
          <w:p w14:paraId="45F32F69" w14:textId="77777777" w:rsidR="00D523A9" w:rsidRPr="00D523A9" w:rsidRDefault="00D523A9" w:rsidP="00D523A9">
            <w:pPr>
              <w:spacing w:before="60"/>
              <w:ind w:left="720"/>
              <w:rPr>
                <w:lang w:val="en-GB"/>
              </w:rPr>
            </w:pPr>
            <w:r w:rsidRPr="00D523A9">
              <w:rPr>
                <w:sz w:val="22"/>
                <w:szCs w:val="22"/>
                <w:lang w:val="en-GB"/>
              </w:rPr>
              <w:t xml:space="preserve">Distr.: </w:t>
            </w:r>
            <w:r w:rsidR="0084229A">
              <w:rPr>
                <w:sz w:val="22"/>
                <w:szCs w:val="22"/>
                <w:lang w:val="en-GB"/>
              </w:rPr>
              <w:t>General</w:t>
            </w:r>
          </w:p>
          <w:p w14:paraId="1D6EA9E3" w14:textId="77777777" w:rsidR="00D523A9" w:rsidRPr="00D523A9" w:rsidRDefault="0084229A" w:rsidP="00115220">
            <w:pPr>
              <w:ind w:left="720"/>
              <w:rPr>
                <w:lang w:val="en-GB"/>
              </w:rPr>
            </w:pPr>
            <w:r>
              <w:rPr>
                <w:sz w:val="22"/>
                <w:szCs w:val="22"/>
                <w:lang w:val="en-GB"/>
              </w:rPr>
              <w:t>19</w:t>
            </w:r>
            <w:r w:rsidR="00D523A9" w:rsidRPr="00D523A9">
              <w:rPr>
                <w:sz w:val="22"/>
                <w:szCs w:val="22"/>
                <w:lang w:val="en-GB"/>
              </w:rPr>
              <w:t xml:space="preserve"> October 2023</w:t>
            </w:r>
          </w:p>
          <w:p w14:paraId="39781BAB" w14:textId="77777777" w:rsidR="00A9471A" w:rsidRPr="00FC32BA" w:rsidRDefault="00A9471A" w:rsidP="00D03664">
            <w:pPr>
              <w:pStyle w:val="Heading5"/>
              <w:tabs>
                <w:tab w:val="left" w:pos="-720"/>
              </w:tabs>
              <w:suppressAutoHyphens/>
              <w:bidi w:val="0"/>
              <w:spacing w:before="0" w:after="0"/>
              <w:ind w:left="720"/>
              <w:rPr>
                <w:rFonts w:ascii="Times New Roman" w:hAnsi="Times New Roman" w:cs="Times New Roman"/>
                <w:b w:val="0"/>
                <w:bCs w:val="0"/>
                <w:lang w:eastAsia="en-US"/>
              </w:rPr>
            </w:pPr>
          </w:p>
          <w:p w14:paraId="4FCA3D6C" w14:textId="77777777" w:rsidR="00A9471A" w:rsidRPr="00FC32BA" w:rsidRDefault="00A9471A" w:rsidP="00D03664">
            <w:pPr>
              <w:pStyle w:val="Heading5"/>
              <w:tabs>
                <w:tab w:val="left" w:pos="-720"/>
              </w:tabs>
              <w:suppressAutoHyphens/>
              <w:bidi w:val="0"/>
              <w:spacing w:before="0" w:after="0"/>
              <w:ind w:left="720"/>
              <w:rPr>
                <w:rFonts w:ascii="Times New Roman" w:hAnsi="Times New Roman" w:cs="Times New Roman"/>
                <w:b w:val="0"/>
                <w:bCs w:val="0"/>
                <w:lang w:eastAsia="en-US"/>
              </w:rPr>
            </w:pPr>
            <w:r w:rsidRPr="00FC32BA">
              <w:rPr>
                <w:rFonts w:ascii="Times New Roman" w:hAnsi="Times New Roman" w:cs="Times New Roman"/>
                <w:b w:val="0"/>
                <w:bCs w:val="0"/>
                <w:szCs w:val="22"/>
                <w:lang w:eastAsia="en-US"/>
              </w:rPr>
              <w:t>Arabic</w:t>
            </w:r>
          </w:p>
          <w:p w14:paraId="1CA32AF5" w14:textId="77777777" w:rsidR="00A9471A" w:rsidRPr="00FC32BA" w:rsidRDefault="00A9471A" w:rsidP="00D03664">
            <w:pPr>
              <w:tabs>
                <w:tab w:val="left" w:pos="-720"/>
              </w:tabs>
              <w:suppressAutoHyphens/>
              <w:spacing w:after="40"/>
              <w:ind w:left="720"/>
            </w:pPr>
            <w:r w:rsidRPr="00FC32BA">
              <w:rPr>
                <w:sz w:val="22"/>
                <w:szCs w:val="22"/>
              </w:rPr>
              <w:t xml:space="preserve">Original: English </w:t>
            </w:r>
          </w:p>
        </w:tc>
        <w:tc>
          <w:tcPr>
            <w:tcW w:w="5220" w:type="dxa"/>
            <w:gridSpan w:val="3"/>
            <w:tcBorders>
              <w:top w:val="nil"/>
              <w:left w:val="nil"/>
              <w:bottom w:val="single" w:sz="24" w:space="0" w:color="auto"/>
              <w:right w:val="nil"/>
            </w:tcBorders>
          </w:tcPr>
          <w:p w14:paraId="3AB3C0DC" w14:textId="77777777" w:rsidR="00A9471A" w:rsidRPr="00482021" w:rsidRDefault="00A9471A" w:rsidP="00673D90">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61312" behindDoc="0" locked="0" layoutInCell="1" allowOverlap="1" wp14:anchorId="3DE1409B">
                  <wp:simplePos x="0" y="0"/>
                  <wp:positionH relativeFrom="margin">
                    <wp:align>right</wp:align>
                  </wp:positionH>
                  <wp:positionV relativeFrom="margin">
                    <wp:posOffset>57785</wp:posOffset>
                  </wp:positionV>
                  <wp:extent cx="2560320" cy="1026160"/>
                  <wp:effectExtent l="19050" t="0" r="0" b="0"/>
                  <wp:wrapSquare wrapText="bothSides"/>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54D34AB5" w14:textId="77777777" w:rsidR="00C10D10" w:rsidRPr="005A5FD4" w:rsidRDefault="00C10D10" w:rsidP="00C10D10">
      <w:pPr>
        <w:pStyle w:val="Cornernotation"/>
        <w:bidi/>
        <w:ind w:right="6660"/>
        <w:rPr>
          <w:bCs/>
          <w:sz w:val="28"/>
          <w:szCs w:val="28"/>
        </w:rPr>
      </w:pPr>
      <w:bookmarkStart w:id="0" w:name="_Hlk148439570"/>
      <w:r w:rsidRPr="005A5FD4">
        <w:rPr>
          <w:rFonts w:eastAsia="YouYuan" w:cs="Simplified Arabic" w:hint="cs"/>
          <w:b w:val="0"/>
          <w:bCs/>
          <w:kern w:val="2"/>
          <w:sz w:val="28"/>
          <w:szCs w:val="28"/>
          <w:rtl/>
          <w:lang w:val="en-US"/>
        </w:rPr>
        <w:t>الهيئة الفرعية للمشورة العلمية والتقنية والتكنولوجية</w:t>
      </w:r>
    </w:p>
    <w:p w14:paraId="48E5E928" w14:textId="77777777" w:rsidR="00C10D10" w:rsidRPr="005A5FD4" w:rsidRDefault="00C10D10" w:rsidP="00C10D10">
      <w:pPr>
        <w:pStyle w:val="Cornernotation"/>
        <w:bidi/>
        <w:rPr>
          <w:b w:val="0"/>
          <w:bCs/>
          <w:sz w:val="22"/>
          <w:szCs w:val="22"/>
        </w:rPr>
      </w:pPr>
      <w:r w:rsidRPr="005A5FD4">
        <w:rPr>
          <w:rFonts w:ascii="Simplified Arabic" w:hAnsi="Simplified Arabic" w:cs="Simplified Arabic"/>
          <w:b w:val="0"/>
          <w:bCs/>
          <w:rtl/>
        </w:rPr>
        <w:t>ال</w:t>
      </w:r>
      <w:r w:rsidRPr="005A5FD4">
        <w:rPr>
          <w:rFonts w:ascii="Simplified Arabic" w:hAnsi="Simplified Arabic" w:cs="Simplified Arabic" w:hint="cs"/>
          <w:b w:val="0"/>
          <w:bCs/>
          <w:rtl/>
        </w:rPr>
        <w:t>اجتماع</w:t>
      </w:r>
      <w:r w:rsidRPr="005A5FD4">
        <w:rPr>
          <w:rFonts w:ascii="Simplified Arabic" w:hAnsi="Simplified Arabic" w:cs="Simplified Arabic"/>
          <w:b w:val="0"/>
          <w:bCs/>
          <w:rtl/>
        </w:rPr>
        <w:t xml:space="preserve"> الخامس والعشرون</w:t>
      </w:r>
      <w:r w:rsidRPr="005A5FD4">
        <w:rPr>
          <w:b w:val="0"/>
          <w:bCs/>
          <w:sz w:val="22"/>
          <w:szCs w:val="22"/>
        </w:rPr>
        <w:t xml:space="preserve"> </w:t>
      </w:r>
    </w:p>
    <w:p w14:paraId="372E707C" w14:textId="77777777" w:rsidR="00C10D10" w:rsidRPr="005A5FD4" w:rsidRDefault="00C10D10" w:rsidP="00C10D10">
      <w:pPr>
        <w:pStyle w:val="Venuedate"/>
        <w:bidi/>
        <w:rPr>
          <w:b/>
          <w:bCs w:val="0"/>
          <w:rtl/>
        </w:rPr>
      </w:pPr>
      <w:r w:rsidRPr="005A5FD4">
        <w:rPr>
          <w:rFonts w:ascii="Simplified Arabic" w:hAnsi="Simplified Arabic" w:cs="Simplified Arabic"/>
          <w:b/>
          <w:bCs w:val="0"/>
          <w:sz w:val="24"/>
          <w:szCs w:val="24"/>
          <w:rtl/>
        </w:rPr>
        <w:t>نيروبي، 15-19 أكتوبر</w:t>
      </w:r>
      <w:r>
        <w:rPr>
          <w:rFonts w:ascii="Simplified Arabic" w:hAnsi="Simplified Arabic" w:cs="Simplified Arabic" w:hint="cs"/>
          <w:b/>
          <w:bCs w:val="0"/>
          <w:sz w:val="24"/>
          <w:szCs w:val="24"/>
          <w:rtl/>
        </w:rPr>
        <w:t>/تشرين الأول</w:t>
      </w:r>
      <w:r w:rsidRPr="005A5FD4">
        <w:rPr>
          <w:rFonts w:ascii="Simplified Arabic" w:hAnsi="Simplified Arabic" w:cs="Simplified Arabic"/>
          <w:b/>
          <w:bCs w:val="0"/>
          <w:sz w:val="24"/>
          <w:szCs w:val="24"/>
          <w:rtl/>
        </w:rPr>
        <w:t xml:space="preserve"> 2023</w:t>
      </w:r>
    </w:p>
    <w:p w14:paraId="0B9E0D6E" w14:textId="77777777" w:rsidR="00C10D10" w:rsidRDefault="00C10D10" w:rsidP="00C10D10">
      <w:pPr>
        <w:pStyle w:val="Cornernotation"/>
        <w:bidi/>
        <w:ind w:right="5249"/>
        <w:rPr>
          <w:bCs/>
          <w:rtl/>
        </w:rPr>
      </w:pPr>
      <w:r w:rsidRPr="005A5FD4">
        <w:rPr>
          <w:rFonts w:ascii="Simplified Arabic" w:hAnsi="Simplified Arabic" w:cs="Simplified Arabic"/>
          <w:b w:val="0"/>
          <w:rtl/>
        </w:rPr>
        <w:t>البند</w:t>
      </w:r>
      <w:r w:rsidR="00D523A9">
        <w:rPr>
          <w:rFonts w:ascii="Simplified Arabic" w:hAnsi="Simplified Arabic" w:cs="Simplified Arabic" w:hint="cs"/>
          <w:b w:val="0"/>
          <w:rtl/>
        </w:rPr>
        <w:t>ان</w:t>
      </w:r>
      <w:r w:rsidRPr="005A5FD4">
        <w:rPr>
          <w:rFonts w:ascii="Simplified Arabic" w:hAnsi="Simplified Arabic" w:cs="Simplified Arabic"/>
          <w:b w:val="0"/>
          <w:rtl/>
        </w:rPr>
        <w:t xml:space="preserve"> 4 </w:t>
      </w:r>
      <w:r w:rsidR="00D523A9">
        <w:rPr>
          <w:rFonts w:ascii="Simplified Arabic" w:hAnsi="Simplified Arabic" w:cs="Simplified Arabic" w:hint="cs"/>
          <w:b w:val="0"/>
          <w:rtl/>
        </w:rPr>
        <w:t xml:space="preserve">و5 </w:t>
      </w:r>
      <w:r w:rsidRPr="005A5FD4">
        <w:rPr>
          <w:rFonts w:ascii="Simplified Arabic" w:hAnsi="Simplified Arabic" w:cs="Simplified Arabic"/>
          <w:b w:val="0"/>
          <w:rtl/>
        </w:rPr>
        <w:t>من جدول الأعمال</w:t>
      </w:r>
    </w:p>
    <w:p w14:paraId="4975FA45" w14:textId="77777777" w:rsidR="003A7823" w:rsidRDefault="003A7823" w:rsidP="003A7823">
      <w:pPr>
        <w:pStyle w:val="Cornernotation-Item"/>
        <w:bidi/>
        <w:ind w:right="3264"/>
        <w:rPr>
          <w:rFonts w:ascii="Simplified Arabic" w:hAnsi="Simplified Arabic" w:cs="Simplified Arabic"/>
          <w:sz w:val="24"/>
          <w:szCs w:val="24"/>
        </w:rPr>
      </w:pPr>
      <w:r w:rsidRPr="00DE0AE3">
        <w:rPr>
          <w:rFonts w:ascii="Simplified Arabic" w:hAnsi="Simplified Arabic" w:cs="Simplified Arabic"/>
          <w:sz w:val="24"/>
          <w:szCs w:val="24"/>
          <w:rtl/>
        </w:rPr>
        <w:t xml:space="preserve">النتائج المستخلصة من التقييمات التي أجراها المنبر الحكومي الدولي </w:t>
      </w:r>
    </w:p>
    <w:p w14:paraId="4E0F0394" w14:textId="77777777" w:rsidR="003A7823" w:rsidRDefault="003A7823" w:rsidP="003A7823">
      <w:pPr>
        <w:pStyle w:val="Cornernotation-Item"/>
        <w:bidi/>
        <w:ind w:right="3264"/>
        <w:rPr>
          <w:rFonts w:ascii="Simplified Arabic" w:hAnsi="Simplified Arabic" w:cs="Simplified Arabic"/>
          <w:sz w:val="24"/>
          <w:szCs w:val="24"/>
        </w:rPr>
      </w:pPr>
      <w:r w:rsidRPr="00DE0AE3">
        <w:rPr>
          <w:rFonts w:ascii="Simplified Arabic" w:hAnsi="Simplified Arabic" w:cs="Simplified Arabic"/>
          <w:sz w:val="24"/>
          <w:szCs w:val="24"/>
          <w:rtl/>
        </w:rPr>
        <w:t xml:space="preserve">للعلوم والسياسات في مجال التنوع البيولوجي وخدمات النظم الإيكولوجية </w:t>
      </w:r>
    </w:p>
    <w:p w14:paraId="31092ECA" w14:textId="77777777" w:rsidR="003A7823" w:rsidRDefault="003A7823" w:rsidP="003A7823">
      <w:pPr>
        <w:pStyle w:val="Cornernotation-Item"/>
        <w:bidi/>
        <w:ind w:right="3264"/>
        <w:rPr>
          <w:rFonts w:ascii="Simplified Arabic" w:hAnsi="Simplified Arabic" w:cs="Simplified Arabic"/>
          <w:sz w:val="24"/>
          <w:szCs w:val="24"/>
        </w:rPr>
      </w:pPr>
      <w:r w:rsidRPr="00DE0AE3">
        <w:rPr>
          <w:rFonts w:ascii="Simplified Arabic" w:hAnsi="Simplified Arabic" w:cs="Simplified Arabic"/>
          <w:sz w:val="24"/>
          <w:szCs w:val="24"/>
          <w:rtl/>
        </w:rPr>
        <w:t xml:space="preserve">والهيئة الحكومية الدولية المعنية بتغير المناخ وآثارها على العمل </w:t>
      </w:r>
    </w:p>
    <w:p w14:paraId="4854D60C" w14:textId="77777777" w:rsidR="003A7823" w:rsidRDefault="003A7823" w:rsidP="003A7823">
      <w:pPr>
        <w:pStyle w:val="Cornernotation-Item"/>
        <w:bidi/>
        <w:ind w:right="3264"/>
        <w:rPr>
          <w:rtl/>
        </w:rPr>
      </w:pPr>
      <w:r w:rsidRPr="00DE0AE3">
        <w:rPr>
          <w:rFonts w:ascii="Simplified Arabic" w:hAnsi="Simplified Arabic" w:cs="Simplified Arabic"/>
          <w:sz w:val="24"/>
          <w:szCs w:val="24"/>
          <w:rtl/>
        </w:rPr>
        <w:t>المضطلع به بموجب الاتفاقية</w:t>
      </w:r>
    </w:p>
    <w:p w14:paraId="79A45BF4" w14:textId="77777777" w:rsidR="00C10D10" w:rsidRPr="00F86785" w:rsidRDefault="00C10D10" w:rsidP="00115220">
      <w:pPr>
        <w:kinsoku w:val="0"/>
        <w:overflowPunct w:val="0"/>
        <w:autoSpaceDE w:val="0"/>
        <w:autoSpaceDN w:val="0"/>
        <w:bidi/>
        <w:adjustRightInd w:val="0"/>
        <w:snapToGrid w:val="0"/>
        <w:spacing w:before="120" w:after="120"/>
        <w:jc w:val="both"/>
        <w:rPr>
          <w:rStyle w:val="hps"/>
          <w:rFonts w:ascii="Simplified Arabic" w:hAnsi="Simplified Arabic" w:cs="Simplified Arabic"/>
          <w:b/>
          <w:bCs/>
          <w:rtl/>
          <w:lang w:val="en-US" w:bidi="ar-EG"/>
        </w:rPr>
      </w:pPr>
      <w:r w:rsidRPr="00F86785">
        <w:rPr>
          <w:rStyle w:val="hps"/>
          <w:rFonts w:ascii="Simplified Arabic" w:hAnsi="Simplified Arabic" w:cs="Simplified Arabic" w:hint="cs"/>
          <w:b/>
          <w:bCs/>
          <w:rtl/>
        </w:rPr>
        <w:t>الأنواع الغريبة الغازية</w:t>
      </w:r>
    </w:p>
    <w:p w14:paraId="3168986D" w14:textId="77777777" w:rsidR="003A7823" w:rsidRDefault="003A7823" w:rsidP="003A7823">
      <w:pPr>
        <w:bidi/>
        <w:spacing w:before="240" w:after="120" w:line="216" w:lineRule="auto"/>
        <w:ind w:left="567"/>
        <w:rPr>
          <w:rFonts w:ascii="Simplified Arabic" w:hAnsi="Simplified Arabic" w:cs="Simplified Arabic"/>
          <w:b/>
          <w:bCs/>
          <w:sz w:val="30"/>
          <w:szCs w:val="30"/>
          <w:rtl/>
        </w:rPr>
      </w:pPr>
      <w:r>
        <w:rPr>
          <w:rFonts w:ascii="Simplified Arabic" w:hAnsi="Simplified Arabic" w:cs="Simplified Arabic" w:hint="cs"/>
          <w:b/>
          <w:bCs/>
          <w:sz w:val="30"/>
          <w:szCs w:val="30"/>
          <w:rtl/>
        </w:rPr>
        <w:t>توصية اعتمدتها الهيئة الفرعية للمشورة العلمية والتقنية والتكنولوجية في 19 أكتوبر/تشرين الأول 2023</w:t>
      </w:r>
    </w:p>
    <w:p w14:paraId="14AC5FF2" w14:textId="77777777" w:rsidR="003A7823" w:rsidRPr="0040341D" w:rsidRDefault="003A7823" w:rsidP="003A7823">
      <w:pPr>
        <w:bidi/>
        <w:spacing w:before="240" w:after="120" w:line="216" w:lineRule="auto"/>
        <w:ind w:left="1800" w:hanging="1233"/>
        <w:rPr>
          <w:rFonts w:ascii="Simplified Arabic" w:hAnsi="Simplified Arabic" w:cs="Simplified Arabic"/>
          <w:b/>
          <w:bCs/>
          <w:sz w:val="30"/>
          <w:szCs w:val="30"/>
          <w:rtl/>
        </w:rPr>
      </w:pPr>
      <w:r>
        <w:rPr>
          <w:rFonts w:ascii="Simplified Arabic" w:hAnsi="Simplified Arabic" w:cs="Simplified Arabic" w:hint="cs"/>
          <w:b/>
          <w:bCs/>
          <w:sz w:val="30"/>
          <w:szCs w:val="30"/>
          <w:rtl/>
        </w:rPr>
        <w:t>25/6-</w:t>
      </w:r>
      <w:r>
        <w:rPr>
          <w:rFonts w:ascii="Simplified Arabic" w:hAnsi="Simplified Arabic" w:cs="Simplified Arabic"/>
          <w:b/>
          <w:bCs/>
          <w:sz w:val="30"/>
          <w:szCs w:val="30"/>
          <w:rtl/>
        </w:rPr>
        <w:tab/>
      </w:r>
      <w:r w:rsidRPr="003A7823">
        <w:rPr>
          <w:rFonts w:ascii="Simplified Arabic" w:hAnsi="Simplified Arabic" w:cs="Simplified Arabic"/>
          <w:b/>
          <w:bCs/>
          <w:sz w:val="30"/>
          <w:szCs w:val="30"/>
          <w:rtl/>
        </w:rPr>
        <w:t>الأنواع الغريبة الغازية</w:t>
      </w:r>
    </w:p>
    <w:p w14:paraId="33E9924B" w14:textId="77777777" w:rsidR="003A7823" w:rsidRPr="00850C92" w:rsidRDefault="003A7823" w:rsidP="003D7E9A">
      <w:pPr>
        <w:pStyle w:val="ListParagraph"/>
        <w:bidi/>
        <w:spacing w:after="120" w:line="216" w:lineRule="auto"/>
        <w:ind w:firstLine="720"/>
        <w:contextualSpacing w:val="0"/>
        <w:jc w:val="both"/>
        <w:rPr>
          <w:rFonts w:cs="Simplified Arabic"/>
          <w:i/>
          <w:iCs/>
          <w:rtl/>
          <w:lang w:val="en-US"/>
        </w:rPr>
      </w:pPr>
      <w:r w:rsidRPr="00850C92">
        <w:rPr>
          <w:rFonts w:cs="Simplified Arabic" w:hint="cs"/>
          <w:i/>
          <w:iCs/>
          <w:rtl/>
          <w:lang w:val="en-US"/>
        </w:rPr>
        <w:t xml:space="preserve">إن </w:t>
      </w:r>
      <w:r w:rsidRPr="00850C92">
        <w:rPr>
          <w:rFonts w:cs="Simplified Arabic"/>
          <w:i/>
          <w:iCs/>
          <w:rtl/>
          <w:lang w:val="en-US"/>
        </w:rPr>
        <w:t>الهيئة الفرعية للمشورة العلمية والتقنية والتكنولوجية</w:t>
      </w:r>
      <w:r w:rsidRPr="00850C92">
        <w:rPr>
          <w:rFonts w:cs="Simplified Arabic" w:hint="cs"/>
          <w:i/>
          <w:iCs/>
          <w:rtl/>
          <w:lang w:val="en-US"/>
        </w:rPr>
        <w:t>،</w:t>
      </w:r>
      <w:r w:rsidRPr="00850C92">
        <w:rPr>
          <w:rFonts w:cs="Simplified Arabic"/>
          <w:i/>
          <w:iCs/>
          <w:rtl/>
          <w:lang w:val="en-US"/>
        </w:rPr>
        <w:t xml:space="preserve"> </w:t>
      </w:r>
    </w:p>
    <w:p w14:paraId="229E16BF" w14:textId="77777777" w:rsidR="003A7823" w:rsidRPr="003A7823" w:rsidRDefault="003A7823" w:rsidP="003A7823">
      <w:pPr>
        <w:pStyle w:val="ListParagraph"/>
        <w:bidi/>
        <w:spacing w:after="120" w:line="216" w:lineRule="auto"/>
        <w:ind w:firstLine="720"/>
        <w:contextualSpacing w:val="0"/>
        <w:jc w:val="both"/>
        <w:rPr>
          <w:rFonts w:cs="Simplified Arabic"/>
          <w:lang w:val="en-US"/>
        </w:rPr>
      </w:pPr>
      <w:r w:rsidRPr="003A7823">
        <w:rPr>
          <w:rFonts w:cs="Simplified Arabic"/>
          <w:i/>
          <w:iCs/>
          <w:rtl/>
          <w:lang w:val="en-US"/>
        </w:rPr>
        <w:t>توصي</w:t>
      </w:r>
      <w:r w:rsidRPr="003A7823">
        <w:rPr>
          <w:rFonts w:cs="Simplified Arabic"/>
          <w:rtl/>
          <w:lang w:val="en-US"/>
        </w:rPr>
        <w:t xml:space="preserve"> بأن يعتمد مؤتمر الأطراف، في اجتماعه السادس عشر، مقررا على غرار ما يلي:</w:t>
      </w:r>
    </w:p>
    <w:p w14:paraId="25DB6C83" w14:textId="77777777" w:rsidR="00C10D10" w:rsidRDefault="00C10D10" w:rsidP="003D7E9A">
      <w:pPr>
        <w:pStyle w:val="ListParagraph"/>
        <w:bidi/>
        <w:spacing w:after="120" w:line="216" w:lineRule="auto"/>
        <w:ind w:firstLine="720"/>
        <w:contextualSpacing w:val="0"/>
        <w:jc w:val="both"/>
        <w:rPr>
          <w:rFonts w:cs="Simplified Arabic"/>
          <w:i/>
          <w:iCs/>
          <w:rtl/>
          <w:lang w:val="en-US"/>
        </w:rPr>
      </w:pPr>
      <w:r>
        <w:rPr>
          <w:rFonts w:cs="Simplified Arabic" w:hint="cs"/>
          <w:i/>
          <w:iCs/>
          <w:rtl/>
          <w:lang w:val="en-US"/>
        </w:rPr>
        <w:t>إن مؤتمر الأطراف،</w:t>
      </w:r>
    </w:p>
    <w:p w14:paraId="6DDEB03C" w14:textId="77777777" w:rsidR="00C10D10" w:rsidRPr="0057745B" w:rsidRDefault="00C10D10" w:rsidP="003D7E9A">
      <w:pPr>
        <w:pStyle w:val="ListParagraph"/>
        <w:bidi/>
        <w:spacing w:after="120" w:line="216" w:lineRule="auto"/>
        <w:ind w:firstLine="720"/>
        <w:contextualSpacing w:val="0"/>
        <w:jc w:val="both"/>
        <w:rPr>
          <w:rFonts w:cs="Simplified Arabic"/>
          <w:lang w:val="en-US"/>
        </w:rPr>
      </w:pPr>
      <w:r w:rsidRPr="0057745B">
        <w:rPr>
          <w:rFonts w:cs="Simplified Arabic" w:hint="cs"/>
          <w:i/>
          <w:iCs/>
          <w:rtl/>
          <w:lang w:val="en-US"/>
        </w:rPr>
        <w:t xml:space="preserve">إذ يشير </w:t>
      </w:r>
      <w:r w:rsidRPr="0057745B">
        <w:rPr>
          <w:rFonts w:cs="Simplified Arabic" w:hint="cs"/>
          <w:rtl/>
          <w:lang w:val="en-US"/>
        </w:rPr>
        <w:t xml:space="preserve">إلى </w:t>
      </w:r>
      <w:r w:rsidRPr="0057745B">
        <w:rPr>
          <w:rFonts w:cs="Simplified Arabic"/>
          <w:rtl/>
          <w:lang w:val="en-US"/>
        </w:rPr>
        <w:t>مقرر</w:t>
      </w:r>
      <w:r w:rsidRPr="0057745B">
        <w:rPr>
          <w:rFonts w:cs="Simplified Arabic" w:hint="cs"/>
          <w:rtl/>
          <w:lang w:val="en-US"/>
        </w:rPr>
        <w:t>اته</w:t>
      </w:r>
      <w:r w:rsidRPr="0057745B">
        <w:rPr>
          <w:rFonts w:cs="Simplified Arabic"/>
          <w:rtl/>
          <w:lang w:val="en-US"/>
        </w:rPr>
        <w:t xml:space="preserve"> </w:t>
      </w:r>
      <w:hyperlink r:id="rId11" w:history="1">
        <w:r w:rsidRPr="0057745B">
          <w:rPr>
            <w:rStyle w:val="Hyperlink"/>
            <w:rFonts w:cs="Simplified Arabic" w:hint="cs"/>
            <w:u w:val="none"/>
            <w:rtl/>
          </w:rPr>
          <w:t>15/4</w:t>
        </w:r>
      </w:hyperlink>
      <w:r w:rsidRPr="0057745B">
        <w:rPr>
          <w:rFonts w:cs="Simplified Arabic" w:hint="cs"/>
          <w:rtl/>
          <w:lang w:val="en-US"/>
        </w:rPr>
        <w:t xml:space="preserve"> </w:t>
      </w:r>
      <w:r w:rsidR="003A7823" w:rsidRPr="0057745B">
        <w:rPr>
          <w:rFonts w:cs="Simplified Arabic" w:hint="cs"/>
          <w:rtl/>
          <w:lang w:val="en-US"/>
        </w:rPr>
        <w:t>و</w:t>
      </w:r>
      <w:hyperlink r:id="rId12" w:history="1">
        <w:r w:rsidR="003A7823" w:rsidRPr="0057745B">
          <w:rPr>
            <w:rStyle w:val="Hyperlink"/>
            <w:rFonts w:cs="Simplified Arabic" w:hint="cs"/>
            <w:u w:val="none"/>
            <w:rtl/>
          </w:rPr>
          <w:t>15/19</w:t>
        </w:r>
      </w:hyperlink>
      <w:r w:rsidR="003A7823" w:rsidRPr="0057745B">
        <w:rPr>
          <w:rFonts w:cs="Simplified Arabic" w:hint="cs"/>
          <w:rtl/>
          <w:lang w:val="en-US"/>
        </w:rPr>
        <w:t xml:space="preserve"> </w:t>
      </w:r>
      <w:r w:rsidRPr="0057745B">
        <w:rPr>
          <w:rFonts w:cs="Simplified Arabic"/>
          <w:rtl/>
          <w:lang w:val="en-US"/>
        </w:rPr>
        <w:t>و</w:t>
      </w:r>
      <w:hyperlink r:id="rId13" w:history="1">
        <w:r w:rsidRPr="0057745B">
          <w:rPr>
            <w:rStyle w:val="Hyperlink"/>
            <w:rFonts w:cs="Simplified Arabic" w:hint="cs"/>
            <w:u w:val="none"/>
            <w:rtl/>
          </w:rPr>
          <w:t>15/27</w:t>
        </w:r>
      </w:hyperlink>
      <w:r w:rsidRPr="0057745B">
        <w:rPr>
          <w:rFonts w:cs="Simplified Arabic" w:hint="cs"/>
          <w:rtl/>
          <w:lang w:val="en-US"/>
        </w:rPr>
        <w:t xml:space="preserve"> ال</w:t>
      </w:r>
      <w:r w:rsidRPr="0057745B">
        <w:rPr>
          <w:rFonts w:cs="Simplified Arabic"/>
          <w:rtl/>
          <w:lang w:val="en-US"/>
        </w:rPr>
        <w:t>مؤرخ</w:t>
      </w:r>
      <w:r w:rsidRPr="0057745B">
        <w:rPr>
          <w:rFonts w:cs="Simplified Arabic" w:hint="cs"/>
          <w:rtl/>
          <w:lang w:val="en-US"/>
        </w:rPr>
        <w:t>ة</w:t>
      </w:r>
      <w:r w:rsidRPr="0057745B">
        <w:rPr>
          <w:rFonts w:cs="Simplified Arabic"/>
          <w:rtl/>
          <w:lang w:val="en-US"/>
        </w:rPr>
        <w:t xml:space="preserve"> 19 ديسمبر/كانون الأول 2022 وإذ يسلم بالحاجة الملحة إلى تنفيذ إطار كونمينغ-مونتريال العالمي للتنوع البيولوجي،</w:t>
      </w:r>
      <w:bookmarkStart w:id="1" w:name="_Hlk148443200"/>
      <w:r w:rsidRPr="0057745B">
        <w:rPr>
          <w:rFonts w:asciiTheme="majorBidi" w:hAnsiTheme="majorBidi" w:cstheme="majorBidi"/>
          <w:vertAlign w:val="superscript"/>
        </w:rPr>
        <w:footnoteReference w:id="1"/>
      </w:r>
      <w:bookmarkEnd w:id="1"/>
      <w:r w:rsidRPr="0057745B">
        <w:rPr>
          <w:rFonts w:cs="Simplified Arabic"/>
          <w:rtl/>
          <w:lang w:val="en-US"/>
        </w:rPr>
        <w:t xml:space="preserve"> ولا سيما الهدف 6 منه،</w:t>
      </w:r>
    </w:p>
    <w:p w14:paraId="131BD50D" w14:textId="4DBE8E87" w:rsidR="00C10D10" w:rsidRDefault="00C10D10" w:rsidP="00A9497C">
      <w:pPr>
        <w:numPr>
          <w:ilvl w:val="0"/>
          <w:numId w:val="3"/>
        </w:numPr>
        <w:bidi/>
        <w:spacing w:after="120" w:line="216" w:lineRule="auto"/>
        <w:ind w:left="720" w:firstLine="720"/>
        <w:jc w:val="both"/>
        <w:rPr>
          <w:rFonts w:cs="Simplified Arabic"/>
          <w:lang w:val="en-US"/>
        </w:rPr>
      </w:pPr>
      <w:r w:rsidRPr="00D93E6C">
        <w:rPr>
          <w:rFonts w:cs="Simplified Arabic" w:hint="cs"/>
          <w:i/>
          <w:iCs/>
          <w:rtl/>
          <w:lang w:val="en-US"/>
        </w:rPr>
        <w:t>ي</w:t>
      </w:r>
      <w:r w:rsidRPr="00D93E6C">
        <w:rPr>
          <w:rFonts w:cs="Simplified Arabic"/>
          <w:i/>
          <w:iCs/>
          <w:rtl/>
          <w:lang w:val="en-US"/>
        </w:rPr>
        <w:t>رحب</w:t>
      </w:r>
      <w:r w:rsidRPr="00D93E6C">
        <w:rPr>
          <w:rFonts w:cs="Simplified Arabic"/>
          <w:rtl/>
          <w:lang w:val="en-US"/>
        </w:rPr>
        <w:t xml:space="preserve"> </w:t>
      </w:r>
      <w:r w:rsidR="00115220" w:rsidRPr="00567CB1">
        <w:rPr>
          <w:rFonts w:cs="Simplified Arabic" w:hint="cs"/>
          <w:i/>
          <w:iCs/>
          <w:rtl/>
          <w:lang w:val="en-US"/>
        </w:rPr>
        <w:t>ب</w:t>
      </w:r>
      <w:r w:rsidR="00115220" w:rsidRPr="00D93E6C">
        <w:rPr>
          <w:rFonts w:cs="Simplified Arabic"/>
          <w:i/>
          <w:iCs/>
          <w:rtl/>
          <w:lang w:val="en-US"/>
        </w:rPr>
        <w:t>تقرير التقييم المواضيعي</w:t>
      </w:r>
      <w:r w:rsidR="00115220">
        <w:rPr>
          <w:rFonts w:cs="Simplified Arabic" w:hint="cs"/>
          <w:i/>
          <w:iCs/>
          <w:rtl/>
          <w:lang w:val="en-US"/>
        </w:rPr>
        <w:t xml:space="preserve"> بشأن ا</w:t>
      </w:r>
      <w:r w:rsidR="00115220" w:rsidRPr="00D93E6C">
        <w:rPr>
          <w:rFonts w:cs="Simplified Arabic"/>
          <w:i/>
          <w:iCs/>
          <w:rtl/>
          <w:lang w:val="en-US"/>
        </w:rPr>
        <w:t>لأنواع الغريبة الغازية و</w:t>
      </w:r>
      <w:r w:rsidR="00151975">
        <w:rPr>
          <w:rFonts w:cs="Simplified Arabic"/>
          <w:i/>
          <w:iCs/>
          <w:rtl/>
          <w:lang w:val="en-US"/>
        </w:rPr>
        <w:t>مكافحتها</w:t>
      </w:r>
      <w:r w:rsidR="00115220" w:rsidRPr="00D93E6C">
        <w:rPr>
          <w:rFonts w:cs="Simplified Arabic"/>
          <w:i/>
          <w:iCs/>
          <w:rtl/>
          <w:lang w:val="en-US"/>
        </w:rPr>
        <w:t xml:space="preserve">: موجز </w:t>
      </w:r>
      <w:r w:rsidR="00115220">
        <w:rPr>
          <w:rFonts w:cs="Simplified Arabic"/>
          <w:i/>
          <w:iCs/>
          <w:rtl/>
          <w:lang w:val="en-US"/>
        </w:rPr>
        <w:t>لواضعي السياسات</w:t>
      </w:r>
      <w:bookmarkStart w:id="2" w:name="_Hlk148443413"/>
      <w:r w:rsidR="00115220" w:rsidRPr="00D523A9">
        <w:rPr>
          <w:rFonts w:cs="Simplified Arabic"/>
          <w:vertAlign w:val="superscript"/>
        </w:rPr>
        <w:footnoteReference w:id="2"/>
      </w:r>
      <w:r w:rsidR="00115220" w:rsidRPr="00D93E6C">
        <w:rPr>
          <w:rFonts w:cs="Simplified Arabic"/>
          <w:rtl/>
          <w:lang w:val="en-US"/>
        </w:rPr>
        <w:t xml:space="preserve"> </w:t>
      </w:r>
      <w:bookmarkEnd w:id="2"/>
      <w:r w:rsidR="00115220">
        <w:rPr>
          <w:rFonts w:cs="Simplified Arabic" w:hint="cs"/>
          <w:rtl/>
          <w:lang w:val="en-US"/>
        </w:rPr>
        <w:t>ورسائله الرئيسية</w:t>
      </w:r>
      <w:r w:rsidR="00567CB1">
        <w:rPr>
          <w:rFonts w:cs="Simplified Arabic" w:hint="cs"/>
          <w:rtl/>
          <w:lang w:val="en-US"/>
        </w:rPr>
        <w:t xml:space="preserve"> الصادر عن</w:t>
      </w:r>
      <w:r w:rsidR="00115220">
        <w:rPr>
          <w:rFonts w:cs="Simplified Arabic" w:hint="cs"/>
          <w:rtl/>
          <w:lang w:val="en-US"/>
        </w:rPr>
        <w:t xml:space="preserve"> </w:t>
      </w:r>
      <w:bookmarkStart w:id="3" w:name="_Hlk151883906"/>
      <w:r w:rsidR="00567CB1">
        <w:rPr>
          <w:rFonts w:cs="Simplified Arabic" w:hint="cs"/>
          <w:rtl/>
          <w:lang w:val="en-US"/>
        </w:rPr>
        <w:t>ا</w:t>
      </w:r>
      <w:r w:rsidRPr="00D93E6C">
        <w:rPr>
          <w:rFonts w:cs="Simplified Arabic"/>
          <w:rtl/>
          <w:lang w:val="en-US"/>
        </w:rPr>
        <w:t>لمنبر الحكومي الدولي للعلوم والسياسات في مجال التنوع البيولوجي وخدمات النظم الإيكولوجية</w:t>
      </w:r>
      <w:bookmarkEnd w:id="3"/>
      <w:r w:rsidR="003A7823">
        <w:rPr>
          <w:rFonts w:cs="Simplified Arabic" w:hint="cs"/>
          <w:rtl/>
          <w:lang w:val="en-US" w:bidi="ar-EG"/>
        </w:rPr>
        <w:t xml:space="preserve">[، </w:t>
      </w:r>
      <w:r w:rsidRPr="00D93E6C">
        <w:rPr>
          <w:rFonts w:cs="Simplified Arabic"/>
          <w:rtl/>
          <w:lang w:val="en-US"/>
        </w:rPr>
        <w:t xml:space="preserve">وكذلك </w:t>
      </w:r>
      <w:r w:rsidR="003A7823">
        <w:rPr>
          <w:rFonts w:cs="Simplified Arabic" w:hint="cs"/>
          <w:rtl/>
          <w:lang w:val="en-US"/>
        </w:rPr>
        <w:t xml:space="preserve">فصول </w:t>
      </w:r>
      <w:r w:rsidR="00567CB1">
        <w:rPr>
          <w:rFonts w:cs="Simplified Arabic" w:hint="cs"/>
          <w:rtl/>
          <w:lang w:val="en-US"/>
        </w:rPr>
        <w:t>ا</w:t>
      </w:r>
      <w:r w:rsidRPr="00D93E6C">
        <w:rPr>
          <w:rFonts w:cs="Simplified Arabic"/>
          <w:rtl/>
          <w:lang w:val="en-US"/>
        </w:rPr>
        <w:t>لتقييم</w:t>
      </w:r>
      <w:r w:rsidR="00567CB1">
        <w:rPr>
          <w:rFonts w:cs="Simplified Arabic" w:hint="cs"/>
          <w:rtl/>
          <w:lang w:val="en-US"/>
        </w:rPr>
        <w:t>]</w:t>
      </w:r>
      <w:r w:rsidRPr="00D93E6C">
        <w:rPr>
          <w:rFonts w:cs="Simplified Arabic"/>
          <w:rtl/>
          <w:lang w:val="en-US"/>
        </w:rPr>
        <w:t>؛</w:t>
      </w:r>
    </w:p>
    <w:p w14:paraId="2DC912E3" w14:textId="0B39AACB" w:rsidR="003A7823" w:rsidRPr="00D93E6C" w:rsidRDefault="003A7823" w:rsidP="003A7823">
      <w:pPr>
        <w:bidi/>
        <w:spacing w:after="120" w:line="216" w:lineRule="auto"/>
        <w:ind w:left="1440"/>
        <w:jc w:val="both"/>
        <w:rPr>
          <w:rFonts w:cs="Simplified Arabic"/>
          <w:lang w:val="en-US"/>
        </w:rPr>
      </w:pPr>
      <w:r>
        <w:rPr>
          <w:rFonts w:cs="Simplified Arabic" w:hint="cs"/>
          <w:rtl/>
          <w:lang w:val="en-US"/>
        </w:rPr>
        <w:lastRenderedPageBreak/>
        <w:t>[</w:t>
      </w:r>
      <w:r w:rsidRPr="003A7823">
        <w:rPr>
          <w:rFonts w:cs="Simplified Arabic" w:hint="cs"/>
          <w:rtl/>
          <w:lang w:val="en-US"/>
        </w:rPr>
        <w:t>2-</w:t>
      </w:r>
      <w:r w:rsidRPr="003A7823">
        <w:rPr>
          <w:rFonts w:cs="Simplified Arabic"/>
          <w:rtl/>
          <w:lang w:val="en-US"/>
        </w:rPr>
        <w:tab/>
      </w:r>
      <w:r w:rsidRPr="003A7823">
        <w:rPr>
          <w:rFonts w:cs="Simplified Arabic"/>
          <w:i/>
          <w:iCs/>
          <w:rtl/>
          <w:lang w:val="en-US"/>
        </w:rPr>
        <w:t>يؤيد</w:t>
      </w:r>
      <w:r w:rsidRPr="003A7823">
        <w:rPr>
          <w:rFonts w:cs="Simplified Arabic"/>
          <w:rtl/>
          <w:lang w:val="en-US"/>
        </w:rPr>
        <w:t xml:space="preserve"> الرسائل الرئيسية الواردة في </w:t>
      </w:r>
      <w:r w:rsidRPr="003A7823">
        <w:rPr>
          <w:rFonts w:cs="Simplified Arabic"/>
          <w:i/>
          <w:iCs/>
          <w:rtl/>
          <w:lang w:val="en-US"/>
        </w:rPr>
        <w:t xml:space="preserve">تقرير التقييم المواضيعي بشأن الأنواع الغريبة الغازية </w:t>
      </w:r>
      <w:r w:rsidRPr="003A7823">
        <w:rPr>
          <w:rFonts w:cs="Simplified Arabic" w:hint="cs"/>
          <w:i/>
          <w:iCs/>
          <w:rtl/>
          <w:lang w:val="en-US"/>
        </w:rPr>
        <w:t>و</w:t>
      </w:r>
      <w:r w:rsidR="00151975">
        <w:rPr>
          <w:rFonts w:cs="Simplified Arabic" w:hint="cs"/>
          <w:i/>
          <w:iCs/>
          <w:rtl/>
          <w:lang w:val="en-US"/>
        </w:rPr>
        <w:t>مكافحتها</w:t>
      </w:r>
      <w:r w:rsidRPr="003A7823">
        <w:rPr>
          <w:rFonts w:cs="Simplified Arabic"/>
          <w:i/>
          <w:iCs/>
          <w:rtl/>
          <w:lang w:val="en-US"/>
        </w:rPr>
        <w:t xml:space="preserve">: </w:t>
      </w:r>
      <w:r w:rsidRPr="003A7823">
        <w:rPr>
          <w:rFonts w:cs="Simplified Arabic" w:hint="cs"/>
          <w:i/>
          <w:iCs/>
          <w:rtl/>
          <w:lang w:val="en-US"/>
        </w:rPr>
        <w:t>موجز</w:t>
      </w:r>
      <w:r w:rsidRPr="003A7823">
        <w:rPr>
          <w:rFonts w:cs="Simplified Arabic"/>
          <w:i/>
          <w:iCs/>
          <w:rtl/>
          <w:lang w:val="en-US"/>
        </w:rPr>
        <w:t xml:space="preserve"> لواضعي السياسات</w:t>
      </w:r>
      <w:r w:rsidRPr="003A7823">
        <w:rPr>
          <w:rFonts w:cs="Simplified Arabic"/>
          <w:rtl/>
          <w:lang w:val="en-US"/>
        </w:rPr>
        <w:t>؛]</w:t>
      </w:r>
    </w:p>
    <w:p w14:paraId="15E66D07" w14:textId="77777777" w:rsidR="00C10D10" w:rsidRPr="00D93E6C" w:rsidRDefault="00D523A9" w:rsidP="003A7823">
      <w:pPr>
        <w:numPr>
          <w:ilvl w:val="0"/>
          <w:numId w:val="41"/>
        </w:numPr>
        <w:bidi/>
        <w:spacing w:after="120" w:line="216" w:lineRule="auto"/>
        <w:ind w:left="720" w:firstLine="720"/>
        <w:jc w:val="both"/>
        <w:rPr>
          <w:rFonts w:cs="Simplified Arabic"/>
          <w:lang w:val="en-US"/>
        </w:rPr>
      </w:pPr>
      <w:r w:rsidRPr="001F1E80">
        <w:rPr>
          <w:rFonts w:cs="Simplified Arabic" w:hint="cs"/>
          <w:i/>
          <w:iCs/>
          <w:rtl/>
          <w:lang w:val="en-US"/>
        </w:rPr>
        <w:t>ي</w:t>
      </w:r>
      <w:r w:rsidR="00C10D10" w:rsidRPr="001F1E80">
        <w:rPr>
          <w:rFonts w:cs="Simplified Arabic"/>
          <w:i/>
          <w:iCs/>
          <w:rtl/>
          <w:lang w:val="en-US"/>
        </w:rPr>
        <w:t>لاحظ</w:t>
      </w:r>
      <w:r w:rsidR="00C10D10" w:rsidRPr="00D93E6C">
        <w:rPr>
          <w:rFonts w:cs="Simplified Arabic"/>
          <w:rtl/>
          <w:lang w:val="en-US"/>
        </w:rPr>
        <w:t xml:space="preserve"> أهمية نتائج التقييم لتنفيذ إطار </w:t>
      </w:r>
      <w:r w:rsidR="003A7823">
        <w:rPr>
          <w:rFonts w:cs="Simplified Arabic"/>
          <w:rtl/>
          <w:lang w:val="en-US"/>
        </w:rPr>
        <w:t>كونمينغ-مونتريال</w:t>
      </w:r>
      <w:r w:rsidR="00C10D10" w:rsidRPr="00D93E6C">
        <w:rPr>
          <w:rFonts w:cs="Simplified Arabic"/>
          <w:rtl/>
          <w:lang w:val="en-US"/>
        </w:rPr>
        <w:t xml:space="preserve"> العالمي للتنوع البيولوجي والعمل المضطلع به في إطار اتفاقية </w:t>
      </w:r>
      <w:r>
        <w:rPr>
          <w:rFonts w:cs="Simplified Arabic" w:hint="cs"/>
          <w:rtl/>
          <w:lang w:val="en-US"/>
        </w:rPr>
        <w:t>ا</w:t>
      </w:r>
      <w:r w:rsidR="00C10D10" w:rsidRPr="00D93E6C">
        <w:rPr>
          <w:rFonts w:cs="Simplified Arabic"/>
          <w:rtl/>
          <w:lang w:val="en-US"/>
        </w:rPr>
        <w:t>لتنوع البيولوجي؛</w:t>
      </w:r>
      <w:r w:rsidR="001F1E80" w:rsidRPr="001F1E80">
        <w:rPr>
          <w:rFonts w:cs="Simplified Arabic"/>
          <w:vertAlign w:val="superscript"/>
        </w:rPr>
        <w:footnoteReference w:id="3"/>
      </w:r>
    </w:p>
    <w:p w14:paraId="43F161DC" w14:textId="77777777" w:rsidR="00C10D10" w:rsidRPr="00D93E6C" w:rsidRDefault="00C10D10" w:rsidP="003A7823">
      <w:pPr>
        <w:numPr>
          <w:ilvl w:val="0"/>
          <w:numId w:val="41"/>
        </w:numPr>
        <w:bidi/>
        <w:spacing w:after="120" w:line="216" w:lineRule="auto"/>
        <w:ind w:left="720" w:firstLine="720"/>
        <w:jc w:val="both"/>
        <w:rPr>
          <w:rFonts w:cs="Simplified Arabic"/>
          <w:lang w:val="en-US"/>
        </w:rPr>
      </w:pPr>
      <w:r w:rsidRPr="00D523A9">
        <w:rPr>
          <w:rFonts w:cs="Simplified Arabic"/>
          <w:i/>
          <w:iCs/>
          <w:rtl/>
          <w:lang w:val="en-US"/>
        </w:rPr>
        <w:t>يشجع</w:t>
      </w:r>
      <w:r w:rsidRPr="00D93E6C">
        <w:rPr>
          <w:rFonts w:cs="Simplified Arabic"/>
          <w:rtl/>
          <w:lang w:val="en-US"/>
        </w:rPr>
        <w:t xml:space="preserve"> الأطراف والحكومات الأخرى والمنظمات ذات الصلة والشعوب الأصلية والمجتمعات المحلية وأصحاب المصلحة المعنيين على الاستفادة، حسب الاقتضاء، من المعلومات الواردة في التقييم </w:t>
      </w:r>
      <w:r w:rsidR="00E95C7F">
        <w:rPr>
          <w:rFonts w:cs="Simplified Arabic" w:hint="cs"/>
          <w:rtl/>
          <w:lang w:val="en-US"/>
        </w:rPr>
        <w:t>في</w:t>
      </w:r>
      <w:r w:rsidR="00E95C7F">
        <w:rPr>
          <w:rFonts w:cs="Simplified Arabic"/>
          <w:rtl/>
          <w:lang w:val="en-US"/>
        </w:rPr>
        <w:t xml:space="preserve"> </w:t>
      </w:r>
      <w:r w:rsidRPr="00D93E6C">
        <w:rPr>
          <w:rFonts w:cs="Simplified Arabic"/>
          <w:rtl/>
          <w:lang w:val="en-US"/>
        </w:rPr>
        <w:t xml:space="preserve">تنفيذ الاتفاقية والإطار، بما في ذلك </w:t>
      </w:r>
      <w:r w:rsidR="008065C7">
        <w:rPr>
          <w:rFonts w:cs="Simplified Arabic" w:hint="cs"/>
          <w:rtl/>
          <w:lang w:val="en-US"/>
        </w:rPr>
        <w:t>عند</w:t>
      </w:r>
      <w:r w:rsidRPr="00D93E6C">
        <w:rPr>
          <w:rFonts w:cs="Simplified Arabic"/>
          <w:rtl/>
          <w:lang w:val="en-US"/>
        </w:rPr>
        <w:t xml:space="preserve"> تحديث</w:t>
      </w:r>
      <w:r w:rsidR="00E95C7F">
        <w:rPr>
          <w:rFonts w:cs="Simplified Arabic" w:hint="cs"/>
          <w:rtl/>
          <w:lang w:val="en-US"/>
        </w:rPr>
        <w:t xml:space="preserve"> أو</w:t>
      </w:r>
      <w:r w:rsidR="00E17BD8">
        <w:rPr>
          <w:rFonts w:cs="Simplified Arabic" w:hint="cs"/>
          <w:rtl/>
          <w:lang w:val="en-US"/>
        </w:rPr>
        <w:t xml:space="preserve"> </w:t>
      </w:r>
      <w:r w:rsidR="00853846">
        <w:rPr>
          <w:rFonts w:cs="Simplified Arabic" w:hint="cs"/>
          <w:rtl/>
          <w:lang w:val="en-US"/>
        </w:rPr>
        <w:t>تنقيح</w:t>
      </w:r>
      <w:r w:rsidRPr="00D93E6C">
        <w:rPr>
          <w:rFonts w:cs="Simplified Arabic"/>
          <w:rtl/>
          <w:lang w:val="en-US"/>
        </w:rPr>
        <w:t xml:space="preserve"> </w:t>
      </w:r>
      <w:r w:rsidR="00E95C7F">
        <w:rPr>
          <w:rFonts w:cs="Simplified Arabic" w:hint="cs"/>
          <w:rtl/>
          <w:lang w:val="en-US"/>
        </w:rPr>
        <w:t xml:space="preserve">وتنفيذ </w:t>
      </w:r>
      <w:r w:rsidRPr="00D93E6C">
        <w:rPr>
          <w:rFonts w:cs="Simplified Arabic"/>
          <w:rtl/>
          <w:lang w:val="en-US"/>
        </w:rPr>
        <w:t>الاستراتيجيات وخطط العمل الوطنية للتنوع البيولوجي</w:t>
      </w:r>
      <w:r w:rsidR="000E36A5" w:rsidRPr="000E36A5">
        <w:rPr>
          <w:rFonts w:cs="Simplified Arabic"/>
          <w:rtl/>
          <w:lang w:val="en-US"/>
        </w:rPr>
        <w:t xml:space="preserve"> </w:t>
      </w:r>
      <w:r w:rsidRPr="00D93E6C">
        <w:rPr>
          <w:rFonts w:cs="Simplified Arabic"/>
          <w:rtl/>
          <w:lang w:val="en-US"/>
        </w:rPr>
        <w:t>وأثناء إعداد التقارير الوطنية السابعة واللاحقة</w:t>
      </w:r>
      <w:r w:rsidR="00E95C7F">
        <w:rPr>
          <w:rFonts w:cs="Simplified Arabic" w:hint="cs"/>
          <w:rtl/>
          <w:lang w:val="en-US"/>
        </w:rPr>
        <w:t xml:space="preserve">، </w:t>
      </w:r>
      <w:r w:rsidR="00E95C7F" w:rsidRPr="00E17BD8">
        <w:rPr>
          <w:rFonts w:cs="Simplified Arabic" w:hint="cs"/>
          <w:rtl/>
          <w:lang w:val="en-US"/>
        </w:rPr>
        <w:t>ويحث</w:t>
      </w:r>
      <w:r w:rsidR="00E95C7F">
        <w:rPr>
          <w:rFonts w:cs="Simplified Arabic" w:hint="cs"/>
          <w:rtl/>
          <w:lang w:val="en-US"/>
        </w:rPr>
        <w:t xml:space="preserve"> </w:t>
      </w:r>
      <w:r w:rsidR="00E95C7F" w:rsidRPr="00D93E6C">
        <w:rPr>
          <w:rFonts w:cs="Simplified Arabic"/>
          <w:rtl/>
          <w:lang w:val="en-US"/>
        </w:rPr>
        <w:t>البلدان المتقدمة الأطراف</w:t>
      </w:r>
      <w:r w:rsidR="00BC652D">
        <w:rPr>
          <w:rFonts w:cs="Simplified Arabic" w:hint="cs"/>
          <w:rtl/>
          <w:lang w:val="en-US"/>
        </w:rPr>
        <w:t>،</w:t>
      </w:r>
      <w:r w:rsidR="00E95C7F" w:rsidRPr="00D93E6C">
        <w:rPr>
          <w:rFonts w:cs="Simplified Arabic"/>
          <w:rtl/>
          <w:lang w:val="en-US"/>
        </w:rPr>
        <w:t xml:space="preserve"> والأطراف الأخرى القادرة </w:t>
      </w:r>
      <w:r w:rsidR="00BC652D">
        <w:rPr>
          <w:rFonts w:cs="Simplified Arabic" w:hint="cs"/>
          <w:rtl/>
          <w:lang w:val="en-US"/>
        </w:rPr>
        <w:t xml:space="preserve">على القيام بذلك </w:t>
      </w:r>
      <w:r w:rsidR="00E95C7F" w:rsidRPr="00D93E6C">
        <w:rPr>
          <w:rFonts w:cs="Simplified Arabic"/>
          <w:rtl/>
          <w:lang w:val="en-US"/>
        </w:rPr>
        <w:t xml:space="preserve">والمنظمات ذات الصلة </w:t>
      </w:r>
      <w:r w:rsidR="00E17BD8">
        <w:rPr>
          <w:rFonts w:cs="Simplified Arabic" w:hint="cs"/>
          <w:rtl/>
          <w:lang w:val="en-US"/>
        </w:rPr>
        <w:t>ع</w:t>
      </w:r>
      <w:r w:rsidR="00E95C7F" w:rsidRPr="00D93E6C">
        <w:rPr>
          <w:rFonts w:cs="Simplified Arabic"/>
          <w:rtl/>
          <w:lang w:val="en-US"/>
        </w:rPr>
        <w:t xml:space="preserve">لى تقديم الدعم إلى البلدان النامية </w:t>
      </w:r>
      <w:r w:rsidR="00BC652D">
        <w:rPr>
          <w:rFonts w:cs="Simplified Arabic" w:hint="cs"/>
          <w:rtl/>
          <w:lang w:val="en-US"/>
        </w:rPr>
        <w:t>في هذا الصدد، بما في ذلك من خلال بناء القدرات والتمويل ونقل التكنولوجيا</w:t>
      </w:r>
      <w:r w:rsidRPr="00D93E6C">
        <w:rPr>
          <w:rFonts w:cs="Simplified Arabic"/>
          <w:rtl/>
          <w:lang w:val="en-US"/>
        </w:rPr>
        <w:t>؛</w:t>
      </w:r>
    </w:p>
    <w:p w14:paraId="1E44173B" w14:textId="77777777" w:rsidR="0057745B" w:rsidRPr="0057745B" w:rsidRDefault="0057745B" w:rsidP="003A7823">
      <w:pPr>
        <w:numPr>
          <w:ilvl w:val="0"/>
          <w:numId w:val="41"/>
        </w:numPr>
        <w:bidi/>
        <w:spacing w:after="120" w:line="216" w:lineRule="auto"/>
        <w:ind w:left="720" w:firstLine="720"/>
        <w:jc w:val="both"/>
        <w:rPr>
          <w:rFonts w:cs="Simplified Arabic"/>
          <w:lang w:val="en-US"/>
        </w:rPr>
      </w:pPr>
      <w:r w:rsidRPr="0057745B">
        <w:rPr>
          <w:rFonts w:cs="Simplified Arabic"/>
          <w:i/>
          <w:iCs/>
          <w:rtl/>
          <w:lang w:val="en-US"/>
        </w:rPr>
        <w:t xml:space="preserve">يقر </w:t>
      </w:r>
      <w:r w:rsidRPr="0057745B">
        <w:rPr>
          <w:rFonts w:cs="Simplified Arabic"/>
          <w:rtl/>
          <w:lang w:val="en-US"/>
        </w:rPr>
        <w:t>بأن زيادة توافر المعلومات ووسائل التنفيذ وإمكانية الوصول إليها و</w:t>
      </w:r>
      <w:r>
        <w:rPr>
          <w:rFonts w:cs="Simplified Arabic" w:hint="cs"/>
          <w:rtl/>
          <w:lang w:val="en-US"/>
        </w:rPr>
        <w:t>سد</w:t>
      </w:r>
      <w:r w:rsidRPr="0057745B">
        <w:rPr>
          <w:rFonts w:cs="Simplified Arabic"/>
          <w:rtl/>
          <w:lang w:val="en-US"/>
        </w:rPr>
        <w:t xml:space="preserve"> الفجوات المعرفية الرئيسية بشأن الغزوات البيولوجية، ولا سيما في البلدان النامية، </w:t>
      </w:r>
      <w:r>
        <w:rPr>
          <w:rFonts w:cs="Simplified Arabic" w:hint="cs"/>
          <w:rtl/>
          <w:lang w:val="en-US"/>
        </w:rPr>
        <w:t>س</w:t>
      </w:r>
      <w:r w:rsidRPr="0057745B">
        <w:rPr>
          <w:rFonts w:cs="Simplified Arabic"/>
          <w:rtl/>
          <w:lang w:val="en-US"/>
        </w:rPr>
        <w:t>يؤدي إلى أدوات سياس</w:t>
      </w:r>
      <w:r>
        <w:rPr>
          <w:rFonts w:cs="Simplified Arabic" w:hint="cs"/>
          <w:rtl/>
          <w:lang w:val="en-US"/>
        </w:rPr>
        <w:t>ات</w:t>
      </w:r>
      <w:r w:rsidRPr="0057745B">
        <w:rPr>
          <w:rFonts w:cs="Simplified Arabic"/>
          <w:rtl/>
          <w:lang w:val="en-US"/>
        </w:rPr>
        <w:t>ية وإجراءات إدارية أكثر قوة وفعالية؛ وأن هناك حاجة بشكل خاص إلى بذل المزيد من الجهود والتعاون من أجل تحسين جمع البيانات في أفريقيا وآسيا وأمريكا اللاتينية والبحر الكاريبي؛</w:t>
      </w:r>
    </w:p>
    <w:p w14:paraId="353BF1E6" w14:textId="77777777" w:rsidR="0057745B" w:rsidRDefault="0057745B" w:rsidP="003A7823">
      <w:pPr>
        <w:numPr>
          <w:ilvl w:val="0"/>
          <w:numId w:val="41"/>
        </w:numPr>
        <w:bidi/>
        <w:spacing w:after="120" w:line="216" w:lineRule="auto"/>
        <w:ind w:left="720" w:firstLine="720"/>
        <w:jc w:val="both"/>
        <w:rPr>
          <w:rFonts w:cs="Simplified Arabic"/>
          <w:lang w:val="en-US"/>
        </w:rPr>
      </w:pPr>
      <w:r w:rsidRPr="003D7E9A">
        <w:rPr>
          <w:rFonts w:cs="Simplified Arabic"/>
          <w:i/>
          <w:iCs/>
          <w:rtl/>
          <w:lang w:val="en-US"/>
        </w:rPr>
        <w:t>يسلط</w:t>
      </w:r>
      <w:r w:rsidRPr="0057745B">
        <w:rPr>
          <w:rFonts w:cs="Simplified Arabic"/>
          <w:rtl/>
          <w:lang w:val="en-US"/>
        </w:rPr>
        <w:t xml:space="preserve"> الضوء على أن الحصول على الموارد المالية وغيرها من الموارد الكافية والمستدامة، بما في ذلك التمويل الدولي لدعم البلدان النامية،</w:t>
      </w:r>
      <w:r w:rsidR="00BC652D">
        <w:rPr>
          <w:rFonts w:cs="Simplified Arabic" w:hint="cs"/>
          <w:rtl/>
          <w:lang w:val="en-US"/>
        </w:rPr>
        <w:t xml:space="preserve"> [وفقا للمادتين 20 و21 من الاتفاقية،]</w:t>
      </w:r>
      <w:r w:rsidRPr="0057745B">
        <w:rPr>
          <w:rFonts w:cs="Simplified Arabic"/>
          <w:rtl/>
          <w:lang w:val="en-US"/>
        </w:rPr>
        <w:t xml:space="preserve"> يدعم ويحسن فعالية الإجراءات الرامية إلى إدارة الغزوات البيولوجية على المدى</w:t>
      </w:r>
      <w:r w:rsidR="00BC652D">
        <w:rPr>
          <w:rFonts w:cs="Simplified Arabic"/>
          <w:rtl/>
          <w:lang w:val="en-US"/>
        </w:rPr>
        <w:t xml:space="preserve"> الطويل، بما في ذلك القضاء علي</w:t>
      </w:r>
      <w:r w:rsidR="00BC652D">
        <w:rPr>
          <w:rFonts w:cs="Simplified Arabic" w:hint="cs"/>
          <w:rtl/>
          <w:lang w:val="en-US"/>
        </w:rPr>
        <w:t xml:space="preserve"> الأنواع الغريبة الغازية ومسارات إدخالها</w:t>
      </w:r>
      <w:r w:rsidRPr="0057745B">
        <w:rPr>
          <w:rFonts w:cs="Simplified Arabic"/>
          <w:rtl/>
          <w:lang w:val="en-US"/>
        </w:rPr>
        <w:t xml:space="preserve"> ومكافحتها ورصدها </w:t>
      </w:r>
      <w:r w:rsidR="003D7E9A">
        <w:rPr>
          <w:rFonts w:cs="Simplified Arabic" w:hint="cs"/>
          <w:rtl/>
          <w:lang w:val="en-US"/>
        </w:rPr>
        <w:t xml:space="preserve">بشكل </w:t>
      </w:r>
      <w:r w:rsidRPr="0057745B">
        <w:rPr>
          <w:rFonts w:cs="Simplified Arabic"/>
          <w:rtl/>
          <w:lang w:val="en-US"/>
        </w:rPr>
        <w:t>مستمر؛</w:t>
      </w:r>
    </w:p>
    <w:p w14:paraId="57BBD8A0" w14:textId="77777777" w:rsidR="00C10D10" w:rsidRDefault="00853846" w:rsidP="00853846">
      <w:pPr>
        <w:numPr>
          <w:ilvl w:val="0"/>
          <w:numId w:val="41"/>
        </w:numPr>
        <w:bidi/>
        <w:spacing w:after="120" w:line="216" w:lineRule="auto"/>
        <w:ind w:left="720" w:firstLine="720"/>
        <w:jc w:val="both"/>
        <w:rPr>
          <w:rFonts w:cs="Simplified Arabic"/>
          <w:rtl/>
          <w:lang w:val="en-US" w:bidi="ar-EG"/>
        </w:rPr>
      </w:pPr>
      <w:r>
        <w:rPr>
          <w:rFonts w:cs="Simplified Arabic" w:hint="cs"/>
          <w:i/>
          <w:iCs/>
          <w:rtl/>
          <w:lang w:val="en-US"/>
        </w:rPr>
        <w:t>يلاحظ</w:t>
      </w:r>
      <w:r w:rsidR="00BC652D" w:rsidRPr="00D510C6">
        <w:rPr>
          <w:rFonts w:cs="Simplified Arabic" w:hint="cs"/>
          <w:i/>
          <w:iCs/>
          <w:rtl/>
          <w:lang w:val="en-US"/>
        </w:rPr>
        <w:t xml:space="preserve"> مع التقدير</w:t>
      </w:r>
      <w:r w:rsidR="00BC652D" w:rsidRPr="00D510C6">
        <w:rPr>
          <w:rFonts w:cs="Simplified Arabic" w:hint="cs"/>
          <w:rtl/>
          <w:lang w:val="en-US"/>
        </w:rPr>
        <w:t xml:space="preserve"> </w:t>
      </w:r>
      <w:r>
        <w:rPr>
          <w:rFonts w:cs="Simplified Arabic" w:hint="cs"/>
          <w:rtl/>
          <w:lang w:val="en-US"/>
        </w:rPr>
        <w:t>جهود ا</w:t>
      </w:r>
      <w:r w:rsidR="00C10D10" w:rsidRPr="00D510C6">
        <w:rPr>
          <w:rFonts w:cs="Simplified Arabic"/>
          <w:rtl/>
          <w:lang w:val="en-US"/>
        </w:rPr>
        <w:t xml:space="preserve">لمرفق العالمي لمعلومات التنوع البيولوجي لتحسين </w:t>
      </w:r>
      <w:r w:rsidR="00E55B38" w:rsidRPr="00D510C6">
        <w:rPr>
          <w:rFonts w:cs="Simplified Arabic" w:hint="cs"/>
          <w:rtl/>
          <w:lang w:val="en-US"/>
        </w:rPr>
        <w:t>إتاحة</w:t>
      </w:r>
      <w:r w:rsidR="00C10D10" w:rsidRPr="00D510C6">
        <w:rPr>
          <w:rFonts w:cs="Simplified Arabic"/>
          <w:rtl/>
          <w:lang w:val="en-US"/>
        </w:rPr>
        <w:t xml:space="preserve"> البيانات والمعلومات المتعلقة بالأنواع الغريبة الغازية؛</w:t>
      </w:r>
    </w:p>
    <w:p w14:paraId="5C724452" w14:textId="77777777" w:rsidR="00C10D10" w:rsidRPr="00B978AE" w:rsidRDefault="00E55B38" w:rsidP="00853846">
      <w:pPr>
        <w:numPr>
          <w:ilvl w:val="0"/>
          <w:numId w:val="41"/>
        </w:numPr>
        <w:bidi/>
        <w:spacing w:after="120" w:line="216" w:lineRule="auto"/>
        <w:ind w:left="720" w:firstLine="720"/>
        <w:jc w:val="both"/>
        <w:rPr>
          <w:rFonts w:cs="Simplified Arabic"/>
          <w:lang w:val="en-US" w:bidi="ar-EG"/>
        </w:rPr>
      </w:pPr>
      <w:r w:rsidRPr="00B978AE">
        <w:rPr>
          <w:rFonts w:cs="Simplified Arabic" w:hint="cs"/>
          <w:i/>
          <w:iCs/>
          <w:rtl/>
          <w:lang w:val="en-US"/>
        </w:rPr>
        <w:t>يؤيد</w:t>
      </w:r>
      <w:r w:rsidRPr="00B978AE">
        <w:rPr>
          <w:rFonts w:cs="Simplified Arabic" w:hint="cs"/>
          <w:rtl/>
          <w:lang w:val="en-US"/>
        </w:rPr>
        <w:t xml:space="preserve"> </w:t>
      </w:r>
      <w:r w:rsidR="00C10D10" w:rsidRPr="00B978AE">
        <w:rPr>
          <w:rFonts w:cs="Simplified Arabic"/>
          <w:rtl/>
          <w:lang w:val="en-US"/>
        </w:rPr>
        <w:t xml:space="preserve">العناصر التالية من الإرشادات الطوعية التي وضعت على أساس عمل فريق الخبراء التقني </w:t>
      </w:r>
      <w:r w:rsidR="00E46FFA">
        <w:rPr>
          <w:rFonts w:cs="Simplified Arabic"/>
          <w:rtl/>
          <w:lang w:val="en-US"/>
        </w:rPr>
        <w:t>المخصص للأنواع</w:t>
      </w:r>
      <w:r w:rsidR="00C10D10" w:rsidRPr="00B978AE">
        <w:rPr>
          <w:rFonts w:cs="Simplified Arabic"/>
          <w:rtl/>
          <w:lang w:val="en-US"/>
        </w:rPr>
        <w:t xml:space="preserve"> الغريبة الغازية واستكملت كذلك من خلال عملية استعراض الأقران لدعم تنفيذ الإطار:</w:t>
      </w:r>
    </w:p>
    <w:p w14:paraId="26B3E198" w14:textId="77777777" w:rsidR="00C10D10" w:rsidRDefault="00C10D10" w:rsidP="00A9497C">
      <w:pPr>
        <w:pStyle w:val="ListParagraph"/>
        <w:numPr>
          <w:ilvl w:val="0"/>
          <w:numId w:val="5"/>
        </w:numPr>
        <w:bidi/>
        <w:spacing w:after="120" w:line="216" w:lineRule="auto"/>
        <w:ind w:left="720" w:firstLine="720"/>
        <w:contextualSpacing w:val="0"/>
        <w:jc w:val="both"/>
        <w:rPr>
          <w:rFonts w:cs="Simplified Arabic"/>
          <w:lang w:val="en-US"/>
        </w:rPr>
      </w:pPr>
      <w:r w:rsidRPr="00554DCC">
        <w:rPr>
          <w:rFonts w:cs="Simplified Arabic"/>
          <w:rtl/>
          <w:lang w:val="en-US"/>
        </w:rPr>
        <w:t>منهجيات تحليل التكاليف وال</w:t>
      </w:r>
      <w:r w:rsidR="00D510C6">
        <w:rPr>
          <w:rFonts w:cs="Simplified Arabic" w:hint="cs"/>
          <w:rtl/>
          <w:lang w:val="en-US"/>
        </w:rPr>
        <w:t>منافع</w:t>
      </w:r>
      <w:r w:rsidRPr="00554DCC">
        <w:rPr>
          <w:rFonts w:cs="Simplified Arabic"/>
          <w:rtl/>
          <w:lang w:val="en-US"/>
        </w:rPr>
        <w:t xml:space="preserve"> والفعالية من حيث التكلفة والمعايير المتعددة التي تنطبق على أفضل وجه على إدارة الأنواع الغريبة الغازية، على النحو الوارد في المرفق الأول؛</w:t>
      </w:r>
    </w:p>
    <w:p w14:paraId="5DE25BF5" w14:textId="77777777" w:rsidR="00C10D10" w:rsidRDefault="00C10D10" w:rsidP="00A9497C">
      <w:pPr>
        <w:pStyle w:val="ListParagraph"/>
        <w:numPr>
          <w:ilvl w:val="0"/>
          <w:numId w:val="5"/>
        </w:numPr>
        <w:bidi/>
        <w:spacing w:after="120" w:line="216" w:lineRule="auto"/>
        <w:ind w:left="720" w:firstLine="720"/>
        <w:contextualSpacing w:val="0"/>
        <w:jc w:val="both"/>
        <w:rPr>
          <w:rFonts w:cs="Simplified Arabic"/>
          <w:lang w:val="en-US"/>
        </w:rPr>
      </w:pPr>
      <w:r w:rsidRPr="00554DCC">
        <w:rPr>
          <w:rFonts w:cs="Simplified Arabic"/>
          <w:rtl/>
          <w:lang w:val="en-US"/>
        </w:rPr>
        <w:t>تحديد المخاطر الإضافية المرتبطة بالتجارة الإلكترونية عبر الحدود في الكائنات الحية وآثارها وتقليلها إلى أدنى حد، على النحو الوارد في المرفق الثاني؛</w:t>
      </w:r>
    </w:p>
    <w:p w14:paraId="4FEEBABE" w14:textId="77777777" w:rsidR="00C10D10" w:rsidRDefault="00C10D10" w:rsidP="00A9497C">
      <w:pPr>
        <w:pStyle w:val="ListParagraph"/>
        <w:numPr>
          <w:ilvl w:val="0"/>
          <w:numId w:val="5"/>
        </w:numPr>
        <w:bidi/>
        <w:spacing w:after="120" w:line="216" w:lineRule="auto"/>
        <w:ind w:left="720" w:firstLine="720"/>
        <w:contextualSpacing w:val="0"/>
        <w:jc w:val="both"/>
        <w:rPr>
          <w:rFonts w:cs="Simplified Arabic"/>
          <w:lang w:val="en-US"/>
        </w:rPr>
      </w:pPr>
      <w:r w:rsidRPr="00554DCC">
        <w:rPr>
          <w:rFonts w:cs="Simplified Arabic"/>
          <w:rtl/>
          <w:lang w:val="en-US"/>
        </w:rPr>
        <w:t xml:space="preserve">إدارة الأنواع الغريبة الغازية من حيث صلتها بالوقاية من المخاطر المحتملة الناشئة عن تغير المناخ </w:t>
      </w:r>
      <w:r w:rsidR="00AC3ED0">
        <w:rPr>
          <w:rFonts w:cs="Simplified Arabic" w:hint="cs"/>
          <w:rtl/>
          <w:lang w:val="en-US"/>
        </w:rPr>
        <w:t>و</w:t>
      </w:r>
      <w:r w:rsidR="00B978AE">
        <w:rPr>
          <w:rFonts w:cs="Simplified Arabic" w:hint="cs"/>
          <w:rtl/>
          <w:lang w:val="en-US"/>
        </w:rPr>
        <w:t>المحركات</w:t>
      </w:r>
      <w:r w:rsidRPr="00554DCC">
        <w:rPr>
          <w:rFonts w:cs="Simplified Arabic"/>
          <w:rtl/>
          <w:lang w:val="en-US"/>
        </w:rPr>
        <w:t xml:space="preserve"> الأخرى</w:t>
      </w:r>
      <w:r w:rsidR="00B978AE">
        <w:rPr>
          <w:rFonts w:cs="Simplified Arabic" w:hint="cs"/>
          <w:rtl/>
          <w:lang w:val="en-US"/>
        </w:rPr>
        <w:t xml:space="preserve"> لفقدان التنوع البيولوجي</w:t>
      </w:r>
      <w:r w:rsidRPr="00554DCC">
        <w:rPr>
          <w:rFonts w:cs="Simplified Arabic"/>
          <w:rtl/>
          <w:lang w:val="en-US"/>
        </w:rPr>
        <w:t>، على النحو الوارد في المرفق الثالث؛</w:t>
      </w:r>
    </w:p>
    <w:p w14:paraId="147EE4B7" w14:textId="77777777" w:rsidR="00C10D10" w:rsidRDefault="00C10D10" w:rsidP="00A9497C">
      <w:pPr>
        <w:pStyle w:val="ListParagraph"/>
        <w:numPr>
          <w:ilvl w:val="0"/>
          <w:numId w:val="5"/>
        </w:numPr>
        <w:bidi/>
        <w:spacing w:after="120" w:line="216" w:lineRule="auto"/>
        <w:ind w:left="720" w:firstLine="720"/>
        <w:contextualSpacing w:val="0"/>
        <w:jc w:val="both"/>
        <w:rPr>
          <w:rFonts w:cs="Simplified Arabic"/>
          <w:lang w:val="en-US"/>
        </w:rPr>
      </w:pPr>
      <w:r w:rsidRPr="00554DCC">
        <w:rPr>
          <w:rFonts w:cs="Simplified Arabic"/>
          <w:rtl/>
          <w:lang w:val="en-US"/>
        </w:rPr>
        <w:t>تحليل مخاطر العواقب المحتملة لإدخال الأنواع الغريبة الغازية على القيم الاجتماعية والاقتصادية والثقافية، على النحو الوارد في المرفق الرابع؛</w:t>
      </w:r>
    </w:p>
    <w:p w14:paraId="63190437" w14:textId="77777777" w:rsidR="00C10D10" w:rsidRDefault="00C10D10" w:rsidP="00A9497C">
      <w:pPr>
        <w:pStyle w:val="ListParagraph"/>
        <w:numPr>
          <w:ilvl w:val="0"/>
          <w:numId w:val="5"/>
        </w:numPr>
        <w:bidi/>
        <w:spacing w:after="120" w:line="216" w:lineRule="auto"/>
        <w:ind w:left="720" w:firstLine="720"/>
        <w:contextualSpacing w:val="0"/>
        <w:jc w:val="both"/>
        <w:rPr>
          <w:rFonts w:cs="Simplified Arabic"/>
          <w:lang w:val="en-US"/>
        </w:rPr>
      </w:pPr>
      <w:r w:rsidRPr="00554DCC">
        <w:rPr>
          <w:rFonts w:cs="Simplified Arabic"/>
          <w:rtl/>
          <w:lang w:val="en-US"/>
        </w:rPr>
        <w:lastRenderedPageBreak/>
        <w:t>أهمية قواعد البيانات لدعم إدارة الأنواع الغريبة الغازية، على النحو الوارد في المرفق الخامس؛</w:t>
      </w:r>
    </w:p>
    <w:p w14:paraId="51C3939C" w14:textId="77777777" w:rsidR="00C10D10" w:rsidRPr="006379CA" w:rsidRDefault="00C10D10" w:rsidP="00A9497C">
      <w:pPr>
        <w:pStyle w:val="ListParagraph"/>
        <w:numPr>
          <w:ilvl w:val="0"/>
          <w:numId w:val="5"/>
        </w:numPr>
        <w:bidi/>
        <w:spacing w:after="120" w:line="216" w:lineRule="auto"/>
        <w:ind w:left="720" w:firstLine="720"/>
        <w:contextualSpacing w:val="0"/>
        <w:jc w:val="both"/>
        <w:rPr>
          <w:rFonts w:cs="Simplified Arabic"/>
          <w:lang w:val="en-US"/>
        </w:rPr>
      </w:pPr>
      <w:r w:rsidRPr="00554DCC">
        <w:rPr>
          <w:rFonts w:cs="Simplified Arabic"/>
          <w:rtl/>
          <w:lang w:val="en-US"/>
        </w:rPr>
        <w:t>مشورة وإرشادات تقنية إضافية بشأن إدارة الأنواع الغريبة الغازية، على النحو الوارد في المرفق السادس؛</w:t>
      </w:r>
    </w:p>
    <w:p w14:paraId="5702BB83" w14:textId="77777777" w:rsidR="00C10D10" w:rsidRPr="00AB006D" w:rsidRDefault="00E55B38" w:rsidP="00853846">
      <w:pPr>
        <w:numPr>
          <w:ilvl w:val="0"/>
          <w:numId w:val="41"/>
        </w:numPr>
        <w:bidi/>
        <w:spacing w:after="120" w:line="216" w:lineRule="auto"/>
        <w:ind w:left="720" w:firstLine="720"/>
        <w:jc w:val="both"/>
        <w:rPr>
          <w:rFonts w:cs="Simplified Arabic"/>
          <w:lang w:val="en-US"/>
        </w:rPr>
      </w:pPr>
      <w:r w:rsidRPr="00AB006D">
        <w:rPr>
          <w:rFonts w:cs="Simplified Arabic"/>
          <w:i/>
          <w:iCs/>
          <w:rtl/>
          <w:lang w:val="en-US"/>
        </w:rPr>
        <w:t>يحث</w:t>
      </w:r>
      <w:r w:rsidRPr="00AB006D">
        <w:rPr>
          <w:rFonts w:cs="Simplified Arabic"/>
          <w:rtl/>
          <w:lang w:val="en-US"/>
        </w:rPr>
        <w:t xml:space="preserve"> الأطراف</w:t>
      </w:r>
      <w:r w:rsidR="00B978AE">
        <w:rPr>
          <w:rFonts w:cs="Simplified Arabic" w:hint="cs"/>
          <w:rtl/>
          <w:lang w:val="en-US"/>
        </w:rPr>
        <w:t>، ضمن قدراتها،</w:t>
      </w:r>
      <w:r w:rsidRPr="00AB006D">
        <w:rPr>
          <w:rFonts w:cs="Simplified Arabic"/>
          <w:rtl/>
          <w:lang w:val="en-US"/>
        </w:rPr>
        <w:t xml:space="preserve"> على الاستفادة من عناصر ا</w:t>
      </w:r>
      <w:r w:rsidR="00AB006D" w:rsidRPr="00AB006D">
        <w:rPr>
          <w:rFonts w:cs="Simplified Arabic" w:hint="cs"/>
          <w:rtl/>
          <w:lang w:val="en-US"/>
        </w:rPr>
        <w:t>لإرشادات</w:t>
      </w:r>
      <w:r w:rsidRPr="00AB006D">
        <w:rPr>
          <w:rFonts w:cs="Simplified Arabic"/>
          <w:rtl/>
          <w:lang w:val="en-US"/>
        </w:rPr>
        <w:t xml:space="preserve"> الطوعي</w:t>
      </w:r>
      <w:r w:rsidR="000E36A5">
        <w:rPr>
          <w:rFonts w:cs="Simplified Arabic" w:hint="cs"/>
          <w:rtl/>
          <w:lang w:val="en-US"/>
        </w:rPr>
        <w:t>ة</w:t>
      </w:r>
      <w:r w:rsidRPr="00AB006D">
        <w:rPr>
          <w:rFonts w:cs="Simplified Arabic"/>
          <w:rtl/>
          <w:lang w:val="en-US"/>
        </w:rPr>
        <w:t xml:space="preserve"> المعتمدة في الفقرة</w:t>
      </w:r>
      <w:r w:rsidR="00853846">
        <w:rPr>
          <w:rFonts w:cs="Simplified Arabic" w:hint="cs"/>
          <w:rtl/>
          <w:lang w:val="en-US"/>
        </w:rPr>
        <w:t> </w:t>
      </w:r>
      <w:r w:rsidR="001434FB">
        <w:rPr>
          <w:rFonts w:cs="Simplified Arabic" w:hint="cs"/>
          <w:rtl/>
          <w:lang w:val="en-US"/>
        </w:rPr>
        <w:t>8</w:t>
      </w:r>
      <w:r w:rsidRPr="00AB006D">
        <w:rPr>
          <w:rFonts w:cs="Simplified Arabic"/>
          <w:rtl/>
          <w:lang w:val="en-US"/>
        </w:rPr>
        <w:t xml:space="preserve"> </w:t>
      </w:r>
      <w:r w:rsidR="00AB006D" w:rsidRPr="00AB006D">
        <w:rPr>
          <w:rFonts w:cs="Simplified Arabic" w:hint="cs"/>
          <w:rtl/>
          <w:lang w:val="en-US"/>
        </w:rPr>
        <w:t>ل</w:t>
      </w:r>
      <w:r w:rsidRPr="00AB006D">
        <w:rPr>
          <w:rFonts w:cs="Simplified Arabic"/>
          <w:rtl/>
          <w:lang w:val="en-US"/>
        </w:rPr>
        <w:t xml:space="preserve">تحديث وتنفيذ الاستراتيجيات وخطط العمل الوطنية للتنوع البيولوجي </w:t>
      </w:r>
      <w:r w:rsidR="00AB006D">
        <w:rPr>
          <w:rFonts w:cs="Simplified Arabic" w:hint="cs"/>
          <w:rtl/>
          <w:lang w:val="en-US"/>
        </w:rPr>
        <w:t>وتوجيه</w:t>
      </w:r>
      <w:r w:rsidRPr="00AB006D">
        <w:rPr>
          <w:rFonts w:cs="Simplified Arabic"/>
          <w:rtl/>
          <w:lang w:val="en-US"/>
        </w:rPr>
        <w:t xml:space="preserve"> الإجراءات الوطنية </w:t>
      </w:r>
      <w:r w:rsidR="001434FB">
        <w:rPr>
          <w:rFonts w:cs="Simplified Arabic" w:hint="cs"/>
          <w:rtl/>
          <w:lang w:val="en-US"/>
        </w:rPr>
        <w:t xml:space="preserve">ودون الوطنية </w:t>
      </w:r>
      <w:r w:rsidRPr="00AB006D">
        <w:rPr>
          <w:rFonts w:cs="Simplified Arabic"/>
          <w:rtl/>
          <w:lang w:val="en-US"/>
        </w:rPr>
        <w:t>لإدارة الأنواع الغريبة الغازية؛</w:t>
      </w:r>
    </w:p>
    <w:p w14:paraId="1EE06363" w14:textId="1A360CF7" w:rsidR="00AB006D" w:rsidRPr="004F2C1B" w:rsidRDefault="001434FB" w:rsidP="00853846">
      <w:pPr>
        <w:numPr>
          <w:ilvl w:val="0"/>
          <w:numId w:val="41"/>
        </w:numPr>
        <w:bidi/>
        <w:spacing w:after="120" w:line="216" w:lineRule="auto"/>
        <w:ind w:left="720" w:firstLine="720"/>
        <w:jc w:val="both"/>
        <w:rPr>
          <w:rFonts w:cs="Simplified Arabic"/>
          <w:rtl/>
          <w:lang w:val="en-US"/>
        </w:rPr>
      </w:pPr>
      <w:r>
        <w:rPr>
          <w:rFonts w:cs="Simplified Arabic" w:hint="cs"/>
          <w:i/>
          <w:iCs/>
          <w:rtl/>
          <w:lang w:val="en-US"/>
        </w:rPr>
        <w:t>يحث أيضا</w:t>
      </w:r>
      <w:r w:rsidR="00E55B38" w:rsidRPr="004F2C1B">
        <w:rPr>
          <w:rFonts w:cs="Simplified Arabic"/>
          <w:rtl/>
          <w:lang w:val="en-US"/>
        </w:rPr>
        <w:t xml:space="preserve"> الأطراف، </w:t>
      </w:r>
      <w:r>
        <w:rPr>
          <w:rFonts w:cs="Simplified Arabic" w:hint="cs"/>
          <w:rtl/>
          <w:lang w:val="en-US"/>
        </w:rPr>
        <w:t xml:space="preserve">ضمن قدراتها، </w:t>
      </w:r>
      <w:r w:rsidR="00E55B38" w:rsidRPr="004F2C1B">
        <w:rPr>
          <w:rFonts w:cs="Simplified Arabic"/>
          <w:rtl/>
          <w:lang w:val="en-US"/>
        </w:rPr>
        <w:t xml:space="preserve">ويدعو الحكومات </w:t>
      </w:r>
      <w:r w:rsidR="00AC3ED0">
        <w:rPr>
          <w:rFonts w:cs="Simplified Arabic" w:hint="cs"/>
          <w:rtl/>
          <w:lang w:val="en-US"/>
        </w:rPr>
        <w:t xml:space="preserve">الأخرى </w:t>
      </w:r>
      <w:r w:rsidR="00E55B38" w:rsidRPr="004F2C1B">
        <w:rPr>
          <w:rFonts w:cs="Simplified Arabic"/>
          <w:rtl/>
          <w:lang w:val="en-US"/>
        </w:rPr>
        <w:t>والمنظمات ذات الصلة، حسب الاقتضاء</w:t>
      </w:r>
      <w:r w:rsidR="000E36A5">
        <w:rPr>
          <w:rFonts w:cs="Simplified Arabic" w:hint="cs"/>
          <w:rtl/>
          <w:lang w:val="en-US"/>
        </w:rPr>
        <w:t>،</w:t>
      </w:r>
      <w:r w:rsidR="00932C4F" w:rsidRPr="004F2C1B">
        <w:rPr>
          <w:rFonts w:cs="Simplified Arabic" w:hint="cs"/>
          <w:rtl/>
          <w:lang w:val="en-US"/>
        </w:rPr>
        <w:t xml:space="preserve"> </w:t>
      </w:r>
      <w:r>
        <w:rPr>
          <w:rFonts w:cs="Simplified Arabic" w:hint="cs"/>
          <w:rtl/>
          <w:lang w:val="en-US"/>
        </w:rPr>
        <w:t xml:space="preserve">بما يتماشى مع الظروف والأولويات الوطنية وبطريقة تتسق مع الالتزامات الدولية ذات الصلة، </w:t>
      </w:r>
      <w:r w:rsidR="00932C4F" w:rsidRPr="004F2C1B">
        <w:rPr>
          <w:rFonts w:cs="Simplified Arabic" w:hint="cs"/>
          <w:rtl/>
          <w:lang w:val="en-US"/>
        </w:rPr>
        <w:t>إلى أن تضطلع</w:t>
      </w:r>
      <w:r w:rsidR="00E55B38" w:rsidRPr="004F2C1B">
        <w:rPr>
          <w:rFonts w:cs="Simplified Arabic"/>
          <w:rtl/>
          <w:lang w:val="en-US"/>
        </w:rPr>
        <w:t>، في ضوء نتائج التقييم المتعلق بالأنواع الغريبة الغازية و</w:t>
      </w:r>
      <w:r w:rsidR="00151975">
        <w:rPr>
          <w:rFonts w:cs="Simplified Arabic"/>
          <w:rtl/>
          <w:lang w:val="en-US"/>
        </w:rPr>
        <w:t>مكافحتها</w:t>
      </w:r>
      <w:r w:rsidR="00932C4F" w:rsidRPr="004F2C1B">
        <w:rPr>
          <w:rFonts w:cs="Simplified Arabic" w:hint="cs"/>
          <w:rtl/>
          <w:lang w:val="en-US"/>
        </w:rPr>
        <w:t>، بما يلي</w:t>
      </w:r>
      <w:r w:rsidR="00E55B38" w:rsidRPr="004F2C1B">
        <w:rPr>
          <w:rFonts w:cs="Simplified Arabic"/>
          <w:rtl/>
          <w:lang w:val="en-US"/>
        </w:rPr>
        <w:t>:</w:t>
      </w:r>
    </w:p>
    <w:p w14:paraId="21519BCB" w14:textId="0231CA57" w:rsidR="00AB006D" w:rsidRPr="004F2C1B" w:rsidRDefault="00AB006D" w:rsidP="00A9497C">
      <w:pPr>
        <w:pStyle w:val="ListParagraph"/>
        <w:numPr>
          <w:ilvl w:val="0"/>
          <w:numId w:val="6"/>
        </w:numPr>
        <w:bidi/>
        <w:spacing w:after="120" w:line="216" w:lineRule="auto"/>
        <w:ind w:left="720" w:firstLine="720"/>
        <w:contextualSpacing w:val="0"/>
        <w:jc w:val="both"/>
        <w:rPr>
          <w:rFonts w:cs="Simplified Arabic"/>
          <w:lang w:val="en-US"/>
        </w:rPr>
      </w:pPr>
      <w:r w:rsidRPr="004F2C1B">
        <w:rPr>
          <w:rFonts w:cs="Simplified Arabic"/>
          <w:rtl/>
          <w:lang w:val="en-US"/>
        </w:rPr>
        <w:t>الاستفادة من المعلومات المتاحة في التقييم، بما في ذلك حالة الأنواع الغريبة الغازية واتجاهات</w:t>
      </w:r>
      <w:r w:rsidR="000E36A5">
        <w:rPr>
          <w:rFonts w:cs="Simplified Arabic" w:hint="cs"/>
          <w:rtl/>
          <w:lang w:val="en-US"/>
        </w:rPr>
        <w:t xml:space="preserve">ها، </w:t>
      </w:r>
      <w:r w:rsidRPr="004F2C1B">
        <w:rPr>
          <w:rFonts w:cs="Simplified Arabic"/>
          <w:rtl/>
          <w:lang w:val="en-US"/>
        </w:rPr>
        <w:t xml:space="preserve">ودور </w:t>
      </w:r>
      <w:r w:rsidR="00122DA5">
        <w:rPr>
          <w:rFonts w:cs="Simplified Arabic" w:hint="cs"/>
          <w:rtl/>
          <w:lang w:val="en-US"/>
        </w:rPr>
        <w:t>المحركات</w:t>
      </w:r>
      <w:r w:rsidRPr="004F2C1B">
        <w:rPr>
          <w:rFonts w:cs="Simplified Arabic"/>
          <w:rtl/>
          <w:lang w:val="en-US"/>
        </w:rPr>
        <w:t xml:space="preserve"> المباشرة وغير المباشرة في إدخال </w:t>
      </w:r>
      <w:r w:rsidR="00106879">
        <w:rPr>
          <w:rFonts w:cs="Simplified Arabic" w:hint="cs"/>
          <w:rtl/>
          <w:lang w:val="en-US"/>
        </w:rPr>
        <w:t>وتوطين</w:t>
      </w:r>
      <w:r w:rsidRPr="004F2C1B">
        <w:rPr>
          <w:rFonts w:cs="Simplified Arabic"/>
          <w:rtl/>
          <w:lang w:val="en-US"/>
        </w:rPr>
        <w:t xml:space="preserve"> الأنواع الغريبة الغازية، وخيارات الإدارة الفعالة، مثل التعاون </w:t>
      </w:r>
      <w:r w:rsidR="008A6B9D" w:rsidRPr="004F2C1B">
        <w:rPr>
          <w:rFonts w:cs="Simplified Arabic" w:hint="cs"/>
          <w:rtl/>
          <w:lang w:val="en-US"/>
        </w:rPr>
        <w:t>فيما بين القطاعات</w:t>
      </w:r>
      <w:r w:rsidRPr="004F2C1B">
        <w:rPr>
          <w:rFonts w:cs="Simplified Arabic"/>
          <w:rtl/>
          <w:lang w:val="en-US"/>
        </w:rPr>
        <w:t xml:space="preserve">، لتنفيذ </w:t>
      </w:r>
      <w:r w:rsidR="000E36A5">
        <w:rPr>
          <w:rFonts w:cs="Simplified Arabic"/>
          <w:rtl/>
          <w:lang w:val="en-US"/>
        </w:rPr>
        <w:t>الهدف 6</w:t>
      </w:r>
      <w:r w:rsidRPr="004F2C1B">
        <w:rPr>
          <w:rFonts w:cs="Simplified Arabic"/>
          <w:rtl/>
          <w:lang w:val="en-US"/>
        </w:rPr>
        <w:t xml:space="preserve"> من الإطار؛</w:t>
      </w:r>
    </w:p>
    <w:p w14:paraId="52D27185" w14:textId="77777777" w:rsidR="00AB006D" w:rsidRPr="004F2C1B" w:rsidRDefault="001434FB" w:rsidP="00A9497C">
      <w:pPr>
        <w:pStyle w:val="ListParagraph"/>
        <w:numPr>
          <w:ilvl w:val="0"/>
          <w:numId w:val="6"/>
        </w:numPr>
        <w:bidi/>
        <w:spacing w:after="120" w:line="216" w:lineRule="auto"/>
        <w:ind w:left="720" w:firstLine="720"/>
        <w:contextualSpacing w:val="0"/>
        <w:jc w:val="both"/>
        <w:rPr>
          <w:rFonts w:cs="Simplified Arabic"/>
          <w:lang w:val="en-US"/>
        </w:rPr>
      </w:pPr>
      <w:r>
        <w:rPr>
          <w:rFonts w:cs="Simplified Arabic" w:hint="cs"/>
          <w:rtl/>
          <w:lang w:val="en-US"/>
        </w:rPr>
        <w:t xml:space="preserve">دعم و/أو </w:t>
      </w:r>
      <w:r w:rsidR="00AB006D" w:rsidRPr="004F2C1B">
        <w:rPr>
          <w:rFonts w:cs="Simplified Arabic"/>
          <w:rtl/>
          <w:lang w:val="en-US"/>
        </w:rPr>
        <w:t xml:space="preserve">وضع صكوك </w:t>
      </w:r>
      <w:r w:rsidR="008A6B9D" w:rsidRPr="004F2C1B">
        <w:rPr>
          <w:rFonts w:cs="Simplified Arabic" w:hint="cs"/>
          <w:rtl/>
          <w:lang w:val="en-US"/>
        </w:rPr>
        <w:t>سياساتية</w:t>
      </w:r>
      <w:r w:rsidR="00AB006D" w:rsidRPr="004F2C1B">
        <w:rPr>
          <w:rFonts w:cs="Simplified Arabic"/>
          <w:rtl/>
          <w:lang w:val="en-US"/>
        </w:rPr>
        <w:t xml:space="preserve"> تسعى إلى تحقيق</w:t>
      </w:r>
      <w:r w:rsidR="008A6B9D" w:rsidRPr="004F2C1B">
        <w:rPr>
          <w:rFonts w:cs="Simplified Arabic" w:hint="cs"/>
          <w:rtl/>
          <w:lang w:val="en-US"/>
        </w:rPr>
        <w:t xml:space="preserve"> أوجه</w:t>
      </w:r>
      <w:r w:rsidR="00AB006D" w:rsidRPr="004F2C1B">
        <w:rPr>
          <w:rFonts w:cs="Simplified Arabic"/>
          <w:rtl/>
          <w:lang w:val="en-US"/>
        </w:rPr>
        <w:t xml:space="preserve"> التآزر بين القطاعات ذات الصلة لإدارة الأنواع الغريبة الغازية، والنظر في استخدام الن</w:t>
      </w:r>
      <w:r w:rsidR="008A6B9D" w:rsidRPr="004F2C1B">
        <w:rPr>
          <w:rFonts w:cs="Simplified Arabic" w:hint="cs"/>
          <w:rtl/>
          <w:lang w:val="en-US"/>
        </w:rPr>
        <w:t>ُ</w:t>
      </w:r>
      <w:r w:rsidR="00AB006D" w:rsidRPr="004F2C1B">
        <w:rPr>
          <w:rFonts w:cs="Simplified Arabic"/>
          <w:rtl/>
          <w:lang w:val="en-US"/>
        </w:rPr>
        <w:t>هج القائمة المتعددة القطاعات لتحقيق التنسيق اللازم، حسب الاقتضاء؛</w:t>
      </w:r>
    </w:p>
    <w:p w14:paraId="6E59CCB0" w14:textId="77777777" w:rsidR="00AB006D" w:rsidRPr="004F2C1B" w:rsidRDefault="001434FB" w:rsidP="00A9497C">
      <w:pPr>
        <w:pStyle w:val="ListParagraph"/>
        <w:numPr>
          <w:ilvl w:val="0"/>
          <w:numId w:val="6"/>
        </w:numPr>
        <w:bidi/>
        <w:spacing w:after="120" w:line="216" w:lineRule="auto"/>
        <w:ind w:left="720" w:firstLine="720"/>
        <w:contextualSpacing w:val="0"/>
        <w:jc w:val="both"/>
        <w:rPr>
          <w:rFonts w:cs="Simplified Arabic"/>
          <w:lang w:val="en-US"/>
        </w:rPr>
      </w:pPr>
      <w:r>
        <w:rPr>
          <w:rFonts w:cs="Simplified Arabic" w:hint="cs"/>
          <w:rtl/>
          <w:lang w:val="en-US"/>
        </w:rPr>
        <w:t xml:space="preserve">وضع أو </w:t>
      </w:r>
      <w:r w:rsidR="00AB006D" w:rsidRPr="004F2C1B">
        <w:rPr>
          <w:rFonts w:cs="Simplified Arabic"/>
          <w:rtl/>
          <w:lang w:val="en-US"/>
        </w:rPr>
        <w:t>تعزيز الصكوك التنظيمية الوطنية</w:t>
      </w:r>
      <w:r>
        <w:rPr>
          <w:rFonts w:cs="Simplified Arabic" w:hint="cs"/>
          <w:rtl/>
          <w:lang w:val="en-US"/>
        </w:rPr>
        <w:t xml:space="preserve"> القائمة</w:t>
      </w:r>
      <w:r w:rsidR="00AB006D" w:rsidRPr="004F2C1B">
        <w:rPr>
          <w:rFonts w:cs="Simplified Arabic"/>
          <w:rtl/>
          <w:lang w:val="en-US"/>
        </w:rPr>
        <w:t xml:space="preserve"> للحد من </w:t>
      </w:r>
      <w:r>
        <w:rPr>
          <w:rFonts w:cs="Simplified Arabic" w:hint="cs"/>
          <w:rtl/>
          <w:lang w:val="en-US"/>
        </w:rPr>
        <w:t>حركة</w:t>
      </w:r>
      <w:r w:rsidR="00AB006D" w:rsidRPr="004F2C1B">
        <w:rPr>
          <w:rFonts w:cs="Simplified Arabic"/>
          <w:rtl/>
          <w:lang w:val="en-US"/>
        </w:rPr>
        <w:t xml:space="preserve"> الأنواع الغريبة الغازية وإدخالها</w:t>
      </w:r>
      <w:r w:rsidR="00853846">
        <w:rPr>
          <w:rFonts w:cs="Simplified Arabic" w:hint="cs"/>
          <w:rtl/>
          <w:lang w:val="en-US"/>
        </w:rPr>
        <w:t>، والتي يمكن</w:t>
      </w:r>
      <w:r>
        <w:rPr>
          <w:rFonts w:cs="Simplified Arabic" w:hint="cs"/>
          <w:rtl/>
          <w:lang w:val="en-US"/>
        </w:rPr>
        <w:t xml:space="preserve"> تكميلها</w:t>
      </w:r>
      <w:r w:rsidR="00853846">
        <w:rPr>
          <w:rFonts w:cs="Simplified Arabic" w:hint="cs"/>
          <w:rtl/>
          <w:lang w:val="en-US"/>
        </w:rPr>
        <w:t xml:space="preserve">، </w:t>
      </w:r>
      <w:r>
        <w:rPr>
          <w:rFonts w:cs="Simplified Arabic" w:hint="cs"/>
          <w:rtl/>
          <w:lang w:val="en-US"/>
        </w:rPr>
        <w:t>عند الاقتضاء</w:t>
      </w:r>
      <w:r w:rsidR="00AB006D" w:rsidRPr="004F2C1B">
        <w:rPr>
          <w:rFonts w:cs="Simplified Arabic"/>
          <w:rtl/>
          <w:lang w:val="en-US"/>
        </w:rPr>
        <w:t xml:space="preserve">، </w:t>
      </w:r>
      <w:r>
        <w:rPr>
          <w:rFonts w:cs="Simplified Arabic" w:hint="cs"/>
          <w:rtl/>
          <w:lang w:val="en-US"/>
        </w:rPr>
        <w:t xml:space="preserve">من خلال </w:t>
      </w:r>
      <w:r w:rsidR="00AB006D" w:rsidRPr="004F2C1B">
        <w:rPr>
          <w:rFonts w:cs="Simplified Arabic"/>
          <w:rtl/>
          <w:lang w:val="en-US"/>
        </w:rPr>
        <w:t>استخدام ال</w:t>
      </w:r>
      <w:r w:rsidR="008A6B9D" w:rsidRPr="004F2C1B">
        <w:rPr>
          <w:rFonts w:cs="Simplified Arabic" w:hint="cs"/>
          <w:rtl/>
          <w:lang w:val="en-US"/>
        </w:rPr>
        <w:t>إرشادات</w:t>
      </w:r>
      <w:r w:rsidR="00AB006D" w:rsidRPr="004F2C1B">
        <w:rPr>
          <w:rFonts w:cs="Simplified Arabic"/>
          <w:rtl/>
          <w:lang w:val="en-US"/>
        </w:rPr>
        <w:t xml:space="preserve"> الطوعية ومدونات قواعد السلوك ذات الصلة، بما في ذلك من أجل تنظيم التجارة </w:t>
      </w:r>
      <w:r w:rsidR="00122DA5">
        <w:rPr>
          <w:rFonts w:cs="Simplified Arabic" w:hint="cs"/>
          <w:rtl/>
          <w:lang w:val="en-US"/>
        </w:rPr>
        <w:t>عبر</w:t>
      </w:r>
      <w:r w:rsidR="00AB006D" w:rsidRPr="004F2C1B">
        <w:rPr>
          <w:rFonts w:cs="Simplified Arabic"/>
          <w:rtl/>
          <w:lang w:val="en-US"/>
        </w:rPr>
        <w:t xml:space="preserve"> الإنترنت والمجالات التي لا تشملها المعايير القائمة بالفعل</w:t>
      </w:r>
      <w:r w:rsidR="003D7E9A">
        <w:rPr>
          <w:rFonts w:cs="Simplified Arabic" w:hint="cs"/>
          <w:rtl/>
          <w:lang w:val="en-US"/>
        </w:rPr>
        <w:t xml:space="preserve">، بطريقة تتسق </w:t>
      </w:r>
      <w:r w:rsidR="003D7E9A" w:rsidRPr="003D7E9A">
        <w:rPr>
          <w:rFonts w:cs="Simplified Arabic"/>
          <w:rtl/>
          <w:lang w:val="en-US"/>
        </w:rPr>
        <w:t>مع الالتزامات الدولية ذات الصلة، ومع مراعاة الظروف والتشريعات الوطنية</w:t>
      </w:r>
      <w:r w:rsidR="00AB006D" w:rsidRPr="004F2C1B">
        <w:rPr>
          <w:rFonts w:cs="Simplified Arabic"/>
          <w:rtl/>
          <w:lang w:val="en-US"/>
        </w:rPr>
        <w:t>؛</w:t>
      </w:r>
    </w:p>
    <w:p w14:paraId="060E5FD2" w14:textId="380DF05A" w:rsidR="001434FB" w:rsidRDefault="001434FB" w:rsidP="00A9497C">
      <w:pPr>
        <w:pStyle w:val="ListParagraph"/>
        <w:numPr>
          <w:ilvl w:val="0"/>
          <w:numId w:val="6"/>
        </w:numPr>
        <w:bidi/>
        <w:spacing w:after="120" w:line="216" w:lineRule="auto"/>
        <w:ind w:left="720" w:firstLine="720"/>
        <w:contextualSpacing w:val="0"/>
        <w:jc w:val="both"/>
        <w:rPr>
          <w:rFonts w:cs="Simplified Arabic"/>
          <w:lang w:val="en-US"/>
        </w:rPr>
      </w:pPr>
      <w:r>
        <w:rPr>
          <w:rFonts w:cs="Simplified Arabic" w:hint="cs"/>
          <w:rtl/>
          <w:lang w:val="en-US"/>
        </w:rPr>
        <w:t>تنمية القدرات أو تعزيزها من أجل الكشف المبكر والاستجابة السريعة للأنواع الغريبة المدخلة حديث</w:t>
      </w:r>
      <w:r w:rsidR="007D16A5">
        <w:rPr>
          <w:rFonts w:cs="Simplified Arabic" w:hint="cs"/>
          <w:rtl/>
          <w:lang w:val="en-US"/>
        </w:rPr>
        <w:t>ا</w:t>
      </w:r>
      <w:r>
        <w:rPr>
          <w:rFonts w:cs="Simplified Arabic" w:hint="cs"/>
          <w:rtl/>
          <w:lang w:val="en-US"/>
        </w:rPr>
        <w:t xml:space="preserve"> من أجل منع </w:t>
      </w:r>
      <w:r w:rsidR="00106879">
        <w:rPr>
          <w:rFonts w:cs="Simplified Arabic" w:hint="cs"/>
          <w:rtl/>
          <w:lang w:val="en-US"/>
        </w:rPr>
        <w:t>توطينها</w:t>
      </w:r>
      <w:r w:rsidR="007D16A5">
        <w:rPr>
          <w:rFonts w:cs="Simplified Arabic" w:hint="cs"/>
          <w:rtl/>
          <w:lang w:val="en-US"/>
        </w:rPr>
        <w:t>؛</w:t>
      </w:r>
    </w:p>
    <w:p w14:paraId="707EB3B5" w14:textId="77777777" w:rsidR="00AB006D" w:rsidRPr="004F2C1B" w:rsidRDefault="008A6B9D" w:rsidP="00A9497C">
      <w:pPr>
        <w:pStyle w:val="ListParagraph"/>
        <w:numPr>
          <w:ilvl w:val="0"/>
          <w:numId w:val="6"/>
        </w:numPr>
        <w:bidi/>
        <w:spacing w:after="120" w:line="216" w:lineRule="auto"/>
        <w:ind w:left="720" w:firstLine="720"/>
        <w:contextualSpacing w:val="0"/>
        <w:jc w:val="both"/>
        <w:rPr>
          <w:rFonts w:cs="Simplified Arabic"/>
          <w:lang w:val="en-US"/>
        </w:rPr>
      </w:pPr>
      <w:r w:rsidRPr="004F2C1B">
        <w:rPr>
          <w:rFonts w:cs="Simplified Arabic" w:hint="cs"/>
          <w:rtl/>
          <w:lang w:val="en-US"/>
        </w:rPr>
        <w:t>سد</w:t>
      </w:r>
      <w:r w:rsidR="00AB006D" w:rsidRPr="004F2C1B">
        <w:rPr>
          <w:rFonts w:cs="Simplified Arabic"/>
          <w:rtl/>
          <w:lang w:val="en-US"/>
        </w:rPr>
        <w:t xml:space="preserve"> الثغرات في المعارف والبيانات المحددة في التقييم عن طريق جملة أمور منها تشجيع إجراء </w:t>
      </w:r>
      <w:r w:rsidRPr="004F2C1B">
        <w:rPr>
          <w:rFonts w:cs="Simplified Arabic" w:hint="cs"/>
          <w:rtl/>
          <w:lang w:val="en-US"/>
        </w:rPr>
        <w:t>ال</w:t>
      </w:r>
      <w:r w:rsidR="00AB006D" w:rsidRPr="004F2C1B">
        <w:rPr>
          <w:rFonts w:cs="Simplified Arabic"/>
          <w:rtl/>
          <w:lang w:val="en-US"/>
        </w:rPr>
        <w:t xml:space="preserve">مزيد من البحوث </w:t>
      </w:r>
      <w:r w:rsidR="007D16A5">
        <w:rPr>
          <w:rFonts w:cs="Simplified Arabic" w:hint="cs"/>
          <w:rtl/>
          <w:lang w:val="en-US"/>
        </w:rPr>
        <w:t xml:space="preserve">العلمية والاجتماعية الاقتصادية </w:t>
      </w:r>
      <w:r w:rsidR="00AB006D" w:rsidRPr="004F2C1B">
        <w:rPr>
          <w:rFonts w:cs="Simplified Arabic"/>
          <w:rtl/>
          <w:lang w:val="en-US"/>
        </w:rPr>
        <w:t xml:space="preserve">في المجالات ذات الصلة بإدارة الأنواع الغريبة الغازية ودعم بناء القدرات </w:t>
      </w:r>
      <w:r w:rsidR="003D7E9A">
        <w:rPr>
          <w:rFonts w:cs="Simplified Arabic" w:hint="cs"/>
          <w:rtl/>
          <w:lang w:val="en-US"/>
        </w:rPr>
        <w:t xml:space="preserve">ونقل التكنولوجيا </w:t>
      </w:r>
      <w:r w:rsidR="00AB006D" w:rsidRPr="004F2C1B">
        <w:rPr>
          <w:rFonts w:cs="Simplified Arabic"/>
          <w:rtl/>
          <w:lang w:val="en-US"/>
        </w:rPr>
        <w:t>والتعاون التقني والعلمي؛</w:t>
      </w:r>
    </w:p>
    <w:p w14:paraId="47C11E57" w14:textId="77777777" w:rsidR="00AB006D" w:rsidRPr="004F2C1B" w:rsidRDefault="00AB006D" w:rsidP="00A9497C">
      <w:pPr>
        <w:pStyle w:val="ListParagraph"/>
        <w:numPr>
          <w:ilvl w:val="0"/>
          <w:numId w:val="6"/>
        </w:numPr>
        <w:bidi/>
        <w:spacing w:after="120" w:line="216" w:lineRule="auto"/>
        <w:ind w:left="720" w:firstLine="720"/>
        <w:contextualSpacing w:val="0"/>
        <w:jc w:val="both"/>
        <w:rPr>
          <w:rFonts w:cs="Simplified Arabic"/>
          <w:lang w:val="en-US"/>
        </w:rPr>
      </w:pPr>
      <w:r w:rsidRPr="004F2C1B">
        <w:rPr>
          <w:rFonts w:cs="Simplified Arabic"/>
          <w:rtl/>
          <w:lang w:val="en-US"/>
        </w:rPr>
        <w:t xml:space="preserve">تقديم الدعم، بطرق منها توفير الموارد المالية، </w:t>
      </w:r>
      <w:r w:rsidR="006146CF">
        <w:rPr>
          <w:rFonts w:cs="Simplified Arabic" w:hint="cs"/>
          <w:rtl/>
          <w:lang w:val="en-US"/>
        </w:rPr>
        <w:t>ل</w:t>
      </w:r>
      <w:r w:rsidR="008A6B9D" w:rsidRPr="004F2C1B">
        <w:rPr>
          <w:rFonts w:cs="Simplified Arabic" w:hint="cs"/>
          <w:rtl/>
          <w:lang w:val="en-US"/>
        </w:rPr>
        <w:t>تطوير</w:t>
      </w:r>
      <w:r w:rsidRPr="004F2C1B">
        <w:rPr>
          <w:rFonts w:cs="Simplified Arabic"/>
          <w:rtl/>
          <w:lang w:val="en-US"/>
        </w:rPr>
        <w:t xml:space="preserve"> واستكمال وتشغيل نظم منصات المعلومات المفتوحة والقابلة للتشغيل </w:t>
      </w:r>
      <w:r w:rsidR="006146CF">
        <w:rPr>
          <w:rFonts w:cs="Simplified Arabic" w:hint="cs"/>
          <w:rtl/>
          <w:lang w:val="en-US"/>
        </w:rPr>
        <w:t>البيني</w:t>
      </w:r>
      <w:r w:rsidRPr="004F2C1B">
        <w:rPr>
          <w:rFonts w:cs="Simplified Arabic"/>
          <w:rtl/>
          <w:lang w:val="en-US"/>
        </w:rPr>
        <w:t xml:space="preserve"> والهياكل الأساسية وتقاسم البيانات على المدى الطويل لدعم إدارة الأنواع الغريبة الغازية؛</w:t>
      </w:r>
    </w:p>
    <w:p w14:paraId="56B5C58C" w14:textId="77777777" w:rsidR="00AB006D" w:rsidRDefault="00AB006D" w:rsidP="00A9497C">
      <w:pPr>
        <w:pStyle w:val="ListParagraph"/>
        <w:numPr>
          <w:ilvl w:val="0"/>
          <w:numId w:val="6"/>
        </w:numPr>
        <w:bidi/>
        <w:spacing w:after="120" w:line="216" w:lineRule="auto"/>
        <w:ind w:left="720" w:firstLine="720"/>
        <w:contextualSpacing w:val="0"/>
        <w:jc w:val="both"/>
        <w:rPr>
          <w:rFonts w:cs="Simplified Arabic"/>
          <w:lang w:val="en-US"/>
        </w:rPr>
      </w:pPr>
      <w:r w:rsidRPr="004F2C1B">
        <w:rPr>
          <w:rFonts w:cs="Simplified Arabic"/>
          <w:rtl/>
          <w:lang w:val="en-US"/>
        </w:rPr>
        <w:t xml:space="preserve">إشراك طائفة واسعة من أصحاب المصلحة، بمن فيهم النساء والشباب والشعوب الأصلية والمجتمعات المحلية، </w:t>
      </w:r>
      <w:r w:rsidR="007D16A5">
        <w:rPr>
          <w:rFonts w:cs="Simplified Arabic" w:hint="cs"/>
          <w:rtl/>
          <w:lang w:val="en-US"/>
        </w:rPr>
        <w:t xml:space="preserve">والمجموعات العلمية والتقنية </w:t>
      </w:r>
      <w:r w:rsidRPr="004F2C1B">
        <w:rPr>
          <w:rFonts w:cs="Simplified Arabic"/>
          <w:rtl/>
          <w:lang w:val="en-US"/>
        </w:rPr>
        <w:t>في إدارة الأنواع الغريبة الغازية؛</w:t>
      </w:r>
    </w:p>
    <w:p w14:paraId="166872D0" w14:textId="77777777" w:rsidR="007D16A5" w:rsidRPr="004F2C1B" w:rsidRDefault="007D16A5" w:rsidP="00A9497C">
      <w:pPr>
        <w:pStyle w:val="ListParagraph"/>
        <w:numPr>
          <w:ilvl w:val="0"/>
          <w:numId w:val="6"/>
        </w:numPr>
        <w:bidi/>
        <w:spacing w:after="120" w:line="216" w:lineRule="auto"/>
        <w:ind w:left="720" w:firstLine="720"/>
        <w:contextualSpacing w:val="0"/>
        <w:jc w:val="both"/>
        <w:rPr>
          <w:rFonts w:cs="Simplified Arabic"/>
          <w:lang w:val="en-US"/>
        </w:rPr>
      </w:pPr>
      <w:r>
        <w:rPr>
          <w:rFonts w:cs="Simplified Arabic" w:hint="cs"/>
          <w:rtl/>
          <w:lang w:val="en-US"/>
        </w:rPr>
        <w:t>تعزيز التوعية العامة بشأن الأنواع الغريبة الغازية وإدارتها</w:t>
      </w:r>
      <w:r w:rsidR="0071149F">
        <w:rPr>
          <w:rFonts w:cs="Simplified Arabic" w:hint="cs"/>
          <w:rtl/>
          <w:lang w:val="en-US"/>
        </w:rPr>
        <w:t>؛</w:t>
      </w:r>
    </w:p>
    <w:p w14:paraId="40095F11" w14:textId="77777777" w:rsidR="00E55B38" w:rsidRDefault="00AB006D" w:rsidP="00A9497C">
      <w:pPr>
        <w:pStyle w:val="ListParagraph"/>
        <w:numPr>
          <w:ilvl w:val="0"/>
          <w:numId w:val="6"/>
        </w:numPr>
        <w:bidi/>
        <w:spacing w:after="120" w:line="216" w:lineRule="auto"/>
        <w:ind w:left="720" w:firstLine="720"/>
        <w:contextualSpacing w:val="0"/>
        <w:jc w:val="both"/>
        <w:rPr>
          <w:rFonts w:cs="Simplified Arabic"/>
          <w:lang w:val="en-US"/>
        </w:rPr>
      </w:pPr>
      <w:r w:rsidRPr="004F2C1B">
        <w:rPr>
          <w:rFonts w:cs="Simplified Arabic"/>
          <w:rtl/>
          <w:lang w:val="en-US"/>
        </w:rPr>
        <w:t xml:space="preserve">التماس الفرص </w:t>
      </w:r>
      <w:r w:rsidR="004F2C1B" w:rsidRPr="004F2C1B">
        <w:rPr>
          <w:rFonts w:cs="Simplified Arabic" w:hint="cs"/>
          <w:rtl/>
          <w:lang w:val="en-US"/>
        </w:rPr>
        <w:t xml:space="preserve">السانحة </w:t>
      </w:r>
      <w:r w:rsidRPr="004F2C1B">
        <w:rPr>
          <w:rFonts w:cs="Simplified Arabic"/>
          <w:rtl/>
          <w:lang w:val="en-US"/>
        </w:rPr>
        <w:t>لتعزيز التنسيق والتعاون فيما بين البلدان والآليات الدولية والإقليمية، و</w:t>
      </w:r>
      <w:r w:rsidR="004F2C1B" w:rsidRPr="004F2C1B">
        <w:rPr>
          <w:rFonts w:cs="Simplified Arabic" w:hint="cs"/>
          <w:rtl/>
          <w:lang w:val="en-US"/>
        </w:rPr>
        <w:t xml:space="preserve">بين </w:t>
      </w:r>
      <w:r w:rsidRPr="004F2C1B">
        <w:rPr>
          <w:rFonts w:cs="Simplified Arabic"/>
          <w:rtl/>
          <w:lang w:val="en-US"/>
        </w:rPr>
        <w:t xml:space="preserve">القطاعات، </w:t>
      </w:r>
      <w:r w:rsidR="0071149F">
        <w:rPr>
          <w:rFonts w:cs="Simplified Arabic" w:hint="cs"/>
          <w:rtl/>
          <w:lang w:val="en-US"/>
        </w:rPr>
        <w:t>[</w:t>
      </w:r>
      <w:r w:rsidRPr="004F2C1B">
        <w:rPr>
          <w:rFonts w:cs="Simplified Arabic"/>
          <w:rtl/>
          <w:lang w:val="en-US"/>
        </w:rPr>
        <w:t>لدعم تنفيذ نهج الصحة الواحدة، من بين ن</w:t>
      </w:r>
      <w:r w:rsidR="00AC3ED0">
        <w:rPr>
          <w:rFonts w:cs="Simplified Arabic" w:hint="cs"/>
          <w:rtl/>
          <w:lang w:val="en-US"/>
        </w:rPr>
        <w:t>ُ</w:t>
      </w:r>
      <w:r w:rsidRPr="004F2C1B">
        <w:rPr>
          <w:rFonts w:cs="Simplified Arabic"/>
          <w:rtl/>
          <w:lang w:val="en-US"/>
        </w:rPr>
        <w:t>هج كلية أخرى،</w:t>
      </w:r>
      <w:r w:rsidR="0071149F">
        <w:rPr>
          <w:rFonts w:cs="Simplified Arabic" w:hint="cs"/>
          <w:rtl/>
          <w:lang w:val="en-US"/>
        </w:rPr>
        <w:t>]</w:t>
      </w:r>
      <w:r w:rsidRPr="004F2C1B">
        <w:rPr>
          <w:rFonts w:cs="Simplified Arabic"/>
          <w:rtl/>
          <w:lang w:val="en-US"/>
        </w:rPr>
        <w:t xml:space="preserve"> وضمان اتخاذ إجراءات استراتيجية مستدامة لإدارة الأنواع الغريبة الغازية</w:t>
      </w:r>
      <w:r w:rsidR="00E55B38" w:rsidRPr="004F2C1B">
        <w:rPr>
          <w:rFonts w:cs="Simplified Arabic" w:hint="cs"/>
          <w:rtl/>
          <w:lang w:val="en-US"/>
        </w:rPr>
        <w:t>؛</w:t>
      </w:r>
    </w:p>
    <w:p w14:paraId="4290F048" w14:textId="77777777" w:rsidR="0071149F" w:rsidRPr="004F2C1B" w:rsidRDefault="0071149F" w:rsidP="00A9497C">
      <w:pPr>
        <w:pStyle w:val="ListParagraph"/>
        <w:numPr>
          <w:ilvl w:val="0"/>
          <w:numId w:val="6"/>
        </w:numPr>
        <w:bidi/>
        <w:spacing w:after="120" w:line="216" w:lineRule="auto"/>
        <w:ind w:left="720" w:firstLine="720"/>
        <w:contextualSpacing w:val="0"/>
        <w:jc w:val="both"/>
        <w:rPr>
          <w:rFonts w:cs="Simplified Arabic"/>
          <w:rtl/>
          <w:lang w:val="en-US"/>
        </w:rPr>
      </w:pPr>
      <w:r>
        <w:rPr>
          <w:rFonts w:cs="Simplified Arabic" w:hint="cs"/>
          <w:rtl/>
          <w:lang w:val="en-US"/>
        </w:rPr>
        <w:lastRenderedPageBreak/>
        <w:t xml:space="preserve">إجراء أنشطة لتبادل المعارف وبناء القدرات لدعم الأطراف، ولا سيما الأطراف من البلدان النامية، في تنفيذ الهدف 6، مع ضمان المشاركة الكاملة والفعالة </w:t>
      </w:r>
      <w:r w:rsidR="001E34B8">
        <w:rPr>
          <w:rFonts w:cs="Simplified Arabic" w:hint="cs"/>
          <w:rtl/>
          <w:lang w:val="en-US"/>
        </w:rPr>
        <w:t>للشعوب الأصلية والمجتمعات المحلية، والنساء والشباب في تلك الأنشطة؛</w:t>
      </w:r>
    </w:p>
    <w:p w14:paraId="4D5EE394" w14:textId="77777777" w:rsidR="00C10D10" w:rsidRDefault="00C10D10" w:rsidP="00853846">
      <w:pPr>
        <w:numPr>
          <w:ilvl w:val="0"/>
          <w:numId w:val="41"/>
        </w:numPr>
        <w:bidi/>
        <w:spacing w:after="120" w:line="216" w:lineRule="auto"/>
        <w:ind w:left="720" w:firstLine="720"/>
        <w:jc w:val="both"/>
        <w:rPr>
          <w:rFonts w:cs="Simplified Arabic"/>
          <w:lang w:val="en-US"/>
        </w:rPr>
      </w:pPr>
      <w:r>
        <w:rPr>
          <w:rFonts w:cs="Simplified Arabic" w:hint="cs"/>
          <w:i/>
          <w:iCs/>
          <w:rtl/>
          <w:lang w:val="en-US"/>
        </w:rPr>
        <w:t>يطلب</w:t>
      </w:r>
      <w:r w:rsidRPr="004E532D">
        <w:rPr>
          <w:rFonts w:cs="Simplified Arabic" w:hint="cs"/>
          <w:rtl/>
          <w:lang w:val="en-US"/>
        </w:rPr>
        <w:t xml:space="preserve"> إلى</w:t>
      </w:r>
      <w:r>
        <w:rPr>
          <w:rFonts w:cs="Simplified Arabic" w:hint="cs"/>
          <w:i/>
          <w:iCs/>
          <w:rtl/>
          <w:lang w:val="en-US"/>
        </w:rPr>
        <w:t xml:space="preserve"> </w:t>
      </w:r>
      <w:r>
        <w:rPr>
          <w:rFonts w:cs="Simplified Arabic" w:hint="cs"/>
          <w:rtl/>
          <w:lang w:val="en-US"/>
        </w:rPr>
        <w:t xml:space="preserve">الأمين التنفيذي أن </w:t>
      </w:r>
      <w:r w:rsidR="00853846">
        <w:rPr>
          <w:rFonts w:cs="Simplified Arabic" w:hint="cs"/>
          <w:rtl/>
          <w:lang w:val="en-US"/>
        </w:rPr>
        <w:t>ي</w:t>
      </w:r>
      <w:r w:rsidR="004F2C1B">
        <w:rPr>
          <w:rFonts w:cs="Simplified Arabic" w:hint="cs"/>
          <w:rtl/>
          <w:lang w:val="en-US"/>
        </w:rPr>
        <w:t>ضطلع</w:t>
      </w:r>
      <w:r>
        <w:rPr>
          <w:rFonts w:cs="Simplified Arabic" w:hint="cs"/>
          <w:rtl/>
          <w:lang w:val="en-US"/>
        </w:rPr>
        <w:t>، رهنا بتوافر الموارد</w:t>
      </w:r>
      <w:r w:rsidR="00EB2B50">
        <w:rPr>
          <w:rFonts w:cs="Simplified Arabic" w:hint="cs"/>
          <w:rtl/>
          <w:lang w:val="en-US"/>
        </w:rPr>
        <w:t>،</w:t>
      </w:r>
      <w:r w:rsidR="004F2C1B">
        <w:rPr>
          <w:rFonts w:cs="Simplified Arabic" w:hint="cs"/>
          <w:rtl/>
          <w:lang w:val="en-US"/>
        </w:rPr>
        <w:t xml:space="preserve"> بما يلي:</w:t>
      </w:r>
    </w:p>
    <w:p w14:paraId="4C4D9469" w14:textId="77777777" w:rsidR="004F2C1B" w:rsidRPr="00EB2B50" w:rsidRDefault="00EB2B50" w:rsidP="00A9497C">
      <w:pPr>
        <w:pStyle w:val="ListParagraph"/>
        <w:numPr>
          <w:ilvl w:val="0"/>
          <w:numId w:val="4"/>
        </w:numPr>
        <w:bidi/>
        <w:spacing w:after="120" w:line="216" w:lineRule="auto"/>
        <w:ind w:left="720" w:firstLine="720"/>
        <w:contextualSpacing w:val="0"/>
        <w:jc w:val="both"/>
        <w:rPr>
          <w:rFonts w:cs="Simplified Arabic"/>
          <w:lang w:val="en-US"/>
        </w:rPr>
      </w:pPr>
      <w:r w:rsidRPr="00EB2B50">
        <w:rPr>
          <w:rFonts w:cs="Simplified Arabic" w:hint="cs"/>
          <w:rtl/>
          <w:lang w:val="en-US"/>
        </w:rPr>
        <w:t>مواصلة</w:t>
      </w:r>
      <w:r w:rsidRPr="00EB2B50">
        <w:rPr>
          <w:rFonts w:cs="Simplified Arabic"/>
          <w:rtl/>
          <w:lang w:val="en-US"/>
        </w:rPr>
        <w:t xml:space="preserve"> تعزيز التعاون فيما بين المنظمات ذات الصلة من خلال فريق الاتصال المشترك بين الوكالات المعني بالأنواع الغريبة الغازية</w:t>
      </w:r>
      <w:r w:rsidR="003D7E9A">
        <w:rPr>
          <w:rFonts w:cs="Simplified Arabic" w:hint="cs"/>
          <w:rtl/>
          <w:lang w:val="en-US"/>
        </w:rPr>
        <w:t>، بما يتماشى مع ولاية كل منها</w:t>
      </w:r>
      <w:r w:rsidRPr="00EB2B50">
        <w:rPr>
          <w:rFonts w:cs="Simplified Arabic"/>
          <w:rtl/>
          <w:lang w:val="en-US"/>
        </w:rPr>
        <w:t>، ب</w:t>
      </w:r>
      <w:r w:rsidRPr="00EB2B50">
        <w:rPr>
          <w:rFonts w:cs="Simplified Arabic" w:hint="cs"/>
          <w:rtl/>
          <w:lang w:val="en-US"/>
        </w:rPr>
        <w:t>غية</w:t>
      </w:r>
      <w:r w:rsidRPr="00EB2B50">
        <w:rPr>
          <w:rFonts w:cs="Simplified Arabic"/>
          <w:rtl/>
          <w:lang w:val="en-US"/>
        </w:rPr>
        <w:t xml:space="preserve"> دعم تنفيذ </w:t>
      </w:r>
      <w:r w:rsidR="000E36A5">
        <w:rPr>
          <w:rFonts w:cs="Simplified Arabic"/>
          <w:rtl/>
          <w:lang w:val="en-US"/>
        </w:rPr>
        <w:t>الهدف 6</w:t>
      </w:r>
      <w:r w:rsidRPr="00EB2B50">
        <w:rPr>
          <w:rFonts w:cs="Simplified Arabic"/>
          <w:rtl/>
          <w:lang w:val="en-US"/>
        </w:rPr>
        <w:t xml:space="preserve"> من خلال</w:t>
      </w:r>
      <w:r w:rsidRPr="00EB2B50">
        <w:rPr>
          <w:rFonts w:cs="Simplified Arabic" w:hint="cs"/>
          <w:rtl/>
          <w:lang w:val="en-US"/>
        </w:rPr>
        <w:t xml:space="preserve"> ما يلي:</w:t>
      </w:r>
    </w:p>
    <w:p w14:paraId="57434C58" w14:textId="77777777" w:rsidR="004F2C1B" w:rsidRDefault="004F2C1B" w:rsidP="003D7E9A">
      <w:pPr>
        <w:pStyle w:val="ListParagraph"/>
        <w:bidi/>
        <w:spacing w:after="120" w:line="216" w:lineRule="auto"/>
        <w:ind w:left="2160" w:hanging="720"/>
        <w:contextualSpacing w:val="0"/>
        <w:jc w:val="both"/>
        <w:rPr>
          <w:rFonts w:cs="Simplified Arabic"/>
          <w:rtl/>
          <w:lang w:val="en-US"/>
        </w:rPr>
      </w:pPr>
      <w:r>
        <w:rPr>
          <w:rFonts w:cs="Simplified Arabic" w:hint="cs"/>
          <w:rtl/>
          <w:lang w:val="en-US"/>
        </w:rPr>
        <w:t>(1)</w:t>
      </w:r>
      <w:r>
        <w:rPr>
          <w:rFonts w:cs="Simplified Arabic"/>
          <w:rtl/>
          <w:lang w:val="en-US"/>
        </w:rPr>
        <w:tab/>
      </w:r>
      <w:r w:rsidR="00C10D10" w:rsidRPr="00554DCC">
        <w:rPr>
          <w:rFonts w:cs="Simplified Arabic"/>
          <w:rtl/>
          <w:lang w:val="en-US"/>
        </w:rPr>
        <w:t xml:space="preserve">مواصلة تقييم القدرات والاحتياجات العلمية والتقنية </w:t>
      </w:r>
      <w:r w:rsidR="001E34B8">
        <w:rPr>
          <w:rFonts w:cs="Simplified Arabic" w:hint="cs"/>
          <w:rtl/>
          <w:lang w:val="en-US"/>
        </w:rPr>
        <w:t xml:space="preserve">والتكنولوجية </w:t>
      </w:r>
      <w:r w:rsidR="00C10D10" w:rsidRPr="00554DCC">
        <w:rPr>
          <w:rFonts w:cs="Simplified Arabic"/>
          <w:rtl/>
          <w:lang w:val="en-US"/>
        </w:rPr>
        <w:t xml:space="preserve">القائمة </w:t>
      </w:r>
      <w:r w:rsidR="00014146">
        <w:rPr>
          <w:rFonts w:cs="Simplified Arabic" w:hint="cs"/>
          <w:rtl/>
          <w:lang w:val="en-US"/>
        </w:rPr>
        <w:t>ل</w:t>
      </w:r>
      <w:r w:rsidR="00C10D10" w:rsidRPr="00554DCC">
        <w:rPr>
          <w:rFonts w:cs="Simplified Arabic"/>
          <w:rtl/>
          <w:lang w:val="en-US"/>
        </w:rPr>
        <w:t>لأطراف</w:t>
      </w:r>
      <w:r w:rsidR="001E34B8">
        <w:rPr>
          <w:rFonts w:cs="Simplified Arabic" w:hint="cs"/>
          <w:rtl/>
          <w:lang w:val="en-US"/>
        </w:rPr>
        <w:t>، وخصوصا البلدان النامية،</w:t>
      </w:r>
      <w:r w:rsidR="00C10D10" w:rsidRPr="00554DCC">
        <w:rPr>
          <w:rFonts w:cs="Simplified Arabic"/>
          <w:rtl/>
          <w:lang w:val="en-US"/>
        </w:rPr>
        <w:t xml:space="preserve"> من أجل تنفيذها للهدف 6؛</w:t>
      </w:r>
    </w:p>
    <w:p w14:paraId="4BD4C1C1" w14:textId="77777777" w:rsidR="004F2C1B" w:rsidRDefault="00C10D10" w:rsidP="003D7E9A">
      <w:pPr>
        <w:pStyle w:val="ListParagraph"/>
        <w:bidi/>
        <w:spacing w:after="120" w:line="216" w:lineRule="auto"/>
        <w:ind w:left="2160" w:hanging="720"/>
        <w:contextualSpacing w:val="0"/>
        <w:jc w:val="both"/>
        <w:rPr>
          <w:rFonts w:cs="Simplified Arabic"/>
          <w:rtl/>
          <w:lang w:val="en-US"/>
        </w:rPr>
      </w:pPr>
      <w:r w:rsidRPr="00554DCC">
        <w:rPr>
          <w:rFonts w:cs="Simplified Arabic"/>
          <w:rtl/>
          <w:lang w:val="en-US"/>
        </w:rPr>
        <w:t>(2)</w:t>
      </w:r>
      <w:r w:rsidR="004F2C1B">
        <w:rPr>
          <w:rFonts w:cs="Simplified Arabic"/>
          <w:rtl/>
          <w:lang w:val="en-US"/>
        </w:rPr>
        <w:tab/>
      </w:r>
      <w:r w:rsidRPr="00554DCC">
        <w:rPr>
          <w:rFonts w:cs="Simplified Arabic"/>
          <w:rtl/>
          <w:lang w:val="en-US"/>
        </w:rPr>
        <w:t xml:space="preserve">تقاسم الخبرات والدروس المستفادة </w:t>
      </w:r>
      <w:r w:rsidR="00EB2B50">
        <w:rPr>
          <w:rFonts w:cs="Simplified Arabic" w:hint="cs"/>
          <w:rtl/>
          <w:lang w:val="en-US"/>
        </w:rPr>
        <w:t>بين</w:t>
      </w:r>
      <w:r w:rsidRPr="00554DCC">
        <w:rPr>
          <w:rFonts w:cs="Simplified Arabic"/>
          <w:rtl/>
          <w:lang w:val="en-US"/>
        </w:rPr>
        <w:t xml:space="preserve"> أعضاء الفريق، والتي قد تكون مفيدة للعمل المضطلع به في إطار الاتفاقية فيما يتعلق بالأنواع الغريبة الغازية؛</w:t>
      </w:r>
    </w:p>
    <w:p w14:paraId="3C19F7A2" w14:textId="77777777" w:rsidR="00C10D10" w:rsidRDefault="00C10D10" w:rsidP="00EA3C36">
      <w:pPr>
        <w:pStyle w:val="ListParagraph"/>
        <w:bidi/>
        <w:spacing w:after="120" w:line="216" w:lineRule="auto"/>
        <w:ind w:left="2160" w:hanging="720"/>
        <w:contextualSpacing w:val="0"/>
        <w:jc w:val="both"/>
        <w:rPr>
          <w:rFonts w:cs="Simplified Arabic"/>
          <w:rtl/>
          <w:lang w:val="en-US"/>
        </w:rPr>
      </w:pPr>
      <w:r w:rsidRPr="00554DCC">
        <w:rPr>
          <w:rFonts w:cs="Simplified Arabic"/>
          <w:rtl/>
          <w:lang w:val="en-US"/>
        </w:rPr>
        <w:t>(3)</w:t>
      </w:r>
      <w:r w:rsidR="004F2C1B">
        <w:rPr>
          <w:rFonts w:cs="Simplified Arabic"/>
          <w:rtl/>
          <w:lang w:val="en-US"/>
        </w:rPr>
        <w:tab/>
      </w:r>
      <w:r w:rsidR="00EA3C36">
        <w:rPr>
          <w:rFonts w:cs="Simplified Arabic" w:hint="cs"/>
          <w:rtl/>
          <w:lang w:val="en-US"/>
        </w:rPr>
        <w:t>إعداد</w:t>
      </w:r>
      <w:r w:rsidRPr="00554DCC">
        <w:rPr>
          <w:rFonts w:cs="Simplified Arabic"/>
          <w:rtl/>
          <w:lang w:val="en-US"/>
        </w:rPr>
        <w:t xml:space="preserve"> </w:t>
      </w:r>
      <w:r w:rsidR="001E34B8">
        <w:rPr>
          <w:rFonts w:cs="Simplified Arabic" w:hint="cs"/>
          <w:rtl/>
          <w:lang w:val="en-US"/>
        </w:rPr>
        <w:t>أنشطة وإرشادات</w:t>
      </w:r>
      <w:r w:rsidRPr="00554DCC">
        <w:rPr>
          <w:rFonts w:cs="Simplified Arabic"/>
          <w:rtl/>
          <w:lang w:val="en-US"/>
        </w:rPr>
        <w:t xml:space="preserve"> لبناء القدرات، حسب ال</w:t>
      </w:r>
      <w:r w:rsidR="00EB2B50">
        <w:rPr>
          <w:rFonts w:cs="Simplified Arabic" w:hint="cs"/>
          <w:rtl/>
          <w:lang w:val="en-US"/>
        </w:rPr>
        <w:t>حاجة</w:t>
      </w:r>
      <w:r w:rsidRPr="00554DCC">
        <w:rPr>
          <w:rFonts w:cs="Simplified Arabic"/>
          <w:rtl/>
          <w:lang w:val="en-US"/>
        </w:rPr>
        <w:t>، لسد الثغرات المحددة في تقييم الاحتياجات المذكور أعلاه؛</w:t>
      </w:r>
    </w:p>
    <w:p w14:paraId="4B3DD89E" w14:textId="77777777" w:rsidR="004F2C1B" w:rsidRDefault="004F2C1B" w:rsidP="001E34B8">
      <w:pPr>
        <w:pStyle w:val="ListParagraph"/>
        <w:bidi/>
        <w:spacing w:after="120" w:line="216" w:lineRule="auto"/>
        <w:ind w:left="2160" w:hanging="720"/>
        <w:contextualSpacing w:val="0"/>
        <w:jc w:val="both"/>
        <w:rPr>
          <w:rFonts w:cs="Simplified Arabic"/>
          <w:rtl/>
          <w:lang w:val="en-US"/>
        </w:rPr>
      </w:pPr>
      <w:r>
        <w:rPr>
          <w:rFonts w:cs="Simplified Arabic" w:hint="cs"/>
          <w:rtl/>
          <w:lang w:val="en-US"/>
        </w:rPr>
        <w:t>(4)</w:t>
      </w:r>
      <w:r>
        <w:rPr>
          <w:rFonts w:cs="Simplified Arabic"/>
          <w:rtl/>
          <w:lang w:val="en-US"/>
        </w:rPr>
        <w:tab/>
      </w:r>
      <w:r w:rsidR="00EB2B50" w:rsidRPr="00EB2B50">
        <w:rPr>
          <w:rFonts w:cs="Simplified Arabic"/>
          <w:rtl/>
          <w:lang w:val="en-US"/>
        </w:rPr>
        <w:t xml:space="preserve">تيسير التعاون الدولي </w:t>
      </w:r>
      <w:r w:rsidR="00EB2B50">
        <w:rPr>
          <w:rFonts w:cs="Simplified Arabic" w:hint="cs"/>
          <w:rtl/>
          <w:lang w:val="en-US"/>
        </w:rPr>
        <w:t>من أجل</w:t>
      </w:r>
      <w:r w:rsidR="00EB2B50" w:rsidRPr="00EB2B50">
        <w:rPr>
          <w:rFonts w:cs="Simplified Arabic"/>
          <w:rtl/>
          <w:lang w:val="en-US"/>
        </w:rPr>
        <w:t xml:space="preserve"> إدارة الأنواع الغريبة الغازية بمشاركة ال</w:t>
      </w:r>
      <w:r w:rsidR="001E34B8">
        <w:rPr>
          <w:rFonts w:cs="Simplified Arabic"/>
          <w:rtl/>
          <w:lang w:val="en-US"/>
        </w:rPr>
        <w:t>شعوب الأصلية والمجتمعات المحلية</w:t>
      </w:r>
      <w:r w:rsidRPr="00554DCC">
        <w:rPr>
          <w:rFonts w:cs="Simplified Arabic"/>
          <w:rtl/>
          <w:lang w:val="en-US"/>
        </w:rPr>
        <w:t>؛</w:t>
      </w:r>
    </w:p>
    <w:p w14:paraId="1EAC0C47" w14:textId="77777777" w:rsidR="004F2C1B" w:rsidRPr="00EB2B50" w:rsidRDefault="004F2C1B" w:rsidP="00EA3C36">
      <w:pPr>
        <w:pStyle w:val="ListParagraph"/>
        <w:bidi/>
        <w:spacing w:after="120" w:line="216" w:lineRule="auto"/>
        <w:ind w:left="2160" w:hanging="720"/>
        <w:contextualSpacing w:val="0"/>
        <w:jc w:val="both"/>
        <w:rPr>
          <w:rFonts w:cs="Simplified Arabic"/>
          <w:lang w:val="en-US"/>
        </w:rPr>
      </w:pPr>
      <w:r w:rsidRPr="00554DCC">
        <w:rPr>
          <w:rFonts w:cs="Simplified Arabic"/>
          <w:rtl/>
          <w:lang w:val="en-US"/>
        </w:rPr>
        <w:t>(</w:t>
      </w:r>
      <w:r>
        <w:rPr>
          <w:rFonts w:cs="Simplified Arabic" w:hint="cs"/>
          <w:rtl/>
          <w:lang w:val="en-US"/>
        </w:rPr>
        <w:t>5</w:t>
      </w:r>
      <w:r w:rsidRPr="00554DCC">
        <w:rPr>
          <w:rFonts w:cs="Simplified Arabic"/>
          <w:rtl/>
          <w:lang w:val="en-US"/>
        </w:rPr>
        <w:t>)</w:t>
      </w:r>
      <w:r>
        <w:rPr>
          <w:rFonts w:cs="Simplified Arabic"/>
          <w:rtl/>
          <w:lang w:val="en-US"/>
        </w:rPr>
        <w:tab/>
      </w:r>
      <w:r w:rsidR="00EB2B50" w:rsidRPr="00EB2B50">
        <w:rPr>
          <w:rFonts w:cs="Simplified Arabic"/>
          <w:rtl/>
          <w:lang w:val="en-US"/>
        </w:rPr>
        <w:t xml:space="preserve">تعزيز التعاون مع </w:t>
      </w:r>
      <w:r w:rsidR="001E34B8">
        <w:rPr>
          <w:rFonts w:cs="Simplified Arabic" w:hint="cs"/>
          <w:rtl/>
          <w:lang w:val="en-US"/>
        </w:rPr>
        <w:t xml:space="preserve">القطاعات ذات الصلة، مثل </w:t>
      </w:r>
      <w:r w:rsidR="00EB2B50" w:rsidRPr="00EB2B50">
        <w:rPr>
          <w:rFonts w:cs="Simplified Arabic"/>
          <w:rtl/>
          <w:lang w:val="en-US"/>
        </w:rPr>
        <w:t>السياحة والتجارة و</w:t>
      </w:r>
      <w:r w:rsidR="00853846">
        <w:rPr>
          <w:rFonts w:cs="Simplified Arabic" w:hint="cs"/>
          <w:rtl/>
          <w:lang w:val="en-US"/>
        </w:rPr>
        <w:t>مع ا</w:t>
      </w:r>
      <w:r w:rsidR="00EB2B50" w:rsidRPr="00EB2B50">
        <w:rPr>
          <w:rFonts w:cs="Simplified Arabic"/>
          <w:rtl/>
          <w:lang w:val="en-US"/>
        </w:rPr>
        <w:t xml:space="preserve">لمرفق العالمي لمعلومات التنوع البيولوجي </w:t>
      </w:r>
      <w:r w:rsidR="00853846">
        <w:rPr>
          <w:rFonts w:cs="Simplified Arabic" w:hint="cs"/>
          <w:rtl/>
          <w:lang w:val="en-US"/>
        </w:rPr>
        <w:t>ل</w:t>
      </w:r>
      <w:r w:rsidR="00EB2B50" w:rsidRPr="00EB2B50">
        <w:rPr>
          <w:rFonts w:cs="Simplified Arabic"/>
          <w:rtl/>
          <w:lang w:val="en-US"/>
        </w:rPr>
        <w:t xml:space="preserve">تحسين </w:t>
      </w:r>
      <w:r w:rsidR="00EA3C36">
        <w:rPr>
          <w:rFonts w:cs="Simplified Arabic" w:hint="cs"/>
          <w:rtl/>
          <w:lang w:val="en-US"/>
        </w:rPr>
        <w:t>الوصول إلى</w:t>
      </w:r>
      <w:r w:rsidR="00EB2B50" w:rsidRPr="00EB2B50">
        <w:rPr>
          <w:rFonts w:cs="Simplified Arabic"/>
          <w:rtl/>
          <w:lang w:val="en-US"/>
        </w:rPr>
        <w:t xml:space="preserve"> البيانات والمعلومات عن الأنواع الغريبة الغازية</w:t>
      </w:r>
      <w:r w:rsidRPr="00554DCC">
        <w:rPr>
          <w:rFonts w:cs="Simplified Arabic"/>
          <w:rtl/>
          <w:lang w:val="en-US"/>
        </w:rPr>
        <w:t>؛</w:t>
      </w:r>
    </w:p>
    <w:p w14:paraId="495FC254" w14:textId="77777777" w:rsidR="00EB2B50" w:rsidRDefault="00C10D10" w:rsidP="00A9497C">
      <w:pPr>
        <w:pStyle w:val="ListParagraph"/>
        <w:numPr>
          <w:ilvl w:val="0"/>
          <w:numId w:val="4"/>
        </w:numPr>
        <w:bidi/>
        <w:spacing w:after="120" w:line="216" w:lineRule="auto"/>
        <w:ind w:left="720" w:firstLine="720"/>
        <w:contextualSpacing w:val="0"/>
        <w:jc w:val="both"/>
        <w:rPr>
          <w:rFonts w:cs="Simplified Arabic"/>
          <w:lang w:val="en-US"/>
        </w:rPr>
      </w:pPr>
      <w:r w:rsidRPr="00554DCC">
        <w:rPr>
          <w:rFonts w:cs="Simplified Arabic"/>
          <w:rtl/>
          <w:lang w:val="en-US"/>
        </w:rPr>
        <w:t>عقد منتدى مفتوح العضوية على الإنترنت لتيسير تبادل المعلومات بشأن</w:t>
      </w:r>
      <w:r w:rsidR="00EB2B50">
        <w:rPr>
          <w:rFonts w:cs="Simplified Arabic" w:hint="cs"/>
          <w:rtl/>
          <w:lang w:val="en-US"/>
        </w:rPr>
        <w:t xml:space="preserve"> ما يلي</w:t>
      </w:r>
      <w:r w:rsidRPr="00554DCC">
        <w:rPr>
          <w:rFonts w:cs="Simplified Arabic"/>
          <w:rtl/>
          <w:lang w:val="en-US"/>
        </w:rPr>
        <w:t xml:space="preserve">: </w:t>
      </w:r>
    </w:p>
    <w:p w14:paraId="79AEF5BE" w14:textId="77777777" w:rsidR="00D90217" w:rsidRPr="00D90217" w:rsidRDefault="00D90217" w:rsidP="003D7E9A">
      <w:pPr>
        <w:pStyle w:val="ListParagraph"/>
        <w:bidi/>
        <w:spacing w:after="120" w:line="216" w:lineRule="auto"/>
        <w:ind w:left="2160" w:hanging="720"/>
        <w:contextualSpacing w:val="0"/>
        <w:jc w:val="both"/>
        <w:rPr>
          <w:rFonts w:cs="Simplified Arabic"/>
          <w:rtl/>
          <w:lang w:val="en-US"/>
        </w:rPr>
      </w:pPr>
      <w:r w:rsidRPr="00D90217">
        <w:rPr>
          <w:rFonts w:cs="Simplified Arabic"/>
          <w:rtl/>
          <w:lang w:val="en-US"/>
        </w:rPr>
        <w:t>(</w:t>
      </w:r>
      <w:r w:rsidR="00014146">
        <w:rPr>
          <w:rFonts w:cs="Simplified Arabic" w:hint="cs"/>
          <w:rtl/>
          <w:lang w:val="en-US"/>
        </w:rPr>
        <w:t>1</w:t>
      </w:r>
      <w:r w:rsidRPr="00D90217">
        <w:rPr>
          <w:rFonts w:cs="Simplified Arabic"/>
          <w:rtl/>
          <w:lang w:val="en-US"/>
        </w:rPr>
        <w:t>)</w:t>
      </w:r>
      <w:r>
        <w:rPr>
          <w:rFonts w:cs="Simplified Arabic"/>
          <w:rtl/>
          <w:lang w:val="en-US"/>
        </w:rPr>
        <w:tab/>
      </w:r>
      <w:r w:rsidRPr="00D90217">
        <w:rPr>
          <w:rFonts w:cs="Simplified Arabic"/>
          <w:rtl/>
          <w:lang w:val="en-US"/>
        </w:rPr>
        <w:t xml:space="preserve">العمل الذي تضطلع به الأطراف وأصحاب المصلحة من أجل تنفيذ </w:t>
      </w:r>
      <w:r w:rsidR="000E36A5">
        <w:rPr>
          <w:rFonts w:cs="Simplified Arabic"/>
          <w:rtl/>
          <w:lang w:val="en-US"/>
        </w:rPr>
        <w:t>الهدف 6</w:t>
      </w:r>
      <w:r w:rsidRPr="00D90217">
        <w:rPr>
          <w:rFonts w:cs="Simplified Arabic"/>
          <w:rtl/>
          <w:lang w:val="en-US"/>
        </w:rPr>
        <w:t>، ولا سيما تيسير التعاون الدولي والإقليمي؛</w:t>
      </w:r>
    </w:p>
    <w:p w14:paraId="48166313" w14:textId="77777777" w:rsidR="00D90217" w:rsidRDefault="00D90217" w:rsidP="003D7E9A">
      <w:pPr>
        <w:pStyle w:val="ListParagraph"/>
        <w:bidi/>
        <w:spacing w:after="120" w:line="216" w:lineRule="auto"/>
        <w:ind w:left="2160" w:hanging="720"/>
        <w:contextualSpacing w:val="0"/>
        <w:jc w:val="both"/>
        <w:rPr>
          <w:rFonts w:cs="Simplified Arabic"/>
          <w:lang w:val="en-US"/>
        </w:rPr>
      </w:pPr>
      <w:r w:rsidRPr="00D90217">
        <w:rPr>
          <w:rFonts w:cs="Simplified Arabic"/>
          <w:rtl/>
          <w:lang w:val="en-US"/>
        </w:rPr>
        <w:t>(2)</w:t>
      </w:r>
      <w:r>
        <w:rPr>
          <w:rFonts w:cs="Simplified Arabic"/>
          <w:rtl/>
          <w:lang w:val="en-US"/>
        </w:rPr>
        <w:tab/>
      </w:r>
      <w:r w:rsidRPr="00D90217">
        <w:rPr>
          <w:rFonts w:cs="Simplified Arabic"/>
          <w:rtl/>
          <w:lang w:val="en-US"/>
        </w:rPr>
        <w:t>الن</w:t>
      </w:r>
      <w:r>
        <w:rPr>
          <w:rFonts w:cs="Simplified Arabic" w:hint="cs"/>
          <w:rtl/>
          <w:lang w:val="en-US"/>
        </w:rPr>
        <w:t>ُ</w:t>
      </w:r>
      <w:r w:rsidRPr="00D90217">
        <w:rPr>
          <w:rFonts w:cs="Simplified Arabic"/>
          <w:rtl/>
          <w:lang w:val="en-US"/>
        </w:rPr>
        <w:t>هج التي يمكن اتباعها لتيسير الاستجابة التعاونية للغزوات البيولوجية وتهديدات وآثار الأنواع الغريبة الغازية</w:t>
      </w:r>
      <w:r w:rsidR="001E34B8">
        <w:rPr>
          <w:rFonts w:cs="Simplified Arabic" w:hint="cs"/>
          <w:rtl/>
          <w:lang w:val="en-US"/>
        </w:rPr>
        <w:t xml:space="preserve"> [</w:t>
      </w:r>
      <w:r w:rsidRPr="00D90217">
        <w:rPr>
          <w:rFonts w:cs="Simplified Arabic"/>
          <w:rtl/>
          <w:lang w:val="en-US"/>
        </w:rPr>
        <w:t xml:space="preserve">، وكيفية </w:t>
      </w:r>
      <w:r>
        <w:rPr>
          <w:rFonts w:cs="Simplified Arabic" w:hint="cs"/>
          <w:rtl/>
          <w:lang w:val="en-US"/>
        </w:rPr>
        <w:t>دمج</w:t>
      </w:r>
      <w:r w:rsidRPr="00D90217">
        <w:rPr>
          <w:rFonts w:cs="Simplified Arabic"/>
          <w:rtl/>
          <w:lang w:val="en-US"/>
        </w:rPr>
        <w:t xml:space="preserve"> هذه الن</w:t>
      </w:r>
      <w:r w:rsidR="004E532D">
        <w:rPr>
          <w:rFonts w:cs="Simplified Arabic" w:hint="cs"/>
          <w:rtl/>
          <w:lang w:val="en-US"/>
        </w:rPr>
        <w:t>ُ</w:t>
      </w:r>
      <w:r w:rsidRPr="00D90217">
        <w:rPr>
          <w:rFonts w:cs="Simplified Arabic"/>
          <w:rtl/>
          <w:lang w:val="en-US"/>
        </w:rPr>
        <w:t>هج الفردية في نهج الصحة الواحدة</w:t>
      </w:r>
      <w:r w:rsidR="001E34B8">
        <w:rPr>
          <w:rFonts w:cs="Simplified Arabic" w:hint="cs"/>
          <w:rtl/>
          <w:lang w:val="en-US"/>
        </w:rPr>
        <w:t>]</w:t>
      </w:r>
      <w:r w:rsidRPr="00D90217">
        <w:rPr>
          <w:rFonts w:cs="Simplified Arabic"/>
          <w:rtl/>
          <w:lang w:val="en-US"/>
        </w:rPr>
        <w:t>؛</w:t>
      </w:r>
    </w:p>
    <w:bookmarkEnd w:id="0"/>
    <w:p w14:paraId="1DE39CDB" w14:textId="77777777" w:rsidR="00D90217" w:rsidRPr="003D7E9A" w:rsidRDefault="00D90217" w:rsidP="00853846">
      <w:pPr>
        <w:pStyle w:val="ListParagraph"/>
        <w:numPr>
          <w:ilvl w:val="0"/>
          <w:numId w:val="4"/>
        </w:numPr>
        <w:bidi/>
        <w:spacing w:after="120" w:line="216" w:lineRule="auto"/>
        <w:ind w:left="720" w:firstLine="720"/>
        <w:contextualSpacing w:val="0"/>
        <w:jc w:val="both"/>
        <w:rPr>
          <w:rFonts w:cs="Simplified Arabic"/>
          <w:lang w:val="en-GB"/>
        </w:rPr>
      </w:pPr>
      <w:r w:rsidRPr="00D90217">
        <w:rPr>
          <w:rFonts w:cs="Simplified Arabic"/>
          <w:rtl/>
          <w:lang w:val="en-US"/>
        </w:rPr>
        <w:t>تقديم تقرير عن التقدم المحرز في الأنشطة المذكورة أعلاه إلى الهيئة الفرعية للمشورة العلمية والتقنية والتكنولوجية في اجتماعاتها المقبلة</w:t>
      </w:r>
      <w:r w:rsidRPr="00D90217">
        <w:rPr>
          <w:rFonts w:cs="Simplified Arabic" w:hint="cs"/>
          <w:rtl/>
          <w:lang w:val="en-US"/>
        </w:rPr>
        <w:t>.</w:t>
      </w:r>
    </w:p>
    <w:p w14:paraId="400545F1" w14:textId="77777777" w:rsidR="003D7E9A" w:rsidRDefault="003D7E9A" w:rsidP="003D7E9A">
      <w:pPr>
        <w:bidi/>
        <w:spacing w:after="120" w:line="216" w:lineRule="auto"/>
        <w:jc w:val="both"/>
        <w:rPr>
          <w:rFonts w:cs="Simplified Arabic"/>
          <w:rtl/>
          <w:lang w:val="en-GB"/>
        </w:rPr>
      </w:pPr>
    </w:p>
    <w:p w14:paraId="2558F3DD" w14:textId="77777777" w:rsidR="003D7E9A" w:rsidRDefault="003D7E9A">
      <w:pPr>
        <w:spacing w:after="200" w:line="276" w:lineRule="auto"/>
        <w:rPr>
          <w:rFonts w:cs="Simplified Arabic"/>
          <w:rtl/>
          <w:lang w:val="en-GB"/>
        </w:rPr>
      </w:pPr>
      <w:r>
        <w:rPr>
          <w:rFonts w:cs="Simplified Arabic"/>
          <w:rtl/>
          <w:lang w:val="en-GB"/>
        </w:rPr>
        <w:br w:type="page"/>
      </w:r>
    </w:p>
    <w:p w14:paraId="6090196F" w14:textId="77777777" w:rsidR="003D7E9A" w:rsidRPr="00554DCC" w:rsidRDefault="003D7E9A" w:rsidP="003D7E9A">
      <w:pPr>
        <w:bidi/>
        <w:spacing w:after="360" w:line="360" w:lineRule="exact"/>
        <w:jc w:val="both"/>
        <w:rPr>
          <w:rFonts w:ascii="Simplified Arabic" w:hAnsi="Simplified Arabic" w:cs="Simplified Arabic"/>
          <w:b/>
          <w:bCs/>
          <w:sz w:val="30"/>
          <w:szCs w:val="30"/>
          <w:rtl/>
          <w:lang w:val="fr-FR" w:eastAsia="zh-CN"/>
        </w:rPr>
      </w:pPr>
      <w:r w:rsidRPr="00554DCC">
        <w:rPr>
          <w:rFonts w:ascii="Simplified Arabic" w:hAnsi="Simplified Arabic" w:cs="Simplified Arabic" w:hint="cs"/>
          <w:b/>
          <w:bCs/>
          <w:sz w:val="30"/>
          <w:szCs w:val="30"/>
          <w:rtl/>
          <w:lang w:val="fr-FR" w:eastAsia="zh-CN"/>
        </w:rPr>
        <w:lastRenderedPageBreak/>
        <w:t>المرفق الأول</w:t>
      </w:r>
    </w:p>
    <w:p w14:paraId="132CA15A" w14:textId="77777777" w:rsidR="003D7E9A" w:rsidRPr="00EA3C36" w:rsidRDefault="003D7E9A" w:rsidP="00EA3C36">
      <w:pPr>
        <w:bidi/>
        <w:spacing w:after="240" w:line="360" w:lineRule="exact"/>
        <w:ind w:left="720"/>
        <w:jc w:val="both"/>
        <w:textDirection w:val="tbRlV"/>
        <w:rPr>
          <w:rFonts w:ascii="Simplified Arabic" w:hAnsi="Simplified Arabic" w:cs="Simplified Arabic"/>
          <w:b/>
          <w:bCs/>
          <w:sz w:val="28"/>
          <w:szCs w:val="28"/>
          <w:rtl/>
          <w:lang w:val="ar-SA" w:eastAsia="zh-TW"/>
        </w:rPr>
      </w:pPr>
      <w:r w:rsidRPr="00EA3C36">
        <w:rPr>
          <w:rFonts w:ascii="Simplified Arabic" w:hAnsi="Simplified Arabic" w:cs="Simplified Arabic"/>
          <w:b/>
          <w:bCs/>
          <w:sz w:val="28"/>
          <w:szCs w:val="28"/>
          <w:rtl/>
          <w:lang w:val="ar-SA" w:eastAsia="zh-TW"/>
        </w:rPr>
        <w:t>منهجيات تحليل التكاليف وال</w:t>
      </w:r>
      <w:r w:rsidR="00EA3C36">
        <w:rPr>
          <w:rFonts w:ascii="Simplified Arabic" w:hAnsi="Simplified Arabic" w:cs="Simplified Arabic" w:hint="cs"/>
          <w:b/>
          <w:bCs/>
          <w:sz w:val="28"/>
          <w:szCs w:val="28"/>
          <w:rtl/>
          <w:lang w:val="ar-SA" w:eastAsia="zh-TW"/>
        </w:rPr>
        <w:t>منافع</w:t>
      </w:r>
      <w:r w:rsidRPr="00EA3C36">
        <w:rPr>
          <w:rFonts w:ascii="Simplified Arabic" w:hAnsi="Simplified Arabic" w:cs="Simplified Arabic"/>
          <w:b/>
          <w:bCs/>
          <w:sz w:val="28"/>
          <w:szCs w:val="28"/>
          <w:rtl/>
          <w:lang w:val="ar-SA" w:eastAsia="zh-TW"/>
        </w:rPr>
        <w:t xml:space="preserve"> والفعالية من حيث التكلفة والمعايير المتعددة التي تنطبق على أفضل وجه على إدارة الأنواع الغريبة الغازية</w:t>
      </w:r>
    </w:p>
    <w:p w14:paraId="3236ADFF"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036B6F">
        <w:rPr>
          <w:rFonts w:cs="Simplified Arabic"/>
          <w:sz w:val="22"/>
          <w:szCs w:val="24"/>
          <w:rtl/>
        </w:rPr>
        <w:t xml:space="preserve">يحتوي هذا المرفق على مشورة وإرشادات </w:t>
      </w:r>
      <w:r>
        <w:rPr>
          <w:rFonts w:cs="Simplified Arabic" w:hint="cs"/>
          <w:sz w:val="22"/>
          <w:szCs w:val="24"/>
          <w:rtl/>
        </w:rPr>
        <w:t xml:space="preserve">طوعية </w:t>
      </w:r>
      <w:r w:rsidRPr="00036B6F">
        <w:rPr>
          <w:rFonts w:cs="Simplified Arabic"/>
          <w:sz w:val="22"/>
          <w:szCs w:val="24"/>
          <w:rtl/>
        </w:rPr>
        <w:t>للأطراف وأصحاب المصلحة لدعم تنفيذ إطار كونمينغ-مونتريال العالمي للتنوع البيولوجي، ولا سيما الهدف 6 منه، بشأن الأنواع الغريبة الغازية، فضلا عن الأهداف الأخرى ذات الصلة.</w:t>
      </w:r>
    </w:p>
    <w:p w14:paraId="76BDE13B" w14:textId="3050140C"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036B6F">
        <w:rPr>
          <w:rFonts w:cs="Simplified Arabic"/>
          <w:sz w:val="22"/>
          <w:szCs w:val="24"/>
          <w:rtl/>
        </w:rPr>
        <w:t>ويشدد الهدف 6، ضمن جملة أمور، على الحاجة إلى تحديد وإدارة الأنواع الغريبة الغازي</w:t>
      </w:r>
      <w:r w:rsidR="00853846">
        <w:rPr>
          <w:rFonts w:cs="Simplified Arabic" w:hint="cs"/>
          <w:sz w:val="22"/>
          <w:szCs w:val="24"/>
          <w:rtl/>
        </w:rPr>
        <w:t>ة</w:t>
      </w:r>
      <w:r w:rsidR="00853846">
        <w:rPr>
          <w:rStyle w:val="FootnoteReference"/>
          <w:rFonts w:cs="Simplified Arabic"/>
          <w:sz w:val="22"/>
          <w:szCs w:val="24"/>
          <w:rtl/>
        </w:rPr>
        <w:footnoteReference w:id="4"/>
      </w:r>
      <w:r w:rsidRPr="00036B6F">
        <w:rPr>
          <w:rFonts w:cs="Simplified Arabic"/>
          <w:sz w:val="22"/>
          <w:szCs w:val="24"/>
          <w:rtl/>
        </w:rPr>
        <w:t xml:space="preserve"> ومساراتها ومنع إدخال </w:t>
      </w:r>
      <w:r w:rsidR="00106879">
        <w:rPr>
          <w:rFonts w:cs="Simplified Arabic" w:hint="cs"/>
          <w:sz w:val="22"/>
          <w:szCs w:val="24"/>
          <w:rtl/>
        </w:rPr>
        <w:t>وتوطين</w:t>
      </w:r>
      <w:r w:rsidRPr="00036B6F">
        <w:rPr>
          <w:rFonts w:cs="Simplified Arabic"/>
          <w:sz w:val="22"/>
          <w:szCs w:val="24"/>
          <w:rtl/>
        </w:rPr>
        <w:t xml:space="preserve"> الأنواع الغريبة الغازية ذات الأولوية</w:t>
      </w:r>
      <w:r>
        <w:rPr>
          <w:rFonts w:cs="Simplified Arabic" w:hint="cs"/>
          <w:sz w:val="22"/>
          <w:szCs w:val="24"/>
          <w:rtl/>
        </w:rPr>
        <w:t xml:space="preserve">. </w:t>
      </w:r>
      <w:r w:rsidRPr="00036B6F">
        <w:rPr>
          <w:rFonts w:cs="Simplified Arabic"/>
          <w:sz w:val="22"/>
          <w:szCs w:val="24"/>
          <w:rtl/>
        </w:rPr>
        <w:t xml:space="preserve">وبالنظر إلى المسارات المتعددة لإدخال الأنواع الغريبة </w:t>
      </w:r>
      <w:r w:rsidR="001D6870">
        <w:rPr>
          <w:rFonts w:cs="Simplified Arabic" w:hint="cs"/>
          <w:sz w:val="22"/>
          <w:szCs w:val="24"/>
          <w:rtl/>
        </w:rPr>
        <w:t>و</w:t>
      </w:r>
      <w:r w:rsidRPr="00036B6F">
        <w:rPr>
          <w:rFonts w:cs="Simplified Arabic"/>
          <w:sz w:val="22"/>
          <w:szCs w:val="24"/>
          <w:rtl/>
        </w:rPr>
        <w:t>أن الأنواع الغريبة المتعددة والأنواع الغريبة الغازية موجودة بالفعل في العديد من البلدان، سيكون من الضروري تحديد أولويات الجهود المبذولة لإدارة هذه الأنواع، وأهم المسارا</w:t>
      </w:r>
      <w:r w:rsidR="00853846">
        <w:rPr>
          <w:rFonts w:cs="Simplified Arabic" w:hint="cs"/>
          <w:sz w:val="22"/>
          <w:szCs w:val="24"/>
          <w:rtl/>
        </w:rPr>
        <w:t>ت</w:t>
      </w:r>
      <w:r w:rsidR="00853846">
        <w:rPr>
          <w:rStyle w:val="FootnoteReference"/>
          <w:rFonts w:cs="Simplified Arabic"/>
          <w:sz w:val="22"/>
          <w:szCs w:val="24"/>
          <w:rtl/>
        </w:rPr>
        <w:footnoteReference w:id="5"/>
      </w:r>
      <w:r w:rsidRPr="00036B6F">
        <w:rPr>
          <w:rFonts w:cs="Simplified Arabic"/>
          <w:sz w:val="22"/>
          <w:szCs w:val="24"/>
          <w:rtl/>
        </w:rPr>
        <w:t xml:space="preserve"> والمواقع التي قد تكون ذات صلة بالتنوع البيولوجي أو عرضة لآثار الغزو، مع مراعاة الجدوى، وفعالية الموارد والقيم المتنوعة للتنوع البيولوجي للناس</w:t>
      </w:r>
      <w:r>
        <w:rPr>
          <w:rFonts w:cs="Simplified Arabic" w:hint="cs"/>
          <w:sz w:val="22"/>
          <w:szCs w:val="24"/>
          <w:rtl/>
        </w:rPr>
        <w:t>.</w:t>
      </w:r>
    </w:p>
    <w:p w14:paraId="6D768D37"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036B6F">
        <w:rPr>
          <w:rFonts w:cs="Simplified Arabic"/>
          <w:sz w:val="22"/>
          <w:szCs w:val="24"/>
          <w:rtl/>
        </w:rPr>
        <w:t>ولدعم تحديد أولويات الجهود والقرارات النهائية لإدارة الأنواع الغريبة الغازية، تتوفر مجموعة من الأساليب لتحليل تكاليف ومنافع وفعالية إجراءات إدارية محددة، مثل</w:t>
      </w:r>
      <w:r w:rsidR="00853846">
        <w:rPr>
          <w:rFonts w:cs="Simplified Arabic" w:hint="cs"/>
          <w:sz w:val="22"/>
          <w:szCs w:val="24"/>
          <w:rtl/>
        </w:rPr>
        <w:t>:</w:t>
      </w:r>
      <w:r w:rsidR="00853846">
        <w:rPr>
          <w:rStyle w:val="FootnoteReference"/>
          <w:rFonts w:cs="Simplified Arabic"/>
          <w:sz w:val="22"/>
          <w:szCs w:val="24"/>
          <w:rtl/>
        </w:rPr>
        <w:footnoteReference w:id="6"/>
      </w:r>
    </w:p>
    <w:p w14:paraId="78146FB0" w14:textId="77777777" w:rsidR="003D7E9A" w:rsidRPr="00790376" w:rsidRDefault="001D6870" w:rsidP="00A9497C">
      <w:pPr>
        <w:pStyle w:val="ListParagraph"/>
        <w:numPr>
          <w:ilvl w:val="0"/>
          <w:numId w:val="7"/>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kern w:val="2"/>
          <w:sz w:val="22"/>
          <w:rtl/>
          <w:lang w:val="en-US" w:eastAsia="en-US" w:bidi="ar-EG"/>
        </w:rPr>
        <w:t>تحليل التكاليف والمنافع</w:t>
      </w:r>
      <w:r w:rsidR="003D7E9A" w:rsidRPr="00D065CF">
        <w:rPr>
          <w:rFonts w:eastAsia="YouYuan" w:cs="Simplified Arabic"/>
          <w:kern w:val="2"/>
          <w:sz w:val="22"/>
          <w:rtl/>
          <w:lang w:val="en-US" w:eastAsia="en-US" w:bidi="ar-EG"/>
        </w:rPr>
        <w:t xml:space="preserve">، </w:t>
      </w:r>
      <w:r w:rsidR="00631E12">
        <w:rPr>
          <w:rFonts w:eastAsia="YouYuan" w:cs="Simplified Arabic" w:hint="cs"/>
          <w:kern w:val="2"/>
          <w:sz w:val="22"/>
          <w:rtl/>
          <w:lang w:val="en-US" w:eastAsia="en-US" w:bidi="ar-EG"/>
        </w:rPr>
        <w:t xml:space="preserve">حسب الاقتضاء، </w:t>
      </w:r>
      <w:r w:rsidR="003D7E9A" w:rsidRPr="00D065CF">
        <w:rPr>
          <w:rFonts w:eastAsia="YouYuan" w:cs="Simplified Arabic"/>
          <w:kern w:val="2"/>
          <w:sz w:val="22"/>
          <w:rtl/>
          <w:lang w:val="en-US" w:eastAsia="en-US" w:bidi="ar-EG"/>
        </w:rPr>
        <w:t>الذي ت</w:t>
      </w:r>
      <w:r>
        <w:rPr>
          <w:rFonts w:eastAsia="YouYuan" w:cs="Simplified Arabic" w:hint="cs"/>
          <w:kern w:val="2"/>
          <w:sz w:val="22"/>
          <w:rtl/>
          <w:lang w:val="en-US" w:eastAsia="en-US" w:bidi="ar-EG"/>
        </w:rPr>
        <w:t>ُ</w:t>
      </w:r>
      <w:r w:rsidR="003D7E9A" w:rsidRPr="00D065CF">
        <w:rPr>
          <w:rFonts w:eastAsia="YouYuan" w:cs="Simplified Arabic"/>
          <w:kern w:val="2"/>
          <w:sz w:val="22"/>
          <w:rtl/>
          <w:lang w:val="en-US" w:eastAsia="en-US" w:bidi="ar-EG"/>
        </w:rPr>
        <w:t xml:space="preserve">ستخدم من خلاله القيم النقدية لتقدير كل من تكاليف </w:t>
      </w:r>
      <w:r w:rsidR="003D7E9A">
        <w:rPr>
          <w:rFonts w:eastAsia="YouYuan" w:cs="Simplified Arabic" w:hint="cs"/>
          <w:kern w:val="2"/>
          <w:sz w:val="22"/>
          <w:rtl/>
          <w:lang w:val="en-US" w:eastAsia="en-US" w:bidi="ar-EG"/>
        </w:rPr>
        <w:t>ومنافع</w:t>
      </w:r>
      <w:r w:rsidR="003D7E9A" w:rsidRPr="00D065CF">
        <w:rPr>
          <w:rFonts w:eastAsia="YouYuan" w:cs="Simplified Arabic"/>
          <w:kern w:val="2"/>
          <w:sz w:val="22"/>
          <w:rtl/>
          <w:lang w:val="en-US" w:eastAsia="en-US" w:bidi="ar-EG"/>
        </w:rPr>
        <w:t xml:space="preserve"> إدارة أنواع معينة أو تطبيق إجراءات الإدارة؛</w:t>
      </w:r>
    </w:p>
    <w:p w14:paraId="430DA4C1" w14:textId="77777777" w:rsidR="003D7E9A" w:rsidRPr="00790376" w:rsidRDefault="003D7E9A" w:rsidP="00A9497C">
      <w:pPr>
        <w:pStyle w:val="ListParagraph"/>
        <w:numPr>
          <w:ilvl w:val="0"/>
          <w:numId w:val="7"/>
        </w:numPr>
        <w:bidi/>
        <w:spacing w:after="120" w:line="216" w:lineRule="auto"/>
        <w:ind w:firstLine="720"/>
        <w:contextualSpacing w:val="0"/>
        <w:jc w:val="both"/>
        <w:rPr>
          <w:rFonts w:eastAsia="YouYuan" w:cs="Simplified Arabic"/>
          <w:kern w:val="2"/>
          <w:sz w:val="22"/>
          <w:lang w:val="en-US" w:eastAsia="en-US" w:bidi="ar-EG"/>
        </w:rPr>
      </w:pPr>
      <w:r w:rsidRPr="00D065CF">
        <w:rPr>
          <w:rFonts w:eastAsia="YouYuan" w:cs="Simplified Arabic"/>
          <w:kern w:val="2"/>
          <w:sz w:val="22"/>
          <w:rtl/>
          <w:lang w:val="en-US" w:eastAsia="en-US" w:bidi="ar-EG"/>
        </w:rPr>
        <w:t xml:space="preserve">تحليل الفعالية من حيث التكلفة، الذي تُقدر من خلاله تكاليف تنفيذ برنامج ما مقابل المنافع، مقاسة </w:t>
      </w:r>
      <w:r w:rsidR="001D6870">
        <w:rPr>
          <w:rFonts w:eastAsia="YouYuan" w:cs="Simplified Arabic" w:hint="cs"/>
          <w:kern w:val="2"/>
          <w:sz w:val="22"/>
          <w:rtl/>
          <w:lang w:val="en-US" w:eastAsia="en-US" w:bidi="ar-EG"/>
        </w:rPr>
        <w:t>بمقاييس</w:t>
      </w:r>
      <w:r w:rsidRPr="00D065CF">
        <w:rPr>
          <w:rFonts w:eastAsia="YouYuan" w:cs="Simplified Arabic"/>
          <w:kern w:val="2"/>
          <w:sz w:val="22"/>
          <w:rtl/>
          <w:lang w:val="en-US" w:eastAsia="en-US" w:bidi="ar-EG"/>
        </w:rPr>
        <w:t xml:space="preserve"> غير اقتصادية، مثل عدد الأنواع المهددة بالانقراض</w:t>
      </w:r>
      <w:r w:rsidR="00631E12">
        <w:rPr>
          <w:rFonts w:eastAsia="YouYuan" w:cs="Simplified Arabic" w:hint="cs"/>
          <w:kern w:val="2"/>
          <w:sz w:val="22"/>
          <w:rtl/>
          <w:lang w:val="en-US" w:eastAsia="en-US" w:bidi="ar-EG"/>
        </w:rPr>
        <w:t xml:space="preserve"> المحمية، </w:t>
      </w:r>
      <w:r w:rsidR="00631E12" w:rsidRPr="00631E12">
        <w:rPr>
          <w:rFonts w:eastAsia="YouYuan" w:cs="Simplified Arabic"/>
          <w:kern w:val="2"/>
          <w:sz w:val="22"/>
          <w:rtl/>
          <w:lang w:val="en-US" w:eastAsia="en-US" w:bidi="ar-EG"/>
        </w:rPr>
        <w:t>أو الآثار الاجتماعية والثقافية والبيئية على الشعوب الأصلية والمجتمعات المحلية والنساء والشباب</w:t>
      </w:r>
      <w:r w:rsidRPr="00D065CF">
        <w:rPr>
          <w:rFonts w:eastAsia="YouYuan" w:cs="Simplified Arabic"/>
          <w:kern w:val="2"/>
          <w:sz w:val="22"/>
          <w:rtl/>
          <w:lang w:val="en-US" w:eastAsia="en-US" w:bidi="ar-EG"/>
        </w:rPr>
        <w:t>؛</w:t>
      </w:r>
    </w:p>
    <w:p w14:paraId="7D7656A7" w14:textId="77777777" w:rsidR="003D7E9A" w:rsidRPr="00790376" w:rsidRDefault="003D7E9A" w:rsidP="00A9497C">
      <w:pPr>
        <w:pStyle w:val="ListParagraph"/>
        <w:numPr>
          <w:ilvl w:val="0"/>
          <w:numId w:val="7"/>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kern w:val="2"/>
          <w:sz w:val="22"/>
          <w:rtl/>
          <w:lang w:val="en-US" w:eastAsia="en-US" w:bidi="ar-EG"/>
        </w:rPr>
        <w:t>أساليب</w:t>
      </w:r>
      <w:r w:rsidRPr="00D065CF">
        <w:rPr>
          <w:rFonts w:eastAsia="YouYuan" w:cs="Simplified Arabic"/>
          <w:kern w:val="2"/>
          <w:sz w:val="22"/>
          <w:rtl/>
          <w:lang w:val="en-US" w:eastAsia="en-US" w:bidi="ar-EG"/>
        </w:rPr>
        <w:t xml:space="preserve"> متعددة المعايير، تُقيّم من خلالها مجموعة واسعة من المعايير، غالبا ما تُقاس بطرق مختلفة، لتحديد أولويات مجموعة متنوعة من خيارات التدخل؛</w:t>
      </w:r>
    </w:p>
    <w:p w14:paraId="3FE73D01" w14:textId="77777777" w:rsidR="003D7E9A" w:rsidRDefault="003D7E9A" w:rsidP="00A9497C">
      <w:pPr>
        <w:pStyle w:val="ListParagraph"/>
        <w:numPr>
          <w:ilvl w:val="0"/>
          <w:numId w:val="7"/>
        </w:numPr>
        <w:bidi/>
        <w:spacing w:after="120" w:line="216" w:lineRule="auto"/>
        <w:ind w:firstLine="720"/>
        <w:contextualSpacing w:val="0"/>
        <w:jc w:val="both"/>
        <w:rPr>
          <w:rFonts w:eastAsia="YouYuan" w:cs="Simplified Arabic"/>
          <w:kern w:val="2"/>
          <w:sz w:val="22"/>
          <w:lang w:val="en-US" w:eastAsia="en-US" w:bidi="ar-EG"/>
        </w:rPr>
      </w:pPr>
      <w:r w:rsidRPr="00D065CF">
        <w:rPr>
          <w:rFonts w:eastAsia="YouYuan" w:cs="Simplified Arabic"/>
          <w:kern w:val="2"/>
          <w:sz w:val="22"/>
          <w:rtl/>
          <w:lang w:val="en-US" w:eastAsia="en-US" w:bidi="ar-EG"/>
        </w:rPr>
        <w:t>تقييم المخاطر</w:t>
      </w:r>
      <w:r w:rsidR="00631E12">
        <w:rPr>
          <w:rFonts w:eastAsia="YouYuan" w:cs="Simplified Arabic" w:hint="cs"/>
          <w:kern w:val="2"/>
          <w:sz w:val="22"/>
          <w:rtl/>
          <w:lang w:val="en-US" w:eastAsia="en-US" w:bidi="ar-EG"/>
        </w:rPr>
        <w:t xml:space="preserve"> على أساس العلوم</w:t>
      </w:r>
      <w:r w:rsidRPr="00D065CF">
        <w:rPr>
          <w:rFonts w:eastAsia="YouYuan" w:cs="Simplified Arabic"/>
          <w:kern w:val="2"/>
          <w:sz w:val="22"/>
          <w:rtl/>
          <w:lang w:val="en-US" w:eastAsia="en-US" w:bidi="ar-EG"/>
        </w:rPr>
        <w:t>، الذي يستند عادة إلى مزيج من الأدلة المتاحة وآراء الخبراء؛</w:t>
      </w:r>
    </w:p>
    <w:p w14:paraId="251C1E6A" w14:textId="77777777" w:rsidR="003D7E9A" w:rsidRPr="00790376" w:rsidRDefault="003D7E9A" w:rsidP="00A9497C">
      <w:pPr>
        <w:pStyle w:val="ListParagraph"/>
        <w:numPr>
          <w:ilvl w:val="0"/>
          <w:numId w:val="7"/>
        </w:numPr>
        <w:bidi/>
        <w:spacing w:after="120" w:line="216" w:lineRule="auto"/>
        <w:ind w:firstLine="720"/>
        <w:contextualSpacing w:val="0"/>
        <w:jc w:val="both"/>
        <w:rPr>
          <w:rFonts w:eastAsia="YouYuan" w:cs="Simplified Arabic"/>
          <w:kern w:val="2"/>
          <w:sz w:val="22"/>
          <w:lang w:val="en-US" w:eastAsia="en-US" w:bidi="ar-EG"/>
        </w:rPr>
      </w:pPr>
      <w:r w:rsidRPr="00D065CF">
        <w:rPr>
          <w:rFonts w:eastAsia="YouYuan" w:cs="Simplified Arabic"/>
          <w:kern w:val="2"/>
          <w:sz w:val="22"/>
          <w:rtl/>
          <w:lang w:val="en-US" w:eastAsia="en-US" w:bidi="ar-EG"/>
        </w:rPr>
        <w:t>إدارة المخاطر، التي تُحدد من خلالها تدابير الحد من المخاطر والإجراءات التي يجب اتخاذها.</w:t>
      </w:r>
    </w:p>
    <w:p w14:paraId="42C7942F"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D065CF">
        <w:rPr>
          <w:rFonts w:cs="Simplified Arabic"/>
          <w:sz w:val="22"/>
          <w:szCs w:val="24"/>
          <w:rtl/>
        </w:rPr>
        <w:lastRenderedPageBreak/>
        <w:t xml:space="preserve">ويقدم </w:t>
      </w:r>
      <w:r w:rsidR="001D6870">
        <w:rPr>
          <w:rFonts w:cs="Simplified Arabic" w:hint="cs"/>
          <w:sz w:val="22"/>
          <w:szCs w:val="24"/>
          <w:rtl/>
        </w:rPr>
        <w:t>القسمان</w:t>
      </w:r>
      <w:r w:rsidRPr="00D065CF">
        <w:rPr>
          <w:rFonts w:cs="Simplified Arabic"/>
          <w:sz w:val="22"/>
          <w:szCs w:val="24"/>
          <w:rtl/>
        </w:rPr>
        <w:t xml:space="preserve"> التاليان معلومات عن ثلاث</w:t>
      </w:r>
      <w:r>
        <w:rPr>
          <w:rFonts w:cs="Simplified Arabic" w:hint="cs"/>
          <w:sz w:val="22"/>
          <w:szCs w:val="24"/>
          <w:rtl/>
        </w:rPr>
        <w:t>ة</w:t>
      </w:r>
      <w:r w:rsidRPr="00D065CF">
        <w:rPr>
          <w:rFonts w:cs="Simplified Arabic"/>
          <w:sz w:val="22"/>
          <w:szCs w:val="24"/>
          <w:rtl/>
        </w:rPr>
        <w:t xml:space="preserve"> من هذه ال</w:t>
      </w:r>
      <w:r>
        <w:rPr>
          <w:rFonts w:cs="Simplified Arabic"/>
          <w:sz w:val="22"/>
          <w:szCs w:val="24"/>
          <w:rtl/>
        </w:rPr>
        <w:t>أساليب</w:t>
      </w:r>
      <w:r w:rsidRPr="00D065CF">
        <w:rPr>
          <w:rFonts w:cs="Simplified Arabic"/>
          <w:sz w:val="22"/>
          <w:szCs w:val="24"/>
          <w:rtl/>
        </w:rPr>
        <w:t xml:space="preserve"> (</w:t>
      </w:r>
      <w:r>
        <w:rPr>
          <w:rFonts w:cs="Simplified Arabic" w:hint="cs"/>
          <w:sz w:val="22"/>
          <w:szCs w:val="24"/>
          <w:rtl/>
        </w:rPr>
        <w:t xml:space="preserve">تحليلا </w:t>
      </w:r>
      <w:r w:rsidR="001D6870">
        <w:rPr>
          <w:rFonts w:cs="Simplified Arabic" w:hint="cs"/>
          <w:sz w:val="22"/>
          <w:szCs w:val="24"/>
          <w:rtl/>
        </w:rPr>
        <w:t>التكاليف والمنافع</w:t>
      </w:r>
      <w:r w:rsidRPr="00D065CF">
        <w:rPr>
          <w:rFonts w:cs="Simplified Arabic"/>
          <w:sz w:val="22"/>
          <w:szCs w:val="24"/>
          <w:rtl/>
        </w:rPr>
        <w:t xml:space="preserve"> والفعالية من حيث التكلفة وال</w:t>
      </w:r>
      <w:r>
        <w:rPr>
          <w:rFonts w:cs="Simplified Arabic"/>
          <w:sz w:val="22"/>
          <w:szCs w:val="24"/>
          <w:rtl/>
        </w:rPr>
        <w:t>أساليب</w:t>
      </w:r>
      <w:r w:rsidRPr="00D065CF">
        <w:rPr>
          <w:rFonts w:cs="Simplified Arabic"/>
          <w:sz w:val="22"/>
          <w:szCs w:val="24"/>
          <w:rtl/>
        </w:rPr>
        <w:t xml:space="preserve"> المتعددة المعايير) التي يمكن أن تسهم في عملية تحليل المخاطر الأوسع نطاق</w:t>
      </w:r>
      <w:r w:rsidR="00853846">
        <w:rPr>
          <w:rFonts w:cs="Simplified Arabic" w:hint="cs"/>
          <w:sz w:val="22"/>
          <w:szCs w:val="24"/>
          <w:rtl/>
        </w:rPr>
        <w:t>ا</w:t>
      </w:r>
      <w:r w:rsidR="00853846">
        <w:rPr>
          <w:rStyle w:val="FootnoteReference"/>
          <w:rFonts w:cs="Simplified Arabic"/>
          <w:sz w:val="22"/>
          <w:szCs w:val="24"/>
          <w:rtl/>
        </w:rPr>
        <w:footnoteReference w:id="7"/>
      </w:r>
      <w:r w:rsidRPr="00D065CF">
        <w:rPr>
          <w:rFonts w:cs="Simplified Arabic"/>
          <w:sz w:val="22"/>
          <w:szCs w:val="24"/>
          <w:rtl/>
        </w:rPr>
        <w:t xml:space="preserve"> عن طريق تيسير تحليل المعلومات التي قد تختلف في طبيعتها عن تلك المستخدمة في ال</w:t>
      </w:r>
      <w:r>
        <w:rPr>
          <w:rFonts w:cs="Simplified Arabic"/>
          <w:sz w:val="22"/>
          <w:szCs w:val="24"/>
          <w:rtl/>
        </w:rPr>
        <w:t>أساليب</w:t>
      </w:r>
      <w:r w:rsidRPr="00D065CF">
        <w:rPr>
          <w:rFonts w:cs="Simplified Arabic"/>
          <w:sz w:val="22"/>
          <w:szCs w:val="24"/>
          <w:rtl/>
        </w:rPr>
        <w:t xml:space="preserve"> الأخرى التي تعتمد على بيانات علمية بحتة (مثل تقييم المخاطر)</w:t>
      </w:r>
      <w:r w:rsidR="00853846">
        <w:rPr>
          <w:rFonts w:cs="Simplified Arabic" w:hint="cs"/>
          <w:sz w:val="22"/>
          <w:szCs w:val="24"/>
          <w:rtl/>
        </w:rPr>
        <w:t>.</w:t>
      </w:r>
      <w:r w:rsidR="00853846">
        <w:rPr>
          <w:rStyle w:val="FootnoteReference"/>
          <w:rFonts w:cs="Simplified Arabic"/>
          <w:sz w:val="22"/>
          <w:szCs w:val="24"/>
          <w:rtl/>
        </w:rPr>
        <w:footnoteReference w:id="8"/>
      </w:r>
    </w:p>
    <w:p w14:paraId="7D8CBA71" w14:textId="77777777" w:rsidR="003D7E9A" w:rsidRDefault="003D7E9A" w:rsidP="003D7E9A">
      <w:pPr>
        <w:keepNext/>
        <w:keepLines/>
        <w:bidi/>
        <w:spacing w:after="120" w:line="216" w:lineRule="auto"/>
        <w:ind w:left="720" w:hanging="720"/>
        <w:jc w:val="both"/>
        <w:rPr>
          <w:rFonts w:cs="Simplified Arabic"/>
          <w:b/>
          <w:bCs/>
          <w:szCs w:val="28"/>
          <w:rtl/>
          <w:lang w:val="en-US"/>
        </w:rPr>
      </w:pPr>
      <w:r>
        <w:rPr>
          <w:rFonts w:cs="Simplified Arabic" w:hint="cs"/>
          <w:b/>
          <w:bCs/>
          <w:szCs w:val="28"/>
          <w:rtl/>
          <w:lang w:val="en-US"/>
        </w:rPr>
        <w:t>أولا</w:t>
      </w:r>
      <w:r w:rsidRPr="00B54324">
        <w:rPr>
          <w:rFonts w:cs="Simplified Arabic" w:hint="cs"/>
          <w:b/>
          <w:bCs/>
          <w:szCs w:val="28"/>
          <w:rtl/>
          <w:lang w:val="en-US"/>
        </w:rPr>
        <w:t>-</w:t>
      </w:r>
      <w:r w:rsidRPr="00B54324">
        <w:rPr>
          <w:rFonts w:cs="Simplified Arabic"/>
          <w:b/>
          <w:bCs/>
          <w:szCs w:val="28"/>
          <w:rtl/>
          <w:lang w:val="en-US"/>
        </w:rPr>
        <w:tab/>
      </w:r>
      <w:r w:rsidR="001D6870">
        <w:rPr>
          <w:rFonts w:cs="Simplified Arabic"/>
          <w:b/>
          <w:bCs/>
          <w:szCs w:val="28"/>
          <w:rtl/>
          <w:lang w:val="en-US"/>
        </w:rPr>
        <w:t>تحليل التكاليف والمنافع</w:t>
      </w:r>
      <w:r w:rsidRPr="008C3DDA">
        <w:rPr>
          <w:rFonts w:cs="Simplified Arabic"/>
          <w:b/>
          <w:bCs/>
          <w:szCs w:val="28"/>
          <w:rtl/>
          <w:lang w:val="en-US"/>
        </w:rPr>
        <w:t xml:space="preserve"> والفعالية من حيث التكلفة</w:t>
      </w:r>
    </w:p>
    <w:p w14:paraId="1AD98C6C"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8C3DDA">
        <w:rPr>
          <w:rFonts w:cs="Simplified Arabic"/>
          <w:sz w:val="22"/>
          <w:szCs w:val="24"/>
          <w:rtl/>
        </w:rPr>
        <w:t xml:space="preserve">تُتاح </w:t>
      </w:r>
      <w:r>
        <w:rPr>
          <w:rFonts w:cs="Simplified Arabic"/>
          <w:sz w:val="22"/>
          <w:szCs w:val="24"/>
          <w:rtl/>
        </w:rPr>
        <w:t>أساليب</w:t>
      </w:r>
      <w:r w:rsidRPr="008C3DDA">
        <w:rPr>
          <w:rFonts w:cs="Simplified Arabic"/>
          <w:sz w:val="22"/>
          <w:szCs w:val="24"/>
          <w:rtl/>
        </w:rPr>
        <w:t xml:space="preserve"> لتحليل التكاليف وال</w:t>
      </w:r>
      <w:r w:rsidR="002C637C">
        <w:rPr>
          <w:rFonts w:cs="Simplified Arabic" w:hint="cs"/>
          <w:sz w:val="22"/>
          <w:szCs w:val="24"/>
          <w:rtl/>
        </w:rPr>
        <w:t>منافع</w:t>
      </w:r>
      <w:r w:rsidRPr="008C3DDA">
        <w:rPr>
          <w:rFonts w:cs="Simplified Arabic"/>
          <w:sz w:val="22"/>
          <w:szCs w:val="24"/>
          <w:rtl/>
        </w:rPr>
        <w:t xml:space="preserve"> والفعالية من حيث التكلفة للمساعدة على إدارة الأنواع الغريبة الغازية، بما في ذلك تحديد الأولويات</w:t>
      </w:r>
      <w:r>
        <w:rPr>
          <w:rFonts w:cs="Simplified Arabic" w:hint="cs"/>
          <w:sz w:val="22"/>
          <w:szCs w:val="24"/>
          <w:rtl/>
        </w:rPr>
        <w:t xml:space="preserve">. </w:t>
      </w:r>
      <w:r w:rsidRPr="008C3DDA">
        <w:rPr>
          <w:rFonts w:cs="Simplified Arabic"/>
          <w:sz w:val="22"/>
          <w:szCs w:val="24"/>
          <w:rtl/>
        </w:rPr>
        <w:t>ويمكن أن تكون هذه الأساليب مفيدة أيضا في توفير معلومات عن الحاجة إلى إجراءات الوقاية وأهميتها، التي تعتبر أساسية لتحقيق الهدف 6.</w:t>
      </w:r>
      <w:r>
        <w:rPr>
          <w:rFonts w:cs="Simplified Arabic" w:hint="cs"/>
          <w:sz w:val="22"/>
          <w:szCs w:val="24"/>
          <w:rtl/>
        </w:rPr>
        <w:t xml:space="preserve"> </w:t>
      </w:r>
      <w:r w:rsidRPr="008C3DDA">
        <w:rPr>
          <w:rFonts w:cs="Simplified Arabic"/>
          <w:sz w:val="22"/>
          <w:szCs w:val="24"/>
          <w:rtl/>
        </w:rPr>
        <w:t xml:space="preserve">فعلى سبيل المثال، يمكن تطبيق اعتبارات </w:t>
      </w:r>
      <w:r w:rsidR="001D6870">
        <w:rPr>
          <w:rFonts w:cs="Simplified Arabic"/>
          <w:sz w:val="22"/>
          <w:szCs w:val="24"/>
          <w:rtl/>
        </w:rPr>
        <w:t>التكاليف والمنافع</w:t>
      </w:r>
      <w:r w:rsidRPr="008C3DDA">
        <w:rPr>
          <w:rFonts w:cs="Simplified Arabic"/>
          <w:sz w:val="22"/>
          <w:szCs w:val="24"/>
          <w:rtl/>
        </w:rPr>
        <w:t xml:space="preserve"> لتحديد أولويات الأنواع أو مسارات الانتشار (بين البلدان وداخلها)، وتحديد أفضل خيارات الإدارة، ولتقييم الجدوى والفعالية من حيث التكلفة.</w:t>
      </w:r>
    </w:p>
    <w:p w14:paraId="26ECB904" w14:textId="3DBFF4CF"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t xml:space="preserve">وينبغي أن يكون تحليلا </w:t>
      </w:r>
      <w:r w:rsidR="001D6870">
        <w:rPr>
          <w:rFonts w:cs="Simplified Arabic"/>
          <w:sz w:val="22"/>
          <w:szCs w:val="24"/>
          <w:rtl/>
        </w:rPr>
        <w:t>التكاليف والمنافع</w:t>
      </w:r>
      <w:r w:rsidRPr="00B020C0">
        <w:rPr>
          <w:rFonts w:cs="Simplified Arabic"/>
          <w:sz w:val="22"/>
          <w:szCs w:val="24"/>
          <w:rtl/>
        </w:rPr>
        <w:t xml:space="preserve"> والفعالية من حيث التكلفة شاملين قدر الإمكان وينبغي من الناحية المثالية أن يشملا مجالات متعددة، مثل التنوع البيولوجي، </w:t>
      </w:r>
      <w:r w:rsidR="000B1937">
        <w:rPr>
          <w:rFonts w:cs="Simplified Arabic" w:hint="cs"/>
          <w:sz w:val="22"/>
          <w:szCs w:val="24"/>
          <w:rtl/>
        </w:rPr>
        <w:t xml:space="preserve">والآثار المحتملة على الأنواع الأخرى غير المستهدفة، </w:t>
      </w:r>
      <w:r w:rsidRPr="00B020C0">
        <w:rPr>
          <w:rFonts w:cs="Simplified Arabic"/>
          <w:sz w:val="22"/>
          <w:szCs w:val="24"/>
          <w:rtl/>
        </w:rPr>
        <w:t xml:space="preserve">ورعاية </w:t>
      </w:r>
      <w:r w:rsidR="00151975">
        <w:rPr>
          <w:rFonts w:cs="Simplified Arabic" w:hint="cs"/>
          <w:sz w:val="22"/>
          <w:szCs w:val="24"/>
          <w:rtl/>
        </w:rPr>
        <w:t>الحيوانات</w:t>
      </w:r>
      <w:r w:rsidRPr="00B020C0">
        <w:rPr>
          <w:rFonts w:cs="Simplified Arabic"/>
          <w:sz w:val="22"/>
          <w:szCs w:val="24"/>
          <w:rtl/>
        </w:rPr>
        <w:t>، والمقبولية العامة، والآثار المحتملة على الشعوب الأصلية والمجتمعات المحلية</w:t>
      </w:r>
      <w:r w:rsidR="000B1937">
        <w:rPr>
          <w:rFonts w:cs="Simplified Arabic" w:hint="cs"/>
          <w:sz w:val="22"/>
          <w:szCs w:val="24"/>
          <w:rtl/>
        </w:rPr>
        <w:t>، والنساء والشباب</w:t>
      </w:r>
      <w:r w:rsidRPr="00B020C0">
        <w:rPr>
          <w:rFonts w:cs="Simplified Arabic"/>
          <w:sz w:val="22"/>
          <w:szCs w:val="24"/>
          <w:rtl/>
        </w:rPr>
        <w:t>، وقضايا صحة الإنسان، على الرغم من أن بعض هذه المجالات غالبا ما يكون من الصعب تمثيلها من الناحية المالية البسيطة.</w:t>
      </w:r>
      <w:r>
        <w:rPr>
          <w:rFonts w:cs="Simplified Arabic" w:hint="cs"/>
          <w:sz w:val="22"/>
          <w:szCs w:val="24"/>
          <w:rtl/>
        </w:rPr>
        <w:t xml:space="preserve"> </w:t>
      </w:r>
      <w:r w:rsidRPr="00B020C0">
        <w:rPr>
          <w:rFonts w:cs="Simplified Arabic"/>
          <w:sz w:val="22"/>
          <w:szCs w:val="24"/>
          <w:rtl/>
        </w:rPr>
        <w:t>وبالمثل، بالنسبة لهذا النوع من التحليل، ينبغي إيلاء الاعتبار لكل حالة على حدة في الوقت الذي ينبغي فيه الشروع في أي تدخل، حتى في غياب جميع المعلومات المنشودة، وترجيح الوقت اللازم لتخطيط استراتيجية الإدارة مقابل أهمية اتخاذ إجراءات فورية ومبكرة.</w:t>
      </w:r>
    </w:p>
    <w:p w14:paraId="6282A79E"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t xml:space="preserve">وينطوي القرار النهائي </w:t>
      </w:r>
      <w:r w:rsidR="000B1937">
        <w:rPr>
          <w:rFonts w:cs="Simplified Arabic" w:hint="cs"/>
          <w:sz w:val="22"/>
          <w:szCs w:val="24"/>
          <w:rtl/>
        </w:rPr>
        <w:t>ل</w:t>
      </w:r>
      <w:r w:rsidRPr="00B020C0">
        <w:rPr>
          <w:rFonts w:cs="Simplified Arabic"/>
          <w:sz w:val="22"/>
          <w:szCs w:val="24"/>
          <w:rtl/>
        </w:rPr>
        <w:t xml:space="preserve">اتخاذ إجراءات للقضاء على الأنواع الغريبة الغازية أو احتوائها أو إدارتها </w:t>
      </w:r>
      <w:r w:rsidR="000B1937">
        <w:rPr>
          <w:rFonts w:cs="Simplified Arabic" w:hint="cs"/>
          <w:sz w:val="22"/>
          <w:szCs w:val="24"/>
          <w:rtl/>
        </w:rPr>
        <w:t xml:space="preserve">ومكافحتها </w:t>
      </w:r>
      <w:r w:rsidRPr="00B020C0">
        <w:rPr>
          <w:rFonts w:cs="Simplified Arabic"/>
          <w:sz w:val="22"/>
          <w:szCs w:val="24"/>
          <w:rtl/>
        </w:rPr>
        <w:t>على تكاليف ومخاطر كبيرة</w:t>
      </w:r>
      <w:r w:rsidR="00692B84">
        <w:rPr>
          <w:rFonts w:cs="Simplified Arabic" w:hint="cs"/>
          <w:sz w:val="22"/>
          <w:szCs w:val="24"/>
          <w:rtl/>
        </w:rPr>
        <w:t>، بما في ذلك ال</w:t>
      </w:r>
      <w:r w:rsidR="000B1937">
        <w:rPr>
          <w:rFonts w:cs="Simplified Arabic" w:hint="cs"/>
          <w:sz w:val="22"/>
          <w:szCs w:val="24"/>
          <w:rtl/>
        </w:rPr>
        <w:t>تكاليف في حالة التقاعس عن العمل</w:t>
      </w:r>
      <w:r w:rsidRPr="00B020C0">
        <w:rPr>
          <w:rFonts w:cs="Simplified Arabic"/>
          <w:sz w:val="22"/>
          <w:szCs w:val="24"/>
          <w:rtl/>
        </w:rPr>
        <w:t>؛</w:t>
      </w:r>
      <w:r>
        <w:rPr>
          <w:rFonts w:cs="Simplified Arabic" w:hint="cs"/>
          <w:sz w:val="22"/>
          <w:szCs w:val="24"/>
          <w:rtl/>
        </w:rPr>
        <w:t xml:space="preserve"> </w:t>
      </w:r>
      <w:r w:rsidRPr="00B020C0">
        <w:rPr>
          <w:rFonts w:cs="Simplified Arabic"/>
          <w:sz w:val="22"/>
          <w:szCs w:val="24"/>
          <w:rtl/>
        </w:rPr>
        <w:t>ونتيجة لذلك، يوصى بإجراء دراسات تجريبية وتقييمات اقتصادية، كلما أمكن ذلك، قبل اتخاذ أي قرارات.</w:t>
      </w:r>
      <w:r w:rsidRPr="00B020C0">
        <w:rPr>
          <w:rtl/>
        </w:rPr>
        <w:t xml:space="preserve"> </w:t>
      </w:r>
      <w:r w:rsidRPr="00B020C0">
        <w:rPr>
          <w:rFonts w:cs="Simplified Arabic"/>
          <w:sz w:val="22"/>
          <w:szCs w:val="24"/>
          <w:rtl/>
        </w:rPr>
        <w:t>غير أن هذا ليس ممكنا في جميع الحالات، وتوجد أساليب سريعة، مثل التقييمات السريعة من الناحية غير النقدية، التي قد تساعد على إعداد "قوائم مختصرة" للأنواع أو المواقع ذات الأولوية التي يمكن استخدامها للاسترشاد بها في إجراءات الإدارة.</w:t>
      </w:r>
    </w:p>
    <w:p w14:paraId="49653815"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t>وفي حالة النظم الإيكولوجية الجزرية، ينبغي النظر في الدعوة الواردة في الهدف 6 لتحديد أولويات الإجراءات بشأن المواقع ذات الأولوية، وينبغي استخدام أدوات تحديد الأولويات الخاصة بالجزر المكيفة مع مستوى المخاطر وحجم المنافع المحتملة للتنوع البيولوجي.</w:t>
      </w:r>
    </w:p>
    <w:p w14:paraId="4B2555BF" w14:textId="753934A3" w:rsidR="003D7E9A" w:rsidRDefault="003D7E9A" w:rsidP="00A9497C">
      <w:pPr>
        <w:pStyle w:val="Normalnumber"/>
        <w:numPr>
          <w:ilvl w:val="0"/>
          <w:numId w:val="9"/>
        </w:numPr>
        <w:tabs>
          <w:tab w:val="clear" w:pos="1247"/>
          <w:tab w:val="clear" w:pos="1814"/>
          <w:tab w:val="clear" w:pos="2381"/>
          <w:tab w:val="clear" w:pos="2948"/>
          <w:tab w:val="clear" w:pos="3515"/>
          <w:tab w:val="num" w:pos="562"/>
        </w:tabs>
        <w:bidi/>
        <w:spacing w:after="120" w:line="216" w:lineRule="auto"/>
        <w:ind w:left="720" w:firstLine="0"/>
        <w:jc w:val="both"/>
        <w:rPr>
          <w:rFonts w:cs="Simplified Arabic"/>
          <w:sz w:val="22"/>
          <w:szCs w:val="24"/>
        </w:rPr>
      </w:pPr>
      <w:r w:rsidRPr="00B020C0">
        <w:rPr>
          <w:rFonts w:cs="Simplified Arabic"/>
          <w:sz w:val="22"/>
          <w:szCs w:val="24"/>
          <w:rtl/>
        </w:rPr>
        <w:lastRenderedPageBreak/>
        <w:t xml:space="preserve">وأخيرا، ينبغي أن يراعي </w:t>
      </w:r>
      <w:r w:rsidR="001D6870">
        <w:rPr>
          <w:rFonts w:cs="Simplified Arabic"/>
          <w:sz w:val="22"/>
          <w:szCs w:val="24"/>
          <w:rtl/>
        </w:rPr>
        <w:t>تحليل</w:t>
      </w:r>
      <w:r w:rsidR="00106F1D">
        <w:rPr>
          <w:rFonts w:cs="Simplified Arabic" w:hint="cs"/>
          <w:sz w:val="22"/>
          <w:szCs w:val="24"/>
          <w:rtl/>
        </w:rPr>
        <w:t>ات</w:t>
      </w:r>
      <w:r w:rsidR="001D6870">
        <w:rPr>
          <w:rFonts w:cs="Simplified Arabic"/>
          <w:sz w:val="22"/>
          <w:szCs w:val="24"/>
          <w:rtl/>
        </w:rPr>
        <w:t xml:space="preserve"> التكاليف والمنافع</w:t>
      </w:r>
      <w:r w:rsidRPr="00B020C0">
        <w:rPr>
          <w:rFonts w:cs="Simplified Arabic"/>
          <w:sz w:val="22"/>
          <w:szCs w:val="24"/>
          <w:rtl/>
        </w:rPr>
        <w:t xml:space="preserve"> والفعالية من حيث التكلفة أيضا أهمية زيادة </w:t>
      </w:r>
      <w:r w:rsidR="00106F1D">
        <w:rPr>
          <w:rFonts w:cs="Simplified Arabic" w:hint="cs"/>
          <w:sz w:val="22"/>
          <w:szCs w:val="24"/>
          <w:rtl/>
        </w:rPr>
        <w:t>الوعي</w:t>
      </w:r>
      <w:r w:rsidRPr="00B020C0">
        <w:rPr>
          <w:rFonts w:cs="Simplified Arabic"/>
          <w:sz w:val="22"/>
          <w:szCs w:val="24"/>
          <w:rtl/>
        </w:rPr>
        <w:t>، بما في ذلك التثقيف والتوجيه، فضلا عن تقاسم البيانات بين الأطراف والمنظمات وأصحاب المصلحة، باعتبارها أدوات هامة لتعظيم استخدام الموارد وخفض تكلفة التدخلات.</w:t>
      </w:r>
    </w:p>
    <w:p w14:paraId="72574B3D" w14:textId="77777777" w:rsidR="003D7E9A" w:rsidRPr="00B020C0" w:rsidRDefault="003D7E9A" w:rsidP="003D7E9A">
      <w:pPr>
        <w:keepNext/>
        <w:keepLines/>
        <w:bidi/>
        <w:spacing w:after="120" w:line="216" w:lineRule="auto"/>
        <w:ind w:left="720" w:hanging="720"/>
        <w:jc w:val="both"/>
        <w:rPr>
          <w:rFonts w:cs="Simplified Arabic"/>
          <w:b/>
          <w:bCs/>
          <w:szCs w:val="28"/>
          <w:lang w:val="en-US"/>
        </w:rPr>
      </w:pPr>
      <w:r w:rsidRPr="00B020C0">
        <w:rPr>
          <w:rFonts w:cs="Simplified Arabic" w:hint="cs"/>
          <w:b/>
          <w:bCs/>
          <w:szCs w:val="28"/>
          <w:rtl/>
          <w:lang w:val="en-US"/>
        </w:rPr>
        <w:t>ثانيا-</w:t>
      </w:r>
      <w:r w:rsidRPr="00B020C0">
        <w:rPr>
          <w:rFonts w:cs="Simplified Arabic"/>
          <w:b/>
          <w:bCs/>
          <w:szCs w:val="28"/>
          <w:rtl/>
          <w:lang w:val="en-US"/>
        </w:rPr>
        <w:tab/>
      </w:r>
      <w:r w:rsidRPr="00B020C0">
        <w:rPr>
          <w:rFonts w:cs="Simplified Arabic" w:hint="cs"/>
          <w:b/>
          <w:bCs/>
          <w:szCs w:val="28"/>
          <w:rtl/>
          <w:lang w:val="en-US"/>
        </w:rPr>
        <w:t>التحليل المتعدد المعايير</w:t>
      </w:r>
    </w:p>
    <w:p w14:paraId="19EE4E9C" w14:textId="3675F6B0" w:rsidR="003D7E9A" w:rsidRDefault="003D7E9A" w:rsidP="00A9497C">
      <w:pPr>
        <w:pStyle w:val="Normalnumber"/>
        <w:numPr>
          <w:ilvl w:val="0"/>
          <w:numId w:val="9"/>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236244">
        <w:rPr>
          <w:rFonts w:cs="Simplified Arabic"/>
          <w:sz w:val="22"/>
          <w:szCs w:val="24"/>
          <w:rtl/>
        </w:rPr>
        <w:t>توفر الأساليب المتعددة المعايير لصنع القرار عملية منظمة يمكن أن تساعد على حل ال</w:t>
      </w:r>
      <w:r w:rsidR="00692B84">
        <w:rPr>
          <w:rFonts w:cs="Simplified Arabic"/>
          <w:sz w:val="22"/>
          <w:szCs w:val="24"/>
          <w:rtl/>
        </w:rPr>
        <w:t>مشاكل</w:t>
      </w:r>
      <w:r w:rsidRPr="00236244">
        <w:rPr>
          <w:rFonts w:cs="Simplified Arabic"/>
          <w:sz w:val="22"/>
          <w:szCs w:val="24"/>
          <w:rtl/>
        </w:rPr>
        <w:t xml:space="preserve"> التي تنطوي على عدة عوامل وتحديد أفضل الحلول للمشاكل المعقدة التي تتطلب معايير أو بيانات تقييم مختلفة.</w:t>
      </w:r>
      <w:r w:rsidRPr="00236244">
        <w:rPr>
          <w:rtl/>
        </w:rPr>
        <w:t xml:space="preserve"> </w:t>
      </w:r>
      <w:r w:rsidRPr="00236244">
        <w:rPr>
          <w:rFonts w:cs="Simplified Arabic"/>
          <w:sz w:val="22"/>
          <w:szCs w:val="24"/>
          <w:rtl/>
        </w:rPr>
        <w:t>وتمكّن هذه الأساليب من التقييم السريع للخيارات وت</w:t>
      </w:r>
      <w:r w:rsidR="00605E9C">
        <w:rPr>
          <w:rFonts w:cs="Simplified Arabic" w:hint="cs"/>
          <w:sz w:val="22"/>
          <w:szCs w:val="24"/>
          <w:rtl/>
        </w:rPr>
        <w:t>ُ</w:t>
      </w:r>
      <w:r w:rsidRPr="00236244">
        <w:rPr>
          <w:rFonts w:cs="Simplified Arabic"/>
          <w:sz w:val="22"/>
          <w:szCs w:val="24"/>
          <w:rtl/>
        </w:rPr>
        <w:t xml:space="preserve">ستخدم بالفعل على نطاق واسع لدعم صنع القرار </w:t>
      </w:r>
      <w:r w:rsidR="00692B84">
        <w:rPr>
          <w:rFonts w:cs="Simplified Arabic" w:hint="cs"/>
          <w:sz w:val="22"/>
          <w:szCs w:val="24"/>
          <w:rtl/>
        </w:rPr>
        <w:t>المتعلق ب</w:t>
      </w:r>
      <w:r w:rsidRPr="00236244">
        <w:rPr>
          <w:rFonts w:cs="Simplified Arabic"/>
          <w:sz w:val="22"/>
          <w:szCs w:val="24"/>
          <w:rtl/>
        </w:rPr>
        <w:t xml:space="preserve">الأنواع الغريبة الغازية، على سبيل المثال، من خلال تقييم </w:t>
      </w:r>
      <w:r w:rsidR="00605E9C">
        <w:rPr>
          <w:rFonts w:cs="Simplified Arabic" w:hint="cs"/>
          <w:sz w:val="22"/>
          <w:szCs w:val="24"/>
          <w:rtl/>
        </w:rPr>
        <w:t>ل</w:t>
      </w:r>
      <w:r w:rsidRPr="00236244">
        <w:rPr>
          <w:rFonts w:cs="Simplified Arabic"/>
          <w:sz w:val="22"/>
          <w:szCs w:val="24"/>
          <w:rtl/>
        </w:rPr>
        <w:t>لمخاطر.</w:t>
      </w:r>
      <w:r w:rsidRPr="00236244">
        <w:rPr>
          <w:rtl/>
        </w:rPr>
        <w:t xml:space="preserve"> </w:t>
      </w:r>
      <w:r w:rsidRPr="00236244">
        <w:rPr>
          <w:rFonts w:cs="Simplified Arabic"/>
          <w:sz w:val="22"/>
          <w:szCs w:val="24"/>
          <w:rtl/>
        </w:rPr>
        <w:t>ويمكن استخدام هذه الأساليب بمعرفة ورأي الخبراء عندما تكون المعلومات محدودة أو في ظروف قد يكون من غير العملي اتباع النُهج الأكثر تفصيلا</w:t>
      </w:r>
      <w:r>
        <w:rPr>
          <w:rFonts w:cs="Simplified Arabic" w:hint="cs"/>
          <w:sz w:val="22"/>
          <w:szCs w:val="24"/>
          <w:rtl/>
        </w:rPr>
        <w:t>،</w:t>
      </w:r>
      <w:r w:rsidRPr="00236244">
        <w:rPr>
          <w:rFonts w:cs="Simplified Arabic"/>
          <w:sz w:val="22"/>
          <w:szCs w:val="24"/>
          <w:rtl/>
        </w:rPr>
        <w:t xml:space="preserve"> ولكن كثيفة البيانات، مثل تحليل التكاليف والفوائد.</w:t>
      </w:r>
      <w:r w:rsidRPr="00236244">
        <w:rPr>
          <w:rtl/>
        </w:rPr>
        <w:t xml:space="preserve"> </w:t>
      </w:r>
      <w:r w:rsidRPr="00236244">
        <w:rPr>
          <w:rFonts w:cs="Simplified Arabic"/>
          <w:sz w:val="22"/>
          <w:szCs w:val="24"/>
          <w:rtl/>
        </w:rPr>
        <w:t>ومن خلال تقسيم ال</w:t>
      </w:r>
      <w:r w:rsidR="00692B84">
        <w:rPr>
          <w:rFonts w:cs="Simplified Arabic"/>
          <w:sz w:val="22"/>
          <w:szCs w:val="24"/>
          <w:rtl/>
        </w:rPr>
        <w:t>مشاكل</w:t>
      </w:r>
      <w:r w:rsidRPr="00236244">
        <w:rPr>
          <w:rFonts w:cs="Simplified Arabic"/>
          <w:sz w:val="22"/>
          <w:szCs w:val="24"/>
          <w:rtl/>
        </w:rPr>
        <w:t xml:space="preserve"> إلى مكوناتها الفردية، يمكن استخدام </w:t>
      </w:r>
      <w:r>
        <w:rPr>
          <w:rFonts w:cs="Simplified Arabic"/>
          <w:sz w:val="22"/>
          <w:szCs w:val="24"/>
          <w:rtl/>
        </w:rPr>
        <w:t>أساليب</w:t>
      </w:r>
      <w:r w:rsidRPr="00236244">
        <w:rPr>
          <w:rFonts w:cs="Simplified Arabic"/>
          <w:sz w:val="22"/>
          <w:szCs w:val="24"/>
          <w:rtl/>
        </w:rPr>
        <w:t xml:space="preserve"> متعددة المعايير لتقييم </w:t>
      </w:r>
      <w:r w:rsidR="00692B84">
        <w:rPr>
          <w:rFonts w:cs="Simplified Arabic" w:hint="cs"/>
          <w:sz w:val="22"/>
          <w:szCs w:val="24"/>
          <w:rtl/>
        </w:rPr>
        <w:t xml:space="preserve">خيارات صنع </w:t>
      </w:r>
      <w:r w:rsidRPr="00236244">
        <w:rPr>
          <w:rFonts w:cs="Simplified Arabic"/>
          <w:sz w:val="22"/>
          <w:szCs w:val="24"/>
          <w:rtl/>
        </w:rPr>
        <w:t>القرار بطريقة شفافة وعقلانية.</w:t>
      </w:r>
    </w:p>
    <w:p w14:paraId="664A7C6E" w14:textId="35C99351" w:rsidR="003D7E9A" w:rsidRDefault="003D7E9A" w:rsidP="00A9497C">
      <w:pPr>
        <w:pStyle w:val="Normalnumber"/>
        <w:numPr>
          <w:ilvl w:val="0"/>
          <w:numId w:val="9"/>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236244">
        <w:rPr>
          <w:rFonts w:cs="Simplified Arabic"/>
          <w:sz w:val="22"/>
          <w:szCs w:val="24"/>
          <w:rtl/>
        </w:rPr>
        <w:t>وغالبا ما تختلف ال</w:t>
      </w:r>
      <w:r>
        <w:rPr>
          <w:rFonts w:cs="Simplified Arabic"/>
          <w:sz w:val="22"/>
          <w:szCs w:val="24"/>
          <w:rtl/>
        </w:rPr>
        <w:t>أساليب</w:t>
      </w:r>
      <w:r w:rsidRPr="00236244">
        <w:rPr>
          <w:rFonts w:cs="Simplified Arabic"/>
          <w:sz w:val="22"/>
          <w:szCs w:val="24"/>
          <w:rtl/>
        </w:rPr>
        <w:t xml:space="preserve"> التحليلية والمتطلبات من البيانات لتحديد أولويات الأنواع والمواقع والمسارات اختلافا كبيرا عن بعضها البعض.</w:t>
      </w:r>
      <w:r w:rsidRPr="00236244">
        <w:rPr>
          <w:rtl/>
        </w:rPr>
        <w:t xml:space="preserve"> </w:t>
      </w:r>
      <w:r w:rsidRPr="00236244">
        <w:rPr>
          <w:rFonts w:cs="Simplified Arabic"/>
          <w:sz w:val="22"/>
          <w:szCs w:val="24"/>
          <w:rtl/>
        </w:rPr>
        <w:t>ولذلك، قد تساعد ال</w:t>
      </w:r>
      <w:r>
        <w:rPr>
          <w:rFonts w:cs="Simplified Arabic"/>
          <w:sz w:val="22"/>
          <w:szCs w:val="24"/>
          <w:rtl/>
        </w:rPr>
        <w:t>أساليب</w:t>
      </w:r>
      <w:r w:rsidRPr="00236244">
        <w:rPr>
          <w:rFonts w:cs="Simplified Arabic"/>
          <w:sz w:val="22"/>
          <w:szCs w:val="24"/>
          <w:rtl/>
        </w:rPr>
        <w:t xml:space="preserve"> المتعددة المعايير في اتخاذ قرارات بشأن إدارة الأنواع الغريبة الغازية، مثل متى تختار بين أهداف الوقاية أو الاستئصال أو الإدارة الطويلة الأجل، أو كيفية إجراء تقييمات سريعة لأعداد كبيرة من الأنواع، أو كيفية مقارنة جدوى خيارات الإدارة المختلفة.</w:t>
      </w:r>
      <w:r>
        <w:rPr>
          <w:rFonts w:cs="Simplified Arabic" w:hint="cs"/>
          <w:sz w:val="22"/>
          <w:szCs w:val="24"/>
          <w:rtl/>
        </w:rPr>
        <w:t xml:space="preserve"> </w:t>
      </w:r>
      <w:r w:rsidRPr="00236244">
        <w:rPr>
          <w:rFonts w:cs="Simplified Arabic"/>
          <w:sz w:val="22"/>
          <w:szCs w:val="24"/>
          <w:rtl/>
        </w:rPr>
        <w:t>ويمكن أيضا استخدام نُهج متعددة المعايير لصنع القرار عند تطبيق تحليلات المخاطر و</w:t>
      </w:r>
      <w:r w:rsidR="001D6870">
        <w:rPr>
          <w:rFonts w:cs="Simplified Arabic"/>
          <w:sz w:val="22"/>
          <w:szCs w:val="24"/>
          <w:rtl/>
        </w:rPr>
        <w:t>التكاليف والمنافع</w:t>
      </w:r>
      <w:r w:rsidRPr="00236244">
        <w:rPr>
          <w:rFonts w:cs="Simplified Arabic"/>
          <w:sz w:val="22"/>
          <w:szCs w:val="24"/>
          <w:rtl/>
        </w:rPr>
        <w:t xml:space="preserve"> والفعالية من حيث التكلفة لدعم تحديد الأولويات على أساس المخاطر.</w:t>
      </w:r>
      <w:r w:rsidRPr="00333857">
        <w:rPr>
          <w:rtl/>
        </w:rPr>
        <w:t xml:space="preserve"> </w:t>
      </w:r>
      <w:r w:rsidRPr="00333857">
        <w:rPr>
          <w:rFonts w:cs="Simplified Arabic"/>
          <w:sz w:val="22"/>
          <w:szCs w:val="24"/>
          <w:rtl/>
        </w:rPr>
        <w:t xml:space="preserve">ويمكن بعد ذلك النظر في الأنواع الغريبة الغازية التي تُحدد أولوياتها </w:t>
      </w:r>
      <w:r w:rsidR="00605E9C">
        <w:rPr>
          <w:rFonts w:cs="Simplified Arabic" w:hint="cs"/>
          <w:sz w:val="22"/>
          <w:szCs w:val="24"/>
          <w:rtl/>
        </w:rPr>
        <w:t>بالآثار</w:t>
      </w:r>
      <w:r w:rsidRPr="00333857">
        <w:rPr>
          <w:rFonts w:cs="Simplified Arabic"/>
          <w:sz w:val="22"/>
          <w:szCs w:val="24"/>
          <w:rtl/>
        </w:rPr>
        <w:t xml:space="preserve"> الفعلية أو المحتملة باستخدام هذه ال</w:t>
      </w:r>
      <w:r>
        <w:rPr>
          <w:rFonts w:cs="Simplified Arabic"/>
          <w:sz w:val="22"/>
          <w:szCs w:val="24"/>
          <w:rtl/>
        </w:rPr>
        <w:t>أساليب</w:t>
      </w:r>
      <w:r w:rsidRPr="00333857">
        <w:rPr>
          <w:rFonts w:cs="Simplified Arabic"/>
          <w:sz w:val="22"/>
          <w:szCs w:val="24"/>
          <w:rtl/>
        </w:rPr>
        <w:t xml:space="preserve"> السريعة بمزيد من التفصيل لضمان أن تكون الإدارة فعالة ومجدية وفعالة من حيث التكلفة.</w:t>
      </w:r>
    </w:p>
    <w:p w14:paraId="529465EC" w14:textId="6BD56BD1" w:rsidR="003D7E9A" w:rsidRDefault="003D7E9A" w:rsidP="00A9497C">
      <w:pPr>
        <w:pStyle w:val="Normalnumber"/>
        <w:numPr>
          <w:ilvl w:val="0"/>
          <w:numId w:val="9"/>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333857">
        <w:rPr>
          <w:rFonts w:cs="Simplified Arabic"/>
          <w:sz w:val="22"/>
          <w:szCs w:val="24"/>
          <w:rtl/>
        </w:rPr>
        <w:t xml:space="preserve">ونظرا لأن النُهج المتعددة المعايير غالبا ما تعمل في غياب البيانات المنشورة، فقد تُثار شواغل بشأن استخدام آراء الخبراء أو المعلومات </w:t>
      </w:r>
      <w:r w:rsidR="00605E9C">
        <w:rPr>
          <w:rFonts w:cs="Simplified Arabic" w:hint="cs"/>
          <w:sz w:val="22"/>
          <w:szCs w:val="24"/>
          <w:rtl/>
        </w:rPr>
        <w:t>غير المدعومة بأدلة</w:t>
      </w:r>
      <w:r w:rsidRPr="00333857">
        <w:rPr>
          <w:rFonts w:cs="Simplified Arabic"/>
          <w:sz w:val="22"/>
          <w:szCs w:val="24"/>
          <w:rtl/>
        </w:rPr>
        <w:t>.</w:t>
      </w:r>
      <w:r w:rsidRPr="00333857">
        <w:rPr>
          <w:rtl/>
        </w:rPr>
        <w:t xml:space="preserve"> </w:t>
      </w:r>
      <w:r w:rsidRPr="00333857">
        <w:rPr>
          <w:rFonts w:cs="Simplified Arabic"/>
          <w:sz w:val="22"/>
          <w:szCs w:val="24"/>
          <w:rtl/>
        </w:rPr>
        <w:t>ولذلك ينبغي إدراج مصدر المعلومات والبيانات المستخدمة وأهميتها وحدودها وأوجه عدم التيقن منها في التحليل وعرضها صراحة في تفسير النتائج.</w:t>
      </w:r>
      <w:r>
        <w:rPr>
          <w:rFonts w:cs="Simplified Arabic" w:hint="cs"/>
          <w:sz w:val="22"/>
          <w:szCs w:val="24"/>
          <w:rtl/>
        </w:rPr>
        <w:t xml:space="preserve"> </w:t>
      </w:r>
      <w:r w:rsidRPr="00333857">
        <w:rPr>
          <w:rFonts w:cs="Simplified Arabic"/>
          <w:sz w:val="22"/>
          <w:szCs w:val="24"/>
          <w:rtl/>
        </w:rPr>
        <w:t>ويمكن أن تستفيد التحليلات المتعددة المعايير من تحليلات المخاطر الحالية لبعض الأنواع وال</w:t>
      </w:r>
      <w:r>
        <w:rPr>
          <w:rFonts w:cs="Simplified Arabic"/>
          <w:sz w:val="22"/>
          <w:szCs w:val="24"/>
          <w:rtl/>
        </w:rPr>
        <w:t>أساليب</w:t>
      </w:r>
      <w:r w:rsidRPr="00333857">
        <w:rPr>
          <w:rFonts w:cs="Simplified Arabic"/>
          <w:sz w:val="22"/>
          <w:szCs w:val="24"/>
          <w:rtl/>
        </w:rPr>
        <w:t xml:space="preserve"> الموحدة لتقييم الأثر، مثل تصنيف الأثر البيئي للأصناف الغريب</w:t>
      </w:r>
      <w:r w:rsidR="00692B84">
        <w:rPr>
          <w:rFonts w:cs="Simplified Arabic" w:hint="cs"/>
          <w:sz w:val="22"/>
          <w:szCs w:val="24"/>
          <w:rtl/>
        </w:rPr>
        <w:t>ة</w:t>
      </w:r>
      <w:r w:rsidR="00692B84">
        <w:rPr>
          <w:rStyle w:val="FootnoteReference"/>
          <w:rFonts w:cs="Simplified Arabic"/>
          <w:sz w:val="22"/>
          <w:szCs w:val="24"/>
          <w:rtl/>
        </w:rPr>
        <w:footnoteReference w:id="9"/>
      </w:r>
      <w:r w:rsidRPr="00333857">
        <w:rPr>
          <w:rFonts w:cs="Simplified Arabic"/>
          <w:sz w:val="22"/>
          <w:szCs w:val="24"/>
          <w:rtl/>
        </w:rPr>
        <w:t xml:space="preserve"> وتصنيف الأثر الاجتماعي والاقتصادي للأصناف الغريبة</w:t>
      </w:r>
      <w:r w:rsidR="00692B84">
        <w:rPr>
          <w:rFonts w:cs="Simplified Arabic" w:hint="cs"/>
          <w:sz w:val="22"/>
          <w:szCs w:val="24"/>
          <w:rtl/>
        </w:rPr>
        <w:t>.</w:t>
      </w:r>
      <w:r w:rsidR="00692B84">
        <w:rPr>
          <w:rStyle w:val="FootnoteReference"/>
          <w:rFonts w:cs="Simplified Arabic"/>
          <w:sz w:val="22"/>
          <w:szCs w:val="24"/>
          <w:rtl/>
        </w:rPr>
        <w:footnoteReference w:id="10"/>
      </w:r>
      <w:r>
        <w:rPr>
          <w:rFonts w:cs="Simplified Arabic" w:hint="cs"/>
          <w:sz w:val="22"/>
          <w:szCs w:val="24"/>
          <w:rtl/>
        </w:rPr>
        <w:t xml:space="preserve"> </w:t>
      </w:r>
      <w:r w:rsidRPr="00333857">
        <w:rPr>
          <w:rFonts w:cs="Simplified Arabic"/>
          <w:sz w:val="22"/>
          <w:szCs w:val="24"/>
          <w:rtl/>
        </w:rPr>
        <w:t>والطريقة التي يُجمع بها بين معايير متعددة لدعم استنتاج شامل قد تؤدي أيضا إلى آراء متباينة، لأن الاستنتاج غالبا ما يستند إلى البراغماتية بدلا من نهج تم التحقق من صحته.</w:t>
      </w:r>
      <w:r w:rsidRPr="00333857">
        <w:rPr>
          <w:rtl/>
        </w:rPr>
        <w:t xml:space="preserve"> </w:t>
      </w:r>
      <w:r w:rsidRPr="00333857">
        <w:rPr>
          <w:rFonts w:cs="Simplified Arabic"/>
          <w:sz w:val="22"/>
          <w:szCs w:val="24"/>
          <w:rtl/>
        </w:rPr>
        <w:t>ولذلك، من المستصوب إجراء تقييمات لكل حالة على حدة للنظر في فائدة تلك ال</w:t>
      </w:r>
      <w:r>
        <w:rPr>
          <w:rFonts w:cs="Simplified Arabic"/>
          <w:sz w:val="22"/>
          <w:szCs w:val="24"/>
          <w:rtl/>
        </w:rPr>
        <w:t>أساليب</w:t>
      </w:r>
      <w:r w:rsidRPr="00333857">
        <w:rPr>
          <w:rFonts w:cs="Simplified Arabic"/>
          <w:sz w:val="22"/>
          <w:szCs w:val="24"/>
          <w:rtl/>
        </w:rPr>
        <w:t xml:space="preserve"> في ظل ظروف محددة.</w:t>
      </w:r>
    </w:p>
    <w:p w14:paraId="2216E009"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333857">
        <w:rPr>
          <w:rFonts w:cs="Simplified Arabic"/>
          <w:sz w:val="22"/>
          <w:szCs w:val="24"/>
          <w:rtl/>
        </w:rPr>
        <w:t>ويمكن تحسين تطبيق الأساليب المتعددة المعايير من خلال جملة أمور منها استعراض ومواءمة أساليب وضع أفضل الممارسات والبروتوكولات المشتركة؛</w:t>
      </w:r>
      <w:r>
        <w:rPr>
          <w:rFonts w:cs="Simplified Arabic" w:hint="cs"/>
          <w:sz w:val="22"/>
          <w:szCs w:val="24"/>
          <w:rtl/>
        </w:rPr>
        <w:t xml:space="preserve"> </w:t>
      </w:r>
      <w:r w:rsidRPr="00333857">
        <w:rPr>
          <w:rFonts w:cs="Simplified Arabic"/>
          <w:sz w:val="22"/>
          <w:szCs w:val="24"/>
          <w:rtl/>
        </w:rPr>
        <w:t xml:space="preserve">وتعزيز الحوار مع الخبراء من المجالات الأخرى، مثل صحة النبات، </w:t>
      </w:r>
      <w:r w:rsidRPr="00333857">
        <w:rPr>
          <w:rFonts w:cs="Simplified Arabic"/>
          <w:sz w:val="22"/>
          <w:szCs w:val="24"/>
          <w:rtl/>
        </w:rPr>
        <w:lastRenderedPageBreak/>
        <w:t>لتطوير أفضل الممارسات؛</w:t>
      </w:r>
      <w:r>
        <w:rPr>
          <w:rFonts w:cs="Simplified Arabic" w:hint="cs"/>
          <w:sz w:val="22"/>
          <w:szCs w:val="24"/>
          <w:rtl/>
        </w:rPr>
        <w:t xml:space="preserve"> </w:t>
      </w:r>
      <w:r w:rsidRPr="00333857">
        <w:rPr>
          <w:rFonts w:cs="Simplified Arabic"/>
          <w:sz w:val="22"/>
          <w:szCs w:val="24"/>
          <w:rtl/>
        </w:rPr>
        <w:t>وتطبيق أدوات محدثة لتحليل المخاطر، مثل مجموعة أدوات فحص غزو الأنواع المائي</w:t>
      </w:r>
      <w:r w:rsidR="00692B84">
        <w:rPr>
          <w:rFonts w:cs="Simplified Arabic" w:hint="cs"/>
          <w:sz w:val="22"/>
          <w:szCs w:val="24"/>
          <w:rtl/>
        </w:rPr>
        <w:t>ة</w:t>
      </w:r>
      <w:r w:rsidR="00692B84">
        <w:rPr>
          <w:rStyle w:val="FootnoteReference"/>
          <w:rFonts w:cs="Simplified Arabic"/>
          <w:sz w:val="22"/>
          <w:szCs w:val="24"/>
          <w:rtl/>
        </w:rPr>
        <w:footnoteReference w:id="11"/>
      </w:r>
      <w:r w:rsidRPr="00333857">
        <w:rPr>
          <w:rFonts w:cs="Simplified Arabic"/>
          <w:sz w:val="22"/>
          <w:szCs w:val="24"/>
          <w:rtl/>
        </w:rPr>
        <w:t xml:space="preserve"> والتحليل الطويل الأجل</w:t>
      </w:r>
      <w:r w:rsidR="00692B84">
        <w:rPr>
          <w:rFonts w:cs="Simplified Arabic" w:hint="cs"/>
          <w:sz w:val="22"/>
          <w:szCs w:val="24"/>
          <w:rtl/>
        </w:rPr>
        <w:t>،</w:t>
      </w:r>
      <w:r w:rsidR="00692B84">
        <w:rPr>
          <w:rStyle w:val="FootnoteReference"/>
          <w:rFonts w:cs="Simplified Arabic"/>
          <w:sz w:val="22"/>
          <w:szCs w:val="24"/>
          <w:rtl/>
        </w:rPr>
        <w:footnoteReference w:id="12"/>
      </w:r>
      <w:r w:rsidRPr="00333857">
        <w:rPr>
          <w:rFonts w:cs="Simplified Arabic"/>
          <w:sz w:val="22"/>
          <w:szCs w:val="24"/>
          <w:rtl/>
        </w:rPr>
        <w:t xml:space="preserve"> عندما تكون البيانات متاحة</w:t>
      </w:r>
      <w:r>
        <w:rPr>
          <w:rFonts w:cs="Simplified Arabic" w:hint="cs"/>
          <w:sz w:val="22"/>
          <w:szCs w:val="24"/>
          <w:rtl/>
        </w:rPr>
        <w:t xml:space="preserve">؛ </w:t>
      </w:r>
      <w:r w:rsidRPr="00333857">
        <w:rPr>
          <w:rFonts w:cs="Simplified Arabic"/>
          <w:sz w:val="22"/>
          <w:szCs w:val="24"/>
          <w:rtl/>
        </w:rPr>
        <w:t>وزيادة البيانات الكمية المنشورة التي خضعت لاستعراض الأقران والنفاذ المفتوح إليها والجهود البحثية لتوليد البيانات الكمية؛</w:t>
      </w:r>
      <w:r>
        <w:rPr>
          <w:rFonts w:cs="Simplified Arabic" w:hint="cs"/>
          <w:sz w:val="22"/>
          <w:szCs w:val="24"/>
          <w:rtl/>
        </w:rPr>
        <w:t xml:space="preserve"> </w:t>
      </w:r>
      <w:r w:rsidRPr="009475B3">
        <w:rPr>
          <w:rFonts w:cs="Simplified Arabic"/>
          <w:sz w:val="22"/>
          <w:szCs w:val="24"/>
          <w:rtl/>
        </w:rPr>
        <w:t>واستخدام المعارف التقليدية للشعوب الأصلية، رهنا بالموافقة الحرة والمسبقة والمستنير</w:t>
      </w:r>
      <w:r w:rsidR="00543304">
        <w:rPr>
          <w:rFonts w:cs="Simplified Arabic" w:hint="cs"/>
          <w:sz w:val="22"/>
          <w:szCs w:val="24"/>
          <w:rtl/>
        </w:rPr>
        <w:t>ة</w:t>
      </w:r>
      <w:r w:rsidR="00543304">
        <w:rPr>
          <w:rStyle w:val="FootnoteReference"/>
          <w:rFonts w:cs="Simplified Arabic"/>
          <w:sz w:val="22"/>
          <w:szCs w:val="24"/>
          <w:rtl/>
        </w:rPr>
        <w:footnoteReference w:id="13"/>
      </w:r>
      <w:r w:rsidRPr="009475B3">
        <w:rPr>
          <w:rFonts w:cs="Simplified Arabic"/>
          <w:sz w:val="22"/>
          <w:szCs w:val="24"/>
          <w:rtl/>
        </w:rPr>
        <w:t xml:space="preserve"> للشعوب الأصلية المعنية، والتي قد لا تنشر في كثير من الأحيان، لاستكمال المعلومات الواردة من مصادر منشورة أخرى</w:t>
      </w:r>
      <w:r>
        <w:rPr>
          <w:rFonts w:cs="Simplified Arabic" w:hint="cs"/>
          <w:sz w:val="22"/>
          <w:szCs w:val="24"/>
          <w:rtl/>
        </w:rPr>
        <w:t>.</w:t>
      </w:r>
    </w:p>
    <w:p w14:paraId="629D6FD1" w14:textId="77777777" w:rsidR="003D7E9A" w:rsidRPr="00B020C0" w:rsidRDefault="003D7E9A" w:rsidP="003D7E9A">
      <w:pPr>
        <w:keepNext/>
        <w:keepLines/>
        <w:bidi/>
        <w:spacing w:after="120" w:line="216" w:lineRule="auto"/>
        <w:ind w:left="720" w:hanging="720"/>
        <w:jc w:val="both"/>
        <w:rPr>
          <w:rFonts w:cs="Simplified Arabic"/>
          <w:b/>
          <w:bCs/>
          <w:szCs w:val="28"/>
          <w:lang w:val="en-US"/>
        </w:rPr>
      </w:pPr>
      <w:r w:rsidRPr="00B020C0">
        <w:rPr>
          <w:rFonts w:cs="Simplified Arabic" w:hint="cs"/>
          <w:b/>
          <w:bCs/>
          <w:szCs w:val="28"/>
          <w:rtl/>
          <w:lang w:val="en-US"/>
        </w:rPr>
        <w:t>ثا</w:t>
      </w:r>
      <w:r>
        <w:rPr>
          <w:rFonts w:cs="Simplified Arabic" w:hint="cs"/>
          <w:b/>
          <w:bCs/>
          <w:szCs w:val="28"/>
          <w:rtl/>
          <w:lang w:val="en-US"/>
        </w:rPr>
        <w:t>لث</w:t>
      </w:r>
      <w:r w:rsidRPr="00B020C0">
        <w:rPr>
          <w:rFonts w:cs="Simplified Arabic" w:hint="cs"/>
          <w:b/>
          <w:bCs/>
          <w:szCs w:val="28"/>
          <w:rtl/>
          <w:lang w:val="en-US"/>
        </w:rPr>
        <w:t>ا-</w:t>
      </w:r>
      <w:r w:rsidRPr="00B020C0">
        <w:rPr>
          <w:rFonts w:cs="Simplified Arabic"/>
          <w:b/>
          <w:bCs/>
          <w:szCs w:val="28"/>
          <w:rtl/>
          <w:lang w:val="en-US"/>
        </w:rPr>
        <w:tab/>
      </w:r>
      <w:r w:rsidR="000B1937">
        <w:rPr>
          <w:rFonts w:cs="Simplified Arabic" w:hint="cs"/>
          <w:b/>
          <w:bCs/>
          <w:szCs w:val="28"/>
          <w:rtl/>
          <w:lang w:val="en-US"/>
        </w:rPr>
        <w:t>إجراءات إضافية ل</w:t>
      </w:r>
      <w:r>
        <w:rPr>
          <w:rFonts w:cs="Simplified Arabic" w:hint="cs"/>
          <w:b/>
          <w:bCs/>
          <w:szCs w:val="28"/>
          <w:rtl/>
          <w:lang w:val="en-US"/>
        </w:rPr>
        <w:t>إدارة الأنواع الغريبة الغازية</w:t>
      </w:r>
    </w:p>
    <w:p w14:paraId="4CD787C1" w14:textId="77777777" w:rsidR="003D7E9A" w:rsidRDefault="003D7E9A" w:rsidP="00A9497C">
      <w:pPr>
        <w:pStyle w:val="Normalnumber"/>
        <w:numPr>
          <w:ilvl w:val="0"/>
          <w:numId w:val="9"/>
        </w:numPr>
        <w:tabs>
          <w:tab w:val="clear" w:pos="1247"/>
          <w:tab w:val="clear" w:pos="1814"/>
          <w:tab w:val="clear" w:pos="2381"/>
          <w:tab w:val="clear" w:pos="2948"/>
          <w:tab w:val="clear" w:pos="3515"/>
          <w:tab w:val="num" w:pos="720"/>
        </w:tabs>
        <w:bidi/>
        <w:spacing w:after="120" w:line="216" w:lineRule="auto"/>
        <w:ind w:left="720" w:firstLine="0"/>
        <w:jc w:val="both"/>
        <w:rPr>
          <w:rFonts w:cs="Simplified Arabic"/>
          <w:sz w:val="22"/>
          <w:szCs w:val="24"/>
        </w:rPr>
      </w:pPr>
      <w:r w:rsidRPr="00BB0E44">
        <w:rPr>
          <w:rFonts w:cs="Simplified Arabic"/>
          <w:sz w:val="22"/>
          <w:szCs w:val="24"/>
          <w:rtl/>
        </w:rPr>
        <w:t xml:space="preserve">تُقترح التدابير التالية للأطراف </w:t>
      </w:r>
      <w:r w:rsidR="000B1937">
        <w:rPr>
          <w:rFonts w:cs="Simplified Arabic" w:hint="cs"/>
          <w:sz w:val="22"/>
          <w:szCs w:val="24"/>
          <w:rtl/>
        </w:rPr>
        <w:t xml:space="preserve">والحكومات المحلية ودون المحلية </w:t>
      </w:r>
      <w:r w:rsidRPr="00BB0E44">
        <w:rPr>
          <w:rFonts w:cs="Simplified Arabic"/>
          <w:sz w:val="22"/>
          <w:szCs w:val="24"/>
          <w:rtl/>
        </w:rPr>
        <w:t>والمنظمات وأصحاب المصلحة، حسب الاقتضاء:</w:t>
      </w:r>
    </w:p>
    <w:p w14:paraId="037FE75C" w14:textId="77777777" w:rsidR="003D7E9A" w:rsidRPr="00790376" w:rsidRDefault="003D7E9A"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وضع استراتيجيات منسقة</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على مختلف مستويات الحكومة للتقليل إلى أدنى حد من توغلات وآثار الأنواع الغريبة الغازية.</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ويمكن وضع هذه الاستراتيجيات كجزء من الاستراتيجيات وخطط العمل الوطنية للتنوع البيولوجي والاستراتيجيات و</w:t>
      </w:r>
      <w:r w:rsidR="000B1937">
        <w:rPr>
          <w:rFonts w:eastAsia="YouYuan" w:cs="Simplified Arabic" w:hint="cs"/>
          <w:kern w:val="2"/>
          <w:sz w:val="22"/>
          <w:rtl/>
          <w:lang w:val="en-US" w:eastAsia="en-US" w:bidi="ar-EG"/>
        </w:rPr>
        <w:t xml:space="preserve">/أو </w:t>
      </w:r>
      <w:r w:rsidRPr="00BB0E44">
        <w:rPr>
          <w:rFonts w:eastAsia="YouYuan" w:cs="Simplified Arabic"/>
          <w:kern w:val="2"/>
          <w:sz w:val="22"/>
          <w:rtl/>
          <w:lang w:val="en-US" w:eastAsia="en-US" w:bidi="ar-EG"/>
        </w:rPr>
        <w:t>خطط العمل الوطنية للأنواع الغازية، إن أمكن باستخدام جداول زمنية مماثلة ومع مراعاة التعاون الدولي الأوسع نطاقا.</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وقد يشمل ذلك تعزيز وتنسيق البرامج القائمة، وتحديد وسد الثغرات بمبادرات جديدة والبناء على نقاط القوة والقدرات للمنظمات الشريكة، بما في ذلك الأوساط الأكاديمية والمؤسسات العلمية، ومنظمات المجتمع المدني، والشعوب الأصلية والمجتمعات المحلية، والنساء والشباب؛</w:t>
      </w:r>
    </w:p>
    <w:p w14:paraId="5CDB6BA5" w14:textId="77777777" w:rsidR="003D7E9A" w:rsidRDefault="003D7E9A"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تقاسم المعلوما</w:t>
      </w:r>
      <w:r w:rsidR="00543304">
        <w:rPr>
          <w:rFonts w:eastAsia="YouYuan" w:cs="Simplified Arabic" w:hint="cs"/>
          <w:kern w:val="2"/>
          <w:sz w:val="22"/>
          <w:rtl/>
          <w:lang w:val="en-US" w:eastAsia="en-US" w:bidi="ar-EG"/>
        </w:rPr>
        <w:t>ت</w:t>
      </w:r>
      <w:r w:rsidR="00543304">
        <w:rPr>
          <w:rStyle w:val="FootnoteReference"/>
          <w:rFonts w:eastAsia="YouYuan" w:cs="Simplified Arabic"/>
          <w:kern w:val="2"/>
          <w:sz w:val="22"/>
          <w:rtl/>
          <w:lang w:val="en-US" w:eastAsia="en-US" w:bidi="ar-EG"/>
        </w:rPr>
        <w:footnoteReference w:id="14"/>
      </w:r>
      <w:r w:rsidRPr="00BB0E44">
        <w:rPr>
          <w:rFonts w:eastAsia="YouYuan" w:cs="Simplified Arabic"/>
          <w:kern w:val="2"/>
          <w:sz w:val="22"/>
          <w:rtl/>
          <w:lang w:val="en-US" w:eastAsia="en-US" w:bidi="ar-EG"/>
        </w:rPr>
        <w:t xml:space="preserve"> عن أفضل الممارسات للوقاية من الأنواع الغريبة الغازية وإدارتها ومكافحتها والقضاء عليه</w:t>
      </w:r>
      <w:r w:rsidR="00543304">
        <w:rPr>
          <w:rFonts w:eastAsia="YouYuan" w:cs="Simplified Arabic" w:hint="cs"/>
          <w:kern w:val="2"/>
          <w:sz w:val="22"/>
          <w:rtl/>
          <w:lang w:val="en-US" w:eastAsia="en-US" w:bidi="ar-EG"/>
        </w:rPr>
        <w:t>ا</w:t>
      </w:r>
      <w:r w:rsidR="00543304">
        <w:rPr>
          <w:rStyle w:val="FootnoteReference"/>
          <w:rFonts w:eastAsia="YouYuan" w:cs="Simplified Arabic"/>
          <w:kern w:val="2"/>
          <w:sz w:val="22"/>
          <w:rtl/>
          <w:lang w:val="en-US" w:eastAsia="en-US" w:bidi="ar-EG"/>
        </w:rPr>
        <w:footnoteReference w:id="15"/>
      </w:r>
      <w:r w:rsidRPr="00BB0E44">
        <w:rPr>
          <w:rFonts w:eastAsia="YouYuan" w:cs="Simplified Arabic"/>
          <w:kern w:val="2"/>
          <w:sz w:val="22"/>
          <w:rtl/>
          <w:lang w:val="en-US" w:eastAsia="en-US" w:bidi="ar-EG"/>
        </w:rPr>
        <w:t xml:space="preserve"> لدعم تحليل المخاطر وتحديد أولويات الإدارة</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ويمكن القيام بذلك من خلال تبادل المعارف والمعلومات فيما بين الوكالات والقطاعات على جميع مستويات الحكومة</w:t>
      </w:r>
      <w:r w:rsidR="00543304">
        <w:rPr>
          <w:rFonts w:eastAsia="YouYuan" w:cs="Simplified Arabic" w:hint="cs"/>
          <w:kern w:val="2"/>
          <w:sz w:val="22"/>
          <w:rtl/>
          <w:lang w:val="en-US" w:eastAsia="en-US" w:bidi="ar-EG"/>
        </w:rPr>
        <w:t>،</w:t>
      </w:r>
      <w:r w:rsidR="00543304">
        <w:rPr>
          <w:rStyle w:val="FootnoteReference"/>
          <w:rFonts w:eastAsia="YouYuan" w:cs="Simplified Arabic"/>
          <w:kern w:val="2"/>
          <w:sz w:val="22"/>
          <w:rtl/>
          <w:lang w:val="en-US" w:eastAsia="en-US" w:bidi="ar-EG"/>
        </w:rPr>
        <w:footnoteReference w:id="16"/>
      </w:r>
      <w:r w:rsidRPr="00BB0E44">
        <w:rPr>
          <w:rFonts w:eastAsia="YouYuan" w:cs="Simplified Arabic"/>
          <w:kern w:val="2"/>
          <w:sz w:val="22"/>
          <w:rtl/>
          <w:lang w:val="en-US" w:eastAsia="en-US" w:bidi="ar-EG"/>
        </w:rPr>
        <w:t xml:space="preserve"> وقد يشمل إنتاج أدوات (مثل قوائم العمل ذات الأولوي</w:t>
      </w:r>
      <w:r w:rsidR="00543304">
        <w:rPr>
          <w:rFonts w:eastAsia="YouYuan" w:cs="Simplified Arabic" w:hint="cs"/>
          <w:kern w:val="2"/>
          <w:sz w:val="22"/>
          <w:rtl/>
          <w:lang w:val="en-US" w:eastAsia="en-US" w:bidi="ar-EG"/>
        </w:rPr>
        <w:t>ة</w:t>
      </w:r>
      <w:r w:rsidR="00543304">
        <w:rPr>
          <w:rStyle w:val="FootnoteReference"/>
          <w:rFonts w:eastAsia="YouYuan" w:cs="Simplified Arabic"/>
          <w:kern w:val="2"/>
          <w:sz w:val="22"/>
          <w:rtl/>
          <w:lang w:val="en-US" w:eastAsia="en-US" w:bidi="ar-EG"/>
        </w:rPr>
        <w:footnoteReference w:id="17"/>
      </w:r>
      <w:r w:rsidRPr="00BB0E44">
        <w:rPr>
          <w:rFonts w:eastAsia="YouYuan" w:cs="Simplified Arabic"/>
          <w:kern w:val="2"/>
          <w:sz w:val="22"/>
          <w:rtl/>
          <w:lang w:val="en-US" w:eastAsia="en-US" w:bidi="ar-EG"/>
        </w:rPr>
        <w:t xml:space="preserve"> وأشكال البيانات المشتركة</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 xml:space="preserve">وتطبيق أفضل الأساليب المتاحة لتحديد الهوية وتحديد الأولويات، بما في ذلك أساليب </w:t>
      </w:r>
      <w:r w:rsidR="001D6870">
        <w:rPr>
          <w:rFonts w:eastAsia="YouYuan" w:cs="Simplified Arabic"/>
          <w:kern w:val="2"/>
          <w:sz w:val="22"/>
          <w:rtl/>
          <w:lang w:val="en-US" w:eastAsia="en-US" w:bidi="ar-EG"/>
        </w:rPr>
        <w:t>التكاليف والمنافع</w:t>
      </w:r>
      <w:r w:rsidRPr="00BB0E44">
        <w:rPr>
          <w:rFonts w:eastAsia="YouYuan" w:cs="Simplified Arabic"/>
          <w:kern w:val="2"/>
          <w:sz w:val="22"/>
          <w:rtl/>
          <w:lang w:val="en-US" w:eastAsia="en-US" w:bidi="ar-EG"/>
        </w:rPr>
        <w:t xml:space="preserve"> والأساليب المتعددة التكاليف؛</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وجهود التدريب وبناء القدرات ونقل التكنولوجيا؛</w:t>
      </w:r>
    </w:p>
    <w:p w14:paraId="68BD6DC2" w14:textId="77777777" w:rsidR="003D7E9A" w:rsidRDefault="003D7E9A"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مراعاة القيم</w:t>
      </w:r>
      <w:r w:rsidR="000B1937">
        <w:rPr>
          <w:rFonts w:eastAsia="YouYuan" w:cs="Simplified Arabic" w:hint="cs"/>
          <w:kern w:val="2"/>
          <w:sz w:val="22"/>
          <w:rtl/>
          <w:lang w:val="en-US" w:eastAsia="en-US" w:bidi="ar-EG"/>
        </w:rPr>
        <w:t xml:space="preserve"> الاقتصادية</w:t>
      </w:r>
      <w:r w:rsidRPr="00BB0E44">
        <w:rPr>
          <w:rFonts w:eastAsia="YouYuan" w:cs="Simplified Arabic"/>
          <w:kern w:val="2"/>
          <w:sz w:val="22"/>
          <w:rtl/>
          <w:lang w:val="en-US" w:eastAsia="en-US" w:bidi="ar-EG"/>
        </w:rPr>
        <w:t xml:space="preserve"> الاجتماعية والثقافية</w:t>
      </w:r>
      <w:r w:rsidR="003E6E48">
        <w:rPr>
          <w:rFonts w:eastAsia="YouYuan" w:cs="Simplified Arabic" w:hint="cs"/>
          <w:kern w:val="2"/>
          <w:sz w:val="22"/>
          <w:rtl/>
          <w:lang w:val="en-US" w:eastAsia="en-US" w:bidi="ar-EG"/>
        </w:rPr>
        <w:t>، وكذلك الآثار الإيجابية والسلبية المحتملة على التنوع البيولوجي الأصلي</w:t>
      </w:r>
      <w:r w:rsidRPr="00BB0E44">
        <w:rPr>
          <w:rFonts w:eastAsia="YouYuan" w:cs="Simplified Arabic"/>
          <w:kern w:val="2"/>
          <w:sz w:val="22"/>
          <w:rtl/>
          <w:lang w:val="en-US" w:eastAsia="en-US" w:bidi="ar-EG"/>
        </w:rPr>
        <w:t xml:space="preserve"> عند تقييم التكاليف والمنافع وتحديد أولويات استراتيجيات التدخل للوقاية من الأنواع الغريبة الغازية وإدارتها ومكافحتها والقضاء عليها.</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 xml:space="preserve">ويمكن أن يستند ذلك إلى العمليات القائمة، مثل تصنيف الأثر الاجتماعي </w:t>
      </w:r>
      <w:r w:rsidRPr="00BB0E44">
        <w:rPr>
          <w:rFonts w:eastAsia="YouYuan" w:cs="Simplified Arabic"/>
          <w:kern w:val="2"/>
          <w:sz w:val="22"/>
          <w:rtl/>
          <w:lang w:val="en-US" w:eastAsia="en-US" w:bidi="ar-EG"/>
        </w:rPr>
        <w:lastRenderedPageBreak/>
        <w:t>والاقتصادي للأصناف الغريبة، وأفضل الممارسات الدولي</w:t>
      </w:r>
      <w:r w:rsidR="00543304">
        <w:rPr>
          <w:rFonts w:eastAsia="YouYuan" w:cs="Simplified Arabic" w:hint="cs"/>
          <w:kern w:val="2"/>
          <w:sz w:val="22"/>
          <w:rtl/>
          <w:lang w:val="en-US" w:eastAsia="en-US" w:bidi="ar-EG"/>
        </w:rPr>
        <w:t>ة</w:t>
      </w:r>
      <w:r w:rsidR="00543304">
        <w:rPr>
          <w:rStyle w:val="FootnoteReference"/>
          <w:rFonts w:eastAsia="YouYuan" w:cs="Simplified Arabic"/>
          <w:kern w:val="2"/>
          <w:sz w:val="22"/>
          <w:rtl/>
          <w:lang w:val="en-US" w:eastAsia="en-US" w:bidi="ar-EG"/>
        </w:rPr>
        <w:footnoteReference w:id="18"/>
      </w:r>
      <w:r w:rsidRPr="00BB0E44">
        <w:rPr>
          <w:rFonts w:eastAsia="YouYuan" w:cs="Simplified Arabic"/>
          <w:kern w:val="2"/>
          <w:sz w:val="22"/>
          <w:rtl/>
          <w:lang w:val="en-US" w:eastAsia="en-US" w:bidi="ar-EG"/>
        </w:rPr>
        <w:t xml:space="preserve"> </w:t>
      </w:r>
      <w:r w:rsidR="00820F1A">
        <w:rPr>
          <w:rFonts w:eastAsia="YouYuan" w:cs="Simplified Arabic" w:hint="cs"/>
          <w:kern w:val="2"/>
          <w:sz w:val="22"/>
          <w:rtl/>
          <w:lang w:val="en-US" w:eastAsia="en-US" w:bidi="ar-EG"/>
        </w:rPr>
        <w:t>المتعلقة بمشاركة</w:t>
      </w:r>
      <w:r w:rsidR="003E6E48">
        <w:rPr>
          <w:rFonts w:eastAsia="YouYuan" w:cs="Simplified Arabic" w:hint="cs"/>
          <w:kern w:val="2"/>
          <w:sz w:val="22"/>
          <w:rtl/>
          <w:lang w:val="en-US" w:eastAsia="en-US" w:bidi="ar-EG"/>
        </w:rPr>
        <w:t xml:space="preserve"> الشعوب الأصلية والمجتمعات المحلية والنساء والشباب </w:t>
      </w:r>
      <w:r w:rsidR="00820F1A">
        <w:rPr>
          <w:rFonts w:eastAsia="YouYuan" w:cs="Simplified Arabic" w:hint="cs"/>
          <w:kern w:val="2"/>
          <w:sz w:val="22"/>
          <w:rtl/>
          <w:lang w:val="en-US" w:eastAsia="en-US" w:bidi="ar-EG"/>
        </w:rPr>
        <w:t>و</w:t>
      </w:r>
      <w:r w:rsidRPr="00BB0E44">
        <w:rPr>
          <w:rFonts w:eastAsia="YouYuan" w:cs="Simplified Arabic"/>
          <w:kern w:val="2"/>
          <w:sz w:val="22"/>
          <w:rtl/>
          <w:lang w:val="en-US" w:eastAsia="en-US" w:bidi="ar-EG"/>
        </w:rPr>
        <w:t>أصحاب المصلحة في صنع القرار</w:t>
      </w:r>
      <w:r>
        <w:rPr>
          <w:rFonts w:eastAsia="YouYuan" w:cs="Simplified Arabic" w:hint="cs"/>
          <w:kern w:val="2"/>
          <w:sz w:val="22"/>
          <w:rtl/>
          <w:lang w:val="en-US" w:eastAsia="en-US" w:bidi="ar-EG"/>
        </w:rPr>
        <w:t xml:space="preserve">. </w:t>
      </w:r>
      <w:r w:rsidR="003E6E48">
        <w:rPr>
          <w:rFonts w:eastAsia="YouYuan" w:cs="Simplified Arabic" w:hint="cs"/>
          <w:kern w:val="2"/>
          <w:sz w:val="22"/>
          <w:rtl/>
          <w:lang w:val="en-US" w:eastAsia="en-US" w:bidi="ar-EG"/>
        </w:rPr>
        <w:t>و</w:t>
      </w:r>
      <w:r w:rsidR="003E6E48" w:rsidRPr="003E6E48">
        <w:rPr>
          <w:rFonts w:eastAsia="YouYuan" w:cs="Simplified Arabic"/>
          <w:kern w:val="2"/>
          <w:sz w:val="22"/>
          <w:rtl/>
          <w:lang w:val="en-US" w:eastAsia="en-US" w:bidi="ar-EG"/>
        </w:rPr>
        <w:t xml:space="preserve">يُقترح وضع مبادئ توجيهية </w:t>
      </w:r>
      <w:r w:rsidR="003E6E48">
        <w:rPr>
          <w:rFonts w:eastAsia="YouYuan" w:cs="Simplified Arabic" w:hint="cs"/>
          <w:kern w:val="2"/>
          <w:sz w:val="22"/>
          <w:rtl/>
          <w:lang w:val="en-US" w:eastAsia="en-US" w:bidi="ar-EG"/>
        </w:rPr>
        <w:t>لإدراج</w:t>
      </w:r>
      <w:r w:rsidR="003E6E48" w:rsidRPr="003E6E48">
        <w:rPr>
          <w:rFonts w:eastAsia="YouYuan" w:cs="Simplified Arabic"/>
          <w:kern w:val="2"/>
          <w:sz w:val="22"/>
          <w:rtl/>
          <w:lang w:val="en-US" w:eastAsia="en-US" w:bidi="ar-EG"/>
        </w:rPr>
        <w:t xml:space="preserve"> القيم الاجتماعية والثقافية بشكل أكثر وضوحا عند تقييم التكاليف والفوائد وتحديد أولويات الإدارة؛</w:t>
      </w:r>
    </w:p>
    <w:p w14:paraId="46289CFE" w14:textId="1E169953" w:rsidR="00302056" w:rsidRDefault="00302056"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مراعاة</w:t>
      </w:r>
      <w:r w:rsidRPr="00BB0E44">
        <w:rPr>
          <w:rFonts w:eastAsia="YouYuan" w:cs="Simplified Arabic"/>
          <w:kern w:val="2"/>
          <w:sz w:val="22"/>
          <w:rtl/>
          <w:lang w:val="en-US" w:eastAsia="en-US" w:bidi="ar-EG"/>
        </w:rPr>
        <w:t>، حيثما أمكن، أن تستند القرارات وتحليل</w:t>
      </w:r>
      <w:r w:rsidR="00820F1A">
        <w:rPr>
          <w:rFonts w:eastAsia="YouYuan" w:cs="Simplified Arabic" w:hint="cs"/>
          <w:kern w:val="2"/>
          <w:sz w:val="22"/>
          <w:rtl/>
          <w:lang w:val="en-US" w:eastAsia="en-US" w:bidi="ar-EG"/>
        </w:rPr>
        <w:t>ات</w:t>
      </w:r>
      <w:r w:rsidRPr="00BB0E44">
        <w:rPr>
          <w:rFonts w:eastAsia="YouYuan" w:cs="Simplified Arabic"/>
          <w:kern w:val="2"/>
          <w:sz w:val="22"/>
          <w:rtl/>
          <w:lang w:val="en-US" w:eastAsia="en-US" w:bidi="ar-EG"/>
        </w:rPr>
        <w:t xml:space="preserve"> المخاطر إلى العلم، وفقا للمعايير الدولية المتفق عليها في إطار المنظمات أو الصكوك الدولية ذات الصلة، مثل الاتفاقية الدولية </w:t>
      </w:r>
      <w:r w:rsidR="0068068C">
        <w:rPr>
          <w:rFonts w:eastAsia="YouYuan" w:cs="Simplified Arabic" w:hint="cs"/>
          <w:kern w:val="2"/>
          <w:sz w:val="22"/>
          <w:rtl/>
          <w:lang w:val="en-US" w:eastAsia="en-US" w:bidi="ar-EG"/>
        </w:rPr>
        <w:t>لحماية</w:t>
      </w:r>
      <w:r w:rsidRPr="00BB0E44">
        <w:rPr>
          <w:rFonts w:eastAsia="YouYuan" w:cs="Simplified Arabic"/>
          <w:kern w:val="2"/>
          <w:sz w:val="22"/>
          <w:rtl/>
          <w:lang w:val="en-US" w:eastAsia="en-US" w:bidi="ar-EG"/>
        </w:rPr>
        <w:t xml:space="preserve"> النباتات</w:t>
      </w:r>
      <w:r>
        <w:rPr>
          <w:rFonts w:eastAsia="YouYuan" w:cs="Simplified Arabic" w:hint="cs"/>
          <w:kern w:val="2"/>
          <w:sz w:val="22"/>
          <w:rtl/>
          <w:lang w:val="en-US" w:eastAsia="en-US" w:bidi="ar-EG"/>
        </w:rPr>
        <w:t xml:space="preserve"> والمنظمة العالمية لصحة الحيوان</w:t>
      </w:r>
      <w:r w:rsidRPr="00BB0E44">
        <w:rPr>
          <w:rFonts w:eastAsia="YouYuan" w:cs="Simplified Arabic"/>
          <w:kern w:val="2"/>
          <w:sz w:val="22"/>
          <w:rtl/>
          <w:lang w:val="en-US" w:eastAsia="en-US" w:bidi="ar-EG"/>
        </w:rPr>
        <w:t>، مع النظر في الوقت نفسه</w:t>
      </w:r>
      <w:r>
        <w:rPr>
          <w:rFonts w:eastAsia="YouYuan" w:cs="Simplified Arabic" w:hint="cs"/>
          <w:kern w:val="2"/>
          <w:sz w:val="22"/>
          <w:rtl/>
          <w:lang w:val="en-US" w:eastAsia="en-US" w:bidi="ar-EG"/>
        </w:rPr>
        <w:t>، قدر الإمكان،</w:t>
      </w:r>
      <w:r w:rsidRPr="00BB0E44">
        <w:rPr>
          <w:rFonts w:eastAsia="YouYuan" w:cs="Simplified Arabic"/>
          <w:kern w:val="2"/>
          <w:sz w:val="22"/>
          <w:rtl/>
          <w:lang w:val="en-US" w:eastAsia="en-US" w:bidi="ar-EG"/>
        </w:rPr>
        <w:t xml:space="preserve"> في نظم معارف الشعوب الأصلية، بما في ذلك أبعادها الاجتماعية والثقافية والإيكولوجية، التي قد تسهم في إجراء تقييم شامل؛</w:t>
      </w:r>
    </w:p>
    <w:p w14:paraId="1F1B9D3C" w14:textId="2B3B8706" w:rsidR="003D7E9A" w:rsidRDefault="003D7E9A"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الإبلاغ عن المخاطر المرتبطة بالأنواع الغريبة الغازية</w:t>
      </w:r>
      <w:r w:rsidR="00D57717">
        <w:rPr>
          <w:rFonts w:eastAsia="YouYuan" w:cs="Simplified Arabic" w:hint="cs"/>
          <w:kern w:val="2"/>
          <w:sz w:val="22"/>
          <w:rtl/>
          <w:lang w:val="en-US" w:eastAsia="en-US" w:bidi="ar-EG"/>
        </w:rPr>
        <w:t>، بما في ذلك أوجه عدم اليقين ذات الصلة،</w:t>
      </w:r>
      <w:r w:rsidRPr="00BB0E44">
        <w:rPr>
          <w:rFonts w:eastAsia="YouYuan" w:cs="Simplified Arabic"/>
          <w:kern w:val="2"/>
          <w:sz w:val="22"/>
          <w:rtl/>
          <w:lang w:val="en-US" w:eastAsia="en-US" w:bidi="ar-EG"/>
        </w:rPr>
        <w:t xml:space="preserve"> بطريقة شاملة، </w:t>
      </w:r>
      <w:r w:rsidR="00D57717">
        <w:rPr>
          <w:rFonts w:eastAsia="YouYuan" w:cs="Simplified Arabic" w:hint="cs"/>
          <w:kern w:val="2"/>
          <w:sz w:val="22"/>
          <w:rtl/>
          <w:lang w:val="en-US" w:eastAsia="en-US" w:bidi="ar-EG"/>
        </w:rPr>
        <w:t>والعواقب المحتملة المرتبطة بإدخالها، و</w:t>
      </w:r>
      <w:r w:rsidRPr="00BB0E44">
        <w:rPr>
          <w:rFonts w:eastAsia="YouYuan" w:cs="Simplified Arabic"/>
          <w:kern w:val="2"/>
          <w:sz w:val="22"/>
          <w:rtl/>
          <w:lang w:val="en-US" w:eastAsia="en-US" w:bidi="ar-EG"/>
        </w:rPr>
        <w:t>مع مراعاة الآثار على التنوع البيولوجي، والاقتصاد، والقيم الثقافية والاجتماعية للشعوب الأصلية والمجتمعات المحلية، والصحة العامة، وصحة الحيوان ور</w:t>
      </w:r>
      <w:r w:rsidR="00EB63B6">
        <w:rPr>
          <w:rFonts w:eastAsia="YouYuan" w:cs="Simplified Arabic" w:hint="cs"/>
          <w:kern w:val="2"/>
          <w:sz w:val="22"/>
          <w:rtl/>
          <w:lang w:val="en-US" w:eastAsia="en-US" w:bidi="ar-EG"/>
        </w:rPr>
        <w:t>عايته</w:t>
      </w:r>
      <w:r w:rsidRPr="00BB0E44">
        <w:rPr>
          <w:rFonts w:eastAsia="YouYuan" w:cs="Simplified Arabic"/>
          <w:kern w:val="2"/>
          <w:sz w:val="22"/>
          <w:rtl/>
          <w:lang w:val="en-US" w:eastAsia="en-US" w:bidi="ar-EG"/>
        </w:rPr>
        <w:t>، ونوعية الحياة والقدرة على الصمود في وجه تغير المناخ؛</w:t>
      </w:r>
    </w:p>
    <w:p w14:paraId="016BBBED" w14:textId="77777777" w:rsidR="003D7E9A" w:rsidRDefault="003D7E9A"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 xml:space="preserve">تطبيق تدابير الكشف المبكر والاستجابة السريعة لمنع الغزوات الجديدة من الأنواع الغريبة، بما في ذلك من خلال </w:t>
      </w:r>
      <w:r w:rsidR="00D57717">
        <w:rPr>
          <w:rFonts w:eastAsia="YouYuan" w:cs="Simplified Arabic" w:hint="cs"/>
          <w:kern w:val="2"/>
          <w:sz w:val="22"/>
          <w:rtl/>
          <w:lang w:val="en-US" w:eastAsia="en-US" w:bidi="ar-EG"/>
        </w:rPr>
        <w:t>التقييمات السريعة للمخاطر، و</w:t>
      </w:r>
      <w:r w:rsidRPr="00BB0E44">
        <w:rPr>
          <w:rFonts w:eastAsia="YouYuan" w:cs="Simplified Arabic"/>
          <w:kern w:val="2"/>
          <w:sz w:val="22"/>
          <w:rtl/>
          <w:lang w:val="en-US" w:eastAsia="en-US" w:bidi="ar-EG"/>
        </w:rPr>
        <w:t>نماذج التوزيع المحتملة</w:t>
      </w:r>
      <w:r w:rsidR="00D57717">
        <w:rPr>
          <w:rFonts w:eastAsia="YouYuan" w:cs="Simplified Arabic" w:hint="cs"/>
          <w:kern w:val="2"/>
          <w:sz w:val="22"/>
          <w:rtl/>
          <w:lang w:val="en-US" w:eastAsia="en-US" w:bidi="ar-EG"/>
        </w:rPr>
        <w:t xml:space="preserve"> المدفوعة بالسيناريوهات</w:t>
      </w:r>
      <w:r w:rsidRPr="00BB0E44">
        <w:rPr>
          <w:rFonts w:eastAsia="YouYuan" w:cs="Simplified Arabic"/>
          <w:kern w:val="2"/>
          <w:sz w:val="22"/>
          <w:rtl/>
          <w:lang w:val="en-US" w:eastAsia="en-US" w:bidi="ar-EG"/>
        </w:rPr>
        <w:t xml:space="preserve">، ونظم الرصد </w:t>
      </w:r>
      <w:r w:rsidR="00D57717">
        <w:rPr>
          <w:rFonts w:eastAsia="YouYuan" w:cs="Simplified Arabic" w:hint="cs"/>
          <w:kern w:val="2"/>
          <w:sz w:val="22"/>
          <w:rtl/>
          <w:lang w:val="en-US" w:eastAsia="en-US" w:bidi="ar-EG"/>
        </w:rPr>
        <w:t xml:space="preserve">وبرامج العلم التشاركي </w:t>
      </w:r>
      <w:r w:rsidRPr="00BB0E44">
        <w:rPr>
          <w:rFonts w:eastAsia="YouYuan" w:cs="Simplified Arabic"/>
          <w:kern w:val="2"/>
          <w:sz w:val="22"/>
          <w:rtl/>
          <w:lang w:val="en-US" w:eastAsia="en-US" w:bidi="ar-EG"/>
        </w:rPr>
        <w:t>والإنذار وبروتوكولات الاستجابة السريعة، مثل نظم القيادة في الحوادث؛</w:t>
      </w:r>
    </w:p>
    <w:p w14:paraId="1D151E42" w14:textId="77777777" w:rsidR="003D7E9A" w:rsidRDefault="003D7E9A"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استخدام أدوات وتدخلات محددة السياق من حيث مستويات المخاطر وخصائص التنوع البيولوجي.</w:t>
      </w:r>
      <w:r w:rsidRPr="00516A6B">
        <w:rPr>
          <w:rFonts w:eastAsia="YouYuan" w:cs="Simplified Arabic"/>
          <w:kern w:val="2"/>
          <w:sz w:val="22"/>
          <w:rtl/>
          <w:lang w:val="en-US" w:eastAsia="en-US" w:bidi="ar-EG"/>
        </w:rPr>
        <w:t xml:space="preserve"> </w:t>
      </w:r>
      <w:r w:rsidRPr="00BB0E44">
        <w:rPr>
          <w:rFonts w:eastAsia="YouYuan" w:cs="Simplified Arabic"/>
          <w:kern w:val="2"/>
          <w:sz w:val="22"/>
          <w:rtl/>
          <w:lang w:val="en-US" w:eastAsia="en-US" w:bidi="ar-EG"/>
        </w:rPr>
        <w:t xml:space="preserve">وقد يكون ذلك مفيدا لإدارة المواقع ذات الأولوية </w:t>
      </w:r>
      <w:r w:rsidR="00D57717">
        <w:rPr>
          <w:rFonts w:eastAsia="YouYuan" w:cs="Simplified Arabic" w:hint="cs"/>
          <w:kern w:val="2"/>
          <w:sz w:val="22"/>
          <w:rtl/>
          <w:lang w:val="en-US" w:eastAsia="en-US" w:bidi="ar-EG"/>
        </w:rPr>
        <w:t>لمنعها وا</w:t>
      </w:r>
      <w:r w:rsidRPr="00BB0E44">
        <w:rPr>
          <w:rFonts w:eastAsia="YouYuan" w:cs="Simplified Arabic"/>
          <w:kern w:val="2"/>
          <w:sz w:val="22"/>
          <w:rtl/>
          <w:lang w:val="en-US" w:eastAsia="en-US" w:bidi="ar-EG"/>
        </w:rPr>
        <w:t>لقضاء عليها أو مكافحتها، مثل الجزر التي تكون فيها الأنواع الغريبة الغازية محركا رئيسيا لفقدان التنوع البيولوجي، بما في ذلك من خلال استخدام أدوات تحديد الأولويات الخاصة بالجزر</w:t>
      </w:r>
      <w:r w:rsidR="00D57717">
        <w:rPr>
          <w:rFonts w:eastAsia="YouYuan" w:cs="Simplified Arabic" w:hint="cs"/>
          <w:kern w:val="2"/>
          <w:sz w:val="22"/>
          <w:rtl/>
          <w:lang w:val="en-US" w:eastAsia="en-US" w:bidi="ar-EG"/>
        </w:rPr>
        <w:t>، أو النظم البحرية والمياه ذات الصلة، حيث يكون المنع حرجا للغاية</w:t>
      </w:r>
      <w:r w:rsidRPr="00BB0E44">
        <w:rPr>
          <w:rFonts w:eastAsia="YouYuan" w:cs="Simplified Arabic"/>
          <w:kern w:val="2"/>
          <w:sz w:val="22"/>
          <w:rtl/>
          <w:lang w:val="en-US" w:eastAsia="en-US" w:bidi="ar-EG"/>
        </w:rPr>
        <w:t>؛</w:t>
      </w:r>
    </w:p>
    <w:p w14:paraId="4E36956E" w14:textId="77777777" w:rsidR="00D57717" w:rsidRDefault="00D57717"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D57717">
        <w:rPr>
          <w:rFonts w:eastAsia="YouYuan" w:cs="Simplified Arabic"/>
          <w:kern w:val="2"/>
          <w:sz w:val="22"/>
          <w:rtl/>
          <w:lang w:val="en-US" w:eastAsia="en-US" w:bidi="ar-EG"/>
        </w:rPr>
        <w:t>استخدام أدوات دعم القرار، التي تمك</w:t>
      </w:r>
      <w:r>
        <w:rPr>
          <w:rFonts w:eastAsia="YouYuan" w:cs="Simplified Arabic" w:hint="cs"/>
          <w:kern w:val="2"/>
          <w:sz w:val="22"/>
          <w:rtl/>
          <w:lang w:val="en-US" w:eastAsia="en-US" w:bidi="ar-EG"/>
        </w:rPr>
        <w:t>ّ</w:t>
      </w:r>
      <w:r w:rsidRPr="00D57717">
        <w:rPr>
          <w:rFonts w:eastAsia="YouYuan" w:cs="Simplified Arabic"/>
          <w:kern w:val="2"/>
          <w:sz w:val="22"/>
          <w:rtl/>
          <w:lang w:val="en-US" w:eastAsia="en-US" w:bidi="ar-EG"/>
        </w:rPr>
        <w:t>ن إجراءات الإدارة من المضي قدما بما يتماشى مع النهج التحوطي، على الرغم من الفجوات في المعرفة والبيانات؛</w:t>
      </w:r>
    </w:p>
    <w:p w14:paraId="1F0F7EEF" w14:textId="77777777" w:rsidR="003D7E9A" w:rsidRDefault="003D7E9A" w:rsidP="00A9497C">
      <w:pPr>
        <w:pStyle w:val="ListParagraph"/>
        <w:numPr>
          <w:ilvl w:val="0"/>
          <w:numId w:val="10"/>
        </w:numPr>
        <w:bidi/>
        <w:spacing w:after="120" w:line="216" w:lineRule="auto"/>
        <w:ind w:firstLine="720"/>
        <w:contextualSpacing w:val="0"/>
        <w:jc w:val="both"/>
        <w:rPr>
          <w:rFonts w:eastAsia="YouYuan" w:cs="Simplified Arabic"/>
          <w:kern w:val="2"/>
          <w:sz w:val="22"/>
          <w:lang w:val="en-US" w:eastAsia="en-US" w:bidi="ar-EG"/>
        </w:rPr>
      </w:pPr>
      <w:r w:rsidRPr="00BB0E44">
        <w:rPr>
          <w:rFonts w:eastAsia="YouYuan" w:cs="Simplified Arabic"/>
          <w:kern w:val="2"/>
          <w:sz w:val="22"/>
          <w:rtl/>
          <w:lang w:val="en-US" w:eastAsia="en-US" w:bidi="ar-EG"/>
        </w:rPr>
        <w:t>إجراء تقييم سريع لدعم صنع القرار بشأن تدابير القضاء على الأنواع الغريبة الغازية أو احتوائها أو إدارتها.</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وقد تساعد الأساليب السريعة من الناحية غير النقدية في إعداد "قوائم مختصرة" بالأنواع ذات الأولوية للنظر في إدارتها.</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غير أن هناك حاجة إلى إجراء دراسات تجريبية مفصلة وتقييمات اقتصادية لدعم اتخاذ القرارات بشأن إجراءات الإدارة.</w:t>
      </w:r>
      <w:r>
        <w:rPr>
          <w:rFonts w:eastAsia="YouYuan" w:cs="Simplified Arabic" w:hint="cs"/>
          <w:kern w:val="2"/>
          <w:sz w:val="22"/>
          <w:rtl/>
          <w:lang w:val="en-US" w:eastAsia="en-US" w:bidi="ar-EG"/>
        </w:rPr>
        <w:t xml:space="preserve"> </w:t>
      </w:r>
      <w:r w:rsidRPr="00BB0E44">
        <w:rPr>
          <w:rFonts w:eastAsia="YouYuan" w:cs="Simplified Arabic"/>
          <w:kern w:val="2"/>
          <w:sz w:val="22"/>
          <w:rtl/>
          <w:lang w:val="en-US" w:eastAsia="en-US" w:bidi="ar-EG"/>
        </w:rPr>
        <w:t>ولدعم إدارة المخاطر، قد تكون هناك حاجة إلى منهجيات إضافية أو تكميلية إذا كانت هناك حاجة إلى تقييم سريع لأعداد كبيرة من الأنواع، أو إذا كانت هناك حاجة إلى معلومات مفصلة أو إذا كانت هناك حاجة إلى مدخلات غير نقدية بشأن القيم الاجتماعية والثقافية.</w:t>
      </w:r>
    </w:p>
    <w:p w14:paraId="30854A14" w14:textId="77777777" w:rsidR="00820F1A" w:rsidRDefault="00820F1A">
      <w:pPr>
        <w:spacing w:after="200" w:line="276" w:lineRule="auto"/>
        <w:rPr>
          <w:rFonts w:ascii="Simplified Arabic" w:hAnsi="Simplified Arabic" w:cs="Simplified Arabic"/>
          <w:b/>
          <w:bCs/>
          <w:sz w:val="28"/>
          <w:szCs w:val="28"/>
          <w:rtl/>
          <w:lang w:val="fr-FR" w:eastAsia="zh-CN"/>
        </w:rPr>
      </w:pPr>
      <w:r>
        <w:rPr>
          <w:rFonts w:ascii="Simplified Arabic" w:hAnsi="Simplified Arabic" w:cs="Simplified Arabic"/>
          <w:b/>
          <w:bCs/>
          <w:sz w:val="28"/>
          <w:szCs w:val="28"/>
          <w:rtl/>
          <w:lang w:val="fr-FR" w:eastAsia="zh-CN"/>
        </w:rPr>
        <w:br w:type="page"/>
      </w:r>
    </w:p>
    <w:p w14:paraId="04779E09" w14:textId="77777777" w:rsidR="003D7E9A" w:rsidRPr="002C637C" w:rsidRDefault="003D7E9A" w:rsidP="003D7E9A">
      <w:pPr>
        <w:bidi/>
        <w:spacing w:after="360" w:line="360" w:lineRule="exact"/>
        <w:jc w:val="both"/>
        <w:rPr>
          <w:rFonts w:ascii="Simplified Arabic" w:hAnsi="Simplified Arabic" w:cs="Simplified Arabic"/>
          <w:b/>
          <w:bCs/>
          <w:sz w:val="28"/>
          <w:szCs w:val="28"/>
          <w:rtl/>
          <w:lang w:val="fr-FR" w:eastAsia="zh-CN"/>
        </w:rPr>
      </w:pPr>
      <w:r w:rsidRPr="002C637C">
        <w:rPr>
          <w:rFonts w:ascii="Simplified Arabic" w:hAnsi="Simplified Arabic" w:cs="Simplified Arabic" w:hint="cs"/>
          <w:b/>
          <w:bCs/>
          <w:sz w:val="28"/>
          <w:szCs w:val="28"/>
          <w:rtl/>
          <w:lang w:val="fr-FR" w:eastAsia="zh-CN"/>
        </w:rPr>
        <w:lastRenderedPageBreak/>
        <w:t>المرفق الثاني</w:t>
      </w:r>
    </w:p>
    <w:p w14:paraId="7BF67EA8" w14:textId="77777777" w:rsidR="003D7E9A" w:rsidRPr="002C637C" w:rsidRDefault="003D7E9A" w:rsidP="003D7E9A">
      <w:pPr>
        <w:bidi/>
        <w:spacing w:after="240" w:line="360" w:lineRule="exact"/>
        <w:ind w:left="720"/>
        <w:jc w:val="both"/>
        <w:textDirection w:val="tbRlV"/>
        <w:rPr>
          <w:rFonts w:ascii="Simplified Arabic" w:hAnsi="Simplified Arabic" w:cs="Simplified Arabic"/>
          <w:b/>
          <w:bCs/>
          <w:sz w:val="28"/>
          <w:szCs w:val="28"/>
          <w:rtl/>
          <w:lang w:val="ar-SA" w:eastAsia="zh-TW"/>
        </w:rPr>
      </w:pPr>
      <w:r w:rsidRPr="002C637C">
        <w:rPr>
          <w:rFonts w:ascii="Simplified Arabic" w:hAnsi="Simplified Arabic" w:cs="Simplified Arabic"/>
          <w:b/>
          <w:bCs/>
          <w:sz w:val="28"/>
          <w:szCs w:val="28"/>
          <w:rtl/>
          <w:lang w:val="ar-SA" w:eastAsia="zh-TW"/>
        </w:rPr>
        <w:t>تحديد المخاطر الإضافية المرتبطة بالتجارة الإلكترونية عبر الحدود في الكائنات الحية وآثارها وتقليلها إلى أدنى حد</w:t>
      </w:r>
    </w:p>
    <w:p w14:paraId="3A65E67F" w14:textId="77777777" w:rsidR="003D7E9A" w:rsidRDefault="003D7E9A" w:rsidP="00A9497C">
      <w:pPr>
        <w:pStyle w:val="Normalnumber"/>
        <w:numPr>
          <w:ilvl w:val="0"/>
          <w:numId w:val="11"/>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BB0E44">
        <w:rPr>
          <w:rFonts w:cs="Simplified Arabic"/>
          <w:sz w:val="22"/>
          <w:szCs w:val="24"/>
          <w:rtl/>
        </w:rPr>
        <w:t>يحتوي هذا المرفق على مشورة وإرشادات</w:t>
      </w:r>
      <w:r>
        <w:rPr>
          <w:rFonts w:cs="Simplified Arabic" w:hint="cs"/>
          <w:sz w:val="22"/>
          <w:szCs w:val="24"/>
          <w:rtl/>
        </w:rPr>
        <w:t xml:space="preserve"> طوعية</w:t>
      </w:r>
      <w:r w:rsidRPr="00BB0E44">
        <w:rPr>
          <w:rFonts w:cs="Simplified Arabic"/>
          <w:sz w:val="22"/>
          <w:szCs w:val="24"/>
          <w:rtl/>
        </w:rPr>
        <w:t xml:space="preserve"> للأطراف وأصحاب المصلحة لدعم تنفيذ إطار كونمينغ-مونتريال العالمي للتنوع </w:t>
      </w:r>
      <w:r w:rsidRPr="001A64DC">
        <w:rPr>
          <w:rFonts w:cs="Simplified Arabic"/>
          <w:sz w:val="22"/>
          <w:szCs w:val="24"/>
          <w:rtl/>
          <w:lang w:val="en-US"/>
        </w:rPr>
        <w:t>البيولوجي</w:t>
      </w:r>
      <w:r w:rsidRPr="00BB0E44">
        <w:rPr>
          <w:rFonts w:cs="Simplified Arabic"/>
          <w:sz w:val="22"/>
          <w:szCs w:val="24"/>
          <w:rtl/>
        </w:rPr>
        <w:t>، ولا سيما الهدف 6 منه، بشأن الأنواع الغريبة الغازية، فضلا عن الأهداف الأخرى ذات الصلة.</w:t>
      </w:r>
    </w:p>
    <w:p w14:paraId="72486C87" w14:textId="77777777" w:rsidR="003D7E9A" w:rsidRDefault="003D7E9A" w:rsidP="003D7E9A">
      <w:pPr>
        <w:keepNext/>
        <w:keepLines/>
        <w:bidi/>
        <w:spacing w:after="120" w:line="216" w:lineRule="auto"/>
        <w:ind w:left="720" w:hanging="720"/>
        <w:jc w:val="both"/>
        <w:rPr>
          <w:rFonts w:cs="Simplified Arabic"/>
          <w:b/>
          <w:bCs/>
          <w:szCs w:val="28"/>
          <w:rtl/>
          <w:lang w:val="en-US"/>
        </w:rPr>
      </w:pPr>
      <w:r>
        <w:rPr>
          <w:rFonts w:cs="Simplified Arabic" w:hint="cs"/>
          <w:b/>
          <w:bCs/>
          <w:szCs w:val="28"/>
          <w:rtl/>
          <w:lang w:val="en-US"/>
        </w:rPr>
        <w:t>أولا</w:t>
      </w:r>
      <w:r w:rsidRPr="00B020C0">
        <w:rPr>
          <w:rFonts w:cs="Simplified Arabic" w:hint="cs"/>
          <w:b/>
          <w:bCs/>
          <w:szCs w:val="28"/>
          <w:rtl/>
          <w:lang w:val="en-US"/>
        </w:rPr>
        <w:t>-</w:t>
      </w:r>
      <w:r w:rsidRPr="00B020C0">
        <w:rPr>
          <w:rFonts w:cs="Simplified Arabic"/>
          <w:b/>
          <w:bCs/>
          <w:szCs w:val="28"/>
          <w:rtl/>
          <w:lang w:val="en-US"/>
        </w:rPr>
        <w:tab/>
      </w:r>
      <w:r w:rsidRPr="00BB0E44">
        <w:rPr>
          <w:rFonts w:cs="Simplified Arabic"/>
          <w:b/>
          <w:bCs/>
          <w:szCs w:val="28"/>
          <w:rtl/>
          <w:lang w:val="en-US"/>
        </w:rPr>
        <w:t>الإجراءات المقترحة للسلطات الوطنية ودون الوطنية ووكالات الحدود</w:t>
      </w:r>
    </w:p>
    <w:p w14:paraId="5F786171" w14:textId="77777777" w:rsidR="003D7E9A" w:rsidRPr="00685422" w:rsidRDefault="003D7E9A" w:rsidP="003D7E9A">
      <w:pPr>
        <w:keepNext/>
        <w:keepLines/>
        <w:bidi/>
        <w:spacing w:after="120" w:line="216" w:lineRule="auto"/>
        <w:ind w:left="720" w:hanging="720"/>
        <w:jc w:val="both"/>
        <w:rPr>
          <w:rFonts w:cs="Simplified Arabic"/>
          <w:b/>
          <w:bCs/>
          <w:sz w:val="22"/>
          <w:lang w:val="en-US"/>
        </w:rPr>
      </w:pPr>
      <w:r w:rsidRPr="00685422">
        <w:rPr>
          <w:rFonts w:cs="Simplified Arabic" w:hint="cs"/>
          <w:b/>
          <w:bCs/>
          <w:sz w:val="22"/>
          <w:rtl/>
          <w:lang w:val="en-US"/>
        </w:rPr>
        <w:t>ألف-</w:t>
      </w:r>
      <w:r w:rsidRPr="00685422">
        <w:rPr>
          <w:rFonts w:cs="Simplified Arabic"/>
          <w:b/>
          <w:bCs/>
          <w:sz w:val="22"/>
          <w:rtl/>
          <w:lang w:val="en-US"/>
        </w:rPr>
        <w:tab/>
        <w:t>التشريعات والسياسات والإجراءات التقنية</w:t>
      </w:r>
    </w:p>
    <w:p w14:paraId="283F0332" w14:textId="77777777" w:rsidR="003D7E9A" w:rsidRPr="00BB0E44" w:rsidRDefault="003D7E9A" w:rsidP="00A9497C">
      <w:pPr>
        <w:pStyle w:val="Normalnumber"/>
        <w:numPr>
          <w:ilvl w:val="0"/>
          <w:numId w:val="11"/>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lang w:val="en-US"/>
        </w:rPr>
      </w:pPr>
      <w:r w:rsidRPr="00685422">
        <w:rPr>
          <w:rFonts w:cs="Simplified Arabic"/>
          <w:sz w:val="22"/>
          <w:szCs w:val="24"/>
          <w:rtl/>
          <w:lang w:val="en-US"/>
        </w:rPr>
        <w:t>تُقترح الإجراءات التالية للأطراف والمنظمات وأصحاب المصلحة، حسب الاقتضاء:</w:t>
      </w:r>
    </w:p>
    <w:p w14:paraId="146A5229" w14:textId="77777777" w:rsidR="003D7E9A" w:rsidRPr="00790376" w:rsidRDefault="003D7E9A"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sidRPr="0018282A">
        <w:rPr>
          <w:rFonts w:eastAsia="YouYuan" w:cs="Simplified Arabic"/>
          <w:kern w:val="2"/>
          <w:sz w:val="22"/>
          <w:rtl/>
          <w:lang w:val="en-US" w:eastAsia="en-US" w:bidi="ar-EG"/>
        </w:rPr>
        <w:t>استقصاء وتقييم المخاطر، بما في ذلك المخاطر الناشئة عن التجارة عبر الحدود، التي تشكلها جميع أشكال التجارة الإلكترونية</w:t>
      </w:r>
      <w:r w:rsidRPr="00BB0E44">
        <w:rPr>
          <w:rFonts w:ascii="Simplified Arabic" w:hAnsi="Simplified Arabic" w:cs="Simplified Arabic"/>
          <w:sz w:val="20"/>
          <w:szCs w:val="20"/>
          <w:vertAlign w:val="superscript"/>
        </w:rPr>
        <w:footnoteReference w:id="19"/>
      </w:r>
      <w:r w:rsidRPr="0018282A">
        <w:rPr>
          <w:rFonts w:eastAsia="YouYuan" w:cs="Simplified Arabic"/>
          <w:kern w:val="2"/>
          <w:sz w:val="22"/>
          <w:rtl/>
          <w:lang w:val="en-US" w:eastAsia="en-US" w:bidi="ar-EG"/>
        </w:rPr>
        <w:t xml:space="preserve"> في الأنواع الغريبة الغازية </w:t>
      </w:r>
      <w:r>
        <w:rPr>
          <w:rFonts w:eastAsia="YouYuan" w:cs="Simplified Arabic" w:hint="cs"/>
          <w:kern w:val="2"/>
          <w:sz w:val="22"/>
          <w:rtl/>
          <w:lang w:val="en-US" w:eastAsia="en-US" w:bidi="ar-EG"/>
        </w:rPr>
        <w:t>والتي يُحتمل أن تكون</w:t>
      </w:r>
      <w:r w:rsidRPr="0018282A">
        <w:rPr>
          <w:rFonts w:eastAsia="YouYuan" w:cs="Simplified Arabic"/>
          <w:kern w:val="2"/>
          <w:sz w:val="22"/>
          <w:rtl/>
          <w:lang w:val="en-US" w:eastAsia="en-US" w:bidi="ar-EG"/>
        </w:rPr>
        <w:t xml:space="preserve"> غازية، ووضع وتنفيذ استراتيجيات مناسبة لإدارة المخاطر</w:t>
      </w:r>
      <w:r>
        <w:rPr>
          <w:rFonts w:eastAsia="YouYuan" w:cs="Simplified Arabic" w:hint="cs"/>
          <w:kern w:val="2"/>
          <w:sz w:val="22"/>
          <w:rtl/>
          <w:lang w:val="en-US" w:eastAsia="en-US" w:bidi="ar-EG"/>
        </w:rPr>
        <w:t>؛</w:t>
      </w:r>
      <w:r w:rsidRPr="00BB0E44">
        <w:rPr>
          <w:rFonts w:ascii="Simplified Arabic" w:hAnsi="Simplified Arabic" w:cs="Simplified Arabic"/>
          <w:sz w:val="20"/>
          <w:szCs w:val="20"/>
          <w:vertAlign w:val="superscript"/>
        </w:rPr>
        <w:footnoteReference w:id="20"/>
      </w:r>
    </w:p>
    <w:p w14:paraId="4DDE9CD3" w14:textId="3A215D87" w:rsidR="003D7E9A" w:rsidRDefault="003D7E9A"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sidRPr="002D4B34">
        <w:rPr>
          <w:rFonts w:eastAsia="YouYuan" w:cs="Simplified Arabic"/>
          <w:kern w:val="2"/>
          <w:sz w:val="22"/>
          <w:rtl/>
          <w:lang w:val="en-US" w:eastAsia="en-US" w:bidi="ar-EG"/>
        </w:rPr>
        <w:t>استعراض التشريعات واللوائح</w:t>
      </w:r>
      <w:r w:rsidRPr="00BB0E44">
        <w:rPr>
          <w:rFonts w:ascii="Simplified Arabic" w:hAnsi="Simplified Arabic" w:cs="Simplified Arabic"/>
          <w:sz w:val="20"/>
          <w:szCs w:val="20"/>
          <w:vertAlign w:val="superscript"/>
        </w:rPr>
        <w:footnoteReference w:id="21"/>
      </w:r>
      <w:r w:rsidRPr="002D4B34">
        <w:rPr>
          <w:rFonts w:eastAsia="YouYuan" w:cs="Simplified Arabic"/>
          <w:kern w:val="2"/>
          <w:sz w:val="22"/>
          <w:rtl/>
          <w:lang w:val="en-US" w:eastAsia="en-US" w:bidi="ar-EG"/>
        </w:rPr>
        <w:t xml:space="preserve"> والسياسات الوطنية ودون الوطنية والإقليمية القائمة</w:t>
      </w:r>
      <w:r>
        <w:rPr>
          <w:rFonts w:eastAsia="YouYuan" w:cs="Simplified Arabic" w:hint="cs"/>
          <w:kern w:val="2"/>
          <w:sz w:val="22"/>
          <w:rtl/>
          <w:lang w:val="en-US" w:eastAsia="en-US" w:bidi="ar-EG"/>
        </w:rPr>
        <w:t>، حسب الاقتضاء،</w:t>
      </w:r>
      <w:r w:rsidRPr="002D4B34">
        <w:rPr>
          <w:rFonts w:eastAsia="YouYuan" w:cs="Simplified Arabic"/>
          <w:kern w:val="2"/>
          <w:sz w:val="22"/>
          <w:rtl/>
          <w:lang w:val="en-US" w:eastAsia="en-US" w:bidi="ar-EG"/>
        </w:rPr>
        <w:t xml:space="preserve"> للتحقق مما إذا كانت التجارة الإلكترونية تُعالج على نحو ملائم وإجراء أي تغييرات ضرورية لضمان إمكانية اتخاذ إجراءات الإنفاذ، عند الاقتضاء</w:t>
      </w:r>
      <w:r>
        <w:rPr>
          <w:rFonts w:eastAsia="YouYuan" w:cs="Simplified Arabic" w:hint="cs"/>
          <w:kern w:val="2"/>
          <w:sz w:val="22"/>
          <w:rtl/>
          <w:lang w:val="en-US" w:eastAsia="en-US" w:bidi="ar-EG"/>
        </w:rPr>
        <w:t xml:space="preserve">، من أجل الحد من مخاطر حالات الغزو البيولوجي المرتبطة بالتجارة الإلكترونية في </w:t>
      </w:r>
      <w:r w:rsidR="00F6430F">
        <w:rPr>
          <w:rFonts w:eastAsia="YouYuan" w:cs="Simplified Arabic" w:hint="cs"/>
          <w:kern w:val="2"/>
          <w:sz w:val="22"/>
          <w:rtl/>
          <w:lang w:val="en-US" w:eastAsia="en-US" w:bidi="ar-EG"/>
        </w:rPr>
        <w:t>الأحياء البرية</w:t>
      </w:r>
      <w:r w:rsidRPr="00BB0E44">
        <w:rPr>
          <w:rFonts w:ascii="Simplified Arabic" w:hAnsi="Simplified Arabic" w:cs="Simplified Arabic"/>
          <w:sz w:val="20"/>
          <w:szCs w:val="20"/>
          <w:vertAlign w:val="superscript"/>
        </w:rPr>
        <w:footnoteReference w:id="22"/>
      </w:r>
      <w:r w:rsidRPr="002D4B34">
        <w:rPr>
          <w:rFonts w:eastAsia="YouYuan" w:cs="Simplified Arabic"/>
          <w:kern w:val="2"/>
          <w:sz w:val="22"/>
          <w:rtl/>
          <w:lang w:val="en-US" w:eastAsia="en-US" w:bidi="ar-EG"/>
        </w:rPr>
        <w:t xml:space="preserve"> (تمشيا مع المقرر </w:t>
      </w:r>
      <w:hyperlink r:id="rId14" w:history="1">
        <w:r w:rsidR="00C9484B" w:rsidRPr="00DF3611">
          <w:rPr>
            <w:rStyle w:val="Hyperlink"/>
            <w:rFonts w:eastAsia="YouYuan" w:cs="Simplified Arabic"/>
            <w:kern w:val="2"/>
            <w:sz w:val="22"/>
            <w:rtl/>
            <w:lang w:val="en-US" w:eastAsia="en-US" w:bidi="ar-EG"/>
          </w:rPr>
          <w:t>13/13</w:t>
        </w:r>
      </w:hyperlink>
      <w:r w:rsidR="00820F1A">
        <w:rPr>
          <w:rFonts w:eastAsia="YouYuan" w:cs="Simplified Arabic" w:hint="cs"/>
          <w:kern w:val="2"/>
          <w:sz w:val="22"/>
          <w:rtl/>
          <w:lang w:val="en-US" w:eastAsia="en-US" w:bidi="ar-EG"/>
        </w:rPr>
        <w:t xml:space="preserve"> المؤرخ </w:t>
      </w:r>
      <w:r w:rsidR="00F03B61">
        <w:rPr>
          <w:rFonts w:eastAsia="YouYuan" w:cs="Simplified Arabic" w:hint="cs"/>
          <w:kern w:val="2"/>
          <w:sz w:val="22"/>
          <w:rtl/>
          <w:lang w:val="en-US" w:eastAsia="en-US" w:bidi="ar-EG"/>
        </w:rPr>
        <w:t>13</w:t>
      </w:r>
      <w:r w:rsidR="00820F1A">
        <w:rPr>
          <w:rFonts w:eastAsia="YouYuan" w:cs="Simplified Arabic" w:hint="cs"/>
          <w:kern w:val="2"/>
          <w:sz w:val="22"/>
          <w:rtl/>
          <w:lang w:val="en-US" w:eastAsia="en-US" w:bidi="ar-EG"/>
        </w:rPr>
        <w:t xml:space="preserve"> ديسمبر/كانون الأول 2016</w:t>
      </w:r>
      <w:r w:rsidRPr="002D4B34">
        <w:rPr>
          <w:rFonts w:eastAsia="YouYuan" w:cs="Simplified Arabic"/>
          <w:kern w:val="2"/>
          <w:sz w:val="22"/>
          <w:rtl/>
          <w:lang w:val="en-US" w:eastAsia="en-US" w:bidi="ar-EG"/>
        </w:rPr>
        <w:t>)</w:t>
      </w:r>
      <w:r>
        <w:rPr>
          <w:rFonts w:eastAsia="YouYuan" w:cs="Simplified Arabic" w:hint="cs"/>
          <w:kern w:val="2"/>
          <w:sz w:val="22"/>
          <w:rtl/>
          <w:lang w:val="en-US" w:eastAsia="en-US" w:bidi="ar-EG"/>
        </w:rPr>
        <w:t>؛</w:t>
      </w:r>
    </w:p>
    <w:p w14:paraId="703331C0" w14:textId="69519352" w:rsidR="003D7E9A" w:rsidRPr="000C6209" w:rsidRDefault="000C6209"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sidRPr="000C6209">
        <w:rPr>
          <w:rFonts w:eastAsia="YouYuan" w:cs="Simplified Arabic"/>
          <w:kern w:val="2"/>
          <w:sz w:val="22"/>
          <w:rtl/>
          <w:lang w:val="en-US" w:eastAsia="en-US" w:bidi="ar-EG"/>
        </w:rPr>
        <w:t>الحد من المخاطر المرتبطة بالتجارة في الأنواع الغريبة الغازية المباعة عبر الإنترنت (بما يتماشى مع المقرر 13/13، الفقرة 7) عن طريق</w:t>
      </w:r>
      <w:r w:rsidRPr="000C6209">
        <w:rPr>
          <w:rFonts w:eastAsia="YouYuan" w:cs="Simplified Arabic" w:hint="cs"/>
          <w:kern w:val="2"/>
          <w:sz w:val="22"/>
          <w:rtl/>
          <w:lang w:val="en-US" w:eastAsia="en-US" w:bidi="ar-EG"/>
        </w:rPr>
        <w:t xml:space="preserve"> </w:t>
      </w:r>
      <w:r w:rsidR="003D7E9A" w:rsidRPr="000C6209">
        <w:rPr>
          <w:rFonts w:eastAsia="YouYuan" w:cs="Simplified Arabic"/>
          <w:kern w:val="2"/>
          <w:sz w:val="22"/>
          <w:rtl/>
          <w:lang w:val="en-US" w:eastAsia="en-US" w:bidi="ar-EG"/>
        </w:rPr>
        <w:t>استخدام الإرشادات</w:t>
      </w:r>
      <w:r w:rsidR="003D7E9A" w:rsidRPr="000C6209">
        <w:rPr>
          <w:rFonts w:eastAsia="YouYuan" w:cs="Simplified Arabic" w:hint="cs"/>
          <w:kern w:val="2"/>
          <w:sz w:val="22"/>
          <w:rtl/>
          <w:lang w:val="en-US" w:eastAsia="en-US" w:bidi="ar-EG"/>
        </w:rPr>
        <w:t xml:space="preserve"> بشأن وضع وتنفيذ تدابير </w:t>
      </w:r>
      <w:r w:rsidR="00757462">
        <w:rPr>
          <w:rFonts w:eastAsia="YouYuan" w:cs="Simplified Arabic" w:hint="cs"/>
          <w:kern w:val="2"/>
          <w:sz w:val="22"/>
          <w:rtl/>
          <w:lang w:val="en-US" w:eastAsia="en-US" w:bidi="ar-EG"/>
        </w:rPr>
        <w:t>للتصدي ل</w:t>
      </w:r>
      <w:r w:rsidR="003D7E9A" w:rsidRPr="000C6209">
        <w:rPr>
          <w:rFonts w:eastAsia="YouYuan" w:cs="Simplified Arabic" w:hint="cs"/>
          <w:kern w:val="2"/>
          <w:sz w:val="22"/>
          <w:rtl/>
          <w:lang w:val="en-US" w:eastAsia="en-US" w:bidi="ar-EG"/>
        </w:rPr>
        <w:t xml:space="preserve">لمخاطر المرتبطة بإدخال الأنواع الغريبة كحيوانات أليفة وكأنواع لأحواض </w:t>
      </w:r>
      <w:r w:rsidR="00F03B61">
        <w:rPr>
          <w:rFonts w:eastAsia="YouYuan" w:cs="Simplified Arabic" w:hint="cs"/>
          <w:kern w:val="2"/>
          <w:sz w:val="22"/>
          <w:rtl/>
          <w:lang w:val="en-US" w:eastAsia="en-US" w:bidi="ar-EG"/>
        </w:rPr>
        <w:t>الكائنات المائية</w:t>
      </w:r>
      <w:r w:rsidR="003D7E9A" w:rsidRPr="000C6209">
        <w:rPr>
          <w:rFonts w:eastAsia="YouYuan" w:cs="Simplified Arabic" w:hint="cs"/>
          <w:kern w:val="2"/>
          <w:sz w:val="22"/>
          <w:rtl/>
          <w:lang w:val="en-US" w:eastAsia="en-US" w:bidi="ar-EG"/>
        </w:rPr>
        <w:t xml:space="preserve"> </w:t>
      </w:r>
      <w:r w:rsidR="003D7E9A" w:rsidRPr="000C6209">
        <w:rPr>
          <w:rFonts w:eastAsia="YouYuan" w:cs="Simplified Arabic"/>
          <w:kern w:val="2"/>
          <w:sz w:val="22"/>
          <w:rtl/>
          <w:lang w:val="en-US" w:eastAsia="en-US" w:bidi="ar-EG"/>
        </w:rPr>
        <w:t>وأحواض الكائنات الأرضية</w:t>
      </w:r>
      <w:r w:rsidR="003D7E9A" w:rsidRPr="000C6209">
        <w:rPr>
          <w:rFonts w:eastAsia="YouYuan" w:cs="Simplified Arabic" w:hint="cs"/>
          <w:kern w:val="2"/>
          <w:sz w:val="22"/>
          <w:rtl/>
          <w:lang w:val="en-US" w:eastAsia="en-US" w:bidi="ar-EG"/>
        </w:rPr>
        <w:t xml:space="preserve">، وكطعم حي وأغذية حية (تمشيا مع المقرر </w:t>
      </w:r>
      <w:hyperlink r:id="rId15" w:history="1">
        <w:r w:rsidR="003D7E9A" w:rsidRPr="00C9484B">
          <w:rPr>
            <w:rStyle w:val="Hyperlink"/>
            <w:rFonts w:eastAsia="YouYuan" w:cs="Simplified Arabic" w:hint="cs"/>
            <w:kern w:val="2"/>
            <w:sz w:val="22"/>
            <w:rtl/>
            <w:lang w:val="en-US" w:eastAsia="en-US" w:bidi="ar-EG"/>
          </w:rPr>
          <w:t>12/16</w:t>
        </w:r>
      </w:hyperlink>
      <w:r w:rsidR="00820F1A">
        <w:rPr>
          <w:rFonts w:eastAsia="YouYuan" w:cs="Simplified Arabic" w:hint="cs"/>
          <w:kern w:val="2"/>
          <w:sz w:val="22"/>
          <w:rtl/>
          <w:lang w:val="en-US" w:eastAsia="en-US" w:bidi="ar-EG"/>
        </w:rPr>
        <w:t xml:space="preserve"> المؤرخ </w:t>
      </w:r>
      <w:r w:rsidR="00F03B61">
        <w:rPr>
          <w:rFonts w:eastAsia="YouYuan" w:cs="Simplified Arabic" w:hint="cs"/>
          <w:kern w:val="2"/>
          <w:sz w:val="22"/>
          <w:rtl/>
          <w:lang w:val="en-US" w:eastAsia="en-US" w:bidi="ar-EG"/>
        </w:rPr>
        <w:t>17</w:t>
      </w:r>
      <w:r w:rsidR="00820F1A">
        <w:rPr>
          <w:rFonts w:eastAsia="YouYuan" w:cs="Simplified Arabic" w:hint="cs"/>
          <w:kern w:val="2"/>
          <w:sz w:val="22"/>
          <w:rtl/>
          <w:lang w:val="en-US" w:eastAsia="en-US" w:bidi="ar-EG"/>
        </w:rPr>
        <w:t xml:space="preserve"> أكتوبر/تشرين الأول 2014</w:t>
      </w:r>
      <w:r w:rsidR="003D7E9A" w:rsidRPr="000C6209">
        <w:rPr>
          <w:rFonts w:eastAsia="YouYuan" w:cs="Simplified Arabic" w:hint="cs"/>
          <w:kern w:val="2"/>
          <w:sz w:val="22"/>
          <w:rtl/>
          <w:lang w:val="en-US" w:eastAsia="en-US" w:bidi="ar-EG"/>
        </w:rPr>
        <w:t>)، والإرشادات</w:t>
      </w:r>
      <w:r w:rsidR="003D7E9A" w:rsidRPr="000C6209">
        <w:rPr>
          <w:rFonts w:eastAsia="YouYuan" w:cs="Simplified Arabic"/>
          <w:kern w:val="2"/>
          <w:sz w:val="22"/>
          <w:rtl/>
          <w:lang w:val="en-US" w:eastAsia="en-US" w:bidi="ar-EG"/>
        </w:rPr>
        <w:t xml:space="preserve"> الطوعية التكميلية لتجنب الإدخال غير المقصود للأنواع الغريبة الغازية المرتبطة بالتجارة في الكائنات الحية</w:t>
      </w:r>
      <w:r w:rsidR="003D7E9A" w:rsidRPr="000C6209">
        <w:rPr>
          <w:rFonts w:eastAsia="YouYuan" w:cs="Simplified Arabic" w:hint="cs"/>
          <w:kern w:val="2"/>
          <w:sz w:val="22"/>
          <w:rtl/>
          <w:lang w:val="en-US" w:eastAsia="en-US" w:bidi="ar-EG"/>
        </w:rPr>
        <w:t xml:space="preserve"> (تمشيا مع المقرر </w:t>
      </w:r>
      <w:hyperlink r:id="rId16" w:history="1">
        <w:r w:rsidR="003D7E9A" w:rsidRPr="00C9484B">
          <w:rPr>
            <w:rStyle w:val="Hyperlink"/>
            <w:rFonts w:eastAsia="YouYuan" w:cs="Simplified Arabic" w:hint="cs"/>
            <w:kern w:val="2"/>
            <w:sz w:val="22"/>
            <w:rtl/>
            <w:lang w:val="en-US" w:eastAsia="en-US" w:bidi="ar-EG"/>
          </w:rPr>
          <w:t>14/11</w:t>
        </w:r>
      </w:hyperlink>
      <w:r w:rsidR="00820F1A">
        <w:rPr>
          <w:rFonts w:eastAsia="YouYuan" w:cs="Simplified Arabic" w:hint="cs"/>
          <w:kern w:val="2"/>
          <w:sz w:val="22"/>
          <w:rtl/>
          <w:lang w:val="en-US" w:eastAsia="en-US" w:bidi="ar-EG"/>
        </w:rPr>
        <w:t xml:space="preserve"> المؤرخ </w:t>
      </w:r>
      <w:r w:rsidR="00F03B61">
        <w:rPr>
          <w:rFonts w:eastAsia="YouYuan" w:cs="Simplified Arabic" w:hint="cs"/>
          <w:kern w:val="2"/>
          <w:sz w:val="22"/>
          <w:rtl/>
          <w:lang w:val="en-US" w:eastAsia="en-US" w:bidi="ar-EG"/>
        </w:rPr>
        <w:t>19</w:t>
      </w:r>
      <w:r w:rsidR="00820F1A">
        <w:rPr>
          <w:rFonts w:eastAsia="YouYuan" w:cs="Simplified Arabic" w:hint="cs"/>
          <w:kern w:val="2"/>
          <w:sz w:val="22"/>
          <w:rtl/>
          <w:lang w:val="en-US" w:eastAsia="en-US" w:bidi="ar-EG"/>
        </w:rPr>
        <w:t xml:space="preserve"> </w:t>
      </w:r>
      <w:r w:rsidR="00F03B61">
        <w:rPr>
          <w:rFonts w:eastAsia="YouYuan" w:cs="Simplified Arabic" w:hint="cs"/>
          <w:kern w:val="2"/>
          <w:sz w:val="22"/>
          <w:rtl/>
          <w:lang w:val="en-US" w:eastAsia="en-US" w:bidi="ar-EG"/>
        </w:rPr>
        <w:t>نوفمبر</w:t>
      </w:r>
      <w:r w:rsidR="00820F1A">
        <w:rPr>
          <w:rFonts w:eastAsia="YouYuan" w:cs="Simplified Arabic" w:hint="cs"/>
          <w:kern w:val="2"/>
          <w:sz w:val="22"/>
          <w:rtl/>
          <w:lang w:val="en-US" w:eastAsia="en-US" w:bidi="ar-EG"/>
        </w:rPr>
        <w:t>/</w:t>
      </w:r>
      <w:r w:rsidR="00F03B61">
        <w:rPr>
          <w:rFonts w:eastAsia="YouYuan" w:cs="Simplified Arabic" w:hint="cs"/>
          <w:kern w:val="2"/>
          <w:sz w:val="22"/>
          <w:rtl/>
          <w:lang w:val="en-US" w:eastAsia="en-US" w:bidi="ar-EG"/>
        </w:rPr>
        <w:t>تشرين الثاني</w:t>
      </w:r>
      <w:r w:rsidR="00820F1A">
        <w:rPr>
          <w:rFonts w:eastAsia="YouYuan" w:cs="Simplified Arabic" w:hint="cs"/>
          <w:kern w:val="2"/>
          <w:sz w:val="22"/>
          <w:rtl/>
          <w:lang w:val="en-US" w:eastAsia="en-US" w:bidi="ar-EG"/>
        </w:rPr>
        <w:t xml:space="preserve"> 2018</w:t>
      </w:r>
      <w:r w:rsidR="003D7E9A" w:rsidRPr="000C6209">
        <w:rPr>
          <w:rFonts w:eastAsia="YouYuan" w:cs="Simplified Arabic" w:hint="cs"/>
          <w:kern w:val="2"/>
          <w:sz w:val="22"/>
          <w:rtl/>
          <w:lang w:val="en-US" w:eastAsia="en-US" w:bidi="ar-EG"/>
        </w:rPr>
        <w:t>)؛</w:t>
      </w:r>
    </w:p>
    <w:p w14:paraId="7708908D" w14:textId="77777777" w:rsidR="003D7E9A" w:rsidRDefault="003D7E9A"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sidRPr="002D4B34">
        <w:rPr>
          <w:rFonts w:eastAsia="YouYuan" w:cs="Simplified Arabic"/>
          <w:kern w:val="2"/>
          <w:sz w:val="22"/>
          <w:rtl/>
          <w:lang w:val="en-US" w:eastAsia="en-US" w:bidi="ar-EG"/>
        </w:rPr>
        <w:t xml:space="preserve">تعزيز مبادرات وشبكات التعاون </w:t>
      </w:r>
      <w:r w:rsidR="000C6209">
        <w:rPr>
          <w:rFonts w:eastAsia="YouYuan" w:cs="Simplified Arabic" w:hint="cs"/>
          <w:kern w:val="2"/>
          <w:sz w:val="22"/>
          <w:rtl/>
          <w:lang w:val="en-US" w:eastAsia="en-US" w:bidi="ar-EG"/>
        </w:rPr>
        <w:t>الدولي و</w:t>
      </w:r>
      <w:r w:rsidRPr="002D4B34">
        <w:rPr>
          <w:rFonts w:eastAsia="YouYuan" w:cs="Simplified Arabic"/>
          <w:kern w:val="2"/>
          <w:sz w:val="22"/>
          <w:rtl/>
          <w:lang w:val="en-US" w:eastAsia="en-US" w:bidi="ar-EG"/>
        </w:rPr>
        <w:t>الإقليمي بغية تبادل الممارسات الجيدة لتعزيز السياسات والتشريعات الوطنية ودون الوطنية، مع الاعتراف بالظروف والأولويات المحددة؛</w:t>
      </w:r>
    </w:p>
    <w:p w14:paraId="1E9E7087" w14:textId="77777777" w:rsidR="003D7E9A" w:rsidRDefault="000C6209"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sidRPr="000C6209">
        <w:rPr>
          <w:rFonts w:eastAsia="YouYuan" w:cs="Simplified Arabic"/>
          <w:kern w:val="2"/>
          <w:sz w:val="22"/>
          <w:rtl/>
          <w:lang w:val="en-US" w:eastAsia="en-US" w:bidi="ar-EG"/>
        </w:rPr>
        <w:lastRenderedPageBreak/>
        <w:t>بالتعاون مع المنظمات ذات الصلة، إنشاء ودعم آليات لتحديد حدوث وانتشار الأنواع الغريبة الغازية المرتبطة بالتجارة الإلكترونية،</w:t>
      </w:r>
      <w:r>
        <w:rPr>
          <w:rFonts w:eastAsia="YouYuan" w:cs="Simplified Arabic" w:hint="cs"/>
          <w:kern w:val="2"/>
          <w:sz w:val="22"/>
          <w:rtl/>
          <w:lang w:val="en-US" w:eastAsia="en-US" w:bidi="ar-EG"/>
        </w:rPr>
        <w:t xml:space="preserve"> </w:t>
      </w:r>
      <w:r w:rsidR="003D7E9A" w:rsidRPr="002D4B34">
        <w:rPr>
          <w:rFonts w:eastAsia="YouYuan" w:cs="Simplified Arabic"/>
          <w:kern w:val="2"/>
          <w:sz w:val="22"/>
          <w:rtl/>
          <w:lang w:val="en-US" w:eastAsia="en-US" w:bidi="ar-EG"/>
        </w:rPr>
        <w:t>مع التركيز على الشحنات العالية المخاطر والتي يحتمل أن تكون عالية المخاطر، مثل التربة ووسائط النمو والكائنات الحية (بما في ذلك الأسِرّة الخاصة بها، عند الاقتضاء)</w:t>
      </w:r>
      <w:r w:rsidR="003D7E9A">
        <w:rPr>
          <w:rFonts w:eastAsia="YouYuan" w:cs="Simplified Arabic" w:hint="cs"/>
          <w:kern w:val="2"/>
          <w:sz w:val="22"/>
          <w:rtl/>
          <w:lang w:val="en-US" w:eastAsia="en-US" w:bidi="ar-EG"/>
        </w:rPr>
        <w:t>؛</w:t>
      </w:r>
    </w:p>
    <w:p w14:paraId="3F4FB5E6" w14:textId="77777777" w:rsidR="003D7E9A" w:rsidRDefault="003D7E9A"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استخدام، حسب الاقتضاء، الأدوات المتاحة، من قبيل السجل العالمي للأنواع المُدخلة والغازية،</w:t>
      </w:r>
      <w:r w:rsidRPr="00BB0E44">
        <w:rPr>
          <w:rFonts w:ascii="Simplified Arabic" w:hAnsi="Simplified Arabic" w:cs="Simplified Arabic"/>
          <w:sz w:val="20"/>
          <w:szCs w:val="20"/>
          <w:vertAlign w:val="superscript"/>
        </w:rPr>
        <w:footnoteReference w:id="23"/>
      </w:r>
      <w:r>
        <w:rPr>
          <w:rFonts w:eastAsia="YouYuan" w:cs="Simplified Arabic" w:hint="cs"/>
          <w:kern w:val="2"/>
          <w:sz w:val="22"/>
          <w:rtl/>
          <w:lang w:val="en-US" w:eastAsia="en-US" w:bidi="ar-EG"/>
        </w:rPr>
        <w:t xml:space="preserve"> التي تقدم قوائم مرجعية قطرية للأنواع الغريبة والأنواع الغريبة الغازية، ويمكنها أن تدعم الإجراءات الرامية إلى تحديد </w:t>
      </w:r>
      <w:r w:rsidR="000C6209">
        <w:rPr>
          <w:rFonts w:eastAsia="YouYuan" w:cs="Simplified Arabic" w:hint="cs"/>
          <w:kern w:val="2"/>
          <w:sz w:val="22"/>
          <w:rtl/>
          <w:lang w:val="en-US" w:eastAsia="en-US" w:bidi="ar-EG"/>
        </w:rPr>
        <w:t>الأنواع الغريبة الغازية المرتبطة بالتجارة الإلكترونية</w:t>
      </w:r>
      <w:r>
        <w:rPr>
          <w:rFonts w:eastAsia="YouYuan" w:cs="Simplified Arabic" w:hint="cs"/>
          <w:kern w:val="2"/>
          <w:sz w:val="22"/>
          <w:rtl/>
          <w:lang w:val="en-US" w:eastAsia="en-US" w:bidi="ar-EG"/>
        </w:rPr>
        <w:t>؛</w:t>
      </w:r>
    </w:p>
    <w:p w14:paraId="7001FDA3" w14:textId="77777777" w:rsidR="003D7E9A" w:rsidRDefault="003D7E9A"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sidRPr="007D46E6">
        <w:rPr>
          <w:rFonts w:eastAsia="YouYuan" w:cs="Simplified Arabic"/>
          <w:kern w:val="2"/>
          <w:sz w:val="22"/>
          <w:rtl/>
          <w:lang w:val="en-US" w:eastAsia="en-US" w:bidi="ar-EG"/>
        </w:rPr>
        <w:t>تقييم مخاطر الغزو التي تشكلها الأنواع الغريبة قبل السماح بدخولها.</w:t>
      </w:r>
      <w:r>
        <w:rPr>
          <w:rFonts w:eastAsia="YouYuan" w:cs="Simplified Arabic" w:hint="cs"/>
          <w:kern w:val="2"/>
          <w:sz w:val="22"/>
          <w:rtl/>
          <w:lang w:val="en-US" w:eastAsia="en-US" w:bidi="ar-EG"/>
        </w:rPr>
        <w:t xml:space="preserve"> </w:t>
      </w:r>
      <w:r w:rsidRPr="007D46E6">
        <w:rPr>
          <w:rFonts w:eastAsia="YouYuan" w:cs="Simplified Arabic"/>
          <w:kern w:val="2"/>
          <w:sz w:val="22"/>
          <w:rtl/>
          <w:lang w:val="en-US" w:eastAsia="en-US" w:bidi="ar-EG"/>
        </w:rPr>
        <w:t xml:space="preserve">ويمكن استخدام هذه التقييمات لوضع أو تحديث قوائم الأنواع الغريبة الغازية </w:t>
      </w:r>
      <w:r>
        <w:rPr>
          <w:rFonts w:eastAsia="YouYuan" w:cs="Simplified Arabic"/>
          <w:kern w:val="2"/>
          <w:sz w:val="22"/>
          <w:rtl/>
          <w:lang w:val="en-US" w:eastAsia="en-US" w:bidi="ar-EG"/>
        </w:rPr>
        <w:t>والتي يُحتمل أن تكون</w:t>
      </w:r>
      <w:r w:rsidRPr="007D46E6">
        <w:rPr>
          <w:rFonts w:eastAsia="YouYuan" w:cs="Simplified Arabic"/>
          <w:kern w:val="2"/>
          <w:sz w:val="22"/>
          <w:rtl/>
          <w:lang w:val="en-US" w:eastAsia="en-US" w:bidi="ar-EG"/>
        </w:rPr>
        <w:t xml:space="preserve"> غازية من أجل منع إدخالها غير المقصود، وخاصة في الأقاليم المعرضة بصفة خاصة للأنواع الغريبة الغازية، مثل الجزر.</w:t>
      </w:r>
      <w:r>
        <w:rPr>
          <w:rFonts w:eastAsia="YouYuan" w:cs="Simplified Arabic" w:hint="cs"/>
          <w:kern w:val="2"/>
          <w:sz w:val="22"/>
          <w:rtl/>
          <w:lang w:val="en-US" w:eastAsia="en-US" w:bidi="ar-EG"/>
        </w:rPr>
        <w:t xml:space="preserve"> </w:t>
      </w:r>
      <w:r w:rsidRPr="007D46E6">
        <w:rPr>
          <w:rFonts w:eastAsia="YouYuan" w:cs="Simplified Arabic"/>
          <w:kern w:val="2"/>
          <w:sz w:val="22"/>
          <w:rtl/>
          <w:lang w:val="en-US" w:eastAsia="en-US" w:bidi="ar-EG"/>
        </w:rPr>
        <w:t>وينبغي مواءمة هذه الاعتبارات مع الإرشادات الواردة في المقررين 12/16 و14/11 والالتزامات والمعايير الدولية الأخرى المنطبقة، بما في ذلك الالتزامات والمعايير المرتبطة بالاتفاق العام بشأن التجارة في الخدمات،</w:t>
      </w:r>
      <w:r w:rsidRPr="00BB0E44">
        <w:rPr>
          <w:rFonts w:ascii="Simplified Arabic" w:hAnsi="Simplified Arabic" w:cs="Simplified Arabic"/>
          <w:sz w:val="20"/>
          <w:szCs w:val="20"/>
          <w:vertAlign w:val="superscript"/>
        </w:rPr>
        <w:footnoteReference w:id="24"/>
      </w:r>
      <w:r w:rsidRPr="007D46E6">
        <w:rPr>
          <w:rFonts w:eastAsia="YouYuan" w:cs="Simplified Arabic"/>
          <w:kern w:val="2"/>
          <w:sz w:val="22"/>
          <w:rtl/>
          <w:lang w:val="en-US" w:eastAsia="en-US" w:bidi="ar-EG"/>
        </w:rPr>
        <w:t xml:space="preserve"> ذات الصلة بالتجارة الإلكترونية عبر الحدود</w:t>
      </w:r>
      <w:r>
        <w:rPr>
          <w:rFonts w:eastAsia="YouYuan" w:cs="Simplified Arabic" w:hint="cs"/>
          <w:kern w:val="2"/>
          <w:sz w:val="22"/>
          <w:rtl/>
          <w:lang w:val="en-US" w:eastAsia="en-US" w:bidi="ar-EG"/>
        </w:rPr>
        <w:t>؛</w:t>
      </w:r>
    </w:p>
    <w:p w14:paraId="176C4230" w14:textId="77777777" w:rsidR="003D7E9A" w:rsidRDefault="003D7E9A" w:rsidP="00A9497C">
      <w:pPr>
        <w:pStyle w:val="ListParagraph"/>
        <w:numPr>
          <w:ilvl w:val="0"/>
          <w:numId w:val="12"/>
        </w:numPr>
        <w:bidi/>
        <w:spacing w:after="120" w:line="216" w:lineRule="auto"/>
        <w:ind w:firstLine="720"/>
        <w:contextualSpacing w:val="0"/>
        <w:jc w:val="both"/>
        <w:rPr>
          <w:rFonts w:eastAsia="YouYuan" w:cs="Simplified Arabic"/>
          <w:kern w:val="2"/>
          <w:sz w:val="22"/>
          <w:lang w:val="en-US" w:eastAsia="en-US" w:bidi="ar-EG"/>
        </w:rPr>
      </w:pPr>
      <w:r w:rsidRPr="007D46E6">
        <w:rPr>
          <w:rFonts w:eastAsia="YouYuan" w:cs="Simplified Arabic"/>
          <w:kern w:val="2"/>
          <w:sz w:val="22"/>
          <w:rtl/>
          <w:lang w:val="en-US" w:eastAsia="en-US" w:bidi="ar-EG"/>
        </w:rPr>
        <w:t>تنقيح وتحديث الاتفاقات الدولية ومتطلبات الاستيراد</w:t>
      </w:r>
      <w:r w:rsidR="00B23D81">
        <w:rPr>
          <w:rFonts w:eastAsia="YouYuan" w:cs="Simplified Arabic" w:hint="cs"/>
          <w:kern w:val="2"/>
          <w:sz w:val="22"/>
          <w:rtl/>
          <w:lang w:val="en-US" w:eastAsia="en-US" w:bidi="ar-EG"/>
        </w:rPr>
        <w:t>، بما في ذلك للتجارة الإلكترونية،</w:t>
      </w:r>
      <w:r w:rsidRPr="007D46E6">
        <w:rPr>
          <w:rFonts w:eastAsia="YouYuan" w:cs="Simplified Arabic"/>
          <w:kern w:val="2"/>
          <w:sz w:val="22"/>
          <w:rtl/>
          <w:lang w:val="en-US" w:eastAsia="en-US" w:bidi="ar-EG"/>
        </w:rPr>
        <w:t xml:space="preserve"> بشأن الأنواع الغريبة الغازية </w:t>
      </w:r>
      <w:r>
        <w:rPr>
          <w:rFonts w:eastAsia="YouYuan" w:cs="Simplified Arabic"/>
          <w:kern w:val="2"/>
          <w:sz w:val="22"/>
          <w:rtl/>
          <w:lang w:val="en-US" w:eastAsia="en-US" w:bidi="ar-EG"/>
        </w:rPr>
        <w:t>والتي يُحتمل أن تكون</w:t>
      </w:r>
      <w:r w:rsidRPr="007D46E6">
        <w:rPr>
          <w:rFonts w:eastAsia="YouYuan" w:cs="Simplified Arabic"/>
          <w:kern w:val="2"/>
          <w:sz w:val="22"/>
          <w:rtl/>
          <w:lang w:val="en-US" w:eastAsia="en-US" w:bidi="ar-EG"/>
        </w:rPr>
        <w:t xml:space="preserve"> غازية التي لا تندرج ضمن متطلبات الصحة النباتية أو التي يحتمل أن تكون متجولة أو ملوثات لأنواع أخرى.</w:t>
      </w:r>
    </w:p>
    <w:p w14:paraId="2F33FB8A" w14:textId="77777777" w:rsidR="003D7E9A" w:rsidRPr="00685422" w:rsidRDefault="003D7E9A" w:rsidP="003D7E9A">
      <w:pPr>
        <w:keepNext/>
        <w:keepLines/>
        <w:bidi/>
        <w:spacing w:after="120" w:line="216" w:lineRule="auto"/>
        <w:ind w:left="720" w:hanging="720"/>
        <w:jc w:val="both"/>
        <w:rPr>
          <w:rFonts w:cs="Simplified Arabic"/>
          <w:b/>
          <w:bCs/>
          <w:sz w:val="22"/>
          <w:lang w:val="en-US"/>
        </w:rPr>
      </w:pPr>
      <w:r w:rsidRPr="00685422">
        <w:rPr>
          <w:rFonts w:cs="Simplified Arabic" w:hint="cs"/>
          <w:b/>
          <w:bCs/>
          <w:sz w:val="22"/>
          <w:rtl/>
          <w:lang w:val="en-US"/>
        </w:rPr>
        <w:t>باء-</w:t>
      </w:r>
      <w:r w:rsidRPr="00685422">
        <w:rPr>
          <w:rFonts w:cs="Simplified Arabic"/>
          <w:b/>
          <w:bCs/>
          <w:sz w:val="22"/>
          <w:rtl/>
          <w:lang w:val="en-US"/>
        </w:rPr>
        <w:tab/>
      </w:r>
      <w:r>
        <w:rPr>
          <w:rFonts w:cs="Simplified Arabic" w:hint="cs"/>
          <w:b/>
          <w:bCs/>
          <w:sz w:val="22"/>
          <w:rtl/>
          <w:lang w:val="en-US"/>
        </w:rPr>
        <w:t>مشاركة</w:t>
      </w:r>
      <w:r w:rsidRPr="00685422">
        <w:rPr>
          <w:rFonts w:cs="Simplified Arabic" w:hint="cs"/>
          <w:b/>
          <w:bCs/>
          <w:sz w:val="22"/>
          <w:rtl/>
          <w:lang w:val="en-US"/>
        </w:rPr>
        <w:t xml:space="preserve"> أصحاب المصلحة</w:t>
      </w:r>
    </w:p>
    <w:p w14:paraId="78459746" w14:textId="77777777" w:rsidR="003D7E9A" w:rsidRDefault="003D7E9A" w:rsidP="00A9497C">
      <w:pPr>
        <w:pStyle w:val="Normalnumber"/>
        <w:numPr>
          <w:ilvl w:val="0"/>
          <w:numId w:val="11"/>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7C06BE">
        <w:rPr>
          <w:rFonts w:cs="Simplified Arabic"/>
          <w:sz w:val="22"/>
          <w:szCs w:val="24"/>
          <w:rtl/>
        </w:rPr>
        <w:t>تُقترح الإجراءات التالية للأطراف والمنظمات وأصحاب المصلحة، حسب الاقتضاء:</w:t>
      </w:r>
    </w:p>
    <w:p w14:paraId="20C956D6" w14:textId="750140B2" w:rsidR="003D7E9A" w:rsidRPr="00790376"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وضع آليات، بالتعاون مع أصحاب المصلحة في التجارة الإلكترونية، لتحديد تجار التجارة الإلكترونية وأماكن وجودهم وغيرهم من أصحاب المصلحة بغية تيسير المشاركة والتعاون فيما بين الوكالات وأصحاب المصلحة المتعددين (تمشيا مع المقرر 13/13</w:t>
      </w:r>
      <w:r w:rsidR="00033D6B">
        <w:rPr>
          <w:rFonts w:eastAsia="YouYuan" w:cs="Simplified Arabic" w:hint="cs"/>
          <w:kern w:val="2"/>
          <w:sz w:val="22"/>
          <w:rtl/>
          <w:lang w:val="en-US" w:eastAsia="en-US" w:bidi="ar-EG"/>
        </w:rPr>
        <w:t xml:space="preserve">، </w:t>
      </w:r>
      <w:r w:rsidR="00033D6B" w:rsidRPr="007C06BE">
        <w:rPr>
          <w:rFonts w:eastAsia="YouYuan" w:cs="Simplified Arabic"/>
          <w:kern w:val="2"/>
          <w:sz w:val="22"/>
          <w:rtl/>
          <w:lang w:val="en-US" w:eastAsia="en-US" w:bidi="ar-EG"/>
        </w:rPr>
        <w:t>الفقرة 7</w:t>
      </w:r>
      <w:r w:rsidRPr="007C06BE">
        <w:rPr>
          <w:rFonts w:eastAsia="YouYuan" w:cs="Simplified Arabic"/>
          <w:kern w:val="2"/>
          <w:sz w:val="22"/>
          <w:rtl/>
          <w:lang w:val="en-US" w:eastAsia="en-US" w:bidi="ar-EG"/>
        </w:rPr>
        <w:t>)؛</w:t>
      </w:r>
    </w:p>
    <w:p w14:paraId="671513B3" w14:textId="2B7D9934" w:rsidR="003D7E9A"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 xml:space="preserve">إشراك الشعوب الأصلية والمجتمعات المحلية والنساء والشباب والتعاون معها، فضلا عن المجتمع الأوسع وعامة الجمهور، من أجل منع وكشف التوغل المبكر للأنواع الغريبة الغازية من التجارة الإلكترونية أو </w:t>
      </w:r>
      <w:r w:rsidR="00106879">
        <w:rPr>
          <w:rFonts w:eastAsia="YouYuan" w:cs="Simplified Arabic" w:hint="cs"/>
          <w:kern w:val="2"/>
          <w:sz w:val="22"/>
          <w:rtl/>
          <w:lang w:val="en-US" w:eastAsia="en-US" w:bidi="ar-EG"/>
        </w:rPr>
        <w:t>توطينها</w:t>
      </w:r>
      <w:r w:rsidRPr="007C06BE">
        <w:rPr>
          <w:rFonts w:eastAsia="YouYuan" w:cs="Simplified Arabic"/>
          <w:kern w:val="2"/>
          <w:sz w:val="22"/>
          <w:rtl/>
          <w:lang w:val="en-US" w:eastAsia="en-US" w:bidi="ar-EG"/>
        </w:rPr>
        <w:t xml:space="preserve"> أو انتشارها؛</w:t>
      </w:r>
    </w:p>
    <w:p w14:paraId="2EA1B091" w14:textId="6C44F325" w:rsidR="003D7E9A"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 xml:space="preserve">المساعدة على ضمان الامتثال لمتطلبات </w:t>
      </w:r>
      <w:r>
        <w:rPr>
          <w:rFonts w:eastAsia="YouYuan" w:cs="Simplified Arabic" w:hint="cs"/>
          <w:kern w:val="2"/>
          <w:sz w:val="22"/>
          <w:rtl/>
          <w:lang w:val="en-US" w:eastAsia="en-US" w:bidi="ar-EG"/>
        </w:rPr>
        <w:t>الواردات الصحية</w:t>
      </w:r>
      <w:r w:rsidRPr="007C06BE">
        <w:rPr>
          <w:rFonts w:eastAsia="YouYuan" w:cs="Simplified Arabic"/>
          <w:kern w:val="2"/>
          <w:sz w:val="22"/>
          <w:rtl/>
          <w:lang w:val="en-US" w:eastAsia="en-US" w:bidi="ar-EG"/>
        </w:rPr>
        <w:t xml:space="preserve"> و</w:t>
      </w:r>
      <w:r>
        <w:rPr>
          <w:rFonts w:eastAsia="YouYuan" w:cs="Simplified Arabic" w:hint="cs"/>
          <w:kern w:val="2"/>
          <w:sz w:val="22"/>
          <w:rtl/>
          <w:lang w:val="en-US" w:eastAsia="en-US" w:bidi="ar-EG"/>
        </w:rPr>
        <w:t xml:space="preserve">واردات </w:t>
      </w:r>
      <w:r w:rsidRPr="007C06BE">
        <w:rPr>
          <w:rFonts w:eastAsia="YouYuan" w:cs="Simplified Arabic"/>
          <w:kern w:val="2"/>
          <w:sz w:val="22"/>
          <w:rtl/>
          <w:lang w:val="en-US" w:eastAsia="en-US" w:bidi="ar-EG"/>
        </w:rPr>
        <w:t>الصحة النباتية والواردات البيطرية، ورعاية الحيوان وتجارة الأحياء البرية، والتي تحددها البلدان المستوردة بين العملاء وتجار التجارة الإلكترونية من خلال توفير معلومات محدثة وجيدة عن المخاطر التي يتعرض لها بلد العميل (من حيث الجوانب القانونية والبيئية والصحية والاجتماعية والثقافية) (تمشيا مع المقرر 14/11</w:t>
      </w:r>
      <w:r w:rsidR="00033D6B">
        <w:rPr>
          <w:rFonts w:eastAsia="YouYuan" w:cs="Simplified Arabic" w:hint="cs"/>
          <w:kern w:val="2"/>
          <w:sz w:val="22"/>
          <w:rtl/>
          <w:lang w:val="en-US" w:eastAsia="en-US" w:bidi="ar-EG"/>
        </w:rPr>
        <w:t xml:space="preserve">، </w:t>
      </w:r>
      <w:r w:rsidR="00033D6B">
        <w:rPr>
          <w:rFonts w:eastAsia="YouYuan" w:cs="Simplified Arabic" w:hint="cs"/>
          <w:kern w:val="2"/>
          <w:sz w:val="22"/>
          <w:rtl/>
          <w:lang w:val="en-US" w:eastAsia="en-US" w:bidi="ar-EG"/>
        </w:rPr>
        <w:t>الفقرة 10</w:t>
      </w:r>
      <w:r w:rsidRPr="007C06BE">
        <w:rPr>
          <w:rFonts w:eastAsia="YouYuan" w:cs="Simplified Arabic"/>
          <w:kern w:val="2"/>
          <w:sz w:val="22"/>
          <w:rtl/>
          <w:lang w:val="en-US" w:eastAsia="en-US" w:bidi="ar-EG"/>
        </w:rPr>
        <w:t>)؛</w:t>
      </w:r>
    </w:p>
    <w:p w14:paraId="0BFF6BCB" w14:textId="740D99C8" w:rsidR="003D7E9A"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 xml:space="preserve">تعزيز التنسيق </w:t>
      </w:r>
      <w:r w:rsidR="00F03B61">
        <w:rPr>
          <w:rFonts w:eastAsia="YouYuan" w:cs="Simplified Arabic" w:hint="cs"/>
          <w:kern w:val="2"/>
          <w:sz w:val="22"/>
          <w:rtl/>
          <w:lang w:val="en-US" w:eastAsia="en-US" w:bidi="ar-EG"/>
        </w:rPr>
        <w:t>والتواصل</w:t>
      </w:r>
      <w:r w:rsidRPr="007C06BE">
        <w:rPr>
          <w:rFonts w:eastAsia="YouYuan" w:cs="Simplified Arabic"/>
          <w:kern w:val="2"/>
          <w:sz w:val="22"/>
          <w:rtl/>
          <w:lang w:val="en-US" w:eastAsia="en-US" w:bidi="ar-EG"/>
        </w:rPr>
        <w:t xml:space="preserve"> مع بائعي ومصدري الكائنات الحية ومستخدمي التجارة الإلكترونية، وعند الاقتضاء، خدمات البريد والبريد السريع، للمساعدة على الإبلاغ عن المعلومات ذات الصلة بالمخاطر والتدابير الوقائية، مع ملاحظة القيود </w:t>
      </w:r>
      <w:r w:rsidR="00F03B61">
        <w:rPr>
          <w:rFonts w:eastAsia="YouYuan" w:cs="Simplified Arabic" w:hint="cs"/>
          <w:kern w:val="2"/>
          <w:sz w:val="22"/>
          <w:rtl/>
          <w:lang w:val="en-US" w:eastAsia="en-US" w:bidi="ar-EG"/>
        </w:rPr>
        <w:t>التي تعاني منها</w:t>
      </w:r>
      <w:r w:rsidRPr="007C06BE">
        <w:rPr>
          <w:rFonts w:eastAsia="YouYuan" w:cs="Simplified Arabic"/>
          <w:kern w:val="2"/>
          <w:sz w:val="22"/>
          <w:rtl/>
          <w:lang w:val="en-US" w:eastAsia="en-US" w:bidi="ar-EG"/>
        </w:rPr>
        <w:t xml:space="preserve"> خدمات البريد والبريد السريع عندما يتعلق الأمر بتنظيم استيراد السلع (تمشيا مع المقرر 12/16</w:t>
      </w:r>
      <w:r w:rsidR="00033D6B">
        <w:rPr>
          <w:rFonts w:eastAsia="YouYuan" w:cs="Simplified Arabic" w:hint="cs"/>
          <w:kern w:val="2"/>
          <w:sz w:val="22"/>
          <w:rtl/>
          <w:lang w:val="en-US" w:eastAsia="en-US" w:bidi="ar-EG"/>
        </w:rPr>
        <w:t xml:space="preserve">، </w:t>
      </w:r>
      <w:r w:rsidR="00033D6B" w:rsidRPr="007C06BE">
        <w:rPr>
          <w:rFonts w:eastAsia="YouYuan" w:cs="Simplified Arabic"/>
          <w:kern w:val="2"/>
          <w:sz w:val="22"/>
          <w:rtl/>
          <w:lang w:val="en-US" w:eastAsia="en-US" w:bidi="ar-EG"/>
        </w:rPr>
        <w:t>الفقرة 25</w:t>
      </w:r>
      <w:r w:rsidRPr="007C06BE">
        <w:rPr>
          <w:rFonts w:eastAsia="YouYuan" w:cs="Simplified Arabic"/>
          <w:kern w:val="2"/>
          <w:sz w:val="22"/>
          <w:rtl/>
          <w:lang w:val="en-US" w:eastAsia="en-US" w:bidi="ar-EG"/>
        </w:rPr>
        <w:t xml:space="preserve">؛ ومع مراعاة </w:t>
      </w:r>
      <w:r w:rsidR="00033D6B" w:rsidRPr="007C06BE">
        <w:rPr>
          <w:rFonts w:eastAsia="YouYuan" w:cs="Simplified Arabic"/>
          <w:kern w:val="2"/>
          <w:sz w:val="22"/>
          <w:rtl/>
          <w:lang w:val="en-US" w:eastAsia="en-US" w:bidi="ar-EG"/>
        </w:rPr>
        <w:t>الفقرات 7 و9</w:t>
      </w:r>
      <w:r w:rsidR="00033D6B">
        <w:rPr>
          <w:rFonts w:eastAsia="YouYuan" w:cs="Simplified Arabic" w:hint="cs"/>
          <w:kern w:val="2"/>
          <w:sz w:val="22"/>
          <w:rtl/>
          <w:lang w:val="en-US" w:eastAsia="en-US" w:bidi="ar-EG"/>
        </w:rPr>
        <w:t>-</w:t>
      </w:r>
      <w:r w:rsidR="00033D6B" w:rsidRPr="007C06BE">
        <w:rPr>
          <w:rFonts w:eastAsia="YouYuan" w:cs="Simplified Arabic"/>
          <w:kern w:val="2"/>
          <w:sz w:val="22"/>
          <w:rtl/>
          <w:lang w:val="en-US" w:eastAsia="en-US" w:bidi="ar-EG"/>
        </w:rPr>
        <w:t>11 و13 و29</w:t>
      </w:r>
      <w:r w:rsidR="00033D6B">
        <w:rPr>
          <w:rFonts w:eastAsia="YouYuan" w:cs="Simplified Arabic" w:hint="cs"/>
          <w:kern w:val="2"/>
          <w:sz w:val="22"/>
          <w:rtl/>
          <w:lang w:val="en-US" w:eastAsia="en-US" w:bidi="ar-EG"/>
        </w:rPr>
        <w:t xml:space="preserve"> من </w:t>
      </w:r>
      <w:r w:rsidR="00033D6B" w:rsidRPr="007C06BE">
        <w:rPr>
          <w:rFonts w:eastAsia="YouYuan" w:cs="Simplified Arabic"/>
          <w:kern w:val="2"/>
          <w:sz w:val="22"/>
          <w:rtl/>
          <w:lang w:val="en-US" w:eastAsia="en-US" w:bidi="ar-EG"/>
        </w:rPr>
        <w:t xml:space="preserve">المرفق الأول </w:t>
      </w:r>
      <w:r w:rsidR="00033D6B">
        <w:rPr>
          <w:rFonts w:eastAsia="YouYuan" w:cs="Simplified Arabic" w:hint="cs"/>
          <w:kern w:val="2"/>
          <w:sz w:val="22"/>
          <w:rtl/>
          <w:lang w:val="en-US" w:eastAsia="en-US" w:bidi="ar-EG"/>
        </w:rPr>
        <w:t>ل</w:t>
      </w:r>
      <w:r w:rsidRPr="007C06BE">
        <w:rPr>
          <w:rFonts w:eastAsia="YouYuan" w:cs="Simplified Arabic"/>
          <w:kern w:val="2"/>
          <w:sz w:val="22"/>
          <w:rtl/>
          <w:lang w:val="en-US" w:eastAsia="en-US" w:bidi="ar-EG"/>
        </w:rPr>
        <w:t>لمقرر 14/11)؛</w:t>
      </w:r>
    </w:p>
    <w:p w14:paraId="60D6F84D" w14:textId="77777777" w:rsidR="003D7E9A"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lastRenderedPageBreak/>
        <w:t>كفالة، بالتعاون مع السلطات التجارية الوطنية والإقليمية، أن تكون متطلبات الاستيراد والتصدير محدثة وواضحة ومتاحة لتجار التجارة الإلكترونية والشعوب الأصلية والمجتمعات المحلية وأصحاب المصلحة المعنيين؛</w:t>
      </w:r>
    </w:p>
    <w:p w14:paraId="32008C99" w14:textId="218AC7D0" w:rsidR="003D7E9A"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 xml:space="preserve">إعلام البائعين والمشترين بالأنواع </w:t>
      </w:r>
      <w:r w:rsidR="00B23D81">
        <w:rPr>
          <w:rFonts w:eastAsia="YouYuan" w:cs="Simplified Arabic" w:hint="cs"/>
          <w:kern w:val="2"/>
          <w:sz w:val="22"/>
          <w:rtl/>
          <w:lang w:val="en-US" w:eastAsia="en-US" w:bidi="ar-EG"/>
        </w:rPr>
        <w:t>الغازية والأنواع الغريبة الغازية</w:t>
      </w:r>
      <w:r w:rsidRPr="007C06BE">
        <w:rPr>
          <w:rFonts w:eastAsia="YouYuan" w:cs="Simplified Arabic"/>
          <w:kern w:val="2"/>
          <w:sz w:val="22"/>
          <w:rtl/>
          <w:lang w:val="en-US" w:eastAsia="en-US" w:bidi="ar-EG"/>
        </w:rPr>
        <w:t xml:space="preserve"> المحتمل أن تكون غازية، مع التركيز على مسؤوليتهم القانونية.</w:t>
      </w:r>
      <w:r>
        <w:rPr>
          <w:rFonts w:eastAsia="YouYuan" w:cs="Simplified Arabic" w:hint="cs"/>
          <w:kern w:val="2"/>
          <w:sz w:val="22"/>
          <w:rtl/>
          <w:lang w:val="en-US" w:eastAsia="en-US" w:bidi="ar-EG"/>
        </w:rPr>
        <w:t xml:space="preserve"> </w:t>
      </w:r>
      <w:r w:rsidRPr="007C06BE">
        <w:rPr>
          <w:rFonts w:eastAsia="YouYuan" w:cs="Simplified Arabic"/>
          <w:kern w:val="2"/>
          <w:sz w:val="22"/>
          <w:rtl/>
          <w:lang w:val="en-US" w:eastAsia="en-US" w:bidi="ar-EG"/>
        </w:rPr>
        <w:t>ويمكن السعي إلى إشراك وسائل التواصل الاجتماعي ووسائل الإعلام المتخصصة، مثل مجلات الحيوانات الأليفة، والمجلات والكتب، وخاصة المجلات الصادرة عن جمعيات أو جمعيات الحيوانات الأليفة أو النباتات، والمجلات والصحف المتعلقة بعوامل المكافحة الحيوية، ويمكن إطلاق حملات دعائية موجهة متعددة الوكالات لنشر المعلومات الصحيحة، بهدف تحويل قيم المستهلك (على سبيل المثال نحو الأنواع المحلية وغير الغازية) وتغيير السلوكيات (على سبيل المثال لمنع الشراء الدافع للأنواع الغريبة الغازية) (تمشيا مع المقرر 13/13، الفقرة 4)؛</w:t>
      </w:r>
    </w:p>
    <w:p w14:paraId="5A1E8F44" w14:textId="07901E14" w:rsidR="003D7E9A"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 xml:space="preserve">تشجيع الشراكات والتعاون مع منصات التجارة الإلكترونية، ومقدمي خدمات الدفع الإلكتروني، وخدمات البريد والبريد السريع لضمان التقيد باللوائح الوطنية والمعايير الدولية والإرشادات بشأن الأنواع الغريبة الغازية في عملياتها، بما يتسق مع الالتزامات الدولية الأخرى (تمشيا مع المقرر </w:t>
      </w:r>
      <w:r w:rsidRPr="00C9484B">
        <w:rPr>
          <w:rFonts w:eastAsia="YouYuan" w:cs="Simplified Arabic"/>
          <w:kern w:val="2"/>
          <w:sz w:val="22"/>
          <w:rtl/>
          <w:lang w:val="en-US" w:eastAsia="en-US" w:bidi="ar-EG"/>
        </w:rPr>
        <w:t>13/13</w:t>
      </w:r>
      <w:r w:rsidRPr="007C06BE">
        <w:rPr>
          <w:rFonts w:eastAsia="YouYuan" w:cs="Simplified Arabic"/>
          <w:kern w:val="2"/>
          <w:sz w:val="22"/>
          <w:rtl/>
          <w:lang w:val="en-US" w:eastAsia="en-US" w:bidi="ar-EG"/>
        </w:rPr>
        <w:t>، الفقرة 7 (ب))؛</w:t>
      </w:r>
    </w:p>
    <w:p w14:paraId="616AFAB1" w14:textId="77777777" w:rsidR="003D7E9A" w:rsidRDefault="003D7E9A" w:rsidP="00A9497C">
      <w:pPr>
        <w:pStyle w:val="ListParagraph"/>
        <w:numPr>
          <w:ilvl w:val="0"/>
          <w:numId w:val="13"/>
        </w:numPr>
        <w:bidi/>
        <w:spacing w:after="120" w:line="216" w:lineRule="auto"/>
        <w:ind w:firstLine="720"/>
        <w:contextualSpacing w:val="0"/>
        <w:jc w:val="both"/>
        <w:rPr>
          <w:rFonts w:eastAsia="YouYuan" w:cs="Simplified Arabic"/>
          <w:kern w:val="2"/>
          <w:sz w:val="22"/>
          <w:lang w:val="en-US" w:eastAsia="en-US" w:bidi="ar-EG"/>
        </w:rPr>
      </w:pPr>
      <w:r w:rsidRPr="007C06BE">
        <w:rPr>
          <w:rFonts w:eastAsia="YouYuan" w:cs="Simplified Arabic"/>
          <w:kern w:val="2"/>
          <w:sz w:val="22"/>
          <w:rtl/>
          <w:lang w:val="en-US" w:eastAsia="en-US" w:bidi="ar-EG"/>
        </w:rPr>
        <w:t>تنفيذ نهج النافذة الواحدة، الذي يسمح بتبادل المعلومات والوثائق الموحدة مع نقطة دخول واحدة للوفاء بجميع المتطلبات التنظيمية المتعلقة بالاستيراد والتصدير والمرور العابر</w:t>
      </w:r>
      <w:r>
        <w:rPr>
          <w:rFonts w:eastAsia="YouYuan" w:cs="Simplified Arabic" w:hint="cs"/>
          <w:kern w:val="2"/>
          <w:sz w:val="22"/>
          <w:rtl/>
          <w:lang w:val="en-US" w:eastAsia="en-US" w:bidi="ar-EG"/>
        </w:rPr>
        <w:t>.</w:t>
      </w:r>
      <w:r w:rsidRPr="00CE285D">
        <w:rPr>
          <w:rFonts w:ascii="Simplified Arabic" w:hAnsi="Simplified Arabic" w:cs="Simplified Arabic"/>
          <w:sz w:val="20"/>
          <w:szCs w:val="20"/>
          <w:vertAlign w:val="superscript"/>
        </w:rPr>
        <w:t xml:space="preserve"> </w:t>
      </w:r>
      <w:r w:rsidRPr="00BB0E44">
        <w:rPr>
          <w:rFonts w:ascii="Simplified Arabic" w:hAnsi="Simplified Arabic" w:cs="Simplified Arabic"/>
          <w:sz w:val="20"/>
          <w:szCs w:val="20"/>
          <w:vertAlign w:val="superscript"/>
        </w:rPr>
        <w:footnoteReference w:id="25"/>
      </w:r>
      <w:r>
        <w:rPr>
          <w:rFonts w:eastAsia="YouYuan" w:cs="Simplified Arabic" w:hint="cs"/>
          <w:kern w:val="2"/>
          <w:sz w:val="22"/>
          <w:rtl/>
          <w:lang w:val="en-US" w:eastAsia="en-US" w:bidi="ar-EG"/>
        </w:rPr>
        <w:t xml:space="preserve"> </w:t>
      </w:r>
      <w:r w:rsidRPr="00771474">
        <w:rPr>
          <w:rFonts w:eastAsia="YouYuan" w:cs="Simplified Arabic"/>
          <w:kern w:val="2"/>
          <w:sz w:val="22"/>
          <w:rtl/>
          <w:lang w:val="en-US" w:eastAsia="en-US" w:bidi="ar-EG"/>
        </w:rPr>
        <w:t>وقد ييسر تنفيذ هذا النهج على الصعيدين الوطني ودون الوطني الإبلاغ عن المواد الخاضعة للتنظيم، بما في ذلك الكائنات الحية الغريبة التي تنطوي على مخاطر تتعلق بالصحة النباتية والصحة والمخاطر على التنوع البيولوجي (تمشيا مع المقرر 13/13، الفقرة 7(ج)؛ والمقرر 14/11، المرفق الأول، الفقرة 32).</w:t>
      </w:r>
      <w:r>
        <w:rPr>
          <w:rFonts w:eastAsia="YouYuan" w:cs="Simplified Arabic" w:hint="cs"/>
          <w:kern w:val="2"/>
          <w:sz w:val="22"/>
          <w:rtl/>
          <w:lang w:val="en-US" w:eastAsia="en-US" w:bidi="ar-EG"/>
        </w:rPr>
        <w:t xml:space="preserve"> </w:t>
      </w:r>
      <w:r w:rsidRPr="00771474">
        <w:rPr>
          <w:rFonts w:eastAsia="YouYuan" w:cs="Simplified Arabic"/>
          <w:kern w:val="2"/>
          <w:sz w:val="22"/>
          <w:rtl/>
          <w:lang w:val="en-US" w:eastAsia="en-US" w:bidi="ar-EG"/>
        </w:rPr>
        <w:t>ويمكن لنهج النافذة الواحدة أن يعمل مع نظم المعلومات القائمة ذات الصلة (مثل الشبكة الأوروبية لمعلومات الأنواع الغريبة)</w:t>
      </w:r>
      <w:r w:rsidRPr="00CE285D">
        <w:rPr>
          <w:rFonts w:ascii="Simplified Arabic" w:hAnsi="Simplified Arabic" w:cs="Simplified Arabic"/>
          <w:sz w:val="20"/>
          <w:szCs w:val="20"/>
          <w:vertAlign w:val="superscript"/>
        </w:rPr>
        <w:t xml:space="preserve"> </w:t>
      </w:r>
      <w:r w:rsidRPr="00BB0E44">
        <w:rPr>
          <w:rFonts w:ascii="Simplified Arabic" w:hAnsi="Simplified Arabic" w:cs="Simplified Arabic"/>
          <w:sz w:val="20"/>
          <w:szCs w:val="20"/>
          <w:vertAlign w:val="superscript"/>
        </w:rPr>
        <w:footnoteReference w:id="26"/>
      </w:r>
      <w:r w:rsidRPr="00771474">
        <w:rPr>
          <w:rFonts w:eastAsia="YouYuan" w:cs="Simplified Arabic"/>
          <w:kern w:val="2"/>
          <w:sz w:val="22"/>
          <w:rtl/>
          <w:lang w:val="en-US" w:eastAsia="en-US" w:bidi="ar-EG"/>
        </w:rPr>
        <w:t xml:space="preserve"> لتقاسم المعلومات ذات الصلة (</w:t>
      </w:r>
      <w:r>
        <w:rPr>
          <w:rFonts w:eastAsia="YouYuan" w:cs="Simplified Arabic" w:hint="cs"/>
          <w:kern w:val="2"/>
          <w:sz w:val="22"/>
          <w:rtl/>
          <w:lang w:val="en-US" w:eastAsia="en-US" w:bidi="ar-EG"/>
        </w:rPr>
        <w:t>التدفق الثنائي الاتجاهات للبيانات</w:t>
      </w:r>
      <w:r w:rsidRPr="00771474">
        <w:rPr>
          <w:rFonts w:eastAsia="YouYuan" w:cs="Simplified Arabic"/>
          <w:kern w:val="2"/>
          <w:sz w:val="22"/>
          <w:rtl/>
          <w:lang w:val="en-US" w:eastAsia="en-US" w:bidi="ar-EG"/>
        </w:rPr>
        <w:t>)</w:t>
      </w:r>
      <w:r>
        <w:rPr>
          <w:rFonts w:eastAsia="YouYuan" w:cs="Simplified Arabic" w:hint="cs"/>
          <w:kern w:val="2"/>
          <w:sz w:val="22"/>
          <w:rtl/>
          <w:lang w:val="en-US" w:eastAsia="en-US" w:bidi="ar-EG"/>
        </w:rPr>
        <w:t>.</w:t>
      </w:r>
    </w:p>
    <w:p w14:paraId="60205415" w14:textId="77777777" w:rsidR="003D7E9A" w:rsidRPr="00685422" w:rsidRDefault="003D7E9A" w:rsidP="003D7E9A">
      <w:pPr>
        <w:keepNext/>
        <w:keepLines/>
        <w:bidi/>
        <w:spacing w:after="120" w:line="216" w:lineRule="auto"/>
        <w:ind w:left="720" w:hanging="720"/>
        <w:jc w:val="both"/>
        <w:rPr>
          <w:rFonts w:cs="Simplified Arabic"/>
          <w:b/>
          <w:bCs/>
          <w:sz w:val="22"/>
          <w:lang w:val="en-US"/>
        </w:rPr>
      </w:pPr>
      <w:r w:rsidRPr="00685422">
        <w:rPr>
          <w:rFonts w:cs="Simplified Arabic" w:hint="cs"/>
          <w:b/>
          <w:bCs/>
          <w:sz w:val="22"/>
          <w:rtl/>
          <w:lang w:val="en-US"/>
        </w:rPr>
        <w:t>جيم-</w:t>
      </w:r>
      <w:r w:rsidRPr="00685422">
        <w:rPr>
          <w:rFonts w:cs="Simplified Arabic"/>
          <w:b/>
          <w:bCs/>
          <w:sz w:val="22"/>
          <w:rtl/>
          <w:lang w:val="en-US"/>
        </w:rPr>
        <w:tab/>
      </w:r>
      <w:r w:rsidRPr="00685422">
        <w:rPr>
          <w:rFonts w:cs="Simplified Arabic" w:hint="cs"/>
          <w:b/>
          <w:bCs/>
          <w:sz w:val="22"/>
          <w:rtl/>
          <w:lang w:val="en-US"/>
        </w:rPr>
        <w:t>الرصد والامتثال</w:t>
      </w:r>
    </w:p>
    <w:p w14:paraId="5346862A" w14:textId="77777777" w:rsidR="003D7E9A" w:rsidRDefault="003D7E9A" w:rsidP="00A9497C">
      <w:pPr>
        <w:pStyle w:val="Normalnumber"/>
        <w:numPr>
          <w:ilvl w:val="0"/>
          <w:numId w:val="11"/>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771474">
        <w:rPr>
          <w:rFonts w:cs="Simplified Arabic"/>
          <w:sz w:val="22"/>
          <w:szCs w:val="24"/>
          <w:rtl/>
        </w:rPr>
        <w:t>تُقترح الإجراءات التالية للأطراف والمنظمات وأصحاب المصلحة، حسب الاقتضاء:</w:t>
      </w:r>
    </w:p>
    <w:p w14:paraId="5395DF9C" w14:textId="77777777" w:rsidR="003D7E9A" w:rsidRPr="00790376" w:rsidRDefault="003D7E9A" w:rsidP="00A9497C">
      <w:pPr>
        <w:pStyle w:val="ListParagraph"/>
        <w:numPr>
          <w:ilvl w:val="0"/>
          <w:numId w:val="14"/>
        </w:numPr>
        <w:bidi/>
        <w:spacing w:after="120" w:line="216" w:lineRule="auto"/>
        <w:ind w:firstLine="720"/>
        <w:contextualSpacing w:val="0"/>
        <w:jc w:val="both"/>
        <w:rPr>
          <w:rFonts w:eastAsia="YouYuan" w:cs="Simplified Arabic"/>
          <w:kern w:val="2"/>
          <w:sz w:val="22"/>
          <w:lang w:val="en-US" w:eastAsia="en-US" w:bidi="ar-EG"/>
        </w:rPr>
      </w:pPr>
      <w:r w:rsidRPr="00771474">
        <w:rPr>
          <w:rFonts w:eastAsia="YouYuan" w:cs="Simplified Arabic"/>
          <w:kern w:val="2"/>
          <w:sz w:val="22"/>
          <w:rtl/>
          <w:lang w:val="en-US" w:eastAsia="en-US" w:bidi="ar-EG"/>
        </w:rPr>
        <w:t>جمع البيانات وفقا للتشريعات والظروف الوطنية (تمشيا مع المقرر 14/11، المرفق الأول، الفقرات 34-36)، باستخدام جميع الوسائل والأدوات المتاحة، بما في ذلك علم المواطن لرصد الامتثال وتقييم فعالية الأنشطة المنفذة للتخفيف من المخاطر المرتبطة بالتجارة الإلكترونية.</w:t>
      </w:r>
      <w:r>
        <w:rPr>
          <w:rFonts w:eastAsia="YouYuan" w:cs="Simplified Arabic" w:hint="cs"/>
          <w:kern w:val="2"/>
          <w:sz w:val="22"/>
          <w:rtl/>
          <w:lang w:val="en-US" w:eastAsia="en-US" w:bidi="ar-EG"/>
        </w:rPr>
        <w:t xml:space="preserve"> </w:t>
      </w:r>
      <w:r w:rsidRPr="00771474">
        <w:rPr>
          <w:rFonts w:eastAsia="YouYuan" w:cs="Simplified Arabic"/>
          <w:kern w:val="2"/>
          <w:sz w:val="22"/>
          <w:rtl/>
          <w:lang w:val="en-US" w:eastAsia="en-US" w:bidi="ar-EG"/>
        </w:rPr>
        <w:t>ويمكن استخدام البيانات المجمعة، جنبا إلى جنب مع المعلومات الأخرى ذات الصلة، بما في ذلك تاريخ الامتثال والمعلومات الواردة من الشعوب الأصلية والمجتمعات المحلية التي تم الحصول عليها بموافقتها الحرة والمسبقة والمستنيرة،</w:t>
      </w:r>
      <w:r w:rsidRPr="00326698">
        <w:rPr>
          <w:rFonts w:ascii="Simplified Arabic" w:hAnsi="Simplified Arabic" w:cs="Simplified Arabic"/>
          <w:vertAlign w:val="superscript"/>
        </w:rPr>
        <w:footnoteReference w:id="27"/>
      </w:r>
      <w:r w:rsidRPr="00771474">
        <w:rPr>
          <w:rFonts w:eastAsia="YouYuan" w:cs="Simplified Arabic"/>
          <w:kern w:val="2"/>
          <w:sz w:val="22"/>
          <w:rtl/>
          <w:lang w:val="en-US" w:eastAsia="en-US" w:bidi="ar-EG"/>
        </w:rPr>
        <w:t xml:space="preserve"> للاسترشاد بها في عمليات التفتيش القائمة على المخاطر وتحديد ما إذا كانت هناك حاجة إلى إجراء تحقيق أو إنفاذ</w:t>
      </w:r>
      <w:r>
        <w:rPr>
          <w:rFonts w:eastAsia="YouYuan" w:cs="Simplified Arabic" w:hint="cs"/>
          <w:kern w:val="2"/>
          <w:sz w:val="22"/>
          <w:rtl/>
          <w:lang w:val="en-US" w:eastAsia="en-US" w:bidi="ar-EG"/>
        </w:rPr>
        <w:t>.</w:t>
      </w:r>
    </w:p>
    <w:p w14:paraId="37B04228" w14:textId="77777777" w:rsidR="003D7E9A" w:rsidRDefault="003D7E9A" w:rsidP="00A9497C">
      <w:pPr>
        <w:pStyle w:val="ListParagraph"/>
        <w:numPr>
          <w:ilvl w:val="0"/>
          <w:numId w:val="14"/>
        </w:numPr>
        <w:bidi/>
        <w:spacing w:after="120" w:line="216" w:lineRule="auto"/>
        <w:ind w:firstLine="720"/>
        <w:contextualSpacing w:val="0"/>
        <w:jc w:val="both"/>
        <w:rPr>
          <w:rFonts w:eastAsia="YouYuan" w:cs="Simplified Arabic"/>
          <w:kern w:val="2"/>
          <w:sz w:val="22"/>
          <w:lang w:val="en-US" w:eastAsia="en-US" w:bidi="ar-EG"/>
        </w:rPr>
      </w:pPr>
      <w:r w:rsidRPr="00997BE6">
        <w:rPr>
          <w:rFonts w:eastAsia="YouYuan" w:cs="Simplified Arabic"/>
          <w:kern w:val="2"/>
          <w:sz w:val="22"/>
          <w:rtl/>
          <w:lang w:val="en-US" w:eastAsia="en-US" w:bidi="ar-EG"/>
        </w:rPr>
        <w:lastRenderedPageBreak/>
        <w:t>نشر الممارسات الجيدة بشأن التدخلات القائمة على المخاطر باستخدام أفضل الممارسات في تحليل البيانات لتيسير التجارة الإلكترونية المشروعة، وفي الوقت نفسه الكشف عن التجارة غير المشروعة ووقفها.</w:t>
      </w:r>
      <w:r>
        <w:rPr>
          <w:rFonts w:eastAsia="YouYuan" w:cs="Simplified Arabic" w:hint="cs"/>
          <w:kern w:val="2"/>
          <w:sz w:val="22"/>
          <w:rtl/>
          <w:lang w:val="en-US" w:eastAsia="en-US" w:bidi="ar-EG"/>
        </w:rPr>
        <w:t xml:space="preserve"> </w:t>
      </w:r>
      <w:r w:rsidRPr="00997BE6">
        <w:rPr>
          <w:rFonts w:eastAsia="YouYuan" w:cs="Simplified Arabic"/>
          <w:kern w:val="2"/>
          <w:sz w:val="22"/>
          <w:rtl/>
          <w:lang w:val="en-US" w:eastAsia="en-US" w:bidi="ar-EG"/>
        </w:rPr>
        <w:t>وإعطاء الأولوية، حيثما أمكن، لاستخدام تكنولوجيات التفتيش غير الاقتحامية وتعزيز كفاية التكنولوجيات القائمة (مثل الماسحات الضوئية والكلاب البوليسية وغيرها من الأدوات المتاحة) للكشف عن الأنواع الغريبة الغازية ومواصلة تطوير أجهزة الاستشعار البيولوجية الآلية لتحسين الكشف عن المواد المحظورة والمقيدة التي تُنقل عبر البريد السريع والنظم البريدية؛</w:t>
      </w:r>
    </w:p>
    <w:p w14:paraId="7FE6D43D" w14:textId="77777777" w:rsidR="003D7E9A" w:rsidRDefault="003D7E9A" w:rsidP="00A9497C">
      <w:pPr>
        <w:pStyle w:val="ListParagraph"/>
        <w:numPr>
          <w:ilvl w:val="0"/>
          <w:numId w:val="14"/>
        </w:numPr>
        <w:bidi/>
        <w:spacing w:after="120" w:line="216" w:lineRule="auto"/>
        <w:ind w:firstLine="720"/>
        <w:contextualSpacing w:val="0"/>
        <w:jc w:val="both"/>
        <w:rPr>
          <w:rFonts w:eastAsia="YouYuan" w:cs="Simplified Arabic"/>
          <w:kern w:val="2"/>
          <w:sz w:val="22"/>
          <w:lang w:val="en-US" w:eastAsia="en-US" w:bidi="ar-EG"/>
        </w:rPr>
      </w:pPr>
      <w:r w:rsidRPr="00997BE6">
        <w:rPr>
          <w:rFonts w:eastAsia="YouYuan" w:cs="Simplified Arabic"/>
          <w:kern w:val="2"/>
          <w:sz w:val="22"/>
          <w:rtl/>
          <w:lang w:val="en-US" w:eastAsia="en-US" w:bidi="ar-EG"/>
        </w:rPr>
        <w:t>وضع وتنفيذ أدوات تدريبية ومصورة لتيسير مستوى مناسب من الرصد والتفتيش على أسواق التجارة الإلكترونية، ولا سيما بالنظر إلى التحديات المتعلقة بوضع العلامات، وهو ما قد يزيد من صعوبة فهم ما قد يلزم تفتيشه.</w:t>
      </w:r>
      <w:r>
        <w:rPr>
          <w:rFonts w:eastAsia="YouYuan" w:cs="Simplified Arabic" w:hint="cs"/>
          <w:kern w:val="2"/>
          <w:sz w:val="22"/>
          <w:rtl/>
          <w:lang w:val="en-US" w:eastAsia="en-US" w:bidi="ar-EG"/>
        </w:rPr>
        <w:t xml:space="preserve"> </w:t>
      </w:r>
      <w:r w:rsidRPr="00997BE6">
        <w:rPr>
          <w:rFonts w:eastAsia="YouYuan" w:cs="Simplified Arabic"/>
          <w:kern w:val="2"/>
          <w:sz w:val="22"/>
          <w:rtl/>
          <w:lang w:val="en-US" w:eastAsia="en-US" w:bidi="ar-EG"/>
        </w:rPr>
        <w:t>وقد يشمل ذلك وضع إرشادات لرصد منصات التجارة الإلكترونية وإصدار التحذيرات والإشعارات وغيرها من إجراءات الإنفاذ عند اكتشاف عدم المطابقة في معاملات التجارة الإلكترونية، والمناولة السليمة للأصناف المقيدة المضبوطة امتثالا للقوانين واللوائح الوطنية ودون الوطنية.</w:t>
      </w:r>
      <w:r>
        <w:rPr>
          <w:rFonts w:eastAsia="YouYuan" w:cs="Simplified Arabic" w:hint="cs"/>
          <w:kern w:val="2"/>
          <w:sz w:val="22"/>
          <w:rtl/>
          <w:lang w:val="en-US" w:eastAsia="en-US"/>
        </w:rPr>
        <w:t xml:space="preserve"> </w:t>
      </w:r>
    </w:p>
    <w:p w14:paraId="556934F3" w14:textId="77777777" w:rsidR="003D7E9A" w:rsidRPr="00CD01B7" w:rsidRDefault="003D7E9A" w:rsidP="003D7E9A">
      <w:pPr>
        <w:keepNext/>
        <w:keepLines/>
        <w:bidi/>
        <w:spacing w:after="120" w:line="216" w:lineRule="auto"/>
        <w:ind w:left="720" w:hanging="720"/>
        <w:jc w:val="both"/>
        <w:rPr>
          <w:rFonts w:cs="Simplified Arabic"/>
          <w:b/>
          <w:bCs/>
          <w:szCs w:val="28"/>
          <w:lang w:val="en-US"/>
        </w:rPr>
      </w:pPr>
      <w:r w:rsidRPr="00CD01B7">
        <w:rPr>
          <w:rFonts w:cs="Simplified Arabic" w:hint="cs"/>
          <w:b/>
          <w:bCs/>
          <w:szCs w:val="28"/>
          <w:rtl/>
          <w:lang w:val="en-US"/>
        </w:rPr>
        <w:t>ثانيا-</w:t>
      </w:r>
      <w:r w:rsidRPr="00CD01B7">
        <w:rPr>
          <w:rFonts w:cs="Simplified Arabic"/>
          <w:b/>
          <w:bCs/>
          <w:szCs w:val="28"/>
          <w:rtl/>
          <w:lang w:val="en-US"/>
        </w:rPr>
        <w:tab/>
      </w:r>
      <w:r w:rsidRPr="00D103CF">
        <w:rPr>
          <w:rFonts w:cs="Simplified Arabic"/>
          <w:b/>
          <w:bCs/>
          <w:szCs w:val="28"/>
          <w:rtl/>
          <w:lang w:val="en-US"/>
        </w:rPr>
        <w:t>الإجراءات المقترحة لأسواق الويب (منصات البيع) ومقدمي خدمات الدفع الإلكتروني وخدمات البريد والبريد السريع</w:t>
      </w:r>
    </w:p>
    <w:p w14:paraId="402133CE" w14:textId="77777777" w:rsidR="003D7E9A" w:rsidRDefault="003D7E9A" w:rsidP="00A9497C">
      <w:pPr>
        <w:pStyle w:val="Normalnumber"/>
        <w:numPr>
          <w:ilvl w:val="0"/>
          <w:numId w:val="11"/>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4149D7">
        <w:rPr>
          <w:rFonts w:cs="Simplified Arabic"/>
          <w:sz w:val="22"/>
          <w:szCs w:val="24"/>
          <w:rtl/>
        </w:rPr>
        <w:t>يمكن تصنيف أسواق الويب (منصات البيع) إلى ثلاث فئات، يمكن أن تتداخل، وهي:</w:t>
      </w:r>
    </w:p>
    <w:p w14:paraId="54CD4465" w14:textId="51CABDFC" w:rsidR="003D7E9A" w:rsidRPr="00790376" w:rsidRDefault="003D7E9A" w:rsidP="00A9497C">
      <w:pPr>
        <w:pStyle w:val="ListParagraph"/>
        <w:numPr>
          <w:ilvl w:val="0"/>
          <w:numId w:val="15"/>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الأسواق عبر الإنترنت، وهي مواقع أكبر على الإنترنت تبيع مجموعة كبيرة ومتنوعة من العناصر وغالبا ما توفر ل</w:t>
      </w:r>
      <w:r w:rsidR="00B13F54">
        <w:rPr>
          <w:rFonts w:eastAsia="YouYuan" w:cs="Simplified Arabic" w:hint="cs"/>
          <w:kern w:val="2"/>
          <w:sz w:val="22"/>
          <w:rtl/>
          <w:lang w:val="en-US" w:eastAsia="en-US" w:bidi="ar-EG"/>
        </w:rPr>
        <w:t xml:space="preserve">فرادى </w:t>
      </w:r>
      <w:r w:rsidRPr="004149D7">
        <w:rPr>
          <w:rFonts w:eastAsia="YouYuan" w:cs="Simplified Arabic"/>
          <w:kern w:val="2"/>
          <w:sz w:val="22"/>
          <w:rtl/>
          <w:lang w:val="en-US" w:eastAsia="en-US" w:bidi="ar-EG"/>
        </w:rPr>
        <w:t xml:space="preserve">تجار التجزئة إمكانية الوصول إلى المشترين الدوليين (مثل </w:t>
      </w:r>
      <w:r w:rsidRPr="004149D7">
        <w:rPr>
          <w:rFonts w:eastAsia="YouYuan" w:cs="Simplified Arabic"/>
          <w:kern w:val="2"/>
          <w:sz w:val="22"/>
          <w:lang w:val="en-US" w:eastAsia="en-US" w:bidi="ar-EG"/>
        </w:rPr>
        <w:t>eBay</w:t>
      </w:r>
      <w:r w:rsidRPr="004149D7">
        <w:rPr>
          <w:rFonts w:eastAsia="YouYuan" w:cs="Simplified Arabic"/>
          <w:kern w:val="2"/>
          <w:sz w:val="22"/>
          <w:rtl/>
          <w:lang w:val="en-US" w:eastAsia="en-US" w:bidi="ar-EG"/>
        </w:rPr>
        <w:t xml:space="preserve"> و</w:t>
      </w:r>
      <w:r w:rsidRPr="004149D7">
        <w:rPr>
          <w:rFonts w:eastAsia="YouYuan" w:cs="Simplified Arabic"/>
          <w:kern w:val="2"/>
          <w:sz w:val="22"/>
          <w:lang w:val="en-US" w:eastAsia="en-US" w:bidi="ar-EG"/>
        </w:rPr>
        <w:t>Amazon</w:t>
      </w:r>
      <w:r w:rsidRPr="004149D7">
        <w:rPr>
          <w:rFonts w:eastAsia="YouYuan" w:cs="Simplified Arabic"/>
          <w:kern w:val="2"/>
          <w:sz w:val="22"/>
          <w:rtl/>
          <w:lang w:val="en-US" w:eastAsia="en-US" w:bidi="ar-EG"/>
        </w:rPr>
        <w:t>)؛</w:t>
      </w:r>
    </w:p>
    <w:p w14:paraId="61C5B95F" w14:textId="37C4A5F6" w:rsidR="003D7E9A" w:rsidRDefault="00B13F54" w:rsidP="00A9497C">
      <w:pPr>
        <w:pStyle w:val="ListParagraph"/>
        <w:numPr>
          <w:ilvl w:val="0"/>
          <w:numId w:val="15"/>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 xml:space="preserve">فرادى </w:t>
      </w:r>
      <w:r w:rsidR="003D7E9A" w:rsidRPr="004149D7">
        <w:rPr>
          <w:rFonts w:eastAsia="YouYuan" w:cs="Simplified Arabic"/>
          <w:kern w:val="2"/>
          <w:sz w:val="22"/>
          <w:rtl/>
          <w:lang w:val="en-US" w:eastAsia="en-US" w:bidi="ar-EG"/>
        </w:rPr>
        <w:t xml:space="preserve">تجار التجزئة الذين يبيعون عبر الإنترنت عبر الحدود من مواقعهم الخاصة وقد </w:t>
      </w:r>
      <w:r>
        <w:rPr>
          <w:rFonts w:eastAsia="YouYuan" w:cs="Simplified Arabic" w:hint="cs"/>
          <w:kern w:val="2"/>
          <w:sz w:val="22"/>
          <w:rtl/>
          <w:lang w:val="en-US" w:eastAsia="en-US" w:bidi="ar-EG"/>
        </w:rPr>
        <w:t>ت</w:t>
      </w:r>
      <w:r w:rsidR="003D7E9A" w:rsidRPr="004149D7">
        <w:rPr>
          <w:rFonts w:eastAsia="YouYuan" w:cs="Simplified Arabic"/>
          <w:kern w:val="2"/>
          <w:sz w:val="22"/>
          <w:rtl/>
          <w:lang w:val="en-US" w:eastAsia="en-US" w:bidi="ar-EG"/>
        </w:rPr>
        <w:t>كون لديهم متاجر فعلية؛</w:t>
      </w:r>
    </w:p>
    <w:p w14:paraId="796553D1" w14:textId="77777777" w:rsidR="003D7E9A" w:rsidRDefault="003D7E9A" w:rsidP="00A9497C">
      <w:pPr>
        <w:pStyle w:val="ListParagraph"/>
        <w:numPr>
          <w:ilvl w:val="0"/>
          <w:numId w:val="15"/>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 xml:space="preserve">منصات التداول من نظير إلى نظير، مثل مجموعات </w:t>
      </w:r>
      <w:r w:rsidRPr="004149D7">
        <w:rPr>
          <w:rFonts w:eastAsia="YouYuan" w:cs="Simplified Arabic"/>
          <w:kern w:val="2"/>
          <w:sz w:val="22"/>
          <w:lang w:val="en-US" w:eastAsia="en-US" w:bidi="ar-EG"/>
        </w:rPr>
        <w:t>Facebook</w:t>
      </w:r>
      <w:r w:rsidRPr="004149D7">
        <w:rPr>
          <w:rFonts w:eastAsia="YouYuan" w:cs="Simplified Arabic"/>
          <w:kern w:val="2"/>
          <w:sz w:val="22"/>
          <w:rtl/>
          <w:lang w:val="en-US" w:eastAsia="en-US" w:bidi="ar-EG"/>
        </w:rPr>
        <w:t>، أو غيرها من المنصات عبر الإنترنت المخصصة</w:t>
      </w:r>
      <w:r>
        <w:rPr>
          <w:rFonts w:eastAsia="YouYuan" w:cs="Simplified Arabic" w:hint="cs"/>
          <w:kern w:val="2"/>
          <w:sz w:val="22"/>
          <w:rtl/>
          <w:lang w:val="en-US" w:eastAsia="en-US" w:bidi="ar-EG"/>
        </w:rPr>
        <w:t xml:space="preserve"> مثلا</w:t>
      </w:r>
      <w:r w:rsidRPr="004149D7">
        <w:rPr>
          <w:rFonts w:eastAsia="YouYuan" w:cs="Simplified Arabic"/>
          <w:kern w:val="2"/>
          <w:sz w:val="22"/>
          <w:rtl/>
          <w:lang w:val="en-US" w:eastAsia="en-US" w:bidi="ar-EG"/>
        </w:rPr>
        <w:t xml:space="preserve"> لأنواع معينة من الحيوانات الأليفة</w:t>
      </w:r>
      <w:r>
        <w:rPr>
          <w:rFonts w:eastAsia="YouYuan" w:cs="Simplified Arabic" w:hint="cs"/>
          <w:kern w:val="2"/>
          <w:sz w:val="22"/>
          <w:rtl/>
          <w:lang w:val="en-US" w:eastAsia="en-US" w:bidi="ar-EG"/>
        </w:rPr>
        <w:t>،</w:t>
      </w:r>
      <w:r w:rsidRPr="004149D7">
        <w:rPr>
          <w:rFonts w:eastAsia="YouYuan" w:cs="Simplified Arabic"/>
          <w:kern w:val="2"/>
          <w:sz w:val="22"/>
          <w:rtl/>
          <w:lang w:val="en-US" w:eastAsia="en-US" w:bidi="ar-EG"/>
        </w:rPr>
        <w:t xml:space="preserve"> </w:t>
      </w:r>
      <w:r>
        <w:rPr>
          <w:rFonts w:eastAsia="YouYuan" w:cs="Simplified Arabic" w:hint="cs"/>
          <w:kern w:val="2"/>
          <w:sz w:val="22"/>
          <w:rtl/>
          <w:lang w:val="en-US" w:eastAsia="en-US" w:bidi="ar-EG"/>
        </w:rPr>
        <w:t>و</w:t>
      </w:r>
      <w:r w:rsidRPr="004149D7">
        <w:rPr>
          <w:rFonts w:eastAsia="YouYuan" w:cs="Simplified Arabic"/>
          <w:kern w:val="2"/>
          <w:sz w:val="22"/>
          <w:rtl/>
          <w:lang w:val="en-US" w:eastAsia="en-US" w:bidi="ar-EG"/>
        </w:rPr>
        <w:t>التي يتم من خلالها التداول بين الكيانات غير التجارية في المقام الأول.</w:t>
      </w:r>
      <w:r>
        <w:rPr>
          <w:rFonts w:eastAsia="YouYuan" w:cs="Simplified Arabic" w:hint="cs"/>
          <w:kern w:val="2"/>
          <w:sz w:val="22"/>
          <w:rtl/>
          <w:lang w:val="en-US" w:eastAsia="en-US" w:bidi="ar-EG"/>
        </w:rPr>
        <w:t xml:space="preserve"> </w:t>
      </w:r>
      <w:r w:rsidRPr="004149D7">
        <w:rPr>
          <w:rFonts w:eastAsia="YouYuan" w:cs="Simplified Arabic"/>
          <w:kern w:val="2"/>
          <w:sz w:val="22"/>
          <w:rtl/>
          <w:lang w:val="en-US" w:eastAsia="en-US" w:bidi="ar-EG"/>
        </w:rPr>
        <w:t>وهذه المجموعات تميل إلى عدم الشراء أو البيع عبر الحدود.</w:t>
      </w:r>
    </w:p>
    <w:p w14:paraId="3F4D5EC1" w14:textId="77777777" w:rsidR="003D7E9A" w:rsidRDefault="003D7E9A" w:rsidP="00A9497C">
      <w:pPr>
        <w:pStyle w:val="Normalnumber"/>
        <w:numPr>
          <w:ilvl w:val="0"/>
          <w:numId w:val="11"/>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4149D7">
        <w:rPr>
          <w:rFonts w:cs="Simplified Arabic"/>
          <w:sz w:val="22"/>
          <w:szCs w:val="24"/>
          <w:rtl/>
        </w:rPr>
        <w:t>وتُقترح الإجراءات التالية لأسواق الويب (منصات البيع) ومقدمي خدمات الدفع الإلكتروني وخدمات البريد والبريد السريع، حسب الاقتضاء:</w:t>
      </w:r>
    </w:p>
    <w:p w14:paraId="1638E643" w14:textId="77777777" w:rsidR="003D7E9A" w:rsidRPr="00790376" w:rsidRDefault="00B23D81" w:rsidP="00A9497C">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Pr>
          <w:rFonts w:eastAsia="YouYuan" w:cs="Simplified Arabic" w:hint="cs"/>
          <w:kern w:val="2"/>
          <w:sz w:val="22"/>
          <w:rtl/>
          <w:lang w:val="en-US" w:eastAsia="en-US" w:bidi="ar-EG"/>
        </w:rPr>
        <w:t>استخدام</w:t>
      </w:r>
      <w:r w:rsidR="003D7E9A" w:rsidRPr="004149D7">
        <w:rPr>
          <w:rFonts w:eastAsia="YouYuan" w:cs="Simplified Arabic"/>
          <w:kern w:val="2"/>
          <w:sz w:val="22"/>
          <w:rtl/>
          <w:lang w:val="en-US" w:eastAsia="en-US" w:bidi="ar-EG"/>
        </w:rPr>
        <w:t xml:space="preserve"> المعلومات المتاحة من الهيئات الدولية ذات الصلة، والسلطات الوطنية ودون الوطنية والمصادر الأخرى فيما يتعلق بالمخاطر (القانونية والبيئية على حد سواء) التي تشكلها الأنواع الغريبة الغازية </w:t>
      </w:r>
      <w:r>
        <w:rPr>
          <w:rFonts w:eastAsia="YouYuan" w:cs="Simplified Arabic" w:hint="cs"/>
          <w:kern w:val="2"/>
          <w:sz w:val="22"/>
          <w:rtl/>
          <w:lang w:val="en-US" w:eastAsia="en-US" w:bidi="ar-EG"/>
        </w:rPr>
        <w:t>ل</w:t>
      </w:r>
      <w:r w:rsidR="003D7E9A" w:rsidRPr="004149D7">
        <w:rPr>
          <w:rFonts w:eastAsia="YouYuan" w:cs="Simplified Arabic"/>
          <w:kern w:val="2"/>
          <w:sz w:val="22"/>
          <w:rtl/>
          <w:lang w:val="en-US" w:eastAsia="en-US" w:bidi="ar-EG"/>
        </w:rPr>
        <w:t>اتخاذ خطوات وفقا لذلك لتوعية مستخدميها بها (تمشيا مع المقرر 14/11، المرفق الأول، الفقرات 11-13)؛</w:t>
      </w:r>
    </w:p>
    <w:p w14:paraId="1FE64B25" w14:textId="77777777" w:rsidR="003D7E9A" w:rsidRDefault="003D7E9A" w:rsidP="00A9497C">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رصد التجارة الإلكترونية التي تجري على منصاتها، والقيام، بما يتسق مع التشريعات الوطنية ودون الوطنية ذات الصلة، بتحسين القدرة على التحقق من شحنات الطرود البريدية وتنبيه السلطات المعنية حيثما توجد أدلة على الاتجار غير المشروع أو الذي يحتمل أن يكون ضارا بالأنواع الغريبة الغازية؛</w:t>
      </w:r>
    </w:p>
    <w:p w14:paraId="60DD83C3" w14:textId="77777777" w:rsidR="003D7E9A" w:rsidRDefault="003D7E9A" w:rsidP="00A9497C">
      <w:pPr>
        <w:pStyle w:val="ListParagraph"/>
        <w:numPr>
          <w:ilvl w:val="0"/>
          <w:numId w:val="16"/>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 xml:space="preserve">وضع وتطبيق تدابير إدارة محسنة للتقليل إلى أدنى حد من مخاطر إدخال الأنواع الغريبة الغازية </w:t>
      </w:r>
      <w:r>
        <w:rPr>
          <w:rFonts w:eastAsia="YouYuan" w:cs="Simplified Arabic"/>
          <w:kern w:val="2"/>
          <w:sz w:val="22"/>
          <w:rtl/>
          <w:lang w:val="en-US" w:eastAsia="en-US" w:bidi="ar-EG"/>
        </w:rPr>
        <w:t>والتي يُحتمل أن تكون</w:t>
      </w:r>
      <w:r w:rsidRPr="004149D7">
        <w:rPr>
          <w:rFonts w:eastAsia="YouYuan" w:cs="Simplified Arabic"/>
          <w:kern w:val="2"/>
          <w:sz w:val="22"/>
          <w:rtl/>
          <w:lang w:val="en-US" w:eastAsia="en-US" w:bidi="ar-EG"/>
        </w:rPr>
        <w:t xml:space="preserve"> غازية من خلال التجارة الإلكترونية، بما يتسق مع الالتزامات الدولية والوطنية.</w:t>
      </w:r>
    </w:p>
    <w:p w14:paraId="2D14A7F5" w14:textId="5B27D751" w:rsidR="003D7E9A" w:rsidRPr="00CD01B7" w:rsidRDefault="003D7E9A" w:rsidP="003D7E9A">
      <w:pPr>
        <w:keepNext/>
        <w:keepLines/>
        <w:bidi/>
        <w:spacing w:after="120" w:line="216" w:lineRule="auto"/>
        <w:ind w:left="720" w:hanging="720"/>
        <w:jc w:val="both"/>
        <w:rPr>
          <w:rFonts w:cs="Simplified Arabic"/>
          <w:b/>
          <w:bCs/>
          <w:szCs w:val="28"/>
          <w:lang w:val="en-US"/>
        </w:rPr>
      </w:pPr>
      <w:r w:rsidRPr="00CD01B7">
        <w:rPr>
          <w:rFonts w:cs="Simplified Arabic" w:hint="cs"/>
          <w:b/>
          <w:bCs/>
          <w:szCs w:val="28"/>
          <w:rtl/>
          <w:lang w:val="en-US"/>
        </w:rPr>
        <w:lastRenderedPageBreak/>
        <w:t>ثالثا-</w:t>
      </w:r>
      <w:r w:rsidRPr="00CD01B7">
        <w:rPr>
          <w:rFonts w:cs="Simplified Arabic"/>
          <w:b/>
          <w:bCs/>
          <w:szCs w:val="28"/>
          <w:rtl/>
          <w:lang w:val="en-US"/>
        </w:rPr>
        <w:tab/>
      </w:r>
      <w:r w:rsidRPr="004149D7">
        <w:rPr>
          <w:rFonts w:cs="Simplified Arabic"/>
          <w:b/>
          <w:bCs/>
          <w:szCs w:val="28"/>
          <w:rtl/>
          <w:lang w:val="en-US"/>
        </w:rPr>
        <w:t>الإجراءات المقترحة للمنظمات</w:t>
      </w:r>
      <w:r w:rsidR="00932812">
        <w:rPr>
          <w:rFonts w:cs="Simplified Arabic" w:hint="cs"/>
          <w:b/>
          <w:bCs/>
          <w:szCs w:val="28"/>
          <w:rtl/>
          <w:lang w:val="en-US"/>
        </w:rPr>
        <w:t xml:space="preserve"> و</w:t>
      </w:r>
      <w:r w:rsidRPr="004149D7">
        <w:rPr>
          <w:rFonts w:cs="Simplified Arabic"/>
          <w:b/>
          <w:bCs/>
          <w:szCs w:val="28"/>
          <w:rtl/>
          <w:lang w:val="en-US"/>
        </w:rPr>
        <w:t>الهيئات</w:t>
      </w:r>
      <w:r w:rsidR="00932812">
        <w:rPr>
          <w:rFonts w:cs="Simplified Arabic" w:hint="cs"/>
          <w:b/>
          <w:bCs/>
          <w:szCs w:val="28"/>
          <w:rtl/>
          <w:lang w:val="en-US"/>
        </w:rPr>
        <w:t xml:space="preserve"> و</w:t>
      </w:r>
      <w:r w:rsidRPr="004149D7">
        <w:rPr>
          <w:rFonts w:cs="Simplified Arabic"/>
          <w:b/>
          <w:bCs/>
          <w:szCs w:val="28"/>
          <w:rtl/>
          <w:lang w:val="en-US"/>
        </w:rPr>
        <w:t>الاتفاقات الدولية ذات الصلة، بما في ذلك المنظمات المعنية بوضع المعايير</w:t>
      </w:r>
    </w:p>
    <w:p w14:paraId="0C7C2CDC" w14:textId="77777777" w:rsidR="003D7E9A" w:rsidRDefault="003D7E9A" w:rsidP="00A9497C">
      <w:pPr>
        <w:pStyle w:val="Normalnumber"/>
        <w:numPr>
          <w:ilvl w:val="0"/>
          <w:numId w:val="11"/>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4149D7">
        <w:rPr>
          <w:rFonts w:cs="Simplified Arabic"/>
          <w:sz w:val="22"/>
          <w:szCs w:val="24"/>
          <w:rtl/>
        </w:rPr>
        <w:t>تُقترح الإجراءات التالية للمنظمات والهيئات الدولية، حسب الاقتضاء:</w:t>
      </w:r>
    </w:p>
    <w:p w14:paraId="12D1B902" w14:textId="77777777" w:rsidR="003D7E9A" w:rsidRPr="00790376"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4149D7">
        <w:rPr>
          <w:rFonts w:eastAsia="YouYuan" w:cs="Simplified Arabic"/>
          <w:kern w:val="2"/>
          <w:sz w:val="22"/>
          <w:rtl/>
          <w:lang w:val="en-US" w:eastAsia="en-US" w:bidi="ar-EG"/>
        </w:rPr>
        <w:t xml:space="preserve">تقاسم البيانات والمعلومات والتكنولوجيا والخبرات بشأن التجارة الإلكترونية في الأنواع الغريبة الغازية </w:t>
      </w:r>
      <w:r>
        <w:rPr>
          <w:rFonts w:eastAsia="YouYuan" w:cs="Simplified Arabic"/>
          <w:kern w:val="2"/>
          <w:sz w:val="22"/>
          <w:rtl/>
          <w:lang w:val="en-US" w:eastAsia="en-US" w:bidi="ar-EG"/>
        </w:rPr>
        <w:t>والتي يُحتمل أن تكون</w:t>
      </w:r>
      <w:r w:rsidRPr="004149D7">
        <w:rPr>
          <w:rFonts w:eastAsia="YouYuan" w:cs="Simplified Arabic"/>
          <w:kern w:val="2"/>
          <w:sz w:val="22"/>
          <w:rtl/>
          <w:lang w:val="en-US" w:eastAsia="en-US" w:bidi="ar-EG"/>
        </w:rPr>
        <w:t xml:space="preserve"> غازية؛</w:t>
      </w:r>
    </w:p>
    <w:p w14:paraId="12B34757" w14:textId="26C96964"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77733A">
        <w:rPr>
          <w:rFonts w:eastAsia="YouYuan" w:cs="Simplified Arabic"/>
          <w:kern w:val="2"/>
          <w:sz w:val="22"/>
          <w:rtl/>
          <w:lang w:val="en-US" w:eastAsia="en-US" w:bidi="ar-EG"/>
        </w:rPr>
        <w:t>استخدام الإرشادات المقدمة من الهيئات الدولية ذات الصلة، بما في ذلك العمل الجاري الذي تضطلع به منظمة الجمارك العالمية، و</w:t>
      </w:r>
      <w:r w:rsidR="00F6430F">
        <w:rPr>
          <w:rFonts w:eastAsia="YouYuan" w:cs="Simplified Arabic"/>
          <w:kern w:val="2"/>
          <w:sz w:val="22"/>
          <w:rtl/>
          <w:lang w:val="en-US" w:eastAsia="en-US" w:bidi="ar-EG"/>
        </w:rPr>
        <w:t>اتفاقية حماية الأحياء البرية الأوروبية وموائلها الطبيعية</w:t>
      </w:r>
      <w:r w:rsidRPr="0077733A">
        <w:rPr>
          <w:rFonts w:eastAsia="YouYuan" w:cs="Simplified Arabic"/>
          <w:kern w:val="2"/>
          <w:sz w:val="22"/>
          <w:rtl/>
          <w:lang w:val="en-US" w:eastAsia="en-US" w:bidi="ar-EG"/>
        </w:rPr>
        <w:t>،</w:t>
      </w:r>
      <w:r w:rsidR="0068068C" w:rsidRPr="00326698">
        <w:rPr>
          <w:rFonts w:ascii="Simplified Arabic" w:hAnsi="Simplified Arabic" w:cs="Simplified Arabic"/>
          <w:vertAlign w:val="superscript"/>
        </w:rPr>
        <w:footnoteReference w:id="28"/>
      </w:r>
      <w:r w:rsidRPr="0077733A">
        <w:rPr>
          <w:rFonts w:eastAsia="YouYuan" w:cs="Simplified Arabic"/>
          <w:kern w:val="2"/>
          <w:sz w:val="22"/>
          <w:rtl/>
          <w:lang w:val="en-US" w:eastAsia="en-US" w:bidi="ar-EG"/>
        </w:rPr>
        <w:t xml:space="preserve"> والاتفاقية الدولية لحماية النباتات</w:t>
      </w:r>
      <w:r w:rsidR="00B23D81">
        <w:rPr>
          <w:rFonts w:eastAsia="YouYuan" w:cs="Simplified Arabic" w:hint="cs"/>
          <w:kern w:val="2"/>
          <w:sz w:val="22"/>
          <w:rtl/>
          <w:lang w:val="en-US" w:eastAsia="en-US" w:bidi="ar-EG"/>
        </w:rPr>
        <w:t xml:space="preserve"> والمنظمة العالمية لصحة الحيوان</w:t>
      </w:r>
      <w:r w:rsidRPr="0077733A">
        <w:rPr>
          <w:rFonts w:eastAsia="YouYuan" w:cs="Simplified Arabic"/>
          <w:kern w:val="2"/>
          <w:sz w:val="22"/>
          <w:rtl/>
          <w:lang w:val="en-US" w:eastAsia="en-US" w:bidi="ar-EG"/>
        </w:rPr>
        <w:t>؛</w:t>
      </w:r>
    </w:p>
    <w:p w14:paraId="02C47E45" w14:textId="77777777"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77733A">
        <w:rPr>
          <w:rFonts w:eastAsia="YouYuan" w:cs="Simplified Arabic"/>
          <w:kern w:val="2"/>
          <w:sz w:val="22"/>
          <w:rtl/>
          <w:lang w:val="en-US" w:eastAsia="en-US" w:bidi="ar-EG"/>
        </w:rPr>
        <w:t xml:space="preserve">رصد التجارة الإلكترونية في الأنواع الغريبة الغازية </w:t>
      </w:r>
      <w:r>
        <w:rPr>
          <w:rFonts w:eastAsia="YouYuan" w:cs="Simplified Arabic"/>
          <w:kern w:val="2"/>
          <w:sz w:val="22"/>
          <w:rtl/>
          <w:lang w:val="en-US" w:eastAsia="en-US" w:bidi="ar-EG"/>
        </w:rPr>
        <w:t>والتي يُحتمل أن تكون</w:t>
      </w:r>
      <w:r w:rsidRPr="0077733A">
        <w:rPr>
          <w:rFonts w:eastAsia="YouYuan" w:cs="Simplified Arabic"/>
          <w:kern w:val="2"/>
          <w:sz w:val="22"/>
          <w:rtl/>
          <w:lang w:val="en-US" w:eastAsia="en-US" w:bidi="ar-EG"/>
        </w:rPr>
        <w:t xml:space="preserve"> غازية على الصعيدين العالمي والإقليمي، بغية تحديد الاتجاهات والمخاطر فيما يتعلق بالاتجار بتلك الأنواع؛</w:t>
      </w:r>
    </w:p>
    <w:p w14:paraId="472CD03E" w14:textId="77777777"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77733A">
        <w:rPr>
          <w:rFonts w:eastAsia="YouYuan" w:cs="Simplified Arabic"/>
          <w:kern w:val="2"/>
          <w:sz w:val="22"/>
          <w:rtl/>
          <w:lang w:val="en-US" w:eastAsia="en-US" w:bidi="ar-EG"/>
        </w:rPr>
        <w:t>وضع إرشادات وأدوات لمساعدة وكالات الحدود الوطنية في التصدي لعدم الامتثال، مع الأخذ في الاعتبار أنه قد يلزم اتخاذ إجراءات محلية ودولية على السواء للاستجابة بفعالية؛</w:t>
      </w:r>
      <w:r w:rsidRPr="00326698">
        <w:rPr>
          <w:rFonts w:ascii="Simplified Arabic" w:hAnsi="Simplified Arabic" w:cs="Simplified Arabic"/>
          <w:vertAlign w:val="superscript"/>
        </w:rPr>
        <w:footnoteReference w:id="29"/>
      </w:r>
    </w:p>
    <w:p w14:paraId="1D3DB6B1" w14:textId="77777777"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تحسين التعاون بين وكالات الحدود الوطنية من أجل تعزيز فرص ربط المبادرات الأمنية القائمة بإدارة مخاطر الأنواع الغريبة الغازية وعمليات التفتيش الموجهة (القائمة على المخاطر).</w:t>
      </w:r>
      <w:r>
        <w:rPr>
          <w:rFonts w:eastAsia="YouYuan" w:cs="Simplified Arabic" w:hint="cs"/>
          <w:kern w:val="2"/>
          <w:sz w:val="22"/>
          <w:rtl/>
          <w:lang w:val="en-US" w:eastAsia="en-US" w:bidi="ar-EG"/>
        </w:rPr>
        <w:t xml:space="preserve"> </w:t>
      </w:r>
      <w:r w:rsidRPr="00CE285D">
        <w:rPr>
          <w:rFonts w:eastAsia="YouYuan" w:cs="Simplified Arabic"/>
          <w:kern w:val="2"/>
          <w:sz w:val="22"/>
          <w:rtl/>
          <w:lang w:val="en-US" w:eastAsia="en-US" w:bidi="ar-EG"/>
        </w:rPr>
        <w:t>وسيوفر ذلك أيضا آلية لتبادل المعلومات في الوقت المناسب فيما بين وكالات الحدود الوطنية وغيرها من الوزارات والإدارات ذات الصلة بشأن المسائل المتصلة بالتجارة الإلكترونية عبر الحدود؛</w:t>
      </w:r>
    </w:p>
    <w:p w14:paraId="63965873" w14:textId="68FA9818"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الاضطلاع بأنشطة مشتركة لبناء القدرات مع المنظمات ذات الصلة والأطراف والحكومات الأخرى على جميع المستويات، وتقديم المساعدة التقنية والموارد لتنفيذ المبادئ التوجيهية والمعايير الدولية القائمة ووضع أطر أو تدابير تنظيمية وطنية أو دون وطنية ل</w:t>
      </w:r>
      <w:r w:rsidR="00757462">
        <w:rPr>
          <w:rFonts w:eastAsia="YouYuan" w:cs="Simplified Arabic" w:hint="cs"/>
          <w:kern w:val="2"/>
          <w:sz w:val="22"/>
          <w:rtl/>
          <w:lang w:val="en-US" w:eastAsia="en-US" w:bidi="ar-EG"/>
        </w:rPr>
        <w:t>لتصدي ل</w:t>
      </w:r>
      <w:r w:rsidRPr="00CE285D">
        <w:rPr>
          <w:rFonts w:eastAsia="YouYuan" w:cs="Simplified Arabic"/>
          <w:kern w:val="2"/>
          <w:sz w:val="22"/>
          <w:rtl/>
          <w:lang w:val="en-US" w:eastAsia="en-US" w:bidi="ar-EG"/>
        </w:rPr>
        <w:t>لمخاطر المرتبطة بالتجارة الإلكترونية لجميع أصحاب المصلحة المعنيين، بما في ذلك الشعوب الأصلية والمجتمعات المحلية؛</w:t>
      </w:r>
    </w:p>
    <w:p w14:paraId="19CC1DCE" w14:textId="77777777"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استكشاف إمكانية توسيع مفهوم "المشغلين الاقتصاديين المأذون لهم"</w:t>
      </w:r>
      <w:r w:rsidRPr="00326698">
        <w:rPr>
          <w:rFonts w:ascii="Simplified Arabic" w:hAnsi="Simplified Arabic" w:cs="Simplified Arabic"/>
          <w:vertAlign w:val="superscript"/>
        </w:rPr>
        <w:footnoteReference w:id="30"/>
      </w:r>
      <w:r w:rsidRPr="00CE285D">
        <w:rPr>
          <w:rFonts w:eastAsia="YouYuan" w:cs="Simplified Arabic"/>
          <w:kern w:val="2"/>
          <w:sz w:val="22"/>
          <w:rtl/>
          <w:lang w:val="en-US" w:eastAsia="en-US" w:bidi="ar-EG"/>
        </w:rPr>
        <w:t xml:space="preserve"> ليشمل التجارة الإلكترونية عبر الحدود، بمن فيهم مشغلو البريد والناقلون السريعون والمنصات الإلكترونية، وهو ما سيؤدي إلى انخفاض تواتر عمليات التفتيش</w:t>
      </w:r>
      <w:r>
        <w:rPr>
          <w:rFonts w:eastAsia="YouYuan" w:cs="Simplified Arabic" w:hint="cs"/>
          <w:kern w:val="2"/>
          <w:sz w:val="22"/>
          <w:rtl/>
          <w:lang w:val="en-US" w:eastAsia="en-US" w:bidi="ar-EG"/>
        </w:rPr>
        <w:t>؛</w:t>
      </w:r>
    </w:p>
    <w:p w14:paraId="46A01C23" w14:textId="77777777"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lastRenderedPageBreak/>
        <w:t>تطوير الأطر والموارد التي تمكّن من التبادل الإلكتروني المتطور للبيانات بين جميع الأطراف المشاركة في سلسلة الإمداد الدولية واستخدام البيانات لفرز الطرود وتحديد مستوى التفتيش المطلوب (التفتيش القائم على المخاطر)</w:t>
      </w:r>
      <w:r>
        <w:rPr>
          <w:rFonts w:eastAsia="YouYuan" w:cs="Simplified Arabic" w:hint="cs"/>
          <w:kern w:val="2"/>
          <w:sz w:val="22"/>
          <w:rtl/>
          <w:lang w:val="en-US" w:eastAsia="en-US" w:bidi="ar-EG"/>
        </w:rPr>
        <w:t>؛</w:t>
      </w:r>
      <w:r w:rsidRPr="00326698">
        <w:rPr>
          <w:rFonts w:ascii="Simplified Arabic" w:hAnsi="Simplified Arabic" w:cs="Simplified Arabic"/>
          <w:vertAlign w:val="superscript"/>
        </w:rPr>
        <w:footnoteReference w:id="31"/>
      </w:r>
    </w:p>
    <w:p w14:paraId="07643C51" w14:textId="77777777"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 xml:space="preserve">زيادة الوعي بين المنظمات الدولية </w:t>
      </w:r>
      <w:r w:rsidR="00B23D81">
        <w:rPr>
          <w:rFonts w:eastAsia="YouYuan" w:cs="Simplified Arabic" w:hint="cs"/>
          <w:kern w:val="2"/>
          <w:sz w:val="22"/>
          <w:rtl/>
          <w:lang w:val="en-US" w:eastAsia="en-US" w:bidi="ar-EG"/>
        </w:rPr>
        <w:t xml:space="preserve">والمنظمات الإقليمية </w:t>
      </w:r>
      <w:r w:rsidRPr="00CE285D">
        <w:rPr>
          <w:rFonts w:eastAsia="YouYuan" w:cs="Simplified Arabic"/>
          <w:kern w:val="2"/>
          <w:sz w:val="22"/>
          <w:rtl/>
          <w:lang w:val="en-US" w:eastAsia="en-US" w:bidi="ar-EG"/>
        </w:rPr>
        <w:t xml:space="preserve">والمنظمات الوطنية وأصحاب المصلحة في التجارة الإلكترونية بشأن متطلبات الاستيراد والتصدير والإجراءات التي يمكن اتخاذها لمنع مخاطر إدخال وانتشار الأنواع الغريبة الغازية </w:t>
      </w:r>
      <w:r>
        <w:rPr>
          <w:rFonts w:eastAsia="YouYuan" w:cs="Simplified Arabic"/>
          <w:kern w:val="2"/>
          <w:sz w:val="22"/>
          <w:rtl/>
          <w:lang w:val="en-US" w:eastAsia="en-US" w:bidi="ar-EG"/>
        </w:rPr>
        <w:t>والتي يُحتمل أن تكون</w:t>
      </w:r>
      <w:r w:rsidRPr="00CE285D">
        <w:rPr>
          <w:rFonts w:eastAsia="YouYuan" w:cs="Simplified Arabic"/>
          <w:kern w:val="2"/>
          <w:sz w:val="22"/>
          <w:rtl/>
          <w:lang w:val="en-US" w:eastAsia="en-US" w:bidi="ar-EG"/>
        </w:rPr>
        <w:t xml:space="preserve"> غازية المرتبطة بالتجارة الإلكترونية أو تقليلها إلى أدنى حد</w:t>
      </w:r>
      <w:r w:rsidRPr="00326698">
        <w:rPr>
          <w:rFonts w:ascii="Simplified Arabic" w:hAnsi="Simplified Arabic" w:cs="Simplified Arabic"/>
          <w:vertAlign w:val="superscript"/>
        </w:rPr>
        <w:footnoteReference w:id="32"/>
      </w:r>
      <w:r w:rsidRPr="00CE285D">
        <w:rPr>
          <w:rFonts w:eastAsia="YouYuan" w:cs="Simplified Arabic"/>
          <w:kern w:val="2"/>
          <w:sz w:val="22"/>
          <w:rtl/>
          <w:lang w:val="en-US" w:eastAsia="en-US" w:bidi="ar-EG"/>
        </w:rPr>
        <w:t xml:space="preserve"> (تمشيا مع المقرر </w:t>
      </w:r>
      <w:r w:rsidRPr="00DE7B25">
        <w:rPr>
          <w:rFonts w:eastAsia="YouYuan" w:cs="Simplified Arabic"/>
          <w:kern w:val="2"/>
          <w:sz w:val="22"/>
          <w:rtl/>
          <w:lang w:val="en-US" w:eastAsia="en-US" w:bidi="ar-EG"/>
        </w:rPr>
        <w:t>13/13</w:t>
      </w:r>
      <w:r w:rsidRPr="00CE285D">
        <w:rPr>
          <w:rFonts w:eastAsia="YouYuan" w:cs="Simplified Arabic"/>
          <w:kern w:val="2"/>
          <w:sz w:val="22"/>
          <w:rtl/>
          <w:lang w:val="en-US" w:eastAsia="en-US" w:bidi="ar-EG"/>
        </w:rPr>
        <w:t>، الفقرة 7 (أ))؛</w:t>
      </w:r>
    </w:p>
    <w:p w14:paraId="2B6A9B7C" w14:textId="07377665" w:rsidR="003D7E9A" w:rsidRDefault="003D7E9A" w:rsidP="00A9497C">
      <w:pPr>
        <w:pStyle w:val="ListParagraph"/>
        <w:numPr>
          <w:ilvl w:val="0"/>
          <w:numId w:val="17"/>
        </w:numPr>
        <w:bidi/>
        <w:spacing w:after="120" w:line="216" w:lineRule="auto"/>
        <w:ind w:firstLine="720"/>
        <w:contextualSpacing w:val="0"/>
        <w:jc w:val="both"/>
        <w:rPr>
          <w:rFonts w:eastAsia="YouYuan" w:cs="Simplified Arabic"/>
          <w:kern w:val="2"/>
          <w:sz w:val="22"/>
          <w:lang w:val="en-US" w:eastAsia="en-US" w:bidi="ar-EG"/>
        </w:rPr>
      </w:pPr>
      <w:r w:rsidRPr="00CE285D">
        <w:rPr>
          <w:rFonts w:eastAsia="YouYuan" w:cs="Simplified Arabic"/>
          <w:kern w:val="2"/>
          <w:sz w:val="22"/>
          <w:rtl/>
          <w:lang w:val="en-US" w:eastAsia="en-US" w:bidi="ar-EG"/>
        </w:rPr>
        <w:t>الاعتماد على أطر مثل تصنيف الأثر البيئي للأصناف الغريبة،</w:t>
      </w:r>
      <w:r w:rsidRPr="00326698">
        <w:rPr>
          <w:rFonts w:ascii="Simplified Arabic" w:hAnsi="Simplified Arabic" w:cs="Simplified Arabic"/>
          <w:vertAlign w:val="superscript"/>
        </w:rPr>
        <w:footnoteReference w:id="33"/>
      </w:r>
      <w:r w:rsidRPr="00CE285D">
        <w:rPr>
          <w:rFonts w:eastAsia="YouYuan" w:cs="Simplified Arabic"/>
          <w:kern w:val="2"/>
          <w:sz w:val="22"/>
          <w:rtl/>
          <w:lang w:val="en-US" w:eastAsia="en-US" w:bidi="ar-EG"/>
        </w:rPr>
        <w:t xml:space="preserve"> والنظر في وضع </w:t>
      </w:r>
      <w:r w:rsidR="00B23D81">
        <w:rPr>
          <w:rFonts w:eastAsia="YouYuan" w:cs="Simplified Arabic" w:hint="cs"/>
          <w:kern w:val="2"/>
          <w:sz w:val="22"/>
          <w:rtl/>
          <w:lang w:val="en-US" w:eastAsia="en-US" w:bidi="ar-EG"/>
        </w:rPr>
        <w:t xml:space="preserve">وتنفيذ </w:t>
      </w:r>
      <w:r w:rsidRPr="00CE285D">
        <w:rPr>
          <w:rFonts w:eastAsia="YouYuan" w:cs="Simplified Arabic"/>
          <w:kern w:val="2"/>
          <w:sz w:val="22"/>
          <w:rtl/>
          <w:lang w:val="en-US" w:eastAsia="en-US" w:bidi="ar-EG"/>
        </w:rPr>
        <w:t>نظام دولي لتوسيم الأنواع الغريبة الغازية على أساس المخاطر يوجّه المشترين والمستوردين ويُستخدم لجميع الأنواع المباعة عبر الإنترنت.</w:t>
      </w:r>
      <w:r>
        <w:rPr>
          <w:rFonts w:eastAsia="YouYuan" w:cs="Simplified Arabic" w:hint="cs"/>
          <w:kern w:val="2"/>
          <w:sz w:val="22"/>
          <w:rtl/>
          <w:lang w:val="en-US" w:eastAsia="en-US" w:bidi="ar-EG"/>
        </w:rPr>
        <w:t xml:space="preserve"> </w:t>
      </w:r>
      <w:r w:rsidRPr="008463B9">
        <w:rPr>
          <w:rFonts w:eastAsia="YouYuan" w:cs="Simplified Arabic"/>
          <w:kern w:val="2"/>
          <w:sz w:val="22"/>
          <w:rtl/>
          <w:lang w:val="en-US" w:eastAsia="en-US" w:bidi="ar-EG"/>
        </w:rPr>
        <w:t xml:space="preserve">وفيما يتعلق بشحنات الأنواع الغريبة الحية، يمكن أن يشمل هذا التوسيم معلومات تمكّن من تحديد المخاطر على التنوع البيولوجي وتحديد الأنواع أو الأصناف الدنيا (مثل الاسم العلمي والرقم التسلسلي للتصنيف أو ما يعادله) (تمشيا مع المقرر </w:t>
      </w:r>
      <w:hyperlink r:id="rId17" w:history="1">
        <w:r w:rsidRPr="008463B9">
          <w:rPr>
            <w:rStyle w:val="Hyperlink"/>
            <w:rFonts w:eastAsia="YouYuan" w:cs="Simplified Arabic"/>
            <w:kern w:val="2"/>
            <w:sz w:val="22"/>
            <w:rtl/>
            <w:lang w:val="en-US" w:eastAsia="en-US" w:bidi="ar-EG"/>
          </w:rPr>
          <w:t>12/17</w:t>
        </w:r>
      </w:hyperlink>
      <w:r w:rsidRPr="008463B9">
        <w:rPr>
          <w:rFonts w:eastAsia="YouYuan" w:cs="Simplified Arabic"/>
          <w:kern w:val="2"/>
          <w:sz w:val="22"/>
          <w:rtl/>
          <w:lang w:val="en-US" w:eastAsia="en-US" w:bidi="ar-EG"/>
        </w:rPr>
        <w:t>، الفقرة 6 (ز)</w:t>
      </w:r>
      <w:r w:rsidR="00517A89">
        <w:rPr>
          <w:rFonts w:eastAsia="YouYuan" w:cs="Simplified Arabic" w:hint="cs"/>
          <w:kern w:val="2"/>
          <w:sz w:val="22"/>
          <w:rtl/>
          <w:lang w:val="en-US" w:eastAsia="en-US" w:bidi="ar-EG"/>
        </w:rPr>
        <w:t xml:space="preserve"> المؤرخ </w:t>
      </w:r>
      <w:r w:rsidR="002C4B62">
        <w:rPr>
          <w:rFonts w:eastAsia="YouYuan" w:cs="Simplified Arabic" w:hint="cs"/>
          <w:kern w:val="2"/>
          <w:sz w:val="22"/>
          <w:rtl/>
          <w:lang w:val="en-US" w:eastAsia="en-US" w:bidi="ar-EG"/>
        </w:rPr>
        <w:t>17</w:t>
      </w:r>
      <w:r w:rsidR="00517A89">
        <w:rPr>
          <w:rFonts w:eastAsia="YouYuan" w:cs="Simplified Arabic" w:hint="cs"/>
          <w:kern w:val="2"/>
          <w:sz w:val="22"/>
          <w:rtl/>
          <w:lang w:val="en-US" w:eastAsia="en-US" w:bidi="ar-EG"/>
        </w:rPr>
        <w:t xml:space="preserve"> أكتوبر/تشرين الأول 2014</w:t>
      </w:r>
      <w:r w:rsidRPr="008463B9">
        <w:rPr>
          <w:rFonts w:eastAsia="YouYuan" w:cs="Simplified Arabic"/>
          <w:kern w:val="2"/>
          <w:sz w:val="22"/>
          <w:rtl/>
          <w:lang w:val="en-US" w:eastAsia="en-US" w:bidi="ar-EG"/>
        </w:rPr>
        <w:t xml:space="preserve">؛ والمقرر 14/11، المرفق الأول، الفقرة 14)، مع مراعاة العمل الجاري للجنة الخبراء الفرعية المعنية بنقل البضائع الخطرة التابعة للمجلس الاقتصادي والاجتماعي، ومنظمة التجارة العالمية، والاتفاقية الدولية لحماية النباتات </w:t>
      </w:r>
      <w:r w:rsidR="00B23D81">
        <w:rPr>
          <w:rFonts w:eastAsia="YouYuan" w:cs="Simplified Arabic" w:hint="cs"/>
          <w:kern w:val="2"/>
          <w:sz w:val="22"/>
          <w:rtl/>
          <w:lang w:val="en-US" w:eastAsia="en-US" w:bidi="ar-EG"/>
        </w:rPr>
        <w:t xml:space="preserve">والمنظمة العالمية لصحة الحيوان </w:t>
      </w:r>
      <w:r w:rsidRPr="008463B9">
        <w:rPr>
          <w:rFonts w:eastAsia="YouYuan" w:cs="Simplified Arabic"/>
          <w:kern w:val="2"/>
          <w:sz w:val="22"/>
          <w:rtl/>
          <w:lang w:val="en-US" w:eastAsia="en-US" w:bidi="ar-EG"/>
        </w:rPr>
        <w:t>وغيرها من المنظمات والصكوك ذات الصلة.</w:t>
      </w:r>
    </w:p>
    <w:p w14:paraId="33DBB665" w14:textId="77777777" w:rsidR="00F6430F" w:rsidRDefault="00F6430F">
      <w:pPr>
        <w:spacing w:after="200" w:line="276" w:lineRule="auto"/>
        <w:rPr>
          <w:rFonts w:ascii="Simplified Arabic" w:hAnsi="Simplified Arabic" w:cs="Simplified Arabic"/>
          <w:b/>
          <w:bCs/>
          <w:sz w:val="30"/>
          <w:szCs w:val="30"/>
          <w:rtl/>
          <w:lang w:val="fr-FR" w:eastAsia="zh-CN"/>
        </w:rPr>
      </w:pPr>
      <w:r>
        <w:rPr>
          <w:rFonts w:ascii="Simplified Arabic" w:hAnsi="Simplified Arabic" w:cs="Simplified Arabic"/>
          <w:b/>
          <w:bCs/>
          <w:sz w:val="30"/>
          <w:szCs w:val="30"/>
          <w:rtl/>
          <w:lang w:val="fr-FR" w:eastAsia="zh-CN"/>
        </w:rPr>
        <w:br w:type="page"/>
      </w:r>
    </w:p>
    <w:p w14:paraId="0EF10C13" w14:textId="77777777" w:rsidR="003D7E9A" w:rsidRPr="00554DCC" w:rsidRDefault="003D7E9A" w:rsidP="003D7E9A">
      <w:pPr>
        <w:bidi/>
        <w:spacing w:after="360" w:line="360" w:lineRule="exact"/>
        <w:jc w:val="both"/>
        <w:rPr>
          <w:rFonts w:ascii="Simplified Arabic" w:hAnsi="Simplified Arabic" w:cs="Simplified Arabic"/>
          <w:b/>
          <w:bCs/>
          <w:sz w:val="30"/>
          <w:szCs w:val="30"/>
          <w:rtl/>
          <w:lang w:val="fr-FR" w:eastAsia="zh-CN"/>
        </w:rPr>
      </w:pPr>
      <w:r w:rsidRPr="00554DCC">
        <w:rPr>
          <w:rFonts w:ascii="Simplified Arabic" w:hAnsi="Simplified Arabic" w:cs="Simplified Arabic" w:hint="cs"/>
          <w:b/>
          <w:bCs/>
          <w:sz w:val="30"/>
          <w:szCs w:val="30"/>
          <w:rtl/>
          <w:lang w:val="fr-FR" w:eastAsia="zh-CN"/>
        </w:rPr>
        <w:lastRenderedPageBreak/>
        <w:t xml:space="preserve">المرفق </w:t>
      </w:r>
      <w:r>
        <w:rPr>
          <w:rFonts w:ascii="Simplified Arabic" w:hAnsi="Simplified Arabic" w:cs="Simplified Arabic" w:hint="cs"/>
          <w:b/>
          <w:bCs/>
          <w:sz w:val="30"/>
          <w:szCs w:val="30"/>
          <w:rtl/>
          <w:lang w:val="fr-FR" w:eastAsia="zh-CN"/>
        </w:rPr>
        <w:t>الثالث</w:t>
      </w:r>
    </w:p>
    <w:p w14:paraId="5068DE0A" w14:textId="77777777" w:rsidR="003D7E9A" w:rsidRPr="00832D09" w:rsidRDefault="003D7E9A" w:rsidP="00DD5F58">
      <w:pPr>
        <w:bidi/>
        <w:spacing w:after="240" w:line="360" w:lineRule="exact"/>
        <w:ind w:left="720"/>
        <w:jc w:val="both"/>
        <w:textDirection w:val="tbRlV"/>
        <w:rPr>
          <w:rFonts w:ascii="Simplified Arabic" w:hAnsi="Simplified Arabic" w:cs="Simplified Arabic"/>
          <w:b/>
          <w:bCs/>
          <w:sz w:val="32"/>
          <w:szCs w:val="32"/>
          <w:rtl/>
          <w:lang w:val="ar-SA" w:eastAsia="zh-TW"/>
        </w:rPr>
      </w:pPr>
      <w:r w:rsidRPr="008463B9">
        <w:rPr>
          <w:rFonts w:ascii="Simplified Arabic" w:hAnsi="Simplified Arabic" w:cs="Simplified Arabic"/>
          <w:b/>
          <w:bCs/>
          <w:sz w:val="32"/>
          <w:szCs w:val="32"/>
          <w:rtl/>
          <w:lang w:val="ar-SA" w:eastAsia="zh-TW"/>
        </w:rPr>
        <w:t>إدارة الأنواع الغريبة الغازية من حيث صلتها بالوقاية من المخاطر المحتملة الناشئة عن تغير المناخ وال</w:t>
      </w:r>
      <w:r w:rsidR="00DD5F58">
        <w:rPr>
          <w:rFonts w:ascii="Simplified Arabic" w:hAnsi="Simplified Arabic" w:cs="Simplified Arabic" w:hint="cs"/>
          <w:b/>
          <w:bCs/>
          <w:sz w:val="32"/>
          <w:szCs w:val="32"/>
          <w:rtl/>
          <w:lang w:val="ar-SA" w:eastAsia="zh-TW"/>
        </w:rPr>
        <w:t>محركات الأخرى لفقدان التنوع البيولوجي</w:t>
      </w:r>
    </w:p>
    <w:p w14:paraId="621AF4C1" w14:textId="77777777"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8463B9">
        <w:rPr>
          <w:rFonts w:cs="Simplified Arabic"/>
          <w:sz w:val="22"/>
          <w:szCs w:val="24"/>
          <w:rtl/>
        </w:rPr>
        <w:t>يحتوي هذا المرفق على مشورة وإرشادات</w:t>
      </w:r>
      <w:r>
        <w:rPr>
          <w:rFonts w:cs="Simplified Arabic" w:hint="cs"/>
          <w:sz w:val="22"/>
          <w:szCs w:val="24"/>
          <w:rtl/>
        </w:rPr>
        <w:t xml:space="preserve"> طوعية</w:t>
      </w:r>
      <w:r w:rsidRPr="008463B9">
        <w:rPr>
          <w:rFonts w:cs="Simplified Arabic"/>
          <w:sz w:val="22"/>
          <w:szCs w:val="24"/>
          <w:rtl/>
        </w:rPr>
        <w:t xml:space="preserve"> للأطراف وأصحاب المصلحة لدعم تنفيذ إطار كونمينغ-مونتريال العالمي للتنوع البيولوجي، ولا سيما الهدف 6 منه، بشأن الأنواع الغريبة الغازية، فضلا عن الأهداف الأخرى ذات الصلة.</w:t>
      </w:r>
    </w:p>
    <w:p w14:paraId="3F2C891F" w14:textId="77777777" w:rsidR="003D7E9A" w:rsidRDefault="003D7E9A" w:rsidP="00DD5F58">
      <w:pPr>
        <w:keepNext/>
        <w:keepLines/>
        <w:bidi/>
        <w:spacing w:after="120" w:line="216" w:lineRule="auto"/>
        <w:ind w:left="720" w:hanging="720"/>
        <w:jc w:val="both"/>
        <w:rPr>
          <w:rFonts w:cs="Simplified Arabic"/>
          <w:b/>
          <w:bCs/>
          <w:szCs w:val="28"/>
          <w:rtl/>
          <w:lang w:val="en-US"/>
        </w:rPr>
      </w:pPr>
      <w:r>
        <w:rPr>
          <w:rFonts w:cs="Simplified Arabic" w:hint="cs"/>
          <w:b/>
          <w:bCs/>
          <w:szCs w:val="28"/>
          <w:rtl/>
          <w:lang w:val="en-US"/>
        </w:rPr>
        <w:t>أولا</w:t>
      </w:r>
      <w:r w:rsidRPr="00B020C0">
        <w:rPr>
          <w:rFonts w:cs="Simplified Arabic" w:hint="cs"/>
          <w:b/>
          <w:bCs/>
          <w:szCs w:val="28"/>
          <w:rtl/>
          <w:lang w:val="en-US"/>
        </w:rPr>
        <w:t>-</w:t>
      </w:r>
      <w:r w:rsidRPr="00B020C0">
        <w:rPr>
          <w:rFonts w:cs="Simplified Arabic"/>
          <w:b/>
          <w:bCs/>
          <w:szCs w:val="28"/>
          <w:rtl/>
          <w:lang w:val="en-US"/>
        </w:rPr>
        <w:tab/>
      </w:r>
      <w:r w:rsidRPr="008463B9">
        <w:rPr>
          <w:rFonts w:cs="Simplified Arabic"/>
          <w:b/>
          <w:bCs/>
          <w:szCs w:val="28"/>
          <w:rtl/>
          <w:lang w:val="en-US"/>
        </w:rPr>
        <w:t xml:space="preserve">الروابط بين الأنواع الغريبة الغازية وتغير المناخ </w:t>
      </w:r>
      <w:r w:rsidR="00DD5F58">
        <w:rPr>
          <w:rFonts w:cs="Simplified Arabic" w:hint="cs"/>
          <w:b/>
          <w:bCs/>
          <w:szCs w:val="28"/>
          <w:rtl/>
          <w:lang w:val="en-US"/>
        </w:rPr>
        <w:t>والمحركات الأخرى لفقدان التنوع البيولوجي</w:t>
      </w:r>
    </w:p>
    <w:p w14:paraId="2A955184" w14:textId="46EAB108"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C24153">
        <w:rPr>
          <w:rFonts w:cs="Simplified Arabic"/>
          <w:sz w:val="22"/>
          <w:szCs w:val="24"/>
          <w:rtl/>
        </w:rPr>
        <w:t xml:space="preserve">من المعروف أن </w:t>
      </w:r>
      <w:r w:rsidR="00122DA5">
        <w:rPr>
          <w:rFonts w:cs="Simplified Arabic" w:hint="cs"/>
          <w:sz w:val="22"/>
          <w:szCs w:val="24"/>
          <w:rtl/>
        </w:rPr>
        <w:t>المحركات</w:t>
      </w:r>
      <w:r w:rsidRPr="00C24153">
        <w:rPr>
          <w:rFonts w:cs="Simplified Arabic"/>
          <w:sz w:val="22"/>
          <w:szCs w:val="24"/>
          <w:rtl/>
        </w:rPr>
        <w:t xml:space="preserve"> العالمية</w:t>
      </w:r>
      <w:r w:rsidR="00F6430F">
        <w:rPr>
          <w:rFonts w:cs="Simplified Arabic" w:hint="cs"/>
          <w:sz w:val="22"/>
          <w:szCs w:val="24"/>
          <w:rtl/>
        </w:rPr>
        <w:t xml:space="preserve"> لفقدان التنوع البيولوجي</w:t>
      </w:r>
      <w:r w:rsidRPr="00C24153">
        <w:rPr>
          <w:rFonts w:cs="Simplified Arabic"/>
          <w:sz w:val="22"/>
          <w:szCs w:val="24"/>
          <w:rtl/>
        </w:rPr>
        <w:t>، مثل استخدام الأراضي وتغير المناخ، تؤدي إلى تغيرات في النظم الإيكولوجية الأرضية والمائية، وهو ما له عواقب وخيمة على التنوع البيولوجي.</w:t>
      </w:r>
      <w:r>
        <w:rPr>
          <w:rFonts w:cs="Simplified Arabic" w:hint="cs"/>
          <w:sz w:val="22"/>
          <w:szCs w:val="24"/>
          <w:rtl/>
        </w:rPr>
        <w:t xml:space="preserve"> </w:t>
      </w:r>
      <w:r w:rsidRPr="00366428">
        <w:rPr>
          <w:rFonts w:cs="Simplified Arabic"/>
          <w:sz w:val="22"/>
          <w:szCs w:val="24"/>
          <w:rtl/>
        </w:rPr>
        <w:t xml:space="preserve">وييسر تغير المناخ </w:t>
      </w:r>
      <w:r w:rsidR="00DD5F58">
        <w:rPr>
          <w:rFonts w:cs="Simplified Arabic" w:hint="cs"/>
          <w:sz w:val="22"/>
          <w:szCs w:val="24"/>
          <w:rtl/>
        </w:rPr>
        <w:t>والمحركات</w:t>
      </w:r>
      <w:r w:rsidRPr="00366428">
        <w:rPr>
          <w:rFonts w:cs="Simplified Arabic"/>
          <w:sz w:val="22"/>
          <w:szCs w:val="24"/>
          <w:rtl/>
        </w:rPr>
        <w:t xml:space="preserve"> الأخرى </w:t>
      </w:r>
      <w:r w:rsidR="00DD5F58">
        <w:rPr>
          <w:rFonts w:cs="Simplified Arabic" w:hint="cs"/>
          <w:sz w:val="22"/>
          <w:szCs w:val="24"/>
          <w:rtl/>
        </w:rPr>
        <w:t xml:space="preserve">لفقدان التنوع البيولوجي </w:t>
      </w:r>
      <w:r w:rsidRPr="00366428">
        <w:rPr>
          <w:rFonts w:cs="Simplified Arabic"/>
          <w:sz w:val="22"/>
          <w:szCs w:val="24"/>
          <w:rtl/>
        </w:rPr>
        <w:t>انتشار و</w:t>
      </w:r>
      <w:r w:rsidR="00106879">
        <w:rPr>
          <w:rFonts w:cs="Simplified Arabic"/>
          <w:sz w:val="22"/>
          <w:szCs w:val="24"/>
          <w:rtl/>
        </w:rPr>
        <w:t>توطين</w:t>
      </w:r>
      <w:r w:rsidRPr="00366428">
        <w:rPr>
          <w:rFonts w:cs="Simplified Arabic"/>
          <w:sz w:val="22"/>
          <w:szCs w:val="24"/>
          <w:rtl/>
        </w:rPr>
        <w:t xml:space="preserve"> العديد من الأنواع الغريبة وإيجاد فرص جديدة لها لتصبح غازية.</w:t>
      </w:r>
      <w:r>
        <w:rPr>
          <w:rFonts w:cs="Simplified Arabic" w:hint="cs"/>
          <w:sz w:val="22"/>
          <w:szCs w:val="24"/>
          <w:rtl/>
        </w:rPr>
        <w:t xml:space="preserve"> </w:t>
      </w:r>
      <w:r w:rsidRPr="00366428">
        <w:rPr>
          <w:rFonts w:cs="Simplified Arabic"/>
          <w:sz w:val="22"/>
          <w:szCs w:val="24"/>
          <w:rtl/>
        </w:rPr>
        <w:t xml:space="preserve">ويُنظر في هذه التفاعلات في تقرير لفريق الخبراء التقنيين </w:t>
      </w:r>
      <w:r w:rsidR="00E46FFA">
        <w:rPr>
          <w:rFonts w:cs="Simplified Arabic"/>
          <w:sz w:val="22"/>
          <w:szCs w:val="24"/>
          <w:rtl/>
        </w:rPr>
        <w:t>المخصص للأنواع</w:t>
      </w:r>
      <w:r w:rsidRPr="00366428">
        <w:rPr>
          <w:rFonts w:cs="Simplified Arabic"/>
          <w:sz w:val="22"/>
          <w:szCs w:val="24"/>
          <w:rtl/>
        </w:rPr>
        <w:t xml:space="preserve"> الغريبة الغازية صدر في عام 2019</w:t>
      </w:r>
      <w:r w:rsidR="00A85121">
        <w:rPr>
          <w:rFonts w:cs="Simplified Arabic" w:hint="cs"/>
          <w:sz w:val="22"/>
          <w:szCs w:val="24"/>
          <w:rtl/>
        </w:rPr>
        <w:t>،</w:t>
      </w:r>
      <w:r w:rsidRPr="00326698">
        <w:rPr>
          <w:rFonts w:ascii="Simplified Arabic" w:hAnsi="Simplified Arabic" w:cs="Simplified Arabic"/>
          <w:vertAlign w:val="superscript"/>
        </w:rPr>
        <w:footnoteReference w:id="34"/>
      </w:r>
      <w:r w:rsidR="00A85121">
        <w:rPr>
          <w:rFonts w:cs="Simplified Arabic" w:hint="cs"/>
          <w:sz w:val="22"/>
          <w:szCs w:val="24"/>
          <w:rtl/>
        </w:rPr>
        <w:t xml:space="preserve"> وهي موثقة</w:t>
      </w:r>
      <w:r w:rsidR="00A85121" w:rsidRPr="00A85121">
        <w:rPr>
          <w:rFonts w:cs="Simplified Arabic"/>
          <w:sz w:val="22"/>
          <w:szCs w:val="24"/>
          <w:rtl/>
        </w:rPr>
        <w:t xml:space="preserve"> في </w:t>
      </w:r>
      <w:r w:rsidR="00F6430F" w:rsidRPr="00F6430F">
        <w:rPr>
          <w:rFonts w:cs="Simplified Arabic" w:hint="cs"/>
          <w:i/>
          <w:iCs/>
          <w:sz w:val="22"/>
          <w:szCs w:val="24"/>
          <w:rtl/>
        </w:rPr>
        <w:t xml:space="preserve">تقرير </w:t>
      </w:r>
      <w:r w:rsidR="00A85121" w:rsidRPr="00F6430F">
        <w:rPr>
          <w:rFonts w:cs="Simplified Arabic"/>
          <w:i/>
          <w:iCs/>
          <w:sz w:val="22"/>
          <w:szCs w:val="24"/>
          <w:rtl/>
        </w:rPr>
        <w:t xml:space="preserve">التقييم المواضيعي بشأن الأنواع الغريبة الغازية </w:t>
      </w:r>
      <w:r w:rsidR="00F6430F" w:rsidRPr="00F6430F">
        <w:rPr>
          <w:rFonts w:cs="Simplified Arabic" w:hint="cs"/>
          <w:i/>
          <w:iCs/>
          <w:sz w:val="22"/>
          <w:szCs w:val="24"/>
          <w:rtl/>
        </w:rPr>
        <w:t>و</w:t>
      </w:r>
      <w:r w:rsidR="00151975">
        <w:rPr>
          <w:rFonts w:cs="Simplified Arabic" w:hint="cs"/>
          <w:i/>
          <w:iCs/>
          <w:sz w:val="22"/>
          <w:szCs w:val="24"/>
          <w:rtl/>
        </w:rPr>
        <w:t>مكافحتها</w:t>
      </w:r>
      <w:r w:rsidR="00F6430F" w:rsidRPr="00F6430F">
        <w:rPr>
          <w:rFonts w:cs="Simplified Arabic" w:hint="cs"/>
          <w:i/>
          <w:iCs/>
          <w:sz w:val="22"/>
          <w:szCs w:val="24"/>
          <w:rtl/>
        </w:rPr>
        <w:t>: موجز</w:t>
      </w:r>
      <w:r w:rsidR="00A85121" w:rsidRPr="00F6430F">
        <w:rPr>
          <w:rFonts w:cs="Simplified Arabic"/>
          <w:i/>
          <w:iCs/>
          <w:sz w:val="22"/>
          <w:szCs w:val="24"/>
          <w:rtl/>
        </w:rPr>
        <w:t xml:space="preserve"> </w:t>
      </w:r>
      <w:r w:rsidR="00F6430F" w:rsidRPr="00F6430F">
        <w:rPr>
          <w:rFonts w:cs="Simplified Arabic" w:hint="cs"/>
          <w:i/>
          <w:iCs/>
          <w:sz w:val="22"/>
          <w:szCs w:val="24"/>
          <w:rtl/>
        </w:rPr>
        <w:t>لواضعي السياسات</w:t>
      </w:r>
      <w:r w:rsidR="00F6430F">
        <w:rPr>
          <w:rFonts w:cs="Simplified Arabic" w:hint="cs"/>
          <w:sz w:val="22"/>
          <w:szCs w:val="24"/>
          <w:rtl/>
        </w:rPr>
        <w:t xml:space="preserve"> </w:t>
      </w:r>
      <w:r w:rsidR="00A85121">
        <w:rPr>
          <w:rFonts w:cs="Simplified Arabic" w:hint="cs"/>
          <w:sz w:val="22"/>
          <w:szCs w:val="24"/>
          <w:rtl/>
        </w:rPr>
        <w:t>الصادر عن ا</w:t>
      </w:r>
      <w:r w:rsidR="00A85121" w:rsidRPr="00A85121">
        <w:rPr>
          <w:rFonts w:cs="Simplified Arabic"/>
          <w:sz w:val="22"/>
          <w:szCs w:val="24"/>
          <w:rtl/>
        </w:rPr>
        <w:t>لمنبر الحكومي الدولي للعلوم والسياسات في مجال التنوع البيولوجي وخدمات النظم الإيكولوجية</w:t>
      </w:r>
      <w:r w:rsidR="00A85121">
        <w:rPr>
          <w:rFonts w:cs="Simplified Arabic" w:hint="cs"/>
          <w:sz w:val="22"/>
          <w:szCs w:val="24"/>
          <w:rtl/>
        </w:rPr>
        <w:t>.</w:t>
      </w:r>
      <w:r w:rsidR="008065C7" w:rsidRPr="00D523A9">
        <w:rPr>
          <w:rFonts w:cs="Simplified Arabic"/>
          <w:vertAlign w:val="superscript"/>
        </w:rPr>
        <w:footnoteReference w:id="35"/>
      </w:r>
    </w:p>
    <w:p w14:paraId="3D64F3F8" w14:textId="31984C98"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0131EA">
        <w:rPr>
          <w:rFonts w:cs="Simplified Arabic"/>
          <w:sz w:val="22"/>
          <w:szCs w:val="24"/>
          <w:rtl/>
        </w:rPr>
        <w:t xml:space="preserve">ويمكن أن يؤدي تغير المناخ إلى زيادة معدلات ومخاطر </w:t>
      </w:r>
      <w:r w:rsidR="00A85121">
        <w:rPr>
          <w:rFonts w:cs="Simplified Arabic" w:hint="cs"/>
          <w:sz w:val="22"/>
          <w:szCs w:val="24"/>
          <w:rtl/>
        </w:rPr>
        <w:t>إدخال وتوطين و</w:t>
      </w:r>
      <w:r w:rsidRPr="000131EA">
        <w:rPr>
          <w:rFonts w:cs="Simplified Arabic"/>
          <w:sz w:val="22"/>
          <w:szCs w:val="24"/>
          <w:rtl/>
        </w:rPr>
        <w:t xml:space="preserve">انتشار العديد من الأنواع الغريبة الغازية </w:t>
      </w:r>
      <w:r>
        <w:rPr>
          <w:rFonts w:cs="Simplified Arabic"/>
          <w:sz w:val="22"/>
          <w:szCs w:val="24"/>
          <w:rtl/>
        </w:rPr>
        <w:t>والتي يُحتمل أن تكون</w:t>
      </w:r>
      <w:r w:rsidRPr="000131EA">
        <w:rPr>
          <w:rFonts w:cs="Simplified Arabic"/>
          <w:sz w:val="22"/>
          <w:szCs w:val="24"/>
          <w:rtl/>
        </w:rPr>
        <w:t xml:space="preserve"> غازية.</w:t>
      </w:r>
      <w:r>
        <w:rPr>
          <w:rFonts w:cs="Simplified Arabic" w:hint="cs"/>
          <w:sz w:val="22"/>
          <w:szCs w:val="24"/>
          <w:rtl/>
        </w:rPr>
        <w:t xml:space="preserve"> </w:t>
      </w:r>
      <w:r w:rsidRPr="00BD5C65">
        <w:rPr>
          <w:rFonts w:cs="Simplified Arabic"/>
          <w:sz w:val="22"/>
          <w:szCs w:val="24"/>
          <w:rtl/>
        </w:rPr>
        <w:t>وقد تؤدي أنشطة تكيف الإنسان مع تغير المناخ إلى تغيير استخدام الأراضي وزيادة الاضطرابات في النظم الإيكولوجي</w:t>
      </w:r>
      <w:r w:rsidR="00F6430F">
        <w:rPr>
          <w:rFonts w:cs="Simplified Arabic" w:hint="cs"/>
          <w:sz w:val="22"/>
          <w:szCs w:val="24"/>
          <w:rtl/>
        </w:rPr>
        <w:t>ة</w:t>
      </w:r>
      <w:r w:rsidRPr="00BD5C65">
        <w:rPr>
          <w:rFonts w:cs="Simplified Arabic"/>
          <w:sz w:val="22"/>
          <w:szCs w:val="24"/>
          <w:rtl/>
        </w:rPr>
        <w:t xml:space="preserve">، وهو ما ييسر بدوره </w:t>
      </w:r>
      <w:r w:rsidR="00106879">
        <w:rPr>
          <w:rFonts w:cs="Simplified Arabic" w:hint="cs"/>
          <w:sz w:val="22"/>
          <w:szCs w:val="24"/>
          <w:rtl/>
        </w:rPr>
        <w:t>توطين</w:t>
      </w:r>
      <w:r w:rsidRPr="00BD5C65">
        <w:rPr>
          <w:rFonts w:cs="Simplified Arabic"/>
          <w:sz w:val="22"/>
          <w:szCs w:val="24"/>
          <w:rtl/>
        </w:rPr>
        <w:t xml:space="preserve"> الأنواع الغريبة.</w:t>
      </w:r>
      <w:r>
        <w:rPr>
          <w:rFonts w:cs="Simplified Arabic" w:hint="cs"/>
          <w:sz w:val="22"/>
          <w:szCs w:val="24"/>
          <w:rtl/>
        </w:rPr>
        <w:t xml:space="preserve"> </w:t>
      </w:r>
      <w:r w:rsidRPr="00BF5F43">
        <w:rPr>
          <w:rFonts w:cs="Simplified Arabic"/>
          <w:sz w:val="22"/>
          <w:szCs w:val="24"/>
          <w:rtl/>
        </w:rPr>
        <w:t xml:space="preserve">ويمكن أن يؤثر تغير المناخ أيضا على نطاق ومدى </w:t>
      </w:r>
      <w:r w:rsidR="00106879" w:rsidRPr="00BF5F43">
        <w:rPr>
          <w:rFonts w:cs="Simplified Arabic"/>
          <w:sz w:val="22"/>
          <w:szCs w:val="24"/>
          <w:rtl/>
        </w:rPr>
        <w:t xml:space="preserve">الأنواع المضيفة </w:t>
      </w:r>
      <w:r w:rsidR="00106879">
        <w:rPr>
          <w:rFonts w:cs="Simplified Arabic" w:hint="cs"/>
          <w:sz w:val="22"/>
          <w:szCs w:val="24"/>
          <w:rtl/>
        </w:rPr>
        <w:t>ل</w:t>
      </w:r>
      <w:r w:rsidRPr="00BF5F43">
        <w:rPr>
          <w:rFonts w:cs="Simplified Arabic"/>
          <w:sz w:val="22"/>
          <w:szCs w:val="24"/>
          <w:rtl/>
        </w:rPr>
        <w:t>لحشرات الغازية ومسببات الأمراض مثلا والتحولات فيها، وهو ما قد يؤدي إلى انتشار الآفات والأمراض.</w:t>
      </w:r>
    </w:p>
    <w:p w14:paraId="64F041B7" w14:textId="611146A0"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AC3781">
        <w:rPr>
          <w:rFonts w:cs="Simplified Arabic"/>
          <w:sz w:val="22"/>
          <w:szCs w:val="24"/>
          <w:rtl/>
        </w:rPr>
        <w:t>ويرتبط تغير المناخ بظواهر طقس متطرفة أكثر تواترا، مثل الجفاف والأعاصير والفيضانات</w:t>
      </w:r>
      <w:r w:rsidR="00A85121">
        <w:rPr>
          <w:rFonts w:cs="Simplified Arabic" w:hint="cs"/>
          <w:sz w:val="22"/>
          <w:szCs w:val="24"/>
          <w:rtl/>
        </w:rPr>
        <w:t>، فضلا عن الأحداث البطيئة الظهور</w:t>
      </w:r>
      <w:r w:rsidRPr="00AC3781">
        <w:rPr>
          <w:rFonts w:cs="Simplified Arabic"/>
          <w:sz w:val="22"/>
          <w:szCs w:val="24"/>
          <w:rtl/>
        </w:rPr>
        <w:t>.</w:t>
      </w:r>
      <w:r>
        <w:rPr>
          <w:rFonts w:cs="Simplified Arabic" w:hint="cs"/>
          <w:sz w:val="22"/>
          <w:szCs w:val="24"/>
          <w:rtl/>
        </w:rPr>
        <w:t xml:space="preserve"> </w:t>
      </w:r>
      <w:r w:rsidRPr="005165BF">
        <w:rPr>
          <w:rFonts w:cs="Simplified Arabic"/>
          <w:sz w:val="22"/>
          <w:szCs w:val="24"/>
          <w:rtl/>
        </w:rPr>
        <w:t xml:space="preserve">ويمكن أن تسهم الظواهر </w:t>
      </w:r>
      <w:r w:rsidR="00135482">
        <w:rPr>
          <w:rFonts w:cs="Simplified Arabic" w:hint="cs"/>
          <w:sz w:val="22"/>
          <w:szCs w:val="24"/>
          <w:rtl/>
        </w:rPr>
        <w:t xml:space="preserve">المتطرفة </w:t>
      </w:r>
      <w:r w:rsidRPr="005165BF">
        <w:rPr>
          <w:rFonts w:cs="Simplified Arabic"/>
          <w:sz w:val="22"/>
          <w:szCs w:val="24"/>
          <w:rtl/>
        </w:rPr>
        <w:t xml:space="preserve">في نقل الأنواع الغريبة الغازية </w:t>
      </w:r>
      <w:r>
        <w:rPr>
          <w:rFonts w:cs="Simplified Arabic"/>
          <w:sz w:val="22"/>
          <w:szCs w:val="24"/>
          <w:rtl/>
        </w:rPr>
        <w:t>والتي يُحتمل أن تكون</w:t>
      </w:r>
      <w:r w:rsidRPr="005165BF">
        <w:rPr>
          <w:rFonts w:cs="Simplified Arabic"/>
          <w:sz w:val="22"/>
          <w:szCs w:val="24"/>
          <w:rtl/>
        </w:rPr>
        <w:t xml:space="preserve"> غازية إلى مناطق جديدة وتسبب اضطرابات في الموائل تمك</w:t>
      </w:r>
      <w:r w:rsidR="00135482">
        <w:rPr>
          <w:rFonts w:cs="Simplified Arabic" w:hint="cs"/>
          <w:sz w:val="22"/>
          <w:szCs w:val="24"/>
          <w:rtl/>
        </w:rPr>
        <w:t>ّ</w:t>
      </w:r>
      <w:r w:rsidRPr="005165BF">
        <w:rPr>
          <w:rFonts w:cs="Simplified Arabic"/>
          <w:sz w:val="22"/>
          <w:szCs w:val="24"/>
          <w:rtl/>
        </w:rPr>
        <w:t>ن الأنواع الغريبة الغازية من ال</w:t>
      </w:r>
      <w:r w:rsidR="00106879">
        <w:rPr>
          <w:rFonts w:cs="Simplified Arabic"/>
          <w:sz w:val="22"/>
          <w:szCs w:val="24"/>
          <w:rtl/>
        </w:rPr>
        <w:t>توطين</w:t>
      </w:r>
      <w:r w:rsidRPr="005165BF">
        <w:rPr>
          <w:rFonts w:cs="Simplified Arabic"/>
          <w:sz w:val="22"/>
          <w:szCs w:val="24"/>
          <w:rtl/>
        </w:rPr>
        <w:t xml:space="preserve"> والانتشار.</w:t>
      </w:r>
      <w:r>
        <w:rPr>
          <w:rFonts w:cs="Simplified Arabic" w:hint="cs"/>
          <w:sz w:val="22"/>
          <w:szCs w:val="24"/>
          <w:rtl/>
        </w:rPr>
        <w:t xml:space="preserve"> </w:t>
      </w:r>
      <w:r w:rsidRPr="00315A4B">
        <w:rPr>
          <w:rFonts w:cs="Simplified Arabic"/>
          <w:sz w:val="22"/>
          <w:szCs w:val="24"/>
          <w:rtl/>
        </w:rPr>
        <w:t>وقد تؤدي هذه الظواهر أيضا إلى تحركات مفاجئة للسكان من البشر، ويمكن لل</w:t>
      </w:r>
      <w:r w:rsidR="00135482">
        <w:rPr>
          <w:rFonts w:cs="Simplified Arabic" w:hint="cs"/>
          <w:sz w:val="22"/>
          <w:szCs w:val="24"/>
          <w:rtl/>
        </w:rPr>
        <w:t>نازح</w:t>
      </w:r>
      <w:r w:rsidRPr="00315A4B">
        <w:rPr>
          <w:rFonts w:cs="Simplified Arabic"/>
          <w:sz w:val="22"/>
          <w:szCs w:val="24"/>
          <w:rtl/>
        </w:rPr>
        <w:t>ين أن ينقلوا معهم عن غير قصد الأنواع الغريبة الغازية.</w:t>
      </w:r>
    </w:p>
    <w:p w14:paraId="7015F467" w14:textId="726C2729"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315A4B">
        <w:rPr>
          <w:rFonts w:cs="Simplified Arabic"/>
          <w:sz w:val="22"/>
          <w:szCs w:val="24"/>
          <w:rtl/>
        </w:rPr>
        <w:t>ولا تنجح ج</w:t>
      </w:r>
      <w:r w:rsidR="00DD5F58">
        <w:rPr>
          <w:rFonts w:cs="Simplified Arabic"/>
          <w:sz w:val="22"/>
          <w:szCs w:val="24"/>
          <w:rtl/>
        </w:rPr>
        <w:t>ميع عمليات توغل الأنواع الغريبة</w:t>
      </w:r>
      <w:r w:rsidRPr="00315A4B">
        <w:rPr>
          <w:rFonts w:cs="Simplified Arabic"/>
          <w:sz w:val="22"/>
          <w:szCs w:val="24"/>
          <w:rtl/>
        </w:rPr>
        <w:t>، ولن تستفيد جميع الأنواع الغريبة الغازية من تغير المناخ، لأن بعضها قد يصبح أقل وفرة في ظل الظروف المناخية المتغيرة.</w:t>
      </w:r>
      <w:r>
        <w:rPr>
          <w:rFonts w:cs="Simplified Arabic" w:hint="cs"/>
          <w:sz w:val="22"/>
          <w:szCs w:val="24"/>
          <w:rtl/>
        </w:rPr>
        <w:t xml:space="preserve"> </w:t>
      </w:r>
      <w:r w:rsidRPr="0028025E">
        <w:rPr>
          <w:rFonts w:cs="Simplified Arabic"/>
          <w:sz w:val="22"/>
          <w:szCs w:val="24"/>
          <w:rtl/>
        </w:rPr>
        <w:t xml:space="preserve">ولكن بالرغم من أن </w:t>
      </w:r>
      <w:r w:rsidR="00135482">
        <w:rPr>
          <w:rFonts w:cs="Simplified Arabic" w:hint="cs"/>
          <w:sz w:val="22"/>
          <w:szCs w:val="24"/>
          <w:rtl/>
        </w:rPr>
        <w:t xml:space="preserve">أعداد </w:t>
      </w:r>
      <w:r w:rsidRPr="0028025E">
        <w:rPr>
          <w:rFonts w:cs="Simplified Arabic"/>
          <w:sz w:val="22"/>
          <w:szCs w:val="24"/>
          <w:rtl/>
        </w:rPr>
        <w:t>بعض الأنواع الغريبة الغازية س</w:t>
      </w:r>
      <w:r w:rsidR="00135482">
        <w:rPr>
          <w:rFonts w:cs="Simplified Arabic" w:hint="cs"/>
          <w:sz w:val="22"/>
          <w:szCs w:val="24"/>
          <w:rtl/>
        </w:rPr>
        <w:t>ي</w:t>
      </w:r>
      <w:r w:rsidRPr="0028025E">
        <w:rPr>
          <w:rFonts w:cs="Simplified Arabic"/>
          <w:sz w:val="22"/>
          <w:szCs w:val="24"/>
          <w:rtl/>
        </w:rPr>
        <w:t xml:space="preserve">نخفض، فإن </w:t>
      </w:r>
      <w:r w:rsidR="00135482">
        <w:rPr>
          <w:rFonts w:cs="Simplified Arabic" w:hint="cs"/>
          <w:sz w:val="22"/>
          <w:szCs w:val="24"/>
          <w:rtl/>
        </w:rPr>
        <w:t>الأثر</w:t>
      </w:r>
      <w:r w:rsidRPr="0028025E">
        <w:rPr>
          <w:rFonts w:cs="Simplified Arabic"/>
          <w:sz w:val="22"/>
          <w:szCs w:val="24"/>
          <w:rtl/>
        </w:rPr>
        <w:t xml:space="preserve"> المنخفض حاليا للأنواع الأخرى قد يصبح كبيرا.</w:t>
      </w:r>
    </w:p>
    <w:p w14:paraId="154DF4FA" w14:textId="77777777"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D914EF">
        <w:rPr>
          <w:rFonts w:cs="Simplified Arabic"/>
          <w:sz w:val="22"/>
          <w:szCs w:val="24"/>
          <w:rtl/>
        </w:rPr>
        <w:lastRenderedPageBreak/>
        <w:t xml:space="preserve">ويصبح منع وإدارة الأنواع الغريبة الغازية </w:t>
      </w:r>
      <w:r>
        <w:rPr>
          <w:rFonts w:cs="Simplified Arabic"/>
          <w:sz w:val="22"/>
          <w:szCs w:val="24"/>
          <w:rtl/>
        </w:rPr>
        <w:t>والتي يُحتمل أن تكون</w:t>
      </w:r>
      <w:r w:rsidRPr="00D914EF">
        <w:rPr>
          <w:rFonts w:cs="Simplified Arabic"/>
          <w:sz w:val="22"/>
          <w:szCs w:val="24"/>
          <w:rtl/>
        </w:rPr>
        <w:t xml:space="preserve"> غازية تحديا أكبر مع تغير المناخ </w:t>
      </w:r>
      <w:r w:rsidR="00DD5F58">
        <w:rPr>
          <w:rFonts w:cs="Simplified Arabic" w:hint="cs"/>
          <w:sz w:val="22"/>
          <w:szCs w:val="24"/>
          <w:rtl/>
        </w:rPr>
        <w:t>والمحركات</w:t>
      </w:r>
      <w:r w:rsidRPr="00D914EF">
        <w:rPr>
          <w:rFonts w:cs="Simplified Arabic"/>
          <w:sz w:val="22"/>
          <w:szCs w:val="24"/>
          <w:rtl/>
        </w:rPr>
        <w:t xml:space="preserve"> الأخرى</w:t>
      </w:r>
      <w:r w:rsidR="00DD5F58">
        <w:rPr>
          <w:rFonts w:cs="Simplified Arabic" w:hint="cs"/>
          <w:sz w:val="22"/>
          <w:szCs w:val="24"/>
          <w:rtl/>
        </w:rPr>
        <w:t xml:space="preserve"> لفقدان التنوع البيولوجي</w:t>
      </w:r>
      <w:r w:rsidRPr="00D914EF">
        <w:rPr>
          <w:rFonts w:cs="Simplified Arabic"/>
          <w:sz w:val="22"/>
          <w:szCs w:val="24"/>
          <w:rtl/>
        </w:rPr>
        <w:t xml:space="preserve">، ولا سيما بالنسبة </w:t>
      </w:r>
      <w:r w:rsidR="00A85121">
        <w:rPr>
          <w:rFonts w:cs="Simplified Arabic" w:hint="cs"/>
          <w:sz w:val="22"/>
          <w:szCs w:val="24"/>
          <w:rtl/>
        </w:rPr>
        <w:t>للنظم الإيكولوجية الجزرية و</w:t>
      </w:r>
      <w:r w:rsidRPr="00D914EF">
        <w:rPr>
          <w:rFonts w:cs="Simplified Arabic"/>
          <w:sz w:val="22"/>
          <w:szCs w:val="24"/>
          <w:rtl/>
        </w:rPr>
        <w:t>لدول الجزرية.</w:t>
      </w:r>
      <w:r>
        <w:rPr>
          <w:rFonts w:cs="Simplified Arabic" w:hint="cs"/>
          <w:sz w:val="22"/>
          <w:szCs w:val="24"/>
          <w:rtl/>
        </w:rPr>
        <w:t xml:space="preserve"> </w:t>
      </w:r>
      <w:r w:rsidRPr="00D914EF">
        <w:rPr>
          <w:rFonts w:cs="Simplified Arabic"/>
          <w:sz w:val="22"/>
          <w:szCs w:val="24"/>
          <w:rtl/>
        </w:rPr>
        <w:t>وستكون هناك حاجة إلى معلومات كافية، وإجراءات لتحديد الأولويات وأدوات أخرى تدعم إدارة الأنواع الغريبة الغازية في مواجهة تغير المناخ</w:t>
      </w:r>
      <w:r>
        <w:rPr>
          <w:rFonts w:cs="Simplified Arabic" w:hint="cs"/>
          <w:sz w:val="22"/>
          <w:szCs w:val="24"/>
          <w:rtl/>
        </w:rPr>
        <w:t>.</w:t>
      </w:r>
      <w:r w:rsidRPr="00326698">
        <w:rPr>
          <w:rFonts w:ascii="Simplified Arabic" w:hAnsi="Simplified Arabic" w:cs="Simplified Arabic"/>
          <w:vertAlign w:val="superscript"/>
        </w:rPr>
        <w:footnoteReference w:id="36"/>
      </w:r>
    </w:p>
    <w:p w14:paraId="6ABBE17A" w14:textId="3A27338D"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362E26">
        <w:rPr>
          <w:rFonts w:cs="Simplified Arabic"/>
          <w:sz w:val="22"/>
          <w:szCs w:val="24"/>
          <w:rtl/>
        </w:rPr>
        <w:t xml:space="preserve">وتتفاعل التغيرات في استخدام الأراضي </w:t>
      </w:r>
      <w:r w:rsidR="00A85121">
        <w:rPr>
          <w:rFonts w:cs="Simplified Arabic" w:hint="cs"/>
          <w:sz w:val="22"/>
          <w:szCs w:val="24"/>
          <w:rtl/>
        </w:rPr>
        <w:t xml:space="preserve">والبحار </w:t>
      </w:r>
      <w:r w:rsidRPr="00362E26">
        <w:rPr>
          <w:rFonts w:cs="Simplified Arabic"/>
          <w:sz w:val="22"/>
          <w:szCs w:val="24"/>
          <w:rtl/>
        </w:rPr>
        <w:t>مع مختلف مراحل الغزو البيولوجي، بما في ذلك النقل والإدخال وال</w:t>
      </w:r>
      <w:r w:rsidR="00106879">
        <w:rPr>
          <w:rFonts w:cs="Simplified Arabic"/>
          <w:sz w:val="22"/>
          <w:szCs w:val="24"/>
          <w:rtl/>
        </w:rPr>
        <w:t>توطين</w:t>
      </w:r>
      <w:r w:rsidRPr="00362E26">
        <w:rPr>
          <w:rFonts w:cs="Simplified Arabic"/>
          <w:sz w:val="22"/>
          <w:szCs w:val="24"/>
          <w:rtl/>
        </w:rPr>
        <w:t xml:space="preserve"> والانتشار.</w:t>
      </w:r>
      <w:r>
        <w:rPr>
          <w:rFonts w:cs="Simplified Arabic" w:hint="cs"/>
          <w:sz w:val="22"/>
          <w:szCs w:val="24"/>
          <w:rtl/>
        </w:rPr>
        <w:t xml:space="preserve"> </w:t>
      </w:r>
      <w:r w:rsidRPr="009F47AB">
        <w:rPr>
          <w:rFonts w:cs="Simplified Arabic"/>
          <w:sz w:val="22"/>
          <w:szCs w:val="24"/>
          <w:rtl/>
        </w:rPr>
        <w:t>وينطبق ذلك على المناطق الأحيائية البرية والمائية والبحرية.</w:t>
      </w:r>
      <w:r>
        <w:rPr>
          <w:rFonts w:cs="Simplified Arabic" w:hint="cs"/>
          <w:sz w:val="22"/>
          <w:szCs w:val="24"/>
          <w:rtl/>
        </w:rPr>
        <w:t xml:space="preserve"> </w:t>
      </w:r>
      <w:r w:rsidRPr="00557404">
        <w:rPr>
          <w:rFonts w:cs="Simplified Arabic"/>
          <w:sz w:val="22"/>
          <w:szCs w:val="24"/>
          <w:rtl/>
        </w:rPr>
        <w:t>وتتيح الاضطرابات وتحولات الأراضي فرصا جديدة لاستعمار وانتشار أنواع جديدة، ويمكن أن تؤدي التغيرات في استخدام الأراضي</w:t>
      </w:r>
      <w:r w:rsidR="00A85121">
        <w:rPr>
          <w:rFonts w:cs="Simplified Arabic" w:hint="cs"/>
          <w:sz w:val="22"/>
          <w:szCs w:val="24"/>
          <w:rtl/>
        </w:rPr>
        <w:t xml:space="preserve"> والبحار</w:t>
      </w:r>
      <w:r w:rsidRPr="00557404">
        <w:rPr>
          <w:rFonts w:cs="Simplified Arabic"/>
          <w:sz w:val="22"/>
          <w:szCs w:val="24"/>
          <w:rtl/>
        </w:rPr>
        <w:t xml:space="preserve"> في كثير من الأحيان إلى استخدام الأنواع المدخلة (مثل أنواع الأعلاف الجديدة وأشجار المزارع)</w:t>
      </w:r>
      <w:r>
        <w:rPr>
          <w:rFonts w:cs="Simplified Arabic" w:hint="cs"/>
          <w:sz w:val="22"/>
          <w:szCs w:val="24"/>
          <w:rtl/>
        </w:rPr>
        <w:t>.</w:t>
      </w:r>
      <w:r w:rsidRPr="00326698">
        <w:rPr>
          <w:rFonts w:ascii="Simplified Arabic" w:hAnsi="Simplified Arabic" w:cs="Simplified Arabic"/>
          <w:vertAlign w:val="superscript"/>
        </w:rPr>
        <w:footnoteReference w:id="37"/>
      </w:r>
    </w:p>
    <w:p w14:paraId="44C5EA2C" w14:textId="77777777" w:rsidR="003D7E9A" w:rsidRPr="008463B9" w:rsidRDefault="003D7E9A" w:rsidP="003D7E9A">
      <w:pPr>
        <w:keepNext/>
        <w:keepLines/>
        <w:bidi/>
        <w:spacing w:after="120" w:line="216" w:lineRule="auto"/>
        <w:ind w:left="720" w:hanging="720"/>
        <w:jc w:val="both"/>
        <w:rPr>
          <w:rFonts w:cs="Simplified Arabic"/>
          <w:b/>
          <w:bCs/>
          <w:szCs w:val="28"/>
          <w:lang w:val="en-US"/>
        </w:rPr>
      </w:pPr>
      <w:r w:rsidRPr="008463B9">
        <w:rPr>
          <w:rFonts w:cs="Simplified Arabic" w:hint="cs"/>
          <w:b/>
          <w:bCs/>
          <w:szCs w:val="28"/>
          <w:rtl/>
          <w:lang w:val="en-US"/>
        </w:rPr>
        <w:t>ثانيا-</w:t>
      </w:r>
      <w:r w:rsidRPr="008463B9">
        <w:rPr>
          <w:rFonts w:cs="Simplified Arabic"/>
          <w:b/>
          <w:bCs/>
          <w:szCs w:val="28"/>
          <w:rtl/>
          <w:lang w:val="en-US"/>
        </w:rPr>
        <w:tab/>
      </w:r>
      <w:r>
        <w:rPr>
          <w:rFonts w:cs="Simplified Arabic" w:hint="cs"/>
          <w:b/>
          <w:bCs/>
          <w:szCs w:val="28"/>
          <w:rtl/>
          <w:lang w:val="en-US"/>
        </w:rPr>
        <w:t>التنبؤ</w:t>
      </w:r>
    </w:p>
    <w:p w14:paraId="77B5868D" w14:textId="30E82D43"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BA79F3">
        <w:rPr>
          <w:rFonts w:cs="Simplified Arabic"/>
          <w:sz w:val="22"/>
          <w:szCs w:val="24"/>
          <w:rtl/>
        </w:rPr>
        <w:t xml:space="preserve">تتطلب إدارة آثار الأنواع الغريبة الغازية على التنوع البيولوجي وخدمات النظم الإيكولوجية، ولا سيما في سياق تغير المناخ </w:t>
      </w:r>
      <w:r w:rsidR="00DD5F58">
        <w:rPr>
          <w:rFonts w:cs="Simplified Arabic" w:hint="cs"/>
          <w:sz w:val="22"/>
          <w:szCs w:val="24"/>
          <w:rtl/>
        </w:rPr>
        <w:t>والمحركات</w:t>
      </w:r>
      <w:r w:rsidR="00DD5F58" w:rsidRPr="00D914EF">
        <w:rPr>
          <w:rFonts w:cs="Simplified Arabic"/>
          <w:sz w:val="22"/>
          <w:szCs w:val="24"/>
          <w:rtl/>
        </w:rPr>
        <w:t xml:space="preserve"> الأخرى</w:t>
      </w:r>
      <w:r w:rsidR="00DD5F58">
        <w:rPr>
          <w:rFonts w:cs="Simplified Arabic" w:hint="cs"/>
          <w:sz w:val="22"/>
          <w:szCs w:val="24"/>
          <w:rtl/>
        </w:rPr>
        <w:t xml:space="preserve"> لفقدان التنوع البيولوجي</w:t>
      </w:r>
      <w:r w:rsidRPr="00BA79F3">
        <w:rPr>
          <w:rFonts w:cs="Simplified Arabic"/>
          <w:sz w:val="22"/>
          <w:szCs w:val="24"/>
          <w:rtl/>
        </w:rPr>
        <w:t xml:space="preserve">، </w:t>
      </w:r>
      <w:r>
        <w:rPr>
          <w:rFonts w:cs="Simplified Arabic" w:hint="cs"/>
          <w:sz w:val="22"/>
          <w:szCs w:val="24"/>
          <w:rtl/>
        </w:rPr>
        <w:t>فهم</w:t>
      </w:r>
      <w:r w:rsidRPr="00BA79F3">
        <w:rPr>
          <w:rFonts w:cs="Simplified Arabic"/>
          <w:sz w:val="22"/>
          <w:szCs w:val="24"/>
          <w:rtl/>
        </w:rPr>
        <w:t xml:space="preserve"> إلى أي مدى </w:t>
      </w:r>
      <w:r>
        <w:rPr>
          <w:rFonts w:cs="Simplified Arabic" w:hint="cs"/>
          <w:sz w:val="22"/>
          <w:szCs w:val="24"/>
          <w:rtl/>
        </w:rPr>
        <w:t xml:space="preserve">قد </w:t>
      </w:r>
      <w:r w:rsidRPr="00BA79F3">
        <w:rPr>
          <w:rFonts w:cs="Simplified Arabic"/>
          <w:sz w:val="22"/>
          <w:szCs w:val="24"/>
          <w:rtl/>
        </w:rPr>
        <w:t>تختلف الآثار البيئية والاجتماعية الاقتصادية</w:t>
      </w:r>
      <w:r w:rsidR="00933C5C">
        <w:rPr>
          <w:rFonts w:cs="Simplified Arabic" w:hint="cs"/>
          <w:sz w:val="22"/>
          <w:szCs w:val="24"/>
          <w:rtl/>
        </w:rPr>
        <w:t xml:space="preserve"> والثقافية</w:t>
      </w:r>
      <w:r w:rsidRPr="00BA79F3">
        <w:rPr>
          <w:rFonts w:cs="Simplified Arabic"/>
          <w:sz w:val="22"/>
          <w:szCs w:val="24"/>
          <w:rtl/>
        </w:rPr>
        <w:t xml:space="preserve"> الفعلية والمحتملة نتيجة لتلك التغييرات، بحيث يمكن تكييف أولويات الإدارة وفقا لذلك.</w:t>
      </w:r>
      <w:r>
        <w:rPr>
          <w:rFonts w:cs="Simplified Arabic" w:hint="cs"/>
          <w:sz w:val="22"/>
          <w:szCs w:val="24"/>
          <w:rtl/>
        </w:rPr>
        <w:t xml:space="preserve"> </w:t>
      </w:r>
      <w:r w:rsidRPr="00033717">
        <w:rPr>
          <w:rFonts w:cs="Simplified Arabic"/>
          <w:sz w:val="22"/>
          <w:szCs w:val="24"/>
          <w:rtl/>
        </w:rPr>
        <w:t xml:space="preserve">وبهذا المعنى، قد تكون </w:t>
      </w:r>
      <w:r w:rsidR="007D29A1">
        <w:rPr>
          <w:rFonts w:cs="Simplified Arabic" w:hint="cs"/>
          <w:sz w:val="22"/>
          <w:szCs w:val="24"/>
          <w:rtl/>
        </w:rPr>
        <w:t>عمليات</w:t>
      </w:r>
      <w:r w:rsidRPr="00033717">
        <w:rPr>
          <w:rFonts w:cs="Simplified Arabic"/>
          <w:sz w:val="22"/>
          <w:szCs w:val="24"/>
          <w:rtl/>
        </w:rPr>
        <w:t xml:space="preserve"> النمذجة والتبصر مفيدة</w:t>
      </w:r>
      <w:r w:rsidR="00933C5C">
        <w:rPr>
          <w:rFonts w:cs="Simplified Arabic" w:hint="cs"/>
          <w:sz w:val="22"/>
          <w:szCs w:val="24"/>
          <w:rtl/>
        </w:rPr>
        <w:t xml:space="preserve"> بموجب سيناريوهات تغير المناخ المختلفة</w:t>
      </w:r>
      <w:r w:rsidRPr="00033717">
        <w:rPr>
          <w:rFonts w:cs="Simplified Arabic"/>
          <w:sz w:val="22"/>
          <w:szCs w:val="24"/>
          <w:rtl/>
        </w:rPr>
        <w:t>.</w:t>
      </w:r>
    </w:p>
    <w:p w14:paraId="09F7D6FF" w14:textId="2C15CB33" w:rsidR="003D7E9A" w:rsidRPr="007D29A1"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4"/>
          <w:szCs w:val="24"/>
        </w:rPr>
      </w:pPr>
      <w:r w:rsidRPr="007D29A1">
        <w:rPr>
          <w:rFonts w:cs="Simplified Arabic"/>
          <w:sz w:val="24"/>
          <w:szCs w:val="24"/>
          <w:rtl/>
        </w:rPr>
        <w:t xml:space="preserve">وفي ضوء ما تقدم، تُقترح الإجراءات التقنية التالية للأطراف وأصحاب المصلحة، حسب الاقتضاء (مع مراعاة المقرر </w:t>
      </w:r>
      <w:hyperlink r:id="rId18" w:history="1">
        <w:r w:rsidRPr="007D29A1">
          <w:rPr>
            <w:rStyle w:val="Hyperlink"/>
            <w:rFonts w:cs="Simplified Arabic"/>
            <w:sz w:val="24"/>
            <w:szCs w:val="24"/>
            <w:rtl/>
          </w:rPr>
          <w:t>14/5</w:t>
        </w:r>
      </w:hyperlink>
      <w:r w:rsidRPr="007D29A1">
        <w:rPr>
          <w:rFonts w:cs="Simplified Arabic"/>
          <w:sz w:val="24"/>
          <w:szCs w:val="24"/>
          <w:rtl/>
        </w:rPr>
        <w:t xml:space="preserve"> الصادر عن مؤتمر الأطراف في اتفاقية التنوع البيولوجي</w:t>
      </w:r>
      <w:r w:rsidR="00F6430F" w:rsidRPr="007D29A1">
        <w:rPr>
          <w:rFonts w:cs="Simplified Arabic" w:hint="cs"/>
          <w:sz w:val="24"/>
          <w:szCs w:val="24"/>
          <w:rtl/>
        </w:rPr>
        <w:t xml:space="preserve"> والمؤرخ </w:t>
      </w:r>
      <w:r w:rsidR="007D29A1">
        <w:rPr>
          <w:rFonts w:cs="Simplified Arabic" w:hint="cs"/>
          <w:sz w:val="24"/>
          <w:szCs w:val="24"/>
          <w:rtl/>
        </w:rPr>
        <w:t>30</w:t>
      </w:r>
      <w:r w:rsidR="00F6430F" w:rsidRPr="007D29A1">
        <w:rPr>
          <w:rFonts w:cs="Simplified Arabic" w:hint="cs"/>
          <w:sz w:val="24"/>
          <w:szCs w:val="24"/>
          <w:rtl/>
        </w:rPr>
        <w:t xml:space="preserve"> نوفمبر/تشرين الثاني 2018</w:t>
      </w:r>
      <w:r w:rsidRPr="007D29A1">
        <w:rPr>
          <w:rFonts w:cs="Simplified Arabic"/>
          <w:sz w:val="24"/>
          <w:szCs w:val="24"/>
          <w:rtl/>
        </w:rPr>
        <w:t>، ولا سيما مرفقه):</w:t>
      </w:r>
    </w:p>
    <w:p w14:paraId="03FFAD36" w14:textId="6795FD8E"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F16DFD">
        <w:rPr>
          <w:rFonts w:cs="Simplified Arabic"/>
          <w:sz w:val="22"/>
          <w:rtl/>
        </w:rPr>
        <w:t xml:space="preserve">إجراء </w:t>
      </w:r>
      <w:r w:rsidR="008B1788">
        <w:rPr>
          <w:rFonts w:cs="Simplified Arabic" w:hint="cs"/>
          <w:sz w:val="22"/>
          <w:rtl/>
        </w:rPr>
        <w:t>مسح ل</w:t>
      </w:r>
      <w:r w:rsidRPr="00F16DFD">
        <w:rPr>
          <w:rFonts w:cs="Simplified Arabic"/>
          <w:sz w:val="22"/>
          <w:rtl/>
        </w:rPr>
        <w:t>لآفاق للتنبؤ بالتغيرات المستقبلية الناجمة عن تغير المناخ أو توقعها، وذلك في المخاطر والآثار الفعلية والمحتملة للأنواع الغريبة الغازية؛</w:t>
      </w:r>
    </w:p>
    <w:p w14:paraId="02A4A96B" w14:textId="77777777"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6D73E5">
        <w:rPr>
          <w:rFonts w:cs="Simplified Arabic"/>
          <w:sz w:val="22"/>
          <w:rtl/>
        </w:rPr>
        <w:t xml:space="preserve">تحديد التغيرات التي يسببها تغير المناخ في مسار إدخال الأنواع الغريبة الغازية </w:t>
      </w:r>
      <w:r>
        <w:rPr>
          <w:rFonts w:cs="Simplified Arabic"/>
          <w:sz w:val="22"/>
          <w:rtl/>
        </w:rPr>
        <w:t>والتي يُحتمل أن تكون</w:t>
      </w:r>
      <w:r w:rsidRPr="006D73E5">
        <w:rPr>
          <w:rFonts w:cs="Simplified Arabic"/>
          <w:sz w:val="22"/>
          <w:rtl/>
        </w:rPr>
        <w:t xml:space="preserve"> غازية.</w:t>
      </w:r>
      <w:r>
        <w:rPr>
          <w:rFonts w:cs="Simplified Arabic" w:hint="cs"/>
          <w:sz w:val="22"/>
          <w:rtl/>
        </w:rPr>
        <w:t xml:space="preserve"> </w:t>
      </w:r>
      <w:r w:rsidRPr="007C6FAB">
        <w:rPr>
          <w:rFonts w:cs="Simplified Arabic"/>
          <w:sz w:val="22"/>
          <w:rtl/>
        </w:rPr>
        <w:t>ومن المرجح أن تتغير في المستقبل المناطق المتشابهة مناخيا المعرضة لأكبر المخاطر الحالية اليوم، إلى جانب التغيرات في النواقل والمسارات، بما في ذلك التغيرات في التجارة وحركة الناس من تلك المناطق وإليها؛</w:t>
      </w:r>
    </w:p>
    <w:p w14:paraId="02041536" w14:textId="267A0EC9"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B52187">
        <w:rPr>
          <w:rFonts w:cs="Simplified Arabic"/>
          <w:sz w:val="22"/>
          <w:rtl/>
        </w:rPr>
        <w:t xml:space="preserve">تحديد آثار تغير المناخ </w:t>
      </w:r>
      <w:r w:rsidR="00DD5F58">
        <w:rPr>
          <w:rFonts w:cs="Simplified Arabic" w:hint="cs"/>
          <w:sz w:val="22"/>
          <w:rtl/>
        </w:rPr>
        <w:t>والمحركات</w:t>
      </w:r>
      <w:r w:rsidR="00DD5F58" w:rsidRPr="00D914EF">
        <w:rPr>
          <w:rFonts w:cs="Simplified Arabic"/>
          <w:sz w:val="22"/>
          <w:rtl/>
        </w:rPr>
        <w:t xml:space="preserve"> الأخرى</w:t>
      </w:r>
      <w:r w:rsidR="00DD5F58">
        <w:rPr>
          <w:rFonts w:cs="Simplified Arabic" w:hint="cs"/>
          <w:sz w:val="22"/>
          <w:rtl/>
        </w:rPr>
        <w:t xml:space="preserve"> لفقدان التنوع البيولوجي</w:t>
      </w:r>
      <w:r w:rsidR="00DD5F58" w:rsidRPr="00B52187">
        <w:rPr>
          <w:rFonts w:cs="Simplified Arabic"/>
          <w:sz w:val="22"/>
          <w:rtl/>
        </w:rPr>
        <w:t xml:space="preserve"> </w:t>
      </w:r>
      <w:r w:rsidRPr="00B52187">
        <w:rPr>
          <w:rFonts w:cs="Simplified Arabic"/>
          <w:sz w:val="22"/>
          <w:rtl/>
        </w:rPr>
        <w:t>على إدخال أنواع غريبة جديدة يحتمل أن تكون غازية أو على مسارات إدخالها و</w:t>
      </w:r>
      <w:r w:rsidR="00106879">
        <w:rPr>
          <w:rFonts w:cs="Simplified Arabic"/>
          <w:sz w:val="22"/>
          <w:rtl/>
        </w:rPr>
        <w:t>توطين</w:t>
      </w:r>
      <w:r w:rsidRPr="00B52187">
        <w:rPr>
          <w:rFonts w:cs="Simplified Arabic"/>
          <w:sz w:val="22"/>
          <w:rtl/>
        </w:rPr>
        <w:t>ها في كل من المجتمعات البكر والمجتمعات التي تم غزوها بالفعل؛</w:t>
      </w:r>
    </w:p>
    <w:p w14:paraId="71AE79F4" w14:textId="77777777"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A244E6">
        <w:rPr>
          <w:rFonts w:cs="Simplified Arabic"/>
          <w:sz w:val="22"/>
          <w:rtl/>
        </w:rPr>
        <w:t>تطبيق النمذجة (على سبيل المثال للمناخ وتوزيع الأنواع ومقاييس الزمان والمكان) لتقييم إمكانية توسيع نطاق الأنواع الغريبة الغازية في إطار مختلف سيناريوهات تغير المناخ وآثارها على التنوع البيولوجي وخدمات النظم الإيكولوجية، بما في ذلك عن طريق إعداد نماذج لاستخدامها على نطاق واسع من جانب البلدان النامية؛</w:t>
      </w:r>
    </w:p>
    <w:p w14:paraId="4D898577" w14:textId="77777777"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5758EA">
        <w:rPr>
          <w:rFonts w:cs="Simplified Arabic"/>
          <w:sz w:val="22"/>
          <w:rtl/>
        </w:rPr>
        <w:t>تحسين أساليب إدماج نماذج تغير المناخ، وسيناريوهات استخدام الأراضي والاتجاهات في التجارة بمساعدة تحليل بيانات الأنواع الغريبة الغازية لتحسين القدرة على التنبؤ؛</w:t>
      </w:r>
    </w:p>
    <w:p w14:paraId="2FD1F3EF" w14:textId="77777777"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A763BE">
        <w:rPr>
          <w:rFonts w:cs="Simplified Arabic"/>
          <w:sz w:val="22"/>
          <w:rtl/>
        </w:rPr>
        <w:lastRenderedPageBreak/>
        <w:t>تحديد سيناريوهات لفهم المجالات التي قد تؤدي فيها الأنواع الغريبة الغازية إلى مضاعفة آثار تغير المناخ على التنوع البيولوجي وخدمات النظم الإيكولوجية بشكل غير مباشر من خلال تحويل النظم الإيكولوجية؛</w:t>
      </w:r>
    </w:p>
    <w:p w14:paraId="2487D92A" w14:textId="70662A2A" w:rsidR="003D7E9A" w:rsidRPr="008463B9" w:rsidRDefault="008B1788" w:rsidP="00A9497C">
      <w:pPr>
        <w:pStyle w:val="ListParagraph"/>
        <w:numPr>
          <w:ilvl w:val="0"/>
          <w:numId w:val="19"/>
        </w:numPr>
        <w:bidi/>
        <w:spacing w:after="120" w:line="216" w:lineRule="auto"/>
        <w:ind w:firstLine="720"/>
        <w:contextualSpacing w:val="0"/>
        <w:jc w:val="both"/>
        <w:rPr>
          <w:rFonts w:cs="Simplified Arabic"/>
          <w:sz w:val="22"/>
        </w:rPr>
      </w:pPr>
      <w:r>
        <w:rPr>
          <w:rFonts w:cs="Simplified Arabic" w:hint="cs"/>
          <w:sz w:val="22"/>
          <w:rtl/>
        </w:rPr>
        <w:t>تحسين</w:t>
      </w:r>
      <w:r w:rsidR="003D7E9A" w:rsidRPr="00FD60D5">
        <w:rPr>
          <w:rFonts w:cs="Simplified Arabic"/>
          <w:sz w:val="22"/>
          <w:rtl/>
        </w:rPr>
        <w:t xml:space="preserve"> تحليل مخاطر الأنواع الغريبة الغازية، بما في ذلك عن طريق تحديد الأنواع الغريبة المحتمل أن تكون غازية (مثل نواقل الأمراض) التي تبقى، في ظل الظروف الراهنة، دون </w:t>
      </w:r>
      <w:r>
        <w:rPr>
          <w:rFonts w:cs="Simplified Arabic" w:hint="cs"/>
          <w:sz w:val="22"/>
          <w:rtl/>
        </w:rPr>
        <w:t>أثر</w:t>
      </w:r>
      <w:r w:rsidR="003D7E9A" w:rsidRPr="00FD60D5">
        <w:rPr>
          <w:rFonts w:cs="Simplified Arabic"/>
          <w:sz w:val="22"/>
          <w:rtl/>
        </w:rPr>
        <w:t xml:space="preserve"> كبير ولكن </w:t>
      </w:r>
      <w:r w:rsidR="003D7E9A">
        <w:rPr>
          <w:rFonts w:cs="Simplified Arabic"/>
          <w:sz w:val="22"/>
          <w:rtl/>
        </w:rPr>
        <w:t>يُحتمل</w:t>
      </w:r>
      <w:r w:rsidR="003D7E9A" w:rsidRPr="00FD60D5">
        <w:rPr>
          <w:rFonts w:cs="Simplified Arabic"/>
          <w:sz w:val="22"/>
          <w:rtl/>
        </w:rPr>
        <w:t xml:space="preserve"> أن تصبح </w:t>
      </w:r>
      <w:r w:rsidR="009713F8">
        <w:rPr>
          <w:rFonts w:cs="Simplified Arabic" w:hint="cs"/>
          <w:sz w:val="22"/>
          <w:rtl/>
        </w:rPr>
        <w:t>متوطنة</w:t>
      </w:r>
      <w:r w:rsidR="003D7E9A" w:rsidRPr="00FD60D5">
        <w:rPr>
          <w:rFonts w:cs="Simplified Arabic"/>
          <w:sz w:val="22"/>
          <w:rtl/>
        </w:rPr>
        <w:t xml:space="preserve"> أو غازية ولها </w:t>
      </w:r>
      <w:r>
        <w:rPr>
          <w:rFonts w:cs="Simplified Arabic" w:hint="cs"/>
          <w:sz w:val="22"/>
          <w:rtl/>
        </w:rPr>
        <w:t>أثر</w:t>
      </w:r>
      <w:r w:rsidR="003D7E9A" w:rsidRPr="00FD60D5">
        <w:rPr>
          <w:rFonts w:cs="Simplified Arabic"/>
          <w:sz w:val="22"/>
          <w:rtl/>
        </w:rPr>
        <w:t xml:space="preserve"> متزايد بسبب نموها السريع نتيجة لتغير المناخ (ما </w:t>
      </w:r>
      <w:r>
        <w:rPr>
          <w:rFonts w:cs="Simplified Arabic" w:hint="cs"/>
          <w:sz w:val="22"/>
          <w:rtl/>
        </w:rPr>
        <w:t>ت</w:t>
      </w:r>
      <w:r w:rsidR="003D7E9A" w:rsidRPr="00FD60D5">
        <w:rPr>
          <w:rFonts w:cs="Simplified Arabic"/>
          <w:sz w:val="22"/>
          <w:rtl/>
        </w:rPr>
        <w:t>سمى "الأنواع الغريبة النائمة").</w:t>
      </w:r>
      <w:r w:rsidR="003D7E9A">
        <w:rPr>
          <w:rFonts w:cs="Simplified Arabic" w:hint="cs"/>
          <w:sz w:val="22"/>
          <w:rtl/>
        </w:rPr>
        <w:t xml:space="preserve"> </w:t>
      </w:r>
      <w:r w:rsidR="003D7E9A" w:rsidRPr="007318B3">
        <w:rPr>
          <w:rFonts w:cs="Simplified Arabic"/>
          <w:sz w:val="22"/>
          <w:rtl/>
        </w:rPr>
        <w:t>ويمكن القيام بذلك، ضمن جملة أمور، باستخدام المشاركة المجتمعية والتكنولوجيات الرقمية (على سبيل المثال في مجال الترصد الوبائي) والنُهج، مثل استخدام المواقع الخافرة لرصد التغيرات في وفرة هذه الأنواع وانتشارها وآثارها، أو عن طريق إجراء تقييمات للمخاطر القائمة على السمات والتأثيرات؛</w:t>
      </w:r>
    </w:p>
    <w:p w14:paraId="0AA2E2B9" w14:textId="5099E519"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2B09A5">
        <w:rPr>
          <w:rFonts w:cs="Simplified Arabic"/>
          <w:sz w:val="22"/>
          <w:rtl/>
        </w:rPr>
        <w:t>تحسين المعرفة بالأنواع الغريبة الغازية والمحتمل</w:t>
      </w:r>
      <w:r w:rsidR="009713F8">
        <w:rPr>
          <w:rFonts w:cs="Simplified Arabic" w:hint="cs"/>
          <w:sz w:val="22"/>
          <w:rtl/>
        </w:rPr>
        <w:t xml:space="preserve"> أن تكون </w:t>
      </w:r>
      <w:r w:rsidRPr="002B09A5">
        <w:rPr>
          <w:rFonts w:cs="Simplified Arabic"/>
          <w:sz w:val="22"/>
          <w:rtl/>
        </w:rPr>
        <w:t xml:space="preserve">غازية التي </w:t>
      </w:r>
      <w:r w:rsidR="009713F8">
        <w:rPr>
          <w:rFonts w:cs="Simplified Arabic" w:hint="cs"/>
          <w:sz w:val="22"/>
          <w:rtl/>
        </w:rPr>
        <w:t>قد</w:t>
      </w:r>
      <w:r w:rsidRPr="002B09A5">
        <w:rPr>
          <w:rFonts w:cs="Simplified Arabic"/>
          <w:sz w:val="22"/>
          <w:rtl/>
        </w:rPr>
        <w:t xml:space="preserve"> تستفيد في ظل زيادة مستويات ثاني أكسيد الكربون، والتخثث، ووجود المغذيات والأسمدة، </w:t>
      </w:r>
      <w:r w:rsidR="00933C5C">
        <w:rPr>
          <w:rFonts w:cs="Simplified Arabic" w:hint="cs"/>
          <w:sz w:val="22"/>
          <w:rtl/>
        </w:rPr>
        <w:t xml:space="preserve">ومبيدات الآفات، </w:t>
      </w:r>
      <w:r w:rsidRPr="002B09A5">
        <w:rPr>
          <w:rFonts w:cs="Simplified Arabic"/>
          <w:sz w:val="22"/>
          <w:rtl/>
        </w:rPr>
        <w:t>وارتفاع درجات الحرارة، وزيادة تواتر ظواهر الطقس المتطرفة، و</w:t>
      </w:r>
      <w:r w:rsidR="009713F8">
        <w:rPr>
          <w:rFonts w:cs="Simplified Arabic" w:hint="cs"/>
          <w:sz w:val="22"/>
          <w:rtl/>
        </w:rPr>
        <w:t>نظم</w:t>
      </w:r>
      <w:r w:rsidRPr="002B09A5">
        <w:rPr>
          <w:rFonts w:cs="Simplified Arabic"/>
          <w:sz w:val="22"/>
          <w:rtl/>
        </w:rPr>
        <w:t xml:space="preserve"> الحرائق ذات التواتر والشدة المتزايدين، وتوغلات المياه </w:t>
      </w:r>
      <w:r w:rsidR="009713F8" w:rsidRPr="002B09A5">
        <w:rPr>
          <w:rFonts w:cs="Simplified Arabic"/>
          <w:sz w:val="22"/>
          <w:rtl/>
        </w:rPr>
        <w:t>عالية</w:t>
      </w:r>
      <w:r w:rsidR="009713F8">
        <w:rPr>
          <w:rFonts w:cs="Simplified Arabic" w:hint="cs"/>
          <w:sz w:val="22"/>
          <w:rtl/>
        </w:rPr>
        <w:t xml:space="preserve"> </w:t>
      </w:r>
      <w:r w:rsidRPr="002B09A5">
        <w:rPr>
          <w:rFonts w:cs="Simplified Arabic"/>
          <w:sz w:val="22"/>
          <w:rtl/>
        </w:rPr>
        <w:t>المل</w:t>
      </w:r>
      <w:r w:rsidR="009713F8">
        <w:rPr>
          <w:rFonts w:cs="Simplified Arabic" w:hint="cs"/>
          <w:sz w:val="22"/>
          <w:rtl/>
        </w:rPr>
        <w:t>و</w:t>
      </w:r>
      <w:r w:rsidRPr="002B09A5">
        <w:rPr>
          <w:rFonts w:cs="Simplified Arabic"/>
          <w:sz w:val="22"/>
          <w:rtl/>
        </w:rPr>
        <w:t>حة، والتغيرات في تيارات المحيطات والتغيرات في أنماط هطول</w:t>
      </w:r>
      <w:r w:rsidR="009713F8">
        <w:rPr>
          <w:rFonts w:cs="Simplified Arabic" w:hint="cs"/>
          <w:sz w:val="22"/>
          <w:rtl/>
        </w:rPr>
        <w:t xml:space="preserve"> الأمطار</w:t>
      </w:r>
      <w:r w:rsidRPr="002B09A5">
        <w:rPr>
          <w:rFonts w:cs="Simplified Arabic"/>
          <w:sz w:val="22"/>
          <w:rtl/>
        </w:rPr>
        <w:t>.</w:t>
      </w:r>
      <w:r>
        <w:rPr>
          <w:rFonts w:cs="Simplified Arabic" w:hint="cs"/>
          <w:sz w:val="22"/>
          <w:rtl/>
        </w:rPr>
        <w:t xml:space="preserve"> </w:t>
      </w:r>
      <w:r w:rsidRPr="00BC76D5">
        <w:rPr>
          <w:rFonts w:cs="Simplified Arabic"/>
          <w:sz w:val="22"/>
          <w:rtl/>
        </w:rPr>
        <w:t>وسيساعد تحسين المعلومات العلمية على تحديد أولويات القرارات الإدارية لمنع انتشارها وآثارها، بما في ذلك عن طريق اللجوء إلى تدابير للقضاء عليها واحتوائها ومكافحتها</w:t>
      </w:r>
      <w:r>
        <w:rPr>
          <w:rFonts w:cs="Simplified Arabic" w:hint="cs"/>
          <w:sz w:val="22"/>
          <w:rtl/>
        </w:rPr>
        <w:t>؛</w:t>
      </w:r>
      <w:r w:rsidRPr="00326698">
        <w:rPr>
          <w:rFonts w:ascii="Simplified Arabic" w:hAnsi="Simplified Arabic" w:cs="Simplified Arabic"/>
          <w:vertAlign w:val="superscript"/>
        </w:rPr>
        <w:footnoteReference w:id="38"/>
      </w:r>
    </w:p>
    <w:p w14:paraId="25E08B1B" w14:textId="77777777"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F50536">
        <w:rPr>
          <w:rFonts w:cs="Simplified Arabic"/>
          <w:sz w:val="22"/>
          <w:rtl/>
        </w:rPr>
        <w:t>تحسين المعرفة بمخاطر الأنواع الغريبة الغازية التي تتكيف مع الظروف البيئية الجديدة، بما في ذلك قدرتها على التطور السريع ودورها في انتشار الأمراض والتهجين، فضلا عن فهم أثر التغيرات في استخدام الأراضي على توافر البيئة الملائمة؛</w:t>
      </w:r>
    </w:p>
    <w:p w14:paraId="3245519E" w14:textId="77777777" w:rsidR="003D7E9A" w:rsidRPr="008463B9" w:rsidRDefault="003D7E9A" w:rsidP="00A9497C">
      <w:pPr>
        <w:pStyle w:val="ListParagraph"/>
        <w:numPr>
          <w:ilvl w:val="0"/>
          <w:numId w:val="19"/>
        </w:numPr>
        <w:bidi/>
        <w:spacing w:after="120" w:line="216" w:lineRule="auto"/>
        <w:ind w:firstLine="720"/>
        <w:contextualSpacing w:val="0"/>
        <w:jc w:val="both"/>
        <w:rPr>
          <w:rFonts w:cs="Simplified Arabic"/>
          <w:sz w:val="22"/>
        </w:rPr>
      </w:pPr>
      <w:r w:rsidRPr="007E1898">
        <w:rPr>
          <w:rFonts w:cs="Simplified Arabic"/>
          <w:sz w:val="22"/>
          <w:rtl/>
        </w:rPr>
        <w:t>استخدام المؤشرات البيولوجية الثقافية الأصلية والمعارف التقليدية، بالموافقة الحرة والمسبقة والمستنيرة</w:t>
      </w:r>
      <w:r w:rsidRPr="00326698">
        <w:rPr>
          <w:rFonts w:ascii="Simplified Arabic" w:hAnsi="Simplified Arabic" w:cs="Simplified Arabic"/>
          <w:vertAlign w:val="superscript"/>
        </w:rPr>
        <w:footnoteReference w:id="39"/>
      </w:r>
      <w:r w:rsidRPr="007E1898">
        <w:rPr>
          <w:rFonts w:cs="Simplified Arabic"/>
          <w:sz w:val="22"/>
          <w:rtl/>
        </w:rPr>
        <w:t xml:space="preserve"> للشعوب المعنية، لنظم تحديد الهوية والإنذار مبكرا، في التنبؤ بالأنواع الغريبة الغازية </w:t>
      </w:r>
      <w:r>
        <w:rPr>
          <w:rFonts w:cs="Simplified Arabic"/>
          <w:sz w:val="22"/>
          <w:rtl/>
        </w:rPr>
        <w:t>والتي يُحتمل أن تكون</w:t>
      </w:r>
      <w:r w:rsidRPr="007E1898">
        <w:rPr>
          <w:rFonts w:cs="Simplified Arabic"/>
          <w:sz w:val="22"/>
          <w:rtl/>
        </w:rPr>
        <w:t xml:space="preserve"> غازية التي يسببها تغير المناخ </w:t>
      </w:r>
      <w:r w:rsidR="00DD5F58">
        <w:rPr>
          <w:rFonts w:cs="Simplified Arabic" w:hint="cs"/>
          <w:sz w:val="22"/>
          <w:rtl/>
        </w:rPr>
        <w:t>والمحركات</w:t>
      </w:r>
      <w:r w:rsidR="00DD5F58" w:rsidRPr="00D914EF">
        <w:rPr>
          <w:rFonts w:cs="Simplified Arabic"/>
          <w:sz w:val="22"/>
          <w:rtl/>
        </w:rPr>
        <w:t xml:space="preserve"> الأخرى</w:t>
      </w:r>
      <w:r w:rsidR="00DD5F58">
        <w:rPr>
          <w:rFonts w:cs="Simplified Arabic" w:hint="cs"/>
          <w:sz w:val="22"/>
          <w:rtl/>
        </w:rPr>
        <w:t xml:space="preserve"> لفقدان التنوع البيولوجي</w:t>
      </w:r>
      <w:r>
        <w:rPr>
          <w:rFonts w:cs="Simplified Arabic" w:hint="cs"/>
          <w:sz w:val="22"/>
          <w:rtl/>
        </w:rPr>
        <w:t>.</w:t>
      </w:r>
    </w:p>
    <w:p w14:paraId="2858E6D4" w14:textId="77777777" w:rsidR="003D7E9A" w:rsidRPr="008463B9" w:rsidRDefault="003D7E9A" w:rsidP="003D7E9A">
      <w:pPr>
        <w:keepNext/>
        <w:keepLines/>
        <w:bidi/>
        <w:spacing w:after="120" w:line="216" w:lineRule="auto"/>
        <w:ind w:left="720" w:hanging="720"/>
        <w:jc w:val="both"/>
        <w:rPr>
          <w:rFonts w:cs="Simplified Arabic"/>
          <w:b/>
          <w:bCs/>
          <w:szCs w:val="28"/>
          <w:lang w:val="en-US"/>
        </w:rPr>
      </w:pPr>
      <w:r w:rsidRPr="008463B9">
        <w:rPr>
          <w:rFonts w:cs="Simplified Arabic" w:hint="cs"/>
          <w:b/>
          <w:bCs/>
          <w:szCs w:val="28"/>
          <w:rtl/>
          <w:lang w:val="en-US"/>
        </w:rPr>
        <w:t>ثالثا-</w:t>
      </w:r>
      <w:r w:rsidRPr="008463B9">
        <w:rPr>
          <w:rFonts w:cs="Simplified Arabic"/>
          <w:b/>
          <w:bCs/>
          <w:szCs w:val="28"/>
          <w:rtl/>
          <w:lang w:val="en-US"/>
        </w:rPr>
        <w:tab/>
      </w:r>
      <w:r>
        <w:rPr>
          <w:rFonts w:cs="Simplified Arabic" w:hint="cs"/>
          <w:b/>
          <w:bCs/>
          <w:szCs w:val="28"/>
          <w:rtl/>
          <w:lang w:val="en-US"/>
        </w:rPr>
        <w:t>التخطيط والوقاية</w:t>
      </w:r>
    </w:p>
    <w:p w14:paraId="759C10FA" w14:textId="77777777"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CA7B3A">
        <w:rPr>
          <w:rFonts w:cs="Simplified Arabic"/>
          <w:sz w:val="22"/>
          <w:szCs w:val="24"/>
          <w:rtl/>
        </w:rPr>
        <w:t>تُقترح الإجراءات التالية للأطراف والمنظمات وأصحاب المصلحة، حسب الاقتضاء:</w:t>
      </w:r>
    </w:p>
    <w:p w14:paraId="7F444F56"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972B78">
        <w:rPr>
          <w:rFonts w:cs="Simplified Arabic"/>
          <w:sz w:val="22"/>
          <w:rtl/>
        </w:rPr>
        <w:t>ترتيب الأنواع الغريبة الغازية بحسب الأولوية على أساس الآثار المباشرة وغير المباشرة المحتملة، مثل دورها في انتقال الأمراض، في سياق تغير المناخ؛</w:t>
      </w:r>
    </w:p>
    <w:p w14:paraId="7AA494A5"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075E99">
        <w:rPr>
          <w:rFonts w:cs="Simplified Arabic"/>
          <w:sz w:val="22"/>
          <w:rtl/>
        </w:rPr>
        <w:t xml:space="preserve">ترتيب المناطق المحمية، ومناطق التنوع البيولوجي الرئيسية وغيرها من تدابير الحفظ الفعالة القائمة على المناطق بحسب الأولوية، مع مراعاة </w:t>
      </w:r>
      <w:r w:rsidR="00933C5C">
        <w:rPr>
          <w:rFonts w:cs="Simplified Arabic" w:hint="cs"/>
          <w:sz w:val="22"/>
          <w:rtl/>
        </w:rPr>
        <w:t>مساهمات الطبيعة إلى الناس و</w:t>
      </w:r>
      <w:r w:rsidRPr="00075E99">
        <w:rPr>
          <w:rFonts w:cs="Simplified Arabic"/>
          <w:sz w:val="22"/>
          <w:rtl/>
        </w:rPr>
        <w:t xml:space="preserve">سلع وخدمات النظم الإيكولوجية، فضلا عن </w:t>
      </w:r>
      <w:r w:rsidR="00933C5C">
        <w:rPr>
          <w:rFonts w:cs="Simplified Arabic" w:hint="cs"/>
          <w:sz w:val="22"/>
          <w:rtl/>
        </w:rPr>
        <w:t>وظائف</w:t>
      </w:r>
      <w:r w:rsidRPr="00075E99">
        <w:rPr>
          <w:rFonts w:cs="Simplified Arabic"/>
          <w:sz w:val="22"/>
          <w:rtl/>
        </w:rPr>
        <w:t xml:space="preserve"> النظم الإيكولوجية في تلك المواقع ذات الأولوية؛</w:t>
      </w:r>
    </w:p>
    <w:p w14:paraId="16E76844" w14:textId="4C150138"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994877">
        <w:rPr>
          <w:rFonts w:cs="Simplified Arabic"/>
          <w:sz w:val="22"/>
          <w:rtl/>
        </w:rPr>
        <w:t xml:space="preserve">رصد انتشار </w:t>
      </w:r>
      <w:r w:rsidR="009713F8">
        <w:rPr>
          <w:rFonts w:cs="Simplified Arabic" w:hint="cs"/>
          <w:sz w:val="22"/>
          <w:rtl/>
        </w:rPr>
        <w:t>وأثر</w:t>
      </w:r>
      <w:r w:rsidRPr="00994877">
        <w:rPr>
          <w:rFonts w:cs="Simplified Arabic"/>
          <w:sz w:val="22"/>
          <w:rtl/>
        </w:rPr>
        <w:t xml:space="preserve"> جميع الأنواع الغريبة المحتملة والمستقرة، ولا سيما في المواقع أو المناطق التي يحتمل أن يتدهور فيها التنوع البيولوجي وخدمات النظم الإيكولوجية بسرعة نتيجة لتغير المناخ </w:t>
      </w:r>
      <w:r w:rsidR="00DD5F58">
        <w:rPr>
          <w:rFonts w:cs="Simplified Arabic" w:hint="cs"/>
          <w:sz w:val="22"/>
          <w:rtl/>
        </w:rPr>
        <w:t>والمحركات</w:t>
      </w:r>
      <w:r w:rsidR="00DD5F58" w:rsidRPr="00D914EF">
        <w:rPr>
          <w:rFonts w:cs="Simplified Arabic"/>
          <w:sz w:val="22"/>
          <w:rtl/>
        </w:rPr>
        <w:t xml:space="preserve"> الأخرى</w:t>
      </w:r>
      <w:r w:rsidR="00DD5F58">
        <w:rPr>
          <w:rFonts w:cs="Simplified Arabic" w:hint="cs"/>
          <w:sz w:val="22"/>
          <w:rtl/>
        </w:rPr>
        <w:t xml:space="preserve"> </w:t>
      </w:r>
      <w:r w:rsidR="00DD5F58">
        <w:rPr>
          <w:rFonts w:cs="Simplified Arabic" w:hint="cs"/>
          <w:sz w:val="22"/>
          <w:rtl/>
        </w:rPr>
        <w:lastRenderedPageBreak/>
        <w:t>لفقدان التنوع البيولوجي</w:t>
      </w:r>
      <w:r w:rsidRPr="00994877">
        <w:rPr>
          <w:rFonts w:cs="Simplified Arabic"/>
          <w:sz w:val="22"/>
          <w:rtl/>
        </w:rPr>
        <w:t>.</w:t>
      </w:r>
      <w:r>
        <w:rPr>
          <w:rFonts w:cs="Simplified Arabic" w:hint="cs"/>
          <w:sz w:val="22"/>
          <w:rtl/>
        </w:rPr>
        <w:t xml:space="preserve"> </w:t>
      </w:r>
      <w:r w:rsidRPr="00041EC2">
        <w:rPr>
          <w:rFonts w:cs="Simplified Arabic"/>
          <w:sz w:val="22"/>
          <w:rtl/>
        </w:rPr>
        <w:t xml:space="preserve">ويوصى باتباع نُهج قائمة على الأدلة وأفضل الممارسات باستخدام، على سبيل المثال، شبكات الاستشعار عن بعد أو شبكات الاستشعار، وكذلك الأدوات الرقمية للمراقبة التشاركية من جانب </w:t>
      </w:r>
      <w:r w:rsidR="008F225A">
        <w:rPr>
          <w:rFonts w:cs="Simplified Arabic" w:hint="cs"/>
          <w:sz w:val="22"/>
          <w:rtl/>
        </w:rPr>
        <w:t xml:space="preserve">مجموعات </w:t>
      </w:r>
      <w:r w:rsidRPr="00041EC2">
        <w:rPr>
          <w:rFonts w:cs="Simplified Arabic"/>
          <w:sz w:val="22"/>
          <w:rtl/>
        </w:rPr>
        <w:t xml:space="preserve">المجتمع </w:t>
      </w:r>
      <w:r w:rsidR="008F225A">
        <w:rPr>
          <w:rFonts w:cs="Simplified Arabic" w:hint="cs"/>
          <w:sz w:val="22"/>
          <w:rtl/>
        </w:rPr>
        <w:t xml:space="preserve">المدني </w:t>
      </w:r>
      <w:r w:rsidRPr="00041EC2">
        <w:rPr>
          <w:rFonts w:cs="Simplified Arabic"/>
          <w:sz w:val="22"/>
          <w:rtl/>
        </w:rPr>
        <w:t>المحلي</w:t>
      </w:r>
      <w:r w:rsidR="009713F8">
        <w:rPr>
          <w:rFonts w:cs="Simplified Arabic" w:hint="cs"/>
          <w:sz w:val="22"/>
          <w:rtl/>
        </w:rPr>
        <w:t>ة</w:t>
      </w:r>
      <w:r w:rsidRPr="00041EC2">
        <w:rPr>
          <w:rFonts w:cs="Simplified Arabic"/>
          <w:sz w:val="22"/>
          <w:rtl/>
        </w:rPr>
        <w:t>؛</w:t>
      </w:r>
    </w:p>
    <w:p w14:paraId="4697C8F4"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A708BC">
        <w:rPr>
          <w:rFonts w:cs="Simplified Arabic"/>
          <w:sz w:val="22"/>
          <w:rtl/>
        </w:rPr>
        <w:t>التقليل إلى أدنى حد من الآثار المحتملة للغزو البيولوجي ووضع تخطيط للاستجابة المكانية للمناطق التي تتعرض فيها المجتمعات المحلية لخطر كبير من ظواهر الطقس المتطرفة (على سبيل المثال عن طريق نقل حدائق الحيوان والحدائق النباتية ومرافق تربية الأحياء المائية الغريبة من المناطق المعرضة لظواهر الطقس المتطرفة)؛</w:t>
      </w:r>
    </w:p>
    <w:p w14:paraId="480500B9"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2A464D">
        <w:rPr>
          <w:rFonts w:cs="Simplified Arabic"/>
          <w:sz w:val="22"/>
          <w:rtl/>
        </w:rPr>
        <w:t>النظر في حركة حطام ما بعد الكوارث كمسار محتمل لإدخال الأنواع الغريبة والأنواع الغريبة والغازية؛</w:t>
      </w:r>
    </w:p>
    <w:p w14:paraId="02F98902"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5C603F">
        <w:rPr>
          <w:rFonts w:eastAsia="YouYuan" w:cs="Simplified Arabic"/>
          <w:kern w:val="2"/>
          <w:sz w:val="22"/>
          <w:rtl/>
          <w:lang w:val="en-US" w:eastAsia="en-US" w:bidi="ar-EG"/>
        </w:rPr>
        <w:t xml:space="preserve">تكييف إدارة المسارات الحالية للحد من المخاطر الناشئة عن المناخ </w:t>
      </w:r>
      <w:r w:rsidR="00DD5F58">
        <w:rPr>
          <w:rFonts w:cs="Simplified Arabic" w:hint="cs"/>
          <w:sz w:val="22"/>
          <w:rtl/>
        </w:rPr>
        <w:t>والمحركات</w:t>
      </w:r>
      <w:r w:rsidR="00DD5F58" w:rsidRPr="00D914EF">
        <w:rPr>
          <w:rFonts w:cs="Simplified Arabic"/>
          <w:sz w:val="22"/>
          <w:rtl/>
        </w:rPr>
        <w:t xml:space="preserve"> الأخرى</w:t>
      </w:r>
      <w:r w:rsidR="00DD5F58">
        <w:rPr>
          <w:rFonts w:cs="Simplified Arabic" w:hint="cs"/>
          <w:sz w:val="22"/>
          <w:rtl/>
        </w:rPr>
        <w:t xml:space="preserve"> لفقدان التنوع البيولوجي</w:t>
      </w:r>
      <w:r w:rsidRPr="005C603F">
        <w:rPr>
          <w:rFonts w:eastAsia="YouYuan" w:cs="Simplified Arabic"/>
          <w:kern w:val="2"/>
          <w:sz w:val="22"/>
          <w:rtl/>
          <w:lang w:val="en-US" w:eastAsia="en-US" w:bidi="ar-EG"/>
        </w:rPr>
        <w:t>، بما في ذلك عن طريق التنبؤ بالتغيرات ذات الصلة في التجارة وحركة الناس؛</w:t>
      </w:r>
    </w:p>
    <w:p w14:paraId="3A09D65D"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E339D8">
        <w:rPr>
          <w:rFonts w:cs="Simplified Arabic"/>
          <w:sz w:val="22"/>
          <w:rtl/>
        </w:rPr>
        <w:t xml:space="preserve">إشراك جميع القطاعات، بما في ذلك وكالات وصناعات الزراعة والصحة العامة، في أنشطة تخطيط الأنواع الغريبة الغازية التي تكون فيها المخاطر الناجمة عن تغير المناخ </w:t>
      </w:r>
      <w:r w:rsidR="00DD5F58">
        <w:rPr>
          <w:rFonts w:cs="Simplified Arabic" w:hint="cs"/>
          <w:sz w:val="22"/>
          <w:rtl/>
        </w:rPr>
        <w:t>والمحركات</w:t>
      </w:r>
      <w:r w:rsidR="00DD5F58" w:rsidRPr="00D914EF">
        <w:rPr>
          <w:rFonts w:cs="Simplified Arabic"/>
          <w:sz w:val="22"/>
          <w:rtl/>
        </w:rPr>
        <w:t xml:space="preserve"> الأخرى</w:t>
      </w:r>
      <w:r w:rsidR="00DD5F58">
        <w:rPr>
          <w:rFonts w:cs="Simplified Arabic" w:hint="cs"/>
          <w:sz w:val="22"/>
          <w:rtl/>
        </w:rPr>
        <w:t xml:space="preserve"> لفقدان التنوع البيولوجي</w:t>
      </w:r>
      <w:r w:rsidR="00DD5F58" w:rsidRPr="00E339D8">
        <w:rPr>
          <w:rFonts w:cs="Simplified Arabic"/>
          <w:sz w:val="22"/>
          <w:rtl/>
        </w:rPr>
        <w:t xml:space="preserve"> </w:t>
      </w:r>
      <w:r w:rsidRPr="00E339D8">
        <w:rPr>
          <w:rFonts w:cs="Simplified Arabic"/>
          <w:sz w:val="22"/>
          <w:rtl/>
        </w:rPr>
        <w:t>مشتركة بين القطاعات، تمشيا مع نهج المجتمع بأسره والحكومة بأكملها الذي يدعو إليه الإطار؛</w:t>
      </w:r>
    </w:p>
    <w:p w14:paraId="26716FF3"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C10018">
        <w:rPr>
          <w:rFonts w:cs="Simplified Arabic"/>
          <w:sz w:val="22"/>
          <w:rtl/>
        </w:rPr>
        <w:t xml:space="preserve">زيادة الوعي العام بالتهديدات الناجمة عن الأنواع الغريبة الغازية التي تفاقمت بسبب تغير المناخ </w:t>
      </w:r>
      <w:r w:rsidR="00DD5F58">
        <w:rPr>
          <w:rFonts w:cs="Simplified Arabic" w:hint="cs"/>
          <w:sz w:val="22"/>
          <w:rtl/>
        </w:rPr>
        <w:t>والمحركات</w:t>
      </w:r>
      <w:r w:rsidR="00DD5F58" w:rsidRPr="00D914EF">
        <w:rPr>
          <w:rFonts w:cs="Simplified Arabic"/>
          <w:sz w:val="22"/>
          <w:rtl/>
        </w:rPr>
        <w:t xml:space="preserve"> الأخرى</w:t>
      </w:r>
      <w:r w:rsidR="00DD5F58">
        <w:rPr>
          <w:rFonts w:cs="Simplified Arabic" w:hint="cs"/>
          <w:sz w:val="22"/>
          <w:rtl/>
        </w:rPr>
        <w:t xml:space="preserve"> لفقدان التنوع البيولوجي</w:t>
      </w:r>
      <w:r w:rsidRPr="00C10018">
        <w:rPr>
          <w:rFonts w:cs="Simplified Arabic"/>
          <w:sz w:val="22"/>
          <w:rtl/>
        </w:rPr>
        <w:t>، وإشراك الجمهور وجميع القطاعات ذات الصلة في تخطيط الاستجابة؛</w:t>
      </w:r>
    </w:p>
    <w:p w14:paraId="68E096AA" w14:textId="4C5D3976"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034D04">
        <w:rPr>
          <w:rFonts w:cs="Simplified Arabic"/>
          <w:sz w:val="22"/>
          <w:rtl/>
        </w:rPr>
        <w:t xml:space="preserve">دعم أفضل </w:t>
      </w:r>
      <w:r w:rsidR="00547273">
        <w:rPr>
          <w:rFonts w:cs="Simplified Arabic" w:hint="cs"/>
          <w:sz w:val="22"/>
          <w:rtl/>
        </w:rPr>
        <w:t>ال</w:t>
      </w:r>
      <w:r w:rsidRPr="00034D04">
        <w:rPr>
          <w:rFonts w:cs="Simplified Arabic"/>
          <w:sz w:val="22"/>
          <w:rtl/>
        </w:rPr>
        <w:t xml:space="preserve">ممارسات </w:t>
      </w:r>
      <w:r w:rsidR="00547273">
        <w:rPr>
          <w:rFonts w:cs="Simplified Arabic" w:hint="cs"/>
          <w:sz w:val="22"/>
          <w:rtl/>
        </w:rPr>
        <w:t>والمعارف</w:t>
      </w:r>
      <w:r w:rsidR="00547273" w:rsidRPr="00326698">
        <w:rPr>
          <w:rFonts w:ascii="Simplified Arabic" w:hAnsi="Simplified Arabic" w:cs="Simplified Arabic"/>
          <w:vertAlign w:val="superscript"/>
        </w:rPr>
        <w:footnoteReference w:id="40"/>
      </w:r>
      <w:r w:rsidR="00547273">
        <w:rPr>
          <w:rFonts w:cs="Simplified Arabic" w:hint="cs"/>
          <w:sz w:val="22"/>
          <w:rtl/>
        </w:rPr>
        <w:t xml:space="preserve"> والابتكارات والممارسات التقليدية ل</w:t>
      </w:r>
      <w:r w:rsidRPr="00034D04">
        <w:rPr>
          <w:rFonts w:cs="Simplified Arabic"/>
          <w:sz w:val="22"/>
          <w:rtl/>
        </w:rPr>
        <w:t xml:space="preserve">لشعوب الأصلية والمجتمعات المحلية فيما يتعلق بمنع آثار الأنواع الغريبة الغازية الناجمة عن تغير المناخ </w:t>
      </w:r>
      <w:r w:rsidR="00DD5F58">
        <w:rPr>
          <w:rFonts w:cs="Simplified Arabic" w:hint="cs"/>
          <w:sz w:val="22"/>
          <w:rtl/>
        </w:rPr>
        <w:t>والمحركات</w:t>
      </w:r>
      <w:r w:rsidR="00DD5F58" w:rsidRPr="00D914EF">
        <w:rPr>
          <w:rFonts w:cs="Simplified Arabic"/>
          <w:sz w:val="22"/>
          <w:rtl/>
        </w:rPr>
        <w:t xml:space="preserve"> الأخرى</w:t>
      </w:r>
      <w:r w:rsidR="00DD5F58">
        <w:rPr>
          <w:rFonts w:cs="Simplified Arabic" w:hint="cs"/>
          <w:sz w:val="22"/>
          <w:rtl/>
        </w:rPr>
        <w:t xml:space="preserve"> لفقدان التنوع البيولوجي</w:t>
      </w:r>
      <w:r w:rsidR="00DD5F58" w:rsidRPr="00034D04">
        <w:rPr>
          <w:rFonts w:cs="Simplified Arabic"/>
          <w:sz w:val="22"/>
          <w:rtl/>
        </w:rPr>
        <w:t xml:space="preserve"> </w:t>
      </w:r>
      <w:r w:rsidRPr="00034D04">
        <w:rPr>
          <w:rFonts w:cs="Simplified Arabic"/>
          <w:sz w:val="22"/>
          <w:rtl/>
        </w:rPr>
        <w:t>ورصدها و</w:t>
      </w:r>
      <w:r w:rsidR="00151975">
        <w:rPr>
          <w:rFonts w:cs="Simplified Arabic"/>
          <w:sz w:val="22"/>
          <w:rtl/>
        </w:rPr>
        <w:t>مكافحتها</w:t>
      </w:r>
      <w:r w:rsidRPr="00034D04">
        <w:rPr>
          <w:rFonts w:cs="Simplified Arabic"/>
          <w:sz w:val="22"/>
          <w:rtl/>
        </w:rPr>
        <w:t xml:space="preserve"> وتخفيفها؛</w:t>
      </w:r>
    </w:p>
    <w:p w14:paraId="0B00EC5A"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345E01">
        <w:rPr>
          <w:rFonts w:cs="Simplified Arabic"/>
          <w:sz w:val="22"/>
          <w:rtl/>
        </w:rPr>
        <w:t>إشراك الأخصائيين الإقليميين والمحليين، بما في ذلك خبراء رعاية الحيوان والأمراض الحيوانية المصدر، عند النظر في تدابير الوقاية والتخطيط والتخفيف؛</w:t>
      </w:r>
    </w:p>
    <w:p w14:paraId="3D77DE16" w14:textId="77777777" w:rsidR="003D7E9A" w:rsidRPr="008463B9" w:rsidRDefault="003D7E9A" w:rsidP="00A9497C">
      <w:pPr>
        <w:pStyle w:val="ListParagraph"/>
        <w:numPr>
          <w:ilvl w:val="0"/>
          <w:numId w:val="20"/>
        </w:numPr>
        <w:bidi/>
        <w:spacing w:after="120" w:line="216" w:lineRule="auto"/>
        <w:ind w:firstLine="720"/>
        <w:contextualSpacing w:val="0"/>
        <w:jc w:val="both"/>
        <w:rPr>
          <w:rFonts w:cs="Simplified Arabic"/>
          <w:sz w:val="22"/>
        </w:rPr>
      </w:pPr>
      <w:r w:rsidRPr="00345E01">
        <w:rPr>
          <w:rFonts w:cs="Simplified Arabic"/>
          <w:sz w:val="22"/>
          <w:rtl/>
        </w:rPr>
        <w:t>تعزيز الكشف المبكر والاستجابة السريعة.</w:t>
      </w:r>
    </w:p>
    <w:p w14:paraId="3A8FBDF8" w14:textId="77777777" w:rsidR="003D7E9A" w:rsidRPr="008463B9" w:rsidRDefault="003D7E9A" w:rsidP="003D7E9A">
      <w:pPr>
        <w:keepNext/>
        <w:keepLines/>
        <w:bidi/>
        <w:spacing w:after="120" w:line="216" w:lineRule="auto"/>
        <w:ind w:left="720" w:hanging="720"/>
        <w:jc w:val="both"/>
        <w:rPr>
          <w:rFonts w:cs="Simplified Arabic"/>
          <w:b/>
          <w:bCs/>
          <w:szCs w:val="28"/>
          <w:lang w:val="en-US"/>
        </w:rPr>
      </w:pPr>
      <w:r w:rsidRPr="008463B9">
        <w:rPr>
          <w:rFonts w:cs="Simplified Arabic" w:hint="cs"/>
          <w:b/>
          <w:bCs/>
          <w:szCs w:val="28"/>
          <w:rtl/>
          <w:lang w:val="en-US"/>
        </w:rPr>
        <w:t>رابعا-</w:t>
      </w:r>
      <w:r w:rsidRPr="008463B9">
        <w:rPr>
          <w:rFonts w:cs="Simplified Arabic"/>
          <w:b/>
          <w:bCs/>
          <w:szCs w:val="28"/>
          <w:rtl/>
          <w:lang w:val="en-US"/>
        </w:rPr>
        <w:tab/>
      </w:r>
      <w:r>
        <w:rPr>
          <w:rFonts w:cs="Simplified Arabic" w:hint="cs"/>
          <w:b/>
          <w:bCs/>
          <w:szCs w:val="28"/>
          <w:rtl/>
          <w:lang w:val="en-US"/>
        </w:rPr>
        <w:t>الإدارة</w:t>
      </w:r>
    </w:p>
    <w:p w14:paraId="3777B3FA" w14:textId="77777777" w:rsidR="003D7E9A" w:rsidRDefault="003D7E9A"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CA7155">
        <w:rPr>
          <w:rFonts w:cs="Simplified Arabic"/>
          <w:sz w:val="22"/>
          <w:szCs w:val="24"/>
          <w:rtl/>
        </w:rPr>
        <w:t xml:space="preserve">تُقترح إجراءات الإدارة التالية للأطراف والمنظمات </w:t>
      </w:r>
      <w:r w:rsidR="00547273">
        <w:rPr>
          <w:rFonts w:cs="Simplified Arabic" w:hint="cs"/>
          <w:sz w:val="22"/>
          <w:szCs w:val="24"/>
          <w:rtl/>
        </w:rPr>
        <w:t xml:space="preserve">والشعوب الأصلية والمجتمعات المحلية </w:t>
      </w:r>
      <w:r w:rsidRPr="00CA7155">
        <w:rPr>
          <w:rFonts w:cs="Simplified Arabic"/>
          <w:sz w:val="22"/>
          <w:szCs w:val="24"/>
          <w:rtl/>
        </w:rPr>
        <w:t>وأصحاب المصلحة</w:t>
      </w:r>
      <w:r w:rsidR="00547273">
        <w:rPr>
          <w:rFonts w:cs="Simplified Arabic" w:hint="cs"/>
          <w:sz w:val="22"/>
          <w:szCs w:val="24"/>
          <w:rtl/>
        </w:rPr>
        <w:t xml:space="preserve"> المعنيين</w:t>
      </w:r>
      <w:r w:rsidRPr="00CA7155">
        <w:rPr>
          <w:rFonts w:cs="Simplified Arabic"/>
          <w:sz w:val="22"/>
          <w:szCs w:val="24"/>
          <w:rtl/>
        </w:rPr>
        <w:t>، حسب الاقتضاء:</w:t>
      </w:r>
    </w:p>
    <w:p w14:paraId="06405258" w14:textId="77777777"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A635DF">
        <w:rPr>
          <w:rFonts w:cs="Simplified Arabic"/>
          <w:sz w:val="22"/>
          <w:rtl/>
        </w:rPr>
        <w:t xml:space="preserve">تطبيق نُهج الإدارة التكيفية لتحديد أولويات إجراءات الإدارة في سياق تغير المناخ </w:t>
      </w:r>
      <w:r w:rsidR="006D65DF">
        <w:rPr>
          <w:rFonts w:cs="Simplified Arabic" w:hint="cs"/>
          <w:sz w:val="22"/>
          <w:rtl/>
        </w:rPr>
        <w:t>والمحركات</w:t>
      </w:r>
      <w:r w:rsidR="006D65DF" w:rsidRPr="00D914EF">
        <w:rPr>
          <w:rFonts w:cs="Simplified Arabic"/>
          <w:sz w:val="22"/>
          <w:rtl/>
        </w:rPr>
        <w:t xml:space="preserve"> الأخرى</w:t>
      </w:r>
      <w:r w:rsidR="006D65DF">
        <w:rPr>
          <w:rFonts w:cs="Simplified Arabic" w:hint="cs"/>
          <w:sz w:val="22"/>
          <w:rtl/>
        </w:rPr>
        <w:t xml:space="preserve"> لفقدان التنوع البيولوجي</w:t>
      </w:r>
      <w:r w:rsidRPr="00A635DF">
        <w:rPr>
          <w:rFonts w:cs="Simplified Arabic"/>
          <w:sz w:val="22"/>
          <w:rtl/>
        </w:rPr>
        <w:t xml:space="preserve"> وتبادل المعلومات مع الأطراف الأخرى وأصحاب المصلحة لتحسين النتائج؛</w:t>
      </w:r>
    </w:p>
    <w:p w14:paraId="6CA3A93F" w14:textId="0EB51344"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7E2F4E">
        <w:rPr>
          <w:rFonts w:cs="Simplified Arabic"/>
          <w:sz w:val="22"/>
          <w:rtl/>
        </w:rPr>
        <w:t xml:space="preserve">اتخاذ خطوات لزيادة </w:t>
      </w:r>
      <w:r w:rsidR="009713F8">
        <w:rPr>
          <w:rFonts w:cs="Simplified Arabic" w:hint="cs"/>
          <w:sz w:val="22"/>
          <w:rtl/>
        </w:rPr>
        <w:t>القدرة</w:t>
      </w:r>
      <w:r w:rsidRPr="007E2F4E">
        <w:rPr>
          <w:rFonts w:cs="Simplified Arabic"/>
          <w:sz w:val="22"/>
          <w:rtl/>
        </w:rPr>
        <w:t xml:space="preserve"> الوظيفية الطويلة الأجل </w:t>
      </w:r>
      <w:r w:rsidR="009713F8">
        <w:rPr>
          <w:rFonts w:cs="Simplified Arabic" w:hint="cs"/>
          <w:sz w:val="22"/>
          <w:rtl/>
        </w:rPr>
        <w:t xml:space="preserve">على الصمود </w:t>
      </w:r>
      <w:r w:rsidRPr="007E2F4E">
        <w:rPr>
          <w:rFonts w:cs="Simplified Arabic"/>
          <w:sz w:val="22"/>
          <w:rtl/>
        </w:rPr>
        <w:t xml:space="preserve">للنظم الإيكولوجية والموائل المهددة بتغير المناخ، وظواهر الطقس المتطرفة، والكوارث الطبيعية وما يرتبط بها من توغلات الأنواع الغريبة الغازية، ولا سيما </w:t>
      </w:r>
      <w:r w:rsidRPr="007E2F4E">
        <w:rPr>
          <w:rFonts w:cs="Simplified Arabic"/>
          <w:sz w:val="22"/>
          <w:rtl/>
        </w:rPr>
        <w:lastRenderedPageBreak/>
        <w:t xml:space="preserve">في الجزر والنظم الساحلية (تمشيا مع المقرر 14/5، الفقرتان 3 (ح) و4 (ب) والمرفق؛ والمقرر </w:t>
      </w:r>
      <w:hyperlink r:id="rId19" w:history="1">
        <w:r w:rsidRPr="009713F8">
          <w:rPr>
            <w:rStyle w:val="Hyperlink"/>
            <w:rFonts w:cs="Simplified Arabic"/>
            <w:sz w:val="22"/>
            <w:rtl/>
          </w:rPr>
          <w:t>10/33</w:t>
        </w:r>
      </w:hyperlink>
      <w:r w:rsidRPr="007E2F4E">
        <w:rPr>
          <w:rFonts w:cs="Simplified Arabic"/>
          <w:sz w:val="22"/>
          <w:rtl/>
        </w:rPr>
        <w:t>، الفقرة 8 (ن)</w:t>
      </w:r>
      <w:r w:rsidR="008F225A">
        <w:rPr>
          <w:rFonts w:cs="Simplified Arabic" w:hint="cs"/>
          <w:sz w:val="22"/>
          <w:rtl/>
        </w:rPr>
        <w:t xml:space="preserve"> المؤرخ 29 أكتوبر/تشرين الأول 2010</w:t>
      </w:r>
      <w:r w:rsidRPr="007E2F4E">
        <w:rPr>
          <w:rFonts w:cs="Simplified Arabic"/>
          <w:sz w:val="22"/>
          <w:rtl/>
        </w:rPr>
        <w:t>)؛</w:t>
      </w:r>
    </w:p>
    <w:p w14:paraId="5DA0C754" w14:textId="77777777"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3548F7">
        <w:rPr>
          <w:rFonts w:cs="Simplified Arabic"/>
          <w:sz w:val="22"/>
          <w:rtl/>
        </w:rPr>
        <w:t xml:space="preserve">الاضطلاع بإجراءات إدارية مركزة، بما في ذلك التخفيف من آثار الأنواع الغريبة الغازية </w:t>
      </w:r>
      <w:r>
        <w:rPr>
          <w:rFonts w:cs="Simplified Arabic"/>
          <w:sz w:val="22"/>
          <w:rtl/>
        </w:rPr>
        <w:t>والتي يُحتمل أن تكون</w:t>
      </w:r>
      <w:r w:rsidRPr="003548F7">
        <w:rPr>
          <w:rFonts w:cs="Simplified Arabic"/>
          <w:sz w:val="22"/>
          <w:rtl/>
        </w:rPr>
        <w:t xml:space="preserve"> غازية أو رصدها أو احتواؤها أو القضاء عليها، عندما يكون ذلك ممكنا، أو مكافحتها في المناطق التي قد تعمل كمصادر غير محلية للانتشار في المناطق المعرضة للخطر المحددة أو المجتمعات </w:t>
      </w:r>
      <w:r>
        <w:rPr>
          <w:rFonts w:cs="Simplified Arabic" w:hint="cs"/>
          <w:sz w:val="22"/>
          <w:rtl/>
        </w:rPr>
        <w:t>المحلية</w:t>
      </w:r>
      <w:r w:rsidRPr="003548F7">
        <w:rPr>
          <w:rFonts w:cs="Simplified Arabic"/>
          <w:sz w:val="22"/>
          <w:rtl/>
        </w:rPr>
        <w:t>؛</w:t>
      </w:r>
    </w:p>
    <w:p w14:paraId="7C0BBBA7" w14:textId="77777777"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F124AE">
        <w:rPr>
          <w:rFonts w:cs="Simplified Arabic"/>
          <w:sz w:val="22"/>
          <w:rtl/>
        </w:rPr>
        <w:t>تجميع البيانات والمعلومات الموجودة في قواعد بيانات دولية على الإنترنت (مثل قاعدة البيانات العالمية للأنواع الغازية)</w:t>
      </w:r>
      <w:r w:rsidRPr="00F124AE">
        <w:rPr>
          <w:rFonts w:ascii="Simplified Arabic" w:hAnsi="Simplified Arabic" w:cs="Simplified Arabic"/>
          <w:vertAlign w:val="superscript"/>
        </w:rPr>
        <w:t xml:space="preserve"> </w:t>
      </w:r>
      <w:r w:rsidRPr="00326698">
        <w:rPr>
          <w:rFonts w:ascii="Simplified Arabic" w:hAnsi="Simplified Arabic" w:cs="Simplified Arabic"/>
          <w:vertAlign w:val="superscript"/>
        </w:rPr>
        <w:footnoteReference w:id="41"/>
      </w:r>
      <w:r w:rsidRPr="00F124AE">
        <w:rPr>
          <w:rFonts w:cs="Simplified Arabic"/>
          <w:sz w:val="22"/>
          <w:rtl/>
        </w:rPr>
        <w:t xml:space="preserve"> للتمكين من جمع ونشر البيانات والمعلومات القابلة للتشغيل البيني بشأن فعالية الإجراءات للتخفيف من آثار الأنواع الغريبة الغازية الناشئة عن تغير المناخ </w:t>
      </w:r>
      <w:r w:rsidR="006D65DF">
        <w:rPr>
          <w:rFonts w:cs="Simplified Arabic" w:hint="cs"/>
          <w:sz w:val="22"/>
          <w:rtl/>
        </w:rPr>
        <w:t>والمحركات</w:t>
      </w:r>
      <w:r w:rsidR="006D65DF" w:rsidRPr="00D914EF">
        <w:rPr>
          <w:rFonts w:cs="Simplified Arabic"/>
          <w:sz w:val="22"/>
          <w:rtl/>
        </w:rPr>
        <w:t xml:space="preserve"> الأخرى</w:t>
      </w:r>
      <w:r w:rsidR="006D65DF">
        <w:rPr>
          <w:rFonts w:cs="Simplified Arabic" w:hint="cs"/>
          <w:sz w:val="22"/>
          <w:rtl/>
        </w:rPr>
        <w:t xml:space="preserve"> لفقدان التنوع البيولوجي</w:t>
      </w:r>
      <w:r>
        <w:rPr>
          <w:rFonts w:cs="Simplified Arabic" w:hint="cs"/>
          <w:sz w:val="22"/>
          <w:rtl/>
        </w:rPr>
        <w:t>؛</w:t>
      </w:r>
    </w:p>
    <w:p w14:paraId="692AE336" w14:textId="77777777"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0B6EB2">
        <w:rPr>
          <w:rFonts w:cs="Simplified Arabic"/>
          <w:sz w:val="22"/>
          <w:rtl/>
        </w:rPr>
        <w:t>مراعاة النهج التحوطي عند التفكير في تدابير الحفظ خارج الموقع الطبيعي، مثل النقل أو المساعدة على الهجرة، لتجنب العواقب الإيكولوجية غير المقصودة، مثل إدخال وانتشار الأنواع الغريبة الغازية (تمشيا مع المقرر 10/33، الفقرة 8 (ه))؛</w:t>
      </w:r>
    </w:p>
    <w:p w14:paraId="2D5B7E09" w14:textId="2162B0DB"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B26C39">
        <w:rPr>
          <w:rFonts w:cs="Simplified Arabic"/>
          <w:sz w:val="22"/>
          <w:rtl/>
        </w:rPr>
        <w:t xml:space="preserve">التعاون مع الشعوب الأصلية والمجتمعات المحلية </w:t>
      </w:r>
      <w:r w:rsidR="00547273">
        <w:rPr>
          <w:rFonts w:cs="Simplified Arabic" w:hint="cs"/>
          <w:sz w:val="22"/>
          <w:rtl/>
        </w:rPr>
        <w:t>بموافقتها الحرة والمسبقة عن علم لتوثيق</w:t>
      </w:r>
      <w:r w:rsidRPr="00B26C39">
        <w:rPr>
          <w:rFonts w:cs="Simplified Arabic"/>
          <w:sz w:val="22"/>
          <w:rtl/>
        </w:rPr>
        <w:t xml:space="preserve"> ودعم أفضل الممارسات والمعارف التقليدية فيما يتعلق برصد </w:t>
      </w:r>
      <w:r w:rsidR="00151975">
        <w:rPr>
          <w:rFonts w:cs="Simplified Arabic" w:hint="cs"/>
          <w:sz w:val="22"/>
          <w:rtl/>
        </w:rPr>
        <w:t>ومكافحة</w:t>
      </w:r>
      <w:r w:rsidRPr="00B26C39">
        <w:rPr>
          <w:rFonts w:cs="Simplified Arabic"/>
          <w:sz w:val="22"/>
          <w:rtl/>
        </w:rPr>
        <w:t xml:space="preserve"> وتخفيف آثار الأنواع الغريبة الغازية والأمراض وتوزيعات الأنواع المتغيرة الناجمة عن تغير المناخ </w:t>
      </w:r>
      <w:r w:rsidR="006D65DF">
        <w:rPr>
          <w:rFonts w:cs="Simplified Arabic" w:hint="cs"/>
          <w:sz w:val="22"/>
          <w:rtl/>
        </w:rPr>
        <w:t>والمحركات</w:t>
      </w:r>
      <w:r w:rsidR="006D65DF" w:rsidRPr="00D914EF">
        <w:rPr>
          <w:rFonts w:cs="Simplified Arabic"/>
          <w:sz w:val="22"/>
          <w:rtl/>
        </w:rPr>
        <w:t xml:space="preserve"> الأخرى</w:t>
      </w:r>
      <w:r w:rsidR="006D65DF">
        <w:rPr>
          <w:rFonts w:cs="Simplified Arabic" w:hint="cs"/>
          <w:sz w:val="22"/>
          <w:rtl/>
        </w:rPr>
        <w:t xml:space="preserve"> لفقدان التنوع البيولوجي</w:t>
      </w:r>
      <w:r w:rsidRPr="00B26C39">
        <w:rPr>
          <w:rFonts w:cs="Simplified Arabic"/>
          <w:sz w:val="22"/>
          <w:rtl/>
        </w:rPr>
        <w:t>؛</w:t>
      </w:r>
    </w:p>
    <w:p w14:paraId="29FEFCEE" w14:textId="77777777"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B26C39">
        <w:rPr>
          <w:rFonts w:cs="Simplified Arabic"/>
          <w:sz w:val="22"/>
          <w:rtl/>
        </w:rPr>
        <w:t>توفير أدوات</w:t>
      </w:r>
      <w:r w:rsidRPr="00326698">
        <w:rPr>
          <w:rFonts w:ascii="Simplified Arabic" w:hAnsi="Simplified Arabic" w:cs="Simplified Arabic"/>
          <w:vertAlign w:val="superscript"/>
        </w:rPr>
        <w:footnoteReference w:id="42"/>
      </w:r>
      <w:r w:rsidRPr="00B26C39">
        <w:rPr>
          <w:rFonts w:cs="Simplified Arabic"/>
          <w:sz w:val="22"/>
          <w:rtl/>
        </w:rPr>
        <w:t xml:space="preserve"> وآليات لجمع وتحليل البيانات، من أجل اتخاذ قرارات فعالة بشأن معالجة الروابط بين تغير المناخ والأنواع الغريبة الغازية</w:t>
      </w:r>
      <w:r>
        <w:rPr>
          <w:rFonts w:cs="Simplified Arabic" w:hint="cs"/>
          <w:sz w:val="22"/>
          <w:rtl/>
        </w:rPr>
        <w:t>؛</w:t>
      </w:r>
    </w:p>
    <w:p w14:paraId="363A1240" w14:textId="77777777"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932EA5">
        <w:rPr>
          <w:rFonts w:cs="Simplified Arabic"/>
          <w:sz w:val="22"/>
          <w:rtl/>
        </w:rPr>
        <w:t>الاستفادة من تصنيف مسارات إدخال الأنواع الغريبة الغازية والاعتبارات المتعلقة بترتيبها بحسب الأولوية</w:t>
      </w:r>
      <w:r w:rsidRPr="00326698">
        <w:rPr>
          <w:rFonts w:ascii="Simplified Arabic" w:hAnsi="Simplified Arabic" w:cs="Simplified Arabic"/>
          <w:vertAlign w:val="superscript"/>
        </w:rPr>
        <w:footnoteReference w:id="43"/>
      </w:r>
      <w:r w:rsidRPr="00932EA5">
        <w:rPr>
          <w:rFonts w:cs="Simplified Arabic"/>
          <w:sz w:val="22"/>
          <w:rtl/>
        </w:rPr>
        <w:t xml:space="preserve"> للحصول على فهم مشترك لتصنيف المسارات وتسميتها (تمشيا مع المقرر 12/17، الفقرة 6 (د))</w:t>
      </w:r>
      <w:r>
        <w:rPr>
          <w:rFonts w:cs="Simplified Arabic" w:hint="cs"/>
          <w:sz w:val="22"/>
          <w:rtl/>
        </w:rPr>
        <w:t>؛</w:t>
      </w:r>
    </w:p>
    <w:p w14:paraId="6CDAE848" w14:textId="1C499C2D" w:rsidR="003D7E9A" w:rsidRPr="008463B9" w:rsidRDefault="003D7E9A" w:rsidP="00A9497C">
      <w:pPr>
        <w:pStyle w:val="ListParagraph"/>
        <w:numPr>
          <w:ilvl w:val="0"/>
          <w:numId w:val="21"/>
        </w:numPr>
        <w:bidi/>
        <w:spacing w:after="120" w:line="216" w:lineRule="auto"/>
        <w:ind w:firstLine="720"/>
        <w:contextualSpacing w:val="0"/>
        <w:jc w:val="both"/>
        <w:rPr>
          <w:rFonts w:cs="Simplified Arabic"/>
          <w:sz w:val="22"/>
        </w:rPr>
      </w:pPr>
      <w:r w:rsidRPr="002071F8">
        <w:rPr>
          <w:rFonts w:cs="Simplified Arabic"/>
          <w:sz w:val="22"/>
          <w:rtl/>
        </w:rPr>
        <w:t xml:space="preserve">ضمان اعتراف السياسات الوطنية بشأن تغير المناخ </w:t>
      </w:r>
      <w:r w:rsidR="006D65DF">
        <w:rPr>
          <w:rFonts w:cs="Simplified Arabic" w:hint="cs"/>
          <w:sz w:val="22"/>
          <w:rtl/>
        </w:rPr>
        <w:t>والمحركات</w:t>
      </w:r>
      <w:r w:rsidR="006D65DF" w:rsidRPr="00D914EF">
        <w:rPr>
          <w:rFonts w:cs="Simplified Arabic"/>
          <w:sz w:val="22"/>
          <w:rtl/>
        </w:rPr>
        <w:t xml:space="preserve"> الأخرى</w:t>
      </w:r>
      <w:r w:rsidR="006D65DF">
        <w:rPr>
          <w:rFonts w:cs="Simplified Arabic" w:hint="cs"/>
          <w:sz w:val="22"/>
          <w:rtl/>
        </w:rPr>
        <w:t xml:space="preserve"> لفقدان التنوع البيولوجي</w:t>
      </w:r>
      <w:r w:rsidR="006D65DF" w:rsidRPr="002071F8">
        <w:rPr>
          <w:rFonts w:cs="Simplified Arabic"/>
          <w:sz w:val="22"/>
          <w:rtl/>
        </w:rPr>
        <w:t xml:space="preserve"> </w:t>
      </w:r>
      <w:r w:rsidRPr="002071F8">
        <w:rPr>
          <w:rFonts w:cs="Simplified Arabic"/>
          <w:sz w:val="22"/>
          <w:rtl/>
        </w:rPr>
        <w:t xml:space="preserve">بصلتها بإمكانية </w:t>
      </w:r>
      <w:r w:rsidR="00106879">
        <w:rPr>
          <w:rFonts w:cs="Simplified Arabic"/>
          <w:sz w:val="22"/>
          <w:rtl/>
        </w:rPr>
        <w:t>توطين</w:t>
      </w:r>
      <w:r w:rsidRPr="002071F8">
        <w:rPr>
          <w:rFonts w:cs="Simplified Arabic"/>
          <w:sz w:val="22"/>
          <w:rtl/>
        </w:rPr>
        <w:t xml:space="preserve"> وانتشار الأنواع الغريبة الغازية، وخاصة من خلال أنشطة التكيف مع تغير المناخ.</w:t>
      </w:r>
    </w:p>
    <w:p w14:paraId="250DF37D" w14:textId="77777777" w:rsidR="003D7E9A" w:rsidRPr="008463B9" w:rsidRDefault="003D7E9A" w:rsidP="003D7E9A">
      <w:pPr>
        <w:keepNext/>
        <w:keepLines/>
        <w:bidi/>
        <w:spacing w:after="120" w:line="216" w:lineRule="auto"/>
        <w:ind w:left="720" w:hanging="720"/>
        <w:jc w:val="both"/>
        <w:rPr>
          <w:rFonts w:cs="Simplified Arabic"/>
          <w:b/>
          <w:bCs/>
          <w:szCs w:val="28"/>
          <w:lang w:val="en-US"/>
        </w:rPr>
      </w:pPr>
      <w:r w:rsidRPr="008463B9">
        <w:rPr>
          <w:rFonts w:cs="Simplified Arabic" w:hint="cs"/>
          <w:b/>
          <w:bCs/>
          <w:szCs w:val="28"/>
          <w:rtl/>
          <w:lang w:val="en-US"/>
        </w:rPr>
        <w:t>خامسا-</w:t>
      </w:r>
      <w:r w:rsidRPr="008463B9">
        <w:rPr>
          <w:rFonts w:cs="Simplified Arabic"/>
          <w:b/>
          <w:bCs/>
          <w:szCs w:val="28"/>
          <w:rtl/>
          <w:lang w:val="en-US"/>
        </w:rPr>
        <w:tab/>
      </w:r>
      <w:r>
        <w:rPr>
          <w:rFonts w:cs="Simplified Arabic" w:hint="cs"/>
          <w:b/>
          <w:bCs/>
          <w:szCs w:val="28"/>
          <w:rtl/>
          <w:lang w:val="en-US"/>
        </w:rPr>
        <w:t>التعاون الوطني</w:t>
      </w:r>
      <w:r w:rsidR="00547273">
        <w:rPr>
          <w:rFonts w:cs="Simplified Arabic" w:hint="cs"/>
          <w:b/>
          <w:bCs/>
          <w:szCs w:val="28"/>
          <w:rtl/>
          <w:lang w:val="en-US"/>
        </w:rPr>
        <w:t xml:space="preserve"> والإقليمي</w:t>
      </w:r>
      <w:r>
        <w:rPr>
          <w:rFonts w:cs="Simplified Arabic" w:hint="cs"/>
          <w:b/>
          <w:bCs/>
          <w:szCs w:val="28"/>
          <w:rtl/>
          <w:lang w:val="en-US"/>
        </w:rPr>
        <w:t xml:space="preserve"> والدولي</w:t>
      </w:r>
    </w:p>
    <w:p w14:paraId="2342DA74" w14:textId="77777777" w:rsidR="00547273" w:rsidRDefault="00547273" w:rsidP="00A9497C">
      <w:pPr>
        <w:pStyle w:val="Normalnumber"/>
        <w:numPr>
          <w:ilvl w:val="0"/>
          <w:numId w:val="1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547273">
        <w:rPr>
          <w:rFonts w:cs="Simplified Arabic"/>
          <w:sz w:val="22"/>
          <w:szCs w:val="24"/>
          <w:rtl/>
        </w:rPr>
        <w:t xml:space="preserve">يمكن أن تستفيد المجالات التالية من التعاون الوطني والإقليمي والدولي في </w:t>
      </w:r>
      <w:r>
        <w:rPr>
          <w:rFonts w:cs="Simplified Arabic" w:hint="cs"/>
          <w:sz w:val="22"/>
          <w:szCs w:val="24"/>
          <w:rtl/>
        </w:rPr>
        <w:t>التصدي ل</w:t>
      </w:r>
      <w:r w:rsidRPr="00547273">
        <w:rPr>
          <w:rFonts w:cs="Simplified Arabic"/>
          <w:sz w:val="22"/>
          <w:szCs w:val="24"/>
          <w:rtl/>
        </w:rPr>
        <w:t>لتحديات المتعلقة بالأنواع الغريبة الغازية:</w:t>
      </w:r>
    </w:p>
    <w:p w14:paraId="56C35806" w14:textId="77777777" w:rsidR="003D7E9A" w:rsidRDefault="003D7E9A" w:rsidP="00A9497C">
      <w:pPr>
        <w:pStyle w:val="ListParagraph"/>
        <w:numPr>
          <w:ilvl w:val="0"/>
          <w:numId w:val="22"/>
        </w:numPr>
        <w:bidi/>
        <w:spacing w:after="120" w:line="216" w:lineRule="auto"/>
        <w:ind w:firstLine="720"/>
        <w:contextualSpacing w:val="0"/>
        <w:jc w:val="both"/>
        <w:rPr>
          <w:rFonts w:cs="Simplified Arabic"/>
          <w:sz w:val="22"/>
        </w:rPr>
      </w:pPr>
      <w:r w:rsidRPr="00095F99">
        <w:rPr>
          <w:rFonts w:cs="Simplified Arabic"/>
          <w:sz w:val="22"/>
          <w:rtl/>
        </w:rPr>
        <w:t>الاستراتيجيات الوطنية والدولية للتخفيف من آثار تغير المناخ والتكيف معه، وتقييمات الأثر البيئي، وأنشطة تخطيط الاستجابة (وفقا للمقرر 10/33، الفقرة 8 (ع))؛</w:t>
      </w:r>
    </w:p>
    <w:p w14:paraId="1F14CDC0" w14:textId="51968CAB" w:rsidR="003D7E9A" w:rsidRPr="00A97E85" w:rsidRDefault="003D7E9A" w:rsidP="00A9497C">
      <w:pPr>
        <w:pStyle w:val="ListParagraph"/>
        <w:numPr>
          <w:ilvl w:val="0"/>
          <w:numId w:val="22"/>
        </w:numPr>
        <w:bidi/>
        <w:spacing w:after="120" w:line="216" w:lineRule="auto"/>
        <w:ind w:firstLine="720"/>
        <w:contextualSpacing w:val="0"/>
        <w:jc w:val="both"/>
        <w:rPr>
          <w:rFonts w:cs="Simplified Arabic"/>
          <w:sz w:val="22"/>
        </w:rPr>
      </w:pPr>
      <w:r w:rsidRPr="00A97E85">
        <w:rPr>
          <w:rFonts w:cs="Simplified Arabic"/>
          <w:sz w:val="22"/>
          <w:rtl/>
        </w:rPr>
        <w:lastRenderedPageBreak/>
        <w:t xml:space="preserve">توجيه السياسات </w:t>
      </w:r>
      <w:r w:rsidR="008F225A">
        <w:rPr>
          <w:rFonts w:cs="Simplified Arabic" w:hint="cs"/>
          <w:sz w:val="22"/>
          <w:rtl/>
        </w:rPr>
        <w:t>الذي وضع بموجب</w:t>
      </w:r>
      <w:r w:rsidRPr="00A97E85">
        <w:rPr>
          <w:rFonts w:cs="Simplified Arabic"/>
          <w:sz w:val="22"/>
          <w:rtl/>
        </w:rPr>
        <w:t xml:space="preserve"> الاتفاقيات الأخرى ذات الصلة (مثل اتفاقية الأمم المتحدة الإطارية بشأن تغير المناخ،</w:t>
      </w:r>
      <w:r w:rsidR="008F225A" w:rsidRPr="001F1E80">
        <w:rPr>
          <w:rFonts w:cs="Simplified Arabic"/>
          <w:vertAlign w:val="superscript"/>
        </w:rPr>
        <w:footnoteReference w:id="44"/>
      </w:r>
      <w:r w:rsidRPr="00A97E85">
        <w:rPr>
          <w:rFonts w:cs="Simplified Arabic"/>
          <w:sz w:val="22"/>
          <w:rtl/>
        </w:rPr>
        <w:t xml:space="preserve"> ومعاهدة المحافظة على الأنواع المهاجرة من الحيوانات الفطرية،</w:t>
      </w:r>
      <w:r w:rsidR="008F225A" w:rsidRPr="001F1E80">
        <w:rPr>
          <w:rFonts w:cs="Simplified Arabic"/>
          <w:vertAlign w:val="superscript"/>
        </w:rPr>
        <w:footnoteReference w:id="45"/>
      </w:r>
      <w:r w:rsidRPr="00A97E85">
        <w:rPr>
          <w:rFonts w:cs="Simplified Arabic"/>
          <w:sz w:val="22"/>
          <w:rtl/>
        </w:rPr>
        <w:t xml:space="preserve"> </w:t>
      </w:r>
      <w:r w:rsidR="00CF4078">
        <w:rPr>
          <w:rFonts w:cs="Simplified Arabic" w:hint="cs"/>
          <w:sz w:val="22"/>
          <w:rtl/>
        </w:rPr>
        <w:t>و</w:t>
      </w:r>
      <w:r w:rsidR="00CF4078" w:rsidRPr="00CF4078">
        <w:rPr>
          <w:rFonts w:cs="Simplified Arabic"/>
          <w:sz w:val="22"/>
          <w:rtl/>
        </w:rPr>
        <w:t>المعاهدة الدولية بشأن الموارد الوراثية النباتية للأغذية</w:t>
      </w:r>
      <w:r w:rsidR="00012D46">
        <w:rPr>
          <w:rFonts w:cs="Simplified Arabic" w:hint="cs"/>
          <w:sz w:val="22"/>
          <w:rtl/>
        </w:rPr>
        <w:t xml:space="preserve"> والزراعة</w:t>
      </w:r>
      <w:r w:rsidR="00CF4078">
        <w:rPr>
          <w:rFonts w:cs="Simplified Arabic" w:hint="cs"/>
          <w:sz w:val="22"/>
          <w:rtl/>
        </w:rPr>
        <w:t>،</w:t>
      </w:r>
      <w:r w:rsidR="008F225A" w:rsidRPr="001F1E80">
        <w:rPr>
          <w:rFonts w:cs="Simplified Arabic"/>
          <w:vertAlign w:val="superscript"/>
        </w:rPr>
        <w:footnoteReference w:id="46"/>
      </w:r>
      <w:r w:rsidR="00CF4078">
        <w:rPr>
          <w:rFonts w:cs="Simplified Arabic" w:hint="cs"/>
          <w:sz w:val="22"/>
          <w:rtl/>
        </w:rPr>
        <w:t xml:space="preserve"> </w:t>
      </w:r>
      <w:r w:rsidR="00DF402B">
        <w:rPr>
          <w:rFonts w:cs="Simplified Arabic" w:hint="cs"/>
          <w:sz w:val="22"/>
          <w:rtl/>
        </w:rPr>
        <w:t>و</w:t>
      </w:r>
      <w:r w:rsidR="00DF402B" w:rsidRPr="00DF402B">
        <w:rPr>
          <w:rFonts w:cs="Simplified Arabic"/>
          <w:sz w:val="22"/>
          <w:rtl/>
        </w:rPr>
        <w:t>اتفاقية الاتجار الدولي بأنواع الحيوانات والنباتات البرية</w:t>
      </w:r>
      <w:r w:rsidR="00012D46">
        <w:rPr>
          <w:rFonts w:cs="Simplified Arabic" w:hint="cs"/>
          <w:sz w:val="22"/>
          <w:rtl/>
        </w:rPr>
        <w:t xml:space="preserve"> المهددة بالانقراض</w:t>
      </w:r>
      <w:r w:rsidR="00DF402B">
        <w:rPr>
          <w:rFonts w:cs="Simplified Arabic" w:hint="cs"/>
          <w:sz w:val="22"/>
          <w:rtl/>
        </w:rPr>
        <w:t>،</w:t>
      </w:r>
      <w:r w:rsidR="008F225A" w:rsidRPr="001F1E80">
        <w:rPr>
          <w:rFonts w:cs="Simplified Arabic"/>
          <w:vertAlign w:val="superscript"/>
        </w:rPr>
        <w:footnoteReference w:id="47"/>
      </w:r>
      <w:r w:rsidR="00DF402B">
        <w:rPr>
          <w:rFonts w:cs="Simplified Arabic" w:hint="cs"/>
          <w:sz w:val="22"/>
          <w:rtl/>
        </w:rPr>
        <w:t xml:space="preserve"> </w:t>
      </w:r>
      <w:r w:rsidRPr="00A97E85">
        <w:rPr>
          <w:rFonts w:cs="Simplified Arabic"/>
          <w:sz w:val="22"/>
          <w:rtl/>
        </w:rPr>
        <w:t>واتفاقية الأمم المتحدة لمكافحة التصحر في البلدان التي تعاني من الجفاف الشديد و/أو من التصحر، وبخاصة في أفريقيا)؛</w:t>
      </w:r>
      <w:r w:rsidR="008F225A" w:rsidRPr="001F1E80">
        <w:rPr>
          <w:rFonts w:cs="Simplified Arabic"/>
          <w:vertAlign w:val="superscript"/>
        </w:rPr>
        <w:footnoteReference w:id="48"/>
      </w:r>
    </w:p>
    <w:p w14:paraId="7C2603FB" w14:textId="77777777" w:rsidR="003D7E9A" w:rsidRDefault="003D7E9A" w:rsidP="00A9497C">
      <w:pPr>
        <w:pStyle w:val="ListParagraph"/>
        <w:numPr>
          <w:ilvl w:val="0"/>
          <w:numId w:val="22"/>
        </w:numPr>
        <w:bidi/>
        <w:spacing w:after="120" w:line="216" w:lineRule="auto"/>
        <w:ind w:firstLine="720"/>
        <w:contextualSpacing w:val="0"/>
        <w:jc w:val="both"/>
        <w:rPr>
          <w:rFonts w:cs="Simplified Arabic"/>
          <w:sz w:val="22"/>
        </w:rPr>
      </w:pPr>
      <w:r w:rsidRPr="00A43AC4">
        <w:rPr>
          <w:rFonts w:cs="Simplified Arabic"/>
          <w:sz w:val="22"/>
          <w:rtl/>
        </w:rPr>
        <w:t>الالتزامات والإجراءات الوطنية والدولية في إطار أهداف التنمية المستدامة؛</w:t>
      </w:r>
    </w:p>
    <w:p w14:paraId="5973AE17" w14:textId="77777777" w:rsidR="003D7E9A" w:rsidRDefault="003D7E9A" w:rsidP="00A9497C">
      <w:pPr>
        <w:pStyle w:val="ListParagraph"/>
        <w:numPr>
          <w:ilvl w:val="0"/>
          <w:numId w:val="22"/>
        </w:numPr>
        <w:bidi/>
        <w:spacing w:after="120" w:line="216" w:lineRule="auto"/>
        <w:ind w:firstLine="720"/>
        <w:contextualSpacing w:val="0"/>
        <w:jc w:val="both"/>
        <w:rPr>
          <w:rFonts w:cs="Simplified Arabic"/>
          <w:sz w:val="22"/>
        </w:rPr>
      </w:pPr>
      <w:r>
        <w:rPr>
          <w:rFonts w:cs="Simplified Arabic" w:hint="cs"/>
          <w:sz w:val="22"/>
          <w:rtl/>
        </w:rPr>
        <w:t>نهج الصحة الواحدة؛</w:t>
      </w:r>
    </w:p>
    <w:p w14:paraId="45EA9693" w14:textId="77777777" w:rsidR="003D7E9A" w:rsidRDefault="003D7E9A" w:rsidP="00A9497C">
      <w:pPr>
        <w:pStyle w:val="ListParagraph"/>
        <w:numPr>
          <w:ilvl w:val="0"/>
          <w:numId w:val="22"/>
        </w:numPr>
        <w:bidi/>
        <w:spacing w:after="120" w:line="216" w:lineRule="auto"/>
        <w:ind w:firstLine="720"/>
        <w:contextualSpacing w:val="0"/>
        <w:jc w:val="both"/>
        <w:rPr>
          <w:rFonts w:cs="Simplified Arabic"/>
          <w:sz w:val="22"/>
        </w:rPr>
      </w:pPr>
      <w:r w:rsidRPr="00D32CA0">
        <w:rPr>
          <w:rFonts w:cs="Simplified Arabic"/>
          <w:sz w:val="22"/>
          <w:rtl/>
        </w:rPr>
        <w:t>البرامج والأنشطة الأخرى التي تمولها الوكالات أو المنتديات المتعددة الأطراف، مثل مرفق البيئة العالمية، وآلية التنمية النظيفة، والصندوق الأخضر للمناخ</w:t>
      </w:r>
      <w:r w:rsidR="00DF402B">
        <w:rPr>
          <w:rFonts w:cs="Simplified Arabic" w:hint="cs"/>
          <w:sz w:val="22"/>
          <w:rtl/>
        </w:rPr>
        <w:t>، والصندوق الأزرق، وصندوق الخسائر والأضرار</w:t>
      </w:r>
      <w:r w:rsidRPr="00D32CA0">
        <w:rPr>
          <w:rFonts w:cs="Simplified Arabic"/>
          <w:sz w:val="22"/>
          <w:rtl/>
        </w:rPr>
        <w:t xml:space="preserve"> وجهات مانحة أخرى؛</w:t>
      </w:r>
    </w:p>
    <w:p w14:paraId="539F66A9" w14:textId="58287D7F" w:rsidR="003D7E9A" w:rsidRDefault="003D7E9A" w:rsidP="00A9497C">
      <w:pPr>
        <w:pStyle w:val="ListParagraph"/>
        <w:numPr>
          <w:ilvl w:val="0"/>
          <w:numId w:val="22"/>
        </w:numPr>
        <w:bidi/>
        <w:spacing w:after="120" w:line="216" w:lineRule="auto"/>
        <w:ind w:firstLine="720"/>
        <w:contextualSpacing w:val="0"/>
        <w:jc w:val="both"/>
        <w:rPr>
          <w:rFonts w:cs="Simplified Arabic"/>
          <w:sz w:val="22"/>
        </w:rPr>
      </w:pPr>
      <w:r w:rsidRPr="003C1D81">
        <w:rPr>
          <w:rFonts w:cs="Simplified Arabic"/>
          <w:sz w:val="22"/>
          <w:rtl/>
        </w:rPr>
        <w:t xml:space="preserve">تدريب </w:t>
      </w:r>
      <w:r w:rsidR="00DF402B">
        <w:rPr>
          <w:rFonts w:cs="Simplified Arabic" w:hint="cs"/>
          <w:sz w:val="22"/>
          <w:rtl/>
        </w:rPr>
        <w:t xml:space="preserve">وبناء القدرات ونقل المعارف </w:t>
      </w:r>
      <w:r w:rsidR="007352D3">
        <w:rPr>
          <w:rFonts w:cs="Simplified Arabic" w:hint="cs"/>
          <w:sz w:val="22"/>
          <w:rtl/>
        </w:rPr>
        <w:t>ل</w:t>
      </w:r>
      <w:r w:rsidRPr="003C1D81">
        <w:rPr>
          <w:rFonts w:cs="Simplified Arabic"/>
          <w:sz w:val="22"/>
          <w:rtl/>
        </w:rPr>
        <w:t xml:space="preserve">وكالات المساعدة الإنمائية الحكومية وغير الحكومية والعاملين في الإغاثة في حالات الكوارث على مخاطر إدخال وانتشار الأنواع الغريبة الغازية </w:t>
      </w:r>
      <w:r>
        <w:rPr>
          <w:rFonts w:cs="Simplified Arabic"/>
          <w:sz w:val="22"/>
          <w:rtl/>
        </w:rPr>
        <w:t>والتي يُحتمل أن تكون</w:t>
      </w:r>
      <w:r w:rsidRPr="003C1D81">
        <w:rPr>
          <w:rFonts w:cs="Simplified Arabic"/>
          <w:sz w:val="22"/>
          <w:rtl/>
        </w:rPr>
        <w:t xml:space="preserve"> غازية من خلال أنشطتهم.</w:t>
      </w:r>
    </w:p>
    <w:p w14:paraId="25323265" w14:textId="77777777" w:rsidR="007571DF" w:rsidRDefault="007571DF" w:rsidP="003D7E9A">
      <w:pPr>
        <w:bidi/>
        <w:spacing w:after="360" w:line="360" w:lineRule="exact"/>
        <w:jc w:val="both"/>
        <w:rPr>
          <w:rFonts w:ascii="Simplified Arabic" w:hAnsi="Simplified Arabic" w:cs="Simplified Arabic"/>
          <w:b/>
          <w:bCs/>
          <w:sz w:val="30"/>
          <w:szCs w:val="30"/>
          <w:rtl/>
          <w:lang w:val="fr-FR" w:eastAsia="zh-CN"/>
        </w:rPr>
      </w:pPr>
    </w:p>
    <w:p w14:paraId="11C40DBB" w14:textId="77777777" w:rsidR="007571DF" w:rsidRDefault="007571DF">
      <w:pPr>
        <w:spacing w:after="200" w:line="276" w:lineRule="auto"/>
        <w:rPr>
          <w:rFonts w:ascii="Simplified Arabic" w:hAnsi="Simplified Arabic" w:cs="Simplified Arabic"/>
          <w:b/>
          <w:bCs/>
          <w:sz w:val="30"/>
          <w:szCs w:val="30"/>
          <w:rtl/>
          <w:lang w:val="fr-FR" w:eastAsia="zh-CN"/>
        </w:rPr>
      </w:pPr>
      <w:r>
        <w:rPr>
          <w:rFonts w:ascii="Simplified Arabic" w:hAnsi="Simplified Arabic" w:cs="Simplified Arabic"/>
          <w:b/>
          <w:bCs/>
          <w:sz w:val="30"/>
          <w:szCs w:val="30"/>
          <w:rtl/>
          <w:lang w:val="fr-FR" w:eastAsia="zh-CN"/>
        </w:rPr>
        <w:br w:type="page"/>
      </w:r>
    </w:p>
    <w:p w14:paraId="294F8BE3" w14:textId="77777777" w:rsidR="003D7E9A" w:rsidRPr="00554DCC" w:rsidRDefault="003D7E9A" w:rsidP="007571DF">
      <w:pPr>
        <w:bidi/>
        <w:spacing w:after="360" w:line="360" w:lineRule="exact"/>
        <w:jc w:val="both"/>
        <w:rPr>
          <w:rFonts w:ascii="Simplified Arabic" w:hAnsi="Simplified Arabic" w:cs="Simplified Arabic"/>
          <w:b/>
          <w:bCs/>
          <w:sz w:val="30"/>
          <w:szCs w:val="30"/>
          <w:rtl/>
          <w:lang w:val="fr-FR" w:eastAsia="zh-CN"/>
        </w:rPr>
      </w:pPr>
      <w:r w:rsidRPr="00554DCC">
        <w:rPr>
          <w:rFonts w:ascii="Simplified Arabic" w:hAnsi="Simplified Arabic" w:cs="Simplified Arabic" w:hint="cs"/>
          <w:b/>
          <w:bCs/>
          <w:sz w:val="30"/>
          <w:szCs w:val="30"/>
          <w:rtl/>
          <w:lang w:val="fr-FR" w:eastAsia="zh-CN"/>
        </w:rPr>
        <w:lastRenderedPageBreak/>
        <w:t xml:space="preserve">المرفق </w:t>
      </w:r>
      <w:r>
        <w:rPr>
          <w:rFonts w:ascii="Simplified Arabic" w:hAnsi="Simplified Arabic" w:cs="Simplified Arabic" w:hint="cs"/>
          <w:b/>
          <w:bCs/>
          <w:sz w:val="30"/>
          <w:szCs w:val="30"/>
          <w:rtl/>
          <w:lang w:val="fr-FR" w:eastAsia="zh-CN"/>
        </w:rPr>
        <w:t>الرابع</w:t>
      </w:r>
    </w:p>
    <w:p w14:paraId="6BB64BD8" w14:textId="77777777" w:rsidR="003D7E9A" w:rsidRPr="00832D09" w:rsidRDefault="003D7E9A" w:rsidP="003D7E9A">
      <w:pPr>
        <w:bidi/>
        <w:spacing w:after="240" w:line="360" w:lineRule="exact"/>
        <w:ind w:left="720"/>
        <w:jc w:val="both"/>
        <w:textDirection w:val="tbRlV"/>
        <w:rPr>
          <w:rFonts w:ascii="Simplified Arabic" w:hAnsi="Simplified Arabic" w:cs="Simplified Arabic"/>
          <w:b/>
          <w:bCs/>
          <w:sz w:val="32"/>
          <w:szCs w:val="32"/>
          <w:rtl/>
          <w:lang w:val="ar-SA" w:eastAsia="zh-TW"/>
        </w:rPr>
      </w:pPr>
      <w:r w:rsidRPr="0074175A">
        <w:rPr>
          <w:rFonts w:ascii="Simplified Arabic" w:hAnsi="Simplified Arabic" w:cs="Simplified Arabic"/>
          <w:b/>
          <w:bCs/>
          <w:sz w:val="32"/>
          <w:szCs w:val="32"/>
          <w:rtl/>
          <w:lang w:val="ar-SA" w:eastAsia="zh-TW"/>
        </w:rPr>
        <w:t>تحليل مخاطر العواقب المحتملة لإدخال الأنواع الغريبة الغازية على القيم الاجتماعية والاقتصادية والثقافية</w:t>
      </w:r>
    </w:p>
    <w:p w14:paraId="4B888924" w14:textId="77777777" w:rsidR="003D7E9A" w:rsidRDefault="003D7E9A" w:rsidP="00A9497C">
      <w:pPr>
        <w:pStyle w:val="Normalnumber"/>
        <w:numPr>
          <w:ilvl w:val="0"/>
          <w:numId w:val="23"/>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327D04">
        <w:rPr>
          <w:rFonts w:cs="Simplified Arabic"/>
          <w:sz w:val="22"/>
          <w:szCs w:val="24"/>
          <w:rtl/>
        </w:rPr>
        <w:t>يحتوي هذا المرفق على مشورة وإرشادات</w:t>
      </w:r>
      <w:r>
        <w:rPr>
          <w:rFonts w:cs="Simplified Arabic" w:hint="cs"/>
          <w:sz w:val="22"/>
          <w:szCs w:val="24"/>
          <w:rtl/>
        </w:rPr>
        <w:t xml:space="preserve"> طوعية</w:t>
      </w:r>
      <w:r w:rsidRPr="00327D04">
        <w:rPr>
          <w:rFonts w:cs="Simplified Arabic"/>
          <w:sz w:val="22"/>
          <w:szCs w:val="24"/>
          <w:rtl/>
        </w:rPr>
        <w:t xml:space="preserve"> للأطراف وأصحاب المصلحة لدعم تنفيذ إطار كونمينغ-مونتريال العالمي للتنوع البيولوجي، ولا سيما الهدف 6 منه، بشأن الأنواع الغريبة الغازية، فضلا عن الأهداف الأخرى ذات الصلة.</w:t>
      </w:r>
    </w:p>
    <w:p w14:paraId="500204AA" w14:textId="77777777" w:rsidR="003D7E9A" w:rsidRDefault="003D7E9A" w:rsidP="00A9497C">
      <w:pPr>
        <w:pStyle w:val="Normalnumber"/>
        <w:numPr>
          <w:ilvl w:val="0"/>
          <w:numId w:val="23"/>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327D04">
        <w:rPr>
          <w:rFonts w:cs="Simplified Arabic"/>
          <w:sz w:val="22"/>
          <w:szCs w:val="24"/>
          <w:rtl/>
        </w:rPr>
        <w:t>وغالبا ما تعتمد القيم الاجتماعية والاقتصادية والثقافية على السياق، لأنها قد تشمل قضايا مثل الأمن والأصول المادية وغير المادية والصحة والعلاقات الاجتماعية والروحية والثقافية.</w:t>
      </w:r>
      <w:r>
        <w:rPr>
          <w:rFonts w:cs="Simplified Arabic" w:hint="cs"/>
          <w:sz w:val="22"/>
          <w:szCs w:val="24"/>
          <w:rtl/>
        </w:rPr>
        <w:t xml:space="preserve"> </w:t>
      </w:r>
      <w:r w:rsidRPr="00327D04">
        <w:rPr>
          <w:rFonts w:cs="Simplified Arabic"/>
          <w:sz w:val="22"/>
          <w:szCs w:val="24"/>
          <w:rtl/>
        </w:rPr>
        <w:t>ولذلك ينبغي تحديد آثار الأنواع الغريبة الغازية على أساس كل حالة على حدة.</w:t>
      </w:r>
      <w:r>
        <w:rPr>
          <w:rFonts w:cs="Simplified Arabic" w:hint="cs"/>
          <w:sz w:val="22"/>
          <w:szCs w:val="24"/>
          <w:rtl/>
        </w:rPr>
        <w:t xml:space="preserve"> </w:t>
      </w:r>
      <w:r w:rsidRPr="008862E2">
        <w:rPr>
          <w:rFonts w:cs="Simplified Arabic"/>
          <w:sz w:val="22"/>
          <w:szCs w:val="24"/>
          <w:rtl/>
        </w:rPr>
        <w:t>وتوفر تقييمات الأثر الاجتماعي،</w:t>
      </w:r>
      <w:r w:rsidRPr="00326698">
        <w:rPr>
          <w:rFonts w:ascii="Simplified Arabic" w:hAnsi="Simplified Arabic" w:cs="Simplified Arabic"/>
          <w:vertAlign w:val="superscript"/>
        </w:rPr>
        <w:footnoteReference w:id="49"/>
      </w:r>
      <w:r w:rsidRPr="008862E2">
        <w:rPr>
          <w:rFonts w:cs="Simplified Arabic"/>
          <w:sz w:val="22"/>
          <w:szCs w:val="24"/>
          <w:rtl/>
        </w:rPr>
        <w:t xml:space="preserve"> التي وضعت جنبا إلى جنب مع تقييمات الأثر البيئي، عملية منظمة لتحديد التكاليف والفوائد الاجتماعية وتقييمها ومعالجتها</w:t>
      </w:r>
      <w:r>
        <w:rPr>
          <w:rFonts w:cs="Simplified Arabic" w:hint="cs"/>
          <w:sz w:val="22"/>
          <w:szCs w:val="24"/>
          <w:rtl/>
        </w:rPr>
        <w:t>.</w:t>
      </w:r>
    </w:p>
    <w:p w14:paraId="7879DEBF" w14:textId="2463559E" w:rsidR="003D7E9A" w:rsidRDefault="007352D3" w:rsidP="00A9497C">
      <w:pPr>
        <w:pStyle w:val="Normalnumber"/>
        <w:numPr>
          <w:ilvl w:val="0"/>
          <w:numId w:val="23"/>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Pr>
          <w:rFonts w:cs="Simplified Arabic" w:hint="cs"/>
          <w:sz w:val="22"/>
          <w:szCs w:val="24"/>
          <w:rtl/>
        </w:rPr>
        <w:t>و</w:t>
      </w:r>
      <w:r w:rsidR="007571DF">
        <w:rPr>
          <w:rFonts w:cs="Simplified Arabic" w:hint="cs"/>
          <w:sz w:val="22"/>
          <w:szCs w:val="24"/>
          <w:rtl/>
        </w:rPr>
        <w:t>ت</w:t>
      </w:r>
      <w:r w:rsidR="00DF402B">
        <w:rPr>
          <w:rFonts w:cs="Simplified Arabic" w:hint="cs"/>
          <w:sz w:val="22"/>
          <w:szCs w:val="24"/>
          <w:rtl/>
        </w:rPr>
        <w:t>سمح</w:t>
      </w:r>
      <w:r w:rsidR="003D7E9A" w:rsidRPr="003D6A92">
        <w:rPr>
          <w:rFonts w:cs="Simplified Arabic"/>
          <w:sz w:val="22"/>
          <w:szCs w:val="24"/>
          <w:rtl/>
        </w:rPr>
        <w:t xml:space="preserve"> تحليل</w:t>
      </w:r>
      <w:r w:rsidR="007571DF">
        <w:rPr>
          <w:rFonts w:cs="Simplified Arabic" w:hint="cs"/>
          <w:sz w:val="22"/>
          <w:szCs w:val="24"/>
          <w:rtl/>
        </w:rPr>
        <w:t>ات</w:t>
      </w:r>
      <w:r w:rsidR="003D7E9A" w:rsidRPr="003D6A92">
        <w:rPr>
          <w:rFonts w:cs="Simplified Arabic"/>
          <w:sz w:val="22"/>
          <w:szCs w:val="24"/>
          <w:rtl/>
        </w:rPr>
        <w:t xml:space="preserve"> المخاطر بالنظر في كل من المعلومات العلمية والتقنية والمعلومات الاجتماعية والاقتصادية والثقافية في عملية صنع القرار.</w:t>
      </w:r>
      <w:r w:rsidR="003D7E9A">
        <w:rPr>
          <w:rFonts w:cs="Simplified Arabic" w:hint="cs"/>
          <w:sz w:val="22"/>
          <w:szCs w:val="24"/>
          <w:rtl/>
        </w:rPr>
        <w:t xml:space="preserve"> </w:t>
      </w:r>
      <w:r w:rsidR="003D7E9A" w:rsidRPr="00E55A3F">
        <w:rPr>
          <w:rFonts w:cs="Simplified Arabic"/>
          <w:sz w:val="22"/>
          <w:szCs w:val="24"/>
          <w:rtl/>
        </w:rPr>
        <w:t>وفي هذا الصدد، قد تكون المدخلات المستمدة من تحليلات التكاليف والفوائد والفعالية من حيث التكلفة (انظر المرفق الأول) مفيدة أثناء تحليل المخاطر وقد تيسر مراعاة القيم الاجتماعية والاقتصادية والثقافية.</w:t>
      </w:r>
    </w:p>
    <w:p w14:paraId="7663424A" w14:textId="77777777" w:rsidR="003D7E9A" w:rsidRDefault="003D7E9A" w:rsidP="00A9497C">
      <w:pPr>
        <w:pStyle w:val="Normalnumber"/>
        <w:numPr>
          <w:ilvl w:val="0"/>
          <w:numId w:val="23"/>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EA1D34">
        <w:rPr>
          <w:rFonts w:cs="Simplified Arabic"/>
          <w:sz w:val="22"/>
          <w:szCs w:val="24"/>
          <w:rtl/>
        </w:rPr>
        <w:t>وبالإضافة إلى ذلك، وفي سياق تحليل المخاطر، يؤدي الإبلاغ عن المخاطر دورا هاما في تيسير الفهم المشترك للمخاطر التي تشكلها الأنواع الغريبة الغازية، ووضع خيارات موثوقة لإدارة المخاطر ولوائح متسقة وتعزيز الوعي.</w:t>
      </w:r>
    </w:p>
    <w:p w14:paraId="58F3094B" w14:textId="77777777" w:rsidR="003D7E9A" w:rsidRDefault="003D7E9A" w:rsidP="003D7E9A">
      <w:pPr>
        <w:keepNext/>
        <w:keepLines/>
        <w:bidi/>
        <w:spacing w:after="120" w:line="216" w:lineRule="auto"/>
        <w:ind w:left="540" w:hanging="540"/>
        <w:jc w:val="both"/>
        <w:rPr>
          <w:rFonts w:cs="Simplified Arabic"/>
          <w:b/>
          <w:bCs/>
          <w:szCs w:val="28"/>
          <w:rtl/>
          <w:lang w:val="en-US"/>
        </w:rPr>
      </w:pPr>
      <w:r w:rsidRPr="003B4147">
        <w:rPr>
          <w:rFonts w:cs="Simplified Arabic"/>
          <w:b/>
          <w:bCs/>
          <w:szCs w:val="28"/>
          <w:rtl/>
          <w:lang w:val="en-US"/>
        </w:rPr>
        <w:t>مراعاة القيم الاجتماعية والاقتصادية والثقافية</w:t>
      </w:r>
    </w:p>
    <w:p w14:paraId="7EB8582F" w14:textId="77777777" w:rsidR="003D7E9A" w:rsidRDefault="003D7E9A" w:rsidP="00A9497C">
      <w:pPr>
        <w:pStyle w:val="Normalnumber"/>
        <w:numPr>
          <w:ilvl w:val="0"/>
          <w:numId w:val="23"/>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3B4147">
        <w:rPr>
          <w:rFonts w:cs="Simplified Arabic"/>
          <w:sz w:val="22"/>
          <w:szCs w:val="24"/>
          <w:rtl/>
        </w:rPr>
        <w:t>تُقترح الإجراءات التالية للأطراف والمنظمات وأصحاب المصلحة، حسب الاقتضاء:</w:t>
      </w:r>
    </w:p>
    <w:p w14:paraId="011C1065" w14:textId="77777777" w:rsidR="003D7E9A" w:rsidRDefault="003D7E9A" w:rsidP="00A9497C">
      <w:pPr>
        <w:pStyle w:val="ListParagraph"/>
        <w:numPr>
          <w:ilvl w:val="0"/>
          <w:numId w:val="24"/>
        </w:numPr>
        <w:bidi/>
        <w:spacing w:after="120" w:line="216" w:lineRule="auto"/>
        <w:ind w:firstLine="720"/>
        <w:contextualSpacing w:val="0"/>
        <w:jc w:val="both"/>
        <w:rPr>
          <w:rFonts w:cs="Simplified Arabic"/>
          <w:sz w:val="22"/>
        </w:rPr>
      </w:pPr>
      <w:r w:rsidRPr="00005FDA">
        <w:rPr>
          <w:rFonts w:cs="Simplified Arabic"/>
          <w:sz w:val="22"/>
          <w:rtl/>
        </w:rPr>
        <w:t>الاعتراف بالمعارف</w:t>
      </w:r>
      <w:r w:rsidR="00DF402B" w:rsidRPr="00326698">
        <w:rPr>
          <w:rFonts w:ascii="Simplified Arabic" w:hAnsi="Simplified Arabic" w:cs="Simplified Arabic"/>
          <w:vertAlign w:val="superscript"/>
        </w:rPr>
        <w:footnoteReference w:id="50"/>
      </w:r>
      <w:r w:rsidRPr="00005FDA">
        <w:rPr>
          <w:rFonts w:cs="Simplified Arabic"/>
          <w:sz w:val="22"/>
          <w:rtl/>
        </w:rPr>
        <w:t xml:space="preserve"> والممارسات والابتكارات التقليدية للشعوب الأصلية والمجتمعات المحلية </w:t>
      </w:r>
      <w:r w:rsidR="00DF402B">
        <w:rPr>
          <w:rFonts w:cs="Simplified Arabic" w:hint="cs"/>
          <w:sz w:val="22"/>
          <w:rtl/>
        </w:rPr>
        <w:t xml:space="preserve">والنساء والشباب </w:t>
      </w:r>
      <w:r w:rsidRPr="00005FDA">
        <w:rPr>
          <w:rFonts w:cs="Simplified Arabic"/>
          <w:sz w:val="22"/>
          <w:rtl/>
        </w:rPr>
        <w:t>التي يمكن أن تسهم في رصد الأنواع الغريبة الغازية والكشف المبكر عنها ومكافحتها، واحترام هذه المعارف والممارسات والابتكارات، وإدماج التكنولوجيات الناشئة بطريقة تكمل وتحترم نظم معارف الشعوب الأصلية؛</w:t>
      </w:r>
    </w:p>
    <w:p w14:paraId="2CAD95FC" w14:textId="77777777" w:rsidR="003D7E9A" w:rsidRDefault="003D7E9A" w:rsidP="00A9497C">
      <w:pPr>
        <w:pStyle w:val="ListParagraph"/>
        <w:numPr>
          <w:ilvl w:val="0"/>
          <w:numId w:val="24"/>
        </w:numPr>
        <w:bidi/>
        <w:spacing w:after="120" w:line="216" w:lineRule="auto"/>
        <w:ind w:firstLine="720"/>
        <w:contextualSpacing w:val="0"/>
        <w:jc w:val="both"/>
        <w:rPr>
          <w:rFonts w:cs="Simplified Arabic"/>
          <w:sz w:val="22"/>
        </w:rPr>
      </w:pPr>
      <w:r w:rsidRPr="00F316AB">
        <w:rPr>
          <w:rFonts w:cs="Simplified Arabic"/>
          <w:sz w:val="22"/>
          <w:rtl/>
        </w:rPr>
        <w:t>تعزيز تقاسم المعارف والمعلومات من خلال الحلول الملائمة ثقافيا وبناء القدرات بين الشعوب الأصلية والمجتمعات المحلية</w:t>
      </w:r>
      <w:r w:rsidR="00DF402B">
        <w:rPr>
          <w:rFonts w:cs="Simplified Arabic" w:hint="cs"/>
          <w:sz w:val="22"/>
          <w:rtl/>
        </w:rPr>
        <w:t xml:space="preserve"> والنساء والشباب</w:t>
      </w:r>
      <w:r w:rsidRPr="00F316AB">
        <w:rPr>
          <w:rFonts w:cs="Simplified Arabic"/>
          <w:sz w:val="22"/>
          <w:rtl/>
        </w:rPr>
        <w:t xml:space="preserve"> وأصحاب المصلحة، وبالتالي ضمان مشاركتها النشطة في المقررات والممارسات المتعلقة بإدارة الأنواع الغريبة الغازية، بموافقتها الحرة والمسبقة والمستنيرة،</w:t>
      </w:r>
      <w:r w:rsidRPr="00326698">
        <w:rPr>
          <w:rFonts w:ascii="Simplified Arabic" w:hAnsi="Simplified Arabic" w:cs="Simplified Arabic"/>
          <w:vertAlign w:val="superscript"/>
        </w:rPr>
        <w:footnoteReference w:id="51"/>
      </w:r>
      <w:r w:rsidRPr="00F316AB">
        <w:rPr>
          <w:rFonts w:cs="Simplified Arabic"/>
          <w:sz w:val="22"/>
          <w:rtl/>
        </w:rPr>
        <w:t xml:space="preserve"> حسب الاقتضاء</w:t>
      </w:r>
      <w:r>
        <w:rPr>
          <w:rFonts w:cs="Simplified Arabic" w:hint="cs"/>
          <w:sz w:val="22"/>
          <w:rtl/>
        </w:rPr>
        <w:t>؛</w:t>
      </w:r>
    </w:p>
    <w:p w14:paraId="1A5FAD3B" w14:textId="77777777" w:rsidR="003D7E9A" w:rsidRDefault="003D7E9A" w:rsidP="00A9497C">
      <w:pPr>
        <w:pStyle w:val="ListParagraph"/>
        <w:numPr>
          <w:ilvl w:val="0"/>
          <w:numId w:val="24"/>
        </w:numPr>
        <w:bidi/>
        <w:spacing w:after="120" w:line="216" w:lineRule="auto"/>
        <w:ind w:firstLine="720"/>
        <w:contextualSpacing w:val="0"/>
        <w:jc w:val="both"/>
        <w:rPr>
          <w:rFonts w:cs="Simplified Arabic"/>
          <w:sz w:val="22"/>
        </w:rPr>
      </w:pPr>
      <w:r w:rsidRPr="00315165">
        <w:rPr>
          <w:rFonts w:cs="Simplified Arabic"/>
          <w:sz w:val="22"/>
          <w:rtl/>
        </w:rPr>
        <w:lastRenderedPageBreak/>
        <w:t>وضع مبادئ توجيهية لإدراج القيم الاجتماعية والاقتصادية والثقافية بشكل أكثر وضوحا عند تقييم التكاليف والمنافع وتحديد أولويات تدابير الإدارة للأنواع الغريبة الغازية.</w:t>
      </w:r>
      <w:r>
        <w:rPr>
          <w:rFonts w:cs="Simplified Arabic" w:hint="cs"/>
          <w:sz w:val="22"/>
          <w:rtl/>
        </w:rPr>
        <w:t xml:space="preserve"> </w:t>
      </w:r>
      <w:r w:rsidRPr="00ED1880">
        <w:rPr>
          <w:rFonts w:cs="Simplified Arabic"/>
          <w:sz w:val="22"/>
          <w:rtl/>
        </w:rPr>
        <w:t>ويمكن أن يستند ذلك إلى العمليات القائمة (مثل تصنيف الأثر الاجتماعي والاقتصادي للأصناف الغريبة)</w:t>
      </w:r>
      <w:r w:rsidRPr="00326698">
        <w:rPr>
          <w:rFonts w:ascii="Simplified Arabic" w:hAnsi="Simplified Arabic" w:cs="Simplified Arabic"/>
          <w:vertAlign w:val="superscript"/>
        </w:rPr>
        <w:footnoteReference w:id="52"/>
      </w:r>
      <w:r>
        <w:rPr>
          <w:rFonts w:ascii="Simplified Arabic" w:hAnsi="Simplified Arabic" w:cs="Simplified Arabic" w:hint="cs"/>
          <w:vertAlign w:val="superscript"/>
          <w:rtl/>
        </w:rPr>
        <w:t xml:space="preserve"> </w:t>
      </w:r>
      <w:r w:rsidRPr="00ED1880">
        <w:rPr>
          <w:rFonts w:cs="Simplified Arabic"/>
          <w:sz w:val="22"/>
          <w:rtl/>
        </w:rPr>
        <w:t>وأفضل الممارسات الدولية فيما يتعلق بإشراك الشعوب الأصلية والمجتمعات المحلية وأصحاب المصلحة المعنيين في صنع القرار، وكذلك عند الخروج من المبادئ التوجيهية ذات النطاق المماثل للعمليات الأخرى، حسب الاقتضاء</w:t>
      </w:r>
      <w:r>
        <w:rPr>
          <w:rFonts w:cs="Simplified Arabic" w:hint="cs"/>
          <w:sz w:val="22"/>
          <w:rtl/>
        </w:rPr>
        <w:t>؛</w:t>
      </w:r>
    </w:p>
    <w:p w14:paraId="638576C1" w14:textId="77777777" w:rsidR="003D7E9A" w:rsidRDefault="003D7E9A" w:rsidP="00A9497C">
      <w:pPr>
        <w:pStyle w:val="ListParagraph"/>
        <w:numPr>
          <w:ilvl w:val="0"/>
          <w:numId w:val="24"/>
        </w:numPr>
        <w:bidi/>
        <w:spacing w:after="120" w:line="216" w:lineRule="auto"/>
        <w:ind w:firstLine="720"/>
        <w:contextualSpacing w:val="0"/>
        <w:jc w:val="both"/>
        <w:rPr>
          <w:rFonts w:cs="Simplified Arabic"/>
          <w:sz w:val="22"/>
        </w:rPr>
      </w:pPr>
      <w:r w:rsidRPr="00711C61">
        <w:rPr>
          <w:rFonts w:cs="Simplified Arabic"/>
          <w:sz w:val="22"/>
          <w:rtl/>
        </w:rPr>
        <w:t>جمع بيانات نوعية وكمية عن الآثار الاجتماعية والاقتصادية والثقافية للأنواع الغريبة الغازية (مثل كيفية قياس آثار الأنواع الغريبة الغازية على الأنواع المحلية الثمينة والمقدسة والمهمة ثقافيا وروحيا)</w:t>
      </w:r>
      <w:r w:rsidRPr="00711C61">
        <w:rPr>
          <w:rFonts w:ascii="Simplified Arabic" w:hAnsi="Simplified Arabic" w:cs="Simplified Arabic"/>
          <w:vertAlign w:val="superscript"/>
        </w:rPr>
        <w:t xml:space="preserve"> </w:t>
      </w:r>
      <w:r w:rsidRPr="00326698">
        <w:rPr>
          <w:rFonts w:ascii="Simplified Arabic" w:hAnsi="Simplified Arabic" w:cs="Simplified Arabic"/>
          <w:vertAlign w:val="superscript"/>
        </w:rPr>
        <w:footnoteReference w:id="53"/>
      </w:r>
      <w:r w:rsidRPr="00711C61">
        <w:rPr>
          <w:rFonts w:cs="Simplified Arabic"/>
          <w:sz w:val="22"/>
          <w:rtl/>
        </w:rPr>
        <w:t>ووضع أساليب للنظر في هذه المعلومات في ترتيب الأنواع الغريبة الغازية بحسب الأولوية وإدارتها</w:t>
      </w:r>
      <w:r>
        <w:rPr>
          <w:rFonts w:cs="Simplified Arabic" w:hint="cs"/>
          <w:sz w:val="22"/>
          <w:rtl/>
        </w:rPr>
        <w:t>؛</w:t>
      </w:r>
    </w:p>
    <w:p w14:paraId="1229A2CB" w14:textId="77777777" w:rsidR="003D7E9A" w:rsidRDefault="003D7E9A" w:rsidP="00A9497C">
      <w:pPr>
        <w:pStyle w:val="ListParagraph"/>
        <w:numPr>
          <w:ilvl w:val="0"/>
          <w:numId w:val="24"/>
        </w:numPr>
        <w:bidi/>
        <w:spacing w:after="120" w:line="216" w:lineRule="auto"/>
        <w:ind w:firstLine="720"/>
        <w:contextualSpacing w:val="0"/>
        <w:jc w:val="both"/>
        <w:rPr>
          <w:rFonts w:cs="Simplified Arabic"/>
          <w:sz w:val="22"/>
        </w:rPr>
      </w:pPr>
      <w:r w:rsidRPr="000D153E">
        <w:rPr>
          <w:rFonts w:cs="Simplified Arabic"/>
          <w:sz w:val="22"/>
          <w:rtl/>
        </w:rPr>
        <w:t>النظر في التوعية العامة وحملات التثقيف</w:t>
      </w:r>
      <w:r w:rsidR="006A152F">
        <w:rPr>
          <w:rFonts w:cs="Simplified Arabic" w:hint="cs"/>
          <w:sz w:val="22"/>
          <w:rtl/>
        </w:rPr>
        <w:t xml:space="preserve"> لجميع الأعمار، ولا سيما في المدارس وللمستهلكين</w:t>
      </w:r>
      <w:r w:rsidRPr="000D153E">
        <w:rPr>
          <w:rFonts w:cs="Simplified Arabic"/>
          <w:sz w:val="22"/>
          <w:rtl/>
        </w:rPr>
        <w:t xml:space="preserve"> والإبلاغ عن المخاطر لدعم مشاركة أصحاب المصلحة في مراعاة </w:t>
      </w:r>
      <w:r w:rsidR="006A152F">
        <w:rPr>
          <w:rFonts w:cs="Simplified Arabic" w:hint="cs"/>
          <w:sz w:val="22"/>
          <w:rtl/>
        </w:rPr>
        <w:t xml:space="preserve">أثر الأنواع الغريبة الغازية على </w:t>
      </w:r>
      <w:r w:rsidRPr="000D153E">
        <w:rPr>
          <w:rFonts w:cs="Simplified Arabic"/>
          <w:sz w:val="22"/>
          <w:rtl/>
        </w:rPr>
        <w:t>القيم الاجتماعية والاقتصادية والثقافية أثناء تحليل المخاطر؛</w:t>
      </w:r>
    </w:p>
    <w:p w14:paraId="62570B47" w14:textId="6D77BB84" w:rsidR="003D7E9A" w:rsidRDefault="003D7E9A" w:rsidP="00A9497C">
      <w:pPr>
        <w:pStyle w:val="ListParagraph"/>
        <w:numPr>
          <w:ilvl w:val="0"/>
          <w:numId w:val="24"/>
        </w:numPr>
        <w:bidi/>
        <w:spacing w:after="120" w:line="216" w:lineRule="auto"/>
        <w:ind w:firstLine="720"/>
        <w:contextualSpacing w:val="0"/>
        <w:jc w:val="both"/>
        <w:rPr>
          <w:rFonts w:cs="Simplified Arabic"/>
          <w:sz w:val="22"/>
        </w:rPr>
      </w:pPr>
      <w:r w:rsidRPr="000C7557">
        <w:rPr>
          <w:rFonts w:cs="Simplified Arabic"/>
          <w:sz w:val="22"/>
          <w:rtl/>
        </w:rPr>
        <w:t xml:space="preserve">استخدام تقييمات الأثر الاجتماعي لتقييم </w:t>
      </w:r>
      <w:r w:rsidR="007352D3">
        <w:rPr>
          <w:rFonts w:cs="Simplified Arabic" w:hint="cs"/>
          <w:sz w:val="22"/>
          <w:rtl/>
        </w:rPr>
        <w:t>آثار</w:t>
      </w:r>
      <w:r w:rsidRPr="000C7557">
        <w:rPr>
          <w:rFonts w:cs="Simplified Arabic"/>
          <w:sz w:val="22"/>
          <w:rtl/>
        </w:rPr>
        <w:t xml:space="preserve"> تدخل معين على الناس والمجتمعات لإدارة الأنواع الغريبة والغازية بطريقة متعددة المراحل.</w:t>
      </w:r>
      <w:r>
        <w:rPr>
          <w:rFonts w:cs="Simplified Arabic" w:hint="cs"/>
          <w:sz w:val="22"/>
          <w:rtl/>
        </w:rPr>
        <w:t xml:space="preserve"> </w:t>
      </w:r>
      <w:r w:rsidRPr="005D52F3">
        <w:rPr>
          <w:rFonts w:cs="Simplified Arabic"/>
          <w:sz w:val="22"/>
          <w:rtl/>
        </w:rPr>
        <w:t>ومن شأن ذلك أن ييسر تحليل المعلومات التي جُمعت قبل التدخل وأثناءه وبعده</w:t>
      </w:r>
      <w:r>
        <w:rPr>
          <w:rFonts w:cs="Simplified Arabic" w:hint="cs"/>
          <w:sz w:val="22"/>
          <w:rtl/>
        </w:rPr>
        <w:t>.</w:t>
      </w:r>
      <w:r w:rsidRPr="00326698">
        <w:rPr>
          <w:rFonts w:ascii="Simplified Arabic" w:hAnsi="Simplified Arabic" w:cs="Simplified Arabic"/>
          <w:vertAlign w:val="superscript"/>
        </w:rPr>
        <w:footnoteReference w:id="54"/>
      </w:r>
    </w:p>
    <w:p w14:paraId="40589236" w14:textId="77777777" w:rsidR="003D7E9A" w:rsidRDefault="003D7E9A" w:rsidP="003D7E9A">
      <w:pPr>
        <w:bidi/>
        <w:spacing w:after="120" w:line="216" w:lineRule="auto"/>
        <w:jc w:val="both"/>
        <w:rPr>
          <w:rFonts w:cs="Simplified Arabic"/>
          <w:sz w:val="22"/>
          <w:rtl/>
        </w:rPr>
      </w:pPr>
      <w:r>
        <w:rPr>
          <w:rFonts w:cs="Simplified Arabic"/>
          <w:sz w:val="22"/>
          <w:rtl/>
        </w:rPr>
        <w:br w:type="page"/>
      </w:r>
    </w:p>
    <w:p w14:paraId="20EDFF48" w14:textId="77777777" w:rsidR="003D7E9A" w:rsidRPr="00554DCC" w:rsidRDefault="003D7E9A" w:rsidP="003D7E9A">
      <w:pPr>
        <w:bidi/>
        <w:spacing w:after="360" w:line="360" w:lineRule="exact"/>
        <w:jc w:val="both"/>
        <w:rPr>
          <w:rFonts w:ascii="Simplified Arabic" w:hAnsi="Simplified Arabic" w:cs="Simplified Arabic"/>
          <w:b/>
          <w:bCs/>
          <w:sz w:val="30"/>
          <w:szCs w:val="30"/>
          <w:rtl/>
          <w:lang w:val="fr-FR" w:eastAsia="zh-CN"/>
        </w:rPr>
      </w:pPr>
      <w:r>
        <w:rPr>
          <w:rFonts w:ascii="Simplified Arabic" w:hAnsi="Simplified Arabic" w:cs="Simplified Arabic" w:hint="cs"/>
          <w:b/>
          <w:bCs/>
          <w:sz w:val="30"/>
          <w:szCs w:val="30"/>
          <w:rtl/>
          <w:lang w:val="fr-FR" w:eastAsia="zh-CN"/>
        </w:rPr>
        <w:lastRenderedPageBreak/>
        <w:t>التذييل</w:t>
      </w:r>
    </w:p>
    <w:p w14:paraId="65672294" w14:textId="77777777" w:rsidR="003D7E9A" w:rsidRPr="00832D09" w:rsidRDefault="003D7E9A" w:rsidP="003D7E9A">
      <w:pPr>
        <w:bidi/>
        <w:spacing w:after="240" w:line="360" w:lineRule="exact"/>
        <w:ind w:left="562"/>
        <w:jc w:val="both"/>
        <w:textDirection w:val="tbRlV"/>
        <w:rPr>
          <w:rFonts w:ascii="Simplified Arabic" w:hAnsi="Simplified Arabic" w:cs="Simplified Arabic"/>
          <w:b/>
          <w:bCs/>
          <w:sz w:val="32"/>
          <w:szCs w:val="32"/>
          <w:rtl/>
          <w:lang w:val="ar-SA" w:eastAsia="zh-TW"/>
        </w:rPr>
      </w:pPr>
      <w:r>
        <w:rPr>
          <w:rFonts w:ascii="Simplified Arabic" w:hAnsi="Simplified Arabic" w:cs="Simplified Arabic" w:hint="cs"/>
          <w:b/>
          <w:bCs/>
          <w:sz w:val="32"/>
          <w:szCs w:val="32"/>
          <w:rtl/>
          <w:lang w:val="ar-SA" w:eastAsia="zh-TW"/>
        </w:rPr>
        <w:t>أمثلة على مراعاة القيم الاجتماعية والاقتصادية والثقافية</w:t>
      </w:r>
    </w:p>
    <w:p w14:paraId="40A67529" w14:textId="77777777" w:rsidR="007571DF" w:rsidRPr="00C55E97" w:rsidRDefault="007571DF" w:rsidP="007571DF">
      <w:pPr>
        <w:keepNext/>
        <w:keepLines/>
        <w:bidi/>
        <w:spacing w:after="120" w:line="216" w:lineRule="auto"/>
        <w:jc w:val="both"/>
        <w:rPr>
          <w:rFonts w:cs="Simplified Arabic"/>
          <w:b/>
          <w:bCs/>
          <w:szCs w:val="28"/>
          <w:lang w:val="en-US"/>
        </w:rPr>
      </w:pPr>
      <w:r w:rsidRPr="00C55E97">
        <w:rPr>
          <w:rFonts w:cs="Simplified Arabic" w:hint="cs"/>
          <w:b/>
          <w:bCs/>
          <w:szCs w:val="28"/>
          <w:rtl/>
          <w:lang w:val="en-US"/>
        </w:rPr>
        <w:t>نيبال</w:t>
      </w:r>
    </w:p>
    <w:p w14:paraId="4CE9873A" w14:textId="07F41536" w:rsidR="007571DF" w:rsidRDefault="007571DF" w:rsidP="007571DF">
      <w:pPr>
        <w:pStyle w:val="Normalnumber"/>
        <w:numPr>
          <w:ilvl w:val="0"/>
          <w:numId w:val="25"/>
        </w:numPr>
        <w:tabs>
          <w:tab w:val="clear" w:pos="1247"/>
          <w:tab w:val="clear" w:pos="1814"/>
          <w:tab w:val="clear" w:pos="2381"/>
          <w:tab w:val="clear" w:pos="2948"/>
          <w:tab w:val="clear" w:pos="3515"/>
        </w:tabs>
        <w:bidi/>
        <w:spacing w:after="120" w:line="360" w:lineRule="exact"/>
        <w:ind w:left="0" w:firstLine="720"/>
        <w:jc w:val="both"/>
        <w:rPr>
          <w:rFonts w:cs="Simplified Arabic"/>
          <w:sz w:val="22"/>
          <w:rtl/>
        </w:rPr>
      </w:pPr>
      <w:r w:rsidRPr="00162C11">
        <w:rPr>
          <w:rFonts w:cs="Simplified Arabic"/>
          <w:sz w:val="22"/>
          <w:szCs w:val="24"/>
          <w:rtl/>
        </w:rPr>
        <w:t xml:space="preserve">وضعت الوكالات الحكومية، بالتعاون مع مختلف المنظمات والمجتمعات المحلية، حملات لزيادة </w:t>
      </w:r>
      <w:r w:rsidR="00106F1D">
        <w:rPr>
          <w:rFonts w:cs="Simplified Arabic" w:hint="cs"/>
          <w:sz w:val="22"/>
          <w:szCs w:val="24"/>
          <w:rtl/>
        </w:rPr>
        <w:t>الوعي</w:t>
      </w:r>
      <w:r w:rsidRPr="00162C11">
        <w:rPr>
          <w:rFonts w:cs="Simplified Arabic"/>
          <w:sz w:val="22"/>
          <w:szCs w:val="24"/>
          <w:rtl/>
        </w:rPr>
        <w:t xml:space="preserve">، وبحوث، واستراتيجيات للإدارة على أرض الواقع لدعم إنشاء نظم للإنذار المبكر لمكافحة انتشار </w:t>
      </w:r>
      <w:r w:rsidR="007352D3">
        <w:rPr>
          <w:rFonts w:cs="Simplified Arabic" w:hint="cs"/>
          <w:sz w:val="22"/>
          <w:szCs w:val="24"/>
          <w:rtl/>
        </w:rPr>
        <w:t>وأثر</w:t>
      </w:r>
      <w:r w:rsidRPr="00162C11">
        <w:rPr>
          <w:rFonts w:cs="Simplified Arabic"/>
          <w:sz w:val="22"/>
          <w:szCs w:val="24"/>
          <w:rtl/>
        </w:rPr>
        <w:t xml:space="preserve"> الأنواع الغريبة الغازية وتعزيز استعادة الموائل المحلية المتأثرة بها.</w:t>
      </w:r>
      <w:r>
        <w:rPr>
          <w:rFonts w:cs="Simplified Arabic" w:hint="cs"/>
          <w:sz w:val="22"/>
          <w:szCs w:val="24"/>
          <w:rtl/>
        </w:rPr>
        <w:t xml:space="preserve"> </w:t>
      </w:r>
      <w:r w:rsidRPr="00532480">
        <w:rPr>
          <w:rFonts w:cs="Simplified Arabic"/>
          <w:sz w:val="22"/>
          <w:szCs w:val="24"/>
          <w:rtl/>
        </w:rPr>
        <w:t>وقد تطلب التصدي لهذا التحدي تعاونا مستمرا بين أصحاب المصلحة، بما في ذلك الهيئات الحكومية ومؤسسات البحوث والمجتمعات المحلية ومنظمات الشعوب الأصلية.</w:t>
      </w:r>
      <w:r>
        <w:rPr>
          <w:rFonts w:cs="Simplified Arabic" w:hint="cs"/>
          <w:sz w:val="22"/>
          <w:szCs w:val="24"/>
          <w:rtl/>
        </w:rPr>
        <w:t xml:space="preserve"> </w:t>
      </w:r>
      <w:r w:rsidRPr="00532480">
        <w:rPr>
          <w:rFonts w:cs="Simplified Arabic"/>
          <w:sz w:val="22"/>
          <w:szCs w:val="24"/>
          <w:rtl/>
        </w:rPr>
        <w:t>ومن خلال التعاون، من الممكن التخفيف من الآثار الضارة للأنواع الغازية وحماية التنوع البيولوجي الفريد في نيبال للأجيال القادمة.</w:t>
      </w:r>
    </w:p>
    <w:p w14:paraId="35F59409" w14:textId="77777777" w:rsidR="003D7E9A" w:rsidRDefault="003D7E9A" w:rsidP="007571DF">
      <w:pPr>
        <w:keepNext/>
        <w:keepLines/>
        <w:bidi/>
        <w:spacing w:after="120" w:line="216" w:lineRule="auto"/>
        <w:jc w:val="both"/>
        <w:rPr>
          <w:rFonts w:cs="Simplified Arabic"/>
          <w:b/>
          <w:bCs/>
          <w:szCs w:val="28"/>
          <w:rtl/>
          <w:lang w:val="en-US"/>
        </w:rPr>
      </w:pPr>
      <w:r>
        <w:rPr>
          <w:rFonts w:cs="Simplified Arabic" w:hint="cs"/>
          <w:b/>
          <w:bCs/>
          <w:szCs w:val="28"/>
          <w:rtl/>
          <w:lang w:val="en-US"/>
        </w:rPr>
        <w:t>نيوزيلندا</w:t>
      </w:r>
    </w:p>
    <w:p w14:paraId="293D008D" w14:textId="610F420B" w:rsidR="003D7E9A" w:rsidRDefault="003D7E9A" w:rsidP="00A9497C">
      <w:pPr>
        <w:pStyle w:val="Normalnumber"/>
        <w:numPr>
          <w:ilvl w:val="0"/>
          <w:numId w:val="25"/>
        </w:numPr>
        <w:tabs>
          <w:tab w:val="clear" w:pos="1247"/>
          <w:tab w:val="clear" w:pos="1814"/>
          <w:tab w:val="clear" w:pos="2381"/>
          <w:tab w:val="clear" w:pos="2948"/>
          <w:tab w:val="clear" w:pos="3515"/>
        </w:tabs>
        <w:bidi/>
        <w:spacing w:after="120" w:line="360" w:lineRule="exact"/>
        <w:ind w:left="0" w:firstLine="720"/>
        <w:jc w:val="both"/>
        <w:rPr>
          <w:rFonts w:cs="Simplified Arabic"/>
          <w:sz w:val="22"/>
          <w:szCs w:val="24"/>
        </w:rPr>
      </w:pPr>
      <w:r w:rsidRPr="009F1402">
        <w:rPr>
          <w:rFonts w:cs="Simplified Arabic"/>
          <w:sz w:val="22"/>
          <w:szCs w:val="24"/>
          <w:rtl/>
        </w:rPr>
        <w:t>تعمل حكومة نيوزيلندا على إدماج المعارف والقيم والمنظورات الثقافية (ماتورانغا) في إدارة الأنواع الغريبة الغازية.</w:t>
      </w:r>
      <w:r>
        <w:rPr>
          <w:rFonts w:cs="Simplified Arabic" w:hint="cs"/>
          <w:sz w:val="22"/>
          <w:szCs w:val="24"/>
          <w:rtl/>
        </w:rPr>
        <w:t xml:space="preserve"> </w:t>
      </w:r>
      <w:r w:rsidRPr="00B378E3">
        <w:rPr>
          <w:rFonts w:cs="Simplified Arabic"/>
          <w:sz w:val="22"/>
          <w:szCs w:val="24"/>
          <w:rtl/>
        </w:rPr>
        <w:t>ويشارك الماوريون في إدارة الأنواع الغريبة الغازية</w:t>
      </w:r>
      <w:r w:rsidR="00014146">
        <w:rPr>
          <w:rFonts w:cs="Simplified Arabic"/>
          <w:sz w:val="22"/>
          <w:szCs w:val="24"/>
          <w:rtl/>
        </w:rPr>
        <w:t>، ولا سيما</w:t>
      </w:r>
      <w:r w:rsidRPr="00B378E3">
        <w:rPr>
          <w:rFonts w:cs="Simplified Arabic"/>
          <w:sz w:val="22"/>
          <w:szCs w:val="24"/>
          <w:rtl/>
        </w:rPr>
        <w:t xml:space="preserve"> عندما تكون الأنواع ذات الأهمية الثقافية والروحية (</w:t>
      </w:r>
      <w:r w:rsidR="007352D3">
        <w:rPr>
          <w:rFonts w:cs="Simplified Arabic" w:hint="cs"/>
          <w:sz w:val="22"/>
          <w:szCs w:val="24"/>
          <w:rtl/>
        </w:rPr>
        <w:t>تاونغا</w:t>
      </w:r>
      <w:r w:rsidRPr="00B378E3">
        <w:rPr>
          <w:rFonts w:cs="Simplified Arabic"/>
          <w:sz w:val="22"/>
          <w:szCs w:val="24"/>
          <w:rtl/>
        </w:rPr>
        <w:t>) معرضة للخطر.</w:t>
      </w:r>
      <w:r>
        <w:rPr>
          <w:rFonts w:cs="Simplified Arabic" w:hint="cs"/>
          <w:sz w:val="22"/>
          <w:szCs w:val="24"/>
          <w:rtl/>
        </w:rPr>
        <w:t xml:space="preserve"> </w:t>
      </w:r>
      <w:r w:rsidRPr="00170507">
        <w:rPr>
          <w:rFonts w:cs="Simplified Arabic"/>
          <w:sz w:val="22"/>
          <w:szCs w:val="24"/>
          <w:rtl/>
        </w:rPr>
        <w:t>ويقدم النظام الوطني للأنواع الغريبة الغازية مثالا على العمل في شراكة مع الشعوب الأصلية، في إطار السياق الدستوري الفريد لمعاهدة وايتانغي، للمساهمة في تحسين نتائج التنوع البيولوجي.</w:t>
      </w:r>
    </w:p>
    <w:p w14:paraId="244AEE8D" w14:textId="77777777" w:rsidR="003D7E9A" w:rsidRPr="00C55E97" w:rsidRDefault="003D7E9A" w:rsidP="003D7E9A">
      <w:pPr>
        <w:keepNext/>
        <w:keepLines/>
        <w:bidi/>
        <w:spacing w:after="120" w:line="216" w:lineRule="auto"/>
        <w:jc w:val="both"/>
        <w:rPr>
          <w:rFonts w:cs="Simplified Arabic"/>
          <w:b/>
          <w:bCs/>
          <w:szCs w:val="28"/>
          <w:lang w:val="en-US"/>
        </w:rPr>
      </w:pPr>
      <w:r w:rsidRPr="00C55E97">
        <w:rPr>
          <w:rFonts w:cs="Simplified Arabic" w:hint="cs"/>
          <w:b/>
          <w:bCs/>
          <w:szCs w:val="28"/>
          <w:rtl/>
          <w:lang w:val="en-US"/>
        </w:rPr>
        <w:t>جنوب أفريقيا</w:t>
      </w:r>
    </w:p>
    <w:p w14:paraId="69AE5C14" w14:textId="5BA95C30" w:rsidR="003D7E9A" w:rsidRDefault="003D7E9A" w:rsidP="00A9497C">
      <w:pPr>
        <w:pStyle w:val="Normalnumber"/>
        <w:numPr>
          <w:ilvl w:val="0"/>
          <w:numId w:val="25"/>
        </w:numPr>
        <w:tabs>
          <w:tab w:val="clear" w:pos="1247"/>
          <w:tab w:val="clear" w:pos="1814"/>
          <w:tab w:val="clear" w:pos="2381"/>
          <w:tab w:val="clear" w:pos="2948"/>
          <w:tab w:val="clear" w:pos="3515"/>
        </w:tabs>
        <w:bidi/>
        <w:spacing w:after="120" w:line="360" w:lineRule="exact"/>
        <w:ind w:left="0" w:firstLine="720"/>
        <w:jc w:val="both"/>
        <w:rPr>
          <w:rFonts w:cs="Simplified Arabic"/>
          <w:sz w:val="22"/>
          <w:szCs w:val="24"/>
        </w:rPr>
      </w:pPr>
      <w:r w:rsidRPr="00170507">
        <w:rPr>
          <w:rFonts w:cs="Simplified Arabic"/>
          <w:sz w:val="22"/>
          <w:szCs w:val="24"/>
          <w:rtl/>
        </w:rPr>
        <w:t>ينص دستور جنوب أفريقيا على أن لكل شخص الحق في بيئة لا تضر بصحته أو رفاهه، مما يوفر أساسا للاعتبارات الاجتماعية والاقتصادية.</w:t>
      </w:r>
      <w:r w:rsidRPr="00600678">
        <w:rPr>
          <w:rtl/>
        </w:rPr>
        <w:t xml:space="preserve"> </w:t>
      </w:r>
      <w:r w:rsidRPr="00600678">
        <w:rPr>
          <w:rFonts w:cs="Simplified Arabic"/>
          <w:sz w:val="22"/>
          <w:szCs w:val="24"/>
          <w:rtl/>
        </w:rPr>
        <w:t xml:space="preserve">وينص القانون الوطني للإدارة البيئية للتنوع البيولوجي لعام 2004، لوائح الأنواع الغريبة والغازية على أن تقييم المخاطر ينبغي أن يشمل الاعتبارات الاقتصادية والاجتماعية والإيكولوجية الرئيسية (بدون </w:t>
      </w:r>
      <w:r w:rsidR="000A7177">
        <w:rPr>
          <w:rFonts w:cs="Simplified Arabic" w:hint="cs"/>
          <w:sz w:val="22"/>
          <w:szCs w:val="24"/>
          <w:rtl/>
        </w:rPr>
        <w:t>أساليب</w:t>
      </w:r>
      <w:r w:rsidRPr="00600678">
        <w:rPr>
          <w:rFonts w:cs="Simplified Arabic"/>
          <w:sz w:val="22"/>
          <w:szCs w:val="24"/>
          <w:rtl/>
        </w:rPr>
        <w:t xml:space="preserve"> محددة) التي سيُسترشد بها في اتخاذ قرار بشأن ما إذا كان سيُصدر تصريح استيراد للأنواع الغريبة أم لا.</w:t>
      </w:r>
      <w:r>
        <w:rPr>
          <w:rFonts w:cs="Simplified Arabic" w:hint="cs"/>
          <w:sz w:val="22"/>
          <w:szCs w:val="24"/>
          <w:rtl/>
        </w:rPr>
        <w:t xml:space="preserve"> </w:t>
      </w:r>
      <w:r w:rsidRPr="00011395">
        <w:rPr>
          <w:rFonts w:cs="Simplified Arabic"/>
          <w:sz w:val="22"/>
          <w:szCs w:val="24"/>
          <w:rtl/>
        </w:rPr>
        <w:t>وتشير بعض الدراسات إلى أن الآثار البيئية والاجتماعية والاقتصادية مرتبطة ارتباطا كبيرا، كما في حالة سنبل الماء.</w:t>
      </w:r>
    </w:p>
    <w:p w14:paraId="610F68B2" w14:textId="77777777" w:rsidR="003D7E9A" w:rsidRPr="00C55E97" w:rsidRDefault="003D7E9A" w:rsidP="003D7E9A">
      <w:pPr>
        <w:keepNext/>
        <w:keepLines/>
        <w:bidi/>
        <w:spacing w:after="120" w:line="216" w:lineRule="auto"/>
        <w:jc w:val="both"/>
        <w:rPr>
          <w:rFonts w:cs="Simplified Arabic"/>
          <w:b/>
          <w:bCs/>
          <w:szCs w:val="28"/>
          <w:lang w:val="en-US"/>
        </w:rPr>
      </w:pPr>
      <w:r w:rsidRPr="00C55E97">
        <w:rPr>
          <w:rFonts w:cs="Simplified Arabic" w:hint="cs"/>
          <w:b/>
          <w:bCs/>
          <w:szCs w:val="28"/>
          <w:rtl/>
          <w:lang w:val="en-US"/>
        </w:rPr>
        <w:t>السويد</w:t>
      </w:r>
    </w:p>
    <w:p w14:paraId="2730510D" w14:textId="7940CB1D" w:rsidR="007571DF" w:rsidRPr="007571DF" w:rsidRDefault="003D7E9A" w:rsidP="00B34439">
      <w:pPr>
        <w:pStyle w:val="Normalnumber"/>
        <w:numPr>
          <w:ilvl w:val="0"/>
          <w:numId w:val="25"/>
        </w:numPr>
        <w:tabs>
          <w:tab w:val="clear" w:pos="1247"/>
          <w:tab w:val="clear" w:pos="1814"/>
          <w:tab w:val="clear" w:pos="2381"/>
          <w:tab w:val="clear" w:pos="2948"/>
          <w:tab w:val="clear" w:pos="3515"/>
        </w:tabs>
        <w:bidi/>
        <w:spacing w:after="120" w:line="360" w:lineRule="exact"/>
        <w:ind w:left="0" w:firstLine="720"/>
        <w:jc w:val="both"/>
        <w:rPr>
          <w:rFonts w:cs="Simplified Arabic"/>
          <w:sz w:val="22"/>
          <w:szCs w:val="24"/>
        </w:rPr>
      </w:pPr>
      <w:r w:rsidRPr="00B34439">
        <w:rPr>
          <w:rFonts w:cs="Simplified Arabic"/>
          <w:sz w:val="22"/>
          <w:szCs w:val="24"/>
          <w:rtl/>
        </w:rPr>
        <w:t xml:space="preserve">تؤثر بعض الأنواع الغريبة الغازية، مثل الترمس عديد الأوراق </w:t>
      </w:r>
      <w:r w:rsidRPr="00B34439">
        <w:rPr>
          <w:rFonts w:cs="Simplified Arabic"/>
          <w:sz w:val="22"/>
          <w:szCs w:val="24"/>
          <w:lang w:val="en-US"/>
        </w:rPr>
        <w:t>(</w:t>
      </w:r>
      <w:r w:rsidRPr="00B34439">
        <w:rPr>
          <w:rFonts w:cs="Simplified Arabic"/>
          <w:i/>
          <w:iCs/>
          <w:sz w:val="22"/>
          <w:szCs w:val="24"/>
        </w:rPr>
        <w:t>Lupinus polyphyllus</w:t>
      </w:r>
      <w:r w:rsidRPr="00B34439">
        <w:rPr>
          <w:rFonts w:cs="Simplified Arabic"/>
          <w:sz w:val="22"/>
          <w:szCs w:val="24"/>
        </w:rPr>
        <w:t>)</w:t>
      </w:r>
      <w:r w:rsidRPr="00B34439">
        <w:rPr>
          <w:rFonts w:cs="Simplified Arabic"/>
          <w:sz w:val="22"/>
          <w:szCs w:val="24"/>
          <w:rtl/>
        </w:rPr>
        <w:t xml:space="preserve">، والورد الخشن </w:t>
      </w:r>
      <w:r w:rsidRPr="00B34439">
        <w:rPr>
          <w:rFonts w:cs="Simplified Arabic"/>
          <w:i/>
          <w:iCs/>
          <w:sz w:val="22"/>
          <w:szCs w:val="24"/>
        </w:rPr>
        <w:t>(Rosa rugosa)</w:t>
      </w:r>
      <w:r w:rsidRPr="00B34439">
        <w:rPr>
          <w:rFonts w:cs="Simplified Arabic"/>
          <w:sz w:val="22"/>
          <w:szCs w:val="24"/>
          <w:rtl/>
        </w:rPr>
        <w:t xml:space="preserve">، وهرقلية مانتغازية </w:t>
      </w:r>
      <w:r w:rsidRPr="00B34439">
        <w:rPr>
          <w:rFonts w:cs="Simplified Arabic"/>
          <w:i/>
          <w:iCs/>
          <w:sz w:val="22"/>
          <w:szCs w:val="24"/>
        </w:rPr>
        <w:t>(Heracleum mantegazzianum)</w:t>
      </w:r>
      <w:r w:rsidRPr="00B34439">
        <w:rPr>
          <w:rFonts w:cs="Simplified Arabic"/>
          <w:sz w:val="22"/>
          <w:szCs w:val="24"/>
          <w:rtl/>
        </w:rPr>
        <w:t xml:space="preserve">، </w:t>
      </w:r>
      <w:r w:rsidRPr="00B34439">
        <w:rPr>
          <w:rFonts w:cs="Simplified Arabic" w:hint="cs"/>
          <w:sz w:val="22"/>
          <w:szCs w:val="24"/>
          <w:rtl/>
        </w:rPr>
        <w:t>وبلسم</w:t>
      </w:r>
      <w:r w:rsidRPr="00B34439">
        <w:rPr>
          <w:rFonts w:cs="Simplified Arabic"/>
          <w:sz w:val="22"/>
          <w:szCs w:val="24"/>
          <w:rtl/>
        </w:rPr>
        <w:t xml:space="preserve"> الهيمالايا </w:t>
      </w:r>
      <w:r w:rsidRPr="00B34439">
        <w:rPr>
          <w:rFonts w:cs="Simplified Arabic"/>
          <w:i/>
          <w:iCs/>
          <w:sz w:val="22"/>
          <w:szCs w:val="24"/>
          <w:lang w:val="en-US"/>
        </w:rPr>
        <w:t>(</w:t>
      </w:r>
      <w:r w:rsidRPr="00B34439">
        <w:rPr>
          <w:rFonts w:cs="Simplified Arabic"/>
          <w:i/>
          <w:iCs/>
          <w:sz w:val="22"/>
          <w:szCs w:val="24"/>
        </w:rPr>
        <w:t>Impatiens glandulifera)</w:t>
      </w:r>
      <w:r w:rsidRPr="00B34439">
        <w:rPr>
          <w:rFonts w:cs="Simplified Arabic"/>
          <w:sz w:val="22"/>
          <w:szCs w:val="24"/>
          <w:rtl/>
        </w:rPr>
        <w:t>، على المروج والمراعي المهمة بيولوجيا وثقافيا والتي تتميز بنباتات محددة ناتجة عن الممارسات الزراعية التقليدية التي يجري التخلي عنها بصورة متزايدة.</w:t>
      </w:r>
      <w:r w:rsidRPr="00B34439">
        <w:rPr>
          <w:rFonts w:cs="Simplified Arabic" w:hint="cs"/>
          <w:sz w:val="22"/>
          <w:szCs w:val="24"/>
          <w:rtl/>
        </w:rPr>
        <w:t xml:space="preserve"> </w:t>
      </w:r>
      <w:r w:rsidRPr="00B34439">
        <w:rPr>
          <w:rFonts w:cs="Simplified Arabic"/>
          <w:sz w:val="22"/>
          <w:szCs w:val="24"/>
          <w:rtl/>
        </w:rPr>
        <w:t>وتشكل هذه المروج والمراعي الريف السويدي التقليدي، الذي يتسم بأنه عائلي ورائع.</w:t>
      </w:r>
      <w:r w:rsidRPr="00B34439">
        <w:rPr>
          <w:rFonts w:cs="Simplified Arabic" w:hint="cs"/>
          <w:sz w:val="22"/>
          <w:szCs w:val="24"/>
          <w:rtl/>
        </w:rPr>
        <w:t xml:space="preserve"> </w:t>
      </w:r>
      <w:r w:rsidRPr="00B34439">
        <w:rPr>
          <w:rFonts w:cs="Simplified Arabic"/>
          <w:sz w:val="22"/>
          <w:szCs w:val="24"/>
          <w:rtl/>
        </w:rPr>
        <w:t xml:space="preserve">وقد اعتُرف ببعض الآثار الاجتماعية والاقتصادية لفقدان التنوع البيولوجي، بما في ذلك فقدان نوعية وقيمة العسل </w:t>
      </w:r>
      <w:r w:rsidR="000A7177">
        <w:rPr>
          <w:rFonts w:cs="Simplified Arabic" w:hint="cs"/>
          <w:sz w:val="22"/>
          <w:szCs w:val="24"/>
          <w:rtl/>
        </w:rPr>
        <w:t>المستخرج في</w:t>
      </w:r>
      <w:r w:rsidRPr="00B34439">
        <w:rPr>
          <w:rFonts w:cs="Simplified Arabic"/>
          <w:sz w:val="22"/>
          <w:szCs w:val="24"/>
          <w:rtl/>
        </w:rPr>
        <w:t xml:space="preserve"> المراعي المعدلة.</w:t>
      </w:r>
      <w:r w:rsidRPr="00B34439">
        <w:rPr>
          <w:rFonts w:cs="Simplified Arabic" w:hint="cs"/>
          <w:sz w:val="22"/>
          <w:szCs w:val="24"/>
          <w:rtl/>
          <w:lang w:val="en-US"/>
        </w:rPr>
        <w:t xml:space="preserve"> </w:t>
      </w:r>
      <w:r w:rsidRPr="00B34439">
        <w:rPr>
          <w:rFonts w:cs="Simplified Arabic"/>
          <w:sz w:val="22"/>
          <w:szCs w:val="24"/>
          <w:rtl/>
          <w:lang w:val="en-US"/>
        </w:rPr>
        <w:t>ويمكن أن تشكل الأنواع النباتية الغازية زراعات أحادية</w:t>
      </w:r>
      <w:r w:rsidR="000A7177">
        <w:rPr>
          <w:rFonts w:cs="Simplified Arabic" w:hint="cs"/>
          <w:sz w:val="22"/>
          <w:szCs w:val="24"/>
          <w:rtl/>
          <w:lang w:val="en-US"/>
        </w:rPr>
        <w:t xml:space="preserve"> المحصول</w:t>
      </w:r>
      <w:r w:rsidRPr="00B34439">
        <w:rPr>
          <w:rFonts w:cs="Simplified Arabic"/>
          <w:sz w:val="22"/>
          <w:szCs w:val="24"/>
          <w:rtl/>
          <w:lang w:val="en-US"/>
        </w:rPr>
        <w:t>، لتحل محل تنوع النباتات المستوطنة وتغير المشهد تماما.</w:t>
      </w:r>
      <w:r w:rsidRPr="00B34439">
        <w:rPr>
          <w:rFonts w:cs="Simplified Arabic" w:hint="cs"/>
          <w:sz w:val="22"/>
          <w:szCs w:val="24"/>
          <w:rtl/>
          <w:lang w:val="en-US"/>
        </w:rPr>
        <w:t xml:space="preserve"> </w:t>
      </w:r>
      <w:r w:rsidRPr="00B34439">
        <w:rPr>
          <w:rFonts w:cs="Simplified Arabic"/>
          <w:sz w:val="22"/>
          <w:szCs w:val="24"/>
          <w:rtl/>
          <w:lang w:val="en-US"/>
        </w:rPr>
        <w:t xml:space="preserve">ومن الصعب قياس </w:t>
      </w:r>
      <w:r w:rsidR="007352D3">
        <w:rPr>
          <w:rFonts w:cs="Simplified Arabic" w:hint="cs"/>
          <w:sz w:val="22"/>
          <w:szCs w:val="24"/>
          <w:rtl/>
          <w:lang w:val="en-US"/>
        </w:rPr>
        <w:t>الأثر</w:t>
      </w:r>
      <w:r w:rsidRPr="00B34439">
        <w:rPr>
          <w:rFonts w:cs="Simplified Arabic"/>
          <w:sz w:val="22"/>
          <w:szCs w:val="24"/>
          <w:rtl/>
          <w:lang w:val="en-US"/>
        </w:rPr>
        <w:t xml:space="preserve"> الثقافي للمشهد المتغير على الفرد العادي من السكان.</w:t>
      </w:r>
    </w:p>
    <w:p w14:paraId="03A23824" w14:textId="77777777" w:rsidR="00B34439" w:rsidRDefault="00B34439">
      <w:pPr>
        <w:spacing w:after="200" w:line="276" w:lineRule="auto"/>
        <w:rPr>
          <w:rFonts w:ascii="Simplified Arabic" w:hAnsi="Simplified Arabic" w:cs="Simplified Arabic"/>
          <w:b/>
          <w:bCs/>
          <w:sz w:val="30"/>
          <w:szCs w:val="30"/>
          <w:rtl/>
          <w:lang w:val="fr-FR" w:eastAsia="zh-CN"/>
        </w:rPr>
      </w:pPr>
      <w:r>
        <w:rPr>
          <w:rFonts w:ascii="Simplified Arabic" w:hAnsi="Simplified Arabic" w:cs="Simplified Arabic"/>
          <w:b/>
          <w:bCs/>
          <w:sz w:val="30"/>
          <w:szCs w:val="30"/>
          <w:rtl/>
          <w:lang w:val="fr-FR" w:eastAsia="zh-CN"/>
        </w:rPr>
        <w:br w:type="page"/>
      </w:r>
    </w:p>
    <w:p w14:paraId="01507D72" w14:textId="77777777" w:rsidR="003D7E9A" w:rsidRPr="00554DCC" w:rsidRDefault="003D7E9A" w:rsidP="003D7E9A">
      <w:pPr>
        <w:bidi/>
        <w:spacing w:after="360" w:line="360" w:lineRule="exact"/>
        <w:jc w:val="both"/>
        <w:rPr>
          <w:rFonts w:ascii="Simplified Arabic" w:hAnsi="Simplified Arabic" w:cs="Simplified Arabic"/>
          <w:b/>
          <w:bCs/>
          <w:sz w:val="30"/>
          <w:szCs w:val="30"/>
          <w:rtl/>
          <w:lang w:val="fr-FR" w:eastAsia="zh-CN"/>
        </w:rPr>
      </w:pPr>
      <w:r w:rsidRPr="00554DCC">
        <w:rPr>
          <w:rFonts w:ascii="Simplified Arabic" w:hAnsi="Simplified Arabic" w:cs="Simplified Arabic" w:hint="cs"/>
          <w:b/>
          <w:bCs/>
          <w:sz w:val="30"/>
          <w:szCs w:val="30"/>
          <w:rtl/>
          <w:lang w:val="fr-FR" w:eastAsia="zh-CN"/>
        </w:rPr>
        <w:lastRenderedPageBreak/>
        <w:t xml:space="preserve">المرفق </w:t>
      </w:r>
      <w:r>
        <w:rPr>
          <w:rFonts w:ascii="Simplified Arabic" w:hAnsi="Simplified Arabic" w:cs="Simplified Arabic" w:hint="cs"/>
          <w:b/>
          <w:bCs/>
          <w:sz w:val="30"/>
          <w:szCs w:val="30"/>
          <w:rtl/>
          <w:lang w:val="fr-FR" w:eastAsia="zh-CN"/>
        </w:rPr>
        <w:t>الخامس</w:t>
      </w:r>
    </w:p>
    <w:p w14:paraId="07E93304" w14:textId="77777777" w:rsidR="003D7E9A" w:rsidRPr="00832D09" w:rsidRDefault="003D7E9A" w:rsidP="003D7E9A">
      <w:pPr>
        <w:bidi/>
        <w:spacing w:after="240" w:line="360" w:lineRule="exact"/>
        <w:ind w:left="562"/>
        <w:jc w:val="both"/>
        <w:textDirection w:val="tbRlV"/>
        <w:rPr>
          <w:rFonts w:ascii="Simplified Arabic" w:hAnsi="Simplified Arabic" w:cs="Simplified Arabic"/>
          <w:b/>
          <w:bCs/>
          <w:sz w:val="32"/>
          <w:szCs w:val="32"/>
          <w:rtl/>
          <w:lang w:val="ar-SA" w:eastAsia="zh-TW"/>
        </w:rPr>
      </w:pPr>
      <w:r w:rsidRPr="002F3AFE">
        <w:rPr>
          <w:rFonts w:ascii="Simplified Arabic" w:hAnsi="Simplified Arabic" w:cs="Simplified Arabic"/>
          <w:b/>
          <w:bCs/>
          <w:sz w:val="32"/>
          <w:szCs w:val="32"/>
          <w:rtl/>
          <w:lang w:val="ar-SA" w:eastAsia="zh-TW"/>
        </w:rPr>
        <w:t>أهمية قواعد البيانات لدعم إدارة الأنواع الغريبة الغازية</w:t>
      </w:r>
    </w:p>
    <w:p w14:paraId="1856E790" w14:textId="77777777" w:rsidR="003D7E9A" w:rsidRDefault="003D7E9A" w:rsidP="00A9497C">
      <w:pPr>
        <w:pStyle w:val="Normalnumber"/>
        <w:numPr>
          <w:ilvl w:val="0"/>
          <w:numId w:val="26"/>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712FC7">
        <w:rPr>
          <w:rFonts w:cs="Simplified Arabic"/>
          <w:sz w:val="22"/>
          <w:szCs w:val="24"/>
          <w:rtl/>
        </w:rPr>
        <w:t>يحتوي هذا المرفق على مشورة وإرشادات</w:t>
      </w:r>
      <w:r>
        <w:rPr>
          <w:rFonts w:cs="Simplified Arabic" w:hint="cs"/>
          <w:sz w:val="22"/>
          <w:szCs w:val="24"/>
          <w:rtl/>
        </w:rPr>
        <w:t xml:space="preserve"> طوعية</w:t>
      </w:r>
      <w:r w:rsidRPr="00712FC7">
        <w:rPr>
          <w:rFonts w:cs="Simplified Arabic"/>
          <w:sz w:val="22"/>
          <w:szCs w:val="24"/>
          <w:rtl/>
        </w:rPr>
        <w:t xml:space="preserve"> للأطراف وأصحاب المصلحة لدعم تنفيذ إطار كونمينغ-مونتريال العالمي للتنوع البيولوجي، ولا سيما الهدف 6 منه، بشأن الأنواع الغريبة الغازية، فضلا عن الأهداف الأخرى ذات الصلة.</w:t>
      </w:r>
    </w:p>
    <w:p w14:paraId="58FE4CC0" w14:textId="77777777" w:rsidR="003D7E9A" w:rsidRDefault="003D7E9A" w:rsidP="003D7E9A">
      <w:pPr>
        <w:keepNext/>
        <w:keepLines/>
        <w:bidi/>
        <w:spacing w:after="120" w:line="216" w:lineRule="auto"/>
        <w:ind w:left="720" w:hanging="720"/>
        <w:jc w:val="both"/>
        <w:rPr>
          <w:rFonts w:cs="Simplified Arabic"/>
          <w:b/>
          <w:bCs/>
          <w:szCs w:val="28"/>
          <w:rtl/>
          <w:lang w:val="en-US"/>
        </w:rPr>
      </w:pPr>
      <w:r>
        <w:rPr>
          <w:rFonts w:cs="Simplified Arabic" w:hint="cs"/>
          <w:b/>
          <w:bCs/>
          <w:szCs w:val="28"/>
          <w:rtl/>
          <w:lang w:val="en-US"/>
        </w:rPr>
        <w:t>أولا</w:t>
      </w:r>
      <w:r w:rsidRPr="00B020C0">
        <w:rPr>
          <w:rFonts w:cs="Simplified Arabic" w:hint="cs"/>
          <w:b/>
          <w:bCs/>
          <w:szCs w:val="28"/>
          <w:rtl/>
          <w:lang w:val="en-US"/>
        </w:rPr>
        <w:t>-</w:t>
      </w:r>
      <w:r w:rsidRPr="00B020C0">
        <w:rPr>
          <w:rFonts w:cs="Simplified Arabic"/>
          <w:b/>
          <w:bCs/>
          <w:szCs w:val="28"/>
          <w:rtl/>
          <w:lang w:val="en-US"/>
        </w:rPr>
        <w:tab/>
      </w:r>
      <w:r>
        <w:rPr>
          <w:rFonts w:cs="Simplified Arabic" w:hint="cs"/>
          <w:b/>
          <w:bCs/>
          <w:szCs w:val="28"/>
          <w:rtl/>
          <w:lang w:val="en-US"/>
        </w:rPr>
        <w:t>أهمية قواعد البيانات</w:t>
      </w:r>
    </w:p>
    <w:p w14:paraId="2ED3443F" w14:textId="18D51E9F" w:rsidR="003D7E9A" w:rsidRDefault="003D7E9A" w:rsidP="00A9497C">
      <w:pPr>
        <w:pStyle w:val="Normalnumber"/>
        <w:numPr>
          <w:ilvl w:val="0"/>
          <w:numId w:val="26"/>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223B11">
        <w:rPr>
          <w:rFonts w:cs="Simplified Arabic"/>
          <w:sz w:val="22"/>
          <w:szCs w:val="24"/>
          <w:rtl/>
        </w:rPr>
        <w:t xml:space="preserve">إن المعلومات عن قضايا مثل توزيع الأنواع وخصائصها وآثارها ضرورية لتطبيق الأدوات التحليلية (مثل تحليل المخاطر، وتحليلات </w:t>
      </w:r>
      <w:r w:rsidR="001D6870">
        <w:rPr>
          <w:rFonts w:cs="Simplified Arabic"/>
          <w:sz w:val="22"/>
          <w:szCs w:val="24"/>
          <w:rtl/>
        </w:rPr>
        <w:t>التكاليف والمنافع</w:t>
      </w:r>
      <w:r w:rsidRPr="00223B11">
        <w:rPr>
          <w:rFonts w:cs="Simplified Arabic"/>
          <w:sz w:val="22"/>
          <w:szCs w:val="24"/>
          <w:rtl/>
        </w:rPr>
        <w:t xml:space="preserve"> والفعالية من حيث التكلفة، ونمذجة ال</w:t>
      </w:r>
      <w:r w:rsidR="00106879">
        <w:rPr>
          <w:rFonts w:cs="Simplified Arabic"/>
          <w:sz w:val="22"/>
          <w:szCs w:val="24"/>
          <w:rtl/>
        </w:rPr>
        <w:t>توطين</w:t>
      </w:r>
      <w:r w:rsidRPr="00223B11">
        <w:rPr>
          <w:rFonts w:cs="Simplified Arabic"/>
          <w:sz w:val="22"/>
          <w:szCs w:val="24"/>
          <w:rtl/>
        </w:rPr>
        <w:t xml:space="preserve"> والانتشار والتجمهر) وتصميم إجراءات فعالة للتقليل إلى أدنى حد من </w:t>
      </w:r>
      <w:r w:rsidR="007352D3">
        <w:rPr>
          <w:rFonts w:cs="Simplified Arabic" w:hint="cs"/>
          <w:sz w:val="22"/>
          <w:szCs w:val="24"/>
          <w:rtl/>
        </w:rPr>
        <w:t>أثر</w:t>
      </w:r>
      <w:r w:rsidRPr="00223B11">
        <w:rPr>
          <w:rFonts w:cs="Simplified Arabic"/>
          <w:sz w:val="22"/>
          <w:szCs w:val="24"/>
          <w:rtl/>
        </w:rPr>
        <w:t xml:space="preserve"> الأنواع الغريبة الغازية.</w:t>
      </w:r>
    </w:p>
    <w:p w14:paraId="79EDE2A0" w14:textId="77777777" w:rsidR="003D7E9A" w:rsidRDefault="003D7E9A" w:rsidP="00A9497C">
      <w:pPr>
        <w:pStyle w:val="Normalnumber"/>
        <w:numPr>
          <w:ilvl w:val="0"/>
          <w:numId w:val="26"/>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C15126">
        <w:rPr>
          <w:rFonts w:cs="Simplified Arabic"/>
          <w:sz w:val="22"/>
          <w:szCs w:val="24"/>
          <w:rtl/>
        </w:rPr>
        <w:t>وتوجد حاليا عدة قواعد بيانات</w:t>
      </w:r>
      <w:r w:rsidR="00A91DEF" w:rsidRPr="00326698">
        <w:rPr>
          <w:rFonts w:ascii="Simplified Arabic" w:hAnsi="Simplified Arabic" w:cs="Simplified Arabic"/>
          <w:vertAlign w:val="superscript"/>
        </w:rPr>
        <w:footnoteReference w:id="55"/>
      </w:r>
      <w:r w:rsidRPr="00C15126">
        <w:rPr>
          <w:rFonts w:cs="Simplified Arabic"/>
          <w:sz w:val="22"/>
          <w:szCs w:val="24"/>
          <w:rtl/>
        </w:rPr>
        <w:t xml:space="preserve"> توفر معلومات مفيدة عن الوقاية من الأنواع الغريبة الغازية أو مكافحتها أو القضاء عليها.</w:t>
      </w:r>
      <w:r>
        <w:rPr>
          <w:rFonts w:cs="Simplified Arabic" w:hint="cs"/>
          <w:sz w:val="22"/>
          <w:szCs w:val="24"/>
          <w:rtl/>
        </w:rPr>
        <w:t xml:space="preserve"> </w:t>
      </w:r>
      <w:r w:rsidRPr="00C15126">
        <w:rPr>
          <w:rFonts w:cs="Simplified Arabic"/>
          <w:sz w:val="22"/>
          <w:szCs w:val="24"/>
          <w:rtl/>
        </w:rPr>
        <w:t>ويمكن لقواعد البيانات التي تُصان جيدا وذات النظم الرشيقة التي تقلل من الفارق الزمني بين اكتشاف الأنواع الغريبة في الميدان وتوافر تلك المعلومات على الإنترنت أن تفيد عملية صنع القرار وتدعم تحقيق ورصد التقدم المحرز نحو تحقيق الهدف 6.</w:t>
      </w:r>
    </w:p>
    <w:p w14:paraId="361C07BE" w14:textId="77777777" w:rsidR="003D7E9A" w:rsidRDefault="003D7E9A" w:rsidP="00A9497C">
      <w:pPr>
        <w:pStyle w:val="Normalnumber"/>
        <w:numPr>
          <w:ilvl w:val="0"/>
          <w:numId w:val="26"/>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01331F">
        <w:rPr>
          <w:rFonts w:cs="Simplified Arabic"/>
          <w:sz w:val="22"/>
          <w:szCs w:val="24"/>
          <w:rtl/>
        </w:rPr>
        <w:t>ومن المهم استخدام مصطلحات مشتركة ومحددة جيدا ومقبولة للتمكين من استخدام المعلومات المستمدة من قواعد البيانات استخداما أكثر فعالية، بما في ذلك عن طريق ضمان تدفق أفضل للبيانات والمواءمة بين مختلف المنصات.</w:t>
      </w:r>
    </w:p>
    <w:p w14:paraId="6C61C1FD" w14:textId="77777777" w:rsidR="003D7E9A" w:rsidRDefault="003D7E9A" w:rsidP="00A9497C">
      <w:pPr>
        <w:pStyle w:val="Normalnumber"/>
        <w:numPr>
          <w:ilvl w:val="0"/>
          <w:numId w:val="26"/>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696EA1">
        <w:rPr>
          <w:rFonts w:cs="Simplified Arabic"/>
          <w:sz w:val="22"/>
          <w:szCs w:val="24"/>
          <w:rtl/>
        </w:rPr>
        <w:t>وبالنظر إلى أن قواعد البيانات عامل أساسي لتحديد أولويات وإدارة الإجراءات المتعلقة بالأنواع الغريبة الغازية، فثمة حاجة إلى تمويل طويل الأجل لدعم تشغيلها وصيانتها على نحو سليم لضمان استمرار توافر البيانات لدعم عملية صنع القرار.</w:t>
      </w:r>
      <w:r>
        <w:rPr>
          <w:rFonts w:cs="Simplified Arabic" w:hint="cs"/>
          <w:sz w:val="22"/>
          <w:szCs w:val="24"/>
          <w:rtl/>
        </w:rPr>
        <w:t xml:space="preserve"> </w:t>
      </w:r>
      <w:r w:rsidR="00A91DEF" w:rsidRPr="00A91DEF">
        <w:rPr>
          <w:rFonts w:cs="Simplified Arabic"/>
          <w:sz w:val="22"/>
          <w:szCs w:val="24"/>
          <w:rtl/>
        </w:rPr>
        <w:t>وبالإضافة إلى ذلك، يتطلب الوصول إلى قواعد البيانات المتعلقة بالأنواع الغريبة الغازية وإدارتها بناء القدرات وتحسين التعاون التقني والعلمي ونقل التكنولوجيا.</w:t>
      </w:r>
      <w:r w:rsidR="00A91DEF">
        <w:rPr>
          <w:rFonts w:cs="Simplified Arabic" w:hint="cs"/>
          <w:sz w:val="22"/>
          <w:szCs w:val="24"/>
          <w:rtl/>
        </w:rPr>
        <w:t xml:space="preserve"> </w:t>
      </w:r>
      <w:r w:rsidRPr="00947325">
        <w:rPr>
          <w:rFonts w:cs="Simplified Arabic"/>
          <w:sz w:val="22"/>
          <w:szCs w:val="24"/>
          <w:rtl/>
        </w:rPr>
        <w:t>وبالمثل، يلزم أن يبذل المجتمع الدولي جهودا دائمة لصيانة وتحديث نظم البيانات القائمة.</w:t>
      </w:r>
    </w:p>
    <w:p w14:paraId="7D5BE910" w14:textId="77777777" w:rsidR="003D7E9A" w:rsidRPr="00C7795E" w:rsidRDefault="003D7E9A" w:rsidP="003D7E9A">
      <w:pPr>
        <w:keepNext/>
        <w:keepLines/>
        <w:bidi/>
        <w:spacing w:after="120" w:line="216" w:lineRule="auto"/>
        <w:ind w:left="720" w:hanging="720"/>
        <w:jc w:val="both"/>
        <w:rPr>
          <w:rFonts w:cs="Simplified Arabic"/>
          <w:b/>
          <w:bCs/>
          <w:szCs w:val="28"/>
          <w:lang w:val="en-US"/>
        </w:rPr>
      </w:pPr>
      <w:r w:rsidRPr="00C7795E">
        <w:rPr>
          <w:rFonts w:cs="Simplified Arabic" w:hint="cs"/>
          <w:b/>
          <w:bCs/>
          <w:szCs w:val="28"/>
          <w:rtl/>
          <w:lang w:val="en-US"/>
        </w:rPr>
        <w:t>ثانيا-</w:t>
      </w:r>
      <w:r w:rsidRPr="00C7795E">
        <w:rPr>
          <w:rFonts w:cs="Simplified Arabic"/>
          <w:b/>
          <w:bCs/>
          <w:szCs w:val="28"/>
          <w:rtl/>
          <w:lang w:val="en-US"/>
        </w:rPr>
        <w:tab/>
      </w:r>
      <w:r w:rsidRPr="00425FD0">
        <w:rPr>
          <w:rFonts w:cs="Simplified Arabic"/>
          <w:b/>
          <w:bCs/>
          <w:szCs w:val="28"/>
          <w:rtl/>
          <w:lang w:val="en-US"/>
        </w:rPr>
        <w:t>الحفاظ على بيانات ومعلومات موحدة ومحدثة تتسم بالكفاءة وتتوافر في الوقت المناسب وعالية الجودة لإدارة الأنواع الغريبة الغازية</w:t>
      </w:r>
    </w:p>
    <w:p w14:paraId="4A090937" w14:textId="77777777" w:rsidR="003D7E9A" w:rsidRDefault="003D7E9A" w:rsidP="00A9497C">
      <w:pPr>
        <w:pStyle w:val="Normalnumber"/>
        <w:numPr>
          <w:ilvl w:val="0"/>
          <w:numId w:val="26"/>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2D1DCE">
        <w:rPr>
          <w:rFonts w:cs="Simplified Arabic"/>
          <w:sz w:val="22"/>
          <w:szCs w:val="24"/>
          <w:rtl/>
        </w:rPr>
        <w:t>تُقترح الإجراءات التالية للأطراف والمنظمات وأصحاب المصلحة ومديري قواعد البيانات، حسب الاقتضاء:</w:t>
      </w:r>
    </w:p>
    <w:p w14:paraId="57B36D4D"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5D030F">
        <w:rPr>
          <w:rFonts w:cs="Simplified Arabic"/>
          <w:sz w:val="22"/>
          <w:rtl/>
        </w:rPr>
        <w:t>إجراء تحليل لتركيز ومحتويات جميع المنصات الدولية المتاحة حاليا، لتقييم ما إذا كانت هناك معلومات وقدرات كافية لتتبع التقدم المحرز نحو تحقيق الهدف 6، وتحديد أي ثغرات وسدها؛</w:t>
      </w:r>
    </w:p>
    <w:p w14:paraId="19751983"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3F6F02">
        <w:rPr>
          <w:rFonts w:cs="Simplified Arabic"/>
          <w:sz w:val="22"/>
          <w:rtl/>
        </w:rPr>
        <w:lastRenderedPageBreak/>
        <w:t xml:space="preserve">زيادة التعاون بين مقدمي البيانات لسد الثغرات في البيانات، وخاصة بالنسبة </w:t>
      </w:r>
      <w:r w:rsidR="00A91DEF">
        <w:rPr>
          <w:rFonts w:cs="Simplified Arabic" w:hint="cs"/>
          <w:sz w:val="22"/>
          <w:rtl/>
        </w:rPr>
        <w:t>للمناطق والنظم الإيكولوجية و</w:t>
      </w:r>
      <w:r w:rsidRPr="003F6F02">
        <w:rPr>
          <w:rFonts w:cs="Simplified Arabic"/>
          <w:sz w:val="22"/>
          <w:rtl/>
        </w:rPr>
        <w:t>مجموعات الكائنات الحية التي تكون المعرفة بها ضعيفة (مثل الأنواع البحرية الغريبة، واللافقاريات، والكائنات الحية الدقيقة والفطريات) وتحديث المعلومات المتعلقة بقواعد البيانات؛</w:t>
      </w:r>
    </w:p>
    <w:p w14:paraId="3C6077B4"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CC7B8E">
        <w:rPr>
          <w:rFonts w:cs="Simplified Arabic"/>
          <w:sz w:val="22"/>
          <w:rtl/>
        </w:rPr>
        <w:t>الحفاظ على تدفق بيانات دينامي لسجلات ظهور الأنواع الغريبة الغازية من طائفة واسعة من المصادر، بما في ذلك الرصد الميداني، وعلم المواطن ومجموعات العينات، على النحو الذي جمعه المرفق العالمي لمعلومات التنوع البيولوجي،</w:t>
      </w:r>
      <w:r w:rsidRPr="00326698">
        <w:rPr>
          <w:rFonts w:ascii="Simplified Arabic" w:hAnsi="Simplified Arabic" w:cs="Simplified Arabic"/>
          <w:vertAlign w:val="superscript"/>
        </w:rPr>
        <w:footnoteReference w:id="56"/>
      </w:r>
      <w:r w:rsidRPr="00CC7B8E">
        <w:rPr>
          <w:rFonts w:cs="Simplified Arabic"/>
          <w:sz w:val="22"/>
          <w:rtl/>
        </w:rPr>
        <w:t xml:space="preserve"> من جهة، والقوائم المرجعية المستمدة من الخبراء، بما في ذلك استعراضات الأدبيات المحدثة، على النحو الذي جمعه السجل العالمي للأنواع المدخلة والغازية،</w:t>
      </w:r>
      <w:r w:rsidRPr="00326698">
        <w:rPr>
          <w:rFonts w:ascii="Simplified Arabic" w:hAnsi="Simplified Arabic" w:cs="Simplified Arabic"/>
          <w:vertAlign w:val="superscript"/>
        </w:rPr>
        <w:footnoteReference w:id="57"/>
      </w:r>
      <w:r w:rsidRPr="00CC7B8E">
        <w:rPr>
          <w:rFonts w:cs="Simplified Arabic"/>
          <w:sz w:val="22"/>
          <w:rtl/>
        </w:rPr>
        <w:t xml:space="preserve"> من جهة أخرى</w:t>
      </w:r>
      <w:r>
        <w:rPr>
          <w:rFonts w:cs="Simplified Arabic" w:hint="cs"/>
          <w:sz w:val="22"/>
          <w:rtl/>
        </w:rPr>
        <w:t>؛</w:t>
      </w:r>
    </w:p>
    <w:p w14:paraId="5BDD084F"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F327E7">
        <w:rPr>
          <w:rFonts w:cs="Simplified Arabic"/>
          <w:sz w:val="22"/>
          <w:rtl/>
        </w:rPr>
        <w:t xml:space="preserve">ضمان </w:t>
      </w:r>
      <w:r w:rsidR="00E16469">
        <w:rPr>
          <w:rFonts w:cs="Simplified Arabic" w:hint="cs"/>
          <w:sz w:val="22"/>
          <w:rtl/>
        </w:rPr>
        <w:t>التشغيل البيني لمسارات البيانات</w:t>
      </w:r>
      <w:r w:rsidRPr="00F327E7">
        <w:rPr>
          <w:rFonts w:cs="Simplified Arabic"/>
          <w:sz w:val="22"/>
          <w:rtl/>
        </w:rPr>
        <w:t xml:space="preserve"> بين مقدمي البيانات (مثل السلطات الوطنية والباحثين) ومجمعي البيانات (مثل المرفق العالمي لمعلومات التنوع البيولوجي، والسجل العالمي للأنواع المدخلة والغازية، والخلاصة الوافية للمركز الدولي للزراعة والعلوم البيولوجية،</w:t>
      </w:r>
      <w:r w:rsidRPr="00326698">
        <w:rPr>
          <w:rFonts w:ascii="Simplified Arabic" w:hAnsi="Simplified Arabic" w:cs="Simplified Arabic"/>
          <w:vertAlign w:val="superscript"/>
        </w:rPr>
        <w:footnoteReference w:id="58"/>
      </w:r>
      <w:r w:rsidRPr="00F327E7">
        <w:rPr>
          <w:rFonts w:cs="Simplified Arabic"/>
          <w:sz w:val="22"/>
          <w:rtl/>
        </w:rPr>
        <w:t xml:space="preserve"> والشبكة الأوروبية لمعلومات الأنواع الغريبة)</w:t>
      </w:r>
      <w:r w:rsidRPr="00326698">
        <w:rPr>
          <w:rFonts w:ascii="Simplified Arabic" w:hAnsi="Simplified Arabic" w:cs="Simplified Arabic"/>
          <w:vertAlign w:val="superscript"/>
        </w:rPr>
        <w:footnoteReference w:id="59"/>
      </w:r>
      <w:r w:rsidRPr="00F327E7">
        <w:rPr>
          <w:rFonts w:cs="Simplified Arabic"/>
          <w:sz w:val="22"/>
          <w:rtl/>
        </w:rPr>
        <w:t xml:space="preserve"> لزيادة تدفقات البيانات اللازمة للتحليلات العالمية والإقليمية وصنع القرار وتوليد فرص لبناء القدرات الوطنية والتمويل</w:t>
      </w:r>
      <w:r w:rsidR="00204312">
        <w:rPr>
          <w:rFonts w:cs="Simplified Arabic" w:hint="cs"/>
          <w:sz w:val="22"/>
          <w:rtl/>
        </w:rPr>
        <w:t>؛</w:t>
      </w:r>
    </w:p>
    <w:p w14:paraId="4994A952"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C8398C">
        <w:rPr>
          <w:rFonts w:cs="Simplified Arabic"/>
          <w:sz w:val="22"/>
          <w:rtl/>
        </w:rPr>
        <w:t>النظر في الفائدة المحتملة لدعم إنشاء قاعدة بيانات دولية أو مستودع دولي</w:t>
      </w:r>
      <w:r w:rsidR="00E16469">
        <w:rPr>
          <w:rFonts w:cs="Simplified Arabic" w:hint="cs"/>
          <w:sz w:val="22"/>
          <w:rtl/>
        </w:rPr>
        <w:t>، بما في ذلك عن طريق تعزيز تلك القائمة وتجنب ازدواج العمل،</w:t>
      </w:r>
      <w:r w:rsidRPr="00C8398C">
        <w:rPr>
          <w:rFonts w:cs="Simplified Arabic"/>
          <w:sz w:val="22"/>
          <w:rtl/>
        </w:rPr>
        <w:t xml:space="preserve"> يمكن من خلاله الحصول على جميع المعلومات اللازمة لتنفيذ الهدف 6 بلغات متعددة وباتباع نسق موحد لسهولة التقديم والترجمة.</w:t>
      </w:r>
      <w:r>
        <w:rPr>
          <w:rFonts w:cs="Simplified Arabic" w:hint="cs"/>
          <w:sz w:val="22"/>
          <w:rtl/>
        </w:rPr>
        <w:t xml:space="preserve"> </w:t>
      </w:r>
      <w:r w:rsidRPr="003B57D2">
        <w:rPr>
          <w:rFonts w:cs="Simplified Arabic"/>
          <w:sz w:val="22"/>
          <w:rtl/>
        </w:rPr>
        <w:t xml:space="preserve">ويمكن استخدام قاعدة البيانات الدولية هذه كمحطة واحدة للمعلومات عن الأنواع الغريبة الغازية </w:t>
      </w:r>
      <w:r>
        <w:rPr>
          <w:rFonts w:cs="Simplified Arabic"/>
          <w:sz w:val="22"/>
          <w:rtl/>
        </w:rPr>
        <w:t>والتي يُحتمل أن تكون</w:t>
      </w:r>
      <w:r w:rsidRPr="003B57D2">
        <w:rPr>
          <w:rFonts w:cs="Simplified Arabic"/>
          <w:sz w:val="22"/>
          <w:rtl/>
        </w:rPr>
        <w:t xml:space="preserve"> غازية؛</w:t>
      </w:r>
    </w:p>
    <w:p w14:paraId="67309AD5"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65505B">
        <w:rPr>
          <w:rFonts w:cs="Simplified Arabic"/>
          <w:sz w:val="22"/>
          <w:rtl/>
        </w:rPr>
        <w:t>وضع استراتيجيات للتمويل الطويل الأجل ودعم صيانة قواعد البيانات ونظم المعلومات، بما في ذلك دعم صيانة السجل العالمي للأنواع المدخلة والغازية، وقاعدة البيانات العالمية للأنواع الغازية</w:t>
      </w:r>
      <w:r w:rsidRPr="00326698">
        <w:rPr>
          <w:rFonts w:ascii="Simplified Arabic" w:hAnsi="Simplified Arabic" w:cs="Simplified Arabic"/>
          <w:vertAlign w:val="superscript"/>
        </w:rPr>
        <w:footnoteReference w:id="60"/>
      </w:r>
      <w:r w:rsidRPr="0065505B">
        <w:rPr>
          <w:rFonts w:cs="Simplified Arabic"/>
          <w:sz w:val="22"/>
          <w:rtl/>
        </w:rPr>
        <w:t xml:space="preserve"> وشبكات الخبراء الأخرى التي تركز على تجميع وتنظيم البيانات الجديدة والقائمة التي يمكن أن تدعم تحقيق الهدف 6</w:t>
      </w:r>
      <w:r>
        <w:rPr>
          <w:rFonts w:cs="Simplified Arabic" w:hint="cs"/>
          <w:sz w:val="22"/>
          <w:rtl/>
        </w:rPr>
        <w:t>؛</w:t>
      </w:r>
    </w:p>
    <w:p w14:paraId="4EB0DABC" w14:textId="3EC0EF8A"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0C6593">
        <w:rPr>
          <w:rFonts w:cs="Simplified Arabic"/>
          <w:sz w:val="22"/>
          <w:rtl/>
        </w:rPr>
        <w:t xml:space="preserve">النظر في الحاجة إلى أن يكون تقاسم المعارف والبيانات حرا ومفتوح المصدر وأن يتغلب على الحواجز اللغوية والثقافية، مع مراعاة </w:t>
      </w:r>
      <w:r w:rsidR="000A7177">
        <w:rPr>
          <w:rFonts w:cs="Simplified Arabic" w:hint="cs"/>
          <w:sz w:val="22"/>
          <w:rtl/>
        </w:rPr>
        <w:t xml:space="preserve">أيضا </w:t>
      </w:r>
      <w:r w:rsidRPr="000C6593">
        <w:rPr>
          <w:rFonts w:cs="Simplified Arabic"/>
          <w:sz w:val="22"/>
          <w:rtl/>
        </w:rPr>
        <w:t>الاحتياجات المحددة للأطراف النامية التي تعاني من عدم كفاية الموارد المالية والتقنية والبشرية.</w:t>
      </w:r>
      <w:r>
        <w:rPr>
          <w:rFonts w:cs="Simplified Arabic" w:hint="cs"/>
          <w:sz w:val="22"/>
          <w:rtl/>
        </w:rPr>
        <w:t xml:space="preserve"> </w:t>
      </w:r>
      <w:r w:rsidRPr="00302057">
        <w:rPr>
          <w:rFonts w:cs="Simplified Arabic"/>
          <w:sz w:val="22"/>
          <w:rtl/>
        </w:rPr>
        <w:t>ويمكن توخي إنشاء بوابات يمكن فيها تقاسم دراسات الحالة وأفضل الممارسات (</w:t>
      </w:r>
      <w:r w:rsidR="000A7177">
        <w:rPr>
          <w:rFonts w:cs="Simplified Arabic" w:hint="cs"/>
          <w:sz w:val="22"/>
          <w:rtl/>
        </w:rPr>
        <w:t>ك</w:t>
      </w:r>
      <w:r w:rsidRPr="00302057">
        <w:rPr>
          <w:rFonts w:cs="Simplified Arabic"/>
          <w:sz w:val="22"/>
          <w:rtl/>
        </w:rPr>
        <w:t xml:space="preserve">غرفة </w:t>
      </w:r>
      <w:r w:rsidR="000A7177">
        <w:rPr>
          <w:rFonts w:cs="Simplified Arabic" w:hint="cs"/>
          <w:sz w:val="22"/>
          <w:rtl/>
        </w:rPr>
        <w:t>ل</w:t>
      </w:r>
      <w:r w:rsidRPr="00302057">
        <w:rPr>
          <w:rFonts w:cs="Simplified Arabic"/>
          <w:sz w:val="22"/>
          <w:rtl/>
        </w:rPr>
        <w:t>تبادل المعلومات بشأن الأنواع الغريبة الغازية، مثل الشراكة العالمية لمعلومات الأنواع الغريبة الغازية)</w:t>
      </w:r>
      <w:r w:rsidRPr="00326698">
        <w:rPr>
          <w:rFonts w:ascii="Simplified Arabic" w:hAnsi="Simplified Arabic" w:cs="Simplified Arabic"/>
          <w:vertAlign w:val="superscript"/>
        </w:rPr>
        <w:footnoteReference w:id="61"/>
      </w:r>
      <w:r w:rsidRPr="00302057">
        <w:rPr>
          <w:rFonts w:cs="Simplified Arabic"/>
          <w:sz w:val="22"/>
          <w:rtl/>
        </w:rPr>
        <w:t xml:space="preserve"> لتيسير هذه العملية</w:t>
      </w:r>
      <w:r>
        <w:rPr>
          <w:rFonts w:cs="Simplified Arabic" w:hint="cs"/>
          <w:sz w:val="22"/>
          <w:rtl/>
        </w:rPr>
        <w:t>؛</w:t>
      </w:r>
    </w:p>
    <w:p w14:paraId="71C433B6" w14:textId="75E6BBBD"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2456FD">
        <w:rPr>
          <w:rFonts w:cs="Simplified Arabic"/>
          <w:sz w:val="22"/>
          <w:rtl/>
        </w:rPr>
        <w:t xml:space="preserve">إدراج تدريب الوكلاء في القطاعات التي يمكن فيها إنفاذ </w:t>
      </w:r>
      <w:r w:rsidR="00151975">
        <w:rPr>
          <w:rFonts w:cs="Simplified Arabic" w:hint="cs"/>
          <w:sz w:val="22"/>
          <w:rtl/>
        </w:rPr>
        <w:t>مكافحة</w:t>
      </w:r>
      <w:r w:rsidRPr="002456FD">
        <w:rPr>
          <w:rFonts w:cs="Simplified Arabic"/>
          <w:sz w:val="22"/>
          <w:rtl/>
        </w:rPr>
        <w:t xml:space="preserve"> الأنواع الغريبة الغازية والوقاية منها (مثل موظفي الجمارك وشرطة الحدود والموانئ ومديري الملاحة الساحلية)؛</w:t>
      </w:r>
      <w:r>
        <w:rPr>
          <w:rFonts w:cs="Simplified Arabic" w:hint="cs"/>
          <w:sz w:val="22"/>
          <w:rtl/>
        </w:rPr>
        <w:t xml:space="preserve"> </w:t>
      </w:r>
    </w:p>
    <w:p w14:paraId="0F00D005"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D2046C">
        <w:rPr>
          <w:rFonts w:cs="Simplified Arabic"/>
          <w:sz w:val="22"/>
          <w:rtl/>
        </w:rPr>
        <w:lastRenderedPageBreak/>
        <w:t xml:space="preserve">الحصول على الموافقة </w:t>
      </w:r>
      <w:r w:rsidR="00E16469">
        <w:rPr>
          <w:rFonts w:cs="Simplified Arabic" w:hint="cs"/>
          <w:sz w:val="22"/>
          <w:rtl/>
        </w:rPr>
        <w:t>الحرة و</w:t>
      </w:r>
      <w:r w:rsidRPr="00D2046C">
        <w:rPr>
          <w:rFonts w:cs="Simplified Arabic"/>
          <w:sz w:val="22"/>
          <w:rtl/>
        </w:rPr>
        <w:t>المسبقة والمستنيرة</w:t>
      </w:r>
      <w:r w:rsidRPr="00326698">
        <w:rPr>
          <w:rFonts w:ascii="Simplified Arabic" w:hAnsi="Simplified Arabic" w:cs="Simplified Arabic"/>
          <w:vertAlign w:val="superscript"/>
        </w:rPr>
        <w:footnoteReference w:id="62"/>
      </w:r>
      <w:r w:rsidRPr="00D2046C">
        <w:rPr>
          <w:rFonts w:cs="Simplified Arabic"/>
          <w:sz w:val="22"/>
          <w:rtl/>
        </w:rPr>
        <w:t xml:space="preserve"> من الشعوب الأصلية والمجتمعات المحلية عند استخدام معارفها التقليدية</w:t>
      </w:r>
      <w:r>
        <w:rPr>
          <w:rFonts w:cs="Simplified Arabic" w:hint="cs"/>
          <w:sz w:val="22"/>
          <w:rtl/>
        </w:rPr>
        <w:t>؛</w:t>
      </w:r>
      <w:r w:rsidR="00E16469" w:rsidRPr="00326698">
        <w:rPr>
          <w:rFonts w:ascii="Simplified Arabic" w:hAnsi="Simplified Arabic" w:cs="Simplified Arabic"/>
          <w:vertAlign w:val="superscript"/>
        </w:rPr>
        <w:footnoteReference w:id="63"/>
      </w:r>
    </w:p>
    <w:p w14:paraId="2D390FE2"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D34EC6">
        <w:rPr>
          <w:rFonts w:cs="Simplified Arabic"/>
          <w:sz w:val="22"/>
          <w:rtl/>
        </w:rPr>
        <w:t>استخدام الخلاصة الوافية للمركز الدولي للزراعة والعلوم البيولوجية وقاعدة البيانات العالمية للأنواع الغازية، وهما موردان موسوعيان للمعلومات العلمية عن الأنواع الغريبة الغازية، لإرشاد عملية صنع القرار؛</w:t>
      </w:r>
    </w:p>
    <w:p w14:paraId="01231032" w14:textId="77777777" w:rsidR="003D7E9A" w:rsidRDefault="003D7E9A" w:rsidP="00A9497C">
      <w:pPr>
        <w:pStyle w:val="ListParagraph"/>
        <w:numPr>
          <w:ilvl w:val="0"/>
          <w:numId w:val="27"/>
        </w:numPr>
        <w:bidi/>
        <w:spacing w:after="120" w:line="216" w:lineRule="auto"/>
        <w:ind w:firstLine="720"/>
        <w:contextualSpacing w:val="0"/>
        <w:jc w:val="both"/>
        <w:rPr>
          <w:rFonts w:cs="Simplified Arabic"/>
          <w:sz w:val="22"/>
        </w:rPr>
      </w:pPr>
      <w:r w:rsidRPr="003A39AA">
        <w:rPr>
          <w:rFonts w:cs="Simplified Arabic"/>
          <w:sz w:val="22"/>
          <w:rtl/>
        </w:rPr>
        <w:t xml:space="preserve">استخدام أطر تقييم </w:t>
      </w:r>
      <w:r w:rsidR="00E16469">
        <w:rPr>
          <w:rFonts w:cs="Simplified Arabic" w:hint="cs"/>
          <w:sz w:val="22"/>
          <w:rtl/>
        </w:rPr>
        <w:t>المخاطر و</w:t>
      </w:r>
      <w:r w:rsidRPr="003A39AA">
        <w:rPr>
          <w:rFonts w:cs="Simplified Arabic"/>
          <w:sz w:val="22"/>
          <w:rtl/>
        </w:rPr>
        <w:t xml:space="preserve">الأثر (مثل </w:t>
      </w:r>
      <w:bookmarkStart w:id="4" w:name="_Hlk144136664"/>
      <w:r w:rsidRPr="003A39AA">
        <w:rPr>
          <w:rFonts w:cs="Simplified Arabic"/>
          <w:sz w:val="22"/>
          <w:rtl/>
        </w:rPr>
        <w:t>تصنيف الأثر البيئي للأصناف الغريبة</w:t>
      </w:r>
      <w:bookmarkEnd w:id="4"/>
      <w:r w:rsidRPr="00326698">
        <w:rPr>
          <w:rFonts w:ascii="Simplified Arabic" w:hAnsi="Simplified Arabic" w:cs="Simplified Arabic"/>
          <w:vertAlign w:val="superscript"/>
        </w:rPr>
        <w:footnoteReference w:id="64"/>
      </w:r>
      <w:r w:rsidRPr="003A39AA">
        <w:rPr>
          <w:rFonts w:cs="Simplified Arabic"/>
          <w:sz w:val="22"/>
          <w:rtl/>
        </w:rPr>
        <w:t xml:space="preserve"> وتصنيف الأثر الاجتماعي الاقتصادي للأصناف الغريبة)</w:t>
      </w:r>
      <w:r w:rsidRPr="00326698">
        <w:rPr>
          <w:rFonts w:ascii="Simplified Arabic" w:hAnsi="Simplified Arabic" w:cs="Simplified Arabic"/>
          <w:vertAlign w:val="superscript"/>
        </w:rPr>
        <w:footnoteReference w:id="65"/>
      </w:r>
      <w:r w:rsidRPr="003A39AA">
        <w:rPr>
          <w:rFonts w:cs="Simplified Arabic"/>
          <w:sz w:val="22"/>
          <w:rtl/>
        </w:rPr>
        <w:t xml:space="preserve"> وتطويرها حسب الاقتضاء لوضع سياسات قائمة على العلم وترتيب الإجراءات بحسب الأولوية لإدارة الأنواع الغريبة الغازية</w:t>
      </w:r>
      <w:r>
        <w:rPr>
          <w:rFonts w:cs="Simplified Arabic" w:hint="cs"/>
          <w:sz w:val="22"/>
          <w:rtl/>
        </w:rPr>
        <w:t>.</w:t>
      </w:r>
      <w:r w:rsidRPr="00326698">
        <w:rPr>
          <w:rFonts w:ascii="Simplified Arabic" w:hAnsi="Simplified Arabic" w:cs="Simplified Arabic"/>
          <w:vertAlign w:val="superscript"/>
        </w:rPr>
        <w:footnoteReference w:id="66"/>
      </w:r>
    </w:p>
    <w:p w14:paraId="3930FF65" w14:textId="77777777" w:rsidR="00204312" w:rsidRDefault="00204312" w:rsidP="003D7E9A">
      <w:pPr>
        <w:bidi/>
        <w:spacing w:after="360" w:line="360" w:lineRule="exact"/>
        <w:jc w:val="both"/>
        <w:rPr>
          <w:rFonts w:ascii="Simplified Arabic" w:hAnsi="Simplified Arabic" w:cs="Simplified Arabic"/>
          <w:b/>
          <w:bCs/>
          <w:sz w:val="30"/>
          <w:szCs w:val="30"/>
          <w:rtl/>
          <w:lang w:val="fr-FR" w:eastAsia="zh-CN"/>
        </w:rPr>
      </w:pPr>
    </w:p>
    <w:p w14:paraId="27C28622" w14:textId="77777777" w:rsidR="00204312" w:rsidRDefault="00204312">
      <w:pPr>
        <w:spacing w:after="200" w:line="276" w:lineRule="auto"/>
        <w:rPr>
          <w:rFonts w:ascii="Simplified Arabic" w:hAnsi="Simplified Arabic" w:cs="Simplified Arabic"/>
          <w:b/>
          <w:bCs/>
          <w:sz w:val="30"/>
          <w:szCs w:val="30"/>
          <w:rtl/>
          <w:lang w:val="fr-FR" w:eastAsia="zh-CN"/>
        </w:rPr>
      </w:pPr>
      <w:r>
        <w:rPr>
          <w:rFonts w:ascii="Simplified Arabic" w:hAnsi="Simplified Arabic" w:cs="Simplified Arabic"/>
          <w:b/>
          <w:bCs/>
          <w:sz w:val="30"/>
          <w:szCs w:val="30"/>
          <w:rtl/>
          <w:lang w:val="fr-FR" w:eastAsia="zh-CN"/>
        </w:rPr>
        <w:br w:type="page"/>
      </w:r>
    </w:p>
    <w:p w14:paraId="6CA08D62" w14:textId="77777777" w:rsidR="003D7E9A" w:rsidRPr="00554DCC" w:rsidRDefault="003D7E9A" w:rsidP="00204312">
      <w:pPr>
        <w:bidi/>
        <w:spacing w:after="360" w:line="360" w:lineRule="exact"/>
        <w:jc w:val="both"/>
        <w:rPr>
          <w:rFonts w:ascii="Simplified Arabic" w:hAnsi="Simplified Arabic" w:cs="Simplified Arabic"/>
          <w:b/>
          <w:bCs/>
          <w:sz w:val="30"/>
          <w:szCs w:val="30"/>
          <w:rtl/>
          <w:lang w:val="fr-FR" w:eastAsia="zh-CN"/>
        </w:rPr>
      </w:pPr>
      <w:r w:rsidRPr="00554DCC">
        <w:rPr>
          <w:rFonts w:ascii="Simplified Arabic" w:hAnsi="Simplified Arabic" w:cs="Simplified Arabic" w:hint="cs"/>
          <w:b/>
          <w:bCs/>
          <w:sz w:val="30"/>
          <w:szCs w:val="30"/>
          <w:rtl/>
          <w:lang w:val="fr-FR" w:eastAsia="zh-CN"/>
        </w:rPr>
        <w:lastRenderedPageBreak/>
        <w:t xml:space="preserve">المرفق </w:t>
      </w:r>
      <w:r>
        <w:rPr>
          <w:rFonts w:ascii="Simplified Arabic" w:hAnsi="Simplified Arabic" w:cs="Simplified Arabic" w:hint="cs"/>
          <w:b/>
          <w:bCs/>
          <w:sz w:val="30"/>
          <w:szCs w:val="30"/>
          <w:rtl/>
          <w:lang w:val="fr-FR" w:eastAsia="zh-CN"/>
        </w:rPr>
        <w:t>السادس</w:t>
      </w:r>
    </w:p>
    <w:p w14:paraId="665CC9EE" w14:textId="77777777" w:rsidR="003D7E9A" w:rsidRPr="00832D09" w:rsidRDefault="003D7E9A" w:rsidP="003D7E9A">
      <w:pPr>
        <w:bidi/>
        <w:spacing w:after="240" w:line="360" w:lineRule="exact"/>
        <w:ind w:left="720"/>
        <w:jc w:val="both"/>
        <w:textDirection w:val="tbRlV"/>
        <w:rPr>
          <w:rFonts w:ascii="Simplified Arabic" w:hAnsi="Simplified Arabic" w:cs="Simplified Arabic"/>
          <w:b/>
          <w:bCs/>
          <w:sz w:val="32"/>
          <w:szCs w:val="32"/>
          <w:rtl/>
          <w:lang w:val="ar-SA" w:eastAsia="zh-TW"/>
        </w:rPr>
      </w:pPr>
      <w:r w:rsidRPr="00167C8B">
        <w:rPr>
          <w:rFonts w:ascii="Simplified Arabic" w:hAnsi="Simplified Arabic" w:cs="Simplified Arabic"/>
          <w:b/>
          <w:bCs/>
          <w:sz w:val="32"/>
          <w:szCs w:val="32"/>
          <w:rtl/>
          <w:lang w:val="ar-SA" w:eastAsia="zh-TW"/>
        </w:rPr>
        <w:t>مشورة وإرشادات تقنية إضافية بشأن إدارة الأنواع الغريبة الغازية</w:t>
      </w:r>
    </w:p>
    <w:p w14:paraId="10BBADDE" w14:textId="77777777" w:rsidR="003D7E9A" w:rsidRDefault="00E16469"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Pr>
          <w:rFonts w:cs="Simplified Arabic" w:hint="cs"/>
          <w:sz w:val="22"/>
          <w:szCs w:val="24"/>
          <w:rtl/>
        </w:rPr>
        <w:t xml:space="preserve">يحتوي هذا المرفق على </w:t>
      </w:r>
      <w:r w:rsidR="003D7E9A" w:rsidRPr="005B1FED">
        <w:rPr>
          <w:rFonts w:cs="Simplified Arabic"/>
          <w:sz w:val="22"/>
          <w:szCs w:val="24"/>
          <w:rtl/>
        </w:rPr>
        <w:t>مشورة وإرشادات</w:t>
      </w:r>
      <w:r w:rsidR="003D7E9A">
        <w:rPr>
          <w:rFonts w:cs="Simplified Arabic" w:hint="cs"/>
          <w:sz w:val="22"/>
          <w:szCs w:val="24"/>
          <w:rtl/>
        </w:rPr>
        <w:t xml:space="preserve"> طوعية</w:t>
      </w:r>
      <w:r w:rsidR="003D7E9A" w:rsidRPr="005B1FED">
        <w:rPr>
          <w:rFonts w:cs="Simplified Arabic"/>
          <w:sz w:val="22"/>
          <w:szCs w:val="24"/>
          <w:rtl/>
        </w:rPr>
        <w:t xml:space="preserve"> للأطراف وأصحاب المصلحة لدعم تنفيذ إطار كونمينغ-مونتريال العالمي للتنوع البيولوجي، ولا سيما الهدف 6 منه، بشأن الأنواع الغريبة الغازية، فضلا عن الأهداف الأخرى ذات الصلة.</w:t>
      </w:r>
    </w:p>
    <w:p w14:paraId="0B09E189"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FA7DA0">
        <w:rPr>
          <w:rFonts w:cs="Simplified Arabic"/>
          <w:sz w:val="22"/>
          <w:szCs w:val="24"/>
          <w:rtl/>
        </w:rPr>
        <w:t>ولا تشكل هذه المشورة محاولة لتعديل الحقوق والالتزامات القائمة لأي طرف بموجب الاتفاقية أو أي اتفاق دولي آخر.</w:t>
      </w:r>
    </w:p>
    <w:p w14:paraId="151E0DFA" w14:textId="77777777" w:rsidR="003D7E9A" w:rsidRPr="00C53E04" w:rsidRDefault="003D7E9A" w:rsidP="003D7E9A">
      <w:pPr>
        <w:keepNext/>
        <w:keepLines/>
        <w:bidi/>
        <w:spacing w:after="120" w:line="216" w:lineRule="auto"/>
        <w:ind w:left="720" w:hanging="720"/>
        <w:jc w:val="both"/>
        <w:rPr>
          <w:rFonts w:cs="Simplified Arabic"/>
          <w:b/>
          <w:bCs/>
          <w:szCs w:val="28"/>
          <w:lang w:val="en-US"/>
        </w:rPr>
      </w:pPr>
      <w:r w:rsidRPr="00C53E04">
        <w:rPr>
          <w:rFonts w:cs="Simplified Arabic" w:hint="cs"/>
          <w:b/>
          <w:bCs/>
          <w:szCs w:val="28"/>
          <w:rtl/>
          <w:lang w:val="en-US"/>
        </w:rPr>
        <w:t>أولا-</w:t>
      </w:r>
      <w:r w:rsidRPr="00C53E04">
        <w:rPr>
          <w:rFonts w:cs="Simplified Arabic"/>
          <w:b/>
          <w:bCs/>
          <w:szCs w:val="28"/>
          <w:rtl/>
          <w:lang w:val="en-US"/>
        </w:rPr>
        <w:tab/>
      </w:r>
      <w:r>
        <w:rPr>
          <w:rFonts w:cs="Simplified Arabic" w:hint="cs"/>
          <w:b/>
          <w:bCs/>
          <w:szCs w:val="28"/>
          <w:rtl/>
          <w:lang w:val="en-US"/>
        </w:rPr>
        <w:t>استخدام التدابير الصحية وتدابير الصحة النباتية</w:t>
      </w:r>
    </w:p>
    <w:p w14:paraId="3D0AF50E"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0937F3">
        <w:rPr>
          <w:rFonts w:cs="Simplified Arabic"/>
          <w:sz w:val="22"/>
          <w:szCs w:val="24"/>
          <w:rtl/>
        </w:rPr>
        <w:t>تُقترح الإجراءات التالية للأطراف والمنظمات وأصحاب المصلحة، حسب الاقتضاء:</w:t>
      </w:r>
    </w:p>
    <w:p w14:paraId="6867EDA1" w14:textId="74643EDF" w:rsidR="003D7E9A" w:rsidRDefault="003D7E9A" w:rsidP="00A9497C">
      <w:pPr>
        <w:pStyle w:val="ListParagraph"/>
        <w:numPr>
          <w:ilvl w:val="0"/>
          <w:numId w:val="29"/>
        </w:numPr>
        <w:bidi/>
        <w:spacing w:after="120" w:line="216" w:lineRule="auto"/>
        <w:ind w:firstLine="720"/>
        <w:contextualSpacing w:val="0"/>
        <w:jc w:val="both"/>
        <w:rPr>
          <w:rFonts w:cs="Simplified Arabic"/>
          <w:sz w:val="22"/>
        </w:rPr>
      </w:pPr>
      <w:r w:rsidRPr="00677855">
        <w:rPr>
          <w:rFonts w:cs="Simplified Arabic"/>
          <w:sz w:val="22"/>
          <w:rtl/>
        </w:rPr>
        <w:t>تحسين التعاون بين الوزارات والإدارات ذات الصلة (مثل السلطات</w:t>
      </w:r>
      <w:r w:rsidR="004B02D5">
        <w:rPr>
          <w:rFonts w:cs="Simplified Arabic" w:hint="cs"/>
          <w:sz w:val="22"/>
          <w:rtl/>
        </w:rPr>
        <w:t xml:space="preserve"> المعنية بالبيئة والتدابير الصحية وتدابير الصحة النباتية و</w:t>
      </w:r>
      <w:r w:rsidRPr="00677855">
        <w:rPr>
          <w:rFonts w:cs="Simplified Arabic"/>
          <w:sz w:val="22"/>
          <w:rtl/>
        </w:rPr>
        <w:t xml:space="preserve">الصحة البشرية) نحو تطبيق التدابير الصحية وتدابير الصحة النباتية التي يمكن أن تسهم في منع إدخال وانتشار الأنواع الغريبة الغازية </w:t>
      </w:r>
      <w:r>
        <w:rPr>
          <w:rFonts w:cs="Simplified Arabic"/>
          <w:sz w:val="22"/>
          <w:rtl/>
        </w:rPr>
        <w:t>والتي يُحتمل أن تكون</w:t>
      </w:r>
      <w:r w:rsidRPr="00677855">
        <w:rPr>
          <w:rFonts w:cs="Simplified Arabic"/>
          <w:sz w:val="22"/>
          <w:rtl/>
        </w:rPr>
        <w:t xml:space="preserve"> غازية وانتشار الأمراض.</w:t>
      </w:r>
      <w:r>
        <w:rPr>
          <w:rFonts w:cs="Simplified Arabic" w:hint="cs"/>
          <w:sz w:val="22"/>
          <w:rtl/>
        </w:rPr>
        <w:t xml:space="preserve"> </w:t>
      </w:r>
      <w:r w:rsidRPr="00F95281">
        <w:rPr>
          <w:rFonts w:cs="Simplified Arabic"/>
          <w:sz w:val="22"/>
          <w:rtl/>
        </w:rPr>
        <w:t xml:space="preserve">ويمكن أن يشمل التعاون تحديد الأولويات الوطنية والإقليمية، واستكمال تقييمات المخاطر، والاضطلاع بأنشطة </w:t>
      </w:r>
      <w:r w:rsidR="00151975">
        <w:rPr>
          <w:rFonts w:cs="Simplified Arabic" w:hint="cs"/>
          <w:sz w:val="22"/>
          <w:rtl/>
        </w:rPr>
        <w:t>المكافحة</w:t>
      </w:r>
      <w:r w:rsidRPr="00F95281">
        <w:rPr>
          <w:rFonts w:cs="Simplified Arabic"/>
          <w:sz w:val="22"/>
          <w:rtl/>
        </w:rPr>
        <w:t>، ووضع خطط الاستجابة، وتقاسم المعلومات، وتبادل الخبرات؛</w:t>
      </w:r>
    </w:p>
    <w:p w14:paraId="761427A1" w14:textId="77777777" w:rsidR="003D7E9A" w:rsidRDefault="003D7E9A" w:rsidP="00A9497C">
      <w:pPr>
        <w:pStyle w:val="ListParagraph"/>
        <w:numPr>
          <w:ilvl w:val="0"/>
          <w:numId w:val="29"/>
        </w:numPr>
        <w:bidi/>
        <w:spacing w:after="120" w:line="216" w:lineRule="auto"/>
        <w:ind w:firstLine="720"/>
        <w:contextualSpacing w:val="0"/>
        <w:jc w:val="both"/>
        <w:rPr>
          <w:rFonts w:cs="Simplified Arabic"/>
          <w:sz w:val="22"/>
        </w:rPr>
      </w:pPr>
      <w:r w:rsidRPr="00A66D0D">
        <w:rPr>
          <w:rFonts w:cs="Simplified Arabic"/>
          <w:sz w:val="22"/>
          <w:rtl/>
        </w:rPr>
        <w:t>توسيع نطاق تطبيق التدابير الصحية وتدابير الصحة النباتية، ليس في سياق الزراعة فحسب، ولكن أيضا لحماية البيئة الطبيعية والتنوع البيولوجي وصحة الإنسان، والنظر في الحاجة إلى التعاون بين القطاعات ونقل التكنولوجيا</w:t>
      </w:r>
      <w:r w:rsidR="004B02D5">
        <w:rPr>
          <w:rFonts w:cs="Simplified Arabic" w:hint="cs"/>
          <w:sz w:val="22"/>
          <w:rtl/>
        </w:rPr>
        <w:t>، بما يتماشى مع ولاية الاتفاقيات ذات الصلة</w:t>
      </w:r>
      <w:r w:rsidRPr="00A66D0D">
        <w:rPr>
          <w:rFonts w:cs="Simplified Arabic"/>
          <w:sz w:val="22"/>
          <w:rtl/>
        </w:rPr>
        <w:t>؛</w:t>
      </w:r>
    </w:p>
    <w:p w14:paraId="7E414C23" w14:textId="76D35724" w:rsidR="003D7E9A" w:rsidRDefault="003D7E9A" w:rsidP="00A9497C">
      <w:pPr>
        <w:pStyle w:val="ListParagraph"/>
        <w:numPr>
          <w:ilvl w:val="0"/>
          <w:numId w:val="29"/>
        </w:numPr>
        <w:bidi/>
        <w:spacing w:after="120" w:line="216" w:lineRule="auto"/>
        <w:ind w:firstLine="720"/>
        <w:contextualSpacing w:val="0"/>
        <w:jc w:val="both"/>
        <w:rPr>
          <w:rFonts w:cs="Simplified Arabic"/>
          <w:sz w:val="22"/>
        </w:rPr>
      </w:pPr>
      <w:r w:rsidRPr="00FB6E23">
        <w:rPr>
          <w:rFonts w:cs="Simplified Arabic"/>
          <w:sz w:val="22"/>
          <w:rtl/>
        </w:rPr>
        <w:t xml:space="preserve">استخدام، حسب الاقتضاء، المواد التي </w:t>
      </w:r>
      <w:r w:rsidR="0028693D">
        <w:rPr>
          <w:rFonts w:cs="Simplified Arabic" w:hint="cs"/>
          <w:sz w:val="22"/>
          <w:rtl/>
        </w:rPr>
        <w:t>توضع</w:t>
      </w:r>
      <w:r w:rsidRPr="00FB6E23">
        <w:rPr>
          <w:rFonts w:cs="Simplified Arabic"/>
          <w:sz w:val="22"/>
          <w:rtl/>
        </w:rPr>
        <w:t xml:space="preserve"> </w:t>
      </w:r>
      <w:r w:rsidR="0028693D">
        <w:rPr>
          <w:rFonts w:cs="Simplified Arabic" w:hint="cs"/>
          <w:sz w:val="22"/>
          <w:rtl/>
        </w:rPr>
        <w:t>بموجب</w:t>
      </w:r>
      <w:r w:rsidRPr="00FB6E23">
        <w:rPr>
          <w:rFonts w:cs="Simplified Arabic"/>
          <w:sz w:val="22"/>
          <w:rtl/>
        </w:rPr>
        <w:t xml:space="preserve"> الاتفاقية الدولية لحماية النباتات والمنظمة العالمية لصحة الحيوان، </w:t>
      </w:r>
      <w:r w:rsidR="004B02D5">
        <w:rPr>
          <w:rFonts w:cs="Simplified Arabic" w:hint="cs"/>
          <w:sz w:val="22"/>
          <w:rtl/>
        </w:rPr>
        <w:t>لتعزيز</w:t>
      </w:r>
      <w:r w:rsidRPr="00FB6E23">
        <w:rPr>
          <w:rFonts w:cs="Simplified Arabic"/>
          <w:sz w:val="22"/>
          <w:rtl/>
        </w:rPr>
        <w:t xml:space="preserve"> القدرات ووضع أطر تنظيمية وطنية واستراتيجيات وطنية للأمن البيولوجي ل</w:t>
      </w:r>
      <w:r w:rsidR="00757462">
        <w:rPr>
          <w:rFonts w:cs="Simplified Arabic" w:hint="cs"/>
          <w:sz w:val="22"/>
          <w:rtl/>
        </w:rPr>
        <w:t>لتصدي ل</w:t>
      </w:r>
      <w:r w:rsidRPr="00FB6E23">
        <w:rPr>
          <w:rFonts w:cs="Simplified Arabic"/>
          <w:sz w:val="22"/>
          <w:rtl/>
        </w:rPr>
        <w:t xml:space="preserve">لمخاطر المرتبطة بالأنواع الغريبة الغازية </w:t>
      </w:r>
      <w:r>
        <w:rPr>
          <w:rFonts w:cs="Simplified Arabic"/>
          <w:sz w:val="22"/>
          <w:rtl/>
        </w:rPr>
        <w:t>والتي يُحتمل أن تكون</w:t>
      </w:r>
      <w:r w:rsidRPr="00FB6E23">
        <w:rPr>
          <w:rFonts w:cs="Simplified Arabic"/>
          <w:sz w:val="22"/>
          <w:rtl/>
        </w:rPr>
        <w:t xml:space="preserve"> غازية؛</w:t>
      </w:r>
    </w:p>
    <w:p w14:paraId="2A12D646" w14:textId="77777777" w:rsidR="003D7E9A" w:rsidRDefault="003D7E9A" w:rsidP="00A9497C">
      <w:pPr>
        <w:pStyle w:val="ListParagraph"/>
        <w:numPr>
          <w:ilvl w:val="0"/>
          <w:numId w:val="29"/>
        </w:numPr>
        <w:bidi/>
        <w:spacing w:after="120" w:line="216" w:lineRule="auto"/>
        <w:ind w:firstLine="720"/>
        <w:contextualSpacing w:val="0"/>
        <w:jc w:val="both"/>
        <w:rPr>
          <w:rFonts w:cs="Simplified Arabic"/>
          <w:sz w:val="22"/>
        </w:rPr>
      </w:pPr>
      <w:r w:rsidRPr="00BC0304">
        <w:rPr>
          <w:rFonts w:cs="Simplified Arabic"/>
          <w:sz w:val="22"/>
          <w:rtl/>
        </w:rPr>
        <w:t>تحسين التعاون الإقليمي لدعم تحقيق الهدف 6، من خلال التنسيق والاتصال المنتظمين، وتحديد الأولويات المشتركة ومواءمة الجهود.</w:t>
      </w:r>
      <w:r>
        <w:rPr>
          <w:rFonts w:cs="Simplified Arabic" w:hint="cs"/>
          <w:sz w:val="22"/>
          <w:rtl/>
        </w:rPr>
        <w:t xml:space="preserve"> </w:t>
      </w:r>
      <w:r w:rsidRPr="00D67C3E">
        <w:rPr>
          <w:rFonts w:cs="Simplified Arabic"/>
          <w:sz w:val="22"/>
          <w:rtl/>
        </w:rPr>
        <w:t>ويمكن دعم ذلك من خلال الاتفاقية الدولية لحماية النباتات باستخدام نموذج المنظمات الإقليمية لحماية النباتات لتعزيز التعاون بشأن الأنواع الغريبة الغازية؛</w:t>
      </w:r>
    </w:p>
    <w:p w14:paraId="2FB30323" w14:textId="77777777" w:rsidR="003D7E9A" w:rsidRDefault="003D7E9A" w:rsidP="00A9497C">
      <w:pPr>
        <w:pStyle w:val="ListParagraph"/>
        <w:numPr>
          <w:ilvl w:val="0"/>
          <w:numId w:val="29"/>
        </w:numPr>
        <w:bidi/>
        <w:spacing w:after="120" w:line="216" w:lineRule="auto"/>
        <w:ind w:firstLine="720"/>
        <w:contextualSpacing w:val="0"/>
        <w:jc w:val="both"/>
        <w:rPr>
          <w:rFonts w:cs="Simplified Arabic"/>
          <w:sz w:val="22"/>
        </w:rPr>
      </w:pPr>
      <w:r w:rsidRPr="00E36D80">
        <w:rPr>
          <w:rFonts w:cs="Simplified Arabic"/>
          <w:sz w:val="22"/>
          <w:rtl/>
        </w:rPr>
        <w:t xml:space="preserve">سد الثغرات الرئيسية القائمة، مثل الحاجة إلى مزيد من الاهتمام والتوجيه بشأن القضايا المتعلقة بمسببات الأمراض التي تؤثر على </w:t>
      </w:r>
      <w:r w:rsidR="00F6430F">
        <w:rPr>
          <w:rFonts w:cs="Simplified Arabic"/>
          <w:sz w:val="22"/>
          <w:rtl/>
        </w:rPr>
        <w:t>الأحياء البرية</w:t>
      </w:r>
      <w:r w:rsidRPr="00E36D80">
        <w:rPr>
          <w:rFonts w:cs="Simplified Arabic"/>
          <w:sz w:val="22"/>
          <w:rtl/>
        </w:rPr>
        <w:t xml:space="preserve"> والأنواع الغريبة الغازية التي قد تكون ناقلا أو مضيفا لمسببات الأمراض أو الطفيليات والكائنات الأخرى التي لا تفي بالتعريف الذي وضعته الاتفاقية الدولية لحماية النباتات لآفات الحجر الصحي أو غير المدرجة في القائمة الخاصة بالاتفاقية التي تضم مسببات الأمراض أو المدرجة من قبل المنظمة العالمية لصحة الحيوان (مثل النمل الغازي)؛</w:t>
      </w:r>
    </w:p>
    <w:p w14:paraId="018C290A" w14:textId="77777777" w:rsidR="003D7E9A" w:rsidRDefault="003D7E9A" w:rsidP="00A9497C">
      <w:pPr>
        <w:pStyle w:val="ListParagraph"/>
        <w:numPr>
          <w:ilvl w:val="0"/>
          <w:numId w:val="29"/>
        </w:numPr>
        <w:bidi/>
        <w:spacing w:after="120" w:line="216" w:lineRule="auto"/>
        <w:ind w:firstLine="720"/>
        <w:contextualSpacing w:val="0"/>
        <w:jc w:val="both"/>
        <w:rPr>
          <w:rFonts w:cs="Simplified Arabic"/>
          <w:sz w:val="22"/>
        </w:rPr>
      </w:pPr>
      <w:r w:rsidRPr="0009514A">
        <w:rPr>
          <w:rFonts w:cs="Simplified Arabic"/>
          <w:sz w:val="22"/>
          <w:rtl/>
        </w:rPr>
        <w:lastRenderedPageBreak/>
        <w:t>النظر في كيفية تنفيذ النُهج المختلفة لتنظيم الأنواع الغريبة الغازية</w:t>
      </w:r>
      <w:r w:rsidRPr="00326698">
        <w:rPr>
          <w:rFonts w:ascii="Simplified Arabic" w:hAnsi="Simplified Arabic" w:cs="Simplified Arabic"/>
          <w:vertAlign w:val="superscript"/>
        </w:rPr>
        <w:footnoteReference w:id="67"/>
      </w:r>
      <w:r w:rsidRPr="0009514A">
        <w:rPr>
          <w:rFonts w:cs="Simplified Arabic"/>
          <w:sz w:val="22"/>
          <w:rtl/>
        </w:rPr>
        <w:t xml:space="preserve"> (مثل قوائم الأنواع أو الأنواع الهجينة المقيدة أو المحظورة أو المسموح بها) امتثالا لاتفاق منظمة التجارة العالمية بشأن تطبيق التدابير الصحية وتدابير الصحة النباتية، بغية تيسير وضع تنظيم أفضل وضمان الشفافية</w:t>
      </w:r>
      <w:r>
        <w:rPr>
          <w:rFonts w:cs="Simplified Arabic" w:hint="cs"/>
          <w:sz w:val="22"/>
          <w:rtl/>
        </w:rPr>
        <w:t>؛</w:t>
      </w:r>
    </w:p>
    <w:p w14:paraId="790F1782" w14:textId="77777777" w:rsidR="003D7E9A" w:rsidRDefault="003D7E9A" w:rsidP="00A9497C">
      <w:pPr>
        <w:pStyle w:val="ListParagraph"/>
        <w:numPr>
          <w:ilvl w:val="0"/>
          <w:numId w:val="29"/>
        </w:numPr>
        <w:bidi/>
        <w:spacing w:after="120" w:line="216" w:lineRule="auto"/>
        <w:ind w:firstLine="720"/>
        <w:contextualSpacing w:val="0"/>
        <w:jc w:val="both"/>
        <w:rPr>
          <w:rFonts w:cs="Simplified Arabic"/>
          <w:sz w:val="22"/>
        </w:rPr>
      </w:pPr>
      <w:r w:rsidRPr="00AE463B">
        <w:rPr>
          <w:rFonts w:cs="Simplified Arabic"/>
          <w:sz w:val="22"/>
          <w:rtl/>
        </w:rPr>
        <w:t xml:space="preserve">إعداد إرشادات بشأن الأنواع الغريبة الغازية أو التي يحتمل أن تكون غازية والتي لا تندرج </w:t>
      </w:r>
      <w:r w:rsidR="0028693D">
        <w:rPr>
          <w:rFonts w:cs="Simplified Arabic" w:hint="cs"/>
          <w:sz w:val="22"/>
          <w:rtl/>
        </w:rPr>
        <w:t>بموجب</w:t>
      </w:r>
      <w:r w:rsidRPr="00AE463B">
        <w:rPr>
          <w:rFonts w:cs="Simplified Arabic"/>
          <w:sz w:val="22"/>
          <w:rtl/>
        </w:rPr>
        <w:t xml:space="preserve"> الاتفاقات الدولية (مثل تلك التي لا تخضع لتدابير الصحة والصحة النباتية).</w:t>
      </w:r>
    </w:p>
    <w:p w14:paraId="5305BCE1" w14:textId="77777777" w:rsidR="003D7E9A" w:rsidRPr="00C06441" w:rsidRDefault="003D7E9A" w:rsidP="003D7E9A">
      <w:pPr>
        <w:keepNext/>
        <w:keepLines/>
        <w:bidi/>
        <w:spacing w:after="120" w:line="216" w:lineRule="auto"/>
        <w:ind w:left="720" w:hanging="720"/>
        <w:jc w:val="both"/>
        <w:rPr>
          <w:rFonts w:cs="Simplified Arabic"/>
          <w:b/>
          <w:bCs/>
          <w:szCs w:val="28"/>
          <w:lang w:val="en-US"/>
        </w:rPr>
      </w:pPr>
      <w:r w:rsidRPr="00C06441">
        <w:rPr>
          <w:rFonts w:cs="Simplified Arabic" w:hint="cs"/>
          <w:b/>
          <w:bCs/>
          <w:szCs w:val="28"/>
          <w:rtl/>
          <w:lang w:val="en-US"/>
        </w:rPr>
        <w:t>ثانيا-</w:t>
      </w:r>
      <w:r w:rsidRPr="00C06441">
        <w:rPr>
          <w:rFonts w:cs="Simplified Arabic"/>
          <w:b/>
          <w:bCs/>
          <w:szCs w:val="28"/>
          <w:rtl/>
          <w:lang w:val="en-US"/>
        </w:rPr>
        <w:tab/>
      </w:r>
      <w:r w:rsidRPr="00AE463B">
        <w:rPr>
          <w:rFonts w:cs="Simplified Arabic"/>
          <w:b/>
          <w:bCs/>
          <w:szCs w:val="28"/>
          <w:rtl/>
          <w:lang w:val="en-US"/>
        </w:rPr>
        <w:t>تدابير الإدارة لمسارات محددة</w:t>
      </w:r>
    </w:p>
    <w:p w14:paraId="1E2BE346" w14:textId="77777777" w:rsidR="003D7E9A" w:rsidRPr="00757462"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4"/>
          <w:szCs w:val="24"/>
        </w:rPr>
      </w:pPr>
      <w:r w:rsidRPr="00757462">
        <w:rPr>
          <w:rFonts w:cs="Simplified Arabic"/>
          <w:sz w:val="24"/>
          <w:szCs w:val="24"/>
          <w:rtl/>
        </w:rPr>
        <w:t>تشير المشورة التالية إلى المسارات</w:t>
      </w:r>
      <w:r w:rsidRPr="00757462">
        <w:rPr>
          <w:rFonts w:ascii="Simplified Arabic" w:hAnsi="Simplified Arabic" w:cs="Simplified Arabic"/>
          <w:sz w:val="24"/>
          <w:szCs w:val="24"/>
          <w:vertAlign w:val="superscript"/>
        </w:rPr>
        <w:footnoteReference w:id="68"/>
      </w:r>
      <w:r w:rsidRPr="00757462">
        <w:rPr>
          <w:rFonts w:cs="Simplified Arabic"/>
          <w:sz w:val="24"/>
          <w:szCs w:val="24"/>
          <w:rtl/>
        </w:rPr>
        <w:t xml:space="preserve"> التي تنطوي على ثغرات وتناقضات محددة تحتاج إلى معالجة (تمشيا مع المقرر </w:t>
      </w:r>
      <w:hyperlink r:id="rId20" w:history="1">
        <w:r w:rsidRPr="00757462">
          <w:rPr>
            <w:rStyle w:val="Hyperlink"/>
            <w:rFonts w:cs="Simplified Arabic"/>
            <w:sz w:val="24"/>
            <w:szCs w:val="24"/>
            <w:rtl/>
          </w:rPr>
          <w:t>8/27</w:t>
        </w:r>
      </w:hyperlink>
      <w:r w:rsidRPr="00757462">
        <w:rPr>
          <w:rFonts w:cs="Simplified Arabic"/>
          <w:sz w:val="24"/>
          <w:szCs w:val="24"/>
          <w:rtl/>
        </w:rPr>
        <w:t xml:space="preserve">، الفقرات 16 و29-37 و40-44 و49-51 و58 و59 </w:t>
      </w:r>
      <w:r w:rsidR="0028693D" w:rsidRPr="00757462">
        <w:rPr>
          <w:rFonts w:cs="Simplified Arabic" w:hint="cs"/>
          <w:sz w:val="24"/>
          <w:szCs w:val="24"/>
          <w:rtl/>
        </w:rPr>
        <w:t>المؤرخ 31 مارس/آذار 2006</w:t>
      </w:r>
      <w:r w:rsidRPr="00757462">
        <w:rPr>
          <w:rFonts w:cs="Simplified Arabic"/>
          <w:sz w:val="24"/>
          <w:szCs w:val="24"/>
          <w:rtl/>
        </w:rPr>
        <w:t>)</w:t>
      </w:r>
      <w:r w:rsidRPr="00757462">
        <w:rPr>
          <w:rFonts w:cs="Simplified Arabic" w:hint="cs"/>
          <w:sz w:val="24"/>
          <w:szCs w:val="24"/>
          <w:rtl/>
        </w:rPr>
        <w:t>.</w:t>
      </w:r>
    </w:p>
    <w:p w14:paraId="14BABE9D" w14:textId="4664F804" w:rsidR="003D7E9A" w:rsidRPr="00B54324" w:rsidRDefault="003D7E9A" w:rsidP="003D7E9A">
      <w:pPr>
        <w:keepNext/>
        <w:keepLines/>
        <w:tabs>
          <w:tab w:val="left" w:pos="720"/>
        </w:tabs>
        <w:bidi/>
        <w:spacing w:after="120" w:line="216" w:lineRule="auto"/>
        <w:ind w:left="720" w:hanging="720"/>
        <w:jc w:val="both"/>
        <w:rPr>
          <w:rFonts w:cs="Simplified Arabic"/>
          <w:b/>
          <w:bCs/>
          <w:sz w:val="22"/>
          <w:rtl/>
          <w:lang w:val="en-US"/>
        </w:rPr>
      </w:pPr>
      <w:r w:rsidRPr="00B54324">
        <w:rPr>
          <w:rFonts w:cs="Simplified Arabic" w:hint="cs"/>
          <w:b/>
          <w:bCs/>
          <w:sz w:val="22"/>
          <w:rtl/>
          <w:lang w:val="en-US"/>
        </w:rPr>
        <w:t>ألف-</w:t>
      </w:r>
      <w:r w:rsidRPr="00B54324">
        <w:rPr>
          <w:rFonts w:cs="Simplified Arabic"/>
          <w:b/>
          <w:bCs/>
          <w:sz w:val="22"/>
          <w:rtl/>
          <w:lang w:val="en-US"/>
        </w:rPr>
        <w:tab/>
      </w:r>
      <w:r w:rsidRPr="00AB648E">
        <w:rPr>
          <w:rFonts w:cs="Simplified Arabic"/>
          <w:b/>
          <w:bCs/>
          <w:sz w:val="22"/>
          <w:rtl/>
          <w:lang w:val="en-US"/>
        </w:rPr>
        <w:t>نقل المياه بين الأحواض وقنوات الملاحة</w:t>
      </w:r>
    </w:p>
    <w:p w14:paraId="5B2F39C4" w14:textId="77777777" w:rsidR="003D7E9A" w:rsidRPr="005A763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F445A4">
        <w:rPr>
          <w:rFonts w:cs="Simplified Arabic"/>
          <w:sz w:val="22"/>
          <w:szCs w:val="24"/>
          <w:rtl/>
        </w:rPr>
        <w:t>تُقترح الإجراءات التالية للأطراف والمنظمات وأصحاب المصلحة، حسب الاقتضاء:</w:t>
      </w:r>
    </w:p>
    <w:p w14:paraId="3DC7FEE7" w14:textId="77777777" w:rsidR="003D7E9A" w:rsidRDefault="003D7E9A" w:rsidP="00A9497C">
      <w:pPr>
        <w:pStyle w:val="ListParagraph"/>
        <w:numPr>
          <w:ilvl w:val="0"/>
          <w:numId w:val="30"/>
        </w:numPr>
        <w:bidi/>
        <w:spacing w:after="120" w:line="216" w:lineRule="auto"/>
        <w:ind w:firstLine="720"/>
        <w:contextualSpacing w:val="0"/>
        <w:jc w:val="both"/>
        <w:rPr>
          <w:rFonts w:cs="Simplified Arabic"/>
          <w:sz w:val="22"/>
        </w:rPr>
      </w:pPr>
      <w:r w:rsidRPr="00CD6B53">
        <w:rPr>
          <w:rFonts w:cs="Simplified Arabic"/>
          <w:sz w:val="22"/>
          <w:rtl/>
        </w:rPr>
        <w:t>دعم التصديق على الاتفاقات والمبادئ التوجيهية البحرية الدولية ذات الصلة وتنفيذها (مثل الاتفاقية الدولية لضبط وإدارة مياه صابورة السفن وترسّباتها،</w:t>
      </w:r>
      <w:r w:rsidRPr="00162970">
        <w:rPr>
          <w:rFonts w:ascii="Simplified Arabic" w:hAnsi="Simplified Arabic" w:cs="Simplified Arabic"/>
          <w:vertAlign w:val="superscript"/>
        </w:rPr>
        <w:footnoteReference w:id="69"/>
      </w:r>
      <w:r w:rsidRPr="00CD6B53">
        <w:rPr>
          <w:rFonts w:cs="Simplified Arabic"/>
          <w:sz w:val="22"/>
          <w:rtl/>
        </w:rPr>
        <w:t xml:space="preserve"> والمبادئ التوجيهية المتعلقة بمراقبة وتصريف مياه صابورة السفن للإقلال إلى أدنى حد ممكن من نقل الأنواع </w:t>
      </w:r>
      <w:r w:rsidR="004B02D5">
        <w:rPr>
          <w:rFonts w:cs="Simplified Arabic" w:hint="cs"/>
          <w:sz w:val="22"/>
          <w:rtl/>
        </w:rPr>
        <w:t xml:space="preserve">المائية </w:t>
      </w:r>
      <w:r w:rsidRPr="00CD6B53">
        <w:rPr>
          <w:rFonts w:cs="Simplified Arabic"/>
          <w:sz w:val="22"/>
          <w:rtl/>
        </w:rPr>
        <w:t>الغازية)</w:t>
      </w:r>
      <w:r w:rsidRPr="00CD6B53">
        <w:rPr>
          <w:rFonts w:ascii="Simplified Arabic" w:hAnsi="Simplified Arabic" w:cs="Simplified Arabic"/>
          <w:vertAlign w:val="superscript"/>
        </w:rPr>
        <w:t xml:space="preserve"> </w:t>
      </w:r>
      <w:r w:rsidRPr="00162970">
        <w:rPr>
          <w:rFonts w:ascii="Simplified Arabic" w:hAnsi="Simplified Arabic" w:cs="Simplified Arabic"/>
          <w:vertAlign w:val="superscript"/>
        </w:rPr>
        <w:footnoteReference w:id="70"/>
      </w:r>
      <w:r w:rsidRPr="00CD6B53">
        <w:rPr>
          <w:rFonts w:cs="Simplified Arabic"/>
          <w:sz w:val="22"/>
          <w:rtl/>
        </w:rPr>
        <w:t xml:space="preserve"> لجميع التنقلات البحرية، للتقليل إلى أدنى حد من انتشار الأنواع الغريبة الغازية والتي يُحتمل أن تكون غازية عبر </w:t>
      </w:r>
      <w:r>
        <w:rPr>
          <w:rFonts w:cs="Simplified Arabic" w:hint="cs"/>
          <w:sz w:val="22"/>
          <w:rtl/>
        </w:rPr>
        <w:t>مسارات</w:t>
      </w:r>
      <w:r w:rsidRPr="00CD6B53">
        <w:rPr>
          <w:rFonts w:cs="Simplified Arabic"/>
          <w:sz w:val="22"/>
          <w:rtl/>
        </w:rPr>
        <w:t xml:space="preserve"> الشحن</w:t>
      </w:r>
      <w:r>
        <w:rPr>
          <w:rFonts w:cs="Simplified Arabic" w:hint="cs"/>
          <w:sz w:val="22"/>
          <w:rtl/>
        </w:rPr>
        <w:t>؛</w:t>
      </w:r>
    </w:p>
    <w:p w14:paraId="3C8AB092" w14:textId="77777777" w:rsidR="003D7E9A" w:rsidRDefault="003D7E9A" w:rsidP="00A9497C">
      <w:pPr>
        <w:pStyle w:val="ListParagraph"/>
        <w:numPr>
          <w:ilvl w:val="0"/>
          <w:numId w:val="30"/>
        </w:numPr>
        <w:bidi/>
        <w:spacing w:after="120" w:line="216" w:lineRule="auto"/>
        <w:ind w:firstLine="720"/>
        <w:contextualSpacing w:val="0"/>
        <w:jc w:val="both"/>
        <w:rPr>
          <w:rFonts w:cs="Simplified Arabic"/>
          <w:sz w:val="22"/>
        </w:rPr>
      </w:pPr>
      <w:r w:rsidRPr="00520047">
        <w:rPr>
          <w:rFonts w:cs="Simplified Arabic"/>
          <w:sz w:val="22"/>
          <w:rtl/>
        </w:rPr>
        <w:t>تعزيز التعاون الإقليمي بشأن التخطيط والرصد وتبادل البيانات بشأن الأنواع الغريبة الغازية والتي يُحتمل أن تكون غازية والمتصلة تحديدا بقنوات المياه بين الأحواض، بغية إنشاء نظم للإنذار المبكر والاستجابة السريعة، والبحث في منهجيات للحد من الغزوات الجديدة من خلال تلك القنوات واستخدامها</w:t>
      </w:r>
      <w:r>
        <w:rPr>
          <w:rFonts w:cs="Simplified Arabic" w:hint="cs"/>
          <w:sz w:val="22"/>
          <w:rtl/>
        </w:rPr>
        <w:t>؛</w:t>
      </w:r>
      <w:r w:rsidRPr="00162970">
        <w:rPr>
          <w:rFonts w:ascii="Simplified Arabic" w:hAnsi="Simplified Arabic" w:cs="Simplified Arabic"/>
          <w:vertAlign w:val="superscript"/>
        </w:rPr>
        <w:footnoteReference w:id="71"/>
      </w:r>
    </w:p>
    <w:p w14:paraId="2FA4A3E9" w14:textId="4771845A" w:rsidR="003D7E9A" w:rsidRDefault="003D7E9A" w:rsidP="00A9497C">
      <w:pPr>
        <w:pStyle w:val="ListParagraph"/>
        <w:numPr>
          <w:ilvl w:val="0"/>
          <w:numId w:val="30"/>
        </w:numPr>
        <w:bidi/>
        <w:spacing w:after="120" w:line="216" w:lineRule="auto"/>
        <w:ind w:firstLine="720"/>
        <w:contextualSpacing w:val="0"/>
        <w:jc w:val="both"/>
        <w:rPr>
          <w:rFonts w:cs="Simplified Arabic"/>
          <w:sz w:val="22"/>
        </w:rPr>
      </w:pPr>
      <w:r w:rsidRPr="006720AB">
        <w:rPr>
          <w:rFonts w:cs="Simplified Arabic"/>
          <w:sz w:val="22"/>
          <w:rtl/>
        </w:rPr>
        <w:t>تعزيز التدابير الرامية إلى منع إدخال الأنواع الغريبة الغازية و</w:t>
      </w:r>
      <w:r w:rsidR="00106879">
        <w:rPr>
          <w:rFonts w:cs="Simplified Arabic"/>
          <w:sz w:val="22"/>
          <w:rtl/>
        </w:rPr>
        <w:t>توطين</w:t>
      </w:r>
      <w:r w:rsidRPr="006720AB">
        <w:rPr>
          <w:rFonts w:cs="Simplified Arabic"/>
          <w:sz w:val="22"/>
          <w:rtl/>
        </w:rPr>
        <w:t>ها وانتشارها في إجراءات تخطيط وتطوير وإدارة البنية التحتية للمجاري المائية الداخلية</w:t>
      </w:r>
      <w:r w:rsidR="004B02D5">
        <w:rPr>
          <w:rFonts w:cs="Simplified Arabic" w:hint="cs"/>
          <w:sz w:val="22"/>
          <w:rtl/>
        </w:rPr>
        <w:t xml:space="preserve"> والساحلية</w:t>
      </w:r>
      <w:r w:rsidRPr="006720AB">
        <w:rPr>
          <w:rFonts w:cs="Simplified Arabic"/>
          <w:sz w:val="22"/>
          <w:rtl/>
        </w:rPr>
        <w:t>، بالتشاور مع أصحاب المصلحة المعنيين، بما في ذلك الشعوب الأصلية والمجتمعات المحلية بعد الحصول على موافقتها الحرة والمسبقة والمستنيرة،</w:t>
      </w:r>
      <w:r w:rsidR="00850C92" w:rsidRPr="00326698">
        <w:rPr>
          <w:rFonts w:ascii="Simplified Arabic" w:hAnsi="Simplified Arabic" w:cs="Simplified Arabic"/>
          <w:vertAlign w:val="superscript"/>
        </w:rPr>
        <w:footnoteReference w:id="72"/>
      </w:r>
      <w:r w:rsidRPr="006720AB">
        <w:rPr>
          <w:rFonts w:cs="Simplified Arabic"/>
          <w:sz w:val="22"/>
          <w:rtl/>
        </w:rPr>
        <w:t xml:space="preserve"> والمجموعات الأخرى </w:t>
      </w:r>
      <w:r w:rsidRPr="006720AB">
        <w:rPr>
          <w:rFonts w:cs="Simplified Arabic"/>
          <w:sz w:val="22"/>
          <w:rtl/>
        </w:rPr>
        <w:lastRenderedPageBreak/>
        <w:t>التي تعتمد على المجاري المائية (مثل راكبي القوارب ومستخدمي القوارب الترفيهية).</w:t>
      </w:r>
      <w:r>
        <w:rPr>
          <w:rFonts w:cs="Simplified Arabic" w:hint="cs"/>
          <w:sz w:val="22"/>
          <w:rtl/>
        </w:rPr>
        <w:t xml:space="preserve"> </w:t>
      </w:r>
      <w:r w:rsidRPr="005E48E4">
        <w:rPr>
          <w:rFonts w:cs="Simplified Arabic"/>
          <w:sz w:val="22"/>
          <w:rtl/>
        </w:rPr>
        <w:t>ويمكن أن تشمل هذه التدابير تدريب سلطات الميناء الحكومية وأصحاب المصلحة المعنيين على القيام بعمليات الرقابة والتفتيش؛</w:t>
      </w:r>
    </w:p>
    <w:p w14:paraId="5A30F770" w14:textId="77777777" w:rsidR="003D7E9A" w:rsidRDefault="003D7E9A" w:rsidP="00A9497C">
      <w:pPr>
        <w:pStyle w:val="ListParagraph"/>
        <w:numPr>
          <w:ilvl w:val="0"/>
          <w:numId w:val="30"/>
        </w:numPr>
        <w:bidi/>
        <w:spacing w:after="120" w:line="216" w:lineRule="auto"/>
        <w:ind w:firstLine="720"/>
        <w:contextualSpacing w:val="0"/>
        <w:jc w:val="both"/>
        <w:rPr>
          <w:rFonts w:cs="Simplified Arabic"/>
          <w:sz w:val="22"/>
        </w:rPr>
      </w:pPr>
      <w:r w:rsidRPr="00FB0416">
        <w:rPr>
          <w:rFonts w:cs="Simplified Arabic"/>
          <w:sz w:val="22"/>
          <w:rtl/>
        </w:rPr>
        <w:t>اشتراط إجراء تقييمات للأثر، لضمان مراعاة الأنواع الغريبة الغازية والتي يُحتمل أن تكون غازية في مخططات نقل المياه ومشاريع قنوات الملاحة، وتقديم المشورة التقنية بشأن أساليب وآليات منع أو تقليل إدخال أو انتشار هذه الأنواع عبر القنوات والأنابيب</w:t>
      </w:r>
      <w:r>
        <w:rPr>
          <w:rFonts w:cs="Simplified Arabic" w:hint="cs"/>
          <w:sz w:val="22"/>
          <w:rtl/>
        </w:rPr>
        <w:t>.</w:t>
      </w:r>
      <w:r w:rsidRPr="00162970">
        <w:rPr>
          <w:rFonts w:ascii="Simplified Arabic" w:hAnsi="Simplified Arabic" w:cs="Simplified Arabic"/>
          <w:vertAlign w:val="superscript"/>
        </w:rPr>
        <w:footnoteReference w:id="73"/>
      </w:r>
    </w:p>
    <w:p w14:paraId="23915CB4" w14:textId="77777777" w:rsidR="003D7E9A" w:rsidRPr="000F4395" w:rsidRDefault="003D7E9A" w:rsidP="003D7E9A">
      <w:pPr>
        <w:keepNext/>
        <w:keepLines/>
        <w:tabs>
          <w:tab w:val="left" w:pos="720"/>
        </w:tabs>
        <w:bidi/>
        <w:spacing w:after="120" w:line="216" w:lineRule="auto"/>
        <w:ind w:left="720" w:hanging="720"/>
        <w:jc w:val="both"/>
        <w:rPr>
          <w:rFonts w:cs="Simplified Arabic"/>
          <w:b/>
          <w:bCs/>
          <w:sz w:val="22"/>
          <w:lang w:val="en-US"/>
        </w:rPr>
      </w:pPr>
      <w:r w:rsidRPr="000F4395">
        <w:rPr>
          <w:rFonts w:cs="Simplified Arabic" w:hint="cs"/>
          <w:b/>
          <w:bCs/>
          <w:sz w:val="22"/>
          <w:rtl/>
          <w:lang w:val="en-US"/>
        </w:rPr>
        <w:t>باء-</w:t>
      </w:r>
      <w:r w:rsidRPr="000F4395">
        <w:rPr>
          <w:rFonts w:cs="Simplified Arabic"/>
          <w:b/>
          <w:bCs/>
          <w:sz w:val="22"/>
          <w:rtl/>
          <w:lang w:val="en-US"/>
        </w:rPr>
        <w:tab/>
      </w:r>
      <w:r w:rsidRPr="00070AD7">
        <w:rPr>
          <w:rFonts w:cs="Simplified Arabic"/>
          <w:b/>
          <w:bCs/>
          <w:sz w:val="22"/>
          <w:rtl/>
          <w:lang w:val="en-US"/>
        </w:rPr>
        <w:t xml:space="preserve">الحاويات </w:t>
      </w:r>
      <w:r>
        <w:rPr>
          <w:rFonts w:cs="Simplified Arabic" w:hint="cs"/>
          <w:b/>
          <w:bCs/>
          <w:sz w:val="22"/>
          <w:rtl/>
          <w:lang w:val="en-US"/>
        </w:rPr>
        <w:t>والبضائع</w:t>
      </w:r>
      <w:r w:rsidRPr="00070AD7">
        <w:rPr>
          <w:rFonts w:cs="Simplified Arabic"/>
          <w:b/>
          <w:bCs/>
          <w:sz w:val="22"/>
          <w:rtl/>
          <w:lang w:val="en-US"/>
        </w:rPr>
        <w:t xml:space="preserve"> البحرية</w:t>
      </w:r>
    </w:p>
    <w:p w14:paraId="1A9E3724"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666DBB">
        <w:rPr>
          <w:rFonts w:cs="Simplified Arabic"/>
          <w:sz w:val="22"/>
          <w:szCs w:val="24"/>
          <w:rtl/>
        </w:rPr>
        <w:t>تُقترح الإجراءات التالية للأطراف والمنظمات وأصحاب المصلحة، حسب الاقتضاء:</w:t>
      </w:r>
    </w:p>
    <w:p w14:paraId="42B61A13" w14:textId="77777777" w:rsidR="003D7E9A" w:rsidRDefault="003D7E9A" w:rsidP="00A9497C">
      <w:pPr>
        <w:pStyle w:val="ListParagraph"/>
        <w:numPr>
          <w:ilvl w:val="0"/>
          <w:numId w:val="31"/>
        </w:numPr>
        <w:bidi/>
        <w:spacing w:after="120" w:line="216" w:lineRule="auto"/>
        <w:ind w:firstLine="720"/>
        <w:contextualSpacing w:val="0"/>
        <w:jc w:val="both"/>
        <w:rPr>
          <w:rFonts w:cs="Simplified Arabic"/>
          <w:sz w:val="22"/>
        </w:rPr>
      </w:pPr>
      <w:r w:rsidRPr="00A97F31">
        <w:rPr>
          <w:rFonts w:cs="Simplified Arabic"/>
          <w:sz w:val="22"/>
          <w:rtl/>
        </w:rPr>
        <w:t>زيادة الوعي بمسألة الحاويات البحرية ودورها في نقل الأنواع الغريبة أو الأنواع الغريبة الغازية، بغض النظر عن نوع البضائع التي تحتويها؛</w:t>
      </w:r>
    </w:p>
    <w:p w14:paraId="5F131501" w14:textId="3291D707" w:rsidR="003D7E9A" w:rsidRDefault="003D7E9A" w:rsidP="00A9497C">
      <w:pPr>
        <w:pStyle w:val="ListParagraph"/>
        <w:numPr>
          <w:ilvl w:val="0"/>
          <w:numId w:val="31"/>
        </w:numPr>
        <w:bidi/>
        <w:spacing w:after="120" w:line="216" w:lineRule="auto"/>
        <w:ind w:firstLine="720"/>
        <w:contextualSpacing w:val="0"/>
        <w:jc w:val="both"/>
        <w:rPr>
          <w:rFonts w:cs="Simplified Arabic"/>
          <w:sz w:val="22"/>
        </w:rPr>
      </w:pPr>
      <w:r w:rsidRPr="007B6005">
        <w:rPr>
          <w:rFonts w:cs="Simplified Arabic"/>
          <w:sz w:val="22"/>
          <w:rtl/>
        </w:rPr>
        <w:t xml:space="preserve">زيادة التعاون فيما بين المنظمات المعنية، بما في ذلك الاتفاقية الدولية لحماية النباتات، والمنظمة العالمية لصحة الحيوان، والمنظمة البحرية الدولية، ومنظمة الجمارك العالمية، وقطاع الأعمال وأصحاب المصلحة المعنيين لوضع معايير وإرشادات تشغيلية منسقة، حسب الاقتضاء، لمعالجة المسارات الحالية والمحتملة للغزو البيولوجي (الملوثات أو </w:t>
      </w:r>
      <w:r w:rsidR="00B91AB4">
        <w:rPr>
          <w:rFonts w:cs="Simplified Arabic" w:hint="cs"/>
          <w:sz w:val="22"/>
          <w:rtl/>
        </w:rPr>
        <w:t>المنقولة</w:t>
      </w:r>
      <w:r w:rsidRPr="007B6005">
        <w:rPr>
          <w:rFonts w:cs="Simplified Arabic"/>
          <w:sz w:val="22"/>
          <w:rtl/>
        </w:rPr>
        <w:t xml:space="preserve"> خلسة أو </w:t>
      </w:r>
      <w:r w:rsidR="00B91AB4">
        <w:rPr>
          <w:rFonts w:cs="Simplified Arabic" w:hint="cs"/>
          <w:sz w:val="22"/>
          <w:rtl/>
        </w:rPr>
        <w:t>المتطفلة</w:t>
      </w:r>
      <w:r w:rsidRPr="007B6005">
        <w:rPr>
          <w:rFonts w:cs="Simplified Arabic"/>
          <w:sz w:val="22"/>
          <w:rtl/>
        </w:rPr>
        <w:t>) عن طريق الحاويات البحرية، مع مراعاة المعالجة المناسبة للحاويات البحرية قبل تحميل البضائع</w:t>
      </w:r>
      <w:r>
        <w:rPr>
          <w:rFonts w:cs="Simplified Arabic" w:hint="cs"/>
          <w:sz w:val="22"/>
          <w:rtl/>
        </w:rPr>
        <w:t>؛</w:t>
      </w:r>
      <w:r w:rsidRPr="00162970">
        <w:rPr>
          <w:rFonts w:ascii="Simplified Arabic" w:hAnsi="Simplified Arabic" w:cs="Simplified Arabic"/>
          <w:vertAlign w:val="superscript"/>
        </w:rPr>
        <w:footnoteReference w:id="74"/>
      </w:r>
    </w:p>
    <w:p w14:paraId="7A19B9DA" w14:textId="53E14F88" w:rsidR="003D7E9A" w:rsidRDefault="003D7E9A" w:rsidP="00A9497C">
      <w:pPr>
        <w:pStyle w:val="ListParagraph"/>
        <w:numPr>
          <w:ilvl w:val="0"/>
          <w:numId w:val="31"/>
        </w:numPr>
        <w:bidi/>
        <w:spacing w:after="120" w:line="216" w:lineRule="auto"/>
        <w:ind w:firstLine="720"/>
        <w:contextualSpacing w:val="0"/>
        <w:jc w:val="both"/>
        <w:rPr>
          <w:rFonts w:cs="Simplified Arabic"/>
          <w:sz w:val="22"/>
        </w:rPr>
      </w:pPr>
      <w:r w:rsidRPr="00F86813">
        <w:rPr>
          <w:rFonts w:cs="Simplified Arabic"/>
          <w:sz w:val="22"/>
          <w:rtl/>
        </w:rPr>
        <w:t xml:space="preserve">تجنب إدخال وانتشار الأنواع الغريبة الغازية والتي يُحتمل أن تكون غازية من خلال نقل الحاويات البحرية (تمشيا مع المقرر 13/13، الفقرة 11؛ والمقرر 14/11، المرفق الأول، الفقرات 10 و34-36؛ والإرشادات الدولية الأخرى ذات الصلة) وضمان أن يمارس الشركاء التجاريون المشاركون في سلاسل توريد الحاويات البحرية إجراءات العناية الواجبة عند تحمل مسؤوليتهم في الحراسة للتحقق من خلو الحاويات من التلوث المرئي للآفات قبل نقلها إلى </w:t>
      </w:r>
      <w:r w:rsidR="00B91AB4" w:rsidRPr="00F86813">
        <w:rPr>
          <w:rFonts w:cs="Simplified Arabic" w:hint="cs"/>
          <w:sz w:val="22"/>
          <w:rtl/>
        </w:rPr>
        <w:t>رعاية</w:t>
      </w:r>
      <w:r w:rsidRPr="00F86813">
        <w:rPr>
          <w:rFonts w:cs="Simplified Arabic"/>
          <w:sz w:val="22"/>
          <w:rtl/>
        </w:rPr>
        <w:t xml:space="preserve"> الطرف المسؤول التالي في السلسلة</w:t>
      </w:r>
      <w:r>
        <w:rPr>
          <w:rFonts w:cs="Simplified Arabic" w:hint="cs"/>
          <w:sz w:val="22"/>
          <w:rtl/>
        </w:rPr>
        <w:t>.</w:t>
      </w:r>
      <w:r w:rsidRPr="00162970">
        <w:rPr>
          <w:rFonts w:ascii="Simplified Arabic" w:hAnsi="Simplified Arabic" w:cs="Simplified Arabic"/>
          <w:vertAlign w:val="superscript"/>
        </w:rPr>
        <w:footnoteReference w:id="75"/>
      </w:r>
    </w:p>
    <w:p w14:paraId="47FBCF04" w14:textId="77777777" w:rsidR="003D7E9A" w:rsidRPr="000F4395" w:rsidRDefault="003D7E9A" w:rsidP="003D7E9A">
      <w:pPr>
        <w:keepNext/>
        <w:keepLines/>
        <w:tabs>
          <w:tab w:val="left" w:pos="720"/>
        </w:tabs>
        <w:bidi/>
        <w:spacing w:after="120" w:line="216" w:lineRule="auto"/>
        <w:ind w:left="720" w:hanging="720"/>
        <w:jc w:val="both"/>
        <w:rPr>
          <w:rFonts w:cs="Simplified Arabic"/>
          <w:b/>
          <w:bCs/>
          <w:sz w:val="22"/>
          <w:lang w:val="en-US"/>
        </w:rPr>
      </w:pPr>
      <w:r w:rsidRPr="000F4395">
        <w:rPr>
          <w:rFonts w:cs="Simplified Arabic" w:hint="cs"/>
          <w:b/>
          <w:bCs/>
          <w:sz w:val="22"/>
          <w:rtl/>
          <w:lang w:val="en-US"/>
        </w:rPr>
        <w:t>جيم-</w:t>
      </w:r>
      <w:r w:rsidRPr="000F4395">
        <w:rPr>
          <w:rFonts w:cs="Simplified Arabic"/>
          <w:b/>
          <w:bCs/>
          <w:sz w:val="22"/>
          <w:rtl/>
          <w:lang w:val="en-US"/>
        </w:rPr>
        <w:tab/>
      </w:r>
      <w:r>
        <w:rPr>
          <w:rFonts w:cs="Simplified Arabic" w:hint="cs"/>
          <w:b/>
          <w:bCs/>
          <w:sz w:val="22"/>
          <w:rtl/>
          <w:lang w:val="en-US"/>
        </w:rPr>
        <w:t>الحشف الأحيائي البحري</w:t>
      </w:r>
    </w:p>
    <w:p w14:paraId="224198CF"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A54D9B">
        <w:rPr>
          <w:rFonts w:cs="Simplified Arabic"/>
          <w:sz w:val="22"/>
          <w:szCs w:val="24"/>
          <w:rtl/>
        </w:rPr>
        <w:t>تُقترح الإجراءات التالية للأطراف والمنظمات وأصحاب المصلحة، حسب الاقتضاء:</w:t>
      </w:r>
    </w:p>
    <w:p w14:paraId="498FF432" w14:textId="77777777" w:rsidR="003D7E9A" w:rsidRDefault="003D7E9A" w:rsidP="00A9497C">
      <w:pPr>
        <w:pStyle w:val="ListParagraph"/>
        <w:numPr>
          <w:ilvl w:val="0"/>
          <w:numId w:val="32"/>
        </w:numPr>
        <w:bidi/>
        <w:spacing w:after="120" w:line="216" w:lineRule="auto"/>
        <w:ind w:firstLine="720"/>
        <w:contextualSpacing w:val="0"/>
        <w:jc w:val="both"/>
        <w:rPr>
          <w:rFonts w:cs="Simplified Arabic"/>
          <w:sz w:val="22"/>
        </w:rPr>
      </w:pPr>
      <w:r w:rsidRPr="00A54D9B">
        <w:rPr>
          <w:rFonts w:cs="Simplified Arabic"/>
          <w:sz w:val="22"/>
          <w:rtl/>
        </w:rPr>
        <w:t>وضع وتعزيز لوائح جديدة لمنع ومعالجة الحشف البيولوجي للبنى التحتية البحرية، مثل مزارع الرياح البحرية ومنصات النفط والموانئ والدفاعات الساحلية؛</w:t>
      </w:r>
    </w:p>
    <w:p w14:paraId="32980871" w14:textId="56B88F58" w:rsidR="003D7E9A" w:rsidRDefault="003D7E9A" w:rsidP="00A9497C">
      <w:pPr>
        <w:pStyle w:val="ListParagraph"/>
        <w:numPr>
          <w:ilvl w:val="0"/>
          <w:numId w:val="32"/>
        </w:numPr>
        <w:bidi/>
        <w:spacing w:after="120" w:line="216" w:lineRule="auto"/>
        <w:ind w:firstLine="720"/>
        <w:contextualSpacing w:val="0"/>
        <w:jc w:val="both"/>
        <w:rPr>
          <w:rFonts w:cs="Simplified Arabic"/>
          <w:sz w:val="22"/>
        </w:rPr>
      </w:pPr>
      <w:r w:rsidRPr="00256084">
        <w:rPr>
          <w:rFonts w:cs="Simplified Arabic"/>
          <w:sz w:val="22"/>
          <w:rtl/>
        </w:rPr>
        <w:t xml:space="preserve">توجيه وتدريب أصحاب المصلحة </w:t>
      </w:r>
      <w:r w:rsidR="004B02D5">
        <w:rPr>
          <w:rFonts w:cs="Simplified Arabic" w:hint="cs"/>
          <w:sz w:val="22"/>
          <w:rtl/>
        </w:rPr>
        <w:t>المعنيين بالسفن و</w:t>
      </w:r>
      <w:r w:rsidRPr="00256084">
        <w:rPr>
          <w:rFonts w:cs="Simplified Arabic"/>
          <w:sz w:val="22"/>
          <w:rtl/>
        </w:rPr>
        <w:t xml:space="preserve">القوارب على منع إدخال وانتشار الأنواع الغريبة الغازية (مثلا عن طريق زيادة الوعي بالتوصيات الواردة في المنشور </w:t>
      </w:r>
      <w:r w:rsidRPr="00B91AB4">
        <w:rPr>
          <w:rFonts w:cs="Simplified Arabic"/>
          <w:i/>
          <w:iCs/>
          <w:sz w:val="22"/>
          <w:rtl/>
        </w:rPr>
        <w:t xml:space="preserve">إدارة </w:t>
      </w:r>
      <w:r w:rsidR="007422A3">
        <w:rPr>
          <w:rFonts w:cs="Simplified Arabic" w:hint="cs"/>
          <w:i/>
          <w:iCs/>
          <w:sz w:val="22"/>
          <w:rtl/>
        </w:rPr>
        <w:t>الحشف</w:t>
      </w:r>
      <w:r w:rsidR="00B91AB4">
        <w:rPr>
          <w:rFonts w:cs="Simplified Arabic" w:hint="cs"/>
          <w:i/>
          <w:iCs/>
          <w:sz w:val="22"/>
          <w:rtl/>
        </w:rPr>
        <w:t xml:space="preserve"> الحيوي</w:t>
      </w:r>
      <w:r w:rsidRPr="00B91AB4">
        <w:rPr>
          <w:rFonts w:cs="Simplified Arabic"/>
          <w:i/>
          <w:iCs/>
          <w:sz w:val="22"/>
          <w:rtl/>
        </w:rPr>
        <w:t xml:space="preserve"> للقوارب الترفيهية</w:t>
      </w:r>
      <w:r w:rsidRPr="00256084">
        <w:rPr>
          <w:rFonts w:cs="Simplified Arabic"/>
          <w:sz w:val="22"/>
          <w:rtl/>
        </w:rPr>
        <w:t>)</w:t>
      </w:r>
      <w:r>
        <w:rPr>
          <w:rFonts w:cs="Simplified Arabic" w:hint="cs"/>
          <w:sz w:val="22"/>
          <w:rtl/>
        </w:rPr>
        <w:t>؛</w:t>
      </w:r>
      <w:r w:rsidRPr="00162970">
        <w:rPr>
          <w:rFonts w:ascii="Simplified Arabic" w:hAnsi="Simplified Arabic" w:cs="Simplified Arabic"/>
          <w:vertAlign w:val="superscript"/>
        </w:rPr>
        <w:footnoteReference w:id="76"/>
      </w:r>
    </w:p>
    <w:p w14:paraId="0D88AE92" w14:textId="414D0172" w:rsidR="003D7E9A" w:rsidRDefault="003D7E9A" w:rsidP="00A9497C">
      <w:pPr>
        <w:pStyle w:val="ListParagraph"/>
        <w:numPr>
          <w:ilvl w:val="0"/>
          <w:numId w:val="32"/>
        </w:numPr>
        <w:bidi/>
        <w:spacing w:after="120" w:line="216" w:lineRule="auto"/>
        <w:ind w:firstLine="720"/>
        <w:contextualSpacing w:val="0"/>
        <w:jc w:val="both"/>
        <w:rPr>
          <w:rFonts w:cs="Simplified Arabic"/>
          <w:sz w:val="22"/>
        </w:rPr>
      </w:pPr>
      <w:r w:rsidRPr="00FF3A1B">
        <w:rPr>
          <w:rFonts w:cs="Simplified Arabic"/>
          <w:sz w:val="22"/>
          <w:rtl/>
        </w:rPr>
        <w:lastRenderedPageBreak/>
        <w:t>وضع تدابير وبرامج للتخفيف لمنع إدخال أو انتشار الأنواع الغريبة المائية الغازية والتي يُحتمل أن تكون غازية.</w:t>
      </w:r>
      <w:r>
        <w:rPr>
          <w:rFonts w:cs="Simplified Arabic" w:hint="cs"/>
          <w:sz w:val="22"/>
          <w:rtl/>
        </w:rPr>
        <w:t xml:space="preserve"> </w:t>
      </w:r>
      <w:r w:rsidRPr="001F1D68">
        <w:rPr>
          <w:rFonts w:cs="Simplified Arabic"/>
          <w:sz w:val="22"/>
          <w:rtl/>
        </w:rPr>
        <w:t xml:space="preserve">وتكتسي هذه التدابير أهمية خاصة بالنظر إلى أنه يكاد يكون من المستحيل القضاء على هذه الأنواع بمجرد </w:t>
      </w:r>
      <w:r w:rsidR="00106879">
        <w:rPr>
          <w:rFonts w:cs="Simplified Arabic"/>
          <w:sz w:val="22"/>
          <w:rtl/>
        </w:rPr>
        <w:t>توطين</w:t>
      </w:r>
      <w:r w:rsidRPr="001F1D68">
        <w:rPr>
          <w:rFonts w:cs="Simplified Arabic"/>
          <w:sz w:val="22"/>
          <w:rtl/>
        </w:rPr>
        <w:t>ها.</w:t>
      </w:r>
    </w:p>
    <w:p w14:paraId="4F9DD082" w14:textId="77777777" w:rsidR="003D7E9A" w:rsidRPr="000F4395" w:rsidRDefault="003D7E9A" w:rsidP="003D7E9A">
      <w:pPr>
        <w:keepNext/>
        <w:keepLines/>
        <w:tabs>
          <w:tab w:val="left" w:pos="720"/>
        </w:tabs>
        <w:bidi/>
        <w:spacing w:after="120" w:line="216" w:lineRule="auto"/>
        <w:ind w:left="720" w:hanging="720"/>
        <w:jc w:val="both"/>
        <w:rPr>
          <w:rFonts w:cs="Simplified Arabic"/>
          <w:b/>
          <w:bCs/>
          <w:sz w:val="22"/>
          <w:lang w:val="en-US"/>
        </w:rPr>
      </w:pPr>
      <w:r w:rsidRPr="000F4395">
        <w:rPr>
          <w:rFonts w:cs="Simplified Arabic" w:hint="cs"/>
          <w:b/>
          <w:bCs/>
          <w:sz w:val="22"/>
          <w:rtl/>
          <w:lang w:val="en-US"/>
        </w:rPr>
        <w:t>دال-</w:t>
      </w:r>
      <w:r w:rsidRPr="000F4395">
        <w:rPr>
          <w:rFonts w:cs="Simplified Arabic"/>
          <w:b/>
          <w:bCs/>
          <w:sz w:val="22"/>
          <w:rtl/>
          <w:lang w:val="en-US"/>
        </w:rPr>
        <w:tab/>
      </w:r>
      <w:r>
        <w:rPr>
          <w:rFonts w:cs="Simplified Arabic" w:hint="cs"/>
          <w:b/>
          <w:bCs/>
          <w:sz w:val="22"/>
          <w:rtl/>
          <w:lang w:val="en-US"/>
        </w:rPr>
        <w:t>المساعدة الإنمائية الدولية</w:t>
      </w:r>
    </w:p>
    <w:p w14:paraId="7454F147"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881490">
        <w:rPr>
          <w:rFonts w:cs="Simplified Arabic"/>
          <w:sz w:val="22"/>
          <w:szCs w:val="24"/>
          <w:rtl/>
        </w:rPr>
        <w:t>تُقترح الإجراءات التالية للأطراف والمنظمات وأصحاب المصلحة، حسب الاقتضاء:</w:t>
      </w:r>
    </w:p>
    <w:p w14:paraId="79B919C4" w14:textId="77777777" w:rsidR="003D7E9A" w:rsidRDefault="003D7E9A" w:rsidP="00A9497C">
      <w:pPr>
        <w:pStyle w:val="ListParagraph"/>
        <w:numPr>
          <w:ilvl w:val="0"/>
          <w:numId w:val="33"/>
        </w:numPr>
        <w:bidi/>
        <w:spacing w:after="120" w:line="216" w:lineRule="auto"/>
        <w:ind w:firstLine="720"/>
        <w:contextualSpacing w:val="0"/>
        <w:jc w:val="both"/>
        <w:rPr>
          <w:rFonts w:cs="Simplified Arabic"/>
          <w:sz w:val="22"/>
        </w:rPr>
      </w:pPr>
      <w:r w:rsidRPr="00881490">
        <w:rPr>
          <w:rFonts w:cs="Simplified Arabic"/>
          <w:sz w:val="22"/>
          <w:rtl/>
        </w:rPr>
        <w:t>دعم البلدان النامية، بالاشتراك مع برامج المعونة الدولية، في بناء القدرات وحشد الموارد وتقاسم المعلومات لتقييم وإدارة مخاطر إدخال الأنواع الغريبة الغازية.</w:t>
      </w:r>
      <w:r>
        <w:rPr>
          <w:rFonts w:cs="Simplified Arabic" w:hint="cs"/>
          <w:sz w:val="22"/>
          <w:rtl/>
        </w:rPr>
        <w:t xml:space="preserve"> </w:t>
      </w:r>
      <w:r w:rsidRPr="00CF6B60">
        <w:rPr>
          <w:rFonts w:cs="Simplified Arabic"/>
          <w:sz w:val="22"/>
          <w:rtl/>
        </w:rPr>
        <w:t>ويمكن للبلدان المتقدمة أن تؤدي دورا رئيسيا في تيسير هذه العملية؛</w:t>
      </w:r>
    </w:p>
    <w:p w14:paraId="4D1E6079" w14:textId="77777777" w:rsidR="003D7E9A" w:rsidRDefault="004B02D5" w:rsidP="00A9497C">
      <w:pPr>
        <w:pStyle w:val="ListParagraph"/>
        <w:numPr>
          <w:ilvl w:val="0"/>
          <w:numId w:val="33"/>
        </w:numPr>
        <w:bidi/>
        <w:spacing w:after="120" w:line="216" w:lineRule="auto"/>
        <w:ind w:firstLine="720"/>
        <w:contextualSpacing w:val="0"/>
        <w:jc w:val="both"/>
        <w:rPr>
          <w:rFonts w:cs="Simplified Arabic"/>
          <w:sz w:val="22"/>
        </w:rPr>
      </w:pPr>
      <w:r>
        <w:rPr>
          <w:rFonts w:cs="Simplified Arabic" w:hint="cs"/>
          <w:sz w:val="22"/>
          <w:rtl/>
        </w:rPr>
        <w:t xml:space="preserve">المساعدة على </w:t>
      </w:r>
      <w:r w:rsidR="003D7E9A" w:rsidRPr="00CC196B">
        <w:rPr>
          <w:rFonts w:cs="Simplified Arabic"/>
          <w:sz w:val="22"/>
          <w:rtl/>
        </w:rPr>
        <w:t>ضمان أن تراعي وكالات المعونة الإجراءات أو مدونات الممارسات للتقليل إلى أدنى حد أو تجنب إدخال وانتشار الأنواع الغريبة الغازية والتي يُحتمل أن تكون غازية في مبادراتها ومشاريعها وبرامجها واتفاقاتها.</w:t>
      </w:r>
    </w:p>
    <w:p w14:paraId="2167EDEE" w14:textId="77777777" w:rsidR="003D7E9A" w:rsidRPr="00BA3EBB" w:rsidRDefault="003D7E9A" w:rsidP="003D7E9A">
      <w:pPr>
        <w:keepNext/>
        <w:keepLines/>
        <w:tabs>
          <w:tab w:val="left" w:pos="720"/>
        </w:tabs>
        <w:bidi/>
        <w:spacing w:after="120" w:line="216" w:lineRule="auto"/>
        <w:ind w:left="720" w:hanging="720"/>
        <w:jc w:val="both"/>
        <w:rPr>
          <w:rFonts w:cs="Simplified Arabic"/>
          <w:b/>
          <w:bCs/>
          <w:sz w:val="22"/>
          <w:lang w:val="en-US"/>
        </w:rPr>
      </w:pPr>
      <w:r w:rsidRPr="00BA3EBB">
        <w:rPr>
          <w:rFonts w:cs="Simplified Arabic" w:hint="cs"/>
          <w:b/>
          <w:bCs/>
          <w:sz w:val="22"/>
          <w:rtl/>
          <w:lang w:val="en-US"/>
        </w:rPr>
        <w:t>هاء-</w:t>
      </w:r>
      <w:r w:rsidRPr="00BA3EBB">
        <w:rPr>
          <w:rFonts w:cs="Simplified Arabic"/>
          <w:b/>
          <w:bCs/>
          <w:sz w:val="22"/>
          <w:rtl/>
          <w:lang w:val="en-US"/>
        </w:rPr>
        <w:tab/>
      </w:r>
      <w:r w:rsidRPr="00694282">
        <w:rPr>
          <w:rFonts w:cs="Simplified Arabic"/>
          <w:b/>
          <w:bCs/>
          <w:sz w:val="22"/>
          <w:rtl/>
          <w:lang w:val="en-US"/>
        </w:rPr>
        <w:t>الإغاثة في حالات الطوارئ والمعونة والاستجابة</w:t>
      </w:r>
    </w:p>
    <w:p w14:paraId="2B1F937C"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694282">
        <w:rPr>
          <w:rFonts w:cs="Simplified Arabic"/>
          <w:sz w:val="22"/>
          <w:szCs w:val="24"/>
          <w:rtl/>
        </w:rPr>
        <w:t>تُقترح الإجراءات التالية للأطراف والمنظمات وأصحاب المصلحة، حسب الاقتضاء:</w:t>
      </w:r>
    </w:p>
    <w:p w14:paraId="7569D595" w14:textId="77777777" w:rsidR="003D7E9A" w:rsidRDefault="003D7E9A" w:rsidP="00A9497C">
      <w:pPr>
        <w:pStyle w:val="ListParagraph"/>
        <w:numPr>
          <w:ilvl w:val="0"/>
          <w:numId w:val="34"/>
        </w:numPr>
        <w:bidi/>
        <w:spacing w:after="120" w:line="216" w:lineRule="auto"/>
        <w:ind w:firstLine="720"/>
        <w:contextualSpacing w:val="0"/>
        <w:jc w:val="both"/>
        <w:rPr>
          <w:rFonts w:cs="Simplified Arabic"/>
          <w:sz w:val="22"/>
        </w:rPr>
      </w:pPr>
      <w:r w:rsidRPr="00694282">
        <w:rPr>
          <w:rFonts w:cs="Simplified Arabic"/>
          <w:sz w:val="22"/>
          <w:rtl/>
        </w:rPr>
        <w:t>توثيق أي حالة من حالات ظهور الأنواع الغريبة الغازية في البلدان المتلقية للمعونة عبر قطاعات واسعة؛</w:t>
      </w:r>
    </w:p>
    <w:p w14:paraId="7833B7A7" w14:textId="5D81950C" w:rsidR="003D7E9A" w:rsidRDefault="003D7E9A" w:rsidP="00A9497C">
      <w:pPr>
        <w:pStyle w:val="ListParagraph"/>
        <w:numPr>
          <w:ilvl w:val="0"/>
          <w:numId w:val="34"/>
        </w:numPr>
        <w:bidi/>
        <w:spacing w:after="120" w:line="216" w:lineRule="auto"/>
        <w:ind w:firstLine="720"/>
        <w:contextualSpacing w:val="0"/>
        <w:jc w:val="both"/>
        <w:rPr>
          <w:rFonts w:cs="Simplified Arabic"/>
          <w:sz w:val="22"/>
        </w:rPr>
      </w:pPr>
      <w:r w:rsidRPr="00C16710">
        <w:rPr>
          <w:rFonts w:cs="Simplified Arabic"/>
          <w:sz w:val="22"/>
          <w:rtl/>
        </w:rPr>
        <w:t>إدراج مخاطر إدخال وانتشار الأنواع الغريبة الغازية والتي يُحتمل أن تكون غازية في استراتيجيات الاستجابة للطوارئ والبروتوكولات ومدونات الممارسة، وتشجيع الجهات الفاعلة ذات الصلة على اتباع التوصيات لمنع هذا الإدخال والانتشار إلى مناطق جديدة وتقليلهما إلى أدنى حد (تمشيا مع المقرر 8/27، الفقرة 42).</w:t>
      </w:r>
      <w:r>
        <w:rPr>
          <w:rFonts w:cs="Simplified Arabic" w:hint="cs"/>
          <w:sz w:val="22"/>
          <w:rtl/>
        </w:rPr>
        <w:t xml:space="preserve"> </w:t>
      </w:r>
      <w:r w:rsidRPr="002C76E7">
        <w:rPr>
          <w:rFonts w:cs="Simplified Arabic"/>
          <w:sz w:val="22"/>
          <w:rtl/>
        </w:rPr>
        <w:t>ولدعم هذه الإجراءات، يمكن ربط ن</w:t>
      </w:r>
      <w:r w:rsidR="00B91AB4">
        <w:rPr>
          <w:rFonts w:cs="Simplified Arabic" w:hint="cs"/>
          <w:sz w:val="22"/>
          <w:rtl/>
        </w:rPr>
        <w:t>ُ</w:t>
      </w:r>
      <w:r w:rsidRPr="002C76E7">
        <w:rPr>
          <w:rFonts w:cs="Simplified Arabic"/>
          <w:sz w:val="22"/>
          <w:rtl/>
        </w:rPr>
        <w:t>هج إدارة الطوارئ، مثل نظم التحكم في الحوادث، بتدابير الاستجابة السريعة للأنواع الغريبة الغازية؛</w:t>
      </w:r>
    </w:p>
    <w:p w14:paraId="73196BB0" w14:textId="77777777" w:rsidR="003D7E9A" w:rsidRDefault="003D7E9A" w:rsidP="00A9497C">
      <w:pPr>
        <w:pStyle w:val="ListParagraph"/>
        <w:numPr>
          <w:ilvl w:val="0"/>
          <w:numId w:val="34"/>
        </w:numPr>
        <w:bidi/>
        <w:spacing w:after="120" w:line="216" w:lineRule="auto"/>
        <w:ind w:firstLine="720"/>
        <w:contextualSpacing w:val="0"/>
        <w:jc w:val="both"/>
        <w:rPr>
          <w:rFonts w:cs="Simplified Arabic"/>
          <w:sz w:val="22"/>
        </w:rPr>
      </w:pPr>
      <w:r w:rsidRPr="00086DD4">
        <w:rPr>
          <w:rFonts w:cs="Simplified Arabic"/>
          <w:sz w:val="22"/>
          <w:rtl/>
        </w:rPr>
        <w:t>تحديد مسؤوليات مقدمي المعونة ومتلقي المعونة لتجنب أي إدخال للأنواع الغريبة الغازية من خلال الملوثات في نقل المعونة</w:t>
      </w:r>
      <w:r>
        <w:rPr>
          <w:rFonts w:cs="Simplified Arabic" w:hint="cs"/>
          <w:sz w:val="22"/>
          <w:rtl/>
        </w:rPr>
        <w:t>.</w:t>
      </w:r>
      <w:r w:rsidRPr="00162970">
        <w:rPr>
          <w:rFonts w:ascii="Simplified Arabic" w:hAnsi="Simplified Arabic" w:cs="Simplified Arabic"/>
          <w:vertAlign w:val="superscript"/>
        </w:rPr>
        <w:footnoteReference w:id="77"/>
      </w:r>
    </w:p>
    <w:p w14:paraId="3145400A" w14:textId="77777777" w:rsidR="003D7E9A" w:rsidRPr="00BA3EBB" w:rsidRDefault="003D7E9A" w:rsidP="003D7E9A">
      <w:pPr>
        <w:keepNext/>
        <w:keepLines/>
        <w:tabs>
          <w:tab w:val="left" w:pos="720"/>
        </w:tabs>
        <w:bidi/>
        <w:spacing w:after="120" w:line="216" w:lineRule="auto"/>
        <w:ind w:left="720" w:hanging="720"/>
        <w:jc w:val="both"/>
        <w:rPr>
          <w:rFonts w:cs="Simplified Arabic"/>
          <w:b/>
          <w:bCs/>
          <w:sz w:val="22"/>
          <w:lang w:val="en-US"/>
        </w:rPr>
      </w:pPr>
      <w:r w:rsidRPr="00BA3EBB">
        <w:rPr>
          <w:rFonts w:cs="Simplified Arabic" w:hint="cs"/>
          <w:b/>
          <w:bCs/>
          <w:sz w:val="22"/>
          <w:rtl/>
          <w:lang w:val="en-US"/>
        </w:rPr>
        <w:t>واو-</w:t>
      </w:r>
      <w:r w:rsidRPr="00BA3EBB">
        <w:rPr>
          <w:rFonts w:cs="Simplified Arabic"/>
          <w:b/>
          <w:bCs/>
          <w:sz w:val="22"/>
          <w:rtl/>
          <w:lang w:val="en-US"/>
        </w:rPr>
        <w:tab/>
      </w:r>
      <w:r w:rsidRPr="00A40432">
        <w:rPr>
          <w:rFonts w:cs="Simplified Arabic"/>
          <w:b/>
          <w:bCs/>
          <w:sz w:val="22"/>
          <w:rtl/>
          <w:lang w:val="en-US"/>
        </w:rPr>
        <w:t>النقل الجوي المدني</w:t>
      </w:r>
    </w:p>
    <w:p w14:paraId="48B69846"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Pr>
          <w:rFonts w:cs="Simplified Arabic" w:hint="cs"/>
          <w:sz w:val="22"/>
          <w:szCs w:val="24"/>
          <w:rtl/>
        </w:rPr>
        <w:t>يُقترح الإجراءان التاليان</w:t>
      </w:r>
      <w:r w:rsidRPr="002151FC">
        <w:rPr>
          <w:rFonts w:cs="Simplified Arabic"/>
          <w:sz w:val="22"/>
          <w:szCs w:val="24"/>
          <w:rtl/>
        </w:rPr>
        <w:t xml:space="preserve"> للأطراف والمنظمات وأصحاب المصلحة، حسب الاقتضاء:</w:t>
      </w:r>
    </w:p>
    <w:p w14:paraId="1FFC8AB3" w14:textId="42F75292" w:rsidR="003D7E9A" w:rsidRDefault="003D7E9A" w:rsidP="00A9497C">
      <w:pPr>
        <w:pStyle w:val="ListParagraph"/>
        <w:numPr>
          <w:ilvl w:val="0"/>
          <w:numId w:val="35"/>
        </w:numPr>
        <w:bidi/>
        <w:spacing w:after="120" w:line="216" w:lineRule="auto"/>
        <w:ind w:firstLine="720"/>
        <w:contextualSpacing w:val="0"/>
        <w:jc w:val="both"/>
        <w:rPr>
          <w:rFonts w:cs="Simplified Arabic"/>
          <w:sz w:val="22"/>
        </w:rPr>
      </w:pPr>
      <w:r w:rsidRPr="002151FC">
        <w:rPr>
          <w:rFonts w:cs="Simplified Arabic"/>
          <w:sz w:val="22"/>
          <w:rtl/>
        </w:rPr>
        <w:t xml:space="preserve">إشراك القطاعات ذات الصلة على جميع المستويات لوضع معايير لمنع وصول </w:t>
      </w:r>
      <w:r w:rsidR="00B91AB4">
        <w:rPr>
          <w:rFonts w:cs="Simplified Arabic" w:hint="cs"/>
          <w:sz w:val="22"/>
          <w:rtl/>
        </w:rPr>
        <w:t>الأنواع المتطفلة أو المنقولة خلسة</w:t>
      </w:r>
      <w:r w:rsidRPr="002151FC">
        <w:rPr>
          <w:rFonts w:cs="Simplified Arabic"/>
          <w:sz w:val="22"/>
          <w:rtl/>
        </w:rPr>
        <w:t xml:space="preserve"> عن طريق الجو</w:t>
      </w:r>
      <w:r>
        <w:rPr>
          <w:rFonts w:cs="Simplified Arabic" w:hint="cs"/>
          <w:sz w:val="22"/>
          <w:rtl/>
        </w:rPr>
        <w:t>؛</w:t>
      </w:r>
      <w:r w:rsidRPr="00162970">
        <w:rPr>
          <w:rFonts w:ascii="Simplified Arabic" w:hAnsi="Simplified Arabic" w:cs="Simplified Arabic"/>
          <w:vertAlign w:val="superscript"/>
        </w:rPr>
        <w:footnoteReference w:id="78"/>
      </w:r>
    </w:p>
    <w:p w14:paraId="3661C3A1" w14:textId="77777777" w:rsidR="003D7E9A" w:rsidRDefault="003D7E9A" w:rsidP="00A9497C">
      <w:pPr>
        <w:pStyle w:val="ListParagraph"/>
        <w:numPr>
          <w:ilvl w:val="0"/>
          <w:numId w:val="35"/>
        </w:numPr>
        <w:bidi/>
        <w:spacing w:after="120" w:line="216" w:lineRule="auto"/>
        <w:ind w:firstLine="720"/>
        <w:contextualSpacing w:val="0"/>
        <w:jc w:val="both"/>
        <w:rPr>
          <w:rFonts w:cs="Simplified Arabic"/>
          <w:sz w:val="22"/>
        </w:rPr>
      </w:pPr>
      <w:r w:rsidRPr="00955BB9">
        <w:rPr>
          <w:rFonts w:cs="Simplified Arabic"/>
          <w:sz w:val="22"/>
          <w:rtl/>
        </w:rPr>
        <w:lastRenderedPageBreak/>
        <w:t xml:space="preserve">تعزيز التعاون بين المنظمات ذات الصلة، بما في ذلك الاتفاقية الدولية لحماية النباتات، والمنظمة العالمية لصحة الحيوان، ومنظمة الطيران المدني الدولي، ومنظمة الجمارك العالمية، والاتحاد الدولي للنقل الجوي، لوضع معايير تشغيل منسقة تتعلق بالشحن الجوي، وفقا لقرار جمعية منظمة الطيران المدني الدولي </w:t>
      </w:r>
      <w:r w:rsidRPr="00955BB9">
        <w:rPr>
          <w:rFonts w:cs="Simplified Arabic"/>
          <w:sz w:val="22"/>
        </w:rPr>
        <w:t>A36</w:t>
      </w:r>
      <w:r>
        <w:rPr>
          <w:rFonts w:cs="Simplified Arabic"/>
          <w:sz w:val="22"/>
          <w:lang w:val="en-US"/>
        </w:rPr>
        <w:noBreakHyphen/>
        <w:t>21</w:t>
      </w:r>
      <w:r>
        <w:rPr>
          <w:rFonts w:cs="Simplified Arabic" w:hint="cs"/>
          <w:sz w:val="22"/>
          <w:rtl/>
          <w:lang w:val="en-US"/>
        </w:rPr>
        <w:t>.</w:t>
      </w:r>
    </w:p>
    <w:p w14:paraId="5F9ABFB8" w14:textId="77777777" w:rsidR="003D7E9A" w:rsidRPr="00BA3EBB" w:rsidRDefault="003D7E9A" w:rsidP="003D7E9A">
      <w:pPr>
        <w:keepNext/>
        <w:keepLines/>
        <w:tabs>
          <w:tab w:val="left" w:pos="720"/>
        </w:tabs>
        <w:bidi/>
        <w:spacing w:after="120" w:line="216" w:lineRule="auto"/>
        <w:ind w:left="720" w:hanging="720"/>
        <w:jc w:val="both"/>
        <w:rPr>
          <w:rFonts w:cs="Simplified Arabic"/>
          <w:b/>
          <w:bCs/>
          <w:sz w:val="22"/>
          <w:lang w:val="en-US"/>
        </w:rPr>
      </w:pPr>
      <w:r w:rsidRPr="00BA3EBB">
        <w:rPr>
          <w:rFonts w:cs="Simplified Arabic" w:hint="cs"/>
          <w:b/>
          <w:bCs/>
          <w:sz w:val="22"/>
          <w:rtl/>
          <w:lang w:val="en-US"/>
        </w:rPr>
        <w:t>زاي-</w:t>
      </w:r>
      <w:r w:rsidRPr="00BA3EBB">
        <w:rPr>
          <w:rFonts w:cs="Simplified Arabic"/>
          <w:b/>
          <w:bCs/>
          <w:sz w:val="22"/>
          <w:rtl/>
          <w:lang w:val="en-US"/>
        </w:rPr>
        <w:tab/>
      </w:r>
      <w:r>
        <w:rPr>
          <w:rFonts w:cs="Simplified Arabic" w:hint="cs"/>
          <w:b/>
          <w:bCs/>
          <w:sz w:val="22"/>
          <w:rtl/>
          <w:lang w:val="en-US"/>
        </w:rPr>
        <w:t>السياحة</w:t>
      </w:r>
    </w:p>
    <w:p w14:paraId="4EB9D394"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614088">
        <w:rPr>
          <w:rFonts w:cs="Simplified Arabic"/>
          <w:sz w:val="22"/>
          <w:szCs w:val="24"/>
          <w:rtl/>
        </w:rPr>
        <w:t>يُقترح الإجراءان التاليان للأطراف والمنظمات وأصحاب المصلحة، حسب الاقتضاء</w:t>
      </w:r>
      <w:r>
        <w:rPr>
          <w:rFonts w:cs="Simplified Arabic" w:hint="cs"/>
          <w:sz w:val="22"/>
          <w:szCs w:val="24"/>
          <w:rtl/>
        </w:rPr>
        <w:t>:</w:t>
      </w:r>
    </w:p>
    <w:p w14:paraId="49F6B785" w14:textId="77777777" w:rsidR="003D7E9A" w:rsidRDefault="003D7E9A" w:rsidP="00A9497C">
      <w:pPr>
        <w:pStyle w:val="ListParagraph"/>
        <w:numPr>
          <w:ilvl w:val="0"/>
          <w:numId w:val="36"/>
        </w:numPr>
        <w:bidi/>
        <w:spacing w:after="120" w:line="216" w:lineRule="auto"/>
        <w:ind w:firstLine="720"/>
        <w:contextualSpacing w:val="0"/>
        <w:jc w:val="both"/>
        <w:rPr>
          <w:rFonts w:cs="Simplified Arabic"/>
          <w:sz w:val="22"/>
        </w:rPr>
      </w:pPr>
      <w:r w:rsidRPr="00FE38DE">
        <w:rPr>
          <w:rFonts w:cs="Simplified Arabic"/>
          <w:sz w:val="22"/>
          <w:rtl/>
        </w:rPr>
        <w:t>تجنب إدخال وانتشار الأنواع الغريبة الغازية من خلال نقل الكائنات الحية (تمشيا مع الإرشادات الواردة في المقرر 12/16، المرفق، الفقرة 9؛ والمقرر 14/11، الفقرة 11 (ج))؛</w:t>
      </w:r>
    </w:p>
    <w:p w14:paraId="18EB5298" w14:textId="408A6A1A" w:rsidR="003D7E9A" w:rsidRDefault="003D7E9A" w:rsidP="00A9497C">
      <w:pPr>
        <w:pStyle w:val="ListParagraph"/>
        <w:numPr>
          <w:ilvl w:val="0"/>
          <w:numId w:val="36"/>
        </w:numPr>
        <w:bidi/>
        <w:spacing w:after="120" w:line="216" w:lineRule="auto"/>
        <w:ind w:firstLine="720"/>
        <w:contextualSpacing w:val="0"/>
        <w:jc w:val="both"/>
        <w:rPr>
          <w:rFonts w:cs="Simplified Arabic"/>
          <w:sz w:val="22"/>
        </w:rPr>
      </w:pPr>
      <w:r w:rsidRPr="00FC607F">
        <w:rPr>
          <w:rFonts w:cs="Simplified Arabic"/>
          <w:sz w:val="22"/>
          <w:rtl/>
        </w:rPr>
        <w:t xml:space="preserve">التعاون مع مشغلي </w:t>
      </w:r>
      <w:r w:rsidR="0041024D">
        <w:rPr>
          <w:rFonts w:cs="Simplified Arabic" w:hint="cs"/>
          <w:sz w:val="22"/>
          <w:rtl/>
        </w:rPr>
        <w:t>رحلات</w:t>
      </w:r>
      <w:r w:rsidRPr="00FC607F">
        <w:rPr>
          <w:rFonts w:cs="Simplified Arabic"/>
          <w:sz w:val="22"/>
          <w:rtl/>
        </w:rPr>
        <w:t xml:space="preserve"> السفر والسياحة</w:t>
      </w:r>
      <w:r w:rsidR="004B02D5">
        <w:rPr>
          <w:rFonts w:cs="Simplified Arabic" w:hint="cs"/>
          <w:sz w:val="22"/>
          <w:rtl/>
        </w:rPr>
        <w:t xml:space="preserve"> ورابطات السياحة على جميع مستويات الحكومة</w:t>
      </w:r>
      <w:r w:rsidRPr="00FC607F">
        <w:rPr>
          <w:rFonts w:cs="Simplified Arabic"/>
          <w:sz w:val="22"/>
          <w:rtl/>
        </w:rPr>
        <w:t xml:space="preserve"> لوضع ما يلي: (1) برامج توعية ومبادئ توجيهية</w:t>
      </w:r>
      <w:r w:rsidRPr="00162970">
        <w:rPr>
          <w:rFonts w:ascii="Simplified Arabic" w:hAnsi="Simplified Arabic" w:cs="Simplified Arabic"/>
          <w:vertAlign w:val="superscript"/>
        </w:rPr>
        <w:footnoteReference w:id="79"/>
      </w:r>
      <w:r w:rsidRPr="00FC607F">
        <w:rPr>
          <w:rFonts w:cs="Simplified Arabic"/>
          <w:sz w:val="22"/>
          <w:rtl/>
        </w:rPr>
        <w:t xml:space="preserve"> لإعلام السياح، ووكالات السياحة، والشعوب الأصلية والمجتمعات المحلية، و</w:t>
      </w:r>
      <w:r w:rsidR="0041024D">
        <w:rPr>
          <w:rFonts w:cs="Simplified Arabic" w:hint="cs"/>
          <w:sz w:val="22"/>
          <w:rtl/>
        </w:rPr>
        <w:t>واضعي</w:t>
      </w:r>
      <w:r w:rsidRPr="00FC607F">
        <w:rPr>
          <w:rFonts w:cs="Simplified Arabic"/>
          <w:sz w:val="22"/>
          <w:rtl/>
        </w:rPr>
        <w:t xml:space="preserve"> السياسات</w:t>
      </w:r>
      <w:r w:rsidR="004B02D5">
        <w:rPr>
          <w:rFonts w:cs="Simplified Arabic" w:hint="cs"/>
          <w:sz w:val="22"/>
          <w:rtl/>
        </w:rPr>
        <w:t>، ومديري المناطق المحمية</w:t>
      </w:r>
      <w:r w:rsidRPr="00FC607F">
        <w:rPr>
          <w:rFonts w:cs="Simplified Arabic"/>
          <w:sz w:val="22"/>
          <w:rtl/>
        </w:rPr>
        <w:t xml:space="preserve"> وسلطات الجمارك، من بين </w:t>
      </w:r>
      <w:r w:rsidR="0041024D">
        <w:rPr>
          <w:rFonts w:cs="Simplified Arabic" w:hint="cs"/>
          <w:sz w:val="22"/>
          <w:rtl/>
        </w:rPr>
        <w:t>غيره</w:t>
      </w:r>
      <w:r w:rsidR="007F2D03">
        <w:rPr>
          <w:rFonts w:cs="Simplified Arabic" w:hint="cs"/>
          <w:sz w:val="22"/>
          <w:rtl/>
        </w:rPr>
        <w:t>م</w:t>
      </w:r>
      <w:r w:rsidRPr="00FC607F">
        <w:rPr>
          <w:rFonts w:cs="Simplified Arabic"/>
          <w:sz w:val="22"/>
          <w:rtl/>
        </w:rPr>
        <w:t>، بالمخاطر التي تشكلها الأنواع الغريبة الغازية</w:t>
      </w:r>
      <w:r>
        <w:rPr>
          <w:rFonts w:cs="Simplified Arabic" w:hint="cs"/>
          <w:sz w:val="22"/>
          <w:rtl/>
        </w:rPr>
        <w:t>؛ (2) </w:t>
      </w:r>
      <w:r w:rsidRPr="00BC5F8F">
        <w:rPr>
          <w:rFonts w:cs="Simplified Arabic"/>
          <w:sz w:val="22"/>
          <w:rtl/>
        </w:rPr>
        <w:t>استراتيجيات للتقليل إلى أدنى حد من تلك المخاطر،</w:t>
      </w:r>
      <w:r w:rsidRPr="00162970">
        <w:rPr>
          <w:rFonts w:ascii="Simplified Arabic" w:hAnsi="Simplified Arabic" w:cs="Simplified Arabic"/>
          <w:vertAlign w:val="superscript"/>
        </w:rPr>
        <w:footnoteReference w:id="80"/>
      </w:r>
      <w:r w:rsidRPr="00BC5F8F">
        <w:rPr>
          <w:rFonts w:cs="Simplified Arabic"/>
          <w:sz w:val="22"/>
          <w:rtl/>
        </w:rPr>
        <w:t xml:space="preserve"> ولا سيما في المواقع ذات الأولوية، مثل النظم الإيكولوجية الجزرية</w:t>
      </w:r>
      <w:r>
        <w:rPr>
          <w:rFonts w:cs="Simplified Arabic" w:hint="cs"/>
          <w:sz w:val="22"/>
          <w:rtl/>
        </w:rPr>
        <w:t>.</w:t>
      </w:r>
    </w:p>
    <w:p w14:paraId="16CC4C91" w14:textId="77777777" w:rsidR="003D7E9A" w:rsidRPr="00EC1931" w:rsidRDefault="003D7E9A" w:rsidP="003D7E9A">
      <w:pPr>
        <w:keepNext/>
        <w:keepLines/>
        <w:bidi/>
        <w:spacing w:after="120" w:line="216" w:lineRule="auto"/>
        <w:ind w:left="720" w:hanging="720"/>
        <w:jc w:val="both"/>
        <w:rPr>
          <w:rFonts w:cs="Simplified Arabic"/>
          <w:b/>
          <w:bCs/>
          <w:szCs w:val="28"/>
          <w:lang w:val="en-US"/>
        </w:rPr>
      </w:pPr>
      <w:r w:rsidRPr="00EC1931">
        <w:rPr>
          <w:rFonts w:cs="Simplified Arabic" w:hint="cs"/>
          <w:b/>
          <w:bCs/>
          <w:szCs w:val="28"/>
          <w:rtl/>
          <w:lang w:val="en-US"/>
        </w:rPr>
        <w:t>ثالثا-</w:t>
      </w:r>
      <w:r w:rsidRPr="00EC1931">
        <w:rPr>
          <w:rFonts w:cs="Simplified Arabic"/>
          <w:b/>
          <w:bCs/>
          <w:szCs w:val="28"/>
          <w:rtl/>
          <w:lang w:val="en-US"/>
        </w:rPr>
        <w:tab/>
      </w:r>
      <w:r w:rsidRPr="00EC1931">
        <w:rPr>
          <w:rFonts w:cs="Simplified Arabic" w:hint="cs"/>
          <w:b/>
          <w:bCs/>
          <w:szCs w:val="28"/>
          <w:rtl/>
          <w:lang w:val="en-US"/>
        </w:rPr>
        <w:t>أنشطة بناء القدرات</w:t>
      </w:r>
    </w:p>
    <w:p w14:paraId="36A204C2" w14:textId="77777777" w:rsidR="003D7E9A" w:rsidRDefault="003D7E9A" w:rsidP="00A9497C">
      <w:pPr>
        <w:pStyle w:val="Normalnumber"/>
        <w:numPr>
          <w:ilvl w:val="0"/>
          <w:numId w:val="28"/>
        </w:numPr>
        <w:tabs>
          <w:tab w:val="clear" w:pos="1247"/>
          <w:tab w:val="clear" w:pos="1814"/>
          <w:tab w:val="clear" w:pos="2381"/>
          <w:tab w:val="clear" w:pos="2948"/>
          <w:tab w:val="clear" w:pos="3515"/>
        </w:tabs>
        <w:bidi/>
        <w:spacing w:after="120" w:line="360" w:lineRule="exact"/>
        <w:ind w:left="720" w:firstLine="0"/>
        <w:jc w:val="both"/>
        <w:rPr>
          <w:rFonts w:cs="Simplified Arabic"/>
          <w:sz w:val="22"/>
          <w:szCs w:val="24"/>
        </w:rPr>
      </w:pPr>
      <w:r w:rsidRPr="00F61EE9">
        <w:rPr>
          <w:rFonts w:cs="Simplified Arabic"/>
          <w:sz w:val="22"/>
          <w:szCs w:val="24"/>
          <w:rtl/>
        </w:rPr>
        <w:t>تُقترح الإجراءات التالية للأطراف والمنظمات وأصحاب المصلحة، حسب الاقتضاء:</w:t>
      </w:r>
    </w:p>
    <w:p w14:paraId="009D5528" w14:textId="77777777" w:rsidR="003D7E9A" w:rsidRDefault="003D7E9A" w:rsidP="00A9497C">
      <w:pPr>
        <w:pStyle w:val="ListParagraph"/>
        <w:numPr>
          <w:ilvl w:val="0"/>
          <w:numId w:val="37"/>
        </w:numPr>
        <w:bidi/>
        <w:spacing w:after="120" w:line="216" w:lineRule="auto"/>
        <w:ind w:firstLine="720"/>
        <w:contextualSpacing w:val="0"/>
        <w:jc w:val="both"/>
        <w:rPr>
          <w:rFonts w:cs="Simplified Arabic"/>
          <w:sz w:val="22"/>
        </w:rPr>
      </w:pPr>
      <w:r w:rsidRPr="002206DB">
        <w:rPr>
          <w:rFonts w:cs="Simplified Arabic"/>
          <w:sz w:val="22"/>
          <w:rtl/>
        </w:rPr>
        <w:t>إدراج منع وإدارة الأنواع الغريبة الغازية في برنامج بناء القدرات التابع لأمانة اتفاقية التنوع البيولوجي، تمشيا مع الهدف 6؛</w:t>
      </w:r>
    </w:p>
    <w:p w14:paraId="2ED8885E" w14:textId="6892F753" w:rsidR="003D7E9A" w:rsidRDefault="003D7E9A" w:rsidP="00A9497C">
      <w:pPr>
        <w:pStyle w:val="ListParagraph"/>
        <w:numPr>
          <w:ilvl w:val="0"/>
          <w:numId w:val="37"/>
        </w:numPr>
        <w:bidi/>
        <w:spacing w:after="120" w:line="216" w:lineRule="auto"/>
        <w:ind w:firstLine="720"/>
        <w:contextualSpacing w:val="0"/>
        <w:jc w:val="both"/>
        <w:rPr>
          <w:rFonts w:cs="Simplified Arabic"/>
          <w:sz w:val="22"/>
        </w:rPr>
      </w:pPr>
      <w:r w:rsidRPr="002206DB">
        <w:rPr>
          <w:rFonts w:cs="Simplified Arabic"/>
          <w:sz w:val="22"/>
          <w:rtl/>
        </w:rPr>
        <w:t>وضع برامج تدريبية منتظمة على المستوى العالمي أو الإقليمي أو الوطني أو دون الوطني، بدعم من مجموعة من الجهات الفاعلة، وخاصة الأكاديميين والخبراء العلميين والشعوب الأصلية والمجتمعات المحلية، بعد الحصول على موافقتها الحرة والمسبقة والمستنيرة، لتيسير تحقيق الهدف 6 في الوقت الم</w:t>
      </w:r>
      <w:r>
        <w:rPr>
          <w:rFonts w:cs="Simplified Arabic" w:hint="cs"/>
          <w:sz w:val="22"/>
          <w:rtl/>
        </w:rPr>
        <w:t>حدد؛</w:t>
      </w:r>
    </w:p>
    <w:p w14:paraId="43F457C4" w14:textId="77777777" w:rsidR="003D7E9A" w:rsidRDefault="003D7E9A" w:rsidP="00A9497C">
      <w:pPr>
        <w:pStyle w:val="ListParagraph"/>
        <w:numPr>
          <w:ilvl w:val="0"/>
          <w:numId w:val="37"/>
        </w:numPr>
        <w:bidi/>
        <w:spacing w:after="120" w:line="216" w:lineRule="auto"/>
        <w:ind w:firstLine="720"/>
        <w:contextualSpacing w:val="0"/>
        <w:jc w:val="both"/>
        <w:rPr>
          <w:rFonts w:cs="Simplified Arabic"/>
          <w:sz w:val="22"/>
        </w:rPr>
      </w:pPr>
      <w:r w:rsidRPr="00F94CAE">
        <w:rPr>
          <w:rFonts w:cs="Simplified Arabic"/>
          <w:sz w:val="22"/>
          <w:rtl/>
        </w:rPr>
        <w:t xml:space="preserve">النظر في استخدام الموارد المتاحة ووضع أدلة تقنية ومجموعات تدريبية، حسب الاقتضاء، بشأن </w:t>
      </w:r>
      <w:r>
        <w:rPr>
          <w:rFonts w:cs="Simplified Arabic" w:hint="cs"/>
          <w:sz w:val="22"/>
          <w:rtl/>
        </w:rPr>
        <w:t>الموضوعات</w:t>
      </w:r>
      <w:r w:rsidRPr="00F94CAE">
        <w:rPr>
          <w:rFonts w:cs="Simplified Arabic"/>
          <w:sz w:val="22"/>
          <w:rtl/>
        </w:rPr>
        <w:t xml:space="preserve"> التالية:</w:t>
      </w:r>
    </w:p>
    <w:p w14:paraId="0FD7C27A" w14:textId="36F8243D" w:rsidR="003D7E9A" w:rsidRPr="00D65544" w:rsidRDefault="003D7E9A" w:rsidP="00A9497C">
      <w:pPr>
        <w:pStyle w:val="ListParagraph"/>
        <w:numPr>
          <w:ilvl w:val="0"/>
          <w:numId w:val="38"/>
        </w:numPr>
        <w:bidi/>
        <w:spacing w:after="120" w:line="216" w:lineRule="auto"/>
        <w:ind w:left="1440" w:firstLine="0"/>
        <w:contextualSpacing w:val="0"/>
        <w:jc w:val="both"/>
        <w:rPr>
          <w:rFonts w:cs="Simplified Arabic"/>
          <w:sz w:val="22"/>
        </w:rPr>
      </w:pPr>
      <w:r w:rsidRPr="009F6C2F">
        <w:rPr>
          <w:rFonts w:cs="Simplified Arabic"/>
          <w:sz w:val="22"/>
          <w:rtl/>
        </w:rPr>
        <w:t xml:space="preserve">التحديد التصنيفي للكائنات، بما في ذلك </w:t>
      </w:r>
      <w:r w:rsidR="007F2D03">
        <w:rPr>
          <w:rFonts w:cs="Simplified Arabic" w:hint="cs"/>
          <w:sz w:val="22"/>
          <w:rtl/>
        </w:rPr>
        <w:t>رموز</w:t>
      </w:r>
      <w:r w:rsidRPr="009F6C2F">
        <w:rPr>
          <w:rFonts w:cs="Simplified Arabic"/>
          <w:sz w:val="22"/>
          <w:rtl/>
        </w:rPr>
        <w:t xml:space="preserve"> تحديد الهوية على أساس التشكل، والارتباط بقواعد البيانات مع الصور، وترميز الحمض النووي، وتحديد الهوية بمساعدة الذكاء الاصطناعي و</w:t>
      </w:r>
      <w:r w:rsidR="007F2D03">
        <w:rPr>
          <w:rFonts w:cs="Simplified Arabic" w:hint="cs"/>
          <w:sz w:val="22"/>
          <w:rtl/>
        </w:rPr>
        <w:t>ال</w:t>
      </w:r>
      <w:r w:rsidRPr="009F6C2F">
        <w:rPr>
          <w:rFonts w:cs="Simplified Arabic"/>
          <w:sz w:val="22"/>
          <w:rtl/>
        </w:rPr>
        <w:t xml:space="preserve">علم </w:t>
      </w:r>
      <w:r w:rsidR="007F2D03">
        <w:rPr>
          <w:rFonts w:cs="Simplified Arabic" w:hint="cs"/>
          <w:sz w:val="22"/>
          <w:rtl/>
        </w:rPr>
        <w:t>التشاركي</w:t>
      </w:r>
      <w:r w:rsidRPr="009F6C2F">
        <w:rPr>
          <w:rFonts w:cs="Simplified Arabic"/>
          <w:sz w:val="22"/>
          <w:rtl/>
        </w:rPr>
        <w:t>؛</w:t>
      </w:r>
    </w:p>
    <w:p w14:paraId="634C6A08"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9F6C2F">
        <w:rPr>
          <w:rFonts w:cs="Simplified Arabic"/>
          <w:rtl/>
          <w:lang w:val="en-US"/>
        </w:rPr>
        <w:t>نشر واستخدام البيانات عن الأنواع الغريبة الغازية استنادا إلى معايير البيانات الدولية للتمكين من الربط بين قواعد البيانات المواضيعية دون الوطنية والوطنية والإقليمية والعالمية؛</w:t>
      </w:r>
    </w:p>
    <w:p w14:paraId="058C9917"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7948B0">
        <w:rPr>
          <w:rFonts w:cs="Simplified Arabic"/>
          <w:rtl/>
          <w:lang w:val="en-US"/>
        </w:rPr>
        <w:t>استخدام بيانات الرصد للتنبؤ باتجاهات انتشار الأنواع الغريبة الغازية والتي يُحتمل أن تكون غازية؛</w:t>
      </w:r>
    </w:p>
    <w:p w14:paraId="7DD9B535"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643DBA">
        <w:rPr>
          <w:rFonts w:cs="Simplified Arabic"/>
          <w:rtl/>
          <w:lang w:val="en-US"/>
        </w:rPr>
        <w:lastRenderedPageBreak/>
        <w:t>أفضل الممارسات من أجل عمليات الاستئصال الناجحة وغيرها من موارد المعلومات المفيدة بشأن المشورة التقنية</w:t>
      </w:r>
      <w:r>
        <w:rPr>
          <w:rFonts w:cs="Simplified Arabic" w:hint="cs"/>
          <w:rtl/>
          <w:lang w:val="en-US"/>
        </w:rPr>
        <w:t>؛</w:t>
      </w:r>
      <w:r w:rsidRPr="00326698">
        <w:rPr>
          <w:rFonts w:ascii="Simplified Arabic" w:hAnsi="Simplified Arabic" w:cs="Simplified Arabic"/>
          <w:vertAlign w:val="superscript"/>
        </w:rPr>
        <w:footnoteReference w:id="81"/>
      </w:r>
    </w:p>
    <w:p w14:paraId="2409B8C1"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7429CB">
        <w:rPr>
          <w:rFonts w:cs="Simplified Arabic"/>
          <w:rtl/>
          <w:lang w:val="en-US"/>
        </w:rPr>
        <w:t>استخدام المعلومات المشتركة بشأن الأنواع الغريبة الغازية لوضع السياسات دون الوطنية والوطنية وتنفيذها؛</w:t>
      </w:r>
    </w:p>
    <w:p w14:paraId="24017964"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7429CB">
        <w:rPr>
          <w:rFonts w:cs="Simplified Arabic"/>
          <w:rtl/>
          <w:lang w:val="en-US"/>
        </w:rPr>
        <w:t>تطبيق عوامل المكافحة البيولوجية التقليدية</w:t>
      </w:r>
      <w:r w:rsidRPr="00326698">
        <w:rPr>
          <w:rFonts w:ascii="Simplified Arabic" w:hAnsi="Simplified Arabic" w:cs="Simplified Arabic"/>
          <w:vertAlign w:val="superscript"/>
        </w:rPr>
        <w:footnoteReference w:id="82"/>
      </w:r>
      <w:r w:rsidRPr="007429CB">
        <w:rPr>
          <w:rFonts w:cs="Simplified Arabic"/>
          <w:rtl/>
          <w:lang w:val="en-US"/>
        </w:rPr>
        <w:t xml:space="preserve"> ضد الأنواع الغريبة الغازية</w:t>
      </w:r>
      <w:r>
        <w:rPr>
          <w:rFonts w:cs="Simplified Arabic" w:hint="cs"/>
          <w:rtl/>
          <w:lang w:val="en-US"/>
        </w:rPr>
        <w:t>؛</w:t>
      </w:r>
      <w:r w:rsidRPr="00326698">
        <w:rPr>
          <w:rFonts w:ascii="Simplified Arabic" w:hAnsi="Simplified Arabic" w:cs="Simplified Arabic"/>
          <w:vertAlign w:val="superscript"/>
        </w:rPr>
        <w:footnoteReference w:id="83"/>
      </w:r>
    </w:p>
    <w:p w14:paraId="679AAA6C"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6D48B0">
        <w:rPr>
          <w:rFonts w:cs="Simplified Arabic"/>
          <w:rtl/>
          <w:lang w:val="en-US"/>
        </w:rPr>
        <w:t>تطبيق نهج قائم على النظام الإيكولوجي لمكافحة الأنواع الغريبة الغازية</w:t>
      </w:r>
      <w:r>
        <w:rPr>
          <w:rFonts w:cs="Simplified Arabic" w:hint="cs"/>
          <w:rtl/>
          <w:lang w:val="en-US"/>
        </w:rPr>
        <w:t>؛</w:t>
      </w:r>
      <w:r w:rsidRPr="00326698">
        <w:rPr>
          <w:rFonts w:ascii="Simplified Arabic" w:hAnsi="Simplified Arabic" w:cs="Simplified Arabic"/>
          <w:vertAlign w:val="superscript"/>
        </w:rPr>
        <w:footnoteReference w:id="84"/>
      </w:r>
    </w:p>
    <w:p w14:paraId="3388DACF"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54387E">
        <w:rPr>
          <w:rFonts w:cs="Simplified Arabic"/>
          <w:rtl/>
          <w:lang w:val="en-US"/>
        </w:rPr>
        <w:t>دليل متعدد المعايير لدعم القرارات لواضعي السياسات؛</w:t>
      </w:r>
    </w:p>
    <w:p w14:paraId="243F0E6B" w14:textId="77777777" w:rsidR="003D7E9A" w:rsidRPr="00F33D5C" w:rsidRDefault="003D7E9A" w:rsidP="00A9497C">
      <w:pPr>
        <w:pStyle w:val="ListParagraph"/>
        <w:numPr>
          <w:ilvl w:val="0"/>
          <w:numId w:val="38"/>
        </w:numPr>
        <w:bidi/>
        <w:spacing w:after="120" w:line="216" w:lineRule="auto"/>
        <w:ind w:left="1440" w:firstLine="0"/>
        <w:contextualSpacing w:val="0"/>
        <w:jc w:val="both"/>
        <w:rPr>
          <w:rFonts w:cs="Simplified Arabic"/>
          <w:lang w:val="en-US"/>
        </w:rPr>
      </w:pPr>
      <w:r w:rsidRPr="002D54D5">
        <w:rPr>
          <w:rFonts w:cs="Simplified Arabic"/>
          <w:rtl/>
          <w:lang w:val="en-US"/>
        </w:rPr>
        <w:t>القانون التنظيمي النموذجي بشأن الأنواع الغريبة الغازية التي تشترك في مسؤوليتها قطاعات واسعة؛</w:t>
      </w:r>
    </w:p>
    <w:p w14:paraId="2218E2D5" w14:textId="2E3DC6D1" w:rsidR="003D7E9A" w:rsidRPr="00F33D5C" w:rsidRDefault="000A7177" w:rsidP="00A9497C">
      <w:pPr>
        <w:pStyle w:val="ListParagraph"/>
        <w:numPr>
          <w:ilvl w:val="0"/>
          <w:numId w:val="38"/>
        </w:numPr>
        <w:bidi/>
        <w:spacing w:after="120" w:line="216" w:lineRule="auto"/>
        <w:ind w:left="1440" w:firstLine="0"/>
        <w:contextualSpacing w:val="0"/>
        <w:jc w:val="both"/>
        <w:rPr>
          <w:rFonts w:cs="Simplified Arabic"/>
          <w:lang w:val="en-US"/>
        </w:rPr>
      </w:pPr>
      <w:r>
        <w:rPr>
          <w:rFonts w:cs="Simplified Arabic" w:hint="cs"/>
          <w:rtl/>
          <w:lang w:val="en-US"/>
        </w:rPr>
        <w:t>أساليب</w:t>
      </w:r>
      <w:r w:rsidR="003D7E9A" w:rsidRPr="002D54D5">
        <w:rPr>
          <w:rFonts w:cs="Simplified Arabic"/>
          <w:rtl/>
          <w:lang w:val="en-US"/>
        </w:rPr>
        <w:t xml:space="preserve"> فعالة من حيث التكلفة لتعبئة العينات البيولوجية التي جُمعت في الميدان، لضمان الكشف المبكر في المواقع النائية والمقيدة الوصول؛</w:t>
      </w:r>
    </w:p>
    <w:p w14:paraId="2FC2D58E" w14:textId="77777777" w:rsidR="003D7E9A" w:rsidRDefault="00850C92" w:rsidP="00A9497C">
      <w:pPr>
        <w:pStyle w:val="ListParagraph"/>
        <w:numPr>
          <w:ilvl w:val="0"/>
          <w:numId w:val="38"/>
        </w:numPr>
        <w:bidi/>
        <w:spacing w:after="120" w:line="216" w:lineRule="auto"/>
        <w:ind w:left="1440" w:firstLine="0"/>
        <w:contextualSpacing w:val="0"/>
        <w:jc w:val="both"/>
        <w:rPr>
          <w:rFonts w:cs="Simplified Arabic"/>
          <w:sz w:val="22"/>
        </w:rPr>
      </w:pPr>
      <w:r>
        <w:rPr>
          <w:rFonts w:cs="Simplified Arabic" w:hint="cs"/>
          <w:sz w:val="22"/>
          <w:rtl/>
        </w:rPr>
        <w:t>طريقة</w:t>
      </w:r>
      <w:r w:rsidR="003D7E9A" w:rsidRPr="00A155E1">
        <w:rPr>
          <w:rFonts w:cs="Simplified Arabic"/>
          <w:sz w:val="22"/>
          <w:rtl/>
        </w:rPr>
        <w:t xml:space="preserve"> تنفيذ الهدف 6.</w:t>
      </w:r>
    </w:p>
    <w:p w14:paraId="608769B2" w14:textId="77777777" w:rsidR="003D7E9A" w:rsidRPr="003D7E9A" w:rsidRDefault="003D7E9A" w:rsidP="004B02D5">
      <w:pPr>
        <w:bidi/>
        <w:spacing w:after="120" w:line="216" w:lineRule="auto"/>
        <w:jc w:val="center"/>
        <w:rPr>
          <w:rFonts w:cs="Simplified Arabic"/>
          <w:lang w:val="en-GB"/>
        </w:rPr>
      </w:pPr>
      <w:r>
        <w:rPr>
          <w:rFonts w:eastAsia="SimSun"/>
          <w:snapToGrid w:val="0"/>
          <w:kern w:val="22"/>
          <w:lang w:eastAsia="zh-CN"/>
        </w:rPr>
        <w:t>_________</w:t>
      </w:r>
    </w:p>
    <w:p w14:paraId="45EECBF2" w14:textId="77777777" w:rsidR="00D90217" w:rsidRDefault="00D90217" w:rsidP="00D90217">
      <w:pPr>
        <w:bidi/>
        <w:spacing w:after="120" w:line="216" w:lineRule="auto"/>
        <w:jc w:val="both"/>
        <w:rPr>
          <w:rFonts w:cs="Simplified Arabic"/>
          <w:rtl/>
          <w:lang w:val="en-GB"/>
        </w:rPr>
      </w:pPr>
    </w:p>
    <w:p w14:paraId="7512ED89" w14:textId="77777777" w:rsidR="004B02D5" w:rsidRDefault="004B02D5" w:rsidP="004B02D5">
      <w:pPr>
        <w:bidi/>
        <w:spacing w:after="120" w:line="216" w:lineRule="auto"/>
        <w:jc w:val="both"/>
        <w:rPr>
          <w:rFonts w:cs="Simplified Arabic"/>
          <w:rtl/>
          <w:lang w:val="en-GB"/>
        </w:rPr>
      </w:pPr>
    </w:p>
    <w:sectPr w:rsidR="004B02D5" w:rsidSect="00C10D10">
      <w:headerReference w:type="even" r:id="rId21"/>
      <w:headerReference w:type="default" r:id="rId22"/>
      <w:footerReference w:type="even" r:id="rId23"/>
      <w:footerReference w:type="default" r:id="rId24"/>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8BB69" w14:textId="77777777" w:rsidR="00A9497C" w:rsidRDefault="00A9497C" w:rsidP="00A9471A">
      <w:r>
        <w:separator/>
      </w:r>
    </w:p>
  </w:endnote>
  <w:endnote w:type="continuationSeparator" w:id="0">
    <w:p w14:paraId="29F0A411" w14:textId="77777777" w:rsidR="00A9497C" w:rsidRDefault="00A9497C" w:rsidP="00A9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implified Arabic">
    <w:altName w:val="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YouYuan">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0850" w14:textId="77777777" w:rsidR="00115220" w:rsidRPr="0059110C" w:rsidRDefault="00115220" w:rsidP="00204312">
    <w:pPr>
      <w:tabs>
        <w:tab w:val="center" w:pos="4680"/>
        <w:tab w:val="right" w:pos="9360"/>
      </w:tabs>
      <w:jc w:val="right"/>
      <w:rPr>
        <w:sz w:val="22"/>
        <w:lang w:val="en-GB" w:eastAsia="en-US"/>
      </w:rPr>
    </w:pPr>
    <w:r w:rsidRPr="0059110C">
      <w:rPr>
        <w:sz w:val="20"/>
        <w:szCs w:val="20"/>
        <w:lang w:val="en-GB" w:eastAsia="en-US"/>
      </w:rPr>
      <w:fldChar w:fldCharType="begin"/>
    </w:r>
    <w:r w:rsidRPr="0059110C">
      <w:rPr>
        <w:sz w:val="20"/>
        <w:szCs w:val="20"/>
        <w:lang w:val="en-GB" w:eastAsia="en-US"/>
      </w:rPr>
      <w:instrText xml:space="preserve"> PAGE </w:instrText>
    </w:r>
    <w:r w:rsidRPr="0059110C">
      <w:rPr>
        <w:sz w:val="20"/>
        <w:szCs w:val="20"/>
        <w:lang w:val="en-GB" w:eastAsia="en-US"/>
      </w:rPr>
      <w:fldChar w:fldCharType="separate"/>
    </w:r>
    <w:r w:rsidR="006D65DF">
      <w:rPr>
        <w:noProof/>
        <w:sz w:val="20"/>
        <w:szCs w:val="20"/>
        <w:lang w:val="en-GB" w:eastAsia="en-US"/>
      </w:rPr>
      <w:t>32</w:t>
    </w:r>
    <w:r w:rsidRPr="0059110C">
      <w:rPr>
        <w:sz w:val="20"/>
        <w:szCs w:val="20"/>
        <w:lang w:val="en-GB" w:eastAsia="en-US"/>
      </w:rPr>
      <w:fldChar w:fldCharType="end"/>
    </w:r>
    <w:r w:rsidRPr="0059110C">
      <w:rPr>
        <w:sz w:val="20"/>
        <w:szCs w:val="20"/>
        <w:lang w:val="en-GB" w:eastAsia="en-US"/>
      </w:rPr>
      <w:t>/</w:t>
    </w:r>
    <w:r w:rsidRPr="0059110C">
      <w:rPr>
        <w:sz w:val="20"/>
        <w:szCs w:val="20"/>
        <w:lang w:val="en-GB" w:eastAsia="en-US"/>
      </w:rPr>
      <w:fldChar w:fldCharType="begin"/>
    </w:r>
    <w:r w:rsidRPr="0059110C">
      <w:rPr>
        <w:sz w:val="20"/>
        <w:szCs w:val="20"/>
        <w:lang w:val="en-GB" w:eastAsia="en-US"/>
      </w:rPr>
      <w:instrText xml:space="preserve"> NUMPAGES  </w:instrText>
    </w:r>
    <w:r w:rsidRPr="0059110C">
      <w:rPr>
        <w:sz w:val="20"/>
        <w:szCs w:val="20"/>
        <w:lang w:val="en-GB" w:eastAsia="en-US"/>
      </w:rPr>
      <w:fldChar w:fldCharType="separate"/>
    </w:r>
    <w:r w:rsidR="006D65DF">
      <w:rPr>
        <w:noProof/>
        <w:sz w:val="20"/>
        <w:szCs w:val="20"/>
        <w:lang w:val="en-GB" w:eastAsia="en-US"/>
      </w:rPr>
      <w:t>33</w:t>
    </w:r>
    <w:r w:rsidRPr="0059110C">
      <w:rPr>
        <w:sz w:val="20"/>
        <w:szCs w:val="20"/>
        <w:lang w:val="en-GB" w:eastAsia="en-US"/>
      </w:rPr>
      <w:fldChar w:fldCharType="end"/>
    </w:r>
  </w:p>
  <w:p w14:paraId="109ED6CF" w14:textId="77777777" w:rsidR="00115220" w:rsidRDefault="00115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AE1B" w14:textId="77777777" w:rsidR="00115220" w:rsidRPr="0059110C" w:rsidRDefault="00115220" w:rsidP="0059110C">
    <w:pPr>
      <w:tabs>
        <w:tab w:val="center" w:pos="4680"/>
        <w:tab w:val="right" w:pos="9360"/>
      </w:tabs>
      <w:jc w:val="both"/>
      <w:rPr>
        <w:sz w:val="22"/>
        <w:lang w:val="en-GB" w:eastAsia="en-US"/>
      </w:rPr>
    </w:pPr>
    <w:r w:rsidRPr="0059110C">
      <w:rPr>
        <w:sz w:val="20"/>
        <w:szCs w:val="20"/>
        <w:lang w:val="en-GB" w:eastAsia="en-US"/>
      </w:rPr>
      <w:fldChar w:fldCharType="begin"/>
    </w:r>
    <w:r w:rsidRPr="0059110C">
      <w:rPr>
        <w:sz w:val="20"/>
        <w:szCs w:val="20"/>
        <w:lang w:val="en-GB" w:eastAsia="en-US"/>
      </w:rPr>
      <w:instrText xml:space="preserve"> PAGE </w:instrText>
    </w:r>
    <w:r w:rsidRPr="0059110C">
      <w:rPr>
        <w:sz w:val="20"/>
        <w:szCs w:val="20"/>
        <w:lang w:val="en-GB" w:eastAsia="en-US"/>
      </w:rPr>
      <w:fldChar w:fldCharType="separate"/>
    </w:r>
    <w:r w:rsidR="006D65DF">
      <w:rPr>
        <w:noProof/>
        <w:sz w:val="20"/>
        <w:szCs w:val="20"/>
        <w:lang w:val="en-GB" w:eastAsia="en-US"/>
      </w:rPr>
      <w:t>33</w:t>
    </w:r>
    <w:r w:rsidRPr="0059110C">
      <w:rPr>
        <w:sz w:val="20"/>
        <w:szCs w:val="20"/>
        <w:lang w:val="en-GB" w:eastAsia="en-US"/>
      </w:rPr>
      <w:fldChar w:fldCharType="end"/>
    </w:r>
    <w:r w:rsidRPr="0059110C">
      <w:rPr>
        <w:sz w:val="20"/>
        <w:szCs w:val="20"/>
        <w:lang w:val="en-GB" w:eastAsia="en-US"/>
      </w:rPr>
      <w:t>/</w:t>
    </w:r>
    <w:r w:rsidRPr="0059110C">
      <w:rPr>
        <w:sz w:val="20"/>
        <w:szCs w:val="20"/>
        <w:lang w:val="en-GB" w:eastAsia="en-US"/>
      </w:rPr>
      <w:fldChar w:fldCharType="begin"/>
    </w:r>
    <w:r w:rsidRPr="0059110C">
      <w:rPr>
        <w:sz w:val="20"/>
        <w:szCs w:val="20"/>
        <w:lang w:val="en-GB" w:eastAsia="en-US"/>
      </w:rPr>
      <w:instrText xml:space="preserve"> NUMPAGES  </w:instrText>
    </w:r>
    <w:r w:rsidRPr="0059110C">
      <w:rPr>
        <w:sz w:val="20"/>
        <w:szCs w:val="20"/>
        <w:lang w:val="en-GB" w:eastAsia="en-US"/>
      </w:rPr>
      <w:fldChar w:fldCharType="separate"/>
    </w:r>
    <w:r w:rsidR="006D65DF">
      <w:rPr>
        <w:noProof/>
        <w:sz w:val="20"/>
        <w:szCs w:val="20"/>
        <w:lang w:val="en-GB" w:eastAsia="en-US"/>
      </w:rPr>
      <w:t>33</w:t>
    </w:r>
    <w:r w:rsidRPr="0059110C">
      <w:rPr>
        <w:sz w:val="20"/>
        <w:szCs w:val="20"/>
        <w:lang w:val="en-GB" w:eastAsia="en-US"/>
      </w:rPr>
      <w:fldChar w:fldCharType="end"/>
    </w:r>
  </w:p>
  <w:p w14:paraId="53753293" w14:textId="77777777" w:rsidR="00115220" w:rsidRDefault="0011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A504" w14:textId="77777777" w:rsidR="00A9497C" w:rsidRDefault="00A9497C" w:rsidP="00A9471A">
      <w:pPr>
        <w:bidi/>
      </w:pPr>
      <w:r>
        <w:separator/>
      </w:r>
    </w:p>
  </w:footnote>
  <w:footnote w:type="continuationSeparator" w:id="0">
    <w:p w14:paraId="55408432" w14:textId="77777777" w:rsidR="00A9497C" w:rsidRDefault="00A9497C" w:rsidP="00A9471A">
      <w:r>
        <w:continuationSeparator/>
      </w:r>
    </w:p>
  </w:footnote>
  <w:footnote w:id="1">
    <w:p w14:paraId="6660BDC7" w14:textId="77777777" w:rsidR="00115220" w:rsidRPr="007422A3" w:rsidRDefault="00115220" w:rsidP="00757462">
      <w:pPr>
        <w:pStyle w:val="FootnoteText"/>
        <w:keepLines/>
        <w:widowControl w:val="0"/>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المقرر 15/4، المرفق.</w:t>
      </w:r>
    </w:p>
  </w:footnote>
  <w:footnote w:id="2">
    <w:p w14:paraId="285D6A57" w14:textId="507C3D2E" w:rsidR="00115220" w:rsidRPr="007422A3" w:rsidRDefault="00115220" w:rsidP="00757462">
      <w:pPr>
        <w:pStyle w:val="FootnoteText"/>
        <w:keepLines/>
        <w:widowControl w:val="0"/>
        <w:bidi/>
        <w:jc w:val="both"/>
        <w:rPr>
          <w:sz w:val="18"/>
          <w:szCs w:val="18"/>
          <w:lang w:val="en-US" w:eastAsia="en-US"/>
        </w:rPr>
      </w:pPr>
      <w:r w:rsidRPr="007422A3">
        <w:rPr>
          <w:rStyle w:val="FootnoteReference"/>
          <w:rFonts w:cs="Simplified Arabic"/>
          <w:sz w:val="18"/>
        </w:rPr>
        <w:footnoteRef/>
      </w:r>
      <w:r w:rsidR="00FC4869" w:rsidRPr="007422A3">
        <w:rPr>
          <w:rFonts w:cs="Simplified Arabic" w:hint="cs"/>
          <w:sz w:val="18"/>
          <w:rtl/>
          <w:lang w:bidi="ar-EG"/>
        </w:rPr>
        <w:t xml:space="preserve"> هيلين </w:t>
      </w:r>
      <w:r w:rsidR="008065C7" w:rsidRPr="007422A3">
        <w:rPr>
          <w:rFonts w:cs="Simplified Arabic" w:hint="cs"/>
          <w:sz w:val="18"/>
          <w:rtl/>
          <w:lang w:bidi="ar-EG"/>
        </w:rPr>
        <w:t>إ</w:t>
      </w:r>
      <w:r w:rsidR="00FC4869" w:rsidRPr="007422A3">
        <w:rPr>
          <w:rFonts w:cs="Simplified Arabic" w:hint="cs"/>
          <w:sz w:val="18"/>
          <w:rtl/>
          <w:lang w:bidi="ar-EG"/>
        </w:rPr>
        <w:t>. روي</w:t>
      </w:r>
      <w:r w:rsidR="008065C7" w:rsidRPr="007422A3">
        <w:rPr>
          <w:rFonts w:cs="Simplified Arabic" w:hint="cs"/>
          <w:sz w:val="18"/>
          <w:rtl/>
          <w:lang w:bidi="ar-EG"/>
        </w:rPr>
        <w:t xml:space="preserve"> وآخرون</w:t>
      </w:r>
      <w:r w:rsidR="00FC4869" w:rsidRPr="007422A3">
        <w:rPr>
          <w:rFonts w:cs="Simplified Arabic" w:hint="cs"/>
          <w:sz w:val="18"/>
          <w:rtl/>
          <w:lang w:bidi="ar-EG"/>
        </w:rPr>
        <w:t xml:space="preserve">. </w:t>
      </w:r>
      <w:r w:rsidR="00FC4869" w:rsidRPr="007422A3">
        <w:rPr>
          <w:rFonts w:cs="Simplified Arabic"/>
          <w:sz w:val="18"/>
          <w:rtl/>
          <w:lang w:bidi="ar-EG"/>
        </w:rPr>
        <w:t xml:space="preserve">تقرير </w:t>
      </w:r>
      <w:r w:rsidR="00FC4869" w:rsidRPr="007422A3">
        <w:rPr>
          <w:rFonts w:cs="Simplified Arabic"/>
          <w:i/>
          <w:iCs/>
          <w:sz w:val="18"/>
          <w:rtl/>
          <w:lang w:bidi="ar-EG"/>
        </w:rPr>
        <w:t>التقييم المواضيعي بشأن الأنواع الغريبة الغازية و</w:t>
      </w:r>
      <w:r w:rsidR="00151975" w:rsidRPr="007422A3">
        <w:rPr>
          <w:rFonts w:cs="Simplified Arabic"/>
          <w:i/>
          <w:iCs/>
          <w:sz w:val="18"/>
          <w:rtl/>
          <w:lang w:bidi="ar-EG"/>
        </w:rPr>
        <w:t>مكافحتها</w:t>
      </w:r>
      <w:r w:rsidR="00FC4869" w:rsidRPr="007422A3">
        <w:rPr>
          <w:rFonts w:cs="Simplified Arabic"/>
          <w:i/>
          <w:iCs/>
          <w:sz w:val="18"/>
          <w:rtl/>
          <w:lang w:bidi="ar-EG"/>
        </w:rPr>
        <w:t>: موجز لواضعي السياسات</w:t>
      </w:r>
      <w:r w:rsidR="00FC4869" w:rsidRPr="007422A3">
        <w:rPr>
          <w:rFonts w:cs="Simplified Arabic" w:hint="cs"/>
          <w:sz w:val="18"/>
          <w:rtl/>
          <w:lang w:bidi="ar-EG"/>
        </w:rPr>
        <w:t xml:space="preserve"> (بون، </w:t>
      </w:r>
      <w:r w:rsidR="008065C7" w:rsidRPr="007422A3">
        <w:rPr>
          <w:rFonts w:cs="Simplified Arabic" w:hint="cs"/>
          <w:sz w:val="18"/>
          <w:rtl/>
          <w:lang w:bidi="ar-EG"/>
        </w:rPr>
        <w:t>ألمانيا، أمانة المنبر</w:t>
      </w:r>
      <w:r w:rsidR="008065C7" w:rsidRPr="007422A3">
        <w:rPr>
          <w:rFonts w:cs="Simplified Arabic"/>
          <w:sz w:val="18"/>
          <w:rtl/>
          <w:lang w:bidi="ar-EG"/>
        </w:rPr>
        <w:t xml:space="preserve"> الحكومي الدولي للعلوم والسياسات في مجال التنوع البيولوجي وخدمات النظم الإيكولوجية</w:t>
      </w:r>
      <w:r w:rsidR="008065C7" w:rsidRPr="007422A3">
        <w:rPr>
          <w:rFonts w:cs="Simplified Arabic" w:hint="cs"/>
          <w:sz w:val="18"/>
          <w:rtl/>
          <w:lang w:bidi="ar-EG"/>
        </w:rPr>
        <w:t>، 2023)</w:t>
      </w:r>
      <w:r w:rsidRPr="007422A3">
        <w:rPr>
          <w:rFonts w:ascii="Simplified Arabic" w:hAnsi="Simplified Arabic" w:cs="Simplified Arabic"/>
          <w:rtl/>
          <w:lang w:val="en-GB" w:eastAsia="en-US"/>
        </w:rPr>
        <w:t>.</w:t>
      </w:r>
    </w:p>
  </w:footnote>
  <w:footnote w:id="3">
    <w:p w14:paraId="22C551E4" w14:textId="77777777" w:rsidR="00115220" w:rsidRPr="007422A3" w:rsidRDefault="00115220" w:rsidP="00757462">
      <w:pPr>
        <w:pStyle w:val="FootnoteText"/>
        <w:keepLines/>
        <w:widowControl w:val="0"/>
        <w:bidi/>
        <w:jc w:val="both"/>
        <w:rPr>
          <w:rFonts w:cs="Simplified Arabic"/>
          <w:sz w:val="18"/>
        </w:rPr>
      </w:pPr>
      <w:r w:rsidRPr="007422A3">
        <w:rPr>
          <w:rStyle w:val="FootnoteReference"/>
          <w:rFonts w:cs="Simplified Arabic"/>
          <w:sz w:val="18"/>
        </w:rPr>
        <w:footnoteRef/>
      </w:r>
      <w:r w:rsidR="00E95C7F" w:rsidRPr="007422A3">
        <w:rPr>
          <w:rFonts w:cs="Simplified Arabic" w:hint="cs"/>
          <w:sz w:val="18"/>
          <w:rtl/>
        </w:rPr>
        <w:t xml:space="preserve"> </w:t>
      </w:r>
      <w:r w:rsidR="00E95C7F" w:rsidRPr="007422A3">
        <w:rPr>
          <w:rFonts w:ascii="Simplified Arabic" w:hAnsi="Simplified Arabic" w:cs="Simplified Arabic" w:hint="cs"/>
          <w:rtl/>
          <w:lang w:val="en-GB" w:eastAsia="en-US"/>
        </w:rPr>
        <w:t xml:space="preserve">الأمم المتحدة، </w:t>
      </w:r>
      <w:r w:rsidR="00E95C7F" w:rsidRPr="007422A3">
        <w:rPr>
          <w:rFonts w:ascii="Simplified Arabic" w:hAnsi="Simplified Arabic" w:cs="Simplified Arabic" w:hint="cs"/>
          <w:i/>
          <w:iCs/>
          <w:rtl/>
          <w:lang w:val="en-GB" w:eastAsia="en-US"/>
        </w:rPr>
        <w:t>مجموعة المعاهدات</w:t>
      </w:r>
      <w:r w:rsidR="00E95C7F" w:rsidRPr="007422A3">
        <w:rPr>
          <w:rFonts w:ascii="Simplified Arabic" w:hAnsi="Simplified Arabic" w:cs="Simplified Arabic" w:hint="cs"/>
          <w:rtl/>
          <w:lang w:val="en-GB" w:eastAsia="en-US"/>
        </w:rPr>
        <w:t xml:space="preserve">، المجلد 1760، </w:t>
      </w:r>
      <w:r w:rsidR="002C637C" w:rsidRPr="007422A3">
        <w:rPr>
          <w:rFonts w:ascii="Simplified Arabic" w:hAnsi="Simplified Arabic" w:cs="Simplified Arabic" w:hint="cs"/>
          <w:rtl/>
          <w:lang w:val="en-GB" w:eastAsia="en-US"/>
        </w:rPr>
        <w:t>العدد</w:t>
      </w:r>
      <w:r w:rsidR="00E95C7F" w:rsidRPr="007422A3">
        <w:rPr>
          <w:rFonts w:ascii="Simplified Arabic" w:hAnsi="Simplified Arabic" w:cs="Simplified Arabic" w:hint="cs"/>
          <w:rtl/>
          <w:lang w:val="en-GB" w:eastAsia="en-US"/>
        </w:rPr>
        <w:t xml:space="preserve"> 30619</w:t>
      </w:r>
      <w:r w:rsidRPr="007422A3">
        <w:rPr>
          <w:rFonts w:ascii="Simplified Arabic" w:hAnsi="Simplified Arabic" w:cs="Simplified Arabic"/>
          <w:rtl/>
          <w:lang w:val="en-GB" w:eastAsia="en-US"/>
        </w:rPr>
        <w:t>.</w:t>
      </w:r>
    </w:p>
  </w:footnote>
  <w:footnote w:id="4">
    <w:p w14:paraId="06E359D8" w14:textId="56997F4C" w:rsidR="00853846" w:rsidRPr="007422A3" w:rsidRDefault="00853846"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الأنواع الغريبة الغازية هي الأنواع التي يهدد إدخالها أو انتشارها التنوع البيولوجي.</w:t>
      </w:r>
      <w:r w:rsidRPr="007422A3">
        <w:rPr>
          <w:rFonts w:cs="Simplified Arabic" w:hint="cs"/>
          <w:sz w:val="18"/>
          <w:rtl/>
        </w:rPr>
        <w:t xml:space="preserve"> </w:t>
      </w:r>
      <w:r w:rsidRPr="007422A3">
        <w:rPr>
          <w:rFonts w:cs="Simplified Arabic"/>
          <w:sz w:val="18"/>
          <w:rtl/>
        </w:rPr>
        <w:t>وقرر مؤتمر الأطراف، في</w:t>
      </w:r>
      <w:r w:rsidR="00692B84" w:rsidRPr="007422A3">
        <w:rPr>
          <w:rFonts w:cs="Simplified Arabic" w:hint="cs"/>
          <w:sz w:val="18"/>
          <w:rtl/>
        </w:rPr>
        <w:t xml:space="preserve"> مقرره</w:t>
      </w:r>
      <w:r w:rsidRPr="007422A3">
        <w:rPr>
          <w:rFonts w:cs="Simplified Arabic"/>
          <w:sz w:val="18"/>
          <w:rtl/>
        </w:rPr>
        <w:t xml:space="preserve"> </w:t>
      </w:r>
      <w:hyperlink r:id="rId1" w:history="1">
        <w:r w:rsidRPr="007422A3">
          <w:rPr>
            <w:rStyle w:val="Hyperlink"/>
            <w:rFonts w:cs="Simplified Arabic"/>
            <w:sz w:val="18"/>
            <w:u w:val="none"/>
            <w:rtl/>
          </w:rPr>
          <w:t>6/23</w:t>
        </w:r>
      </w:hyperlink>
      <w:r w:rsidRPr="007422A3">
        <w:rPr>
          <w:rFonts w:cs="Simplified Arabic"/>
          <w:sz w:val="18"/>
          <w:rtl/>
        </w:rPr>
        <w:t>، أن مصطلح "الأنواع الغازية الغريبة" يعتبر مماثلا لمصطلح "الأنواع الغريبة الغازية".</w:t>
      </w:r>
    </w:p>
  </w:footnote>
  <w:footnote w:id="5">
    <w:p w14:paraId="5AFA67EB" w14:textId="0AC5855A" w:rsidR="00853846" w:rsidRPr="007422A3" w:rsidRDefault="00853846"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المسارات التي حُددت على أنها تشكل أكبر خطر على البيئة والتنوع البيولوجي أو تلك التي لديها أكبر </w:t>
      </w:r>
      <w:r w:rsidR="00C63695">
        <w:rPr>
          <w:rFonts w:cs="Simplified Arabic" w:hint="cs"/>
          <w:sz w:val="18"/>
          <w:rtl/>
        </w:rPr>
        <w:t>الإمكانات</w:t>
      </w:r>
      <w:r w:rsidRPr="007422A3">
        <w:rPr>
          <w:rFonts w:cs="Simplified Arabic"/>
          <w:sz w:val="18"/>
          <w:rtl/>
        </w:rPr>
        <w:t xml:space="preserve"> لمنع مثل هذه المخاطر (انظر دراسة </w:t>
      </w:r>
      <w:r w:rsidR="000A7177" w:rsidRPr="007422A3">
        <w:rPr>
          <w:rFonts w:cs="Simplified Arabic" w:hint="cs"/>
          <w:sz w:val="18"/>
          <w:rtl/>
        </w:rPr>
        <w:t>ميلودي أ</w:t>
      </w:r>
      <w:r w:rsidR="00757462" w:rsidRPr="007422A3">
        <w:rPr>
          <w:rFonts w:cs="Simplified Arabic" w:hint="cs"/>
          <w:sz w:val="18"/>
          <w:rtl/>
        </w:rPr>
        <w:t>. ماك غيوش</w:t>
      </w:r>
      <w:r w:rsidRPr="007422A3">
        <w:rPr>
          <w:rFonts w:cs="Simplified Arabic"/>
          <w:sz w:val="18"/>
          <w:rtl/>
        </w:rPr>
        <w:t xml:space="preserve"> وآخر</w:t>
      </w:r>
      <w:r w:rsidR="00757462" w:rsidRPr="007422A3">
        <w:rPr>
          <w:rFonts w:cs="Simplified Arabic" w:hint="cs"/>
          <w:sz w:val="18"/>
          <w:rtl/>
        </w:rPr>
        <w:t>و</w:t>
      </w:r>
      <w:r w:rsidRPr="007422A3">
        <w:rPr>
          <w:rFonts w:cs="Simplified Arabic"/>
          <w:sz w:val="18"/>
          <w:rtl/>
        </w:rPr>
        <w:t>ن، "ترتيب الأنواع والمسارات والمواقع حسب الأولوية لتحقيق أهداف الحفظ للغزو البيولوجي"</w:t>
      </w:r>
      <w:r w:rsidRPr="007422A3">
        <w:rPr>
          <w:rFonts w:cs="Simplified Arabic" w:hint="cs"/>
          <w:sz w:val="18"/>
          <w:rtl/>
        </w:rPr>
        <w:t xml:space="preserve">، </w:t>
      </w:r>
      <w:r w:rsidRPr="007422A3">
        <w:rPr>
          <w:rFonts w:cs="Simplified Arabic"/>
          <w:i/>
          <w:iCs/>
          <w:sz w:val="18"/>
          <w:lang w:val="en-US"/>
        </w:rPr>
        <w:t>Biol Invasions</w:t>
      </w:r>
      <w:r w:rsidRPr="007422A3">
        <w:rPr>
          <w:rFonts w:cs="Simplified Arabic" w:hint="cs"/>
          <w:sz w:val="18"/>
          <w:rtl/>
          <w:lang w:val="en-US"/>
        </w:rPr>
        <w:t>، المجلد 18، الصفحات 299</w:t>
      </w:r>
      <w:r w:rsidR="00C63695">
        <w:rPr>
          <w:rFonts w:cs="Simplified Arabic" w:hint="cs"/>
          <w:sz w:val="18"/>
          <w:rtl/>
          <w:lang w:val="en-US"/>
        </w:rPr>
        <w:t>-</w:t>
      </w:r>
      <w:r w:rsidRPr="007422A3">
        <w:rPr>
          <w:rFonts w:cs="Simplified Arabic" w:hint="cs"/>
          <w:sz w:val="18"/>
          <w:rtl/>
          <w:lang w:val="en-US"/>
        </w:rPr>
        <w:t>314 (نوفمبر/تشرين الثاني 2015).</w:t>
      </w:r>
    </w:p>
  </w:footnote>
  <w:footnote w:id="6">
    <w:p w14:paraId="537181E7" w14:textId="5F598AD2" w:rsidR="00853846" w:rsidRPr="007422A3" w:rsidRDefault="00853846"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hint="cs"/>
          <w:sz w:val="18"/>
          <w:rtl/>
        </w:rPr>
        <w:t xml:space="preserve">انظر </w:t>
      </w:r>
      <w:r w:rsidRPr="00C63695">
        <w:rPr>
          <w:rFonts w:asciiTheme="majorBidi" w:hAnsiTheme="majorBidi" w:cstheme="majorBidi"/>
          <w:sz w:val="18"/>
          <w:szCs w:val="18"/>
        </w:rPr>
        <w:t>CBD/IAS/AHTEG/2019/1/INF/1</w:t>
      </w:r>
      <w:r w:rsidRPr="007422A3">
        <w:rPr>
          <w:rFonts w:cs="Simplified Arabic" w:hint="cs"/>
          <w:sz w:val="18"/>
          <w:rtl/>
        </w:rPr>
        <w:t xml:space="preserve">، </w:t>
      </w:r>
      <w:r w:rsidR="00692B84" w:rsidRPr="007422A3">
        <w:rPr>
          <w:rFonts w:cs="Simplified Arabic" w:hint="cs"/>
          <w:sz w:val="18"/>
          <w:rtl/>
        </w:rPr>
        <w:t>الفقرة 10</w:t>
      </w:r>
      <w:r w:rsidRPr="007422A3">
        <w:rPr>
          <w:rFonts w:cs="Simplified Arabic" w:hint="cs"/>
          <w:sz w:val="18"/>
          <w:rtl/>
        </w:rPr>
        <w:t>.</w:t>
      </w:r>
    </w:p>
  </w:footnote>
  <w:footnote w:id="7">
    <w:p w14:paraId="44916B76" w14:textId="1471F44E" w:rsidR="00853846" w:rsidRPr="007422A3" w:rsidRDefault="00853846" w:rsidP="00C63695">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وفقا لمرفق المقرر 6/23، يشير "تحليل المخاطر" إلى: (أ) تقييم عواقب إدخال واحتمال </w:t>
      </w:r>
      <w:r w:rsidR="008B4119">
        <w:rPr>
          <w:rFonts w:cs="Simplified Arabic" w:hint="cs"/>
          <w:sz w:val="18"/>
          <w:rtl/>
        </w:rPr>
        <w:t>توطين</w:t>
      </w:r>
      <w:r w:rsidRPr="007422A3">
        <w:rPr>
          <w:rFonts w:cs="Simplified Arabic"/>
          <w:sz w:val="18"/>
          <w:rtl/>
        </w:rPr>
        <w:t xml:space="preserve"> أنواع غريبة باستخدام المعلومات القائمة على العلم (أي تقييم المخاطر)؛</w:t>
      </w:r>
      <w:r w:rsidRPr="007422A3">
        <w:rPr>
          <w:rFonts w:cs="Simplified Arabic" w:hint="cs"/>
          <w:sz w:val="18"/>
          <w:rtl/>
        </w:rPr>
        <w:t xml:space="preserve"> </w:t>
      </w:r>
      <w:r w:rsidRPr="007422A3">
        <w:rPr>
          <w:rFonts w:cs="Simplified Arabic"/>
          <w:sz w:val="18"/>
          <w:rtl/>
        </w:rPr>
        <w:t>(ب) تحديد التدابير التي يمكن تنفيذها للحد من هذه المخاطر أو إدارتها (أي إدارة المخاطر)، مع مراعاة الاعتبارات الاجتماعية والاقتصادية والثقافية.</w:t>
      </w:r>
      <w:r w:rsidRPr="007422A3">
        <w:rPr>
          <w:rFonts w:cs="Simplified Arabic" w:hint="cs"/>
          <w:sz w:val="18"/>
          <w:rtl/>
        </w:rPr>
        <w:t xml:space="preserve"> </w:t>
      </w:r>
      <w:r w:rsidRPr="007422A3">
        <w:rPr>
          <w:rFonts w:cs="Simplified Arabic"/>
          <w:sz w:val="18"/>
          <w:rtl/>
        </w:rPr>
        <w:t>ولمزيد من المعلومات، انظر، على سبيل المثال</w:t>
      </w:r>
      <w:r w:rsidRPr="007422A3">
        <w:rPr>
          <w:rFonts w:cs="Simplified Arabic" w:hint="cs"/>
          <w:sz w:val="18"/>
          <w:rtl/>
        </w:rPr>
        <w:t>،</w:t>
      </w:r>
      <w:r w:rsidR="008B4119">
        <w:rPr>
          <w:rFonts w:cs="Simplified Arabic" w:hint="cs"/>
          <w:sz w:val="18"/>
          <w:rtl/>
        </w:rPr>
        <w:t xml:space="preserve"> صارينا كومشيك وجون ر. و. ويلسون ليولين س. فوكس، "</w:t>
      </w:r>
      <w:r w:rsidR="008B4119" w:rsidRPr="008B4119">
        <w:rPr>
          <w:rFonts w:cs="Simplified Arabic"/>
          <w:sz w:val="18"/>
          <w:rtl/>
        </w:rPr>
        <w:t>إطار لدعم تنظيم الأنواع الغريبة: تحليل المخاطر للأصناف الغريبة</w:t>
      </w:r>
      <w:r w:rsidR="008B4119">
        <w:rPr>
          <w:rFonts w:cs="Simplified Arabic" w:hint="cs"/>
          <w:sz w:val="18"/>
          <w:rtl/>
        </w:rPr>
        <w:t xml:space="preserve">"، </w:t>
      </w:r>
      <w:r w:rsidR="008B4119" w:rsidRPr="008B4119">
        <w:rPr>
          <w:rFonts w:cs="Simplified Arabic"/>
          <w:i/>
          <w:iCs/>
          <w:sz w:val="18"/>
        </w:rPr>
        <w:t>NeoBiota</w:t>
      </w:r>
      <w:r w:rsidR="008B4119" w:rsidRPr="008B4119">
        <w:rPr>
          <w:rFonts w:cs="Simplified Arabic"/>
          <w:sz w:val="18"/>
          <w:rtl/>
        </w:rPr>
        <w:t>، المجلد. 62 (أكتوبر</w:t>
      </w:r>
      <w:r w:rsidR="008B4119">
        <w:rPr>
          <w:rFonts w:cs="Simplified Arabic" w:hint="cs"/>
          <w:sz w:val="18"/>
          <w:rtl/>
        </w:rPr>
        <w:t>/تشرين الأول</w:t>
      </w:r>
      <w:r w:rsidR="008B4119" w:rsidRPr="008B4119">
        <w:rPr>
          <w:rFonts w:cs="Simplified Arabic"/>
          <w:sz w:val="18"/>
          <w:rtl/>
        </w:rPr>
        <w:t xml:space="preserve"> 2020)</w:t>
      </w:r>
      <w:r w:rsidR="008B4119">
        <w:rPr>
          <w:rFonts w:cs="Simplified Arabic" w:hint="cs"/>
          <w:sz w:val="18"/>
          <w:rtl/>
        </w:rPr>
        <w:t>.</w:t>
      </w:r>
    </w:p>
  </w:footnote>
  <w:footnote w:id="8">
    <w:p w14:paraId="19D460F7" w14:textId="77777777" w:rsidR="00853846" w:rsidRPr="007422A3" w:rsidRDefault="00853846"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00692B84" w:rsidRPr="007422A3">
        <w:rPr>
          <w:rFonts w:hint="cs"/>
          <w:rtl/>
        </w:rPr>
        <w:t>انظر</w:t>
      </w:r>
      <w:r w:rsidR="008065C7" w:rsidRPr="007422A3">
        <w:rPr>
          <w:rFonts w:hint="cs"/>
          <w:rtl/>
        </w:rPr>
        <w:t xml:space="preserve"> هيلين إ. روي وآخرون، "</w:t>
      </w:r>
      <w:r w:rsidR="008065C7" w:rsidRPr="007422A3">
        <w:rPr>
          <w:rtl/>
        </w:rPr>
        <w:t xml:space="preserve">"وضع إطار للمعايير الدنيا لتقييم مخاطر الأنواع الغريبة"، </w:t>
      </w:r>
      <w:r w:rsidR="008065C7" w:rsidRPr="007422A3">
        <w:rPr>
          <w:i/>
          <w:iCs/>
          <w:rtl/>
        </w:rPr>
        <w:t>مجلة البيئة التطبيقية</w:t>
      </w:r>
      <w:r w:rsidR="008065C7" w:rsidRPr="007422A3">
        <w:rPr>
          <w:rtl/>
        </w:rPr>
        <w:t>، المجلد. 55، رقم 2</w:t>
      </w:r>
      <w:r w:rsidR="008065C7" w:rsidRPr="007422A3">
        <w:rPr>
          <w:rFonts w:hint="cs"/>
          <w:rtl/>
        </w:rPr>
        <w:t xml:space="preserve"> (أكتوبر/تشرين الأول 2017).</w:t>
      </w:r>
    </w:p>
  </w:footnote>
  <w:footnote w:id="9">
    <w:p w14:paraId="0398A812" w14:textId="77777777" w:rsidR="00692B84" w:rsidRPr="007422A3" w:rsidRDefault="00692B8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hyperlink r:id="rId2" w:history="1">
        <w:r w:rsidRPr="007422A3">
          <w:rPr>
            <w:rStyle w:val="Hyperlink"/>
            <w:rFonts w:asciiTheme="majorBidi" w:hAnsiTheme="majorBidi" w:cstheme="majorBidi"/>
            <w:kern w:val="22"/>
            <w:sz w:val="18"/>
            <w:szCs w:val="18"/>
            <w:u w:val="none"/>
          </w:rPr>
          <w:t>www.iucn.org/resources/conservation-tool/environmental-impact-classification-alien-taxa</w:t>
        </w:r>
      </w:hyperlink>
      <w:r w:rsidRPr="007422A3">
        <w:rPr>
          <w:rFonts w:cs="Simplified Arabic" w:hint="cs"/>
          <w:sz w:val="18"/>
          <w:rtl/>
        </w:rPr>
        <w:t>.</w:t>
      </w:r>
    </w:p>
  </w:footnote>
  <w:footnote w:id="10">
    <w:p w14:paraId="127460D5" w14:textId="28FE3779" w:rsidR="00692B84" w:rsidRPr="007422A3" w:rsidRDefault="00692B8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00757462" w:rsidRPr="007422A3">
        <w:rPr>
          <w:rFonts w:cs="Simplified Arabic" w:hint="cs"/>
          <w:sz w:val="18"/>
          <w:rtl/>
        </w:rPr>
        <w:t xml:space="preserve">دراسة سفين باشر وآخرون، "تصنيف الأثر الاجتماع والاقتصادي للأصناف الغريبة"، </w:t>
      </w:r>
      <w:r w:rsidR="00757462" w:rsidRPr="007422A3">
        <w:rPr>
          <w:rFonts w:cs="Simplified Arabic" w:hint="cs"/>
          <w:i/>
          <w:iCs/>
          <w:sz w:val="18"/>
          <w:rtl/>
        </w:rPr>
        <w:t>طرق في الإيكولوجيا والتطور</w:t>
      </w:r>
      <w:r w:rsidR="00757462" w:rsidRPr="007422A3">
        <w:rPr>
          <w:rFonts w:cs="Simplified Arabic" w:hint="cs"/>
          <w:sz w:val="18"/>
          <w:rtl/>
        </w:rPr>
        <w:t>، المجلد 9، العدد 1 (أبريل/نيسان 2017).</w:t>
      </w:r>
    </w:p>
  </w:footnote>
  <w:footnote w:id="11">
    <w:p w14:paraId="15B377E4" w14:textId="3CC4B43C" w:rsidR="00692B84" w:rsidRPr="007422A3" w:rsidRDefault="00692B8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hint="cs"/>
          <w:sz w:val="18"/>
          <w:rtl/>
        </w:rPr>
        <w:t>انظر</w:t>
      </w:r>
      <w:r w:rsidRPr="007422A3">
        <w:rPr>
          <w:rFonts w:cs="Simplified Arabic" w:hint="cs"/>
          <w:sz w:val="18"/>
          <w:rtl/>
          <w:lang w:val="en-US"/>
        </w:rPr>
        <w:t xml:space="preserve"> مركز علوم البيئة ومصايد الأسماك والأحياء المائية، "أدوات دعم القرارات لتحديد هوية الأنواع المائية الغازية غير المحلية وإدارتها"، </w:t>
      </w:r>
      <w:r w:rsidR="008B4119">
        <w:rPr>
          <w:rFonts w:cs="Simplified Arabic" w:hint="cs"/>
          <w:sz w:val="18"/>
          <w:rtl/>
          <w:lang w:val="en-US"/>
        </w:rPr>
        <w:t>متاحة</w:t>
      </w:r>
      <w:r w:rsidRPr="007422A3">
        <w:rPr>
          <w:rFonts w:cs="Simplified Arabic" w:hint="cs"/>
          <w:sz w:val="18"/>
          <w:rtl/>
          <w:lang w:val="en-US"/>
        </w:rPr>
        <w:t xml:space="preserve"> على الرابط التالي: </w:t>
      </w:r>
      <w:hyperlink r:id="rId3" w:history="1">
        <w:r w:rsidRPr="007422A3">
          <w:rPr>
            <w:rStyle w:val="Hyperlink"/>
            <w:rFonts w:cs="Simplified Arabic"/>
            <w:sz w:val="18"/>
            <w:u w:val="none"/>
            <w:lang w:val="en-US"/>
          </w:rPr>
          <w:t>www.cefas.co.uk/expertise/research-advice-and-consultancy/non-native-species/decision-support-tools-for-the-identification-and-management-of-invasive-non-native-aquatic-species/</w:t>
        </w:r>
      </w:hyperlink>
      <w:r w:rsidRPr="007422A3">
        <w:rPr>
          <w:rFonts w:cs="Simplified Arabic" w:hint="cs"/>
          <w:sz w:val="18"/>
          <w:rtl/>
          <w:lang w:val="en-US"/>
        </w:rPr>
        <w:t>.</w:t>
      </w:r>
    </w:p>
  </w:footnote>
  <w:footnote w:id="12">
    <w:p w14:paraId="210B1543" w14:textId="77777777" w:rsidR="00692B84" w:rsidRPr="007422A3" w:rsidRDefault="00692B8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على سبيل المثال، اعتمدت هيئة تدابير الصحة النباتية التابعة للاتفاقية الدولية لوقاية النباتات عددا من المعايير الدولية القائمة على العلم لتحليل مخاطر الآفات (انظر الرابط التالي: </w:t>
      </w:r>
      <w:hyperlink r:id="rId4" w:history="1">
        <w:r w:rsidRPr="007422A3">
          <w:rPr>
            <w:rStyle w:val="Hyperlink"/>
            <w:rFonts w:cs="Simplified Arabic"/>
            <w:sz w:val="18"/>
            <w:u w:val="none"/>
          </w:rPr>
          <w:t>www.ippc.int/en/core-activities/standards-setting/ispms/</w:t>
        </w:r>
      </w:hyperlink>
      <w:r w:rsidRPr="007422A3">
        <w:rPr>
          <w:rFonts w:cs="Simplified Arabic"/>
          <w:sz w:val="18"/>
          <w:rtl/>
        </w:rPr>
        <w:t>).</w:t>
      </w:r>
    </w:p>
  </w:footnote>
  <w:footnote w:id="13">
    <w:p w14:paraId="413B5DFE" w14:textId="77777777" w:rsidR="00543304" w:rsidRPr="007422A3" w:rsidRDefault="0054330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 xml:space="preserve">تشير عبارة "الموافقة الحرة المسبقة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 (المقرر </w:t>
      </w:r>
      <w:hyperlink r:id="rId5" w:history="1">
        <w:r w:rsidRPr="007422A3">
          <w:rPr>
            <w:rStyle w:val="Hyperlink"/>
            <w:rFonts w:cs="Simplified Arabic"/>
            <w:sz w:val="18"/>
            <w:u w:val="none"/>
            <w:rtl/>
          </w:rPr>
          <w:t>15/4</w:t>
        </w:r>
      </w:hyperlink>
      <w:r w:rsidRPr="007422A3">
        <w:rPr>
          <w:rFonts w:cs="Simplified Arabic"/>
          <w:sz w:val="18"/>
          <w:rtl/>
        </w:rPr>
        <w:t>، المرفق).</w:t>
      </w:r>
    </w:p>
  </w:footnote>
  <w:footnote w:id="14">
    <w:p w14:paraId="1D91AB06" w14:textId="55A2C39E" w:rsidR="00543304" w:rsidRPr="007422A3" w:rsidRDefault="0054330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انظر المقرر 15/27</w:t>
      </w:r>
      <w:r w:rsidR="00033D6B" w:rsidRPr="007422A3">
        <w:rPr>
          <w:rFonts w:cs="Simplified Arabic" w:hint="cs"/>
          <w:sz w:val="18"/>
          <w:rtl/>
        </w:rPr>
        <w:t xml:space="preserve">، </w:t>
      </w:r>
      <w:r w:rsidR="00033D6B" w:rsidRPr="007422A3">
        <w:rPr>
          <w:rFonts w:cs="Simplified Arabic"/>
          <w:sz w:val="18"/>
          <w:rtl/>
        </w:rPr>
        <w:t>الفقرة 5</w:t>
      </w:r>
      <w:r w:rsidRPr="007422A3">
        <w:rPr>
          <w:rFonts w:cs="Simplified Arabic"/>
          <w:sz w:val="18"/>
          <w:rtl/>
        </w:rPr>
        <w:t xml:space="preserve">، التي </w:t>
      </w:r>
      <w:r w:rsidRPr="007422A3">
        <w:rPr>
          <w:rFonts w:cs="Simplified Arabic" w:hint="cs"/>
          <w:sz w:val="18"/>
          <w:rtl/>
        </w:rPr>
        <w:t>قام</w:t>
      </w:r>
      <w:r w:rsidRPr="007422A3">
        <w:rPr>
          <w:rFonts w:cs="Simplified Arabic"/>
          <w:sz w:val="18"/>
          <w:rtl/>
        </w:rPr>
        <w:t xml:space="preserve"> فيها مؤتمر الأطراف </w:t>
      </w:r>
      <w:r w:rsidRPr="007422A3">
        <w:rPr>
          <w:rFonts w:cs="Simplified Arabic" w:hint="cs"/>
          <w:sz w:val="18"/>
          <w:rtl/>
        </w:rPr>
        <w:t xml:space="preserve">بتشجيع </w:t>
      </w:r>
      <w:r w:rsidRPr="007422A3">
        <w:rPr>
          <w:rFonts w:cs="Simplified Arabic"/>
          <w:sz w:val="18"/>
          <w:rtl/>
        </w:rPr>
        <w:t>الأطراف على تيسير تقاسم البيانات.</w:t>
      </w:r>
    </w:p>
  </w:footnote>
  <w:footnote w:id="15">
    <w:p w14:paraId="785ABF2C" w14:textId="09D7E44A" w:rsidR="00543304" w:rsidRPr="007422A3" w:rsidRDefault="0054330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يشير ذلك إلى تطبيق تدابير لمنع إدخال الأنواع الغريبة الغازية أو مكافحتها أو القضاء عليها (</w:t>
      </w:r>
      <w:r w:rsidRPr="004D5B6E">
        <w:rPr>
          <w:rFonts w:cs="Simplified Arabic"/>
          <w:sz w:val="18"/>
        </w:rPr>
        <w:t>CBD/IAS/AHTEG/2019/1/2</w:t>
      </w:r>
      <w:r w:rsidRPr="007422A3">
        <w:rPr>
          <w:rFonts w:cs="Simplified Arabic"/>
          <w:sz w:val="18"/>
          <w:rtl/>
        </w:rPr>
        <w:t>، الفقرة 13(ه)).</w:t>
      </w:r>
    </w:p>
  </w:footnote>
  <w:footnote w:id="16">
    <w:p w14:paraId="4C64EB74" w14:textId="77777777" w:rsidR="00543304" w:rsidRPr="007422A3" w:rsidRDefault="0054330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انظر، على سبيل المثال، لائحة (الاتحاد الأوروبي) رقم 2016/2031 الصادرة عن البرلمان الأوروبي للمجلس بتاريخ 26 أكتوبر/تشرين الأول 2016 بشأن التدابير الوقائية ضد آفات النباتات.</w:t>
      </w:r>
    </w:p>
  </w:footnote>
  <w:footnote w:id="17">
    <w:p w14:paraId="56A98D57" w14:textId="77777777" w:rsidR="00543304" w:rsidRPr="007422A3" w:rsidRDefault="0054330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قد تكون هذه القوائم خاصة بمنطقة</w:t>
      </w:r>
      <w:r w:rsidRPr="007422A3">
        <w:rPr>
          <w:rFonts w:cs="Simplified Arabic" w:hint="cs"/>
          <w:sz w:val="18"/>
          <w:rtl/>
        </w:rPr>
        <w:t xml:space="preserve"> معينة</w:t>
      </w:r>
      <w:r w:rsidRPr="007422A3">
        <w:rPr>
          <w:rFonts w:cs="Simplified Arabic"/>
          <w:sz w:val="18"/>
          <w:rtl/>
        </w:rPr>
        <w:t xml:space="preserve"> أو نوع</w:t>
      </w:r>
      <w:r w:rsidRPr="007422A3">
        <w:rPr>
          <w:rFonts w:cs="Simplified Arabic" w:hint="cs"/>
          <w:sz w:val="18"/>
          <w:rtl/>
        </w:rPr>
        <w:t xml:space="preserve"> معين</w:t>
      </w:r>
      <w:r w:rsidRPr="007422A3">
        <w:rPr>
          <w:rFonts w:cs="Simplified Arabic"/>
          <w:sz w:val="18"/>
          <w:rtl/>
        </w:rPr>
        <w:t>.</w:t>
      </w:r>
    </w:p>
  </w:footnote>
  <w:footnote w:id="18">
    <w:p w14:paraId="41A03865" w14:textId="77777777" w:rsidR="00543304" w:rsidRPr="007422A3" w:rsidRDefault="00543304" w:rsidP="00757462">
      <w:pPr>
        <w:pStyle w:val="FootnoteText"/>
        <w:keepLines/>
        <w:widowControl w:val="0"/>
        <w:bidi/>
        <w:jc w:val="both"/>
        <w:rPr>
          <w:rtl/>
          <w:lang w:bidi="ar-EG"/>
        </w:rPr>
      </w:pPr>
      <w:r w:rsidRPr="007422A3">
        <w:rPr>
          <w:rStyle w:val="FootnoteReference"/>
        </w:rPr>
        <w:footnoteRef/>
      </w:r>
      <w:r w:rsidRPr="007422A3">
        <w:rPr>
          <w:rFonts w:hint="cs"/>
          <w:rtl/>
        </w:rPr>
        <w:t xml:space="preserve"> </w:t>
      </w:r>
      <w:r w:rsidRPr="007422A3">
        <w:rPr>
          <w:rFonts w:cs="Simplified Arabic"/>
          <w:sz w:val="18"/>
          <w:rtl/>
        </w:rPr>
        <w:t>على سبيل المثال، الشبكة الأوروبية لمعلومات الأنواع الغريبة.</w:t>
      </w:r>
    </w:p>
  </w:footnote>
  <w:footnote w:id="19">
    <w:p w14:paraId="3AA042D9" w14:textId="6AEAB1F9"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r w:rsidRPr="007422A3">
        <w:rPr>
          <w:rFonts w:cs="Simplified Arabic"/>
          <w:sz w:val="18"/>
          <w:rtl/>
        </w:rPr>
        <w:t>المقرر 12/17</w:t>
      </w:r>
      <w:r w:rsidR="00033D6B" w:rsidRPr="007422A3">
        <w:rPr>
          <w:rFonts w:cs="Simplified Arabic" w:hint="cs"/>
          <w:sz w:val="18"/>
          <w:rtl/>
        </w:rPr>
        <w:t xml:space="preserve">، </w:t>
      </w:r>
      <w:r w:rsidR="00033D6B" w:rsidRPr="007422A3">
        <w:rPr>
          <w:rFonts w:cs="Simplified Arabic"/>
          <w:sz w:val="18"/>
          <w:rtl/>
        </w:rPr>
        <w:t>الفقرة 9 (د)</w:t>
      </w:r>
      <w:r w:rsidR="00033D6B" w:rsidRPr="007422A3">
        <w:rPr>
          <w:rFonts w:cs="Simplified Arabic" w:hint="cs"/>
          <w:sz w:val="18"/>
          <w:rtl/>
        </w:rPr>
        <w:t>.</w:t>
      </w:r>
    </w:p>
  </w:footnote>
  <w:footnote w:id="20">
    <w:p w14:paraId="3131559A"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انظر، على سبيل المثال،</w:t>
      </w:r>
      <w:r w:rsidR="00820F1A" w:rsidRPr="007422A3">
        <w:rPr>
          <w:rFonts w:cs="Simplified Arabic" w:hint="cs"/>
          <w:sz w:val="18"/>
          <w:rtl/>
        </w:rPr>
        <w:t xml:space="preserve"> </w:t>
      </w:r>
      <w:r w:rsidR="00F12852" w:rsidRPr="007422A3">
        <w:rPr>
          <w:rFonts w:cs="Simplified Arabic" w:hint="cs"/>
          <w:sz w:val="18"/>
          <w:rtl/>
        </w:rPr>
        <w:t>وثيقة اللجنة الدائمة التابعة ل</w:t>
      </w:r>
      <w:r w:rsidR="00F12852" w:rsidRPr="007422A3">
        <w:rPr>
          <w:rFonts w:cs="Simplified Arabic"/>
          <w:sz w:val="18"/>
          <w:rtl/>
        </w:rPr>
        <w:t>اتفاقية حماية الأحياء البرية الأوروبية وموائلها الطبيعية</w:t>
      </w:r>
      <w:r w:rsidR="00932812" w:rsidRPr="007422A3">
        <w:rPr>
          <w:rFonts w:cs="Simplified Arabic" w:hint="cs"/>
          <w:sz w:val="18"/>
          <w:rtl/>
        </w:rPr>
        <w:t xml:space="preserve"> </w:t>
      </w:r>
      <w:r w:rsidRPr="007422A3">
        <w:rPr>
          <w:rFonts w:cs="Simplified Arabic"/>
          <w:sz w:val="18"/>
        </w:rPr>
        <w:t>T-PVS/Inf(2021)39</w:t>
      </w:r>
      <w:r w:rsidRPr="007422A3">
        <w:rPr>
          <w:rFonts w:cs="Simplified Arabic"/>
          <w:sz w:val="18"/>
          <w:rtl/>
        </w:rPr>
        <w:t>.</w:t>
      </w:r>
    </w:p>
  </w:footnote>
  <w:footnote w:id="21">
    <w:p w14:paraId="4CADB575"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انظر، على سبيل المثال، لائحة (الاتحاد الأوروبي) رقم 2016/2031 الصادرة عن البرلمان الأوروبي للمجلس بتاريخ 26 أكتوبر/تشرين الأول 2016 بشأن التدابير الوقائية ضد آفات النباتات.</w:t>
      </w:r>
    </w:p>
  </w:footnote>
  <w:footnote w:id="22">
    <w:p w14:paraId="3F173267"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تعرف </w:t>
      </w:r>
      <w:r w:rsidR="00F6430F" w:rsidRPr="007422A3">
        <w:rPr>
          <w:rFonts w:cs="Simplified Arabic"/>
          <w:sz w:val="18"/>
          <w:rtl/>
        </w:rPr>
        <w:t>الأحياء البرية</w:t>
      </w:r>
      <w:r w:rsidRPr="007422A3">
        <w:rPr>
          <w:rFonts w:cs="Simplified Arabic"/>
          <w:sz w:val="18"/>
          <w:rtl/>
        </w:rPr>
        <w:t xml:space="preserve"> بأنها الحيوانات والنباتات البرية.</w:t>
      </w:r>
    </w:p>
  </w:footnote>
  <w:footnote w:id="23">
    <w:p w14:paraId="77F57EA5"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00932812" w:rsidRPr="007422A3">
        <w:rPr>
          <w:rFonts w:cs="Simplified Arabic" w:hint="cs"/>
          <w:sz w:val="18"/>
          <w:rtl/>
        </w:rPr>
        <w:t>انظر</w:t>
      </w:r>
      <w:r w:rsidRPr="007422A3">
        <w:rPr>
          <w:rFonts w:cs="Simplified Arabic" w:hint="cs"/>
          <w:sz w:val="18"/>
          <w:rtl/>
        </w:rPr>
        <w:t xml:space="preserve"> </w:t>
      </w:r>
      <w:hyperlink r:id="rId6" w:history="1">
        <w:r w:rsidRPr="007422A3">
          <w:rPr>
            <w:rStyle w:val="Hyperlink"/>
            <w:rFonts w:cs="Simplified Arabic"/>
            <w:sz w:val="18"/>
            <w:u w:val="none"/>
            <w:lang w:val="en-US"/>
          </w:rPr>
          <w:t>www.griis.org</w:t>
        </w:r>
      </w:hyperlink>
      <w:r w:rsidRPr="007422A3">
        <w:rPr>
          <w:rFonts w:cs="Simplified Arabic"/>
          <w:sz w:val="18"/>
          <w:rtl/>
        </w:rPr>
        <w:t>.</w:t>
      </w:r>
    </w:p>
  </w:footnote>
  <w:footnote w:id="24">
    <w:p w14:paraId="200868FE"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00932812" w:rsidRPr="007422A3">
        <w:rPr>
          <w:rFonts w:cs="Simplified Arabic" w:hint="cs"/>
          <w:sz w:val="18"/>
          <w:rtl/>
        </w:rPr>
        <w:t xml:space="preserve">انظر </w:t>
      </w:r>
      <w:hyperlink r:id="rId7" w:history="1">
        <w:r w:rsidR="00932812" w:rsidRPr="007422A3">
          <w:rPr>
            <w:rStyle w:val="Hyperlink"/>
            <w:rFonts w:asciiTheme="majorBidi" w:hAnsiTheme="majorBidi" w:cstheme="majorBidi"/>
            <w:sz w:val="18"/>
            <w:szCs w:val="18"/>
            <w:u w:val="none"/>
          </w:rPr>
          <w:t>www.wto.org/english/tratop_e/serv_e/gatsintr_e.htm</w:t>
        </w:r>
      </w:hyperlink>
      <w:r w:rsidRPr="007422A3">
        <w:rPr>
          <w:rFonts w:cs="Simplified Arabic"/>
          <w:sz w:val="18"/>
          <w:rtl/>
        </w:rPr>
        <w:t>.</w:t>
      </w:r>
    </w:p>
  </w:footnote>
  <w:footnote w:id="25">
    <w:p w14:paraId="7DB0A539"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8" w:history="1">
        <w:r w:rsidRPr="007422A3">
          <w:rPr>
            <w:rStyle w:val="Hyperlink"/>
            <w:rFonts w:asciiTheme="majorBidi" w:hAnsiTheme="majorBidi" w:cstheme="majorBidi"/>
            <w:sz w:val="18"/>
            <w:szCs w:val="18"/>
            <w:u w:val="none"/>
          </w:rPr>
          <w:t>www.wcoomd.org/~/media/wco/public/global/pdf/topics/facilitation/activities-and-programmes/tf-negociations/wco-docs/info-sheets-on-tf-measures/single-window-concept.pdf</w:t>
        </w:r>
      </w:hyperlink>
      <w:r w:rsidRPr="007422A3">
        <w:rPr>
          <w:rFonts w:cs="Simplified Arabic"/>
          <w:sz w:val="18"/>
          <w:rtl/>
        </w:rPr>
        <w:t>.</w:t>
      </w:r>
    </w:p>
  </w:footnote>
  <w:footnote w:id="26">
    <w:p w14:paraId="7CBF6A73"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hyperlink r:id="rId9" w:history="1">
        <w:r w:rsidRPr="007422A3">
          <w:rPr>
            <w:rStyle w:val="Hyperlink"/>
            <w:rFonts w:asciiTheme="majorBidi" w:hAnsiTheme="majorBidi" w:cstheme="majorBidi"/>
            <w:sz w:val="18"/>
            <w:szCs w:val="18"/>
            <w:u w:val="none"/>
          </w:rPr>
          <w:t>https://easin.jrc.ec.europa.eu/easin</w:t>
        </w:r>
      </w:hyperlink>
      <w:r w:rsidRPr="007422A3">
        <w:rPr>
          <w:rFonts w:cs="Simplified Arabic"/>
          <w:sz w:val="18"/>
          <w:rtl/>
        </w:rPr>
        <w:t>.</w:t>
      </w:r>
    </w:p>
  </w:footnote>
  <w:footnote w:id="27">
    <w:p w14:paraId="5663A999"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الحرة المسبقة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 (المقرر 15/4، المرفق).</w:t>
      </w:r>
    </w:p>
  </w:footnote>
  <w:footnote w:id="28">
    <w:p w14:paraId="17DCDD33" w14:textId="7FBF6DC6" w:rsidR="0068068C" w:rsidRPr="007422A3" w:rsidRDefault="0068068C"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حُددت إدارة التجارة الإلكترونية ومسارات البريد والبريد السريع كبند من ثمانية بنود </w:t>
      </w:r>
      <w:r w:rsidR="008B4D2C">
        <w:rPr>
          <w:rFonts w:cs="Simplified Arabic" w:hint="cs"/>
          <w:sz w:val="18"/>
          <w:rtl/>
        </w:rPr>
        <w:t xml:space="preserve">في </w:t>
      </w:r>
      <w:r w:rsidRPr="007422A3">
        <w:rPr>
          <w:rFonts w:cs="Simplified Arabic"/>
          <w:sz w:val="18"/>
          <w:rtl/>
        </w:rPr>
        <w:t>جدول الإعمال الإنمائي في الإطار الاستراتيجي للاتفاقية الدولية لحماية النباتات للفترة 2020-2030 (انظر الاتفاقية الدولية لحماية النباتات، مخطط دليل التجارة الإلكترونية للاتفاقية الدولية لحماية النباتات فيما يخص النباتات والمنتجات النباتية والمواد المنظمة الأخرى (2017-039)).</w:t>
      </w:r>
    </w:p>
  </w:footnote>
  <w:footnote w:id="29">
    <w:p w14:paraId="47DE638F"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يرد هذا الإطار في </w:t>
      </w:r>
      <w:r w:rsidRPr="007422A3">
        <w:rPr>
          <w:rFonts w:cs="Simplified Arabic"/>
          <w:i/>
          <w:iCs/>
          <w:sz w:val="18"/>
          <w:rtl/>
        </w:rPr>
        <w:t xml:space="preserve">إطار المعايير </w:t>
      </w:r>
      <w:r w:rsidRPr="007422A3">
        <w:rPr>
          <w:rFonts w:cs="Simplified Arabic"/>
          <w:i/>
          <w:iCs/>
          <w:sz w:val="18"/>
        </w:rPr>
        <w:t>SAFE</w:t>
      </w:r>
      <w:r w:rsidRPr="007422A3">
        <w:rPr>
          <w:rFonts w:cs="Simplified Arabic"/>
          <w:i/>
          <w:iCs/>
          <w:sz w:val="18"/>
          <w:rtl/>
        </w:rPr>
        <w:t xml:space="preserve"> الخاص بمنظمة الجمارك العالمية</w:t>
      </w:r>
      <w:r w:rsidRPr="007422A3">
        <w:rPr>
          <w:rFonts w:cs="Simplified Arabic"/>
          <w:sz w:val="18"/>
          <w:rtl/>
        </w:rPr>
        <w:t>.</w:t>
      </w:r>
    </w:p>
  </w:footnote>
  <w:footnote w:id="30">
    <w:p w14:paraId="399E3C3E" w14:textId="60C381F1"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انظر</w:t>
      </w:r>
      <w:r w:rsidRPr="008B4D2C">
        <w:rPr>
          <w:rFonts w:cs="Simplified Arabic"/>
          <w:i/>
          <w:iCs/>
          <w:sz w:val="18"/>
          <w:rtl/>
        </w:rPr>
        <w:t xml:space="preserve"> الخلاصة الوافية لبرامج المشغلين الاقتصاديين المعتمدين</w:t>
      </w:r>
      <w:r w:rsidR="008B4D2C">
        <w:rPr>
          <w:rFonts w:cs="Simplified Arabic" w:hint="cs"/>
          <w:sz w:val="18"/>
          <w:rtl/>
        </w:rPr>
        <w:t xml:space="preserve"> </w:t>
      </w:r>
      <w:r w:rsidR="008B4D2C" w:rsidRPr="007422A3">
        <w:rPr>
          <w:rFonts w:cs="Simplified Arabic"/>
          <w:sz w:val="18"/>
          <w:rtl/>
        </w:rPr>
        <w:t>لمنظمة الجمارك العالمية</w:t>
      </w:r>
      <w:r w:rsidRPr="007422A3">
        <w:rPr>
          <w:rFonts w:cs="Simplified Arabic"/>
          <w:sz w:val="18"/>
          <w:rtl/>
        </w:rPr>
        <w:t>.</w:t>
      </w:r>
      <w:r w:rsidRPr="007422A3">
        <w:rPr>
          <w:rFonts w:cs="Simplified Arabic" w:hint="cs"/>
          <w:sz w:val="18"/>
          <w:rtl/>
        </w:rPr>
        <w:t xml:space="preserve"> </w:t>
      </w:r>
      <w:r w:rsidRPr="007422A3">
        <w:rPr>
          <w:rFonts w:cs="Simplified Arabic"/>
          <w:sz w:val="18"/>
          <w:rtl/>
        </w:rPr>
        <w:t>متاحة على الرابط التالي:</w:t>
      </w:r>
      <w:r w:rsidRPr="007422A3">
        <w:rPr>
          <w:rFonts w:cs="Simplified Arabic" w:hint="cs"/>
          <w:sz w:val="18"/>
          <w:rtl/>
        </w:rPr>
        <w:t xml:space="preserve"> </w:t>
      </w:r>
      <w:r w:rsidRPr="008B4D2C">
        <w:rPr>
          <w:rFonts w:asciiTheme="majorBidi" w:hAnsiTheme="majorBidi" w:cstheme="majorBidi"/>
          <w:kern w:val="18"/>
          <w:sz w:val="18"/>
          <w:szCs w:val="18"/>
        </w:rPr>
        <w:t>www.wcoomd.org/-/media/wco/public/global/pdf/topics/facilitation/instruments-and-tools/tools/safe-package/aeo-compendium.pdf?db=web</w:t>
      </w:r>
      <w:r w:rsidRPr="007422A3">
        <w:rPr>
          <w:rFonts w:cs="Simplified Arabic"/>
          <w:sz w:val="18"/>
          <w:rtl/>
        </w:rPr>
        <w:t>.</w:t>
      </w:r>
    </w:p>
  </w:footnote>
  <w:footnote w:id="31">
    <w:p w14:paraId="0679E175"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الحلول النباتية الإلكترونية للاتفاقية الدولية لحماية النباتات. متاح على الرابط التالي: </w:t>
      </w:r>
      <w:hyperlink r:id="rId10" w:history="1">
        <w:r w:rsidRPr="007422A3">
          <w:rPr>
            <w:rStyle w:val="Hyperlink"/>
            <w:rFonts w:asciiTheme="majorBidi" w:hAnsiTheme="majorBidi" w:cstheme="majorBidi"/>
            <w:sz w:val="18"/>
            <w:szCs w:val="18"/>
            <w:u w:val="none"/>
          </w:rPr>
          <w:t>www.ippc.int/en/ephyto/</w:t>
        </w:r>
      </w:hyperlink>
      <w:r w:rsidRPr="007422A3">
        <w:rPr>
          <w:rFonts w:cs="Simplified Arabic" w:hint="cs"/>
          <w:sz w:val="18"/>
          <w:rtl/>
        </w:rPr>
        <w:t>.</w:t>
      </w:r>
    </w:p>
  </w:footnote>
  <w:footnote w:id="32">
    <w:p w14:paraId="0CCAEB32"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بما في ذلك الأنواع المائية، إذ تتركز العديد من المتطلبات على الآفات والأمراض الأرضية.</w:t>
      </w:r>
    </w:p>
  </w:footnote>
  <w:footnote w:id="33">
    <w:p w14:paraId="5FAD9EA6"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517A89" w:rsidRPr="007422A3">
        <w:rPr>
          <w:rFonts w:cs="Simplified Arabic" w:hint="cs"/>
          <w:sz w:val="18"/>
          <w:rtl/>
        </w:rPr>
        <w:t xml:space="preserve"> انظر</w:t>
      </w:r>
      <w:r w:rsidRPr="007422A3">
        <w:rPr>
          <w:rFonts w:cs="Simplified Arabic" w:hint="cs"/>
          <w:sz w:val="18"/>
          <w:rtl/>
        </w:rPr>
        <w:t xml:space="preserve"> </w:t>
      </w:r>
      <w:hyperlink r:id="rId11" w:history="1">
        <w:r w:rsidRPr="007422A3">
          <w:rPr>
            <w:rStyle w:val="Hyperlink"/>
            <w:rFonts w:asciiTheme="majorBidi" w:hAnsiTheme="majorBidi" w:cstheme="majorBidi"/>
            <w:kern w:val="22"/>
            <w:sz w:val="18"/>
            <w:szCs w:val="18"/>
            <w:u w:val="none"/>
          </w:rPr>
          <w:t>www.iucn.org/resources/conservation-tool/environmental-impact-classification-alien-taxa</w:t>
        </w:r>
      </w:hyperlink>
      <w:r w:rsidRPr="007422A3">
        <w:rPr>
          <w:rFonts w:cs="Simplified Arabic"/>
          <w:sz w:val="18"/>
          <w:rtl/>
        </w:rPr>
        <w:t>.</w:t>
      </w:r>
    </w:p>
  </w:footnote>
  <w:footnote w:id="34">
    <w:p w14:paraId="22AC3D11" w14:textId="723F828E"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8B4D2C">
        <w:rPr>
          <w:rFonts w:asciiTheme="majorBidi" w:hAnsiTheme="majorBidi" w:cstheme="majorBidi"/>
          <w:kern w:val="22"/>
          <w:sz w:val="18"/>
          <w:szCs w:val="18"/>
        </w:rPr>
        <w:t>CBD/IAS/AHTEG/IAS/2019/1/2</w:t>
      </w:r>
      <w:r w:rsidRPr="007422A3">
        <w:rPr>
          <w:rFonts w:cs="Simplified Arabic"/>
          <w:sz w:val="18"/>
          <w:rtl/>
        </w:rPr>
        <w:t>.</w:t>
      </w:r>
    </w:p>
  </w:footnote>
  <w:footnote w:id="35">
    <w:p w14:paraId="44AF8B32" w14:textId="4C0E69CB" w:rsidR="008065C7" w:rsidRPr="007422A3" w:rsidRDefault="008065C7" w:rsidP="00757462">
      <w:pPr>
        <w:pStyle w:val="FootnoteText"/>
        <w:keepLines/>
        <w:widowControl w:val="0"/>
        <w:bidi/>
        <w:jc w:val="both"/>
        <w:rPr>
          <w:sz w:val="18"/>
          <w:szCs w:val="18"/>
          <w:lang w:val="en-US" w:eastAsia="en-US"/>
        </w:rPr>
      </w:pPr>
      <w:r w:rsidRPr="007422A3">
        <w:rPr>
          <w:rStyle w:val="FootnoteReference"/>
          <w:rFonts w:cs="Simplified Arabic"/>
          <w:sz w:val="18"/>
        </w:rPr>
        <w:footnoteRef/>
      </w:r>
      <w:r w:rsidRPr="007422A3">
        <w:rPr>
          <w:rFonts w:cs="Simplified Arabic" w:hint="cs"/>
          <w:sz w:val="18"/>
          <w:rtl/>
          <w:lang w:bidi="ar-EG"/>
        </w:rPr>
        <w:t xml:space="preserve"> هيلين إ. روي وآخرون. </w:t>
      </w:r>
      <w:r w:rsidRPr="007422A3">
        <w:rPr>
          <w:rFonts w:cs="Simplified Arabic"/>
          <w:sz w:val="18"/>
          <w:rtl/>
          <w:lang w:bidi="ar-EG"/>
        </w:rPr>
        <w:t xml:space="preserve">تقرير </w:t>
      </w:r>
      <w:r w:rsidRPr="007422A3">
        <w:rPr>
          <w:rFonts w:cs="Simplified Arabic"/>
          <w:i/>
          <w:iCs/>
          <w:sz w:val="18"/>
          <w:rtl/>
          <w:lang w:bidi="ar-EG"/>
        </w:rPr>
        <w:t>التقييم المواضيعي بشأن الأنواع الغريبة الغازية و</w:t>
      </w:r>
      <w:r w:rsidR="00151975" w:rsidRPr="007422A3">
        <w:rPr>
          <w:rFonts w:cs="Simplified Arabic"/>
          <w:i/>
          <w:iCs/>
          <w:sz w:val="18"/>
          <w:rtl/>
          <w:lang w:bidi="ar-EG"/>
        </w:rPr>
        <w:t>مكافحتها</w:t>
      </w:r>
      <w:r w:rsidRPr="007422A3">
        <w:rPr>
          <w:rFonts w:cs="Simplified Arabic"/>
          <w:i/>
          <w:iCs/>
          <w:sz w:val="18"/>
          <w:rtl/>
          <w:lang w:bidi="ar-EG"/>
        </w:rPr>
        <w:t>: موجز لواضعي السياسات</w:t>
      </w:r>
      <w:r w:rsidRPr="007422A3">
        <w:rPr>
          <w:rFonts w:cs="Simplified Arabic" w:hint="cs"/>
          <w:sz w:val="18"/>
          <w:rtl/>
          <w:lang w:bidi="ar-EG"/>
        </w:rPr>
        <w:t xml:space="preserve"> (بون، ألمانيا، أمانة المنبر</w:t>
      </w:r>
      <w:r w:rsidRPr="007422A3">
        <w:rPr>
          <w:rFonts w:cs="Simplified Arabic"/>
          <w:sz w:val="18"/>
          <w:rtl/>
          <w:lang w:bidi="ar-EG"/>
        </w:rPr>
        <w:t xml:space="preserve"> الحكومي الدولي للعلوم والسياسات في مجال التنوع البيولوجي وخدمات النظم الإيكولوجية</w:t>
      </w:r>
      <w:r w:rsidRPr="007422A3">
        <w:rPr>
          <w:rFonts w:cs="Simplified Arabic" w:hint="cs"/>
          <w:sz w:val="18"/>
          <w:rtl/>
          <w:lang w:bidi="ar-EG"/>
        </w:rPr>
        <w:t>، 2023)</w:t>
      </w:r>
      <w:r w:rsidRPr="007422A3">
        <w:rPr>
          <w:rFonts w:ascii="Simplified Arabic" w:hAnsi="Simplified Arabic" w:cs="Simplified Arabic"/>
          <w:rtl/>
          <w:lang w:val="en-GB" w:eastAsia="en-US"/>
        </w:rPr>
        <w:t>.</w:t>
      </w:r>
    </w:p>
  </w:footnote>
  <w:footnote w:id="36">
    <w:p w14:paraId="1D7BC4B9" w14:textId="1166CD02" w:rsidR="00115220" w:rsidRPr="007422A3" w:rsidRDefault="00115220" w:rsidP="00757462">
      <w:pPr>
        <w:pStyle w:val="FootnoteText"/>
        <w:keepLines/>
        <w:widowControl w:val="0"/>
        <w:bidi/>
        <w:jc w:val="both"/>
        <w:rPr>
          <w:rFonts w:cs="Simplified Arabic"/>
          <w:sz w:val="18"/>
          <w:rtl/>
        </w:rPr>
      </w:pPr>
      <w:r w:rsidRPr="007422A3">
        <w:rPr>
          <w:vertAlign w:val="superscript"/>
        </w:rPr>
        <w:footnoteRef/>
      </w:r>
      <w:r w:rsidRPr="007422A3">
        <w:rPr>
          <w:rFonts w:cs="Simplified Arabic" w:hint="cs"/>
          <w:sz w:val="18"/>
          <w:vertAlign w:val="superscript"/>
          <w:rtl/>
        </w:rPr>
        <w:t xml:space="preserve"> </w:t>
      </w:r>
      <w:r w:rsidRPr="007422A3">
        <w:rPr>
          <w:rFonts w:cs="Simplified Arabic" w:hint="cs"/>
          <w:sz w:val="18"/>
          <w:rtl/>
        </w:rPr>
        <w:t xml:space="preserve">انظر </w:t>
      </w:r>
      <w:r w:rsidRPr="008B4D2C">
        <w:rPr>
          <w:rFonts w:cs="Simplified Arabic"/>
          <w:sz w:val="18"/>
        </w:rPr>
        <w:t>CBD/IAS/AHTEG/2019/1/3</w:t>
      </w:r>
      <w:r w:rsidRPr="007422A3">
        <w:rPr>
          <w:rFonts w:cs="Simplified Arabic"/>
          <w:sz w:val="18"/>
          <w:rtl/>
        </w:rPr>
        <w:t>.</w:t>
      </w:r>
    </w:p>
  </w:footnote>
  <w:footnote w:id="37">
    <w:p w14:paraId="3036B298" w14:textId="77777777" w:rsidR="00115220" w:rsidRPr="007422A3" w:rsidRDefault="00115220" w:rsidP="00757462">
      <w:pPr>
        <w:pStyle w:val="FootnoteText"/>
        <w:keepLines/>
        <w:widowControl w:val="0"/>
        <w:bidi/>
        <w:jc w:val="both"/>
        <w:rPr>
          <w:rFonts w:cs="Simplified Arabic"/>
          <w:sz w:val="18"/>
          <w:rtl/>
        </w:rPr>
      </w:pPr>
      <w:r w:rsidRPr="007422A3">
        <w:rPr>
          <w:vertAlign w:val="superscript"/>
        </w:rPr>
        <w:footnoteRef/>
      </w:r>
      <w:r w:rsidRPr="007422A3">
        <w:rPr>
          <w:rFonts w:cs="Simplified Arabic" w:hint="cs"/>
          <w:sz w:val="18"/>
          <w:vertAlign w:val="superscript"/>
          <w:rtl/>
        </w:rPr>
        <w:t xml:space="preserve"> </w:t>
      </w:r>
      <w:r w:rsidRPr="007422A3">
        <w:rPr>
          <w:rFonts w:cs="Simplified Arabic"/>
          <w:sz w:val="18"/>
          <w:rtl/>
        </w:rPr>
        <w:t xml:space="preserve">انظر </w:t>
      </w:r>
      <w:r w:rsidR="00F12852" w:rsidRPr="007422A3">
        <w:rPr>
          <w:rFonts w:cs="Simplified Arabic" w:hint="cs"/>
          <w:sz w:val="18"/>
          <w:rtl/>
        </w:rPr>
        <w:t>وثيقة اللجنة الدائمة التابعة ل</w:t>
      </w:r>
      <w:r w:rsidR="00F6430F" w:rsidRPr="007422A3">
        <w:rPr>
          <w:rFonts w:cs="Simplified Arabic"/>
          <w:sz w:val="18"/>
          <w:rtl/>
        </w:rPr>
        <w:t>اتفاقية حماية الأحياء البرية الأوروبية وموائلها الطبيعية</w:t>
      </w:r>
      <w:r w:rsidR="00F12852" w:rsidRPr="007422A3">
        <w:rPr>
          <w:rFonts w:cs="Simplified Arabic" w:hint="cs"/>
          <w:sz w:val="18"/>
          <w:rtl/>
        </w:rPr>
        <w:t xml:space="preserve"> </w:t>
      </w:r>
      <w:r w:rsidRPr="007422A3">
        <w:rPr>
          <w:rFonts w:cs="Simplified Arabic"/>
          <w:sz w:val="18"/>
        </w:rPr>
        <w:t>T</w:t>
      </w:r>
      <w:r w:rsidRPr="007422A3">
        <w:rPr>
          <w:rFonts w:cs="Simplified Arabic"/>
          <w:sz w:val="18"/>
        </w:rPr>
        <w:noBreakHyphen/>
        <w:t xml:space="preserve"> PVS/Inf (2008) 5 rev</w:t>
      </w:r>
      <w:r w:rsidRPr="007422A3">
        <w:rPr>
          <w:rFonts w:cs="Simplified Arabic"/>
          <w:sz w:val="18"/>
          <w:rtl/>
        </w:rPr>
        <w:t>.</w:t>
      </w:r>
    </w:p>
  </w:footnote>
  <w:footnote w:id="38">
    <w:p w14:paraId="3D6E2C56" w14:textId="693D5B33" w:rsidR="00115220" w:rsidRPr="007422A3" w:rsidRDefault="00115220" w:rsidP="00757462">
      <w:pPr>
        <w:pStyle w:val="FootnoteText"/>
        <w:keepLines/>
        <w:widowControl w:val="0"/>
        <w:bidi/>
        <w:jc w:val="both"/>
        <w:rPr>
          <w:rFonts w:cs="Simplified Arabic"/>
          <w:sz w:val="18"/>
          <w:rtl/>
        </w:rPr>
      </w:pPr>
      <w:r w:rsidRPr="007422A3">
        <w:rPr>
          <w:vertAlign w:val="superscript"/>
        </w:rPr>
        <w:footnoteRef/>
      </w:r>
      <w:r w:rsidRPr="007422A3">
        <w:rPr>
          <w:rFonts w:cs="Simplified Arabic" w:hint="cs"/>
          <w:sz w:val="18"/>
          <w:vertAlign w:val="superscript"/>
          <w:rtl/>
        </w:rPr>
        <w:t xml:space="preserve"> </w:t>
      </w:r>
      <w:r w:rsidRPr="007422A3">
        <w:rPr>
          <w:rFonts w:cs="Simplified Arabic"/>
          <w:sz w:val="18"/>
          <w:rtl/>
        </w:rPr>
        <w:t>ينبغي، حيثما ينطبق ذلك، النظر في اتخاذ تدابير إنسانية ومبادئ توجيهية عند تطبيق تدابير الإدارة.</w:t>
      </w:r>
      <w:r w:rsidRPr="007422A3">
        <w:rPr>
          <w:rFonts w:cs="Simplified Arabic" w:hint="cs"/>
          <w:sz w:val="18"/>
          <w:rtl/>
        </w:rPr>
        <w:t xml:space="preserve"> </w:t>
      </w:r>
      <w:r w:rsidRPr="007422A3">
        <w:rPr>
          <w:rFonts w:cs="Simplified Arabic"/>
          <w:sz w:val="18"/>
          <w:rtl/>
        </w:rPr>
        <w:t>انظر دراسة</w:t>
      </w:r>
      <w:r w:rsidR="00757462" w:rsidRPr="007422A3">
        <w:rPr>
          <w:rFonts w:cs="Simplified Arabic" w:hint="cs"/>
          <w:sz w:val="18"/>
          <w:rtl/>
        </w:rPr>
        <w:t xml:space="preserve"> كيفن سميث</w:t>
      </w:r>
      <w:r w:rsidRPr="007422A3">
        <w:rPr>
          <w:rFonts w:cs="Simplified Arabic"/>
          <w:sz w:val="18"/>
          <w:rtl/>
        </w:rPr>
        <w:t xml:space="preserve"> وآخر</w:t>
      </w:r>
      <w:r w:rsidR="00757462" w:rsidRPr="007422A3">
        <w:rPr>
          <w:rFonts w:cs="Simplified Arabic" w:hint="cs"/>
          <w:sz w:val="18"/>
          <w:rtl/>
        </w:rPr>
        <w:t>و</w:t>
      </w:r>
      <w:r w:rsidRPr="007422A3">
        <w:rPr>
          <w:rFonts w:cs="Simplified Arabic"/>
          <w:sz w:val="18"/>
          <w:rtl/>
        </w:rPr>
        <w:t xml:space="preserve">ن، </w:t>
      </w:r>
      <w:r w:rsidRPr="007422A3">
        <w:rPr>
          <w:rFonts w:cs="Simplified Arabic"/>
          <w:i/>
          <w:iCs/>
          <w:sz w:val="18"/>
          <w:rtl/>
        </w:rPr>
        <w:t>دليل لإدارة الأنواع الغريبة الغازية الفقارية التي تثير قلق الاتحاد، دمج رعاية الحيوان</w:t>
      </w:r>
      <w:r w:rsidRPr="007422A3">
        <w:rPr>
          <w:rFonts w:cs="Simplified Arabic"/>
          <w:sz w:val="18"/>
          <w:rtl/>
        </w:rPr>
        <w:t>، الطبعة الأولى. (الاتحاد الأوروبي، 2022).</w:t>
      </w:r>
    </w:p>
  </w:footnote>
  <w:footnote w:id="39">
    <w:p w14:paraId="46A7C525"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الحرة المسبقة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 (المقرر 15/4، المرفق).</w:t>
      </w:r>
    </w:p>
  </w:footnote>
  <w:footnote w:id="40">
    <w:p w14:paraId="2D42F77B"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المعارف التقليدية بأنها معارف وابتكارات وممارسات المجتمعات الأصلية والمحلية التي تجسد أنماط الحياة التقليدية ذات الصلة بحفظ التنوع البيولوجي واستخدامه المستدام (المقرر 14/13).</w:t>
      </w:r>
    </w:p>
  </w:footnote>
  <w:footnote w:id="41">
    <w:p w14:paraId="7D1CF7C1"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8F225A" w:rsidRPr="007422A3">
        <w:rPr>
          <w:rFonts w:cs="Simplified Arabic" w:hint="cs"/>
          <w:sz w:val="18"/>
          <w:rtl/>
        </w:rPr>
        <w:t xml:space="preserve"> انظر</w:t>
      </w:r>
      <w:r w:rsidRPr="007422A3">
        <w:rPr>
          <w:rFonts w:cs="Simplified Arabic" w:hint="cs"/>
          <w:sz w:val="18"/>
          <w:rtl/>
        </w:rPr>
        <w:t xml:space="preserve"> </w:t>
      </w:r>
      <w:hyperlink r:id="rId12" w:history="1">
        <w:r w:rsidRPr="007422A3">
          <w:rPr>
            <w:rStyle w:val="Hyperlink"/>
            <w:rFonts w:asciiTheme="majorBidi" w:hAnsiTheme="majorBidi" w:cstheme="majorBidi"/>
            <w:kern w:val="22"/>
            <w:sz w:val="18"/>
            <w:szCs w:val="18"/>
            <w:u w:val="none"/>
          </w:rPr>
          <w:t>www.iucngisd.org/gisd/</w:t>
        </w:r>
      </w:hyperlink>
      <w:r w:rsidRPr="007422A3">
        <w:rPr>
          <w:rFonts w:cs="Simplified Arabic"/>
          <w:sz w:val="18"/>
          <w:rtl/>
        </w:rPr>
        <w:t>.</w:t>
      </w:r>
    </w:p>
  </w:footnote>
  <w:footnote w:id="42">
    <w:p w14:paraId="5B59B1A8"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على سبيل المثال، يمكن استخدام تصنيف الأثر البيئي للأصناف الغريبة للنظر في آثار الأنواع في مختلف المناطق المناخية، وهو ما قد يساعد على التنبؤ بالآثار المستقبلية للأنواع في المناطق التي قد تصبح متشابهة مناخيا.</w:t>
      </w:r>
    </w:p>
  </w:footnote>
  <w:footnote w:id="43">
    <w:p w14:paraId="1B014E54" w14:textId="085E7918"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13" w:history="1">
        <w:r w:rsidRPr="007422A3">
          <w:rPr>
            <w:rStyle w:val="Hyperlink"/>
            <w:rFonts w:cs="Simplified Arabic"/>
            <w:sz w:val="18"/>
            <w:u w:val="none"/>
            <w:lang w:val="en-US"/>
          </w:rPr>
          <w:t>UNEP/CBD/SBSTTA/18/9/Add.1</w:t>
        </w:r>
      </w:hyperlink>
      <w:r w:rsidRPr="007422A3">
        <w:rPr>
          <w:rFonts w:cs="Simplified Arabic"/>
          <w:sz w:val="18"/>
          <w:rtl/>
        </w:rPr>
        <w:t>.</w:t>
      </w:r>
    </w:p>
  </w:footnote>
  <w:footnote w:id="44">
    <w:p w14:paraId="1C26AD42" w14:textId="77777777" w:rsidR="008F225A" w:rsidRPr="007422A3" w:rsidRDefault="008F225A" w:rsidP="00757462">
      <w:pPr>
        <w:pStyle w:val="FootnoteText"/>
        <w:keepLines/>
        <w:widowControl w:val="0"/>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Pr="007422A3">
        <w:rPr>
          <w:rFonts w:ascii="Simplified Arabic" w:hAnsi="Simplified Arabic" w:cs="Simplified Arabic" w:hint="cs"/>
          <w:rtl/>
          <w:lang w:val="en-GB" w:eastAsia="en-US"/>
        </w:rPr>
        <w:t xml:space="preserve">الأمم المتحدة، </w:t>
      </w:r>
      <w:r w:rsidRPr="007422A3">
        <w:rPr>
          <w:rFonts w:ascii="Simplified Arabic" w:hAnsi="Simplified Arabic" w:cs="Simplified Arabic" w:hint="cs"/>
          <w:i/>
          <w:iCs/>
          <w:rtl/>
          <w:lang w:val="en-GB" w:eastAsia="en-US"/>
        </w:rPr>
        <w:t>مجموعة المعاهدات</w:t>
      </w:r>
      <w:r w:rsidRPr="007422A3">
        <w:rPr>
          <w:rFonts w:ascii="Simplified Arabic" w:hAnsi="Simplified Arabic" w:cs="Simplified Arabic" w:hint="cs"/>
          <w:rtl/>
          <w:lang w:val="en-GB" w:eastAsia="en-US"/>
        </w:rPr>
        <w:t>، المجلد 1771، العدد 30822</w:t>
      </w:r>
      <w:r w:rsidRPr="007422A3">
        <w:rPr>
          <w:rFonts w:ascii="Simplified Arabic" w:hAnsi="Simplified Arabic" w:cs="Simplified Arabic"/>
          <w:rtl/>
          <w:lang w:val="en-GB" w:eastAsia="en-US"/>
        </w:rPr>
        <w:t>.</w:t>
      </w:r>
    </w:p>
  </w:footnote>
  <w:footnote w:id="45">
    <w:p w14:paraId="12D16E0F" w14:textId="77777777" w:rsidR="008F225A" w:rsidRPr="007422A3" w:rsidRDefault="008F225A" w:rsidP="00757462">
      <w:pPr>
        <w:pStyle w:val="FootnoteText"/>
        <w:keepLines/>
        <w:widowControl w:val="0"/>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Pr="007422A3">
        <w:rPr>
          <w:rFonts w:ascii="Simplified Arabic" w:hAnsi="Simplified Arabic" w:cs="Simplified Arabic" w:hint="cs"/>
          <w:rtl/>
          <w:lang w:val="en-GB" w:eastAsia="en-US"/>
        </w:rPr>
        <w:t xml:space="preserve">الأمم المتحدة، </w:t>
      </w:r>
      <w:r w:rsidRPr="007422A3">
        <w:rPr>
          <w:rFonts w:ascii="Simplified Arabic" w:hAnsi="Simplified Arabic" w:cs="Simplified Arabic" w:hint="cs"/>
          <w:i/>
          <w:iCs/>
          <w:rtl/>
          <w:lang w:val="en-GB" w:eastAsia="en-US"/>
        </w:rPr>
        <w:t>مجموعة المعاهدات</w:t>
      </w:r>
      <w:r w:rsidRPr="007422A3">
        <w:rPr>
          <w:rFonts w:ascii="Simplified Arabic" w:hAnsi="Simplified Arabic" w:cs="Simplified Arabic" w:hint="cs"/>
          <w:rtl/>
          <w:lang w:val="en-GB" w:eastAsia="en-US"/>
        </w:rPr>
        <w:t>، المجلد 1651، العدد 28395</w:t>
      </w:r>
      <w:r w:rsidRPr="007422A3">
        <w:rPr>
          <w:rFonts w:ascii="Simplified Arabic" w:hAnsi="Simplified Arabic" w:cs="Simplified Arabic"/>
          <w:rtl/>
          <w:lang w:val="en-GB" w:eastAsia="en-US"/>
        </w:rPr>
        <w:t>.</w:t>
      </w:r>
    </w:p>
  </w:footnote>
  <w:footnote w:id="46">
    <w:p w14:paraId="0777E7F4" w14:textId="77777777" w:rsidR="008F225A" w:rsidRPr="007422A3" w:rsidRDefault="008F225A" w:rsidP="00757462">
      <w:pPr>
        <w:pStyle w:val="FootnoteText"/>
        <w:keepLines/>
        <w:widowControl w:val="0"/>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Pr="007422A3">
        <w:rPr>
          <w:rFonts w:ascii="Simplified Arabic" w:hAnsi="Simplified Arabic" w:cs="Simplified Arabic" w:hint="cs"/>
          <w:rtl/>
          <w:lang w:val="en-GB" w:eastAsia="en-US"/>
        </w:rPr>
        <w:t xml:space="preserve">الأمم المتحدة، </w:t>
      </w:r>
      <w:r w:rsidRPr="007422A3">
        <w:rPr>
          <w:rFonts w:ascii="Simplified Arabic" w:hAnsi="Simplified Arabic" w:cs="Simplified Arabic" w:hint="cs"/>
          <w:i/>
          <w:iCs/>
          <w:rtl/>
          <w:lang w:val="en-GB" w:eastAsia="en-US"/>
        </w:rPr>
        <w:t>مجموعة المعاهدات</w:t>
      </w:r>
      <w:r w:rsidRPr="007422A3">
        <w:rPr>
          <w:rFonts w:ascii="Simplified Arabic" w:hAnsi="Simplified Arabic" w:cs="Simplified Arabic" w:hint="cs"/>
          <w:rtl/>
          <w:lang w:val="en-GB" w:eastAsia="en-US"/>
        </w:rPr>
        <w:t>، المجلد 2400، العدد 43345</w:t>
      </w:r>
      <w:r w:rsidRPr="007422A3">
        <w:rPr>
          <w:rFonts w:ascii="Simplified Arabic" w:hAnsi="Simplified Arabic" w:cs="Simplified Arabic"/>
          <w:rtl/>
          <w:lang w:val="en-GB" w:eastAsia="en-US"/>
        </w:rPr>
        <w:t>.</w:t>
      </w:r>
    </w:p>
  </w:footnote>
  <w:footnote w:id="47">
    <w:p w14:paraId="1E0A3F74" w14:textId="77777777" w:rsidR="008F225A" w:rsidRPr="007422A3" w:rsidRDefault="008F225A" w:rsidP="00757462">
      <w:pPr>
        <w:pStyle w:val="FootnoteText"/>
        <w:keepLines/>
        <w:widowControl w:val="0"/>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Pr="007422A3">
        <w:rPr>
          <w:rFonts w:ascii="Simplified Arabic" w:hAnsi="Simplified Arabic" w:cs="Simplified Arabic" w:hint="cs"/>
          <w:rtl/>
          <w:lang w:val="en-GB" w:eastAsia="en-US"/>
        </w:rPr>
        <w:t xml:space="preserve">الأمم المتحدة، </w:t>
      </w:r>
      <w:r w:rsidRPr="007422A3">
        <w:rPr>
          <w:rFonts w:ascii="Simplified Arabic" w:hAnsi="Simplified Arabic" w:cs="Simplified Arabic" w:hint="cs"/>
          <w:i/>
          <w:iCs/>
          <w:rtl/>
          <w:lang w:val="en-GB" w:eastAsia="en-US"/>
        </w:rPr>
        <w:t>مجموعة المعاهدات</w:t>
      </w:r>
      <w:r w:rsidRPr="007422A3">
        <w:rPr>
          <w:rFonts w:ascii="Simplified Arabic" w:hAnsi="Simplified Arabic" w:cs="Simplified Arabic" w:hint="cs"/>
          <w:rtl/>
          <w:lang w:val="en-GB" w:eastAsia="en-US"/>
        </w:rPr>
        <w:t>، المجلد 993، العدد 14537</w:t>
      </w:r>
      <w:r w:rsidRPr="007422A3">
        <w:rPr>
          <w:rFonts w:ascii="Simplified Arabic" w:hAnsi="Simplified Arabic" w:cs="Simplified Arabic"/>
          <w:rtl/>
          <w:lang w:val="en-GB" w:eastAsia="en-US"/>
        </w:rPr>
        <w:t>.</w:t>
      </w:r>
    </w:p>
  </w:footnote>
  <w:footnote w:id="48">
    <w:p w14:paraId="0A310761" w14:textId="77777777" w:rsidR="008F225A" w:rsidRPr="007422A3" w:rsidRDefault="008F225A" w:rsidP="00757462">
      <w:pPr>
        <w:pStyle w:val="FootnoteText"/>
        <w:keepLines/>
        <w:widowControl w:val="0"/>
        <w:bidi/>
        <w:jc w:val="both"/>
        <w:rPr>
          <w:rFonts w:cs="Simplified Arabic"/>
          <w:sz w:val="18"/>
        </w:rPr>
      </w:pPr>
      <w:r w:rsidRPr="007422A3">
        <w:rPr>
          <w:rStyle w:val="FootnoteReference"/>
          <w:rFonts w:cs="Simplified Arabic"/>
          <w:sz w:val="18"/>
        </w:rPr>
        <w:footnoteRef/>
      </w:r>
      <w:r w:rsidRPr="007422A3">
        <w:rPr>
          <w:rFonts w:cs="Simplified Arabic" w:hint="cs"/>
          <w:sz w:val="18"/>
          <w:rtl/>
        </w:rPr>
        <w:t xml:space="preserve"> </w:t>
      </w:r>
      <w:r w:rsidRPr="007422A3">
        <w:rPr>
          <w:rFonts w:ascii="Simplified Arabic" w:hAnsi="Simplified Arabic" w:cs="Simplified Arabic" w:hint="cs"/>
          <w:rtl/>
          <w:lang w:val="en-GB" w:eastAsia="en-US"/>
        </w:rPr>
        <w:t xml:space="preserve">الأمم المتحدة، </w:t>
      </w:r>
      <w:r w:rsidRPr="007422A3">
        <w:rPr>
          <w:rFonts w:ascii="Simplified Arabic" w:hAnsi="Simplified Arabic" w:cs="Simplified Arabic" w:hint="cs"/>
          <w:i/>
          <w:iCs/>
          <w:rtl/>
          <w:lang w:val="en-GB" w:eastAsia="en-US"/>
        </w:rPr>
        <w:t>مجموعة المعاهدات</w:t>
      </w:r>
      <w:r w:rsidRPr="007422A3">
        <w:rPr>
          <w:rFonts w:ascii="Simplified Arabic" w:hAnsi="Simplified Arabic" w:cs="Simplified Arabic" w:hint="cs"/>
          <w:rtl/>
          <w:lang w:val="en-GB" w:eastAsia="en-US"/>
        </w:rPr>
        <w:t>، المجلد 1954، العدد 33480</w:t>
      </w:r>
      <w:r w:rsidRPr="007422A3">
        <w:rPr>
          <w:rFonts w:ascii="Simplified Arabic" w:hAnsi="Simplified Arabic" w:cs="Simplified Arabic"/>
          <w:rtl/>
          <w:lang w:val="en-GB" w:eastAsia="en-US"/>
        </w:rPr>
        <w:t>.</w:t>
      </w:r>
    </w:p>
  </w:footnote>
  <w:footnote w:id="49">
    <w:p w14:paraId="15F4DD99" w14:textId="1D635FCA" w:rsidR="00115220" w:rsidRPr="007422A3" w:rsidRDefault="00115220" w:rsidP="008B4D2C">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تشمل تقييمات الأثر الاجتماعي عمليات تحليل ورصد وإدارة الآثار الاجتماعية المقصودة وغير المقصودة، الإيجابية منها والسلبية، للتدخلات المخطط لها</w:t>
      </w:r>
      <w:r w:rsidRPr="007422A3">
        <w:rPr>
          <w:rFonts w:cs="Simplified Arabic" w:hint="cs"/>
          <w:sz w:val="18"/>
          <w:rtl/>
        </w:rPr>
        <w:t xml:space="preserve"> (</w:t>
      </w:r>
      <w:r w:rsidR="008B4D2C" w:rsidRPr="007422A3">
        <w:rPr>
          <w:rFonts w:cs="Simplified Arabic"/>
          <w:sz w:val="18"/>
          <w:rtl/>
        </w:rPr>
        <w:t>دراسة</w:t>
      </w:r>
      <w:r w:rsidR="008B4D2C" w:rsidRPr="007422A3">
        <w:rPr>
          <w:rFonts w:cs="Simplified Arabic" w:hint="cs"/>
          <w:sz w:val="18"/>
          <w:rtl/>
        </w:rPr>
        <w:t xml:space="preserve"> فرانك فانكلاي</w:t>
      </w:r>
      <w:r w:rsidR="008B4D2C">
        <w:rPr>
          <w:rFonts w:cs="Simplified Arabic" w:hint="cs"/>
          <w:sz w:val="18"/>
          <w:rtl/>
        </w:rPr>
        <w:t>، "</w:t>
      </w:r>
      <w:r w:rsidR="008B4D2C" w:rsidRPr="008B4D2C">
        <w:rPr>
          <w:rFonts w:cs="Simplified Arabic"/>
          <w:sz w:val="18"/>
          <w:rtl/>
        </w:rPr>
        <w:t>المبادئ الدولية لتقييم الأثر الاجتماعي</w:t>
      </w:r>
      <w:r w:rsidR="008B4D2C">
        <w:rPr>
          <w:rFonts w:cs="Simplified Arabic" w:hint="cs"/>
          <w:sz w:val="18"/>
          <w:rtl/>
        </w:rPr>
        <w:t>"</w:t>
      </w:r>
      <w:r w:rsidR="008B4D2C" w:rsidRPr="008B4D2C">
        <w:rPr>
          <w:rFonts w:cs="Simplified Arabic"/>
          <w:sz w:val="18"/>
          <w:rtl/>
        </w:rPr>
        <w:t>، ت</w:t>
      </w:r>
      <w:r w:rsidR="008B4D2C" w:rsidRPr="008B4D2C">
        <w:rPr>
          <w:rFonts w:cs="Simplified Arabic"/>
          <w:i/>
          <w:iCs/>
          <w:sz w:val="18"/>
          <w:rtl/>
        </w:rPr>
        <w:t>قييم الأثر وتقييم المش</w:t>
      </w:r>
      <w:r w:rsidR="008B4D2C">
        <w:rPr>
          <w:rFonts w:cs="Simplified Arabic" w:hint="cs"/>
          <w:i/>
          <w:iCs/>
          <w:sz w:val="18"/>
          <w:rtl/>
        </w:rPr>
        <w:t>اريع</w:t>
      </w:r>
      <w:r w:rsidR="008B4D2C" w:rsidRPr="008B4D2C">
        <w:rPr>
          <w:rFonts w:cs="Simplified Arabic"/>
          <w:sz w:val="18"/>
          <w:rtl/>
        </w:rPr>
        <w:t>، المجلد. 21، العدد 1 (مارس</w:t>
      </w:r>
      <w:r w:rsidR="008B4D2C">
        <w:rPr>
          <w:rFonts w:cs="Simplified Arabic" w:hint="cs"/>
          <w:sz w:val="18"/>
          <w:rtl/>
        </w:rPr>
        <w:t>/آذار</w:t>
      </w:r>
      <w:r w:rsidR="008B4D2C" w:rsidRPr="008B4D2C">
        <w:rPr>
          <w:rFonts w:cs="Simplified Arabic"/>
          <w:sz w:val="18"/>
          <w:rtl/>
        </w:rPr>
        <w:t xml:space="preserve"> 2003</w:t>
      </w:r>
      <w:r w:rsidR="008B4D2C">
        <w:rPr>
          <w:rFonts w:cs="Simplified Arabic" w:hint="cs"/>
          <w:sz w:val="18"/>
          <w:rtl/>
        </w:rPr>
        <w:t>).</w:t>
      </w:r>
    </w:p>
  </w:footnote>
  <w:footnote w:id="50">
    <w:p w14:paraId="6DE5E363"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المعارف التقليدية بأنها معارف وابتكارات وممارسات المجتمعات الأصلية والمحلية التي تجسد أنماط الحياة التقليدية ذات الصلة بحفظ التنوع البيولوجي واستخدامه المستدام (المقرر 14/13).</w:t>
      </w:r>
    </w:p>
  </w:footnote>
  <w:footnote w:id="51">
    <w:p w14:paraId="27513EA2"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الحرة المسبقة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 (المقرر 15/4، المرفق).</w:t>
      </w:r>
    </w:p>
  </w:footnote>
  <w:footnote w:id="52">
    <w:p w14:paraId="72DC9574" w14:textId="6E9AE8E0"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دراسة</w:t>
      </w:r>
      <w:r w:rsidR="00757462" w:rsidRPr="007422A3">
        <w:rPr>
          <w:rFonts w:cs="Simplified Arabic" w:hint="cs"/>
          <w:sz w:val="18"/>
          <w:rtl/>
        </w:rPr>
        <w:t xml:space="preserve"> سفين باشر </w:t>
      </w:r>
      <w:r w:rsidRPr="007422A3">
        <w:rPr>
          <w:rFonts w:cs="Simplified Arabic" w:hint="cs"/>
          <w:sz w:val="18"/>
          <w:rtl/>
        </w:rPr>
        <w:t>وآخر</w:t>
      </w:r>
      <w:r w:rsidR="00757462" w:rsidRPr="007422A3">
        <w:rPr>
          <w:rFonts w:cs="Simplified Arabic" w:hint="cs"/>
          <w:sz w:val="18"/>
          <w:rtl/>
        </w:rPr>
        <w:t>و</w:t>
      </w:r>
      <w:r w:rsidRPr="007422A3">
        <w:rPr>
          <w:rFonts w:cs="Simplified Arabic" w:hint="cs"/>
          <w:sz w:val="18"/>
          <w:rtl/>
        </w:rPr>
        <w:t xml:space="preserve">ن، "تصنيف الأثر الاجتماع والاقتصادي للأصناف الغريبة"، </w:t>
      </w:r>
      <w:r w:rsidRPr="007422A3">
        <w:rPr>
          <w:rFonts w:cs="Simplified Arabic" w:hint="cs"/>
          <w:i/>
          <w:iCs/>
          <w:sz w:val="18"/>
          <w:rtl/>
        </w:rPr>
        <w:t>طرق في الإيكولوجيا والتطور</w:t>
      </w:r>
      <w:r w:rsidRPr="007422A3">
        <w:rPr>
          <w:rFonts w:cs="Simplified Arabic" w:hint="cs"/>
          <w:sz w:val="18"/>
          <w:rtl/>
        </w:rPr>
        <w:t>، المجلد 9، العدد 1 (أبريل/نيسان 2017).</w:t>
      </w:r>
    </w:p>
  </w:footnote>
  <w:footnote w:id="53">
    <w:p w14:paraId="135E83B8" w14:textId="7A9655E5"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يمكن أن يؤثر القضاء على الأنواع الغريبة الغازية في بعض الأحيان على مصالح المجتمعات الأصلية عندما تصبح الأنواع موردا هاما بمرور الوقت.</w:t>
      </w:r>
      <w:r w:rsidRPr="007422A3">
        <w:rPr>
          <w:rFonts w:cs="Simplified Arabic" w:hint="cs"/>
          <w:sz w:val="18"/>
          <w:rtl/>
        </w:rPr>
        <w:t xml:space="preserve"> </w:t>
      </w:r>
      <w:r w:rsidR="006B15B5">
        <w:rPr>
          <w:rFonts w:cs="Simplified Arabic" w:hint="cs"/>
          <w:sz w:val="18"/>
          <w:rtl/>
        </w:rPr>
        <w:t>وينبغي مراعاة ذلك</w:t>
      </w:r>
      <w:r w:rsidRPr="007422A3">
        <w:rPr>
          <w:rFonts w:cs="Simplified Arabic"/>
          <w:sz w:val="18"/>
          <w:rtl/>
        </w:rPr>
        <w:t xml:space="preserve"> عند اختيار أفضل نهج للإدارة، بحيث يتوافق مع نتائج الحفظ.</w:t>
      </w:r>
    </w:p>
  </w:footnote>
  <w:footnote w:id="54">
    <w:p w14:paraId="2BEFF7FF" w14:textId="4A0C4F60"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دراسة</w:t>
      </w:r>
      <w:r w:rsidR="00757462" w:rsidRPr="007422A3">
        <w:rPr>
          <w:rFonts w:cs="Simplified Arabic" w:hint="cs"/>
          <w:sz w:val="18"/>
          <w:rtl/>
        </w:rPr>
        <w:t xml:space="preserve"> فرانك فانكلاي</w:t>
      </w:r>
      <w:r w:rsidRPr="007422A3">
        <w:rPr>
          <w:rFonts w:cs="Simplified Arabic"/>
          <w:sz w:val="18"/>
          <w:rtl/>
        </w:rPr>
        <w:t xml:space="preserve"> </w:t>
      </w:r>
      <w:r w:rsidRPr="007422A3">
        <w:rPr>
          <w:rFonts w:cs="Simplified Arabic" w:hint="cs"/>
          <w:sz w:val="18"/>
          <w:rtl/>
        </w:rPr>
        <w:t>وآخر</w:t>
      </w:r>
      <w:r w:rsidR="00757462" w:rsidRPr="007422A3">
        <w:rPr>
          <w:rFonts w:cs="Simplified Arabic" w:hint="cs"/>
          <w:sz w:val="18"/>
          <w:rtl/>
        </w:rPr>
        <w:t>و</w:t>
      </w:r>
      <w:r w:rsidRPr="007422A3">
        <w:rPr>
          <w:rFonts w:cs="Simplified Arabic" w:hint="cs"/>
          <w:sz w:val="18"/>
          <w:rtl/>
        </w:rPr>
        <w:t>ن</w:t>
      </w:r>
      <w:r w:rsidRPr="007422A3">
        <w:rPr>
          <w:rFonts w:cs="Simplified Arabic"/>
          <w:sz w:val="18"/>
          <w:rtl/>
        </w:rPr>
        <w:t>،</w:t>
      </w:r>
      <w:r w:rsidRPr="007422A3">
        <w:rPr>
          <w:rFonts w:cs="Simplified Arabic" w:hint="cs"/>
          <w:sz w:val="18"/>
          <w:rtl/>
        </w:rPr>
        <w:t xml:space="preserve"> </w:t>
      </w:r>
      <w:r w:rsidRPr="007422A3">
        <w:rPr>
          <w:rFonts w:cs="Simplified Arabic" w:hint="cs"/>
          <w:i/>
          <w:iCs/>
          <w:sz w:val="18"/>
          <w:rtl/>
        </w:rPr>
        <w:t xml:space="preserve">تقييم الأثر الاجتماعي: إرشادات لتقييم وإدارة الآثار الاجتماعية للمشاريع </w:t>
      </w:r>
      <w:r w:rsidRPr="007422A3">
        <w:rPr>
          <w:rFonts w:cs="Simplified Arabic" w:hint="cs"/>
          <w:sz w:val="18"/>
          <w:rtl/>
        </w:rPr>
        <w:t>(الرابطة الدولية لتقييم الأثر، 2015)</w:t>
      </w:r>
      <w:r w:rsidRPr="007422A3">
        <w:rPr>
          <w:rFonts w:cs="Simplified Arabic" w:hint="cs"/>
          <w:sz w:val="18"/>
          <w:rtl/>
          <w:lang w:val="en-US"/>
        </w:rPr>
        <w:t>.</w:t>
      </w:r>
    </w:p>
  </w:footnote>
  <w:footnote w:id="55">
    <w:p w14:paraId="3009B66C" w14:textId="173116B4"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00B34439" w:rsidRPr="007422A3">
        <w:rPr>
          <w:rFonts w:cs="Simplified Arabic" w:hint="cs"/>
          <w:sz w:val="18"/>
          <w:rtl/>
        </w:rPr>
        <w:t>انظر</w:t>
      </w:r>
      <w:r w:rsidRPr="007422A3">
        <w:rPr>
          <w:rFonts w:cs="Simplified Arabic"/>
          <w:sz w:val="18"/>
          <w:rtl/>
        </w:rPr>
        <w:t xml:space="preserve"> </w:t>
      </w:r>
      <w:r w:rsidRPr="007422A3">
        <w:rPr>
          <w:rFonts w:cs="Simplified Arabic"/>
          <w:i/>
          <w:iCs/>
          <w:sz w:val="18"/>
          <w:rtl/>
        </w:rPr>
        <w:t>تقرير التقييم المواضيعي بشأن الأنواع الغريبة الغازية و</w:t>
      </w:r>
      <w:r w:rsidR="00151975" w:rsidRPr="007422A3">
        <w:rPr>
          <w:rFonts w:cs="Simplified Arabic"/>
          <w:i/>
          <w:iCs/>
          <w:sz w:val="18"/>
          <w:rtl/>
        </w:rPr>
        <w:t>مكافحتها</w:t>
      </w:r>
      <w:r w:rsidR="00204312" w:rsidRPr="007422A3">
        <w:rPr>
          <w:rFonts w:cs="Simplified Arabic" w:hint="cs"/>
          <w:i/>
          <w:iCs/>
          <w:sz w:val="18"/>
          <w:rtl/>
        </w:rPr>
        <w:t>: موجز</w:t>
      </w:r>
      <w:r w:rsidR="00204312" w:rsidRPr="007422A3">
        <w:rPr>
          <w:rFonts w:cs="Simplified Arabic"/>
          <w:i/>
          <w:iCs/>
          <w:sz w:val="18"/>
          <w:rtl/>
        </w:rPr>
        <w:t xml:space="preserve"> </w:t>
      </w:r>
      <w:r w:rsidR="00204312" w:rsidRPr="007422A3">
        <w:rPr>
          <w:rFonts w:cs="Simplified Arabic" w:hint="cs"/>
          <w:i/>
          <w:iCs/>
          <w:sz w:val="18"/>
          <w:rtl/>
        </w:rPr>
        <w:t>لواضعي</w:t>
      </w:r>
      <w:r w:rsidR="00204312" w:rsidRPr="007422A3">
        <w:rPr>
          <w:rFonts w:cs="Simplified Arabic"/>
          <w:i/>
          <w:iCs/>
          <w:sz w:val="18"/>
          <w:rtl/>
        </w:rPr>
        <w:t xml:space="preserve"> السياسات</w:t>
      </w:r>
      <w:r w:rsidR="00204312" w:rsidRPr="007422A3">
        <w:rPr>
          <w:rFonts w:cs="Simplified Arabic" w:hint="cs"/>
          <w:sz w:val="18"/>
          <w:rtl/>
        </w:rPr>
        <w:t>، التذييل 3 (انظر الحاشية 2).</w:t>
      </w:r>
    </w:p>
  </w:footnote>
  <w:footnote w:id="56">
    <w:p w14:paraId="7FA81D54"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204312" w:rsidRPr="007422A3">
        <w:rPr>
          <w:rFonts w:cs="Simplified Arabic" w:hint="cs"/>
          <w:sz w:val="18"/>
          <w:rtl/>
        </w:rPr>
        <w:t xml:space="preserve"> انظر</w:t>
      </w:r>
      <w:r w:rsidRPr="007422A3">
        <w:rPr>
          <w:rFonts w:cs="Simplified Arabic" w:hint="cs"/>
          <w:sz w:val="18"/>
          <w:rtl/>
        </w:rPr>
        <w:t xml:space="preserve"> </w:t>
      </w:r>
      <w:hyperlink r:id="rId14" w:history="1">
        <w:r w:rsidRPr="007422A3">
          <w:rPr>
            <w:rStyle w:val="Hyperlink"/>
            <w:rFonts w:asciiTheme="majorBidi" w:hAnsiTheme="majorBidi" w:cstheme="majorBidi"/>
            <w:sz w:val="18"/>
            <w:szCs w:val="18"/>
            <w:u w:val="none"/>
          </w:rPr>
          <w:t>www.gbif.org/</w:t>
        </w:r>
      </w:hyperlink>
      <w:r w:rsidRPr="007422A3">
        <w:rPr>
          <w:rFonts w:cs="Simplified Arabic" w:hint="cs"/>
          <w:sz w:val="18"/>
          <w:rtl/>
        </w:rPr>
        <w:t>.</w:t>
      </w:r>
    </w:p>
  </w:footnote>
  <w:footnote w:id="57">
    <w:p w14:paraId="6F7A2662"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204312" w:rsidRPr="007422A3">
        <w:rPr>
          <w:rFonts w:cs="Simplified Arabic" w:hint="cs"/>
          <w:sz w:val="18"/>
          <w:rtl/>
        </w:rPr>
        <w:t xml:space="preserve"> انظر</w:t>
      </w:r>
      <w:r w:rsidRPr="007422A3">
        <w:rPr>
          <w:rFonts w:cs="Simplified Arabic" w:hint="cs"/>
          <w:sz w:val="18"/>
          <w:rtl/>
        </w:rPr>
        <w:t xml:space="preserve"> </w:t>
      </w:r>
      <w:hyperlink r:id="rId15" w:history="1">
        <w:r w:rsidRPr="007422A3">
          <w:rPr>
            <w:rStyle w:val="Hyperlink"/>
            <w:rFonts w:asciiTheme="majorBidi" w:hAnsiTheme="majorBidi" w:cstheme="majorBidi"/>
            <w:sz w:val="18"/>
            <w:szCs w:val="18"/>
            <w:u w:val="none"/>
          </w:rPr>
          <w:t>https://griis.org/</w:t>
        </w:r>
      </w:hyperlink>
      <w:r w:rsidRPr="007422A3">
        <w:rPr>
          <w:rFonts w:cs="Simplified Arabic" w:hint="cs"/>
          <w:sz w:val="18"/>
          <w:rtl/>
        </w:rPr>
        <w:t>.</w:t>
      </w:r>
    </w:p>
  </w:footnote>
  <w:footnote w:id="58">
    <w:p w14:paraId="3C1F7C02"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204312" w:rsidRPr="007422A3">
        <w:rPr>
          <w:rFonts w:cs="Simplified Arabic" w:hint="cs"/>
          <w:sz w:val="18"/>
          <w:rtl/>
        </w:rPr>
        <w:t xml:space="preserve"> انظر</w:t>
      </w:r>
      <w:r w:rsidRPr="007422A3">
        <w:rPr>
          <w:rFonts w:cs="Simplified Arabic" w:hint="cs"/>
          <w:sz w:val="18"/>
          <w:rtl/>
        </w:rPr>
        <w:t xml:space="preserve"> </w:t>
      </w:r>
      <w:hyperlink r:id="rId16" w:history="1">
        <w:r w:rsidRPr="007422A3">
          <w:rPr>
            <w:rStyle w:val="Hyperlink"/>
            <w:rFonts w:asciiTheme="majorBidi" w:hAnsiTheme="majorBidi" w:cstheme="majorBidi"/>
            <w:sz w:val="18"/>
            <w:szCs w:val="18"/>
            <w:u w:val="none"/>
          </w:rPr>
          <w:t>www.cabidigitallibrary.org/journal/cabicompendium</w:t>
        </w:r>
      </w:hyperlink>
      <w:r w:rsidRPr="007422A3">
        <w:rPr>
          <w:rFonts w:cs="Simplified Arabic" w:hint="cs"/>
          <w:sz w:val="18"/>
          <w:rtl/>
        </w:rPr>
        <w:t>.</w:t>
      </w:r>
    </w:p>
  </w:footnote>
  <w:footnote w:id="59">
    <w:p w14:paraId="1EE51CB0"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204312" w:rsidRPr="007422A3">
        <w:rPr>
          <w:rFonts w:cs="Simplified Arabic" w:hint="cs"/>
          <w:sz w:val="18"/>
          <w:rtl/>
        </w:rPr>
        <w:t xml:space="preserve"> انظر</w:t>
      </w:r>
      <w:r w:rsidRPr="007422A3">
        <w:rPr>
          <w:rFonts w:cs="Simplified Arabic" w:hint="cs"/>
          <w:sz w:val="18"/>
          <w:rtl/>
        </w:rPr>
        <w:t xml:space="preserve"> </w:t>
      </w:r>
      <w:hyperlink r:id="rId17" w:history="1">
        <w:r w:rsidRPr="007422A3">
          <w:rPr>
            <w:rStyle w:val="Hyperlink"/>
            <w:rFonts w:asciiTheme="majorBidi" w:hAnsiTheme="majorBidi" w:cstheme="majorBidi"/>
            <w:sz w:val="18"/>
            <w:szCs w:val="18"/>
            <w:u w:val="none"/>
          </w:rPr>
          <w:t>https://alien.jrc.ec.europa.eu/easin</w:t>
        </w:r>
      </w:hyperlink>
      <w:r w:rsidRPr="007422A3">
        <w:rPr>
          <w:rFonts w:cs="Simplified Arabic" w:hint="cs"/>
          <w:sz w:val="18"/>
          <w:rtl/>
        </w:rPr>
        <w:t>.</w:t>
      </w:r>
    </w:p>
  </w:footnote>
  <w:footnote w:id="60">
    <w:p w14:paraId="568A5C1C"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204312" w:rsidRPr="007422A3">
        <w:rPr>
          <w:rFonts w:cs="Simplified Arabic" w:hint="cs"/>
          <w:sz w:val="18"/>
          <w:rtl/>
        </w:rPr>
        <w:t xml:space="preserve"> انظر</w:t>
      </w:r>
      <w:r w:rsidRPr="007422A3">
        <w:rPr>
          <w:rFonts w:cs="Simplified Arabic" w:hint="cs"/>
          <w:sz w:val="18"/>
          <w:rtl/>
        </w:rPr>
        <w:t xml:space="preserve"> </w:t>
      </w:r>
      <w:hyperlink r:id="rId18" w:history="1">
        <w:r w:rsidRPr="007422A3">
          <w:rPr>
            <w:rStyle w:val="Hyperlink"/>
            <w:rFonts w:asciiTheme="majorBidi" w:hAnsiTheme="majorBidi" w:cstheme="majorBidi"/>
            <w:sz w:val="18"/>
            <w:szCs w:val="18"/>
            <w:u w:val="none"/>
          </w:rPr>
          <w:t>www.iucngisd.org/gisd/</w:t>
        </w:r>
      </w:hyperlink>
      <w:r w:rsidRPr="007422A3">
        <w:rPr>
          <w:rFonts w:cs="Simplified Arabic" w:hint="cs"/>
          <w:sz w:val="18"/>
          <w:rtl/>
        </w:rPr>
        <w:t>.</w:t>
      </w:r>
    </w:p>
  </w:footnote>
  <w:footnote w:id="61">
    <w:p w14:paraId="14FC85A7"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00204312" w:rsidRPr="007422A3">
        <w:rPr>
          <w:rFonts w:cs="Simplified Arabic" w:hint="cs"/>
          <w:sz w:val="18"/>
          <w:rtl/>
        </w:rPr>
        <w:t xml:space="preserve"> انظر</w:t>
      </w:r>
      <w:r w:rsidRPr="007422A3">
        <w:rPr>
          <w:rFonts w:cs="Simplified Arabic" w:hint="cs"/>
          <w:sz w:val="18"/>
          <w:rtl/>
        </w:rPr>
        <w:t xml:space="preserve"> </w:t>
      </w:r>
      <w:hyperlink r:id="rId19" w:history="1">
        <w:r w:rsidRPr="007422A3">
          <w:rPr>
            <w:rStyle w:val="Hyperlink"/>
            <w:rFonts w:asciiTheme="majorBidi" w:hAnsiTheme="majorBidi"/>
            <w:sz w:val="18"/>
            <w:szCs w:val="18"/>
            <w:u w:val="none"/>
            <w:lang w:val="en-GB"/>
          </w:rPr>
          <w:t>www.cbd.int/invasive/giasipartnership/</w:t>
        </w:r>
      </w:hyperlink>
      <w:r w:rsidRPr="007422A3">
        <w:rPr>
          <w:rFonts w:cs="Simplified Arabic" w:hint="cs"/>
          <w:sz w:val="18"/>
          <w:rtl/>
        </w:rPr>
        <w:t>.</w:t>
      </w:r>
    </w:p>
  </w:footnote>
  <w:footnote w:id="62">
    <w:p w14:paraId="36A0053A" w14:textId="52EB4582"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ينبغي أن يعترف ذلك بأن اهتمام الشعوب الأصلية يتجاوز استخدام المعارف التقليدية ويشمل المصالح المتعلقة بكيفية استخدام البيانات المتعلقة بالأنواع والأماكن التي تحظى بأهمية ثقافية وكيفية ومكان تخزينها (مثل مفهوم سيادة بيانات الشعوب الأصلية).</w:t>
      </w:r>
      <w:r w:rsidRPr="007422A3">
        <w:rPr>
          <w:rFonts w:cs="Simplified Arabic" w:hint="cs"/>
          <w:sz w:val="18"/>
          <w:rtl/>
        </w:rPr>
        <w:t xml:space="preserve"> و</w:t>
      </w:r>
      <w:r w:rsidRPr="007422A3">
        <w:rPr>
          <w:rFonts w:cs="Simplified Arabic"/>
          <w:sz w:val="18"/>
          <w:rtl/>
        </w:rPr>
        <w:t xml:space="preserve">تشير عبارة "الموافقة الحرة المسبقة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 (</w:t>
      </w:r>
      <w:r w:rsidR="00D74572">
        <w:rPr>
          <w:rFonts w:cs="Simplified Arabic" w:hint="cs"/>
          <w:sz w:val="18"/>
          <w:rtl/>
        </w:rPr>
        <w:t xml:space="preserve">انظر </w:t>
      </w:r>
      <w:r w:rsidRPr="007422A3">
        <w:rPr>
          <w:rFonts w:cs="Simplified Arabic"/>
          <w:sz w:val="18"/>
          <w:rtl/>
        </w:rPr>
        <w:t>المقرر 15/4، المرفق).</w:t>
      </w:r>
    </w:p>
  </w:footnote>
  <w:footnote w:id="63">
    <w:p w14:paraId="33F54655"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المعارف التقليدية بأنها معارف وابتكارات وممارسات المجتمعات الأصلية والمحلية التي تجسد أنماط الحياة التقليدية ذات الصلة بحفظ التنوع البيولوجي واستخدامه المستدام (المقرر 14/13).</w:t>
      </w:r>
    </w:p>
  </w:footnote>
  <w:footnote w:id="64">
    <w:p w14:paraId="6397F08F"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hyperlink r:id="rId20" w:history="1">
        <w:r w:rsidRPr="007422A3">
          <w:rPr>
            <w:rStyle w:val="Hyperlink"/>
            <w:rFonts w:asciiTheme="majorBidi" w:hAnsiTheme="majorBidi" w:cstheme="majorBidi"/>
            <w:kern w:val="22"/>
            <w:sz w:val="18"/>
            <w:szCs w:val="18"/>
            <w:u w:val="none"/>
          </w:rPr>
          <w:t>www.iucn.org/resources/conservation-tool/environmental-impact-classification-alien-taxa-eicat</w:t>
        </w:r>
      </w:hyperlink>
      <w:r w:rsidRPr="007422A3">
        <w:rPr>
          <w:rFonts w:cs="Simplified Arabic" w:hint="cs"/>
          <w:sz w:val="18"/>
          <w:rtl/>
        </w:rPr>
        <w:t>.</w:t>
      </w:r>
    </w:p>
  </w:footnote>
  <w:footnote w:id="65">
    <w:p w14:paraId="56F49B4E" w14:textId="00EAAC41"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007422A3">
        <w:rPr>
          <w:rFonts w:cs="Simplified Arabic" w:hint="cs"/>
          <w:sz w:val="18"/>
          <w:rtl/>
          <w:lang w:bidi="ar-EG"/>
        </w:rPr>
        <w:t xml:space="preserve">انظر </w:t>
      </w:r>
      <w:r w:rsidRPr="007422A3">
        <w:rPr>
          <w:rFonts w:cs="Simplified Arabic" w:hint="cs"/>
          <w:sz w:val="18"/>
          <w:rtl/>
        </w:rPr>
        <w:t xml:space="preserve">دراسة </w:t>
      </w:r>
      <w:r w:rsidR="000A7177" w:rsidRPr="007422A3">
        <w:rPr>
          <w:rFonts w:cs="Simplified Arabic" w:hint="cs"/>
          <w:sz w:val="18"/>
          <w:rtl/>
        </w:rPr>
        <w:t xml:space="preserve">سفين باشر </w:t>
      </w:r>
      <w:r w:rsidRPr="007422A3">
        <w:rPr>
          <w:rFonts w:cs="Simplified Arabic" w:hint="cs"/>
          <w:sz w:val="18"/>
          <w:rtl/>
        </w:rPr>
        <w:t>وآخر</w:t>
      </w:r>
      <w:r w:rsidR="00757462" w:rsidRPr="007422A3">
        <w:rPr>
          <w:rFonts w:cs="Simplified Arabic" w:hint="cs"/>
          <w:sz w:val="18"/>
          <w:rtl/>
        </w:rPr>
        <w:t>و</w:t>
      </w:r>
      <w:r w:rsidRPr="007422A3">
        <w:rPr>
          <w:rFonts w:cs="Simplified Arabic" w:hint="cs"/>
          <w:sz w:val="18"/>
          <w:rtl/>
        </w:rPr>
        <w:t xml:space="preserve">ن، "تصنيف الأثر الاجتماع والاقتصادي للأصناف الغريبة"، </w:t>
      </w:r>
      <w:r w:rsidRPr="007422A3">
        <w:rPr>
          <w:rFonts w:cs="Simplified Arabic" w:hint="cs"/>
          <w:i/>
          <w:iCs/>
          <w:sz w:val="18"/>
          <w:rtl/>
        </w:rPr>
        <w:t>طرق في الإيكولوجيا والتطور</w:t>
      </w:r>
      <w:r w:rsidRPr="007422A3">
        <w:rPr>
          <w:rFonts w:cs="Simplified Arabic" w:hint="cs"/>
          <w:sz w:val="18"/>
          <w:rtl/>
        </w:rPr>
        <w:t>، المجلد 9، العدد 1 (أبريل/نيسان 2017).</w:t>
      </w:r>
    </w:p>
  </w:footnote>
  <w:footnote w:id="66">
    <w:p w14:paraId="00F6D4C2" w14:textId="09C2AEF8"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للاطلاع على مثال بشأن كيفية استخدام </w:t>
      </w:r>
      <w:r w:rsidRPr="007422A3">
        <w:rPr>
          <w:rFonts w:cs="Simplified Arabic" w:hint="cs"/>
          <w:sz w:val="18"/>
          <w:rtl/>
        </w:rPr>
        <w:t xml:space="preserve">معيار </w:t>
      </w:r>
      <w:r w:rsidRPr="007422A3">
        <w:rPr>
          <w:rFonts w:cs="Simplified Arabic"/>
          <w:sz w:val="18"/>
          <w:rtl/>
        </w:rPr>
        <w:t xml:space="preserve">تصنيف الأثر البيئي للأصناف الغريبة وتطبيقاته، انظر </w:t>
      </w:r>
      <w:r w:rsidRPr="007422A3">
        <w:rPr>
          <w:rFonts w:cs="Simplified Arabic"/>
          <w:sz w:val="18"/>
        </w:rPr>
        <w:t>CBD/AHTEG/IAS/2019/1/2</w:t>
      </w:r>
      <w:r w:rsidRPr="007422A3">
        <w:rPr>
          <w:rFonts w:cs="Simplified Arabic"/>
          <w:sz w:val="18"/>
          <w:rtl/>
        </w:rPr>
        <w:t xml:space="preserve">، </w:t>
      </w:r>
      <w:r w:rsidR="00204312" w:rsidRPr="007422A3">
        <w:rPr>
          <w:rFonts w:cs="Simplified Arabic" w:hint="cs"/>
          <w:sz w:val="18"/>
          <w:rtl/>
        </w:rPr>
        <w:t xml:space="preserve">المرفق الخامس، </w:t>
      </w:r>
      <w:r w:rsidR="007422A3">
        <w:rPr>
          <w:rFonts w:cs="Simplified Arabic" w:hint="cs"/>
          <w:sz w:val="18"/>
          <w:rtl/>
        </w:rPr>
        <w:t>الفقرات</w:t>
      </w:r>
      <w:r w:rsidRPr="007422A3">
        <w:rPr>
          <w:rFonts w:cs="Simplified Arabic"/>
          <w:sz w:val="18"/>
          <w:rtl/>
        </w:rPr>
        <w:t xml:space="preserve"> </w:t>
      </w:r>
      <w:r w:rsidR="00204312" w:rsidRPr="007422A3">
        <w:rPr>
          <w:rFonts w:cs="Simplified Arabic" w:hint="cs"/>
          <w:sz w:val="18"/>
          <w:rtl/>
        </w:rPr>
        <w:t>12-17</w:t>
      </w:r>
      <w:r w:rsidRPr="007422A3">
        <w:rPr>
          <w:rFonts w:cs="Simplified Arabic"/>
          <w:sz w:val="18"/>
          <w:rtl/>
        </w:rPr>
        <w:t>.</w:t>
      </w:r>
    </w:p>
  </w:footnote>
  <w:footnote w:id="67">
    <w:p w14:paraId="184CCCA7"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على سبيل المثال، النهج الإقليمي للمراقبة والتنظيم للمركز الأوروبي للوقاية من الأمراض ومكافحتها والهيئة الأوروبية لسلامة الأغذية فيما يتعلق بصحة الحيوان (متاح على الرابط التالي: </w:t>
      </w:r>
      <w:hyperlink r:id="rId21" w:anchor="efsas-role" w:history="1">
        <w:r w:rsidRPr="007422A3">
          <w:rPr>
            <w:rStyle w:val="Hyperlink"/>
            <w:rFonts w:cs="Simplified Arabic"/>
            <w:sz w:val="18"/>
            <w:u w:val="none"/>
          </w:rPr>
          <w:t>www.efsa.europa.eu/en/topics/topic/animal-health#efsas-role</w:t>
        </w:r>
      </w:hyperlink>
      <w:r w:rsidRPr="007422A3">
        <w:rPr>
          <w:rFonts w:cs="Simplified Arabic"/>
          <w:sz w:val="18"/>
          <w:rtl/>
        </w:rPr>
        <w:t xml:space="preserve">) والأنواع الغريبة الغازية (متاح على الرابط التالي: </w:t>
      </w:r>
      <w:hyperlink r:id="rId22" w:history="1">
        <w:r w:rsidRPr="007422A3">
          <w:rPr>
            <w:rStyle w:val="Hyperlink"/>
            <w:rFonts w:cs="Simplified Arabic"/>
            <w:sz w:val="18"/>
            <w:u w:val="none"/>
          </w:rPr>
          <w:t>www.efsa.europa.eu/en/topics/topic/invasive-alien-species</w:t>
        </w:r>
      </w:hyperlink>
      <w:r w:rsidRPr="007422A3">
        <w:rPr>
          <w:rFonts w:cs="Simplified Arabic"/>
          <w:sz w:val="18"/>
          <w:rtl/>
        </w:rPr>
        <w:t>).</w:t>
      </w:r>
    </w:p>
  </w:footnote>
  <w:footnote w:id="68">
    <w:p w14:paraId="5553E2A8"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الوثيقة </w:t>
      </w:r>
      <w:r w:rsidRPr="007422A3">
        <w:rPr>
          <w:rFonts w:cs="Simplified Arabic"/>
          <w:sz w:val="18"/>
        </w:rPr>
        <w:t>UNEP/CBD/SBSTTA/18/9/Add.1</w:t>
      </w:r>
      <w:r w:rsidRPr="007422A3">
        <w:rPr>
          <w:rFonts w:cs="Simplified Arabic" w:hint="cs"/>
          <w:sz w:val="18"/>
          <w:rtl/>
        </w:rPr>
        <w:t>.</w:t>
      </w:r>
    </w:p>
  </w:footnote>
  <w:footnote w:id="69">
    <w:p w14:paraId="0E2B3105"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000620E0" w:rsidRPr="007422A3">
        <w:rPr>
          <w:rFonts w:cs="Simplified Arabic"/>
          <w:sz w:val="18"/>
          <w:rtl/>
        </w:rPr>
        <w:t>المنظمة البحرية الدولية</w:t>
      </w:r>
      <w:r w:rsidR="000620E0" w:rsidRPr="007422A3">
        <w:rPr>
          <w:rFonts w:cs="Simplified Arabic" w:hint="cs"/>
          <w:sz w:val="18"/>
          <w:rtl/>
        </w:rPr>
        <w:t xml:space="preserve">، الوثيقة </w:t>
      </w:r>
      <w:r w:rsidR="000620E0" w:rsidRPr="007422A3">
        <w:rPr>
          <w:spacing w:val="-6"/>
          <w:kern w:val="14"/>
          <w:sz w:val="18"/>
          <w:szCs w:val="18"/>
          <w:lang w:val="en-GB" w:eastAsia="en-US"/>
        </w:rPr>
        <w:t>BWM/CONF/36</w:t>
      </w:r>
      <w:r w:rsidR="000620E0" w:rsidRPr="007422A3">
        <w:rPr>
          <w:rFonts w:cs="Simplified Arabic" w:hint="cs"/>
          <w:sz w:val="18"/>
          <w:rtl/>
        </w:rPr>
        <w:t>، المرفق</w:t>
      </w:r>
      <w:r w:rsidRPr="007422A3">
        <w:rPr>
          <w:rFonts w:cs="Simplified Arabic" w:hint="cs"/>
          <w:sz w:val="18"/>
          <w:rtl/>
        </w:rPr>
        <w:t>.</w:t>
      </w:r>
    </w:p>
  </w:footnote>
  <w:footnote w:id="70">
    <w:p w14:paraId="2A0450DA" w14:textId="21CD0CDB"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00216D19" w:rsidRPr="007422A3">
        <w:rPr>
          <w:rFonts w:cs="Simplified Arabic"/>
          <w:sz w:val="18"/>
          <w:rtl/>
        </w:rPr>
        <w:t>المنظمة البحرية الدولية</w:t>
      </w:r>
      <w:r w:rsidR="00216D19" w:rsidRPr="007422A3">
        <w:rPr>
          <w:rFonts w:cs="Simplified Arabic" w:hint="cs"/>
          <w:sz w:val="18"/>
          <w:rtl/>
        </w:rPr>
        <w:t xml:space="preserve">، </w:t>
      </w:r>
      <w:r w:rsidRPr="007422A3">
        <w:rPr>
          <w:rFonts w:cs="Simplified Arabic"/>
          <w:sz w:val="18"/>
          <w:rtl/>
        </w:rPr>
        <w:t xml:space="preserve">قرار لجنة حماية البيئة البحرية </w:t>
      </w:r>
      <w:r w:rsidRPr="007422A3">
        <w:rPr>
          <w:rFonts w:cs="Simplified Arabic"/>
          <w:sz w:val="18"/>
        </w:rPr>
        <w:t>MEPC.207</w:t>
      </w:r>
      <w:r w:rsidRPr="007422A3">
        <w:rPr>
          <w:rFonts w:cs="Simplified Arabic"/>
          <w:sz w:val="18"/>
          <w:lang w:val="en-US"/>
        </w:rPr>
        <w:t>(62)</w:t>
      </w:r>
      <w:r w:rsidRPr="007422A3">
        <w:rPr>
          <w:rFonts w:cs="Simplified Arabic" w:hint="cs"/>
          <w:sz w:val="18"/>
          <w:rtl/>
        </w:rPr>
        <w:t>.</w:t>
      </w:r>
    </w:p>
  </w:footnote>
  <w:footnote w:id="71">
    <w:p w14:paraId="029E9257"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لائحة الاتحاد الأوروبي رقم 1143/2014 الصادرة عن البرلمان الأوروبي والمجلس بتاريخ 22 أكتوبر/تشرين الأول 2014 بشأن منع وإدارة إدخال وانتشار الأنواع الغريبة الغازية، المادة 22، الفقرة 1 (د)، بصيغتها المستكملة باللائحة المفوضة من المفوضية (الاتحاد الأوروبي) رقم 2018/968 المؤرخة 30 أبريل/نيسان 2018، ونظام إخطار الشبكة الأوروبية لمعلومات الأنواع الغريبة (متاحة على الرابط التالي: </w:t>
      </w:r>
      <w:hyperlink r:id="rId23" w:history="1">
        <w:r w:rsidRPr="007422A3">
          <w:rPr>
            <w:rStyle w:val="Hyperlink"/>
            <w:rFonts w:cs="Simplified Arabic"/>
            <w:sz w:val="18"/>
            <w:u w:val="none"/>
          </w:rPr>
          <w:t>https://easin.jrc.ec.europa.eu/notsys</w:t>
        </w:r>
      </w:hyperlink>
      <w:r w:rsidRPr="007422A3">
        <w:rPr>
          <w:rFonts w:cs="Simplified Arabic"/>
          <w:sz w:val="18"/>
          <w:rtl/>
        </w:rPr>
        <w:t>).</w:t>
      </w:r>
    </w:p>
  </w:footnote>
  <w:footnote w:id="72">
    <w:p w14:paraId="1860D09A" w14:textId="77777777" w:rsidR="00850C92" w:rsidRPr="007422A3" w:rsidRDefault="00850C92"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تشير عبارة "الموافقة الحرة المسبقة والمستنيرة" إلى المصطلحات الثلاثة "الموافقة المسبقة </w:t>
      </w:r>
      <w:r w:rsidRPr="007422A3">
        <w:rPr>
          <w:rFonts w:cs="Simplified Arabic" w:hint="cs"/>
          <w:sz w:val="18"/>
          <w:rtl/>
        </w:rPr>
        <w:t>والمستنيرة</w:t>
      </w:r>
      <w:r w:rsidRPr="007422A3">
        <w:rPr>
          <w:rFonts w:cs="Simplified Arabic"/>
          <w:sz w:val="18"/>
          <w:rtl/>
        </w:rPr>
        <w:t xml:space="preserve">" و"الموافقة الحرة </w:t>
      </w:r>
      <w:r w:rsidRPr="007422A3">
        <w:rPr>
          <w:rFonts w:cs="Simplified Arabic" w:hint="cs"/>
          <w:sz w:val="18"/>
          <w:rtl/>
        </w:rPr>
        <w:t>و</w:t>
      </w:r>
      <w:r w:rsidRPr="007422A3">
        <w:rPr>
          <w:rFonts w:cs="Simplified Arabic"/>
          <w:sz w:val="18"/>
          <w:rtl/>
        </w:rPr>
        <w:t xml:space="preserve">المسبقة </w:t>
      </w:r>
      <w:r w:rsidRPr="007422A3">
        <w:rPr>
          <w:rFonts w:cs="Simplified Arabic" w:hint="cs"/>
          <w:sz w:val="18"/>
          <w:rtl/>
        </w:rPr>
        <w:t>والمستنيرة</w:t>
      </w:r>
      <w:r w:rsidRPr="007422A3">
        <w:rPr>
          <w:rFonts w:cs="Simplified Arabic"/>
          <w:sz w:val="18"/>
          <w:rtl/>
        </w:rPr>
        <w:t>" و"</w:t>
      </w:r>
      <w:r w:rsidRPr="007422A3">
        <w:rPr>
          <w:rFonts w:cs="Simplified Arabic" w:hint="cs"/>
          <w:sz w:val="18"/>
          <w:rtl/>
        </w:rPr>
        <w:t>الموافقة</w:t>
      </w:r>
      <w:r w:rsidRPr="007422A3">
        <w:rPr>
          <w:rFonts w:cs="Simplified Arabic"/>
          <w:sz w:val="18"/>
          <w:rtl/>
        </w:rPr>
        <w:t xml:space="preserve"> والمشاركة" (المقرر 15/4، المرفق).</w:t>
      </w:r>
    </w:p>
  </w:footnote>
  <w:footnote w:id="73">
    <w:p w14:paraId="552F51E1"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المقرر </w:t>
      </w:r>
      <w:hyperlink r:id="rId24" w:history="1">
        <w:r w:rsidRPr="007422A3">
          <w:rPr>
            <w:rStyle w:val="Hyperlink"/>
            <w:rFonts w:cs="Simplified Arabic" w:hint="cs"/>
            <w:sz w:val="18"/>
            <w:u w:val="none"/>
            <w:rtl/>
          </w:rPr>
          <w:t>7/4</w:t>
        </w:r>
      </w:hyperlink>
      <w:r w:rsidRPr="007422A3">
        <w:rPr>
          <w:rFonts w:cs="Simplified Arabic" w:hint="cs"/>
          <w:sz w:val="18"/>
          <w:rtl/>
        </w:rPr>
        <w:t>، المرفق.</w:t>
      </w:r>
    </w:p>
  </w:footnote>
  <w:footnote w:id="74">
    <w:p w14:paraId="1364FC7B"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انظر، على سبيل المثال، الإرشادات المقدمة من الوكالة الأوروبية للسلامة البحرية بشأن أفضل الممارسات لأخذ عينات من مياه الصابورة.</w:t>
      </w:r>
    </w:p>
  </w:footnote>
  <w:footnote w:id="75">
    <w:p w14:paraId="2436C910"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أمانة الاتفاقية الدولية لحماية النباتات، </w:t>
      </w:r>
      <w:r w:rsidRPr="007422A3">
        <w:rPr>
          <w:rFonts w:cs="Simplified Arabic"/>
          <w:i/>
          <w:iCs/>
          <w:sz w:val="18"/>
          <w:rtl/>
        </w:rPr>
        <w:t>سلاسل توريد الحاويات البحرية والنظافة: دليل الاتفاقية الدولية لحماية النباتات لأفضل الممارسات بشأن تدابير تقليل التلوث بالآفات إلى أدنى حد</w:t>
      </w:r>
      <w:r w:rsidRPr="007422A3">
        <w:rPr>
          <w:rFonts w:cs="Simplified Arabic"/>
          <w:sz w:val="18"/>
          <w:rtl/>
        </w:rPr>
        <w:t xml:space="preserve"> (روما، منظمة الأغذية والزراعة للأمم المتحدة، 2020).</w:t>
      </w:r>
    </w:p>
  </w:footnote>
  <w:footnote w:id="76">
    <w:p w14:paraId="64CC1E23" w14:textId="37F6661D"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مرفق البيئة العالمية - برنامج الأمم المتحدة الإنمائي - المنظمة البحرية الدولية، </w:t>
      </w:r>
      <w:r w:rsidRPr="007422A3">
        <w:rPr>
          <w:rFonts w:cs="Simplified Arabic"/>
          <w:i/>
          <w:iCs/>
          <w:sz w:val="18"/>
          <w:rtl/>
        </w:rPr>
        <w:t xml:space="preserve">إدارة الحشف </w:t>
      </w:r>
      <w:r w:rsidR="007422A3">
        <w:rPr>
          <w:rFonts w:cs="Simplified Arabic" w:hint="cs"/>
          <w:i/>
          <w:iCs/>
          <w:sz w:val="18"/>
          <w:rtl/>
        </w:rPr>
        <w:t>الحيوي</w:t>
      </w:r>
      <w:r w:rsidRPr="007422A3">
        <w:rPr>
          <w:rFonts w:cs="Simplified Arabic"/>
          <w:i/>
          <w:iCs/>
          <w:sz w:val="18"/>
          <w:rtl/>
        </w:rPr>
        <w:t xml:space="preserve"> للقوارب الترفيهية: توصيات لمنع إدخال وانتشار الأنواع المائية الغازية</w:t>
      </w:r>
      <w:r w:rsidRPr="007422A3">
        <w:rPr>
          <w:rFonts w:cs="Simplified Arabic"/>
          <w:sz w:val="18"/>
          <w:rtl/>
        </w:rPr>
        <w:t xml:space="preserve"> (لندن، المنظمة البحرية الدولية، 2022).</w:t>
      </w:r>
    </w:p>
  </w:footnote>
  <w:footnote w:id="77">
    <w:p w14:paraId="05AD0ED1"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أمانة الاتفاقية الدولية لحماية النباتات، </w:t>
      </w:r>
      <w:r w:rsidRPr="007422A3">
        <w:rPr>
          <w:rFonts w:cs="Simplified Arabic"/>
          <w:i/>
          <w:iCs/>
          <w:sz w:val="18"/>
          <w:rtl/>
        </w:rPr>
        <w:t>التوفير الآمن للأغذية والمساعدات الإنسانية الأخرى لمنع دخول الآفات النباتية أثناء حالة الطوارئ</w:t>
      </w:r>
      <w:r w:rsidRPr="007422A3">
        <w:rPr>
          <w:rFonts w:cs="Simplified Arabic"/>
          <w:sz w:val="18"/>
          <w:rtl/>
        </w:rPr>
        <w:t xml:space="preserve"> (روما، منظمة الأغذية والزراعة للأمم المتحدة، 2021).</w:t>
      </w:r>
    </w:p>
  </w:footnote>
  <w:footnote w:id="78">
    <w:p w14:paraId="5B1E2331"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إرشادات لجنة البيئة التابعة للاتحاد الدولي للنقل الجوي بشأن النقل المحظور للأحياء البرية والمنتجات ذات الصلة من جانب الركاب (متاحة على الرابط التالي: </w:t>
      </w:r>
      <w:hyperlink r:id="rId25" w:history="1">
        <w:r w:rsidRPr="007422A3">
          <w:rPr>
            <w:rStyle w:val="Hyperlink"/>
            <w:rFonts w:cs="Simplified Arabic"/>
            <w:sz w:val="18"/>
            <w:u w:val="none"/>
          </w:rPr>
          <w:t>www.iata.org/contentassets/adfc0ea8044648fcbff13d79dceff7ae/encom-pax-wildlife-guidance-final-2003-nov-2015.pdf</w:t>
        </w:r>
      </w:hyperlink>
      <w:r w:rsidRPr="007422A3">
        <w:rPr>
          <w:rFonts w:cs="Simplified Arabic"/>
          <w:sz w:val="18"/>
          <w:rtl/>
        </w:rPr>
        <w:t>).</w:t>
      </w:r>
    </w:p>
  </w:footnote>
  <w:footnote w:id="79">
    <w:p w14:paraId="2E3902A4"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على سبيل المثال، </w:t>
      </w:r>
      <w:r w:rsidR="00850C92" w:rsidRPr="007422A3">
        <w:rPr>
          <w:rFonts w:cs="Simplified Arabic" w:hint="cs"/>
          <w:sz w:val="18"/>
          <w:rtl/>
        </w:rPr>
        <w:t>وثيقة اللجنة الدائمة التابعة ل</w:t>
      </w:r>
      <w:r w:rsidR="00F6430F" w:rsidRPr="007422A3">
        <w:rPr>
          <w:rFonts w:cs="Simplified Arabic"/>
          <w:sz w:val="18"/>
          <w:rtl/>
        </w:rPr>
        <w:t>اتفاقية حماية الأحياء البرية الأوروبية وموائلها الطبيعية</w:t>
      </w:r>
      <w:r w:rsidR="00850C92" w:rsidRPr="007422A3">
        <w:rPr>
          <w:rFonts w:cs="Simplified Arabic" w:hint="cs"/>
          <w:sz w:val="18"/>
          <w:rtl/>
        </w:rPr>
        <w:t xml:space="preserve"> </w:t>
      </w:r>
      <w:r w:rsidRPr="007422A3">
        <w:rPr>
          <w:rFonts w:cs="Simplified Arabic"/>
          <w:sz w:val="18"/>
        </w:rPr>
        <w:t>T-PVS/Inf (2017) 1</w:t>
      </w:r>
      <w:r w:rsidRPr="007422A3">
        <w:rPr>
          <w:rFonts w:cs="Simplified Arabic"/>
          <w:sz w:val="18"/>
          <w:rtl/>
        </w:rPr>
        <w:t>.</w:t>
      </w:r>
    </w:p>
  </w:footnote>
  <w:footnote w:id="80">
    <w:p w14:paraId="5C27205F" w14:textId="12C4816A"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المقرر </w:t>
      </w:r>
      <w:hyperlink r:id="rId26" w:history="1">
        <w:r w:rsidRPr="007422A3">
          <w:rPr>
            <w:rStyle w:val="Hyperlink"/>
            <w:rFonts w:cs="Simplified Arabic" w:hint="cs"/>
            <w:sz w:val="18"/>
            <w:u w:val="none"/>
            <w:rtl/>
          </w:rPr>
          <w:t>7/14</w:t>
        </w:r>
      </w:hyperlink>
      <w:r w:rsidRPr="007422A3">
        <w:rPr>
          <w:rFonts w:cs="Simplified Arabic" w:hint="cs"/>
          <w:sz w:val="18"/>
          <w:rtl/>
        </w:rPr>
        <w:t>.</w:t>
      </w:r>
    </w:p>
  </w:footnote>
  <w:footnote w:id="81">
    <w:p w14:paraId="1AA69D2A"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المبادئ التوجيهية للاتحاد الدولي لحفظ الطبيعة بشأن الأنواع الغريبة الغازية (المتاحة على الرابط التالي: </w:t>
      </w:r>
      <w:hyperlink r:id="rId27" w:history="1">
        <w:r w:rsidRPr="007422A3">
          <w:rPr>
            <w:rStyle w:val="Hyperlink"/>
            <w:rFonts w:cs="Simplified Arabic"/>
            <w:sz w:val="18"/>
            <w:u w:val="none"/>
          </w:rPr>
          <w:t>www.iucn.org/search?key=invasive&amp;f%5B0%5D=topic%3A1174</w:t>
        </w:r>
      </w:hyperlink>
      <w:r w:rsidRPr="007422A3">
        <w:rPr>
          <w:rFonts w:cs="Simplified Arabic"/>
          <w:sz w:val="18"/>
          <w:rtl/>
        </w:rPr>
        <w:t xml:space="preserve">)، ومجموعة أدوات اتفاقية التنوع البيولوجي (المتاحة على الرابط التالي: </w:t>
      </w:r>
      <w:hyperlink r:id="rId28" w:history="1">
        <w:r w:rsidRPr="007422A3">
          <w:rPr>
            <w:rStyle w:val="Hyperlink"/>
            <w:rFonts w:cs="Simplified Arabic"/>
            <w:sz w:val="18"/>
            <w:u w:val="none"/>
          </w:rPr>
          <w:t>www.cbd.int/invasive/cbdtoolkit/</w:t>
        </w:r>
      </w:hyperlink>
      <w:r w:rsidRPr="007422A3">
        <w:rPr>
          <w:rFonts w:cs="Simplified Arabic"/>
          <w:sz w:val="18"/>
          <w:rtl/>
        </w:rPr>
        <w:t>) ومعهد بحوث الطبيعة و</w:t>
      </w:r>
      <w:r w:rsidRPr="007422A3">
        <w:rPr>
          <w:rFonts w:cs="Simplified Arabic"/>
          <w:i/>
          <w:iCs/>
          <w:sz w:val="18"/>
          <w:rtl/>
        </w:rPr>
        <w:t>إرشادات الغابات لصياغة أفضل ممارسات الإدارة للأنواع الغريبة الغازية</w:t>
      </w:r>
      <w:r w:rsidRPr="007422A3">
        <w:rPr>
          <w:rFonts w:cs="Simplified Arabic"/>
          <w:sz w:val="18"/>
          <w:rtl/>
        </w:rPr>
        <w:t xml:space="preserve"> (</w:t>
      </w:r>
      <w:r w:rsidRPr="007422A3">
        <w:rPr>
          <w:rFonts w:cs="Simplified Arabic" w:hint="cs"/>
          <w:sz w:val="18"/>
          <w:rtl/>
        </w:rPr>
        <w:t xml:space="preserve">المتاحة على الرابط </w:t>
      </w:r>
      <w:r w:rsidRPr="007422A3">
        <w:rPr>
          <w:rFonts w:cs="Simplified Arabic"/>
          <w:sz w:val="18"/>
          <w:rtl/>
        </w:rPr>
        <w:t xml:space="preserve">التالي: </w:t>
      </w:r>
      <w:hyperlink r:id="rId29" w:history="1">
        <w:r w:rsidRPr="007422A3">
          <w:rPr>
            <w:rStyle w:val="Hyperlink"/>
            <w:rFonts w:cs="Simplified Arabic"/>
            <w:sz w:val="18"/>
            <w:u w:val="none"/>
          </w:rPr>
          <w:t>https://purews.inbo.be/ws/portalfiles/portal/14941741/Adriaens_etal_2018_Gu%20idanceBestPratices.pdf</w:t>
        </w:r>
      </w:hyperlink>
      <w:r w:rsidRPr="007422A3">
        <w:rPr>
          <w:rFonts w:cs="Simplified Arabic"/>
          <w:sz w:val="18"/>
          <w:rtl/>
        </w:rPr>
        <w:t>).</w:t>
      </w:r>
    </w:p>
  </w:footnote>
  <w:footnote w:id="82">
    <w:p w14:paraId="04E825A2"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تعرّف الاتفاقية الدولية لحماية النباتات المكافحة البيولوجية بأنها استراتيجية لمكافحة الآفات تستفيد من الأعداء الطبيعيين الأحياء أو الخصوم أو المنافسين والكيانات الحيوية الأخرى ذاتية التكاثر.</w:t>
      </w:r>
    </w:p>
  </w:footnote>
  <w:footnote w:id="83">
    <w:p w14:paraId="58F8755E" w14:textId="2DF598DC"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انظر </w:t>
      </w:r>
      <w:hyperlink r:id="rId30" w:history="1">
        <w:r w:rsidRPr="007422A3">
          <w:rPr>
            <w:rStyle w:val="Hyperlink"/>
            <w:rFonts w:cs="Simplified Arabic" w:hint="cs"/>
            <w:sz w:val="18"/>
            <w:u w:val="none"/>
            <w:rtl/>
          </w:rPr>
          <w:t xml:space="preserve">العدد 91 من سلسلة </w:t>
        </w:r>
        <w:r w:rsidR="007F2D03" w:rsidRPr="007422A3">
          <w:rPr>
            <w:rStyle w:val="Hyperlink"/>
            <w:rFonts w:cs="Simplified Arabic" w:hint="cs"/>
            <w:sz w:val="18"/>
            <w:u w:val="none"/>
            <w:rtl/>
          </w:rPr>
          <w:t xml:space="preserve">المنشورات </w:t>
        </w:r>
        <w:r w:rsidRPr="007422A3">
          <w:rPr>
            <w:rStyle w:val="Hyperlink"/>
            <w:rFonts w:cs="Simplified Arabic" w:hint="cs"/>
            <w:sz w:val="18"/>
            <w:u w:val="none"/>
            <w:rtl/>
          </w:rPr>
          <w:t>التقنية لاتفاقية التنوع البيولوجي</w:t>
        </w:r>
      </w:hyperlink>
      <w:r w:rsidRPr="007422A3">
        <w:rPr>
          <w:rFonts w:cs="Simplified Arabic"/>
          <w:sz w:val="18"/>
          <w:rtl/>
        </w:rPr>
        <w:t>.</w:t>
      </w:r>
    </w:p>
  </w:footnote>
  <w:footnote w:id="84">
    <w:p w14:paraId="4EBB75DB" w14:textId="77777777" w:rsidR="00115220" w:rsidRPr="007422A3" w:rsidRDefault="00115220" w:rsidP="00757462">
      <w:pPr>
        <w:pStyle w:val="FootnoteText"/>
        <w:keepLines/>
        <w:widowControl w:val="0"/>
        <w:bidi/>
        <w:jc w:val="both"/>
        <w:rPr>
          <w:rFonts w:cs="Simplified Arabic"/>
          <w:sz w:val="18"/>
          <w:rtl/>
          <w:lang w:val="en-US"/>
        </w:rPr>
      </w:pPr>
      <w:r w:rsidRPr="007422A3">
        <w:rPr>
          <w:rStyle w:val="FootnoteReference"/>
          <w:rFonts w:cs="Simplified Arabic"/>
          <w:sz w:val="18"/>
        </w:rPr>
        <w:footnoteRef/>
      </w:r>
      <w:r w:rsidRPr="007422A3">
        <w:rPr>
          <w:rFonts w:cs="Simplified Arabic" w:hint="cs"/>
          <w:sz w:val="18"/>
          <w:rtl/>
        </w:rPr>
        <w:t xml:space="preserve"> </w:t>
      </w:r>
      <w:r w:rsidRPr="007422A3">
        <w:rPr>
          <w:rFonts w:cs="Simplified Arabic"/>
          <w:sz w:val="18"/>
          <w:rtl/>
        </w:rPr>
        <w:t xml:space="preserve">انظر المكافحة البيولوجية للنباتات الغازية من المركز الدولي للزراعة والعلوم البيولوجية، المتاحة على الرابط التالي: </w:t>
      </w:r>
      <w:hyperlink r:id="rId31" w:history="1">
        <w:r w:rsidRPr="007422A3">
          <w:rPr>
            <w:rStyle w:val="Hyperlink"/>
            <w:rFonts w:cs="Simplified Arabic"/>
            <w:sz w:val="18"/>
            <w:u w:val="none"/>
          </w:rPr>
          <w:t>www.cabi.org/what-we-do/cabi-centres/biological-control-of-invasive-%20plants</w:t>
        </w:r>
        <w:r w:rsidRPr="007422A3">
          <w:rPr>
            <w:rStyle w:val="Hyperlink"/>
            <w:rFonts w:cs="Simplified Arabic"/>
            <w:sz w:val="18"/>
            <w:u w:val="none"/>
            <w:lang w:val="en-US"/>
          </w:rPr>
          <w:t>/</w:t>
        </w:r>
      </w:hyperlink>
      <w:r w:rsidRPr="007422A3">
        <w:rPr>
          <w:rFonts w:cs="Simplified Arabic"/>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37802784"/>
  <w:bookmarkStart w:id="6" w:name="_Hlk137802785"/>
  <w:p w14:paraId="28BAA090" w14:textId="77777777" w:rsidR="00115220" w:rsidRPr="00122C22" w:rsidRDefault="00A1261C" w:rsidP="00EA09AE">
    <w:pPr>
      <w:pStyle w:val="Header"/>
      <w:pBdr>
        <w:bottom w:val="single" w:sz="4" w:space="1" w:color="auto"/>
      </w:pBdr>
      <w:jc w:val="right"/>
      <w:rPr>
        <w:sz w:val="22"/>
        <w:szCs w:val="22"/>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92B84">
          <w:rPr>
            <w:sz w:val="20"/>
            <w:szCs w:val="20"/>
            <w:lang w:val="fr-FR"/>
          </w:rPr>
          <w:t>CBD/SBSTTA/REC/25/6</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661F" w14:textId="77777777" w:rsidR="00115220" w:rsidRPr="00122C22" w:rsidRDefault="00A1261C" w:rsidP="009642B7">
    <w:pPr>
      <w:pStyle w:val="Header"/>
      <w:pBdr>
        <w:bottom w:val="single" w:sz="4" w:space="1" w:color="auto"/>
      </w:pBdr>
      <w:bidi/>
      <w:jc w:val="right"/>
      <w:rPr>
        <w:sz w:val="22"/>
        <w:szCs w:val="22"/>
      </w:rPr>
    </w:pPr>
    <w:sdt>
      <w:sdtPr>
        <w:rPr>
          <w:sz w:val="20"/>
          <w:szCs w:val="20"/>
          <w:rtl/>
          <w:lang w:val="fr-FR"/>
        </w:rPr>
        <w:alias w:val="Subject"/>
        <w:tag w:val=""/>
        <w:id w:val="1399089755"/>
        <w:dataBinding w:prefixMappings="xmlns:ns0='http://purl.org/dc/elements/1.1/' xmlns:ns1='http://schemas.openxmlformats.org/package/2006/metadata/core-properties' " w:xpath="/ns1:coreProperties[1]/ns0:subject[1]" w:storeItemID="{6C3C8BC8-F283-45AE-878A-BAB7291924A1}"/>
        <w:text/>
      </w:sdtPr>
      <w:sdtEndPr/>
      <w:sdtContent>
        <w:r w:rsidR="00692B84">
          <w:rPr>
            <w:sz w:val="20"/>
            <w:szCs w:val="20"/>
            <w:lang w:val="fr-FR"/>
          </w:rPr>
          <w:t>CBD/SBSTTA/REC/25/6</w:t>
        </w:r>
      </w:sdtContent>
    </w:sdt>
  </w:p>
  <w:p w14:paraId="788384DB" w14:textId="77777777" w:rsidR="00115220" w:rsidRPr="009642B7" w:rsidRDefault="00115220" w:rsidP="00964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C3C"/>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C15D7"/>
    <w:multiLevelType w:val="hybridMultilevel"/>
    <w:tmpl w:val="0F94F6B0"/>
    <w:lvl w:ilvl="0" w:tplc="ECE6B60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C2F20DB"/>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95A9B"/>
    <w:multiLevelType w:val="hybridMultilevel"/>
    <w:tmpl w:val="57805B48"/>
    <w:lvl w:ilvl="0" w:tplc="CF22DC9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FF13458"/>
    <w:multiLevelType w:val="hybridMultilevel"/>
    <w:tmpl w:val="C7F6BAB8"/>
    <w:lvl w:ilvl="0" w:tplc="A3FA3D6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26569B5"/>
    <w:multiLevelType w:val="hybridMultilevel"/>
    <w:tmpl w:val="00E21D0A"/>
    <w:lvl w:ilvl="0" w:tplc="0B9824CE">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6D77617"/>
    <w:multiLevelType w:val="hybridMultilevel"/>
    <w:tmpl w:val="98F220DE"/>
    <w:lvl w:ilvl="0" w:tplc="FFFFFFFF">
      <w:start w:val="1"/>
      <w:numFmt w:val="arabicAbjad"/>
      <w:lvlText w:val="(%1)"/>
      <w:lvlJc w:val="left"/>
      <w:pPr>
        <w:ind w:left="2074" w:hanging="360"/>
      </w:pPr>
      <w:rPr>
        <w:rFonts w:hint="default"/>
      </w:rPr>
    </w:lvl>
    <w:lvl w:ilvl="1" w:tplc="FFFFFFFF" w:tentative="1">
      <w:start w:val="1"/>
      <w:numFmt w:val="lowerLetter"/>
      <w:lvlText w:val="%2."/>
      <w:lvlJc w:val="left"/>
      <w:pPr>
        <w:ind w:left="2794" w:hanging="360"/>
      </w:pPr>
    </w:lvl>
    <w:lvl w:ilvl="2" w:tplc="FFFFFFFF" w:tentative="1">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7" w15:restartNumberingAfterBreak="0">
    <w:nsid w:val="1B32080A"/>
    <w:multiLevelType w:val="hybridMultilevel"/>
    <w:tmpl w:val="12442B66"/>
    <w:lvl w:ilvl="0" w:tplc="35B241FC">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14C18C2"/>
    <w:multiLevelType w:val="hybridMultilevel"/>
    <w:tmpl w:val="23DC18E2"/>
    <w:lvl w:ilvl="0" w:tplc="C87488D0">
      <w:start w:val="1"/>
      <w:numFmt w:val="decimal"/>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2C17986"/>
    <w:multiLevelType w:val="hybridMultilevel"/>
    <w:tmpl w:val="CDD60062"/>
    <w:lvl w:ilvl="0" w:tplc="E7E6F356">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82604E3"/>
    <w:multiLevelType w:val="hybridMultilevel"/>
    <w:tmpl w:val="5CD49BFC"/>
    <w:lvl w:ilvl="0" w:tplc="F62483B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BA878E4"/>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4D0F39"/>
    <w:multiLevelType w:val="hybridMultilevel"/>
    <w:tmpl w:val="899EE412"/>
    <w:lvl w:ilvl="0" w:tplc="C3AE6A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872849"/>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9A50DB"/>
    <w:multiLevelType w:val="hybridMultilevel"/>
    <w:tmpl w:val="6C542C14"/>
    <w:lvl w:ilvl="0" w:tplc="B61616E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2FDB1CCA"/>
    <w:multiLevelType w:val="hybridMultilevel"/>
    <w:tmpl w:val="2662D338"/>
    <w:lvl w:ilvl="0" w:tplc="1A32767C">
      <w:start w:val="1"/>
      <w:numFmt w:val="arabicAbjad"/>
      <w:lvlText w:val="(%1)"/>
      <w:lvlJc w:val="left"/>
      <w:pPr>
        <w:ind w:left="207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231398F"/>
    <w:multiLevelType w:val="hybridMultilevel"/>
    <w:tmpl w:val="E11C71E4"/>
    <w:lvl w:ilvl="0" w:tplc="229AE7E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89B5BD3"/>
    <w:multiLevelType w:val="hybridMultilevel"/>
    <w:tmpl w:val="D6F614E0"/>
    <w:lvl w:ilvl="0" w:tplc="158863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89D0BA7"/>
    <w:multiLevelType w:val="hybridMultilevel"/>
    <w:tmpl w:val="632617BE"/>
    <w:lvl w:ilvl="0" w:tplc="01E62E66">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64CFE"/>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460DB9"/>
    <w:multiLevelType w:val="hybridMultilevel"/>
    <w:tmpl w:val="63D09E1E"/>
    <w:lvl w:ilvl="0" w:tplc="2518590E">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3C88680C"/>
    <w:multiLevelType w:val="hybridMultilevel"/>
    <w:tmpl w:val="EBB4F5F4"/>
    <w:lvl w:ilvl="0" w:tplc="081EAB0E">
      <w:start w:val="8"/>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87781C"/>
    <w:multiLevelType w:val="hybridMultilevel"/>
    <w:tmpl w:val="1FCC4CC0"/>
    <w:lvl w:ilvl="0" w:tplc="CEAACC2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3F585C87"/>
    <w:multiLevelType w:val="hybridMultilevel"/>
    <w:tmpl w:val="C952ED04"/>
    <w:lvl w:ilvl="0" w:tplc="34E6D062">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41EE7BAA"/>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54577A"/>
    <w:multiLevelType w:val="hybridMultilevel"/>
    <w:tmpl w:val="7DCA2D50"/>
    <w:lvl w:ilvl="0" w:tplc="D02E115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E1234"/>
    <w:multiLevelType w:val="hybridMultilevel"/>
    <w:tmpl w:val="192896B6"/>
    <w:lvl w:ilvl="0" w:tplc="2542B818">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509B11B9"/>
    <w:multiLevelType w:val="hybridMultilevel"/>
    <w:tmpl w:val="473E6D38"/>
    <w:lvl w:ilvl="0" w:tplc="50403A78">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519D35F1"/>
    <w:multiLevelType w:val="hybridMultilevel"/>
    <w:tmpl w:val="D6F614E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0C751F"/>
    <w:multiLevelType w:val="hybridMultilevel"/>
    <w:tmpl w:val="0FA47DF6"/>
    <w:lvl w:ilvl="0" w:tplc="0822625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1" w15:restartNumberingAfterBreak="0">
    <w:nsid w:val="5C672B0E"/>
    <w:multiLevelType w:val="hybridMultilevel"/>
    <w:tmpl w:val="01AA3996"/>
    <w:lvl w:ilvl="0" w:tplc="A34E8F88">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5F1279DB"/>
    <w:multiLevelType w:val="hybridMultilevel"/>
    <w:tmpl w:val="2FA08716"/>
    <w:lvl w:ilvl="0" w:tplc="93DA93A6">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628E1B7B"/>
    <w:multiLevelType w:val="multilevel"/>
    <w:tmpl w:val="6CEAEAF8"/>
    <w:lvl w:ilvl="0">
      <w:start w:val="1"/>
      <w:numFmt w:val="decimal"/>
      <w:pStyle w:val="Normalnumber"/>
      <w:lvlText w:val="%1."/>
      <w:lvlJc w:val="left"/>
      <w:pPr>
        <w:tabs>
          <w:tab w:val="num" w:pos="1871"/>
        </w:tabs>
        <w:ind w:left="1248" w:firstLine="0"/>
      </w:pPr>
      <w:rPr>
        <w:rFonts w:hint="default"/>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34" w15:restartNumberingAfterBreak="0">
    <w:nsid w:val="64462199"/>
    <w:multiLevelType w:val="hybridMultilevel"/>
    <w:tmpl w:val="0A6AF196"/>
    <w:lvl w:ilvl="0" w:tplc="15886362">
      <w:start w:val="1"/>
      <w:numFmt w:val="arabicAbjad"/>
      <w:lvlText w:val="(%1)"/>
      <w:lvlJc w:val="left"/>
      <w:pPr>
        <w:ind w:left="2074" w:hanging="360"/>
      </w:pPr>
      <w:rPr>
        <w:rFonts w:hint="default"/>
      </w:rPr>
    </w:lvl>
    <w:lvl w:ilvl="1" w:tplc="FFFFFFFF" w:tentative="1">
      <w:start w:val="1"/>
      <w:numFmt w:val="lowerLetter"/>
      <w:lvlText w:val="%2."/>
      <w:lvlJc w:val="left"/>
      <w:pPr>
        <w:ind w:left="2794" w:hanging="360"/>
      </w:pPr>
    </w:lvl>
    <w:lvl w:ilvl="2" w:tplc="FFFFFFFF" w:tentative="1">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35" w15:restartNumberingAfterBreak="0">
    <w:nsid w:val="67864C17"/>
    <w:multiLevelType w:val="hybridMultilevel"/>
    <w:tmpl w:val="C764EBC8"/>
    <w:lvl w:ilvl="0" w:tplc="2D8EEE70">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68B70991"/>
    <w:multiLevelType w:val="hybridMultilevel"/>
    <w:tmpl w:val="24F41A30"/>
    <w:lvl w:ilvl="0" w:tplc="05609F32">
      <w:start w:val="1"/>
      <w:numFmt w:val="decimal"/>
      <w:pStyle w:val="Para10"/>
      <w:lvlText w:val="%1."/>
      <w:lvlJc w:val="left"/>
      <w:pPr>
        <w:ind w:left="927" w:hanging="360"/>
      </w:pPr>
      <w:rPr>
        <w:rFonts w:hint="default"/>
        <w:i w:val="0"/>
        <w:iCs w:val="0"/>
        <w:sz w:val="22"/>
        <w:szCs w:val="22"/>
      </w:rPr>
    </w:lvl>
    <w:lvl w:ilvl="1" w:tplc="10090019">
      <w:start w:val="1"/>
      <w:numFmt w:val="lowerLetter"/>
      <w:lvlText w:val="%2."/>
      <w:lvlJc w:val="left"/>
      <w:pPr>
        <w:ind w:left="1647" w:hanging="360"/>
      </w:pPr>
    </w:lvl>
    <w:lvl w:ilvl="2" w:tplc="04090001">
      <w:start w:val="1"/>
      <w:numFmt w:val="bullet"/>
      <w:lvlText w:val=""/>
      <w:lvlJc w:val="left"/>
      <w:pPr>
        <w:ind w:left="2547" w:hanging="360"/>
      </w:pPr>
      <w:rPr>
        <w:rFonts w:ascii="Symbol" w:hAnsi="Symbol" w:hint="default"/>
      </w:r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6C5C4EED"/>
    <w:multiLevelType w:val="hybridMultilevel"/>
    <w:tmpl w:val="1FD0E7A0"/>
    <w:lvl w:ilvl="0" w:tplc="016AB834">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8" w15:restartNumberingAfterBreak="0">
    <w:nsid w:val="6C68325C"/>
    <w:multiLevelType w:val="hybridMultilevel"/>
    <w:tmpl w:val="567AF258"/>
    <w:lvl w:ilvl="0" w:tplc="86B69B20">
      <w:start w:val="1"/>
      <w:numFmt w:val="decimal"/>
      <w:lvlText w:val="%1-"/>
      <w:lvlJc w:val="left"/>
      <w:pPr>
        <w:ind w:left="185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224176A"/>
    <w:multiLevelType w:val="hybridMultilevel"/>
    <w:tmpl w:val="E70C3EE4"/>
    <w:lvl w:ilvl="0" w:tplc="DD860C40">
      <w:start w:val="1"/>
      <w:numFmt w:val="arabicAbjad"/>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7FC90F6D"/>
    <w:multiLevelType w:val="hybridMultilevel"/>
    <w:tmpl w:val="F70AFF52"/>
    <w:lvl w:ilvl="0" w:tplc="BE8C75B8">
      <w:start w:val="1"/>
      <w:numFmt w:val="decimal"/>
      <w:lvlText w:val="%1-"/>
      <w:lvlJc w:val="left"/>
      <w:pPr>
        <w:ind w:left="1854" w:hanging="360"/>
      </w:pPr>
      <w:rPr>
        <w:rFonts w:hint="default"/>
      </w:rPr>
    </w:lvl>
    <w:lvl w:ilvl="1" w:tplc="10000019" w:tentative="1">
      <w:start w:val="1"/>
      <w:numFmt w:val="lowerLetter"/>
      <w:lvlText w:val="%2."/>
      <w:lvlJc w:val="left"/>
      <w:pPr>
        <w:ind w:left="2574" w:hanging="360"/>
      </w:pPr>
    </w:lvl>
    <w:lvl w:ilvl="2" w:tplc="1000001B" w:tentative="1">
      <w:start w:val="1"/>
      <w:numFmt w:val="lowerRoman"/>
      <w:lvlText w:val="%3."/>
      <w:lvlJc w:val="right"/>
      <w:pPr>
        <w:ind w:left="3294" w:hanging="180"/>
      </w:pPr>
    </w:lvl>
    <w:lvl w:ilvl="3" w:tplc="1000000F" w:tentative="1">
      <w:start w:val="1"/>
      <w:numFmt w:val="decimal"/>
      <w:lvlText w:val="%4."/>
      <w:lvlJc w:val="left"/>
      <w:pPr>
        <w:ind w:left="4014" w:hanging="360"/>
      </w:pPr>
    </w:lvl>
    <w:lvl w:ilvl="4" w:tplc="10000019" w:tentative="1">
      <w:start w:val="1"/>
      <w:numFmt w:val="lowerLetter"/>
      <w:lvlText w:val="%5."/>
      <w:lvlJc w:val="left"/>
      <w:pPr>
        <w:ind w:left="4734" w:hanging="360"/>
      </w:pPr>
    </w:lvl>
    <w:lvl w:ilvl="5" w:tplc="1000001B" w:tentative="1">
      <w:start w:val="1"/>
      <w:numFmt w:val="lowerRoman"/>
      <w:lvlText w:val="%6."/>
      <w:lvlJc w:val="right"/>
      <w:pPr>
        <w:ind w:left="5454" w:hanging="180"/>
      </w:pPr>
    </w:lvl>
    <w:lvl w:ilvl="6" w:tplc="1000000F" w:tentative="1">
      <w:start w:val="1"/>
      <w:numFmt w:val="decimal"/>
      <w:lvlText w:val="%7."/>
      <w:lvlJc w:val="left"/>
      <w:pPr>
        <w:ind w:left="6174" w:hanging="360"/>
      </w:pPr>
    </w:lvl>
    <w:lvl w:ilvl="7" w:tplc="10000019" w:tentative="1">
      <w:start w:val="1"/>
      <w:numFmt w:val="lowerLetter"/>
      <w:lvlText w:val="%8."/>
      <w:lvlJc w:val="left"/>
      <w:pPr>
        <w:ind w:left="6894" w:hanging="360"/>
      </w:pPr>
    </w:lvl>
    <w:lvl w:ilvl="8" w:tplc="1000001B" w:tentative="1">
      <w:start w:val="1"/>
      <w:numFmt w:val="lowerRoman"/>
      <w:lvlText w:val="%9."/>
      <w:lvlJc w:val="right"/>
      <w:pPr>
        <w:ind w:left="7614" w:hanging="180"/>
      </w:pPr>
    </w:lvl>
  </w:abstractNum>
  <w:num w:numId="1" w16cid:durableId="1355886214">
    <w:abstractNumId w:val="26"/>
  </w:num>
  <w:num w:numId="2" w16cid:durableId="951472130">
    <w:abstractNumId w:val="36"/>
  </w:num>
  <w:num w:numId="3" w16cid:durableId="1902709961">
    <w:abstractNumId w:val="12"/>
  </w:num>
  <w:num w:numId="4" w16cid:durableId="1273172844">
    <w:abstractNumId w:val="15"/>
  </w:num>
  <w:num w:numId="5" w16cid:durableId="1322657523">
    <w:abstractNumId w:val="34"/>
  </w:num>
  <w:num w:numId="6" w16cid:durableId="581791140">
    <w:abstractNumId w:val="6"/>
  </w:num>
  <w:num w:numId="7" w16cid:durableId="166945412">
    <w:abstractNumId w:val="17"/>
  </w:num>
  <w:num w:numId="8" w16cid:durableId="1671370435">
    <w:abstractNumId w:val="33"/>
  </w:num>
  <w:num w:numId="9" w16cid:durableId="2098138568">
    <w:abstractNumId w:val="40"/>
  </w:num>
  <w:num w:numId="10" w16cid:durableId="2070372428">
    <w:abstractNumId w:val="19"/>
  </w:num>
  <w:num w:numId="11" w16cid:durableId="1413163948">
    <w:abstractNumId w:val="27"/>
  </w:num>
  <w:num w:numId="12" w16cid:durableId="827867259">
    <w:abstractNumId w:val="11"/>
  </w:num>
  <w:num w:numId="13" w16cid:durableId="1964573195">
    <w:abstractNumId w:val="29"/>
  </w:num>
  <w:num w:numId="14" w16cid:durableId="978069327">
    <w:abstractNumId w:val="24"/>
  </w:num>
  <w:num w:numId="15" w16cid:durableId="778914379">
    <w:abstractNumId w:val="2"/>
  </w:num>
  <w:num w:numId="16" w16cid:durableId="151332161">
    <w:abstractNumId w:val="0"/>
  </w:num>
  <w:num w:numId="17" w16cid:durableId="1911886286">
    <w:abstractNumId w:val="13"/>
  </w:num>
  <w:num w:numId="18" w16cid:durableId="842009535">
    <w:abstractNumId w:val="28"/>
  </w:num>
  <w:num w:numId="19" w16cid:durableId="1095177133">
    <w:abstractNumId w:val="20"/>
  </w:num>
  <w:num w:numId="20" w16cid:durableId="1453210965">
    <w:abstractNumId w:val="4"/>
  </w:num>
  <w:num w:numId="21" w16cid:durableId="1080523773">
    <w:abstractNumId w:val="1"/>
  </w:num>
  <w:num w:numId="22" w16cid:durableId="2011637787">
    <w:abstractNumId w:val="23"/>
  </w:num>
  <w:num w:numId="23" w16cid:durableId="139658262">
    <w:abstractNumId w:val="35"/>
  </w:num>
  <w:num w:numId="24" w16cid:durableId="1570269905">
    <w:abstractNumId w:val="30"/>
  </w:num>
  <w:num w:numId="25" w16cid:durableId="211695397">
    <w:abstractNumId w:val="5"/>
  </w:num>
  <w:num w:numId="26" w16cid:durableId="1987775396">
    <w:abstractNumId w:val="38"/>
  </w:num>
  <w:num w:numId="27" w16cid:durableId="1619945872">
    <w:abstractNumId w:val="31"/>
  </w:num>
  <w:num w:numId="28" w16cid:durableId="1212577094">
    <w:abstractNumId w:val="32"/>
  </w:num>
  <w:num w:numId="29" w16cid:durableId="1179009364">
    <w:abstractNumId w:val="37"/>
  </w:num>
  <w:num w:numId="30" w16cid:durableId="1415056868">
    <w:abstractNumId w:val="25"/>
  </w:num>
  <w:num w:numId="31" w16cid:durableId="1754429496">
    <w:abstractNumId w:val="9"/>
  </w:num>
  <w:num w:numId="32" w16cid:durableId="1451824054">
    <w:abstractNumId w:val="3"/>
  </w:num>
  <w:num w:numId="33" w16cid:durableId="1521628973">
    <w:abstractNumId w:val="7"/>
  </w:num>
  <w:num w:numId="34" w16cid:durableId="808132455">
    <w:abstractNumId w:val="39"/>
  </w:num>
  <w:num w:numId="35" w16cid:durableId="956181084">
    <w:abstractNumId w:val="10"/>
  </w:num>
  <w:num w:numId="36" w16cid:durableId="1612736833">
    <w:abstractNumId w:val="14"/>
  </w:num>
  <w:num w:numId="37" w16cid:durableId="1719550234">
    <w:abstractNumId w:val="22"/>
  </w:num>
  <w:num w:numId="38" w16cid:durableId="1005286136">
    <w:abstractNumId w:val="8"/>
  </w:num>
  <w:num w:numId="39" w16cid:durableId="1589729896">
    <w:abstractNumId w:val="18"/>
  </w:num>
  <w:num w:numId="40" w16cid:durableId="695885949">
    <w:abstractNumId w:val="21"/>
  </w:num>
  <w:num w:numId="41" w16cid:durableId="642807266">
    <w:abstractNumId w:val="16"/>
  </w:num>
  <w:num w:numId="42" w16cid:durableId="1352217181">
    <w:abstractNumId w:val="33"/>
  </w:num>
  <w:num w:numId="43" w16cid:durableId="1292370316">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1A"/>
    <w:rsid w:val="00005719"/>
    <w:rsid w:val="00012D46"/>
    <w:rsid w:val="00014146"/>
    <w:rsid w:val="00025114"/>
    <w:rsid w:val="00033D6B"/>
    <w:rsid w:val="000620E0"/>
    <w:rsid w:val="00074687"/>
    <w:rsid w:val="00075478"/>
    <w:rsid w:val="00084A68"/>
    <w:rsid w:val="000A7177"/>
    <w:rsid w:val="000B1937"/>
    <w:rsid w:val="000C6209"/>
    <w:rsid w:val="000E36A5"/>
    <w:rsid w:val="000F4C1E"/>
    <w:rsid w:val="00106879"/>
    <w:rsid w:val="00106F1D"/>
    <w:rsid w:val="00115220"/>
    <w:rsid w:val="00122C22"/>
    <w:rsid w:val="00122DA5"/>
    <w:rsid w:val="00125053"/>
    <w:rsid w:val="00135482"/>
    <w:rsid w:val="00142D9A"/>
    <w:rsid w:val="001434FB"/>
    <w:rsid w:val="00145F79"/>
    <w:rsid w:val="00147403"/>
    <w:rsid w:val="00151975"/>
    <w:rsid w:val="001555A4"/>
    <w:rsid w:val="00170175"/>
    <w:rsid w:val="00177202"/>
    <w:rsid w:val="001907BE"/>
    <w:rsid w:val="001D6870"/>
    <w:rsid w:val="001E34B8"/>
    <w:rsid w:val="001F1E80"/>
    <w:rsid w:val="00204312"/>
    <w:rsid w:val="00216D19"/>
    <w:rsid w:val="0028693D"/>
    <w:rsid w:val="002C4B62"/>
    <w:rsid w:val="002C637C"/>
    <w:rsid w:val="002D32E2"/>
    <w:rsid w:val="002D38C3"/>
    <w:rsid w:val="002D7950"/>
    <w:rsid w:val="002F3832"/>
    <w:rsid w:val="00302056"/>
    <w:rsid w:val="00312C31"/>
    <w:rsid w:val="00312E45"/>
    <w:rsid w:val="00346CF3"/>
    <w:rsid w:val="00357F08"/>
    <w:rsid w:val="00362A30"/>
    <w:rsid w:val="00377528"/>
    <w:rsid w:val="00390F83"/>
    <w:rsid w:val="0039239A"/>
    <w:rsid w:val="003A0CE0"/>
    <w:rsid w:val="003A7823"/>
    <w:rsid w:val="003D7E9A"/>
    <w:rsid w:val="003E6E48"/>
    <w:rsid w:val="003F3AFE"/>
    <w:rsid w:val="0041024D"/>
    <w:rsid w:val="00435984"/>
    <w:rsid w:val="004648D8"/>
    <w:rsid w:val="004B02D5"/>
    <w:rsid w:val="004D5B6E"/>
    <w:rsid w:val="004E532D"/>
    <w:rsid w:val="004F2C1B"/>
    <w:rsid w:val="00517A89"/>
    <w:rsid w:val="005273A7"/>
    <w:rsid w:val="00543304"/>
    <w:rsid w:val="005451F6"/>
    <w:rsid w:val="00547273"/>
    <w:rsid w:val="00562B61"/>
    <w:rsid w:val="00567CB1"/>
    <w:rsid w:val="0057153A"/>
    <w:rsid w:val="0057745B"/>
    <w:rsid w:val="00581037"/>
    <w:rsid w:val="0058229E"/>
    <w:rsid w:val="00590EA5"/>
    <w:rsid w:val="0059110C"/>
    <w:rsid w:val="005B5D7B"/>
    <w:rsid w:val="005C05A7"/>
    <w:rsid w:val="006040CE"/>
    <w:rsid w:val="00605E9C"/>
    <w:rsid w:val="00613FCC"/>
    <w:rsid w:val="006146CF"/>
    <w:rsid w:val="00624414"/>
    <w:rsid w:val="00631E12"/>
    <w:rsid w:val="00636D48"/>
    <w:rsid w:val="006569F7"/>
    <w:rsid w:val="0065736D"/>
    <w:rsid w:val="0066076F"/>
    <w:rsid w:val="0066181C"/>
    <w:rsid w:val="00663FB3"/>
    <w:rsid w:val="0066762C"/>
    <w:rsid w:val="00672947"/>
    <w:rsid w:val="00673D90"/>
    <w:rsid w:val="0068068C"/>
    <w:rsid w:val="00686B32"/>
    <w:rsid w:val="00692B84"/>
    <w:rsid w:val="006A152F"/>
    <w:rsid w:val="006B15B5"/>
    <w:rsid w:val="006D65DF"/>
    <w:rsid w:val="006E105F"/>
    <w:rsid w:val="006F319D"/>
    <w:rsid w:val="006F435B"/>
    <w:rsid w:val="0070793B"/>
    <w:rsid w:val="0071149F"/>
    <w:rsid w:val="007116DB"/>
    <w:rsid w:val="00712AED"/>
    <w:rsid w:val="00714DB5"/>
    <w:rsid w:val="00720AC4"/>
    <w:rsid w:val="007352D3"/>
    <w:rsid w:val="007371CE"/>
    <w:rsid w:val="007422A3"/>
    <w:rsid w:val="0074277B"/>
    <w:rsid w:val="007479B0"/>
    <w:rsid w:val="007516FA"/>
    <w:rsid w:val="007571DF"/>
    <w:rsid w:val="00757462"/>
    <w:rsid w:val="00757775"/>
    <w:rsid w:val="00765A35"/>
    <w:rsid w:val="007949FC"/>
    <w:rsid w:val="00795B43"/>
    <w:rsid w:val="007A3EDB"/>
    <w:rsid w:val="007D16A5"/>
    <w:rsid w:val="007D2080"/>
    <w:rsid w:val="007D29A1"/>
    <w:rsid w:val="007D773A"/>
    <w:rsid w:val="007F2D03"/>
    <w:rsid w:val="007F42FF"/>
    <w:rsid w:val="0080271D"/>
    <w:rsid w:val="0080299F"/>
    <w:rsid w:val="008065C7"/>
    <w:rsid w:val="0082008D"/>
    <w:rsid w:val="00820F1A"/>
    <w:rsid w:val="0084229A"/>
    <w:rsid w:val="00850C92"/>
    <w:rsid w:val="00853846"/>
    <w:rsid w:val="00855488"/>
    <w:rsid w:val="0086000A"/>
    <w:rsid w:val="00885C18"/>
    <w:rsid w:val="008A3512"/>
    <w:rsid w:val="008A6B9D"/>
    <w:rsid w:val="008B1788"/>
    <w:rsid w:val="008B2E0E"/>
    <w:rsid w:val="008B4119"/>
    <w:rsid w:val="008B4D2C"/>
    <w:rsid w:val="008C5CAA"/>
    <w:rsid w:val="008C6137"/>
    <w:rsid w:val="008C7EA7"/>
    <w:rsid w:val="008E4158"/>
    <w:rsid w:val="008F225A"/>
    <w:rsid w:val="00932812"/>
    <w:rsid w:val="00932C4F"/>
    <w:rsid w:val="00933C5C"/>
    <w:rsid w:val="009642B7"/>
    <w:rsid w:val="009713F8"/>
    <w:rsid w:val="00976AAF"/>
    <w:rsid w:val="00980EC6"/>
    <w:rsid w:val="009937B3"/>
    <w:rsid w:val="00993B0C"/>
    <w:rsid w:val="009B1DB2"/>
    <w:rsid w:val="009C5BDD"/>
    <w:rsid w:val="009E086A"/>
    <w:rsid w:val="00A05608"/>
    <w:rsid w:val="00A1261C"/>
    <w:rsid w:val="00A31D66"/>
    <w:rsid w:val="00A46474"/>
    <w:rsid w:val="00A76408"/>
    <w:rsid w:val="00A85121"/>
    <w:rsid w:val="00A91DEF"/>
    <w:rsid w:val="00A9471A"/>
    <w:rsid w:val="00A9497C"/>
    <w:rsid w:val="00AB006D"/>
    <w:rsid w:val="00AC3ED0"/>
    <w:rsid w:val="00AC71D4"/>
    <w:rsid w:val="00AC7C1A"/>
    <w:rsid w:val="00AE16AE"/>
    <w:rsid w:val="00AF564F"/>
    <w:rsid w:val="00B0010C"/>
    <w:rsid w:val="00B13F54"/>
    <w:rsid w:val="00B23D81"/>
    <w:rsid w:val="00B34439"/>
    <w:rsid w:val="00B47110"/>
    <w:rsid w:val="00B8046C"/>
    <w:rsid w:val="00B84909"/>
    <w:rsid w:val="00B91AB4"/>
    <w:rsid w:val="00B978AE"/>
    <w:rsid w:val="00BA248B"/>
    <w:rsid w:val="00BA41BC"/>
    <w:rsid w:val="00BB3A0A"/>
    <w:rsid w:val="00BC652D"/>
    <w:rsid w:val="00BD3D74"/>
    <w:rsid w:val="00BD6AF4"/>
    <w:rsid w:val="00BE085F"/>
    <w:rsid w:val="00BF349F"/>
    <w:rsid w:val="00BF6794"/>
    <w:rsid w:val="00C10D10"/>
    <w:rsid w:val="00C246A3"/>
    <w:rsid w:val="00C548BB"/>
    <w:rsid w:val="00C55E61"/>
    <w:rsid w:val="00C63695"/>
    <w:rsid w:val="00C6707C"/>
    <w:rsid w:val="00C72461"/>
    <w:rsid w:val="00C9484B"/>
    <w:rsid w:val="00CA1D72"/>
    <w:rsid w:val="00CF4078"/>
    <w:rsid w:val="00CF7D30"/>
    <w:rsid w:val="00D03664"/>
    <w:rsid w:val="00D510C6"/>
    <w:rsid w:val="00D523A9"/>
    <w:rsid w:val="00D57717"/>
    <w:rsid w:val="00D74572"/>
    <w:rsid w:val="00D86D37"/>
    <w:rsid w:val="00D90217"/>
    <w:rsid w:val="00D934E8"/>
    <w:rsid w:val="00DA203C"/>
    <w:rsid w:val="00DC3C24"/>
    <w:rsid w:val="00DD0B4D"/>
    <w:rsid w:val="00DD5F58"/>
    <w:rsid w:val="00DF3E38"/>
    <w:rsid w:val="00DF402B"/>
    <w:rsid w:val="00E136D9"/>
    <w:rsid w:val="00E16469"/>
    <w:rsid w:val="00E175CF"/>
    <w:rsid w:val="00E17BD8"/>
    <w:rsid w:val="00E26DEB"/>
    <w:rsid w:val="00E46FFA"/>
    <w:rsid w:val="00E55B38"/>
    <w:rsid w:val="00E57FC9"/>
    <w:rsid w:val="00E726DA"/>
    <w:rsid w:val="00E95C7F"/>
    <w:rsid w:val="00E9713A"/>
    <w:rsid w:val="00EA00F0"/>
    <w:rsid w:val="00EA09AE"/>
    <w:rsid w:val="00EA3C36"/>
    <w:rsid w:val="00EB2B50"/>
    <w:rsid w:val="00EB63B6"/>
    <w:rsid w:val="00EC08F2"/>
    <w:rsid w:val="00ED3CB7"/>
    <w:rsid w:val="00EE40D7"/>
    <w:rsid w:val="00F03B61"/>
    <w:rsid w:val="00F04AF5"/>
    <w:rsid w:val="00F12852"/>
    <w:rsid w:val="00F6430F"/>
    <w:rsid w:val="00F64CDC"/>
    <w:rsid w:val="00F91A47"/>
    <w:rsid w:val="00F97BCC"/>
    <w:rsid w:val="00FC4869"/>
    <w:rsid w:val="00FD3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egrouptable v:ext="edit">
        <o:entry new="1" old="0"/>
        <o:entry new="2" old="0"/>
      </o:regrouptable>
    </o:shapelayout>
  </w:shapeDefaults>
  <w:decimalSymbol w:val="."/>
  <w:listSeparator w:val=","/>
  <w14:docId w14:val="230375B9"/>
  <w15:docId w15:val="{36B16640-0F69-40A9-9807-005225DC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71A"/>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uiPriority w:val="9"/>
    <w:qFormat/>
    <w:rsid w:val="00802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A9471A"/>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9471A"/>
    <w:rPr>
      <w:rFonts w:ascii="Times New Roman Bold" w:eastAsia="PMingLiU" w:hAnsi="Times New Roman Bold" w:cs="Simplified Arabic"/>
      <w:b/>
      <w:bCs/>
      <w:spacing w:val="-2"/>
      <w:szCs w:val="24"/>
      <w:lang w:eastAsia="ar-SA" w:bidi="ar-EG"/>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A9471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9471A"/>
    <w:rPr>
      <w:rFonts w:ascii="Times New Roman" w:eastAsia="Times New Roman" w:hAnsi="Times New Roman" w:cs="Times New Roman"/>
      <w:sz w:val="20"/>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unhideWhenUsed/>
    <w:qFormat/>
    <w:rsid w:val="00A9471A"/>
    <w:rPr>
      <w:vertAlign w:val="superscript"/>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Rec para,L"/>
    <w:basedOn w:val="Normal"/>
    <w:link w:val="ListParagraphChar"/>
    <w:uiPriority w:val="34"/>
    <w:qFormat/>
    <w:rsid w:val="00ED3CB7"/>
    <w:pPr>
      <w:ind w:left="720"/>
      <w:contextualSpacing/>
    </w:pPr>
  </w:style>
  <w:style w:type="paragraph" w:styleId="Header">
    <w:name w:val="header"/>
    <w:basedOn w:val="Normal"/>
    <w:link w:val="HeaderChar"/>
    <w:uiPriority w:val="99"/>
    <w:unhideWhenUsed/>
    <w:rsid w:val="00122C22"/>
    <w:pPr>
      <w:tabs>
        <w:tab w:val="center" w:pos="4680"/>
        <w:tab w:val="right" w:pos="9360"/>
      </w:tabs>
    </w:pPr>
  </w:style>
  <w:style w:type="character" w:customStyle="1" w:styleId="HeaderChar">
    <w:name w:val="Header Char"/>
    <w:basedOn w:val="DefaultParagraphFont"/>
    <w:link w:val="Header"/>
    <w:uiPriority w:val="99"/>
    <w:rsid w:val="00122C22"/>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122C22"/>
    <w:pPr>
      <w:tabs>
        <w:tab w:val="center" w:pos="4680"/>
        <w:tab w:val="right" w:pos="9360"/>
      </w:tabs>
    </w:pPr>
  </w:style>
  <w:style w:type="character" w:customStyle="1" w:styleId="FooterChar">
    <w:name w:val="Footer Char"/>
    <w:basedOn w:val="DefaultParagraphFont"/>
    <w:link w:val="Footer"/>
    <w:uiPriority w:val="99"/>
    <w:rsid w:val="00122C22"/>
    <w:rPr>
      <w:rFonts w:ascii="Times New Roman" w:eastAsia="Times New Roman" w:hAnsi="Times New Roman" w:cs="Times New Roman"/>
      <w:sz w:val="24"/>
      <w:szCs w:val="24"/>
      <w:lang w:val="en-CA" w:eastAsia="en-CA"/>
    </w:rPr>
  </w:style>
  <w:style w:type="character" w:styleId="Hyperlink">
    <w:name w:val="Hyperlink"/>
    <w:aliases w:val="BIO11 Hyperlink"/>
    <w:basedOn w:val="DefaultParagraphFont"/>
    <w:unhideWhenUsed/>
    <w:qFormat/>
    <w:rsid w:val="00C6707C"/>
    <w:rPr>
      <w:color w:val="0000FF"/>
      <w:u w:val="single"/>
    </w:rPr>
  </w:style>
  <w:style w:type="table" w:styleId="TableGrid">
    <w:name w:val="Table Grid"/>
    <w:basedOn w:val="TableNormal"/>
    <w:uiPriority w:val="39"/>
    <w:rsid w:val="00147403"/>
    <w:pPr>
      <w:spacing w:after="0" w:line="240" w:lineRule="auto"/>
    </w:pPr>
    <w:rPr>
      <w:kern w:val="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link w:val="Para1Char"/>
    <w:qFormat/>
    <w:rsid w:val="00147403"/>
    <w:pPr>
      <w:numPr>
        <w:numId w:val="1"/>
      </w:numPr>
      <w:spacing w:before="120" w:after="120"/>
      <w:jc w:val="both"/>
    </w:pPr>
    <w:rPr>
      <w:snapToGrid w:val="0"/>
      <w:sz w:val="22"/>
      <w:szCs w:val="18"/>
      <w:lang w:val="en-GB" w:eastAsia="en-US"/>
    </w:rPr>
  </w:style>
  <w:style w:type="character" w:customStyle="1" w:styleId="Para1Char">
    <w:name w:val="Para1 Char"/>
    <w:link w:val="Para1"/>
    <w:qFormat/>
    <w:locked/>
    <w:rsid w:val="00147403"/>
    <w:rPr>
      <w:rFonts w:ascii="Times New Roman" w:eastAsia="Times New Roman" w:hAnsi="Times New Roman" w:cs="Times New Roman"/>
      <w:snapToGrid w:val="0"/>
      <w:szCs w:val="18"/>
      <w:lang w:val="en-GB"/>
    </w:rPr>
  </w:style>
  <w:style w:type="paragraph" w:customStyle="1" w:styleId="paragraph">
    <w:name w:val="paragraph"/>
    <w:basedOn w:val="Normal"/>
    <w:rsid w:val="00147403"/>
    <w:pPr>
      <w:spacing w:before="100" w:beforeAutospacing="1" w:after="100" w:afterAutospacing="1"/>
    </w:pPr>
    <w:rPr>
      <w:lang w:val="en-US" w:eastAsia="zh-CN"/>
    </w:rPr>
  </w:style>
  <w:style w:type="character" w:customStyle="1" w:styleId="normaltextrun">
    <w:name w:val="normaltextrun"/>
    <w:basedOn w:val="DefaultParagraphFont"/>
    <w:rsid w:val="00147403"/>
  </w:style>
  <w:style w:type="character" w:customStyle="1" w:styleId="eop">
    <w:name w:val="eop"/>
    <w:basedOn w:val="DefaultParagraphFont"/>
    <w:rsid w:val="00147403"/>
  </w:style>
  <w:style w:type="paragraph" w:styleId="NormalWeb">
    <w:name w:val="Normal (Web)"/>
    <w:basedOn w:val="Normal"/>
    <w:uiPriority w:val="99"/>
    <w:unhideWhenUsed/>
    <w:rsid w:val="00147403"/>
    <w:pPr>
      <w:spacing w:before="100" w:beforeAutospacing="1" w:after="100" w:afterAutospacing="1"/>
    </w:pPr>
    <w:rPr>
      <w:lang w:val="en-US" w:eastAsia="zh-CN"/>
    </w:rPr>
  </w:style>
  <w:style w:type="paragraph" w:customStyle="1" w:styleId="pf0">
    <w:name w:val="pf0"/>
    <w:basedOn w:val="Normal"/>
    <w:rsid w:val="00147403"/>
    <w:pPr>
      <w:spacing w:before="100" w:beforeAutospacing="1" w:after="100" w:afterAutospacing="1"/>
    </w:pPr>
    <w:rPr>
      <w:lang w:val="en-GB" w:eastAsia="en-GB"/>
    </w:rPr>
  </w:style>
  <w:style w:type="character" w:customStyle="1" w:styleId="cf01">
    <w:name w:val="cf01"/>
    <w:basedOn w:val="DefaultParagraphFont"/>
    <w:rsid w:val="00147403"/>
    <w:rPr>
      <w:rFonts w:ascii="Segoe UI" w:hAnsi="Segoe UI" w:cs="Segoe UI" w:hint="default"/>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2D38C3"/>
    <w:pPr>
      <w:spacing w:line="240" w:lineRule="exact"/>
      <w:jc w:val="both"/>
    </w:pPr>
    <w:rPr>
      <w:rFonts w:asciiTheme="minorHAnsi" w:eastAsiaTheme="minorHAnsi" w:hAnsiTheme="minorHAnsi" w:cstheme="minorBidi"/>
      <w:sz w:val="22"/>
      <w:szCs w:val="22"/>
      <w:vertAlign w:val="superscript"/>
      <w:lang w:val="en-US" w:eastAsia="en-US"/>
    </w:rPr>
  </w:style>
  <w:style w:type="character" w:customStyle="1" w:styleId="Heading1Char">
    <w:name w:val="Heading 1 Char"/>
    <w:basedOn w:val="DefaultParagraphFont"/>
    <w:link w:val="Heading1"/>
    <w:uiPriority w:val="9"/>
    <w:rsid w:val="0080271D"/>
    <w:rPr>
      <w:rFonts w:asciiTheme="majorHAnsi" w:eastAsiaTheme="majorEastAsia" w:hAnsiTheme="majorHAnsi" w:cstheme="majorBidi"/>
      <w:b/>
      <w:bCs/>
      <w:color w:val="365F91" w:themeColor="accent1" w:themeShade="BF"/>
      <w:sz w:val="28"/>
      <w:szCs w:val="28"/>
      <w:lang w:val="en-CA" w:eastAsia="en-CA"/>
    </w:rPr>
  </w:style>
  <w:style w:type="paragraph" w:customStyle="1" w:styleId="Cornernotation">
    <w:name w:val="Corner notation"/>
    <w:basedOn w:val="Normal"/>
    <w:rsid w:val="00C10D10"/>
    <w:pPr>
      <w:ind w:right="3119"/>
    </w:pPr>
    <w:rPr>
      <w:b/>
      <w:lang w:val="en-GB" w:eastAsia="en-US"/>
    </w:rPr>
  </w:style>
  <w:style w:type="paragraph" w:customStyle="1" w:styleId="Venuedate">
    <w:name w:val="Venue&amp;date"/>
    <w:basedOn w:val="Cornernotation"/>
    <w:qFormat/>
    <w:rsid w:val="00C10D10"/>
    <w:rPr>
      <w:b w:val="0"/>
      <w:bCs/>
      <w:sz w:val="22"/>
      <w:szCs w:val="22"/>
    </w:rPr>
  </w:style>
  <w:style w:type="paragraph" w:customStyle="1" w:styleId="Cornernotation-Item">
    <w:name w:val="Corner notation - Item"/>
    <w:basedOn w:val="Venuedate"/>
    <w:qFormat/>
    <w:rsid w:val="00C10D10"/>
    <w:rPr>
      <w:b/>
    </w:rPr>
  </w:style>
  <w:style w:type="paragraph" w:customStyle="1" w:styleId="Para10">
    <w:name w:val="Para 1"/>
    <w:basedOn w:val="Normal"/>
    <w:qFormat/>
    <w:rsid w:val="00C10D10"/>
    <w:pPr>
      <w:numPr>
        <w:numId w:val="2"/>
      </w:numPr>
      <w:tabs>
        <w:tab w:val="left" w:pos="1134"/>
      </w:tabs>
      <w:spacing w:before="120" w:after="120"/>
      <w:jc w:val="both"/>
    </w:pPr>
    <w:rPr>
      <w:sz w:val="22"/>
      <w:lang w:val="en-GB" w:eastAsia="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C10D10"/>
    <w:rPr>
      <w:rFonts w:ascii="Times New Roman" w:eastAsia="Times New Roman" w:hAnsi="Times New Roman" w:cs="Times New Roman"/>
      <w:sz w:val="24"/>
      <w:szCs w:val="24"/>
      <w:lang w:val="en-CA" w:eastAsia="en-CA"/>
    </w:rPr>
  </w:style>
  <w:style w:type="character" w:customStyle="1" w:styleId="hps">
    <w:name w:val="hps"/>
    <w:rsid w:val="00C10D10"/>
  </w:style>
  <w:style w:type="character" w:customStyle="1" w:styleId="ui-provider">
    <w:name w:val="ui-provider"/>
    <w:basedOn w:val="DefaultParagraphFont"/>
    <w:rsid w:val="000E36A5"/>
  </w:style>
  <w:style w:type="character" w:styleId="PlaceholderText">
    <w:name w:val="Placeholder Text"/>
    <w:basedOn w:val="DefaultParagraphFont"/>
    <w:uiPriority w:val="99"/>
    <w:rsid w:val="003D7E9A"/>
    <w:rPr>
      <w:color w:val="808080"/>
    </w:rPr>
  </w:style>
  <w:style w:type="paragraph" w:customStyle="1" w:styleId="Normalnumber">
    <w:name w:val="Normal_number"/>
    <w:basedOn w:val="Normal"/>
    <w:link w:val="NormalnumberChar"/>
    <w:qFormat/>
    <w:rsid w:val="003D7E9A"/>
    <w:pPr>
      <w:numPr>
        <w:numId w:val="8"/>
      </w:numPr>
      <w:tabs>
        <w:tab w:val="left" w:pos="1247"/>
        <w:tab w:val="left" w:pos="1814"/>
        <w:tab w:val="left" w:pos="2381"/>
        <w:tab w:val="left" w:pos="2948"/>
        <w:tab w:val="left" w:pos="3515"/>
      </w:tabs>
    </w:pPr>
    <w:rPr>
      <w:rFonts w:cs="Simplified Arabic Fixed"/>
      <w:sz w:val="20"/>
      <w:szCs w:val="20"/>
      <w:lang w:val="en-GB" w:eastAsia="en-US"/>
    </w:rPr>
  </w:style>
  <w:style w:type="character" w:customStyle="1" w:styleId="NormalnumberChar">
    <w:name w:val="Normal_number Char"/>
    <w:link w:val="Normalnumber"/>
    <w:rsid w:val="003D7E9A"/>
    <w:rPr>
      <w:rFonts w:ascii="Times New Roman" w:eastAsia="Times New Roman" w:hAnsi="Times New Roman" w:cs="Simplified Arabic Fixed"/>
      <w:sz w:val="20"/>
      <w:szCs w:val="20"/>
      <w:lang w:val="en-GB"/>
    </w:rPr>
  </w:style>
  <w:style w:type="paragraph" w:styleId="BalloonText">
    <w:name w:val="Balloon Text"/>
    <w:basedOn w:val="Normal"/>
    <w:link w:val="BalloonTextChar"/>
    <w:uiPriority w:val="99"/>
    <w:semiHidden/>
    <w:unhideWhenUsed/>
    <w:rsid w:val="00115220"/>
    <w:rPr>
      <w:rFonts w:ascii="Tahoma" w:hAnsi="Tahoma" w:cs="Tahoma"/>
      <w:sz w:val="16"/>
      <w:szCs w:val="16"/>
    </w:rPr>
  </w:style>
  <w:style w:type="character" w:customStyle="1" w:styleId="BalloonTextChar">
    <w:name w:val="Balloon Text Char"/>
    <w:basedOn w:val="DefaultParagraphFont"/>
    <w:link w:val="BalloonText"/>
    <w:uiPriority w:val="99"/>
    <w:semiHidden/>
    <w:rsid w:val="00115220"/>
    <w:rPr>
      <w:rFonts w:ascii="Tahoma" w:eastAsia="Times New Roman" w:hAnsi="Tahoma" w:cs="Tahoma"/>
      <w:sz w:val="16"/>
      <w:szCs w:val="16"/>
      <w:lang w:val="en-CA" w:eastAsia="en-CA"/>
    </w:rPr>
  </w:style>
  <w:style w:type="character" w:styleId="UnresolvedMention">
    <w:name w:val="Unresolved Mention"/>
    <w:basedOn w:val="DefaultParagraphFont"/>
    <w:uiPriority w:val="99"/>
    <w:semiHidden/>
    <w:unhideWhenUsed/>
    <w:rsid w:val="00932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5/cop-15-dec-27-ar.pdf" TargetMode="External"/><Relationship Id="rId18" Type="http://schemas.openxmlformats.org/officeDocument/2006/relationships/hyperlink" Target="https://www.cbd.int/doc/decisions/cop-14/cop-14-dec-05-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bd.int/doc/decisions/cop-15/cop-15-dec-19-ar.pdf" TargetMode="External"/><Relationship Id="rId17" Type="http://schemas.openxmlformats.org/officeDocument/2006/relationships/hyperlink" Target="https://www.cbd.int/doc/decisions/cop-12/cop-12-dec-17-a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decisions/cop-14/cop-14-dec-11-ar.pdf" TargetMode="External"/><Relationship Id="rId20" Type="http://schemas.openxmlformats.org/officeDocument/2006/relationships/hyperlink" Target="https://www.cbd.int/doc/decisions/cop-08/cop-08-dec-27-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ar.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bd.int/doc/decisions/cop-12/cop-12-dec-16-ar.pdf"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bd.int/doc/decisions/cop-10/cop-10-dec-33-a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13-ar.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wcoomd.org/~/media/wco/public/global/pdf/topics/facilitation/activities-and-programmes/tf-negociations/wco-docs/info-sheets-on-tf-measures/single-window-concept.pdf" TargetMode="External"/><Relationship Id="rId13" Type="http://schemas.openxmlformats.org/officeDocument/2006/relationships/hyperlink" Target="https://www.cbd.int/kb/record/meetingDocument/98914?Subject=IAS" TargetMode="External"/><Relationship Id="rId18" Type="http://schemas.openxmlformats.org/officeDocument/2006/relationships/hyperlink" Target="http://www.iucngisd.org/gisd/" TargetMode="External"/><Relationship Id="rId26" Type="http://schemas.openxmlformats.org/officeDocument/2006/relationships/hyperlink" Target="https://www.cbd.int/doc/meetings/cop/cop-07/official/cop-07-21-part2-ar.pdf" TargetMode="External"/><Relationship Id="rId3" Type="http://schemas.openxmlformats.org/officeDocument/2006/relationships/hyperlink" Target="http://www.cefas.co.uk/expertise/research-advice-and-consultancy/non-native-species/decision-support-tools-for-the-identification-and-management-of-invasive-non-native-aquatic-species/" TargetMode="External"/><Relationship Id="rId21" Type="http://schemas.openxmlformats.org/officeDocument/2006/relationships/hyperlink" Target="http://www.efsa.europa.eu/en/topics/topic/animal-health" TargetMode="External"/><Relationship Id="rId7" Type="http://schemas.openxmlformats.org/officeDocument/2006/relationships/hyperlink" Target="http://www.wto.org/english/tratop_e/serv_e/gatsintr_e.htm" TargetMode="External"/><Relationship Id="rId12" Type="http://schemas.openxmlformats.org/officeDocument/2006/relationships/hyperlink" Target="http://www.iucngisd.org/gisd/" TargetMode="External"/><Relationship Id="rId17" Type="http://schemas.openxmlformats.org/officeDocument/2006/relationships/hyperlink" Target="https://alien.jrc.ec.europa.eu/easin" TargetMode="External"/><Relationship Id="rId25" Type="http://schemas.openxmlformats.org/officeDocument/2006/relationships/hyperlink" Target="http://www.iata.org/contentassets/adfc0ea8044648fcbff13d79dceff7ae/encom-pax-wildlife-guidance-final-2003-nov-2015.pdf" TargetMode="External"/><Relationship Id="rId2" Type="http://schemas.openxmlformats.org/officeDocument/2006/relationships/hyperlink" Target="http://www.iucn.org/resources/conservation-tool/environmental-impact-classification-alien-taxa" TargetMode="External"/><Relationship Id="rId16" Type="http://schemas.openxmlformats.org/officeDocument/2006/relationships/hyperlink" Target="https://www.cabidigitallibrary.org/journal/cabicompendium" TargetMode="External"/><Relationship Id="rId20" Type="http://schemas.openxmlformats.org/officeDocument/2006/relationships/hyperlink" Target="https://www.iucn.org/resources/conservation-tool/environmental-impact-classification-alien-taxa-eicat" TargetMode="External"/><Relationship Id="rId29" Type="http://schemas.openxmlformats.org/officeDocument/2006/relationships/hyperlink" Target="https://purews.inbo.be/ws/portalfiles/portal/14941741/Adriaens_etal_2018_Gu%20idanceBestPratices.pdf" TargetMode="External"/><Relationship Id="rId1" Type="http://schemas.openxmlformats.org/officeDocument/2006/relationships/hyperlink" Target="https://www.cbd.int/doc/meetings/cop/cop-06/official/cop-06-20-ar.pdf" TargetMode="External"/><Relationship Id="rId6" Type="http://schemas.openxmlformats.org/officeDocument/2006/relationships/hyperlink" Target="http://www.griis.org" TargetMode="External"/><Relationship Id="rId11" Type="http://schemas.openxmlformats.org/officeDocument/2006/relationships/hyperlink" Target="http://www.iucn.org/resources/conservation-tool/environmental-impact-classification-alien-taxa" TargetMode="External"/><Relationship Id="rId24" Type="http://schemas.openxmlformats.org/officeDocument/2006/relationships/hyperlink" Target="https://www.cbd.int/doc/decisions/cop-07/cop-07-dec-14-en.pdf" TargetMode="External"/><Relationship Id="rId5" Type="http://schemas.openxmlformats.org/officeDocument/2006/relationships/hyperlink" Target="https://www.cbd.int/doc/decisions/cop-15/cop-15-dec-04-ar.pdf" TargetMode="External"/><Relationship Id="rId15" Type="http://schemas.openxmlformats.org/officeDocument/2006/relationships/hyperlink" Target="https://griis.org/" TargetMode="External"/><Relationship Id="rId23" Type="http://schemas.openxmlformats.org/officeDocument/2006/relationships/hyperlink" Target="https://easin.jrc.ec.europa.eu/notsys" TargetMode="External"/><Relationship Id="rId28" Type="http://schemas.openxmlformats.org/officeDocument/2006/relationships/hyperlink" Target="http://www.cbd.int/invasive/cbdtoolkit/" TargetMode="External"/><Relationship Id="rId10" Type="http://schemas.openxmlformats.org/officeDocument/2006/relationships/hyperlink" Target="https://www.ippc.int/en/ephyto/" TargetMode="External"/><Relationship Id="rId19" Type="http://schemas.openxmlformats.org/officeDocument/2006/relationships/hyperlink" Target="http://www.cbd.int/invasive/giasipartnership/" TargetMode="External"/><Relationship Id="rId31" Type="http://schemas.openxmlformats.org/officeDocument/2006/relationships/hyperlink" Target="http://www.cabi.org/what-we-do/cabi-centres/biological-control-of-invasive-%20plants/" TargetMode="External"/><Relationship Id="rId4" Type="http://schemas.openxmlformats.org/officeDocument/2006/relationships/hyperlink" Target="http://www.ippc.int/en/core-activities/standards-setting/ispms/" TargetMode="External"/><Relationship Id="rId9" Type="http://schemas.openxmlformats.org/officeDocument/2006/relationships/hyperlink" Target="https://easin.jrc.ec.europa.eu/easin" TargetMode="External"/><Relationship Id="rId14" Type="http://schemas.openxmlformats.org/officeDocument/2006/relationships/hyperlink" Target="https://www.gbif.org/" TargetMode="External"/><Relationship Id="rId22" Type="http://schemas.openxmlformats.org/officeDocument/2006/relationships/hyperlink" Target="http://www.efsa.europa.eu/en/topics/topic/invasive-alien-species" TargetMode="External"/><Relationship Id="rId27" Type="http://schemas.openxmlformats.org/officeDocument/2006/relationships/hyperlink" Target="http://www.iucn.org/search?key=invasive&amp;f%5B0%5D=topic%3A1174" TargetMode="External"/><Relationship Id="rId30" Type="http://schemas.openxmlformats.org/officeDocument/2006/relationships/hyperlink" Target="https://www.cbd.int/doc/publications/cbd-ts-9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2BDD5-13E7-4888-80ED-8E275860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33</Pages>
  <Words>9743</Words>
  <Characters>55540</Characters>
  <Application>Microsoft Office Word</Application>
  <DocSecurity>0</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CBD/SBSTTA/REC/25/6</dc:subject>
  <dc:creator>Mohamed El Sehemawi</dc:creator>
  <cp:lastModifiedBy>Mohamed El Sehemawi</cp:lastModifiedBy>
  <cp:revision>44</cp:revision>
  <cp:lastPrinted>2023-11-26T22:20:00Z</cp:lastPrinted>
  <dcterms:created xsi:type="dcterms:W3CDTF">2023-11-25T15:26:00Z</dcterms:created>
  <dcterms:modified xsi:type="dcterms:W3CDTF">2023-11-26T22:21:00Z</dcterms:modified>
</cp:coreProperties>
</file>