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F02002" w:rsidRPr="00227A5F" w14:paraId="5DA58D5F" w14:textId="77777777" w:rsidTr="006B6456">
        <w:trPr>
          <w:trHeight w:val="900"/>
        </w:trPr>
        <w:tc>
          <w:tcPr>
            <w:tcW w:w="993" w:type="dxa"/>
            <w:tcBorders>
              <w:top w:val="nil"/>
              <w:bottom w:val="single" w:sz="12" w:space="0" w:color="000000"/>
              <w:right w:val="nil"/>
            </w:tcBorders>
          </w:tcPr>
          <w:p w14:paraId="6341D20F" w14:textId="77777777" w:rsidR="00F02002" w:rsidRPr="00227A5F" w:rsidRDefault="00F02002" w:rsidP="003B3473">
            <w:pPr>
              <w:snapToGrid w:val="0"/>
              <w:spacing w:line="240" w:lineRule="atLeast"/>
              <w:rPr>
                <w:rFonts w:eastAsia="SimHei"/>
                <w:b/>
                <w:bCs/>
                <w:snapToGrid w:val="0"/>
                <w:kern w:val="22"/>
              </w:rPr>
            </w:pPr>
            <w:bookmarkStart w:id="0" w:name="_Hlk34341079"/>
            <w:bookmarkStart w:id="1" w:name="_Hlk34341122"/>
            <w:bookmarkStart w:id="2" w:name="Meeting"/>
            <w:r w:rsidRPr="00227A5F">
              <w:rPr>
                <w:rFonts w:eastAsia="MS Mincho"/>
                <w:b/>
                <w:bCs/>
                <w:noProof/>
                <w:kern w:val="22"/>
              </w:rPr>
              <w:drawing>
                <wp:anchor distT="0" distB="0" distL="114300" distR="114300" simplePos="0" relativeHeight="251659264" behindDoc="0" locked="0" layoutInCell="1" allowOverlap="1" wp14:anchorId="604C5A2F" wp14:editId="6C2CA91E">
                  <wp:simplePos x="0" y="0"/>
                  <wp:positionH relativeFrom="column">
                    <wp:posOffset>49530</wp:posOffset>
                  </wp:positionH>
                  <wp:positionV relativeFrom="page">
                    <wp:posOffset>23132</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6F246FA6" w14:textId="77777777" w:rsidR="00F02002" w:rsidRPr="00227A5F" w:rsidRDefault="00F02002" w:rsidP="006B6456">
            <w:pPr>
              <w:spacing w:before="60"/>
              <w:rPr>
                <w:rFonts w:eastAsia="SimHei"/>
                <w:bCs/>
                <w:sz w:val="20"/>
                <w:szCs w:val="20"/>
              </w:rPr>
            </w:pPr>
            <w:r w:rsidRPr="00227A5F">
              <w:rPr>
                <w:b/>
                <w:bCs/>
                <w:noProof/>
                <w:sz w:val="20"/>
                <w:szCs w:val="20"/>
              </w:rPr>
              <w:drawing>
                <wp:anchor distT="0" distB="0" distL="114300" distR="114300" simplePos="0" relativeHeight="251660288" behindDoc="0" locked="0" layoutInCell="1" allowOverlap="1" wp14:anchorId="0860E142" wp14:editId="07AE501C">
                  <wp:simplePos x="0" y="0"/>
                  <wp:positionH relativeFrom="column">
                    <wp:posOffset>407279</wp:posOffset>
                  </wp:positionH>
                  <wp:positionV relativeFrom="paragraph">
                    <wp:posOffset>22588</wp:posOffset>
                  </wp:positionV>
                  <wp:extent cx="181069" cy="191492"/>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27A5F">
              <w:rPr>
                <w:rFonts w:eastAsia="SimHei"/>
                <w:bCs/>
                <w:sz w:val="20"/>
                <w:szCs w:val="20"/>
              </w:rPr>
              <w:t>联合国</w:t>
            </w:r>
          </w:p>
          <w:p w14:paraId="63DC2A37" w14:textId="3411DF64" w:rsidR="00F02002" w:rsidRPr="00F02002" w:rsidRDefault="00F02002" w:rsidP="00F02002">
            <w:pPr>
              <w:rPr>
                <w:rFonts w:eastAsia="SimHei"/>
                <w:bCs/>
                <w:sz w:val="20"/>
                <w:szCs w:val="20"/>
              </w:rPr>
            </w:pPr>
            <w:r w:rsidRPr="00227A5F">
              <w:rPr>
                <w:rFonts w:eastAsia="SimHei"/>
                <w:bCs/>
                <w:sz w:val="20"/>
                <w:szCs w:val="20"/>
              </w:rPr>
              <w:t>环境规划署</w:t>
            </w:r>
          </w:p>
        </w:tc>
        <w:tc>
          <w:tcPr>
            <w:tcW w:w="6741" w:type="dxa"/>
            <w:gridSpan w:val="3"/>
            <w:tcBorders>
              <w:top w:val="nil"/>
              <w:left w:val="nil"/>
              <w:bottom w:val="single" w:sz="12" w:space="0" w:color="000000"/>
            </w:tcBorders>
          </w:tcPr>
          <w:p w14:paraId="104C6403" w14:textId="77777777" w:rsidR="00F02002" w:rsidRPr="00227A5F" w:rsidRDefault="00F02002" w:rsidP="006B6456">
            <w:pPr>
              <w:tabs>
                <w:tab w:val="right" w:pos="7611"/>
              </w:tabs>
              <w:snapToGrid w:val="0"/>
              <w:spacing w:before="60"/>
              <w:ind w:left="360" w:right="461"/>
              <w:jc w:val="right"/>
              <w:rPr>
                <w:rFonts w:ascii="Arial" w:eastAsia="SimHei" w:hAnsi="Arial" w:cs="Arial"/>
                <w:b/>
                <w:bCs/>
                <w:snapToGrid w:val="0"/>
                <w:kern w:val="22"/>
                <w:sz w:val="32"/>
              </w:rPr>
            </w:pPr>
            <w:r w:rsidRPr="00227A5F">
              <w:rPr>
                <w:rFonts w:eastAsia="SimHei"/>
                <w:snapToGrid w:val="0"/>
                <w:kern w:val="22"/>
                <w:sz w:val="32"/>
              </w:rPr>
              <w:t xml:space="preserve">   </w:t>
            </w:r>
            <w:r w:rsidRPr="00227A5F">
              <w:rPr>
                <w:rFonts w:ascii="Arial" w:eastAsia="SimHei" w:hAnsi="Arial" w:cs="Arial"/>
                <w:b/>
                <w:bCs/>
                <w:snapToGrid w:val="0"/>
                <w:kern w:val="22"/>
                <w:sz w:val="32"/>
              </w:rPr>
              <w:t>CBD</w:t>
            </w:r>
          </w:p>
        </w:tc>
      </w:tr>
      <w:bookmarkEnd w:id="0"/>
      <w:tr w:rsidR="00F02002" w:rsidRPr="00227A5F" w14:paraId="3973DEE5" w14:textId="77777777" w:rsidTr="006B6456">
        <w:trPr>
          <w:trHeight w:val="1693"/>
        </w:trPr>
        <w:tc>
          <w:tcPr>
            <w:tcW w:w="6227" w:type="dxa"/>
            <w:gridSpan w:val="3"/>
            <w:tcBorders>
              <w:top w:val="nil"/>
              <w:bottom w:val="single" w:sz="36" w:space="0" w:color="000000"/>
            </w:tcBorders>
          </w:tcPr>
          <w:p w14:paraId="332D5DE3" w14:textId="77777777" w:rsidR="00F02002" w:rsidRPr="00227A5F" w:rsidRDefault="00F02002" w:rsidP="006B6456">
            <w:pPr>
              <w:rPr>
                <w:snapToGrid w:val="0"/>
                <w:kern w:val="22"/>
              </w:rPr>
            </w:pPr>
          </w:p>
          <w:p w14:paraId="6E77A847" w14:textId="77777777" w:rsidR="00F02002" w:rsidRPr="00227A5F" w:rsidRDefault="00F02002" w:rsidP="006B6456">
            <w:pPr>
              <w:rPr>
                <w:snapToGrid w:val="0"/>
                <w:kern w:val="22"/>
                <w:sz w:val="32"/>
              </w:rPr>
            </w:pPr>
            <w:r w:rsidRPr="00227A5F">
              <w:rPr>
                <w:rFonts w:eastAsia="SimHei"/>
                <w:noProof/>
              </w:rPr>
              <w:drawing>
                <wp:inline distT="0" distB="0" distL="0" distR="0" wp14:anchorId="4543FF50" wp14:editId="5CA6824B">
                  <wp:extent cx="3000375" cy="1077595"/>
                  <wp:effectExtent l="0" t="0" r="0" b="0"/>
                  <wp:docPr id="7"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7F7F8B53" w14:textId="77777777" w:rsidR="00F02002" w:rsidRPr="00227A5F" w:rsidRDefault="00F02002" w:rsidP="006B6456">
            <w:pPr>
              <w:ind w:firstLine="720"/>
              <w:rPr>
                <w:sz w:val="32"/>
              </w:rPr>
            </w:pPr>
            <w:r w:rsidRPr="00227A5F">
              <w:rPr>
                <w:sz w:val="32"/>
              </w:rPr>
              <w:t xml:space="preserve">   </w:t>
            </w:r>
          </w:p>
        </w:tc>
        <w:tc>
          <w:tcPr>
            <w:tcW w:w="1144" w:type="dxa"/>
            <w:tcBorders>
              <w:top w:val="nil"/>
              <w:bottom w:val="single" w:sz="36" w:space="0" w:color="000000"/>
            </w:tcBorders>
          </w:tcPr>
          <w:p w14:paraId="5B10DFC5" w14:textId="77777777" w:rsidR="00F02002" w:rsidRPr="00227A5F" w:rsidRDefault="00F02002" w:rsidP="006B6456">
            <w:pPr>
              <w:widowControl w:val="0"/>
              <w:overflowPunct w:val="0"/>
              <w:autoSpaceDE w:val="0"/>
              <w:autoSpaceDN w:val="0"/>
              <w:adjustRightInd w:val="0"/>
              <w:spacing w:line="240" w:lineRule="atLeast"/>
              <w:jc w:val="left"/>
              <w:textAlignment w:val="baseline"/>
              <w:rPr>
                <w:bCs/>
                <w:snapToGrid w:val="0"/>
                <w:kern w:val="22"/>
                <w:sz w:val="32"/>
                <w:szCs w:val="32"/>
              </w:rPr>
            </w:pPr>
          </w:p>
        </w:tc>
        <w:tc>
          <w:tcPr>
            <w:tcW w:w="2977" w:type="dxa"/>
            <w:tcBorders>
              <w:top w:val="nil"/>
              <w:bottom w:val="single" w:sz="36" w:space="0" w:color="000000"/>
            </w:tcBorders>
          </w:tcPr>
          <w:p w14:paraId="316562B5" w14:textId="77777777" w:rsidR="00F02002" w:rsidRPr="00484042" w:rsidRDefault="00F02002" w:rsidP="006B6456">
            <w:pPr>
              <w:ind w:left="58"/>
              <w:rPr>
                <w:snapToGrid w:val="0"/>
                <w:kern w:val="22"/>
                <w:sz w:val="24"/>
                <w:lang w:val="it-IT"/>
              </w:rPr>
            </w:pPr>
            <w:r w:rsidRPr="00484042">
              <w:rPr>
                <w:snapToGrid w:val="0"/>
                <w:kern w:val="22"/>
                <w:sz w:val="24"/>
                <w:lang w:val="it-IT"/>
              </w:rPr>
              <w:t>Distr.</w:t>
            </w:r>
          </w:p>
          <w:p w14:paraId="198880F0" w14:textId="77777777" w:rsidR="00F02002" w:rsidRPr="00484042" w:rsidRDefault="00F02002" w:rsidP="006B6456">
            <w:pPr>
              <w:ind w:left="58"/>
              <w:rPr>
                <w:snapToGrid w:val="0"/>
                <w:kern w:val="22"/>
                <w:sz w:val="24"/>
                <w:lang w:val="it-IT"/>
              </w:rPr>
            </w:pPr>
            <w:r w:rsidRPr="00484042">
              <w:rPr>
                <w:snapToGrid w:val="0"/>
                <w:kern w:val="22"/>
                <w:sz w:val="24"/>
                <w:lang w:val="it-IT"/>
              </w:rPr>
              <w:t>GENERAL</w:t>
            </w:r>
          </w:p>
          <w:p w14:paraId="24C74018" w14:textId="77777777" w:rsidR="00F02002" w:rsidRPr="00484042" w:rsidRDefault="00F02002" w:rsidP="006B6456">
            <w:pPr>
              <w:ind w:left="58"/>
              <w:rPr>
                <w:snapToGrid w:val="0"/>
                <w:kern w:val="22"/>
                <w:sz w:val="24"/>
                <w:lang w:val="it-IT"/>
              </w:rPr>
            </w:pPr>
          </w:p>
          <w:p w14:paraId="0AF2A872" w14:textId="30EA9E46" w:rsidR="00F02002" w:rsidRPr="00484042" w:rsidRDefault="00F02002" w:rsidP="006B6456">
            <w:pPr>
              <w:ind w:left="58"/>
              <w:rPr>
                <w:snapToGrid w:val="0"/>
                <w:kern w:val="22"/>
                <w:sz w:val="24"/>
                <w:lang w:val="it-IT"/>
              </w:rPr>
            </w:pPr>
            <w:r w:rsidRPr="00484042">
              <w:rPr>
                <w:snapToGrid w:val="0"/>
                <w:kern w:val="22"/>
                <w:sz w:val="24"/>
                <w:lang w:val="it-IT"/>
              </w:rPr>
              <w:t>CBD/SBSTTA/</w:t>
            </w:r>
            <w:r w:rsidRPr="00484042">
              <w:rPr>
                <w:rFonts w:hint="eastAsia"/>
                <w:snapToGrid w:val="0"/>
                <w:kern w:val="22"/>
                <w:sz w:val="24"/>
                <w:lang w:val="it-IT"/>
              </w:rPr>
              <w:t>REC</w:t>
            </w:r>
            <w:r w:rsidRPr="00484042">
              <w:rPr>
                <w:snapToGrid w:val="0"/>
                <w:kern w:val="22"/>
                <w:sz w:val="24"/>
                <w:lang w:val="it-IT"/>
              </w:rPr>
              <w:t>/24/</w:t>
            </w:r>
            <w:r w:rsidR="00CB7C0D">
              <w:rPr>
                <w:snapToGrid w:val="0"/>
                <w:kern w:val="22"/>
                <w:sz w:val="24"/>
                <w:lang w:val="it-IT"/>
              </w:rPr>
              <w:t>8</w:t>
            </w:r>
          </w:p>
          <w:p w14:paraId="1A34DB15" w14:textId="77777777" w:rsidR="00F02002" w:rsidRPr="00484042" w:rsidRDefault="00F02002" w:rsidP="006B6456">
            <w:pPr>
              <w:ind w:left="58"/>
              <w:rPr>
                <w:snapToGrid w:val="0"/>
                <w:kern w:val="22"/>
                <w:sz w:val="24"/>
              </w:rPr>
            </w:pPr>
            <w:r w:rsidRPr="00484042">
              <w:rPr>
                <w:snapToGrid w:val="0"/>
                <w:kern w:val="22"/>
                <w:sz w:val="24"/>
              </w:rPr>
              <w:t>27 March 2022</w:t>
            </w:r>
          </w:p>
          <w:p w14:paraId="78C57AE9" w14:textId="77777777" w:rsidR="00F02002" w:rsidRPr="00484042" w:rsidRDefault="00F02002" w:rsidP="006B6456">
            <w:pPr>
              <w:ind w:left="58"/>
              <w:rPr>
                <w:snapToGrid w:val="0"/>
                <w:kern w:val="22"/>
                <w:sz w:val="24"/>
              </w:rPr>
            </w:pPr>
          </w:p>
          <w:p w14:paraId="4B092505" w14:textId="77777777" w:rsidR="00F02002" w:rsidRPr="00484042" w:rsidRDefault="00F02002" w:rsidP="006B6456">
            <w:pPr>
              <w:ind w:left="58"/>
              <w:rPr>
                <w:snapToGrid w:val="0"/>
                <w:kern w:val="22"/>
                <w:sz w:val="24"/>
              </w:rPr>
            </w:pPr>
            <w:r w:rsidRPr="00484042">
              <w:rPr>
                <w:snapToGrid w:val="0"/>
                <w:kern w:val="22"/>
                <w:sz w:val="24"/>
              </w:rPr>
              <w:t>CHINESE</w:t>
            </w:r>
          </w:p>
          <w:p w14:paraId="38DE0BB5" w14:textId="77777777" w:rsidR="00F02002" w:rsidRPr="00484042" w:rsidRDefault="00F02002" w:rsidP="006B6456">
            <w:pPr>
              <w:ind w:left="58"/>
              <w:rPr>
                <w:snapToGrid w:val="0"/>
                <w:kern w:val="22"/>
                <w:sz w:val="24"/>
                <w:u w:val="single"/>
              </w:rPr>
            </w:pPr>
            <w:r w:rsidRPr="00484042">
              <w:rPr>
                <w:snapToGrid w:val="0"/>
                <w:kern w:val="22"/>
                <w:sz w:val="24"/>
              </w:rPr>
              <w:t>ORIGINAL:  ENGLISH</w:t>
            </w:r>
          </w:p>
        </w:tc>
      </w:tr>
    </w:tbl>
    <w:bookmarkEnd w:id="1"/>
    <w:bookmarkEnd w:id="2"/>
    <w:p w14:paraId="2D3ABD40" w14:textId="77777777" w:rsidR="00F02002" w:rsidRPr="00950D7A" w:rsidRDefault="00F02002" w:rsidP="00F02002">
      <w:pPr>
        <w:ind w:right="4542"/>
        <w:rPr>
          <w:caps/>
          <w:snapToGrid w:val="0"/>
          <w:sz w:val="24"/>
          <w:lang w:eastAsia="zh-CN"/>
        </w:rPr>
      </w:pPr>
      <w:r w:rsidRPr="00950D7A">
        <w:rPr>
          <w:rFonts w:hint="eastAsia"/>
          <w:caps/>
          <w:snapToGrid w:val="0"/>
          <w:sz w:val="24"/>
          <w:lang w:val="zh-CN" w:eastAsia="zh-CN"/>
        </w:rPr>
        <w:t>科学、技术和工艺咨询附属机构</w:t>
      </w:r>
    </w:p>
    <w:p w14:paraId="417B13B8" w14:textId="77777777" w:rsidR="00F02002" w:rsidRPr="00950D7A" w:rsidRDefault="00F02002" w:rsidP="00F02002">
      <w:pPr>
        <w:ind w:right="4542"/>
        <w:rPr>
          <w:caps/>
          <w:snapToGrid w:val="0"/>
          <w:sz w:val="24"/>
          <w:lang w:eastAsia="zh-CN"/>
        </w:rPr>
      </w:pPr>
      <w:r w:rsidRPr="00950D7A">
        <w:rPr>
          <w:rFonts w:hint="eastAsia"/>
          <w:caps/>
          <w:snapToGrid w:val="0"/>
          <w:sz w:val="24"/>
          <w:lang w:val="zh-CN" w:eastAsia="zh-CN"/>
        </w:rPr>
        <w:t>第二十四次会议</w:t>
      </w:r>
    </w:p>
    <w:p w14:paraId="29B06106" w14:textId="7BF64F02" w:rsidR="00F02002" w:rsidRPr="00950D7A" w:rsidRDefault="00F02002" w:rsidP="00F02002">
      <w:pPr>
        <w:ind w:right="4542"/>
        <w:rPr>
          <w:caps/>
          <w:snapToGrid w:val="0"/>
          <w:sz w:val="24"/>
          <w:lang w:eastAsia="zh-CN"/>
        </w:rPr>
      </w:pPr>
      <w:r w:rsidRPr="00950D7A">
        <w:rPr>
          <w:caps/>
          <w:snapToGrid w:val="0"/>
          <w:sz w:val="24"/>
          <w:lang w:eastAsia="zh-CN"/>
        </w:rPr>
        <w:t>2021</w:t>
      </w:r>
      <w:r w:rsidRPr="00950D7A">
        <w:rPr>
          <w:rFonts w:hint="eastAsia"/>
          <w:caps/>
          <w:snapToGrid w:val="0"/>
          <w:sz w:val="24"/>
          <w:lang w:eastAsia="zh-CN"/>
        </w:rPr>
        <w:t>年</w:t>
      </w:r>
      <w:r w:rsidRPr="00950D7A">
        <w:rPr>
          <w:caps/>
          <w:snapToGrid w:val="0"/>
          <w:sz w:val="24"/>
          <w:lang w:eastAsia="zh-CN"/>
        </w:rPr>
        <w:t>5</w:t>
      </w:r>
      <w:r w:rsidRPr="00950D7A">
        <w:rPr>
          <w:rFonts w:hint="eastAsia"/>
          <w:caps/>
          <w:snapToGrid w:val="0"/>
          <w:sz w:val="24"/>
          <w:lang w:eastAsia="zh-CN"/>
        </w:rPr>
        <w:t>月</w:t>
      </w:r>
      <w:r w:rsidRPr="00950D7A">
        <w:rPr>
          <w:caps/>
          <w:snapToGrid w:val="0"/>
          <w:sz w:val="24"/>
          <w:lang w:eastAsia="zh-CN"/>
        </w:rPr>
        <w:t>3</w:t>
      </w:r>
      <w:r w:rsidRPr="00950D7A">
        <w:rPr>
          <w:rFonts w:hint="eastAsia"/>
          <w:caps/>
          <w:snapToGrid w:val="0"/>
          <w:sz w:val="24"/>
          <w:lang w:eastAsia="zh-CN"/>
        </w:rPr>
        <w:t>日至</w:t>
      </w:r>
      <w:r w:rsidRPr="00950D7A">
        <w:rPr>
          <w:caps/>
          <w:snapToGrid w:val="0"/>
          <w:sz w:val="24"/>
          <w:lang w:eastAsia="zh-CN"/>
        </w:rPr>
        <w:t>6</w:t>
      </w:r>
      <w:r w:rsidRPr="00950D7A">
        <w:rPr>
          <w:rFonts w:hint="eastAsia"/>
          <w:caps/>
          <w:snapToGrid w:val="0"/>
          <w:sz w:val="24"/>
          <w:lang w:eastAsia="zh-CN"/>
        </w:rPr>
        <w:t>月9日，在线</w:t>
      </w:r>
    </w:p>
    <w:p w14:paraId="6E86DB39" w14:textId="77777777" w:rsidR="00F02002" w:rsidRPr="00227A5F" w:rsidRDefault="00F02002" w:rsidP="00F02002">
      <w:pPr>
        <w:ind w:right="4542"/>
        <w:rPr>
          <w:snapToGrid w:val="0"/>
          <w:kern w:val="22"/>
          <w:sz w:val="24"/>
          <w:lang w:eastAsia="zh-CN"/>
        </w:rPr>
      </w:pPr>
      <w:r w:rsidRPr="00950D7A">
        <w:rPr>
          <w:caps/>
          <w:snapToGrid w:val="0"/>
          <w:sz w:val="24"/>
          <w:lang w:eastAsia="zh-CN"/>
        </w:rPr>
        <w:t>2022</w:t>
      </w:r>
      <w:r w:rsidRPr="00950D7A">
        <w:rPr>
          <w:rFonts w:hint="eastAsia"/>
          <w:caps/>
          <w:snapToGrid w:val="0"/>
          <w:sz w:val="24"/>
          <w:lang w:eastAsia="zh-CN"/>
        </w:rPr>
        <w:t>年</w:t>
      </w:r>
      <w:r w:rsidRPr="00950D7A">
        <w:rPr>
          <w:caps/>
          <w:snapToGrid w:val="0"/>
          <w:sz w:val="24"/>
          <w:lang w:eastAsia="zh-CN"/>
        </w:rPr>
        <w:t>3</w:t>
      </w:r>
      <w:r w:rsidRPr="00950D7A">
        <w:rPr>
          <w:rFonts w:hint="eastAsia"/>
          <w:caps/>
          <w:snapToGrid w:val="0"/>
          <w:sz w:val="24"/>
          <w:lang w:eastAsia="zh-CN"/>
        </w:rPr>
        <w:t>月1</w:t>
      </w:r>
      <w:r w:rsidRPr="00950D7A">
        <w:rPr>
          <w:caps/>
          <w:snapToGrid w:val="0"/>
          <w:sz w:val="24"/>
          <w:lang w:eastAsia="zh-CN"/>
        </w:rPr>
        <w:t>4</w:t>
      </w:r>
      <w:r w:rsidRPr="00950D7A">
        <w:rPr>
          <w:rFonts w:hint="eastAsia"/>
          <w:caps/>
          <w:snapToGrid w:val="0"/>
          <w:sz w:val="24"/>
          <w:lang w:eastAsia="zh-CN"/>
        </w:rPr>
        <w:t>日至2</w:t>
      </w:r>
      <w:r w:rsidRPr="00950D7A">
        <w:rPr>
          <w:caps/>
          <w:snapToGrid w:val="0"/>
          <w:sz w:val="24"/>
          <w:lang w:eastAsia="zh-CN"/>
        </w:rPr>
        <w:t>9</w:t>
      </w:r>
      <w:r w:rsidRPr="00950D7A">
        <w:rPr>
          <w:rFonts w:hint="eastAsia"/>
          <w:caps/>
          <w:snapToGrid w:val="0"/>
          <w:sz w:val="24"/>
          <w:lang w:eastAsia="zh-CN"/>
        </w:rPr>
        <w:t>日，瑞士日内瓦</w:t>
      </w:r>
    </w:p>
    <w:p w14:paraId="469514D0" w14:textId="75CC6966" w:rsidR="00F02002" w:rsidRPr="00CB7C0D" w:rsidRDefault="00F02002" w:rsidP="00F02002">
      <w:pPr>
        <w:ind w:right="4540"/>
        <w:rPr>
          <w:rFonts w:eastAsia="SimSun"/>
          <w:sz w:val="24"/>
          <w:lang w:val="zh-CN" w:eastAsia="zh-CN"/>
        </w:rPr>
      </w:pPr>
      <w:r w:rsidRPr="00227A5F">
        <w:rPr>
          <w:sz w:val="24"/>
          <w:lang w:val="zh-CN" w:eastAsia="zh-CN"/>
        </w:rPr>
        <w:t>议程</w:t>
      </w:r>
      <w:r w:rsidRPr="00227A5F">
        <w:rPr>
          <w:rFonts w:hint="eastAsia"/>
          <w:sz w:val="24"/>
          <w:lang w:val="zh-CN" w:eastAsia="zh-CN"/>
        </w:rPr>
        <w:t>项目</w:t>
      </w:r>
      <w:r w:rsidR="00CB7C0D">
        <w:rPr>
          <w:rFonts w:eastAsia="SimSun"/>
          <w:sz w:val="24"/>
          <w:lang w:val="zh-CN" w:eastAsia="zh-CN"/>
        </w:rPr>
        <w:t>10</w:t>
      </w:r>
    </w:p>
    <w:p w14:paraId="3A9CA773" w14:textId="5B05AD37" w:rsidR="006D7CDB" w:rsidRPr="00B635F3" w:rsidRDefault="00B635F3" w:rsidP="003B3473">
      <w:pPr>
        <w:pStyle w:val="Heading1"/>
        <w:tabs>
          <w:tab w:val="clear" w:pos="720"/>
        </w:tabs>
        <w:adjustRightInd w:val="0"/>
        <w:snapToGrid w:val="0"/>
        <w:spacing w:line="240" w:lineRule="atLeast"/>
        <w:rPr>
          <w:rFonts w:eastAsia="SimHei"/>
          <w:b w:val="0"/>
          <w:bCs/>
          <w:sz w:val="28"/>
          <w:szCs w:val="28"/>
          <w:lang w:eastAsia="zh-CN"/>
        </w:rPr>
      </w:pPr>
      <w:r w:rsidRPr="00B635F3">
        <w:rPr>
          <w:rFonts w:eastAsia="SimHei"/>
          <w:snapToGrid w:val="0"/>
          <w:sz w:val="28"/>
          <w:szCs w:val="28"/>
          <w:lang w:eastAsia="zh-CN"/>
        </w:rPr>
        <w:t>科学、技术和工艺咨询附属机构</w:t>
      </w:r>
      <w:r w:rsidRPr="00B635F3">
        <w:rPr>
          <w:rFonts w:eastAsia="SimHei" w:hint="eastAsia"/>
          <w:snapToGrid w:val="0"/>
          <w:sz w:val="28"/>
          <w:szCs w:val="28"/>
          <w:lang w:eastAsia="zh-CN"/>
        </w:rPr>
        <w:t>通过的建议</w:t>
      </w:r>
    </w:p>
    <w:p w14:paraId="257860FE" w14:textId="730E704E" w:rsidR="00C9446A" w:rsidRPr="00B635F3" w:rsidRDefault="00B635F3" w:rsidP="00B635F3">
      <w:pPr>
        <w:pStyle w:val="Heading1"/>
        <w:tabs>
          <w:tab w:val="clear" w:pos="720"/>
        </w:tabs>
        <w:adjustRightInd w:val="0"/>
        <w:snapToGrid w:val="0"/>
        <w:spacing w:before="180" w:after="180" w:line="240" w:lineRule="atLeast"/>
        <w:rPr>
          <w:rFonts w:eastAsia="SimSun"/>
          <w:sz w:val="24"/>
          <w:lang w:eastAsia="zh-CN"/>
        </w:rPr>
      </w:pPr>
      <w:r w:rsidRPr="00B635F3">
        <w:rPr>
          <w:rFonts w:eastAsia="SimSun" w:hint="eastAsia"/>
          <w:sz w:val="24"/>
          <w:lang w:eastAsia="zh-CN"/>
        </w:rPr>
        <w:t>2</w:t>
      </w:r>
      <w:r w:rsidRPr="00B635F3">
        <w:rPr>
          <w:rFonts w:eastAsia="SimSun"/>
          <w:sz w:val="24"/>
          <w:lang w:eastAsia="zh-CN"/>
        </w:rPr>
        <w:t xml:space="preserve">4/8.  </w:t>
      </w:r>
      <w:r w:rsidR="00C9446A" w:rsidRPr="00B635F3">
        <w:rPr>
          <w:rFonts w:eastAsia="SimSun"/>
          <w:sz w:val="24"/>
          <w:lang w:eastAsia="zh-CN"/>
        </w:rPr>
        <w:t>外来入侵物种</w:t>
      </w:r>
    </w:p>
    <w:p w14:paraId="732E890B" w14:textId="7F89CECA" w:rsidR="00C9446A" w:rsidRPr="006D7CDB" w:rsidRDefault="00C9446A" w:rsidP="006D7CDB">
      <w:pPr>
        <w:adjustRightInd w:val="0"/>
        <w:spacing w:before="120" w:line="240" w:lineRule="atLeast"/>
        <w:ind w:firstLine="490"/>
        <w:rPr>
          <w:rFonts w:eastAsia="KaiTi"/>
          <w:i/>
          <w:iCs/>
          <w:snapToGrid w:val="0"/>
          <w:sz w:val="24"/>
          <w:lang w:eastAsia="zh-CN"/>
        </w:rPr>
      </w:pPr>
      <w:r w:rsidRPr="006D7CDB">
        <w:rPr>
          <w:rFonts w:eastAsia="KaiTi"/>
          <w:snapToGrid w:val="0"/>
          <w:sz w:val="24"/>
          <w:lang w:eastAsia="zh-CN"/>
        </w:rPr>
        <w:t>科学、技术和工艺咨询附属机构</w:t>
      </w:r>
      <w:r w:rsidRPr="006D7CDB">
        <w:rPr>
          <w:rFonts w:eastAsia="KaiTi"/>
          <w:snapToGrid w:val="0"/>
          <w:sz w:val="24"/>
          <w:lang w:eastAsia="zh-CN"/>
        </w:rPr>
        <w:t xml:space="preserve"> </w:t>
      </w:r>
    </w:p>
    <w:p w14:paraId="5B4C6906" w14:textId="77777777" w:rsidR="00C9446A" w:rsidRPr="00853875" w:rsidRDefault="00C9446A" w:rsidP="006D7CDB">
      <w:pPr>
        <w:pStyle w:val="Para1"/>
        <w:numPr>
          <w:ilvl w:val="0"/>
          <w:numId w:val="18"/>
        </w:numPr>
        <w:suppressLineNumbers/>
        <w:suppressAutoHyphens/>
        <w:overflowPunct w:val="0"/>
        <w:autoSpaceDE w:val="0"/>
        <w:autoSpaceDN w:val="0"/>
        <w:adjustRightInd w:val="0"/>
        <w:snapToGrid w:val="0"/>
        <w:spacing w:line="240" w:lineRule="atLeast"/>
        <w:ind w:left="0" w:firstLine="490"/>
        <w:jc w:val="left"/>
        <w:rPr>
          <w:rFonts w:eastAsia="SimSun"/>
          <w:kern w:val="22"/>
          <w:sz w:val="24"/>
          <w:szCs w:val="24"/>
          <w:lang w:eastAsia="zh-CN"/>
        </w:rPr>
      </w:pPr>
      <w:r w:rsidRPr="006D7CDB">
        <w:rPr>
          <w:rFonts w:eastAsia="KaiTi"/>
          <w:sz w:val="24"/>
          <w:szCs w:val="24"/>
          <w:lang w:eastAsia="zh-CN"/>
        </w:rPr>
        <w:t>注意到</w:t>
      </w:r>
      <w:r w:rsidRPr="00853875">
        <w:rPr>
          <w:rFonts w:eastAsia="SimSun"/>
          <w:bCs/>
          <w:kern w:val="22"/>
          <w:sz w:val="24"/>
          <w:szCs w:val="24"/>
          <w:lang w:eastAsia="zh-CN"/>
        </w:rPr>
        <w:t>外来入侵物种问题在线论坛的成果</w:t>
      </w:r>
      <w:r w:rsidRPr="00853875">
        <w:rPr>
          <w:rStyle w:val="FootnoteReference"/>
          <w:rFonts w:eastAsia="SimSun"/>
          <w:bCs/>
          <w:kern w:val="22"/>
          <w:sz w:val="24"/>
          <w:szCs w:val="24"/>
        </w:rPr>
        <w:footnoteReference w:id="2"/>
      </w:r>
      <w:r w:rsidRPr="00853875">
        <w:rPr>
          <w:rFonts w:eastAsia="SimSun"/>
          <w:bCs/>
          <w:kern w:val="22"/>
          <w:sz w:val="24"/>
          <w:szCs w:val="24"/>
          <w:lang w:eastAsia="zh-CN"/>
        </w:rPr>
        <w:t xml:space="preserve"> </w:t>
      </w:r>
      <w:r w:rsidRPr="00853875">
        <w:rPr>
          <w:rFonts w:eastAsia="SimSun"/>
          <w:bCs/>
          <w:kern w:val="22"/>
          <w:sz w:val="24"/>
          <w:szCs w:val="24"/>
          <w:lang w:eastAsia="zh-CN"/>
        </w:rPr>
        <w:t>和外来入侵物种问题特设技术专家组报告所载特设技术专家组</w:t>
      </w:r>
      <w:r w:rsidRPr="00853875">
        <w:rPr>
          <w:rFonts w:eastAsia="SimSun"/>
          <w:bCs/>
          <w:kern w:val="22"/>
          <w:sz w:val="24"/>
          <w:szCs w:val="24"/>
          <w:lang w:eastAsia="zh-CN"/>
        </w:rPr>
        <w:t>2019</w:t>
      </w:r>
      <w:r w:rsidRPr="00853875">
        <w:rPr>
          <w:rFonts w:eastAsia="SimSun"/>
          <w:bCs/>
          <w:kern w:val="22"/>
          <w:sz w:val="24"/>
          <w:szCs w:val="24"/>
          <w:lang w:eastAsia="zh-CN"/>
        </w:rPr>
        <w:t>年</w:t>
      </w:r>
      <w:r w:rsidRPr="00853875">
        <w:rPr>
          <w:rFonts w:eastAsia="SimSun"/>
          <w:bCs/>
          <w:kern w:val="22"/>
          <w:sz w:val="24"/>
          <w:szCs w:val="24"/>
          <w:lang w:eastAsia="zh-CN"/>
        </w:rPr>
        <w:t>12</w:t>
      </w:r>
      <w:r w:rsidRPr="00853875">
        <w:rPr>
          <w:rFonts w:eastAsia="SimSun"/>
          <w:bCs/>
          <w:kern w:val="22"/>
          <w:sz w:val="24"/>
          <w:szCs w:val="24"/>
          <w:lang w:eastAsia="zh-CN"/>
        </w:rPr>
        <w:t>月会议的成果；</w:t>
      </w:r>
      <w:r w:rsidRPr="00853875">
        <w:rPr>
          <w:rFonts w:eastAsia="SimSun"/>
          <w:bCs/>
          <w:kern w:val="22"/>
          <w:sz w:val="24"/>
          <w:szCs w:val="24"/>
          <w:lang w:eastAsia="zh-CN"/>
        </w:rPr>
        <w:t xml:space="preserve"> </w:t>
      </w:r>
      <w:r w:rsidRPr="00853875">
        <w:rPr>
          <w:rFonts w:eastAsia="SimSun"/>
          <w:sz w:val="24"/>
          <w:szCs w:val="24"/>
          <w:vertAlign w:val="superscript"/>
        </w:rPr>
        <w:footnoteReference w:id="3"/>
      </w:r>
      <w:r w:rsidRPr="00853875">
        <w:rPr>
          <w:rFonts w:eastAsia="SimSun"/>
          <w:i/>
          <w:iCs/>
          <w:kern w:val="22"/>
          <w:sz w:val="24"/>
          <w:szCs w:val="24"/>
          <w:lang w:eastAsia="zh-CN"/>
        </w:rPr>
        <w:t xml:space="preserve"> </w:t>
      </w:r>
    </w:p>
    <w:p w14:paraId="1D65F91A" w14:textId="77777777" w:rsidR="00C9446A" w:rsidRPr="00853875" w:rsidRDefault="00C9446A" w:rsidP="006D7CDB">
      <w:pPr>
        <w:pStyle w:val="Para1"/>
        <w:numPr>
          <w:ilvl w:val="0"/>
          <w:numId w:val="18"/>
        </w:numPr>
        <w:suppressLineNumbers/>
        <w:suppressAutoHyphens/>
        <w:overflowPunct w:val="0"/>
        <w:autoSpaceDE w:val="0"/>
        <w:autoSpaceDN w:val="0"/>
        <w:adjustRightInd w:val="0"/>
        <w:snapToGrid w:val="0"/>
        <w:spacing w:line="240" w:lineRule="atLeast"/>
        <w:ind w:left="0" w:firstLine="490"/>
        <w:jc w:val="left"/>
        <w:rPr>
          <w:rFonts w:eastAsia="SimSun"/>
          <w:iCs/>
          <w:kern w:val="22"/>
          <w:sz w:val="24"/>
          <w:szCs w:val="24"/>
          <w:lang w:eastAsia="zh-CN"/>
        </w:rPr>
      </w:pPr>
      <w:r w:rsidRPr="006D7CDB">
        <w:rPr>
          <w:rFonts w:eastAsia="KaiTi"/>
          <w:sz w:val="24"/>
          <w:szCs w:val="24"/>
          <w:lang w:eastAsia="zh-CN"/>
        </w:rPr>
        <w:t>欢迎</w:t>
      </w:r>
      <w:r w:rsidRPr="00853875">
        <w:rPr>
          <w:rFonts w:eastAsia="SimSun"/>
          <w:bCs/>
          <w:kern w:val="22"/>
          <w:sz w:val="24"/>
          <w:szCs w:val="24"/>
          <w:lang w:eastAsia="zh-CN"/>
        </w:rPr>
        <w:t>外来入侵物种问题机构间联络小组和世界海关组织为解决运输和跨境电子商务中作为环境有害货物的活生物体的风险而开展的工作；</w:t>
      </w:r>
      <w:r w:rsidRPr="00853875">
        <w:rPr>
          <w:rStyle w:val="FootnoteReference"/>
          <w:rFonts w:eastAsia="SimSun"/>
          <w:bCs/>
          <w:kern w:val="22"/>
          <w:sz w:val="24"/>
          <w:szCs w:val="24"/>
        </w:rPr>
        <w:footnoteReference w:id="4"/>
      </w:r>
    </w:p>
    <w:p w14:paraId="6C121FD4" w14:textId="43CE3F72" w:rsidR="00C9446A" w:rsidRPr="00853875" w:rsidRDefault="00C9446A" w:rsidP="006D7CDB">
      <w:pPr>
        <w:pStyle w:val="Para1"/>
        <w:numPr>
          <w:ilvl w:val="0"/>
          <w:numId w:val="18"/>
        </w:numPr>
        <w:suppressLineNumbers/>
        <w:suppressAutoHyphens/>
        <w:overflowPunct w:val="0"/>
        <w:autoSpaceDE w:val="0"/>
        <w:autoSpaceDN w:val="0"/>
        <w:adjustRightInd w:val="0"/>
        <w:snapToGrid w:val="0"/>
        <w:spacing w:line="240" w:lineRule="atLeast"/>
        <w:ind w:left="0" w:firstLine="490"/>
        <w:jc w:val="left"/>
        <w:rPr>
          <w:rFonts w:eastAsia="SimSun"/>
          <w:kern w:val="22"/>
          <w:sz w:val="24"/>
          <w:szCs w:val="24"/>
          <w:lang w:eastAsia="zh-CN"/>
        </w:rPr>
      </w:pPr>
      <w:r w:rsidRPr="006D7CDB">
        <w:rPr>
          <w:rFonts w:eastAsia="KaiTi"/>
          <w:sz w:val="24"/>
          <w:szCs w:val="24"/>
          <w:lang w:eastAsia="zh-CN"/>
        </w:rPr>
        <w:t>鼓励</w:t>
      </w:r>
      <w:r w:rsidRPr="00853875">
        <w:rPr>
          <w:rFonts w:eastAsia="SimSun"/>
          <w:kern w:val="22"/>
          <w:sz w:val="24"/>
          <w:szCs w:val="24"/>
          <w:lang w:eastAsia="zh-CN"/>
        </w:rPr>
        <w:t>缔约方并</w:t>
      </w:r>
      <w:r w:rsidRPr="00221BCB">
        <w:rPr>
          <w:rFonts w:eastAsia="KaiTi"/>
          <w:sz w:val="24"/>
          <w:szCs w:val="24"/>
          <w:lang w:eastAsia="zh-CN"/>
        </w:rPr>
        <w:t>邀请</w:t>
      </w:r>
      <w:r w:rsidRPr="00853875">
        <w:rPr>
          <w:rFonts w:eastAsia="SimSun"/>
          <w:kern w:val="22"/>
          <w:sz w:val="24"/>
          <w:szCs w:val="24"/>
          <w:lang w:eastAsia="zh-CN"/>
        </w:rPr>
        <w:t>其他国家政府和国际组织开展合作，分享有关在电子商务中管理外来物种和外来入侵物种的信息、技术和专业知识，从而提高为核查</w:t>
      </w:r>
      <w:r w:rsidR="003275AF">
        <w:rPr>
          <w:rFonts w:eastAsia="SimSun" w:hint="eastAsia"/>
          <w:kern w:val="22"/>
          <w:sz w:val="24"/>
          <w:szCs w:val="24"/>
          <w:lang w:eastAsia="zh-CN"/>
        </w:rPr>
        <w:t>遵守</w:t>
      </w:r>
      <w:r w:rsidRPr="00853875">
        <w:rPr>
          <w:rFonts w:eastAsia="SimSun"/>
          <w:kern w:val="22"/>
          <w:sz w:val="24"/>
          <w:szCs w:val="24"/>
          <w:lang w:eastAsia="zh-CN"/>
        </w:rPr>
        <w:t>情况进行货运管理的能力；</w:t>
      </w:r>
      <w:r w:rsidRPr="00853875">
        <w:rPr>
          <w:rFonts w:eastAsia="SimSun"/>
          <w:kern w:val="22"/>
          <w:sz w:val="24"/>
          <w:szCs w:val="24"/>
          <w:lang w:eastAsia="zh-CN"/>
        </w:rPr>
        <w:t xml:space="preserve"> </w:t>
      </w:r>
      <w:r w:rsidR="00ED007D">
        <w:rPr>
          <w:rFonts w:eastAsia="SimSun"/>
          <w:kern w:val="22"/>
          <w:sz w:val="24"/>
          <w:szCs w:val="24"/>
          <w:lang w:eastAsia="zh-CN"/>
        </w:rPr>
        <w:t xml:space="preserve"> </w:t>
      </w:r>
    </w:p>
    <w:p w14:paraId="0E5BE980" w14:textId="500CA74A" w:rsidR="00C9446A" w:rsidRPr="00853875" w:rsidRDefault="00C9446A" w:rsidP="006D7CDB">
      <w:pPr>
        <w:pStyle w:val="Para1"/>
        <w:numPr>
          <w:ilvl w:val="0"/>
          <w:numId w:val="18"/>
        </w:numPr>
        <w:suppressLineNumbers/>
        <w:suppressAutoHyphens/>
        <w:overflowPunct w:val="0"/>
        <w:autoSpaceDE w:val="0"/>
        <w:autoSpaceDN w:val="0"/>
        <w:adjustRightInd w:val="0"/>
        <w:snapToGrid w:val="0"/>
        <w:spacing w:line="240" w:lineRule="atLeast"/>
        <w:ind w:left="0" w:firstLine="490"/>
        <w:jc w:val="left"/>
        <w:rPr>
          <w:rFonts w:eastAsia="SimSun"/>
          <w:kern w:val="22"/>
          <w:sz w:val="24"/>
          <w:szCs w:val="24"/>
          <w:lang w:eastAsia="zh-CN"/>
        </w:rPr>
      </w:pPr>
      <w:r w:rsidRPr="006D7CDB">
        <w:rPr>
          <w:rFonts w:eastAsia="KaiTi"/>
          <w:sz w:val="24"/>
          <w:szCs w:val="24"/>
          <w:lang w:eastAsia="zh-CN"/>
        </w:rPr>
        <w:t>鼓励</w:t>
      </w:r>
      <w:r w:rsidRPr="00853875">
        <w:rPr>
          <w:rFonts w:eastAsia="SimSun"/>
          <w:kern w:val="22"/>
          <w:sz w:val="24"/>
          <w:szCs w:val="24"/>
          <w:lang w:eastAsia="zh-CN"/>
        </w:rPr>
        <w:t>缔约方并</w:t>
      </w:r>
      <w:r w:rsidRPr="003275AF">
        <w:rPr>
          <w:rFonts w:eastAsia="KaiTi"/>
          <w:sz w:val="24"/>
          <w:szCs w:val="24"/>
          <w:lang w:eastAsia="zh-CN"/>
        </w:rPr>
        <w:t>邀请</w:t>
      </w:r>
      <w:r w:rsidRPr="00853875">
        <w:rPr>
          <w:rFonts w:eastAsia="SimSun"/>
          <w:kern w:val="22"/>
          <w:sz w:val="24"/>
          <w:szCs w:val="24"/>
          <w:lang w:eastAsia="zh-CN"/>
        </w:rPr>
        <w:t>其他</w:t>
      </w:r>
      <w:r w:rsidR="003275AF">
        <w:rPr>
          <w:rFonts w:eastAsia="SimSun" w:hint="eastAsia"/>
          <w:kern w:val="22"/>
          <w:sz w:val="24"/>
          <w:szCs w:val="24"/>
          <w:lang w:eastAsia="zh-CN"/>
        </w:rPr>
        <w:t>国家</w:t>
      </w:r>
      <w:r w:rsidRPr="00853875">
        <w:rPr>
          <w:rFonts w:eastAsia="SimSun"/>
          <w:kern w:val="22"/>
          <w:sz w:val="24"/>
          <w:szCs w:val="24"/>
          <w:lang w:eastAsia="zh-CN"/>
        </w:rPr>
        <w:t>政府</w:t>
      </w:r>
      <w:r w:rsidR="00842CE3" w:rsidRPr="00853875">
        <w:rPr>
          <w:rFonts w:eastAsia="SimSun"/>
          <w:kern w:val="22"/>
          <w:sz w:val="24"/>
          <w:szCs w:val="24"/>
          <w:lang w:eastAsia="zh-CN"/>
        </w:rPr>
        <w:t>、适当情况下次国家政府</w:t>
      </w:r>
      <w:r w:rsidRPr="00853875">
        <w:rPr>
          <w:rFonts w:eastAsia="SimSun"/>
          <w:kern w:val="22"/>
          <w:sz w:val="24"/>
          <w:szCs w:val="24"/>
          <w:lang w:eastAsia="zh-CN"/>
        </w:rPr>
        <w:t>和相关组织提高数据格式的可访问性和标准化程度，增加关于过去各个物种和生态系统管理活动的分析，以支持基于证据的管理优先排序和决策，同时酌情更新或制定标准化的词汇</w:t>
      </w:r>
      <w:r w:rsidR="00842CE3" w:rsidRPr="00853875">
        <w:rPr>
          <w:rFonts w:eastAsia="SimSun"/>
          <w:kern w:val="22"/>
          <w:sz w:val="24"/>
          <w:szCs w:val="24"/>
          <w:lang w:eastAsia="zh-CN"/>
        </w:rPr>
        <w:t>自愿</w:t>
      </w:r>
      <w:r w:rsidRPr="00853875">
        <w:rPr>
          <w:rFonts w:eastAsia="SimSun"/>
          <w:kern w:val="22"/>
          <w:sz w:val="24"/>
          <w:szCs w:val="24"/>
          <w:lang w:eastAsia="zh-CN"/>
        </w:rPr>
        <w:t>准则，并分析如何整理和报告此类数据（包括有关物种、管理目标、费用和</w:t>
      </w:r>
      <w:r w:rsidRPr="00853875">
        <w:rPr>
          <w:rFonts w:eastAsia="SimSun"/>
          <w:kern w:val="22"/>
          <w:sz w:val="24"/>
          <w:szCs w:val="24"/>
          <w:lang w:eastAsia="zh-CN"/>
        </w:rPr>
        <w:t>/</w:t>
      </w:r>
      <w:r w:rsidRPr="00853875">
        <w:rPr>
          <w:rFonts w:eastAsia="SimSun"/>
          <w:kern w:val="22"/>
          <w:sz w:val="24"/>
          <w:szCs w:val="24"/>
          <w:lang w:eastAsia="zh-CN"/>
        </w:rPr>
        <w:t>或努力、覆盖区域和管理行动的成果的数据），用以帮助制定通用的经验和信息分享和报告方法；</w:t>
      </w:r>
    </w:p>
    <w:p w14:paraId="7719931C" w14:textId="77777777" w:rsidR="00C9446A" w:rsidRPr="00853875" w:rsidRDefault="00C9446A" w:rsidP="006D7CDB">
      <w:pPr>
        <w:pStyle w:val="Para1"/>
        <w:numPr>
          <w:ilvl w:val="0"/>
          <w:numId w:val="18"/>
        </w:numPr>
        <w:suppressLineNumbers/>
        <w:suppressAutoHyphens/>
        <w:overflowPunct w:val="0"/>
        <w:autoSpaceDE w:val="0"/>
        <w:autoSpaceDN w:val="0"/>
        <w:adjustRightInd w:val="0"/>
        <w:snapToGrid w:val="0"/>
        <w:spacing w:line="240" w:lineRule="atLeast"/>
        <w:ind w:left="0" w:firstLine="490"/>
        <w:rPr>
          <w:rFonts w:eastAsia="SimSun"/>
          <w:kern w:val="22"/>
          <w:sz w:val="24"/>
          <w:szCs w:val="24"/>
          <w:lang w:eastAsia="zh-CN"/>
        </w:rPr>
      </w:pPr>
      <w:r w:rsidRPr="006D7CDB">
        <w:rPr>
          <w:rFonts w:eastAsia="KaiTi"/>
          <w:sz w:val="24"/>
          <w:szCs w:val="24"/>
          <w:lang w:eastAsia="zh-CN"/>
        </w:rPr>
        <w:t>建议</w:t>
      </w:r>
      <w:r w:rsidRPr="00853875">
        <w:rPr>
          <w:rFonts w:eastAsia="SimSun"/>
          <w:kern w:val="22"/>
          <w:sz w:val="24"/>
          <w:szCs w:val="24"/>
          <w:lang w:eastAsia="zh-CN"/>
        </w:rPr>
        <w:t>缔约方大会第十五届会议通过一项内容大致如下的决定：</w:t>
      </w:r>
    </w:p>
    <w:p w14:paraId="2B2DA18B" w14:textId="77777777" w:rsidR="00C9446A" w:rsidRPr="00853875" w:rsidRDefault="00C9446A" w:rsidP="00C9446A">
      <w:pPr>
        <w:adjustRightInd w:val="0"/>
        <w:spacing w:before="120" w:line="240" w:lineRule="atLeast"/>
        <w:ind w:left="490" w:firstLine="490"/>
        <w:rPr>
          <w:rFonts w:eastAsia="SimSun"/>
          <w:i/>
          <w:iCs/>
          <w:snapToGrid w:val="0"/>
          <w:sz w:val="24"/>
          <w:lang w:eastAsia="zh-CN"/>
        </w:rPr>
      </w:pPr>
      <w:r w:rsidRPr="006D7CDB">
        <w:rPr>
          <w:rFonts w:eastAsia="KaiTi"/>
          <w:snapToGrid w:val="0"/>
          <w:sz w:val="24"/>
          <w:lang w:eastAsia="zh-CN"/>
        </w:rPr>
        <w:t>缔约方大会</w:t>
      </w:r>
      <w:r w:rsidRPr="00853875">
        <w:rPr>
          <w:rFonts w:eastAsia="SimSun"/>
          <w:i/>
          <w:iCs/>
          <w:snapToGrid w:val="0"/>
          <w:sz w:val="24"/>
          <w:lang w:eastAsia="zh-CN"/>
        </w:rPr>
        <w:t>，</w:t>
      </w:r>
    </w:p>
    <w:p w14:paraId="109B1B74" w14:textId="77CF595B" w:rsidR="00C9446A" w:rsidRPr="00853875" w:rsidRDefault="00C9446A" w:rsidP="00C9446A">
      <w:pPr>
        <w:adjustRightInd w:val="0"/>
        <w:spacing w:before="120" w:line="240" w:lineRule="atLeast"/>
        <w:ind w:left="490" w:firstLine="490"/>
        <w:rPr>
          <w:rFonts w:eastAsia="SimSun"/>
          <w:snapToGrid w:val="0"/>
          <w:sz w:val="24"/>
          <w:lang w:eastAsia="zh-CN"/>
        </w:rPr>
      </w:pPr>
      <w:r w:rsidRPr="006D7CDB">
        <w:rPr>
          <w:rFonts w:eastAsia="KaiTi"/>
          <w:snapToGrid w:val="0"/>
          <w:sz w:val="24"/>
          <w:lang w:eastAsia="zh-CN"/>
        </w:rPr>
        <w:t>关切地注意到</w:t>
      </w:r>
      <w:r w:rsidRPr="00853875">
        <w:rPr>
          <w:rFonts w:eastAsia="SimSun"/>
          <w:snapToGrid w:val="0"/>
          <w:sz w:val="24"/>
          <w:lang w:eastAsia="zh-CN"/>
        </w:rPr>
        <w:t>生物多样性和生态系统服务政府间科学</w:t>
      </w:r>
      <w:r w:rsidR="003275AF">
        <w:rPr>
          <w:rFonts w:eastAsia="SimSun" w:hint="eastAsia"/>
          <w:snapToGrid w:val="0"/>
          <w:sz w:val="24"/>
          <w:lang w:eastAsia="zh-CN"/>
        </w:rPr>
        <w:t>-</w:t>
      </w:r>
      <w:r w:rsidRPr="00853875">
        <w:rPr>
          <w:rFonts w:eastAsia="SimSun"/>
          <w:snapToGrid w:val="0"/>
          <w:sz w:val="24"/>
          <w:lang w:eastAsia="zh-CN"/>
        </w:rPr>
        <w:t>政策平台</w:t>
      </w:r>
      <w:r w:rsidRPr="00853875">
        <w:rPr>
          <w:rFonts w:eastAsia="SimSun"/>
          <w:snapToGrid w:val="0"/>
          <w:sz w:val="24"/>
          <w:lang w:eastAsia="zh-CN"/>
        </w:rPr>
        <w:t>2019</w:t>
      </w:r>
      <w:r w:rsidRPr="00853875">
        <w:rPr>
          <w:rFonts w:eastAsia="SimSun"/>
          <w:snapToGrid w:val="0"/>
          <w:sz w:val="24"/>
          <w:lang w:eastAsia="zh-CN"/>
        </w:rPr>
        <w:t>年《全球评估报告》指出，外来入侵物种是全球生物多样性丧失的主要驱动因素之一，</w:t>
      </w:r>
    </w:p>
    <w:p w14:paraId="2978EF55" w14:textId="568FBC86" w:rsidR="00C9446A" w:rsidRPr="00853875" w:rsidRDefault="00C9446A" w:rsidP="00C9446A">
      <w:pPr>
        <w:adjustRightInd w:val="0"/>
        <w:spacing w:before="120" w:line="240" w:lineRule="atLeast"/>
        <w:ind w:left="490" w:firstLine="490"/>
        <w:rPr>
          <w:rFonts w:eastAsia="SimSun"/>
          <w:iCs/>
          <w:snapToGrid w:val="0"/>
          <w:sz w:val="24"/>
          <w:lang w:eastAsia="zh-CN"/>
        </w:rPr>
      </w:pPr>
      <w:r w:rsidRPr="006D7CDB">
        <w:rPr>
          <w:rFonts w:eastAsia="KaiTi"/>
          <w:snapToGrid w:val="0"/>
          <w:sz w:val="24"/>
          <w:lang w:eastAsia="zh-CN"/>
        </w:rPr>
        <w:lastRenderedPageBreak/>
        <w:t>注意到</w:t>
      </w:r>
      <w:r w:rsidRPr="00853875">
        <w:rPr>
          <w:rFonts w:eastAsia="SimSun"/>
          <w:iCs/>
          <w:snapToGrid w:val="0"/>
          <w:sz w:val="24"/>
          <w:lang w:eastAsia="zh-CN"/>
        </w:rPr>
        <w:t>载有活生物体</w:t>
      </w:r>
      <w:r w:rsidR="00E06037" w:rsidRPr="00853875">
        <w:rPr>
          <w:rFonts w:eastAsia="SimSun"/>
          <w:iCs/>
          <w:snapToGrid w:val="0"/>
          <w:sz w:val="24"/>
          <w:lang w:eastAsia="zh-CN"/>
        </w:rPr>
        <w:t>和繁殖体</w:t>
      </w:r>
      <w:r w:rsidRPr="00853875">
        <w:rPr>
          <w:rFonts w:eastAsia="SimSun"/>
          <w:iCs/>
          <w:snapToGrid w:val="0"/>
          <w:sz w:val="24"/>
          <w:lang w:eastAsia="zh-CN"/>
        </w:rPr>
        <w:t>的国际货运量增加，贸易模式以及消费者行为和习惯也发生变化，</w:t>
      </w:r>
    </w:p>
    <w:p w14:paraId="1F826094" w14:textId="0180FC57" w:rsidR="00C9446A" w:rsidRPr="00853875" w:rsidRDefault="00C9446A" w:rsidP="00C9446A">
      <w:pPr>
        <w:adjustRightInd w:val="0"/>
        <w:spacing w:before="120" w:line="240" w:lineRule="atLeast"/>
        <w:ind w:left="490" w:firstLine="490"/>
        <w:rPr>
          <w:rFonts w:eastAsia="SimSun"/>
          <w:iCs/>
          <w:snapToGrid w:val="0"/>
          <w:sz w:val="24"/>
          <w:lang w:eastAsia="zh-CN"/>
        </w:rPr>
      </w:pPr>
      <w:r w:rsidRPr="006D7CDB">
        <w:rPr>
          <w:rFonts w:eastAsia="KaiTi"/>
          <w:snapToGrid w:val="0"/>
          <w:sz w:val="24"/>
          <w:lang w:eastAsia="zh-CN"/>
        </w:rPr>
        <w:t>认识到</w:t>
      </w:r>
      <w:r w:rsidRPr="00853875">
        <w:rPr>
          <w:rFonts w:eastAsia="SimSun"/>
          <w:iCs/>
          <w:snapToGrid w:val="0"/>
          <w:sz w:val="24"/>
          <w:lang w:eastAsia="zh-CN"/>
        </w:rPr>
        <w:t>人为的环境变化，</w:t>
      </w:r>
      <w:r w:rsidR="00E06037" w:rsidRPr="00853875">
        <w:rPr>
          <w:rFonts w:eastAsia="SimSun"/>
          <w:iCs/>
          <w:snapToGrid w:val="0"/>
          <w:sz w:val="24"/>
          <w:lang w:eastAsia="zh-CN"/>
        </w:rPr>
        <w:t>包括气候变化、陆地和海洋利用变化、过度开发和污染</w:t>
      </w:r>
      <w:r w:rsidRPr="00853875">
        <w:rPr>
          <w:rFonts w:eastAsia="SimSun"/>
          <w:iCs/>
          <w:snapToGrid w:val="0"/>
          <w:sz w:val="24"/>
          <w:lang w:eastAsia="zh-CN"/>
        </w:rPr>
        <w:t>，进一步增加了复杂性，加剧了生物入侵的风险，因而威胁生物多样性，</w:t>
      </w:r>
    </w:p>
    <w:p w14:paraId="67BFD94B" w14:textId="68A3E5AD" w:rsidR="00C9446A" w:rsidRPr="00853875" w:rsidRDefault="00C9446A" w:rsidP="00C9446A">
      <w:pPr>
        <w:adjustRightInd w:val="0"/>
        <w:spacing w:before="120" w:line="240" w:lineRule="atLeast"/>
        <w:ind w:left="490" w:firstLine="490"/>
        <w:rPr>
          <w:rFonts w:eastAsia="SimSun"/>
          <w:snapToGrid w:val="0"/>
          <w:sz w:val="24"/>
          <w:lang w:eastAsia="zh-CN"/>
        </w:rPr>
      </w:pPr>
      <w:r w:rsidRPr="006D7CDB">
        <w:rPr>
          <w:rFonts w:eastAsia="KaiTi"/>
          <w:snapToGrid w:val="0"/>
          <w:sz w:val="24"/>
          <w:lang w:eastAsia="zh-CN"/>
        </w:rPr>
        <w:t>强调</w:t>
      </w:r>
      <w:r w:rsidRPr="00853875">
        <w:rPr>
          <w:rFonts w:eastAsia="SimSun"/>
          <w:iCs/>
          <w:snapToGrid w:val="0"/>
          <w:sz w:val="24"/>
          <w:lang w:eastAsia="zh-CN"/>
        </w:rPr>
        <w:t>缔约方、</w:t>
      </w:r>
      <w:r w:rsidR="00E06037" w:rsidRPr="00853875">
        <w:rPr>
          <w:rFonts w:eastAsia="SimSun"/>
          <w:iCs/>
          <w:snapToGrid w:val="0"/>
          <w:sz w:val="24"/>
          <w:lang w:eastAsia="zh-CN"/>
        </w:rPr>
        <w:t>适当情况下次国家政府、土著人民和地方社区</w:t>
      </w:r>
      <w:r w:rsidRPr="00853875">
        <w:rPr>
          <w:rFonts w:eastAsia="SimSun"/>
          <w:iCs/>
          <w:snapToGrid w:val="0"/>
          <w:sz w:val="24"/>
          <w:lang w:eastAsia="zh-CN"/>
        </w:rPr>
        <w:t>、相关组织和包括企业在内的所有相关部门之间需要加强合作，</w:t>
      </w:r>
    </w:p>
    <w:p w14:paraId="45FFEFAE" w14:textId="40CDCA63" w:rsidR="00C9446A" w:rsidRPr="00853875" w:rsidRDefault="00C9446A" w:rsidP="00C9446A">
      <w:pPr>
        <w:adjustRightInd w:val="0"/>
        <w:spacing w:before="120" w:line="240" w:lineRule="atLeast"/>
        <w:ind w:left="490" w:firstLine="490"/>
        <w:rPr>
          <w:rFonts w:eastAsia="SimSun"/>
          <w:snapToGrid w:val="0"/>
          <w:sz w:val="24"/>
          <w:lang w:eastAsia="zh-CN"/>
        </w:rPr>
      </w:pPr>
      <w:r w:rsidRPr="006D7CDB">
        <w:rPr>
          <w:rFonts w:eastAsia="KaiTi"/>
          <w:snapToGrid w:val="0"/>
          <w:sz w:val="24"/>
          <w:lang w:eastAsia="zh-CN"/>
        </w:rPr>
        <w:t>回顾</w:t>
      </w:r>
      <w:r w:rsidRPr="00853875">
        <w:rPr>
          <w:rFonts w:eastAsia="SimSun"/>
          <w:snapToGrid w:val="0"/>
          <w:sz w:val="24"/>
          <w:lang w:eastAsia="zh-CN"/>
        </w:rPr>
        <w:t>第</w:t>
      </w:r>
      <w:r w:rsidRPr="00853875">
        <w:rPr>
          <w:rFonts w:eastAsia="SimSun"/>
          <w:snapToGrid w:val="0"/>
          <w:sz w:val="24"/>
          <w:lang w:eastAsia="zh-CN"/>
        </w:rPr>
        <w:t xml:space="preserve"> XII/16</w:t>
      </w:r>
      <w:r w:rsidRPr="00853875">
        <w:rPr>
          <w:rFonts w:eastAsia="SimSun"/>
          <w:snapToGrid w:val="0"/>
          <w:sz w:val="24"/>
          <w:lang w:eastAsia="zh-CN"/>
        </w:rPr>
        <w:t>号、第</w:t>
      </w:r>
      <w:r w:rsidRPr="00853875">
        <w:rPr>
          <w:rFonts w:eastAsia="SimSun"/>
          <w:snapToGrid w:val="0"/>
          <w:sz w:val="24"/>
          <w:lang w:eastAsia="zh-CN"/>
        </w:rPr>
        <w:t xml:space="preserve">XIII/13 </w:t>
      </w:r>
      <w:r w:rsidRPr="00853875">
        <w:rPr>
          <w:rFonts w:eastAsia="SimSun"/>
          <w:snapToGrid w:val="0"/>
          <w:sz w:val="24"/>
          <w:lang w:eastAsia="zh-CN"/>
        </w:rPr>
        <w:t>号和</w:t>
      </w:r>
      <w:r w:rsidRPr="00853875">
        <w:rPr>
          <w:rFonts w:eastAsia="SimSun"/>
          <w:snapToGrid w:val="0"/>
          <w:sz w:val="24"/>
          <w:lang w:eastAsia="zh-CN"/>
        </w:rPr>
        <w:t xml:space="preserve"> </w:t>
      </w:r>
      <w:r w:rsidRPr="00853875">
        <w:rPr>
          <w:rFonts w:eastAsia="SimSun"/>
          <w:snapToGrid w:val="0"/>
          <w:sz w:val="24"/>
          <w:lang w:eastAsia="zh-CN"/>
        </w:rPr>
        <w:t>第</w:t>
      </w:r>
      <w:r w:rsidRPr="00853875">
        <w:rPr>
          <w:rFonts w:eastAsia="SimSun"/>
          <w:snapToGrid w:val="0"/>
          <w:sz w:val="24"/>
          <w:lang w:eastAsia="zh-CN"/>
        </w:rPr>
        <w:t xml:space="preserve">14/11 </w:t>
      </w:r>
      <w:r w:rsidRPr="00853875">
        <w:rPr>
          <w:rFonts w:eastAsia="SimSun"/>
          <w:snapToGrid w:val="0"/>
          <w:sz w:val="24"/>
          <w:lang w:eastAsia="zh-CN"/>
        </w:rPr>
        <w:t>号决定，并</w:t>
      </w:r>
      <w:r w:rsidRPr="004B124C">
        <w:rPr>
          <w:rFonts w:eastAsia="KaiTi"/>
          <w:snapToGrid w:val="0"/>
          <w:sz w:val="24"/>
          <w:lang w:eastAsia="zh-CN"/>
        </w:rPr>
        <w:t>认识到</w:t>
      </w:r>
      <w:r w:rsidRPr="00853875">
        <w:rPr>
          <w:rFonts w:eastAsia="SimSun"/>
          <w:snapToGrid w:val="0"/>
          <w:sz w:val="24"/>
          <w:lang w:eastAsia="zh-CN"/>
        </w:rPr>
        <w:t>关于外来入侵物种和活生物体贸易的</w:t>
      </w:r>
      <w:r w:rsidR="00C4253E" w:rsidRPr="00853875">
        <w:rPr>
          <w:rFonts w:eastAsia="SimSun"/>
          <w:snapToGrid w:val="0"/>
          <w:sz w:val="24"/>
          <w:lang w:eastAsia="zh-CN"/>
        </w:rPr>
        <w:t>自愿</w:t>
      </w:r>
      <w:r w:rsidRPr="00853875">
        <w:rPr>
          <w:rFonts w:eastAsia="SimSun"/>
          <w:snapToGrid w:val="0"/>
          <w:sz w:val="24"/>
          <w:lang w:eastAsia="zh-CN"/>
        </w:rPr>
        <w:t>指导意见也可适用于电子商务，</w:t>
      </w:r>
      <w:r w:rsidRPr="00853875">
        <w:rPr>
          <w:rFonts w:eastAsia="SimSun"/>
          <w:snapToGrid w:val="0"/>
          <w:sz w:val="24"/>
          <w:lang w:eastAsia="zh-CN"/>
        </w:rPr>
        <w:t xml:space="preserve"> </w:t>
      </w:r>
    </w:p>
    <w:p w14:paraId="069AD376" w14:textId="77777777" w:rsidR="00C9446A" w:rsidRPr="00853875" w:rsidRDefault="00C9446A" w:rsidP="00373911">
      <w:pPr>
        <w:pStyle w:val="ListParagraph"/>
        <w:numPr>
          <w:ilvl w:val="0"/>
          <w:numId w:val="19"/>
        </w:numPr>
        <w:adjustRightInd w:val="0"/>
        <w:spacing w:before="120" w:after="120" w:line="240" w:lineRule="atLeast"/>
        <w:ind w:left="490" w:firstLine="490"/>
        <w:contextualSpacing w:val="0"/>
        <w:rPr>
          <w:rFonts w:eastAsia="SimSun"/>
          <w:snapToGrid w:val="0"/>
          <w:sz w:val="24"/>
          <w:lang w:eastAsia="zh-CN"/>
        </w:rPr>
      </w:pPr>
      <w:r w:rsidRPr="00C129AE">
        <w:rPr>
          <w:rFonts w:eastAsia="KaiTi"/>
          <w:snapToGrid w:val="0"/>
          <w:sz w:val="24"/>
          <w:lang w:eastAsia="zh-CN"/>
        </w:rPr>
        <w:t>表示注意到</w:t>
      </w:r>
      <w:r w:rsidRPr="00853875">
        <w:rPr>
          <w:rFonts w:eastAsia="SimSun"/>
          <w:bCs/>
          <w:snapToGrid w:val="0"/>
          <w:sz w:val="24"/>
          <w:lang w:eastAsia="zh-CN"/>
        </w:rPr>
        <w:t>外来入侵物种问题在线论坛的成果</w:t>
      </w:r>
      <w:r w:rsidRPr="00853875">
        <w:rPr>
          <w:rFonts w:eastAsia="SimSun"/>
          <w:bCs/>
          <w:snapToGrid w:val="0"/>
          <w:sz w:val="24"/>
          <w:vertAlign w:val="superscript"/>
        </w:rPr>
        <w:footnoteReference w:id="5"/>
      </w:r>
      <w:r w:rsidRPr="00853875">
        <w:rPr>
          <w:rFonts w:eastAsia="SimSun"/>
          <w:bCs/>
          <w:snapToGrid w:val="0"/>
          <w:sz w:val="24"/>
          <w:lang w:eastAsia="zh-CN"/>
        </w:rPr>
        <w:t xml:space="preserve"> </w:t>
      </w:r>
      <w:r w:rsidRPr="00853875">
        <w:rPr>
          <w:rFonts w:eastAsia="SimSun"/>
          <w:bCs/>
          <w:snapToGrid w:val="0"/>
          <w:sz w:val="24"/>
          <w:lang w:eastAsia="zh-CN"/>
        </w:rPr>
        <w:t>和外来入侵物种问题特设技术专家组会议的成果，包括：</w:t>
      </w:r>
      <w:r w:rsidRPr="00853875">
        <w:rPr>
          <w:rFonts w:eastAsia="SimSun"/>
          <w:bCs/>
          <w:snapToGrid w:val="0"/>
          <w:sz w:val="24"/>
          <w:vertAlign w:val="superscript"/>
        </w:rPr>
        <w:footnoteReference w:id="6"/>
      </w:r>
      <w:r w:rsidRPr="00853875">
        <w:rPr>
          <w:rFonts w:eastAsia="SimSun"/>
          <w:snapToGrid w:val="0"/>
          <w:sz w:val="24"/>
          <w:lang w:eastAsia="zh-CN"/>
        </w:rPr>
        <w:t xml:space="preserve"> </w:t>
      </w:r>
    </w:p>
    <w:p w14:paraId="7CAF02E5" w14:textId="0E831320" w:rsidR="00C9446A" w:rsidRPr="00853875" w:rsidRDefault="00C9446A" w:rsidP="00373911">
      <w:pPr>
        <w:pStyle w:val="ListParagraph"/>
        <w:numPr>
          <w:ilvl w:val="0"/>
          <w:numId w:val="20"/>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最适用于外来入侵物种管理的成本效益和成本功效分析方法</w:t>
      </w:r>
      <w:r w:rsidR="00C4253E" w:rsidRPr="00853875">
        <w:rPr>
          <w:rFonts w:eastAsia="SimSun"/>
          <w:snapToGrid w:val="0"/>
          <w:sz w:val="24"/>
          <w:lang w:eastAsia="zh-CN"/>
        </w:rPr>
        <w:t>，</w:t>
      </w:r>
      <w:r w:rsidR="00C4253E" w:rsidRPr="00853875">
        <w:rPr>
          <w:rFonts w:eastAsia="SimSun"/>
          <w:color w:val="333333"/>
          <w:sz w:val="24"/>
          <w:shd w:val="clear" w:color="auto" w:fill="FFFFFF"/>
          <w:lang w:eastAsia="zh-CN"/>
        </w:rPr>
        <w:t>以及关于引进外来入侵物种对社会、经济和文化价值造成潜在后果的风险分析</w:t>
      </w:r>
      <w:r w:rsidRPr="00853875">
        <w:rPr>
          <w:rFonts w:eastAsia="SimSun"/>
          <w:snapToGrid w:val="0"/>
          <w:sz w:val="24"/>
          <w:lang w:eastAsia="zh-CN"/>
        </w:rPr>
        <w:t>；</w:t>
      </w:r>
      <w:r w:rsidRPr="00853875">
        <w:rPr>
          <w:rFonts w:eastAsia="SimSun"/>
          <w:snapToGrid w:val="0"/>
          <w:sz w:val="24"/>
          <w:lang w:eastAsia="zh-CN"/>
        </w:rPr>
        <w:t xml:space="preserve"> </w:t>
      </w:r>
    </w:p>
    <w:p w14:paraId="610F11C3" w14:textId="77777777" w:rsidR="00C9446A" w:rsidRPr="00853875" w:rsidRDefault="00C9446A" w:rsidP="00373911">
      <w:pPr>
        <w:pStyle w:val="ListParagraph"/>
        <w:numPr>
          <w:ilvl w:val="0"/>
          <w:numId w:val="20"/>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用于查明并尽量减少与活生物体跨境电子商务有关的额外风险及其影响的方法、工具和措施；</w:t>
      </w:r>
      <w:r w:rsidRPr="00853875">
        <w:rPr>
          <w:rFonts w:eastAsia="SimSun"/>
          <w:snapToGrid w:val="0"/>
          <w:sz w:val="24"/>
          <w:lang w:eastAsia="zh-CN"/>
        </w:rPr>
        <w:t xml:space="preserve"> </w:t>
      </w:r>
    </w:p>
    <w:p w14:paraId="1A294860" w14:textId="77777777" w:rsidR="00C9446A" w:rsidRPr="00853875" w:rsidRDefault="00C9446A" w:rsidP="00373911">
      <w:pPr>
        <w:pStyle w:val="ListParagraph"/>
        <w:numPr>
          <w:ilvl w:val="0"/>
          <w:numId w:val="20"/>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与预防气候变化、相关自然灾害和土地利用变化所引起的潜在风险有关的外来入侵物种管理方法、工具和战略；</w:t>
      </w:r>
    </w:p>
    <w:p w14:paraId="3CCA38E2" w14:textId="77777777" w:rsidR="00C9446A" w:rsidRPr="00853875" w:rsidRDefault="00C9446A" w:rsidP="00373911">
      <w:pPr>
        <w:pStyle w:val="ListParagraph"/>
        <w:numPr>
          <w:ilvl w:val="0"/>
          <w:numId w:val="20"/>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利用关于外来入侵物种及其影响的现有数据库，支持关于风险的宣传；</w:t>
      </w:r>
      <w:r w:rsidRPr="00853875">
        <w:rPr>
          <w:rFonts w:eastAsia="SimSun"/>
          <w:snapToGrid w:val="0"/>
          <w:sz w:val="24"/>
          <w:lang w:eastAsia="zh-CN"/>
        </w:rPr>
        <w:t xml:space="preserve"> </w:t>
      </w:r>
    </w:p>
    <w:p w14:paraId="34F4FDCF" w14:textId="77777777" w:rsidR="00C9446A" w:rsidRPr="00853875" w:rsidRDefault="00C9446A" w:rsidP="00373911">
      <w:pPr>
        <w:pStyle w:val="ListParagraph"/>
        <w:numPr>
          <w:ilvl w:val="0"/>
          <w:numId w:val="20"/>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关于外来入侵物种管理的更多咨询和指导；</w:t>
      </w:r>
      <w:r w:rsidRPr="00853875">
        <w:rPr>
          <w:rFonts w:eastAsia="SimSun"/>
          <w:snapToGrid w:val="0"/>
          <w:sz w:val="24"/>
          <w:lang w:eastAsia="zh-CN"/>
        </w:rPr>
        <w:t xml:space="preserve"> </w:t>
      </w:r>
    </w:p>
    <w:p w14:paraId="35B9C185" w14:textId="77777777" w:rsidR="00C9446A" w:rsidRPr="00853875" w:rsidRDefault="00C9446A" w:rsidP="00373911">
      <w:pPr>
        <w:pStyle w:val="ListParagraph"/>
        <w:numPr>
          <w:ilvl w:val="0"/>
          <w:numId w:val="19"/>
        </w:numPr>
        <w:adjustRightInd w:val="0"/>
        <w:spacing w:before="120" w:after="120" w:line="240" w:lineRule="atLeast"/>
        <w:ind w:left="490" w:firstLine="490"/>
        <w:contextualSpacing w:val="0"/>
        <w:rPr>
          <w:rFonts w:eastAsia="SimSun"/>
          <w:snapToGrid w:val="0"/>
          <w:sz w:val="24"/>
          <w:lang w:eastAsia="zh-CN"/>
        </w:rPr>
      </w:pPr>
      <w:r w:rsidRPr="00C129AE">
        <w:rPr>
          <w:rFonts w:eastAsia="KaiTi"/>
          <w:snapToGrid w:val="0"/>
          <w:sz w:val="24"/>
          <w:lang w:eastAsia="zh-CN"/>
        </w:rPr>
        <w:t>请</w:t>
      </w:r>
      <w:r w:rsidRPr="00853875">
        <w:rPr>
          <w:rFonts w:eastAsia="SimSun"/>
          <w:snapToGrid w:val="0"/>
          <w:sz w:val="24"/>
          <w:lang w:eastAsia="zh-CN"/>
        </w:rPr>
        <w:t>执行秘书</w:t>
      </w:r>
      <w:r w:rsidRPr="00853875">
        <w:rPr>
          <w:rFonts w:eastAsia="SimSun"/>
          <w:snapToGrid w:val="0"/>
          <w:sz w:val="24"/>
          <w:lang w:eastAsia="zh-CN"/>
        </w:rPr>
        <w:t>[</w:t>
      </w:r>
      <w:r w:rsidRPr="00853875">
        <w:rPr>
          <w:rFonts w:eastAsia="SimSun"/>
          <w:snapToGrid w:val="0"/>
          <w:sz w:val="24"/>
          <w:lang w:eastAsia="zh-CN"/>
        </w:rPr>
        <w:t>考虑到缔约方大会先前的决定、多边商定的规则和不同区域的具体情况，</w:t>
      </w:r>
      <w:r w:rsidRPr="00853875">
        <w:rPr>
          <w:rFonts w:eastAsia="SimSun"/>
          <w:snapToGrid w:val="0"/>
          <w:sz w:val="24"/>
          <w:lang w:eastAsia="zh-CN"/>
        </w:rPr>
        <w:t>]</w:t>
      </w:r>
      <w:r w:rsidRPr="00853875">
        <w:rPr>
          <w:rFonts w:eastAsia="SimSun"/>
          <w:snapToGrid w:val="0"/>
          <w:sz w:val="24"/>
          <w:lang w:eastAsia="zh-CN"/>
        </w:rPr>
        <w:t>根据第</w:t>
      </w:r>
      <w:r w:rsidRPr="00853875">
        <w:rPr>
          <w:rFonts w:eastAsia="SimSun"/>
          <w:snapToGrid w:val="0"/>
          <w:sz w:val="24"/>
          <w:lang w:eastAsia="zh-CN"/>
        </w:rPr>
        <w:t xml:space="preserve"> 14/11 </w:t>
      </w:r>
      <w:r w:rsidRPr="00853875">
        <w:rPr>
          <w:rFonts w:eastAsia="SimSun"/>
          <w:snapToGrid w:val="0"/>
          <w:sz w:val="24"/>
          <w:lang w:eastAsia="zh-CN"/>
        </w:rPr>
        <w:t>号决定组织一次同行评议，征求对下文附件一至六的建议，并召开一次有人主持的不限成员名额在线论坛，讨论同行评议的结果，将论坛的成果提供给科学、技术和工艺咨询附属机构审议，以便向缔约方大会第十六届会议提出建议；</w:t>
      </w:r>
      <w:r w:rsidRPr="00853875">
        <w:rPr>
          <w:rFonts w:eastAsia="SimSun"/>
          <w:snapToGrid w:val="0"/>
          <w:sz w:val="24"/>
          <w:lang w:eastAsia="zh-CN"/>
        </w:rPr>
        <w:t xml:space="preserve"> </w:t>
      </w:r>
    </w:p>
    <w:p w14:paraId="3241E48F" w14:textId="727BD9F9" w:rsidR="00C9446A" w:rsidRPr="00274796" w:rsidRDefault="00C4253E" w:rsidP="00C129AE">
      <w:pPr>
        <w:pStyle w:val="ListParagraph"/>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[3</w:t>
      </w:r>
      <w:r w:rsidR="00C9446A" w:rsidRPr="00C129AE">
        <w:rPr>
          <w:rFonts w:eastAsia="KaiTi"/>
          <w:snapToGrid w:val="0"/>
          <w:sz w:val="24"/>
          <w:lang w:eastAsia="zh-CN"/>
        </w:rPr>
        <w:t>邀请</w:t>
      </w:r>
      <w:r w:rsidR="00C9446A" w:rsidRPr="00853875">
        <w:rPr>
          <w:rFonts w:eastAsia="SimSun"/>
          <w:snapToGrid w:val="0"/>
          <w:sz w:val="24"/>
          <w:lang w:eastAsia="zh-CN"/>
        </w:rPr>
        <w:t>缔约方、其他国家政府和相关组织在评估</w:t>
      </w:r>
      <w:r w:rsidR="00880A65" w:rsidRPr="00853875">
        <w:rPr>
          <w:rFonts w:eastAsia="SimSun"/>
          <w:snapToGrid w:val="0"/>
          <w:sz w:val="24"/>
          <w:lang w:eastAsia="zh-CN"/>
        </w:rPr>
        <w:t>外来入侵物种管理的</w:t>
      </w:r>
      <w:r w:rsidR="00C9446A" w:rsidRPr="00853875">
        <w:rPr>
          <w:rFonts w:eastAsia="SimSun"/>
          <w:snapToGrid w:val="0"/>
          <w:sz w:val="24"/>
          <w:lang w:eastAsia="zh-CN"/>
        </w:rPr>
        <w:t>成本、效益和优先次序时，更明确地纳入生物多样性在国家和</w:t>
      </w:r>
      <w:r w:rsidR="00C9446A" w:rsidRPr="00853875">
        <w:rPr>
          <w:rFonts w:eastAsia="SimSun"/>
          <w:snapToGrid w:val="0"/>
          <w:sz w:val="24"/>
          <w:lang w:eastAsia="zh-CN"/>
        </w:rPr>
        <w:t>/</w:t>
      </w:r>
      <w:r w:rsidR="00C9446A" w:rsidRPr="00853875">
        <w:rPr>
          <w:rFonts w:eastAsia="SimSun"/>
          <w:snapToGrid w:val="0"/>
          <w:sz w:val="24"/>
          <w:lang w:eastAsia="zh-CN"/>
        </w:rPr>
        <w:t>或次国家层面各个社区</w:t>
      </w:r>
      <w:r w:rsidR="008D3973" w:rsidRPr="00853875">
        <w:rPr>
          <w:rFonts w:eastAsia="SimSun"/>
          <w:snapToGrid w:val="0"/>
          <w:sz w:val="24"/>
          <w:lang w:eastAsia="zh-CN"/>
        </w:rPr>
        <w:t>（</w:t>
      </w:r>
      <w:r w:rsidR="00C9446A" w:rsidRPr="00853875">
        <w:rPr>
          <w:rFonts w:eastAsia="SimSun"/>
          <w:snapToGrid w:val="0"/>
          <w:sz w:val="24"/>
          <w:lang w:eastAsia="zh-CN"/>
        </w:rPr>
        <w:t>包括土著人民和地方社区、妇女、青年和老龄人</w:t>
      </w:r>
      <w:r w:rsidR="008D3973" w:rsidRPr="00853875">
        <w:rPr>
          <w:rFonts w:eastAsia="SimSun"/>
          <w:snapToGrid w:val="0"/>
          <w:sz w:val="24"/>
          <w:lang w:eastAsia="zh-CN"/>
        </w:rPr>
        <w:t>）</w:t>
      </w:r>
      <w:r w:rsidR="00C9446A" w:rsidRPr="00853875">
        <w:rPr>
          <w:rFonts w:eastAsia="SimSun"/>
          <w:snapToGrid w:val="0"/>
          <w:sz w:val="24"/>
          <w:lang w:eastAsia="zh-CN"/>
        </w:rPr>
        <w:t>内</w:t>
      </w:r>
      <w:r w:rsidR="00880A65" w:rsidRPr="00853875">
        <w:rPr>
          <w:rFonts w:eastAsia="SimSun"/>
          <w:snapToGrid w:val="0"/>
          <w:sz w:val="24"/>
          <w:lang w:eastAsia="zh-CN"/>
        </w:rPr>
        <w:t>的各种不同</w:t>
      </w:r>
      <w:r w:rsidR="00C9446A" w:rsidRPr="00853875">
        <w:rPr>
          <w:rFonts w:eastAsia="SimSun"/>
          <w:snapToGrid w:val="0"/>
          <w:sz w:val="24"/>
          <w:lang w:eastAsia="zh-CN"/>
        </w:rPr>
        <w:t>的社会和文化价值，</w:t>
      </w:r>
      <w:r w:rsidR="007F5ADB" w:rsidRPr="00853875">
        <w:rPr>
          <w:rFonts w:eastAsia="SimSun"/>
          <w:color w:val="333333"/>
          <w:sz w:val="24"/>
          <w:shd w:val="clear" w:color="auto" w:fill="FFFFFF"/>
          <w:lang w:eastAsia="zh-CN"/>
        </w:rPr>
        <w:t>并遵守相关多边协定规定的权利和义务，</w:t>
      </w:r>
      <w:r w:rsidR="00C9446A" w:rsidRPr="00853875">
        <w:rPr>
          <w:rFonts w:eastAsia="SimSun"/>
          <w:snapToGrid w:val="0"/>
          <w:sz w:val="24"/>
          <w:lang w:eastAsia="zh-CN"/>
        </w:rPr>
        <w:t>[</w:t>
      </w:r>
      <w:r w:rsidR="00C9446A" w:rsidRPr="00853875">
        <w:rPr>
          <w:rFonts w:eastAsia="SimSun"/>
          <w:snapToGrid w:val="0"/>
          <w:sz w:val="24"/>
          <w:lang w:eastAsia="zh-CN"/>
        </w:rPr>
        <w:t>同时</w:t>
      </w:r>
      <w:r w:rsidR="00D170EC" w:rsidRPr="00853875">
        <w:rPr>
          <w:rFonts w:eastAsia="SimSun"/>
          <w:snapToGrid w:val="0"/>
          <w:sz w:val="24"/>
          <w:lang w:eastAsia="zh-CN"/>
        </w:rPr>
        <w:t>注意到生物多样性和生态系统服务政府间科学</w:t>
      </w:r>
      <w:r w:rsidR="00D170EC" w:rsidRPr="00853875">
        <w:rPr>
          <w:rFonts w:eastAsia="SimSun"/>
          <w:snapToGrid w:val="0"/>
          <w:sz w:val="24"/>
          <w:lang w:eastAsia="zh-CN"/>
        </w:rPr>
        <w:t>-</w:t>
      </w:r>
      <w:r w:rsidR="00D170EC" w:rsidRPr="00853875">
        <w:rPr>
          <w:rFonts w:eastAsia="SimSun"/>
          <w:snapToGrid w:val="0"/>
          <w:sz w:val="24"/>
          <w:lang w:eastAsia="zh-CN"/>
        </w:rPr>
        <w:t>政策平台对自然及其惠益，包括</w:t>
      </w:r>
      <w:r w:rsidR="00204DC9" w:rsidRPr="00853875">
        <w:rPr>
          <w:rFonts w:eastAsia="SimSun"/>
          <w:snapToGrid w:val="0"/>
          <w:sz w:val="24"/>
          <w:lang w:eastAsia="zh-CN"/>
        </w:rPr>
        <w:t>生物</w:t>
      </w:r>
      <w:r w:rsidR="00D170EC" w:rsidRPr="00853875">
        <w:rPr>
          <w:rFonts w:eastAsia="SimSun"/>
          <w:snapToGrid w:val="0"/>
          <w:sz w:val="24"/>
          <w:lang w:eastAsia="zh-CN"/>
        </w:rPr>
        <w:t>多样性和生态系统功能和</w:t>
      </w:r>
      <w:r w:rsidR="00204DC9" w:rsidRPr="00853875">
        <w:rPr>
          <w:rFonts w:eastAsia="SimSun"/>
          <w:snapToGrid w:val="0"/>
          <w:sz w:val="24"/>
          <w:lang w:eastAsia="zh-CN"/>
        </w:rPr>
        <w:t>服务的多种价值</w:t>
      </w:r>
      <w:r w:rsidR="00D170EC" w:rsidRPr="00853875">
        <w:rPr>
          <w:rFonts w:eastAsia="SimSun"/>
          <w:snapToGrid w:val="0"/>
          <w:sz w:val="24"/>
          <w:lang w:eastAsia="zh-CN"/>
        </w:rPr>
        <w:t>的不同概念化所作的评估</w:t>
      </w:r>
      <w:r w:rsidR="00C9446A" w:rsidRPr="00853875">
        <w:rPr>
          <w:rFonts w:eastAsia="SimSun"/>
          <w:snapToGrid w:val="0"/>
          <w:sz w:val="24"/>
          <w:lang w:eastAsia="zh-CN"/>
        </w:rPr>
        <w:t>，</w:t>
      </w:r>
      <w:r w:rsidR="008D3973" w:rsidRPr="00853875">
        <w:rPr>
          <w:rStyle w:val="FootnoteReference"/>
          <w:rFonts w:eastAsia="SimSun"/>
          <w:kern w:val="22"/>
          <w:sz w:val="24"/>
        </w:rPr>
        <w:footnoteReference w:id="7"/>
      </w:r>
      <w:r w:rsidR="00C9446A" w:rsidRPr="00853875">
        <w:rPr>
          <w:rFonts w:eastAsia="SimSun"/>
          <w:snapToGrid w:val="0"/>
          <w:sz w:val="24"/>
          <w:lang w:eastAsia="zh-CN"/>
        </w:rPr>
        <w:t>]</w:t>
      </w:r>
      <w:r w:rsidR="00AC65BC" w:rsidRPr="00853875">
        <w:rPr>
          <w:rFonts w:eastAsia="SimSun"/>
          <w:color w:val="333333"/>
          <w:sz w:val="24"/>
          <w:shd w:val="clear" w:color="auto" w:fill="FFFFFF"/>
          <w:lang w:eastAsia="zh-CN"/>
        </w:rPr>
        <w:t>以促使相关行为者参与的</w:t>
      </w:r>
      <w:r w:rsidR="00204DC9" w:rsidRPr="00853875">
        <w:rPr>
          <w:rFonts w:eastAsia="SimSun"/>
          <w:color w:val="333333"/>
          <w:sz w:val="24"/>
          <w:shd w:val="clear" w:color="auto" w:fill="FFFFFF"/>
          <w:lang w:eastAsia="zh-CN"/>
        </w:rPr>
        <w:t>现有进程以及国际和国家最佳做法</w:t>
      </w:r>
      <w:r w:rsidR="00AC65BC" w:rsidRPr="00853875">
        <w:rPr>
          <w:rFonts w:eastAsia="SimSun"/>
          <w:color w:val="333333"/>
          <w:sz w:val="24"/>
          <w:shd w:val="clear" w:color="auto" w:fill="FFFFFF"/>
          <w:lang w:eastAsia="zh-CN"/>
        </w:rPr>
        <w:t>为基础</w:t>
      </w:r>
      <w:r w:rsidR="00204DC9" w:rsidRPr="00853875">
        <w:rPr>
          <w:rFonts w:eastAsia="SimSun"/>
          <w:color w:val="333333"/>
          <w:sz w:val="24"/>
          <w:shd w:val="clear" w:color="auto" w:fill="FFFFFF"/>
          <w:lang w:eastAsia="zh-CN"/>
        </w:rPr>
        <w:t>，</w:t>
      </w:r>
      <w:r w:rsidR="00AC65BC" w:rsidRPr="00853875">
        <w:rPr>
          <w:rFonts w:eastAsia="SimSun"/>
          <w:color w:val="333333"/>
          <w:sz w:val="24"/>
          <w:shd w:val="clear" w:color="auto" w:fill="FFFFFF"/>
          <w:lang w:eastAsia="zh-CN"/>
        </w:rPr>
        <w:t>以便</w:t>
      </w:r>
      <w:r w:rsidR="00AC65BC" w:rsidRPr="00853875">
        <w:rPr>
          <w:rFonts w:eastAsia="SimSun"/>
          <w:snapToGrid w:val="0"/>
          <w:sz w:val="24"/>
          <w:lang w:eastAsia="zh-CN"/>
        </w:rPr>
        <w:t>有效地为基于科学证据和风险评估的多</w:t>
      </w:r>
      <w:r w:rsidR="00A13C21">
        <w:rPr>
          <w:rFonts w:eastAsia="SimSun" w:hint="eastAsia"/>
          <w:snapToGrid w:val="0"/>
          <w:sz w:val="24"/>
          <w:lang w:eastAsia="zh-CN"/>
        </w:rPr>
        <w:t>准则</w:t>
      </w:r>
      <w:r w:rsidR="00AC65BC" w:rsidRPr="00853875">
        <w:rPr>
          <w:rFonts w:eastAsia="SimSun"/>
          <w:snapToGrid w:val="0"/>
          <w:sz w:val="24"/>
          <w:lang w:eastAsia="zh-CN"/>
        </w:rPr>
        <w:t>决策过程提供信息；</w:t>
      </w:r>
      <w:r w:rsidR="00274796">
        <w:rPr>
          <w:rFonts w:eastAsia="SimSun" w:hint="eastAsia"/>
          <w:snapToGrid w:val="0"/>
          <w:sz w:val="24"/>
          <w:lang w:eastAsia="zh-CN"/>
        </w:rPr>
        <w:t>]</w:t>
      </w:r>
    </w:p>
    <w:p w14:paraId="24EA023D" w14:textId="77777777" w:rsidR="00C9446A" w:rsidRPr="00853875" w:rsidRDefault="00C9446A" w:rsidP="00C129AE">
      <w:pPr>
        <w:pStyle w:val="ListParagraph"/>
        <w:numPr>
          <w:ilvl w:val="0"/>
          <w:numId w:val="21"/>
        </w:numPr>
        <w:adjustRightInd w:val="0"/>
        <w:spacing w:before="120" w:after="120" w:line="240" w:lineRule="atLeast"/>
        <w:ind w:left="490" w:firstLine="490"/>
        <w:contextualSpacing w:val="0"/>
        <w:rPr>
          <w:rFonts w:eastAsia="SimSun"/>
          <w:snapToGrid w:val="0"/>
          <w:sz w:val="24"/>
          <w:lang w:eastAsia="zh-CN"/>
        </w:rPr>
      </w:pPr>
      <w:r w:rsidRPr="00C129AE">
        <w:rPr>
          <w:rFonts w:eastAsia="KaiTi"/>
          <w:snapToGrid w:val="0"/>
          <w:sz w:val="24"/>
          <w:lang w:eastAsia="zh-CN"/>
        </w:rPr>
        <w:t>欢迎</w:t>
      </w:r>
      <w:r w:rsidRPr="00853875">
        <w:rPr>
          <w:rFonts w:eastAsia="SimSun"/>
          <w:snapToGrid w:val="0"/>
          <w:sz w:val="24"/>
          <w:lang w:eastAsia="zh-CN"/>
        </w:rPr>
        <w:t>世界海关组织将外来入侵物种列入其《跨境电子商务标准框架》下的技术规范；</w:t>
      </w:r>
    </w:p>
    <w:p w14:paraId="4064B228" w14:textId="72E2C7F6" w:rsidR="00C9446A" w:rsidRPr="00853875" w:rsidRDefault="00C9446A" w:rsidP="00373911">
      <w:pPr>
        <w:pStyle w:val="ListParagraph"/>
        <w:numPr>
          <w:ilvl w:val="0"/>
          <w:numId w:val="21"/>
        </w:numPr>
        <w:adjustRightInd w:val="0"/>
        <w:spacing w:before="120" w:after="120" w:line="240" w:lineRule="atLeast"/>
        <w:ind w:left="490" w:firstLine="490"/>
        <w:contextualSpacing w:val="0"/>
        <w:rPr>
          <w:rFonts w:eastAsia="SimSun"/>
          <w:snapToGrid w:val="0"/>
          <w:sz w:val="24"/>
          <w:lang w:eastAsia="zh-CN"/>
        </w:rPr>
      </w:pPr>
      <w:r w:rsidRPr="00C129AE">
        <w:rPr>
          <w:rFonts w:eastAsia="KaiTi"/>
          <w:snapToGrid w:val="0"/>
          <w:sz w:val="24"/>
          <w:lang w:eastAsia="zh-CN"/>
        </w:rPr>
        <w:lastRenderedPageBreak/>
        <w:t>鼓励</w:t>
      </w:r>
      <w:r w:rsidRPr="00853875">
        <w:rPr>
          <w:rFonts w:eastAsia="SimSun"/>
          <w:snapToGrid w:val="0"/>
          <w:sz w:val="24"/>
          <w:lang w:eastAsia="zh-CN"/>
        </w:rPr>
        <w:t>缔约方并</w:t>
      </w:r>
      <w:r w:rsidRPr="004B124C">
        <w:rPr>
          <w:rFonts w:eastAsia="KaiTi"/>
          <w:snapToGrid w:val="0"/>
          <w:sz w:val="24"/>
          <w:lang w:eastAsia="zh-CN"/>
        </w:rPr>
        <w:t>邀请</w:t>
      </w:r>
      <w:r w:rsidRPr="00853875">
        <w:rPr>
          <w:rFonts w:eastAsia="SimSun"/>
          <w:snapToGrid w:val="0"/>
          <w:sz w:val="24"/>
          <w:lang w:eastAsia="zh-CN"/>
        </w:rPr>
        <w:t>其他</w:t>
      </w:r>
      <w:r w:rsidR="00274796">
        <w:rPr>
          <w:rFonts w:eastAsia="SimSun" w:hint="eastAsia"/>
          <w:snapToGrid w:val="0"/>
          <w:sz w:val="24"/>
          <w:lang w:eastAsia="zh-CN"/>
        </w:rPr>
        <w:t>国家</w:t>
      </w:r>
      <w:r w:rsidRPr="00853875">
        <w:rPr>
          <w:rFonts w:eastAsia="SimSun"/>
          <w:snapToGrid w:val="0"/>
          <w:sz w:val="24"/>
          <w:lang w:eastAsia="zh-CN"/>
        </w:rPr>
        <w:t>政府和相关组织开发面向公众的国家、区域或国际开放式门户网站或其他网站，以此</w:t>
      </w:r>
      <w:r w:rsidR="008D3973" w:rsidRPr="00853875">
        <w:rPr>
          <w:rFonts w:eastAsia="SimSun"/>
          <w:snapToGrid w:val="0"/>
          <w:sz w:val="24"/>
          <w:lang w:eastAsia="zh-CN"/>
        </w:rPr>
        <w:t>加强合作</w:t>
      </w:r>
      <w:r w:rsidR="00274796">
        <w:rPr>
          <w:rFonts w:eastAsia="SimSun" w:hint="eastAsia"/>
          <w:snapToGrid w:val="0"/>
          <w:sz w:val="24"/>
          <w:lang w:eastAsia="zh-CN"/>
        </w:rPr>
        <w:t>，</w:t>
      </w:r>
      <w:r w:rsidRPr="00853875">
        <w:rPr>
          <w:rFonts w:eastAsia="SimSun"/>
          <w:snapToGrid w:val="0"/>
          <w:sz w:val="24"/>
          <w:lang w:eastAsia="zh-CN"/>
        </w:rPr>
        <w:t>提高关于外来入侵物种对生物多样性</w:t>
      </w:r>
      <w:r w:rsidR="000C375D" w:rsidRPr="00853875">
        <w:rPr>
          <w:rFonts w:eastAsia="SimSun"/>
          <w:snapToGrid w:val="0"/>
          <w:sz w:val="24"/>
          <w:lang w:eastAsia="zh-CN"/>
        </w:rPr>
        <w:t>和生态系统</w:t>
      </w:r>
      <w:r w:rsidRPr="00853875">
        <w:rPr>
          <w:rFonts w:eastAsia="SimSun"/>
          <w:snapToGrid w:val="0"/>
          <w:sz w:val="24"/>
          <w:lang w:eastAsia="zh-CN"/>
        </w:rPr>
        <w:t>所构成威胁的认识和了解，并为识别和管理外来入侵物种提供实际帮助，同时争取公众在报告外来入侵物种事件</w:t>
      </w:r>
      <w:r w:rsidR="000C375D" w:rsidRPr="00853875">
        <w:rPr>
          <w:rFonts w:eastAsia="SimSun"/>
          <w:snapToGrid w:val="0"/>
          <w:sz w:val="24"/>
          <w:lang w:eastAsia="zh-CN"/>
        </w:rPr>
        <w:t>及</w:t>
      </w:r>
      <w:r w:rsidRPr="00853875">
        <w:rPr>
          <w:rFonts w:eastAsia="SimSun"/>
          <w:snapToGrid w:val="0"/>
          <w:sz w:val="24"/>
          <w:lang w:eastAsia="zh-CN"/>
        </w:rPr>
        <w:t>控制</w:t>
      </w:r>
      <w:r w:rsidR="000C375D" w:rsidRPr="00853875">
        <w:rPr>
          <w:rFonts w:eastAsia="SimSun"/>
          <w:snapToGrid w:val="0"/>
          <w:sz w:val="24"/>
          <w:lang w:eastAsia="zh-CN"/>
        </w:rPr>
        <w:t>和管理</w:t>
      </w:r>
      <w:r w:rsidRPr="00853875">
        <w:rPr>
          <w:rFonts w:eastAsia="SimSun"/>
          <w:snapToGrid w:val="0"/>
          <w:sz w:val="24"/>
          <w:lang w:eastAsia="zh-CN"/>
        </w:rPr>
        <w:t>这些物种方面提供帮助；</w:t>
      </w:r>
      <w:r w:rsidRPr="00853875">
        <w:rPr>
          <w:rFonts w:eastAsia="SimSun"/>
          <w:snapToGrid w:val="0"/>
          <w:sz w:val="24"/>
          <w:lang w:eastAsia="zh-CN"/>
        </w:rPr>
        <w:t xml:space="preserve"> </w:t>
      </w:r>
    </w:p>
    <w:p w14:paraId="721373C2" w14:textId="604ECA64" w:rsidR="00C9446A" w:rsidRPr="00853875" w:rsidRDefault="000C375D" w:rsidP="00C129AE">
      <w:pPr>
        <w:pStyle w:val="ListParagraph"/>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[6</w:t>
      </w:r>
      <w:r w:rsidR="00C9446A" w:rsidRPr="00C129AE">
        <w:rPr>
          <w:rFonts w:eastAsia="KaiTi"/>
          <w:snapToGrid w:val="0"/>
          <w:sz w:val="24"/>
          <w:lang w:eastAsia="zh-CN"/>
        </w:rPr>
        <w:t>重申</w:t>
      </w:r>
      <w:r w:rsidR="00C9446A" w:rsidRPr="00853875">
        <w:rPr>
          <w:rFonts w:eastAsia="SimSun"/>
          <w:snapToGrid w:val="0"/>
          <w:sz w:val="24"/>
          <w:lang w:eastAsia="zh-CN"/>
        </w:rPr>
        <w:t>在考虑采用诸如人工基因驱动这样的方法管理外来入侵物种时，应适用《公约》和《卡塔赫纳议定书》序言中所述预防办法，同时回顾第</w:t>
      </w:r>
      <w:r w:rsidR="00C9446A" w:rsidRPr="00853875">
        <w:rPr>
          <w:rFonts w:eastAsia="SimSun"/>
          <w:snapToGrid w:val="0"/>
          <w:sz w:val="24"/>
          <w:lang w:eastAsia="zh-CN"/>
        </w:rPr>
        <w:t>14/19</w:t>
      </w:r>
      <w:r w:rsidR="00C9446A" w:rsidRPr="00853875">
        <w:rPr>
          <w:rFonts w:eastAsia="SimSun"/>
          <w:snapToGrid w:val="0"/>
          <w:sz w:val="24"/>
          <w:lang w:eastAsia="zh-CN"/>
        </w:rPr>
        <w:t>号决定第</w:t>
      </w:r>
      <w:r w:rsidR="00C9446A" w:rsidRPr="00853875">
        <w:rPr>
          <w:rFonts w:eastAsia="SimSun"/>
          <w:snapToGrid w:val="0"/>
          <w:sz w:val="24"/>
          <w:lang w:eastAsia="zh-CN"/>
        </w:rPr>
        <w:t>11</w:t>
      </w:r>
      <w:r w:rsidR="00C9446A" w:rsidRPr="00853875">
        <w:rPr>
          <w:rFonts w:eastAsia="SimSun"/>
          <w:snapToGrid w:val="0"/>
          <w:sz w:val="24"/>
          <w:lang w:eastAsia="zh-CN"/>
        </w:rPr>
        <w:t>段；</w:t>
      </w:r>
      <w:r w:rsidRPr="00853875">
        <w:rPr>
          <w:rFonts w:eastAsia="SimSun"/>
          <w:snapToGrid w:val="0"/>
          <w:sz w:val="24"/>
          <w:lang w:eastAsia="zh-CN"/>
        </w:rPr>
        <w:t>]</w:t>
      </w:r>
      <w:r w:rsidR="00C9446A" w:rsidRPr="00853875">
        <w:rPr>
          <w:rFonts w:eastAsia="SimSun"/>
          <w:snapToGrid w:val="0"/>
          <w:sz w:val="24"/>
          <w:lang w:eastAsia="zh-CN"/>
        </w:rPr>
        <w:t xml:space="preserve"> </w:t>
      </w:r>
    </w:p>
    <w:p w14:paraId="6F4CC166" w14:textId="0EEE74B2" w:rsidR="00C9446A" w:rsidRPr="00853875" w:rsidRDefault="000C375D" w:rsidP="00C129AE">
      <w:pPr>
        <w:pStyle w:val="ListParagraph"/>
        <w:numPr>
          <w:ilvl w:val="0"/>
          <w:numId w:val="22"/>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w:t>
      </w:r>
      <w:r w:rsidR="00C9446A" w:rsidRPr="00C129AE">
        <w:rPr>
          <w:rFonts w:eastAsia="KaiTi"/>
          <w:snapToGrid w:val="0"/>
          <w:sz w:val="24"/>
          <w:lang w:eastAsia="zh-CN"/>
        </w:rPr>
        <w:t>敦促</w:t>
      </w:r>
      <w:r w:rsidRPr="00853875">
        <w:rPr>
          <w:rFonts w:eastAsia="SimSun"/>
          <w:snapToGrid w:val="0"/>
          <w:sz w:val="24"/>
          <w:lang w:eastAsia="zh-CN"/>
        </w:rPr>
        <w:t>]</w:t>
      </w:r>
      <w:r w:rsidR="00C129AE">
        <w:rPr>
          <w:rFonts w:eastAsia="SimSun"/>
          <w:snapToGrid w:val="0"/>
          <w:sz w:val="24"/>
          <w:lang w:eastAsia="zh-CN"/>
        </w:rPr>
        <w:t>/[</w:t>
      </w:r>
      <w:r w:rsidRPr="00C129AE">
        <w:rPr>
          <w:rFonts w:eastAsia="KaiTi"/>
          <w:snapToGrid w:val="0"/>
          <w:sz w:val="24"/>
          <w:lang w:eastAsia="zh-CN"/>
        </w:rPr>
        <w:t>鼓励</w:t>
      </w:r>
      <w:r w:rsidRPr="00853875">
        <w:rPr>
          <w:rFonts w:eastAsia="SimSun"/>
          <w:snapToGrid w:val="0"/>
          <w:sz w:val="24"/>
          <w:lang w:eastAsia="zh-CN"/>
        </w:rPr>
        <w:t>]</w:t>
      </w:r>
      <w:r w:rsidR="00C9446A" w:rsidRPr="00853875">
        <w:rPr>
          <w:rFonts w:eastAsia="SimSun"/>
          <w:snapToGrid w:val="0"/>
          <w:sz w:val="24"/>
          <w:lang w:eastAsia="zh-CN"/>
        </w:rPr>
        <w:t>缔约方和其他</w:t>
      </w:r>
      <w:r w:rsidR="004824E5">
        <w:rPr>
          <w:rFonts w:eastAsia="SimSun" w:hint="eastAsia"/>
          <w:snapToGrid w:val="0"/>
          <w:sz w:val="24"/>
          <w:lang w:eastAsia="zh-CN"/>
        </w:rPr>
        <w:t>国家</w:t>
      </w:r>
      <w:r w:rsidR="00C9446A" w:rsidRPr="00853875">
        <w:rPr>
          <w:rFonts w:eastAsia="SimSun"/>
          <w:snapToGrid w:val="0"/>
          <w:sz w:val="24"/>
          <w:lang w:eastAsia="zh-CN"/>
        </w:rPr>
        <w:t>政府</w:t>
      </w:r>
      <w:r w:rsidRPr="00853875">
        <w:rPr>
          <w:rFonts w:eastAsia="SimSun"/>
          <w:snapToGrid w:val="0"/>
          <w:sz w:val="24"/>
          <w:lang w:eastAsia="zh-CN"/>
        </w:rPr>
        <w:t>促进</w:t>
      </w:r>
      <w:r w:rsidR="00C9446A" w:rsidRPr="00853875">
        <w:rPr>
          <w:rFonts w:eastAsia="SimSun"/>
          <w:snapToGrid w:val="0"/>
          <w:sz w:val="24"/>
          <w:lang w:eastAsia="zh-CN"/>
        </w:rPr>
        <w:t>监测大规模</w:t>
      </w:r>
      <w:r w:rsidRPr="00853875">
        <w:rPr>
          <w:rFonts w:eastAsia="SimSun"/>
          <w:snapToGrid w:val="0"/>
          <w:sz w:val="24"/>
          <w:lang w:eastAsia="zh-CN"/>
        </w:rPr>
        <w:t>改变路径</w:t>
      </w:r>
      <w:r w:rsidR="00C9446A" w:rsidRPr="00853875">
        <w:rPr>
          <w:rFonts w:eastAsia="SimSun"/>
          <w:snapToGrid w:val="0"/>
          <w:sz w:val="24"/>
          <w:lang w:eastAsia="zh-CN"/>
        </w:rPr>
        <w:t>释放外来迁移种群或人工养殖种群，例如鱼类、树木和狩猎物种，对本地种群的遗传多样性和适应环境变化的长期能力造成的有害影响，采取适当行动来决对本地种群的任何不利影响</w:t>
      </w:r>
      <w:r w:rsidRPr="00853875">
        <w:rPr>
          <w:rFonts w:eastAsia="SimSun"/>
          <w:snapToGrid w:val="0"/>
          <w:sz w:val="24"/>
          <w:lang w:eastAsia="zh-CN"/>
        </w:rPr>
        <w:t>，并</w:t>
      </w:r>
      <w:r w:rsidR="00551F05" w:rsidRPr="00853875">
        <w:rPr>
          <w:rFonts w:eastAsia="SimSun"/>
          <w:snapToGrid w:val="0"/>
          <w:sz w:val="24"/>
          <w:lang w:eastAsia="zh-CN"/>
        </w:rPr>
        <w:t>酌情与其他缔约方分享知识和最佳做法</w:t>
      </w:r>
      <w:r w:rsidR="00C9446A" w:rsidRPr="00853875">
        <w:rPr>
          <w:rFonts w:eastAsia="SimSun"/>
          <w:snapToGrid w:val="0"/>
          <w:sz w:val="24"/>
          <w:lang w:eastAsia="zh-CN"/>
        </w:rPr>
        <w:t>；</w:t>
      </w:r>
      <w:r w:rsidR="00C9446A" w:rsidRPr="00853875">
        <w:rPr>
          <w:rFonts w:eastAsia="SimSun"/>
          <w:snapToGrid w:val="0"/>
          <w:sz w:val="24"/>
          <w:lang w:eastAsia="zh-CN"/>
        </w:rPr>
        <w:t xml:space="preserve"> </w:t>
      </w:r>
    </w:p>
    <w:p w14:paraId="6EA463DB" w14:textId="3FB5A23C" w:rsidR="00C9446A" w:rsidRPr="00853875" w:rsidRDefault="00C9446A" w:rsidP="00373911">
      <w:pPr>
        <w:pStyle w:val="ListParagraph"/>
        <w:numPr>
          <w:ilvl w:val="0"/>
          <w:numId w:val="22"/>
        </w:numPr>
        <w:adjustRightInd w:val="0"/>
        <w:spacing w:before="120" w:after="120" w:line="240" w:lineRule="atLeast"/>
        <w:ind w:left="490" w:firstLine="490"/>
        <w:contextualSpacing w:val="0"/>
        <w:rPr>
          <w:rFonts w:eastAsia="SimSun"/>
          <w:snapToGrid w:val="0"/>
          <w:sz w:val="24"/>
          <w:lang w:eastAsia="zh-CN"/>
        </w:rPr>
      </w:pPr>
      <w:r w:rsidRPr="00C129AE">
        <w:rPr>
          <w:rFonts w:eastAsia="KaiTi"/>
          <w:snapToGrid w:val="0"/>
          <w:sz w:val="24"/>
          <w:lang w:eastAsia="zh-CN"/>
        </w:rPr>
        <w:t>邀请</w:t>
      </w:r>
      <w:r w:rsidRPr="00853875">
        <w:rPr>
          <w:rFonts w:eastAsia="SimSun"/>
          <w:snapToGrid w:val="0"/>
          <w:sz w:val="24"/>
          <w:lang w:eastAsia="zh-CN"/>
        </w:rPr>
        <w:t>联合国经济及社会理事会秘书处、世界海关组织、国际植物保护公约、世界动物卫生组织、</w:t>
      </w:r>
      <w:r w:rsidR="00551F05" w:rsidRPr="00853875">
        <w:rPr>
          <w:rFonts w:eastAsia="SimSun"/>
          <w:snapToGrid w:val="0"/>
          <w:sz w:val="24"/>
          <w:lang w:eastAsia="zh-CN"/>
        </w:rPr>
        <w:t>世界卫生组织、联合国粮食及农业组织及其</w:t>
      </w:r>
      <w:r w:rsidRPr="00853875">
        <w:rPr>
          <w:rFonts w:eastAsia="SimSun"/>
          <w:snapToGrid w:val="0"/>
          <w:sz w:val="24"/>
          <w:lang w:eastAsia="zh-CN"/>
        </w:rPr>
        <w:t>食品法典、濒危野生动植物种国际贸易公约秘书处和国际自然保护联盟的入侵物种专家组根据各自的任务范围，在与外来入侵物种相关的目标和行动方面，包括在对其进行监测和报告方面支持</w:t>
      </w:r>
      <w:r w:rsidR="00551F05" w:rsidRPr="00853875">
        <w:rPr>
          <w:rFonts w:eastAsia="SimSun"/>
          <w:snapToGrid w:val="0"/>
          <w:sz w:val="24"/>
          <w:lang w:eastAsia="zh-CN"/>
        </w:rPr>
        <w:t>各国</w:t>
      </w:r>
      <w:r w:rsidRPr="00853875">
        <w:rPr>
          <w:rFonts w:eastAsia="SimSun"/>
          <w:snapToGrid w:val="0"/>
          <w:sz w:val="24"/>
          <w:lang w:eastAsia="zh-CN"/>
        </w:rPr>
        <w:t>落实</w:t>
      </w:r>
      <w:r w:rsidRPr="00853875">
        <w:rPr>
          <w:rFonts w:eastAsia="SimSun"/>
          <w:snapToGrid w:val="0"/>
          <w:sz w:val="24"/>
          <w:lang w:eastAsia="zh-CN"/>
        </w:rPr>
        <w:t xml:space="preserve">2020 </w:t>
      </w:r>
      <w:r w:rsidRPr="00853875">
        <w:rPr>
          <w:rFonts w:eastAsia="SimSun"/>
          <w:snapToGrid w:val="0"/>
          <w:sz w:val="24"/>
          <w:lang w:eastAsia="zh-CN"/>
        </w:rPr>
        <w:t>年后全球生物多样性框架；</w:t>
      </w:r>
    </w:p>
    <w:p w14:paraId="3397C7DD" w14:textId="77777777" w:rsidR="00C9446A" w:rsidRPr="00853875" w:rsidRDefault="00C9446A" w:rsidP="00373911">
      <w:pPr>
        <w:pStyle w:val="ListParagraph"/>
        <w:numPr>
          <w:ilvl w:val="0"/>
          <w:numId w:val="22"/>
        </w:numPr>
        <w:adjustRightInd w:val="0"/>
        <w:spacing w:before="120" w:after="120" w:line="240" w:lineRule="atLeast"/>
        <w:ind w:left="490" w:firstLine="490"/>
        <w:contextualSpacing w:val="0"/>
        <w:rPr>
          <w:rFonts w:eastAsia="SimSun"/>
          <w:snapToGrid w:val="0"/>
          <w:sz w:val="24"/>
          <w:lang w:eastAsia="zh-CN"/>
        </w:rPr>
      </w:pPr>
      <w:r w:rsidRPr="00C129AE">
        <w:rPr>
          <w:rFonts w:eastAsia="KaiTi"/>
          <w:snapToGrid w:val="0"/>
          <w:sz w:val="24"/>
          <w:lang w:eastAsia="zh-CN"/>
        </w:rPr>
        <w:t>注意到</w:t>
      </w:r>
      <w:r w:rsidRPr="00853875">
        <w:rPr>
          <w:rFonts w:eastAsia="SimSun"/>
          <w:snapToGrid w:val="0"/>
          <w:sz w:val="24"/>
          <w:lang w:eastAsia="zh-CN"/>
        </w:rPr>
        <w:t>经济及社会理事会危险货物运输专家小组委员会与外来入侵物种问题机构间联络小组和其他专家合作，在其下次会议上审议将《环境有害活生物体》纳入《联合国危险货物运输建议书</w:t>
      </w:r>
      <w:r w:rsidRPr="00853875">
        <w:rPr>
          <w:rFonts w:eastAsia="SimSun"/>
          <w:snapToGrid w:val="0"/>
          <w:sz w:val="24"/>
          <w:lang w:eastAsia="zh-CN"/>
        </w:rPr>
        <w:t>-</w:t>
      </w:r>
      <w:r w:rsidRPr="00853875">
        <w:rPr>
          <w:rFonts w:eastAsia="SimSun"/>
          <w:snapToGrid w:val="0"/>
          <w:sz w:val="24"/>
          <w:lang w:eastAsia="zh-CN"/>
        </w:rPr>
        <w:t>示范条例》</w:t>
      </w:r>
      <w:r w:rsidRPr="00853875">
        <w:rPr>
          <w:rStyle w:val="FootnoteReference"/>
          <w:rFonts w:eastAsia="SimSun"/>
          <w:snapToGrid w:val="0"/>
          <w:sz w:val="24"/>
        </w:rPr>
        <w:footnoteReference w:id="8"/>
      </w:r>
      <w:r w:rsidRPr="00853875">
        <w:rPr>
          <w:rFonts w:eastAsia="SimSun"/>
          <w:snapToGrid w:val="0"/>
          <w:sz w:val="24"/>
          <w:lang w:eastAsia="zh-CN"/>
        </w:rPr>
        <w:t xml:space="preserve"> </w:t>
      </w:r>
      <w:r w:rsidRPr="00853875">
        <w:rPr>
          <w:rFonts w:eastAsia="SimSun"/>
          <w:snapToGrid w:val="0"/>
          <w:sz w:val="24"/>
          <w:lang w:eastAsia="zh-CN"/>
        </w:rPr>
        <w:t>第</w:t>
      </w:r>
      <w:r w:rsidRPr="00853875">
        <w:rPr>
          <w:rFonts w:eastAsia="SimSun"/>
          <w:snapToGrid w:val="0"/>
          <w:sz w:val="24"/>
          <w:lang w:eastAsia="zh-CN"/>
        </w:rPr>
        <w:t>2.9</w:t>
      </w:r>
      <w:r w:rsidRPr="00853875">
        <w:rPr>
          <w:rFonts w:eastAsia="SimSun"/>
          <w:snapToGrid w:val="0"/>
          <w:sz w:val="24"/>
          <w:lang w:eastAsia="zh-CN"/>
        </w:rPr>
        <w:t>章第</w:t>
      </w:r>
      <w:r w:rsidRPr="00853875">
        <w:rPr>
          <w:rFonts w:eastAsia="SimSun"/>
          <w:snapToGrid w:val="0"/>
          <w:sz w:val="24"/>
          <w:lang w:eastAsia="zh-CN"/>
        </w:rPr>
        <w:t>9</w:t>
      </w:r>
      <w:r w:rsidRPr="00853875">
        <w:rPr>
          <w:rFonts w:eastAsia="SimSun"/>
          <w:snapToGrid w:val="0"/>
          <w:sz w:val="24"/>
          <w:lang w:eastAsia="zh-CN"/>
        </w:rPr>
        <w:t>类的问题，同时考虑到意外引进包括病原体在内的外来入侵物种的风险；</w:t>
      </w:r>
    </w:p>
    <w:p w14:paraId="60DB3423" w14:textId="29F22F04" w:rsidR="00C9446A" w:rsidRPr="00853875" w:rsidRDefault="00551F05" w:rsidP="00373911">
      <w:pPr>
        <w:pStyle w:val="ListParagraph"/>
        <w:numPr>
          <w:ilvl w:val="0"/>
          <w:numId w:val="22"/>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w:t>
      </w:r>
      <w:r w:rsidR="00C9446A" w:rsidRPr="00C129AE">
        <w:rPr>
          <w:rFonts w:eastAsia="KaiTi"/>
          <w:snapToGrid w:val="0"/>
          <w:sz w:val="24"/>
          <w:lang w:eastAsia="zh-CN"/>
        </w:rPr>
        <w:t>欢迎</w:t>
      </w:r>
      <w:r w:rsidRPr="00853875">
        <w:rPr>
          <w:rFonts w:eastAsia="SimSun"/>
          <w:snapToGrid w:val="0"/>
          <w:sz w:val="24"/>
          <w:lang w:eastAsia="zh-CN"/>
        </w:rPr>
        <w:t>][</w:t>
      </w:r>
      <w:r w:rsidR="00B32530" w:rsidRPr="00B32530">
        <w:rPr>
          <w:rFonts w:eastAsia="KaiTi" w:hint="eastAsia"/>
          <w:snapToGrid w:val="0"/>
          <w:sz w:val="24"/>
          <w:lang w:eastAsia="zh-CN"/>
        </w:rPr>
        <w:t>表示</w:t>
      </w:r>
      <w:r w:rsidRPr="00C129AE">
        <w:rPr>
          <w:rFonts w:eastAsia="KaiTi"/>
          <w:snapToGrid w:val="0"/>
          <w:sz w:val="24"/>
          <w:lang w:eastAsia="zh-CN"/>
        </w:rPr>
        <w:t>注意到</w:t>
      </w:r>
      <w:r w:rsidRPr="00853875">
        <w:rPr>
          <w:rFonts w:eastAsia="SimSun"/>
          <w:snapToGrid w:val="0"/>
          <w:sz w:val="24"/>
          <w:lang w:eastAsia="zh-CN"/>
        </w:rPr>
        <w:t>]</w:t>
      </w:r>
      <w:r w:rsidR="00C9446A" w:rsidRPr="00853875">
        <w:rPr>
          <w:rFonts w:eastAsia="SimSun"/>
          <w:snapToGrid w:val="0"/>
          <w:sz w:val="24"/>
          <w:lang w:eastAsia="zh-CN"/>
        </w:rPr>
        <w:t>《养护欧洲野生生物和自然生境公约》（《伯尔尼公约》）</w:t>
      </w:r>
      <w:r w:rsidR="00C9446A" w:rsidRPr="00853875">
        <w:rPr>
          <w:rStyle w:val="FootnoteReference"/>
          <w:rFonts w:eastAsia="SimSun"/>
          <w:snapToGrid w:val="0"/>
          <w:sz w:val="24"/>
        </w:rPr>
        <w:footnoteReference w:id="9"/>
      </w:r>
      <w:r w:rsidR="00C9446A" w:rsidRPr="00853875">
        <w:rPr>
          <w:rFonts w:eastAsia="SimSun"/>
          <w:snapToGrid w:val="0"/>
          <w:sz w:val="24"/>
          <w:lang w:eastAsia="zh-CN"/>
        </w:rPr>
        <w:t xml:space="preserve"> </w:t>
      </w:r>
      <w:r w:rsidR="00C9446A" w:rsidRPr="00853875">
        <w:rPr>
          <w:rFonts w:eastAsia="SimSun"/>
          <w:snapToGrid w:val="0"/>
          <w:sz w:val="24"/>
          <w:lang w:eastAsia="zh-CN"/>
        </w:rPr>
        <w:t>正在就外来病原体和寄生虫引起的新出现传染病以及可能成为原体和寄生虫载体或宿主的外来入侵物种对生物多样性构成日益严重的威胁这一主题进行的工作，</w:t>
      </w:r>
      <w:r w:rsidR="00C9446A" w:rsidRPr="00853875">
        <w:rPr>
          <w:rStyle w:val="FootnoteReference"/>
          <w:rFonts w:eastAsia="SimSun"/>
          <w:snapToGrid w:val="0"/>
          <w:sz w:val="24"/>
        </w:rPr>
        <w:footnoteReference w:id="10"/>
      </w:r>
      <w:r w:rsidR="00C9446A" w:rsidRPr="00853875">
        <w:rPr>
          <w:rFonts w:eastAsia="SimSun"/>
          <w:snapToGrid w:val="0"/>
          <w:sz w:val="24"/>
          <w:lang w:eastAsia="zh-CN"/>
        </w:rPr>
        <w:t xml:space="preserve"> </w:t>
      </w:r>
      <w:r w:rsidR="00C9446A" w:rsidRPr="00853875">
        <w:rPr>
          <w:rFonts w:eastAsia="SimSun"/>
          <w:snapToGrid w:val="0"/>
          <w:sz w:val="24"/>
          <w:lang w:eastAsia="zh-CN"/>
        </w:rPr>
        <w:t>鉴于这种情况对生物多样性的威胁越来越大，</w:t>
      </w:r>
      <w:r w:rsidR="00C9446A" w:rsidRPr="00C129AE">
        <w:rPr>
          <w:rFonts w:eastAsia="KaiTi"/>
          <w:snapToGrid w:val="0"/>
          <w:sz w:val="24"/>
          <w:lang w:eastAsia="zh-CN"/>
        </w:rPr>
        <w:t>邀请</w:t>
      </w:r>
      <w:r w:rsidR="00C9446A" w:rsidRPr="00853875">
        <w:rPr>
          <w:rFonts w:eastAsia="SimSun"/>
          <w:snapToGrid w:val="0"/>
          <w:sz w:val="24"/>
          <w:lang w:eastAsia="zh-CN"/>
        </w:rPr>
        <w:t>缔约方、其他</w:t>
      </w:r>
      <w:r w:rsidR="004824E5">
        <w:rPr>
          <w:rFonts w:eastAsia="SimSun" w:hint="eastAsia"/>
          <w:snapToGrid w:val="0"/>
          <w:sz w:val="24"/>
          <w:lang w:eastAsia="zh-CN"/>
        </w:rPr>
        <w:t>国家</w:t>
      </w:r>
      <w:r w:rsidR="00C9446A" w:rsidRPr="00853875">
        <w:rPr>
          <w:rFonts w:eastAsia="SimSun"/>
          <w:snapToGrid w:val="0"/>
          <w:sz w:val="24"/>
          <w:lang w:eastAsia="zh-CN"/>
        </w:rPr>
        <w:t>政府和组织向执行秘书提交信息，说明对影响生物多样性，尤其是影响野生动植物健康的由外来病原体或寄生虫以及作为病原体或寄生虫的载体或宿主的外来入侵物种引起的新出现传染病进行前景展望、监测和管理方面的经验和相关举措；</w:t>
      </w:r>
    </w:p>
    <w:p w14:paraId="0A7867A3" w14:textId="1D42F9CE" w:rsidR="00551F05" w:rsidRPr="00853875" w:rsidRDefault="00551F05" w:rsidP="00AD0333">
      <w:pPr>
        <w:pStyle w:val="ListParagraph"/>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[11. [</w:t>
      </w:r>
      <w:r w:rsidRPr="00C129AE">
        <w:rPr>
          <w:rFonts w:eastAsia="KaiTi"/>
          <w:snapToGrid w:val="0"/>
          <w:sz w:val="24"/>
          <w:lang w:eastAsia="zh-CN"/>
        </w:rPr>
        <w:t>欢迎</w:t>
      </w:r>
      <w:r w:rsidRPr="00853875">
        <w:rPr>
          <w:rFonts w:eastAsia="SimSun"/>
          <w:snapToGrid w:val="0"/>
          <w:sz w:val="24"/>
          <w:lang w:eastAsia="zh-CN"/>
        </w:rPr>
        <w:t>]/[</w:t>
      </w:r>
      <w:r w:rsidR="00B32530" w:rsidRPr="00B32530">
        <w:rPr>
          <w:rFonts w:eastAsia="KaiTi" w:hint="eastAsia"/>
          <w:snapToGrid w:val="0"/>
          <w:sz w:val="24"/>
          <w:lang w:eastAsia="zh-CN"/>
        </w:rPr>
        <w:t xml:space="preserve"> </w:t>
      </w:r>
      <w:r w:rsidR="00B32530" w:rsidRPr="00B32530">
        <w:rPr>
          <w:rFonts w:eastAsia="KaiTi" w:hint="eastAsia"/>
          <w:snapToGrid w:val="0"/>
          <w:sz w:val="24"/>
          <w:lang w:eastAsia="zh-CN"/>
        </w:rPr>
        <w:t>表示</w:t>
      </w:r>
      <w:r w:rsidRPr="00C129AE">
        <w:rPr>
          <w:rFonts w:eastAsia="KaiTi"/>
          <w:snapToGrid w:val="0"/>
          <w:sz w:val="24"/>
          <w:lang w:eastAsia="zh-CN"/>
        </w:rPr>
        <w:t>注意到</w:t>
      </w:r>
      <w:r w:rsidRPr="00853875">
        <w:rPr>
          <w:rFonts w:eastAsia="SimSun"/>
          <w:snapToGrid w:val="0"/>
          <w:sz w:val="24"/>
          <w:lang w:eastAsia="zh-CN"/>
        </w:rPr>
        <w:t>]</w:t>
      </w:r>
      <w:r w:rsidRPr="00853875">
        <w:rPr>
          <w:rFonts w:eastAsia="SimSun"/>
          <w:snapToGrid w:val="0"/>
          <w:sz w:val="24"/>
          <w:lang w:eastAsia="zh-CN"/>
        </w:rPr>
        <w:t>生物多样性和生态系统服务政府间科学</w:t>
      </w:r>
      <w:r w:rsidRPr="00853875">
        <w:rPr>
          <w:rFonts w:eastAsia="SimSun"/>
          <w:snapToGrid w:val="0"/>
          <w:sz w:val="24"/>
          <w:lang w:eastAsia="zh-CN"/>
        </w:rPr>
        <w:t>-</w:t>
      </w:r>
      <w:r w:rsidRPr="00853875">
        <w:rPr>
          <w:rFonts w:eastAsia="SimSun"/>
          <w:snapToGrid w:val="0"/>
          <w:sz w:val="24"/>
          <w:lang w:eastAsia="zh-CN"/>
        </w:rPr>
        <w:t>政策平台正在开展的关于外来入侵物种及其控制的专题评估工作，预计将于</w:t>
      </w:r>
      <w:r w:rsidRPr="00853875">
        <w:rPr>
          <w:rFonts w:eastAsia="SimSun"/>
          <w:snapToGrid w:val="0"/>
          <w:sz w:val="24"/>
          <w:lang w:eastAsia="zh-CN"/>
        </w:rPr>
        <w:t>2023</w:t>
      </w:r>
      <w:r w:rsidRPr="00853875">
        <w:rPr>
          <w:rFonts w:eastAsia="SimSun"/>
          <w:snapToGrid w:val="0"/>
          <w:sz w:val="24"/>
          <w:lang w:eastAsia="zh-CN"/>
        </w:rPr>
        <w:t>年</w:t>
      </w:r>
      <w:r w:rsidRPr="00853875">
        <w:rPr>
          <w:rFonts w:eastAsia="SimSun"/>
          <w:snapToGrid w:val="0"/>
          <w:sz w:val="24"/>
          <w:lang w:eastAsia="zh-CN"/>
        </w:rPr>
        <w:t>5</w:t>
      </w:r>
      <w:r w:rsidRPr="00853875">
        <w:rPr>
          <w:rFonts w:eastAsia="SimSun"/>
          <w:snapToGrid w:val="0"/>
          <w:sz w:val="24"/>
          <w:lang w:eastAsia="zh-CN"/>
        </w:rPr>
        <w:t>月</w:t>
      </w:r>
      <w:r w:rsidR="00A1756B" w:rsidRPr="00853875">
        <w:rPr>
          <w:rFonts w:eastAsia="SimSun"/>
          <w:snapToGrid w:val="0"/>
          <w:sz w:val="24"/>
          <w:lang w:eastAsia="zh-CN"/>
        </w:rPr>
        <w:t>公</w:t>
      </w:r>
      <w:r w:rsidRPr="00853875">
        <w:rPr>
          <w:rFonts w:eastAsia="SimSun"/>
          <w:snapToGrid w:val="0"/>
          <w:sz w:val="24"/>
          <w:lang w:eastAsia="zh-CN"/>
        </w:rPr>
        <w:t>布；</w:t>
      </w:r>
      <w:r w:rsidRPr="00853875">
        <w:rPr>
          <w:rFonts w:eastAsia="SimSun"/>
          <w:snapToGrid w:val="0"/>
          <w:sz w:val="24"/>
          <w:lang w:eastAsia="zh-CN"/>
        </w:rPr>
        <w:t>]</w:t>
      </w:r>
    </w:p>
    <w:p w14:paraId="546C0E29" w14:textId="47E26E91" w:rsidR="00C9446A" w:rsidRPr="00853875" w:rsidRDefault="00A1756B" w:rsidP="00AD0333">
      <w:pPr>
        <w:adjustRightInd w:val="0"/>
        <w:spacing w:before="120" w:after="120" w:line="240" w:lineRule="atLeast"/>
        <w:ind w:left="490" w:firstLine="490"/>
        <w:rPr>
          <w:rFonts w:eastAsia="SimSun"/>
          <w:snapToGrid w:val="0"/>
          <w:sz w:val="24"/>
          <w:lang w:eastAsia="zh-CN"/>
        </w:rPr>
      </w:pPr>
      <w:r w:rsidRPr="00853875">
        <w:rPr>
          <w:rFonts w:eastAsia="SimSun"/>
          <w:snapToGrid w:val="0"/>
          <w:sz w:val="24"/>
          <w:lang w:eastAsia="zh-CN"/>
        </w:rPr>
        <w:t xml:space="preserve">[12. </w:t>
      </w:r>
      <w:r w:rsidR="00C9446A" w:rsidRPr="00AD0333">
        <w:rPr>
          <w:rFonts w:eastAsia="KaiTi"/>
          <w:snapToGrid w:val="0"/>
          <w:sz w:val="24"/>
          <w:lang w:eastAsia="zh-CN"/>
        </w:rPr>
        <w:t>邀请</w:t>
      </w:r>
      <w:r w:rsidR="00C9446A" w:rsidRPr="00853875">
        <w:rPr>
          <w:rFonts w:eastAsia="SimSun"/>
          <w:snapToGrid w:val="0"/>
          <w:sz w:val="24"/>
          <w:lang w:eastAsia="zh-CN"/>
        </w:rPr>
        <w:t>国际自然保护联盟的入侵物种专家组对可能影响生物多样性的外来病原体或寄生虫以及可能传播病原体或寄生虫的外来入侵物种的负面影响程度进行评估，并通过国际自然保护联盟的全球入侵物种数据库提供信息；</w:t>
      </w:r>
      <w:r w:rsidRPr="00853875">
        <w:rPr>
          <w:rFonts w:eastAsia="SimSun"/>
          <w:snapToGrid w:val="0"/>
          <w:sz w:val="24"/>
          <w:lang w:eastAsia="zh-CN"/>
        </w:rPr>
        <w:t>]</w:t>
      </w:r>
    </w:p>
    <w:p w14:paraId="506826DE" w14:textId="44E23AB2" w:rsidR="00C9446A" w:rsidRPr="00853875" w:rsidRDefault="00C9446A" w:rsidP="00AD0333">
      <w:pPr>
        <w:pStyle w:val="ListParagraph"/>
        <w:numPr>
          <w:ilvl w:val="0"/>
          <w:numId w:val="23"/>
        </w:numPr>
        <w:adjustRightInd w:val="0"/>
        <w:spacing w:before="120" w:after="120" w:line="240" w:lineRule="atLeast"/>
        <w:ind w:left="490" w:firstLine="490"/>
        <w:contextualSpacing w:val="0"/>
        <w:rPr>
          <w:rFonts w:eastAsia="SimSun"/>
          <w:snapToGrid w:val="0"/>
          <w:sz w:val="24"/>
          <w:lang w:eastAsia="zh-CN"/>
        </w:rPr>
      </w:pPr>
      <w:r w:rsidRPr="00AD0333">
        <w:rPr>
          <w:rFonts w:eastAsia="KaiTi"/>
          <w:snapToGrid w:val="0"/>
          <w:sz w:val="24"/>
          <w:lang w:eastAsia="zh-CN"/>
        </w:rPr>
        <w:t>请</w:t>
      </w:r>
      <w:r w:rsidRPr="00853875">
        <w:rPr>
          <w:rFonts w:eastAsia="SimSun"/>
          <w:snapToGrid w:val="0"/>
          <w:sz w:val="24"/>
          <w:lang w:eastAsia="zh-CN"/>
        </w:rPr>
        <w:t>执行秘书</w:t>
      </w:r>
      <w:r w:rsidR="00A1756B" w:rsidRPr="00853875">
        <w:rPr>
          <w:rFonts w:eastAsia="SimSun"/>
          <w:snapToGrid w:val="0"/>
          <w:sz w:val="24"/>
          <w:lang w:eastAsia="zh-CN"/>
        </w:rPr>
        <w:t>与科学、技术和工艺咨询附属机构主席团协商，</w:t>
      </w:r>
      <w:r w:rsidRPr="00853875">
        <w:rPr>
          <w:rFonts w:eastAsia="SimSun"/>
          <w:snapToGrid w:val="0"/>
          <w:sz w:val="24"/>
          <w:lang w:eastAsia="zh-CN"/>
        </w:rPr>
        <w:t>在资源允许的情况下：</w:t>
      </w:r>
    </w:p>
    <w:p w14:paraId="46A7E2AC" w14:textId="295A55D5" w:rsidR="00C9446A" w:rsidRPr="00853875" w:rsidRDefault="00A1756B" w:rsidP="00AD0333">
      <w:pPr>
        <w:pStyle w:val="ListParagraph"/>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lastRenderedPageBreak/>
        <w:t>[(a)</w:t>
      </w:r>
      <w:r w:rsidR="00AD0333">
        <w:rPr>
          <w:rFonts w:eastAsia="SimSun"/>
          <w:snapToGrid w:val="0"/>
          <w:sz w:val="24"/>
          <w:lang w:eastAsia="zh-CN"/>
        </w:rPr>
        <w:tab/>
      </w:r>
      <w:r w:rsidR="00C9446A" w:rsidRPr="00853875">
        <w:rPr>
          <w:rFonts w:eastAsia="SimSun"/>
          <w:snapToGrid w:val="0"/>
          <w:sz w:val="24"/>
          <w:lang w:eastAsia="zh-CN"/>
        </w:rPr>
        <w:t>根据各项国际协定和与之协调，并与外来入侵物种问题机构间联络小组和经济及社会理事会危险货物运输问题专家小组委员会秘书处协商，为该小组委员会编写一项关于全球统一的环境有害活生物体货运标识系统的提案，供科学、技术和工艺咨询附属机构在缔约方大会第十六届会议之前审议；</w:t>
      </w:r>
      <w:r w:rsidRPr="00853875">
        <w:rPr>
          <w:rFonts w:eastAsia="SimSun"/>
          <w:snapToGrid w:val="0"/>
          <w:sz w:val="24"/>
          <w:lang w:eastAsia="zh-CN"/>
        </w:rPr>
        <w:t>]</w:t>
      </w:r>
    </w:p>
    <w:p w14:paraId="747E49B6" w14:textId="42B7C0A4" w:rsidR="002A5F5E" w:rsidRPr="00853875" w:rsidRDefault="002A5F5E" w:rsidP="00AD0333">
      <w:pPr>
        <w:pStyle w:val="ListParagraph"/>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[(b)</w:t>
      </w:r>
      <w:r w:rsidRPr="00853875">
        <w:rPr>
          <w:rFonts w:eastAsia="SimSun"/>
          <w:sz w:val="24"/>
          <w:lang w:eastAsia="zh-CN"/>
        </w:rPr>
        <w:t xml:space="preserve"> </w:t>
      </w:r>
      <w:r w:rsidRPr="00853875">
        <w:rPr>
          <w:rFonts w:eastAsia="SimSun"/>
          <w:snapToGrid w:val="0"/>
          <w:sz w:val="24"/>
          <w:lang w:eastAsia="zh-CN"/>
        </w:rPr>
        <w:t>与世界旅游组织合作，考虑共同努力将旅游业作为引进外来入侵物种及其管理的一个主要部门；</w:t>
      </w:r>
      <w:r w:rsidRPr="00853875">
        <w:rPr>
          <w:rFonts w:eastAsia="SimSun"/>
          <w:snapToGrid w:val="0"/>
          <w:sz w:val="24"/>
          <w:lang w:eastAsia="zh-CN"/>
        </w:rPr>
        <w:t>]</w:t>
      </w:r>
    </w:p>
    <w:p w14:paraId="31AFBA06" w14:textId="0678486F" w:rsidR="00C9446A" w:rsidRPr="00853875" w:rsidRDefault="00C9446A" w:rsidP="00AD0333">
      <w:pPr>
        <w:pStyle w:val="ListParagraph"/>
        <w:numPr>
          <w:ilvl w:val="0"/>
          <w:numId w:val="24"/>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继续与《国际植物保护公约》以及外来入侵物种问题机构间联络小组的其他成员合作，制定关于</w:t>
      </w:r>
      <w:r w:rsidR="002A5F5E" w:rsidRPr="00853875">
        <w:rPr>
          <w:rFonts w:eastAsia="SimSun"/>
          <w:snapToGrid w:val="0"/>
          <w:sz w:val="24"/>
          <w:lang w:eastAsia="zh-CN"/>
        </w:rPr>
        <w:t>[</w:t>
      </w:r>
      <w:r w:rsidRPr="00853875">
        <w:rPr>
          <w:rFonts w:eastAsia="SimSun"/>
          <w:snapToGrid w:val="0"/>
          <w:sz w:val="24"/>
          <w:lang w:eastAsia="zh-CN"/>
        </w:rPr>
        <w:t>海运集装箱使用和运输</w:t>
      </w:r>
      <w:r w:rsidR="002A5F5E" w:rsidRPr="00853875">
        <w:rPr>
          <w:rFonts w:eastAsia="SimSun"/>
          <w:snapToGrid w:val="0"/>
          <w:sz w:val="24"/>
          <w:lang w:eastAsia="zh-CN"/>
        </w:rPr>
        <w:t xml:space="preserve">]/[ </w:t>
      </w:r>
      <w:r w:rsidR="002A5F5E" w:rsidRPr="00853875">
        <w:rPr>
          <w:rFonts w:eastAsia="SimSun"/>
          <w:snapToGrid w:val="0"/>
          <w:sz w:val="24"/>
          <w:lang w:eastAsia="zh-CN"/>
        </w:rPr>
        <w:t>海运集装箱及其货物</w:t>
      </w:r>
      <w:r w:rsidR="00853875" w:rsidRPr="00853875">
        <w:rPr>
          <w:rFonts w:eastAsia="SimSun"/>
          <w:snapToGrid w:val="0"/>
          <w:sz w:val="24"/>
          <w:lang w:eastAsia="zh-CN"/>
        </w:rPr>
        <w:t>的</w:t>
      </w:r>
      <w:r w:rsidR="002A5F5E" w:rsidRPr="00853875">
        <w:rPr>
          <w:rFonts w:eastAsia="SimSun"/>
          <w:snapToGrid w:val="0"/>
          <w:sz w:val="24"/>
          <w:lang w:eastAsia="zh-CN"/>
        </w:rPr>
        <w:t>清洁</w:t>
      </w:r>
      <w:r w:rsidR="002A5F5E" w:rsidRPr="00853875">
        <w:rPr>
          <w:rFonts w:eastAsia="SimSun"/>
          <w:snapToGrid w:val="0"/>
          <w:sz w:val="24"/>
          <w:lang w:eastAsia="zh-CN"/>
        </w:rPr>
        <w:t>]</w:t>
      </w:r>
      <w:r w:rsidRPr="00853875">
        <w:rPr>
          <w:rFonts w:eastAsia="SimSun"/>
          <w:snapToGrid w:val="0"/>
          <w:sz w:val="24"/>
          <w:lang w:eastAsia="zh-CN"/>
        </w:rPr>
        <w:t>的全球统一操作</w:t>
      </w:r>
      <w:r w:rsidR="002A5F5E" w:rsidRPr="00853875">
        <w:rPr>
          <w:rFonts w:eastAsia="SimSun"/>
          <w:snapToGrid w:val="0"/>
          <w:sz w:val="24"/>
          <w:lang w:eastAsia="zh-CN"/>
        </w:rPr>
        <w:t>自愿</w:t>
      </w:r>
      <w:r w:rsidRPr="00853875">
        <w:rPr>
          <w:rFonts w:eastAsia="SimSun"/>
          <w:snapToGrid w:val="0"/>
          <w:sz w:val="24"/>
          <w:lang w:eastAsia="zh-CN"/>
        </w:rPr>
        <w:t>指南；</w:t>
      </w:r>
    </w:p>
    <w:p w14:paraId="3D805458" w14:textId="77777777" w:rsidR="00C9446A" w:rsidRPr="00853875" w:rsidRDefault="00C9446A" w:rsidP="00373911">
      <w:pPr>
        <w:pStyle w:val="ListParagraph"/>
        <w:numPr>
          <w:ilvl w:val="0"/>
          <w:numId w:val="24"/>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继续并加强与外来入侵物种问题机构间联络小组成员的合作，包括通过合作确定如何能有用地将预防、控制和管理外来入侵物种的办法有效地适用于病原体，特别是人畜共患病的病原体的生物入侵；</w:t>
      </w:r>
    </w:p>
    <w:p w14:paraId="7F30777A" w14:textId="68E79B63" w:rsidR="00C9446A" w:rsidRPr="00853875" w:rsidRDefault="00C9446A" w:rsidP="00373911">
      <w:pPr>
        <w:pStyle w:val="ListParagraph"/>
        <w:numPr>
          <w:ilvl w:val="0"/>
          <w:numId w:val="24"/>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根据国家报告并与外来入侵物种问题机构间联络小组和其他相关组织合作，</w:t>
      </w:r>
      <w:r w:rsidR="00853875" w:rsidRPr="00853875">
        <w:rPr>
          <w:rFonts w:eastAsia="SimSun"/>
          <w:snapToGrid w:val="0"/>
          <w:sz w:val="24"/>
          <w:lang w:eastAsia="zh-CN"/>
        </w:rPr>
        <w:t>并考虑到相关多边文书，</w:t>
      </w:r>
      <w:r w:rsidRPr="00853875">
        <w:rPr>
          <w:rFonts w:eastAsia="SimSun"/>
          <w:snapToGrid w:val="0"/>
          <w:sz w:val="24"/>
          <w:lang w:eastAsia="zh-CN"/>
        </w:rPr>
        <w:t>为评价监测、预防和控制外来入侵物种的引进和扩散及其对生物多样性的有害影响方面的现有能力提供咨询，然后在适用情况下更新《生物多样性公约》关于外来入侵物种的在线工具包，并就重点物种管理和引进路径管理、重点地区的确定和管理以及在载有外来入侵物种信息的国家和区域数据库适用国际数据标准等专题编写更多培训材料；</w:t>
      </w:r>
    </w:p>
    <w:p w14:paraId="0164766A" w14:textId="77777777" w:rsidR="00C9446A" w:rsidRPr="00853875" w:rsidRDefault="00C9446A" w:rsidP="00373911">
      <w:pPr>
        <w:pStyle w:val="ListParagraph"/>
        <w:numPr>
          <w:ilvl w:val="0"/>
          <w:numId w:val="24"/>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与外来入侵物种问题机构间联络小组成员和其他相关组织合作，以期查明关于与外来入侵物种有关或为这些物种所助长的影响生物多样性和人类健康的新出现传染病的知识、监测和管理方面的差距，并提出减轻和尽量减少对生物多样性和人类健康的负面影响以及防止相关外来入侵物种的进一步引进和扩散的措施；</w:t>
      </w:r>
      <w:r w:rsidRPr="00853875">
        <w:rPr>
          <w:rFonts w:eastAsia="SimSun"/>
          <w:snapToGrid w:val="0"/>
          <w:sz w:val="24"/>
          <w:lang w:eastAsia="zh-CN"/>
        </w:rPr>
        <w:t xml:space="preserve"> </w:t>
      </w:r>
    </w:p>
    <w:p w14:paraId="061F73FD" w14:textId="77777777" w:rsidR="00C9446A" w:rsidRPr="00853875" w:rsidRDefault="00C9446A" w:rsidP="00373911">
      <w:pPr>
        <w:pStyle w:val="ListParagraph"/>
        <w:numPr>
          <w:ilvl w:val="0"/>
          <w:numId w:val="24"/>
        </w:numPr>
        <w:adjustRightInd w:val="0"/>
        <w:spacing w:before="120" w:after="120" w:line="240" w:lineRule="atLeast"/>
        <w:ind w:left="490" w:firstLine="490"/>
        <w:contextualSpacing w:val="0"/>
        <w:rPr>
          <w:rFonts w:eastAsia="SimSun"/>
          <w:snapToGrid w:val="0"/>
          <w:sz w:val="24"/>
          <w:lang w:eastAsia="zh-CN"/>
        </w:rPr>
      </w:pPr>
      <w:r w:rsidRPr="00853875">
        <w:rPr>
          <w:rFonts w:eastAsia="SimSun"/>
          <w:snapToGrid w:val="0"/>
          <w:sz w:val="24"/>
          <w:lang w:eastAsia="zh-CN"/>
        </w:rPr>
        <w:t>在缔约方大会第十六届会议之前向科学、技术和工艺咨询附属机构报告以上方面的进展情况。</w:t>
      </w:r>
      <w:r w:rsidRPr="00853875">
        <w:rPr>
          <w:rFonts w:eastAsia="SimSun"/>
          <w:snapToGrid w:val="0"/>
          <w:sz w:val="24"/>
          <w:lang w:eastAsia="zh-CN"/>
        </w:rPr>
        <w:t xml:space="preserve"> </w:t>
      </w:r>
    </w:p>
    <w:p w14:paraId="7FB15C37" w14:textId="77777777" w:rsidR="00C9446A" w:rsidRPr="00853875" w:rsidRDefault="00C9446A" w:rsidP="00C9446A">
      <w:pPr>
        <w:pStyle w:val="Para1"/>
        <w:numPr>
          <w:ilvl w:val="0"/>
          <w:numId w:val="0"/>
        </w:numPr>
        <w:suppressLineNumbers/>
        <w:suppressAutoHyphens/>
        <w:overflowPunct w:val="0"/>
        <w:autoSpaceDE w:val="0"/>
        <w:autoSpaceDN w:val="0"/>
        <w:adjustRightInd w:val="0"/>
        <w:spacing w:line="240" w:lineRule="atLeast"/>
        <w:rPr>
          <w:rFonts w:eastAsia="SimSun"/>
          <w:kern w:val="22"/>
          <w:sz w:val="24"/>
          <w:szCs w:val="24"/>
          <w:lang w:eastAsia="zh-CN"/>
        </w:rPr>
      </w:pPr>
    </w:p>
    <w:p w14:paraId="522BB53B" w14:textId="77777777" w:rsidR="00C9446A" w:rsidRPr="00AD0333" w:rsidRDefault="00C9446A" w:rsidP="00C9446A">
      <w:pPr>
        <w:suppressLineNumbers/>
        <w:suppressAutoHyphens/>
        <w:spacing w:before="120"/>
        <w:jc w:val="center"/>
        <w:outlineLvl w:val="2"/>
        <w:rPr>
          <w:rFonts w:eastAsia="KaiTi"/>
          <w:i/>
          <w:snapToGrid w:val="0"/>
          <w:kern w:val="22"/>
          <w:sz w:val="24"/>
          <w:lang w:eastAsia="zh-CN"/>
        </w:rPr>
      </w:pPr>
      <w:r w:rsidRPr="00AD0333">
        <w:rPr>
          <w:rFonts w:eastAsia="KaiTi"/>
          <w:snapToGrid w:val="0"/>
          <w:kern w:val="22"/>
          <w:sz w:val="24"/>
          <w:lang w:eastAsia="zh-CN"/>
        </w:rPr>
        <w:t>附件一</w:t>
      </w:r>
    </w:p>
    <w:p w14:paraId="71D46DC6" w14:textId="77777777" w:rsidR="00C9446A" w:rsidRPr="00853875" w:rsidRDefault="00C9446A" w:rsidP="00C9446A">
      <w:pPr>
        <w:pStyle w:val="a0"/>
        <w:keepNext/>
        <w:suppressLineNumbers/>
        <w:suppressAutoHyphens/>
        <w:spacing w:after="120"/>
        <w:jc w:val="center"/>
        <w:outlineLvl w:val="0"/>
        <w:rPr>
          <w:rStyle w:val="a"/>
          <w:rFonts w:eastAsia="SimSun"/>
          <w:b/>
          <w:caps/>
          <w:kern w:val="22"/>
          <w:sz w:val="24"/>
          <w:szCs w:val="24"/>
          <w:lang w:val="en-GB" w:eastAsia="zh-CN"/>
        </w:rPr>
      </w:pPr>
      <w:r w:rsidRPr="00853875">
        <w:rPr>
          <w:rFonts w:eastAsia="SimSun"/>
          <w:b/>
          <w:snapToGrid w:val="0"/>
          <w:kern w:val="22"/>
          <w:sz w:val="24"/>
          <w:szCs w:val="24"/>
          <w:lang w:val="en-CA" w:eastAsia="zh-CN"/>
        </w:rPr>
        <w:t>最适合于</w:t>
      </w:r>
      <w:r w:rsidRPr="00853875">
        <w:rPr>
          <w:rFonts w:eastAsia="SimSun"/>
          <w:b/>
          <w:snapToGrid w:val="0"/>
          <w:kern w:val="22"/>
          <w:sz w:val="24"/>
          <w:szCs w:val="24"/>
          <w:lang w:val="en-CA" w:eastAsia="ja-JP"/>
        </w:rPr>
        <w:t>外来入侵物种</w:t>
      </w:r>
      <w:r w:rsidRPr="00853875">
        <w:rPr>
          <w:rFonts w:eastAsia="SimSun"/>
          <w:b/>
          <w:snapToGrid w:val="0"/>
          <w:kern w:val="22"/>
          <w:sz w:val="24"/>
          <w:szCs w:val="24"/>
          <w:lang w:val="en-CA" w:eastAsia="zh-CN"/>
        </w:rPr>
        <w:t>管理的成本效益和成本效率分析方法草案</w:t>
      </w:r>
    </w:p>
    <w:p w14:paraId="7D8440DC" w14:textId="77777777" w:rsidR="00C9446A" w:rsidRPr="00853875" w:rsidRDefault="00C9446A" w:rsidP="00C9446A">
      <w:pPr>
        <w:pStyle w:val="a0"/>
        <w:suppressLineNumbers/>
        <w:suppressAutoHyphens/>
        <w:spacing w:before="120" w:after="120"/>
        <w:jc w:val="center"/>
        <w:rPr>
          <w:rStyle w:val="a"/>
          <w:rFonts w:eastAsia="SimSun"/>
          <w:b/>
          <w:caps/>
          <w:kern w:val="22"/>
          <w:sz w:val="24"/>
          <w:szCs w:val="24"/>
          <w:lang w:val="en-GB" w:eastAsia="zh-CN"/>
        </w:rPr>
      </w:pPr>
      <w:r w:rsidRPr="00853875">
        <w:rPr>
          <w:rStyle w:val="a"/>
          <w:rFonts w:eastAsia="SimSun"/>
          <w:b/>
          <w:caps/>
          <w:kern w:val="22"/>
          <w:sz w:val="24"/>
          <w:szCs w:val="24"/>
          <w:lang w:val="en-GB" w:eastAsia="zh-CN"/>
        </w:rPr>
        <w:t>（根据第</w:t>
      </w:r>
      <w:r w:rsidRPr="00853875">
        <w:rPr>
          <w:rStyle w:val="a"/>
          <w:rFonts w:eastAsia="SimSun"/>
          <w:b/>
          <w:caps/>
          <w:kern w:val="22"/>
          <w:sz w:val="24"/>
          <w:szCs w:val="24"/>
          <w:lang w:val="en-GB" w:eastAsia="zh-CN"/>
        </w:rPr>
        <w:t>14/11</w:t>
      </w:r>
      <w:r w:rsidRPr="00853875">
        <w:rPr>
          <w:rStyle w:val="a"/>
          <w:rFonts w:eastAsia="SimSun"/>
          <w:b/>
          <w:caps/>
          <w:kern w:val="22"/>
          <w:sz w:val="24"/>
          <w:szCs w:val="24"/>
          <w:lang w:val="en-GB" w:eastAsia="zh-CN"/>
        </w:rPr>
        <w:t>号决定附件二第</w:t>
      </w:r>
      <w:r w:rsidRPr="00853875">
        <w:rPr>
          <w:rStyle w:val="a"/>
          <w:rFonts w:eastAsia="SimSun"/>
          <w:b/>
          <w:caps/>
          <w:kern w:val="22"/>
          <w:sz w:val="24"/>
          <w:szCs w:val="24"/>
          <w:lang w:val="en-GB" w:eastAsia="zh-CN"/>
        </w:rPr>
        <w:t>1</w:t>
      </w:r>
      <w:r w:rsidRPr="00853875">
        <w:rPr>
          <w:rStyle w:val="a"/>
          <w:rFonts w:eastAsia="SimSun"/>
          <w:b/>
          <w:caps/>
          <w:kern w:val="22"/>
          <w:sz w:val="24"/>
          <w:szCs w:val="24"/>
          <w:lang w:val="en-GB" w:eastAsia="zh-CN"/>
        </w:rPr>
        <w:t>（</w:t>
      </w:r>
      <w:r w:rsidRPr="00853875">
        <w:rPr>
          <w:rStyle w:val="a"/>
          <w:rFonts w:eastAsia="SimSun"/>
          <w:b/>
          <w:caps/>
          <w:kern w:val="22"/>
          <w:sz w:val="24"/>
          <w:szCs w:val="24"/>
          <w:lang w:val="en-GB" w:eastAsia="zh-CN"/>
        </w:rPr>
        <w:t>A</w:t>
      </w:r>
      <w:r w:rsidRPr="00853875">
        <w:rPr>
          <w:rStyle w:val="a"/>
          <w:rFonts w:eastAsia="SimSun"/>
          <w:b/>
          <w:caps/>
          <w:kern w:val="22"/>
          <w:sz w:val="24"/>
          <w:szCs w:val="24"/>
          <w:lang w:val="en-GB" w:eastAsia="zh-CN"/>
        </w:rPr>
        <w:t>）段提出的临时建议</w:t>
      </w:r>
      <w:r w:rsidRPr="00853875">
        <w:rPr>
          <w:rStyle w:val="a"/>
          <w:rFonts w:eastAsia="SimSun"/>
          <w:b/>
          <w:caps/>
          <w:kern w:val="22"/>
          <w:sz w:val="24"/>
          <w:szCs w:val="24"/>
          <w:lang w:val="en-GB" w:eastAsia="zh-CN"/>
        </w:rPr>
        <w:t>)</w:t>
      </w:r>
    </w:p>
    <w:p w14:paraId="55B9228B" w14:textId="77777777" w:rsidR="00C9446A" w:rsidRPr="00853875" w:rsidRDefault="00C9446A" w:rsidP="00C9446A">
      <w:pPr>
        <w:suppressLineNumbers/>
        <w:suppressAutoHyphens/>
        <w:spacing w:before="120"/>
        <w:rPr>
          <w:rFonts w:eastAsia="SimSun"/>
          <w:sz w:val="24"/>
          <w:lang w:eastAsia="zh-CN"/>
        </w:rPr>
      </w:pPr>
      <w:r w:rsidRPr="00853875">
        <w:rPr>
          <w:rFonts w:eastAsia="SimSun"/>
          <w:sz w:val="24"/>
          <w:lang w:eastAsia="zh-CN"/>
        </w:rPr>
        <w:t>1.</w:t>
      </w:r>
      <w:r w:rsidRPr="00853875">
        <w:rPr>
          <w:rFonts w:eastAsia="SimSun"/>
          <w:sz w:val="24"/>
          <w:lang w:eastAsia="zh-CN"/>
        </w:rPr>
        <w:tab/>
      </w:r>
      <w:r w:rsidRPr="00853875">
        <w:rPr>
          <w:rStyle w:val="a"/>
          <w:rFonts w:eastAsia="SimSun"/>
          <w:kern w:val="22"/>
          <w:sz w:val="24"/>
          <w:lang w:eastAsia="zh-CN"/>
        </w:rPr>
        <w:t>爱知生物多样性目标</w:t>
      </w:r>
      <w:r w:rsidRPr="00853875">
        <w:rPr>
          <w:rStyle w:val="a"/>
          <w:rFonts w:eastAsia="SimSun"/>
          <w:kern w:val="22"/>
          <w:sz w:val="24"/>
          <w:lang w:eastAsia="zh-CN"/>
        </w:rPr>
        <w:t>9</w:t>
      </w:r>
      <w:r w:rsidRPr="00853875">
        <w:rPr>
          <w:rStyle w:val="a"/>
          <w:rFonts w:eastAsia="SimSun"/>
          <w:kern w:val="22"/>
          <w:sz w:val="24"/>
          <w:lang w:eastAsia="zh-CN"/>
        </w:rPr>
        <w:t>指出，需要确定外来入侵物种及其途径和确定优先顺序，并控制或根除列为优先的物种。该目标的扩展技术原理（</w:t>
      </w:r>
      <w:r w:rsidRPr="00853875">
        <w:rPr>
          <w:rStyle w:val="a"/>
          <w:rFonts w:eastAsia="SimSun"/>
          <w:kern w:val="22"/>
          <w:sz w:val="24"/>
          <w:lang w:eastAsia="zh-CN"/>
        </w:rPr>
        <w:t>CBD/</w:t>
      </w:r>
      <w:r w:rsidRPr="00853875">
        <w:rPr>
          <w:rFonts w:eastAsia="SimSun"/>
          <w:kern w:val="22"/>
          <w:sz w:val="24"/>
          <w:lang w:eastAsia="zh-CN"/>
        </w:rPr>
        <w:t>COP/10/INF/12/Rev.1</w:t>
      </w:r>
      <w:r w:rsidRPr="00853875">
        <w:rPr>
          <w:rStyle w:val="a"/>
          <w:rFonts w:eastAsia="SimSun"/>
          <w:kern w:val="22"/>
          <w:sz w:val="24"/>
          <w:lang w:eastAsia="zh-CN"/>
        </w:rPr>
        <w:t>）包括以下说明：</w:t>
      </w:r>
      <w:r w:rsidRPr="00853875">
        <w:rPr>
          <w:rStyle w:val="a"/>
          <w:rFonts w:eastAsia="SimSun"/>
          <w:kern w:val="22"/>
          <w:sz w:val="24"/>
          <w:lang w:eastAsia="zh-CN"/>
        </w:rPr>
        <w:t>“</w:t>
      </w:r>
      <w:r w:rsidRPr="00853875">
        <w:rPr>
          <w:rStyle w:val="a"/>
          <w:rFonts w:eastAsia="SimSun"/>
          <w:kern w:val="22"/>
          <w:sz w:val="24"/>
          <w:lang w:eastAsia="zh-CN"/>
        </w:rPr>
        <w:t>鉴于入侵物种有多种引进途径，并且许多国家已经存在多种外来物种，有必要优先控制和根除那些对生物多样性影响最大和</w:t>
      </w:r>
      <w:r w:rsidRPr="00853875">
        <w:rPr>
          <w:rStyle w:val="a"/>
          <w:rFonts w:eastAsia="SimSun"/>
          <w:kern w:val="22"/>
          <w:sz w:val="24"/>
          <w:lang w:eastAsia="zh-CN"/>
        </w:rPr>
        <w:t>/</w:t>
      </w:r>
      <w:r w:rsidRPr="00853875">
        <w:rPr>
          <w:rStyle w:val="a"/>
          <w:rFonts w:eastAsia="SimSun"/>
          <w:kern w:val="22"/>
          <w:sz w:val="24"/>
          <w:lang w:eastAsia="zh-CN"/>
        </w:rPr>
        <w:t>或处理起来资源效益最高的物种和途径。</w:t>
      </w:r>
      <w:r w:rsidRPr="00853875">
        <w:rPr>
          <w:rStyle w:val="a"/>
          <w:rFonts w:eastAsia="SimSun"/>
          <w:kern w:val="22"/>
          <w:sz w:val="24"/>
          <w:lang w:eastAsia="zh-CN"/>
        </w:rPr>
        <w:t>”</w:t>
      </w:r>
      <w:r w:rsidRPr="00853875">
        <w:rPr>
          <w:rStyle w:val="a"/>
          <w:rFonts w:eastAsia="SimSun"/>
          <w:kern w:val="22"/>
          <w:sz w:val="24"/>
          <w:lang w:eastAsia="zh-CN"/>
        </w:rPr>
        <w:t>因此，显然有必要制定方法确定外来入侵物种的优先顺序，并据此进行积极管理。</w:t>
      </w:r>
    </w:p>
    <w:p w14:paraId="3A6F1A9E" w14:textId="77777777" w:rsidR="00C9446A" w:rsidRPr="00853875" w:rsidRDefault="00C9446A" w:rsidP="00C9446A">
      <w:pPr>
        <w:pStyle w:val="ListParagraph"/>
        <w:suppressLineNumbers/>
        <w:suppressAutoHyphens/>
        <w:spacing w:before="120"/>
        <w:ind w:left="0"/>
        <w:contextualSpacing w:val="0"/>
        <w:rPr>
          <w:rStyle w:val="a"/>
          <w:rFonts w:eastAsia="SimSun"/>
          <w:kern w:val="22"/>
          <w:sz w:val="24"/>
          <w:lang w:eastAsia="zh-CN"/>
        </w:rPr>
      </w:pPr>
      <w:r w:rsidRPr="00853875">
        <w:rPr>
          <w:rStyle w:val="a"/>
          <w:rFonts w:eastAsia="SimSun"/>
          <w:kern w:val="22"/>
          <w:sz w:val="24"/>
          <w:lang w:eastAsia="zh-CN"/>
        </w:rPr>
        <w:t>2.</w:t>
      </w:r>
      <w:r w:rsidRPr="00853875">
        <w:rPr>
          <w:rStyle w:val="a"/>
          <w:rFonts w:eastAsia="SimSun"/>
          <w:kern w:val="22"/>
          <w:sz w:val="24"/>
          <w:lang w:eastAsia="zh-CN"/>
        </w:rPr>
        <w:tab/>
      </w:r>
      <w:r w:rsidRPr="00853875">
        <w:rPr>
          <w:rStyle w:val="a"/>
          <w:rFonts w:eastAsia="SimSun"/>
          <w:kern w:val="22"/>
          <w:sz w:val="24"/>
          <w:lang w:eastAsia="zh-CN"/>
        </w:rPr>
        <w:t>既定的成本效益和成本效率方法广泛存在，一些区域已将其用于协助外来入侵物种管理决策，包括确定优先顺序。然而，这些现有分析通常需要详细信息，例如成本信息，并且可能需要技术专长才能应用。在成本效益分析中纳入对生物多样性、动物福利和公众可接受度的考虑因素可能存在问题，因为尽管有可能做到，但这些往往难以用简单的财务术语来表示。</w:t>
      </w:r>
    </w:p>
    <w:p w14:paraId="535CFD5C" w14:textId="77777777" w:rsidR="00C9446A" w:rsidRPr="00853875" w:rsidRDefault="00C9446A" w:rsidP="00C9446A">
      <w:pPr>
        <w:pStyle w:val="ListParagraph"/>
        <w:suppressLineNumbers/>
        <w:suppressAutoHyphens/>
        <w:spacing w:before="120"/>
        <w:ind w:left="0"/>
        <w:contextualSpacing w:val="0"/>
        <w:rPr>
          <w:rStyle w:val="a"/>
          <w:rFonts w:eastAsia="SimSun"/>
          <w:kern w:val="22"/>
          <w:sz w:val="24"/>
          <w:lang w:eastAsia="zh-CN"/>
        </w:rPr>
      </w:pPr>
      <w:r w:rsidRPr="00853875">
        <w:rPr>
          <w:rStyle w:val="a"/>
          <w:rFonts w:eastAsia="SimSun"/>
          <w:kern w:val="22"/>
          <w:sz w:val="24"/>
          <w:lang w:eastAsia="zh-CN"/>
        </w:rPr>
        <w:lastRenderedPageBreak/>
        <w:t>3.</w:t>
      </w:r>
      <w:r w:rsidRPr="00853875">
        <w:rPr>
          <w:rStyle w:val="a"/>
          <w:rFonts w:eastAsia="SimSun"/>
          <w:kern w:val="22"/>
          <w:sz w:val="24"/>
          <w:lang w:eastAsia="zh-CN"/>
        </w:rPr>
        <w:tab/>
      </w:r>
      <w:r w:rsidRPr="00853875">
        <w:rPr>
          <w:rStyle w:val="a"/>
          <w:rFonts w:eastAsia="SimSun"/>
          <w:kern w:val="22"/>
          <w:sz w:val="24"/>
          <w:lang w:eastAsia="zh-CN"/>
        </w:rPr>
        <w:t>根除或管理外来入侵物种的最终决定会带来巨大成本和风险。虽然这些快速方法可能会产生需要考虑进行优先管理的物种的</w:t>
      </w:r>
      <w:r w:rsidRPr="00853875">
        <w:rPr>
          <w:rStyle w:val="a"/>
          <w:rFonts w:eastAsia="SimSun"/>
          <w:kern w:val="22"/>
          <w:sz w:val="24"/>
          <w:lang w:eastAsia="zh-CN"/>
        </w:rPr>
        <w:t>“</w:t>
      </w:r>
      <w:r w:rsidRPr="00853875">
        <w:rPr>
          <w:rStyle w:val="a"/>
          <w:rFonts w:eastAsia="SimSun"/>
          <w:kern w:val="22"/>
          <w:sz w:val="24"/>
          <w:lang w:eastAsia="zh-CN"/>
        </w:rPr>
        <w:t>短名单</w:t>
      </w:r>
      <w:r w:rsidRPr="00853875">
        <w:rPr>
          <w:rStyle w:val="a"/>
          <w:rFonts w:eastAsia="SimSun"/>
          <w:kern w:val="22"/>
          <w:sz w:val="24"/>
          <w:lang w:eastAsia="zh-CN"/>
        </w:rPr>
        <w:t>”</w:t>
      </w:r>
      <w:r w:rsidRPr="00853875">
        <w:rPr>
          <w:rStyle w:val="a"/>
          <w:rFonts w:eastAsia="SimSun"/>
          <w:kern w:val="22"/>
          <w:sz w:val="24"/>
          <w:lang w:eastAsia="zh-CN"/>
        </w:rPr>
        <w:t>，但在做出管理承诺之前，建议进行更详细的试点研究和经济评估。</w:t>
      </w:r>
    </w:p>
    <w:p w14:paraId="317083B8" w14:textId="77777777" w:rsidR="00C9446A" w:rsidRPr="00853875" w:rsidRDefault="00C9446A" w:rsidP="00C9446A">
      <w:pPr>
        <w:pStyle w:val="ListParagraph"/>
        <w:suppressLineNumbers/>
        <w:suppressAutoHyphens/>
        <w:spacing w:before="120"/>
        <w:ind w:left="0"/>
        <w:contextualSpacing w:val="0"/>
        <w:rPr>
          <w:rStyle w:val="a"/>
          <w:rFonts w:eastAsia="SimSun"/>
          <w:kern w:val="22"/>
          <w:sz w:val="24"/>
          <w:lang w:eastAsia="zh-CN"/>
        </w:rPr>
      </w:pPr>
      <w:r w:rsidRPr="00853875">
        <w:rPr>
          <w:rStyle w:val="a"/>
          <w:rFonts w:eastAsia="SimSun"/>
          <w:kern w:val="22"/>
          <w:sz w:val="24"/>
          <w:lang w:eastAsia="zh-CN"/>
        </w:rPr>
        <w:t>4.</w:t>
      </w:r>
      <w:r w:rsidRPr="00853875">
        <w:rPr>
          <w:rStyle w:val="a"/>
          <w:rFonts w:eastAsia="SimSun"/>
          <w:kern w:val="22"/>
          <w:sz w:val="24"/>
          <w:lang w:eastAsia="zh-CN"/>
        </w:rPr>
        <w:tab/>
      </w:r>
      <w:r w:rsidRPr="00853875">
        <w:rPr>
          <w:rStyle w:val="a"/>
          <w:rFonts w:eastAsia="SimSun"/>
          <w:kern w:val="22"/>
          <w:sz w:val="24"/>
          <w:lang w:eastAsia="zh-CN"/>
        </w:rPr>
        <w:t>为了支持风险管理，在需要快速评估大量物种、而又往往缺乏详细信息以及需要对社会和文化价值进行非货币性投入的情况下，可能需要采用一些方法。</w:t>
      </w:r>
    </w:p>
    <w:p w14:paraId="447A06C1" w14:textId="77777777" w:rsidR="00C9446A" w:rsidRPr="00853875" w:rsidRDefault="00C9446A" w:rsidP="00C9446A">
      <w:pPr>
        <w:pStyle w:val="Heading2"/>
        <w:tabs>
          <w:tab w:val="clear" w:pos="720"/>
          <w:tab w:val="left" w:pos="567"/>
        </w:tabs>
        <w:rPr>
          <w:rStyle w:val="a"/>
          <w:rFonts w:eastAsia="SimSun"/>
          <w:iCs w:val="0"/>
          <w:kern w:val="22"/>
          <w:sz w:val="24"/>
          <w:lang w:eastAsia="zh-CN"/>
        </w:rPr>
      </w:pPr>
      <w:r w:rsidRPr="00853875">
        <w:rPr>
          <w:rStyle w:val="a"/>
          <w:rFonts w:eastAsia="SimSun"/>
          <w:iCs w:val="0"/>
          <w:kern w:val="22"/>
          <w:sz w:val="24"/>
          <w:lang w:eastAsia="zh-CN"/>
        </w:rPr>
        <w:t xml:space="preserve">A.  </w:t>
      </w:r>
      <w:r w:rsidRPr="00853875">
        <w:rPr>
          <w:rStyle w:val="a"/>
          <w:rFonts w:eastAsia="SimSun"/>
          <w:iCs w:val="0"/>
          <w:kern w:val="22"/>
          <w:sz w:val="24"/>
          <w:lang w:eastAsia="zh-CN"/>
        </w:rPr>
        <w:t>多准则方法</w:t>
      </w:r>
    </w:p>
    <w:p w14:paraId="1861FCF2" w14:textId="77777777" w:rsidR="00C9446A" w:rsidRPr="00853875" w:rsidRDefault="00C9446A" w:rsidP="00C9446A">
      <w:pPr>
        <w:suppressLineNumbers/>
        <w:suppressAutoHyphens/>
        <w:spacing w:before="120"/>
        <w:rPr>
          <w:rStyle w:val="a"/>
          <w:rFonts w:eastAsia="SimSun"/>
          <w:kern w:val="22"/>
          <w:sz w:val="24"/>
          <w:lang w:eastAsia="zh-CN"/>
        </w:rPr>
      </w:pPr>
      <w:r w:rsidRPr="00853875">
        <w:rPr>
          <w:rStyle w:val="a"/>
          <w:rFonts w:eastAsia="SimSun"/>
          <w:kern w:val="22"/>
          <w:sz w:val="24"/>
          <w:lang w:eastAsia="zh-CN"/>
        </w:rPr>
        <w:t>5.</w:t>
      </w:r>
      <w:r w:rsidRPr="00853875">
        <w:rPr>
          <w:rStyle w:val="a"/>
          <w:rFonts w:eastAsia="SimSun"/>
          <w:kern w:val="22"/>
          <w:sz w:val="24"/>
          <w:lang w:eastAsia="zh-CN"/>
        </w:rPr>
        <w:tab/>
      </w:r>
      <w:r w:rsidRPr="00853875">
        <w:rPr>
          <w:rStyle w:val="a"/>
          <w:rFonts w:eastAsia="SimSun"/>
          <w:kern w:val="22"/>
          <w:sz w:val="24"/>
          <w:lang w:eastAsia="zh-CN"/>
        </w:rPr>
        <w:t>在更详细但需要大量数据的方法</w:t>
      </w:r>
      <w:r w:rsidRPr="00853875">
        <w:rPr>
          <w:rStyle w:val="a"/>
          <w:rFonts w:eastAsia="SimSun"/>
          <w:kern w:val="22"/>
          <w:sz w:val="24"/>
          <w:lang w:eastAsia="zh-CN"/>
        </w:rPr>
        <w:t>(</w:t>
      </w:r>
      <w:r w:rsidRPr="00853875">
        <w:rPr>
          <w:rStyle w:val="a"/>
          <w:rFonts w:eastAsia="SimSun"/>
          <w:kern w:val="22"/>
          <w:sz w:val="24"/>
          <w:lang w:eastAsia="zh-CN"/>
        </w:rPr>
        <w:t>如成本效益分析</w:t>
      </w:r>
      <w:r w:rsidRPr="00853875">
        <w:rPr>
          <w:rStyle w:val="a"/>
          <w:rFonts w:eastAsia="SimSun"/>
          <w:kern w:val="22"/>
          <w:sz w:val="24"/>
          <w:lang w:eastAsia="zh-CN"/>
        </w:rPr>
        <w:t>)</w:t>
      </w:r>
      <w:r w:rsidRPr="00853875">
        <w:rPr>
          <w:rStyle w:val="a"/>
          <w:rFonts w:eastAsia="SimSun"/>
          <w:kern w:val="22"/>
          <w:sz w:val="24"/>
          <w:lang w:eastAsia="zh-CN"/>
        </w:rPr>
        <w:t>可能不切实际的情况下，可以使用多准则方法。多准则方法提供了一条快速评估不同选项的途径，已被广泛用于支持外来入侵物种的决策</w:t>
      </w:r>
      <w:r w:rsidRPr="00853875">
        <w:rPr>
          <w:rStyle w:val="a"/>
          <w:rFonts w:eastAsia="SimSun"/>
          <w:kern w:val="22"/>
          <w:sz w:val="24"/>
          <w:lang w:eastAsia="zh-CN"/>
        </w:rPr>
        <w:t>—</w:t>
      </w:r>
      <w:r w:rsidRPr="00853875">
        <w:rPr>
          <w:rStyle w:val="a"/>
          <w:rFonts w:eastAsia="SimSun"/>
          <w:kern w:val="22"/>
          <w:sz w:val="24"/>
          <w:lang w:eastAsia="zh-CN"/>
        </w:rPr>
        <w:t>例如通过风险评估流程。可以更广泛地使用多准则方法来支持决策，以回答以下问题：如何确定管理物种的优先顺序，何时需要在预防、根除或长期管理目标之间做出选择，如何对大量物种进行快速评估，或者如何比较不同管理备选方案的可行性</w:t>
      </w:r>
      <w:r w:rsidRPr="00853875">
        <w:rPr>
          <w:rStyle w:val="a"/>
          <w:rFonts w:eastAsia="SimSun"/>
          <w:kern w:val="22"/>
          <w:sz w:val="24"/>
          <w:lang w:eastAsia="zh-CN"/>
        </w:rPr>
        <w:t>?</w:t>
      </w:r>
    </w:p>
    <w:p w14:paraId="023199CC" w14:textId="63D3849B" w:rsidR="00C9446A" w:rsidRPr="00853875" w:rsidRDefault="00C9446A" w:rsidP="00C9446A">
      <w:pPr>
        <w:suppressLineNumbers/>
        <w:suppressAutoHyphens/>
        <w:spacing w:before="120"/>
        <w:rPr>
          <w:rStyle w:val="a"/>
          <w:rFonts w:eastAsia="SimSun"/>
          <w:kern w:val="22"/>
          <w:sz w:val="24"/>
          <w:lang w:eastAsia="zh-CN"/>
        </w:rPr>
      </w:pPr>
      <w:r w:rsidRPr="00853875">
        <w:rPr>
          <w:rStyle w:val="a"/>
          <w:rFonts w:eastAsia="SimSun"/>
          <w:kern w:val="22"/>
          <w:sz w:val="24"/>
          <w:lang w:eastAsia="zh-CN"/>
        </w:rPr>
        <w:t>6.</w:t>
      </w:r>
      <w:r w:rsidRPr="00853875">
        <w:rPr>
          <w:rStyle w:val="a"/>
          <w:rFonts w:eastAsia="SimSun"/>
          <w:kern w:val="22"/>
          <w:sz w:val="24"/>
          <w:lang w:eastAsia="zh-CN"/>
        </w:rPr>
        <w:tab/>
      </w:r>
      <w:r w:rsidRPr="00853875">
        <w:rPr>
          <w:rStyle w:val="a"/>
          <w:rFonts w:eastAsia="SimSun"/>
          <w:kern w:val="22"/>
          <w:sz w:val="24"/>
          <w:lang w:eastAsia="zh-CN"/>
        </w:rPr>
        <w:t>多准则决策是指构建和解决涉及多准则的决策和规划问题。通过将问题分解成不同的组成部分，可以将其用于以透明和合理的方式评估决定，可以将其迅速适用于大量案件，通过利用专家意见，或从土著人民和</w:t>
      </w:r>
      <w:r w:rsidR="00B32530">
        <w:rPr>
          <w:rStyle w:val="a"/>
          <w:rFonts w:eastAsia="SimSun" w:hint="eastAsia"/>
          <w:kern w:val="22"/>
          <w:sz w:val="24"/>
          <w:lang w:eastAsia="zh-CN"/>
        </w:rPr>
        <w:t>地方</w:t>
      </w:r>
      <w:r w:rsidRPr="00853875">
        <w:rPr>
          <w:rStyle w:val="a"/>
          <w:rFonts w:eastAsia="SimSun"/>
          <w:kern w:val="22"/>
          <w:sz w:val="24"/>
          <w:lang w:eastAsia="zh-CN"/>
        </w:rPr>
        <w:t>社区在</w:t>
      </w:r>
      <w:r w:rsidR="00B32530" w:rsidRPr="00B32530">
        <w:rPr>
          <w:rStyle w:val="a"/>
          <w:rFonts w:eastAsia="SimSun" w:hint="eastAsia"/>
          <w:kern w:val="22"/>
          <w:sz w:val="24"/>
          <w:lang w:eastAsia="zh-CN"/>
        </w:rPr>
        <w:t>事先知情同意、自由事先知情同意或批准和参与</w:t>
      </w:r>
      <w:r w:rsidRPr="00853875">
        <w:rPr>
          <w:rStyle w:val="a"/>
          <w:rFonts w:eastAsia="SimSun"/>
          <w:kern w:val="22"/>
          <w:sz w:val="24"/>
          <w:lang w:eastAsia="zh-CN"/>
        </w:rPr>
        <w:t>情况下获取的知识，仍可将其适用于公开信息缺失的地方。这些建模和方法工具旨在为以不同货币衡量评估标准或数据的复杂问题找到最佳解决方案。</w:t>
      </w:r>
    </w:p>
    <w:p w14:paraId="43E5DE55" w14:textId="77777777" w:rsidR="00C9446A" w:rsidRPr="00853875" w:rsidRDefault="00C9446A" w:rsidP="00C9446A">
      <w:pPr>
        <w:suppressLineNumbers/>
        <w:suppressAutoHyphens/>
        <w:spacing w:before="120"/>
        <w:rPr>
          <w:rStyle w:val="a"/>
          <w:rFonts w:eastAsia="SimSun"/>
          <w:kern w:val="22"/>
          <w:sz w:val="24"/>
          <w:lang w:eastAsia="zh-CN"/>
        </w:rPr>
      </w:pPr>
      <w:r w:rsidRPr="00853875">
        <w:rPr>
          <w:rStyle w:val="a"/>
          <w:rFonts w:eastAsia="SimSun"/>
          <w:kern w:val="22"/>
          <w:sz w:val="24"/>
          <w:lang w:eastAsia="zh-CN"/>
        </w:rPr>
        <w:t>7.</w:t>
      </w:r>
      <w:r w:rsidRPr="00853875">
        <w:rPr>
          <w:rStyle w:val="a"/>
          <w:rFonts w:eastAsia="SimSun"/>
          <w:kern w:val="22"/>
          <w:sz w:val="24"/>
          <w:lang w:eastAsia="zh-CN"/>
        </w:rPr>
        <w:tab/>
      </w:r>
      <w:r w:rsidRPr="00853875">
        <w:rPr>
          <w:rStyle w:val="a"/>
          <w:rFonts w:eastAsia="SimSun"/>
          <w:kern w:val="22"/>
          <w:sz w:val="24"/>
          <w:lang w:eastAsia="zh-CN"/>
        </w:rPr>
        <w:t>由于多准则方法通常在没有公开数据的情况下运作，这可能会使人们担心在利用舆论或未经证实的信息。将多个准则结合起来以支持一个总体结论的方式也是有问题的，通常是基于实用主义而非经过验证的方法。尽管如此，多准则方法和成本效益分析的益处相得益彰，例如，可以使用多准则方法在大量选项基础上进行初步的优先排序，然后又可在投入资源之前，使用更严格的方法</w:t>
      </w:r>
      <w:r w:rsidRPr="00853875">
        <w:rPr>
          <w:rStyle w:val="a"/>
          <w:rFonts w:eastAsia="SimSun"/>
          <w:kern w:val="22"/>
          <w:sz w:val="24"/>
          <w:lang w:eastAsia="zh-CN"/>
        </w:rPr>
        <w:t>(</w:t>
      </w:r>
      <w:r w:rsidRPr="00853875">
        <w:rPr>
          <w:rStyle w:val="a"/>
          <w:rFonts w:eastAsia="SimSun"/>
          <w:kern w:val="22"/>
          <w:sz w:val="24"/>
          <w:lang w:eastAsia="zh-CN"/>
        </w:rPr>
        <w:t>如成本效益</w:t>
      </w:r>
      <w:r w:rsidRPr="00853875">
        <w:rPr>
          <w:rStyle w:val="a"/>
          <w:rFonts w:eastAsia="SimSun"/>
          <w:kern w:val="22"/>
          <w:sz w:val="24"/>
          <w:lang w:eastAsia="zh-CN"/>
        </w:rPr>
        <w:t>)</w:t>
      </w:r>
      <w:r w:rsidRPr="00853875">
        <w:rPr>
          <w:rStyle w:val="a"/>
          <w:rFonts w:eastAsia="SimSun"/>
          <w:kern w:val="22"/>
          <w:sz w:val="24"/>
          <w:lang w:eastAsia="zh-CN"/>
        </w:rPr>
        <w:t>对拟议的优先顺序进行更全面的评估。</w:t>
      </w:r>
    </w:p>
    <w:p w14:paraId="648F37B3" w14:textId="77777777" w:rsidR="00C9446A" w:rsidRPr="00853875" w:rsidRDefault="00C9446A" w:rsidP="00C9446A">
      <w:pPr>
        <w:keepNext/>
        <w:suppressLineNumbers/>
        <w:tabs>
          <w:tab w:val="left" w:pos="426"/>
        </w:tabs>
        <w:suppressAutoHyphens/>
        <w:spacing w:before="120"/>
        <w:jc w:val="center"/>
        <w:outlineLvl w:val="1"/>
        <w:rPr>
          <w:rStyle w:val="a"/>
          <w:rFonts w:eastAsia="SimSun"/>
          <w:b/>
          <w:bCs/>
          <w:kern w:val="22"/>
          <w:sz w:val="24"/>
          <w:lang w:eastAsia="zh-CN"/>
        </w:rPr>
      </w:pPr>
      <w:r w:rsidRPr="00853875">
        <w:rPr>
          <w:rStyle w:val="a"/>
          <w:rFonts w:eastAsia="SimSun"/>
          <w:b/>
          <w:bCs/>
          <w:kern w:val="22"/>
          <w:sz w:val="24"/>
          <w:lang w:eastAsia="zh-CN"/>
        </w:rPr>
        <w:t xml:space="preserve">B.  </w:t>
      </w:r>
      <w:r w:rsidRPr="00853875">
        <w:rPr>
          <w:rStyle w:val="a"/>
          <w:rFonts w:eastAsia="SimSun"/>
          <w:b/>
          <w:bCs/>
          <w:kern w:val="22"/>
          <w:sz w:val="24"/>
          <w:lang w:eastAsia="zh-CN"/>
        </w:rPr>
        <w:t>行动建议</w:t>
      </w:r>
    </w:p>
    <w:p w14:paraId="6558B02E" w14:textId="77777777" w:rsidR="00C9446A" w:rsidRPr="00853875" w:rsidRDefault="00C9446A" w:rsidP="00C9446A">
      <w:pPr>
        <w:suppressLineNumbers/>
        <w:suppressAutoHyphens/>
        <w:spacing w:before="120"/>
        <w:rPr>
          <w:rFonts w:eastAsia="SimSun"/>
          <w:kern w:val="22"/>
          <w:sz w:val="24"/>
          <w:bdr w:val="nil"/>
          <w:lang w:eastAsia="zh-CN"/>
        </w:rPr>
      </w:pPr>
      <w:r w:rsidRPr="00853875">
        <w:rPr>
          <w:rFonts w:eastAsia="SimSun"/>
          <w:kern w:val="22"/>
          <w:sz w:val="24"/>
          <w:u w:color="000000"/>
          <w:bdr w:val="nil"/>
          <w:lang w:eastAsia="zh-CN"/>
        </w:rPr>
        <w:t>8.</w:t>
      </w:r>
      <w:r w:rsidRPr="00853875">
        <w:rPr>
          <w:rFonts w:eastAsia="SimSun"/>
          <w:kern w:val="22"/>
          <w:sz w:val="24"/>
          <w:u w:color="000000"/>
          <w:bdr w:val="nil"/>
          <w:lang w:eastAsia="zh-CN"/>
        </w:rPr>
        <w:tab/>
      </w:r>
      <w:r w:rsidRPr="00853875">
        <w:rPr>
          <w:rFonts w:eastAsia="SimSun"/>
          <w:kern w:val="22"/>
          <w:sz w:val="24"/>
          <w:u w:color="000000"/>
          <w:bdr w:val="nil"/>
          <w:lang w:eastAsia="zh-CN"/>
        </w:rPr>
        <w:t>为尽量减少外来入侵物种的入侵和影响，应制定协调一致的国家、次国家和地方应对战略，例如国家、次国家和地方入侵物种战略和行动计划，作为国家、次国家和地方生物多样性战略和行动计划的一部分。这可包括加强和协调现有方案，采取新举措查明和弥补差距，以及利用伙伴组织的优势和能力，包括学术界和科学机构、土著人民和地方社区以及国家、区域和地方各级妇女和青年</w:t>
      </w:r>
      <w:r w:rsidRPr="00853875">
        <w:rPr>
          <w:rFonts w:eastAsia="SimSun"/>
          <w:kern w:val="22"/>
          <w:sz w:val="24"/>
          <w:bdr w:val="nil"/>
          <w:lang w:eastAsia="zh-CN"/>
        </w:rPr>
        <w:t>。</w:t>
      </w:r>
    </w:p>
    <w:p w14:paraId="166BD2F8" w14:textId="77777777" w:rsidR="00C9446A" w:rsidRPr="00853875" w:rsidRDefault="00C9446A" w:rsidP="00C9446A">
      <w:pPr>
        <w:suppressLineNumbers/>
        <w:suppressAutoHyphens/>
        <w:spacing w:before="120"/>
        <w:rPr>
          <w:rStyle w:val="a"/>
          <w:rFonts w:eastAsia="SimSun"/>
          <w:kern w:val="22"/>
          <w:sz w:val="24"/>
          <w:lang w:eastAsia="zh-CN"/>
        </w:rPr>
      </w:pPr>
      <w:r w:rsidRPr="00853875">
        <w:rPr>
          <w:rFonts w:eastAsia="SimSun"/>
          <w:color w:val="000000"/>
          <w:kern w:val="22"/>
          <w:sz w:val="24"/>
          <w:u w:color="000000"/>
          <w:bdr w:val="nil"/>
          <w:lang w:eastAsia="zh-CN"/>
        </w:rPr>
        <w:t>9.</w:t>
      </w:r>
      <w:r w:rsidRPr="00853875">
        <w:rPr>
          <w:rFonts w:eastAsia="SimSun"/>
          <w:color w:val="000000"/>
          <w:kern w:val="22"/>
          <w:sz w:val="24"/>
          <w:u w:color="000000"/>
          <w:bdr w:val="nil"/>
          <w:lang w:eastAsia="zh-CN"/>
        </w:rPr>
        <w:tab/>
      </w:r>
      <w:r w:rsidRPr="00853875">
        <w:rPr>
          <w:rFonts w:eastAsia="SimSun"/>
          <w:color w:val="000000"/>
          <w:kern w:val="22"/>
          <w:sz w:val="24"/>
          <w:u w:color="000000"/>
          <w:bdr w:val="nil"/>
          <w:lang w:eastAsia="zh-CN"/>
        </w:rPr>
        <w:t>应采用现有的最佳优先顺序排列方法，优先管理外来入侵物种在国家内部和国家之间的扩散途径，并评估可行性和成本效率。这些方法的形式应该与现有的风险评估方法兼容和互补。外来入侵物种风险排序方法包括成本效益、成本效率和风险分析。然而，进行成本效益和成本效率分析所需的详细信息往往短缺或不能确定，而且需要足够的技术专长。缔约方或独立的国际科学团队已经制定了一些基于科学的确定外来入侵物种优先顺序的方法、水平扫描以及单一或多种类型外来入侵物种的影响和管理方法，值得其他国家考虑。</w:t>
      </w:r>
    </w:p>
    <w:p w14:paraId="41892A0B" w14:textId="77777777" w:rsidR="00C9446A" w:rsidRPr="00853875" w:rsidRDefault="00C9446A" w:rsidP="00C9446A">
      <w:pPr>
        <w:pStyle w:val="a0"/>
        <w:suppressLineNumbers/>
        <w:suppressAutoHyphens/>
        <w:spacing w:before="120" w:after="120"/>
        <w:rPr>
          <w:rStyle w:val="a"/>
          <w:rFonts w:eastAsia="SimSun"/>
          <w:color w:val="auto"/>
          <w:kern w:val="22"/>
          <w:sz w:val="24"/>
          <w:szCs w:val="24"/>
          <w:bdr w:val="none" w:sz="0" w:space="0" w:color="auto"/>
          <w:lang w:val="en-GB" w:eastAsia="zh-CN"/>
        </w:rPr>
      </w:pPr>
      <w:r w:rsidRPr="00853875">
        <w:rPr>
          <w:rFonts w:eastAsia="SimSun"/>
          <w:kern w:val="22"/>
          <w:sz w:val="24"/>
          <w:szCs w:val="24"/>
          <w:lang w:val="en-GB" w:eastAsia="zh-CN"/>
        </w:rPr>
        <w:t xml:space="preserve">10. </w:t>
      </w:r>
      <w:r w:rsidRPr="00853875">
        <w:rPr>
          <w:rFonts w:eastAsia="SimSun"/>
          <w:kern w:val="22"/>
          <w:sz w:val="24"/>
          <w:szCs w:val="24"/>
          <w:lang w:val="en-GB" w:eastAsia="zh-CN"/>
        </w:rPr>
        <w:tab/>
      </w:r>
      <w:r w:rsidRPr="00853875">
        <w:rPr>
          <w:rFonts w:eastAsia="SimSun"/>
          <w:kern w:val="22"/>
          <w:sz w:val="24"/>
          <w:szCs w:val="24"/>
          <w:lang w:val="en-GB" w:eastAsia="zh-CN"/>
        </w:rPr>
        <w:t>应促进知识交流以及培训和能力建设，以便在各种环境中一致地应用现有的最佳优先排序方法。</w:t>
      </w:r>
    </w:p>
    <w:p w14:paraId="461EB971" w14:textId="77777777" w:rsidR="00C9446A" w:rsidRPr="00853875" w:rsidRDefault="00C9446A" w:rsidP="00C9446A">
      <w:pPr>
        <w:pStyle w:val="a0"/>
        <w:suppressLineNumbers/>
        <w:suppressAutoHyphens/>
        <w:spacing w:before="120" w:after="120"/>
        <w:rPr>
          <w:rFonts w:eastAsia="SimSun"/>
          <w:kern w:val="22"/>
          <w:sz w:val="24"/>
          <w:szCs w:val="24"/>
          <w:lang w:val="en-GB" w:eastAsia="zh-CN"/>
        </w:rPr>
      </w:pPr>
      <w:r w:rsidRPr="00853875">
        <w:rPr>
          <w:rStyle w:val="a"/>
          <w:rFonts w:eastAsia="SimSun"/>
          <w:color w:val="auto"/>
          <w:kern w:val="22"/>
          <w:sz w:val="24"/>
          <w:szCs w:val="24"/>
          <w:bdr w:val="none" w:sz="0" w:space="0" w:color="auto"/>
          <w:lang w:val="en-GB" w:eastAsia="zh-CN"/>
        </w:rPr>
        <w:t>11.</w:t>
      </w:r>
      <w:r w:rsidRPr="00853875">
        <w:rPr>
          <w:rStyle w:val="a"/>
          <w:rFonts w:eastAsia="SimSun"/>
          <w:color w:val="auto"/>
          <w:kern w:val="22"/>
          <w:sz w:val="24"/>
          <w:szCs w:val="24"/>
          <w:bdr w:val="none" w:sz="0" w:space="0" w:color="auto"/>
          <w:lang w:val="en-GB" w:eastAsia="zh-CN"/>
        </w:rPr>
        <w:tab/>
      </w:r>
      <w:r w:rsidRPr="00853875">
        <w:rPr>
          <w:rStyle w:val="a"/>
          <w:rFonts w:eastAsia="SimSun"/>
          <w:color w:val="auto"/>
          <w:kern w:val="22"/>
          <w:sz w:val="24"/>
          <w:szCs w:val="24"/>
          <w:bdr w:val="none" w:sz="0" w:space="0" w:color="auto"/>
          <w:lang w:val="en-GB" w:eastAsia="zh-CN"/>
        </w:rPr>
        <w:t>采取确定待管理的外来入侵物种的优先顺序以及评估可行性和成本效率的最佳可用方法，其形式与现有风险评估方法兼容与互补。当进行成本效益和成本效率分析所需的信息缺乏或不能确定时，应使用多准则决策方法来支持基于风险的管理优先顺序。</w:t>
      </w:r>
    </w:p>
    <w:p w14:paraId="23BD0EE7" w14:textId="77777777" w:rsidR="00C9446A" w:rsidRPr="00853875" w:rsidRDefault="00C9446A" w:rsidP="00C9446A">
      <w:pPr>
        <w:suppressLineNumbers/>
        <w:suppressAutoHyphens/>
        <w:spacing w:before="120"/>
        <w:rPr>
          <w:rFonts w:eastAsia="SimSun"/>
          <w:kern w:val="22"/>
          <w:sz w:val="24"/>
          <w:lang w:eastAsia="zh-CN"/>
        </w:rPr>
      </w:pPr>
      <w:r w:rsidRPr="00853875">
        <w:rPr>
          <w:rFonts w:eastAsia="SimSun"/>
          <w:kern w:val="22"/>
          <w:sz w:val="24"/>
          <w:lang w:eastAsia="zh-CN"/>
        </w:rPr>
        <w:lastRenderedPageBreak/>
        <w:t>12.</w:t>
      </w:r>
      <w:r w:rsidRPr="00853875">
        <w:rPr>
          <w:rFonts w:eastAsia="SimSun"/>
          <w:kern w:val="22"/>
          <w:sz w:val="24"/>
          <w:lang w:eastAsia="zh-CN"/>
        </w:rPr>
        <w:tab/>
      </w:r>
      <w:r w:rsidRPr="00853875">
        <w:rPr>
          <w:rFonts w:eastAsia="SimSun"/>
          <w:kern w:val="22"/>
          <w:sz w:val="24"/>
          <w:lang w:eastAsia="zh-CN"/>
        </w:rPr>
        <w:t>鼓励各国、各部门主管当局和组织以及次国家政府分享关于可在各级各部门实施的外来入侵物种管理工具和技术</w:t>
      </w:r>
      <w:r w:rsidRPr="00853875">
        <w:rPr>
          <w:rStyle w:val="FootnoteReference"/>
          <w:rFonts w:eastAsia="SimSun"/>
          <w:kern w:val="22"/>
          <w:sz w:val="24"/>
        </w:rPr>
        <w:footnoteReference w:id="11"/>
      </w:r>
      <w:r w:rsidRPr="00853875">
        <w:rPr>
          <w:rFonts w:eastAsia="SimSun"/>
          <w:kern w:val="22"/>
          <w:sz w:val="24"/>
          <w:lang w:eastAsia="zh-CN"/>
        </w:rPr>
        <w:t xml:space="preserve"> </w:t>
      </w:r>
      <w:r w:rsidRPr="00853875">
        <w:rPr>
          <w:rFonts w:eastAsia="SimSun"/>
          <w:kern w:val="22"/>
          <w:sz w:val="24"/>
          <w:lang w:eastAsia="zh-CN"/>
        </w:rPr>
        <w:t>的最佳做法信息。</w:t>
      </w:r>
    </w:p>
    <w:p w14:paraId="26F16825" w14:textId="401F7F6B" w:rsidR="00C9446A" w:rsidRPr="00853875" w:rsidRDefault="00C9446A" w:rsidP="00C9446A">
      <w:pPr>
        <w:suppressLineNumbers/>
        <w:suppressAutoHyphens/>
        <w:spacing w:before="120"/>
        <w:rPr>
          <w:rFonts w:eastAsia="SimSun"/>
          <w:sz w:val="24"/>
          <w:lang w:eastAsia="zh-CN"/>
        </w:rPr>
      </w:pPr>
      <w:r w:rsidRPr="00853875">
        <w:rPr>
          <w:rFonts w:eastAsia="SimSun"/>
          <w:kern w:val="22"/>
          <w:sz w:val="24"/>
          <w:lang w:eastAsia="zh-CN"/>
        </w:rPr>
        <w:t>13.</w:t>
      </w:r>
      <w:r w:rsidRPr="00853875">
        <w:rPr>
          <w:rFonts w:eastAsia="SimSun"/>
          <w:kern w:val="22"/>
          <w:sz w:val="24"/>
          <w:lang w:eastAsia="zh-CN"/>
        </w:rPr>
        <w:tab/>
      </w:r>
      <w:r w:rsidRPr="00853875">
        <w:rPr>
          <w:rFonts w:eastAsia="SimSun"/>
          <w:kern w:val="22"/>
          <w:sz w:val="24"/>
          <w:lang w:eastAsia="zh-CN"/>
        </w:rPr>
        <w:t>在应用风险分析、成本效益和成本效率分析来支持确定基于风险的优先顺序时，可以尽可能使用</w:t>
      </w:r>
      <w:r w:rsidRPr="00AD0333">
        <w:rPr>
          <w:rFonts w:eastAsia="KaiTi"/>
          <w:kern w:val="22"/>
          <w:sz w:val="24"/>
          <w:lang w:eastAsia="zh-CN"/>
        </w:rPr>
        <w:t>多准则决策方法</w:t>
      </w:r>
      <w:r w:rsidRPr="00853875">
        <w:rPr>
          <w:rFonts w:eastAsia="SimSun"/>
          <w:kern w:val="22"/>
          <w:sz w:val="24"/>
          <w:lang w:eastAsia="zh-CN"/>
        </w:rPr>
        <w:t>。然后可以更详细地考虑使用这种快速方法根据实际或潜在影响确定需优先处理的外来入侵物种，以确保基于明确目标的管理确实具有成本效率和可行性。多</w:t>
      </w:r>
      <w:r w:rsidR="00A13C21">
        <w:rPr>
          <w:rFonts w:eastAsia="SimSun" w:hint="eastAsia"/>
          <w:kern w:val="22"/>
          <w:sz w:val="24"/>
          <w:lang w:eastAsia="zh-CN"/>
        </w:rPr>
        <w:t>准则</w:t>
      </w:r>
      <w:r w:rsidRPr="00853875">
        <w:rPr>
          <w:rFonts w:eastAsia="SimSun"/>
          <w:kern w:val="22"/>
          <w:sz w:val="24"/>
          <w:lang w:eastAsia="zh-CN"/>
        </w:rPr>
        <w:t>决策可根据相关多边协定，考虑拟议行动的有效性、实用性、可行性、成功的可能性、成本、公众包括土著人民和地方社区、妇女和青年的可接受度等方面，以及管理的任何意外负面影响以及目标外来入侵物种带来的风险和影响。这些方法涉及一个结构化的过程，可以帮助解决与决策和规划相关的问题，其中涉及多个标准，旨在为以不同方式衡量评估标准或数据的复杂问题找到最佳解决方案。当只有不完整或不精确的信息可用时，它们也可以在专家启发下使用。</w:t>
      </w:r>
    </w:p>
    <w:p w14:paraId="16351E13"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14.</w:t>
      </w:r>
      <w:r w:rsidRPr="00853875">
        <w:rPr>
          <w:rFonts w:eastAsia="SimSun"/>
          <w:kern w:val="22"/>
          <w:sz w:val="24"/>
          <w:lang w:eastAsia="zh-CN"/>
        </w:rPr>
        <w:tab/>
      </w:r>
      <w:r w:rsidRPr="00853875">
        <w:rPr>
          <w:rFonts w:eastAsia="SimSun"/>
          <w:kern w:val="22"/>
          <w:sz w:val="24"/>
          <w:lang w:eastAsia="zh-CN"/>
        </w:rPr>
        <w:t>需要进一步制定支持确定入侵物种优先顺序、风险管理和决策的多准则方法。开发机会包括：</w:t>
      </w:r>
    </w:p>
    <w:p w14:paraId="0ECF6F16" w14:textId="77777777" w:rsidR="00C9446A" w:rsidRPr="00853875" w:rsidRDefault="00C9446A" w:rsidP="00C9446A">
      <w:pPr>
        <w:suppressLineNumbers/>
        <w:suppressAutoHyphens/>
        <w:adjustRightInd w:val="0"/>
        <w:snapToGrid w:val="0"/>
        <w:spacing w:before="120" w:line="240" w:lineRule="atLeast"/>
        <w:ind w:firstLine="490"/>
        <w:rPr>
          <w:rStyle w:val="a"/>
          <w:rFonts w:eastAsia="SimSun"/>
          <w:color w:val="000000"/>
          <w:kern w:val="22"/>
          <w:sz w:val="24"/>
          <w:u w:color="000000"/>
          <w:bdr w:val="nil"/>
          <w:lang w:eastAsia="zh-CN"/>
        </w:rPr>
      </w:pPr>
      <w:r w:rsidRPr="00853875">
        <w:rPr>
          <w:rStyle w:val="a"/>
          <w:rFonts w:eastAsia="SimSun"/>
          <w:color w:val="000000"/>
          <w:kern w:val="22"/>
          <w:sz w:val="24"/>
          <w:u w:color="000000"/>
          <w:bdr w:val="nil"/>
          <w:lang w:eastAsia="zh-CN"/>
        </w:rPr>
        <w:t>(a)</w:t>
      </w:r>
      <w:r w:rsidRPr="00853875">
        <w:rPr>
          <w:rStyle w:val="a"/>
          <w:rFonts w:eastAsia="SimSun"/>
          <w:color w:val="000000"/>
          <w:kern w:val="22"/>
          <w:sz w:val="24"/>
          <w:u w:color="000000"/>
          <w:bdr w:val="nil"/>
          <w:lang w:eastAsia="zh-CN"/>
        </w:rPr>
        <w:tab/>
      </w:r>
      <w:r w:rsidRPr="00853875">
        <w:rPr>
          <w:rStyle w:val="a"/>
          <w:rFonts w:eastAsia="SimSun"/>
          <w:color w:val="000000"/>
          <w:kern w:val="22"/>
          <w:sz w:val="24"/>
          <w:u w:color="000000"/>
          <w:bdr w:val="nil"/>
          <w:lang w:eastAsia="zh-CN"/>
        </w:rPr>
        <w:t>不同国家使用的确定优先顺序和决策的方法和途径存在很大差异</w:t>
      </w:r>
      <w:r w:rsidRPr="00853875">
        <w:rPr>
          <w:rStyle w:val="a"/>
          <w:rFonts w:eastAsia="SimSun"/>
          <w:color w:val="000000"/>
          <w:kern w:val="22"/>
          <w:sz w:val="24"/>
          <w:u w:color="000000"/>
          <w:bdr w:val="nil"/>
          <w:lang w:eastAsia="zh-CN"/>
        </w:rPr>
        <w:t>—</w:t>
      </w:r>
      <w:r w:rsidRPr="00853875">
        <w:rPr>
          <w:rStyle w:val="a"/>
          <w:rFonts w:eastAsia="SimSun"/>
          <w:color w:val="000000"/>
          <w:kern w:val="22"/>
          <w:sz w:val="24"/>
          <w:u w:color="000000"/>
          <w:bdr w:val="nil"/>
          <w:lang w:eastAsia="zh-CN"/>
        </w:rPr>
        <w:t>审查其他解决此问题的方法的优缺点将是有价值的；</w:t>
      </w:r>
    </w:p>
    <w:p w14:paraId="46E54A9A" w14:textId="77777777" w:rsidR="00C9446A" w:rsidRPr="00853875" w:rsidRDefault="00C9446A" w:rsidP="00C9446A">
      <w:pPr>
        <w:pStyle w:val="ListParagraph"/>
        <w:suppressLineNumbers/>
        <w:suppressAutoHyphens/>
        <w:adjustRightInd w:val="0"/>
        <w:snapToGrid w:val="0"/>
        <w:spacing w:before="120" w:line="240" w:lineRule="atLeast"/>
        <w:ind w:left="0" w:firstLine="490"/>
        <w:contextualSpacing w:val="0"/>
        <w:rPr>
          <w:rStyle w:val="a"/>
          <w:rFonts w:eastAsia="SimSun"/>
          <w:color w:val="000000"/>
          <w:kern w:val="22"/>
          <w:sz w:val="24"/>
          <w:u w:color="000000"/>
          <w:bdr w:val="nil"/>
          <w:lang w:eastAsia="zh-CN"/>
        </w:rPr>
      </w:pPr>
      <w:r w:rsidRPr="00853875">
        <w:rPr>
          <w:rStyle w:val="a"/>
          <w:rFonts w:eastAsia="SimSun"/>
          <w:color w:val="000000"/>
          <w:kern w:val="22"/>
          <w:sz w:val="24"/>
          <w:u w:color="000000"/>
          <w:bdr w:val="nil"/>
          <w:lang w:eastAsia="zh-CN"/>
        </w:rPr>
        <w:t>(b)</w:t>
      </w:r>
      <w:r w:rsidRPr="00853875">
        <w:rPr>
          <w:rStyle w:val="a"/>
          <w:rFonts w:eastAsia="SimSun"/>
          <w:color w:val="000000"/>
          <w:kern w:val="22"/>
          <w:sz w:val="24"/>
          <w:u w:color="000000"/>
          <w:bdr w:val="nil"/>
          <w:lang w:eastAsia="zh-CN"/>
        </w:rPr>
        <w:tab/>
      </w:r>
      <w:r w:rsidRPr="00853875">
        <w:rPr>
          <w:rStyle w:val="a"/>
          <w:rFonts w:eastAsia="SimSun"/>
          <w:color w:val="000000"/>
          <w:kern w:val="22"/>
          <w:sz w:val="24"/>
          <w:u w:color="000000"/>
          <w:bdr w:val="nil"/>
          <w:lang w:eastAsia="zh-CN"/>
        </w:rPr>
        <w:t>风险管理作为更大风险分析过程的一部分被广泛应用于其他领域，如植物健康</w:t>
      </w:r>
      <w:r w:rsidRPr="00853875">
        <w:rPr>
          <w:rStyle w:val="a"/>
          <w:rFonts w:eastAsia="SimSun"/>
          <w:color w:val="000000"/>
          <w:kern w:val="22"/>
          <w:sz w:val="24"/>
          <w:u w:color="000000"/>
          <w:bdr w:val="nil"/>
          <w:lang w:eastAsia="zh-CN"/>
        </w:rPr>
        <w:t>—</w:t>
      </w:r>
      <w:r w:rsidRPr="00853875">
        <w:rPr>
          <w:rStyle w:val="a"/>
          <w:rFonts w:eastAsia="SimSun"/>
          <w:color w:val="000000"/>
          <w:kern w:val="22"/>
          <w:sz w:val="24"/>
          <w:u w:color="000000"/>
          <w:bdr w:val="nil"/>
          <w:lang w:eastAsia="zh-CN"/>
        </w:rPr>
        <w:t>增加与这些领域专家的对话将有助于制定最佳做法；</w:t>
      </w:r>
    </w:p>
    <w:p w14:paraId="656BC4D8" w14:textId="77777777" w:rsidR="00C9446A" w:rsidRPr="00853875" w:rsidRDefault="00C9446A" w:rsidP="00C9446A">
      <w:pPr>
        <w:pStyle w:val="ListParagraph"/>
        <w:suppressLineNumbers/>
        <w:suppressAutoHyphens/>
        <w:adjustRightInd w:val="0"/>
        <w:snapToGrid w:val="0"/>
        <w:spacing w:before="120" w:line="240" w:lineRule="atLeast"/>
        <w:ind w:left="0" w:firstLine="490"/>
        <w:contextualSpacing w:val="0"/>
        <w:rPr>
          <w:rStyle w:val="a"/>
          <w:rFonts w:eastAsia="SimSun"/>
          <w:color w:val="000000"/>
          <w:kern w:val="22"/>
          <w:sz w:val="24"/>
          <w:u w:color="000000"/>
          <w:bdr w:val="nil"/>
          <w:lang w:eastAsia="zh-CN"/>
        </w:rPr>
      </w:pPr>
      <w:r w:rsidRPr="00853875">
        <w:rPr>
          <w:rStyle w:val="a"/>
          <w:rFonts w:eastAsia="SimSun"/>
          <w:color w:val="000000"/>
          <w:kern w:val="22"/>
          <w:sz w:val="24"/>
          <w:u w:color="000000"/>
          <w:bdr w:val="nil"/>
          <w:lang w:eastAsia="zh-CN"/>
        </w:rPr>
        <w:t>(c)</w:t>
      </w:r>
      <w:r w:rsidRPr="00853875">
        <w:rPr>
          <w:rStyle w:val="a"/>
          <w:rFonts w:eastAsia="SimSun"/>
          <w:color w:val="000000"/>
          <w:kern w:val="22"/>
          <w:sz w:val="24"/>
          <w:u w:color="000000"/>
          <w:bdr w:val="nil"/>
          <w:lang w:eastAsia="zh-CN"/>
        </w:rPr>
        <w:tab/>
      </w:r>
      <w:r w:rsidRPr="00853875">
        <w:rPr>
          <w:rStyle w:val="a"/>
          <w:rFonts w:eastAsia="SimSun"/>
          <w:color w:val="000000"/>
          <w:kern w:val="22"/>
          <w:sz w:val="24"/>
          <w:u w:color="000000"/>
          <w:bdr w:val="nil"/>
          <w:lang w:eastAsia="zh-CN"/>
        </w:rPr>
        <w:t>在将该方法应用于不同的管理问题时，还需要考虑其他因素；</w:t>
      </w:r>
    </w:p>
    <w:p w14:paraId="726B7692" w14:textId="77777777" w:rsidR="00C9446A" w:rsidRPr="00853875" w:rsidRDefault="00C9446A" w:rsidP="00C9446A">
      <w:pPr>
        <w:pStyle w:val="ListParagraph"/>
        <w:suppressLineNumbers/>
        <w:suppressAutoHyphens/>
        <w:adjustRightInd w:val="0"/>
        <w:snapToGrid w:val="0"/>
        <w:spacing w:before="120" w:line="240" w:lineRule="atLeast"/>
        <w:ind w:left="0" w:firstLine="490"/>
        <w:contextualSpacing w:val="0"/>
        <w:rPr>
          <w:rStyle w:val="a"/>
          <w:rFonts w:eastAsia="SimSun"/>
          <w:color w:val="000000"/>
          <w:kern w:val="22"/>
          <w:sz w:val="24"/>
          <w:u w:color="000000"/>
          <w:bdr w:val="nil"/>
          <w:lang w:eastAsia="zh-CN"/>
        </w:rPr>
      </w:pPr>
      <w:r w:rsidRPr="00853875">
        <w:rPr>
          <w:rStyle w:val="a"/>
          <w:rFonts w:eastAsia="SimSun"/>
          <w:color w:val="000000"/>
          <w:kern w:val="22"/>
          <w:sz w:val="24"/>
          <w:u w:color="000000"/>
          <w:bdr w:val="nil"/>
          <w:lang w:eastAsia="zh-CN"/>
        </w:rPr>
        <w:t>(d)</w:t>
      </w:r>
      <w:r w:rsidRPr="00853875">
        <w:rPr>
          <w:rStyle w:val="a"/>
          <w:rFonts w:eastAsia="SimSun"/>
          <w:color w:val="000000"/>
          <w:kern w:val="22"/>
          <w:sz w:val="24"/>
          <w:u w:color="000000"/>
          <w:bdr w:val="nil"/>
          <w:lang w:eastAsia="zh-CN"/>
        </w:rPr>
        <w:tab/>
      </w:r>
      <w:r w:rsidRPr="00853875">
        <w:rPr>
          <w:rStyle w:val="a"/>
          <w:rFonts w:eastAsia="SimSun"/>
          <w:color w:val="000000"/>
          <w:kern w:val="22"/>
          <w:sz w:val="24"/>
          <w:u w:color="000000"/>
          <w:bdr w:val="nil"/>
          <w:lang w:eastAsia="zh-CN"/>
        </w:rPr>
        <w:t>将多准则方法应用于外来入侵物种管理决策的案例仍然不多</w:t>
      </w:r>
      <w:r w:rsidRPr="00853875">
        <w:rPr>
          <w:rStyle w:val="a"/>
          <w:rFonts w:eastAsia="SimSun"/>
          <w:color w:val="000000"/>
          <w:kern w:val="22"/>
          <w:sz w:val="24"/>
          <w:u w:color="000000"/>
          <w:bdr w:val="nil"/>
          <w:lang w:eastAsia="zh-CN"/>
        </w:rPr>
        <w:t>——</w:t>
      </w:r>
      <w:r w:rsidRPr="00853875">
        <w:rPr>
          <w:rStyle w:val="a"/>
          <w:rFonts w:eastAsia="SimSun"/>
          <w:color w:val="000000"/>
          <w:kern w:val="22"/>
          <w:sz w:val="24"/>
          <w:u w:color="000000"/>
          <w:bdr w:val="nil"/>
          <w:lang w:eastAsia="zh-CN"/>
        </w:rPr>
        <w:t>更多的试验和应用将有助于改进该方法；</w:t>
      </w:r>
      <w:r w:rsidRPr="00853875">
        <w:rPr>
          <w:rStyle w:val="a"/>
          <w:rFonts w:eastAsia="SimSun"/>
          <w:color w:val="000000"/>
          <w:kern w:val="22"/>
          <w:sz w:val="24"/>
          <w:u w:color="000000"/>
          <w:bdr w:val="nil"/>
          <w:lang w:eastAsia="zh-CN"/>
        </w:rPr>
        <w:t xml:space="preserve"> </w:t>
      </w:r>
    </w:p>
    <w:p w14:paraId="1FB0B2A8" w14:textId="77777777" w:rsidR="00C9446A" w:rsidRPr="00853875" w:rsidRDefault="00C9446A" w:rsidP="00C9446A">
      <w:pPr>
        <w:pStyle w:val="a0"/>
        <w:suppressLineNumbers/>
        <w:suppressAutoHyphens/>
        <w:adjustRightInd w:val="0"/>
        <w:snapToGrid w:val="0"/>
        <w:spacing w:before="120" w:after="120" w:line="240" w:lineRule="atLeast"/>
        <w:ind w:firstLine="490"/>
        <w:rPr>
          <w:rStyle w:val="a"/>
          <w:rFonts w:eastAsia="SimSun"/>
          <w:color w:val="auto"/>
          <w:kern w:val="22"/>
          <w:sz w:val="24"/>
          <w:szCs w:val="24"/>
          <w:bdr w:val="none" w:sz="0" w:space="0" w:color="auto"/>
          <w:lang w:val="en-GB" w:eastAsia="zh-CN"/>
        </w:rPr>
      </w:pPr>
      <w:r w:rsidRPr="00853875">
        <w:rPr>
          <w:rStyle w:val="a"/>
          <w:rFonts w:eastAsia="SimSun"/>
          <w:kern w:val="22"/>
          <w:sz w:val="24"/>
          <w:szCs w:val="24"/>
          <w:lang w:eastAsia="zh-CN"/>
        </w:rPr>
        <w:t>(e)</w:t>
      </w:r>
      <w:r w:rsidRPr="00853875">
        <w:rPr>
          <w:rStyle w:val="a"/>
          <w:rFonts w:eastAsia="SimSun"/>
          <w:kern w:val="22"/>
          <w:sz w:val="24"/>
          <w:szCs w:val="24"/>
          <w:lang w:eastAsia="zh-CN"/>
        </w:rPr>
        <w:tab/>
      </w:r>
      <w:r w:rsidRPr="00853875">
        <w:rPr>
          <w:rStyle w:val="a"/>
          <w:rFonts w:eastAsia="SimSun"/>
          <w:kern w:val="22"/>
          <w:sz w:val="24"/>
          <w:szCs w:val="24"/>
          <w:lang w:eastAsia="zh-CN"/>
        </w:rPr>
        <w:t>在可能的情况下，应使用公开的定量数据来支持决策，以便更好地识别和获取关键信息。</w:t>
      </w:r>
    </w:p>
    <w:p w14:paraId="58C294FF" w14:textId="77777777" w:rsidR="00C9446A" w:rsidRPr="00853875" w:rsidRDefault="00C9446A" w:rsidP="00C9446A">
      <w:pPr>
        <w:pStyle w:val="a0"/>
        <w:suppressLineNumbers/>
        <w:suppressAutoHyphens/>
        <w:spacing w:before="120" w:after="120"/>
        <w:rPr>
          <w:rFonts w:eastAsia="SimSun"/>
          <w:color w:val="auto"/>
          <w:kern w:val="22"/>
          <w:sz w:val="24"/>
          <w:szCs w:val="24"/>
          <w:lang w:val="en-GB" w:eastAsia="zh-CN"/>
        </w:rPr>
      </w:pPr>
      <w:r w:rsidRPr="00853875">
        <w:rPr>
          <w:rStyle w:val="a"/>
          <w:rFonts w:eastAsia="SimSun"/>
          <w:kern w:val="22"/>
          <w:sz w:val="24"/>
          <w:szCs w:val="24"/>
          <w:lang w:eastAsia="zh-CN"/>
        </w:rPr>
        <w:t>15.</w:t>
      </w:r>
      <w:r w:rsidRPr="00853875">
        <w:rPr>
          <w:rStyle w:val="a"/>
          <w:rFonts w:eastAsia="SimSun"/>
          <w:kern w:val="22"/>
          <w:sz w:val="24"/>
          <w:szCs w:val="24"/>
          <w:lang w:eastAsia="zh-CN"/>
        </w:rPr>
        <w:tab/>
      </w:r>
      <w:r w:rsidRPr="00853875">
        <w:rPr>
          <w:rStyle w:val="a"/>
          <w:rFonts w:eastAsia="SimSun"/>
          <w:kern w:val="22"/>
          <w:sz w:val="24"/>
          <w:szCs w:val="24"/>
          <w:lang w:eastAsia="zh-CN"/>
        </w:rPr>
        <w:t>建议制定准则，以便在评估管理的成本、效益和优先顺序时更明确地纳入社会和文化价值。这可以建立在现有程序</w:t>
      </w:r>
      <w:r w:rsidRPr="00853875">
        <w:rPr>
          <w:rStyle w:val="a"/>
          <w:rFonts w:eastAsia="SimSun"/>
          <w:kern w:val="22"/>
          <w:sz w:val="24"/>
          <w:szCs w:val="24"/>
          <w:lang w:eastAsia="zh-CN"/>
        </w:rPr>
        <w:t>(</w:t>
      </w:r>
      <w:r w:rsidRPr="00853875">
        <w:rPr>
          <w:rStyle w:val="a"/>
          <w:rFonts w:eastAsia="SimSun"/>
          <w:kern w:val="22"/>
          <w:sz w:val="24"/>
          <w:szCs w:val="24"/>
          <w:lang w:eastAsia="zh-CN"/>
        </w:rPr>
        <w:t>例如，《外来类群的社会经济影响分类》</w:t>
      </w:r>
      <w:r w:rsidRPr="00853875">
        <w:rPr>
          <w:rStyle w:val="a"/>
          <w:rFonts w:eastAsia="SimSun"/>
          <w:kern w:val="22"/>
          <w:sz w:val="24"/>
          <w:szCs w:val="24"/>
          <w:lang w:eastAsia="zh-CN"/>
        </w:rPr>
        <w:t>(SEICAT))</w:t>
      </w:r>
      <w:r w:rsidRPr="00853875">
        <w:rPr>
          <w:rStyle w:val="a"/>
          <w:rFonts w:eastAsia="SimSun"/>
          <w:kern w:val="22"/>
          <w:sz w:val="24"/>
          <w:szCs w:val="24"/>
          <w:lang w:eastAsia="zh-CN"/>
        </w:rPr>
        <w:t>和利益攸关方参与决策的国际最佳做法基础之上。决策和风险分析应以科学为基础，并应遵循相关国际组织商定的国际标准，例如酌情遵循卫生和植物检疫措施应用协定。</w:t>
      </w:r>
    </w:p>
    <w:p w14:paraId="3BDADCCB" w14:textId="77777777" w:rsidR="00C9446A" w:rsidRPr="00853875" w:rsidRDefault="00C9446A" w:rsidP="00C9446A">
      <w:pPr>
        <w:pStyle w:val="a0"/>
        <w:suppressLineNumbers/>
        <w:suppressAutoHyphens/>
        <w:spacing w:before="120" w:after="120"/>
        <w:rPr>
          <w:rStyle w:val="a"/>
          <w:rFonts w:eastAsia="SimSun"/>
          <w:color w:val="auto"/>
          <w:kern w:val="22"/>
          <w:sz w:val="24"/>
          <w:szCs w:val="24"/>
          <w:lang w:val="en-GB" w:eastAsia="zh-CN"/>
        </w:rPr>
      </w:pPr>
      <w:r w:rsidRPr="00853875">
        <w:rPr>
          <w:rStyle w:val="a"/>
          <w:rFonts w:eastAsia="SimSun"/>
          <w:kern w:val="22"/>
          <w:sz w:val="24"/>
          <w:szCs w:val="24"/>
          <w:lang w:val="en-GB" w:eastAsia="zh-CN"/>
        </w:rPr>
        <w:t>16.</w:t>
      </w:r>
      <w:r w:rsidRPr="00853875">
        <w:rPr>
          <w:rStyle w:val="a"/>
          <w:rFonts w:eastAsia="SimSun"/>
          <w:kern w:val="22"/>
          <w:sz w:val="24"/>
          <w:szCs w:val="24"/>
          <w:lang w:val="en-GB" w:eastAsia="zh-CN"/>
        </w:rPr>
        <w:tab/>
      </w:r>
      <w:r w:rsidRPr="00853875">
        <w:rPr>
          <w:rStyle w:val="a"/>
          <w:rFonts w:eastAsia="SimSun"/>
          <w:kern w:val="22"/>
          <w:sz w:val="24"/>
          <w:szCs w:val="24"/>
          <w:lang w:val="en-GB" w:eastAsia="zh-CN"/>
        </w:rPr>
        <w:t>建议努力增加跨物种和生态系统管理活动的数据和词汇的可获取性，以支持根据证据确定管理的优先顺序和决策。这将通过创建分享和报告经验和信息的通用方法、包含关于分类单元、管理目标、成本和</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或努力、覆盖区域和管理结果的信息的通用数据格式来帮助实现。为了促进制定优先行动清单，需要进行知识交流、培训和能力建设。</w:t>
      </w:r>
    </w:p>
    <w:p w14:paraId="56552FA3" w14:textId="77777777" w:rsidR="00C9446A" w:rsidRPr="00853875" w:rsidRDefault="00C9446A" w:rsidP="00C9446A">
      <w:pPr>
        <w:pStyle w:val="a0"/>
        <w:suppressLineNumbers/>
        <w:suppressAutoHyphens/>
        <w:spacing w:before="120" w:after="120"/>
        <w:rPr>
          <w:rFonts w:eastAsia="SimSun"/>
          <w:color w:val="auto"/>
          <w:kern w:val="22"/>
          <w:sz w:val="24"/>
          <w:szCs w:val="24"/>
          <w:bdr w:val="none" w:sz="0" w:space="0" w:color="auto"/>
          <w:lang w:val="en-GB" w:eastAsia="zh-CN"/>
        </w:rPr>
      </w:pPr>
      <w:r w:rsidRPr="00853875">
        <w:rPr>
          <w:rFonts w:eastAsia="SimSun"/>
          <w:kern w:val="22"/>
          <w:sz w:val="24"/>
          <w:szCs w:val="24"/>
          <w:lang w:eastAsia="zh-CN"/>
        </w:rPr>
        <w:t>17.</w:t>
      </w:r>
      <w:r w:rsidRPr="00853875">
        <w:rPr>
          <w:rFonts w:eastAsia="SimSun"/>
          <w:kern w:val="22"/>
          <w:sz w:val="24"/>
          <w:szCs w:val="24"/>
          <w:lang w:eastAsia="zh-CN"/>
        </w:rPr>
        <w:tab/>
      </w:r>
      <w:r w:rsidRPr="00853875">
        <w:rPr>
          <w:rFonts w:eastAsia="SimSun"/>
          <w:kern w:val="22"/>
          <w:sz w:val="24"/>
          <w:szCs w:val="24"/>
          <w:lang w:eastAsia="zh-CN"/>
        </w:rPr>
        <w:t>建议在宣传外来入侵物种的相关风险时，强调这些风险会影响生物多样性、土著地区</w:t>
      </w:r>
      <w:r w:rsidRPr="00853875">
        <w:rPr>
          <w:rFonts w:eastAsia="SimSun"/>
          <w:kern w:val="22"/>
          <w:sz w:val="24"/>
          <w:szCs w:val="24"/>
          <w:lang w:eastAsia="zh-CN"/>
        </w:rPr>
        <w:t>/</w:t>
      </w:r>
      <w:r w:rsidRPr="00853875">
        <w:rPr>
          <w:rFonts w:eastAsia="SimSun"/>
          <w:kern w:val="22"/>
          <w:sz w:val="24"/>
          <w:szCs w:val="24"/>
          <w:lang w:eastAsia="zh-CN"/>
        </w:rPr>
        <w:t>人民和地方社区的经济以及公共卫生。</w:t>
      </w:r>
    </w:p>
    <w:p w14:paraId="1D115C87" w14:textId="77777777" w:rsidR="00C9446A" w:rsidRPr="00853875" w:rsidRDefault="00C9446A" w:rsidP="00C9446A">
      <w:pPr>
        <w:pStyle w:val="Para1"/>
        <w:numPr>
          <w:ilvl w:val="0"/>
          <w:numId w:val="0"/>
        </w:numPr>
        <w:suppressLineNumbers/>
        <w:suppressAutoHyphens/>
        <w:overflowPunct w:val="0"/>
        <w:autoSpaceDE w:val="0"/>
        <w:autoSpaceDN w:val="0"/>
        <w:adjustRightInd w:val="0"/>
        <w:spacing w:line="240" w:lineRule="atLeast"/>
        <w:rPr>
          <w:rFonts w:eastAsia="SimSun"/>
          <w:kern w:val="22"/>
          <w:sz w:val="24"/>
          <w:szCs w:val="24"/>
          <w:lang w:eastAsia="zh-CN"/>
        </w:rPr>
      </w:pPr>
    </w:p>
    <w:p w14:paraId="3E17787E" w14:textId="77777777" w:rsidR="00C9446A" w:rsidRPr="00AD0333" w:rsidRDefault="00C9446A" w:rsidP="00C9446A">
      <w:pPr>
        <w:keepNext/>
        <w:suppressLineNumbers/>
        <w:suppressAutoHyphens/>
        <w:spacing w:before="120"/>
        <w:jc w:val="center"/>
        <w:outlineLvl w:val="2"/>
        <w:rPr>
          <w:rFonts w:eastAsia="KaiTi"/>
          <w:iCs/>
          <w:snapToGrid w:val="0"/>
          <w:kern w:val="22"/>
          <w:sz w:val="24"/>
          <w:lang w:eastAsia="zh-CN"/>
        </w:rPr>
      </w:pPr>
      <w:r w:rsidRPr="00AD0333">
        <w:rPr>
          <w:rFonts w:eastAsia="KaiTi"/>
          <w:iCs/>
          <w:snapToGrid w:val="0"/>
          <w:kern w:val="22"/>
          <w:sz w:val="24"/>
          <w:lang w:eastAsia="zh-CN"/>
        </w:rPr>
        <w:lastRenderedPageBreak/>
        <w:t>附件二</w:t>
      </w:r>
    </w:p>
    <w:p w14:paraId="25763E43" w14:textId="77777777" w:rsidR="00C9446A" w:rsidRPr="00853875" w:rsidRDefault="00C9446A" w:rsidP="00C9446A">
      <w:pPr>
        <w:pStyle w:val="a0"/>
        <w:keepNext/>
        <w:suppressLineNumbers/>
        <w:suppressAutoHyphens/>
        <w:spacing w:before="120" w:after="120"/>
        <w:ind w:left="1080" w:right="1260"/>
        <w:jc w:val="center"/>
        <w:outlineLvl w:val="0"/>
        <w:rPr>
          <w:rFonts w:eastAsia="SimSun"/>
          <w:b/>
          <w:snapToGrid w:val="0"/>
          <w:spacing w:val="-20"/>
          <w:kern w:val="22"/>
          <w:sz w:val="24"/>
          <w:szCs w:val="24"/>
          <w:lang w:val="en-CA" w:eastAsia="zh-CN"/>
        </w:rPr>
      </w:pPr>
      <w:r w:rsidRPr="00853875">
        <w:rPr>
          <w:rFonts w:eastAsia="SimSun"/>
          <w:b/>
          <w:snapToGrid w:val="0"/>
          <w:kern w:val="22"/>
          <w:sz w:val="24"/>
          <w:szCs w:val="24"/>
          <w:lang w:val="en-CA" w:eastAsia="zh-CN"/>
        </w:rPr>
        <w:t>确定并最大限度地减少与活</w:t>
      </w:r>
      <w:r w:rsidRPr="00853875">
        <w:rPr>
          <w:rFonts w:eastAsia="SimSun"/>
          <w:b/>
          <w:snapToGrid w:val="0"/>
          <w:spacing w:val="-20"/>
          <w:kern w:val="22"/>
          <w:sz w:val="24"/>
          <w:szCs w:val="24"/>
          <w:lang w:val="en-CA" w:eastAsia="zh-CN"/>
        </w:rPr>
        <w:t>生物体跨境电子商务有关的其他风险及其影响的方法、工</w:t>
      </w:r>
      <w:r w:rsidRPr="00853875">
        <w:rPr>
          <w:rFonts w:eastAsia="SimSun"/>
          <w:b/>
          <w:snapToGrid w:val="0"/>
          <w:kern w:val="22"/>
          <w:sz w:val="24"/>
          <w:szCs w:val="24"/>
          <w:lang w:val="en-CA" w:eastAsia="zh-CN"/>
        </w:rPr>
        <w:t>具和措施草案</w:t>
      </w:r>
    </w:p>
    <w:p w14:paraId="443F4491" w14:textId="77777777" w:rsidR="00C9446A" w:rsidRPr="00853875" w:rsidRDefault="00C9446A" w:rsidP="00C9446A">
      <w:pPr>
        <w:pStyle w:val="a0"/>
        <w:keepNext/>
        <w:suppressLineNumbers/>
        <w:suppressAutoHyphens/>
        <w:spacing w:before="120" w:after="120"/>
        <w:jc w:val="center"/>
        <w:outlineLvl w:val="0"/>
        <w:rPr>
          <w:rStyle w:val="a"/>
          <w:rFonts w:eastAsia="SimSun"/>
          <w:b/>
          <w:caps/>
          <w:color w:val="auto"/>
          <w:kern w:val="22"/>
          <w:sz w:val="24"/>
          <w:szCs w:val="24"/>
          <w:bdr w:val="none" w:sz="0" w:space="0" w:color="auto"/>
          <w:lang w:val="en-GB" w:eastAsia="zh-CN"/>
        </w:rPr>
      </w:pPr>
      <w:r w:rsidRPr="00853875">
        <w:rPr>
          <w:rFonts w:eastAsia="SimSun"/>
          <w:snapToGrid w:val="0"/>
          <w:kern w:val="22"/>
          <w:sz w:val="24"/>
          <w:szCs w:val="24"/>
          <w:lang w:val="en-CA" w:eastAsia="zh-CN"/>
        </w:rPr>
        <w:t xml:space="preserve">  </w:t>
      </w:r>
      <w:r w:rsidRPr="00853875">
        <w:rPr>
          <w:rStyle w:val="a"/>
          <w:rFonts w:eastAsia="SimSun"/>
          <w:b/>
          <w:caps/>
          <w:kern w:val="22"/>
          <w:sz w:val="24"/>
          <w:szCs w:val="24"/>
          <w:lang w:val="en-GB" w:eastAsia="zh-CN"/>
        </w:rPr>
        <w:t>（根据第</w:t>
      </w:r>
      <w:r w:rsidRPr="00853875">
        <w:rPr>
          <w:rStyle w:val="a"/>
          <w:rFonts w:eastAsia="SimSun"/>
          <w:b/>
          <w:caps/>
          <w:kern w:val="22"/>
          <w:sz w:val="24"/>
          <w:szCs w:val="24"/>
          <w:lang w:val="en-GB" w:eastAsia="zh-CN"/>
        </w:rPr>
        <w:t>14/11</w:t>
      </w:r>
      <w:r w:rsidRPr="00853875">
        <w:rPr>
          <w:rStyle w:val="a"/>
          <w:rFonts w:eastAsia="SimSun"/>
          <w:b/>
          <w:caps/>
          <w:kern w:val="22"/>
          <w:sz w:val="24"/>
          <w:szCs w:val="24"/>
          <w:lang w:val="en-GB" w:eastAsia="zh-CN"/>
        </w:rPr>
        <w:t>号决定附件二第</w:t>
      </w:r>
      <w:r w:rsidRPr="00853875">
        <w:rPr>
          <w:rStyle w:val="a"/>
          <w:rFonts w:eastAsia="SimSun"/>
          <w:b/>
          <w:caps/>
          <w:kern w:val="22"/>
          <w:sz w:val="24"/>
          <w:szCs w:val="24"/>
          <w:lang w:val="en-GB" w:eastAsia="zh-CN"/>
        </w:rPr>
        <w:t>1(B)</w:t>
      </w:r>
      <w:r w:rsidRPr="00853875">
        <w:rPr>
          <w:rStyle w:val="a"/>
          <w:rFonts w:eastAsia="SimSun"/>
          <w:b/>
          <w:caps/>
          <w:kern w:val="22"/>
          <w:sz w:val="24"/>
          <w:szCs w:val="24"/>
          <w:lang w:val="en-GB" w:eastAsia="zh-CN"/>
        </w:rPr>
        <w:t>段提出的临时建议）</w:t>
      </w:r>
    </w:p>
    <w:p w14:paraId="4A36394E" w14:textId="77777777" w:rsidR="00C9446A" w:rsidRPr="00853875" w:rsidRDefault="00C9446A" w:rsidP="00C9446A">
      <w:pPr>
        <w:pStyle w:val="a0"/>
        <w:numPr>
          <w:ilvl w:val="2"/>
          <w:numId w:val="5"/>
        </w:numPr>
        <w:suppressLineNumbers/>
        <w:suppressAutoHyphens/>
        <w:spacing w:before="120" w:after="120"/>
        <w:ind w:left="0" w:firstLine="0"/>
        <w:jc w:val="center"/>
        <w:rPr>
          <w:rStyle w:val="a"/>
          <w:rFonts w:eastAsia="SimSun"/>
          <w:b/>
          <w:kern w:val="22"/>
          <w:sz w:val="24"/>
          <w:szCs w:val="24"/>
          <w:lang w:val="en-GB" w:eastAsia="zh-CN"/>
        </w:rPr>
      </w:pPr>
      <w:r w:rsidRPr="00853875">
        <w:rPr>
          <w:rStyle w:val="a"/>
          <w:rFonts w:eastAsia="SimSun"/>
          <w:b/>
          <w:kern w:val="22"/>
          <w:sz w:val="24"/>
          <w:szCs w:val="24"/>
          <w:lang w:val="en-GB" w:eastAsia="zh-CN"/>
        </w:rPr>
        <w:t>建议国家和</w:t>
      </w:r>
      <w:r w:rsidRPr="00853875">
        <w:rPr>
          <w:rStyle w:val="a"/>
          <w:rFonts w:eastAsia="SimSun"/>
          <w:b/>
          <w:kern w:val="22"/>
          <w:sz w:val="24"/>
          <w:szCs w:val="24"/>
          <w:lang w:val="en-GB" w:eastAsia="zh-CN"/>
        </w:rPr>
        <w:t>/</w:t>
      </w:r>
      <w:r w:rsidRPr="00853875">
        <w:rPr>
          <w:rStyle w:val="a"/>
          <w:rFonts w:eastAsia="SimSun"/>
          <w:b/>
          <w:kern w:val="22"/>
          <w:sz w:val="24"/>
          <w:szCs w:val="24"/>
          <w:lang w:val="en-GB" w:eastAsia="zh-CN"/>
        </w:rPr>
        <w:t>或次国家主管部门</w:t>
      </w:r>
      <w:r w:rsidRPr="00853875">
        <w:rPr>
          <w:rStyle w:val="a"/>
          <w:rFonts w:eastAsia="SimSun"/>
          <w:b/>
          <w:kern w:val="22"/>
          <w:sz w:val="24"/>
          <w:szCs w:val="24"/>
          <w:lang w:val="en-GB" w:eastAsia="zh-CN"/>
        </w:rPr>
        <w:t>/</w:t>
      </w:r>
      <w:r w:rsidRPr="00853875">
        <w:rPr>
          <w:rStyle w:val="a"/>
          <w:rFonts w:eastAsia="SimSun"/>
          <w:b/>
          <w:kern w:val="22"/>
          <w:sz w:val="24"/>
          <w:szCs w:val="24"/>
          <w:lang w:val="en-GB" w:eastAsia="zh-CN"/>
        </w:rPr>
        <w:t>边境机构采取的行动</w:t>
      </w:r>
    </w:p>
    <w:p w14:paraId="1D413BE1" w14:textId="77777777" w:rsidR="00C9446A" w:rsidRPr="00AD0333" w:rsidRDefault="00C9446A" w:rsidP="00C9446A">
      <w:pPr>
        <w:pStyle w:val="a0"/>
        <w:keepNext/>
        <w:suppressLineNumbers/>
        <w:suppressAutoHyphens/>
        <w:spacing w:before="120" w:after="120"/>
        <w:jc w:val="center"/>
        <w:rPr>
          <w:rStyle w:val="a"/>
          <w:rFonts w:eastAsia="KaiTi"/>
          <w:i/>
          <w:kern w:val="22"/>
          <w:sz w:val="24"/>
          <w:szCs w:val="24"/>
          <w:lang w:val="en-GB"/>
        </w:rPr>
      </w:pPr>
      <w:r w:rsidRPr="00AD0333">
        <w:rPr>
          <w:rStyle w:val="a"/>
          <w:rFonts w:eastAsia="KaiTi"/>
          <w:kern w:val="22"/>
          <w:sz w:val="24"/>
          <w:szCs w:val="24"/>
          <w:lang w:val="en-GB" w:eastAsia="zh-CN"/>
        </w:rPr>
        <w:t xml:space="preserve">1.  </w:t>
      </w:r>
      <w:r w:rsidRPr="00AD0333">
        <w:rPr>
          <w:rStyle w:val="a"/>
          <w:rFonts w:eastAsia="KaiTi"/>
          <w:kern w:val="22"/>
          <w:sz w:val="24"/>
          <w:szCs w:val="24"/>
          <w:lang w:val="en-GB"/>
        </w:rPr>
        <w:t>各国制定立法和政策</w:t>
      </w:r>
    </w:p>
    <w:p w14:paraId="6AA2F8B5"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调查并评估各种形式电子商务形成的引进和传播外来入侵物种的风险，并在必要时制定和执行适当的风险管理活动。另见第</w:t>
      </w:r>
      <w:r w:rsidRPr="00853875">
        <w:rPr>
          <w:rStyle w:val="a"/>
          <w:rFonts w:eastAsia="SimSun"/>
          <w:kern w:val="22"/>
          <w:sz w:val="24"/>
          <w:szCs w:val="24"/>
          <w:lang w:val="en-GB" w:eastAsia="zh-CN"/>
        </w:rPr>
        <w:t>XII/17</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9 (d)</w:t>
      </w:r>
      <w:r w:rsidRPr="00853875">
        <w:rPr>
          <w:rStyle w:val="a"/>
          <w:rFonts w:eastAsia="SimSun"/>
          <w:kern w:val="22"/>
          <w:sz w:val="24"/>
          <w:szCs w:val="24"/>
          <w:lang w:val="en-GB" w:eastAsia="zh-CN"/>
        </w:rPr>
        <w:t>段。</w:t>
      </w:r>
    </w:p>
    <w:p w14:paraId="092C2D05"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在解决通过电子商务进行外来入侵物种的贸易时，执行第</w:t>
      </w:r>
      <w:r w:rsidRPr="00853875">
        <w:rPr>
          <w:rStyle w:val="a"/>
          <w:rFonts w:eastAsia="SimSun"/>
          <w:kern w:val="22"/>
          <w:sz w:val="24"/>
          <w:szCs w:val="24"/>
          <w:lang w:val="en-GB" w:eastAsia="zh-CN"/>
        </w:rPr>
        <w:t>XIII/13</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7</w:t>
      </w:r>
      <w:r w:rsidRPr="00853875">
        <w:rPr>
          <w:rStyle w:val="a"/>
          <w:rFonts w:eastAsia="SimSun"/>
          <w:kern w:val="22"/>
          <w:sz w:val="24"/>
          <w:szCs w:val="24"/>
          <w:lang w:val="en-GB" w:eastAsia="zh-CN"/>
        </w:rPr>
        <w:t>和</w:t>
      </w:r>
      <w:r w:rsidRPr="00853875">
        <w:rPr>
          <w:rStyle w:val="a"/>
          <w:rFonts w:eastAsia="SimSun"/>
          <w:kern w:val="22"/>
          <w:sz w:val="24"/>
          <w:szCs w:val="24"/>
          <w:lang w:val="en-GB" w:eastAsia="zh-CN"/>
        </w:rPr>
        <w:t>8</w:t>
      </w:r>
      <w:r w:rsidRPr="00853875">
        <w:rPr>
          <w:rStyle w:val="a"/>
          <w:rFonts w:eastAsia="SimSun"/>
          <w:kern w:val="22"/>
          <w:sz w:val="24"/>
          <w:szCs w:val="24"/>
          <w:lang w:val="en-GB" w:eastAsia="zh-CN"/>
        </w:rPr>
        <w:t>段，并使用关于制定和实施措施解决引进外来物种作为宠物、水族箱和温箱物种、活饵和活食所产生的相关风险的自愿指导意见（第</w:t>
      </w:r>
      <w:r w:rsidRPr="00853875">
        <w:rPr>
          <w:rStyle w:val="a"/>
          <w:rFonts w:eastAsia="SimSun"/>
          <w:kern w:val="22"/>
          <w:sz w:val="24"/>
          <w:szCs w:val="24"/>
          <w:lang w:val="en-GB" w:eastAsia="zh-CN"/>
        </w:rPr>
        <w:t>XII/16</w:t>
      </w:r>
      <w:r w:rsidRPr="00853875">
        <w:rPr>
          <w:rStyle w:val="a"/>
          <w:rFonts w:eastAsia="SimSun"/>
          <w:kern w:val="22"/>
          <w:sz w:val="24"/>
          <w:szCs w:val="24"/>
          <w:lang w:val="en-GB" w:eastAsia="zh-CN"/>
        </w:rPr>
        <w:t>号决定），以及关于避免无意造成的引进与活生物体贸易相关的外来入侵物种的补充指导意见（第</w:t>
      </w:r>
      <w:r w:rsidRPr="00853875">
        <w:rPr>
          <w:rStyle w:val="a"/>
          <w:rFonts w:eastAsia="SimSun"/>
          <w:kern w:val="22"/>
          <w:sz w:val="24"/>
          <w:szCs w:val="24"/>
          <w:lang w:val="en-GB" w:eastAsia="zh-CN"/>
        </w:rPr>
        <w:t>14/11</w:t>
      </w:r>
      <w:r w:rsidRPr="00853875">
        <w:rPr>
          <w:rStyle w:val="a"/>
          <w:rFonts w:eastAsia="SimSun"/>
          <w:kern w:val="22"/>
          <w:sz w:val="24"/>
          <w:szCs w:val="24"/>
          <w:lang w:val="en-GB" w:eastAsia="zh-CN"/>
        </w:rPr>
        <w:t>号决定）。</w:t>
      </w:r>
    </w:p>
    <w:p w14:paraId="7EC7D68E"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根据第</w:t>
      </w:r>
      <w:r w:rsidRPr="00853875">
        <w:rPr>
          <w:rStyle w:val="a"/>
          <w:rFonts w:eastAsia="SimSun"/>
          <w:kern w:val="22"/>
          <w:sz w:val="24"/>
          <w:szCs w:val="24"/>
          <w:lang w:val="en-GB" w:eastAsia="zh-CN"/>
        </w:rPr>
        <w:t>XIII/13</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2</w:t>
      </w:r>
      <w:r w:rsidRPr="00853875">
        <w:rPr>
          <w:rStyle w:val="a"/>
          <w:rFonts w:eastAsia="SimSun"/>
          <w:kern w:val="22"/>
          <w:sz w:val="24"/>
          <w:szCs w:val="24"/>
          <w:lang w:val="en-GB" w:eastAsia="zh-CN"/>
        </w:rPr>
        <w:t>段，审查现有国家法律和（或）国家以下级法规和政策，以验证电子商务是否得到充分处理，或根据需要作出改变以确保可以采取执法行动。</w:t>
      </w:r>
    </w:p>
    <w:p w14:paraId="537EF933"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建立机制确定可通过电子商务获得的受关注的商品，重点是高风险和潜在高风险的托运，例如土壤、生长介质和活生物体。</w:t>
      </w:r>
    </w:p>
    <w:p w14:paraId="492AFDDB"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Fonts w:eastAsia="SimSun"/>
          <w:kern w:val="22"/>
          <w:sz w:val="24"/>
          <w:szCs w:val="24"/>
          <w:lang w:val="en-GB" w:eastAsia="zh-CN"/>
        </w:rPr>
        <w:t>考虑使用清单，具体指明哪些物种可以进口并限制其余物种，而不是仅列出禁止进口或限制进口物种清单，以利于防止意外引进外来入侵物种，尤其是在易受外来入侵物种侵害的国家，例如小岛屿发展中国家、岛屿国和拥有岛屿的国家。这些考虑应符合第</w:t>
      </w:r>
      <w:r w:rsidRPr="00853875">
        <w:rPr>
          <w:rStyle w:val="a"/>
          <w:rFonts w:eastAsia="SimSun"/>
          <w:kern w:val="22"/>
          <w:sz w:val="24"/>
          <w:szCs w:val="24"/>
          <w:lang w:val="en-GB" w:eastAsia="zh-CN"/>
        </w:rPr>
        <w:t>XII/16,</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23</w:t>
      </w:r>
      <w:r w:rsidRPr="00853875">
        <w:rPr>
          <w:rStyle w:val="a"/>
          <w:rFonts w:eastAsia="SimSun"/>
          <w:kern w:val="22"/>
          <w:sz w:val="24"/>
          <w:szCs w:val="24"/>
          <w:lang w:val="en-GB" w:eastAsia="zh-CN"/>
        </w:rPr>
        <w:t>段</w:t>
      </w:r>
      <w:r w:rsidRPr="00853875">
        <w:rPr>
          <w:rStyle w:val="a"/>
          <w:rFonts w:eastAsia="SimSun"/>
          <w:kern w:val="22"/>
          <w:sz w:val="24"/>
          <w:szCs w:val="24"/>
          <w:lang w:val="en-GB" w:eastAsia="zh-CN"/>
        </w:rPr>
        <w:t xml:space="preserve"> </w:t>
      </w:r>
      <w:r w:rsidRPr="00853875">
        <w:rPr>
          <w:rStyle w:val="FootnoteReference"/>
          <w:rFonts w:eastAsia="SimSun"/>
          <w:kern w:val="22"/>
          <w:sz w:val="24"/>
          <w:szCs w:val="24"/>
          <w:lang w:val="en-GB"/>
        </w:rPr>
        <w:footnoteReference w:id="12"/>
      </w:r>
      <w:r w:rsidRPr="00853875">
        <w:rPr>
          <w:rStyle w:val="a"/>
          <w:rFonts w:eastAsia="SimSun"/>
          <w:kern w:val="22"/>
          <w:sz w:val="24"/>
          <w:szCs w:val="24"/>
          <w:lang w:val="en-GB" w:eastAsia="zh-CN"/>
        </w:rPr>
        <w:t xml:space="preserve"> </w:t>
      </w:r>
      <w:r w:rsidRPr="00853875">
        <w:rPr>
          <w:rStyle w:val="a"/>
          <w:rFonts w:eastAsia="SimSun"/>
          <w:kern w:val="22"/>
          <w:sz w:val="24"/>
          <w:szCs w:val="24"/>
          <w:lang w:val="en-GB" w:eastAsia="zh-CN"/>
        </w:rPr>
        <w:t>和第</w:t>
      </w:r>
      <w:r w:rsidRPr="00853875">
        <w:rPr>
          <w:rStyle w:val="a"/>
          <w:rFonts w:eastAsia="SimSun"/>
          <w:kern w:val="22"/>
          <w:sz w:val="24"/>
          <w:szCs w:val="24"/>
          <w:lang w:val="en-GB" w:eastAsia="zh-CN"/>
        </w:rPr>
        <w:t>14/11</w:t>
      </w:r>
      <w:r w:rsidRPr="00853875">
        <w:rPr>
          <w:rStyle w:val="a"/>
          <w:rFonts w:eastAsia="SimSun"/>
          <w:kern w:val="22"/>
          <w:sz w:val="24"/>
          <w:szCs w:val="24"/>
          <w:lang w:val="en-GB" w:eastAsia="zh-CN"/>
        </w:rPr>
        <w:t>号决定</w:t>
      </w:r>
      <w:r w:rsidRPr="00853875">
        <w:rPr>
          <w:rStyle w:val="a"/>
          <w:rFonts w:eastAsia="SimSun"/>
          <w:kern w:val="22"/>
          <w:sz w:val="24"/>
          <w:szCs w:val="24"/>
          <w:lang w:val="en-GB" w:eastAsia="zh-CN"/>
        </w:rPr>
        <w:t>(a)</w:t>
      </w:r>
      <w:r w:rsidRPr="00853875">
        <w:rPr>
          <w:rStyle w:val="a"/>
          <w:rFonts w:eastAsia="SimSun"/>
          <w:kern w:val="22"/>
          <w:sz w:val="24"/>
          <w:szCs w:val="24"/>
          <w:lang w:val="en-GB" w:eastAsia="zh-CN"/>
        </w:rPr>
        <w:t>段</w:t>
      </w:r>
      <w:r w:rsidRPr="00853875">
        <w:rPr>
          <w:rStyle w:val="FootnoteReference"/>
          <w:rFonts w:eastAsia="SimSun"/>
          <w:kern w:val="22"/>
          <w:sz w:val="24"/>
          <w:szCs w:val="24"/>
          <w:lang w:val="en-GB"/>
        </w:rPr>
        <w:footnoteReference w:id="13"/>
      </w:r>
      <w:r w:rsidRPr="00853875">
        <w:rPr>
          <w:rStyle w:val="a"/>
          <w:rFonts w:eastAsia="SimSun"/>
          <w:kern w:val="22"/>
          <w:sz w:val="24"/>
          <w:szCs w:val="24"/>
          <w:lang w:val="en-GB" w:eastAsia="zh-CN"/>
        </w:rPr>
        <w:t xml:space="preserve"> </w:t>
      </w:r>
      <w:r w:rsidRPr="00853875">
        <w:rPr>
          <w:rStyle w:val="a"/>
          <w:rFonts w:eastAsia="SimSun"/>
          <w:kern w:val="22"/>
          <w:sz w:val="24"/>
          <w:szCs w:val="24"/>
          <w:lang w:val="en-GB" w:eastAsia="zh-CN"/>
        </w:rPr>
        <w:t>中所载指导意见，以及其他适用国际义务和标准，包括世界贸易组织服务贸易总协定所承认并符合第</w:t>
      </w:r>
      <w:r w:rsidRPr="00853875">
        <w:rPr>
          <w:rStyle w:val="a"/>
          <w:rFonts w:eastAsia="SimSun"/>
          <w:kern w:val="22"/>
          <w:sz w:val="24"/>
          <w:szCs w:val="24"/>
          <w:lang w:val="en-GB" w:eastAsia="zh-CN"/>
        </w:rPr>
        <w:t>XII/16</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22</w:t>
      </w:r>
      <w:r w:rsidRPr="00853875">
        <w:rPr>
          <w:rStyle w:val="a"/>
          <w:rFonts w:eastAsia="SimSun"/>
          <w:kern w:val="22"/>
          <w:sz w:val="24"/>
          <w:szCs w:val="24"/>
          <w:lang w:val="en-GB" w:eastAsia="zh-CN"/>
        </w:rPr>
        <w:t>段和第</w:t>
      </w:r>
      <w:r w:rsidRPr="00853875">
        <w:rPr>
          <w:rStyle w:val="a"/>
          <w:rFonts w:eastAsia="SimSun"/>
          <w:kern w:val="22"/>
          <w:sz w:val="24"/>
          <w:szCs w:val="24"/>
          <w:lang w:val="en-GB" w:eastAsia="zh-CN"/>
        </w:rPr>
        <w:t>14/11</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11(a)</w:t>
      </w:r>
      <w:r w:rsidRPr="00853875">
        <w:rPr>
          <w:rStyle w:val="a"/>
          <w:rFonts w:eastAsia="SimSun"/>
          <w:kern w:val="22"/>
          <w:sz w:val="24"/>
          <w:szCs w:val="24"/>
          <w:lang w:val="en-GB" w:eastAsia="zh-CN"/>
        </w:rPr>
        <w:t>段的与跨境电子商务相关的义务和标准。</w:t>
      </w:r>
    </w:p>
    <w:p w14:paraId="11599CB8" w14:textId="77777777" w:rsidR="00C9446A" w:rsidRPr="00AD0333" w:rsidRDefault="00C9446A" w:rsidP="00C9446A">
      <w:pPr>
        <w:pStyle w:val="a0"/>
        <w:keepNext/>
        <w:suppressLineNumbers/>
        <w:suppressAutoHyphens/>
        <w:spacing w:before="120" w:after="120"/>
        <w:jc w:val="center"/>
        <w:rPr>
          <w:rStyle w:val="a"/>
          <w:rFonts w:eastAsia="KaiTi"/>
          <w:i/>
          <w:kern w:val="22"/>
          <w:sz w:val="24"/>
          <w:szCs w:val="24"/>
          <w:lang w:val="en-GB" w:eastAsia="zh-CN"/>
        </w:rPr>
      </w:pPr>
      <w:r w:rsidRPr="00AD0333">
        <w:rPr>
          <w:rStyle w:val="a"/>
          <w:rFonts w:eastAsia="KaiTi"/>
          <w:kern w:val="22"/>
          <w:sz w:val="24"/>
          <w:szCs w:val="24"/>
          <w:lang w:val="en-GB" w:eastAsia="zh-CN"/>
        </w:rPr>
        <w:t xml:space="preserve">2.  </w:t>
      </w:r>
      <w:r w:rsidRPr="00AD0333">
        <w:rPr>
          <w:rStyle w:val="a"/>
          <w:rFonts w:eastAsia="KaiTi"/>
          <w:kern w:val="22"/>
          <w:sz w:val="24"/>
          <w:szCs w:val="24"/>
          <w:lang w:val="en-GB" w:eastAsia="zh-CN"/>
        </w:rPr>
        <w:t>土著人民、地方社区和利益悠关方的参与</w:t>
      </w:r>
    </w:p>
    <w:p w14:paraId="35DDF05F" w14:textId="77777777" w:rsidR="00C9446A" w:rsidRPr="00853875" w:rsidRDefault="00C9446A" w:rsidP="00373911">
      <w:pPr>
        <w:pStyle w:val="a0"/>
        <w:numPr>
          <w:ilvl w:val="0"/>
          <w:numId w:val="11"/>
        </w:numPr>
        <w:suppressLineNumbers/>
        <w:suppressAutoHyphens/>
        <w:spacing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根据第</w:t>
      </w:r>
      <w:r w:rsidRPr="00853875">
        <w:rPr>
          <w:rStyle w:val="a"/>
          <w:rFonts w:eastAsia="SimSun"/>
          <w:kern w:val="22"/>
          <w:sz w:val="24"/>
          <w:szCs w:val="24"/>
          <w:lang w:val="en-GB" w:eastAsia="zh-CN"/>
        </w:rPr>
        <w:t>XIII/13</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7</w:t>
      </w:r>
      <w:r w:rsidRPr="00853875">
        <w:rPr>
          <w:rStyle w:val="a"/>
          <w:rFonts w:eastAsia="SimSun"/>
          <w:kern w:val="22"/>
          <w:sz w:val="24"/>
          <w:szCs w:val="24"/>
          <w:lang w:val="en-GB" w:eastAsia="zh-CN"/>
        </w:rPr>
        <w:t>段，与电子商务利益攸关方协作建立机制，查明电子商务的交易商、其所在地和其他利益攸关方，以促进机构间和多方利益攸关方的参与和合作。</w:t>
      </w:r>
    </w:p>
    <w:p w14:paraId="1E5B48D3"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土著人民和地方社区、妇女和青年以及更广泛社区和一般公众参与，及早发现在传统土地和水域中的外来入侵物种（包括来自电子商务）的入侵、建立种群或扩散。</w:t>
      </w:r>
    </w:p>
    <w:p w14:paraId="2F05981A"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根据第</w:t>
      </w:r>
      <w:r w:rsidRPr="00853875">
        <w:rPr>
          <w:rStyle w:val="a"/>
          <w:rFonts w:eastAsia="SimSun"/>
          <w:kern w:val="22"/>
          <w:sz w:val="24"/>
          <w:szCs w:val="24"/>
          <w:lang w:val="en-GB" w:eastAsia="zh-CN"/>
        </w:rPr>
        <w:t>14/11</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10</w:t>
      </w:r>
      <w:r w:rsidRPr="00853875">
        <w:rPr>
          <w:rStyle w:val="a"/>
          <w:rFonts w:eastAsia="SimSun"/>
          <w:kern w:val="22"/>
          <w:sz w:val="24"/>
          <w:szCs w:val="24"/>
          <w:lang w:val="en-GB" w:eastAsia="zh-CN"/>
        </w:rPr>
        <w:t>段，确保电子商务客户和交易商遵守进口国的卫生、植物检疫和兽医进口规定，提供关于对于客户所在国（在相关法律、环境和健康方面）的风险的优质信息。</w:t>
      </w:r>
    </w:p>
    <w:p w14:paraId="04A8E1EF"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lastRenderedPageBreak/>
        <w:t>根据第</w:t>
      </w:r>
      <w:r w:rsidRPr="00853875">
        <w:rPr>
          <w:rStyle w:val="a"/>
          <w:rFonts w:eastAsia="SimSun"/>
          <w:kern w:val="22"/>
          <w:sz w:val="24"/>
          <w:szCs w:val="24"/>
          <w:lang w:val="en-GB" w:eastAsia="zh-CN"/>
        </w:rPr>
        <w:t>XII/16</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24</w:t>
      </w:r>
      <w:r w:rsidRPr="00853875">
        <w:rPr>
          <w:rStyle w:val="a"/>
          <w:rFonts w:eastAsia="SimSun"/>
          <w:kern w:val="22"/>
          <w:sz w:val="24"/>
          <w:szCs w:val="24"/>
          <w:lang w:val="en-GB" w:eastAsia="zh-CN"/>
        </w:rPr>
        <w:t>段，并考虑到第</w:t>
      </w:r>
      <w:r w:rsidRPr="00853875">
        <w:rPr>
          <w:rStyle w:val="a"/>
          <w:rFonts w:eastAsia="SimSun"/>
          <w:kern w:val="22"/>
          <w:sz w:val="24"/>
          <w:szCs w:val="24"/>
          <w:lang w:val="en-GB" w:eastAsia="zh-CN"/>
        </w:rPr>
        <w:t>14/11</w:t>
      </w:r>
      <w:r w:rsidRPr="00853875">
        <w:rPr>
          <w:rStyle w:val="a"/>
          <w:rFonts w:eastAsia="SimSun"/>
          <w:kern w:val="22"/>
          <w:sz w:val="24"/>
          <w:szCs w:val="24"/>
          <w:lang w:val="en-GB" w:eastAsia="zh-CN"/>
        </w:rPr>
        <w:t>号决定附件一第</w:t>
      </w:r>
      <w:r w:rsidRPr="00853875">
        <w:rPr>
          <w:rStyle w:val="a"/>
          <w:rFonts w:eastAsia="SimSun"/>
          <w:kern w:val="22"/>
          <w:sz w:val="24"/>
          <w:szCs w:val="24"/>
          <w:lang w:val="en-GB" w:eastAsia="zh-CN"/>
        </w:rPr>
        <w:t>7</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9</w:t>
      </w:r>
      <w:r w:rsidRPr="00853875">
        <w:rPr>
          <w:rStyle w:val="a"/>
          <w:rFonts w:eastAsia="SimSun"/>
          <w:kern w:val="22"/>
          <w:sz w:val="24"/>
          <w:szCs w:val="24"/>
          <w:lang w:val="en-GB" w:eastAsia="zh-CN"/>
        </w:rPr>
        <w:t>至</w:t>
      </w:r>
      <w:r w:rsidRPr="00853875">
        <w:rPr>
          <w:rStyle w:val="a"/>
          <w:rFonts w:eastAsia="SimSun"/>
          <w:kern w:val="22"/>
          <w:sz w:val="24"/>
          <w:szCs w:val="24"/>
          <w:lang w:val="en-GB" w:eastAsia="zh-CN"/>
        </w:rPr>
        <w:t>11</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13</w:t>
      </w:r>
      <w:r w:rsidRPr="00853875">
        <w:rPr>
          <w:rStyle w:val="a"/>
          <w:rFonts w:eastAsia="SimSun"/>
          <w:kern w:val="22"/>
          <w:sz w:val="24"/>
          <w:szCs w:val="24"/>
          <w:lang w:val="en-GB" w:eastAsia="zh-CN"/>
        </w:rPr>
        <w:t>和</w:t>
      </w:r>
      <w:r w:rsidRPr="00853875">
        <w:rPr>
          <w:rStyle w:val="a"/>
          <w:rFonts w:eastAsia="SimSun"/>
          <w:kern w:val="22"/>
          <w:sz w:val="24"/>
          <w:szCs w:val="24"/>
          <w:lang w:val="en-GB" w:eastAsia="zh-CN"/>
        </w:rPr>
        <w:t>29</w:t>
      </w:r>
      <w:r w:rsidRPr="00853875">
        <w:rPr>
          <w:rStyle w:val="a"/>
          <w:rFonts w:eastAsia="SimSun"/>
          <w:kern w:val="22"/>
          <w:sz w:val="24"/>
          <w:szCs w:val="24"/>
          <w:lang w:val="en-GB" w:eastAsia="zh-CN"/>
        </w:rPr>
        <w:t>段，加强与邮政和快递服务的协调，以确保将有关风险和预防措施的相关信息传达给电子商务用户。</w:t>
      </w:r>
    </w:p>
    <w:p w14:paraId="5DF0420C"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与国家和国家以下级主管部门合作，确保进出口规定是最新的、清晰的，并可为电子商务的交易商、土著人民、地方社区和相关利益悠关方获得。</w:t>
      </w:r>
    </w:p>
    <w:p w14:paraId="6522B759"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旨在向买卖双方介绍潜在的外来入侵物种，重点是他们的法律责任。根据第</w:t>
      </w:r>
      <w:r w:rsidRPr="00853875">
        <w:rPr>
          <w:rStyle w:val="a"/>
          <w:rFonts w:eastAsia="SimSun"/>
          <w:kern w:val="22"/>
          <w:sz w:val="24"/>
          <w:szCs w:val="24"/>
          <w:lang w:val="en-GB" w:eastAsia="zh-CN"/>
        </w:rPr>
        <w:t>XIII/13</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7 (a)</w:t>
      </w:r>
      <w:r w:rsidRPr="00853875">
        <w:rPr>
          <w:rStyle w:val="a"/>
          <w:rFonts w:eastAsia="SimSun"/>
          <w:kern w:val="22"/>
          <w:sz w:val="24"/>
          <w:szCs w:val="24"/>
          <w:lang w:val="en-GB" w:eastAsia="zh-CN"/>
        </w:rPr>
        <w:t>段，社交媒体和专业媒体，比如宠物杂志</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期刊</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书籍，尤其是宠物或植物协会</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社团的，以及针对多个机构的宣传运动，都应用于传播正确的信息，目的是转变消费者价值观（例如，转向本地和非侵入性物种）和改变行为（例如，防止一时冲动购买外来入侵物种）。</w:t>
      </w:r>
    </w:p>
    <w:p w14:paraId="7FE0CE3C"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考虑到第</w:t>
      </w:r>
      <w:r w:rsidRPr="00853875">
        <w:rPr>
          <w:rStyle w:val="a"/>
          <w:rFonts w:eastAsia="SimSun"/>
          <w:kern w:val="22"/>
          <w:sz w:val="24"/>
          <w:szCs w:val="24"/>
          <w:lang w:val="en-GB" w:eastAsia="zh-CN"/>
        </w:rPr>
        <w:t>XIII/13</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7</w:t>
      </w:r>
      <w:r w:rsidRPr="00853875">
        <w:rPr>
          <w:rStyle w:val="a"/>
          <w:rFonts w:eastAsia="SimSun"/>
          <w:kern w:val="22"/>
          <w:sz w:val="24"/>
          <w:szCs w:val="24"/>
          <w:lang w:val="en-GB" w:eastAsia="zh-CN"/>
        </w:rPr>
        <w:t>段，鼓励电子商务平台和电子支付服务提供者、邮政和快递服务在运作中恪守关于外来入侵物种的国家法规、国际标准和指导意见，并遵守其他国际义务。</w:t>
      </w:r>
    </w:p>
    <w:p w14:paraId="6E54CC21"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考虑实施</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单一窗口</w:t>
      </w:r>
      <w:r w:rsidRPr="00853875">
        <w:rPr>
          <w:rStyle w:val="a"/>
          <w:rFonts w:eastAsia="SimSun"/>
          <w:kern w:val="22"/>
          <w:sz w:val="24"/>
          <w:szCs w:val="24"/>
          <w:lang w:val="en-GB" w:eastAsia="zh-CN"/>
        </w:rPr>
        <w:t xml:space="preserve">” </w:t>
      </w:r>
      <w:r w:rsidRPr="00853875">
        <w:rPr>
          <w:rStyle w:val="FootnoteReference"/>
          <w:rFonts w:eastAsia="SimSun"/>
          <w:kern w:val="22"/>
          <w:sz w:val="24"/>
          <w:szCs w:val="24"/>
          <w:lang w:eastAsia="zh-CN"/>
        </w:rPr>
        <w:t xml:space="preserve"> </w:t>
      </w:r>
      <w:r w:rsidRPr="00853875">
        <w:rPr>
          <w:rStyle w:val="FootnoteReference"/>
          <w:rFonts w:eastAsia="SimSun"/>
          <w:kern w:val="22"/>
          <w:sz w:val="24"/>
          <w:szCs w:val="24"/>
        </w:rPr>
        <w:footnoteReference w:id="14"/>
      </w:r>
      <w:r w:rsidRPr="00853875">
        <w:rPr>
          <w:rFonts w:eastAsia="SimSun"/>
          <w:kern w:val="22"/>
          <w:sz w:val="24"/>
          <w:szCs w:val="24"/>
          <w:lang w:val="en-GB" w:eastAsia="zh-CN"/>
        </w:rPr>
        <w:t xml:space="preserve"> </w:t>
      </w:r>
      <w:r w:rsidRPr="00853875">
        <w:rPr>
          <w:rStyle w:val="a"/>
          <w:rFonts w:eastAsia="SimSun"/>
          <w:kern w:val="22"/>
          <w:sz w:val="24"/>
          <w:szCs w:val="24"/>
          <w:lang w:val="en-GB" w:eastAsia="zh-CN"/>
        </w:rPr>
        <w:t>办法，该办法允许与单一入口点共享标准化的信息和文档，以满足所有与进口，出口和过境相关的监管要求。考虑到第</w:t>
      </w:r>
      <w:r w:rsidRPr="00853875">
        <w:rPr>
          <w:rStyle w:val="a"/>
          <w:rFonts w:eastAsia="SimSun"/>
          <w:kern w:val="22"/>
          <w:sz w:val="24"/>
          <w:szCs w:val="24"/>
          <w:lang w:val="en-GB" w:eastAsia="zh-CN"/>
        </w:rPr>
        <w:t>XII/16</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6</w:t>
      </w:r>
      <w:r w:rsidRPr="00853875">
        <w:rPr>
          <w:rStyle w:val="a"/>
          <w:rFonts w:eastAsia="SimSun"/>
          <w:kern w:val="22"/>
          <w:sz w:val="24"/>
          <w:szCs w:val="24"/>
          <w:lang w:val="en-GB" w:eastAsia="zh-CN"/>
        </w:rPr>
        <w:t>段、第</w:t>
      </w:r>
      <w:r w:rsidRPr="00853875">
        <w:rPr>
          <w:rStyle w:val="a"/>
          <w:rFonts w:eastAsia="SimSun"/>
          <w:kern w:val="22"/>
          <w:sz w:val="24"/>
          <w:szCs w:val="24"/>
          <w:lang w:val="en-GB" w:eastAsia="zh-CN"/>
        </w:rPr>
        <w:t>XIII/13</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7(c)</w:t>
      </w:r>
      <w:r w:rsidRPr="00853875">
        <w:rPr>
          <w:rStyle w:val="a"/>
          <w:rFonts w:eastAsia="SimSun"/>
          <w:kern w:val="22"/>
          <w:sz w:val="24"/>
          <w:szCs w:val="24"/>
          <w:lang w:val="en-GB" w:eastAsia="zh-CN"/>
        </w:rPr>
        <w:t>段和第</w:t>
      </w:r>
      <w:r w:rsidRPr="00853875">
        <w:rPr>
          <w:rStyle w:val="a"/>
          <w:rFonts w:eastAsia="SimSun"/>
          <w:kern w:val="22"/>
          <w:sz w:val="24"/>
          <w:szCs w:val="24"/>
          <w:lang w:val="en-GB" w:eastAsia="zh-CN"/>
        </w:rPr>
        <w:t>14/11</w:t>
      </w:r>
      <w:r w:rsidRPr="00853875">
        <w:rPr>
          <w:rStyle w:val="a"/>
          <w:rFonts w:eastAsia="SimSun"/>
          <w:kern w:val="22"/>
          <w:sz w:val="24"/>
          <w:szCs w:val="24"/>
          <w:lang w:val="en-GB" w:eastAsia="zh-CN"/>
        </w:rPr>
        <w:t>号决定附件一第</w:t>
      </w:r>
      <w:r w:rsidRPr="00853875">
        <w:rPr>
          <w:rStyle w:val="a"/>
          <w:rFonts w:eastAsia="SimSun"/>
          <w:kern w:val="22"/>
          <w:sz w:val="24"/>
          <w:szCs w:val="24"/>
          <w:lang w:val="en-GB" w:eastAsia="zh-CN"/>
        </w:rPr>
        <w:t>33</w:t>
      </w:r>
      <w:r w:rsidRPr="00853875">
        <w:rPr>
          <w:rStyle w:val="a"/>
          <w:rFonts w:eastAsia="SimSun"/>
          <w:kern w:val="22"/>
          <w:sz w:val="24"/>
          <w:szCs w:val="24"/>
          <w:lang w:val="en-GB" w:eastAsia="zh-CN"/>
        </w:rPr>
        <w:t>段，这一办法在国家和（或）国家以下级的实施，可能有助于报告管制物品（包括具有植物检疫和卫生风险以及生物多样性风险的外来活生物体）。</w:t>
      </w:r>
    </w:p>
    <w:p w14:paraId="46280367"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color w:val="auto"/>
          <w:kern w:val="22"/>
          <w:sz w:val="24"/>
          <w:szCs w:val="24"/>
          <w:bdr w:val="none" w:sz="0" w:space="0" w:color="auto"/>
          <w:lang w:val="en-GB" w:eastAsia="zh-CN"/>
        </w:rPr>
      </w:pPr>
      <w:r w:rsidRPr="00853875">
        <w:rPr>
          <w:rStyle w:val="a"/>
          <w:rFonts w:eastAsia="SimSun"/>
          <w:kern w:val="22"/>
          <w:sz w:val="24"/>
          <w:szCs w:val="24"/>
          <w:lang w:val="en-GB" w:eastAsia="zh-CN"/>
        </w:rPr>
        <w:t>酌情建立法律和政策框架，允许参与国际供应链的所有行为方之间进行先进的数据国际电子共享和交换，并使用这些数据对包裹进行分类并确定所需的检查级等（基于风险的检查）</w:t>
      </w:r>
      <w:r w:rsidRPr="00853875">
        <w:rPr>
          <w:rStyle w:val="a"/>
          <w:rFonts w:eastAsia="SimSun"/>
          <w:kern w:val="22"/>
          <w:sz w:val="24"/>
          <w:szCs w:val="24"/>
          <w:lang w:val="en-GB" w:eastAsia="zh-CN"/>
        </w:rPr>
        <w:t xml:space="preserve"> </w:t>
      </w:r>
      <w:r w:rsidRPr="00853875">
        <w:rPr>
          <w:rStyle w:val="a"/>
          <w:rFonts w:eastAsia="SimSun"/>
          <w:kern w:val="22"/>
          <w:sz w:val="24"/>
          <w:szCs w:val="24"/>
          <w:lang w:val="en-GB" w:eastAsia="zh-CN"/>
        </w:rPr>
        <w:t>。</w:t>
      </w:r>
    </w:p>
    <w:p w14:paraId="0817522D" w14:textId="77777777" w:rsidR="00C9446A" w:rsidRPr="00AD0333" w:rsidRDefault="00C9446A" w:rsidP="00C9446A">
      <w:pPr>
        <w:pStyle w:val="a0"/>
        <w:keepNext/>
        <w:suppressLineNumbers/>
        <w:suppressAutoHyphens/>
        <w:spacing w:before="120" w:after="120"/>
        <w:jc w:val="center"/>
        <w:rPr>
          <w:rStyle w:val="a"/>
          <w:rFonts w:eastAsia="KaiTi"/>
          <w:i/>
          <w:kern w:val="22"/>
          <w:sz w:val="24"/>
          <w:szCs w:val="24"/>
          <w:lang w:val="en-GB"/>
        </w:rPr>
      </w:pPr>
      <w:r w:rsidRPr="00AD0333">
        <w:rPr>
          <w:rStyle w:val="a"/>
          <w:rFonts w:eastAsia="KaiTi"/>
          <w:kern w:val="22"/>
          <w:sz w:val="24"/>
          <w:szCs w:val="24"/>
          <w:lang w:val="en-GB"/>
        </w:rPr>
        <w:t xml:space="preserve">3.  </w:t>
      </w:r>
      <w:r w:rsidRPr="00AD0333">
        <w:rPr>
          <w:rStyle w:val="a"/>
          <w:rFonts w:eastAsia="KaiTi"/>
          <w:kern w:val="22"/>
          <w:sz w:val="24"/>
          <w:szCs w:val="24"/>
          <w:lang w:val="en-GB"/>
        </w:rPr>
        <w:t>监测与合规</w:t>
      </w:r>
    </w:p>
    <w:p w14:paraId="01B82DF7" w14:textId="77777777" w:rsidR="00C9446A" w:rsidRPr="00853875" w:rsidRDefault="00C9446A" w:rsidP="00373911">
      <w:pPr>
        <w:pStyle w:val="ListParagraph"/>
        <w:numPr>
          <w:ilvl w:val="0"/>
          <w:numId w:val="11"/>
        </w:numPr>
        <w:suppressLineNumbers/>
        <w:pBdr>
          <w:top w:val="nil"/>
          <w:left w:val="nil"/>
          <w:bottom w:val="nil"/>
          <w:right w:val="nil"/>
          <w:between w:val="nil"/>
        </w:pBdr>
        <w:suppressAutoHyphens/>
        <w:spacing w:before="120" w:after="120"/>
        <w:ind w:left="0" w:firstLine="0"/>
        <w:contextualSpacing w:val="0"/>
        <w:rPr>
          <w:rStyle w:val="a"/>
          <w:rFonts w:eastAsia="SimSun"/>
          <w:kern w:val="22"/>
          <w:sz w:val="24"/>
          <w:lang w:eastAsia="zh-CN"/>
        </w:rPr>
      </w:pPr>
      <w:r w:rsidRPr="00853875">
        <w:rPr>
          <w:rStyle w:val="a"/>
          <w:rFonts w:eastAsia="SimSun"/>
          <w:kern w:val="22"/>
          <w:sz w:val="24"/>
          <w:lang w:eastAsia="zh-CN"/>
        </w:rPr>
        <w:t>考虑到第</w:t>
      </w:r>
      <w:r w:rsidRPr="00853875">
        <w:rPr>
          <w:rStyle w:val="a"/>
          <w:rFonts w:eastAsia="SimSun"/>
          <w:kern w:val="22"/>
          <w:sz w:val="24"/>
          <w:lang w:eastAsia="zh-CN"/>
        </w:rPr>
        <w:t>14/11</w:t>
      </w:r>
      <w:r w:rsidRPr="00853875">
        <w:rPr>
          <w:rStyle w:val="a"/>
          <w:rFonts w:eastAsia="SimSun"/>
          <w:kern w:val="22"/>
          <w:sz w:val="24"/>
          <w:lang w:eastAsia="zh-CN"/>
        </w:rPr>
        <w:t>号决定附件一第</w:t>
      </w:r>
      <w:r w:rsidRPr="00853875">
        <w:rPr>
          <w:rStyle w:val="a"/>
          <w:rFonts w:eastAsia="SimSun"/>
          <w:kern w:val="22"/>
          <w:sz w:val="24"/>
          <w:lang w:eastAsia="zh-CN"/>
        </w:rPr>
        <w:t>34</w:t>
      </w:r>
      <w:r w:rsidRPr="00853875">
        <w:rPr>
          <w:rStyle w:val="a"/>
          <w:rFonts w:eastAsia="SimSun"/>
          <w:kern w:val="22"/>
          <w:sz w:val="24"/>
          <w:lang w:eastAsia="zh-CN"/>
        </w:rPr>
        <w:t>至</w:t>
      </w:r>
      <w:r w:rsidRPr="00853875">
        <w:rPr>
          <w:rStyle w:val="a"/>
          <w:rFonts w:eastAsia="SimSun"/>
          <w:kern w:val="22"/>
          <w:sz w:val="24"/>
          <w:lang w:eastAsia="zh-CN"/>
        </w:rPr>
        <w:t>36</w:t>
      </w:r>
      <w:r w:rsidRPr="00853875">
        <w:rPr>
          <w:rStyle w:val="a"/>
          <w:rFonts w:eastAsia="SimSun"/>
          <w:kern w:val="22"/>
          <w:sz w:val="24"/>
          <w:lang w:eastAsia="zh-CN"/>
        </w:rPr>
        <w:t>段，并遵守国家立法和情况，使用所有可用的手段和工具（例如众包）收集数据，以监测遵守情况并评估为减轻与电子商务有关的风险而开展的活动的功效。应将收集到的数据与其他相关信息，包括履约情况，以及来自土著人民和地方社区的自由、事先和知情同意的相关信息一起，为基于风险的检查提供信息，确定是否需要调查或执法行动。应运用数据分析来识别任何异常趋势和模式，包括潜在的外来入侵物种入侵和影响风险。</w:t>
      </w:r>
    </w:p>
    <w:p w14:paraId="11C81741" w14:textId="77777777" w:rsidR="00C9446A" w:rsidRPr="00853875" w:rsidRDefault="00C9446A" w:rsidP="00373911">
      <w:pPr>
        <w:pStyle w:val="ListParagraph"/>
        <w:numPr>
          <w:ilvl w:val="0"/>
          <w:numId w:val="11"/>
        </w:numPr>
        <w:suppressLineNumbers/>
        <w:pBdr>
          <w:top w:val="nil"/>
          <w:left w:val="nil"/>
          <w:bottom w:val="nil"/>
          <w:right w:val="nil"/>
          <w:between w:val="nil"/>
        </w:pBdr>
        <w:suppressAutoHyphens/>
        <w:spacing w:before="120" w:after="120"/>
        <w:ind w:left="0" w:firstLine="0"/>
        <w:contextualSpacing w:val="0"/>
        <w:rPr>
          <w:rStyle w:val="a"/>
          <w:rFonts w:eastAsia="SimSun"/>
          <w:kern w:val="22"/>
          <w:sz w:val="24"/>
          <w:lang w:eastAsia="zh-CN"/>
        </w:rPr>
      </w:pPr>
      <w:r w:rsidRPr="00853875">
        <w:rPr>
          <w:rStyle w:val="a"/>
          <w:rFonts w:eastAsia="SimSun"/>
          <w:kern w:val="22"/>
          <w:sz w:val="24"/>
          <w:lang w:eastAsia="zh-CN"/>
        </w:rPr>
        <w:t>利用数据分析的最佳做法方法，传播良好做法和基于风险的干预措施，促进合法的电子商务，同时确定和制止非法贸易。凡可能时，应用非侵入性检查（</w:t>
      </w:r>
      <w:r w:rsidRPr="00853875">
        <w:rPr>
          <w:rStyle w:val="a"/>
          <w:rFonts w:eastAsia="SimSun"/>
          <w:kern w:val="22"/>
          <w:sz w:val="24"/>
          <w:lang w:eastAsia="zh-CN"/>
        </w:rPr>
        <w:t>NII</w:t>
      </w:r>
      <w:r w:rsidRPr="00853875">
        <w:rPr>
          <w:rStyle w:val="a"/>
          <w:rFonts w:eastAsia="SimSun"/>
          <w:kern w:val="22"/>
          <w:sz w:val="24"/>
          <w:lang w:eastAsia="zh-CN"/>
        </w:rPr>
        <w:t>）技术，同时促进倡导现有技术，例如扫描仪、嗅探犬和其他检测外来入侵物种的可用工具，同时进一步开发自动生物传感器以便更有效发现通过快递和邮政系统运送的违禁物品和限制物品。</w:t>
      </w:r>
    </w:p>
    <w:p w14:paraId="4430C6C6" w14:textId="77777777" w:rsidR="00C9446A" w:rsidRPr="00853875" w:rsidRDefault="00C9446A" w:rsidP="00373911">
      <w:pPr>
        <w:pStyle w:val="ListParagraph"/>
        <w:numPr>
          <w:ilvl w:val="0"/>
          <w:numId w:val="11"/>
        </w:numPr>
        <w:suppressLineNumbers/>
        <w:pBdr>
          <w:top w:val="nil"/>
          <w:left w:val="nil"/>
          <w:bottom w:val="nil"/>
          <w:right w:val="nil"/>
          <w:between w:val="nil"/>
        </w:pBdr>
        <w:suppressAutoHyphens/>
        <w:spacing w:before="120" w:after="120"/>
        <w:ind w:left="0" w:firstLine="0"/>
        <w:contextualSpacing w:val="0"/>
        <w:rPr>
          <w:rFonts w:eastAsia="SimSun"/>
          <w:color w:val="000000"/>
          <w:kern w:val="22"/>
          <w:sz w:val="24"/>
          <w:lang w:eastAsia="zh-CN"/>
        </w:rPr>
      </w:pPr>
      <w:r w:rsidRPr="00853875">
        <w:rPr>
          <w:rStyle w:val="a"/>
          <w:rFonts w:eastAsia="SimSun"/>
          <w:kern w:val="22"/>
          <w:sz w:val="24"/>
          <w:lang w:eastAsia="zh-CN"/>
        </w:rPr>
        <w:lastRenderedPageBreak/>
        <w:t>制定和执行培训和工具，促进对电子商务市场适当水平的监测和检查。这可以包括制定监控电子商务平台指南以及在发现电子商务交易中存在违规时发出警告、通知和其他执行行动的指南，并恰当处理根据国家和（或）国家以下级法律扣押的限制物品。</w:t>
      </w:r>
    </w:p>
    <w:p w14:paraId="1E466037" w14:textId="77777777" w:rsidR="00C9446A" w:rsidRPr="00853875" w:rsidRDefault="00C9446A" w:rsidP="00C9446A">
      <w:pPr>
        <w:pStyle w:val="a0"/>
        <w:numPr>
          <w:ilvl w:val="2"/>
          <w:numId w:val="5"/>
        </w:numPr>
        <w:suppressLineNumbers/>
        <w:suppressAutoHyphens/>
        <w:spacing w:before="120" w:after="120"/>
        <w:ind w:left="1710" w:right="1440" w:hanging="630"/>
        <w:jc w:val="left"/>
        <w:rPr>
          <w:rStyle w:val="a"/>
          <w:rFonts w:eastAsia="SimSun"/>
          <w:b/>
          <w:kern w:val="22"/>
          <w:sz w:val="24"/>
          <w:szCs w:val="24"/>
          <w:lang w:val="en-GB" w:eastAsia="zh-CN"/>
        </w:rPr>
      </w:pPr>
      <w:r w:rsidRPr="00853875">
        <w:rPr>
          <w:rStyle w:val="a"/>
          <w:rFonts w:eastAsia="SimSun"/>
          <w:b/>
          <w:kern w:val="22"/>
          <w:sz w:val="24"/>
          <w:szCs w:val="24"/>
          <w:lang w:val="en-GB" w:eastAsia="zh-CN"/>
        </w:rPr>
        <w:t>对网络市场（销售平台）和电子支付服务供应商、邮政和快递服务建议的行动</w:t>
      </w:r>
    </w:p>
    <w:p w14:paraId="0CE5DFFF"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强烈鼓励网络市场（销售平台）和电子支付服务的供应商、邮政和快递服务：</w:t>
      </w:r>
    </w:p>
    <w:p w14:paraId="69CEEE16" w14:textId="77777777" w:rsidR="00C9446A" w:rsidRPr="00853875" w:rsidRDefault="00C9446A" w:rsidP="00373911">
      <w:pPr>
        <w:pStyle w:val="a0"/>
        <w:numPr>
          <w:ilvl w:val="1"/>
          <w:numId w:val="11"/>
        </w:numPr>
        <w:suppressLineNumbers/>
        <w:suppressAutoHyphens/>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考虑相关国际机构、国家和（或）国家以下级主管当局和其他来源提供的关于外来入侵物种构成的风险（法律和环境两方面）的信息，并考虑到第</w:t>
      </w:r>
      <w:r w:rsidRPr="00853875">
        <w:rPr>
          <w:rStyle w:val="a"/>
          <w:rFonts w:eastAsia="SimSun"/>
          <w:kern w:val="22"/>
          <w:sz w:val="24"/>
          <w:szCs w:val="24"/>
          <w:lang w:val="en-GB" w:eastAsia="zh-CN"/>
        </w:rPr>
        <w:t>14/11</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11</w:t>
      </w:r>
      <w:r w:rsidRPr="00853875">
        <w:rPr>
          <w:rStyle w:val="a"/>
          <w:rFonts w:eastAsia="SimSun"/>
          <w:kern w:val="22"/>
          <w:sz w:val="24"/>
          <w:szCs w:val="24"/>
          <w:lang w:val="en-GB" w:eastAsia="zh-CN"/>
        </w:rPr>
        <w:t>至</w:t>
      </w:r>
      <w:r w:rsidRPr="00853875">
        <w:rPr>
          <w:rStyle w:val="a"/>
          <w:rFonts w:eastAsia="SimSun"/>
          <w:kern w:val="22"/>
          <w:sz w:val="24"/>
          <w:szCs w:val="24"/>
          <w:lang w:val="en-GB" w:eastAsia="zh-CN"/>
        </w:rPr>
        <w:t>13</w:t>
      </w:r>
      <w:r w:rsidRPr="00853875">
        <w:rPr>
          <w:rStyle w:val="a"/>
          <w:rFonts w:eastAsia="SimSun"/>
          <w:kern w:val="22"/>
          <w:sz w:val="24"/>
          <w:szCs w:val="24"/>
          <w:lang w:val="en-GB" w:eastAsia="zh-CN"/>
        </w:rPr>
        <w:t>段，采取相应措施使其用户了解这些信息；</w:t>
      </w:r>
    </w:p>
    <w:p w14:paraId="4290A187" w14:textId="77777777" w:rsidR="00C9446A" w:rsidRPr="00853875" w:rsidRDefault="00C9446A" w:rsidP="00373911">
      <w:pPr>
        <w:pStyle w:val="a0"/>
        <w:numPr>
          <w:ilvl w:val="1"/>
          <w:numId w:val="11"/>
        </w:numPr>
        <w:suppressLineNumbers/>
        <w:suppressAutoHyphens/>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监测其平台或管辖下发生的电子商务，并根据相关国家和（或）国家以下级立法，在有证据表明正在发生非法或</w:t>
      </w:r>
      <w:r w:rsidRPr="00853875">
        <w:rPr>
          <w:rFonts w:eastAsia="SimSun"/>
          <w:color w:val="333333"/>
          <w:sz w:val="24"/>
          <w:szCs w:val="24"/>
          <w:shd w:val="clear" w:color="auto" w:fill="FFFFFF"/>
          <w:lang w:eastAsia="zh-CN"/>
        </w:rPr>
        <w:t>可能有破坏性的外来入侵物种贸易</w:t>
      </w:r>
      <w:r w:rsidRPr="00853875">
        <w:rPr>
          <w:rStyle w:val="a"/>
          <w:rFonts w:eastAsia="SimSun"/>
          <w:kern w:val="22"/>
          <w:sz w:val="24"/>
          <w:szCs w:val="24"/>
          <w:lang w:val="en-GB" w:eastAsia="zh-CN"/>
        </w:rPr>
        <w:t>的情况时，提醒有关当局。</w:t>
      </w:r>
    </w:p>
    <w:p w14:paraId="41918239" w14:textId="77777777" w:rsidR="00C9446A" w:rsidRPr="00853875" w:rsidRDefault="00C9446A" w:rsidP="00373911">
      <w:pPr>
        <w:pStyle w:val="a0"/>
        <w:numPr>
          <w:ilvl w:val="1"/>
          <w:numId w:val="11"/>
        </w:numPr>
        <w:suppressLineNumbers/>
        <w:suppressAutoHyphens/>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根据国际义务和国家义务，制定和实施改进的管理措施，最大限度地减少通过电子商务引进外来入侵物种的风险。</w:t>
      </w:r>
    </w:p>
    <w:p w14:paraId="063D97CE" w14:textId="77777777" w:rsidR="00C9446A" w:rsidRPr="00853875" w:rsidRDefault="00C9446A" w:rsidP="00C9446A">
      <w:pPr>
        <w:pStyle w:val="a0"/>
        <w:numPr>
          <w:ilvl w:val="2"/>
          <w:numId w:val="5"/>
        </w:numPr>
        <w:suppressLineNumbers/>
        <w:suppressAutoHyphens/>
        <w:spacing w:before="120" w:after="120"/>
        <w:ind w:left="0" w:firstLine="0"/>
        <w:jc w:val="center"/>
        <w:rPr>
          <w:rStyle w:val="a"/>
          <w:rFonts w:eastAsia="SimSun"/>
          <w:b/>
          <w:kern w:val="22"/>
          <w:sz w:val="24"/>
          <w:szCs w:val="24"/>
          <w:lang w:val="en-GB" w:eastAsia="zh-CN"/>
        </w:rPr>
      </w:pPr>
      <w:r w:rsidRPr="00853875">
        <w:rPr>
          <w:rStyle w:val="a"/>
          <w:rFonts w:eastAsia="SimSun"/>
          <w:b/>
          <w:kern w:val="22"/>
          <w:sz w:val="24"/>
          <w:szCs w:val="24"/>
          <w:lang w:val="en-GB" w:eastAsia="zh-CN"/>
        </w:rPr>
        <w:t>为国际机构</w:t>
      </w:r>
      <w:r w:rsidRPr="00853875">
        <w:rPr>
          <w:rStyle w:val="a"/>
          <w:rFonts w:eastAsia="SimSun"/>
          <w:b/>
          <w:kern w:val="22"/>
          <w:sz w:val="24"/>
          <w:szCs w:val="24"/>
          <w:lang w:val="en-GB" w:eastAsia="zh-CN"/>
        </w:rPr>
        <w:t>/</w:t>
      </w:r>
      <w:r w:rsidRPr="00853875">
        <w:rPr>
          <w:rStyle w:val="a"/>
          <w:rFonts w:eastAsia="SimSun"/>
          <w:b/>
          <w:kern w:val="22"/>
          <w:sz w:val="24"/>
          <w:szCs w:val="24"/>
          <w:lang w:val="en-GB" w:eastAsia="zh-CN"/>
        </w:rPr>
        <w:t>协定和跨辖区协作建议的行动</w:t>
      </w:r>
    </w:p>
    <w:p w14:paraId="03F57E2D"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酌情与相关区域组织和国家主管当局合作，强烈鼓励国际机构</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协定承担以下任务：</w:t>
      </w:r>
    </w:p>
    <w:p w14:paraId="7BF62AA2" w14:textId="77777777" w:rsidR="00C9446A" w:rsidRPr="00853875" w:rsidRDefault="00C9446A" w:rsidP="00373911">
      <w:pPr>
        <w:pStyle w:val="a0"/>
        <w:numPr>
          <w:ilvl w:val="1"/>
          <w:numId w:val="11"/>
        </w:numPr>
        <w:suppressLineNumbers/>
        <w:suppressAutoHyphens/>
        <w:adjustRightInd w:val="0"/>
        <w:snapToGrid w:val="0"/>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协作分享关于潜在外来入侵物种电子商务的数据、信息、技术和专门知识；</w:t>
      </w:r>
    </w:p>
    <w:p w14:paraId="2DCE8216" w14:textId="77777777" w:rsidR="00C9446A" w:rsidRPr="00853875" w:rsidRDefault="00C9446A" w:rsidP="00373911">
      <w:pPr>
        <w:pStyle w:val="a0"/>
        <w:numPr>
          <w:ilvl w:val="1"/>
          <w:numId w:val="11"/>
        </w:numPr>
        <w:suppressLineNumbers/>
        <w:suppressAutoHyphens/>
        <w:adjustRightInd w:val="0"/>
        <w:snapToGrid w:val="0"/>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借鉴其他国际机构的指导意见，包括世界海关组织和《伯尔尼公约》正在进行的工作；</w:t>
      </w:r>
    </w:p>
    <w:p w14:paraId="66615BEF" w14:textId="77777777" w:rsidR="00C9446A" w:rsidRPr="00853875" w:rsidRDefault="00C9446A" w:rsidP="00373911">
      <w:pPr>
        <w:pStyle w:val="a0"/>
        <w:numPr>
          <w:ilvl w:val="1"/>
          <w:numId w:val="11"/>
        </w:numPr>
        <w:suppressLineNumbers/>
        <w:suppressAutoHyphens/>
        <w:adjustRightInd w:val="0"/>
        <w:snapToGrid w:val="0"/>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继续在全球和区域各级监测潜外来入侵物种的电子商务，以确定外来入侵物种贸易的趋势和风险；</w:t>
      </w:r>
    </w:p>
    <w:p w14:paraId="4010C6C7" w14:textId="77777777" w:rsidR="00C9446A" w:rsidRPr="00853875" w:rsidRDefault="00C9446A" w:rsidP="00373911">
      <w:pPr>
        <w:pStyle w:val="a0"/>
        <w:numPr>
          <w:ilvl w:val="1"/>
          <w:numId w:val="11"/>
        </w:numPr>
        <w:suppressLineNumbers/>
        <w:suppressAutoHyphens/>
        <w:adjustRightInd w:val="0"/>
        <w:snapToGrid w:val="0"/>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考虑到可能需要采取国内和国际行动，作出有效反应，拟订指导意见，协助国家边境机构对不遵守情事作出反应；</w:t>
      </w:r>
    </w:p>
    <w:p w14:paraId="5EA689CC" w14:textId="77777777" w:rsidR="00C9446A" w:rsidRPr="00853875" w:rsidRDefault="00C9446A" w:rsidP="00373911">
      <w:pPr>
        <w:pStyle w:val="a0"/>
        <w:numPr>
          <w:ilvl w:val="1"/>
          <w:numId w:val="11"/>
        </w:numPr>
        <w:suppressLineNumbers/>
        <w:suppressAutoHyphens/>
        <w:adjustRightInd w:val="0"/>
        <w:snapToGrid w:val="0"/>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改善国家边界机构之间的协作，增加机会将现有安全举措与外来入侵物种风险管理和有针对性的（基于风险的）检查相联系。这还将提供一种机制，以便国家边境机构与其他有关部委</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部门之间就跨境电子商务贸易有关问题及时分享信息；</w:t>
      </w:r>
      <w:r w:rsidRPr="00853875">
        <w:rPr>
          <w:rStyle w:val="a"/>
          <w:rFonts w:eastAsia="SimSun"/>
          <w:kern w:val="22"/>
          <w:sz w:val="24"/>
          <w:szCs w:val="24"/>
          <w:lang w:val="en-GB" w:eastAsia="zh-CN"/>
        </w:rPr>
        <w:t xml:space="preserve"> </w:t>
      </w:r>
    </w:p>
    <w:p w14:paraId="36013838" w14:textId="77777777" w:rsidR="00C9446A" w:rsidRPr="00853875" w:rsidRDefault="00C9446A" w:rsidP="00373911">
      <w:pPr>
        <w:pStyle w:val="a0"/>
        <w:numPr>
          <w:ilvl w:val="1"/>
          <w:numId w:val="11"/>
        </w:numPr>
        <w:suppressLineNumbers/>
        <w:suppressAutoHyphens/>
        <w:adjustRightInd w:val="0"/>
        <w:snapToGrid w:val="0"/>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与相关组织、缔约方和其他国家政府开展联合能力建设活动，并提供技术援助和资源以执行现有的国际准则和标准，并制定国家和国家以下级监管框架或措施，应对包括土著人民和地方社区在内的所有相关利益攸关方与电子商务有关的风险：</w:t>
      </w:r>
    </w:p>
    <w:p w14:paraId="67D67F67" w14:textId="77777777" w:rsidR="00C9446A" w:rsidRPr="00853875" w:rsidRDefault="00C9446A" w:rsidP="00373911">
      <w:pPr>
        <w:pStyle w:val="a0"/>
        <w:numPr>
          <w:ilvl w:val="1"/>
          <w:numId w:val="11"/>
        </w:numPr>
        <w:suppressLineNumbers/>
        <w:suppressAutoHyphens/>
        <w:adjustRightInd w:val="0"/>
        <w:snapToGrid w:val="0"/>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扩大</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经授权的经济经营者</w:t>
      </w:r>
      <w:r w:rsidRPr="00853875">
        <w:rPr>
          <w:rStyle w:val="a"/>
          <w:rFonts w:eastAsia="SimSun"/>
          <w:kern w:val="22"/>
          <w:sz w:val="24"/>
          <w:szCs w:val="24"/>
          <w:lang w:val="en-GB" w:eastAsia="zh-CN"/>
        </w:rPr>
        <w:t>”</w:t>
      </w:r>
      <w:r w:rsidRPr="00853875">
        <w:rPr>
          <w:rStyle w:val="a"/>
          <w:rFonts w:eastAsia="SimSun"/>
          <w:kern w:val="22"/>
          <w:sz w:val="24"/>
          <w:szCs w:val="24"/>
          <w:lang w:val="en-GB" w:eastAsia="zh-CN"/>
        </w:rPr>
        <w:t>的概念（</w:t>
      </w:r>
      <w:r w:rsidRPr="00853875">
        <w:rPr>
          <w:rStyle w:val="a"/>
          <w:rFonts w:eastAsia="SimSun"/>
          <w:kern w:val="22"/>
          <w:sz w:val="24"/>
          <w:szCs w:val="24"/>
          <w:lang w:val="en-GB" w:eastAsia="zh-CN"/>
        </w:rPr>
        <w:t>AEO</w:t>
      </w:r>
      <w:r w:rsidRPr="00853875">
        <w:rPr>
          <w:rStyle w:val="a"/>
          <w:rFonts w:eastAsia="SimSun"/>
          <w:kern w:val="22"/>
          <w:sz w:val="24"/>
          <w:szCs w:val="24"/>
          <w:lang w:val="en-GB" w:eastAsia="zh-CN"/>
        </w:rPr>
        <w:t>）</w:t>
      </w:r>
      <w:r w:rsidRPr="00853875">
        <w:rPr>
          <w:rStyle w:val="FootnoteReference"/>
          <w:rFonts w:eastAsia="SimSun"/>
          <w:kern w:val="22"/>
          <w:sz w:val="24"/>
          <w:szCs w:val="24"/>
        </w:rPr>
        <w:footnoteReference w:id="15"/>
      </w:r>
      <w:r w:rsidRPr="00853875">
        <w:rPr>
          <w:rStyle w:val="a"/>
          <w:rFonts w:eastAsia="SimSun"/>
          <w:kern w:val="22"/>
          <w:sz w:val="24"/>
          <w:szCs w:val="24"/>
          <w:lang w:val="en-GB" w:eastAsia="zh-CN"/>
        </w:rPr>
        <w:t>；值得信赖的跨境电子商务交易商，并将外来入侵物种风险纳入</w:t>
      </w:r>
      <w:r w:rsidRPr="00853875">
        <w:rPr>
          <w:rStyle w:val="a"/>
          <w:rFonts w:eastAsia="SimSun"/>
          <w:kern w:val="22"/>
          <w:sz w:val="24"/>
          <w:szCs w:val="24"/>
          <w:lang w:val="en-GB" w:eastAsia="zh-CN"/>
        </w:rPr>
        <w:t>AEO</w:t>
      </w:r>
      <w:r w:rsidRPr="00853875">
        <w:rPr>
          <w:rStyle w:val="a"/>
          <w:rFonts w:eastAsia="SimSun"/>
          <w:kern w:val="22"/>
          <w:sz w:val="24"/>
          <w:szCs w:val="24"/>
          <w:lang w:val="en-GB" w:eastAsia="zh-CN"/>
        </w:rPr>
        <w:t>标准和要求。为邮政运营商，快递公司和电子平台执行</w:t>
      </w:r>
      <w:r w:rsidRPr="00853875">
        <w:rPr>
          <w:rStyle w:val="a"/>
          <w:rFonts w:eastAsia="SimSun"/>
          <w:kern w:val="22"/>
          <w:sz w:val="24"/>
          <w:szCs w:val="24"/>
          <w:lang w:val="en-GB" w:eastAsia="zh-CN"/>
        </w:rPr>
        <w:t>AEO</w:t>
      </w:r>
      <w:r w:rsidRPr="00853875">
        <w:rPr>
          <w:rStyle w:val="a"/>
          <w:rFonts w:eastAsia="SimSun"/>
          <w:kern w:val="22"/>
          <w:sz w:val="24"/>
          <w:szCs w:val="24"/>
          <w:lang w:val="en-GB" w:eastAsia="zh-CN"/>
        </w:rPr>
        <w:t>和电子商务环境中值得信赖的贸易商方案，这将导致降低检查频率；</w:t>
      </w:r>
    </w:p>
    <w:p w14:paraId="2AE28210" w14:textId="77777777" w:rsidR="00C9446A" w:rsidRPr="00853875" w:rsidRDefault="00C9446A" w:rsidP="00373911">
      <w:pPr>
        <w:pStyle w:val="a0"/>
        <w:numPr>
          <w:ilvl w:val="1"/>
          <w:numId w:val="11"/>
        </w:numPr>
        <w:suppressLineNumbers/>
        <w:suppressAutoHyphens/>
        <w:adjustRightInd w:val="0"/>
        <w:snapToGrid w:val="0"/>
        <w:spacing w:before="120" w:after="120"/>
        <w:ind w:left="0" w:firstLine="576"/>
        <w:rPr>
          <w:rStyle w:val="a"/>
          <w:rFonts w:eastAsia="SimSun"/>
          <w:color w:val="auto"/>
          <w:kern w:val="22"/>
          <w:sz w:val="24"/>
          <w:szCs w:val="24"/>
          <w:bdr w:val="none" w:sz="0" w:space="0" w:color="auto"/>
          <w:lang w:val="en-GB" w:eastAsia="zh-CN"/>
        </w:rPr>
      </w:pPr>
      <w:r w:rsidRPr="00853875">
        <w:rPr>
          <w:rStyle w:val="a"/>
          <w:rFonts w:eastAsia="SimSun"/>
          <w:kern w:val="22"/>
          <w:sz w:val="24"/>
          <w:szCs w:val="24"/>
          <w:lang w:val="en-GB" w:eastAsia="zh-CN"/>
        </w:rPr>
        <w:lastRenderedPageBreak/>
        <w:t>建立框架，允许参与国际供应链的所有行为方之间进行先进的电子数据交换，并使用这些数据对包裹进行分类并确定所需的检查级等（基于风险的检查）。</w:t>
      </w:r>
    </w:p>
    <w:p w14:paraId="4EA46C04" w14:textId="77777777" w:rsidR="00C9446A" w:rsidRPr="00853875" w:rsidRDefault="00C9446A" w:rsidP="00C9446A">
      <w:pPr>
        <w:pStyle w:val="a0"/>
        <w:numPr>
          <w:ilvl w:val="2"/>
          <w:numId w:val="5"/>
        </w:numPr>
        <w:suppressLineNumbers/>
        <w:suppressAutoHyphens/>
        <w:spacing w:before="120" w:after="120"/>
        <w:ind w:left="0" w:firstLine="0"/>
        <w:jc w:val="center"/>
        <w:rPr>
          <w:rStyle w:val="a"/>
          <w:rFonts w:eastAsia="SimSun"/>
          <w:b/>
          <w:kern w:val="22"/>
          <w:sz w:val="24"/>
          <w:szCs w:val="24"/>
          <w:lang w:val="en-GB" w:eastAsia="zh-CN"/>
        </w:rPr>
      </w:pPr>
      <w:r w:rsidRPr="00853875">
        <w:rPr>
          <w:rStyle w:val="a"/>
          <w:rFonts w:eastAsia="SimSun"/>
          <w:b/>
          <w:kern w:val="22"/>
          <w:sz w:val="24"/>
          <w:szCs w:val="24"/>
          <w:lang w:val="en-GB" w:eastAsia="zh-CN"/>
        </w:rPr>
        <w:t>建议相关国际专家组织采取的行动</w:t>
      </w:r>
    </w:p>
    <w:p w14:paraId="14D0A4E1" w14:textId="77777777" w:rsidR="00C9446A" w:rsidRPr="00853875" w:rsidRDefault="00C9446A" w:rsidP="00373911">
      <w:pPr>
        <w:pStyle w:val="a0"/>
        <w:numPr>
          <w:ilvl w:val="0"/>
          <w:numId w:val="11"/>
        </w:numPr>
        <w:suppressLineNumbers/>
        <w:suppressAutoHyphens/>
        <w:spacing w:before="120" w:after="120"/>
        <w:ind w:left="0" w:firstLine="0"/>
        <w:rPr>
          <w:rStyle w:val="a"/>
          <w:rFonts w:eastAsia="SimSun"/>
          <w:kern w:val="22"/>
          <w:sz w:val="24"/>
          <w:szCs w:val="24"/>
          <w:lang w:val="en-GB" w:eastAsia="zh-CN"/>
        </w:rPr>
      </w:pPr>
      <w:r w:rsidRPr="00853875">
        <w:rPr>
          <w:rStyle w:val="a"/>
          <w:rFonts w:eastAsia="SimSun"/>
          <w:kern w:val="22"/>
          <w:sz w:val="24"/>
          <w:szCs w:val="24"/>
          <w:lang w:val="en-GB" w:eastAsia="zh-CN"/>
        </w:rPr>
        <w:t>强烈鼓励相关国际专家组织：</w:t>
      </w:r>
    </w:p>
    <w:p w14:paraId="235213E5" w14:textId="77777777" w:rsidR="00C9446A" w:rsidRPr="00853875" w:rsidRDefault="00C9446A" w:rsidP="00373911">
      <w:pPr>
        <w:pStyle w:val="a0"/>
        <w:numPr>
          <w:ilvl w:val="1"/>
          <w:numId w:val="11"/>
        </w:numPr>
        <w:suppressLineNumbers/>
        <w:suppressAutoHyphens/>
        <w:spacing w:before="120" w:after="120"/>
        <w:ind w:left="0" w:firstLine="576"/>
        <w:rPr>
          <w:rStyle w:val="a"/>
          <w:rFonts w:eastAsia="SimSun"/>
          <w:kern w:val="22"/>
          <w:sz w:val="24"/>
          <w:szCs w:val="24"/>
          <w:lang w:val="en-GB" w:eastAsia="zh-CN"/>
        </w:rPr>
      </w:pPr>
      <w:r w:rsidRPr="00853875">
        <w:rPr>
          <w:rStyle w:val="a"/>
          <w:rFonts w:eastAsia="SimSun"/>
          <w:kern w:val="22"/>
          <w:sz w:val="24"/>
          <w:szCs w:val="24"/>
          <w:lang w:val="en-GB" w:eastAsia="zh-CN"/>
        </w:rPr>
        <w:t>考虑到第</w:t>
      </w:r>
      <w:r w:rsidRPr="00853875">
        <w:rPr>
          <w:rStyle w:val="a"/>
          <w:rFonts w:eastAsia="SimSun"/>
          <w:kern w:val="22"/>
          <w:sz w:val="24"/>
          <w:szCs w:val="24"/>
          <w:lang w:val="en-GB" w:eastAsia="zh-CN"/>
        </w:rPr>
        <w:t>XIII/13</w:t>
      </w:r>
      <w:r w:rsidRPr="00853875">
        <w:rPr>
          <w:rStyle w:val="a"/>
          <w:rFonts w:eastAsia="SimSun"/>
          <w:kern w:val="22"/>
          <w:sz w:val="24"/>
          <w:szCs w:val="24"/>
          <w:lang w:val="en-GB" w:eastAsia="zh-CN"/>
        </w:rPr>
        <w:t>号决定第</w:t>
      </w:r>
      <w:r w:rsidRPr="00853875">
        <w:rPr>
          <w:rStyle w:val="a"/>
          <w:rFonts w:eastAsia="SimSun"/>
          <w:kern w:val="22"/>
          <w:sz w:val="24"/>
          <w:szCs w:val="24"/>
          <w:lang w:val="en-GB" w:eastAsia="zh-CN"/>
        </w:rPr>
        <w:t>7 (a)</w:t>
      </w:r>
      <w:r w:rsidRPr="00853875">
        <w:rPr>
          <w:rStyle w:val="a"/>
          <w:rFonts w:eastAsia="SimSun"/>
          <w:kern w:val="22"/>
          <w:sz w:val="24"/>
          <w:szCs w:val="24"/>
          <w:lang w:val="en-GB" w:eastAsia="zh-CN"/>
        </w:rPr>
        <w:t>段，提高国际组织和电子商务利益攸关方对进出口规定的认识，以及应如何最大限度减少与电子商务有关的外来的和可能是入侵物种的引进和扩散的风险；</w:t>
      </w:r>
    </w:p>
    <w:p w14:paraId="1ED20EF6" w14:textId="77777777" w:rsidR="00C9446A" w:rsidRPr="00853875" w:rsidRDefault="00C9446A" w:rsidP="00373911">
      <w:pPr>
        <w:pStyle w:val="a0"/>
        <w:numPr>
          <w:ilvl w:val="1"/>
          <w:numId w:val="11"/>
        </w:numPr>
        <w:suppressLineNumbers/>
        <w:suppressAutoHyphens/>
        <w:spacing w:before="120" w:after="120"/>
        <w:ind w:left="0" w:firstLine="576"/>
        <w:rPr>
          <w:rStyle w:val="a"/>
          <w:rFonts w:eastAsia="SimSun"/>
          <w:sz w:val="24"/>
          <w:szCs w:val="24"/>
          <w:lang w:val="en-GB" w:eastAsia="zh-CN"/>
        </w:rPr>
      </w:pPr>
      <w:r w:rsidRPr="00853875">
        <w:rPr>
          <w:rStyle w:val="a"/>
          <w:rFonts w:eastAsia="SimSun"/>
          <w:kern w:val="22"/>
          <w:sz w:val="24"/>
          <w:szCs w:val="24"/>
          <w:lang w:val="en-GB" w:eastAsia="zh-CN"/>
        </w:rPr>
        <w:t>在如</w:t>
      </w:r>
      <w:r w:rsidRPr="00853875">
        <w:rPr>
          <w:rStyle w:val="a"/>
          <w:rFonts w:eastAsia="SimSun"/>
          <w:kern w:val="22"/>
          <w:sz w:val="24"/>
          <w:szCs w:val="24"/>
          <w:lang w:val="en-GB" w:eastAsia="zh-CN"/>
        </w:rPr>
        <w:t>EICAT</w:t>
      </w:r>
      <w:r w:rsidRPr="00853875">
        <w:rPr>
          <w:rStyle w:val="a"/>
          <w:rFonts w:eastAsia="SimSun"/>
          <w:kern w:val="22"/>
          <w:sz w:val="24"/>
          <w:szCs w:val="24"/>
          <w:lang w:val="en-GB" w:eastAsia="zh-CN"/>
        </w:rPr>
        <w:t>之类的框架上，</w:t>
      </w:r>
      <w:r w:rsidRPr="00853875">
        <w:rPr>
          <w:rStyle w:val="a"/>
          <w:rFonts w:eastAsia="SimSun"/>
          <w:sz w:val="24"/>
          <w:szCs w:val="24"/>
          <w:vertAlign w:val="superscript"/>
          <w:lang w:val="en-GB" w:eastAsia="zh-CN"/>
        </w:rPr>
        <w:footnoteReference w:id="16"/>
      </w:r>
      <w:r w:rsidRPr="00853875">
        <w:rPr>
          <w:rStyle w:val="a"/>
          <w:rFonts w:eastAsia="SimSun"/>
          <w:kern w:val="22"/>
          <w:sz w:val="24"/>
          <w:szCs w:val="24"/>
          <w:vertAlign w:val="superscript"/>
          <w:lang w:val="en-GB" w:eastAsia="zh-CN"/>
        </w:rPr>
        <w:t xml:space="preserve"> </w:t>
      </w:r>
      <w:r w:rsidRPr="00853875">
        <w:rPr>
          <w:rStyle w:val="a"/>
          <w:rFonts w:eastAsia="SimSun"/>
          <w:kern w:val="22"/>
          <w:sz w:val="24"/>
          <w:szCs w:val="24"/>
          <w:lang w:val="en-GB" w:eastAsia="zh-CN"/>
        </w:rPr>
        <w:t>建立基于外来入侵物种风险的国际标签系统，将其用于通过电子商务销售的所有物种，并为处理和护理生物体提供指导。考虑到第</w:t>
      </w:r>
      <w:r w:rsidRPr="00853875">
        <w:rPr>
          <w:rStyle w:val="a"/>
          <w:rFonts w:eastAsia="SimSun"/>
          <w:kern w:val="22"/>
          <w:sz w:val="24"/>
          <w:szCs w:val="24"/>
          <w:lang w:val="en-GB" w:eastAsia="zh-CN"/>
        </w:rPr>
        <w:t>XII/17</w:t>
      </w:r>
      <w:r w:rsidRPr="00853875">
        <w:rPr>
          <w:rStyle w:val="a"/>
          <w:rFonts w:eastAsia="SimSun"/>
          <w:kern w:val="22"/>
          <w:sz w:val="24"/>
          <w:szCs w:val="24"/>
          <w:lang w:val="en-GB" w:eastAsia="zh-CN"/>
        </w:rPr>
        <w:t>号和第</w:t>
      </w:r>
      <w:r w:rsidRPr="00853875">
        <w:rPr>
          <w:rStyle w:val="a"/>
          <w:rFonts w:eastAsia="SimSun"/>
          <w:kern w:val="22"/>
          <w:sz w:val="24"/>
          <w:szCs w:val="24"/>
          <w:lang w:val="en-GB" w:eastAsia="zh-CN"/>
        </w:rPr>
        <w:t>14/11</w:t>
      </w:r>
      <w:r w:rsidRPr="00853875">
        <w:rPr>
          <w:rStyle w:val="a"/>
          <w:rFonts w:eastAsia="SimSun"/>
          <w:kern w:val="22"/>
          <w:sz w:val="24"/>
          <w:szCs w:val="24"/>
          <w:lang w:val="en-GB" w:eastAsia="zh-CN"/>
        </w:rPr>
        <w:t>号决定以及经济及社会理事会危险货物运输问题专家小组委员会（专家小组委员会）当前的工作，在托运活外来物种时，此类标签应包括能够识别对生物多样性的危害以及识别物种或较低分类群的信息（例如学名、分类学序号或其等效物）。</w:t>
      </w:r>
    </w:p>
    <w:p w14:paraId="7B94B3E1" w14:textId="77777777" w:rsidR="00C9446A" w:rsidRPr="00853875" w:rsidRDefault="00C9446A" w:rsidP="00C9446A">
      <w:pPr>
        <w:adjustRightInd w:val="0"/>
        <w:snapToGrid w:val="0"/>
        <w:spacing w:before="120" w:line="240" w:lineRule="atLeast"/>
        <w:rPr>
          <w:rFonts w:eastAsia="SimSun"/>
          <w:bCs/>
          <w:snapToGrid w:val="0"/>
          <w:kern w:val="22"/>
          <w:sz w:val="24"/>
          <w:lang w:eastAsia="zh-CN"/>
        </w:rPr>
      </w:pPr>
    </w:p>
    <w:p w14:paraId="43BCFD71" w14:textId="4CEE151F" w:rsidR="00C9446A" w:rsidRPr="00DC4C16" w:rsidRDefault="00C9446A" w:rsidP="00DC4C16">
      <w:pPr>
        <w:jc w:val="center"/>
        <w:rPr>
          <w:rFonts w:eastAsia="KaiTi"/>
          <w:iCs/>
          <w:snapToGrid w:val="0"/>
          <w:kern w:val="22"/>
          <w:sz w:val="24"/>
          <w:lang w:eastAsia="zh-CN"/>
        </w:rPr>
      </w:pPr>
      <w:r w:rsidRPr="00DC4C16">
        <w:rPr>
          <w:rFonts w:eastAsia="KaiTi"/>
          <w:iCs/>
          <w:snapToGrid w:val="0"/>
          <w:kern w:val="22"/>
          <w:sz w:val="24"/>
          <w:lang w:eastAsia="zh-CN"/>
        </w:rPr>
        <w:t>附件三</w:t>
      </w:r>
    </w:p>
    <w:p w14:paraId="4453C11A" w14:textId="77777777" w:rsidR="00C9446A" w:rsidRPr="00853875" w:rsidRDefault="00C9446A" w:rsidP="00C9446A">
      <w:pPr>
        <w:pStyle w:val="a0"/>
        <w:keepNext/>
        <w:suppressLineNumbers/>
        <w:suppressAutoHyphens/>
        <w:adjustRightInd w:val="0"/>
        <w:snapToGrid w:val="0"/>
        <w:spacing w:before="120" w:after="120" w:line="240" w:lineRule="atLeast"/>
        <w:ind w:left="720" w:right="720"/>
        <w:jc w:val="center"/>
        <w:outlineLvl w:val="0"/>
        <w:rPr>
          <w:rStyle w:val="a"/>
          <w:rFonts w:eastAsia="SimSun"/>
          <w:b/>
          <w:caps/>
          <w:kern w:val="22"/>
          <w:sz w:val="24"/>
          <w:szCs w:val="24"/>
          <w:lang w:val="en-GB" w:eastAsia="zh-CN"/>
        </w:rPr>
      </w:pPr>
      <w:r w:rsidRPr="00853875">
        <w:rPr>
          <w:rFonts w:eastAsia="SimSun"/>
          <w:b/>
          <w:snapToGrid w:val="0"/>
          <w:kern w:val="22"/>
          <w:sz w:val="24"/>
          <w:szCs w:val="24"/>
          <w:lang w:val="en-CA" w:eastAsia="zh-CN"/>
        </w:rPr>
        <w:t>管理外来入侵物种的方法、工具和战略，以防止气候变化和相关自然灾害和土地用途改变引起的潜在风险的草案</w:t>
      </w:r>
    </w:p>
    <w:p w14:paraId="5C23CF3F" w14:textId="77777777" w:rsidR="00C9446A" w:rsidRPr="00853875" w:rsidRDefault="00C9446A" w:rsidP="00C9446A">
      <w:pPr>
        <w:pStyle w:val="a0"/>
        <w:suppressLineNumbers/>
        <w:suppressAutoHyphens/>
        <w:snapToGrid w:val="0"/>
        <w:spacing w:before="120" w:after="120"/>
        <w:jc w:val="center"/>
        <w:rPr>
          <w:rStyle w:val="a"/>
          <w:rFonts w:eastAsia="SimSun"/>
          <w:b/>
          <w:caps/>
          <w:spacing w:val="-2"/>
          <w:kern w:val="22"/>
          <w:sz w:val="24"/>
          <w:szCs w:val="24"/>
          <w:lang w:val="en-GB" w:eastAsia="zh-CN"/>
        </w:rPr>
      </w:pPr>
      <w:r w:rsidRPr="00853875">
        <w:rPr>
          <w:rStyle w:val="a"/>
          <w:rFonts w:eastAsia="SimSun"/>
          <w:b/>
          <w:caps/>
          <w:spacing w:val="-2"/>
          <w:kern w:val="22"/>
          <w:sz w:val="24"/>
          <w:szCs w:val="24"/>
          <w:lang w:val="en-GB" w:eastAsia="zh-CN"/>
        </w:rPr>
        <w:t>（根据第</w:t>
      </w:r>
      <w:r w:rsidRPr="00853875">
        <w:rPr>
          <w:rStyle w:val="a"/>
          <w:rFonts w:eastAsia="SimSun"/>
          <w:b/>
          <w:caps/>
          <w:spacing w:val="-2"/>
          <w:kern w:val="22"/>
          <w:sz w:val="24"/>
          <w:szCs w:val="24"/>
          <w:lang w:val="en-GB" w:eastAsia="zh-CN"/>
        </w:rPr>
        <w:t>14/11</w:t>
      </w:r>
      <w:r w:rsidRPr="00853875">
        <w:rPr>
          <w:rStyle w:val="a"/>
          <w:rFonts w:eastAsia="SimSun"/>
          <w:b/>
          <w:caps/>
          <w:spacing w:val="-2"/>
          <w:kern w:val="22"/>
          <w:sz w:val="24"/>
          <w:szCs w:val="24"/>
          <w:lang w:val="en-GB" w:eastAsia="zh-CN"/>
        </w:rPr>
        <w:t>号决定附件二第</w:t>
      </w:r>
      <w:r w:rsidRPr="00853875">
        <w:rPr>
          <w:rStyle w:val="a"/>
          <w:rFonts w:eastAsia="SimSun"/>
          <w:b/>
          <w:caps/>
          <w:spacing w:val="-2"/>
          <w:kern w:val="22"/>
          <w:sz w:val="24"/>
          <w:szCs w:val="24"/>
          <w:lang w:val="en-GB" w:eastAsia="zh-CN"/>
        </w:rPr>
        <w:t>1</w:t>
      </w:r>
      <w:r w:rsidRPr="00853875">
        <w:rPr>
          <w:rStyle w:val="a"/>
          <w:rFonts w:eastAsia="SimSun"/>
          <w:b/>
          <w:caps/>
          <w:spacing w:val="-2"/>
          <w:kern w:val="22"/>
          <w:sz w:val="24"/>
          <w:szCs w:val="24"/>
          <w:lang w:val="en-GB" w:eastAsia="zh-CN"/>
        </w:rPr>
        <w:t>（</w:t>
      </w:r>
      <w:r w:rsidRPr="00853875">
        <w:rPr>
          <w:rStyle w:val="a"/>
          <w:rFonts w:eastAsia="SimSun"/>
          <w:b/>
          <w:caps/>
          <w:spacing w:val="-2"/>
          <w:kern w:val="22"/>
          <w:sz w:val="24"/>
          <w:szCs w:val="24"/>
          <w:lang w:val="en-GB" w:eastAsia="zh-CN"/>
        </w:rPr>
        <w:t>C</w:t>
      </w:r>
      <w:r w:rsidRPr="00853875">
        <w:rPr>
          <w:rStyle w:val="a"/>
          <w:rFonts w:eastAsia="SimSun"/>
          <w:b/>
          <w:caps/>
          <w:spacing w:val="-2"/>
          <w:kern w:val="22"/>
          <w:sz w:val="24"/>
          <w:szCs w:val="24"/>
          <w:lang w:val="en-GB" w:eastAsia="zh-CN"/>
        </w:rPr>
        <w:t>）段提出的临时建议）</w:t>
      </w:r>
    </w:p>
    <w:p w14:paraId="64D284B1" w14:textId="77777777" w:rsidR="00C9446A" w:rsidRPr="00853875" w:rsidRDefault="00C9446A" w:rsidP="00C9446A">
      <w:pPr>
        <w:keepNext/>
        <w:suppressLineNumbers/>
        <w:pBdr>
          <w:top w:val="nil"/>
          <w:left w:val="nil"/>
          <w:bottom w:val="nil"/>
          <w:right w:val="nil"/>
          <w:between w:val="nil"/>
        </w:pBdr>
        <w:suppressAutoHyphens/>
        <w:spacing w:before="120"/>
        <w:rPr>
          <w:rFonts w:eastAsia="SimSun"/>
          <w:bCs/>
          <w:color w:val="000000"/>
          <w:kern w:val="22"/>
          <w:sz w:val="24"/>
          <w:lang w:eastAsia="zh-CN"/>
        </w:rPr>
      </w:pPr>
      <w:r w:rsidRPr="00853875">
        <w:rPr>
          <w:rFonts w:eastAsia="SimSun"/>
          <w:bCs/>
          <w:color w:val="000000"/>
          <w:kern w:val="22"/>
          <w:sz w:val="24"/>
          <w:lang w:eastAsia="zh-CN"/>
        </w:rPr>
        <w:t>1.</w:t>
      </w:r>
      <w:r w:rsidRPr="00853875">
        <w:rPr>
          <w:rFonts w:eastAsia="SimSun"/>
          <w:bCs/>
          <w:color w:val="000000"/>
          <w:kern w:val="22"/>
          <w:sz w:val="24"/>
          <w:lang w:eastAsia="zh-CN"/>
        </w:rPr>
        <w:tab/>
      </w:r>
      <w:r w:rsidRPr="00853875">
        <w:rPr>
          <w:rStyle w:val="y2iqfc"/>
          <w:rFonts w:eastAsia="SimSun"/>
          <w:color w:val="202124"/>
          <w:sz w:val="24"/>
          <w:lang w:eastAsia="zh-CN"/>
        </w:rPr>
        <w:t>气候变化、陆地和海洋生态系统的相关变化以及生物入侵之间的相互作用将对生物多样性产生深远的影响。</w:t>
      </w:r>
      <w:r w:rsidRPr="00853875">
        <w:rPr>
          <w:rStyle w:val="y2iqfc"/>
          <w:rFonts w:eastAsia="SimSun"/>
          <w:color w:val="202124"/>
          <w:sz w:val="24"/>
          <w:lang w:eastAsia="zh-CN"/>
        </w:rPr>
        <w:t>CBD/AHTEG/IAS/2019/1/2</w:t>
      </w:r>
      <w:r w:rsidRPr="00853875">
        <w:rPr>
          <w:rStyle w:val="y2iqfc"/>
          <w:rFonts w:eastAsia="SimSun"/>
          <w:color w:val="202124"/>
          <w:sz w:val="24"/>
          <w:lang w:eastAsia="zh-CN"/>
        </w:rPr>
        <w:t>号文件论述了这些相互作用并列举了可能的应对措施。</w:t>
      </w:r>
    </w:p>
    <w:p w14:paraId="7B396E36" w14:textId="77777777" w:rsidR="00C9446A" w:rsidRPr="00853875" w:rsidRDefault="00C9446A" w:rsidP="00C9446A">
      <w:pPr>
        <w:keepNext/>
        <w:suppressLineNumbers/>
        <w:pBdr>
          <w:top w:val="nil"/>
          <w:left w:val="nil"/>
          <w:bottom w:val="nil"/>
          <w:right w:val="nil"/>
          <w:between w:val="nil"/>
        </w:pBdr>
        <w:suppressAutoHyphens/>
        <w:spacing w:before="120"/>
        <w:rPr>
          <w:rFonts w:eastAsia="SimSun"/>
          <w:bCs/>
          <w:color w:val="000000"/>
          <w:kern w:val="22"/>
          <w:sz w:val="24"/>
          <w:lang w:eastAsia="zh-CN"/>
        </w:rPr>
      </w:pPr>
      <w:r w:rsidRPr="00853875">
        <w:rPr>
          <w:rFonts w:eastAsia="SimSun"/>
          <w:bCs/>
          <w:color w:val="000000"/>
          <w:kern w:val="22"/>
          <w:sz w:val="24"/>
          <w:lang w:eastAsia="zh-CN"/>
        </w:rPr>
        <w:t>2.</w:t>
      </w:r>
      <w:r w:rsidRPr="00853875">
        <w:rPr>
          <w:rFonts w:eastAsia="SimSun"/>
          <w:bCs/>
          <w:color w:val="000000"/>
          <w:kern w:val="22"/>
          <w:sz w:val="24"/>
          <w:lang w:eastAsia="zh-CN"/>
        </w:rPr>
        <w:tab/>
      </w:r>
      <w:r w:rsidRPr="00853875">
        <w:rPr>
          <w:rStyle w:val="y2iqfc"/>
          <w:rFonts w:eastAsia="SimSun"/>
          <w:color w:val="202124"/>
          <w:sz w:val="24"/>
          <w:lang w:eastAsia="zh-CN"/>
        </w:rPr>
        <w:t>气候变化加快了（众多外来物种的传播）速度（和传播风险）。人类对气候变化的适应将改变土地用途并加大对生态系统的破坏，进而促进外来物种建立种群。</w:t>
      </w:r>
    </w:p>
    <w:p w14:paraId="65460DBE" w14:textId="77777777" w:rsidR="00C9446A" w:rsidRPr="00853875" w:rsidRDefault="00C9446A" w:rsidP="00C9446A">
      <w:pPr>
        <w:keepNext/>
        <w:suppressLineNumbers/>
        <w:pBdr>
          <w:top w:val="nil"/>
          <w:left w:val="nil"/>
          <w:bottom w:val="nil"/>
          <w:right w:val="nil"/>
          <w:between w:val="nil"/>
        </w:pBdr>
        <w:suppressAutoHyphens/>
        <w:spacing w:before="120"/>
        <w:rPr>
          <w:rFonts w:eastAsia="SimSun"/>
          <w:bCs/>
          <w:color w:val="000000"/>
          <w:kern w:val="22"/>
          <w:sz w:val="24"/>
          <w:lang w:eastAsia="zh-CN"/>
        </w:rPr>
      </w:pPr>
      <w:r w:rsidRPr="00853875">
        <w:rPr>
          <w:rFonts w:eastAsia="SimSun"/>
          <w:bCs/>
          <w:color w:val="000000"/>
          <w:kern w:val="22"/>
          <w:sz w:val="24"/>
          <w:lang w:eastAsia="zh-CN"/>
        </w:rPr>
        <w:t>3.</w:t>
      </w:r>
      <w:r w:rsidRPr="00853875">
        <w:rPr>
          <w:rFonts w:eastAsia="SimSun"/>
          <w:bCs/>
          <w:color w:val="000000"/>
          <w:kern w:val="22"/>
          <w:sz w:val="24"/>
          <w:lang w:eastAsia="zh-CN"/>
        </w:rPr>
        <w:tab/>
      </w:r>
      <w:r w:rsidRPr="00853875">
        <w:rPr>
          <w:rStyle w:val="y2iqfc"/>
          <w:rFonts w:eastAsia="SimSun"/>
          <w:color w:val="202124"/>
          <w:sz w:val="24"/>
          <w:lang w:eastAsia="zh-CN"/>
        </w:rPr>
        <w:t>并非所有外来入侵物种都能入侵成功，也并非所有外来入侵物种都会从气候变化中受益，</w:t>
      </w:r>
      <w:r w:rsidRPr="00853875">
        <w:rPr>
          <w:rFonts w:eastAsia="SimSun"/>
          <w:sz w:val="24"/>
          <w:lang w:eastAsia="zh-CN"/>
        </w:rPr>
        <w:t>因为特定的气候变化可能会削减某些物种的数量</w:t>
      </w:r>
      <w:r w:rsidRPr="00853875">
        <w:rPr>
          <w:rStyle w:val="y2iqfc"/>
          <w:rFonts w:eastAsia="SimSun"/>
          <w:color w:val="202124"/>
          <w:sz w:val="24"/>
          <w:lang w:eastAsia="zh-CN"/>
        </w:rPr>
        <w:t>。一些外来入侵物种的重要性会有所下降，而一些目前影响较小的外来物种则可能会成为显赫的外来入侵物种。</w:t>
      </w:r>
    </w:p>
    <w:p w14:paraId="4B8A233D" w14:textId="77777777" w:rsidR="00C9446A" w:rsidRPr="00853875" w:rsidRDefault="00C9446A" w:rsidP="00C9446A">
      <w:pPr>
        <w:keepNext/>
        <w:suppressLineNumbers/>
        <w:pBdr>
          <w:top w:val="nil"/>
          <w:left w:val="nil"/>
          <w:bottom w:val="nil"/>
          <w:right w:val="nil"/>
          <w:between w:val="nil"/>
        </w:pBdr>
        <w:suppressAutoHyphens/>
        <w:spacing w:before="120"/>
        <w:rPr>
          <w:rFonts w:eastAsia="SimSun"/>
          <w:bCs/>
          <w:color w:val="000000"/>
          <w:kern w:val="22"/>
          <w:sz w:val="24"/>
          <w:lang w:eastAsia="zh-CN"/>
        </w:rPr>
      </w:pPr>
      <w:r w:rsidRPr="00853875">
        <w:rPr>
          <w:rFonts w:eastAsia="SimSun"/>
          <w:bCs/>
          <w:color w:val="000000"/>
          <w:kern w:val="22"/>
          <w:sz w:val="24"/>
          <w:lang w:eastAsia="zh-CN"/>
        </w:rPr>
        <w:t>4.</w:t>
      </w:r>
      <w:r w:rsidRPr="00853875">
        <w:rPr>
          <w:rFonts w:eastAsia="SimSun"/>
          <w:bCs/>
          <w:color w:val="000000"/>
          <w:kern w:val="22"/>
          <w:sz w:val="24"/>
          <w:lang w:eastAsia="zh-CN"/>
        </w:rPr>
        <w:tab/>
      </w:r>
      <w:r w:rsidRPr="00853875">
        <w:rPr>
          <w:rStyle w:val="y2iqfc"/>
          <w:rFonts w:eastAsia="SimSun"/>
          <w:color w:val="202124"/>
          <w:sz w:val="24"/>
          <w:lang w:eastAsia="zh-CN"/>
        </w:rPr>
        <w:t>气候变化可能会加剧外来入侵物种的现有问题和影响，</w:t>
      </w:r>
      <w:r w:rsidRPr="00853875">
        <w:rPr>
          <w:rFonts w:eastAsia="SimSun"/>
          <w:sz w:val="24"/>
          <w:lang w:eastAsia="zh-CN"/>
        </w:rPr>
        <w:t>包括</w:t>
      </w:r>
      <w:r w:rsidRPr="00853875">
        <w:rPr>
          <w:rStyle w:val="y2iqfc"/>
          <w:rFonts w:eastAsia="SimSun"/>
          <w:color w:val="202124"/>
          <w:sz w:val="24"/>
          <w:lang w:eastAsia="zh-CN"/>
        </w:rPr>
        <w:t>对生物多样性和社会经济价值的直接和间接影响。不断变化的洋流将对海洋环境中的物种运动有着巨大影响，并且影响到陆地气候条件。永久性海冰的消失开通了海上新的运输路线，穿越北极的航运正在为外来入侵物种在北极陆地和海洋环境中的引入和建立种群拓展更大的可能性。</w:t>
      </w:r>
    </w:p>
    <w:p w14:paraId="0D76C69C" w14:textId="77777777" w:rsidR="00C9446A" w:rsidRPr="00853875" w:rsidRDefault="00C9446A" w:rsidP="00C9446A">
      <w:pPr>
        <w:keepNext/>
        <w:suppressLineNumbers/>
        <w:pBdr>
          <w:top w:val="nil"/>
          <w:left w:val="nil"/>
          <w:bottom w:val="nil"/>
          <w:right w:val="nil"/>
          <w:between w:val="nil"/>
        </w:pBdr>
        <w:suppressAutoHyphens/>
        <w:spacing w:before="120"/>
        <w:rPr>
          <w:rFonts w:eastAsia="SimSun"/>
          <w:bCs/>
          <w:color w:val="000000"/>
          <w:kern w:val="22"/>
          <w:sz w:val="24"/>
          <w:lang w:eastAsia="zh-CN"/>
        </w:rPr>
      </w:pPr>
      <w:r w:rsidRPr="00853875">
        <w:rPr>
          <w:rFonts w:eastAsia="SimSun"/>
          <w:bCs/>
          <w:color w:val="000000"/>
          <w:kern w:val="22"/>
          <w:sz w:val="24"/>
          <w:lang w:eastAsia="zh-CN"/>
        </w:rPr>
        <w:t>5.</w:t>
      </w:r>
      <w:r w:rsidRPr="00853875">
        <w:rPr>
          <w:rFonts w:eastAsia="SimSun"/>
          <w:bCs/>
          <w:color w:val="000000"/>
          <w:kern w:val="22"/>
          <w:sz w:val="24"/>
          <w:lang w:eastAsia="zh-CN"/>
        </w:rPr>
        <w:tab/>
      </w:r>
      <w:r w:rsidRPr="00853875">
        <w:rPr>
          <w:rStyle w:val="y2iqfc"/>
          <w:rFonts w:eastAsia="SimSun"/>
          <w:color w:val="202124"/>
          <w:sz w:val="24"/>
          <w:lang w:eastAsia="zh-CN"/>
        </w:rPr>
        <w:t>气候变化与飓风和洪水等更频繁的极端天气事件相关联。极端天气事件不仅将外来入侵物种带到新的地区，还会对其栖息地造成破坏，使外来入侵物种得以建立种群和传</w:t>
      </w:r>
      <w:r w:rsidRPr="00853875">
        <w:rPr>
          <w:rStyle w:val="y2iqfc"/>
          <w:rFonts w:eastAsia="SimSun"/>
          <w:color w:val="202124"/>
          <w:sz w:val="24"/>
          <w:lang w:eastAsia="zh-CN"/>
        </w:rPr>
        <w:lastRenderedPageBreak/>
        <w:t>播。气候引起的极端天气事件也可能导致突然的人口流动，而流动人口可能会无意中携带着外来入侵物种。</w:t>
      </w:r>
    </w:p>
    <w:p w14:paraId="20AE1448" w14:textId="77777777" w:rsidR="00C9446A" w:rsidRPr="00853875" w:rsidRDefault="00C9446A" w:rsidP="00C9446A">
      <w:pPr>
        <w:keepNext/>
        <w:suppressLineNumbers/>
        <w:pBdr>
          <w:top w:val="nil"/>
          <w:left w:val="nil"/>
          <w:bottom w:val="nil"/>
          <w:right w:val="nil"/>
          <w:between w:val="nil"/>
        </w:pBdr>
        <w:suppressAutoHyphens/>
        <w:spacing w:before="120"/>
        <w:rPr>
          <w:rFonts w:eastAsia="SimSun"/>
          <w:bCs/>
          <w:color w:val="000000"/>
          <w:kern w:val="22"/>
          <w:sz w:val="24"/>
          <w:lang w:eastAsia="zh-CN"/>
        </w:rPr>
      </w:pPr>
      <w:r w:rsidRPr="00853875">
        <w:rPr>
          <w:rFonts w:eastAsia="SimSun"/>
          <w:bCs/>
          <w:color w:val="000000"/>
          <w:kern w:val="22"/>
          <w:sz w:val="24"/>
          <w:lang w:eastAsia="zh-CN"/>
        </w:rPr>
        <w:t>6</w:t>
      </w:r>
      <w:r w:rsidRPr="00853875">
        <w:rPr>
          <w:rFonts w:eastAsia="SimSun"/>
          <w:bCs/>
          <w:color w:val="000000"/>
          <w:kern w:val="22"/>
          <w:sz w:val="24"/>
          <w:lang w:eastAsia="zh-CN"/>
        </w:rPr>
        <w:tab/>
      </w:r>
      <w:r w:rsidRPr="00853875">
        <w:rPr>
          <w:rStyle w:val="y2iqfc"/>
          <w:rFonts w:eastAsia="SimSun"/>
          <w:color w:val="202124"/>
          <w:sz w:val="24"/>
          <w:lang w:eastAsia="zh-CN"/>
        </w:rPr>
        <w:t>气候变化下外来入侵物种的预防和管理成为气候变化带来的更为严峻的挑战。因而必须采取新的优先排序行动。</w:t>
      </w:r>
    </w:p>
    <w:p w14:paraId="514CDE2E" w14:textId="77777777" w:rsidR="00C9446A" w:rsidRPr="00853875" w:rsidRDefault="00C9446A" w:rsidP="00C9446A">
      <w:pPr>
        <w:keepNext/>
        <w:suppressLineNumbers/>
        <w:pBdr>
          <w:top w:val="nil"/>
          <w:left w:val="nil"/>
          <w:bottom w:val="nil"/>
          <w:right w:val="nil"/>
          <w:between w:val="nil"/>
        </w:pBdr>
        <w:suppressAutoHyphens/>
        <w:spacing w:before="120"/>
        <w:rPr>
          <w:rFonts w:eastAsia="SimSun"/>
          <w:bCs/>
          <w:color w:val="000000"/>
          <w:kern w:val="22"/>
          <w:sz w:val="24"/>
          <w:lang w:eastAsia="zh-CN"/>
        </w:rPr>
      </w:pPr>
      <w:r w:rsidRPr="00853875">
        <w:rPr>
          <w:rFonts w:eastAsia="SimSun"/>
          <w:bCs/>
          <w:color w:val="000000"/>
          <w:kern w:val="22"/>
          <w:sz w:val="24"/>
          <w:lang w:eastAsia="zh-CN"/>
        </w:rPr>
        <w:t>7</w:t>
      </w:r>
      <w:r w:rsidRPr="00853875">
        <w:rPr>
          <w:rFonts w:eastAsia="SimSun"/>
          <w:bCs/>
          <w:color w:val="000000"/>
          <w:kern w:val="22"/>
          <w:sz w:val="24"/>
          <w:lang w:eastAsia="zh-CN"/>
        </w:rPr>
        <w:tab/>
      </w:r>
      <w:r w:rsidRPr="00853875">
        <w:rPr>
          <w:rStyle w:val="y2iqfc"/>
          <w:rFonts w:eastAsia="SimSun"/>
          <w:color w:val="202124"/>
          <w:sz w:val="24"/>
          <w:lang w:eastAsia="zh-CN"/>
        </w:rPr>
        <w:t>气候变化情况下外来入侵物种管理工具的更多信息。</w:t>
      </w:r>
      <w:r w:rsidRPr="00853875">
        <w:rPr>
          <w:rStyle w:val="FootnoteReference"/>
          <w:rFonts w:eastAsia="SimSun"/>
          <w:bCs/>
          <w:color w:val="000000"/>
          <w:kern w:val="22"/>
          <w:sz w:val="24"/>
        </w:rPr>
        <w:footnoteReference w:id="17"/>
      </w:r>
    </w:p>
    <w:p w14:paraId="0CF46441" w14:textId="77777777" w:rsidR="00C9446A" w:rsidRPr="00853875" w:rsidRDefault="00C9446A" w:rsidP="00C9446A">
      <w:pPr>
        <w:keepNext/>
        <w:suppressLineNumbers/>
        <w:pBdr>
          <w:top w:val="nil"/>
          <w:left w:val="nil"/>
          <w:bottom w:val="nil"/>
          <w:right w:val="nil"/>
          <w:between w:val="nil"/>
        </w:pBdr>
        <w:tabs>
          <w:tab w:val="left" w:pos="426"/>
        </w:tabs>
        <w:suppressAutoHyphens/>
        <w:spacing w:before="120"/>
        <w:jc w:val="center"/>
        <w:outlineLvl w:val="1"/>
        <w:rPr>
          <w:rFonts w:eastAsia="SimSun"/>
          <w:b/>
          <w:color w:val="000000"/>
          <w:kern w:val="22"/>
          <w:sz w:val="24"/>
          <w:lang w:eastAsia="zh-CN"/>
        </w:rPr>
      </w:pPr>
      <w:r w:rsidRPr="00853875">
        <w:rPr>
          <w:rFonts w:eastAsia="SimSun"/>
          <w:b/>
          <w:color w:val="000000"/>
          <w:kern w:val="22"/>
          <w:sz w:val="24"/>
          <w:lang w:eastAsia="zh-CN"/>
        </w:rPr>
        <w:t>A.</w:t>
      </w:r>
      <w:r w:rsidRPr="00853875">
        <w:rPr>
          <w:rFonts w:eastAsia="SimSun"/>
          <w:b/>
          <w:color w:val="000000"/>
          <w:kern w:val="22"/>
          <w:sz w:val="24"/>
          <w:lang w:eastAsia="zh-CN"/>
        </w:rPr>
        <w:tab/>
      </w:r>
      <w:r w:rsidRPr="00853875">
        <w:rPr>
          <w:rFonts w:eastAsia="SimSun"/>
          <w:b/>
          <w:color w:val="000000"/>
          <w:kern w:val="22"/>
          <w:sz w:val="24"/>
          <w:lang w:eastAsia="zh-CN"/>
        </w:rPr>
        <w:t>预测</w:t>
      </w:r>
    </w:p>
    <w:p w14:paraId="16B6C76A" w14:textId="77777777" w:rsidR="00C9446A" w:rsidRPr="00853875" w:rsidRDefault="00C9446A" w:rsidP="00C9446A">
      <w:pPr>
        <w:keepNext/>
        <w:suppressLineNumbers/>
        <w:pBdr>
          <w:top w:val="nil"/>
          <w:left w:val="nil"/>
          <w:bottom w:val="nil"/>
          <w:right w:val="nil"/>
          <w:between w:val="nil"/>
        </w:pBdr>
        <w:suppressAutoHyphens/>
        <w:spacing w:before="120"/>
        <w:ind w:hanging="11"/>
        <w:rPr>
          <w:rFonts w:eastAsia="SimSun"/>
          <w:kern w:val="22"/>
          <w:sz w:val="24"/>
          <w:lang w:eastAsia="zh-CN"/>
        </w:rPr>
      </w:pPr>
      <w:r w:rsidRPr="00853875">
        <w:rPr>
          <w:rFonts w:eastAsia="SimSun"/>
          <w:color w:val="000000"/>
          <w:kern w:val="22"/>
          <w:sz w:val="24"/>
          <w:lang w:eastAsia="zh-CN"/>
        </w:rPr>
        <w:t>8.</w:t>
      </w:r>
      <w:r w:rsidRPr="00853875">
        <w:rPr>
          <w:rFonts w:eastAsia="SimSun"/>
          <w:color w:val="000000"/>
          <w:kern w:val="22"/>
          <w:sz w:val="24"/>
          <w:lang w:eastAsia="zh-CN"/>
        </w:rPr>
        <w:tab/>
      </w:r>
      <w:r w:rsidRPr="00853875">
        <w:rPr>
          <w:rFonts w:eastAsia="SimSun"/>
          <w:kern w:val="22"/>
          <w:sz w:val="24"/>
          <w:lang w:eastAsia="zh-CN"/>
        </w:rPr>
        <w:t>管理外来入侵物种对生物多样性和生态系统服务的影响，需要关于气候变化导致的实际和潜在影响发生变化方式的知识，以便可以相应地调整管理重点。</w:t>
      </w:r>
    </w:p>
    <w:p w14:paraId="7D0CF104" w14:textId="77777777" w:rsidR="00C9446A" w:rsidRPr="00853875" w:rsidRDefault="00C9446A" w:rsidP="00C9446A">
      <w:pPr>
        <w:keepNext/>
        <w:suppressLineNumbers/>
        <w:pBdr>
          <w:top w:val="nil"/>
          <w:left w:val="nil"/>
          <w:bottom w:val="nil"/>
          <w:right w:val="nil"/>
          <w:between w:val="nil"/>
        </w:pBdr>
        <w:suppressAutoHyphens/>
        <w:spacing w:before="120"/>
        <w:ind w:hanging="11"/>
        <w:rPr>
          <w:rFonts w:eastAsia="SimSun"/>
          <w:kern w:val="22"/>
          <w:sz w:val="24"/>
          <w:lang w:eastAsia="zh-CN"/>
        </w:rPr>
      </w:pPr>
      <w:r w:rsidRPr="00853875">
        <w:rPr>
          <w:rFonts w:eastAsia="SimSun"/>
          <w:kern w:val="22"/>
          <w:sz w:val="24"/>
          <w:lang w:eastAsia="zh-CN"/>
        </w:rPr>
        <w:t>9.</w:t>
      </w:r>
      <w:r w:rsidRPr="00853875">
        <w:rPr>
          <w:rFonts w:eastAsia="SimSun"/>
          <w:kern w:val="22"/>
          <w:sz w:val="24"/>
          <w:lang w:eastAsia="zh-CN"/>
        </w:rPr>
        <w:tab/>
      </w:r>
      <w:r w:rsidRPr="00853875">
        <w:rPr>
          <w:rFonts w:eastAsia="SimSun"/>
          <w:kern w:val="22"/>
          <w:sz w:val="24"/>
          <w:lang w:eastAsia="zh-CN"/>
        </w:rPr>
        <w:t>强烈鼓励各国、各组织和相关利益攸关方，尤其考虑到第</w:t>
      </w:r>
      <w:r w:rsidRPr="00853875">
        <w:rPr>
          <w:rFonts w:eastAsia="SimSun"/>
          <w:kern w:val="22"/>
          <w:sz w:val="24"/>
          <w:lang w:eastAsia="zh-CN"/>
        </w:rPr>
        <w:t>14/5</w:t>
      </w:r>
      <w:r w:rsidRPr="00853875">
        <w:rPr>
          <w:rFonts w:eastAsia="SimSun"/>
          <w:kern w:val="22"/>
          <w:sz w:val="24"/>
          <w:lang w:eastAsia="zh-CN"/>
        </w:rPr>
        <w:t>号决定：</w:t>
      </w:r>
    </w:p>
    <w:p w14:paraId="7487198A"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Fonts w:eastAsia="SimSun"/>
          <w:kern w:val="22"/>
          <w:sz w:val="24"/>
          <w:lang w:eastAsia="zh-CN"/>
        </w:rPr>
        <w:t>进行水平扫描，以预告</w:t>
      </w:r>
      <w:r w:rsidRPr="00853875">
        <w:rPr>
          <w:rFonts w:eastAsia="SimSun"/>
          <w:kern w:val="22"/>
          <w:sz w:val="24"/>
          <w:lang w:eastAsia="zh-CN"/>
        </w:rPr>
        <w:t>/</w:t>
      </w:r>
      <w:r w:rsidRPr="00853875">
        <w:rPr>
          <w:rFonts w:eastAsia="SimSun"/>
          <w:kern w:val="22"/>
          <w:sz w:val="24"/>
          <w:lang w:eastAsia="zh-CN"/>
        </w:rPr>
        <w:t>预测气候变化引起的外来入侵物种的实际和潜在风险和影响的未来变化；</w:t>
      </w:r>
    </w:p>
    <w:p w14:paraId="7DEBC355"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Style w:val="y2iqfc"/>
          <w:rFonts w:eastAsia="SimSun"/>
          <w:color w:val="202124"/>
          <w:sz w:val="24"/>
          <w:lang w:eastAsia="zh-CN"/>
        </w:rPr>
        <w:t>确定气候变化引起的外来入侵物种途径风险的变化。气候相似的区域今天构成当前最大的共同风险，未来可能会随着病媒和途径的变化，包括这些区域之间贸易的变化以及人员流动而发生变化；</w:t>
      </w:r>
    </w:p>
    <w:p w14:paraId="58B18BFD"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Style w:val="y2iqfc"/>
          <w:rFonts w:eastAsia="SimSun"/>
          <w:color w:val="202124"/>
          <w:sz w:val="24"/>
          <w:lang w:eastAsia="zh-CN"/>
        </w:rPr>
        <w:t>根据气候变化可能产生的潜在直接和间接影响，对外来入侵物种进行优先排序；</w:t>
      </w:r>
    </w:p>
    <w:p w14:paraId="2E544958" w14:textId="77777777" w:rsidR="00C9446A" w:rsidRPr="00853875" w:rsidRDefault="00C9446A" w:rsidP="00373911">
      <w:pPr>
        <w:numPr>
          <w:ilvl w:val="0"/>
          <w:numId w:val="7"/>
        </w:numPr>
        <w:suppressLineNumbers/>
        <w:suppressAutoHyphens/>
        <w:snapToGrid w:val="0"/>
        <w:spacing w:before="120" w:after="120"/>
        <w:ind w:left="0" w:firstLine="576"/>
        <w:rPr>
          <w:rStyle w:val="y2iqfc"/>
          <w:rFonts w:eastAsia="SimSun"/>
          <w:color w:val="202124"/>
          <w:sz w:val="24"/>
          <w:lang w:eastAsia="zh-CN"/>
        </w:rPr>
      </w:pPr>
      <w:r w:rsidRPr="00853875">
        <w:rPr>
          <w:rStyle w:val="y2iqfc"/>
          <w:rFonts w:eastAsia="SimSun"/>
          <w:color w:val="202124"/>
          <w:sz w:val="24"/>
          <w:lang w:eastAsia="zh-CN"/>
        </w:rPr>
        <w:t>查明气候变化对新的潜在外来入侵物种向原始和入侵社区的引进或引进途径和建立种群的影响；</w:t>
      </w:r>
    </w:p>
    <w:p w14:paraId="728E860A" w14:textId="77777777" w:rsidR="00C9446A" w:rsidRPr="00853875" w:rsidRDefault="00C9446A" w:rsidP="00373911">
      <w:pPr>
        <w:numPr>
          <w:ilvl w:val="0"/>
          <w:numId w:val="7"/>
        </w:numPr>
        <w:suppressLineNumbers/>
        <w:suppressAutoHyphens/>
        <w:snapToGrid w:val="0"/>
        <w:spacing w:before="120" w:after="120"/>
        <w:ind w:left="0" w:firstLine="576"/>
        <w:rPr>
          <w:rStyle w:val="y2iqfc"/>
          <w:rFonts w:eastAsia="SimSun"/>
          <w:color w:val="202124"/>
          <w:sz w:val="24"/>
          <w:lang w:eastAsia="zh-CN"/>
        </w:rPr>
      </w:pPr>
      <w:r w:rsidRPr="00853875">
        <w:rPr>
          <w:rStyle w:val="y2iqfc"/>
          <w:rFonts w:eastAsia="SimSun"/>
          <w:color w:val="202124"/>
          <w:sz w:val="24"/>
          <w:lang w:eastAsia="zh-CN"/>
        </w:rPr>
        <w:t>确定受气候变化和外来入侵物种影响风险最大的行动地点和优先次序；</w:t>
      </w:r>
    </w:p>
    <w:p w14:paraId="60B91C00"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Style w:val="y2iqfc"/>
          <w:rFonts w:eastAsia="SimSun"/>
          <w:color w:val="202124"/>
          <w:sz w:val="24"/>
          <w:lang w:eastAsia="zh-CN"/>
        </w:rPr>
        <w:t>在受气候变化和外来入侵物种影响最大的地点，确定维护生态系统产品和服务以及生态系统结构和功能各项工作的优先排序；</w:t>
      </w:r>
    </w:p>
    <w:p w14:paraId="38741B45"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Fonts w:eastAsia="SimSun"/>
          <w:kern w:val="22"/>
          <w:sz w:val="24"/>
          <w:lang w:eastAsia="zh-CN"/>
        </w:rPr>
        <w:t>应用气候模型来了解外来入侵物种对气候变化引起的生物多样性和生态系统服务的影响，并进一步开发供发展中国家广泛使用的模型；</w:t>
      </w:r>
    </w:p>
    <w:p w14:paraId="5946F5CA" w14:textId="77777777" w:rsidR="00C9446A" w:rsidRPr="00853875" w:rsidRDefault="00C9446A" w:rsidP="00373911">
      <w:pPr>
        <w:pStyle w:val="ListParagraph"/>
        <w:numPr>
          <w:ilvl w:val="0"/>
          <w:numId w:val="7"/>
        </w:numPr>
        <w:suppressLineNumbers/>
        <w:suppressAutoHyphens/>
        <w:snapToGrid w:val="0"/>
        <w:spacing w:before="120" w:after="120"/>
        <w:ind w:left="0" w:firstLine="576"/>
        <w:contextualSpacing w:val="0"/>
        <w:rPr>
          <w:rFonts w:eastAsia="SimSun"/>
          <w:kern w:val="22"/>
          <w:sz w:val="24"/>
          <w:lang w:eastAsia="zh-CN"/>
        </w:rPr>
      </w:pPr>
      <w:r w:rsidRPr="00853875">
        <w:rPr>
          <w:rFonts w:eastAsia="SimSun"/>
          <w:kern w:val="22"/>
          <w:sz w:val="24"/>
          <w:lang w:eastAsia="zh-CN"/>
        </w:rPr>
        <w:t>制定更好的方法，将（一）气候变化模型，（二）土地用途情景和（三）贸易趋势以及外来入侵物种数据分析相结合，以提高预测能力；</w:t>
      </w:r>
    </w:p>
    <w:p w14:paraId="12502A6A"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Fonts w:eastAsia="SimSun"/>
          <w:kern w:val="22"/>
          <w:sz w:val="24"/>
          <w:lang w:eastAsia="zh-CN"/>
        </w:rPr>
        <w:t>定义情景，以了解外来入侵物种在哪些地方可能通过改变生态系统而间接增加气候变化对生物多样性和生态系统服务的影响；</w:t>
      </w:r>
    </w:p>
    <w:p w14:paraId="2877EACB"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Fonts w:eastAsia="SimSun"/>
          <w:kern w:val="22"/>
          <w:sz w:val="24"/>
          <w:lang w:eastAsia="zh-CN"/>
        </w:rPr>
        <w:t>修改</w:t>
      </w:r>
      <w:r w:rsidRPr="00853875">
        <w:rPr>
          <w:rFonts w:eastAsia="SimSun"/>
          <w:kern w:val="22"/>
          <w:sz w:val="24"/>
          <w:lang w:eastAsia="zh-CN"/>
        </w:rPr>
        <w:t>/</w:t>
      </w:r>
      <w:r w:rsidRPr="00853875">
        <w:rPr>
          <w:rFonts w:eastAsia="SimSun"/>
          <w:kern w:val="22"/>
          <w:sz w:val="24"/>
          <w:lang w:eastAsia="zh-CN"/>
        </w:rPr>
        <w:t>微调外来入侵物种的风险分析，并确定</w:t>
      </w:r>
      <w:r w:rsidRPr="00853875">
        <w:rPr>
          <w:rStyle w:val="y2iqfc"/>
          <w:rFonts w:eastAsia="SimSun"/>
          <w:color w:val="202124"/>
          <w:sz w:val="24"/>
          <w:lang w:eastAsia="zh-CN"/>
        </w:rPr>
        <w:t>那些在当前条件下只是自然出现而不会产生重大影响的潜在外来入侵</w:t>
      </w:r>
      <w:r w:rsidRPr="00853875">
        <w:rPr>
          <w:rFonts w:eastAsia="SimSun"/>
          <w:kern w:val="22"/>
          <w:sz w:val="24"/>
          <w:lang w:eastAsia="zh-CN"/>
        </w:rPr>
        <w:t>物种</w:t>
      </w:r>
      <w:r w:rsidRPr="00853875">
        <w:rPr>
          <w:rStyle w:val="FootnoteReference"/>
          <w:rFonts w:eastAsia="SimSun"/>
          <w:kern w:val="22"/>
          <w:sz w:val="24"/>
        </w:rPr>
        <w:footnoteReference w:id="18"/>
      </w:r>
      <w:r w:rsidRPr="00853875">
        <w:rPr>
          <w:rFonts w:eastAsia="SimSun"/>
          <w:kern w:val="22"/>
          <w:sz w:val="24"/>
          <w:lang w:eastAsia="zh-CN"/>
        </w:rPr>
        <w:t>（包括疾病媒介）；</w:t>
      </w:r>
      <w:r w:rsidRPr="00853875">
        <w:rPr>
          <w:rStyle w:val="y2iqfc"/>
          <w:rFonts w:eastAsia="SimSun"/>
          <w:color w:val="202124"/>
          <w:sz w:val="24"/>
          <w:lang w:eastAsia="zh-CN"/>
        </w:rPr>
        <w:t>并且这些物种会在气候变化导致种群快速增长时建立种群和</w:t>
      </w:r>
      <w:r w:rsidRPr="00853875">
        <w:rPr>
          <w:rStyle w:val="y2iqfc"/>
          <w:rFonts w:eastAsia="SimSun"/>
          <w:color w:val="202124"/>
          <w:sz w:val="24"/>
          <w:lang w:eastAsia="zh-CN"/>
        </w:rPr>
        <w:t>/</w:t>
      </w:r>
      <w:r w:rsidRPr="00853875">
        <w:rPr>
          <w:rStyle w:val="y2iqfc"/>
          <w:rFonts w:eastAsia="SimSun"/>
          <w:color w:val="202124"/>
          <w:sz w:val="24"/>
          <w:lang w:eastAsia="zh-CN"/>
        </w:rPr>
        <w:t>或</w:t>
      </w:r>
      <w:r w:rsidRPr="00853875">
        <w:rPr>
          <w:rFonts w:eastAsia="SimSun"/>
          <w:kern w:val="22"/>
          <w:sz w:val="24"/>
          <w:lang w:eastAsia="zh-CN"/>
        </w:rPr>
        <w:t>更具入侵性</w:t>
      </w:r>
      <w:r w:rsidRPr="00853875">
        <w:rPr>
          <w:rStyle w:val="y2iqfc"/>
          <w:rFonts w:eastAsia="SimSun"/>
          <w:color w:val="202124"/>
          <w:sz w:val="24"/>
          <w:lang w:eastAsia="zh-CN"/>
        </w:rPr>
        <w:t>并造成更大的影响；</w:t>
      </w:r>
    </w:p>
    <w:p w14:paraId="1B772FC3"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Fonts w:eastAsia="SimSun"/>
          <w:kern w:val="22"/>
          <w:sz w:val="24"/>
          <w:lang w:eastAsia="zh-CN"/>
        </w:rPr>
        <w:t>确认</w:t>
      </w:r>
      <w:r w:rsidRPr="00853875">
        <w:rPr>
          <w:rStyle w:val="y2iqfc"/>
          <w:rFonts w:eastAsia="SimSun"/>
          <w:color w:val="202124"/>
          <w:sz w:val="24"/>
          <w:lang w:eastAsia="zh-CN"/>
        </w:rPr>
        <w:t>和研究未来可能因气候变化而建立种群和传播并产生更大影响的潜在外来入侵物种。</w:t>
      </w:r>
      <w:r w:rsidRPr="00853875">
        <w:rPr>
          <w:rFonts w:eastAsia="SimSun"/>
          <w:kern w:val="22"/>
          <w:sz w:val="24"/>
          <w:lang w:eastAsia="zh-CN"/>
        </w:rPr>
        <w:t>可以通过使用诸如哨兵站等方法来监测此类物种的丰度</w:t>
      </w:r>
      <w:r w:rsidRPr="00853875">
        <w:rPr>
          <w:rStyle w:val="y2iqfc"/>
          <w:rFonts w:eastAsia="SimSun"/>
          <w:color w:val="202124"/>
          <w:sz w:val="24"/>
          <w:lang w:eastAsia="zh-CN"/>
        </w:rPr>
        <w:t>、传播和影响的变化，或通过进行基于特征和影响的风险评估</w:t>
      </w:r>
      <w:r w:rsidRPr="00853875">
        <w:rPr>
          <w:rFonts w:eastAsia="SimSun"/>
          <w:kern w:val="22"/>
          <w:sz w:val="24"/>
          <w:lang w:eastAsia="zh-CN"/>
        </w:rPr>
        <w:t>，来达到这一点；</w:t>
      </w:r>
    </w:p>
    <w:p w14:paraId="4670004A" w14:textId="77777777" w:rsidR="00C9446A" w:rsidRPr="00853875" w:rsidRDefault="00C9446A" w:rsidP="00373911">
      <w:pPr>
        <w:numPr>
          <w:ilvl w:val="0"/>
          <w:numId w:val="7"/>
        </w:numPr>
        <w:suppressLineNumbers/>
        <w:suppressAutoHyphens/>
        <w:snapToGrid w:val="0"/>
        <w:spacing w:before="120" w:after="120"/>
        <w:ind w:left="0" w:firstLine="576"/>
        <w:rPr>
          <w:rFonts w:eastAsia="SimSun"/>
          <w:kern w:val="22"/>
          <w:sz w:val="24"/>
          <w:lang w:eastAsia="zh-CN"/>
        </w:rPr>
      </w:pPr>
      <w:r w:rsidRPr="00853875">
        <w:rPr>
          <w:rFonts w:eastAsia="SimSun"/>
          <w:kern w:val="22"/>
          <w:sz w:val="24"/>
          <w:lang w:eastAsia="zh-CN"/>
        </w:rPr>
        <w:lastRenderedPageBreak/>
        <w:t>查明在二氧化碳含量</w:t>
      </w:r>
      <w:r w:rsidRPr="00853875">
        <w:rPr>
          <w:rStyle w:val="y2iqfc"/>
          <w:rFonts w:eastAsia="SimSun"/>
          <w:color w:val="202124"/>
          <w:sz w:val="24"/>
          <w:lang w:eastAsia="zh-CN"/>
        </w:rPr>
        <w:t>上升、气温升高、极端事件频率增加、</w:t>
      </w:r>
      <w:r w:rsidRPr="00853875">
        <w:rPr>
          <w:rFonts w:eastAsia="SimSun"/>
          <w:kern w:val="22"/>
          <w:sz w:val="24"/>
          <w:lang w:eastAsia="zh-CN"/>
        </w:rPr>
        <w:t>火灾情况频率和强度增加，高盐水入侵，海流变化和降水模式变化等情况下，可能受益的外来入侵物种，并优先管理防止其扩散和影响，包括人道的根除和控制方法；</w:t>
      </w:r>
    </w:p>
    <w:p w14:paraId="51C7F66A" w14:textId="77777777" w:rsidR="00C9446A" w:rsidRPr="00853875" w:rsidRDefault="00C9446A" w:rsidP="00373911">
      <w:pPr>
        <w:numPr>
          <w:ilvl w:val="0"/>
          <w:numId w:val="7"/>
        </w:numPr>
        <w:suppressLineNumbers/>
        <w:suppressAutoHyphens/>
        <w:snapToGrid w:val="0"/>
        <w:spacing w:before="120" w:after="120"/>
        <w:ind w:left="0" w:firstLine="576"/>
        <w:rPr>
          <w:rStyle w:val="y2iqfc"/>
          <w:rFonts w:eastAsia="SimSun"/>
          <w:kern w:val="22"/>
          <w:sz w:val="24"/>
          <w:lang w:eastAsia="zh-CN"/>
        </w:rPr>
      </w:pPr>
      <w:r w:rsidRPr="00853875">
        <w:rPr>
          <w:rStyle w:val="y2iqfc"/>
          <w:rFonts w:eastAsia="SimSun"/>
          <w:color w:val="202124"/>
          <w:sz w:val="24"/>
          <w:lang w:eastAsia="zh-CN"/>
        </w:rPr>
        <w:t>提高对外来入侵物种适应新环境条件，包括快速进化和杂交的风险的认识；</w:t>
      </w:r>
    </w:p>
    <w:p w14:paraId="7F45310C" w14:textId="77777777" w:rsidR="00C9446A" w:rsidRPr="00853875" w:rsidRDefault="00C9446A" w:rsidP="00373911">
      <w:pPr>
        <w:numPr>
          <w:ilvl w:val="0"/>
          <w:numId w:val="7"/>
        </w:numPr>
        <w:suppressLineNumbers/>
        <w:suppressAutoHyphens/>
        <w:snapToGrid w:val="0"/>
        <w:spacing w:before="120" w:after="120"/>
        <w:ind w:left="0" w:firstLine="576"/>
        <w:rPr>
          <w:rStyle w:val="y2iqfc"/>
          <w:rFonts w:eastAsia="SimSun"/>
          <w:kern w:val="22"/>
          <w:sz w:val="24"/>
          <w:lang w:eastAsia="zh-CN"/>
        </w:rPr>
      </w:pPr>
      <w:r w:rsidRPr="00853875">
        <w:rPr>
          <w:rStyle w:val="y2iqfc"/>
          <w:rFonts w:eastAsia="SimSun"/>
          <w:color w:val="202124"/>
          <w:sz w:val="24"/>
          <w:lang w:eastAsia="zh-CN"/>
        </w:rPr>
        <w:t>查明气候变化引起的外来入侵物种对生物多样性和生态系统服务的影响；</w:t>
      </w:r>
    </w:p>
    <w:p w14:paraId="1C7792D2" w14:textId="48226CDA" w:rsidR="00C9446A" w:rsidRPr="00853875" w:rsidRDefault="00C9446A" w:rsidP="00373911">
      <w:pPr>
        <w:numPr>
          <w:ilvl w:val="0"/>
          <w:numId w:val="7"/>
        </w:numPr>
        <w:suppressLineNumbers/>
        <w:suppressAutoHyphens/>
        <w:snapToGrid w:val="0"/>
        <w:spacing w:before="120" w:after="120"/>
        <w:ind w:left="0" w:firstLine="576"/>
        <w:rPr>
          <w:rStyle w:val="y2iqfc"/>
          <w:rFonts w:eastAsia="SimSun"/>
          <w:kern w:val="22"/>
          <w:sz w:val="24"/>
          <w:lang w:eastAsia="zh-CN"/>
        </w:rPr>
      </w:pPr>
      <w:r w:rsidRPr="00853875">
        <w:rPr>
          <w:rStyle w:val="y2iqfc"/>
          <w:rFonts w:eastAsia="SimSun"/>
          <w:color w:val="202124"/>
          <w:sz w:val="24"/>
          <w:lang w:eastAsia="zh-CN"/>
        </w:rPr>
        <w:t>确保土著人民和</w:t>
      </w:r>
      <w:r w:rsidR="005768DF">
        <w:rPr>
          <w:rStyle w:val="y2iqfc"/>
          <w:rFonts w:eastAsia="SimSun" w:hint="eastAsia"/>
          <w:color w:val="202124"/>
          <w:sz w:val="24"/>
          <w:lang w:eastAsia="zh-CN"/>
        </w:rPr>
        <w:t>地方</w:t>
      </w:r>
      <w:r w:rsidRPr="00853875">
        <w:rPr>
          <w:rStyle w:val="y2iqfc"/>
          <w:rFonts w:eastAsia="SimSun"/>
          <w:color w:val="202124"/>
          <w:sz w:val="24"/>
          <w:lang w:eastAsia="zh-CN"/>
        </w:rPr>
        <w:t>社区有意义的参与，利用他们的生物文化指标、早期识别和预警系统以及传统知识，根据不同国情的</w:t>
      </w:r>
      <w:r w:rsidRPr="00853875">
        <w:rPr>
          <w:rStyle w:val="y2iqfc"/>
          <w:rFonts w:eastAsia="SimSun"/>
          <w:color w:val="202124"/>
          <w:sz w:val="24"/>
          <w:lang w:eastAsia="zh-CN"/>
        </w:rPr>
        <w:t>“</w:t>
      </w:r>
      <w:r w:rsidRPr="00853875">
        <w:rPr>
          <w:rStyle w:val="y2iqfc"/>
          <w:rFonts w:eastAsia="SimSun"/>
          <w:color w:val="202124"/>
          <w:sz w:val="24"/>
          <w:lang w:eastAsia="zh-CN"/>
        </w:rPr>
        <w:t>自由、事先和知情同意</w:t>
      </w:r>
      <w:r w:rsidRPr="00853875">
        <w:rPr>
          <w:rStyle w:val="y2iqfc"/>
          <w:rFonts w:eastAsia="SimSun"/>
          <w:color w:val="202124"/>
          <w:sz w:val="24"/>
          <w:lang w:eastAsia="zh-CN"/>
        </w:rPr>
        <w:t>”</w:t>
      </w:r>
      <w:r w:rsidRPr="00853875">
        <w:rPr>
          <w:rStyle w:val="y2iqfc"/>
          <w:rFonts w:eastAsia="SimSun"/>
          <w:color w:val="202124"/>
          <w:sz w:val="24"/>
          <w:lang w:eastAsia="zh-CN"/>
        </w:rPr>
        <w:t>或</w:t>
      </w:r>
      <w:r w:rsidRPr="00853875">
        <w:rPr>
          <w:rStyle w:val="y2iqfc"/>
          <w:rFonts w:eastAsia="SimSun"/>
          <w:color w:val="202124"/>
          <w:sz w:val="24"/>
          <w:lang w:eastAsia="zh-CN"/>
        </w:rPr>
        <w:t>“</w:t>
      </w:r>
      <w:r w:rsidRPr="00853875">
        <w:rPr>
          <w:rStyle w:val="y2iqfc"/>
          <w:rFonts w:eastAsia="SimSun"/>
          <w:color w:val="202124"/>
          <w:sz w:val="24"/>
          <w:lang w:eastAsia="zh-CN"/>
        </w:rPr>
        <w:t>自由、事先知情同意</w:t>
      </w:r>
      <w:r w:rsidRPr="00853875">
        <w:rPr>
          <w:rStyle w:val="y2iqfc"/>
          <w:rFonts w:eastAsia="SimSun"/>
          <w:color w:val="202124"/>
          <w:sz w:val="24"/>
          <w:lang w:eastAsia="zh-CN"/>
        </w:rPr>
        <w:t>”</w:t>
      </w:r>
      <w:r w:rsidRPr="00853875">
        <w:rPr>
          <w:rStyle w:val="y2iqfc"/>
          <w:rFonts w:eastAsia="SimSun"/>
          <w:color w:val="202124"/>
          <w:sz w:val="24"/>
          <w:lang w:eastAsia="zh-CN"/>
        </w:rPr>
        <w:t>或</w:t>
      </w:r>
      <w:r w:rsidRPr="00853875">
        <w:rPr>
          <w:rStyle w:val="y2iqfc"/>
          <w:rFonts w:eastAsia="SimSun"/>
          <w:color w:val="202124"/>
          <w:sz w:val="24"/>
          <w:lang w:eastAsia="zh-CN"/>
        </w:rPr>
        <w:t>“</w:t>
      </w:r>
      <w:r w:rsidRPr="00853875">
        <w:rPr>
          <w:rStyle w:val="y2iqfc"/>
          <w:rFonts w:eastAsia="SimSun"/>
          <w:color w:val="202124"/>
          <w:sz w:val="24"/>
          <w:lang w:eastAsia="zh-CN"/>
        </w:rPr>
        <w:t>核准和参与</w:t>
      </w:r>
      <w:r w:rsidRPr="00853875">
        <w:rPr>
          <w:rStyle w:val="y2iqfc"/>
          <w:rFonts w:eastAsia="SimSun"/>
          <w:color w:val="202124"/>
          <w:sz w:val="24"/>
          <w:lang w:eastAsia="zh-CN"/>
        </w:rPr>
        <w:t>”</w:t>
      </w:r>
      <w:r w:rsidRPr="00853875">
        <w:rPr>
          <w:rStyle w:val="y2iqfc"/>
          <w:rFonts w:eastAsia="SimSun"/>
          <w:color w:val="202124"/>
          <w:sz w:val="24"/>
          <w:lang w:eastAsia="zh-CN"/>
        </w:rPr>
        <w:t>，提出关于气候变化下外来入侵物种的预测。</w:t>
      </w:r>
    </w:p>
    <w:p w14:paraId="324846B3" w14:textId="77777777" w:rsidR="00C9446A" w:rsidRPr="00853875" w:rsidRDefault="00C9446A" w:rsidP="00C9446A">
      <w:pPr>
        <w:keepNext/>
        <w:suppressLineNumbers/>
        <w:tabs>
          <w:tab w:val="left" w:pos="426"/>
        </w:tabs>
        <w:suppressAutoHyphens/>
        <w:spacing w:before="120"/>
        <w:jc w:val="center"/>
        <w:outlineLvl w:val="1"/>
        <w:rPr>
          <w:rFonts w:eastAsia="SimSun"/>
          <w:b/>
          <w:kern w:val="22"/>
          <w:sz w:val="24"/>
          <w:lang w:eastAsia="zh-CN"/>
        </w:rPr>
      </w:pPr>
      <w:r w:rsidRPr="00853875">
        <w:rPr>
          <w:rFonts w:eastAsia="SimSun"/>
          <w:b/>
          <w:kern w:val="22"/>
          <w:sz w:val="24"/>
          <w:lang w:eastAsia="zh-CN"/>
        </w:rPr>
        <w:t>B.</w:t>
      </w:r>
      <w:r w:rsidRPr="00853875">
        <w:rPr>
          <w:rFonts w:eastAsia="SimSun"/>
          <w:b/>
          <w:kern w:val="22"/>
          <w:sz w:val="24"/>
          <w:lang w:eastAsia="zh-CN"/>
        </w:rPr>
        <w:tab/>
      </w:r>
      <w:r w:rsidRPr="00853875">
        <w:rPr>
          <w:rStyle w:val="y2iqfc"/>
          <w:rFonts w:eastAsia="SimSun"/>
          <w:b/>
          <w:bCs/>
          <w:color w:val="202124"/>
          <w:sz w:val="24"/>
          <w:lang w:eastAsia="zh-CN"/>
        </w:rPr>
        <w:t>规划和预防</w:t>
      </w:r>
    </w:p>
    <w:p w14:paraId="19CD14A6" w14:textId="42203DDE" w:rsidR="00C9446A" w:rsidRPr="00853875" w:rsidRDefault="00C9446A" w:rsidP="00C9446A">
      <w:pPr>
        <w:keepNext/>
        <w:suppressLineNumbers/>
        <w:pBdr>
          <w:top w:val="nil"/>
          <w:left w:val="nil"/>
          <w:bottom w:val="nil"/>
          <w:right w:val="nil"/>
          <w:between w:val="nil"/>
        </w:pBdr>
        <w:suppressAutoHyphens/>
        <w:spacing w:before="120"/>
        <w:ind w:hanging="11"/>
        <w:rPr>
          <w:rFonts w:eastAsia="SimSun"/>
          <w:kern w:val="22"/>
          <w:sz w:val="24"/>
          <w:lang w:eastAsia="zh-CN"/>
        </w:rPr>
      </w:pPr>
      <w:r w:rsidRPr="00853875">
        <w:rPr>
          <w:rFonts w:eastAsia="SimSun"/>
          <w:kern w:val="22"/>
          <w:sz w:val="24"/>
          <w:lang w:eastAsia="zh-CN"/>
        </w:rPr>
        <w:t>10.</w:t>
      </w:r>
      <w:r w:rsidRPr="00853875">
        <w:rPr>
          <w:rFonts w:eastAsia="SimSun"/>
          <w:kern w:val="22"/>
          <w:sz w:val="24"/>
          <w:lang w:eastAsia="zh-CN"/>
        </w:rPr>
        <w:tab/>
      </w:r>
      <w:r w:rsidRPr="00853875">
        <w:rPr>
          <w:rFonts w:eastAsia="SimSun"/>
          <w:kern w:val="22"/>
          <w:sz w:val="24"/>
          <w:lang w:eastAsia="zh-CN"/>
        </w:rPr>
        <w:t>鼓励各国与专家</w:t>
      </w:r>
      <w:r w:rsidRPr="00853875">
        <w:rPr>
          <w:rStyle w:val="y2iqfc"/>
          <w:rFonts w:eastAsia="SimSun"/>
          <w:color w:val="202124"/>
          <w:sz w:val="24"/>
          <w:lang w:eastAsia="zh-CN"/>
        </w:rPr>
        <w:t>、国家以下各级政府、土著人民、</w:t>
      </w:r>
      <w:r w:rsidR="00465CF6">
        <w:rPr>
          <w:rStyle w:val="y2iqfc"/>
          <w:rFonts w:eastAsia="SimSun" w:hint="eastAsia"/>
          <w:color w:val="202124"/>
          <w:sz w:val="24"/>
          <w:lang w:eastAsia="zh-CN"/>
        </w:rPr>
        <w:t>地方</w:t>
      </w:r>
      <w:r w:rsidRPr="00853875">
        <w:rPr>
          <w:rStyle w:val="y2iqfc"/>
          <w:rFonts w:eastAsia="SimSun"/>
          <w:color w:val="202124"/>
          <w:sz w:val="24"/>
          <w:lang w:eastAsia="zh-CN"/>
        </w:rPr>
        <w:t>社区和相关利益攸关方</w:t>
      </w:r>
      <w:r w:rsidRPr="00853875">
        <w:rPr>
          <w:rFonts w:eastAsia="SimSun"/>
          <w:kern w:val="22"/>
          <w:sz w:val="24"/>
          <w:lang w:eastAsia="zh-CN"/>
        </w:rPr>
        <w:t>协作：</w:t>
      </w:r>
    </w:p>
    <w:p w14:paraId="6B9DF30D" w14:textId="77777777" w:rsidR="00C9446A" w:rsidRPr="00853875" w:rsidRDefault="00C9446A" w:rsidP="00373911">
      <w:pPr>
        <w:pStyle w:val="ListParagraph"/>
        <w:numPr>
          <w:ilvl w:val="0"/>
          <w:numId w:val="12"/>
        </w:numPr>
        <w:suppressLineNumbers/>
        <w:suppressAutoHyphens/>
        <w:spacing w:before="120" w:after="120"/>
        <w:ind w:left="0" w:firstLine="490"/>
        <w:contextualSpacing w:val="0"/>
        <w:rPr>
          <w:rFonts w:eastAsia="SimSun"/>
          <w:kern w:val="22"/>
          <w:sz w:val="24"/>
          <w:lang w:eastAsia="zh-CN"/>
        </w:rPr>
      </w:pPr>
      <w:r w:rsidRPr="00853875">
        <w:rPr>
          <w:rFonts w:eastAsia="SimSun"/>
          <w:kern w:val="22"/>
          <w:sz w:val="24"/>
          <w:lang w:eastAsia="zh-CN"/>
        </w:rPr>
        <w:t>开展与气候变化有关的风险分析，以便确定优先管理的外来入侵物种（例如，助火杂草）；</w:t>
      </w:r>
    </w:p>
    <w:p w14:paraId="25823641" w14:textId="77777777" w:rsidR="00C9446A" w:rsidRPr="00853875" w:rsidRDefault="00C9446A" w:rsidP="00373911">
      <w:pPr>
        <w:pStyle w:val="ListParagraph"/>
        <w:numPr>
          <w:ilvl w:val="0"/>
          <w:numId w:val="12"/>
        </w:numPr>
        <w:suppressLineNumbers/>
        <w:suppressAutoHyphens/>
        <w:spacing w:before="120" w:after="120"/>
        <w:ind w:left="0" w:firstLine="490"/>
        <w:contextualSpacing w:val="0"/>
        <w:rPr>
          <w:rFonts w:eastAsia="SimSun"/>
          <w:kern w:val="22"/>
          <w:sz w:val="24"/>
          <w:lang w:eastAsia="zh-CN"/>
        </w:rPr>
      </w:pPr>
      <w:r w:rsidRPr="00853875">
        <w:rPr>
          <w:rFonts w:eastAsia="SimSun"/>
          <w:kern w:val="22"/>
          <w:sz w:val="24"/>
          <w:lang w:eastAsia="zh-CN"/>
        </w:rPr>
        <w:t>制定和执行管理战略，在高级潜在外来物种和引入或建立种群的外来入侵物种能应对气候变化之前加以根除，抑制或控制。</w:t>
      </w:r>
      <w:r w:rsidRPr="00853875">
        <w:rPr>
          <w:rStyle w:val="y2iqfc"/>
          <w:rFonts w:eastAsia="SimSun"/>
          <w:color w:val="202124"/>
          <w:sz w:val="24"/>
          <w:lang w:eastAsia="zh-CN"/>
        </w:rPr>
        <w:t>应当将这些</w:t>
      </w:r>
      <w:r w:rsidRPr="00853875">
        <w:rPr>
          <w:rFonts w:eastAsia="SimSun"/>
          <w:kern w:val="22"/>
          <w:sz w:val="24"/>
          <w:lang w:eastAsia="zh-CN"/>
        </w:rPr>
        <w:t>战</w:t>
      </w:r>
      <w:r w:rsidRPr="00853875">
        <w:rPr>
          <w:rStyle w:val="y2iqfc"/>
          <w:rFonts w:eastAsia="SimSun"/>
          <w:color w:val="202124"/>
          <w:sz w:val="24"/>
          <w:lang w:eastAsia="zh-CN"/>
        </w:rPr>
        <w:t>略作为适当风险分析的对象，以避免不必要的生物安全问题</w:t>
      </w:r>
      <w:r w:rsidRPr="00853875">
        <w:rPr>
          <w:rFonts w:eastAsia="SimSun"/>
          <w:kern w:val="22"/>
          <w:sz w:val="24"/>
          <w:lang w:eastAsia="zh-CN"/>
        </w:rPr>
        <w:t>；</w:t>
      </w:r>
    </w:p>
    <w:p w14:paraId="0F683142" w14:textId="77777777" w:rsidR="00C9446A" w:rsidRPr="00853875" w:rsidRDefault="00C9446A" w:rsidP="00373911">
      <w:pPr>
        <w:pStyle w:val="ListParagraph"/>
        <w:numPr>
          <w:ilvl w:val="0"/>
          <w:numId w:val="12"/>
        </w:numPr>
        <w:suppressLineNumbers/>
        <w:suppressAutoHyphens/>
        <w:spacing w:before="120" w:after="120"/>
        <w:ind w:left="0" w:firstLine="490"/>
        <w:contextualSpacing w:val="0"/>
        <w:rPr>
          <w:rFonts w:eastAsia="SimSun"/>
          <w:kern w:val="22"/>
          <w:sz w:val="24"/>
          <w:lang w:eastAsia="zh-CN"/>
        </w:rPr>
      </w:pPr>
      <w:r w:rsidRPr="00853875">
        <w:rPr>
          <w:rFonts w:eastAsia="SimSun"/>
          <w:kern w:val="22"/>
          <w:sz w:val="24"/>
          <w:lang w:eastAsia="zh-CN"/>
        </w:rPr>
        <w:t>监测所有建立种群和潜在外来物种的扩散和影响，特别是在气候变化下生物多样性和生态系统服务可能迅速恶化的场所或区域。建议采用例如遥感或传感器网络等最佳做法办法；</w:t>
      </w:r>
    </w:p>
    <w:p w14:paraId="2B367C0E" w14:textId="77777777" w:rsidR="00C9446A" w:rsidRPr="00853875" w:rsidRDefault="00C9446A" w:rsidP="00373911">
      <w:pPr>
        <w:pStyle w:val="ListParagraph"/>
        <w:numPr>
          <w:ilvl w:val="0"/>
          <w:numId w:val="12"/>
        </w:numPr>
        <w:suppressLineNumbers/>
        <w:suppressAutoHyphens/>
        <w:spacing w:before="120" w:after="120"/>
        <w:ind w:left="0" w:firstLine="490"/>
        <w:contextualSpacing w:val="0"/>
        <w:rPr>
          <w:rFonts w:eastAsia="SimSun"/>
          <w:kern w:val="22"/>
          <w:sz w:val="24"/>
          <w:lang w:eastAsia="zh-CN"/>
        </w:rPr>
      </w:pPr>
      <w:r w:rsidRPr="00853875">
        <w:rPr>
          <w:rFonts w:eastAsia="SimSun"/>
          <w:kern w:val="22"/>
          <w:sz w:val="24"/>
          <w:lang w:eastAsia="zh-CN"/>
        </w:rPr>
        <w:t>为那些面临极端天气事件风险威胁较高的地区的社区，最大限度地减少生物入侵的可能性或制定空间应对计划（例如，将极端事件易发地区的动物园、植物园、外来水产养殖设施迁至其他地区）；</w:t>
      </w:r>
    </w:p>
    <w:p w14:paraId="6441FF13" w14:textId="77777777" w:rsidR="00C9446A" w:rsidRPr="00853875" w:rsidRDefault="00C9446A" w:rsidP="00373911">
      <w:pPr>
        <w:pStyle w:val="ListParagraph"/>
        <w:numPr>
          <w:ilvl w:val="0"/>
          <w:numId w:val="12"/>
        </w:numPr>
        <w:suppressLineNumbers/>
        <w:suppressAutoHyphens/>
        <w:spacing w:before="120" w:after="120"/>
        <w:ind w:left="0" w:firstLine="490"/>
        <w:contextualSpacing w:val="0"/>
        <w:rPr>
          <w:rFonts w:eastAsia="SimSun"/>
          <w:kern w:val="22"/>
          <w:sz w:val="24"/>
          <w:lang w:eastAsia="zh-CN"/>
        </w:rPr>
      </w:pPr>
      <w:r w:rsidRPr="00853875">
        <w:rPr>
          <w:rFonts w:eastAsia="SimSun"/>
          <w:kern w:val="22"/>
          <w:sz w:val="24"/>
          <w:lang w:eastAsia="zh-CN"/>
        </w:rPr>
        <w:t>调整当前的路径管理，以减少气候带来的风险变化，包括预计的与贸易和人员流动相关的变化；</w:t>
      </w:r>
    </w:p>
    <w:p w14:paraId="52E35B83" w14:textId="77777777" w:rsidR="00C9446A" w:rsidRPr="00853875" w:rsidRDefault="00C9446A" w:rsidP="00373911">
      <w:pPr>
        <w:pStyle w:val="ListParagraph"/>
        <w:numPr>
          <w:ilvl w:val="0"/>
          <w:numId w:val="12"/>
        </w:numPr>
        <w:suppressLineNumbers/>
        <w:suppressAutoHyphens/>
        <w:spacing w:before="120" w:after="120"/>
        <w:ind w:left="0" w:firstLine="490"/>
        <w:contextualSpacing w:val="0"/>
        <w:rPr>
          <w:rFonts w:eastAsia="SimSun"/>
          <w:kern w:val="22"/>
          <w:sz w:val="24"/>
          <w:lang w:eastAsia="zh-CN"/>
        </w:rPr>
      </w:pPr>
      <w:r w:rsidRPr="00853875">
        <w:rPr>
          <w:rFonts w:eastAsia="SimSun"/>
          <w:kern w:val="22"/>
          <w:sz w:val="24"/>
          <w:lang w:eastAsia="zh-CN"/>
        </w:rPr>
        <w:t>使所有部门，包括农业和公共卫生机构以及工业都参与具有跨部门气候变化风险的外来入侵物种的规划活动；</w:t>
      </w:r>
    </w:p>
    <w:p w14:paraId="773A81BC" w14:textId="77777777" w:rsidR="00C9446A" w:rsidRPr="00853875" w:rsidRDefault="00C9446A" w:rsidP="00373911">
      <w:pPr>
        <w:pStyle w:val="ListParagraph"/>
        <w:numPr>
          <w:ilvl w:val="0"/>
          <w:numId w:val="12"/>
        </w:numPr>
        <w:suppressLineNumbers/>
        <w:suppressAutoHyphens/>
        <w:spacing w:before="120" w:after="120"/>
        <w:ind w:left="0" w:firstLine="490"/>
        <w:contextualSpacing w:val="0"/>
        <w:rPr>
          <w:rFonts w:eastAsia="SimSun"/>
          <w:kern w:val="22"/>
          <w:sz w:val="24"/>
          <w:lang w:eastAsia="zh-CN"/>
        </w:rPr>
      </w:pPr>
      <w:r w:rsidRPr="00853875">
        <w:rPr>
          <w:rFonts w:eastAsia="SimSun"/>
          <w:kern w:val="22"/>
          <w:sz w:val="24"/>
          <w:lang w:eastAsia="zh-CN"/>
        </w:rPr>
        <w:t>提高对气候变化正在引起外来入侵物种变化的威胁的公众意识，并让公众和所有相关部门参与应对规划；</w:t>
      </w:r>
    </w:p>
    <w:p w14:paraId="1A8FFEA3" w14:textId="56CD89DB" w:rsidR="00C9446A" w:rsidRPr="00853875" w:rsidRDefault="00C9446A" w:rsidP="00373911">
      <w:pPr>
        <w:pStyle w:val="ListParagraph"/>
        <w:numPr>
          <w:ilvl w:val="0"/>
          <w:numId w:val="12"/>
        </w:numPr>
        <w:suppressLineNumbers/>
        <w:suppressAutoHyphens/>
        <w:spacing w:before="120" w:after="120"/>
        <w:ind w:left="0" w:firstLine="490"/>
        <w:contextualSpacing w:val="0"/>
        <w:rPr>
          <w:rStyle w:val="y2iqfc"/>
          <w:rFonts w:eastAsia="SimSun"/>
          <w:kern w:val="22"/>
          <w:sz w:val="24"/>
          <w:lang w:eastAsia="zh-CN"/>
        </w:rPr>
      </w:pPr>
      <w:r w:rsidRPr="00853875">
        <w:rPr>
          <w:rStyle w:val="y2iqfc"/>
          <w:rFonts w:eastAsia="SimSun"/>
          <w:color w:val="202124"/>
          <w:sz w:val="24"/>
          <w:lang w:eastAsia="zh-CN"/>
        </w:rPr>
        <w:t>收集土著人民和</w:t>
      </w:r>
      <w:r w:rsidR="00465CF6">
        <w:rPr>
          <w:rStyle w:val="y2iqfc"/>
          <w:rFonts w:eastAsia="SimSun" w:hint="eastAsia"/>
          <w:color w:val="202124"/>
          <w:sz w:val="24"/>
          <w:lang w:eastAsia="zh-CN"/>
        </w:rPr>
        <w:t>地方</w:t>
      </w:r>
      <w:r w:rsidRPr="00853875">
        <w:rPr>
          <w:rStyle w:val="y2iqfc"/>
          <w:rFonts w:eastAsia="SimSun"/>
          <w:color w:val="202124"/>
          <w:sz w:val="24"/>
          <w:lang w:eastAsia="zh-CN"/>
        </w:rPr>
        <w:t>社区在监测、控制和减轻气候变化造成的外来入侵物种影响方面的最佳做法；</w:t>
      </w:r>
    </w:p>
    <w:p w14:paraId="21287813" w14:textId="77777777" w:rsidR="00C9446A" w:rsidRPr="00853875" w:rsidRDefault="00C9446A" w:rsidP="00373911">
      <w:pPr>
        <w:pStyle w:val="ListParagraph"/>
        <w:numPr>
          <w:ilvl w:val="0"/>
          <w:numId w:val="12"/>
        </w:numPr>
        <w:suppressLineNumbers/>
        <w:suppressAutoHyphens/>
        <w:spacing w:before="120" w:after="120"/>
        <w:ind w:left="0" w:firstLine="490"/>
        <w:contextualSpacing w:val="0"/>
        <w:rPr>
          <w:rFonts w:eastAsia="SimSun"/>
          <w:kern w:val="22"/>
          <w:sz w:val="24"/>
          <w:lang w:eastAsia="zh-CN"/>
        </w:rPr>
      </w:pPr>
      <w:r w:rsidRPr="00853875">
        <w:rPr>
          <w:rStyle w:val="y2iqfc"/>
          <w:rFonts w:eastAsia="SimSun"/>
          <w:color w:val="202124"/>
          <w:sz w:val="24"/>
          <w:lang w:eastAsia="zh-CN"/>
        </w:rPr>
        <w:t>在考虑预防、规划和缓解措施时与区域和地方专家合作。</w:t>
      </w:r>
    </w:p>
    <w:p w14:paraId="289347F9" w14:textId="77777777" w:rsidR="00C9446A" w:rsidRPr="00853875" w:rsidRDefault="00C9446A" w:rsidP="00C9446A">
      <w:pPr>
        <w:keepNext/>
        <w:suppressLineNumbers/>
        <w:tabs>
          <w:tab w:val="left" w:pos="426"/>
        </w:tabs>
        <w:suppressAutoHyphens/>
        <w:spacing w:before="120"/>
        <w:jc w:val="center"/>
        <w:outlineLvl w:val="1"/>
        <w:rPr>
          <w:rFonts w:eastAsia="SimSun"/>
          <w:b/>
          <w:kern w:val="22"/>
          <w:sz w:val="24"/>
          <w:lang w:eastAsia="zh-CN"/>
        </w:rPr>
      </w:pPr>
      <w:r w:rsidRPr="00853875">
        <w:rPr>
          <w:rFonts w:eastAsia="SimSun"/>
          <w:b/>
          <w:kern w:val="22"/>
          <w:sz w:val="24"/>
          <w:lang w:eastAsia="zh-CN"/>
        </w:rPr>
        <w:t>C.</w:t>
      </w:r>
      <w:r w:rsidRPr="00853875">
        <w:rPr>
          <w:rFonts w:eastAsia="SimSun"/>
          <w:b/>
          <w:kern w:val="22"/>
          <w:sz w:val="24"/>
          <w:lang w:eastAsia="zh-CN"/>
        </w:rPr>
        <w:tab/>
      </w:r>
      <w:r w:rsidRPr="00853875">
        <w:rPr>
          <w:rFonts w:eastAsia="SimSun"/>
          <w:b/>
          <w:kern w:val="22"/>
          <w:sz w:val="24"/>
          <w:lang w:eastAsia="zh-CN"/>
        </w:rPr>
        <w:t>管理</w:t>
      </w:r>
    </w:p>
    <w:p w14:paraId="353CD17B" w14:textId="77777777" w:rsidR="00C9446A" w:rsidRPr="00853875" w:rsidRDefault="00C9446A" w:rsidP="00C9446A">
      <w:pPr>
        <w:keepNext/>
        <w:suppressLineNumbers/>
        <w:pBdr>
          <w:top w:val="nil"/>
          <w:left w:val="nil"/>
          <w:bottom w:val="nil"/>
          <w:right w:val="nil"/>
          <w:between w:val="nil"/>
        </w:pBdr>
        <w:suppressAutoHyphens/>
        <w:spacing w:before="120"/>
        <w:ind w:hanging="11"/>
        <w:rPr>
          <w:rFonts w:eastAsia="SimSun"/>
          <w:kern w:val="22"/>
          <w:sz w:val="24"/>
          <w:lang w:eastAsia="zh-CN"/>
        </w:rPr>
      </w:pPr>
      <w:r w:rsidRPr="00853875">
        <w:rPr>
          <w:rFonts w:eastAsia="SimSun"/>
          <w:kern w:val="22"/>
          <w:sz w:val="24"/>
          <w:lang w:eastAsia="zh-CN"/>
        </w:rPr>
        <w:t>11.</w:t>
      </w:r>
      <w:r w:rsidRPr="00853875">
        <w:rPr>
          <w:rFonts w:eastAsia="SimSun"/>
          <w:kern w:val="22"/>
          <w:sz w:val="24"/>
          <w:lang w:eastAsia="zh-CN"/>
        </w:rPr>
        <w:tab/>
      </w:r>
      <w:r w:rsidRPr="00853875">
        <w:rPr>
          <w:rFonts w:eastAsia="SimSun"/>
          <w:kern w:val="22"/>
          <w:sz w:val="24"/>
          <w:lang w:eastAsia="zh-CN"/>
        </w:rPr>
        <w:t>建议各国采取以下行动：</w:t>
      </w:r>
    </w:p>
    <w:p w14:paraId="793D3419" w14:textId="77777777" w:rsidR="00C9446A" w:rsidRPr="00853875" w:rsidRDefault="00C9446A" w:rsidP="00373911">
      <w:pPr>
        <w:pStyle w:val="ListParagraph"/>
        <w:numPr>
          <w:ilvl w:val="0"/>
          <w:numId w:val="13"/>
        </w:numPr>
        <w:suppressLineNumbers/>
        <w:suppressAutoHyphens/>
        <w:snapToGrid w:val="0"/>
        <w:spacing w:before="120" w:after="120"/>
        <w:ind w:left="0" w:firstLine="576"/>
        <w:contextualSpacing w:val="0"/>
        <w:rPr>
          <w:rFonts w:eastAsia="SimSun"/>
          <w:kern w:val="22"/>
          <w:sz w:val="24"/>
          <w:lang w:eastAsia="zh-CN"/>
        </w:rPr>
      </w:pPr>
      <w:r w:rsidRPr="00853875">
        <w:rPr>
          <w:rFonts w:eastAsia="SimSun"/>
          <w:kern w:val="22"/>
          <w:sz w:val="24"/>
          <w:lang w:eastAsia="zh-CN"/>
        </w:rPr>
        <w:t>将适应性管理办法应用于气候变化背景下的未来优先管理行动，并与其他缔约方共享信息以扩大成果；</w:t>
      </w:r>
    </w:p>
    <w:p w14:paraId="3C0489CF" w14:textId="77777777" w:rsidR="00C9446A" w:rsidRPr="00853875" w:rsidRDefault="00C9446A" w:rsidP="00373911">
      <w:pPr>
        <w:pStyle w:val="ListParagraph"/>
        <w:numPr>
          <w:ilvl w:val="0"/>
          <w:numId w:val="13"/>
        </w:numPr>
        <w:suppressLineNumbers/>
        <w:suppressAutoHyphens/>
        <w:snapToGrid w:val="0"/>
        <w:spacing w:before="120" w:after="120"/>
        <w:ind w:left="0" w:firstLine="576"/>
        <w:contextualSpacing w:val="0"/>
        <w:rPr>
          <w:rFonts w:eastAsia="SimSun"/>
          <w:kern w:val="22"/>
          <w:sz w:val="24"/>
          <w:lang w:eastAsia="zh-CN"/>
        </w:rPr>
      </w:pPr>
      <w:r w:rsidRPr="00853875">
        <w:rPr>
          <w:rFonts w:eastAsia="SimSun"/>
          <w:kern w:val="22"/>
          <w:sz w:val="24"/>
          <w:lang w:eastAsia="zh-CN"/>
        </w:rPr>
        <w:lastRenderedPageBreak/>
        <w:t>采取步骤，增强受威胁生态系统和生境，特别是岛屿和沿海系统，对气候变化、极端天气事件和自然灾害以及相关外来入侵物种侵入的长期功能复原力，同时</w:t>
      </w:r>
      <w:r w:rsidRPr="00853875">
        <w:rPr>
          <w:rStyle w:val="y2iqfc"/>
          <w:rFonts w:eastAsia="SimSun"/>
          <w:color w:val="202124"/>
          <w:sz w:val="24"/>
          <w:lang w:eastAsia="zh-CN"/>
        </w:rPr>
        <w:t>考虑到第</w:t>
      </w:r>
      <w:r w:rsidRPr="00853875">
        <w:rPr>
          <w:rStyle w:val="y2iqfc"/>
          <w:rFonts w:eastAsia="SimSun"/>
          <w:color w:val="202124"/>
          <w:sz w:val="24"/>
          <w:lang w:eastAsia="zh-CN"/>
        </w:rPr>
        <w:t>14/5</w:t>
      </w:r>
      <w:r w:rsidRPr="00853875">
        <w:rPr>
          <w:rStyle w:val="y2iqfc"/>
          <w:rFonts w:eastAsia="SimSun"/>
          <w:color w:val="202124"/>
          <w:sz w:val="24"/>
          <w:lang w:eastAsia="zh-CN"/>
        </w:rPr>
        <w:t>号决定第</w:t>
      </w:r>
      <w:r w:rsidRPr="00853875">
        <w:rPr>
          <w:rStyle w:val="y2iqfc"/>
          <w:rFonts w:eastAsia="SimSun"/>
          <w:color w:val="202124"/>
          <w:sz w:val="24"/>
          <w:lang w:eastAsia="zh-CN"/>
        </w:rPr>
        <w:t>3(h)</w:t>
      </w:r>
      <w:r w:rsidRPr="00853875">
        <w:rPr>
          <w:rStyle w:val="y2iqfc"/>
          <w:rFonts w:eastAsia="SimSun"/>
          <w:color w:val="202124"/>
          <w:sz w:val="24"/>
          <w:lang w:eastAsia="zh-CN"/>
        </w:rPr>
        <w:t>、</w:t>
      </w:r>
      <w:r w:rsidRPr="00853875">
        <w:rPr>
          <w:rStyle w:val="y2iqfc"/>
          <w:rFonts w:eastAsia="SimSun"/>
          <w:color w:val="202124"/>
          <w:sz w:val="24"/>
          <w:lang w:eastAsia="zh-CN"/>
        </w:rPr>
        <w:t>4(b)</w:t>
      </w:r>
      <w:r w:rsidRPr="00853875">
        <w:rPr>
          <w:rStyle w:val="y2iqfc"/>
          <w:rFonts w:eastAsia="SimSun"/>
          <w:color w:val="202124"/>
          <w:sz w:val="24"/>
          <w:lang w:eastAsia="zh-CN"/>
        </w:rPr>
        <w:t>段及其附件以及第</w:t>
      </w:r>
      <w:r w:rsidRPr="00853875">
        <w:rPr>
          <w:rStyle w:val="y2iqfc"/>
          <w:rFonts w:eastAsia="SimSun"/>
          <w:color w:val="202124"/>
          <w:sz w:val="24"/>
          <w:lang w:eastAsia="zh-CN"/>
        </w:rPr>
        <w:t>X/33</w:t>
      </w:r>
      <w:r w:rsidRPr="00853875">
        <w:rPr>
          <w:rStyle w:val="y2iqfc"/>
          <w:rFonts w:eastAsia="SimSun"/>
          <w:color w:val="202124"/>
          <w:sz w:val="24"/>
          <w:lang w:eastAsia="zh-CN"/>
        </w:rPr>
        <w:t>号决定第</w:t>
      </w:r>
      <w:r w:rsidRPr="00853875">
        <w:rPr>
          <w:rStyle w:val="y2iqfc"/>
          <w:rFonts w:eastAsia="SimSun"/>
          <w:color w:val="202124"/>
          <w:sz w:val="24"/>
          <w:lang w:eastAsia="zh-CN"/>
        </w:rPr>
        <w:t>8(n)</w:t>
      </w:r>
      <w:r w:rsidRPr="00853875">
        <w:rPr>
          <w:rStyle w:val="y2iqfc"/>
          <w:rFonts w:eastAsia="SimSun"/>
          <w:color w:val="202124"/>
          <w:sz w:val="24"/>
          <w:lang w:eastAsia="zh-CN"/>
        </w:rPr>
        <w:t>段中的指导意见</w:t>
      </w:r>
      <w:r w:rsidRPr="00853875">
        <w:rPr>
          <w:rFonts w:eastAsia="SimSun"/>
          <w:kern w:val="22"/>
          <w:sz w:val="24"/>
          <w:lang w:eastAsia="zh-CN"/>
        </w:rPr>
        <w:t>；</w:t>
      </w:r>
    </w:p>
    <w:p w14:paraId="1527A53D" w14:textId="77777777" w:rsidR="00C9446A" w:rsidRPr="00853875" w:rsidRDefault="00C9446A" w:rsidP="00373911">
      <w:pPr>
        <w:pStyle w:val="ListParagraph"/>
        <w:numPr>
          <w:ilvl w:val="0"/>
          <w:numId w:val="13"/>
        </w:numPr>
        <w:suppressLineNumbers/>
        <w:suppressAutoHyphens/>
        <w:snapToGrid w:val="0"/>
        <w:spacing w:before="120" w:after="120"/>
        <w:ind w:left="0" w:firstLine="576"/>
        <w:contextualSpacing w:val="0"/>
        <w:rPr>
          <w:rFonts w:eastAsia="SimSun"/>
          <w:kern w:val="22"/>
          <w:sz w:val="24"/>
          <w:lang w:eastAsia="zh-CN"/>
        </w:rPr>
      </w:pPr>
      <w:r w:rsidRPr="00853875">
        <w:rPr>
          <w:rFonts w:eastAsia="SimSun"/>
          <w:kern w:val="22"/>
          <w:sz w:val="24"/>
          <w:lang w:eastAsia="zh-CN"/>
        </w:rPr>
        <w:t>在可能情况下采取重点管理行动，包括遏制、根除或控制在一些地区内可作为非本地来源外来入侵物种扩散到已确定的脆弱地区和</w:t>
      </w:r>
      <w:r w:rsidRPr="00853875">
        <w:rPr>
          <w:rFonts w:eastAsia="SimSun"/>
          <w:kern w:val="22"/>
          <w:sz w:val="24"/>
          <w:lang w:eastAsia="zh-CN"/>
        </w:rPr>
        <w:t>/</w:t>
      </w:r>
      <w:r w:rsidRPr="00853875">
        <w:rPr>
          <w:rFonts w:eastAsia="SimSun"/>
          <w:kern w:val="22"/>
          <w:sz w:val="24"/>
          <w:lang w:eastAsia="zh-CN"/>
        </w:rPr>
        <w:t>或土著社区；</w:t>
      </w:r>
    </w:p>
    <w:p w14:paraId="2CFAE33D" w14:textId="77777777" w:rsidR="00C9446A" w:rsidRPr="00853875" w:rsidRDefault="00C9446A" w:rsidP="00373911">
      <w:pPr>
        <w:pStyle w:val="ListParagraph"/>
        <w:numPr>
          <w:ilvl w:val="0"/>
          <w:numId w:val="13"/>
        </w:numPr>
        <w:suppressLineNumbers/>
        <w:suppressAutoHyphens/>
        <w:snapToGrid w:val="0"/>
        <w:spacing w:before="120" w:after="120"/>
        <w:ind w:left="0" w:firstLine="576"/>
        <w:contextualSpacing w:val="0"/>
        <w:rPr>
          <w:rFonts w:eastAsia="SimSun"/>
          <w:kern w:val="22"/>
          <w:sz w:val="24"/>
          <w:lang w:eastAsia="zh-CN"/>
        </w:rPr>
      </w:pPr>
      <w:r w:rsidRPr="00853875">
        <w:rPr>
          <w:rFonts w:eastAsia="SimSun"/>
          <w:kern w:val="22"/>
          <w:sz w:val="24"/>
          <w:lang w:eastAsia="zh-CN"/>
        </w:rPr>
        <w:t>将现有知识整理到国际在线数据库中，以实现可互操作的收集和传播关于减轻气候变化对外来入侵物种影响的行动的有效性数据和知识。这种数据库的一个例子是根除岛屿入侵物种数据库（</w:t>
      </w:r>
      <w:r w:rsidRPr="00853875">
        <w:rPr>
          <w:rFonts w:eastAsia="SimSun"/>
          <w:kern w:val="22"/>
          <w:sz w:val="24"/>
          <w:lang w:eastAsia="zh-CN"/>
        </w:rPr>
        <w:t>DIISE</w:t>
      </w:r>
      <w:r w:rsidRPr="00853875">
        <w:rPr>
          <w:rFonts w:eastAsia="SimSun"/>
          <w:kern w:val="22"/>
          <w:sz w:val="24"/>
          <w:lang w:eastAsia="zh-CN"/>
        </w:rPr>
        <w:t>）；</w:t>
      </w:r>
      <w:r w:rsidRPr="00853875">
        <w:rPr>
          <w:rStyle w:val="FootnoteReference"/>
          <w:rFonts w:eastAsia="SimSun"/>
          <w:kern w:val="22"/>
          <w:sz w:val="24"/>
        </w:rPr>
        <w:footnoteReference w:id="19"/>
      </w:r>
    </w:p>
    <w:p w14:paraId="2FEC58FA" w14:textId="77777777" w:rsidR="00C9446A" w:rsidRPr="00853875" w:rsidRDefault="00C9446A" w:rsidP="00373911">
      <w:pPr>
        <w:pStyle w:val="ListParagraph"/>
        <w:numPr>
          <w:ilvl w:val="0"/>
          <w:numId w:val="13"/>
        </w:numPr>
        <w:suppressLineNumbers/>
        <w:suppressAutoHyphens/>
        <w:snapToGrid w:val="0"/>
        <w:spacing w:before="120" w:after="120"/>
        <w:ind w:left="0" w:firstLine="576"/>
        <w:contextualSpacing w:val="0"/>
        <w:rPr>
          <w:rStyle w:val="y2iqfc"/>
          <w:rFonts w:eastAsia="SimSun"/>
          <w:i/>
          <w:kern w:val="22"/>
          <w:sz w:val="24"/>
          <w:lang w:eastAsia="zh-CN"/>
        </w:rPr>
      </w:pPr>
      <w:r w:rsidRPr="00853875">
        <w:rPr>
          <w:rFonts w:eastAsia="SimSun"/>
          <w:kern w:val="22"/>
          <w:sz w:val="24"/>
          <w:lang w:eastAsia="zh-CN"/>
        </w:rPr>
        <w:t>制定</w:t>
      </w:r>
      <w:r w:rsidRPr="00853875">
        <w:rPr>
          <w:rFonts w:eastAsia="SimSun"/>
          <w:kern w:val="22"/>
          <w:sz w:val="24"/>
          <w:lang w:eastAsia="zh-CN"/>
        </w:rPr>
        <w:t>“</w:t>
      </w:r>
      <w:r w:rsidRPr="00853875">
        <w:rPr>
          <w:rFonts w:eastAsia="SimSun"/>
          <w:kern w:val="22"/>
          <w:sz w:val="24"/>
          <w:lang w:eastAsia="zh-CN"/>
        </w:rPr>
        <w:t>受威胁的气候</w:t>
      </w:r>
      <w:r w:rsidRPr="00853875">
        <w:rPr>
          <w:rFonts w:eastAsia="SimSun"/>
          <w:color w:val="333333"/>
          <w:sz w:val="24"/>
          <w:shd w:val="clear" w:color="auto" w:fill="FFFFFF"/>
          <w:lang w:eastAsia="zh-CN"/>
        </w:rPr>
        <w:t>脆弱</w:t>
      </w:r>
      <w:r w:rsidRPr="00853875">
        <w:rPr>
          <w:rFonts w:eastAsia="SimSun"/>
          <w:kern w:val="22"/>
          <w:sz w:val="24"/>
          <w:lang w:eastAsia="zh-CN"/>
        </w:rPr>
        <w:t>物种</w:t>
      </w:r>
      <w:r w:rsidRPr="00853875">
        <w:rPr>
          <w:rFonts w:eastAsia="SimSun"/>
          <w:color w:val="333333"/>
          <w:sz w:val="24"/>
          <w:shd w:val="clear" w:color="auto" w:fill="FFFFFF"/>
          <w:lang w:eastAsia="zh-CN"/>
        </w:rPr>
        <w:t>迁移</w:t>
      </w:r>
      <w:r w:rsidRPr="00853875">
        <w:rPr>
          <w:rFonts w:eastAsia="SimSun"/>
          <w:kern w:val="22"/>
          <w:sz w:val="24"/>
          <w:lang w:eastAsia="zh-CN"/>
        </w:rPr>
        <w:t>辅助易位行动</w:t>
      </w:r>
      <w:r w:rsidRPr="00853875">
        <w:rPr>
          <w:rFonts w:eastAsia="SimSun"/>
          <w:kern w:val="22"/>
          <w:sz w:val="24"/>
          <w:lang w:eastAsia="zh-CN"/>
        </w:rPr>
        <w:t>”</w:t>
      </w:r>
      <w:r w:rsidRPr="00853875">
        <w:rPr>
          <w:rFonts w:eastAsia="SimSun"/>
          <w:kern w:val="22"/>
          <w:sz w:val="24"/>
          <w:lang w:eastAsia="zh-CN"/>
        </w:rPr>
        <w:t>，并将外来入侵物种管理战略纳入其中，以避免意外发生的后果，同时</w:t>
      </w:r>
      <w:r w:rsidRPr="00853875">
        <w:rPr>
          <w:rStyle w:val="y2iqfc"/>
          <w:rFonts w:eastAsia="SimSun"/>
          <w:color w:val="202124"/>
          <w:sz w:val="24"/>
          <w:lang w:eastAsia="zh-CN"/>
        </w:rPr>
        <w:t>考虑到第</w:t>
      </w:r>
      <w:r w:rsidRPr="00853875">
        <w:rPr>
          <w:rStyle w:val="y2iqfc"/>
          <w:rFonts w:eastAsia="SimSun"/>
          <w:color w:val="202124"/>
          <w:sz w:val="24"/>
          <w:lang w:eastAsia="zh-CN"/>
        </w:rPr>
        <w:t>X/33</w:t>
      </w:r>
      <w:r w:rsidRPr="00853875">
        <w:rPr>
          <w:rStyle w:val="y2iqfc"/>
          <w:rFonts w:eastAsia="SimSun"/>
          <w:color w:val="202124"/>
          <w:sz w:val="24"/>
          <w:lang w:eastAsia="zh-CN"/>
        </w:rPr>
        <w:t>号决定第</w:t>
      </w:r>
      <w:r w:rsidRPr="00853875">
        <w:rPr>
          <w:rStyle w:val="y2iqfc"/>
          <w:rFonts w:eastAsia="SimSun"/>
          <w:color w:val="202124"/>
          <w:sz w:val="24"/>
          <w:lang w:eastAsia="zh-CN"/>
        </w:rPr>
        <w:t>8(e)</w:t>
      </w:r>
      <w:r w:rsidRPr="00853875">
        <w:rPr>
          <w:rStyle w:val="y2iqfc"/>
          <w:rFonts w:eastAsia="SimSun"/>
          <w:color w:val="202124"/>
          <w:sz w:val="24"/>
          <w:lang w:eastAsia="zh-CN"/>
        </w:rPr>
        <w:t>段；</w:t>
      </w:r>
    </w:p>
    <w:p w14:paraId="191E430B" w14:textId="46B86D17" w:rsidR="00C9446A" w:rsidRPr="00853875" w:rsidRDefault="00C9446A" w:rsidP="00373911">
      <w:pPr>
        <w:pStyle w:val="ListParagraph"/>
        <w:numPr>
          <w:ilvl w:val="0"/>
          <w:numId w:val="13"/>
        </w:numPr>
        <w:suppressLineNumbers/>
        <w:suppressAutoHyphens/>
        <w:snapToGrid w:val="0"/>
        <w:spacing w:before="120" w:after="120"/>
        <w:ind w:left="0" w:firstLine="576"/>
        <w:contextualSpacing w:val="0"/>
        <w:rPr>
          <w:rFonts w:eastAsia="SimSun"/>
          <w:i/>
          <w:kern w:val="22"/>
          <w:sz w:val="24"/>
          <w:lang w:eastAsia="zh-CN"/>
        </w:rPr>
      </w:pPr>
      <w:r w:rsidRPr="00853875">
        <w:rPr>
          <w:rStyle w:val="y2iqfc"/>
          <w:rFonts w:eastAsia="SimSun"/>
          <w:color w:val="202124"/>
          <w:sz w:val="24"/>
          <w:lang w:eastAsia="zh-CN"/>
        </w:rPr>
        <w:t>收集土著人民和</w:t>
      </w:r>
      <w:r w:rsidR="005768DF">
        <w:rPr>
          <w:rStyle w:val="y2iqfc"/>
          <w:rFonts w:eastAsia="SimSun" w:hint="eastAsia"/>
          <w:color w:val="202124"/>
          <w:sz w:val="24"/>
          <w:lang w:eastAsia="zh-CN"/>
        </w:rPr>
        <w:t>地方</w:t>
      </w:r>
      <w:r w:rsidRPr="00853875">
        <w:rPr>
          <w:rStyle w:val="y2iqfc"/>
          <w:rFonts w:eastAsia="SimSun"/>
          <w:color w:val="202124"/>
          <w:sz w:val="24"/>
          <w:lang w:eastAsia="zh-CN"/>
        </w:rPr>
        <w:t>社区在监测、控制和减轻气候变化造成的外来入侵物种、疾病和物种分布变化的影响方面的最佳做法</w:t>
      </w:r>
      <w:r w:rsidRPr="00853875">
        <w:rPr>
          <w:rFonts w:eastAsia="SimSun"/>
          <w:kern w:val="22"/>
          <w:sz w:val="24"/>
          <w:lang w:eastAsia="zh-CN"/>
        </w:rPr>
        <w:t>。</w:t>
      </w:r>
    </w:p>
    <w:p w14:paraId="38FEB6C4" w14:textId="77777777" w:rsidR="00C9446A" w:rsidRPr="00853875" w:rsidRDefault="00C9446A" w:rsidP="00C9446A">
      <w:pPr>
        <w:pStyle w:val="ListParagraph"/>
        <w:keepNext/>
        <w:suppressLineNumbers/>
        <w:tabs>
          <w:tab w:val="left" w:pos="426"/>
        </w:tabs>
        <w:suppressAutoHyphens/>
        <w:spacing w:before="120"/>
        <w:ind w:left="0"/>
        <w:contextualSpacing w:val="0"/>
        <w:jc w:val="center"/>
        <w:rPr>
          <w:rFonts w:eastAsia="SimSun"/>
          <w:b/>
          <w:kern w:val="22"/>
          <w:sz w:val="24"/>
          <w:lang w:eastAsia="zh-CN"/>
        </w:rPr>
      </w:pPr>
      <w:r w:rsidRPr="00853875">
        <w:rPr>
          <w:rFonts w:eastAsia="SimSun"/>
          <w:b/>
          <w:kern w:val="22"/>
          <w:sz w:val="24"/>
          <w:lang w:eastAsia="zh-CN"/>
        </w:rPr>
        <w:t>D.</w:t>
      </w:r>
      <w:r w:rsidRPr="00853875">
        <w:rPr>
          <w:rFonts w:eastAsia="SimSun"/>
          <w:b/>
          <w:kern w:val="22"/>
          <w:sz w:val="24"/>
          <w:lang w:eastAsia="zh-CN"/>
        </w:rPr>
        <w:tab/>
      </w:r>
      <w:r w:rsidRPr="00853875">
        <w:rPr>
          <w:rFonts w:eastAsia="SimSun"/>
          <w:b/>
          <w:kern w:val="22"/>
          <w:sz w:val="24"/>
          <w:lang w:eastAsia="zh-CN"/>
        </w:rPr>
        <w:t>国家和国际合作</w:t>
      </w:r>
    </w:p>
    <w:p w14:paraId="1EB658C5" w14:textId="77777777" w:rsidR="00C9446A" w:rsidRPr="00853875" w:rsidRDefault="00C9446A" w:rsidP="00C9446A">
      <w:pPr>
        <w:suppressLineNumbers/>
        <w:pBdr>
          <w:top w:val="nil"/>
          <w:left w:val="nil"/>
          <w:bottom w:val="nil"/>
          <w:right w:val="nil"/>
          <w:between w:val="nil"/>
        </w:pBdr>
        <w:suppressAutoHyphens/>
        <w:spacing w:before="120"/>
        <w:ind w:hanging="11"/>
        <w:rPr>
          <w:rFonts w:eastAsia="SimSun"/>
          <w:kern w:val="22"/>
          <w:sz w:val="24"/>
          <w:lang w:eastAsia="zh-CN"/>
        </w:rPr>
      </w:pPr>
      <w:r w:rsidRPr="00853875">
        <w:rPr>
          <w:rFonts w:eastAsia="SimSun"/>
          <w:kern w:val="22"/>
          <w:sz w:val="24"/>
          <w:lang w:eastAsia="zh-CN"/>
        </w:rPr>
        <w:t>12.</w:t>
      </w:r>
      <w:r w:rsidRPr="00853875">
        <w:rPr>
          <w:rFonts w:eastAsia="SimSun"/>
          <w:kern w:val="22"/>
          <w:sz w:val="24"/>
          <w:lang w:eastAsia="zh-CN"/>
        </w:rPr>
        <w:tab/>
      </w:r>
      <w:r w:rsidRPr="00853875">
        <w:rPr>
          <w:rFonts w:eastAsia="SimSun"/>
          <w:kern w:val="22"/>
          <w:sz w:val="24"/>
          <w:lang w:eastAsia="zh-CN"/>
        </w:rPr>
        <w:t>各国和相关国际组织应将外来入侵物种的途径和基于多准则的外来入侵物种风险优先排序办法纳入各级规划，以获得多重利益和共同成果，包括以下内容：</w:t>
      </w:r>
    </w:p>
    <w:p w14:paraId="54782FB1" w14:textId="77777777" w:rsidR="00C9446A" w:rsidRPr="00853875" w:rsidRDefault="00C9446A" w:rsidP="00373911">
      <w:pPr>
        <w:pStyle w:val="ListParagraph"/>
        <w:numPr>
          <w:ilvl w:val="0"/>
          <w:numId w:val="8"/>
        </w:numPr>
        <w:suppressLineNumbers/>
        <w:suppressAutoHyphens/>
        <w:adjustRightInd w:val="0"/>
        <w:snapToGrid w:val="0"/>
        <w:spacing w:before="120" w:after="120" w:line="240" w:lineRule="atLeast"/>
        <w:ind w:left="0" w:firstLine="490"/>
        <w:contextualSpacing w:val="0"/>
        <w:rPr>
          <w:rFonts w:eastAsia="SimSun"/>
          <w:kern w:val="22"/>
          <w:sz w:val="24"/>
          <w:lang w:eastAsia="zh-CN"/>
        </w:rPr>
      </w:pPr>
      <w:r w:rsidRPr="00853875">
        <w:rPr>
          <w:rFonts w:eastAsia="SimSun"/>
          <w:color w:val="202124"/>
          <w:sz w:val="24"/>
          <w:lang w:eastAsia="zh-CN"/>
        </w:rPr>
        <w:t>根据第</w:t>
      </w:r>
      <w:r w:rsidRPr="00853875">
        <w:rPr>
          <w:rFonts w:eastAsia="SimSun"/>
          <w:color w:val="202124"/>
          <w:sz w:val="24"/>
          <w:lang w:eastAsia="zh-CN"/>
        </w:rPr>
        <w:t>X/33</w:t>
      </w:r>
      <w:r w:rsidRPr="00853875">
        <w:rPr>
          <w:rFonts w:eastAsia="SimSun"/>
          <w:color w:val="202124"/>
          <w:sz w:val="24"/>
          <w:lang w:eastAsia="zh-CN"/>
        </w:rPr>
        <w:t>号决定，第</w:t>
      </w:r>
      <w:r w:rsidRPr="00853875">
        <w:rPr>
          <w:rFonts w:eastAsia="SimSun"/>
          <w:color w:val="202124"/>
          <w:sz w:val="24"/>
          <w:lang w:eastAsia="zh-CN"/>
        </w:rPr>
        <w:t>8(p)</w:t>
      </w:r>
      <w:r w:rsidRPr="00853875">
        <w:rPr>
          <w:rFonts w:eastAsia="SimSun"/>
          <w:color w:val="202124"/>
          <w:sz w:val="24"/>
          <w:lang w:eastAsia="zh-CN"/>
        </w:rPr>
        <w:t>段制定的</w:t>
      </w:r>
      <w:r w:rsidRPr="00853875">
        <w:rPr>
          <w:rFonts w:eastAsia="SimSun"/>
          <w:kern w:val="22"/>
          <w:sz w:val="24"/>
          <w:lang w:eastAsia="zh-CN"/>
        </w:rPr>
        <w:t>国家和国际减缓和适应气候变化战略，环境影响评估以及应对规划活动；</w:t>
      </w:r>
    </w:p>
    <w:p w14:paraId="21CA86FF" w14:textId="77777777" w:rsidR="00C9446A" w:rsidRPr="00853875" w:rsidRDefault="00C9446A" w:rsidP="00373911">
      <w:pPr>
        <w:pStyle w:val="ListParagraph"/>
        <w:numPr>
          <w:ilvl w:val="0"/>
          <w:numId w:val="8"/>
        </w:numPr>
        <w:suppressLineNumbers/>
        <w:suppressAutoHyphens/>
        <w:adjustRightInd w:val="0"/>
        <w:snapToGrid w:val="0"/>
        <w:spacing w:before="120" w:after="120" w:line="240" w:lineRule="atLeast"/>
        <w:ind w:left="0" w:firstLine="490"/>
        <w:contextualSpacing w:val="0"/>
        <w:rPr>
          <w:rFonts w:eastAsia="SimSun"/>
          <w:kern w:val="22"/>
          <w:sz w:val="24"/>
          <w:lang w:eastAsia="zh-CN"/>
        </w:rPr>
      </w:pPr>
      <w:r w:rsidRPr="00853875">
        <w:rPr>
          <w:rFonts w:eastAsia="SimSun"/>
          <w:kern w:val="22"/>
          <w:sz w:val="24"/>
          <w:lang w:eastAsia="zh-CN"/>
        </w:rPr>
        <w:t>其他相关公约（例如《联合国气候变化框架公约》，《养护野生动物迁徙物种公约》）并向联合国相关执行机构提供政策指导；</w:t>
      </w:r>
    </w:p>
    <w:p w14:paraId="71A9BB7A" w14:textId="77777777" w:rsidR="00C9446A" w:rsidRPr="00853875" w:rsidRDefault="00C9446A" w:rsidP="00373911">
      <w:pPr>
        <w:pStyle w:val="ListParagraph"/>
        <w:numPr>
          <w:ilvl w:val="0"/>
          <w:numId w:val="8"/>
        </w:numPr>
        <w:suppressLineNumbers/>
        <w:suppressAutoHyphens/>
        <w:adjustRightInd w:val="0"/>
        <w:snapToGrid w:val="0"/>
        <w:spacing w:before="120" w:after="120" w:line="240" w:lineRule="atLeast"/>
        <w:ind w:left="0" w:firstLine="490"/>
        <w:contextualSpacing w:val="0"/>
        <w:rPr>
          <w:rFonts w:eastAsia="SimSun"/>
          <w:kern w:val="22"/>
          <w:sz w:val="24"/>
          <w:lang w:eastAsia="zh-CN"/>
        </w:rPr>
      </w:pPr>
      <w:r w:rsidRPr="00853875">
        <w:rPr>
          <w:rFonts w:eastAsia="SimSun"/>
          <w:kern w:val="22"/>
          <w:sz w:val="24"/>
          <w:lang w:eastAsia="zh-CN"/>
        </w:rPr>
        <w:t>在可持续发展目标下的国家和国际承诺和行动；</w:t>
      </w:r>
    </w:p>
    <w:p w14:paraId="178A252B" w14:textId="77777777" w:rsidR="00C9446A" w:rsidRPr="00853875" w:rsidRDefault="00C9446A" w:rsidP="00373911">
      <w:pPr>
        <w:pStyle w:val="ListParagraph"/>
        <w:numPr>
          <w:ilvl w:val="0"/>
          <w:numId w:val="8"/>
        </w:numPr>
        <w:suppressLineNumbers/>
        <w:suppressAutoHyphens/>
        <w:adjustRightInd w:val="0"/>
        <w:snapToGrid w:val="0"/>
        <w:spacing w:before="120" w:after="120" w:line="240" w:lineRule="atLeast"/>
        <w:ind w:left="0" w:firstLine="490"/>
        <w:contextualSpacing w:val="0"/>
        <w:rPr>
          <w:rFonts w:eastAsia="SimSun"/>
          <w:i/>
          <w:kern w:val="22"/>
          <w:sz w:val="24"/>
          <w:lang w:eastAsia="zh-CN"/>
        </w:rPr>
      </w:pPr>
      <w:r w:rsidRPr="00853875">
        <w:rPr>
          <w:rFonts w:eastAsia="SimSun"/>
          <w:kern w:val="22"/>
          <w:sz w:val="24"/>
          <w:lang w:eastAsia="zh-CN"/>
        </w:rPr>
        <w:t>由全球环境基金、清洁发展机制和绿色气候基金等多边机构或论坛供资的市场激励方案和其他行动。</w:t>
      </w:r>
    </w:p>
    <w:p w14:paraId="29C0A130" w14:textId="77777777" w:rsidR="00C9446A" w:rsidRPr="00853875" w:rsidRDefault="00C9446A" w:rsidP="00C9446A">
      <w:pPr>
        <w:suppressLineNumbers/>
        <w:pBdr>
          <w:top w:val="nil"/>
          <w:left w:val="nil"/>
          <w:bottom w:val="nil"/>
          <w:right w:val="nil"/>
          <w:between w:val="nil"/>
        </w:pBdr>
        <w:suppressAutoHyphens/>
        <w:spacing w:before="120"/>
        <w:ind w:hanging="11"/>
        <w:rPr>
          <w:rFonts w:eastAsia="SimSun"/>
          <w:kern w:val="22"/>
          <w:sz w:val="24"/>
          <w:lang w:eastAsia="zh-CN"/>
        </w:rPr>
      </w:pPr>
      <w:r w:rsidRPr="00853875">
        <w:rPr>
          <w:rFonts w:eastAsia="SimSun"/>
          <w:kern w:val="22"/>
          <w:sz w:val="24"/>
          <w:lang w:eastAsia="zh-CN"/>
        </w:rPr>
        <w:t>13.</w:t>
      </w:r>
      <w:r w:rsidRPr="00853875">
        <w:rPr>
          <w:rFonts w:eastAsia="SimSun"/>
          <w:kern w:val="22"/>
          <w:sz w:val="24"/>
          <w:lang w:eastAsia="zh-CN"/>
        </w:rPr>
        <w:tab/>
      </w:r>
      <w:r w:rsidRPr="00853875">
        <w:rPr>
          <w:rFonts w:eastAsia="SimSun"/>
          <w:kern w:val="22"/>
          <w:sz w:val="24"/>
          <w:lang w:eastAsia="zh-CN"/>
        </w:rPr>
        <w:t>建议有关国际组织为致力于救灾的政府和非政府发展援助机构及人员组织培训，以识别通过其各项活动引入和传播外来入侵物种的风险并采取适当快速应对措施，比如设备和货物的检疫、紧急应变、根除、遏制和控制。</w:t>
      </w:r>
    </w:p>
    <w:p w14:paraId="5DF47B9D" w14:textId="77777777" w:rsidR="00C9446A" w:rsidRPr="00853875" w:rsidRDefault="00C9446A" w:rsidP="00C9446A">
      <w:pPr>
        <w:keepNext/>
        <w:suppressLineNumbers/>
        <w:suppressAutoHyphens/>
        <w:jc w:val="center"/>
        <w:outlineLvl w:val="2"/>
        <w:rPr>
          <w:rFonts w:eastAsia="SimSun"/>
          <w:kern w:val="22"/>
          <w:sz w:val="24"/>
          <w:lang w:val="zh-CN" w:eastAsia="zh-CN"/>
        </w:rPr>
      </w:pPr>
    </w:p>
    <w:p w14:paraId="07371353" w14:textId="77777777" w:rsidR="00C9446A" w:rsidRPr="00DC4C16" w:rsidRDefault="00C9446A" w:rsidP="00C9446A">
      <w:pPr>
        <w:keepNext/>
        <w:suppressLineNumbers/>
        <w:suppressAutoHyphens/>
        <w:jc w:val="center"/>
        <w:outlineLvl w:val="2"/>
        <w:rPr>
          <w:rFonts w:eastAsia="KaiTi"/>
          <w:kern w:val="22"/>
          <w:sz w:val="24"/>
          <w:lang w:eastAsia="zh-CN"/>
        </w:rPr>
      </w:pPr>
      <w:r w:rsidRPr="00DC4C16">
        <w:rPr>
          <w:rFonts w:eastAsia="KaiTi"/>
          <w:kern w:val="22"/>
          <w:sz w:val="24"/>
          <w:lang w:val="zh-CN" w:eastAsia="zh-CN"/>
        </w:rPr>
        <w:t>附件四</w:t>
      </w:r>
    </w:p>
    <w:p w14:paraId="66ED1019" w14:textId="77777777" w:rsidR="00C9446A" w:rsidRPr="00853875" w:rsidRDefault="00C9446A" w:rsidP="00C9446A">
      <w:pPr>
        <w:pStyle w:val="a0"/>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outlineLvl w:val="0"/>
        <w:rPr>
          <w:rStyle w:val="a"/>
          <w:rFonts w:eastAsia="SimSun"/>
          <w:b/>
          <w:caps/>
          <w:kern w:val="22"/>
          <w:sz w:val="24"/>
          <w:szCs w:val="24"/>
          <w:lang w:val="en-GB" w:eastAsia="zh-CN"/>
        </w:rPr>
      </w:pPr>
      <w:r w:rsidRPr="00853875">
        <w:rPr>
          <w:rFonts w:eastAsia="SimSun"/>
          <w:b/>
          <w:sz w:val="24"/>
          <w:szCs w:val="24"/>
          <w:lang w:val="zh-CN" w:eastAsia="zh-CN"/>
        </w:rPr>
        <w:t>引入外来入侵物种对社会、经济和文化价值的潜在后果的风险分析草案</w:t>
      </w:r>
    </w:p>
    <w:p w14:paraId="2F8F6AB8" w14:textId="77777777" w:rsidR="00C9446A" w:rsidRPr="00853875" w:rsidRDefault="00C9446A" w:rsidP="00C9446A">
      <w:pPr>
        <w:pStyle w:val="a0"/>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Fonts w:eastAsia="SimSun"/>
          <w:b/>
          <w:caps/>
          <w:sz w:val="24"/>
          <w:szCs w:val="24"/>
          <w:lang w:eastAsia="zh-CN"/>
        </w:rPr>
      </w:pPr>
      <w:r w:rsidRPr="00853875">
        <w:rPr>
          <w:rFonts w:eastAsia="SimSun"/>
          <w:b/>
          <w:sz w:val="24"/>
          <w:szCs w:val="24"/>
          <w:lang w:val="en-GB" w:eastAsia="zh-CN"/>
        </w:rPr>
        <w:t>（</w:t>
      </w:r>
      <w:r w:rsidRPr="00853875">
        <w:rPr>
          <w:rFonts w:eastAsia="SimSun"/>
          <w:b/>
          <w:sz w:val="24"/>
          <w:szCs w:val="24"/>
          <w:lang w:val="zh-CN" w:eastAsia="zh-CN"/>
        </w:rPr>
        <w:t>根据第</w:t>
      </w:r>
      <w:r w:rsidRPr="00853875">
        <w:rPr>
          <w:rFonts w:eastAsia="SimSun"/>
          <w:b/>
          <w:sz w:val="24"/>
          <w:szCs w:val="24"/>
          <w:lang w:val="en-GB" w:eastAsia="zh-CN"/>
        </w:rPr>
        <w:t>14/11</w:t>
      </w:r>
      <w:r w:rsidRPr="00853875">
        <w:rPr>
          <w:rFonts w:eastAsia="SimSun"/>
          <w:b/>
          <w:sz w:val="24"/>
          <w:szCs w:val="24"/>
          <w:lang w:val="zh-CN" w:eastAsia="zh-CN"/>
        </w:rPr>
        <w:t>号决定附件二第</w:t>
      </w:r>
      <w:r w:rsidRPr="00853875">
        <w:rPr>
          <w:rFonts w:eastAsia="SimSun"/>
          <w:b/>
          <w:sz w:val="24"/>
          <w:szCs w:val="24"/>
          <w:lang w:val="en-GB" w:eastAsia="zh-CN"/>
        </w:rPr>
        <w:t xml:space="preserve"> 1 (D) </w:t>
      </w:r>
      <w:r w:rsidRPr="00853875">
        <w:rPr>
          <w:rFonts w:eastAsia="SimSun"/>
          <w:b/>
          <w:sz w:val="24"/>
          <w:szCs w:val="24"/>
          <w:lang w:val="zh-CN" w:eastAsia="zh-CN"/>
        </w:rPr>
        <w:t>段提出的临时建议</w:t>
      </w:r>
      <w:r w:rsidRPr="00853875">
        <w:rPr>
          <w:rFonts w:eastAsia="SimSun"/>
          <w:b/>
          <w:sz w:val="24"/>
          <w:szCs w:val="24"/>
          <w:lang w:val="en-GB" w:eastAsia="zh-CN"/>
        </w:rPr>
        <w:t>）</w:t>
      </w:r>
    </w:p>
    <w:p w14:paraId="2BFDF44E" w14:textId="77777777" w:rsidR="00C9446A" w:rsidRPr="00853875" w:rsidRDefault="00C9446A" w:rsidP="00C9446A">
      <w:pPr>
        <w:suppressLineNumbers/>
        <w:suppressAutoHyphens/>
        <w:spacing w:before="120"/>
        <w:rPr>
          <w:rFonts w:eastAsia="SimSun"/>
          <w:sz w:val="24"/>
          <w:lang w:eastAsia="zh-CN"/>
        </w:rPr>
      </w:pPr>
      <w:r w:rsidRPr="00853875">
        <w:rPr>
          <w:rFonts w:eastAsia="SimSun"/>
          <w:kern w:val="22"/>
          <w:sz w:val="24"/>
          <w:lang w:eastAsia="zh-CN"/>
        </w:rPr>
        <w:t>1.</w:t>
      </w:r>
      <w:r w:rsidRPr="00853875">
        <w:rPr>
          <w:rFonts w:eastAsia="SimSun"/>
          <w:kern w:val="22"/>
          <w:sz w:val="24"/>
          <w:lang w:eastAsia="zh-CN"/>
        </w:rPr>
        <w:tab/>
      </w:r>
      <w:r w:rsidRPr="00853875">
        <w:rPr>
          <w:rFonts w:eastAsia="SimSun"/>
          <w:sz w:val="24"/>
          <w:lang w:val="zh-CN" w:eastAsia="zh-CN"/>
        </w:rPr>
        <w:t>建议制定指导方针</w:t>
      </w:r>
      <w:r w:rsidRPr="00853875">
        <w:rPr>
          <w:rFonts w:eastAsia="SimSun"/>
          <w:sz w:val="24"/>
          <w:lang w:eastAsia="zh-CN"/>
        </w:rPr>
        <w:t>，</w:t>
      </w:r>
      <w:r w:rsidRPr="00853875">
        <w:rPr>
          <w:rFonts w:eastAsia="SimSun"/>
          <w:sz w:val="24"/>
          <w:lang w:val="zh-CN" w:eastAsia="zh-CN"/>
        </w:rPr>
        <w:t>以便在评估管理的成本、惠益和优先顺序时更明确地将社会和文化价值包括在内。这可以以现有程序</w:t>
      </w:r>
      <w:r w:rsidRPr="00853875">
        <w:rPr>
          <w:rFonts w:eastAsia="SimSun"/>
          <w:sz w:val="24"/>
          <w:lang w:eastAsia="zh-CN"/>
        </w:rPr>
        <w:t>（</w:t>
      </w:r>
      <w:r w:rsidRPr="00853875">
        <w:rPr>
          <w:rFonts w:eastAsia="SimSun"/>
          <w:sz w:val="24"/>
          <w:lang w:val="zh-CN" w:eastAsia="zh-CN"/>
        </w:rPr>
        <w:t>例如</w:t>
      </w:r>
      <w:r w:rsidRPr="00853875">
        <w:rPr>
          <w:rFonts w:eastAsia="SimSun"/>
          <w:sz w:val="24"/>
          <w:lang w:eastAsia="zh-CN"/>
        </w:rPr>
        <w:t>，</w:t>
      </w:r>
      <w:r w:rsidRPr="00853875">
        <w:rPr>
          <w:rFonts w:eastAsia="SimSun"/>
          <w:sz w:val="24"/>
          <w:lang w:val="zh-CN" w:eastAsia="zh-CN"/>
        </w:rPr>
        <w:t>外来物种社会经济影响分类</w:t>
      </w:r>
      <w:r w:rsidRPr="00853875">
        <w:rPr>
          <w:rFonts w:eastAsia="SimSun"/>
          <w:sz w:val="24"/>
          <w:lang w:eastAsia="zh-CN"/>
        </w:rPr>
        <w:t>（</w:t>
      </w:r>
      <w:r w:rsidRPr="00853875">
        <w:rPr>
          <w:rFonts w:eastAsia="SimSun"/>
          <w:sz w:val="24"/>
          <w:lang w:eastAsia="zh-CN"/>
        </w:rPr>
        <w:t>SEICAT</w:t>
      </w:r>
      <w:r w:rsidRPr="00853875">
        <w:rPr>
          <w:rFonts w:eastAsia="SimSun"/>
          <w:sz w:val="24"/>
          <w:lang w:eastAsia="zh-CN"/>
        </w:rPr>
        <w:t>））</w:t>
      </w:r>
      <w:r w:rsidRPr="00853875">
        <w:rPr>
          <w:rFonts w:eastAsia="SimSun"/>
          <w:sz w:val="24"/>
          <w:lang w:val="zh-CN" w:eastAsia="zh-CN"/>
        </w:rPr>
        <w:t>和关于土著人民、地方社区和相关利益攸关方参与决策的国际最佳做法为基础。新西兰将文化知识、价值观和展望</w:t>
      </w:r>
      <w:r w:rsidRPr="00853875">
        <w:rPr>
          <w:rFonts w:eastAsia="SimSun"/>
          <w:sz w:val="24"/>
          <w:lang w:eastAsia="zh-CN"/>
        </w:rPr>
        <w:t xml:space="preserve"> (mātauranga) </w:t>
      </w:r>
      <w:r w:rsidRPr="00853875">
        <w:rPr>
          <w:rFonts w:eastAsia="SimSun"/>
          <w:sz w:val="24"/>
          <w:lang w:val="zh-CN" w:eastAsia="zh-CN"/>
        </w:rPr>
        <w:t>纳入外来入侵物种的管理之中。毛利人参与了对外来入侵物种管理的治理</w:t>
      </w:r>
      <w:r w:rsidRPr="00853875">
        <w:rPr>
          <w:rFonts w:eastAsia="SimSun"/>
          <w:sz w:val="24"/>
          <w:lang w:eastAsia="zh-CN"/>
        </w:rPr>
        <w:t>，</w:t>
      </w:r>
      <w:r w:rsidRPr="00853875">
        <w:rPr>
          <w:rFonts w:eastAsia="SimSun"/>
          <w:sz w:val="24"/>
          <w:lang w:val="zh-CN" w:eastAsia="zh-CN"/>
        </w:rPr>
        <w:t>尤其是具有文化和精神意义的</w:t>
      </w:r>
      <w:r w:rsidRPr="00853875">
        <w:rPr>
          <w:rFonts w:eastAsia="SimSun"/>
          <w:sz w:val="24"/>
          <w:lang w:eastAsia="zh-CN"/>
        </w:rPr>
        <w:t xml:space="preserve"> (taonga) </w:t>
      </w:r>
      <w:r w:rsidRPr="00853875">
        <w:rPr>
          <w:rFonts w:eastAsia="SimSun"/>
          <w:sz w:val="24"/>
          <w:lang w:val="zh-CN" w:eastAsia="zh-CN"/>
        </w:rPr>
        <w:t>物种面临风险时。这个系统值得仿效。各国应寻求正式参与</w:t>
      </w:r>
      <w:r w:rsidRPr="00853875">
        <w:rPr>
          <w:rFonts w:eastAsia="SimSun"/>
          <w:sz w:val="24"/>
          <w:lang w:eastAsia="zh-CN"/>
        </w:rPr>
        <w:t>，</w:t>
      </w:r>
      <w:r w:rsidRPr="00853875">
        <w:rPr>
          <w:rFonts w:eastAsia="SimSun"/>
          <w:sz w:val="24"/>
          <w:lang w:val="zh-CN" w:eastAsia="zh-CN"/>
        </w:rPr>
        <w:t>并确保数据持有者和生成者之间的双向数据流通过国</w:t>
      </w:r>
      <w:r w:rsidRPr="00853875">
        <w:rPr>
          <w:rFonts w:eastAsia="SimSun"/>
          <w:sz w:val="24"/>
          <w:lang w:val="zh-CN" w:eastAsia="zh-CN"/>
        </w:rPr>
        <w:lastRenderedPageBreak/>
        <w:t>家数据门户网站</w:t>
      </w:r>
      <w:r w:rsidRPr="00853875">
        <w:rPr>
          <w:rFonts w:eastAsia="SimSun"/>
          <w:sz w:val="24"/>
          <w:lang w:eastAsia="zh-CN"/>
        </w:rPr>
        <w:t>（</w:t>
      </w:r>
      <w:r w:rsidRPr="00853875">
        <w:rPr>
          <w:rFonts w:eastAsia="SimSun"/>
          <w:sz w:val="24"/>
          <w:lang w:val="zh-CN" w:eastAsia="zh-CN"/>
        </w:rPr>
        <w:t>如适用的话</w:t>
      </w:r>
      <w:r w:rsidRPr="00853875">
        <w:rPr>
          <w:rFonts w:eastAsia="SimSun"/>
          <w:sz w:val="24"/>
          <w:lang w:eastAsia="zh-CN"/>
        </w:rPr>
        <w:t>）</w:t>
      </w:r>
      <w:r w:rsidRPr="00853875">
        <w:rPr>
          <w:rFonts w:eastAsia="SimSun"/>
          <w:sz w:val="24"/>
          <w:lang w:val="zh-CN" w:eastAsia="zh-CN"/>
        </w:rPr>
        <w:t>到达全球级别的收集者。所有缔约方都应了解国家成员的地位、能力、资源和其他各个方面。开放访问数据并在土著人民、地方社区和相关利益攸关方使用的数据工具之间无缝集成这些数据对于更好地管理和监测这一威胁至为迫切。这将</w:t>
      </w:r>
      <w:r w:rsidRPr="00853875">
        <w:rPr>
          <w:rFonts w:eastAsia="SimSun"/>
          <w:sz w:val="24"/>
          <w:lang w:eastAsia="zh-CN"/>
        </w:rPr>
        <w:t xml:space="preserve"> (a) </w:t>
      </w:r>
      <w:r w:rsidRPr="00853875">
        <w:rPr>
          <w:rFonts w:eastAsia="SimSun"/>
          <w:sz w:val="24"/>
          <w:lang w:val="zh-CN" w:eastAsia="zh-CN"/>
        </w:rPr>
        <w:t>增加</w:t>
      </w:r>
      <w:r w:rsidRPr="00853875">
        <w:rPr>
          <w:rFonts w:eastAsia="SimSun"/>
          <w:sz w:val="24"/>
          <w:lang w:eastAsia="zh-CN"/>
        </w:rPr>
        <w:t xml:space="preserve"> </w:t>
      </w:r>
      <w:r w:rsidRPr="00853875">
        <w:rPr>
          <w:rFonts w:eastAsia="SimSun"/>
          <w:sz w:val="24"/>
          <w:lang w:val="zh-CN" w:eastAsia="zh-CN"/>
        </w:rPr>
        <w:t>《生物多样性公约》</w:t>
      </w:r>
      <w:r w:rsidRPr="00853875">
        <w:rPr>
          <w:rFonts w:eastAsia="SimSun"/>
          <w:sz w:val="24"/>
          <w:lang w:eastAsia="zh-CN"/>
        </w:rPr>
        <w:t xml:space="preserve"> </w:t>
      </w:r>
      <w:r w:rsidRPr="00853875">
        <w:rPr>
          <w:rFonts w:eastAsia="SimSun"/>
          <w:sz w:val="24"/>
          <w:lang w:val="zh-CN" w:eastAsia="zh-CN"/>
        </w:rPr>
        <w:t>层级分析和国际决策所需的数据流</w:t>
      </w:r>
      <w:r w:rsidRPr="00853875">
        <w:rPr>
          <w:rFonts w:eastAsia="SimSun"/>
          <w:sz w:val="24"/>
          <w:lang w:eastAsia="zh-CN"/>
        </w:rPr>
        <w:t>，</w:t>
      </w:r>
      <w:r w:rsidRPr="00853875">
        <w:rPr>
          <w:rFonts w:eastAsia="SimSun"/>
          <w:sz w:val="24"/>
          <w:lang w:val="zh-CN" w:eastAsia="zh-CN"/>
        </w:rPr>
        <w:t>以及</w:t>
      </w:r>
      <w:r w:rsidRPr="00853875">
        <w:rPr>
          <w:rFonts w:eastAsia="SimSun"/>
          <w:sz w:val="24"/>
          <w:lang w:eastAsia="zh-CN"/>
        </w:rPr>
        <w:t xml:space="preserve"> (b) </w:t>
      </w:r>
      <w:r w:rsidRPr="00853875">
        <w:rPr>
          <w:rFonts w:eastAsia="SimSun"/>
          <w:sz w:val="24"/>
          <w:lang w:val="zh-CN" w:eastAsia="zh-CN"/>
        </w:rPr>
        <w:t>开放国家能力建设和提供资源的机会。</w:t>
      </w:r>
    </w:p>
    <w:p w14:paraId="4892178C" w14:textId="77777777" w:rsidR="00C9446A" w:rsidRPr="00853875" w:rsidRDefault="00C9446A" w:rsidP="00C9446A">
      <w:pPr>
        <w:suppressLineNumbers/>
        <w:suppressAutoHyphens/>
        <w:spacing w:before="120"/>
        <w:rPr>
          <w:rFonts w:eastAsia="SimSun"/>
          <w:kern w:val="22"/>
          <w:sz w:val="24"/>
          <w:lang w:eastAsia="zh-CN"/>
        </w:rPr>
      </w:pPr>
      <w:r w:rsidRPr="00853875">
        <w:rPr>
          <w:rFonts w:eastAsia="SimSun"/>
          <w:kern w:val="22"/>
          <w:sz w:val="24"/>
          <w:lang w:eastAsia="zh-CN"/>
        </w:rPr>
        <w:t>2.</w:t>
      </w:r>
      <w:r w:rsidRPr="00853875">
        <w:rPr>
          <w:rFonts w:eastAsia="SimSun"/>
          <w:kern w:val="22"/>
          <w:sz w:val="24"/>
          <w:lang w:eastAsia="zh-CN"/>
        </w:rPr>
        <w:tab/>
      </w:r>
      <w:r w:rsidRPr="00853875">
        <w:rPr>
          <w:rFonts w:eastAsia="SimSun"/>
          <w:sz w:val="24"/>
          <w:lang w:val="zh-CN" w:eastAsia="zh-CN"/>
        </w:rPr>
        <w:t>建议努力增加关于外来入侵物种对社区和社会</w:t>
      </w:r>
      <w:r w:rsidRPr="00853875">
        <w:rPr>
          <w:rFonts w:eastAsia="SimSun"/>
          <w:sz w:val="24"/>
          <w:lang w:eastAsia="zh-CN"/>
        </w:rPr>
        <w:t>，</w:t>
      </w:r>
      <w:r w:rsidRPr="00853875">
        <w:rPr>
          <w:rFonts w:eastAsia="SimSun"/>
          <w:sz w:val="24"/>
          <w:lang w:val="zh-CN" w:eastAsia="zh-CN"/>
        </w:rPr>
        <w:t>包括土著人民和地方社区的社会经济和文化影响的定性和定量知识和数据</w:t>
      </w:r>
      <w:r w:rsidRPr="00853875">
        <w:rPr>
          <w:rFonts w:eastAsia="SimSun"/>
          <w:sz w:val="24"/>
          <w:lang w:eastAsia="zh-CN"/>
        </w:rPr>
        <w:t>，</w:t>
      </w:r>
      <w:r w:rsidRPr="00853875">
        <w:rPr>
          <w:rFonts w:eastAsia="SimSun"/>
          <w:sz w:val="24"/>
          <w:lang w:val="zh-CN" w:eastAsia="zh-CN"/>
        </w:rPr>
        <w:t>以及在优先考虑外来入侵物种时使用这些知识影响和管理的可行性的方法和成功的可能性。重要的是要确定社会经济、文化和社区福祉的标准</w:t>
      </w:r>
      <w:r w:rsidRPr="00853875">
        <w:rPr>
          <w:rFonts w:eastAsia="SimSun"/>
          <w:sz w:val="24"/>
          <w:lang w:eastAsia="zh-CN"/>
        </w:rPr>
        <w:t>，</w:t>
      </w:r>
      <w:r w:rsidRPr="00853875">
        <w:rPr>
          <w:rFonts w:eastAsia="SimSun"/>
          <w:sz w:val="24"/>
          <w:lang w:val="zh-CN" w:eastAsia="zh-CN"/>
        </w:rPr>
        <w:t>以便集体评估此类影响</w:t>
      </w:r>
      <w:r w:rsidRPr="00853875">
        <w:rPr>
          <w:rFonts w:eastAsia="SimSun"/>
          <w:sz w:val="24"/>
          <w:lang w:eastAsia="zh-CN"/>
        </w:rPr>
        <w:t>，</w:t>
      </w:r>
      <w:r w:rsidRPr="00853875">
        <w:rPr>
          <w:rFonts w:eastAsia="SimSun"/>
          <w:sz w:val="24"/>
          <w:lang w:val="zh-CN" w:eastAsia="zh-CN"/>
        </w:rPr>
        <w:t>例如如何衡量外来入侵物种对珍贵、神圣、具有文化和精神意义的本地物种的影响并了解影响阈值和加以解决。</w:t>
      </w:r>
    </w:p>
    <w:p w14:paraId="279E2D14" w14:textId="77777777" w:rsidR="00C9446A" w:rsidRPr="00853875" w:rsidRDefault="00C9446A" w:rsidP="00C9446A">
      <w:pPr>
        <w:suppressLineNumbers/>
        <w:suppressAutoHyphens/>
        <w:spacing w:before="120"/>
        <w:jc w:val="left"/>
        <w:rPr>
          <w:rFonts w:eastAsia="SimSun"/>
          <w:kern w:val="22"/>
          <w:sz w:val="24"/>
          <w:lang w:eastAsia="zh-CN"/>
        </w:rPr>
      </w:pPr>
      <w:r w:rsidRPr="00853875">
        <w:rPr>
          <w:rFonts w:eastAsia="SimSun"/>
          <w:kern w:val="22"/>
          <w:sz w:val="24"/>
          <w:lang w:eastAsia="zh-CN"/>
        </w:rPr>
        <w:t>3.</w:t>
      </w:r>
      <w:r w:rsidRPr="00853875">
        <w:rPr>
          <w:rFonts w:eastAsia="SimSun"/>
          <w:kern w:val="22"/>
          <w:sz w:val="24"/>
          <w:lang w:eastAsia="zh-CN"/>
        </w:rPr>
        <w:tab/>
      </w:r>
      <w:r w:rsidRPr="00853875">
        <w:rPr>
          <w:rFonts w:eastAsia="SimSun"/>
          <w:kern w:val="22"/>
          <w:sz w:val="24"/>
          <w:lang w:eastAsia="zh-CN"/>
        </w:rPr>
        <w:t>加强风险沟通对于促进土著人民、地方社区和相关利益攸关方，其中可能包括公众、土著人民和地方社区之间的对话和理解至关重要。风险交流旨在调和所有有关各方的观点，以便就外来入侵物种带来的风险达成共识，制定可靠的风险管理方案和一致的法规，并提高对外来入侵物种问题的认识。</w:t>
      </w:r>
    </w:p>
    <w:p w14:paraId="7A341C39" w14:textId="77777777" w:rsidR="00C9446A" w:rsidRPr="00853875" w:rsidRDefault="00C9446A" w:rsidP="00C9446A">
      <w:pPr>
        <w:suppressLineNumbers/>
        <w:suppressAutoHyphens/>
        <w:adjustRightInd w:val="0"/>
        <w:snapToGrid w:val="0"/>
        <w:spacing w:before="120"/>
        <w:jc w:val="left"/>
        <w:rPr>
          <w:rFonts w:eastAsia="SimSun"/>
          <w:kern w:val="22"/>
          <w:sz w:val="24"/>
          <w:lang w:eastAsia="zh-CN"/>
        </w:rPr>
      </w:pPr>
      <w:r w:rsidRPr="00853875">
        <w:rPr>
          <w:rFonts w:eastAsia="SimSun"/>
          <w:kern w:val="22"/>
          <w:sz w:val="24"/>
          <w:lang w:eastAsia="zh-CN"/>
        </w:rPr>
        <w:t>4.</w:t>
      </w:r>
      <w:r w:rsidRPr="00853875">
        <w:rPr>
          <w:rFonts w:eastAsia="SimSun"/>
          <w:kern w:val="22"/>
          <w:sz w:val="24"/>
          <w:lang w:eastAsia="zh-CN"/>
        </w:rPr>
        <w:tab/>
      </w:r>
      <w:r w:rsidRPr="00853875">
        <w:rPr>
          <w:rFonts w:eastAsia="SimSun"/>
          <w:kern w:val="22"/>
          <w:sz w:val="24"/>
          <w:lang w:eastAsia="zh-CN"/>
        </w:rPr>
        <w:t>缺乏有关社会经济、文化和社区福祉有据可查的半定量标准，它不仅可以评估影响，还可以评价所应用的风险管理选项的有效性。</w:t>
      </w:r>
    </w:p>
    <w:p w14:paraId="14E34B61" w14:textId="77777777" w:rsidR="004157B6" w:rsidRDefault="00C9446A" w:rsidP="004157B6">
      <w:pPr>
        <w:suppressLineNumbers/>
        <w:suppressAutoHyphens/>
        <w:spacing w:before="120"/>
        <w:rPr>
          <w:rFonts w:eastAsia="SimSun"/>
          <w:kern w:val="22"/>
          <w:sz w:val="24"/>
          <w:lang w:eastAsia="zh-CN"/>
        </w:rPr>
      </w:pPr>
      <w:r w:rsidRPr="00853875">
        <w:rPr>
          <w:rFonts w:eastAsia="SimSun"/>
          <w:kern w:val="22"/>
          <w:sz w:val="24"/>
          <w:lang w:eastAsia="zh-CN"/>
        </w:rPr>
        <w:t>5.</w:t>
      </w:r>
      <w:r w:rsidRPr="00853875">
        <w:rPr>
          <w:rFonts w:eastAsia="SimSun"/>
          <w:kern w:val="22"/>
          <w:sz w:val="24"/>
          <w:lang w:eastAsia="zh-CN"/>
        </w:rPr>
        <w:tab/>
      </w:r>
      <w:r w:rsidRPr="00853875">
        <w:rPr>
          <w:rFonts w:eastAsia="SimSun"/>
          <w:kern w:val="22"/>
          <w:sz w:val="24"/>
          <w:lang w:eastAsia="zh-CN"/>
        </w:rPr>
        <w:t>社会影响评估为识别、评价和解决社会成本和惠益提供了一个有步骤的过程。它具有促进公众参与规划的潜在价值，并可作为管理方案综合评价的关键组成部分。</w:t>
      </w:r>
    </w:p>
    <w:p w14:paraId="2C678383" w14:textId="77777777" w:rsidR="004157B6" w:rsidRDefault="004157B6" w:rsidP="004157B6">
      <w:pPr>
        <w:suppressLineNumbers/>
        <w:suppressAutoHyphens/>
        <w:spacing w:before="120"/>
        <w:rPr>
          <w:rFonts w:eastAsia="SimSun"/>
          <w:kern w:val="22"/>
          <w:sz w:val="24"/>
          <w:lang w:eastAsia="zh-CN"/>
        </w:rPr>
      </w:pPr>
    </w:p>
    <w:p w14:paraId="0B113FEE" w14:textId="6ECF93D7" w:rsidR="00C9446A" w:rsidRPr="00DC4C16" w:rsidRDefault="00C9446A" w:rsidP="004157B6">
      <w:pPr>
        <w:suppressLineNumbers/>
        <w:suppressAutoHyphens/>
        <w:spacing w:before="120"/>
        <w:jc w:val="center"/>
        <w:rPr>
          <w:rFonts w:eastAsia="KaiTi"/>
          <w:kern w:val="22"/>
          <w:sz w:val="24"/>
          <w:lang w:eastAsia="zh-CN"/>
        </w:rPr>
      </w:pPr>
      <w:r w:rsidRPr="00DC4C16">
        <w:rPr>
          <w:rFonts w:eastAsia="KaiTi"/>
          <w:kern w:val="22"/>
          <w:sz w:val="24"/>
          <w:lang w:val="zh-CN" w:eastAsia="zh-CN"/>
        </w:rPr>
        <w:t>附件五</w:t>
      </w:r>
    </w:p>
    <w:p w14:paraId="2FCE3B78" w14:textId="77777777" w:rsidR="00C9446A" w:rsidRPr="00853875" w:rsidRDefault="00C9446A" w:rsidP="00C9446A">
      <w:pPr>
        <w:pStyle w:val="a0"/>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outlineLvl w:val="0"/>
        <w:rPr>
          <w:rStyle w:val="a"/>
          <w:rFonts w:eastAsia="SimSun"/>
          <w:b/>
          <w:bCs/>
          <w:caps/>
          <w:kern w:val="22"/>
          <w:sz w:val="24"/>
          <w:szCs w:val="24"/>
          <w:lang w:val="en-GB" w:eastAsia="zh-CN"/>
        </w:rPr>
      </w:pPr>
      <w:r w:rsidRPr="00853875">
        <w:rPr>
          <w:rFonts w:eastAsia="SimSun"/>
          <w:b/>
          <w:bCs/>
          <w:sz w:val="24"/>
          <w:szCs w:val="24"/>
          <w:lang w:val="zh-CN" w:eastAsia="zh-CN"/>
        </w:rPr>
        <w:t>使用外来入侵物种及其影响的现有数据库以支持风险交流的草案</w:t>
      </w:r>
    </w:p>
    <w:p w14:paraId="15CC324E" w14:textId="77777777" w:rsidR="00C9446A" w:rsidRPr="00853875" w:rsidRDefault="00C9446A" w:rsidP="00C9446A">
      <w:pPr>
        <w:pStyle w:val="a0"/>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
          <w:rFonts w:eastAsia="SimSun"/>
          <w:b/>
          <w:bCs/>
          <w:caps/>
          <w:color w:val="auto"/>
          <w:kern w:val="22"/>
          <w:sz w:val="24"/>
          <w:szCs w:val="24"/>
          <w:lang w:val="en-GB" w:eastAsia="zh-CN"/>
        </w:rPr>
      </w:pPr>
      <w:r w:rsidRPr="00853875">
        <w:rPr>
          <w:rFonts w:eastAsia="SimSun"/>
          <w:b/>
          <w:bCs/>
          <w:caps/>
          <w:kern w:val="22"/>
          <w:sz w:val="24"/>
          <w:szCs w:val="24"/>
          <w:lang w:val="en-GB" w:eastAsia="zh-CN"/>
        </w:rPr>
        <w:t>（</w:t>
      </w:r>
      <w:r w:rsidRPr="00853875">
        <w:rPr>
          <w:rFonts w:eastAsia="SimSun"/>
          <w:b/>
          <w:bCs/>
          <w:caps/>
          <w:kern w:val="22"/>
          <w:sz w:val="24"/>
          <w:szCs w:val="24"/>
          <w:lang w:val="zh-CN" w:eastAsia="zh-CN"/>
        </w:rPr>
        <w:t>根据第</w:t>
      </w:r>
      <w:r w:rsidRPr="00853875">
        <w:rPr>
          <w:rFonts w:eastAsia="SimSun"/>
          <w:b/>
          <w:bCs/>
          <w:caps/>
          <w:kern w:val="22"/>
          <w:sz w:val="24"/>
          <w:szCs w:val="24"/>
          <w:lang w:val="en-GB" w:eastAsia="zh-CN"/>
        </w:rPr>
        <w:t>14/11</w:t>
      </w:r>
      <w:r w:rsidRPr="00853875">
        <w:rPr>
          <w:rFonts w:eastAsia="SimSun"/>
          <w:b/>
          <w:bCs/>
          <w:caps/>
          <w:kern w:val="22"/>
          <w:sz w:val="24"/>
          <w:szCs w:val="24"/>
          <w:lang w:val="zh-CN" w:eastAsia="zh-CN"/>
        </w:rPr>
        <w:t>号决定附件二第</w:t>
      </w:r>
      <w:r w:rsidRPr="00853875">
        <w:rPr>
          <w:rFonts w:eastAsia="SimSun"/>
          <w:b/>
          <w:bCs/>
          <w:caps/>
          <w:kern w:val="22"/>
          <w:sz w:val="24"/>
          <w:szCs w:val="24"/>
          <w:lang w:val="en-GB" w:eastAsia="zh-CN"/>
        </w:rPr>
        <w:t xml:space="preserve"> 1 (E) </w:t>
      </w:r>
      <w:r w:rsidRPr="00853875">
        <w:rPr>
          <w:rFonts w:eastAsia="SimSun"/>
          <w:b/>
          <w:bCs/>
          <w:caps/>
          <w:kern w:val="22"/>
          <w:sz w:val="24"/>
          <w:szCs w:val="24"/>
          <w:lang w:val="zh-CN" w:eastAsia="zh-CN"/>
        </w:rPr>
        <w:t>段提出的临时建议</w:t>
      </w:r>
      <w:r w:rsidRPr="00853875">
        <w:rPr>
          <w:rFonts w:eastAsia="SimSun"/>
          <w:b/>
          <w:bCs/>
          <w:caps/>
          <w:kern w:val="22"/>
          <w:sz w:val="24"/>
          <w:szCs w:val="24"/>
          <w:lang w:val="en-GB" w:eastAsia="zh-CN"/>
        </w:rPr>
        <w:t>）</w:t>
      </w:r>
    </w:p>
    <w:p w14:paraId="55B2874B" w14:textId="77777777" w:rsidR="00C9446A" w:rsidRPr="00853875" w:rsidRDefault="00C9446A" w:rsidP="00C9446A">
      <w:pPr>
        <w:suppressLineNumbers/>
        <w:suppressAutoHyphens/>
        <w:spacing w:before="120"/>
        <w:rPr>
          <w:rFonts w:eastAsia="SimSun"/>
          <w:kern w:val="22"/>
          <w:sz w:val="24"/>
          <w:lang w:eastAsia="zh-CN"/>
        </w:rPr>
      </w:pPr>
      <w:r w:rsidRPr="00853875">
        <w:rPr>
          <w:rFonts w:eastAsia="SimSun"/>
          <w:kern w:val="22"/>
          <w:sz w:val="24"/>
          <w:lang w:eastAsia="zh-CN"/>
        </w:rPr>
        <w:t>1.</w:t>
      </w:r>
      <w:r w:rsidRPr="00853875">
        <w:rPr>
          <w:rFonts w:eastAsia="SimSun"/>
          <w:kern w:val="22"/>
          <w:sz w:val="24"/>
          <w:lang w:eastAsia="zh-CN"/>
        </w:rPr>
        <w:tab/>
      </w:r>
      <w:r w:rsidRPr="00853875">
        <w:rPr>
          <w:rFonts w:eastAsia="SimSun"/>
          <w:sz w:val="24"/>
          <w:lang w:val="zh-CN" w:eastAsia="zh-CN"/>
        </w:rPr>
        <w:t>本建议旨在协助缔约方、其他政府和组织为管理外来入侵物种制定和维护有效、及时和最新的数据和信息。</w:t>
      </w:r>
    </w:p>
    <w:p w14:paraId="3CFD217C" w14:textId="77777777" w:rsidR="00C9446A" w:rsidRPr="00853875" w:rsidRDefault="00C9446A" w:rsidP="00C9446A">
      <w:pPr>
        <w:suppressLineNumbers/>
        <w:suppressAutoHyphens/>
        <w:spacing w:before="120"/>
        <w:rPr>
          <w:rFonts w:eastAsia="SimSun"/>
          <w:kern w:val="22"/>
          <w:sz w:val="24"/>
          <w:lang w:eastAsia="zh-CN"/>
        </w:rPr>
      </w:pPr>
      <w:r w:rsidRPr="00853875">
        <w:rPr>
          <w:rFonts w:eastAsia="SimSun"/>
          <w:kern w:val="22"/>
          <w:sz w:val="24"/>
          <w:lang w:eastAsia="zh-CN"/>
        </w:rPr>
        <w:t>2.</w:t>
      </w:r>
      <w:r w:rsidRPr="00853875">
        <w:rPr>
          <w:rFonts w:eastAsia="SimSun"/>
          <w:kern w:val="22"/>
          <w:sz w:val="24"/>
          <w:lang w:eastAsia="zh-CN"/>
        </w:rPr>
        <w:tab/>
      </w:r>
      <w:r w:rsidRPr="00853875">
        <w:rPr>
          <w:rFonts w:eastAsia="SimSun"/>
          <w:sz w:val="24"/>
          <w:lang w:val="zh-CN" w:eastAsia="zh-CN"/>
        </w:rPr>
        <w:t>加强风险沟通对于促进土著人民、地方社区和相关利益攸关方之间的对话和理解至关重要。</w:t>
      </w:r>
      <w:r w:rsidRPr="00853875">
        <w:rPr>
          <w:rFonts w:eastAsia="SimSun"/>
          <w:kern w:val="22"/>
          <w:sz w:val="24"/>
          <w:lang w:val="zh-CN" w:eastAsia="zh-CN"/>
        </w:rPr>
        <w:t>风险交流旨在调和所有有关各方的观点</w:t>
      </w:r>
      <w:r w:rsidRPr="00853875">
        <w:rPr>
          <w:rFonts w:eastAsia="SimSun"/>
          <w:kern w:val="22"/>
          <w:sz w:val="24"/>
          <w:lang w:eastAsia="zh-CN"/>
        </w:rPr>
        <w:t>，</w:t>
      </w:r>
      <w:r w:rsidRPr="00853875">
        <w:rPr>
          <w:rFonts w:eastAsia="SimSun"/>
          <w:kern w:val="22"/>
          <w:sz w:val="24"/>
          <w:lang w:val="zh-CN" w:eastAsia="zh-CN"/>
        </w:rPr>
        <w:t>以便就外来入侵物种带来的风险达成共识</w:t>
      </w:r>
      <w:r w:rsidRPr="00853875">
        <w:rPr>
          <w:rFonts w:eastAsia="SimSun"/>
          <w:kern w:val="22"/>
          <w:sz w:val="24"/>
          <w:lang w:eastAsia="zh-CN"/>
        </w:rPr>
        <w:t>，</w:t>
      </w:r>
      <w:r w:rsidRPr="00853875">
        <w:rPr>
          <w:rFonts w:eastAsia="SimSun"/>
          <w:kern w:val="22"/>
          <w:sz w:val="24"/>
          <w:lang w:val="zh-CN" w:eastAsia="zh-CN"/>
        </w:rPr>
        <w:t>制定可靠的风险管理方案和一致的法规</w:t>
      </w:r>
      <w:r w:rsidRPr="00853875">
        <w:rPr>
          <w:rFonts w:eastAsia="SimSun"/>
          <w:kern w:val="22"/>
          <w:sz w:val="24"/>
          <w:lang w:eastAsia="zh-CN"/>
        </w:rPr>
        <w:t>，</w:t>
      </w:r>
      <w:r w:rsidRPr="00853875">
        <w:rPr>
          <w:rFonts w:eastAsia="SimSun"/>
          <w:kern w:val="22"/>
          <w:sz w:val="24"/>
          <w:lang w:val="zh-CN" w:eastAsia="zh-CN"/>
        </w:rPr>
        <w:t>并提高对外来入侵物种问题的认识。</w:t>
      </w:r>
    </w:p>
    <w:p w14:paraId="55FA78B3"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3.</w:t>
      </w:r>
      <w:r w:rsidRPr="00853875">
        <w:rPr>
          <w:rFonts w:eastAsia="SimSun"/>
          <w:kern w:val="22"/>
          <w:sz w:val="24"/>
          <w:lang w:eastAsia="zh-CN"/>
        </w:rPr>
        <w:tab/>
      </w:r>
      <w:r w:rsidRPr="00853875">
        <w:rPr>
          <w:rFonts w:eastAsia="SimSun"/>
          <w:sz w:val="24"/>
          <w:lang w:val="zh-CN" w:eastAsia="zh-CN"/>
        </w:rPr>
        <w:t>必须定期更新和整理关于外来入侵物种的分布、影响和管理行动以及相关知识的数据。相关的公开可用数据应与主要的全球数据收集者共享</w:t>
      </w:r>
      <w:r w:rsidRPr="00853875">
        <w:rPr>
          <w:rFonts w:eastAsia="SimSun"/>
          <w:sz w:val="24"/>
          <w:lang w:eastAsia="zh-CN"/>
        </w:rPr>
        <w:t>，</w:t>
      </w:r>
      <w:r w:rsidRPr="00853875">
        <w:rPr>
          <w:rFonts w:eastAsia="SimSun"/>
          <w:sz w:val="24"/>
          <w:lang w:val="zh-CN" w:eastAsia="zh-CN"/>
        </w:rPr>
        <w:t>以支持《生物多样性公约》和其他国际和区域协议的进程。</w:t>
      </w:r>
    </w:p>
    <w:p w14:paraId="04F53F07" w14:textId="77777777" w:rsidR="00C9446A" w:rsidRPr="00853875" w:rsidRDefault="00C9446A" w:rsidP="00C9446A">
      <w:pPr>
        <w:pStyle w:val="ListParagraph"/>
        <w:suppressLineNumbers/>
        <w:suppressAutoHyphens/>
        <w:spacing w:before="120"/>
        <w:ind w:left="0"/>
        <w:contextualSpacing w:val="0"/>
        <w:rPr>
          <w:rFonts w:eastAsia="SimSun"/>
          <w:sz w:val="24"/>
          <w:lang w:eastAsia="zh-CN"/>
        </w:rPr>
      </w:pPr>
      <w:r w:rsidRPr="00853875">
        <w:rPr>
          <w:rFonts w:eastAsia="SimSun"/>
          <w:kern w:val="22"/>
          <w:sz w:val="24"/>
          <w:lang w:eastAsia="zh-CN"/>
        </w:rPr>
        <w:t>4.</w:t>
      </w:r>
      <w:r w:rsidRPr="00853875">
        <w:rPr>
          <w:rFonts w:eastAsia="SimSun"/>
          <w:kern w:val="22"/>
          <w:sz w:val="24"/>
          <w:lang w:eastAsia="zh-CN"/>
        </w:rPr>
        <w:tab/>
      </w:r>
      <w:r w:rsidRPr="00853875">
        <w:rPr>
          <w:rFonts w:eastAsia="SimSun"/>
          <w:sz w:val="24"/>
          <w:lang w:val="zh-CN" w:eastAsia="zh-CN"/>
        </w:rPr>
        <w:t>缔约方、其他政府和组织必须与主要的全球收集者和数据提供者</w:t>
      </w:r>
      <w:r w:rsidRPr="00853875">
        <w:rPr>
          <w:rFonts w:eastAsia="SimSun"/>
          <w:sz w:val="24"/>
          <w:lang w:eastAsia="zh-CN"/>
        </w:rPr>
        <w:t>（</w:t>
      </w:r>
      <w:r w:rsidRPr="00853875">
        <w:rPr>
          <w:rFonts w:eastAsia="SimSun"/>
          <w:sz w:val="24"/>
          <w:lang w:val="zh-CN" w:eastAsia="zh-CN"/>
        </w:rPr>
        <w:t>例如</w:t>
      </w:r>
      <w:r w:rsidRPr="00853875">
        <w:rPr>
          <w:rFonts w:eastAsia="SimSun"/>
          <w:sz w:val="24"/>
          <w:lang w:eastAsia="zh-CN"/>
        </w:rPr>
        <w:t>，</w:t>
      </w:r>
      <w:r w:rsidRPr="00853875">
        <w:rPr>
          <w:rFonts w:eastAsia="SimSun"/>
          <w:sz w:val="24"/>
          <w:lang w:val="zh-CN" w:eastAsia="zh-CN"/>
        </w:rPr>
        <w:t>全球生物多样性信息机制</w:t>
      </w:r>
      <w:r w:rsidRPr="00853875">
        <w:rPr>
          <w:rFonts w:eastAsia="SimSun"/>
          <w:sz w:val="24"/>
          <w:lang w:eastAsia="zh-CN"/>
        </w:rPr>
        <w:t>（</w:t>
      </w:r>
      <w:r w:rsidRPr="00853875">
        <w:rPr>
          <w:rFonts w:eastAsia="SimSun"/>
          <w:sz w:val="24"/>
          <w:lang w:eastAsia="zh-CN"/>
        </w:rPr>
        <w:t>GBIF</w:t>
      </w:r>
      <w:r w:rsidRPr="00853875">
        <w:rPr>
          <w:rFonts w:eastAsia="SimSun"/>
          <w:sz w:val="24"/>
          <w:lang w:eastAsia="zh-CN"/>
        </w:rPr>
        <w:t>）</w:t>
      </w:r>
      <w:r w:rsidRPr="00853875">
        <w:rPr>
          <w:rFonts w:eastAsia="SimSun"/>
          <w:sz w:val="24"/>
          <w:lang w:val="zh-CN" w:eastAsia="zh-CN"/>
        </w:rPr>
        <w:t>、引进和入侵物种全球登记册</w:t>
      </w:r>
      <w:r w:rsidRPr="00853875">
        <w:rPr>
          <w:rFonts w:eastAsia="SimSun"/>
          <w:sz w:val="24"/>
          <w:lang w:eastAsia="zh-CN"/>
        </w:rPr>
        <w:t>（</w:t>
      </w:r>
      <w:r w:rsidRPr="00853875">
        <w:rPr>
          <w:rFonts w:eastAsia="SimSun"/>
          <w:sz w:val="24"/>
          <w:lang w:eastAsia="zh-CN"/>
        </w:rPr>
        <w:t>GRIIS</w:t>
      </w:r>
      <w:r w:rsidRPr="00853875">
        <w:rPr>
          <w:rFonts w:eastAsia="SimSun"/>
          <w:sz w:val="24"/>
          <w:lang w:eastAsia="zh-CN"/>
        </w:rPr>
        <w:t>））</w:t>
      </w:r>
      <w:r w:rsidRPr="00853875">
        <w:rPr>
          <w:rFonts w:eastAsia="SimSun"/>
          <w:sz w:val="24"/>
          <w:lang w:val="zh-CN" w:eastAsia="zh-CN"/>
        </w:rPr>
        <w:t>接触</w:t>
      </w:r>
      <w:r w:rsidRPr="00853875">
        <w:rPr>
          <w:rFonts w:eastAsia="SimSun"/>
          <w:sz w:val="24"/>
          <w:lang w:eastAsia="zh-CN"/>
        </w:rPr>
        <w:t>，</w:t>
      </w:r>
      <w:r w:rsidRPr="00853875">
        <w:rPr>
          <w:rFonts w:eastAsia="SimSun"/>
          <w:kern w:val="22"/>
          <w:sz w:val="24"/>
          <w:lang w:val="zh-CN" w:eastAsia="zh-CN"/>
        </w:rPr>
        <w:t>并确保数据持有者和生成者之间的双向数据流通过国家数据门户网站</w:t>
      </w:r>
      <w:r w:rsidRPr="00853875">
        <w:rPr>
          <w:rFonts w:eastAsia="SimSun"/>
          <w:kern w:val="22"/>
          <w:sz w:val="24"/>
          <w:lang w:eastAsia="zh-CN"/>
        </w:rPr>
        <w:t>（</w:t>
      </w:r>
      <w:r w:rsidRPr="00853875">
        <w:rPr>
          <w:rFonts w:eastAsia="SimSun"/>
          <w:kern w:val="22"/>
          <w:sz w:val="24"/>
          <w:lang w:val="zh-CN" w:eastAsia="zh-CN"/>
        </w:rPr>
        <w:t>如适用的话</w:t>
      </w:r>
      <w:r w:rsidRPr="00853875">
        <w:rPr>
          <w:rFonts w:eastAsia="SimSun"/>
          <w:kern w:val="22"/>
          <w:sz w:val="24"/>
          <w:lang w:eastAsia="zh-CN"/>
        </w:rPr>
        <w:t>）</w:t>
      </w:r>
      <w:r w:rsidRPr="00853875">
        <w:rPr>
          <w:rFonts w:eastAsia="SimSun"/>
          <w:kern w:val="22"/>
          <w:sz w:val="24"/>
          <w:lang w:val="zh-CN" w:eastAsia="zh-CN"/>
        </w:rPr>
        <w:t>到达全球级别的收集者。</w:t>
      </w:r>
      <w:r w:rsidRPr="00853875">
        <w:rPr>
          <w:rFonts w:eastAsia="SimSun"/>
          <w:sz w:val="24"/>
          <w:lang w:val="zh-CN" w:eastAsia="zh-CN"/>
        </w:rPr>
        <w:t>开放访问数据并在数据工具与提供给土著人民、地方社区和相关利益攸关方使用的数据之间无缝集成这些数据对于更好地管理和监测外来入侵物种至为迫切。数据流的国家或中央协调对于及时、全面和公平地获得来自多个来源的外来入侵物种的发生数据至关重要。</w:t>
      </w:r>
      <w:r w:rsidRPr="00853875">
        <w:rPr>
          <w:rFonts w:eastAsia="SimSun"/>
          <w:kern w:val="22"/>
          <w:sz w:val="24"/>
          <w:lang w:val="zh-CN" w:eastAsia="zh-CN"/>
        </w:rPr>
        <w:t>这将</w:t>
      </w:r>
      <w:r w:rsidRPr="00853875">
        <w:rPr>
          <w:rFonts w:eastAsia="SimSun"/>
          <w:kern w:val="22"/>
          <w:sz w:val="24"/>
          <w:lang w:eastAsia="zh-CN"/>
        </w:rPr>
        <w:t xml:space="preserve"> (a) </w:t>
      </w:r>
      <w:r w:rsidRPr="00853875">
        <w:rPr>
          <w:rFonts w:eastAsia="SimSun"/>
          <w:kern w:val="22"/>
          <w:sz w:val="24"/>
          <w:lang w:val="zh-CN" w:eastAsia="zh-CN"/>
        </w:rPr>
        <w:t>增加进行全球和区域分析和决策所需的数据流</w:t>
      </w:r>
      <w:r w:rsidRPr="00853875">
        <w:rPr>
          <w:rFonts w:eastAsia="SimSun"/>
          <w:kern w:val="22"/>
          <w:sz w:val="24"/>
          <w:lang w:eastAsia="zh-CN"/>
        </w:rPr>
        <w:t>，</w:t>
      </w:r>
      <w:r w:rsidRPr="00853875">
        <w:rPr>
          <w:rFonts w:eastAsia="SimSun"/>
          <w:kern w:val="22"/>
          <w:sz w:val="24"/>
          <w:lang w:val="zh-CN" w:eastAsia="zh-CN"/>
        </w:rPr>
        <w:t>以及</w:t>
      </w:r>
      <w:r w:rsidRPr="00853875">
        <w:rPr>
          <w:rFonts w:eastAsia="SimSun"/>
          <w:kern w:val="22"/>
          <w:sz w:val="24"/>
          <w:lang w:eastAsia="zh-CN"/>
        </w:rPr>
        <w:t xml:space="preserve"> (b) </w:t>
      </w:r>
      <w:r w:rsidRPr="00853875">
        <w:rPr>
          <w:rFonts w:eastAsia="SimSun"/>
          <w:kern w:val="22"/>
          <w:sz w:val="24"/>
          <w:lang w:val="zh-CN" w:eastAsia="zh-CN"/>
        </w:rPr>
        <w:t>开放国家能力建设和提供资源的机会。</w:t>
      </w:r>
    </w:p>
    <w:p w14:paraId="4F7F9468"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lastRenderedPageBreak/>
        <w:t>5.</w:t>
      </w:r>
      <w:r w:rsidRPr="00853875">
        <w:rPr>
          <w:rFonts w:eastAsia="SimSun"/>
          <w:kern w:val="22"/>
          <w:sz w:val="24"/>
          <w:lang w:eastAsia="zh-CN"/>
        </w:rPr>
        <w:tab/>
      </w:r>
      <w:r w:rsidRPr="00853875">
        <w:rPr>
          <w:rFonts w:eastAsia="SimSun"/>
          <w:sz w:val="24"/>
          <w:lang w:val="zh-CN" w:eastAsia="zh-CN"/>
        </w:rPr>
        <w:t>重要的是促进数据共享</w:t>
      </w:r>
      <w:r w:rsidRPr="00853875">
        <w:rPr>
          <w:rFonts w:eastAsia="SimSun"/>
          <w:sz w:val="24"/>
          <w:lang w:eastAsia="zh-CN"/>
        </w:rPr>
        <w:t>，</w:t>
      </w:r>
      <w:r w:rsidRPr="00853875">
        <w:rPr>
          <w:rFonts w:eastAsia="SimSun"/>
          <w:sz w:val="24"/>
          <w:lang w:val="zh-CN" w:eastAsia="zh-CN"/>
        </w:rPr>
        <w:t>并在适当情况下</w:t>
      </w:r>
      <w:r w:rsidRPr="00853875">
        <w:rPr>
          <w:rFonts w:eastAsia="SimSun"/>
          <w:sz w:val="24"/>
          <w:lang w:eastAsia="zh-CN"/>
        </w:rPr>
        <w:t>，</w:t>
      </w:r>
      <w:r w:rsidRPr="00853875">
        <w:rPr>
          <w:rFonts w:eastAsia="SimSun"/>
          <w:sz w:val="24"/>
          <w:lang w:val="zh-CN" w:eastAsia="zh-CN"/>
        </w:rPr>
        <w:t>使用通用的国际数据标准、标准化的国家、区域、地方和专题数据库术语</w:t>
      </w:r>
      <w:r w:rsidRPr="00853875">
        <w:rPr>
          <w:rFonts w:eastAsia="SimSun"/>
          <w:sz w:val="24"/>
          <w:lang w:eastAsia="zh-CN"/>
        </w:rPr>
        <w:t>，</w:t>
      </w:r>
      <w:r w:rsidRPr="00853875">
        <w:rPr>
          <w:rFonts w:eastAsia="SimSun"/>
          <w:sz w:val="24"/>
          <w:lang w:val="zh-CN" w:eastAsia="zh-CN"/>
        </w:rPr>
        <w:t>即使数据门户网站之间的语言不同。</w:t>
      </w:r>
    </w:p>
    <w:p w14:paraId="6C6D41B4"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6.</w:t>
      </w:r>
      <w:r w:rsidRPr="00853875">
        <w:rPr>
          <w:rFonts w:eastAsia="SimSun"/>
          <w:kern w:val="22"/>
          <w:sz w:val="24"/>
          <w:lang w:eastAsia="zh-CN"/>
        </w:rPr>
        <w:tab/>
      </w:r>
      <w:r w:rsidRPr="00853875">
        <w:rPr>
          <w:rFonts w:eastAsia="SimSun"/>
          <w:sz w:val="24"/>
          <w:lang w:val="zh-CN" w:eastAsia="zh-CN"/>
        </w:rPr>
        <w:t>在使用土著人民和地方社区的传统知识时</w:t>
      </w:r>
      <w:r w:rsidRPr="00853875">
        <w:rPr>
          <w:rFonts w:eastAsia="SimSun"/>
          <w:sz w:val="24"/>
          <w:lang w:eastAsia="zh-CN"/>
        </w:rPr>
        <w:t>，</w:t>
      </w:r>
      <w:r w:rsidRPr="00853875">
        <w:rPr>
          <w:rFonts w:eastAsia="SimSun"/>
          <w:sz w:val="24"/>
          <w:lang w:val="zh-CN" w:eastAsia="zh-CN"/>
        </w:rPr>
        <w:t>应获得他们的自由、事先和知情同意。</w:t>
      </w:r>
    </w:p>
    <w:p w14:paraId="367E941F"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7.</w:t>
      </w:r>
      <w:r w:rsidRPr="00853875">
        <w:rPr>
          <w:rFonts w:eastAsia="SimSun"/>
          <w:kern w:val="22"/>
          <w:sz w:val="24"/>
          <w:lang w:eastAsia="zh-CN"/>
        </w:rPr>
        <w:tab/>
      </w:r>
      <w:r w:rsidRPr="00853875">
        <w:rPr>
          <w:rFonts w:eastAsia="SimSun"/>
          <w:sz w:val="24"/>
          <w:lang w:val="zh-CN" w:eastAsia="zh-CN"/>
        </w:rPr>
        <w:t>推荐实时数据共享</w:t>
      </w:r>
      <w:r w:rsidRPr="00853875">
        <w:rPr>
          <w:rFonts w:eastAsia="SimSun"/>
          <w:sz w:val="24"/>
          <w:lang w:eastAsia="zh-CN"/>
        </w:rPr>
        <w:t>，</w:t>
      </w:r>
      <w:r w:rsidRPr="00853875">
        <w:rPr>
          <w:rFonts w:eastAsia="SimSun"/>
          <w:sz w:val="24"/>
          <w:lang w:val="zh-CN" w:eastAsia="zh-CN"/>
        </w:rPr>
        <w:t>以获取最新信息</w:t>
      </w:r>
      <w:r w:rsidRPr="00853875">
        <w:rPr>
          <w:rFonts w:eastAsia="SimSun"/>
          <w:sz w:val="24"/>
          <w:lang w:eastAsia="zh-CN"/>
        </w:rPr>
        <w:t>，</w:t>
      </w:r>
      <w:r w:rsidRPr="00853875">
        <w:rPr>
          <w:rFonts w:eastAsia="SimSun"/>
          <w:sz w:val="24"/>
          <w:lang w:val="zh-CN" w:eastAsia="zh-CN"/>
        </w:rPr>
        <w:t>实现早期发现和快速响应。</w:t>
      </w:r>
    </w:p>
    <w:p w14:paraId="31053B4F" w14:textId="77777777" w:rsidR="00C9446A" w:rsidRPr="00853875" w:rsidRDefault="00C9446A" w:rsidP="00C9446A">
      <w:pPr>
        <w:pStyle w:val="ListParagraph"/>
        <w:suppressLineNumbers/>
        <w:suppressAutoHyphens/>
        <w:spacing w:before="120"/>
        <w:ind w:left="0"/>
        <w:contextualSpacing w:val="0"/>
        <w:rPr>
          <w:rFonts w:eastAsia="SimSun"/>
          <w:sz w:val="24"/>
          <w:lang w:eastAsia="zh-CN"/>
        </w:rPr>
      </w:pPr>
      <w:r w:rsidRPr="00853875">
        <w:rPr>
          <w:rFonts w:eastAsia="SimSun"/>
          <w:kern w:val="22"/>
          <w:sz w:val="24"/>
          <w:lang w:eastAsia="zh-CN"/>
        </w:rPr>
        <w:t>8.</w:t>
      </w:r>
      <w:r w:rsidRPr="00853875">
        <w:rPr>
          <w:rFonts w:eastAsia="SimSun"/>
          <w:kern w:val="22"/>
          <w:sz w:val="24"/>
          <w:lang w:eastAsia="zh-CN"/>
        </w:rPr>
        <w:tab/>
      </w:r>
      <w:r w:rsidRPr="00853875">
        <w:rPr>
          <w:rFonts w:eastAsia="SimSun"/>
          <w:sz w:val="24"/>
          <w:lang w:val="zh-CN" w:eastAsia="zh-CN"/>
        </w:rPr>
        <w:t>国家、组织和科学界非常需要在现有数据库中找出关于外来物种的知识和信息方面的差距</w:t>
      </w:r>
      <w:r w:rsidRPr="00853875">
        <w:rPr>
          <w:rFonts w:eastAsia="SimSun"/>
          <w:sz w:val="24"/>
          <w:lang w:eastAsia="zh-CN"/>
        </w:rPr>
        <w:t>，</w:t>
      </w:r>
      <w:r w:rsidRPr="00853875">
        <w:rPr>
          <w:rFonts w:eastAsia="SimSun"/>
          <w:sz w:val="24"/>
          <w:lang w:val="zh-CN" w:eastAsia="zh-CN"/>
        </w:rPr>
        <w:t>并努力改进知识和数据</w:t>
      </w:r>
      <w:r w:rsidRPr="00853875">
        <w:rPr>
          <w:rFonts w:eastAsia="SimSun"/>
          <w:sz w:val="24"/>
          <w:lang w:eastAsia="zh-CN"/>
        </w:rPr>
        <w:t>，</w:t>
      </w:r>
      <w:r w:rsidRPr="00853875">
        <w:rPr>
          <w:rFonts w:eastAsia="SimSun"/>
          <w:sz w:val="24"/>
          <w:lang w:val="zh-CN" w:eastAsia="zh-CN"/>
        </w:rPr>
        <w:t>特别是对其知识特别欠缺的生物群</w:t>
      </w:r>
      <w:r w:rsidRPr="00853875">
        <w:rPr>
          <w:rFonts w:eastAsia="SimSun"/>
          <w:sz w:val="24"/>
          <w:lang w:eastAsia="zh-CN"/>
        </w:rPr>
        <w:t>，</w:t>
      </w:r>
      <w:r w:rsidRPr="00853875">
        <w:rPr>
          <w:rFonts w:eastAsia="SimSun"/>
          <w:sz w:val="24"/>
          <w:lang w:val="zh-CN" w:eastAsia="zh-CN"/>
        </w:rPr>
        <w:t>例如外来海洋物种、无脊椎动物、微生物和真菌。增加数据生成者、数据提供者和专家之间的互动可以提高数据质量。专家之间合作利用现有标准整理现有数据库也有助于填补这些信息差距。应在现有数据库中识别和纠正当前数据库中的错误。</w:t>
      </w:r>
    </w:p>
    <w:p w14:paraId="30C11B91"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9.</w:t>
      </w:r>
      <w:r w:rsidRPr="00853875">
        <w:rPr>
          <w:rFonts w:eastAsia="SimSun"/>
          <w:kern w:val="22"/>
          <w:sz w:val="24"/>
          <w:lang w:eastAsia="zh-CN"/>
        </w:rPr>
        <w:tab/>
      </w:r>
      <w:r w:rsidRPr="00853875">
        <w:rPr>
          <w:rFonts w:eastAsia="SimSun"/>
          <w:sz w:val="24"/>
          <w:lang w:val="zh-CN" w:eastAsia="zh-CN"/>
        </w:rPr>
        <w:t>可以邀请现有的全球外来入侵物种数据提供者</w:t>
      </w:r>
      <w:r w:rsidRPr="00853875">
        <w:rPr>
          <w:rFonts w:eastAsia="SimSun"/>
          <w:sz w:val="24"/>
          <w:lang w:eastAsia="zh-CN"/>
        </w:rPr>
        <w:t>，</w:t>
      </w:r>
      <w:r w:rsidRPr="00853875">
        <w:rPr>
          <w:rFonts w:eastAsia="SimSun"/>
          <w:sz w:val="24"/>
          <w:lang w:val="zh-CN" w:eastAsia="zh-CN"/>
        </w:rPr>
        <w:t>例如</w:t>
      </w:r>
      <w:r w:rsidRPr="00853875">
        <w:rPr>
          <w:rFonts w:eastAsia="SimSun"/>
          <w:sz w:val="24"/>
          <w:lang w:eastAsia="zh-CN"/>
        </w:rPr>
        <w:t xml:space="preserve"> </w:t>
      </w:r>
      <w:r w:rsidRPr="00853875">
        <w:rPr>
          <w:rFonts w:eastAsia="SimSun"/>
          <w:sz w:val="24"/>
          <w:lang w:val="zh-CN" w:eastAsia="zh-CN"/>
        </w:rPr>
        <w:t>自然保护联盟入侵物种专家组</w:t>
      </w:r>
      <w:r w:rsidRPr="00853875">
        <w:rPr>
          <w:rFonts w:eastAsia="SimSun"/>
          <w:sz w:val="24"/>
          <w:lang w:eastAsia="zh-CN"/>
        </w:rPr>
        <w:t xml:space="preserve"> (IUCN-ISSG)</w:t>
      </w:r>
      <w:r w:rsidRPr="00853875">
        <w:rPr>
          <w:rFonts w:eastAsia="SimSun"/>
          <w:sz w:val="24"/>
          <w:lang w:val="zh-CN" w:eastAsia="zh-CN"/>
        </w:rPr>
        <w:t>、全球生物多样性信息机构</w:t>
      </w:r>
      <w:r w:rsidRPr="00853875">
        <w:rPr>
          <w:rFonts w:eastAsia="SimSun"/>
          <w:sz w:val="24"/>
          <w:lang w:eastAsia="zh-CN"/>
        </w:rPr>
        <w:t xml:space="preserve"> (GBIF) </w:t>
      </w:r>
      <w:r w:rsidRPr="00853875">
        <w:rPr>
          <w:rFonts w:eastAsia="SimSun"/>
          <w:sz w:val="24"/>
          <w:lang w:val="zh-CN" w:eastAsia="zh-CN"/>
        </w:rPr>
        <w:t>和</w:t>
      </w:r>
      <w:r w:rsidRPr="00853875">
        <w:rPr>
          <w:rFonts w:eastAsia="SimSun"/>
          <w:color w:val="000000"/>
          <w:sz w:val="24"/>
          <w:lang w:val="zh-CN" w:eastAsia="zh-CN"/>
        </w:rPr>
        <w:t>国际农业生物科学中心</w:t>
      </w:r>
      <w:r w:rsidRPr="00853875">
        <w:rPr>
          <w:rFonts w:eastAsia="SimSun"/>
          <w:color w:val="000000"/>
          <w:sz w:val="24"/>
          <w:lang w:eastAsia="zh-CN"/>
        </w:rPr>
        <w:t>（</w:t>
      </w:r>
      <w:r w:rsidRPr="00853875">
        <w:rPr>
          <w:rFonts w:eastAsia="SimSun"/>
          <w:sz w:val="24"/>
          <w:lang w:eastAsia="zh-CN"/>
        </w:rPr>
        <w:t>CABI</w:t>
      </w:r>
      <w:r w:rsidRPr="00853875">
        <w:rPr>
          <w:rFonts w:eastAsia="SimSun"/>
          <w:sz w:val="24"/>
          <w:lang w:eastAsia="zh-CN"/>
        </w:rPr>
        <w:t>），</w:t>
      </w:r>
      <w:r w:rsidRPr="00853875">
        <w:rPr>
          <w:rFonts w:eastAsia="SimSun"/>
          <w:sz w:val="24"/>
          <w:lang w:val="zh-CN" w:eastAsia="zh-CN"/>
        </w:rPr>
        <w:t>提供一个共享信息、经验和分析外来入侵物种管理活动的结果、政策和监管机制的最佳做法以及处理导致外来入侵物种引入和传播的活动、水族馆和当地生产活动的行为守则。</w:t>
      </w:r>
    </w:p>
    <w:p w14:paraId="7B4B69A8"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10.</w:t>
      </w:r>
      <w:r w:rsidRPr="00853875">
        <w:rPr>
          <w:rFonts w:eastAsia="SimSun"/>
          <w:kern w:val="22"/>
          <w:sz w:val="24"/>
          <w:lang w:eastAsia="zh-CN"/>
        </w:rPr>
        <w:tab/>
      </w:r>
      <w:r w:rsidRPr="00853875">
        <w:rPr>
          <w:rFonts w:eastAsia="SimSun"/>
          <w:sz w:val="24"/>
          <w:lang w:val="zh-CN" w:eastAsia="zh-CN"/>
        </w:rPr>
        <w:t>可以邀请自然保护联盟入侵物种专家组和合作伙伴在生物多样性指标框架</w:t>
      </w:r>
      <w:r w:rsidRPr="00853875">
        <w:rPr>
          <w:rFonts w:eastAsia="SimSun"/>
          <w:sz w:val="24"/>
          <w:lang w:eastAsia="zh-CN"/>
        </w:rPr>
        <w:t xml:space="preserve"> (BIP) </w:t>
      </w:r>
      <w:r w:rsidRPr="00853875">
        <w:rPr>
          <w:rFonts w:eastAsia="SimSun"/>
          <w:sz w:val="24"/>
          <w:lang w:val="zh-CN" w:eastAsia="zh-CN"/>
        </w:rPr>
        <w:t>和可持续发展目标指标</w:t>
      </w:r>
      <w:r w:rsidRPr="00853875">
        <w:rPr>
          <w:rFonts w:eastAsia="SimSun"/>
          <w:sz w:val="24"/>
          <w:lang w:eastAsia="zh-CN"/>
        </w:rPr>
        <w:t xml:space="preserve"> 15.8.1 </w:t>
      </w:r>
      <w:r w:rsidRPr="00853875">
        <w:rPr>
          <w:rFonts w:eastAsia="SimSun"/>
          <w:sz w:val="24"/>
          <w:lang w:val="zh-CN" w:eastAsia="zh-CN"/>
        </w:rPr>
        <w:t>内索引、整理和存档政策响应指标的制定。</w:t>
      </w:r>
    </w:p>
    <w:p w14:paraId="17214606" w14:textId="77777777" w:rsidR="00C9446A" w:rsidRPr="00853875" w:rsidRDefault="00C9446A" w:rsidP="00C9446A">
      <w:pPr>
        <w:suppressLineNumbers/>
        <w:suppressAutoHyphens/>
        <w:spacing w:before="120"/>
        <w:rPr>
          <w:rFonts w:eastAsia="SimSun"/>
          <w:kern w:val="22"/>
          <w:sz w:val="24"/>
          <w:lang w:eastAsia="zh-CN"/>
        </w:rPr>
      </w:pPr>
      <w:r w:rsidRPr="00853875">
        <w:rPr>
          <w:rFonts w:eastAsia="SimSun"/>
          <w:kern w:val="22"/>
          <w:sz w:val="24"/>
          <w:lang w:eastAsia="zh-CN"/>
        </w:rPr>
        <w:t>11.</w:t>
      </w:r>
      <w:r w:rsidRPr="00853875">
        <w:rPr>
          <w:rFonts w:eastAsia="SimSun"/>
          <w:kern w:val="22"/>
          <w:sz w:val="24"/>
          <w:lang w:eastAsia="zh-CN"/>
        </w:rPr>
        <w:tab/>
      </w:r>
      <w:r w:rsidRPr="00853875">
        <w:rPr>
          <w:rFonts w:eastAsia="SimSun"/>
          <w:sz w:val="24"/>
          <w:lang w:val="zh-CN" w:eastAsia="zh-CN"/>
        </w:rPr>
        <w:t>邀请各国、组织和专家继续支持全球引进和入侵物种登记册</w:t>
      </w:r>
      <w:r w:rsidRPr="00853875">
        <w:rPr>
          <w:rFonts w:eastAsia="SimSun"/>
          <w:sz w:val="24"/>
          <w:lang w:eastAsia="zh-CN"/>
        </w:rPr>
        <w:t>（</w:t>
      </w:r>
      <w:r w:rsidRPr="00853875">
        <w:rPr>
          <w:rFonts w:eastAsia="SimSun"/>
          <w:sz w:val="24"/>
          <w:lang w:eastAsia="zh-CN"/>
        </w:rPr>
        <w:t>GRIIS</w:t>
      </w:r>
      <w:r w:rsidRPr="00853875">
        <w:rPr>
          <w:rFonts w:eastAsia="SimSun"/>
          <w:sz w:val="24"/>
          <w:lang w:eastAsia="zh-CN"/>
        </w:rPr>
        <w:t>）</w:t>
      </w:r>
      <w:r w:rsidRPr="00853875">
        <w:rPr>
          <w:rFonts w:eastAsia="SimSun"/>
          <w:sz w:val="24"/>
          <w:lang w:val="zh-CN" w:eastAsia="zh-CN"/>
        </w:rPr>
        <w:t>和其他专注于新数据和现有数据的整理和管理的专家网络的持续开发。</w:t>
      </w:r>
    </w:p>
    <w:p w14:paraId="72880E8C"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12.</w:t>
      </w:r>
      <w:r w:rsidRPr="00853875">
        <w:rPr>
          <w:rFonts w:eastAsia="SimSun"/>
          <w:kern w:val="22"/>
          <w:sz w:val="24"/>
          <w:lang w:eastAsia="zh-CN"/>
        </w:rPr>
        <w:tab/>
      </w:r>
      <w:r w:rsidRPr="00853875">
        <w:rPr>
          <w:rFonts w:eastAsia="SimSun"/>
          <w:sz w:val="24"/>
          <w:lang w:val="zh-CN" w:eastAsia="zh-CN"/>
        </w:rPr>
        <w:t>可以邀请全球生物多样性信息机构在其全球生物多样性数据库中纳入外来入侵物种的分布数据。</w:t>
      </w:r>
    </w:p>
    <w:p w14:paraId="68A2FDCE"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13.</w:t>
      </w:r>
      <w:r w:rsidRPr="00853875">
        <w:rPr>
          <w:rFonts w:eastAsia="SimSun"/>
          <w:kern w:val="22"/>
          <w:sz w:val="24"/>
          <w:lang w:eastAsia="zh-CN"/>
        </w:rPr>
        <w:tab/>
      </w:r>
      <w:r w:rsidRPr="00853875">
        <w:rPr>
          <w:rFonts w:eastAsia="SimSun"/>
          <w:sz w:val="24"/>
          <w:lang w:val="zh-CN" w:eastAsia="zh-CN"/>
        </w:rPr>
        <w:t>可以邀请各国、行业部门、国际、区域和地方组织以及相关利益攸关方推动并使用</w:t>
      </w:r>
      <w:r w:rsidRPr="00853875">
        <w:rPr>
          <w:rFonts w:eastAsia="SimSun"/>
          <w:color w:val="000000"/>
          <w:sz w:val="24"/>
          <w:lang w:val="zh-CN" w:eastAsia="zh-CN"/>
        </w:rPr>
        <w:t>国际农业生物科学中心的</w:t>
      </w:r>
      <w:r w:rsidRPr="00853875">
        <w:rPr>
          <w:rFonts w:eastAsia="SimSun"/>
          <w:sz w:val="24"/>
          <w:lang w:val="zh-CN" w:eastAsia="zh-CN"/>
        </w:rPr>
        <w:t>入侵物种一览表</w:t>
      </w:r>
      <w:r w:rsidRPr="00853875">
        <w:rPr>
          <w:rFonts w:eastAsia="SimSun"/>
          <w:sz w:val="24"/>
          <w:lang w:eastAsia="zh-CN"/>
        </w:rPr>
        <w:t>，</w:t>
      </w:r>
      <w:r w:rsidRPr="00853875">
        <w:rPr>
          <w:rFonts w:eastAsia="SimSun"/>
          <w:sz w:val="24"/>
          <w:lang w:val="zh-CN" w:eastAsia="zh-CN"/>
        </w:rPr>
        <w:t>这是一个关于外来入侵物种的科学信息的百科全书资源</w:t>
      </w:r>
      <w:r w:rsidRPr="00853875">
        <w:rPr>
          <w:rFonts w:eastAsia="SimSun"/>
          <w:sz w:val="24"/>
          <w:lang w:eastAsia="zh-CN"/>
        </w:rPr>
        <w:t>，</w:t>
      </w:r>
      <w:r w:rsidRPr="00853875">
        <w:rPr>
          <w:rFonts w:eastAsia="SimSun"/>
          <w:sz w:val="24"/>
          <w:lang w:val="zh-CN" w:eastAsia="zh-CN"/>
        </w:rPr>
        <w:t>有助于为决策提供信息。</w:t>
      </w:r>
    </w:p>
    <w:p w14:paraId="4FEFA5DF" w14:textId="77777777" w:rsidR="00C9446A" w:rsidRPr="00853875" w:rsidRDefault="00C9446A" w:rsidP="00C9446A">
      <w:pPr>
        <w:pStyle w:val="ListParagraph"/>
        <w:suppressLineNumbers/>
        <w:suppressAutoHyphens/>
        <w:spacing w:before="120"/>
        <w:ind w:left="0"/>
        <w:contextualSpacing w:val="0"/>
        <w:rPr>
          <w:rFonts w:eastAsia="SimSun"/>
          <w:kern w:val="22"/>
          <w:sz w:val="24"/>
          <w:lang w:eastAsia="zh-CN"/>
        </w:rPr>
      </w:pPr>
      <w:r w:rsidRPr="00853875">
        <w:rPr>
          <w:rFonts w:eastAsia="SimSun"/>
          <w:kern w:val="22"/>
          <w:sz w:val="24"/>
          <w:lang w:eastAsia="zh-CN"/>
        </w:rPr>
        <w:t>14.</w:t>
      </w:r>
      <w:r w:rsidRPr="00853875">
        <w:rPr>
          <w:rFonts w:eastAsia="SimSun"/>
          <w:kern w:val="22"/>
          <w:sz w:val="24"/>
          <w:lang w:eastAsia="zh-CN"/>
        </w:rPr>
        <w:tab/>
      </w:r>
      <w:r w:rsidRPr="00853875">
        <w:rPr>
          <w:rFonts w:eastAsia="SimSun"/>
          <w:sz w:val="24"/>
          <w:lang w:val="zh-CN" w:eastAsia="zh-CN"/>
        </w:rPr>
        <w:t>邀请各国、行业部门、国际、区域和地方组织、专家和相关利益攸关方使用并根据需要进一步制定影响评估框架</w:t>
      </w:r>
      <w:r w:rsidRPr="00853875">
        <w:rPr>
          <w:rFonts w:eastAsia="SimSun"/>
          <w:sz w:val="24"/>
          <w:lang w:eastAsia="zh-CN"/>
        </w:rPr>
        <w:t>（</w:t>
      </w:r>
      <w:r w:rsidRPr="00853875">
        <w:rPr>
          <w:rFonts w:eastAsia="SimSun"/>
          <w:sz w:val="24"/>
          <w:lang w:val="zh-CN" w:eastAsia="zh-CN"/>
        </w:rPr>
        <w:t>例如</w:t>
      </w:r>
      <w:r w:rsidRPr="00853875">
        <w:rPr>
          <w:rFonts w:eastAsia="SimSun"/>
          <w:sz w:val="24"/>
          <w:lang w:eastAsia="zh-CN"/>
        </w:rPr>
        <w:t>，</w:t>
      </w:r>
      <w:r w:rsidRPr="00853875">
        <w:rPr>
          <w:rFonts w:eastAsia="SimSun"/>
          <w:sz w:val="24"/>
          <w:lang w:eastAsia="zh-CN"/>
        </w:rPr>
        <w:t>EICAT</w:t>
      </w:r>
      <w:r w:rsidRPr="00853875">
        <w:rPr>
          <w:rFonts w:eastAsia="SimSun"/>
          <w:sz w:val="24"/>
          <w:lang w:val="zh-CN" w:eastAsia="zh-CN"/>
        </w:rPr>
        <w:t>和</w:t>
      </w:r>
      <w:r w:rsidRPr="00853875">
        <w:rPr>
          <w:rFonts w:eastAsia="SimSun"/>
          <w:sz w:val="24"/>
          <w:lang w:eastAsia="zh-CN"/>
        </w:rPr>
        <w:t>SEICAT</w:t>
      </w:r>
      <w:r w:rsidRPr="00853875">
        <w:rPr>
          <w:rFonts w:eastAsia="SimSun"/>
          <w:sz w:val="24"/>
          <w:lang w:eastAsia="zh-CN"/>
        </w:rPr>
        <w:t>），</w:t>
      </w:r>
      <w:r w:rsidRPr="00853875">
        <w:rPr>
          <w:rFonts w:eastAsia="SimSun"/>
          <w:sz w:val="24"/>
          <w:lang w:val="zh-CN" w:eastAsia="zh-CN"/>
        </w:rPr>
        <w:t>以制定基于科学的政策并确定外来入侵物种管理行动的优先次序。</w:t>
      </w:r>
      <w:r w:rsidRPr="00853875">
        <w:rPr>
          <w:rStyle w:val="FootnoteReference"/>
          <w:rFonts w:eastAsia="SimSun"/>
          <w:kern w:val="22"/>
          <w:sz w:val="24"/>
          <w:lang w:val="zh-CN"/>
        </w:rPr>
        <w:footnoteReference w:id="20"/>
      </w:r>
    </w:p>
    <w:p w14:paraId="37BB3447" w14:textId="77777777" w:rsidR="00C9446A" w:rsidRPr="00853875" w:rsidRDefault="00C9446A" w:rsidP="00C9446A">
      <w:pPr>
        <w:adjustRightInd w:val="0"/>
        <w:snapToGrid w:val="0"/>
        <w:spacing w:before="120" w:line="240" w:lineRule="atLeast"/>
        <w:rPr>
          <w:rFonts w:eastAsia="SimSun"/>
          <w:bCs/>
          <w:snapToGrid w:val="0"/>
          <w:kern w:val="22"/>
          <w:sz w:val="24"/>
          <w:lang w:eastAsia="zh-CN"/>
        </w:rPr>
      </w:pPr>
    </w:p>
    <w:p w14:paraId="23D16096" w14:textId="77777777" w:rsidR="00C9446A" w:rsidRPr="00DC4C16" w:rsidRDefault="00C9446A" w:rsidP="00C9446A">
      <w:pPr>
        <w:suppressLineNumbers/>
        <w:suppressAutoHyphens/>
        <w:adjustRightInd w:val="0"/>
        <w:snapToGrid w:val="0"/>
        <w:spacing w:before="120" w:line="240" w:lineRule="atLeast"/>
        <w:jc w:val="center"/>
        <w:outlineLvl w:val="2"/>
        <w:rPr>
          <w:rFonts w:eastAsia="KaiTi"/>
          <w:bCs/>
          <w:snapToGrid w:val="0"/>
          <w:kern w:val="22"/>
          <w:sz w:val="24"/>
          <w:lang w:eastAsia="zh-CN"/>
        </w:rPr>
      </w:pPr>
      <w:r w:rsidRPr="00DC4C16">
        <w:rPr>
          <w:rFonts w:eastAsia="KaiTi"/>
          <w:bCs/>
          <w:snapToGrid w:val="0"/>
          <w:kern w:val="22"/>
          <w:sz w:val="24"/>
          <w:lang w:eastAsia="zh-CN"/>
        </w:rPr>
        <w:t>附件六</w:t>
      </w:r>
    </w:p>
    <w:p w14:paraId="32731756" w14:textId="77777777" w:rsidR="00C9446A" w:rsidRPr="00853875" w:rsidRDefault="00C9446A" w:rsidP="00C9446A">
      <w:pPr>
        <w:keepNext/>
        <w:suppressLineNumbers/>
        <w:suppressAutoHyphens/>
        <w:adjustRightInd w:val="0"/>
        <w:snapToGrid w:val="0"/>
        <w:spacing w:before="120" w:line="240" w:lineRule="atLeast"/>
        <w:jc w:val="center"/>
        <w:outlineLvl w:val="0"/>
        <w:rPr>
          <w:rFonts w:eastAsia="SimSun"/>
          <w:b/>
          <w:caps/>
          <w:kern w:val="22"/>
          <w:sz w:val="24"/>
          <w:lang w:eastAsia="zh-CN"/>
        </w:rPr>
      </w:pPr>
      <w:r w:rsidRPr="00853875">
        <w:rPr>
          <w:rFonts w:eastAsia="SimSun"/>
          <w:b/>
          <w:snapToGrid w:val="0"/>
          <w:kern w:val="22"/>
          <w:sz w:val="24"/>
          <w:lang w:eastAsia="zh-CN"/>
        </w:rPr>
        <w:t>关于外来入侵物种管理的其他建议和技术指导草案</w:t>
      </w:r>
    </w:p>
    <w:p w14:paraId="0453049B" w14:textId="77777777" w:rsidR="00C9446A" w:rsidRPr="00853875" w:rsidRDefault="00C9446A" w:rsidP="00C9446A">
      <w:pPr>
        <w:pStyle w:val="a0"/>
        <w:keepNext/>
        <w:suppressLineNumbers/>
        <w:suppressAutoHyphens/>
        <w:adjustRightInd w:val="0"/>
        <w:snapToGrid w:val="0"/>
        <w:spacing w:before="120" w:after="120" w:line="240" w:lineRule="atLeast"/>
        <w:ind w:left="360"/>
        <w:jc w:val="center"/>
        <w:rPr>
          <w:rStyle w:val="a"/>
          <w:rFonts w:eastAsia="SimSun"/>
          <w:b/>
          <w:color w:val="auto"/>
          <w:kern w:val="22"/>
          <w:sz w:val="24"/>
          <w:szCs w:val="24"/>
          <w:bdr w:val="none" w:sz="0" w:space="0" w:color="auto"/>
          <w:lang w:val="en-GB" w:eastAsia="zh-CN"/>
        </w:rPr>
      </w:pPr>
      <w:r w:rsidRPr="00853875">
        <w:rPr>
          <w:rStyle w:val="a"/>
          <w:rFonts w:eastAsia="SimSun"/>
          <w:b/>
          <w:kern w:val="22"/>
          <w:sz w:val="24"/>
          <w:szCs w:val="24"/>
          <w:lang w:val="en-GB" w:eastAsia="zh-CN"/>
        </w:rPr>
        <w:t xml:space="preserve">A.  </w:t>
      </w:r>
      <w:r w:rsidRPr="00853875">
        <w:rPr>
          <w:rStyle w:val="a"/>
          <w:rFonts w:eastAsia="SimSun"/>
          <w:b/>
          <w:kern w:val="22"/>
          <w:sz w:val="24"/>
          <w:szCs w:val="24"/>
          <w:lang w:val="en-GB" w:eastAsia="zh-CN"/>
        </w:rPr>
        <w:t>关于使用卫生和植物检疫措施的建议</w:t>
      </w:r>
    </w:p>
    <w:p w14:paraId="7FE450EC"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在国家一级采用卫生和植物检疫（</w:t>
      </w:r>
      <w:r w:rsidRPr="00853875">
        <w:rPr>
          <w:rFonts w:eastAsia="SimSun"/>
          <w:kern w:val="22"/>
          <w:sz w:val="24"/>
          <w:szCs w:val="24"/>
        </w:rPr>
        <w:t>SPS</w:t>
      </w:r>
      <w:r w:rsidRPr="00853875">
        <w:rPr>
          <w:rFonts w:eastAsia="SimSun"/>
          <w:kern w:val="22"/>
          <w:sz w:val="24"/>
          <w:szCs w:val="24"/>
        </w:rPr>
        <w:t>）措施来管制外来生物的进出口，需要国家主管部门与其他有关部委之间密切协作。一些国家在包括国家植物保护组织和兽医部门在内的有关部委和机构之间密切协调有关外来生物进口要求的活动（例如，澳大利亚农业部与环境和能源部的协调）。</w:t>
      </w:r>
    </w:p>
    <w:p w14:paraId="75016AC9"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应建议环境当局、国家植物保护组织和兽医当局在外来物种管理任务方面与国家、区域和地方政府建立牢固的伙伴关系。这将有助于防止引进外来入侵物种，并协助及早发</w:t>
      </w:r>
      <w:r w:rsidRPr="00853875">
        <w:rPr>
          <w:rFonts w:eastAsia="SimSun"/>
          <w:kern w:val="22"/>
          <w:sz w:val="24"/>
          <w:szCs w:val="24"/>
        </w:rPr>
        <w:lastRenderedPageBreak/>
        <w:t>现，快速反应和有效管理。这种伙伴关系可以包括在确定国家和区域优先事项，完成风险评估，进行监督，制定应对计划，共享信息和交流专门知识方面的协作。</w:t>
      </w:r>
    </w:p>
    <w:p w14:paraId="526AA75D"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世界贸易组织（世贸组织）《卫生和植物检疫措施实施协定》（</w:t>
      </w:r>
      <w:r w:rsidRPr="00853875">
        <w:rPr>
          <w:rFonts w:eastAsia="SimSun"/>
          <w:kern w:val="22"/>
          <w:sz w:val="24"/>
          <w:szCs w:val="24"/>
        </w:rPr>
        <w:t>SPS</w:t>
      </w:r>
      <w:r w:rsidRPr="00853875">
        <w:rPr>
          <w:rFonts w:eastAsia="SimSun"/>
          <w:kern w:val="22"/>
          <w:sz w:val="24"/>
          <w:szCs w:val="24"/>
        </w:rPr>
        <w:t>协定）认可的许多国际标准与保护生物多样性有关。这些</w:t>
      </w:r>
      <w:r w:rsidRPr="00853875">
        <w:rPr>
          <w:rFonts w:eastAsia="SimSun"/>
          <w:kern w:val="22"/>
          <w:sz w:val="24"/>
          <w:szCs w:val="24"/>
        </w:rPr>
        <w:t>SPS</w:t>
      </w:r>
      <w:r w:rsidRPr="00853875">
        <w:rPr>
          <w:rFonts w:eastAsia="SimSun"/>
          <w:kern w:val="22"/>
          <w:sz w:val="24"/>
          <w:szCs w:val="24"/>
        </w:rPr>
        <w:t>措施不仅应在农业领域应用，而且还应更广泛用于保护野生动植物群的健康。</w:t>
      </w:r>
    </w:p>
    <w:p w14:paraId="60A38ED9"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根据《国际植物保护公约》</w:t>
      </w:r>
      <w:r w:rsidRPr="00853875">
        <w:rPr>
          <w:rFonts w:eastAsia="SimSun"/>
          <w:kern w:val="22"/>
          <w:sz w:val="24"/>
          <w:szCs w:val="24"/>
        </w:rPr>
        <w:t>(IPPC)</w:t>
      </w:r>
      <w:r w:rsidRPr="00853875">
        <w:rPr>
          <w:rFonts w:eastAsia="SimSun"/>
          <w:kern w:val="22"/>
          <w:sz w:val="24"/>
          <w:szCs w:val="24"/>
        </w:rPr>
        <w:t>制定了一些指南、手册和培训材料，以建设能力和支持执行国际标准。这些材料应该用来提高伙伴组织的认识并建立能力，应对外来入侵物种的问题。</w:t>
      </w:r>
    </w:p>
    <w:p w14:paraId="7DAC0288"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有必要在发展中国家之间进行能力建设，为实施现有的</w:t>
      </w:r>
      <w:r w:rsidRPr="00853875">
        <w:rPr>
          <w:rFonts w:eastAsia="SimSun"/>
          <w:kern w:val="22"/>
          <w:sz w:val="24"/>
          <w:szCs w:val="24"/>
        </w:rPr>
        <w:t>IPPC</w:t>
      </w:r>
      <w:r w:rsidRPr="00853875">
        <w:rPr>
          <w:rFonts w:eastAsia="SimSun"/>
          <w:kern w:val="22"/>
          <w:sz w:val="24"/>
          <w:szCs w:val="24"/>
        </w:rPr>
        <w:t>和世界动物卫生组织（</w:t>
      </w:r>
      <w:r w:rsidRPr="00853875">
        <w:rPr>
          <w:rFonts w:eastAsia="SimSun"/>
          <w:kern w:val="22"/>
          <w:sz w:val="24"/>
          <w:szCs w:val="24"/>
        </w:rPr>
        <w:t>OIE</w:t>
      </w:r>
      <w:r w:rsidRPr="00853875">
        <w:rPr>
          <w:rFonts w:eastAsia="SimSun"/>
          <w:kern w:val="22"/>
          <w:sz w:val="24"/>
          <w:szCs w:val="24"/>
        </w:rPr>
        <w:t>）国际准则和标准提供必要的资源，并制定国家监管框架以应对与外来入侵物种有关的风险。</w:t>
      </w:r>
    </w:p>
    <w:p w14:paraId="4AEA043B"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应进一步发展区域合作和伙伴关系，在区域基础上通过定期协调和沟通，确定共同的优先事项并作出协调努力，支持实现爱知生物多样性标</w:t>
      </w:r>
      <w:r w:rsidRPr="00853875">
        <w:rPr>
          <w:rFonts w:eastAsia="SimSun"/>
          <w:kern w:val="22"/>
          <w:sz w:val="24"/>
          <w:szCs w:val="24"/>
        </w:rPr>
        <w:t>9</w:t>
      </w:r>
      <w:r w:rsidRPr="00853875">
        <w:rPr>
          <w:rFonts w:eastAsia="SimSun"/>
          <w:kern w:val="22"/>
          <w:sz w:val="24"/>
          <w:szCs w:val="24"/>
        </w:rPr>
        <w:t>及其它目标。这可以通过</w:t>
      </w:r>
      <w:r w:rsidRPr="00853875">
        <w:rPr>
          <w:rFonts w:eastAsia="SimSun"/>
          <w:kern w:val="22"/>
          <w:sz w:val="24"/>
          <w:szCs w:val="24"/>
        </w:rPr>
        <w:t>IPPC</w:t>
      </w:r>
      <w:r w:rsidRPr="00853875">
        <w:rPr>
          <w:rFonts w:eastAsia="SimSun"/>
          <w:kern w:val="22"/>
          <w:sz w:val="24"/>
          <w:szCs w:val="24"/>
        </w:rPr>
        <w:t>给予支持，使用区域植物保护组织的模式来促进在外来入侵物种问题上的合作。</w:t>
      </w:r>
    </w:p>
    <w:p w14:paraId="0EB129C6"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需要进一步关注和可能需要指导的一个主要缺口是影响野生动物和外来入侵物种，可能是病原体或寄生虫载体或宿主的病原体和其他不符合</w:t>
      </w:r>
      <w:r w:rsidRPr="00853875">
        <w:rPr>
          <w:rFonts w:eastAsia="SimSun"/>
          <w:kern w:val="22"/>
          <w:sz w:val="24"/>
          <w:szCs w:val="24"/>
        </w:rPr>
        <w:t>IPPC</w:t>
      </w:r>
      <w:r w:rsidRPr="00853875">
        <w:rPr>
          <w:rFonts w:eastAsia="SimSun"/>
          <w:kern w:val="22"/>
          <w:sz w:val="24"/>
          <w:szCs w:val="24"/>
        </w:rPr>
        <w:t>对检疫性有害生物定义的生物，这些病原体引起了</w:t>
      </w:r>
      <w:r w:rsidRPr="00853875">
        <w:rPr>
          <w:rFonts w:eastAsia="SimSun"/>
          <w:kern w:val="22"/>
          <w:sz w:val="24"/>
          <w:szCs w:val="24"/>
        </w:rPr>
        <w:t>OIE</w:t>
      </w:r>
      <w:r w:rsidRPr="00853875">
        <w:rPr>
          <w:rFonts w:eastAsia="SimSun"/>
          <w:kern w:val="22"/>
          <w:sz w:val="24"/>
          <w:szCs w:val="24"/>
        </w:rPr>
        <w:t>列出以及</w:t>
      </w:r>
      <w:r w:rsidRPr="00853875">
        <w:rPr>
          <w:rFonts w:eastAsia="SimSun"/>
          <w:kern w:val="22"/>
          <w:sz w:val="24"/>
          <w:szCs w:val="24"/>
        </w:rPr>
        <w:t>IPPC</w:t>
      </w:r>
      <w:r w:rsidRPr="00853875">
        <w:rPr>
          <w:rFonts w:eastAsia="SimSun"/>
          <w:kern w:val="22"/>
          <w:sz w:val="24"/>
          <w:szCs w:val="24"/>
        </w:rPr>
        <w:t>或</w:t>
      </w:r>
      <w:r w:rsidRPr="00853875">
        <w:rPr>
          <w:rFonts w:eastAsia="SimSun"/>
          <w:kern w:val="22"/>
          <w:sz w:val="24"/>
          <w:szCs w:val="24"/>
        </w:rPr>
        <w:t>OIE</w:t>
      </w:r>
      <w:r w:rsidRPr="00853875">
        <w:rPr>
          <w:rFonts w:eastAsia="SimSun"/>
          <w:kern w:val="22"/>
          <w:sz w:val="24"/>
          <w:szCs w:val="24"/>
        </w:rPr>
        <w:t>未涵盖的其他生物的疾病（例如，侵入性蚂蚁）。</w:t>
      </w:r>
    </w:p>
    <w:p w14:paraId="3D9C3858"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由于各国在管理外来入侵物种时采用了不同的办法（例如限制、禁止和允许的物种或杂交物种清单），因此可以就如何遵照</w:t>
      </w:r>
      <w:r w:rsidRPr="00853875">
        <w:rPr>
          <w:rFonts w:eastAsia="SimSun"/>
          <w:kern w:val="22"/>
          <w:sz w:val="24"/>
          <w:szCs w:val="24"/>
        </w:rPr>
        <w:t>SPS</w:t>
      </w:r>
      <w:r w:rsidRPr="00853875">
        <w:rPr>
          <w:rFonts w:eastAsia="SimSun"/>
          <w:kern w:val="22"/>
          <w:sz w:val="24"/>
          <w:szCs w:val="24"/>
        </w:rPr>
        <w:t>协定实施这种办法制定准则，以期促进制定更好的法规并确保透明度。</w:t>
      </w:r>
    </w:p>
    <w:p w14:paraId="2D2A5047" w14:textId="77777777" w:rsidR="00C9446A" w:rsidRPr="00853875" w:rsidRDefault="00C9446A" w:rsidP="00C9446A">
      <w:pPr>
        <w:pStyle w:val="NoSpacing"/>
        <w:keepNext/>
        <w:suppressLineNumbers/>
        <w:suppressAutoHyphens/>
        <w:adjustRightInd w:val="0"/>
        <w:snapToGrid w:val="0"/>
        <w:spacing w:before="120" w:after="120" w:line="240" w:lineRule="atLeast"/>
        <w:jc w:val="center"/>
        <w:rPr>
          <w:rFonts w:ascii="Times New Roman" w:eastAsia="SimSun" w:hAnsi="Times New Roman" w:cs="Times New Roman"/>
          <w:b/>
          <w:kern w:val="22"/>
          <w:sz w:val="24"/>
          <w:szCs w:val="24"/>
          <w:lang w:val="en-GB"/>
        </w:rPr>
      </w:pPr>
      <w:r w:rsidRPr="00853875">
        <w:rPr>
          <w:rFonts w:ascii="Times New Roman" w:eastAsia="SimSun" w:hAnsi="Times New Roman" w:cs="Times New Roman"/>
          <w:b/>
          <w:kern w:val="22"/>
          <w:sz w:val="24"/>
          <w:szCs w:val="24"/>
        </w:rPr>
        <w:t xml:space="preserve">B.  </w:t>
      </w:r>
      <w:r w:rsidRPr="00853875">
        <w:rPr>
          <w:rFonts w:ascii="Times New Roman" w:eastAsia="SimSun" w:hAnsi="Times New Roman" w:cs="Times New Roman"/>
          <w:b/>
          <w:kern w:val="22"/>
          <w:sz w:val="24"/>
          <w:szCs w:val="24"/>
          <w:lang w:val="en-GB" w:eastAsia="zh-CN"/>
        </w:rPr>
        <w:t>关于</w:t>
      </w:r>
      <w:r w:rsidRPr="00853875">
        <w:rPr>
          <w:rFonts w:ascii="Times New Roman" w:eastAsia="SimSun" w:hAnsi="Times New Roman" w:cs="Times New Roman"/>
          <w:b/>
          <w:kern w:val="22"/>
          <w:sz w:val="24"/>
          <w:szCs w:val="24"/>
          <w:lang w:val="en-GB"/>
        </w:rPr>
        <w:t>特定管理途径的建议</w:t>
      </w:r>
    </w:p>
    <w:p w14:paraId="4B567222" w14:textId="77777777" w:rsidR="00C9446A" w:rsidRPr="00DC4C16" w:rsidRDefault="00C9446A" w:rsidP="00C9446A">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bCs/>
          <w:kern w:val="22"/>
          <w:sz w:val="24"/>
          <w:szCs w:val="24"/>
        </w:rPr>
      </w:pPr>
      <w:r w:rsidRPr="00DC4C16">
        <w:rPr>
          <w:rFonts w:ascii="Times New Roman" w:eastAsia="KaiTi" w:hAnsi="Times New Roman" w:cs="Times New Roman"/>
          <w:bCs/>
          <w:kern w:val="22"/>
          <w:sz w:val="24"/>
          <w:szCs w:val="24"/>
          <w:lang w:val="en-GB" w:eastAsia="zh-CN"/>
        </w:rPr>
        <w:t xml:space="preserve">1.   </w:t>
      </w:r>
      <w:r w:rsidRPr="00DC4C16">
        <w:rPr>
          <w:rFonts w:ascii="Times New Roman" w:eastAsia="KaiTi" w:hAnsi="Times New Roman" w:cs="Times New Roman"/>
          <w:bCs/>
          <w:kern w:val="22"/>
          <w:sz w:val="24"/>
          <w:szCs w:val="24"/>
          <w:lang w:val="en-GB"/>
        </w:rPr>
        <w:t>跨流域调水和航道</w:t>
      </w:r>
      <w:r w:rsidRPr="00DC4C16">
        <w:rPr>
          <w:rFonts w:ascii="Times New Roman" w:eastAsia="KaiTi" w:hAnsi="Times New Roman" w:cs="Times New Roman"/>
          <w:bCs/>
          <w:kern w:val="22"/>
          <w:sz w:val="24"/>
          <w:szCs w:val="24"/>
          <w:lang w:val="en-GB"/>
        </w:rPr>
        <w:tab/>
      </w:r>
    </w:p>
    <w:p w14:paraId="4E6560FC"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应促进批准和适用相关的国际海事协定（例如，第</w:t>
      </w:r>
      <w:r w:rsidRPr="00853875">
        <w:rPr>
          <w:rFonts w:eastAsia="SimSun"/>
          <w:kern w:val="22"/>
          <w:sz w:val="24"/>
          <w:szCs w:val="24"/>
        </w:rPr>
        <w:t>VIII/27</w:t>
      </w:r>
      <w:r w:rsidRPr="00853875">
        <w:rPr>
          <w:rFonts w:eastAsia="SimSun"/>
          <w:kern w:val="22"/>
          <w:sz w:val="24"/>
          <w:szCs w:val="24"/>
        </w:rPr>
        <w:t>号决定第</w:t>
      </w:r>
      <w:r w:rsidRPr="00853875">
        <w:rPr>
          <w:rFonts w:eastAsia="SimSun"/>
          <w:kern w:val="22"/>
          <w:sz w:val="24"/>
          <w:szCs w:val="24"/>
        </w:rPr>
        <w:t>25</w:t>
      </w:r>
      <w:r w:rsidRPr="00853875">
        <w:rPr>
          <w:rFonts w:eastAsia="SimSun"/>
          <w:kern w:val="22"/>
          <w:sz w:val="24"/>
          <w:szCs w:val="24"/>
        </w:rPr>
        <w:t>段提到的《控制和管理船舶压载水和沉积物国际公约》（《</w:t>
      </w:r>
      <w:r w:rsidRPr="00853875">
        <w:rPr>
          <w:rFonts w:eastAsia="SimSun"/>
          <w:kern w:val="22"/>
          <w:sz w:val="24"/>
          <w:szCs w:val="24"/>
        </w:rPr>
        <w:t xml:space="preserve"> BWM</w:t>
      </w:r>
      <w:r w:rsidRPr="00853875">
        <w:rPr>
          <w:rFonts w:eastAsia="SimSun"/>
          <w:kern w:val="22"/>
          <w:sz w:val="24"/>
          <w:szCs w:val="24"/>
        </w:rPr>
        <w:t>公约》）以及第</w:t>
      </w:r>
      <w:r w:rsidRPr="00853875">
        <w:rPr>
          <w:rFonts w:eastAsia="SimSun"/>
          <w:kern w:val="22"/>
          <w:sz w:val="24"/>
          <w:szCs w:val="24"/>
        </w:rPr>
        <w:t>VIII/27</w:t>
      </w:r>
      <w:r w:rsidRPr="00853875">
        <w:rPr>
          <w:rFonts w:eastAsia="SimSun"/>
          <w:kern w:val="22"/>
          <w:sz w:val="24"/>
          <w:szCs w:val="24"/>
        </w:rPr>
        <w:t>号决定第</w:t>
      </w:r>
      <w:r w:rsidRPr="00853875">
        <w:rPr>
          <w:rFonts w:eastAsia="SimSun"/>
          <w:kern w:val="22"/>
          <w:sz w:val="24"/>
          <w:szCs w:val="24"/>
        </w:rPr>
        <w:t>29</w:t>
      </w:r>
      <w:r w:rsidRPr="00853875">
        <w:rPr>
          <w:rFonts w:eastAsia="SimSun"/>
          <w:kern w:val="22"/>
          <w:sz w:val="24"/>
          <w:szCs w:val="24"/>
        </w:rPr>
        <w:t>和</w:t>
      </w:r>
      <w:r w:rsidRPr="00853875">
        <w:rPr>
          <w:rFonts w:eastAsia="SimSun"/>
          <w:kern w:val="22"/>
          <w:sz w:val="24"/>
          <w:szCs w:val="24"/>
        </w:rPr>
        <w:t>30</w:t>
      </w:r>
      <w:r w:rsidRPr="00853875">
        <w:rPr>
          <w:rFonts w:eastAsia="SimSun"/>
          <w:kern w:val="22"/>
          <w:sz w:val="24"/>
          <w:szCs w:val="24"/>
        </w:rPr>
        <w:t>段中提到的《控制和管理生物污染的准则》），以减少由于气候变化而开辟新运输路线所带来的外来入侵物种的扩散。</w:t>
      </w:r>
    </w:p>
    <w:p w14:paraId="22468D33"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应加强各国在流域间水道特别相关的外来入侵物种的规划、监测和数据交换方面的区域合作，以建立预警和快速反应系统，研究和采用方法减少来自这些渠道的新入侵。</w:t>
      </w:r>
    </w:p>
    <w:p w14:paraId="07A3955A"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应酌情促进在内陆水道基础设施的规划、建设和管理程序中纳入防止外来入侵物种传入和扩散的措施。在计划和设计此类措施时，应咨询相关组织、土著人民和地方社区、妇女和青年以及其他利益悠关方，包括依赖水道的当地渔民和其他群体（例如，划船者、休闲船用户、装备者）并由他们参与。</w:t>
      </w:r>
    </w:p>
    <w:p w14:paraId="29A55D89" w14:textId="77777777" w:rsidR="00C9446A" w:rsidRPr="00DC4C16" w:rsidRDefault="00C9446A" w:rsidP="00C9446A">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bCs/>
          <w:kern w:val="22"/>
          <w:sz w:val="24"/>
          <w:szCs w:val="24"/>
          <w:lang w:val="en-GB"/>
        </w:rPr>
      </w:pPr>
      <w:r w:rsidRPr="00DC4C16">
        <w:rPr>
          <w:rFonts w:ascii="Times New Roman" w:eastAsia="KaiTi" w:hAnsi="Times New Roman" w:cs="Times New Roman"/>
          <w:bCs/>
          <w:kern w:val="22"/>
          <w:sz w:val="24"/>
          <w:szCs w:val="24"/>
          <w:lang w:val="en-GB"/>
        </w:rPr>
        <w:t xml:space="preserve">2.  </w:t>
      </w:r>
      <w:r w:rsidRPr="00DC4C16">
        <w:rPr>
          <w:rFonts w:ascii="Times New Roman" w:eastAsia="KaiTi" w:hAnsi="Times New Roman" w:cs="Times New Roman"/>
          <w:bCs/>
          <w:kern w:val="22"/>
          <w:sz w:val="24"/>
          <w:szCs w:val="24"/>
          <w:lang w:val="en-GB"/>
        </w:rPr>
        <w:t>国际援助方案</w:t>
      </w:r>
    </w:p>
    <w:p w14:paraId="48022151"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发展中国家需要能力建设，资源调动和信息共享，以评估和管理与国际援助方案有关的外来入侵物种风险。</w:t>
      </w:r>
    </w:p>
    <w:p w14:paraId="14C50462"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援助机构应确保任何倡议</w:t>
      </w:r>
      <w:r w:rsidRPr="00853875">
        <w:rPr>
          <w:rFonts w:eastAsia="SimSun"/>
          <w:kern w:val="22"/>
          <w:sz w:val="24"/>
          <w:szCs w:val="24"/>
        </w:rPr>
        <w:t>/</w:t>
      </w:r>
      <w:r w:rsidRPr="00853875">
        <w:rPr>
          <w:rFonts w:eastAsia="SimSun"/>
          <w:kern w:val="22"/>
          <w:sz w:val="24"/>
          <w:szCs w:val="24"/>
        </w:rPr>
        <w:t>项目</w:t>
      </w:r>
      <w:r w:rsidRPr="00853875">
        <w:rPr>
          <w:rFonts w:eastAsia="SimSun"/>
          <w:kern w:val="22"/>
          <w:sz w:val="24"/>
          <w:szCs w:val="24"/>
        </w:rPr>
        <w:t>/</w:t>
      </w:r>
      <w:r w:rsidRPr="00853875">
        <w:rPr>
          <w:rFonts w:eastAsia="SimSun"/>
          <w:kern w:val="22"/>
          <w:sz w:val="24"/>
          <w:szCs w:val="24"/>
        </w:rPr>
        <w:t>方案</w:t>
      </w:r>
      <w:r w:rsidRPr="00853875">
        <w:rPr>
          <w:rFonts w:eastAsia="SimSun"/>
          <w:kern w:val="22"/>
          <w:sz w:val="24"/>
          <w:szCs w:val="24"/>
        </w:rPr>
        <w:t>/</w:t>
      </w:r>
      <w:r w:rsidRPr="00853875">
        <w:rPr>
          <w:rFonts w:eastAsia="SimSun"/>
          <w:kern w:val="22"/>
          <w:sz w:val="24"/>
          <w:szCs w:val="24"/>
        </w:rPr>
        <w:t>协议都避免将外来入侵物种引入该地区。</w:t>
      </w:r>
    </w:p>
    <w:p w14:paraId="6545E2EA" w14:textId="77777777" w:rsidR="00C9446A" w:rsidRPr="005768DF" w:rsidRDefault="00C9446A" w:rsidP="00C9446A">
      <w:pPr>
        <w:pStyle w:val="NoSpacing"/>
        <w:suppressLineNumbers/>
        <w:suppressAutoHyphens/>
        <w:adjustRightInd w:val="0"/>
        <w:snapToGrid w:val="0"/>
        <w:spacing w:before="120" w:after="120" w:line="240" w:lineRule="atLeast"/>
        <w:jc w:val="both"/>
        <w:rPr>
          <w:rFonts w:ascii="Times New Roman" w:eastAsia="KaiTi" w:hAnsi="Times New Roman" w:cs="Times New Roman"/>
          <w:bCs/>
          <w:kern w:val="22"/>
          <w:sz w:val="24"/>
          <w:szCs w:val="24"/>
          <w:lang w:val="en-GB"/>
        </w:rPr>
      </w:pPr>
      <w:r w:rsidRPr="005768DF">
        <w:rPr>
          <w:rFonts w:ascii="Times New Roman" w:eastAsia="KaiTi" w:hAnsi="Times New Roman" w:cs="Times New Roman"/>
          <w:bCs/>
          <w:kern w:val="22"/>
          <w:sz w:val="24"/>
          <w:szCs w:val="24"/>
          <w:lang w:val="en-GB"/>
        </w:rPr>
        <w:lastRenderedPageBreak/>
        <w:t>紧急救济</w:t>
      </w:r>
      <w:r w:rsidRPr="005768DF">
        <w:rPr>
          <w:rFonts w:ascii="Times New Roman" w:eastAsia="KaiTi" w:hAnsi="Times New Roman" w:cs="Times New Roman"/>
          <w:bCs/>
          <w:kern w:val="22"/>
          <w:sz w:val="24"/>
          <w:szCs w:val="24"/>
          <w:lang w:val="en-GB" w:eastAsia="zh-CN"/>
        </w:rPr>
        <w:t>、</w:t>
      </w:r>
      <w:r w:rsidRPr="005768DF">
        <w:rPr>
          <w:rFonts w:ascii="Times New Roman" w:eastAsia="KaiTi" w:hAnsi="Times New Roman" w:cs="Times New Roman"/>
          <w:bCs/>
          <w:kern w:val="22"/>
          <w:sz w:val="24"/>
          <w:szCs w:val="24"/>
          <w:lang w:val="en-GB"/>
        </w:rPr>
        <w:t>援助和反应</w:t>
      </w:r>
    </w:p>
    <w:p w14:paraId="451F1781"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环境主管部门应咨询相关执法机构，以遵守</w:t>
      </w:r>
      <w:r w:rsidRPr="00853875">
        <w:rPr>
          <w:rFonts w:eastAsia="SimSun"/>
          <w:kern w:val="22"/>
          <w:sz w:val="24"/>
          <w:szCs w:val="24"/>
        </w:rPr>
        <w:t>SPS</w:t>
      </w:r>
      <w:r w:rsidRPr="00853875">
        <w:rPr>
          <w:rFonts w:eastAsia="SimSun"/>
          <w:kern w:val="22"/>
          <w:sz w:val="24"/>
          <w:szCs w:val="24"/>
        </w:rPr>
        <w:t>协定或该国的检疫法规，防止与紧急救济、援助和反应有关的生物入侵风险。</w:t>
      </w:r>
    </w:p>
    <w:p w14:paraId="54D58A4D"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各部门应该着手记载受援国发生的任何外来入侵物种案列。</w:t>
      </w:r>
    </w:p>
    <w:p w14:paraId="1F278F08"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应将外来入侵物种的风险纳入应急战略。</w:t>
      </w:r>
    </w:p>
    <w:p w14:paraId="4BA6DE54" w14:textId="77777777" w:rsidR="00C9446A" w:rsidRPr="00853875" w:rsidRDefault="00C9446A" w:rsidP="00373911">
      <w:pPr>
        <w:pStyle w:val="Style1"/>
        <w:numPr>
          <w:ilvl w:val="0"/>
          <w:numId w:val="9"/>
        </w:numPr>
        <w:suppressLineNumbers/>
        <w:suppressAutoHyphens/>
        <w:snapToGrid w:val="0"/>
        <w:spacing w:line="240" w:lineRule="atLeast"/>
        <w:ind w:left="0" w:firstLine="0"/>
        <w:rPr>
          <w:rFonts w:eastAsia="SimSun"/>
          <w:b/>
          <w:i/>
          <w:iCs/>
          <w:kern w:val="22"/>
          <w:sz w:val="24"/>
          <w:szCs w:val="24"/>
        </w:rPr>
      </w:pPr>
      <w:r w:rsidRPr="00853875">
        <w:rPr>
          <w:rFonts w:eastAsia="SimSun"/>
          <w:kern w:val="22"/>
          <w:sz w:val="24"/>
          <w:szCs w:val="24"/>
        </w:rPr>
        <w:t>应确定援助提供者和接受者的责任，避免通过援助物资运输和转移中的污染物引进任何外来入侵物种。</w:t>
      </w:r>
    </w:p>
    <w:p w14:paraId="5BAC0DBD" w14:textId="77777777" w:rsidR="00C9446A" w:rsidRPr="0060602E" w:rsidRDefault="00C9446A" w:rsidP="00C9446A">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bCs/>
          <w:kern w:val="22"/>
          <w:sz w:val="24"/>
          <w:szCs w:val="24"/>
          <w:lang w:val="en-GB"/>
        </w:rPr>
      </w:pPr>
      <w:r w:rsidRPr="0060602E">
        <w:rPr>
          <w:rFonts w:ascii="Times New Roman" w:eastAsia="KaiTi" w:hAnsi="Times New Roman" w:cs="Times New Roman"/>
          <w:bCs/>
          <w:kern w:val="22"/>
          <w:sz w:val="24"/>
          <w:szCs w:val="24"/>
          <w:lang w:val="en-GB"/>
        </w:rPr>
        <w:t>3.</w:t>
      </w:r>
      <w:r>
        <w:rPr>
          <w:rFonts w:ascii="Times New Roman" w:eastAsia="KaiTi" w:hAnsi="Times New Roman" w:cs="Times New Roman"/>
          <w:bCs/>
          <w:kern w:val="22"/>
          <w:sz w:val="24"/>
          <w:szCs w:val="24"/>
          <w:lang w:val="en-GB"/>
        </w:rPr>
        <w:t xml:space="preserve"> </w:t>
      </w:r>
      <w:r w:rsidRPr="0060602E">
        <w:rPr>
          <w:rFonts w:ascii="Times New Roman" w:eastAsia="KaiTi" w:hAnsi="Times New Roman" w:cs="Times New Roman"/>
          <w:bCs/>
          <w:sz w:val="24"/>
          <w:szCs w:val="24"/>
        </w:rPr>
        <w:t xml:space="preserve"> </w:t>
      </w:r>
      <w:r w:rsidRPr="0060602E">
        <w:rPr>
          <w:rFonts w:ascii="Times New Roman" w:eastAsia="KaiTi" w:hAnsi="Times New Roman" w:cs="Times New Roman"/>
          <w:bCs/>
          <w:kern w:val="22"/>
          <w:sz w:val="24"/>
          <w:szCs w:val="24"/>
          <w:lang w:val="en-GB"/>
        </w:rPr>
        <w:t>航空运输</w:t>
      </w:r>
      <w:r w:rsidRPr="0060602E">
        <w:rPr>
          <w:rFonts w:ascii="Times New Roman" w:eastAsia="KaiTi" w:hAnsi="Times New Roman" w:cs="Times New Roman"/>
          <w:bCs/>
          <w:kern w:val="22"/>
          <w:sz w:val="24"/>
          <w:szCs w:val="24"/>
          <w:lang w:val="en-GB"/>
        </w:rPr>
        <w:tab/>
      </w:r>
    </w:p>
    <w:p w14:paraId="7297E19A" w14:textId="77777777" w:rsidR="00C9446A" w:rsidRPr="003228FE"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Pr>
          <w:rFonts w:hint="eastAsia"/>
          <w:kern w:val="22"/>
          <w:sz w:val="24"/>
          <w:szCs w:val="24"/>
        </w:rPr>
        <w:t>有关</w:t>
      </w:r>
      <w:r w:rsidRPr="003228FE">
        <w:rPr>
          <w:kern w:val="22"/>
          <w:sz w:val="24"/>
          <w:szCs w:val="24"/>
        </w:rPr>
        <w:t>组织应</w:t>
      </w:r>
      <w:r>
        <w:rPr>
          <w:rFonts w:hint="eastAsia"/>
          <w:kern w:val="22"/>
          <w:sz w:val="24"/>
          <w:szCs w:val="24"/>
        </w:rPr>
        <w:t>动员土著人民、地方社区和各级相关</w:t>
      </w:r>
      <w:r w:rsidRPr="003228FE">
        <w:rPr>
          <w:kern w:val="22"/>
          <w:sz w:val="24"/>
          <w:szCs w:val="24"/>
        </w:rPr>
        <w:t>利益攸</w:t>
      </w:r>
      <w:r>
        <w:rPr>
          <w:rFonts w:hint="eastAsia"/>
          <w:kern w:val="22"/>
          <w:sz w:val="24"/>
          <w:szCs w:val="24"/>
        </w:rPr>
        <w:t>关方</w:t>
      </w:r>
      <w:r w:rsidRPr="003228FE">
        <w:rPr>
          <w:kern w:val="22"/>
          <w:sz w:val="24"/>
          <w:szCs w:val="24"/>
        </w:rPr>
        <w:t>参与制定标准，防止搭便车</w:t>
      </w:r>
      <w:r>
        <w:rPr>
          <w:rFonts w:hint="eastAsia"/>
          <w:kern w:val="22"/>
          <w:sz w:val="24"/>
          <w:szCs w:val="24"/>
        </w:rPr>
        <w:t>物种</w:t>
      </w:r>
      <w:r w:rsidRPr="003228FE">
        <w:rPr>
          <w:kern w:val="22"/>
          <w:sz w:val="24"/>
          <w:szCs w:val="24"/>
        </w:rPr>
        <w:t>或</w:t>
      </w:r>
      <w:r>
        <w:rPr>
          <w:rFonts w:hint="eastAsia"/>
          <w:kern w:val="22"/>
          <w:sz w:val="24"/>
          <w:szCs w:val="24"/>
        </w:rPr>
        <w:t>称</w:t>
      </w:r>
      <w:r w:rsidRPr="003228FE">
        <w:rPr>
          <w:kern w:val="22"/>
          <w:sz w:val="24"/>
          <w:szCs w:val="24"/>
        </w:rPr>
        <w:t>偷渡物种</w:t>
      </w:r>
      <w:r w:rsidRPr="003228FE">
        <w:rPr>
          <w:color w:val="333333"/>
          <w:sz w:val="24"/>
          <w:szCs w:val="24"/>
          <w:shd w:val="clear" w:color="auto" w:fill="FFFFFF"/>
        </w:rPr>
        <w:t>乘</w:t>
      </w:r>
      <w:r w:rsidRPr="003228FE">
        <w:rPr>
          <w:kern w:val="22"/>
          <w:sz w:val="24"/>
          <w:szCs w:val="24"/>
        </w:rPr>
        <w:t>飞机抵达。</w:t>
      </w:r>
    </w:p>
    <w:p w14:paraId="47B6B7E6" w14:textId="77777777" w:rsidR="00C9446A" w:rsidRPr="003228FE"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Pr>
          <w:rFonts w:hint="eastAsia"/>
          <w:kern w:val="22"/>
          <w:sz w:val="24"/>
          <w:szCs w:val="24"/>
        </w:rPr>
        <w:t xml:space="preserve"> 有关组织，包括</w:t>
      </w:r>
      <w:r w:rsidRPr="003228FE">
        <w:rPr>
          <w:kern w:val="22"/>
          <w:sz w:val="24"/>
          <w:szCs w:val="24"/>
        </w:rPr>
        <w:t>IPPC</w:t>
      </w:r>
      <w:r>
        <w:rPr>
          <w:rFonts w:hint="eastAsia"/>
          <w:kern w:val="22"/>
          <w:sz w:val="24"/>
          <w:szCs w:val="24"/>
        </w:rPr>
        <w:t>、</w:t>
      </w:r>
      <w:r w:rsidRPr="003228FE">
        <w:rPr>
          <w:kern w:val="22"/>
          <w:sz w:val="24"/>
          <w:szCs w:val="24"/>
        </w:rPr>
        <w:t>OIE</w:t>
      </w:r>
      <w:r>
        <w:rPr>
          <w:rFonts w:hint="eastAsia"/>
          <w:kern w:val="22"/>
          <w:sz w:val="24"/>
          <w:szCs w:val="24"/>
        </w:rPr>
        <w:t>、</w:t>
      </w:r>
      <w:r w:rsidRPr="003228FE">
        <w:rPr>
          <w:kern w:val="22"/>
          <w:sz w:val="24"/>
          <w:szCs w:val="24"/>
        </w:rPr>
        <w:t>ICAO</w:t>
      </w:r>
      <w:r>
        <w:rPr>
          <w:rFonts w:hint="eastAsia"/>
          <w:kern w:val="22"/>
          <w:sz w:val="24"/>
          <w:szCs w:val="24"/>
        </w:rPr>
        <w:t>、</w:t>
      </w:r>
      <w:r w:rsidRPr="003228FE">
        <w:rPr>
          <w:kern w:val="22"/>
          <w:sz w:val="24"/>
          <w:szCs w:val="24"/>
        </w:rPr>
        <w:t>WCO</w:t>
      </w:r>
      <w:r>
        <w:rPr>
          <w:rFonts w:hint="eastAsia"/>
          <w:kern w:val="22"/>
          <w:sz w:val="24"/>
          <w:szCs w:val="24"/>
        </w:rPr>
        <w:t>、</w:t>
      </w:r>
      <w:r w:rsidRPr="003228FE">
        <w:rPr>
          <w:kern w:val="22"/>
          <w:sz w:val="24"/>
          <w:szCs w:val="24"/>
        </w:rPr>
        <w:t>IATA</w:t>
      </w:r>
      <w:r>
        <w:rPr>
          <w:rFonts w:hint="eastAsia"/>
          <w:kern w:val="22"/>
          <w:sz w:val="24"/>
          <w:szCs w:val="24"/>
        </w:rPr>
        <w:t>，应开展协作</w:t>
      </w:r>
      <w:r w:rsidRPr="003228FE">
        <w:rPr>
          <w:kern w:val="22"/>
          <w:sz w:val="24"/>
          <w:szCs w:val="24"/>
        </w:rPr>
        <w:t>，</w:t>
      </w:r>
      <w:r>
        <w:rPr>
          <w:rFonts w:hint="eastAsia"/>
          <w:kern w:val="22"/>
          <w:sz w:val="24"/>
          <w:szCs w:val="24"/>
        </w:rPr>
        <w:t>征求土著人民、地方社区和相关利益攸关方的意见，</w:t>
      </w:r>
      <w:r w:rsidRPr="003228FE">
        <w:rPr>
          <w:kern w:val="22"/>
          <w:sz w:val="24"/>
          <w:szCs w:val="24"/>
        </w:rPr>
        <w:t>制定</w:t>
      </w:r>
      <w:r>
        <w:rPr>
          <w:rFonts w:hint="eastAsia"/>
          <w:kern w:val="22"/>
          <w:sz w:val="24"/>
          <w:szCs w:val="24"/>
        </w:rPr>
        <w:t>统一的</w:t>
      </w:r>
      <w:r w:rsidRPr="003228FE">
        <w:rPr>
          <w:kern w:val="22"/>
          <w:sz w:val="24"/>
          <w:szCs w:val="24"/>
        </w:rPr>
        <w:t>航空货运业务标准。</w:t>
      </w:r>
    </w:p>
    <w:p w14:paraId="47B9BC36" w14:textId="77777777" w:rsidR="00C9446A" w:rsidRPr="003228FE"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sidRPr="003228FE">
        <w:rPr>
          <w:kern w:val="22"/>
          <w:sz w:val="24"/>
          <w:szCs w:val="24"/>
        </w:rPr>
        <w:t>各国应按照第XII/16号和第14/11号决定所附的指南和指导意见，避免通过运输活生物体引入和扩散外来入侵物种。</w:t>
      </w:r>
    </w:p>
    <w:p w14:paraId="3B762C4C" w14:textId="77777777" w:rsidR="00C9446A" w:rsidRPr="006D5B46" w:rsidRDefault="00C9446A" w:rsidP="00C9446A">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bCs/>
          <w:kern w:val="22"/>
          <w:sz w:val="24"/>
          <w:szCs w:val="24"/>
          <w:lang w:val="en-GB" w:eastAsia="zh-CN"/>
        </w:rPr>
      </w:pPr>
      <w:r w:rsidRPr="006D5B46">
        <w:rPr>
          <w:rFonts w:ascii="Times New Roman" w:eastAsia="KaiTi" w:hAnsi="Times New Roman" w:cs="Times New Roman"/>
          <w:bCs/>
          <w:kern w:val="22"/>
          <w:sz w:val="24"/>
          <w:szCs w:val="24"/>
          <w:lang w:val="en-GB"/>
        </w:rPr>
        <w:t>4.</w:t>
      </w:r>
      <w:r>
        <w:rPr>
          <w:rFonts w:ascii="Times New Roman" w:eastAsia="KaiTi" w:hAnsi="Times New Roman" w:cs="Times New Roman"/>
          <w:bCs/>
          <w:kern w:val="22"/>
          <w:sz w:val="24"/>
          <w:szCs w:val="24"/>
          <w:lang w:val="en-GB"/>
        </w:rPr>
        <w:t xml:space="preserve">  </w:t>
      </w:r>
      <w:r w:rsidRPr="006D5B46">
        <w:rPr>
          <w:rFonts w:ascii="Times New Roman" w:eastAsia="KaiTi" w:hAnsi="Times New Roman" w:cs="Times New Roman"/>
          <w:bCs/>
          <w:kern w:val="22"/>
          <w:sz w:val="24"/>
          <w:szCs w:val="24"/>
          <w:lang w:val="en-GB"/>
        </w:rPr>
        <w:t>旅游业</w:t>
      </w:r>
      <w:r w:rsidRPr="006D5B46">
        <w:rPr>
          <w:rFonts w:ascii="Times New Roman" w:eastAsia="KaiTi" w:hAnsi="Times New Roman" w:cs="Times New Roman"/>
          <w:bCs/>
          <w:kern w:val="22"/>
          <w:sz w:val="24"/>
          <w:szCs w:val="24"/>
          <w:lang w:val="en-GB" w:eastAsia="zh-CN"/>
        </w:rPr>
        <w:t xml:space="preserve"> </w:t>
      </w:r>
    </w:p>
    <w:p w14:paraId="3F8E40CB" w14:textId="77777777" w:rsidR="00C9446A" w:rsidRPr="003228FE"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sidRPr="003228FE">
        <w:rPr>
          <w:kern w:val="22"/>
          <w:sz w:val="24"/>
          <w:szCs w:val="24"/>
        </w:rPr>
        <w:t>缔约方应与旅行社和非政府组织协作，制定提高认识的方案和运动，教育游客、旅游机构</w:t>
      </w:r>
      <w:r>
        <w:rPr>
          <w:rFonts w:hint="eastAsia"/>
          <w:kern w:val="22"/>
          <w:sz w:val="24"/>
          <w:szCs w:val="24"/>
        </w:rPr>
        <w:t>、地方社区</w:t>
      </w:r>
      <w:r w:rsidRPr="003228FE">
        <w:rPr>
          <w:kern w:val="22"/>
          <w:sz w:val="24"/>
          <w:szCs w:val="24"/>
        </w:rPr>
        <w:t>和政策制定者关于外来入侵物种的风险</w:t>
      </w:r>
      <w:r>
        <w:rPr>
          <w:rFonts w:hint="eastAsia"/>
          <w:kern w:val="22"/>
          <w:sz w:val="24"/>
          <w:szCs w:val="24"/>
        </w:rPr>
        <w:t>和管理</w:t>
      </w:r>
      <w:r w:rsidRPr="003228FE">
        <w:rPr>
          <w:kern w:val="22"/>
          <w:sz w:val="24"/>
          <w:szCs w:val="24"/>
        </w:rPr>
        <w:t>，以及将风险降至最低的战略和技术。</w:t>
      </w:r>
    </w:p>
    <w:p w14:paraId="4F5875C6" w14:textId="77777777" w:rsidR="00C9446A" w:rsidRPr="003228FE"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sidRPr="003228FE">
        <w:rPr>
          <w:kern w:val="22"/>
          <w:sz w:val="24"/>
          <w:szCs w:val="24"/>
        </w:rPr>
        <w:t>应考虑到脆弱生态系统，</w:t>
      </w:r>
      <w:r>
        <w:rPr>
          <w:rFonts w:hint="eastAsia"/>
          <w:kern w:val="22"/>
          <w:sz w:val="24"/>
          <w:szCs w:val="24"/>
        </w:rPr>
        <w:t>例如保护区和</w:t>
      </w:r>
      <w:r w:rsidRPr="003228FE">
        <w:rPr>
          <w:kern w:val="22"/>
          <w:sz w:val="24"/>
          <w:szCs w:val="24"/>
        </w:rPr>
        <w:t>岛屿生态系统，</w:t>
      </w:r>
      <w:r>
        <w:rPr>
          <w:rFonts w:hint="eastAsia"/>
          <w:kern w:val="22"/>
          <w:sz w:val="24"/>
          <w:szCs w:val="24"/>
        </w:rPr>
        <w:t>把尽量降低</w:t>
      </w:r>
      <w:r w:rsidRPr="003228FE">
        <w:rPr>
          <w:kern w:val="22"/>
          <w:sz w:val="24"/>
          <w:szCs w:val="24"/>
        </w:rPr>
        <w:t>旅游活动</w:t>
      </w:r>
      <w:r>
        <w:rPr>
          <w:rFonts w:hint="eastAsia"/>
          <w:kern w:val="22"/>
          <w:sz w:val="24"/>
          <w:szCs w:val="24"/>
        </w:rPr>
        <w:t>的</w:t>
      </w:r>
      <w:r w:rsidRPr="003228FE">
        <w:rPr>
          <w:kern w:val="22"/>
          <w:sz w:val="24"/>
          <w:szCs w:val="24"/>
        </w:rPr>
        <w:t>影响列为优先</w:t>
      </w:r>
      <w:r>
        <w:rPr>
          <w:rFonts w:hint="eastAsia"/>
          <w:kern w:val="22"/>
          <w:sz w:val="24"/>
          <w:szCs w:val="24"/>
        </w:rPr>
        <w:t>事项</w:t>
      </w:r>
      <w:r w:rsidRPr="003228FE">
        <w:rPr>
          <w:kern w:val="22"/>
          <w:sz w:val="24"/>
          <w:szCs w:val="24"/>
        </w:rPr>
        <w:t>，防止外来入侵物种的引进和扩散。</w:t>
      </w:r>
    </w:p>
    <w:p w14:paraId="0FAB1874" w14:textId="77777777" w:rsidR="00C9446A"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sidRPr="003228FE">
        <w:rPr>
          <w:kern w:val="22"/>
          <w:sz w:val="24"/>
          <w:szCs w:val="24"/>
        </w:rPr>
        <w:t>秘书处应与世界旅游组织合作，考虑共同努力将旅游业作为引进外来入侵物种的重要可能性，并加以管理。</w:t>
      </w:r>
    </w:p>
    <w:p w14:paraId="31D5E6B8" w14:textId="77777777" w:rsidR="00C9446A" w:rsidRPr="00B74A15" w:rsidRDefault="00C9446A" w:rsidP="00DC4C16">
      <w:pPr>
        <w:pStyle w:val="Style1"/>
        <w:numPr>
          <w:ilvl w:val="0"/>
          <w:numId w:val="0"/>
        </w:numPr>
        <w:suppressLineNumbers/>
        <w:suppressAutoHyphens/>
        <w:snapToGrid w:val="0"/>
        <w:spacing w:line="240" w:lineRule="atLeast"/>
        <w:jc w:val="center"/>
        <w:rPr>
          <w:rFonts w:eastAsia="KaiTi"/>
          <w:b/>
          <w:i/>
          <w:iCs/>
          <w:kern w:val="22"/>
          <w:sz w:val="24"/>
          <w:szCs w:val="24"/>
        </w:rPr>
      </w:pPr>
      <w:r w:rsidRPr="00B74A15">
        <w:rPr>
          <w:rFonts w:eastAsia="KaiTi"/>
          <w:kern w:val="22"/>
          <w:sz w:val="24"/>
          <w:szCs w:val="24"/>
        </w:rPr>
        <w:t xml:space="preserve">5.  </w:t>
      </w:r>
      <w:r w:rsidRPr="00B74A15">
        <w:rPr>
          <w:rFonts w:eastAsia="KaiTi"/>
          <w:kern w:val="22"/>
          <w:sz w:val="24"/>
          <w:szCs w:val="24"/>
        </w:rPr>
        <w:t>海运集装箱和货物</w:t>
      </w:r>
    </w:p>
    <w:p w14:paraId="7600ECBE" w14:textId="77777777" w:rsidR="00C9446A" w:rsidRPr="006D5B46"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sidRPr="006D5B46">
        <w:rPr>
          <w:kern w:val="22"/>
          <w:sz w:val="24"/>
          <w:szCs w:val="24"/>
        </w:rPr>
        <w:t>缔约方和其他国家政府应意识到，海运集装箱</w:t>
      </w:r>
      <w:r>
        <w:rPr>
          <w:rFonts w:hint="eastAsia"/>
          <w:kern w:val="22"/>
          <w:sz w:val="24"/>
          <w:szCs w:val="24"/>
        </w:rPr>
        <w:t>所运包括工业产品在内的</w:t>
      </w:r>
      <w:r w:rsidRPr="006D5B46">
        <w:rPr>
          <w:kern w:val="22"/>
          <w:sz w:val="24"/>
          <w:szCs w:val="24"/>
        </w:rPr>
        <w:t>任何货物</w:t>
      </w:r>
      <w:r>
        <w:rPr>
          <w:rFonts w:hint="eastAsia"/>
          <w:kern w:val="22"/>
          <w:sz w:val="24"/>
          <w:szCs w:val="24"/>
        </w:rPr>
        <w:t>，</w:t>
      </w:r>
      <w:r w:rsidRPr="006D5B46">
        <w:rPr>
          <w:kern w:val="22"/>
          <w:sz w:val="24"/>
          <w:szCs w:val="24"/>
        </w:rPr>
        <w:t>而不仅仅是含有活生物体的货物</w:t>
      </w:r>
      <w:r>
        <w:rPr>
          <w:rFonts w:hint="eastAsia"/>
          <w:kern w:val="22"/>
          <w:sz w:val="24"/>
          <w:szCs w:val="24"/>
        </w:rPr>
        <w:t>，都可能</w:t>
      </w:r>
      <w:r w:rsidRPr="006D5B46">
        <w:rPr>
          <w:kern w:val="22"/>
          <w:sz w:val="24"/>
          <w:szCs w:val="24"/>
        </w:rPr>
        <w:t>携带外来入侵物种。</w:t>
      </w:r>
    </w:p>
    <w:p w14:paraId="1C87354E" w14:textId="77777777" w:rsidR="00C9446A" w:rsidRPr="006D5B46"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Pr>
          <w:rFonts w:hint="eastAsia"/>
          <w:kern w:val="22"/>
          <w:sz w:val="24"/>
          <w:szCs w:val="24"/>
        </w:rPr>
        <w:t>有关</w:t>
      </w:r>
      <w:r w:rsidRPr="006D5B46">
        <w:rPr>
          <w:kern w:val="22"/>
          <w:sz w:val="24"/>
          <w:szCs w:val="24"/>
        </w:rPr>
        <w:t>组织应动员土著人民、地方社区和各级相关利益攸关方制定准则，防止搭便车或偷渡</w:t>
      </w:r>
      <w:r>
        <w:rPr>
          <w:rFonts w:hint="eastAsia"/>
          <w:kern w:val="22"/>
          <w:sz w:val="24"/>
          <w:szCs w:val="24"/>
        </w:rPr>
        <w:t>物种</w:t>
      </w:r>
      <w:r w:rsidRPr="006D5B46">
        <w:rPr>
          <w:kern w:val="22"/>
          <w:sz w:val="24"/>
          <w:szCs w:val="24"/>
        </w:rPr>
        <w:t>通过海运集装箱入侵。</w:t>
      </w:r>
    </w:p>
    <w:p w14:paraId="0A14A39E" w14:textId="77777777" w:rsidR="00C9446A" w:rsidRPr="006D5B46"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Pr>
          <w:rFonts w:hint="eastAsia"/>
          <w:kern w:val="22"/>
          <w:sz w:val="24"/>
          <w:szCs w:val="24"/>
        </w:rPr>
        <w:t>有关组织，</w:t>
      </w:r>
      <w:r w:rsidRPr="006D5B46">
        <w:rPr>
          <w:kern w:val="22"/>
          <w:sz w:val="24"/>
          <w:szCs w:val="24"/>
        </w:rPr>
        <w:t>包括IPPC、OIE、海事组织</w:t>
      </w:r>
      <w:r>
        <w:rPr>
          <w:rFonts w:hint="eastAsia"/>
          <w:kern w:val="22"/>
          <w:sz w:val="24"/>
          <w:szCs w:val="24"/>
        </w:rPr>
        <w:t>、</w:t>
      </w:r>
      <w:r w:rsidRPr="006D5B46">
        <w:rPr>
          <w:kern w:val="22"/>
          <w:sz w:val="24"/>
          <w:szCs w:val="24"/>
        </w:rPr>
        <w:t>WCO</w:t>
      </w:r>
      <w:r>
        <w:rPr>
          <w:rFonts w:hint="eastAsia"/>
          <w:kern w:val="22"/>
          <w:sz w:val="24"/>
          <w:szCs w:val="24"/>
        </w:rPr>
        <w:t>，</w:t>
      </w:r>
      <w:r w:rsidRPr="006D5B46">
        <w:rPr>
          <w:kern w:val="22"/>
          <w:sz w:val="24"/>
          <w:szCs w:val="24"/>
        </w:rPr>
        <w:t>应与相关</w:t>
      </w:r>
      <w:r>
        <w:rPr>
          <w:rFonts w:hint="eastAsia"/>
          <w:kern w:val="22"/>
          <w:sz w:val="24"/>
          <w:szCs w:val="24"/>
        </w:rPr>
        <w:t>企业</w:t>
      </w:r>
      <w:r w:rsidRPr="006D5B46">
        <w:rPr>
          <w:kern w:val="22"/>
          <w:sz w:val="24"/>
          <w:szCs w:val="24"/>
        </w:rPr>
        <w:t>部门密切合作，听取土著人民、</w:t>
      </w:r>
      <w:r>
        <w:rPr>
          <w:rFonts w:hint="eastAsia"/>
          <w:kern w:val="22"/>
          <w:sz w:val="24"/>
          <w:szCs w:val="24"/>
        </w:rPr>
        <w:t>地方</w:t>
      </w:r>
      <w:r w:rsidRPr="006D5B46">
        <w:rPr>
          <w:kern w:val="22"/>
          <w:sz w:val="24"/>
          <w:szCs w:val="24"/>
        </w:rPr>
        <w:t>社区和相关利益攸关方的意见，进一步</w:t>
      </w:r>
      <w:r>
        <w:rPr>
          <w:rFonts w:hint="eastAsia"/>
          <w:kern w:val="22"/>
          <w:sz w:val="24"/>
          <w:szCs w:val="24"/>
        </w:rPr>
        <w:t>协作</w:t>
      </w:r>
      <w:r w:rsidRPr="006D5B46">
        <w:rPr>
          <w:kern w:val="22"/>
          <w:sz w:val="24"/>
          <w:szCs w:val="24"/>
        </w:rPr>
        <w:t>制定统一的</w:t>
      </w:r>
      <w:r>
        <w:rPr>
          <w:rFonts w:hint="eastAsia"/>
          <w:kern w:val="22"/>
          <w:sz w:val="24"/>
          <w:szCs w:val="24"/>
        </w:rPr>
        <w:t>业务</w:t>
      </w:r>
      <w:r w:rsidRPr="006D5B46">
        <w:rPr>
          <w:kern w:val="22"/>
          <w:sz w:val="24"/>
          <w:szCs w:val="24"/>
        </w:rPr>
        <w:t>标准，</w:t>
      </w:r>
      <w:r>
        <w:rPr>
          <w:rFonts w:hint="eastAsia"/>
          <w:kern w:val="22"/>
          <w:sz w:val="24"/>
          <w:szCs w:val="24"/>
        </w:rPr>
        <w:t>堵塞</w:t>
      </w:r>
      <w:r w:rsidRPr="006D5B46">
        <w:rPr>
          <w:kern w:val="22"/>
          <w:sz w:val="24"/>
          <w:szCs w:val="24"/>
        </w:rPr>
        <w:t>海运集装箱生物入侵</w:t>
      </w:r>
      <w:r>
        <w:rPr>
          <w:rFonts w:hint="eastAsia"/>
          <w:kern w:val="22"/>
          <w:sz w:val="24"/>
          <w:szCs w:val="24"/>
        </w:rPr>
        <w:t>（</w:t>
      </w:r>
      <w:r w:rsidRPr="006D5B46">
        <w:rPr>
          <w:kern w:val="22"/>
          <w:sz w:val="24"/>
          <w:szCs w:val="24"/>
        </w:rPr>
        <w:t>污染物和偷渡</w:t>
      </w:r>
      <w:r>
        <w:rPr>
          <w:rFonts w:hint="eastAsia"/>
          <w:kern w:val="22"/>
          <w:sz w:val="24"/>
          <w:szCs w:val="24"/>
        </w:rPr>
        <w:t>物种）</w:t>
      </w:r>
      <w:r w:rsidRPr="006D5B46">
        <w:rPr>
          <w:kern w:val="22"/>
          <w:sz w:val="24"/>
          <w:szCs w:val="24"/>
        </w:rPr>
        <w:t>途径，同时考虑到在装货前</w:t>
      </w:r>
      <w:r>
        <w:rPr>
          <w:rFonts w:hint="eastAsia"/>
          <w:kern w:val="22"/>
          <w:sz w:val="24"/>
          <w:szCs w:val="24"/>
        </w:rPr>
        <w:t>对</w:t>
      </w:r>
      <w:r w:rsidRPr="006D5B46">
        <w:rPr>
          <w:kern w:val="22"/>
          <w:sz w:val="24"/>
          <w:szCs w:val="24"/>
        </w:rPr>
        <w:t>海运集装箱</w:t>
      </w:r>
      <w:r>
        <w:rPr>
          <w:rFonts w:hint="eastAsia"/>
          <w:kern w:val="22"/>
          <w:sz w:val="24"/>
          <w:szCs w:val="24"/>
        </w:rPr>
        <w:t>进行</w:t>
      </w:r>
      <w:r w:rsidRPr="006D5B46">
        <w:rPr>
          <w:kern w:val="22"/>
          <w:sz w:val="24"/>
          <w:szCs w:val="24"/>
        </w:rPr>
        <w:t>适当处理。</w:t>
      </w:r>
    </w:p>
    <w:p w14:paraId="54D5934D" w14:textId="77777777" w:rsidR="00C9446A" w:rsidRPr="006D5B46"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sidRPr="006D5B46">
        <w:rPr>
          <w:kern w:val="22"/>
          <w:sz w:val="24"/>
          <w:szCs w:val="24"/>
        </w:rPr>
        <w:t>应根据第XIII/13号决定所附指南，避免</w:t>
      </w:r>
      <w:r>
        <w:rPr>
          <w:rFonts w:hint="eastAsia"/>
          <w:kern w:val="22"/>
          <w:sz w:val="24"/>
          <w:szCs w:val="24"/>
        </w:rPr>
        <w:t>经由</w:t>
      </w:r>
      <w:r w:rsidRPr="006D5B46">
        <w:rPr>
          <w:kern w:val="22"/>
          <w:sz w:val="24"/>
          <w:szCs w:val="24"/>
        </w:rPr>
        <w:t>海运集装箱引入和传播外来入侵物种，并采取适当行动防止</w:t>
      </w:r>
      <w:r>
        <w:rPr>
          <w:rFonts w:hint="eastAsia"/>
          <w:kern w:val="22"/>
          <w:sz w:val="24"/>
          <w:szCs w:val="24"/>
        </w:rPr>
        <w:t>经由</w:t>
      </w:r>
      <w:r w:rsidRPr="006D5B46">
        <w:rPr>
          <w:kern w:val="22"/>
          <w:sz w:val="24"/>
          <w:szCs w:val="24"/>
        </w:rPr>
        <w:t>海运集装箱无意传播外来入侵物种，同时考虑到第14/11号决定</w:t>
      </w:r>
      <w:r w:rsidRPr="006D5B46">
        <w:rPr>
          <w:kern w:val="22"/>
          <w:sz w:val="24"/>
          <w:szCs w:val="24"/>
        </w:rPr>
        <w:lastRenderedPageBreak/>
        <w:t>所附</w:t>
      </w:r>
      <w:r>
        <w:rPr>
          <w:rFonts w:hint="eastAsia"/>
          <w:kern w:val="22"/>
          <w:sz w:val="24"/>
          <w:szCs w:val="24"/>
        </w:rPr>
        <w:t>指导意见</w:t>
      </w:r>
      <w:r w:rsidRPr="006D5B46">
        <w:rPr>
          <w:kern w:val="22"/>
          <w:sz w:val="24"/>
          <w:szCs w:val="24"/>
        </w:rPr>
        <w:t>第10段、第34段、第35段和第36段以及其他相关国际指南，例如《国际植物保护公约》海运集装箱</w:t>
      </w:r>
      <w:r>
        <w:rPr>
          <w:rFonts w:hint="eastAsia"/>
          <w:kern w:val="22"/>
          <w:sz w:val="24"/>
          <w:szCs w:val="24"/>
        </w:rPr>
        <w:t>特别工作组</w:t>
      </w:r>
      <w:r w:rsidRPr="006D5B46">
        <w:rPr>
          <w:kern w:val="22"/>
          <w:sz w:val="24"/>
          <w:szCs w:val="24"/>
        </w:rPr>
        <w:t>的《IPPC指南》。</w:t>
      </w:r>
      <w:r>
        <w:rPr>
          <w:rStyle w:val="FootnoteReference"/>
          <w:kern w:val="22"/>
          <w:szCs w:val="24"/>
        </w:rPr>
        <w:footnoteReference w:id="21"/>
      </w:r>
    </w:p>
    <w:p w14:paraId="2080E5F0" w14:textId="77777777" w:rsidR="00C9446A" w:rsidRPr="006D5B46" w:rsidRDefault="00C9446A" w:rsidP="00373911">
      <w:pPr>
        <w:pStyle w:val="Style1"/>
        <w:numPr>
          <w:ilvl w:val="0"/>
          <w:numId w:val="9"/>
        </w:numPr>
        <w:suppressLineNumbers/>
        <w:suppressAutoHyphens/>
        <w:snapToGrid w:val="0"/>
        <w:spacing w:line="240" w:lineRule="atLeast"/>
        <w:ind w:left="0" w:firstLine="0"/>
        <w:rPr>
          <w:b/>
          <w:i/>
          <w:iCs/>
          <w:kern w:val="22"/>
          <w:sz w:val="24"/>
          <w:szCs w:val="24"/>
        </w:rPr>
      </w:pPr>
      <w:r w:rsidRPr="006D5B46">
        <w:rPr>
          <w:kern w:val="22"/>
          <w:sz w:val="24"/>
          <w:szCs w:val="24"/>
        </w:rPr>
        <w:t>参与海运集装箱运营的贸易伙伴应积极行动，防止外来入侵物种的无意引入和传播。</w:t>
      </w:r>
    </w:p>
    <w:p w14:paraId="0C01F06C" w14:textId="77777777" w:rsidR="00C9446A" w:rsidRPr="00B74A15" w:rsidRDefault="00C9446A" w:rsidP="00C9446A">
      <w:pPr>
        <w:keepNext/>
        <w:suppressLineNumbers/>
        <w:suppressAutoHyphens/>
        <w:autoSpaceDE w:val="0"/>
        <w:autoSpaceDN w:val="0"/>
        <w:adjustRightInd w:val="0"/>
        <w:snapToGrid w:val="0"/>
        <w:spacing w:before="120" w:line="240" w:lineRule="atLeast"/>
        <w:ind w:left="360"/>
        <w:jc w:val="center"/>
        <w:rPr>
          <w:b/>
          <w:kern w:val="22"/>
          <w:sz w:val="24"/>
          <w:lang w:eastAsia="zh-CN"/>
        </w:rPr>
      </w:pPr>
      <w:r w:rsidRPr="00B74A15">
        <w:rPr>
          <w:b/>
          <w:kern w:val="22"/>
          <w:sz w:val="24"/>
          <w:lang w:eastAsia="zh-CN"/>
        </w:rPr>
        <w:t>C</w:t>
      </w:r>
      <w:r w:rsidRPr="00B74A15">
        <w:rPr>
          <w:rFonts w:hint="eastAsia"/>
          <w:b/>
          <w:kern w:val="22"/>
          <w:sz w:val="24"/>
          <w:lang w:eastAsia="zh-CN"/>
        </w:rPr>
        <w:t>.</w:t>
      </w:r>
      <w:r w:rsidRPr="00B74A15">
        <w:rPr>
          <w:b/>
          <w:kern w:val="22"/>
          <w:sz w:val="24"/>
          <w:lang w:eastAsia="zh-CN"/>
        </w:rPr>
        <w:t xml:space="preserve">  关于能力建设活动的建议</w:t>
      </w:r>
    </w:p>
    <w:p w14:paraId="4171169B" w14:textId="77777777" w:rsidR="00C9446A" w:rsidRPr="003228FE" w:rsidRDefault="00C9446A" w:rsidP="00373911">
      <w:pPr>
        <w:pStyle w:val="NoSpacing"/>
        <w:numPr>
          <w:ilvl w:val="0"/>
          <w:numId w:val="9"/>
        </w:numPr>
        <w:suppressLineNumbers/>
        <w:suppressAutoHyphens/>
        <w:adjustRightInd w:val="0"/>
        <w:snapToGrid w:val="0"/>
        <w:spacing w:before="120" w:after="120" w:line="240" w:lineRule="atLeast"/>
        <w:ind w:left="0" w:firstLine="0"/>
        <w:jc w:val="both"/>
        <w:rPr>
          <w:rFonts w:ascii="Times New Roman" w:eastAsia="SimSun" w:hAnsi="Times New Roman" w:cs="Times New Roman"/>
          <w:bCs/>
          <w:kern w:val="22"/>
          <w:sz w:val="24"/>
          <w:szCs w:val="24"/>
          <w:lang w:val="en-GB"/>
        </w:rPr>
      </w:pPr>
      <w:r>
        <w:rPr>
          <w:rFonts w:ascii="Times New Roman" w:eastAsia="SimSun" w:hAnsi="Times New Roman" w:cs="Times New Roman" w:hint="eastAsia"/>
          <w:bCs/>
          <w:kern w:val="22"/>
          <w:sz w:val="24"/>
          <w:szCs w:val="24"/>
          <w:lang w:val="en-GB" w:eastAsia="zh-CN"/>
        </w:rPr>
        <w:t>《公约》下的能力建设方案</w:t>
      </w:r>
      <w:r w:rsidRPr="003228FE">
        <w:rPr>
          <w:rFonts w:ascii="Times New Roman" w:eastAsia="SimSun" w:hAnsi="Times New Roman" w:cs="Times New Roman"/>
          <w:bCs/>
          <w:kern w:val="22"/>
          <w:sz w:val="24"/>
          <w:szCs w:val="24"/>
          <w:lang w:val="en-GB"/>
        </w:rPr>
        <w:t>应</w:t>
      </w:r>
      <w:r>
        <w:rPr>
          <w:rFonts w:ascii="Times New Roman" w:eastAsia="SimSun" w:hAnsi="Times New Roman" w:cs="Times New Roman" w:hint="eastAsia"/>
          <w:bCs/>
          <w:kern w:val="22"/>
          <w:sz w:val="24"/>
          <w:szCs w:val="24"/>
          <w:lang w:val="en-GB" w:eastAsia="zh-CN"/>
        </w:rPr>
        <w:t>包括</w:t>
      </w:r>
      <w:r w:rsidRPr="003228FE">
        <w:rPr>
          <w:rFonts w:ascii="Times New Roman" w:eastAsia="SimSun" w:hAnsi="Times New Roman" w:cs="Times New Roman"/>
          <w:bCs/>
          <w:kern w:val="22"/>
          <w:sz w:val="24"/>
          <w:szCs w:val="24"/>
          <w:lang w:val="en-GB"/>
        </w:rPr>
        <w:t>外来入侵物种管理能力建设</w:t>
      </w:r>
      <w:r w:rsidRPr="003228FE">
        <w:rPr>
          <w:rFonts w:ascii="Times New Roman" w:eastAsia="SimSun" w:hAnsi="Times New Roman" w:cs="Times New Roman"/>
          <w:bCs/>
          <w:kern w:val="22"/>
          <w:sz w:val="24"/>
          <w:szCs w:val="24"/>
          <w:lang w:val="en-GB" w:eastAsia="zh-CN"/>
        </w:rPr>
        <w:t>。</w:t>
      </w:r>
    </w:p>
    <w:p w14:paraId="2A7D1B11" w14:textId="77777777" w:rsidR="00C9446A" w:rsidRPr="003228FE" w:rsidRDefault="00C9446A" w:rsidP="00373911">
      <w:pPr>
        <w:pStyle w:val="NoSpacing"/>
        <w:numPr>
          <w:ilvl w:val="0"/>
          <w:numId w:val="9"/>
        </w:numPr>
        <w:suppressLineNumbers/>
        <w:suppressAutoHyphens/>
        <w:adjustRightInd w:val="0"/>
        <w:snapToGrid w:val="0"/>
        <w:spacing w:before="120" w:after="120" w:line="240" w:lineRule="atLeast"/>
        <w:ind w:left="0" w:firstLine="0"/>
        <w:jc w:val="both"/>
        <w:rPr>
          <w:rFonts w:ascii="Times New Roman" w:eastAsia="SimSun" w:hAnsi="Times New Roman" w:cs="Times New Roman"/>
          <w:bCs/>
          <w:kern w:val="22"/>
          <w:sz w:val="24"/>
          <w:szCs w:val="24"/>
          <w:lang w:val="en-GB"/>
        </w:rPr>
      </w:pPr>
      <w:r w:rsidRPr="003228FE">
        <w:rPr>
          <w:rFonts w:ascii="Times New Roman" w:eastAsia="SimSun" w:hAnsi="Times New Roman" w:cs="Times New Roman"/>
          <w:bCs/>
          <w:kern w:val="22"/>
          <w:sz w:val="24"/>
          <w:szCs w:val="24"/>
          <w:lang w:val="en-GB"/>
        </w:rPr>
        <w:t>应邀请</w:t>
      </w:r>
      <w:r w:rsidRPr="003228FE">
        <w:rPr>
          <w:rFonts w:ascii="Times New Roman" w:eastAsia="SimSun" w:hAnsi="Times New Roman" w:cs="Times New Roman"/>
          <w:bCs/>
          <w:kern w:val="22"/>
          <w:sz w:val="24"/>
          <w:szCs w:val="24"/>
          <w:lang w:val="en-GB" w:eastAsia="zh-CN"/>
        </w:rPr>
        <w:t>各</w:t>
      </w:r>
      <w:r w:rsidRPr="003228FE">
        <w:rPr>
          <w:rFonts w:ascii="Times New Roman" w:eastAsia="SimSun" w:hAnsi="Times New Roman" w:cs="Times New Roman"/>
          <w:bCs/>
          <w:kern w:val="22"/>
          <w:sz w:val="24"/>
          <w:szCs w:val="24"/>
          <w:lang w:val="en-GB"/>
        </w:rPr>
        <w:t>部门，特别是学术界和科学专家组织以及包括土著人民和地方社区</w:t>
      </w:r>
      <w:r>
        <w:rPr>
          <w:rFonts w:ascii="Times New Roman" w:eastAsia="SimSun" w:hAnsi="Times New Roman" w:cs="Times New Roman" w:hint="eastAsia"/>
          <w:bCs/>
          <w:kern w:val="22"/>
          <w:sz w:val="24"/>
          <w:szCs w:val="24"/>
          <w:lang w:val="en-GB" w:eastAsia="zh-CN"/>
        </w:rPr>
        <w:t>、妇女和青年</w:t>
      </w:r>
      <w:r w:rsidRPr="003228FE">
        <w:rPr>
          <w:rFonts w:ascii="Times New Roman" w:eastAsia="SimSun" w:hAnsi="Times New Roman" w:cs="Times New Roman"/>
          <w:bCs/>
          <w:kern w:val="22"/>
          <w:sz w:val="24"/>
          <w:szCs w:val="24"/>
          <w:lang w:val="en-GB"/>
        </w:rPr>
        <w:t>在内的其他</w:t>
      </w:r>
      <w:r w:rsidRPr="003228FE">
        <w:rPr>
          <w:rFonts w:ascii="Times New Roman" w:eastAsia="SimSun" w:hAnsi="Times New Roman" w:cs="Times New Roman"/>
          <w:bCs/>
          <w:kern w:val="22"/>
          <w:sz w:val="24"/>
          <w:szCs w:val="24"/>
          <w:lang w:val="en-GB" w:eastAsia="zh-CN"/>
        </w:rPr>
        <w:t>相</w:t>
      </w:r>
      <w:r w:rsidRPr="003228FE">
        <w:rPr>
          <w:rFonts w:ascii="Times New Roman" w:eastAsia="SimSun" w:hAnsi="Times New Roman" w:cs="Times New Roman"/>
          <w:bCs/>
          <w:kern w:val="22"/>
          <w:sz w:val="24"/>
          <w:szCs w:val="24"/>
          <w:lang w:val="en-GB"/>
        </w:rPr>
        <w:t>关组织，</w:t>
      </w:r>
      <w:r>
        <w:rPr>
          <w:rFonts w:ascii="Times New Roman" w:eastAsia="SimSun" w:hAnsi="Times New Roman" w:cs="Times New Roman" w:hint="eastAsia"/>
          <w:bCs/>
          <w:kern w:val="22"/>
          <w:sz w:val="24"/>
          <w:szCs w:val="24"/>
          <w:lang w:val="en-GB" w:eastAsia="zh-CN"/>
        </w:rPr>
        <w:t>建立</w:t>
      </w:r>
      <w:r w:rsidRPr="003228FE">
        <w:rPr>
          <w:rFonts w:ascii="Times New Roman" w:eastAsia="SimSun" w:hAnsi="Times New Roman" w:cs="Times New Roman"/>
          <w:bCs/>
          <w:kern w:val="22"/>
          <w:sz w:val="24"/>
          <w:szCs w:val="24"/>
          <w:lang w:val="en-GB"/>
        </w:rPr>
        <w:t>国际</w:t>
      </w:r>
      <w:r w:rsidRPr="003228FE">
        <w:rPr>
          <w:rFonts w:ascii="Times New Roman" w:eastAsia="SimSun" w:hAnsi="Times New Roman" w:cs="Times New Roman"/>
          <w:bCs/>
          <w:kern w:val="22"/>
          <w:sz w:val="24"/>
          <w:szCs w:val="24"/>
          <w:lang w:val="en-GB" w:eastAsia="zh-CN"/>
        </w:rPr>
        <w:t>、</w:t>
      </w:r>
      <w:r w:rsidRPr="003228FE">
        <w:rPr>
          <w:rFonts w:ascii="Times New Roman" w:eastAsia="SimSun" w:hAnsi="Times New Roman" w:cs="Times New Roman"/>
          <w:bCs/>
          <w:kern w:val="22"/>
          <w:sz w:val="24"/>
          <w:szCs w:val="24"/>
          <w:lang w:val="en-GB"/>
        </w:rPr>
        <w:t>国家</w:t>
      </w:r>
      <w:r>
        <w:rPr>
          <w:rFonts w:ascii="Times New Roman" w:eastAsia="SimSun" w:hAnsi="Times New Roman" w:cs="Times New Roman" w:hint="eastAsia"/>
          <w:bCs/>
          <w:kern w:val="22"/>
          <w:sz w:val="24"/>
          <w:szCs w:val="24"/>
          <w:lang w:val="en-GB" w:eastAsia="zh-CN"/>
        </w:rPr>
        <w:t>、次国家</w:t>
      </w:r>
      <w:r w:rsidRPr="003228FE">
        <w:rPr>
          <w:rFonts w:ascii="Times New Roman" w:eastAsia="SimSun" w:hAnsi="Times New Roman" w:cs="Times New Roman"/>
          <w:bCs/>
          <w:kern w:val="22"/>
          <w:sz w:val="24"/>
          <w:szCs w:val="24"/>
          <w:lang w:val="en-GB"/>
        </w:rPr>
        <w:t>或</w:t>
      </w:r>
      <w:r>
        <w:rPr>
          <w:rFonts w:ascii="Times New Roman" w:eastAsia="SimSun" w:hAnsi="Times New Roman" w:cs="Times New Roman" w:hint="eastAsia"/>
          <w:bCs/>
          <w:kern w:val="22"/>
          <w:sz w:val="24"/>
          <w:szCs w:val="24"/>
          <w:lang w:val="en-GB" w:eastAsia="zh-CN"/>
        </w:rPr>
        <w:t>地方一级的</w:t>
      </w:r>
      <w:r w:rsidRPr="003228FE">
        <w:rPr>
          <w:rFonts w:ascii="Times New Roman" w:eastAsia="SimSun" w:hAnsi="Times New Roman" w:cs="Times New Roman"/>
          <w:bCs/>
          <w:kern w:val="22"/>
          <w:sz w:val="24"/>
          <w:szCs w:val="24"/>
          <w:lang w:val="en-GB"/>
        </w:rPr>
        <w:t>培训方案。</w:t>
      </w:r>
    </w:p>
    <w:p w14:paraId="1C841E17" w14:textId="77777777" w:rsidR="00C9446A" w:rsidRPr="003228FE" w:rsidRDefault="00C9446A" w:rsidP="00373911">
      <w:pPr>
        <w:pStyle w:val="NoSpacing"/>
        <w:numPr>
          <w:ilvl w:val="0"/>
          <w:numId w:val="9"/>
        </w:numPr>
        <w:suppressLineNumbers/>
        <w:suppressAutoHyphens/>
        <w:adjustRightInd w:val="0"/>
        <w:snapToGrid w:val="0"/>
        <w:spacing w:before="120" w:after="120" w:line="240" w:lineRule="atLeast"/>
        <w:ind w:left="0" w:firstLine="0"/>
        <w:jc w:val="both"/>
        <w:rPr>
          <w:rFonts w:ascii="Times New Roman" w:eastAsia="SimSun" w:hAnsi="Times New Roman" w:cs="Times New Roman"/>
          <w:bCs/>
          <w:kern w:val="22"/>
          <w:sz w:val="24"/>
          <w:szCs w:val="24"/>
          <w:lang w:val="en-GB"/>
        </w:rPr>
      </w:pPr>
      <w:r>
        <w:rPr>
          <w:rFonts w:ascii="Times New Roman" w:eastAsia="SimSun" w:hAnsi="Times New Roman" w:cs="Times New Roman" w:hint="eastAsia"/>
          <w:bCs/>
          <w:kern w:val="22"/>
          <w:sz w:val="24"/>
          <w:szCs w:val="24"/>
          <w:lang w:val="en-GB" w:eastAsia="zh-CN"/>
        </w:rPr>
        <w:t>能力建设长期战略框架应考虑对</w:t>
      </w:r>
      <w:r w:rsidRPr="003228FE">
        <w:rPr>
          <w:rFonts w:ascii="Times New Roman" w:eastAsia="SimSun" w:hAnsi="Times New Roman" w:cs="Times New Roman"/>
          <w:bCs/>
          <w:kern w:val="22"/>
          <w:sz w:val="24"/>
          <w:szCs w:val="24"/>
          <w:lang w:val="en-GB"/>
        </w:rPr>
        <w:t>现有能力</w:t>
      </w:r>
      <w:r>
        <w:rPr>
          <w:rFonts w:ascii="Times New Roman" w:eastAsia="SimSun" w:hAnsi="Times New Roman" w:cs="Times New Roman" w:hint="eastAsia"/>
          <w:bCs/>
          <w:kern w:val="22"/>
          <w:sz w:val="24"/>
          <w:szCs w:val="24"/>
          <w:lang w:val="en-GB" w:eastAsia="zh-CN"/>
        </w:rPr>
        <w:t>的评价</w:t>
      </w:r>
      <w:r w:rsidRPr="003228FE">
        <w:rPr>
          <w:rFonts w:ascii="Times New Roman" w:eastAsia="SimSun" w:hAnsi="Times New Roman" w:cs="Times New Roman"/>
          <w:bCs/>
          <w:kern w:val="22"/>
          <w:sz w:val="24"/>
          <w:szCs w:val="24"/>
          <w:lang w:val="en-GB"/>
        </w:rPr>
        <w:t>，并为分类学</w:t>
      </w:r>
      <w:r w:rsidRPr="003228FE">
        <w:rPr>
          <w:rFonts w:ascii="Times New Roman" w:eastAsia="SimSun" w:hAnsi="Times New Roman" w:cs="Times New Roman"/>
          <w:bCs/>
          <w:kern w:val="22"/>
          <w:sz w:val="24"/>
          <w:szCs w:val="24"/>
          <w:lang w:val="en-GB" w:eastAsia="zh-CN"/>
        </w:rPr>
        <w:t>、</w:t>
      </w:r>
      <w:r w:rsidRPr="003228FE">
        <w:rPr>
          <w:rFonts w:ascii="Times New Roman" w:eastAsia="SimSun" w:hAnsi="Times New Roman" w:cs="Times New Roman"/>
          <w:bCs/>
          <w:kern w:val="22"/>
          <w:sz w:val="24"/>
          <w:szCs w:val="24"/>
          <w:lang w:val="en-GB"/>
        </w:rPr>
        <w:t>生态学</w:t>
      </w:r>
      <w:r w:rsidRPr="003228FE">
        <w:rPr>
          <w:rFonts w:ascii="Times New Roman" w:eastAsia="SimSun" w:hAnsi="Times New Roman" w:cs="Times New Roman"/>
          <w:bCs/>
          <w:kern w:val="22"/>
          <w:sz w:val="24"/>
          <w:szCs w:val="24"/>
          <w:lang w:val="en-GB" w:eastAsia="zh-CN"/>
        </w:rPr>
        <w:t>、</w:t>
      </w:r>
      <w:r w:rsidRPr="003228FE">
        <w:rPr>
          <w:rFonts w:ascii="Times New Roman" w:eastAsia="SimSun" w:hAnsi="Times New Roman" w:cs="Times New Roman"/>
          <w:bCs/>
          <w:kern w:val="22"/>
          <w:sz w:val="24"/>
          <w:szCs w:val="24"/>
          <w:lang w:val="en-GB"/>
        </w:rPr>
        <w:t>入侵生物学</w:t>
      </w:r>
      <w:r w:rsidRPr="003228FE">
        <w:rPr>
          <w:rFonts w:ascii="Times New Roman" w:eastAsia="SimSun" w:hAnsi="Times New Roman" w:cs="Times New Roman"/>
          <w:bCs/>
          <w:kern w:val="22"/>
          <w:sz w:val="24"/>
          <w:szCs w:val="24"/>
          <w:lang w:val="en-GB" w:eastAsia="zh-CN"/>
        </w:rPr>
        <w:t>、</w:t>
      </w:r>
      <w:r w:rsidRPr="003228FE">
        <w:rPr>
          <w:rFonts w:ascii="Times New Roman" w:eastAsia="SimSun" w:hAnsi="Times New Roman" w:cs="Times New Roman"/>
          <w:bCs/>
          <w:kern w:val="22"/>
          <w:sz w:val="24"/>
          <w:szCs w:val="24"/>
          <w:lang w:val="en-GB"/>
        </w:rPr>
        <w:t>风险分析</w:t>
      </w:r>
      <w:r>
        <w:rPr>
          <w:rFonts w:ascii="Times New Roman" w:eastAsia="SimSun" w:hAnsi="Times New Roman" w:cs="Times New Roman" w:hint="eastAsia"/>
          <w:bCs/>
          <w:kern w:val="22"/>
          <w:sz w:val="24"/>
          <w:szCs w:val="24"/>
          <w:lang w:val="en-GB" w:eastAsia="zh-CN"/>
        </w:rPr>
        <w:t>（特别是水平扫描）、生物控制、</w:t>
      </w:r>
      <w:r w:rsidRPr="003228FE">
        <w:rPr>
          <w:rFonts w:ascii="Times New Roman" w:eastAsia="SimSun" w:hAnsi="Times New Roman" w:cs="Times New Roman"/>
          <w:bCs/>
          <w:kern w:val="22"/>
          <w:sz w:val="24"/>
          <w:szCs w:val="24"/>
          <w:lang w:val="en-GB"/>
        </w:rPr>
        <w:t>优先物种和途径的管理等相关主题制定培训包</w:t>
      </w:r>
      <w:r w:rsidRPr="003228FE">
        <w:rPr>
          <w:rFonts w:ascii="Times New Roman" w:eastAsia="SimSun" w:hAnsi="Times New Roman" w:cs="Times New Roman"/>
          <w:bCs/>
          <w:kern w:val="22"/>
          <w:sz w:val="24"/>
          <w:szCs w:val="24"/>
          <w:lang w:val="en-GB" w:eastAsia="zh-CN"/>
        </w:rPr>
        <w:t>。</w:t>
      </w:r>
    </w:p>
    <w:p w14:paraId="138313B4" w14:textId="77777777" w:rsidR="00C9446A" w:rsidRPr="003228FE" w:rsidRDefault="00C9446A" w:rsidP="00373911">
      <w:pPr>
        <w:pStyle w:val="NoSpacing"/>
        <w:numPr>
          <w:ilvl w:val="0"/>
          <w:numId w:val="9"/>
        </w:numPr>
        <w:suppressLineNumbers/>
        <w:suppressAutoHyphens/>
        <w:adjustRightInd w:val="0"/>
        <w:snapToGrid w:val="0"/>
        <w:spacing w:before="120" w:after="120" w:line="240" w:lineRule="atLeast"/>
        <w:ind w:left="0" w:firstLine="0"/>
        <w:jc w:val="both"/>
        <w:rPr>
          <w:rFonts w:ascii="Times New Roman" w:eastAsia="SimSun" w:hAnsi="Times New Roman" w:cs="Times New Roman"/>
          <w:bCs/>
          <w:kern w:val="22"/>
          <w:sz w:val="24"/>
          <w:szCs w:val="24"/>
          <w:lang w:val="en-GB"/>
        </w:rPr>
      </w:pPr>
      <w:r w:rsidRPr="004B7638">
        <w:rPr>
          <w:rFonts w:ascii="Times New Roman" w:eastAsia="SimSun" w:hAnsi="Times New Roman" w:cs="Times New Roman" w:hint="eastAsia"/>
          <w:bCs/>
          <w:kern w:val="22"/>
          <w:sz w:val="24"/>
          <w:szCs w:val="24"/>
          <w:lang w:val="en-GB" w:eastAsia="zh-CN"/>
        </w:rPr>
        <w:t>需要</w:t>
      </w:r>
      <w:r>
        <w:rPr>
          <w:rFonts w:ascii="Times New Roman" w:eastAsia="SimSun" w:hAnsi="Times New Roman" w:cs="Times New Roman" w:hint="eastAsia"/>
          <w:bCs/>
          <w:kern w:val="22"/>
          <w:sz w:val="24"/>
          <w:szCs w:val="24"/>
          <w:lang w:val="en-GB" w:eastAsia="zh-CN"/>
        </w:rPr>
        <w:t>编写</w:t>
      </w:r>
      <w:r w:rsidRPr="004B7638">
        <w:rPr>
          <w:rFonts w:ascii="Times New Roman" w:eastAsia="SimSun" w:hAnsi="Times New Roman" w:cs="Times New Roman" w:hint="eastAsia"/>
          <w:bCs/>
          <w:kern w:val="22"/>
          <w:sz w:val="24"/>
          <w:szCs w:val="24"/>
          <w:lang w:val="en-GB" w:eastAsia="zh-CN"/>
        </w:rPr>
        <w:t>技术</w:t>
      </w:r>
      <w:r>
        <w:rPr>
          <w:rFonts w:ascii="Times New Roman" w:eastAsia="SimSun" w:hAnsi="Times New Roman" w:cs="Times New Roman" w:hint="eastAsia"/>
          <w:bCs/>
          <w:kern w:val="22"/>
          <w:sz w:val="24"/>
          <w:szCs w:val="24"/>
          <w:lang w:val="en-GB" w:eastAsia="zh-CN"/>
        </w:rPr>
        <w:t>材料</w:t>
      </w:r>
      <w:r w:rsidRPr="004B7638">
        <w:rPr>
          <w:rFonts w:ascii="Times New Roman" w:eastAsia="SimSun" w:hAnsi="Times New Roman" w:cs="Times New Roman" w:hint="eastAsia"/>
          <w:bCs/>
          <w:kern w:val="22"/>
          <w:sz w:val="24"/>
          <w:szCs w:val="24"/>
          <w:lang w:val="en-GB" w:eastAsia="zh-CN"/>
        </w:rPr>
        <w:t>，包括</w:t>
      </w:r>
      <w:r>
        <w:rPr>
          <w:rFonts w:ascii="Times New Roman" w:eastAsia="SimSun" w:hAnsi="Times New Roman" w:cs="Times New Roman" w:hint="eastAsia"/>
          <w:bCs/>
          <w:kern w:val="22"/>
          <w:sz w:val="24"/>
          <w:szCs w:val="24"/>
          <w:lang w:val="en-GB" w:eastAsia="zh-CN"/>
        </w:rPr>
        <w:t>主要</w:t>
      </w:r>
      <w:r w:rsidRPr="004B7638">
        <w:rPr>
          <w:rFonts w:ascii="Times New Roman" w:eastAsia="SimSun" w:hAnsi="Times New Roman" w:cs="Times New Roman" w:hint="eastAsia"/>
          <w:bCs/>
          <w:kern w:val="22"/>
          <w:sz w:val="24"/>
          <w:szCs w:val="24"/>
          <w:lang w:val="en-GB" w:eastAsia="zh-CN"/>
        </w:rPr>
        <w:t>部门的技术手册，如</w:t>
      </w:r>
      <w:r w:rsidRPr="003228FE">
        <w:rPr>
          <w:rFonts w:ascii="Times New Roman" w:eastAsia="SimSun" w:hAnsi="Times New Roman" w:cs="Times New Roman"/>
          <w:bCs/>
          <w:kern w:val="22"/>
          <w:sz w:val="24"/>
          <w:szCs w:val="24"/>
          <w:lang w:val="en-GB"/>
        </w:rPr>
        <w:t>：</w:t>
      </w:r>
    </w:p>
    <w:p w14:paraId="26978E79"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生物</w:t>
      </w:r>
      <w:r>
        <w:rPr>
          <w:rFonts w:hint="eastAsia"/>
          <w:bCs/>
          <w:kern w:val="22"/>
          <w:sz w:val="24"/>
          <w:lang w:eastAsia="zh-CN"/>
        </w:rPr>
        <w:t>体</w:t>
      </w:r>
      <w:r w:rsidRPr="003228FE">
        <w:rPr>
          <w:bCs/>
          <w:kern w:val="22"/>
          <w:sz w:val="24"/>
          <w:lang w:eastAsia="zh-CN"/>
        </w:rPr>
        <w:t>分类</w:t>
      </w:r>
      <w:r>
        <w:rPr>
          <w:rFonts w:hint="eastAsia"/>
          <w:bCs/>
          <w:kern w:val="22"/>
          <w:sz w:val="24"/>
          <w:lang w:eastAsia="zh-CN"/>
        </w:rPr>
        <w:t>识别</w:t>
      </w:r>
      <w:r w:rsidRPr="003228FE">
        <w:rPr>
          <w:bCs/>
          <w:kern w:val="22"/>
          <w:sz w:val="24"/>
          <w:lang w:eastAsia="zh-CN"/>
        </w:rPr>
        <w:t>，</w:t>
      </w:r>
      <w:r w:rsidRPr="004B7638">
        <w:rPr>
          <w:rFonts w:hint="eastAsia"/>
          <w:bCs/>
          <w:kern w:val="22"/>
          <w:sz w:val="24"/>
          <w:lang w:eastAsia="zh-CN"/>
        </w:rPr>
        <w:t>包括基于形态学的</w:t>
      </w:r>
      <w:r>
        <w:rPr>
          <w:rFonts w:hint="eastAsia"/>
          <w:bCs/>
          <w:kern w:val="22"/>
          <w:sz w:val="24"/>
          <w:lang w:eastAsia="zh-CN"/>
        </w:rPr>
        <w:t>识别键</w:t>
      </w:r>
      <w:r w:rsidRPr="004B7638">
        <w:rPr>
          <w:rFonts w:hint="eastAsia"/>
          <w:bCs/>
          <w:kern w:val="22"/>
          <w:sz w:val="24"/>
          <w:lang w:eastAsia="zh-CN"/>
        </w:rPr>
        <w:t>、与图像数据库</w:t>
      </w:r>
      <w:r>
        <w:rPr>
          <w:rFonts w:hint="eastAsia"/>
          <w:bCs/>
          <w:kern w:val="22"/>
          <w:sz w:val="24"/>
          <w:lang w:eastAsia="zh-CN"/>
        </w:rPr>
        <w:t>、</w:t>
      </w:r>
      <w:r w:rsidRPr="004B7638">
        <w:rPr>
          <w:rFonts w:hint="eastAsia"/>
          <w:bCs/>
          <w:kern w:val="22"/>
          <w:sz w:val="24"/>
          <w:lang w:eastAsia="zh-CN"/>
        </w:rPr>
        <w:t>专家列表</w:t>
      </w:r>
      <w:r>
        <w:rPr>
          <w:rFonts w:hint="eastAsia"/>
          <w:bCs/>
          <w:kern w:val="22"/>
          <w:sz w:val="24"/>
          <w:lang w:eastAsia="zh-CN"/>
        </w:rPr>
        <w:t>、</w:t>
      </w:r>
      <w:r w:rsidRPr="003228FE">
        <w:rPr>
          <w:bCs/>
          <w:kern w:val="22"/>
          <w:sz w:val="24"/>
          <w:lang w:eastAsia="zh-CN"/>
        </w:rPr>
        <w:t>DNA条形码，人工智能辅助识别和公民科学</w:t>
      </w:r>
      <w:r w:rsidRPr="004B7638">
        <w:rPr>
          <w:rFonts w:hint="eastAsia"/>
          <w:bCs/>
          <w:kern w:val="22"/>
          <w:sz w:val="24"/>
          <w:lang w:eastAsia="zh-CN"/>
        </w:rPr>
        <w:t>的链接</w:t>
      </w:r>
      <w:r w:rsidRPr="003228FE">
        <w:rPr>
          <w:bCs/>
          <w:kern w:val="22"/>
          <w:sz w:val="24"/>
          <w:lang w:eastAsia="zh-CN"/>
        </w:rPr>
        <w:t>；</w:t>
      </w:r>
    </w:p>
    <w:p w14:paraId="1F4186A2"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如何采用卫生和植物检疫措施防止外来入侵物种的扩散；</w:t>
      </w:r>
    </w:p>
    <w:p w14:paraId="2FD6C40D"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如何利用国际数据标准发布和使用关于外来入侵物种的数据，以确保国家</w:t>
      </w:r>
      <w:r>
        <w:rPr>
          <w:rFonts w:hint="eastAsia"/>
          <w:bCs/>
          <w:kern w:val="22"/>
          <w:sz w:val="24"/>
          <w:lang w:eastAsia="zh-CN"/>
        </w:rPr>
        <w:t>、次国家、</w:t>
      </w:r>
      <w:r w:rsidRPr="003228FE">
        <w:rPr>
          <w:bCs/>
          <w:kern w:val="22"/>
          <w:sz w:val="24"/>
          <w:lang w:eastAsia="zh-CN"/>
        </w:rPr>
        <w:t>区域及全球专题数据库的交叉连接；</w:t>
      </w:r>
    </w:p>
    <w:p w14:paraId="5D2C0056"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在网站上发表成功根除的最佳做法，以及关于技术建议的其他有用信息资源；</w:t>
      </w:r>
    </w:p>
    <w:p w14:paraId="7C15C65E"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如何利用有关外来入侵物种的共享信息，制定和执行国家和</w:t>
      </w:r>
      <w:r>
        <w:rPr>
          <w:rFonts w:hint="eastAsia"/>
          <w:bCs/>
          <w:kern w:val="22"/>
          <w:sz w:val="24"/>
          <w:lang w:eastAsia="zh-CN"/>
        </w:rPr>
        <w:t>次国家</w:t>
      </w:r>
      <w:r w:rsidRPr="003228FE">
        <w:rPr>
          <w:bCs/>
          <w:kern w:val="22"/>
          <w:sz w:val="24"/>
          <w:lang w:eastAsia="zh-CN"/>
        </w:rPr>
        <w:t>政策；</w:t>
      </w:r>
    </w:p>
    <w:p w14:paraId="6A681043"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如何</w:t>
      </w:r>
      <w:r>
        <w:rPr>
          <w:rFonts w:hint="eastAsia"/>
          <w:bCs/>
          <w:kern w:val="22"/>
          <w:sz w:val="24"/>
          <w:lang w:eastAsia="zh-CN"/>
        </w:rPr>
        <w:t>以及在什么情况下</w:t>
      </w:r>
      <w:r w:rsidRPr="003228FE">
        <w:rPr>
          <w:bCs/>
          <w:kern w:val="22"/>
          <w:sz w:val="24"/>
          <w:lang w:eastAsia="zh-CN"/>
        </w:rPr>
        <w:t>对外来入侵物种使用经典生物控制剂；</w:t>
      </w:r>
    </w:p>
    <w:p w14:paraId="3544CDF5"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如何应用基于生态系统的办法控制外来入侵物种；</w:t>
      </w:r>
    </w:p>
    <w:p w14:paraId="2B9DEDE5"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支持决策者的多准则决定手册；</w:t>
      </w:r>
    </w:p>
    <w:p w14:paraId="64BC4561" w14:textId="77777777" w:rsidR="00C9446A" w:rsidRPr="003228FE"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bCs/>
          <w:kern w:val="22"/>
          <w:sz w:val="24"/>
          <w:lang w:eastAsia="zh-CN"/>
        </w:rPr>
      </w:pPr>
      <w:r w:rsidRPr="003228FE">
        <w:rPr>
          <w:bCs/>
          <w:kern w:val="22"/>
          <w:sz w:val="24"/>
          <w:lang w:eastAsia="zh-CN"/>
        </w:rPr>
        <w:t>如有必要，可有一个各部门之间共同承担责任的</w:t>
      </w:r>
      <w:r w:rsidRPr="003228FE">
        <w:rPr>
          <w:bCs/>
          <w:color w:val="333333"/>
          <w:sz w:val="24"/>
          <w:shd w:val="clear" w:color="auto" w:fill="FFFFFF"/>
          <w:lang w:eastAsia="zh-CN"/>
        </w:rPr>
        <w:t>外来入侵物种管理示范法</w:t>
      </w:r>
      <w:r w:rsidRPr="003228FE">
        <w:rPr>
          <w:bCs/>
          <w:kern w:val="22"/>
          <w:sz w:val="24"/>
          <w:lang w:eastAsia="zh-CN"/>
        </w:rPr>
        <w:t>；</w:t>
      </w:r>
    </w:p>
    <w:p w14:paraId="25BE7641" w14:textId="77777777" w:rsidR="00C9446A" w:rsidRPr="00842145" w:rsidRDefault="00C9446A" w:rsidP="00373911">
      <w:pPr>
        <w:numPr>
          <w:ilvl w:val="3"/>
          <w:numId w:val="10"/>
        </w:numPr>
        <w:suppressLineNumbers/>
        <w:suppressAutoHyphens/>
        <w:autoSpaceDE w:val="0"/>
        <w:autoSpaceDN w:val="0"/>
        <w:adjustRightInd w:val="0"/>
        <w:snapToGrid w:val="0"/>
        <w:spacing w:before="120" w:after="120" w:line="240" w:lineRule="atLeast"/>
        <w:ind w:left="0" w:firstLine="490"/>
        <w:rPr>
          <w:rStyle w:val="a"/>
          <w:rFonts w:ascii="SimSun" w:hAnsi="SimSun"/>
          <w:kern w:val="22"/>
          <w:lang w:eastAsia="zh-CN"/>
        </w:rPr>
      </w:pPr>
      <w:r w:rsidRPr="003228FE">
        <w:rPr>
          <w:bCs/>
          <w:kern w:val="22"/>
          <w:sz w:val="24"/>
          <w:lang w:eastAsia="zh-CN"/>
        </w:rPr>
        <w:t>供各部门使用的管理手册，包括土著人民和地方社区</w:t>
      </w:r>
      <w:r>
        <w:rPr>
          <w:rFonts w:hint="eastAsia"/>
          <w:bCs/>
          <w:kern w:val="22"/>
          <w:sz w:val="24"/>
          <w:lang w:eastAsia="zh-CN"/>
        </w:rPr>
        <w:t>、妇女和青年</w:t>
      </w:r>
      <w:r w:rsidRPr="003228FE">
        <w:rPr>
          <w:bCs/>
          <w:kern w:val="22"/>
          <w:sz w:val="24"/>
          <w:lang w:eastAsia="zh-CN"/>
        </w:rPr>
        <w:t>在内的不同利益攸关方之间就外来入侵物种进行交流</w:t>
      </w:r>
      <w:r w:rsidRPr="00842145">
        <w:rPr>
          <w:rFonts w:ascii="SimSun" w:hAnsi="SimSun" w:hint="eastAsia"/>
          <w:kern w:val="22"/>
          <w:lang w:eastAsia="zh-CN"/>
        </w:rPr>
        <w:t>。</w:t>
      </w:r>
      <w:r>
        <w:rPr>
          <w:rFonts w:ascii="SimSun" w:hAnsi="SimSun" w:hint="eastAsia"/>
          <w:kern w:val="22"/>
          <w:lang w:eastAsia="zh-CN"/>
        </w:rPr>
        <w:t xml:space="preserve"> </w:t>
      </w:r>
    </w:p>
    <w:p w14:paraId="16CB5131" w14:textId="77777777" w:rsidR="00C9446A" w:rsidRDefault="00C9446A" w:rsidP="00C9446A">
      <w:pPr>
        <w:spacing w:before="120"/>
        <w:rPr>
          <w:rFonts w:ascii="SimSun" w:hAnsi="SimSun"/>
          <w:bCs/>
          <w:snapToGrid w:val="0"/>
          <w:kern w:val="22"/>
          <w:szCs w:val="22"/>
          <w:lang w:eastAsia="zh-CN"/>
        </w:rPr>
      </w:pPr>
    </w:p>
    <w:p w14:paraId="10F67369" w14:textId="77777777" w:rsidR="00C9446A" w:rsidRPr="001D3211" w:rsidRDefault="00C9446A" w:rsidP="00C9446A">
      <w:pPr>
        <w:spacing w:before="120"/>
        <w:jc w:val="center"/>
        <w:rPr>
          <w:rFonts w:ascii="SimSun" w:hAnsi="SimSun"/>
          <w:kern w:val="22"/>
        </w:rPr>
      </w:pPr>
      <w:r w:rsidRPr="008E33A9">
        <w:rPr>
          <w:rFonts w:ascii="SimSun" w:hAnsi="SimSun"/>
          <w:bCs/>
          <w:snapToGrid w:val="0"/>
          <w:kern w:val="22"/>
          <w:szCs w:val="22"/>
        </w:rPr>
        <w:t>__________</w:t>
      </w:r>
    </w:p>
    <w:p w14:paraId="59B635DF" w14:textId="77777777" w:rsidR="00C9446A" w:rsidRPr="00556021" w:rsidRDefault="00C9446A" w:rsidP="00C9446A">
      <w:pPr>
        <w:keepNext/>
        <w:spacing w:before="240"/>
        <w:jc w:val="center"/>
        <w:outlineLvl w:val="2"/>
        <w:rPr>
          <w:rFonts w:ascii="SimSun" w:hAnsi="SimSun"/>
          <w:kern w:val="22"/>
        </w:rPr>
      </w:pPr>
    </w:p>
    <w:p w14:paraId="7130C082" w14:textId="09F3E812" w:rsidR="002B0AE6" w:rsidRPr="00B04BE8" w:rsidRDefault="002B0AE6" w:rsidP="00ED260E">
      <w:pPr>
        <w:suppressLineNumbers/>
        <w:suppressAutoHyphens/>
        <w:rPr>
          <w:color w:val="000000" w:themeColor="text1"/>
          <w:kern w:val="22"/>
          <w:szCs w:val="22"/>
        </w:rPr>
      </w:pPr>
    </w:p>
    <w:sectPr w:rsidR="002B0AE6" w:rsidRPr="00B04BE8" w:rsidSect="004001FA">
      <w:headerReference w:type="even" r:id="rId15"/>
      <w:headerReference w:type="default" r:id="rId16"/>
      <w:footerReference w:type="even" r:id="rId17"/>
      <w:footerReference w:type="default" r:id="rId18"/>
      <w:pgSz w:w="12240" w:h="15840" w:code="1"/>
      <w:pgMar w:top="567" w:right="1440" w:bottom="1134" w:left="1440" w:header="56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DC42" w14:textId="77777777" w:rsidR="00727C36" w:rsidRDefault="00727C36" w:rsidP="00CF1848">
      <w:r>
        <w:separator/>
      </w:r>
    </w:p>
  </w:endnote>
  <w:endnote w:type="continuationSeparator" w:id="0">
    <w:p w14:paraId="3F3ECAFB" w14:textId="77777777" w:rsidR="00727C36" w:rsidRDefault="00727C36" w:rsidP="00CF1848">
      <w:r>
        <w:continuationSeparator/>
      </w:r>
    </w:p>
  </w:endnote>
  <w:endnote w:type="continuationNotice" w:id="1">
    <w:p w14:paraId="35B7931E" w14:textId="77777777" w:rsidR="00727C36" w:rsidRDefault="00727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A78E" w14:textId="77777777" w:rsidR="009D1890" w:rsidRPr="008F35E6" w:rsidRDefault="009D1890" w:rsidP="00D5340D">
    <w:pPr>
      <w:pStyle w:val="Footer"/>
      <w:suppressLineNumbers/>
      <w:suppressAutoHyphens/>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8BFF" w14:textId="77777777" w:rsidR="009D1890" w:rsidRPr="008F35E6" w:rsidRDefault="009D1890" w:rsidP="00387EB1">
    <w:pPr>
      <w:pStyle w:val="Footer"/>
      <w:suppressLineNumbers/>
      <w:suppressAutoHyphen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31A8" w14:textId="77777777" w:rsidR="00727C36" w:rsidRDefault="00727C36" w:rsidP="00CF1848">
      <w:r>
        <w:separator/>
      </w:r>
    </w:p>
  </w:footnote>
  <w:footnote w:type="continuationSeparator" w:id="0">
    <w:p w14:paraId="34AD57AD" w14:textId="77777777" w:rsidR="00727C36" w:rsidRDefault="00727C36" w:rsidP="00CF1848">
      <w:r>
        <w:continuationSeparator/>
      </w:r>
    </w:p>
  </w:footnote>
  <w:footnote w:type="continuationNotice" w:id="1">
    <w:p w14:paraId="76A51DBD" w14:textId="77777777" w:rsidR="00727C36" w:rsidRDefault="00727C36"/>
  </w:footnote>
  <w:footnote w:id="2">
    <w:p w14:paraId="3E3D84BA" w14:textId="1CF9C9AE" w:rsidR="00C9446A" w:rsidRPr="006D7CDB" w:rsidRDefault="00C9446A" w:rsidP="00C9446A">
      <w:pPr>
        <w:pStyle w:val="FootnoteText"/>
        <w:adjustRightInd w:val="0"/>
        <w:snapToGrid w:val="0"/>
        <w:spacing w:before="60"/>
        <w:ind w:firstLine="0"/>
        <w:rPr>
          <w:sz w:val="20"/>
          <w:szCs w:val="20"/>
          <w:lang w:eastAsia="zh-CN"/>
        </w:rPr>
      </w:pPr>
      <w:r w:rsidRPr="006D7CDB">
        <w:rPr>
          <w:rStyle w:val="FootnoteReference"/>
          <w:sz w:val="20"/>
          <w:szCs w:val="20"/>
        </w:rPr>
        <w:footnoteRef/>
      </w:r>
      <w:r w:rsidRPr="006D7CDB">
        <w:rPr>
          <w:sz w:val="20"/>
          <w:szCs w:val="20"/>
        </w:rPr>
        <w:t xml:space="preserve"> </w:t>
      </w:r>
      <w:r w:rsidR="006D7CDB" w:rsidRPr="006D7CDB">
        <w:rPr>
          <w:sz w:val="20"/>
          <w:szCs w:val="20"/>
        </w:rPr>
        <w:t xml:space="preserve"> </w:t>
      </w:r>
      <w:r w:rsidRPr="006D7CDB">
        <w:rPr>
          <w:sz w:val="20"/>
          <w:szCs w:val="20"/>
          <w:lang w:val="en-US"/>
        </w:rPr>
        <w:t>CBD/IAS/AHTEG/2019/INF/1</w:t>
      </w:r>
      <w:r w:rsidRPr="006D7CDB">
        <w:rPr>
          <w:sz w:val="20"/>
          <w:szCs w:val="20"/>
          <w:lang w:val="en-US" w:eastAsia="zh-CN"/>
        </w:rPr>
        <w:t>。</w:t>
      </w:r>
    </w:p>
  </w:footnote>
  <w:footnote w:id="3">
    <w:p w14:paraId="5919AFCE" w14:textId="073525DA" w:rsidR="00C9446A" w:rsidRPr="006D7CDB" w:rsidRDefault="00C9446A" w:rsidP="00C9446A">
      <w:pPr>
        <w:pStyle w:val="FootnoteText"/>
        <w:suppressLineNumbers/>
        <w:suppressAutoHyphens/>
        <w:adjustRightInd w:val="0"/>
        <w:snapToGrid w:val="0"/>
        <w:spacing w:before="60"/>
        <w:ind w:firstLine="0"/>
        <w:rPr>
          <w:kern w:val="18"/>
          <w:sz w:val="20"/>
          <w:szCs w:val="20"/>
          <w:lang w:val="fr-FR"/>
        </w:rPr>
      </w:pPr>
      <w:r w:rsidRPr="006D7CDB">
        <w:rPr>
          <w:rStyle w:val="FootnoteReference"/>
          <w:kern w:val="18"/>
          <w:sz w:val="20"/>
          <w:szCs w:val="20"/>
        </w:rPr>
        <w:footnoteRef/>
      </w:r>
      <w:r w:rsidRPr="006D7CDB">
        <w:rPr>
          <w:kern w:val="18"/>
          <w:sz w:val="20"/>
          <w:szCs w:val="20"/>
          <w:lang w:val="fr-FR"/>
        </w:rPr>
        <w:t xml:space="preserve"> </w:t>
      </w:r>
      <w:r w:rsidR="006D7CDB" w:rsidRPr="006D7CDB">
        <w:rPr>
          <w:kern w:val="18"/>
          <w:sz w:val="20"/>
          <w:szCs w:val="20"/>
          <w:lang w:val="fr-FR"/>
        </w:rPr>
        <w:t xml:space="preserve"> </w:t>
      </w:r>
      <w:r w:rsidRPr="006D7CDB">
        <w:rPr>
          <w:kern w:val="18"/>
          <w:sz w:val="20"/>
          <w:szCs w:val="20"/>
          <w:lang w:val="fr-FR"/>
        </w:rPr>
        <w:t>CBD/IAS/AHTEG/2019/1/3。</w:t>
      </w:r>
    </w:p>
  </w:footnote>
  <w:footnote w:id="4">
    <w:p w14:paraId="497A62AD" w14:textId="5B9D7FAB" w:rsidR="00C9446A" w:rsidRPr="00214E8B" w:rsidRDefault="00C9446A" w:rsidP="00C9446A">
      <w:pPr>
        <w:pStyle w:val="FootnoteText"/>
        <w:adjustRightInd w:val="0"/>
        <w:snapToGrid w:val="0"/>
        <w:spacing w:before="60"/>
        <w:ind w:firstLine="0"/>
        <w:rPr>
          <w:lang w:val="fr-FR" w:eastAsia="zh-CN"/>
        </w:rPr>
      </w:pPr>
      <w:r w:rsidRPr="006D7CDB">
        <w:rPr>
          <w:rStyle w:val="FootnoteReference"/>
          <w:sz w:val="20"/>
          <w:szCs w:val="20"/>
        </w:rPr>
        <w:footnoteRef/>
      </w:r>
      <w:r w:rsidR="006D7CDB" w:rsidRPr="006D7CDB">
        <w:rPr>
          <w:sz w:val="20"/>
          <w:szCs w:val="20"/>
          <w:lang w:val="fr-FR" w:eastAsia="zh-CN"/>
        </w:rPr>
        <w:t xml:space="preserve">  </w:t>
      </w:r>
      <w:r w:rsidRPr="006D7CDB">
        <w:rPr>
          <w:sz w:val="20"/>
          <w:szCs w:val="20"/>
          <w:lang w:val="fr-FR" w:eastAsia="zh-CN"/>
        </w:rPr>
        <w:t>见CBD/SBSTTA/24/10</w:t>
      </w:r>
      <w:r w:rsidRPr="006D7CDB">
        <w:rPr>
          <w:sz w:val="20"/>
          <w:szCs w:val="20"/>
          <w:lang w:val="en-US" w:eastAsia="zh-CN"/>
        </w:rPr>
        <w:t>。</w:t>
      </w:r>
    </w:p>
  </w:footnote>
  <w:footnote w:id="5">
    <w:p w14:paraId="772875D0" w14:textId="1464D095" w:rsidR="00C9446A" w:rsidRPr="00F62D88" w:rsidRDefault="00C9446A" w:rsidP="00C9446A">
      <w:pPr>
        <w:pStyle w:val="FootnoteText"/>
        <w:adjustRightInd w:val="0"/>
        <w:snapToGrid w:val="0"/>
        <w:spacing w:before="60"/>
        <w:ind w:firstLine="0"/>
        <w:rPr>
          <w:sz w:val="20"/>
          <w:szCs w:val="20"/>
          <w:lang w:val="fr-FR" w:eastAsia="zh-CN"/>
        </w:rPr>
      </w:pPr>
      <w:r w:rsidRPr="00F62D88">
        <w:rPr>
          <w:rStyle w:val="FootnoteReference"/>
          <w:sz w:val="20"/>
          <w:szCs w:val="20"/>
        </w:rPr>
        <w:footnoteRef/>
      </w:r>
      <w:r w:rsidRPr="00F62D88">
        <w:rPr>
          <w:sz w:val="20"/>
          <w:szCs w:val="20"/>
          <w:lang w:val="fr-FR" w:eastAsia="zh-CN"/>
        </w:rPr>
        <w:t xml:space="preserve"> </w:t>
      </w:r>
      <w:r w:rsidR="00F62D88" w:rsidRPr="00F62D88">
        <w:rPr>
          <w:sz w:val="20"/>
          <w:szCs w:val="20"/>
          <w:lang w:val="fr-FR" w:eastAsia="zh-CN"/>
        </w:rPr>
        <w:t xml:space="preserve"> </w:t>
      </w:r>
      <w:r w:rsidRPr="00F62D88">
        <w:rPr>
          <w:sz w:val="20"/>
          <w:szCs w:val="20"/>
          <w:lang w:val="fr-FR" w:eastAsia="zh-CN"/>
        </w:rPr>
        <w:t>CBD/IAS/AHTEG/2019/INF/1</w:t>
      </w:r>
      <w:r w:rsidRPr="00F62D88">
        <w:rPr>
          <w:sz w:val="20"/>
          <w:szCs w:val="20"/>
          <w:lang w:val="en-US" w:eastAsia="zh-CN"/>
        </w:rPr>
        <w:t>。</w:t>
      </w:r>
    </w:p>
  </w:footnote>
  <w:footnote w:id="6">
    <w:p w14:paraId="663CAD23" w14:textId="4E8FD996" w:rsidR="00C9446A" w:rsidRPr="00F62D88" w:rsidRDefault="00C9446A" w:rsidP="00C9446A">
      <w:pPr>
        <w:pStyle w:val="FootnoteText"/>
        <w:suppressLineNumbers/>
        <w:suppressAutoHyphens/>
        <w:adjustRightInd w:val="0"/>
        <w:snapToGrid w:val="0"/>
        <w:spacing w:before="60"/>
        <w:ind w:firstLine="0"/>
        <w:rPr>
          <w:kern w:val="18"/>
          <w:sz w:val="20"/>
          <w:szCs w:val="20"/>
          <w:lang w:val="fr-FR" w:eastAsia="zh-CN"/>
        </w:rPr>
      </w:pPr>
      <w:r w:rsidRPr="00F62D88">
        <w:rPr>
          <w:rStyle w:val="FootnoteReference"/>
          <w:kern w:val="18"/>
          <w:sz w:val="20"/>
          <w:szCs w:val="20"/>
        </w:rPr>
        <w:footnoteRef/>
      </w:r>
      <w:r w:rsidRPr="00F62D88">
        <w:rPr>
          <w:kern w:val="18"/>
          <w:sz w:val="20"/>
          <w:szCs w:val="20"/>
          <w:lang w:val="fr-FR" w:eastAsia="zh-CN"/>
        </w:rPr>
        <w:t xml:space="preserve"> </w:t>
      </w:r>
      <w:r w:rsidR="00F62D88" w:rsidRPr="00F62D88">
        <w:rPr>
          <w:kern w:val="18"/>
          <w:sz w:val="20"/>
          <w:szCs w:val="20"/>
          <w:lang w:val="fr-FR" w:eastAsia="zh-CN"/>
        </w:rPr>
        <w:t xml:space="preserve"> </w:t>
      </w:r>
      <w:r w:rsidRPr="00F62D88">
        <w:rPr>
          <w:kern w:val="18"/>
          <w:sz w:val="20"/>
          <w:szCs w:val="20"/>
          <w:lang w:val="fr-FR" w:eastAsia="zh-CN"/>
        </w:rPr>
        <w:t>CBD/IAS/AHTEG/2019/1/3。</w:t>
      </w:r>
    </w:p>
  </w:footnote>
  <w:footnote w:id="7">
    <w:p w14:paraId="576E8DD3" w14:textId="79FFA9B0" w:rsidR="008D3973" w:rsidRPr="006D7CDB" w:rsidRDefault="008D3973" w:rsidP="008D3973">
      <w:pPr>
        <w:pStyle w:val="FootnoteText"/>
        <w:ind w:firstLine="0"/>
        <w:rPr>
          <w:lang w:val="fr-FR"/>
        </w:rPr>
      </w:pPr>
      <w:r w:rsidRPr="00F62D88">
        <w:rPr>
          <w:rStyle w:val="FootnoteReference"/>
          <w:sz w:val="20"/>
          <w:szCs w:val="20"/>
        </w:rPr>
        <w:footnoteRef/>
      </w:r>
      <w:r w:rsidRPr="00F62D88">
        <w:rPr>
          <w:sz w:val="20"/>
          <w:szCs w:val="20"/>
          <w:lang w:val="fr-FR"/>
        </w:rPr>
        <w:t xml:space="preserve">  </w:t>
      </w:r>
      <w:r w:rsidRPr="00F62D88">
        <w:rPr>
          <w:rFonts w:ascii="SimSun" w:eastAsia="SimSun" w:hAnsi="SimSun" w:cs="SimSun" w:hint="eastAsia"/>
          <w:sz w:val="20"/>
          <w:szCs w:val="20"/>
        </w:rPr>
        <w:t>预计</w:t>
      </w:r>
      <w:r w:rsidRPr="00F62D88">
        <w:rPr>
          <w:sz w:val="20"/>
          <w:szCs w:val="20"/>
          <w:lang w:val="fr-FR"/>
        </w:rPr>
        <w:t>2022</w:t>
      </w:r>
      <w:r w:rsidRPr="00F62D88">
        <w:rPr>
          <w:rFonts w:ascii="SimSun" w:eastAsia="SimSun" w:hAnsi="SimSun" w:cs="SimSun" w:hint="eastAsia"/>
          <w:sz w:val="20"/>
          <w:szCs w:val="20"/>
        </w:rPr>
        <w:t>年</w:t>
      </w:r>
      <w:r w:rsidRPr="00F62D88">
        <w:rPr>
          <w:sz w:val="20"/>
          <w:szCs w:val="20"/>
          <w:lang w:val="fr-FR"/>
        </w:rPr>
        <w:t>7</w:t>
      </w:r>
      <w:r w:rsidRPr="00F62D88">
        <w:rPr>
          <w:rFonts w:ascii="SimSun" w:eastAsia="SimSun" w:hAnsi="SimSun" w:cs="SimSun" w:hint="eastAsia"/>
          <w:sz w:val="20"/>
          <w:szCs w:val="20"/>
        </w:rPr>
        <w:t>月</w:t>
      </w:r>
      <w:r w:rsidRPr="00F62D88">
        <w:rPr>
          <w:rFonts w:ascii="SimSun" w:eastAsia="SimSun" w:hAnsi="SimSun" w:cs="SimSun" w:hint="eastAsia"/>
          <w:sz w:val="20"/>
          <w:szCs w:val="20"/>
          <w:lang w:eastAsia="zh-CN"/>
        </w:rPr>
        <w:t>发布</w:t>
      </w:r>
      <w:r w:rsidRPr="00F62D88">
        <w:rPr>
          <w:rFonts w:ascii="SimSun" w:eastAsia="SimSun" w:hAnsi="SimSun" w:cs="SimSun" w:hint="eastAsia"/>
          <w:sz w:val="20"/>
          <w:szCs w:val="20"/>
        </w:rPr>
        <w:t>。</w:t>
      </w:r>
    </w:p>
  </w:footnote>
  <w:footnote w:id="8">
    <w:p w14:paraId="40CB0C3B" w14:textId="30AE447A" w:rsidR="00C9446A" w:rsidRPr="00F62D88" w:rsidRDefault="00C9446A" w:rsidP="00C9446A">
      <w:pPr>
        <w:pStyle w:val="FootnoteText"/>
        <w:adjustRightInd w:val="0"/>
        <w:snapToGrid w:val="0"/>
        <w:spacing w:before="60"/>
        <w:ind w:firstLine="0"/>
        <w:rPr>
          <w:rStyle w:val="FootnoteReference"/>
          <w:sz w:val="20"/>
          <w:szCs w:val="20"/>
          <w:lang w:val="fr-FR" w:eastAsia="zh-CN"/>
        </w:rPr>
      </w:pPr>
      <w:r w:rsidRPr="00F62D88">
        <w:rPr>
          <w:rStyle w:val="FootnoteReference"/>
          <w:sz w:val="20"/>
          <w:szCs w:val="20"/>
        </w:rPr>
        <w:footnoteRef/>
      </w:r>
      <w:r w:rsidRPr="00F62D88">
        <w:rPr>
          <w:rStyle w:val="FootnoteReference"/>
          <w:sz w:val="20"/>
          <w:szCs w:val="20"/>
          <w:lang w:val="fr-FR" w:eastAsia="zh-CN"/>
        </w:rPr>
        <w:t xml:space="preserve"> </w:t>
      </w:r>
      <w:r w:rsidR="00F62D88" w:rsidRPr="00F62D88">
        <w:rPr>
          <w:sz w:val="20"/>
          <w:szCs w:val="20"/>
          <w:lang w:val="fr-FR" w:eastAsia="zh-CN"/>
        </w:rPr>
        <w:t xml:space="preserve"> </w:t>
      </w:r>
      <w:r w:rsidRPr="00F62D88">
        <w:rPr>
          <w:sz w:val="20"/>
          <w:szCs w:val="20"/>
          <w:lang w:eastAsia="zh-CN"/>
        </w:rPr>
        <w:t>联合国出版物</w:t>
      </w:r>
      <w:r w:rsidRPr="00F62D88">
        <w:rPr>
          <w:sz w:val="20"/>
          <w:szCs w:val="20"/>
          <w:lang w:val="fr-FR" w:eastAsia="zh-CN"/>
        </w:rPr>
        <w:t>，</w:t>
      </w:r>
      <w:r w:rsidRPr="00F62D88">
        <w:rPr>
          <w:sz w:val="20"/>
          <w:szCs w:val="20"/>
          <w:lang w:eastAsia="zh-CN"/>
        </w:rPr>
        <w:t>销售品编号</w:t>
      </w:r>
      <w:r w:rsidRPr="00F62D88">
        <w:rPr>
          <w:sz w:val="20"/>
          <w:szCs w:val="20"/>
          <w:lang w:val="fr-FR" w:eastAsia="zh-CN"/>
        </w:rPr>
        <w:t>E.19.VIII.1</w:t>
      </w:r>
      <w:r w:rsidRPr="00F62D88">
        <w:rPr>
          <w:sz w:val="20"/>
          <w:szCs w:val="20"/>
          <w:lang w:val="en-US" w:eastAsia="zh-CN"/>
        </w:rPr>
        <w:t>。</w:t>
      </w:r>
    </w:p>
  </w:footnote>
  <w:footnote w:id="9">
    <w:p w14:paraId="48A0F838" w14:textId="30702056" w:rsidR="00C9446A" w:rsidRPr="00F62D88" w:rsidRDefault="00C9446A" w:rsidP="00C9446A">
      <w:pPr>
        <w:pStyle w:val="FootnoteText"/>
        <w:suppressLineNumbers/>
        <w:suppressAutoHyphens/>
        <w:adjustRightInd w:val="0"/>
        <w:snapToGrid w:val="0"/>
        <w:spacing w:before="60"/>
        <w:ind w:firstLine="0"/>
        <w:rPr>
          <w:rStyle w:val="FootnoteReference"/>
          <w:kern w:val="18"/>
          <w:sz w:val="20"/>
          <w:szCs w:val="20"/>
          <w:lang w:val="fr-FR" w:eastAsia="zh-CN"/>
        </w:rPr>
      </w:pPr>
      <w:r w:rsidRPr="00F62D88">
        <w:rPr>
          <w:rStyle w:val="FootnoteReference"/>
          <w:kern w:val="18"/>
          <w:sz w:val="20"/>
          <w:szCs w:val="20"/>
        </w:rPr>
        <w:footnoteRef/>
      </w:r>
      <w:r w:rsidRPr="00F62D88">
        <w:rPr>
          <w:rStyle w:val="FootnoteReference"/>
          <w:kern w:val="18"/>
          <w:sz w:val="20"/>
          <w:szCs w:val="20"/>
          <w:lang w:val="fr-FR" w:eastAsia="zh-CN"/>
        </w:rPr>
        <w:t xml:space="preserve"> </w:t>
      </w:r>
      <w:r w:rsidR="00F62D88" w:rsidRPr="00F62D88">
        <w:rPr>
          <w:kern w:val="18"/>
          <w:sz w:val="20"/>
          <w:szCs w:val="20"/>
          <w:lang w:val="fr-FR" w:eastAsia="zh-CN"/>
        </w:rPr>
        <w:t xml:space="preserve"> </w:t>
      </w:r>
      <w:r w:rsidRPr="00F62D88">
        <w:rPr>
          <w:kern w:val="18"/>
          <w:sz w:val="20"/>
          <w:szCs w:val="20"/>
          <w:lang w:val="fr-FR" w:eastAsia="zh-CN"/>
        </w:rPr>
        <w:t>联合国《条约汇编》第1284卷，第21159号。</w:t>
      </w:r>
    </w:p>
  </w:footnote>
  <w:footnote w:id="10">
    <w:p w14:paraId="625F4C71" w14:textId="73C4EFF2" w:rsidR="00C9446A" w:rsidRPr="00955B51" w:rsidRDefault="00C9446A" w:rsidP="00C9446A">
      <w:pPr>
        <w:pStyle w:val="FootnoteText"/>
        <w:adjustRightInd w:val="0"/>
        <w:snapToGrid w:val="0"/>
        <w:spacing w:before="60"/>
        <w:ind w:firstLine="0"/>
        <w:rPr>
          <w:lang w:val="fr-FR" w:eastAsia="zh-CN"/>
        </w:rPr>
      </w:pPr>
      <w:r w:rsidRPr="00F62D88">
        <w:rPr>
          <w:rStyle w:val="FootnoteReference"/>
          <w:sz w:val="20"/>
          <w:szCs w:val="20"/>
        </w:rPr>
        <w:footnoteRef/>
      </w:r>
      <w:r w:rsidRPr="00F62D88">
        <w:rPr>
          <w:rStyle w:val="FootnoteReference"/>
          <w:sz w:val="20"/>
          <w:szCs w:val="20"/>
          <w:lang w:val="fr-FR" w:eastAsia="zh-CN"/>
        </w:rPr>
        <w:t xml:space="preserve"> </w:t>
      </w:r>
      <w:r w:rsidR="00F62D88" w:rsidRPr="00F62D88">
        <w:rPr>
          <w:sz w:val="20"/>
          <w:szCs w:val="20"/>
          <w:lang w:val="fr-FR" w:eastAsia="zh-CN"/>
        </w:rPr>
        <w:t xml:space="preserve"> </w:t>
      </w:r>
      <w:r w:rsidRPr="00F62D88">
        <w:rPr>
          <w:sz w:val="20"/>
          <w:szCs w:val="20"/>
          <w:lang w:eastAsia="zh-CN"/>
        </w:rPr>
        <w:t>例如</w:t>
      </w:r>
      <w:r w:rsidRPr="00F62D88">
        <w:rPr>
          <w:sz w:val="20"/>
          <w:szCs w:val="20"/>
          <w:lang w:val="fr-FR" w:eastAsia="zh-CN"/>
        </w:rPr>
        <w:t>，</w:t>
      </w:r>
      <w:r w:rsidRPr="00F62D88">
        <w:rPr>
          <w:sz w:val="20"/>
          <w:szCs w:val="20"/>
          <w:lang w:val="en-US" w:eastAsia="zh-CN"/>
        </w:rPr>
        <w:t>见</w:t>
      </w:r>
      <w:r w:rsidRPr="00F62D88">
        <w:rPr>
          <w:sz w:val="20"/>
          <w:szCs w:val="20"/>
          <w:lang w:val="fr-FR" w:eastAsia="zh-CN"/>
        </w:rPr>
        <w:t>T-PVS/Inf(2019)18</w:t>
      </w:r>
      <w:r w:rsidRPr="00F62D88">
        <w:rPr>
          <w:sz w:val="20"/>
          <w:szCs w:val="20"/>
          <w:lang w:val="en-US" w:eastAsia="zh-CN"/>
        </w:rPr>
        <w:t>。</w:t>
      </w:r>
    </w:p>
  </w:footnote>
  <w:footnote w:id="11">
    <w:p w14:paraId="7D046B8E" w14:textId="47598B14" w:rsidR="00C9446A" w:rsidRPr="00F62D88" w:rsidRDefault="00C9446A" w:rsidP="00C9446A">
      <w:pPr>
        <w:pStyle w:val="FootnoteText"/>
        <w:adjustRightInd w:val="0"/>
        <w:snapToGrid w:val="0"/>
        <w:spacing w:before="60"/>
        <w:ind w:firstLine="0"/>
        <w:rPr>
          <w:sz w:val="20"/>
          <w:szCs w:val="20"/>
          <w:lang w:val="fr-FR" w:eastAsia="zh-CN"/>
        </w:rPr>
      </w:pPr>
      <w:r w:rsidRPr="00F62D88">
        <w:rPr>
          <w:rStyle w:val="FootnoteReference"/>
          <w:sz w:val="20"/>
          <w:szCs w:val="20"/>
        </w:rPr>
        <w:footnoteRef/>
      </w:r>
      <w:r w:rsidRPr="00F62D88">
        <w:rPr>
          <w:sz w:val="20"/>
          <w:szCs w:val="20"/>
          <w:lang w:val="fr-FR" w:eastAsia="zh-CN"/>
        </w:rPr>
        <w:t xml:space="preserve"> </w:t>
      </w:r>
      <w:r w:rsidR="00F62D88" w:rsidRPr="00F62D88">
        <w:rPr>
          <w:sz w:val="20"/>
          <w:szCs w:val="20"/>
          <w:lang w:val="fr-FR" w:eastAsia="zh-CN"/>
        </w:rPr>
        <w:t xml:space="preserve"> </w:t>
      </w:r>
      <w:r w:rsidRPr="00F62D88">
        <w:rPr>
          <w:sz w:val="20"/>
          <w:szCs w:val="20"/>
          <w:lang w:eastAsia="zh-CN"/>
        </w:rPr>
        <w:t>这指的是</w:t>
      </w:r>
      <w:r w:rsidRPr="00F62D88">
        <w:rPr>
          <w:rFonts w:hint="eastAsia"/>
          <w:sz w:val="20"/>
          <w:szCs w:val="20"/>
          <w:lang w:val="fr-FR" w:eastAsia="zh-CN"/>
        </w:rPr>
        <w:t>“</w:t>
      </w:r>
      <w:r w:rsidRPr="00F62D88">
        <w:rPr>
          <w:sz w:val="20"/>
          <w:szCs w:val="20"/>
          <w:lang w:eastAsia="zh-CN"/>
        </w:rPr>
        <w:t>采取措施防止</w:t>
      </w:r>
      <w:r w:rsidRPr="00F62D88">
        <w:rPr>
          <w:rFonts w:hint="eastAsia"/>
          <w:sz w:val="20"/>
          <w:szCs w:val="20"/>
          <w:lang w:val="fr-FR" w:eastAsia="zh-CN"/>
        </w:rPr>
        <w:t>引入</w:t>
      </w:r>
      <w:r w:rsidRPr="00F62D88">
        <w:rPr>
          <w:sz w:val="20"/>
          <w:szCs w:val="20"/>
          <w:lang w:eastAsia="zh-CN"/>
        </w:rPr>
        <w:t>、控制或根除</w:t>
      </w:r>
      <w:r w:rsidRPr="00F62D88">
        <w:rPr>
          <w:rFonts w:hint="eastAsia"/>
          <w:sz w:val="20"/>
          <w:szCs w:val="20"/>
          <w:lang w:eastAsia="zh-CN"/>
        </w:rPr>
        <w:t>外来入侵物种</w:t>
      </w:r>
      <w:r w:rsidRPr="00F62D88">
        <w:rPr>
          <w:rFonts w:hint="eastAsia"/>
          <w:sz w:val="20"/>
          <w:szCs w:val="20"/>
          <w:lang w:val="fr-FR" w:eastAsia="zh-CN"/>
        </w:rPr>
        <w:t>”</w:t>
      </w:r>
      <w:r w:rsidRPr="00F62D88">
        <w:rPr>
          <w:sz w:val="20"/>
          <w:szCs w:val="20"/>
          <w:lang w:val="fr-FR" w:eastAsia="zh-CN"/>
        </w:rPr>
        <w:t>(</w:t>
      </w:r>
      <w:r w:rsidRPr="00F62D88">
        <w:rPr>
          <w:sz w:val="20"/>
          <w:szCs w:val="20"/>
          <w:lang w:eastAsia="zh-CN"/>
        </w:rPr>
        <w:t>见</w:t>
      </w:r>
      <w:r w:rsidRPr="00F62D88">
        <w:rPr>
          <w:sz w:val="20"/>
          <w:szCs w:val="20"/>
          <w:lang w:val="fr-FR" w:eastAsia="zh-CN"/>
        </w:rPr>
        <w:t>CBD/IAS/AHTEG/2019/1/2，</w:t>
      </w:r>
      <w:r w:rsidRPr="00F62D88">
        <w:rPr>
          <w:sz w:val="20"/>
          <w:szCs w:val="20"/>
          <w:lang w:eastAsia="zh-CN"/>
        </w:rPr>
        <w:t>第</w:t>
      </w:r>
      <w:r w:rsidRPr="00F62D88">
        <w:rPr>
          <w:sz w:val="20"/>
          <w:szCs w:val="20"/>
          <w:lang w:val="fr-FR" w:eastAsia="zh-CN"/>
        </w:rPr>
        <w:t>13(e)</w:t>
      </w:r>
      <w:r w:rsidRPr="00F62D88">
        <w:rPr>
          <w:rFonts w:hint="eastAsia"/>
          <w:sz w:val="20"/>
          <w:szCs w:val="20"/>
          <w:lang w:eastAsia="zh-CN"/>
        </w:rPr>
        <w:t>段</w:t>
      </w:r>
      <w:r w:rsidRPr="00F62D88">
        <w:rPr>
          <w:sz w:val="20"/>
          <w:szCs w:val="20"/>
          <w:lang w:val="fr-FR" w:eastAsia="zh-CN"/>
        </w:rPr>
        <w:t>)</w:t>
      </w:r>
      <w:r w:rsidRPr="00F62D88">
        <w:rPr>
          <w:sz w:val="20"/>
          <w:szCs w:val="20"/>
          <w:lang w:eastAsia="zh-CN"/>
        </w:rPr>
        <w:t>。</w:t>
      </w:r>
    </w:p>
  </w:footnote>
  <w:footnote w:id="12">
    <w:p w14:paraId="2D9F24FE" w14:textId="363A637E" w:rsidR="00C9446A" w:rsidRPr="00F62D88" w:rsidRDefault="00C9446A" w:rsidP="00C9446A">
      <w:pPr>
        <w:pStyle w:val="FootnoteText"/>
        <w:suppressLineNumbers/>
        <w:suppressAutoHyphens/>
        <w:adjustRightInd w:val="0"/>
        <w:snapToGrid w:val="0"/>
        <w:spacing w:before="60"/>
        <w:ind w:firstLine="0"/>
        <w:rPr>
          <w:rFonts w:eastAsia="SimSun"/>
          <w:kern w:val="18"/>
          <w:sz w:val="20"/>
          <w:szCs w:val="20"/>
          <w:lang w:val="en-US" w:eastAsia="zh-CN"/>
        </w:rPr>
      </w:pPr>
      <w:r w:rsidRPr="00F62D88">
        <w:rPr>
          <w:rStyle w:val="FootnoteReference"/>
          <w:rFonts w:eastAsia="SimSun"/>
          <w:kern w:val="18"/>
          <w:sz w:val="20"/>
          <w:szCs w:val="20"/>
        </w:rPr>
        <w:footnoteRef/>
      </w:r>
      <w:r w:rsidRPr="00F62D88">
        <w:rPr>
          <w:rFonts w:eastAsia="SimSun"/>
          <w:kern w:val="18"/>
          <w:sz w:val="20"/>
          <w:szCs w:val="20"/>
          <w:lang w:eastAsia="zh-CN"/>
        </w:rPr>
        <w:t xml:space="preserve"> </w:t>
      </w:r>
      <w:r w:rsidR="004157B6">
        <w:rPr>
          <w:rFonts w:eastAsia="SimSun"/>
          <w:kern w:val="18"/>
          <w:sz w:val="20"/>
          <w:szCs w:val="20"/>
          <w:lang w:eastAsia="zh-CN"/>
        </w:rPr>
        <w:t xml:space="preserve"> </w:t>
      </w:r>
      <w:r w:rsidRPr="00F62D88">
        <w:rPr>
          <w:rFonts w:eastAsia="SimSun"/>
          <w:kern w:val="18"/>
          <w:sz w:val="20"/>
          <w:szCs w:val="20"/>
          <w:lang w:eastAsia="zh-CN"/>
        </w:rPr>
        <w:t>鼓励缔约方和其他国家政府：</w:t>
      </w:r>
      <w:r w:rsidRPr="00F62D88">
        <w:rPr>
          <w:rFonts w:eastAsia="SimSun"/>
          <w:kern w:val="18"/>
          <w:sz w:val="20"/>
          <w:szCs w:val="20"/>
          <w:lang w:eastAsia="zh-CN"/>
        </w:rPr>
        <w:t xml:space="preserve">(a) </w:t>
      </w:r>
      <w:r w:rsidRPr="00F62D88">
        <w:rPr>
          <w:rFonts w:eastAsia="SimSun"/>
          <w:kern w:val="18"/>
          <w:sz w:val="20"/>
          <w:szCs w:val="20"/>
          <w:lang w:eastAsia="zh-CN"/>
        </w:rPr>
        <w:t>酌情根据风险分析的结果，制定并分享受管制外来入侵物种清单。第</w:t>
      </w:r>
      <w:r w:rsidRPr="00F62D88">
        <w:rPr>
          <w:rFonts w:eastAsia="SimSun"/>
          <w:kern w:val="18"/>
          <w:sz w:val="20"/>
          <w:szCs w:val="20"/>
          <w:lang w:eastAsia="zh-CN"/>
        </w:rPr>
        <w:t>14/11</w:t>
      </w:r>
      <w:r w:rsidRPr="00F62D88">
        <w:rPr>
          <w:rFonts w:eastAsia="SimSun"/>
          <w:kern w:val="18"/>
          <w:sz w:val="20"/>
          <w:szCs w:val="20"/>
          <w:lang w:eastAsia="zh-CN"/>
        </w:rPr>
        <w:t>号决定第</w:t>
      </w:r>
      <w:r w:rsidRPr="00F62D88">
        <w:rPr>
          <w:rFonts w:eastAsia="SimSun"/>
          <w:kern w:val="18"/>
          <w:sz w:val="20"/>
          <w:szCs w:val="20"/>
          <w:lang w:eastAsia="zh-CN"/>
        </w:rPr>
        <w:t>(a)</w:t>
      </w:r>
      <w:r w:rsidRPr="00F62D88">
        <w:rPr>
          <w:rFonts w:eastAsia="SimSun"/>
          <w:kern w:val="18"/>
          <w:sz w:val="20"/>
          <w:szCs w:val="20"/>
          <w:lang w:eastAsia="zh-CN"/>
        </w:rPr>
        <w:t>段。</w:t>
      </w:r>
    </w:p>
  </w:footnote>
  <w:footnote w:id="13">
    <w:p w14:paraId="4D5AE83C" w14:textId="0179BC53" w:rsidR="00C9446A" w:rsidRPr="00DF1BE9" w:rsidRDefault="00C9446A" w:rsidP="00C9446A">
      <w:pPr>
        <w:pStyle w:val="FootnoteText"/>
        <w:suppressLineNumbers/>
        <w:suppressAutoHyphens/>
        <w:adjustRightInd w:val="0"/>
        <w:snapToGrid w:val="0"/>
        <w:spacing w:before="60"/>
        <w:ind w:firstLine="0"/>
        <w:rPr>
          <w:kern w:val="18"/>
          <w:szCs w:val="18"/>
          <w:lang w:val="en-US" w:eastAsia="zh-CN"/>
        </w:rPr>
      </w:pPr>
      <w:r w:rsidRPr="00F62D88">
        <w:rPr>
          <w:rStyle w:val="FootnoteReference"/>
          <w:rFonts w:eastAsia="SimSun"/>
          <w:kern w:val="18"/>
          <w:sz w:val="20"/>
          <w:szCs w:val="20"/>
        </w:rPr>
        <w:footnoteRef/>
      </w:r>
      <w:r w:rsidRPr="00F62D88">
        <w:rPr>
          <w:rFonts w:eastAsia="SimSun"/>
          <w:kern w:val="18"/>
          <w:sz w:val="20"/>
          <w:szCs w:val="20"/>
          <w:lang w:eastAsia="zh-CN"/>
        </w:rPr>
        <w:t xml:space="preserve"> </w:t>
      </w:r>
      <w:r w:rsidR="004157B6">
        <w:rPr>
          <w:rFonts w:eastAsia="SimSun"/>
          <w:kern w:val="18"/>
          <w:sz w:val="20"/>
          <w:szCs w:val="20"/>
          <w:lang w:eastAsia="zh-CN"/>
        </w:rPr>
        <w:t xml:space="preserve"> </w:t>
      </w:r>
      <w:r w:rsidRPr="00F62D88">
        <w:rPr>
          <w:rFonts w:eastAsia="SimSun"/>
          <w:kern w:val="18"/>
          <w:sz w:val="20"/>
          <w:szCs w:val="20"/>
          <w:lang w:eastAsia="zh-CN"/>
        </w:rPr>
        <w:t>各国应维持已被评估可能成为侵入性物种且会对生物多样性造成不可接受风险的物种清单，并通过信息交换所机制或其他适当手段予以提供。第</w:t>
      </w:r>
      <w:r w:rsidRPr="00F62D88">
        <w:rPr>
          <w:rFonts w:eastAsia="SimSun"/>
          <w:kern w:val="18"/>
          <w:sz w:val="20"/>
          <w:szCs w:val="20"/>
          <w:lang w:eastAsia="zh-CN"/>
        </w:rPr>
        <w:t>12/16</w:t>
      </w:r>
      <w:r w:rsidRPr="00F62D88">
        <w:rPr>
          <w:rFonts w:eastAsia="SimSun"/>
          <w:kern w:val="18"/>
          <w:sz w:val="20"/>
          <w:szCs w:val="20"/>
          <w:lang w:eastAsia="zh-CN"/>
        </w:rPr>
        <w:t>号决定第</w:t>
      </w:r>
      <w:r w:rsidRPr="00F62D88">
        <w:rPr>
          <w:rFonts w:eastAsia="SimSun"/>
          <w:kern w:val="18"/>
          <w:sz w:val="20"/>
          <w:szCs w:val="20"/>
          <w:lang w:eastAsia="zh-CN"/>
        </w:rPr>
        <w:t>23</w:t>
      </w:r>
      <w:r w:rsidRPr="00F62D88">
        <w:rPr>
          <w:rFonts w:eastAsia="SimSun"/>
          <w:kern w:val="18"/>
          <w:sz w:val="20"/>
          <w:szCs w:val="20"/>
          <w:lang w:eastAsia="zh-CN"/>
        </w:rPr>
        <w:t>段。</w:t>
      </w:r>
    </w:p>
  </w:footnote>
  <w:footnote w:id="14">
    <w:p w14:paraId="338C15F9" w14:textId="3DEE882C" w:rsidR="00C9446A" w:rsidRPr="00DC4C16" w:rsidRDefault="00C9446A" w:rsidP="00DC4C16">
      <w:pPr>
        <w:pStyle w:val="FootnoteText"/>
        <w:suppressLineNumbers/>
        <w:suppressAutoHyphens/>
        <w:adjustRightInd w:val="0"/>
        <w:snapToGrid w:val="0"/>
        <w:spacing w:before="60"/>
        <w:ind w:firstLine="0"/>
        <w:jc w:val="left"/>
        <w:rPr>
          <w:rFonts w:eastAsia="SimSun"/>
          <w:kern w:val="18"/>
          <w:sz w:val="20"/>
          <w:szCs w:val="20"/>
          <w:lang w:val="fr-FR" w:eastAsia="zh-CN"/>
        </w:rPr>
      </w:pPr>
      <w:r w:rsidRPr="00DC4C16">
        <w:rPr>
          <w:rStyle w:val="FootnoteReference"/>
          <w:rFonts w:eastAsia="SimSun"/>
          <w:kern w:val="18"/>
          <w:sz w:val="20"/>
          <w:szCs w:val="20"/>
          <w:vertAlign w:val="baseline"/>
        </w:rPr>
        <w:footnoteRef/>
      </w:r>
      <w:r w:rsidRPr="00DC4C16">
        <w:rPr>
          <w:rStyle w:val="FootnoteReference"/>
          <w:rFonts w:eastAsia="SimSun"/>
          <w:sz w:val="20"/>
          <w:szCs w:val="20"/>
          <w:vertAlign w:val="baseline"/>
          <w:lang w:eastAsia="zh-CN"/>
        </w:rPr>
        <w:t xml:space="preserve"> </w:t>
      </w:r>
      <w:r w:rsidRPr="00DC4C16">
        <w:rPr>
          <w:rFonts w:eastAsia="SimSun"/>
          <w:sz w:val="20"/>
          <w:szCs w:val="20"/>
          <w:lang w:eastAsia="zh-CN"/>
        </w:rPr>
        <w:tab/>
        <w:t>“</w:t>
      </w:r>
      <w:r w:rsidRPr="00DC4C16">
        <w:rPr>
          <w:rFonts w:eastAsia="SimSun"/>
          <w:sz w:val="20"/>
          <w:szCs w:val="20"/>
          <w:lang w:eastAsia="zh-CN"/>
        </w:rPr>
        <w:t>单一</w:t>
      </w:r>
      <w:r w:rsidRPr="00DC4C16">
        <w:rPr>
          <w:rStyle w:val="FootnoteReference"/>
          <w:rFonts w:eastAsia="SimSun"/>
          <w:sz w:val="20"/>
          <w:szCs w:val="20"/>
          <w:vertAlign w:val="baseline"/>
          <w:lang w:eastAsia="zh-CN"/>
        </w:rPr>
        <w:t>窗口</w:t>
      </w:r>
      <w:r w:rsidRPr="00DC4C16">
        <w:rPr>
          <w:rFonts w:eastAsia="SimSun"/>
          <w:sz w:val="20"/>
          <w:szCs w:val="20"/>
          <w:lang w:eastAsia="zh-CN"/>
        </w:rPr>
        <w:t>”</w:t>
      </w:r>
      <w:r w:rsidRPr="00DC4C16">
        <w:rPr>
          <w:rStyle w:val="FootnoteReference"/>
          <w:rFonts w:eastAsia="SimSun"/>
          <w:sz w:val="20"/>
          <w:szCs w:val="20"/>
          <w:vertAlign w:val="baseline"/>
          <w:lang w:eastAsia="zh-CN"/>
        </w:rPr>
        <w:t>是一种设施，使参与贸易和运输的各方可在一个入口点提供标准化的信息和文件，从而满足所有与进出口、过境相关的法规要求（请参阅：</w:t>
      </w:r>
      <w:hyperlink r:id="rId1" w:history="1">
        <w:r w:rsidRPr="004606D4">
          <w:rPr>
            <w:rStyle w:val="Hyperlink"/>
            <w:rFonts w:eastAsia="SimSun"/>
            <w:sz w:val="20"/>
            <w:szCs w:val="20"/>
            <w:lang w:eastAsia="zh-CN"/>
          </w:rPr>
          <w:t>http://www.wcoomd.org/~/media/wco/public/global/pdf/topics/facilitation/activities-and-programmes/tf-negociations/wco-docs/info-sheets-on-tf-measures/single-window-concept.pdf)</w:t>
        </w:r>
      </w:hyperlink>
      <w:r w:rsidRPr="00DC4C16">
        <w:rPr>
          <w:rStyle w:val="FootnoteReference"/>
          <w:rFonts w:eastAsia="SimSun"/>
          <w:sz w:val="20"/>
          <w:szCs w:val="20"/>
          <w:vertAlign w:val="baseline"/>
          <w:lang w:eastAsia="zh-CN"/>
        </w:rPr>
        <w:t>。</w:t>
      </w:r>
    </w:p>
  </w:footnote>
  <w:footnote w:id="15">
    <w:p w14:paraId="2033B292" w14:textId="1391C83A" w:rsidR="00C9446A" w:rsidRPr="004157B6" w:rsidRDefault="00C9446A" w:rsidP="00C9446A">
      <w:pPr>
        <w:pStyle w:val="FootnoteText"/>
        <w:suppressLineNumbers/>
        <w:suppressAutoHyphens/>
        <w:adjustRightInd w:val="0"/>
        <w:snapToGrid w:val="0"/>
        <w:spacing w:before="60"/>
        <w:ind w:firstLine="0"/>
        <w:rPr>
          <w:rFonts w:eastAsia="SimSun"/>
          <w:kern w:val="18"/>
          <w:sz w:val="20"/>
          <w:szCs w:val="20"/>
          <w:lang w:val="fr-FR"/>
        </w:rPr>
      </w:pPr>
      <w:r w:rsidRPr="004157B6">
        <w:rPr>
          <w:rStyle w:val="FootnoteReference"/>
          <w:rFonts w:eastAsia="SimSun"/>
          <w:kern w:val="18"/>
          <w:sz w:val="20"/>
          <w:szCs w:val="20"/>
        </w:rPr>
        <w:footnoteRef/>
      </w:r>
      <w:r w:rsidR="004157B6">
        <w:rPr>
          <w:rFonts w:eastAsia="SimSun"/>
          <w:kern w:val="18"/>
          <w:sz w:val="20"/>
          <w:szCs w:val="20"/>
          <w:lang w:val="fr-FR"/>
        </w:rPr>
        <w:t xml:space="preserve"> </w:t>
      </w:r>
      <w:r w:rsidRPr="004157B6">
        <w:rPr>
          <w:rFonts w:eastAsia="SimSun"/>
          <w:kern w:val="18"/>
          <w:sz w:val="20"/>
          <w:szCs w:val="20"/>
          <w:lang w:val="fr-FR"/>
        </w:rPr>
        <w:t xml:space="preserve"> </w:t>
      </w:r>
      <w:r w:rsidRPr="004157B6">
        <w:rPr>
          <w:rFonts w:eastAsia="SimSun"/>
          <w:kern w:val="18"/>
          <w:sz w:val="20"/>
          <w:szCs w:val="20"/>
        </w:rPr>
        <w:t>另请参阅《世界海关组织经授权的经济运营商纲要》</w:t>
      </w:r>
      <w:r w:rsidRPr="004157B6">
        <w:rPr>
          <w:rFonts w:eastAsia="SimSun"/>
          <w:kern w:val="18"/>
          <w:sz w:val="20"/>
          <w:szCs w:val="20"/>
          <w:lang w:val="fr-FR"/>
        </w:rPr>
        <w:t>（</w:t>
      </w:r>
      <w:r w:rsidRPr="004157B6">
        <w:rPr>
          <w:rFonts w:eastAsia="SimSun"/>
          <w:kern w:val="18"/>
          <w:sz w:val="20"/>
          <w:szCs w:val="20"/>
          <w:lang w:val="fr-FR"/>
        </w:rPr>
        <w:t>2019</w:t>
      </w:r>
      <w:r w:rsidRPr="004157B6">
        <w:rPr>
          <w:rFonts w:eastAsia="SimSun"/>
          <w:kern w:val="18"/>
          <w:sz w:val="20"/>
          <w:szCs w:val="20"/>
        </w:rPr>
        <w:t>年</w:t>
      </w:r>
      <w:r w:rsidRPr="004157B6">
        <w:rPr>
          <w:rFonts w:eastAsia="SimSun"/>
          <w:kern w:val="18"/>
          <w:sz w:val="20"/>
          <w:szCs w:val="20"/>
          <w:lang w:val="fr-FR"/>
        </w:rPr>
        <w:t>），</w:t>
      </w:r>
      <w:hyperlink r:id="rId2" w:history="1">
        <w:r w:rsidRPr="004157B6">
          <w:rPr>
            <w:rStyle w:val="Hyperlink"/>
            <w:rFonts w:eastAsia="SimSun"/>
            <w:kern w:val="18"/>
            <w:sz w:val="20"/>
            <w:szCs w:val="20"/>
            <w:lang w:val="fr-FR"/>
          </w:rPr>
          <w:t>http://www.wcoomd.org/-/media/wco/public/global/pdf/topics/facilitation/instruments-and-tools/tools/safe-package/aeo-compendium.pdf?db=web</w:t>
        </w:r>
      </w:hyperlink>
      <w:r w:rsidRPr="004157B6">
        <w:rPr>
          <w:rFonts w:eastAsia="SimSun"/>
          <w:kern w:val="18"/>
          <w:sz w:val="20"/>
          <w:szCs w:val="20"/>
          <w:lang w:val="fr-FR"/>
        </w:rPr>
        <w:t xml:space="preserve"> </w:t>
      </w:r>
      <w:r w:rsidRPr="004157B6">
        <w:rPr>
          <w:rFonts w:eastAsia="SimSun"/>
          <w:kern w:val="18"/>
          <w:sz w:val="20"/>
          <w:szCs w:val="20"/>
          <w:lang w:val="fr-FR"/>
        </w:rPr>
        <w:t>。</w:t>
      </w:r>
    </w:p>
  </w:footnote>
  <w:footnote w:id="16">
    <w:p w14:paraId="7A565EF5" w14:textId="1DB05056" w:rsidR="00C9446A" w:rsidRPr="00E26085" w:rsidRDefault="00C9446A" w:rsidP="00C9446A">
      <w:pPr>
        <w:pStyle w:val="FootnoteText"/>
        <w:suppressLineNumbers/>
        <w:suppressAutoHyphens/>
        <w:adjustRightInd w:val="0"/>
        <w:snapToGrid w:val="0"/>
        <w:spacing w:before="60"/>
        <w:ind w:firstLine="0"/>
        <w:rPr>
          <w:kern w:val="18"/>
          <w:szCs w:val="18"/>
          <w:lang w:val="fr-FR"/>
        </w:rPr>
      </w:pPr>
      <w:r w:rsidRPr="004157B6">
        <w:rPr>
          <w:rStyle w:val="FootnoteReference"/>
          <w:rFonts w:eastAsia="SimSun"/>
          <w:kern w:val="18"/>
          <w:sz w:val="20"/>
          <w:szCs w:val="20"/>
        </w:rPr>
        <w:footnoteRef/>
      </w:r>
      <w:r w:rsidR="004157B6">
        <w:rPr>
          <w:rFonts w:eastAsia="SimSun"/>
          <w:kern w:val="18"/>
          <w:sz w:val="20"/>
          <w:szCs w:val="20"/>
          <w:lang w:val="fr-FR"/>
        </w:rPr>
        <w:t xml:space="preserve">  </w:t>
      </w:r>
      <w:r w:rsidRPr="004157B6">
        <w:rPr>
          <w:rFonts w:eastAsia="SimSun"/>
          <w:kern w:val="18"/>
          <w:sz w:val="20"/>
          <w:szCs w:val="20"/>
          <w:lang w:val="fr-FR"/>
        </w:rPr>
        <w:t>自然保护联盟外来生物分类群环境影响分类，</w:t>
      </w:r>
      <w:hyperlink r:id="rId3" w:history="1">
        <w:r w:rsidRPr="004157B6">
          <w:rPr>
            <w:rStyle w:val="Hyperlink"/>
            <w:rFonts w:eastAsia="SimSun"/>
            <w:kern w:val="18"/>
            <w:sz w:val="20"/>
            <w:szCs w:val="20"/>
            <w:lang w:val="fr-FR"/>
          </w:rPr>
          <w:t>https://ipbes.net/policy-support/tools-instruments/environmental-impact-classification-alien-taxa-eicat</w:t>
        </w:r>
      </w:hyperlink>
      <w:r w:rsidRPr="004157B6">
        <w:rPr>
          <w:rFonts w:eastAsia="SimSun"/>
          <w:sz w:val="20"/>
          <w:szCs w:val="20"/>
        </w:rPr>
        <w:t>。</w:t>
      </w:r>
    </w:p>
  </w:footnote>
  <w:footnote w:id="17">
    <w:p w14:paraId="5E85C7A0" w14:textId="636A17F3" w:rsidR="00C9446A" w:rsidRPr="00DC4C16" w:rsidRDefault="00C9446A" w:rsidP="00C9446A">
      <w:pPr>
        <w:pStyle w:val="FootnoteText"/>
        <w:suppressLineNumbers/>
        <w:suppressAutoHyphens/>
        <w:adjustRightInd w:val="0"/>
        <w:snapToGrid w:val="0"/>
        <w:spacing w:before="60"/>
        <w:ind w:firstLine="0"/>
        <w:rPr>
          <w:kern w:val="18"/>
          <w:sz w:val="20"/>
          <w:szCs w:val="20"/>
          <w:lang w:eastAsia="zh-CN"/>
        </w:rPr>
      </w:pPr>
      <w:r w:rsidRPr="00DC4C16">
        <w:rPr>
          <w:rStyle w:val="FootnoteReference"/>
          <w:kern w:val="18"/>
          <w:sz w:val="20"/>
          <w:szCs w:val="20"/>
        </w:rPr>
        <w:footnoteRef/>
      </w:r>
      <w:r w:rsidRPr="00DC4C16">
        <w:rPr>
          <w:kern w:val="18"/>
          <w:sz w:val="20"/>
          <w:szCs w:val="20"/>
          <w:lang w:eastAsia="zh-CN"/>
        </w:rPr>
        <w:t xml:space="preserve"> </w:t>
      </w:r>
      <w:r w:rsidR="00DC4C16" w:rsidRPr="00DC4C16">
        <w:rPr>
          <w:kern w:val="18"/>
          <w:sz w:val="20"/>
          <w:szCs w:val="20"/>
          <w:lang w:eastAsia="zh-CN"/>
        </w:rPr>
        <w:t xml:space="preserve"> </w:t>
      </w:r>
      <w:r w:rsidRPr="00DC4C16">
        <w:rPr>
          <w:bCs/>
          <w:kern w:val="18"/>
          <w:sz w:val="20"/>
          <w:szCs w:val="20"/>
          <w:lang w:eastAsia="zh-CN"/>
        </w:rPr>
        <w:t>见在线论坛综合报告 (CBD/IAS/AHTEG/2019/1/INF/1)。</w:t>
      </w:r>
    </w:p>
  </w:footnote>
  <w:footnote w:id="18">
    <w:p w14:paraId="4D48313F" w14:textId="67E0A962" w:rsidR="00C9446A" w:rsidRPr="00000A9C" w:rsidRDefault="00C9446A" w:rsidP="00C9446A">
      <w:pPr>
        <w:pStyle w:val="FootnoteText"/>
        <w:suppressLineNumbers/>
        <w:suppressAutoHyphens/>
        <w:adjustRightInd w:val="0"/>
        <w:snapToGrid w:val="0"/>
        <w:spacing w:before="60"/>
        <w:ind w:firstLine="0"/>
        <w:rPr>
          <w:kern w:val="18"/>
          <w:lang w:eastAsia="zh-CN"/>
        </w:rPr>
      </w:pPr>
      <w:r w:rsidRPr="00000A9C">
        <w:rPr>
          <w:rStyle w:val="FootnoteReference"/>
          <w:kern w:val="18"/>
          <w:sz w:val="20"/>
        </w:rPr>
        <w:footnoteRef/>
      </w:r>
      <w:r w:rsidRPr="00000A9C">
        <w:rPr>
          <w:kern w:val="18"/>
          <w:lang w:eastAsia="zh-CN"/>
        </w:rPr>
        <w:t xml:space="preserve"> </w:t>
      </w:r>
      <w:r w:rsidR="00DC4C16">
        <w:rPr>
          <w:kern w:val="18"/>
          <w:lang w:eastAsia="zh-CN"/>
        </w:rPr>
        <w:t xml:space="preserve"> </w:t>
      </w:r>
      <w:r w:rsidRPr="00DC4C16">
        <w:rPr>
          <w:kern w:val="18"/>
          <w:sz w:val="20"/>
          <w:szCs w:val="20"/>
          <w:lang w:eastAsia="zh-CN"/>
        </w:rPr>
        <w:t>沉睡外来物种：其种群持久性受当前气候限制</w:t>
      </w:r>
      <w:r w:rsidRPr="00DC4C16">
        <w:rPr>
          <w:rFonts w:hint="eastAsia"/>
          <w:kern w:val="18"/>
          <w:sz w:val="20"/>
          <w:szCs w:val="20"/>
          <w:lang w:eastAsia="zh-CN"/>
        </w:rPr>
        <w:t>，有望因</w:t>
      </w:r>
      <w:r w:rsidRPr="00DC4C16">
        <w:rPr>
          <w:kern w:val="18"/>
          <w:sz w:val="20"/>
          <w:szCs w:val="20"/>
          <w:lang w:eastAsia="zh-CN"/>
        </w:rPr>
        <w:t>气候变化而显示更高</w:t>
      </w:r>
      <w:r w:rsidRPr="00DC4C16">
        <w:rPr>
          <w:rFonts w:hint="eastAsia"/>
          <w:kern w:val="18"/>
          <w:sz w:val="20"/>
          <w:szCs w:val="20"/>
          <w:lang w:eastAsia="zh-CN"/>
        </w:rPr>
        <w:t>种群建立</w:t>
      </w:r>
      <w:r w:rsidRPr="00DC4C16">
        <w:rPr>
          <w:kern w:val="18"/>
          <w:sz w:val="20"/>
          <w:szCs w:val="20"/>
          <w:lang w:eastAsia="zh-CN"/>
        </w:rPr>
        <w:t>率的外来物种。</w:t>
      </w:r>
    </w:p>
  </w:footnote>
  <w:footnote w:id="19">
    <w:p w14:paraId="65961BD8" w14:textId="4C00EBB4" w:rsidR="00C9446A" w:rsidRPr="00DC4C16" w:rsidRDefault="00C9446A" w:rsidP="00C9446A">
      <w:pPr>
        <w:pStyle w:val="FootnoteText"/>
        <w:suppressLineNumbers/>
        <w:suppressAutoHyphens/>
        <w:adjustRightInd w:val="0"/>
        <w:snapToGrid w:val="0"/>
        <w:spacing w:before="60"/>
        <w:ind w:firstLine="0"/>
        <w:rPr>
          <w:kern w:val="18"/>
          <w:sz w:val="20"/>
          <w:szCs w:val="20"/>
          <w:lang w:eastAsia="zh-CN"/>
        </w:rPr>
      </w:pPr>
      <w:r w:rsidRPr="00DC4C16">
        <w:rPr>
          <w:rStyle w:val="FootnoteReference"/>
          <w:kern w:val="18"/>
          <w:sz w:val="20"/>
          <w:szCs w:val="20"/>
        </w:rPr>
        <w:footnoteRef/>
      </w:r>
      <w:r w:rsidRPr="00DC4C16">
        <w:rPr>
          <w:kern w:val="18"/>
          <w:sz w:val="20"/>
          <w:szCs w:val="20"/>
          <w:lang w:eastAsia="zh-CN"/>
        </w:rPr>
        <w:t xml:space="preserve"> </w:t>
      </w:r>
      <w:r w:rsidR="00DC4C16">
        <w:rPr>
          <w:kern w:val="18"/>
          <w:sz w:val="20"/>
          <w:szCs w:val="20"/>
          <w:lang w:eastAsia="zh-CN"/>
        </w:rPr>
        <w:t xml:space="preserve"> </w:t>
      </w:r>
      <w:hyperlink r:id="rId4" w:history="1">
        <w:r w:rsidRPr="00DC4C16">
          <w:rPr>
            <w:rStyle w:val="Hyperlink"/>
            <w:kern w:val="18"/>
            <w:sz w:val="20"/>
            <w:szCs w:val="20"/>
            <w:lang w:eastAsia="zh-CN"/>
          </w:rPr>
          <w:t>http://diise.islandconservation.org</w:t>
        </w:r>
      </w:hyperlink>
      <w:r w:rsidRPr="00DC4C16">
        <w:rPr>
          <w:kern w:val="18"/>
          <w:sz w:val="20"/>
          <w:szCs w:val="20"/>
          <w:lang w:eastAsia="zh-CN"/>
        </w:rPr>
        <w:t>。</w:t>
      </w:r>
    </w:p>
  </w:footnote>
  <w:footnote w:id="20">
    <w:p w14:paraId="4AB72521" w14:textId="77777777" w:rsidR="00C9446A" w:rsidRPr="00DC4C16" w:rsidRDefault="00C9446A" w:rsidP="00DC4C16">
      <w:pPr>
        <w:pStyle w:val="FootnoteText"/>
        <w:suppressLineNumbers/>
        <w:suppressAutoHyphens/>
        <w:ind w:firstLine="0"/>
        <w:rPr>
          <w:sz w:val="20"/>
          <w:szCs w:val="20"/>
          <w:lang w:eastAsia="zh-CN"/>
        </w:rPr>
      </w:pPr>
      <w:r w:rsidRPr="00DC4C16">
        <w:rPr>
          <w:rStyle w:val="FootnoteReference"/>
          <w:kern w:val="18"/>
          <w:sz w:val="20"/>
          <w:szCs w:val="20"/>
        </w:rPr>
        <w:footnoteRef/>
      </w:r>
      <w:r w:rsidRPr="00DC4C16">
        <w:rPr>
          <w:kern w:val="18"/>
          <w:sz w:val="20"/>
          <w:szCs w:val="20"/>
          <w:lang w:eastAsia="zh-CN"/>
        </w:rPr>
        <w:t xml:space="preserve">  </w:t>
      </w:r>
      <w:r w:rsidRPr="00DC4C16">
        <w:rPr>
          <w:kern w:val="18"/>
          <w:sz w:val="20"/>
          <w:szCs w:val="20"/>
          <w:lang w:val="zh-CN" w:eastAsia="zh-CN"/>
        </w:rPr>
        <w:t>关于使用这些工具的进一步信息，见CBD/AHTEG/IAS/2019/1/2，第31-35页。</w:t>
      </w:r>
    </w:p>
  </w:footnote>
  <w:footnote w:id="21">
    <w:p w14:paraId="6F183FE6" w14:textId="00DDFFA2" w:rsidR="00C9446A" w:rsidRPr="00F62D88" w:rsidRDefault="00C9446A" w:rsidP="00F62D88">
      <w:pPr>
        <w:pStyle w:val="FootnoteText"/>
        <w:ind w:firstLine="0"/>
        <w:rPr>
          <w:sz w:val="20"/>
          <w:szCs w:val="20"/>
          <w:lang w:eastAsia="zh-CN"/>
        </w:rPr>
      </w:pPr>
      <w:r w:rsidRPr="00F62D88">
        <w:rPr>
          <w:rStyle w:val="FootnoteReference"/>
          <w:sz w:val="20"/>
          <w:szCs w:val="20"/>
        </w:rPr>
        <w:footnoteRef/>
      </w:r>
      <w:r w:rsidRPr="00F62D88">
        <w:rPr>
          <w:sz w:val="20"/>
          <w:szCs w:val="20"/>
        </w:rPr>
        <w:t xml:space="preserve">  减少</w:t>
      </w:r>
      <w:r w:rsidRPr="00F62D88">
        <w:rPr>
          <w:sz w:val="20"/>
          <w:szCs w:val="20"/>
          <w:lang w:eastAsia="zh-CN"/>
        </w:rPr>
        <w:t>经由</w:t>
      </w:r>
      <w:r w:rsidRPr="00F62D88">
        <w:rPr>
          <w:sz w:val="20"/>
          <w:szCs w:val="20"/>
        </w:rPr>
        <w:t>海运集装箱传播的入侵性害虫(</w:t>
      </w:r>
      <w:hyperlink r:id="rId5" w:history="1">
        <w:r w:rsidRPr="00F62D88">
          <w:rPr>
            <w:rStyle w:val="Hyperlink"/>
            <w:sz w:val="20"/>
            <w:szCs w:val="20"/>
          </w:rPr>
          <w:t>http://www.fao.org/3/ca7670en/CA7670EN.pdf</w:t>
        </w:r>
      </w:hyperlink>
      <w:r w:rsidRPr="00F62D88">
        <w:rPr>
          <w:sz w:val="20"/>
          <w:szCs w:val="20"/>
        </w:rPr>
        <w:t>)</w:t>
      </w:r>
      <w:r w:rsidRPr="00F62D88">
        <w:rPr>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5376665"/>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EE54B66" w14:textId="42BA966C" w:rsidR="009D1890" w:rsidRPr="001D14FB" w:rsidRDefault="00B31FCA" w:rsidP="001D14FB">
        <w:pPr>
          <w:pStyle w:val="Header"/>
          <w:tabs>
            <w:tab w:val="clear" w:pos="4320"/>
            <w:tab w:val="clear" w:pos="8640"/>
          </w:tabs>
          <w:rPr>
            <w:noProof/>
          </w:rPr>
        </w:pPr>
        <w:r>
          <w:t>CBD/SBSTTA/</w:t>
        </w:r>
        <w:r w:rsidR="00733830">
          <w:t>REC/</w:t>
        </w:r>
        <w:r>
          <w:t>24/8</w:t>
        </w:r>
      </w:p>
    </w:sdtContent>
  </w:sdt>
  <w:p w14:paraId="095A3642" w14:textId="7BD35F07" w:rsidR="009D1890" w:rsidRPr="001D14FB" w:rsidRDefault="009D1890" w:rsidP="001D14FB">
    <w:pPr>
      <w:pStyle w:val="Header"/>
      <w:tabs>
        <w:tab w:val="clear" w:pos="4320"/>
        <w:tab w:val="clear" w:pos="8640"/>
      </w:tabs>
      <w:spacing w:after="240"/>
      <w:rPr>
        <w:noProof/>
      </w:rPr>
    </w:pPr>
    <w:r w:rsidRPr="001D14FB">
      <w:rPr>
        <w:noProof/>
      </w:rPr>
      <w:t xml:space="preserve">Page </w:t>
    </w:r>
    <w:r w:rsidRPr="001D14FB">
      <w:rPr>
        <w:noProof/>
      </w:rPr>
      <w:fldChar w:fldCharType="begin"/>
    </w:r>
    <w:r w:rsidRPr="001D14FB">
      <w:rPr>
        <w:noProof/>
      </w:rPr>
      <w:instrText xml:space="preserve"> PAGE   \* MERGEFORMAT </w:instrText>
    </w:r>
    <w:r w:rsidRPr="001D14FB">
      <w:rPr>
        <w:noProof/>
      </w:rPr>
      <w:fldChar w:fldCharType="separate"/>
    </w:r>
    <w:r w:rsidRPr="001D14FB">
      <w:rPr>
        <w:noProof/>
      </w:rPr>
      <w:t>20</w:t>
    </w:r>
    <w:r w:rsidRPr="001D14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420330177"/>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6F9C5A1" w14:textId="7828CA89" w:rsidR="009D1890" w:rsidRPr="001D14FB" w:rsidRDefault="00B31FCA" w:rsidP="001D14FB">
        <w:pPr>
          <w:pStyle w:val="Header"/>
          <w:keepLines/>
          <w:suppressLineNumbers/>
          <w:tabs>
            <w:tab w:val="clear" w:pos="4320"/>
            <w:tab w:val="clear" w:pos="8640"/>
          </w:tabs>
          <w:suppressAutoHyphens/>
          <w:jc w:val="right"/>
          <w:rPr>
            <w:noProof/>
          </w:rPr>
        </w:pPr>
        <w:r>
          <w:t>CBD/SBSTTA/</w:t>
        </w:r>
        <w:r w:rsidR="00733830">
          <w:t>REC/</w:t>
        </w:r>
        <w:r>
          <w:t>24/8</w:t>
        </w:r>
      </w:p>
    </w:sdtContent>
  </w:sdt>
  <w:p w14:paraId="4A2C2C81" w14:textId="070AC06E" w:rsidR="009D1890" w:rsidRPr="001D14FB" w:rsidRDefault="009D1890" w:rsidP="001D14FB">
    <w:pPr>
      <w:pStyle w:val="Header"/>
      <w:keepLines/>
      <w:suppressLineNumbers/>
      <w:tabs>
        <w:tab w:val="clear" w:pos="4320"/>
        <w:tab w:val="clear" w:pos="8640"/>
      </w:tabs>
      <w:suppressAutoHyphens/>
      <w:spacing w:after="240"/>
      <w:jc w:val="right"/>
      <w:rPr>
        <w:noProof/>
      </w:rPr>
    </w:pPr>
    <w:r w:rsidRPr="001D14FB">
      <w:rPr>
        <w:noProof/>
      </w:rPr>
      <w:t xml:space="preserve">Page </w:t>
    </w:r>
    <w:r w:rsidRPr="001D14FB">
      <w:rPr>
        <w:noProof/>
      </w:rPr>
      <w:fldChar w:fldCharType="begin"/>
    </w:r>
    <w:r w:rsidRPr="001D14FB">
      <w:rPr>
        <w:noProof/>
      </w:rPr>
      <w:instrText xml:space="preserve"> PAGE   \* MERGEFORMAT </w:instrText>
    </w:r>
    <w:r w:rsidRPr="001D14FB">
      <w:rPr>
        <w:noProof/>
      </w:rPr>
      <w:fldChar w:fldCharType="separate"/>
    </w:r>
    <w:r w:rsidRPr="001D14FB">
      <w:rPr>
        <w:noProof/>
      </w:rPr>
      <w:t>21</w:t>
    </w:r>
    <w:r w:rsidRPr="001D14F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7F66D8"/>
    <w:multiLevelType w:val="hybridMultilevel"/>
    <w:tmpl w:val="82D817FE"/>
    <w:lvl w:ilvl="0" w:tplc="363AC1FA">
      <w:start w:val="13"/>
      <w:numFmt w:val="decimal"/>
      <w:lvlText w:val="%1."/>
      <w:lvlJc w:val="left"/>
      <w:pPr>
        <w:ind w:left="850" w:hanging="360"/>
      </w:pPr>
      <w:rPr>
        <w:rFonts w:hint="eastAsia"/>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 w15:restartNumberingAfterBreak="0">
    <w:nsid w:val="0C1B1DBA"/>
    <w:multiLevelType w:val="hybridMultilevel"/>
    <w:tmpl w:val="1DAC91D2"/>
    <w:lvl w:ilvl="0" w:tplc="9286BB7E">
      <w:start w:val="1"/>
      <w:numFmt w:val="decimal"/>
      <w:pStyle w:val="Style1"/>
      <w:lvlText w:val="%1."/>
      <w:lvlJc w:val="left"/>
      <w:pPr>
        <w:ind w:left="25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0C595E"/>
    <w:multiLevelType w:val="hybridMultilevel"/>
    <w:tmpl w:val="484E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0811C7"/>
    <w:multiLevelType w:val="hybridMultilevel"/>
    <w:tmpl w:val="5386B72A"/>
    <w:lvl w:ilvl="0" w:tplc="B7DAC87E">
      <w:start w:val="7"/>
      <w:numFmt w:val="decimal"/>
      <w:lvlText w:val="%1."/>
      <w:lvlJc w:val="left"/>
      <w:pPr>
        <w:ind w:left="13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D59E0"/>
    <w:multiLevelType w:val="hybridMultilevel"/>
    <w:tmpl w:val="56264378"/>
    <w:lvl w:ilvl="0" w:tplc="4A6A20EA">
      <w:start w:val="4"/>
      <w:numFmt w:val="decimal"/>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095DBF"/>
    <w:multiLevelType w:val="hybridMultilevel"/>
    <w:tmpl w:val="B17EDFF0"/>
    <w:lvl w:ilvl="0" w:tplc="1009000F">
      <w:start w:val="1"/>
      <w:numFmt w:val="decimal"/>
      <w:lvlText w:val="%1."/>
      <w:lvlJc w:val="left"/>
      <w:pPr>
        <w:ind w:left="720" w:hanging="360"/>
      </w:pPr>
    </w:lvl>
    <w:lvl w:ilvl="1" w:tplc="8AAE969E">
      <w:start w:val="1"/>
      <w:numFmt w:val="lowerLetter"/>
      <w:lvlText w:val="(%2)"/>
      <w:lvlJc w:val="left"/>
      <w:pPr>
        <w:ind w:left="1440" w:hanging="360"/>
      </w:pPr>
      <w:rPr>
        <w:rFonts w:hint="default"/>
        <w:b w:val="0"/>
      </w:rPr>
    </w:lvl>
    <w:lvl w:ilvl="2" w:tplc="AC7ED270">
      <w:start w:val="1"/>
      <w:numFmt w:val="upp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EB198F"/>
    <w:multiLevelType w:val="hybridMultilevel"/>
    <w:tmpl w:val="23083C22"/>
    <w:lvl w:ilvl="0" w:tplc="5E983FD8">
      <w:start w:val="1"/>
      <w:numFmt w:val="decimal"/>
      <w:lvlText w:val="%1."/>
      <w:lvlJc w:val="left"/>
      <w:pPr>
        <w:ind w:left="1440" w:hanging="360"/>
      </w:pPr>
      <w:rPr>
        <w:b w:val="0"/>
        <w:bCs/>
        <w:i w:val="0"/>
        <w:i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42865023"/>
    <w:multiLevelType w:val="hybridMultilevel"/>
    <w:tmpl w:val="0C127264"/>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8AAE969E">
      <w:start w:val="1"/>
      <w:numFmt w:val="lowerLetter"/>
      <w:lvlText w:val="(%4)"/>
      <w:lvlJc w:val="left"/>
      <w:pPr>
        <w:ind w:left="2880" w:hanging="360"/>
      </w:pPr>
      <w:rPr>
        <w:rFonts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C13386"/>
    <w:multiLevelType w:val="hybridMultilevel"/>
    <w:tmpl w:val="C9403FC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7D74E07"/>
    <w:multiLevelType w:val="hybridMultilevel"/>
    <w:tmpl w:val="5972C0B8"/>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C61D2"/>
    <w:multiLevelType w:val="hybridMultilevel"/>
    <w:tmpl w:val="E5348024"/>
    <w:lvl w:ilvl="0" w:tplc="8D6E43D0">
      <w:start w:val="1"/>
      <w:numFmt w:val="decimal"/>
      <w:lvlText w:val="%1."/>
      <w:lvlJc w:val="left"/>
      <w:pPr>
        <w:ind w:left="502"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3251AF8"/>
    <w:multiLevelType w:val="hybridMultilevel"/>
    <w:tmpl w:val="9F3AE1C4"/>
    <w:lvl w:ilvl="0" w:tplc="4E186040">
      <w:start w:val="3"/>
      <w:numFmt w:val="lowerLetter"/>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91120725">
    <w:abstractNumId w:val="12"/>
  </w:num>
  <w:num w:numId="2" w16cid:durableId="2119332616">
    <w:abstractNumId w:val="18"/>
  </w:num>
  <w:num w:numId="3" w16cid:durableId="992023228">
    <w:abstractNumId w:val="17"/>
  </w:num>
  <w:num w:numId="4" w16cid:durableId="1539009340">
    <w:abstractNumId w:val="20"/>
  </w:num>
  <w:num w:numId="5" w16cid:durableId="1610427892">
    <w:abstractNumId w:val="8"/>
  </w:num>
  <w:num w:numId="6" w16cid:durableId="658507140">
    <w:abstractNumId w:val="2"/>
  </w:num>
  <w:num w:numId="7" w16cid:durableId="2102531204">
    <w:abstractNumId w:val="10"/>
  </w:num>
  <w:num w:numId="8" w16cid:durableId="1318846748">
    <w:abstractNumId w:val="5"/>
  </w:num>
  <w:num w:numId="9" w16cid:durableId="1499150620">
    <w:abstractNumId w:val="11"/>
  </w:num>
  <w:num w:numId="10" w16cid:durableId="311914832">
    <w:abstractNumId w:val="13"/>
  </w:num>
  <w:num w:numId="11" w16cid:durableId="521435536">
    <w:abstractNumId w:val="21"/>
  </w:num>
  <w:num w:numId="12" w16cid:durableId="516310152">
    <w:abstractNumId w:val="15"/>
  </w:num>
  <w:num w:numId="13" w16cid:durableId="289824827">
    <w:abstractNumId w:val="19"/>
  </w:num>
  <w:num w:numId="14" w16cid:durableId="945430224">
    <w:abstractNumId w:val="3"/>
  </w:num>
  <w:num w:numId="15" w16cid:durableId="1662081163">
    <w:abstractNumId w:val="9"/>
  </w:num>
  <w:num w:numId="16" w16cid:durableId="1219129412">
    <w:abstractNumId w:val="0"/>
  </w:num>
  <w:num w:numId="17" w16cid:durableId="304746752">
    <w:abstractNumId w:val="23"/>
  </w:num>
  <w:num w:numId="18" w16cid:durableId="2145075894">
    <w:abstractNumId w:val="4"/>
  </w:num>
  <w:num w:numId="19" w16cid:durableId="1385177604">
    <w:abstractNumId w:val="16"/>
  </w:num>
  <w:num w:numId="20" w16cid:durableId="1993605729">
    <w:abstractNumId w:val="14"/>
  </w:num>
  <w:num w:numId="21" w16cid:durableId="1944796965">
    <w:abstractNumId w:val="7"/>
  </w:num>
  <w:num w:numId="22" w16cid:durableId="1480921751">
    <w:abstractNumId w:val="6"/>
  </w:num>
  <w:num w:numId="23" w16cid:durableId="2030372393">
    <w:abstractNumId w:val="1"/>
  </w:num>
  <w:num w:numId="24" w16cid:durableId="177000354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28"/>
    <w:rsid w:val="00001042"/>
    <w:rsid w:val="000017C5"/>
    <w:rsid w:val="000019BC"/>
    <w:rsid w:val="00002EFA"/>
    <w:rsid w:val="000041CE"/>
    <w:rsid w:val="00004366"/>
    <w:rsid w:val="00006389"/>
    <w:rsid w:val="000066AC"/>
    <w:rsid w:val="00006D84"/>
    <w:rsid w:val="00007010"/>
    <w:rsid w:val="00007191"/>
    <w:rsid w:val="00010198"/>
    <w:rsid w:val="00010759"/>
    <w:rsid w:val="000118BD"/>
    <w:rsid w:val="000129BF"/>
    <w:rsid w:val="00013518"/>
    <w:rsid w:val="00013FA2"/>
    <w:rsid w:val="0001484C"/>
    <w:rsid w:val="00015858"/>
    <w:rsid w:val="000165DC"/>
    <w:rsid w:val="0001781C"/>
    <w:rsid w:val="000213C6"/>
    <w:rsid w:val="00021E7F"/>
    <w:rsid w:val="00022105"/>
    <w:rsid w:val="000229CF"/>
    <w:rsid w:val="00022F42"/>
    <w:rsid w:val="00023B6A"/>
    <w:rsid w:val="00024766"/>
    <w:rsid w:val="0002515A"/>
    <w:rsid w:val="0002527B"/>
    <w:rsid w:val="0002549D"/>
    <w:rsid w:val="00025974"/>
    <w:rsid w:val="00027311"/>
    <w:rsid w:val="00027493"/>
    <w:rsid w:val="0002776A"/>
    <w:rsid w:val="00027C24"/>
    <w:rsid w:val="00027D23"/>
    <w:rsid w:val="00030242"/>
    <w:rsid w:val="00033504"/>
    <w:rsid w:val="000359FE"/>
    <w:rsid w:val="00035FCC"/>
    <w:rsid w:val="00036BB2"/>
    <w:rsid w:val="00036D9C"/>
    <w:rsid w:val="000376F5"/>
    <w:rsid w:val="000402A4"/>
    <w:rsid w:val="00040917"/>
    <w:rsid w:val="00042644"/>
    <w:rsid w:val="00042652"/>
    <w:rsid w:val="00044A80"/>
    <w:rsid w:val="00044B07"/>
    <w:rsid w:val="00047093"/>
    <w:rsid w:val="0004749B"/>
    <w:rsid w:val="00047620"/>
    <w:rsid w:val="000478D0"/>
    <w:rsid w:val="00047A3A"/>
    <w:rsid w:val="00050810"/>
    <w:rsid w:val="00051318"/>
    <w:rsid w:val="00051373"/>
    <w:rsid w:val="0005396C"/>
    <w:rsid w:val="00054813"/>
    <w:rsid w:val="000567E4"/>
    <w:rsid w:val="00056AA9"/>
    <w:rsid w:val="000575A0"/>
    <w:rsid w:val="00057744"/>
    <w:rsid w:val="00057ABA"/>
    <w:rsid w:val="00057DD9"/>
    <w:rsid w:val="00060292"/>
    <w:rsid w:val="00060869"/>
    <w:rsid w:val="000627B3"/>
    <w:rsid w:val="00062B8A"/>
    <w:rsid w:val="0006307C"/>
    <w:rsid w:val="0006372D"/>
    <w:rsid w:val="000643D9"/>
    <w:rsid w:val="00064446"/>
    <w:rsid w:val="00064470"/>
    <w:rsid w:val="0006470E"/>
    <w:rsid w:val="0006641E"/>
    <w:rsid w:val="00066CEE"/>
    <w:rsid w:val="00067017"/>
    <w:rsid w:val="00070824"/>
    <w:rsid w:val="000721B9"/>
    <w:rsid w:val="0007333A"/>
    <w:rsid w:val="00073622"/>
    <w:rsid w:val="00073925"/>
    <w:rsid w:val="00073DEF"/>
    <w:rsid w:val="0007431F"/>
    <w:rsid w:val="00074A86"/>
    <w:rsid w:val="000757AD"/>
    <w:rsid w:val="0007580C"/>
    <w:rsid w:val="0007631E"/>
    <w:rsid w:val="00076758"/>
    <w:rsid w:val="00077600"/>
    <w:rsid w:val="00080955"/>
    <w:rsid w:val="00080A94"/>
    <w:rsid w:val="00080B19"/>
    <w:rsid w:val="00080BDA"/>
    <w:rsid w:val="00081218"/>
    <w:rsid w:val="0008175B"/>
    <w:rsid w:val="00081805"/>
    <w:rsid w:val="00082AD1"/>
    <w:rsid w:val="00082BC3"/>
    <w:rsid w:val="00082C61"/>
    <w:rsid w:val="00084320"/>
    <w:rsid w:val="00084F9C"/>
    <w:rsid w:val="000851B9"/>
    <w:rsid w:val="00085415"/>
    <w:rsid w:val="000860ED"/>
    <w:rsid w:val="00086200"/>
    <w:rsid w:val="00086351"/>
    <w:rsid w:val="0008637B"/>
    <w:rsid w:val="0008658F"/>
    <w:rsid w:val="00086EB4"/>
    <w:rsid w:val="0009118D"/>
    <w:rsid w:val="000911D8"/>
    <w:rsid w:val="00091366"/>
    <w:rsid w:val="000915CA"/>
    <w:rsid w:val="0009615C"/>
    <w:rsid w:val="00096DD7"/>
    <w:rsid w:val="00097ABE"/>
    <w:rsid w:val="000A0598"/>
    <w:rsid w:val="000A1BA4"/>
    <w:rsid w:val="000A29E8"/>
    <w:rsid w:val="000A36A7"/>
    <w:rsid w:val="000A3A0A"/>
    <w:rsid w:val="000A421A"/>
    <w:rsid w:val="000A4504"/>
    <w:rsid w:val="000A451A"/>
    <w:rsid w:val="000A4C5E"/>
    <w:rsid w:val="000A69FC"/>
    <w:rsid w:val="000A7627"/>
    <w:rsid w:val="000B02FE"/>
    <w:rsid w:val="000B11C6"/>
    <w:rsid w:val="000B193C"/>
    <w:rsid w:val="000B1FD3"/>
    <w:rsid w:val="000B2605"/>
    <w:rsid w:val="000B3CA7"/>
    <w:rsid w:val="000B5266"/>
    <w:rsid w:val="000B57EC"/>
    <w:rsid w:val="000B657E"/>
    <w:rsid w:val="000B7DB9"/>
    <w:rsid w:val="000C02B0"/>
    <w:rsid w:val="000C1C06"/>
    <w:rsid w:val="000C1E6E"/>
    <w:rsid w:val="000C2B5F"/>
    <w:rsid w:val="000C302F"/>
    <w:rsid w:val="000C375D"/>
    <w:rsid w:val="000C38BD"/>
    <w:rsid w:val="000C3ED3"/>
    <w:rsid w:val="000C487F"/>
    <w:rsid w:val="000C4ECA"/>
    <w:rsid w:val="000C4EE2"/>
    <w:rsid w:val="000C5042"/>
    <w:rsid w:val="000C5090"/>
    <w:rsid w:val="000C5332"/>
    <w:rsid w:val="000C62DA"/>
    <w:rsid w:val="000C6A5D"/>
    <w:rsid w:val="000C6C90"/>
    <w:rsid w:val="000C6CA3"/>
    <w:rsid w:val="000C762C"/>
    <w:rsid w:val="000C79C9"/>
    <w:rsid w:val="000C79D4"/>
    <w:rsid w:val="000C7B17"/>
    <w:rsid w:val="000C7FAD"/>
    <w:rsid w:val="000D08EC"/>
    <w:rsid w:val="000D1C44"/>
    <w:rsid w:val="000D1CE3"/>
    <w:rsid w:val="000D216E"/>
    <w:rsid w:val="000D3EBC"/>
    <w:rsid w:val="000D570C"/>
    <w:rsid w:val="000D6334"/>
    <w:rsid w:val="000D6A3D"/>
    <w:rsid w:val="000D6DCD"/>
    <w:rsid w:val="000D72F9"/>
    <w:rsid w:val="000E0881"/>
    <w:rsid w:val="000E0B42"/>
    <w:rsid w:val="000E12CE"/>
    <w:rsid w:val="000E1316"/>
    <w:rsid w:val="000E1B09"/>
    <w:rsid w:val="000E2A58"/>
    <w:rsid w:val="000E2C15"/>
    <w:rsid w:val="000E37C5"/>
    <w:rsid w:val="000E5152"/>
    <w:rsid w:val="000E624B"/>
    <w:rsid w:val="000E673A"/>
    <w:rsid w:val="000F002F"/>
    <w:rsid w:val="000F15B6"/>
    <w:rsid w:val="000F1923"/>
    <w:rsid w:val="000F1A95"/>
    <w:rsid w:val="000F216A"/>
    <w:rsid w:val="000F226E"/>
    <w:rsid w:val="000F3BEB"/>
    <w:rsid w:val="000F424A"/>
    <w:rsid w:val="000F43C4"/>
    <w:rsid w:val="000F4553"/>
    <w:rsid w:val="000F5365"/>
    <w:rsid w:val="000F55AD"/>
    <w:rsid w:val="000F6881"/>
    <w:rsid w:val="000F68A5"/>
    <w:rsid w:val="000F74F5"/>
    <w:rsid w:val="00100ED6"/>
    <w:rsid w:val="001011FF"/>
    <w:rsid w:val="0010175C"/>
    <w:rsid w:val="00101C78"/>
    <w:rsid w:val="00102CED"/>
    <w:rsid w:val="0010496C"/>
    <w:rsid w:val="00104BF8"/>
    <w:rsid w:val="00105372"/>
    <w:rsid w:val="001056B5"/>
    <w:rsid w:val="00105EE4"/>
    <w:rsid w:val="001065B5"/>
    <w:rsid w:val="00106AF6"/>
    <w:rsid w:val="00106F99"/>
    <w:rsid w:val="00107748"/>
    <w:rsid w:val="00110021"/>
    <w:rsid w:val="00110C83"/>
    <w:rsid w:val="001112EF"/>
    <w:rsid w:val="00111BA8"/>
    <w:rsid w:val="0011301D"/>
    <w:rsid w:val="0011395F"/>
    <w:rsid w:val="00114217"/>
    <w:rsid w:val="001149EB"/>
    <w:rsid w:val="00115654"/>
    <w:rsid w:val="001156E9"/>
    <w:rsid w:val="00116066"/>
    <w:rsid w:val="00117564"/>
    <w:rsid w:val="00117953"/>
    <w:rsid w:val="001179EC"/>
    <w:rsid w:val="00117C04"/>
    <w:rsid w:val="0012086C"/>
    <w:rsid w:val="00121A00"/>
    <w:rsid w:val="00122319"/>
    <w:rsid w:val="00122C11"/>
    <w:rsid w:val="00123FD7"/>
    <w:rsid w:val="001242AE"/>
    <w:rsid w:val="00125645"/>
    <w:rsid w:val="00125EFB"/>
    <w:rsid w:val="001269FD"/>
    <w:rsid w:val="00127C77"/>
    <w:rsid w:val="00127D03"/>
    <w:rsid w:val="00130622"/>
    <w:rsid w:val="00131E7A"/>
    <w:rsid w:val="00132B00"/>
    <w:rsid w:val="00133467"/>
    <w:rsid w:val="001338B9"/>
    <w:rsid w:val="00133C91"/>
    <w:rsid w:val="0013433F"/>
    <w:rsid w:val="001355C9"/>
    <w:rsid w:val="00135DBC"/>
    <w:rsid w:val="00137D8B"/>
    <w:rsid w:val="00140CAC"/>
    <w:rsid w:val="00141BBD"/>
    <w:rsid w:val="00141F0F"/>
    <w:rsid w:val="00142006"/>
    <w:rsid w:val="00142B54"/>
    <w:rsid w:val="00142F41"/>
    <w:rsid w:val="00146037"/>
    <w:rsid w:val="00146592"/>
    <w:rsid w:val="00146E4F"/>
    <w:rsid w:val="00146EE1"/>
    <w:rsid w:val="00147BF3"/>
    <w:rsid w:val="00147ECD"/>
    <w:rsid w:val="00150B83"/>
    <w:rsid w:val="0015122B"/>
    <w:rsid w:val="0015265F"/>
    <w:rsid w:val="00152B47"/>
    <w:rsid w:val="00152EFB"/>
    <w:rsid w:val="0015441E"/>
    <w:rsid w:val="00154588"/>
    <w:rsid w:val="00155A14"/>
    <w:rsid w:val="00155E97"/>
    <w:rsid w:val="00156340"/>
    <w:rsid w:val="00156BA5"/>
    <w:rsid w:val="00156BC5"/>
    <w:rsid w:val="001570C5"/>
    <w:rsid w:val="00157315"/>
    <w:rsid w:val="00157932"/>
    <w:rsid w:val="00157D34"/>
    <w:rsid w:val="00160814"/>
    <w:rsid w:val="0016136E"/>
    <w:rsid w:val="001618F7"/>
    <w:rsid w:val="00162062"/>
    <w:rsid w:val="00162488"/>
    <w:rsid w:val="0016257D"/>
    <w:rsid w:val="00163351"/>
    <w:rsid w:val="0016350D"/>
    <w:rsid w:val="0016421F"/>
    <w:rsid w:val="00164322"/>
    <w:rsid w:val="0016522F"/>
    <w:rsid w:val="00166D5F"/>
    <w:rsid w:val="0017000A"/>
    <w:rsid w:val="00170365"/>
    <w:rsid w:val="00171281"/>
    <w:rsid w:val="001714AC"/>
    <w:rsid w:val="0017235E"/>
    <w:rsid w:val="00172AF6"/>
    <w:rsid w:val="001735BD"/>
    <w:rsid w:val="00174C87"/>
    <w:rsid w:val="00174E78"/>
    <w:rsid w:val="001760B8"/>
    <w:rsid w:val="00176359"/>
    <w:rsid w:val="00176412"/>
    <w:rsid w:val="00176B32"/>
    <w:rsid w:val="00176CEE"/>
    <w:rsid w:val="00177031"/>
    <w:rsid w:val="00177D47"/>
    <w:rsid w:val="00177F60"/>
    <w:rsid w:val="00177FC0"/>
    <w:rsid w:val="00181C20"/>
    <w:rsid w:val="00181FB1"/>
    <w:rsid w:val="00182E62"/>
    <w:rsid w:val="00185714"/>
    <w:rsid w:val="00185C2C"/>
    <w:rsid w:val="0018655B"/>
    <w:rsid w:val="00186E88"/>
    <w:rsid w:val="0019073A"/>
    <w:rsid w:val="00190D1B"/>
    <w:rsid w:val="001911CF"/>
    <w:rsid w:val="00191DE5"/>
    <w:rsid w:val="001922CC"/>
    <w:rsid w:val="001924A8"/>
    <w:rsid w:val="001925E4"/>
    <w:rsid w:val="0019266B"/>
    <w:rsid w:val="00193194"/>
    <w:rsid w:val="001935B2"/>
    <w:rsid w:val="0019442D"/>
    <w:rsid w:val="0019544E"/>
    <w:rsid w:val="00195B49"/>
    <w:rsid w:val="00197041"/>
    <w:rsid w:val="00197065"/>
    <w:rsid w:val="00197762"/>
    <w:rsid w:val="00197B63"/>
    <w:rsid w:val="001A24B1"/>
    <w:rsid w:val="001A32D4"/>
    <w:rsid w:val="001A383D"/>
    <w:rsid w:val="001A3DA6"/>
    <w:rsid w:val="001A410A"/>
    <w:rsid w:val="001A4142"/>
    <w:rsid w:val="001A5269"/>
    <w:rsid w:val="001A5972"/>
    <w:rsid w:val="001A5C75"/>
    <w:rsid w:val="001A65DC"/>
    <w:rsid w:val="001A776E"/>
    <w:rsid w:val="001A7E7D"/>
    <w:rsid w:val="001B08A2"/>
    <w:rsid w:val="001B0A0E"/>
    <w:rsid w:val="001B1DAD"/>
    <w:rsid w:val="001B1F34"/>
    <w:rsid w:val="001B3585"/>
    <w:rsid w:val="001B3E85"/>
    <w:rsid w:val="001B4B18"/>
    <w:rsid w:val="001B501D"/>
    <w:rsid w:val="001B5700"/>
    <w:rsid w:val="001B5F98"/>
    <w:rsid w:val="001B6949"/>
    <w:rsid w:val="001B72C5"/>
    <w:rsid w:val="001C01C0"/>
    <w:rsid w:val="001C01DA"/>
    <w:rsid w:val="001C08F6"/>
    <w:rsid w:val="001C1312"/>
    <w:rsid w:val="001C14DD"/>
    <w:rsid w:val="001C18A4"/>
    <w:rsid w:val="001C2F30"/>
    <w:rsid w:val="001C30F4"/>
    <w:rsid w:val="001C3682"/>
    <w:rsid w:val="001C3AE7"/>
    <w:rsid w:val="001C4485"/>
    <w:rsid w:val="001C44F8"/>
    <w:rsid w:val="001C473A"/>
    <w:rsid w:val="001C4C0B"/>
    <w:rsid w:val="001C5654"/>
    <w:rsid w:val="001C5A8C"/>
    <w:rsid w:val="001C66E1"/>
    <w:rsid w:val="001C6ACC"/>
    <w:rsid w:val="001D14FB"/>
    <w:rsid w:val="001D19A6"/>
    <w:rsid w:val="001D3DA2"/>
    <w:rsid w:val="001D495F"/>
    <w:rsid w:val="001D4B75"/>
    <w:rsid w:val="001D5C72"/>
    <w:rsid w:val="001D5D81"/>
    <w:rsid w:val="001D7135"/>
    <w:rsid w:val="001E03F3"/>
    <w:rsid w:val="001E0853"/>
    <w:rsid w:val="001E16A1"/>
    <w:rsid w:val="001E208A"/>
    <w:rsid w:val="001E3394"/>
    <w:rsid w:val="001E34A6"/>
    <w:rsid w:val="001E368F"/>
    <w:rsid w:val="001E3DA0"/>
    <w:rsid w:val="001E4432"/>
    <w:rsid w:val="001E5731"/>
    <w:rsid w:val="001E6D6B"/>
    <w:rsid w:val="001E7839"/>
    <w:rsid w:val="001F092E"/>
    <w:rsid w:val="001F0C82"/>
    <w:rsid w:val="001F1877"/>
    <w:rsid w:val="001F1923"/>
    <w:rsid w:val="001F2787"/>
    <w:rsid w:val="001F37C7"/>
    <w:rsid w:val="001F3A65"/>
    <w:rsid w:val="001F5865"/>
    <w:rsid w:val="001F5D68"/>
    <w:rsid w:val="002011E6"/>
    <w:rsid w:val="0020401F"/>
    <w:rsid w:val="00204DC9"/>
    <w:rsid w:val="00205E99"/>
    <w:rsid w:val="00206633"/>
    <w:rsid w:val="00206ED5"/>
    <w:rsid w:val="00207286"/>
    <w:rsid w:val="002074D2"/>
    <w:rsid w:val="002076AC"/>
    <w:rsid w:val="00207B9A"/>
    <w:rsid w:val="002103B8"/>
    <w:rsid w:val="00210C59"/>
    <w:rsid w:val="00210CA7"/>
    <w:rsid w:val="002110F4"/>
    <w:rsid w:val="002122B8"/>
    <w:rsid w:val="002125F1"/>
    <w:rsid w:val="002127F8"/>
    <w:rsid w:val="00212A99"/>
    <w:rsid w:val="00212BE4"/>
    <w:rsid w:val="002130EA"/>
    <w:rsid w:val="00213719"/>
    <w:rsid w:val="0021460F"/>
    <w:rsid w:val="0021473F"/>
    <w:rsid w:val="002151E3"/>
    <w:rsid w:val="00215637"/>
    <w:rsid w:val="00215996"/>
    <w:rsid w:val="00215B5E"/>
    <w:rsid w:val="002168F4"/>
    <w:rsid w:val="002176E0"/>
    <w:rsid w:val="0022010B"/>
    <w:rsid w:val="0022069A"/>
    <w:rsid w:val="00220896"/>
    <w:rsid w:val="00221BCB"/>
    <w:rsid w:val="00222517"/>
    <w:rsid w:val="00222685"/>
    <w:rsid w:val="00222AE2"/>
    <w:rsid w:val="0022335A"/>
    <w:rsid w:val="00223716"/>
    <w:rsid w:val="0022391C"/>
    <w:rsid w:val="0022391D"/>
    <w:rsid w:val="00225A1F"/>
    <w:rsid w:val="00226137"/>
    <w:rsid w:val="0022618B"/>
    <w:rsid w:val="00226805"/>
    <w:rsid w:val="00226F16"/>
    <w:rsid w:val="0022733F"/>
    <w:rsid w:val="00230FDD"/>
    <w:rsid w:val="00231448"/>
    <w:rsid w:val="00231EF4"/>
    <w:rsid w:val="0023205D"/>
    <w:rsid w:val="002323D1"/>
    <w:rsid w:val="00232C04"/>
    <w:rsid w:val="00232C2C"/>
    <w:rsid w:val="00232D04"/>
    <w:rsid w:val="00233BA5"/>
    <w:rsid w:val="00233BE6"/>
    <w:rsid w:val="00235E5C"/>
    <w:rsid w:val="0023703E"/>
    <w:rsid w:val="00237111"/>
    <w:rsid w:val="0024114E"/>
    <w:rsid w:val="002411CE"/>
    <w:rsid w:val="00242EC0"/>
    <w:rsid w:val="00243403"/>
    <w:rsid w:val="00244254"/>
    <w:rsid w:val="0024425E"/>
    <w:rsid w:val="00244766"/>
    <w:rsid w:val="002447DA"/>
    <w:rsid w:val="00244C71"/>
    <w:rsid w:val="00247253"/>
    <w:rsid w:val="0024781A"/>
    <w:rsid w:val="00247932"/>
    <w:rsid w:val="00247A49"/>
    <w:rsid w:val="002503EE"/>
    <w:rsid w:val="00250549"/>
    <w:rsid w:val="00250BCF"/>
    <w:rsid w:val="0025122C"/>
    <w:rsid w:val="00251F91"/>
    <w:rsid w:val="00252B85"/>
    <w:rsid w:val="00253119"/>
    <w:rsid w:val="002537B1"/>
    <w:rsid w:val="00253DD2"/>
    <w:rsid w:val="0025423B"/>
    <w:rsid w:val="00254683"/>
    <w:rsid w:val="00255904"/>
    <w:rsid w:val="002559F1"/>
    <w:rsid w:val="00256444"/>
    <w:rsid w:val="00256FF7"/>
    <w:rsid w:val="00262D8F"/>
    <w:rsid w:val="00263C94"/>
    <w:rsid w:val="00264A88"/>
    <w:rsid w:val="002658C7"/>
    <w:rsid w:val="00265D5B"/>
    <w:rsid w:val="00265D93"/>
    <w:rsid w:val="00266637"/>
    <w:rsid w:val="00266E53"/>
    <w:rsid w:val="00266F38"/>
    <w:rsid w:val="00271AEA"/>
    <w:rsid w:val="00271C28"/>
    <w:rsid w:val="00272027"/>
    <w:rsid w:val="00274193"/>
    <w:rsid w:val="00274456"/>
    <w:rsid w:val="00274796"/>
    <w:rsid w:val="00275485"/>
    <w:rsid w:val="0027659E"/>
    <w:rsid w:val="002800B7"/>
    <w:rsid w:val="00280567"/>
    <w:rsid w:val="00280E3A"/>
    <w:rsid w:val="00281A96"/>
    <w:rsid w:val="00281B54"/>
    <w:rsid w:val="0028227E"/>
    <w:rsid w:val="002827F4"/>
    <w:rsid w:val="00282BE0"/>
    <w:rsid w:val="00283007"/>
    <w:rsid w:val="00283354"/>
    <w:rsid w:val="002835E3"/>
    <w:rsid w:val="00283C6F"/>
    <w:rsid w:val="0028461B"/>
    <w:rsid w:val="002860ED"/>
    <w:rsid w:val="0028667F"/>
    <w:rsid w:val="002876C5"/>
    <w:rsid w:val="00287C09"/>
    <w:rsid w:val="0029006A"/>
    <w:rsid w:val="002910B6"/>
    <w:rsid w:val="00291232"/>
    <w:rsid w:val="00291BAA"/>
    <w:rsid w:val="00292716"/>
    <w:rsid w:val="002938B5"/>
    <w:rsid w:val="002943A3"/>
    <w:rsid w:val="00295014"/>
    <w:rsid w:val="00296916"/>
    <w:rsid w:val="002A0C4E"/>
    <w:rsid w:val="002A1036"/>
    <w:rsid w:val="002A15E1"/>
    <w:rsid w:val="002A2FE3"/>
    <w:rsid w:val="002A31A8"/>
    <w:rsid w:val="002A4035"/>
    <w:rsid w:val="002A4145"/>
    <w:rsid w:val="002A4549"/>
    <w:rsid w:val="002A4E96"/>
    <w:rsid w:val="002A4F29"/>
    <w:rsid w:val="002A58C2"/>
    <w:rsid w:val="002A5BA3"/>
    <w:rsid w:val="002A5F5E"/>
    <w:rsid w:val="002A6C34"/>
    <w:rsid w:val="002A6C40"/>
    <w:rsid w:val="002A7DFA"/>
    <w:rsid w:val="002B007C"/>
    <w:rsid w:val="002B0AE6"/>
    <w:rsid w:val="002B11B9"/>
    <w:rsid w:val="002B15F9"/>
    <w:rsid w:val="002B1ED5"/>
    <w:rsid w:val="002B29A7"/>
    <w:rsid w:val="002B2BBC"/>
    <w:rsid w:val="002B2FEA"/>
    <w:rsid w:val="002B5BCB"/>
    <w:rsid w:val="002B747F"/>
    <w:rsid w:val="002B7D8E"/>
    <w:rsid w:val="002C0981"/>
    <w:rsid w:val="002C1E81"/>
    <w:rsid w:val="002C274E"/>
    <w:rsid w:val="002C298F"/>
    <w:rsid w:val="002C3E02"/>
    <w:rsid w:val="002C4881"/>
    <w:rsid w:val="002C4A43"/>
    <w:rsid w:val="002C4BFA"/>
    <w:rsid w:val="002C5649"/>
    <w:rsid w:val="002C66B5"/>
    <w:rsid w:val="002C705D"/>
    <w:rsid w:val="002D02F1"/>
    <w:rsid w:val="002D0AF9"/>
    <w:rsid w:val="002D169D"/>
    <w:rsid w:val="002D1C1F"/>
    <w:rsid w:val="002D25FB"/>
    <w:rsid w:val="002D3E0C"/>
    <w:rsid w:val="002D4467"/>
    <w:rsid w:val="002D4580"/>
    <w:rsid w:val="002D4C65"/>
    <w:rsid w:val="002D586B"/>
    <w:rsid w:val="002D6557"/>
    <w:rsid w:val="002E0777"/>
    <w:rsid w:val="002E0DA3"/>
    <w:rsid w:val="002E0E5E"/>
    <w:rsid w:val="002E1DD5"/>
    <w:rsid w:val="002E1E6D"/>
    <w:rsid w:val="002E2050"/>
    <w:rsid w:val="002E2FD5"/>
    <w:rsid w:val="002E440F"/>
    <w:rsid w:val="002E5507"/>
    <w:rsid w:val="002E55C7"/>
    <w:rsid w:val="002E64E3"/>
    <w:rsid w:val="002E738C"/>
    <w:rsid w:val="002E7656"/>
    <w:rsid w:val="002F1486"/>
    <w:rsid w:val="002F1E68"/>
    <w:rsid w:val="002F2305"/>
    <w:rsid w:val="002F3063"/>
    <w:rsid w:val="002F3287"/>
    <w:rsid w:val="002F3787"/>
    <w:rsid w:val="002F3C62"/>
    <w:rsid w:val="002F40FB"/>
    <w:rsid w:val="002F45BB"/>
    <w:rsid w:val="002F4FF0"/>
    <w:rsid w:val="002F5373"/>
    <w:rsid w:val="002F54C0"/>
    <w:rsid w:val="002F661A"/>
    <w:rsid w:val="002F70DE"/>
    <w:rsid w:val="002F7236"/>
    <w:rsid w:val="002F7576"/>
    <w:rsid w:val="002F7CDD"/>
    <w:rsid w:val="003015BC"/>
    <w:rsid w:val="0030413F"/>
    <w:rsid w:val="003043DE"/>
    <w:rsid w:val="00305652"/>
    <w:rsid w:val="003058BE"/>
    <w:rsid w:val="00306012"/>
    <w:rsid w:val="00306392"/>
    <w:rsid w:val="003077EC"/>
    <w:rsid w:val="003116C2"/>
    <w:rsid w:val="00312522"/>
    <w:rsid w:val="0031377D"/>
    <w:rsid w:val="0031409E"/>
    <w:rsid w:val="00314BEF"/>
    <w:rsid w:val="00315684"/>
    <w:rsid w:val="003159EF"/>
    <w:rsid w:val="003159F0"/>
    <w:rsid w:val="0031646F"/>
    <w:rsid w:val="00316A4C"/>
    <w:rsid w:val="00316F75"/>
    <w:rsid w:val="00317F71"/>
    <w:rsid w:val="00317F92"/>
    <w:rsid w:val="0032010D"/>
    <w:rsid w:val="003203C6"/>
    <w:rsid w:val="003208F5"/>
    <w:rsid w:val="00321C21"/>
    <w:rsid w:val="003245CB"/>
    <w:rsid w:val="003246D8"/>
    <w:rsid w:val="00325777"/>
    <w:rsid w:val="00325CB6"/>
    <w:rsid w:val="00326240"/>
    <w:rsid w:val="0032657E"/>
    <w:rsid w:val="0032743E"/>
    <w:rsid w:val="003275AF"/>
    <w:rsid w:val="00330092"/>
    <w:rsid w:val="00331513"/>
    <w:rsid w:val="00331A8A"/>
    <w:rsid w:val="00331DF1"/>
    <w:rsid w:val="00333852"/>
    <w:rsid w:val="00333885"/>
    <w:rsid w:val="00334BE4"/>
    <w:rsid w:val="0033569F"/>
    <w:rsid w:val="00335726"/>
    <w:rsid w:val="00335D20"/>
    <w:rsid w:val="00336B96"/>
    <w:rsid w:val="00337398"/>
    <w:rsid w:val="00337701"/>
    <w:rsid w:val="00337EBE"/>
    <w:rsid w:val="003400AF"/>
    <w:rsid w:val="003404E4"/>
    <w:rsid w:val="00341C55"/>
    <w:rsid w:val="00341F8A"/>
    <w:rsid w:val="00343770"/>
    <w:rsid w:val="00343B35"/>
    <w:rsid w:val="0034415F"/>
    <w:rsid w:val="003443E9"/>
    <w:rsid w:val="003453C4"/>
    <w:rsid w:val="00345A8F"/>
    <w:rsid w:val="0034614B"/>
    <w:rsid w:val="0034651F"/>
    <w:rsid w:val="00346A67"/>
    <w:rsid w:val="00347555"/>
    <w:rsid w:val="00350053"/>
    <w:rsid w:val="00350579"/>
    <w:rsid w:val="003506BA"/>
    <w:rsid w:val="00351D3A"/>
    <w:rsid w:val="00351DDD"/>
    <w:rsid w:val="00351FC7"/>
    <w:rsid w:val="0035276C"/>
    <w:rsid w:val="00352A2F"/>
    <w:rsid w:val="00352EBD"/>
    <w:rsid w:val="00353C64"/>
    <w:rsid w:val="003555FE"/>
    <w:rsid w:val="00355847"/>
    <w:rsid w:val="00355B70"/>
    <w:rsid w:val="00355FC3"/>
    <w:rsid w:val="00356258"/>
    <w:rsid w:val="003563D1"/>
    <w:rsid w:val="003568CA"/>
    <w:rsid w:val="00360273"/>
    <w:rsid w:val="00360D66"/>
    <w:rsid w:val="00361C9A"/>
    <w:rsid w:val="003627D8"/>
    <w:rsid w:val="00363972"/>
    <w:rsid w:val="003651B1"/>
    <w:rsid w:val="00365371"/>
    <w:rsid w:val="00366083"/>
    <w:rsid w:val="003665A8"/>
    <w:rsid w:val="00367160"/>
    <w:rsid w:val="00370179"/>
    <w:rsid w:val="0037117A"/>
    <w:rsid w:val="00371368"/>
    <w:rsid w:val="00372F74"/>
    <w:rsid w:val="00373911"/>
    <w:rsid w:val="0037433E"/>
    <w:rsid w:val="0037494C"/>
    <w:rsid w:val="003764DB"/>
    <w:rsid w:val="00376AA1"/>
    <w:rsid w:val="00376AD1"/>
    <w:rsid w:val="003777BE"/>
    <w:rsid w:val="00380857"/>
    <w:rsid w:val="0038089A"/>
    <w:rsid w:val="003812F5"/>
    <w:rsid w:val="003814D0"/>
    <w:rsid w:val="00383B8F"/>
    <w:rsid w:val="0038465B"/>
    <w:rsid w:val="0038485A"/>
    <w:rsid w:val="0038575C"/>
    <w:rsid w:val="00385DD6"/>
    <w:rsid w:val="00385EEE"/>
    <w:rsid w:val="00387EB1"/>
    <w:rsid w:val="00392F15"/>
    <w:rsid w:val="00393014"/>
    <w:rsid w:val="0039314B"/>
    <w:rsid w:val="00394B82"/>
    <w:rsid w:val="0039541E"/>
    <w:rsid w:val="00395C66"/>
    <w:rsid w:val="003965EB"/>
    <w:rsid w:val="00397759"/>
    <w:rsid w:val="00397B52"/>
    <w:rsid w:val="003A2585"/>
    <w:rsid w:val="003A2DF4"/>
    <w:rsid w:val="003A3C37"/>
    <w:rsid w:val="003A4D66"/>
    <w:rsid w:val="003A54D2"/>
    <w:rsid w:val="003A571D"/>
    <w:rsid w:val="003A5F1C"/>
    <w:rsid w:val="003A6264"/>
    <w:rsid w:val="003A6B1B"/>
    <w:rsid w:val="003A6B2B"/>
    <w:rsid w:val="003B02C5"/>
    <w:rsid w:val="003B04DC"/>
    <w:rsid w:val="003B1B55"/>
    <w:rsid w:val="003B3473"/>
    <w:rsid w:val="003B46BC"/>
    <w:rsid w:val="003B6150"/>
    <w:rsid w:val="003B628B"/>
    <w:rsid w:val="003B72EA"/>
    <w:rsid w:val="003B76FA"/>
    <w:rsid w:val="003B7AC4"/>
    <w:rsid w:val="003C0294"/>
    <w:rsid w:val="003C3159"/>
    <w:rsid w:val="003C3570"/>
    <w:rsid w:val="003C4428"/>
    <w:rsid w:val="003C4688"/>
    <w:rsid w:val="003C527C"/>
    <w:rsid w:val="003C7672"/>
    <w:rsid w:val="003D003E"/>
    <w:rsid w:val="003D08A3"/>
    <w:rsid w:val="003D1D95"/>
    <w:rsid w:val="003D215D"/>
    <w:rsid w:val="003D2B2A"/>
    <w:rsid w:val="003D36AF"/>
    <w:rsid w:val="003D381A"/>
    <w:rsid w:val="003D46AE"/>
    <w:rsid w:val="003D4AE7"/>
    <w:rsid w:val="003D4AE9"/>
    <w:rsid w:val="003D4D01"/>
    <w:rsid w:val="003D6A21"/>
    <w:rsid w:val="003D6C04"/>
    <w:rsid w:val="003E0E07"/>
    <w:rsid w:val="003E14AD"/>
    <w:rsid w:val="003E18C9"/>
    <w:rsid w:val="003E2421"/>
    <w:rsid w:val="003E3636"/>
    <w:rsid w:val="003E4CA4"/>
    <w:rsid w:val="003E5D3B"/>
    <w:rsid w:val="003E6208"/>
    <w:rsid w:val="003E67E6"/>
    <w:rsid w:val="003E7001"/>
    <w:rsid w:val="003F156F"/>
    <w:rsid w:val="003F1B6B"/>
    <w:rsid w:val="003F200C"/>
    <w:rsid w:val="003F2CFE"/>
    <w:rsid w:val="003F3A7E"/>
    <w:rsid w:val="003F5940"/>
    <w:rsid w:val="003F646C"/>
    <w:rsid w:val="003F7224"/>
    <w:rsid w:val="004001FA"/>
    <w:rsid w:val="00401917"/>
    <w:rsid w:val="00403FF7"/>
    <w:rsid w:val="004041A7"/>
    <w:rsid w:val="00404B5E"/>
    <w:rsid w:val="0040572D"/>
    <w:rsid w:val="00405AA1"/>
    <w:rsid w:val="00405F4F"/>
    <w:rsid w:val="004064FE"/>
    <w:rsid w:val="00406EAF"/>
    <w:rsid w:val="00407963"/>
    <w:rsid w:val="004104F5"/>
    <w:rsid w:val="00410BAF"/>
    <w:rsid w:val="00410E0F"/>
    <w:rsid w:val="0041108F"/>
    <w:rsid w:val="0041195C"/>
    <w:rsid w:val="0041254A"/>
    <w:rsid w:val="00412F6D"/>
    <w:rsid w:val="00413161"/>
    <w:rsid w:val="004132EC"/>
    <w:rsid w:val="004142F5"/>
    <w:rsid w:val="00414D47"/>
    <w:rsid w:val="00414DA2"/>
    <w:rsid w:val="00415187"/>
    <w:rsid w:val="004157B6"/>
    <w:rsid w:val="0041632E"/>
    <w:rsid w:val="00416337"/>
    <w:rsid w:val="00416929"/>
    <w:rsid w:val="00416CD9"/>
    <w:rsid w:val="00417A07"/>
    <w:rsid w:val="00420BF2"/>
    <w:rsid w:val="00422391"/>
    <w:rsid w:val="00422EF0"/>
    <w:rsid w:val="00422F9A"/>
    <w:rsid w:val="0042390A"/>
    <w:rsid w:val="00423F92"/>
    <w:rsid w:val="00423FCC"/>
    <w:rsid w:val="00425241"/>
    <w:rsid w:val="00425518"/>
    <w:rsid w:val="00425A0B"/>
    <w:rsid w:val="00425B76"/>
    <w:rsid w:val="00425E1E"/>
    <w:rsid w:val="00425F66"/>
    <w:rsid w:val="00426C3A"/>
    <w:rsid w:val="004276BB"/>
    <w:rsid w:val="00427D21"/>
    <w:rsid w:val="00427EAE"/>
    <w:rsid w:val="00430246"/>
    <w:rsid w:val="004307F8"/>
    <w:rsid w:val="00430B83"/>
    <w:rsid w:val="004318A7"/>
    <w:rsid w:val="00432703"/>
    <w:rsid w:val="00432718"/>
    <w:rsid w:val="004328A2"/>
    <w:rsid w:val="00434084"/>
    <w:rsid w:val="004348AB"/>
    <w:rsid w:val="00435535"/>
    <w:rsid w:val="00435544"/>
    <w:rsid w:val="00437080"/>
    <w:rsid w:val="0043798E"/>
    <w:rsid w:val="00437EF7"/>
    <w:rsid w:val="00437F88"/>
    <w:rsid w:val="004409C6"/>
    <w:rsid w:val="00441718"/>
    <w:rsid w:val="0044240F"/>
    <w:rsid w:val="004427EA"/>
    <w:rsid w:val="00442B23"/>
    <w:rsid w:val="004437DF"/>
    <w:rsid w:val="004438D2"/>
    <w:rsid w:val="004440A5"/>
    <w:rsid w:val="00444506"/>
    <w:rsid w:val="00445725"/>
    <w:rsid w:val="00445F72"/>
    <w:rsid w:val="00446550"/>
    <w:rsid w:val="004469A4"/>
    <w:rsid w:val="00450709"/>
    <w:rsid w:val="00450B91"/>
    <w:rsid w:val="00450E65"/>
    <w:rsid w:val="00451D43"/>
    <w:rsid w:val="00451D6E"/>
    <w:rsid w:val="00452FA3"/>
    <w:rsid w:val="00454537"/>
    <w:rsid w:val="00455030"/>
    <w:rsid w:val="00455082"/>
    <w:rsid w:val="004556F2"/>
    <w:rsid w:val="004569F7"/>
    <w:rsid w:val="0045763F"/>
    <w:rsid w:val="00460078"/>
    <w:rsid w:val="004604CA"/>
    <w:rsid w:val="004606D4"/>
    <w:rsid w:val="00461592"/>
    <w:rsid w:val="00463AC9"/>
    <w:rsid w:val="004644C2"/>
    <w:rsid w:val="00465CF6"/>
    <w:rsid w:val="004667B0"/>
    <w:rsid w:val="00466E0C"/>
    <w:rsid w:val="00467442"/>
    <w:rsid w:val="00467F9C"/>
    <w:rsid w:val="0047073E"/>
    <w:rsid w:val="004714AE"/>
    <w:rsid w:val="00471CEA"/>
    <w:rsid w:val="00472B3A"/>
    <w:rsid w:val="004732A6"/>
    <w:rsid w:val="00473315"/>
    <w:rsid w:val="00474354"/>
    <w:rsid w:val="0047439B"/>
    <w:rsid w:val="00475116"/>
    <w:rsid w:val="004752C5"/>
    <w:rsid w:val="004758CF"/>
    <w:rsid w:val="00475AEF"/>
    <w:rsid w:val="00476A7A"/>
    <w:rsid w:val="004775AA"/>
    <w:rsid w:val="0047770C"/>
    <w:rsid w:val="00477B1C"/>
    <w:rsid w:val="0048134D"/>
    <w:rsid w:val="00481651"/>
    <w:rsid w:val="0048179D"/>
    <w:rsid w:val="004818BC"/>
    <w:rsid w:val="004824E5"/>
    <w:rsid w:val="004826A5"/>
    <w:rsid w:val="00484FC0"/>
    <w:rsid w:val="00485415"/>
    <w:rsid w:val="00485540"/>
    <w:rsid w:val="004862A2"/>
    <w:rsid w:val="00486B04"/>
    <w:rsid w:val="00487B0D"/>
    <w:rsid w:val="00487E72"/>
    <w:rsid w:val="00490A4B"/>
    <w:rsid w:val="00491BF7"/>
    <w:rsid w:val="0049232D"/>
    <w:rsid w:val="00492C1A"/>
    <w:rsid w:val="00493944"/>
    <w:rsid w:val="0049449A"/>
    <w:rsid w:val="00494549"/>
    <w:rsid w:val="00494C29"/>
    <w:rsid w:val="00496D97"/>
    <w:rsid w:val="004973C6"/>
    <w:rsid w:val="00497E1F"/>
    <w:rsid w:val="004A05E8"/>
    <w:rsid w:val="004A105E"/>
    <w:rsid w:val="004A139C"/>
    <w:rsid w:val="004A1C2E"/>
    <w:rsid w:val="004A22E5"/>
    <w:rsid w:val="004A2DA9"/>
    <w:rsid w:val="004A2DC1"/>
    <w:rsid w:val="004A323B"/>
    <w:rsid w:val="004A39E8"/>
    <w:rsid w:val="004A3AF9"/>
    <w:rsid w:val="004A42F4"/>
    <w:rsid w:val="004A4D06"/>
    <w:rsid w:val="004A688A"/>
    <w:rsid w:val="004A7034"/>
    <w:rsid w:val="004A7F68"/>
    <w:rsid w:val="004B124C"/>
    <w:rsid w:val="004B1A02"/>
    <w:rsid w:val="004B3663"/>
    <w:rsid w:val="004B38A5"/>
    <w:rsid w:val="004B4128"/>
    <w:rsid w:val="004B4482"/>
    <w:rsid w:val="004B4AA9"/>
    <w:rsid w:val="004B4CB7"/>
    <w:rsid w:val="004B5548"/>
    <w:rsid w:val="004B5D4B"/>
    <w:rsid w:val="004B6066"/>
    <w:rsid w:val="004B6F5F"/>
    <w:rsid w:val="004B7707"/>
    <w:rsid w:val="004B7AD9"/>
    <w:rsid w:val="004B7C14"/>
    <w:rsid w:val="004C01E6"/>
    <w:rsid w:val="004C212B"/>
    <w:rsid w:val="004C279A"/>
    <w:rsid w:val="004C2A53"/>
    <w:rsid w:val="004C2D33"/>
    <w:rsid w:val="004C3039"/>
    <w:rsid w:val="004C47AD"/>
    <w:rsid w:val="004C49F0"/>
    <w:rsid w:val="004C518F"/>
    <w:rsid w:val="004C5E3C"/>
    <w:rsid w:val="004C5E56"/>
    <w:rsid w:val="004C660D"/>
    <w:rsid w:val="004C6869"/>
    <w:rsid w:val="004C6F4E"/>
    <w:rsid w:val="004C7268"/>
    <w:rsid w:val="004C730B"/>
    <w:rsid w:val="004D0141"/>
    <w:rsid w:val="004D17EA"/>
    <w:rsid w:val="004D1A40"/>
    <w:rsid w:val="004D1F35"/>
    <w:rsid w:val="004D2FBA"/>
    <w:rsid w:val="004D3504"/>
    <w:rsid w:val="004D3617"/>
    <w:rsid w:val="004D368C"/>
    <w:rsid w:val="004D3B72"/>
    <w:rsid w:val="004D456B"/>
    <w:rsid w:val="004D4585"/>
    <w:rsid w:val="004D46FD"/>
    <w:rsid w:val="004D64B9"/>
    <w:rsid w:val="004D663E"/>
    <w:rsid w:val="004D6AC9"/>
    <w:rsid w:val="004D6ACD"/>
    <w:rsid w:val="004D772D"/>
    <w:rsid w:val="004D7D88"/>
    <w:rsid w:val="004E0050"/>
    <w:rsid w:val="004E0238"/>
    <w:rsid w:val="004E0D7F"/>
    <w:rsid w:val="004E13EB"/>
    <w:rsid w:val="004E2506"/>
    <w:rsid w:val="004E2F0E"/>
    <w:rsid w:val="004E35C7"/>
    <w:rsid w:val="004E43A0"/>
    <w:rsid w:val="004E4590"/>
    <w:rsid w:val="004E48B4"/>
    <w:rsid w:val="004E5183"/>
    <w:rsid w:val="004E6139"/>
    <w:rsid w:val="004E6B94"/>
    <w:rsid w:val="004E7629"/>
    <w:rsid w:val="004F0F07"/>
    <w:rsid w:val="004F11D9"/>
    <w:rsid w:val="004F123C"/>
    <w:rsid w:val="004F1BBB"/>
    <w:rsid w:val="004F25F1"/>
    <w:rsid w:val="004F2CE9"/>
    <w:rsid w:val="004F47F2"/>
    <w:rsid w:val="004F51CE"/>
    <w:rsid w:val="004F5575"/>
    <w:rsid w:val="004F60CE"/>
    <w:rsid w:val="004F6AEF"/>
    <w:rsid w:val="004F722C"/>
    <w:rsid w:val="004F7AE1"/>
    <w:rsid w:val="004F7E4F"/>
    <w:rsid w:val="0050109C"/>
    <w:rsid w:val="00501586"/>
    <w:rsid w:val="005030A6"/>
    <w:rsid w:val="0050594E"/>
    <w:rsid w:val="005068A7"/>
    <w:rsid w:val="00506A2D"/>
    <w:rsid w:val="00506C88"/>
    <w:rsid w:val="0050732F"/>
    <w:rsid w:val="00510791"/>
    <w:rsid w:val="005119FE"/>
    <w:rsid w:val="00511E6D"/>
    <w:rsid w:val="005131A1"/>
    <w:rsid w:val="005136BE"/>
    <w:rsid w:val="0051373F"/>
    <w:rsid w:val="0051451E"/>
    <w:rsid w:val="005148F9"/>
    <w:rsid w:val="005155F1"/>
    <w:rsid w:val="0051586B"/>
    <w:rsid w:val="005166BA"/>
    <w:rsid w:val="0051673E"/>
    <w:rsid w:val="00516873"/>
    <w:rsid w:val="00517DF1"/>
    <w:rsid w:val="005201CA"/>
    <w:rsid w:val="00521038"/>
    <w:rsid w:val="00522553"/>
    <w:rsid w:val="00523001"/>
    <w:rsid w:val="00523026"/>
    <w:rsid w:val="005255A0"/>
    <w:rsid w:val="00525FE9"/>
    <w:rsid w:val="00526471"/>
    <w:rsid w:val="00526503"/>
    <w:rsid w:val="00527318"/>
    <w:rsid w:val="00527745"/>
    <w:rsid w:val="005277CC"/>
    <w:rsid w:val="0052799C"/>
    <w:rsid w:val="00527BA9"/>
    <w:rsid w:val="00527E85"/>
    <w:rsid w:val="00530C37"/>
    <w:rsid w:val="00531C16"/>
    <w:rsid w:val="00532137"/>
    <w:rsid w:val="00532982"/>
    <w:rsid w:val="0053318E"/>
    <w:rsid w:val="005336D4"/>
    <w:rsid w:val="00533DFE"/>
    <w:rsid w:val="00534452"/>
    <w:rsid w:val="00534681"/>
    <w:rsid w:val="00534B42"/>
    <w:rsid w:val="00534F68"/>
    <w:rsid w:val="00535D53"/>
    <w:rsid w:val="00536037"/>
    <w:rsid w:val="0053611C"/>
    <w:rsid w:val="005362B7"/>
    <w:rsid w:val="00536B1D"/>
    <w:rsid w:val="00536D8D"/>
    <w:rsid w:val="00537A94"/>
    <w:rsid w:val="0054062E"/>
    <w:rsid w:val="0054102D"/>
    <w:rsid w:val="00541048"/>
    <w:rsid w:val="00541619"/>
    <w:rsid w:val="005416A5"/>
    <w:rsid w:val="00541EF7"/>
    <w:rsid w:val="00542905"/>
    <w:rsid w:val="00542B82"/>
    <w:rsid w:val="00543567"/>
    <w:rsid w:val="005436CF"/>
    <w:rsid w:val="00543BA0"/>
    <w:rsid w:val="00544589"/>
    <w:rsid w:val="005458E8"/>
    <w:rsid w:val="00545B4E"/>
    <w:rsid w:val="00545CBE"/>
    <w:rsid w:val="00546EC5"/>
    <w:rsid w:val="00546F28"/>
    <w:rsid w:val="00547061"/>
    <w:rsid w:val="00547761"/>
    <w:rsid w:val="00551701"/>
    <w:rsid w:val="00551C51"/>
    <w:rsid w:val="00551E50"/>
    <w:rsid w:val="00551F05"/>
    <w:rsid w:val="005529F3"/>
    <w:rsid w:val="00554A4C"/>
    <w:rsid w:val="00556FB8"/>
    <w:rsid w:val="005570CE"/>
    <w:rsid w:val="00557830"/>
    <w:rsid w:val="00561A25"/>
    <w:rsid w:val="0056266D"/>
    <w:rsid w:val="005629B6"/>
    <w:rsid w:val="00562ED6"/>
    <w:rsid w:val="0056309D"/>
    <w:rsid w:val="00563A58"/>
    <w:rsid w:val="00564009"/>
    <w:rsid w:val="005643C3"/>
    <w:rsid w:val="0056610F"/>
    <w:rsid w:val="005668EE"/>
    <w:rsid w:val="005676B1"/>
    <w:rsid w:val="0057184D"/>
    <w:rsid w:val="00571BCA"/>
    <w:rsid w:val="00572725"/>
    <w:rsid w:val="00572F18"/>
    <w:rsid w:val="00573505"/>
    <w:rsid w:val="005746C6"/>
    <w:rsid w:val="00574A63"/>
    <w:rsid w:val="005761C1"/>
    <w:rsid w:val="00576228"/>
    <w:rsid w:val="00576305"/>
    <w:rsid w:val="005767BA"/>
    <w:rsid w:val="005768DF"/>
    <w:rsid w:val="00576A3A"/>
    <w:rsid w:val="0058389D"/>
    <w:rsid w:val="00583982"/>
    <w:rsid w:val="00583EF6"/>
    <w:rsid w:val="005842BF"/>
    <w:rsid w:val="00585A85"/>
    <w:rsid w:val="005867F7"/>
    <w:rsid w:val="00586EF0"/>
    <w:rsid w:val="00587FA1"/>
    <w:rsid w:val="00590019"/>
    <w:rsid w:val="005904F4"/>
    <w:rsid w:val="00590602"/>
    <w:rsid w:val="00591A47"/>
    <w:rsid w:val="00592089"/>
    <w:rsid w:val="0059259D"/>
    <w:rsid w:val="00593499"/>
    <w:rsid w:val="0059357E"/>
    <w:rsid w:val="00594EA3"/>
    <w:rsid w:val="00595021"/>
    <w:rsid w:val="005951BF"/>
    <w:rsid w:val="0059605F"/>
    <w:rsid w:val="00596994"/>
    <w:rsid w:val="0059722B"/>
    <w:rsid w:val="005A1B21"/>
    <w:rsid w:val="005A1DA2"/>
    <w:rsid w:val="005A318A"/>
    <w:rsid w:val="005A451C"/>
    <w:rsid w:val="005A4663"/>
    <w:rsid w:val="005A5002"/>
    <w:rsid w:val="005A505D"/>
    <w:rsid w:val="005A6587"/>
    <w:rsid w:val="005A6623"/>
    <w:rsid w:val="005A7133"/>
    <w:rsid w:val="005A74D3"/>
    <w:rsid w:val="005B0BC6"/>
    <w:rsid w:val="005B12D2"/>
    <w:rsid w:val="005B15CA"/>
    <w:rsid w:val="005B1A9A"/>
    <w:rsid w:val="005B2585"/>
    <w:rsid w:val="005B2F90"/>
    <w:rsid w:val="005B3580"/>
    <w:rsid w:val="005B3A8C"/>
    <w:rsid w:val="005B537A"/>
    <w:rsid w:val="005B6765"/>
    <w:rsid w:val="005B6ED2"/>
    <w:rsid w:val="005C01DB"/>
    <w:rsid w:val="005C14AF"/>
    <w:rsid w:val="005C30E7"/>
    <w:rsid w:val="005C42F9"/>
    <w:rsid w:val="005C4DC4"/>
    <w:rsid w:val="005C603A"/>
    <w:rsid w:val="005C645B"/>
    <w:rsid w:val="005C6FC5"/>
    <w:rsid w:val="005C7569"/>
    <w:rsid w:val="005C796B"/>
    <w:rsid w:val="005D0106"/>
    <w:rsid w:val="005D102E"/>
    <w:rsid w:val="005D151C"/>
    <w:rsid w:val="005D15F7"/>
    <w:rsid w:val="005D185A"/>
    <w:rsid w:val="005D22AC"/>
    <w:rsid w:val="005D2D76"/>
    <w:rsid w:val="005D2DC9"/>
    <w:rsid w:val="005D3358"/>
    <w:rsid w:val="005D38BA"/>
    <w:rsid w:val="005D3EB0"/>
    <w:rsid w:val="005D49B4"/>
    <w:rsid w:val="005D4A25"/>
    <w:rsid w:val="005D53B0"/>
    <w:rsid w:val="005D5A10"/>
    <w:rsid w:val="005D645C"/>
    <w:rsid w:val="005D652B"/>
    <w:rsid w:val="005D739B"/>
    <w:rsid w:val="005D7405"/>
    <w:rsid w:val="005E0C3D"/>
    <w:rsid w:val="005E1D4C"/>
    <w:rsid w:val="005E215A"/>
    <w:rsid w:val="005E249E"/>
    <w:rsid w:val="005E25C7"/>
    <w:rsid w:val="005E2EA7"/>
    <w:rsid w:val="005E32E6"/>
    <w:rsid w:val="005E399F"/>
    <w:rsid w:val="005E3A4E"/>
    <w:rsid w:val="005E446C"/>
    <w:rsid w:val="005E4CD4"/>
    <w:rsid w:val="005E520D"/>
    <w:rsid w:val="005E5A31"/>
    <w:rsid w:val="005E6613"/>
    <w:rsid w:val="005E6D05"/>
    <w:rsid w:val="005E7090"/>
    <w:rsid w:val="005E7479"/>
    <w:rsid w:val="005E7A3F"/>
    <w:rsid w:val="005F0E35"/>
    <w:rsid w:val="005F1293"/>
    <w:rsid w:val="005F1DCF"/>
    <w:rsid w:val="005F2667"/>
    <w:rsid w:val="005F26F0"/>
    <w:rsid w:val="005F311D"/>
    <w:rsid w:val="005F44E2"/>
    <w:rsid w:val="005F648A"/>
    <w:rsid w:val="005F6C8A"/>
    <w:rsid w:val="005F7D6C"/>
    <w:rsid w:val="0060102E"/>
    <w:rsid w:val="006010B4"/>
    <w:rsid w:val="0060137A"/>
    <w:rsid w:val="0060147C"/>
    <w:rsid w:val="006035C9"/>
    <w:rsid w:val="0060568C"/>
    <w:rsid w:val="006058BB"/>
    <w:rsid w:val="00606423"/>
    <w:rsid w:val="00606490"/>
    <w:rsid w:val="00606B4F"/>
    <w:rsid w:val="00607837"/>
    <w:rsid w:val="006078A0"/>
    <w:rsid w:val="00610493"/>
    <w:rsid w:val="00610938"/>
    <w:rsid w:val="00610A22"/>
    <w:rsid w:val="00610B0F"/>
    <w:rsid w:val="0061169F"/>
    <w:rsid w:val="006117F1"/>
    <w:rsid w:val="00611CBA"/>
    <w:rsid w:val="00612130"/>
    <w:rsid w:val="006122BA"/>
    <w:rsid w:val="00614658"/>
    <w:rsid w:val="00615D4A"/>
    <w:rsid w:val="00616B71"/>
    <w:rsid w:val="006173E3"/>
    <w:rsid w:val="0062028B"/>
    <w:rsid w:val="006208B2"/>
    <w:rsid w:val="00621DA7"/>
    <w:rsid w:val="00621F27"/>
    <w:rsid w:val="0062201C"/>
    <w:rsid w:val="006251E6"/>
    <w:rsid w:val="00625FA4"/>
    <w:rsid w:val="00626419"/>
    <w:rsid w:val="00626694"/>
    <w:rsid w:val="00627473"/>
    <w:rsid w:val="00627861"/>
    <w:rsid w:val="00627A8B"/>
    <w:rsid w:val="006300CE"/>
    <w:rsid w:val="006309D7"/>
    <w:rsid w:val="00630FC5"/>
    <w:rsid w:val="00631C22"/>
    <w:rsid w:val="00631D20"/>
    <w:rsid w:val="00631DD3"/>
    <w:rsid w:val="00633090"/>
    <w:rsid w:val="00633A96"/>
    <w:rsid w:val="00633B43"/>
    <w:rsid w:val="00633C72"/>
    <w:rsid w:val="00634DC8"/>
    <w:rsid w:val="00635A89"/>
    <w:rsid w:val="00636C18"/>
    <w:rsid w:val="00636C61"/>
    <w:rsid w:val="006372E4"/>
    <w:rsid w:val="00637866"/>
    <w:rsid w:val="006378F6"/>
    <w:rsid w:val="00637A6D"/>
    <w:rsid w:val="00637C07"/>
    <w:rsid w:val="00640522"/>
    <w:rsid w:val="00642386"/>
    <w:rsid w:val="006425D9"/>
    <w:rsid w:val="00642712"/>
    <w:rsid w:val="00642FA7"/>
    <w:rsid w:val="00643672"/>
    <w:rsid w:val="00643C9B"/>
    <w:rsid w:val="00643CED"/>
    <w:rsid w:val="0064519D"/>
    <w:rsid w:val="00645386"/>
    <w:rsid w:val="006456A1"/>
    <w:rsid w:val="006459CB"/>
    <w:rsid w:val="00645E9D"/>
    <w:rsid w:val="00646A7D"/>
    <w:rsid w:val="00647060"/>
    <w:rsid w:val="00647955"/>
    <w:rsid w:val="00650266"/>
    <w:rsid w:val="006508C2"/>
    <w:rsid w:val="00651175"/>
    <w:rsid w:val="00652157"/>
    <w:rsid w:val="00652B41"/>
    <w:rsid w:val="00652EF1"/>
    <w:rsid w:val="00653E62"/>
    <w:rsid w:val="006556E7"/>
    <w:rsid w:val="00657724"/>
    <w:rsid w:val="00661207"/>
    <w:rsid w:val="00661D48"/>
    <w:rsid w:val="00661E4E"/>
    <w:rsid w:val="00662DDA"/>
    <w:rsid w:val="00663DAA"/>
    <w:rsid w:val="00664743"/>
    <w:rsid w:val="006657EC"/>
    <w:rsid w:val="00665896"/>
    <w:rsid w:val="00665959"/>
    <w:rsid w:val="0066632E"/>
    <w:rsid w:val="006663BF"/>
    <w:rsid w:val="00666870"/>
    <w:rsid w:val="006675C7"/>
    <w:rsid w:val="00667933"/>
    <w:rsid w:val="00670481"/>
    <w:rsid w:val="0067122F"/>
    <w:rsid w:val="00671728"/>
    <w:rsid w:val="0067232C"/>
    <w:rsid w:val="00672707"/>
    <w:rsid w:val="00672A92"/>
    <w:rsid w:val="00673629"/>
    <w:rsid w:val="00674300"/>
    <w:rsid w:val="00674930"/>
    <w:rsid w:val="00674F1D"/>
    <w:rsid w:val="00675174"/>
    <w:rsid w:val="00676024"/>
    <w:rsid w:val="00676322"/>
    <w:rsid w:val="00676553"/>
    <w:rsid w:val="006765A4"/>
    <w:rsid w:val="006765C3"/>
    <w:rsid w:val="00676683"/>
    <w:rsid w:val="006769C1"/>
    <w:rsid w:val="00677E69"/>
    <w:rsid w:val="00677FF9"/>
    <w:rsid w:val="0068045B"/>
    <w:rsid w:val="00681F3B"/>
    <w:rsid w:val="006822A2"/>
    <w:rsid w:val="006822A9"/>
    <w:rsid w:val="00682699"/>
    <w:rsid w:val="00682CD3"/>
    <w:rsid w:val="00683418"/>
    <w:rsid w:val="00683687"/>
    <w:rsid w:val="00683C02"/>
    <w:rsid w:val="00683E8B"/>
    <w:rsid w:val="00683F00"/>
    <w:rsid w:val="0068567F"/>
    <w:rsid w:val="006857D9"/>
    <w:rsid w:val="00686507"/>
    <w:rsid w:val="006869A1"/>
    <w:rsid w:val="0068769D"/>
    <w:rsid w:val="0069023A"/>
    <w:rsid w:val="00690EC3"/>
    <w:rsid w:val="00692D47"/>
    <w:rsid w:val="00692DB5"/>
    <w:rsid w:val="00693FEB"/>
    <w:rsid w:val="0069447C"/>
    <w:rsid w:val="0069465E"/>
    <w:rsid w:val="00694F2B"/>
    <w:rsid w:val="00695533"/>
    <w:rsid w:val="00695809"/>
    <w:rsid w:val="00695D30"/>
    <w:rsid w:val="00696210"/>
    <w:rsid w:val="006978B6"/>
    <w:rsid w:val="006A045E"/>
    <w:rsid w:val="006A08B5"/>
    <w:rsid w:val="006A09DD"/>
    <w:rsid w:val="006A0E3A"/>
    <w:rsid w:val="006A286C"/>
    <w:rsid w:val="006A2EAD"/>
    <w:rsid w:val="006A3344"/>
    <w:rsid w:val="006A38E4"/>
    <w:rsid w:val="006A55F6"/>
    <w:rsid w:val="006A6441"/>
    <w:rsid w:val="006A67A9"/>
    <w:rsid w:val="006A6F9B"/>
    <w:rsid w:val="006A7770"/>
    <w:rsid w:val="006B064E"/>
    <w:rsid w:val="006B07D2"/>
    <w:rsid w:val="006B0903"/>
    <w:rsid w:val="006B2290"/>
    <w:rsid w:val="006B27CB"/>
    <w:rsid w:val="006B4034"/>
    <w:rsid w:val="006B46F4"/>
    <w:rsid w:val="006B4C1A"/>
    <w:rsid w:val="006B5656"/>
    <w:rsid w:val="006B5D17"/>
    <w:rsid w:val="006B649E"/>
    <w:rsid w:val="006B659E"/>
    <w:rsid w:val="006B6B2D"/>
    <w:rsid w:val="006B6C7B"/>
    <w:rsid w:val="006B6F47"/>
    <w:rsid w:val="006B7145"/>
    <w:rsid w:val="006B74A0"/>
    <w:rsid w:val="006B77D5"/>
    <w:rsid w:val="006B78B1"/>
    <w:rsid w:val="006B7FF9"/>
    <w:rsid w:val="006C052E"/>
    <w:rsid w:val="006C1BA9"/>
    <w:rsid w:val="006C322F"/>
    <w:rsid w:val="006C517C"/>
    <w:rsid w:val="006C59B6"/>
    <w:rsid w:val="006C661C"/>
    <w:rsid w:val="006C688F"/>
    <w:rsid w:val="006C68DB"/>
    <w:rsid w:val="006C6B83"/>
    <w:rsid w:val="006C71DD"/>
    <w:rsid w:val="006D260C"/>
    <w:rsid w:val="006D48AC"/>
    <w:rsid w:val="006D4CDB"/>
    <w:rsid w:val="006D71CC"/>
    <w:rsid w:val="006D7CDB"/>
    <w:rsid w:val="006D7DDA"/>
    <w:rsid w:val="006E012E"/>
    <w:rsid w:val="006E01B7"/>
    <w:rsid w:val="006E025A"/>
    <w:rsid w:val="006E0EB0"/>
    <w:rsid w:val="006E1E7F"/>
    <w:rsid w:val="006E2834"/>
    <w:rsid w:val="006E3D25"/>
    <w:rsid w:val="006E41B5"/>
    <w:rsid w:val="006E474F"/>
    <w:rsid w:val="006E5746"/>
    <w:rsid w:val="006E6E10"/>
    <w:rsid w:val="006E7161"/>
    <w:rsid w:val="006E76FF"/>
    <w:rsid w:val="006E7841"/>
    <w:rsid w:val="006F0B42"/>
    <w:rsid w:val="006F1314"/>
    <w:rsid w:val="006F20B0"/>
    <w:rsid w:val="006F211E"/>
    <w:rsid w:val="006F2261"/>
    <w:rsid w:val="006F2CE8"/>
    <w:rsid w:val="006F2DA4"/>
    <w:rsid w:val="006F329D"/>
    <w:rsid w:val="006F36E5"/>
    <w:rsid w:val="006F5285"/>
    <w:rsid w:val="006F5756"/>
    <w:rsid w:val="006F5D41"/>
    <w:rsid w:val="006F6219"/>
    <w:rsid w:val="006F634B"/>
    <w:rsid w:val="007005D2"/>
    <w:rsid w:val="00701124"/>
    <w:rsid w:val="00701BE5"/>
    <w:rsid w:val="00701DF5"/>
    <w:rsid w:val="00702BB3"/>
    <w:rsid w:val="00704BD4"/>
    <w:rsid w:val="00704D26"/>
    <w:rsid w:val="0070643D"/>
    <w:rsid w:val="0070666C"/>
    <w:rsid w:val="00706D29"/>
    <w:rsid w:val="00706E08"/>
    <w:rsid w:val="007071A7"/>
    <w:rsid w:val="007108D9"/>
    <w:rsid w:val="00711179"/>
    <w:rsid w:val="007111F7"/>
    <w:rsid w:val="00712260"/>
    <w:rsid w:val="0071276D"/>
    <w:rsid w:val="00712881"/>
    <w:rsid w:val="00712E4D"/>
    <w:rsid w:val="00713EE9"/>
    <w:rsid w:val="0071473F"/>
    <w:rsid w:val="00714A49"/>
    <w:rsid w:val="00715406"/>
    <w:rsid w:val="00715487"/>
    <w:rsid w:val="007160D8"/>
    <w:rsid w:val="00716465"/>
    <w:rsid w:val="0071676D"/>
    <w:rsid w:val="00716BE1"/>
    <w:rsid w:val="00716F1E"/>
    <w:rsid w:val="007171B8"/>
    <w:rsid w:val="00717284"/>
    <w:rsid w:val="007173D2"/>
    <w:rsid w:val="00717D88"/>
    <w:rsid w:val="007205E0"/>
    <w:rsid w:val="00720F0C"/>
    <w:rsid w:val="00721D2F"/>
    <w:rsid w:val="0072226A"/>
    <w:rsid w:val="00722747"/>
    <w:rsid w:val="0072312B"/>
    <w:rsid w:val="00723A0D"/>
    <w:rsid w:val="00724B84"/>
    <w:rsid w:val="00725B94"/>
    <w:rsid w:val="0072652C"/>
    <w:rsid w:val="00726DC0"/>
    <w:rsid w:val="0072717E"/>
    <w:rsid w:val="007272AD"/>
    <w:rsid w:val="00727C36"/>
    <w:rsid w:val="00730CBF"/>
    <w:rsid w:val="00731198"/>
    <w:rsid w:val="007317E0"/>
    <w:rsid w:val="00731DE9"/>
    <w:rsid w:val="00733830"/>
    <w:rsid w:val="00733F32"/>
    <w:rsid w:val="00735275"/>
    <w:rsid w:val="00735ACA"/>
    <w:rsid w:val="007377CA"/>
    <w:rsid w:val="00741A8A"/>
    <w:rsid w:val="007421DE"/>
    <w:rsid w:val="00743C49"/>
    <w:rsid w:val="00746096"/>
    <w:rsid w:val="00747FEB"/>
    <w:rsid w:val="00750058"/>
    <w:rsid w:val="00751955"/>
    <w:rsid w:val="00752F93"/>
    <w:rsid w:val="00752FE8"/>
    <w:rsid w:val="00753029"/>
    <w:rsid w:val="00753FDE"/>
    <w:rsid w:val="007542DA"/>
    <w:rsid w:val="00755B89"/>
    <w:rsid w:val="00760CB5"/>
    <w:rsid w:val="00761A19"/>
    <w:rsid w:val="00761E2D"/>
    <w:rsid w:val="00764032"/>
    <w:rsid w:val="00764E3C"/>
    <w:rsid w:val="007656F7"/>
    <w:rsid w:val="00765C7C"/>
    <w:rsid w:val="00766E16"/>
    <w:rsid w:val="00770334"/>
    <w:rsid w:val="0077128F"/>
    <w:rsid w:val="00771C07"/>
    <w:rsid w:val="00771D2B"/>
    <w:rsid w:val="007721C1"/>
    <w:rsid w:val="00772282"/>
    <w:rsid w:val="0077264F"/>
    <w:rsid w:val="00772C90"/>
    <w:rsid w:val="00772D13"/>
    <w:rsid w:val="007730FC"/>
    <w:rsid w:val="00773A2E"/>
    <w:rsid w:val="00773E07"/>
    <w:rsid w:val="0077416D"/>
    <w:rsid w:val="00774C09"/>
    <w:rsid w:val="0077554F"/>
    <w:rsid w:val="00776B50"/>
    <w:rsid w:val="00777217"/>
    <w:rsid w:val="007779BF"/>
    <w:rsid w:val="007805A3"/>
    <w:rsid w:val="007811BC"/>
    <w:rsid w:val="0078133C"/>
    <w:rsid w:val="007814A0"/>
    <w:rsid w:val="0078173E"/>
    <w:rsid w:val="00781C99"/>
    <w:rsid w:val="00782463"/>
    <w:rsid w:val="00785971"/>
    <w:rsid w:val="00786D60"/>
    <w:rsid w:val="00787BD8"/>
    <w:rsid w:val="007903BB"/>
    <w:rsid w:val="00791022"/>
    <w:rsid w:val="00791C37"/>
    <w:rsid w:val="00791F0E"/>
    <w:rsid w:val="00793354"/>
    <w:rsid w:val="0079335C"/>
    <w:rsid w:val="0079369E"/>
    <w:rsid w:val="007942D3"/>
    <w:rsid w:val="00794D63"/>
    <w:rsid w:val="007958BB"/>
    <w:rsid w:val="00796C4E"/>
    <w:rsid w:val="0079723A"/>
    <w:rsid w:val="007A0BC3"/>
    <w:rsid w:val="007A124A"/>
    <w:rsid w:val="007A1A5F"/>
    <w:rsid w:val="007A1C5B"/>
    <w:rsid w:val="007A1C60"/>
    <w:rsid w:val="007A3245"/>
    <w:rsid w:val="007A4070"/>
    <w:rsid w:val="007A4C46"/>
    <w:rsid w:val="007A4C51"/>
    <w:rsid w:val="007A4D86"/>
    <w:rsid w:val="007A4E2F"/>
    <w:rsid w:val="007A51F5"/>
    <w:rsid w:val="007A546A"/>
    <w:rsid w:val="007A6673"/>
    <w:rsid w:val="007A6DF0"/>
    <w:rsid w:val="007A7535"/>
    <w:rsid w:val="007B0DF1"/>
    <w:rsid w:val="007B131A"/>
    <w:rsid w:val="007B2159"/>
    <w:rsid w:val="007B24E0"/>
    <w:rsid w:val="007B2655"/>
    <w:rsid w:val="007B2882"/>
    <w:rsid w:val="007B2C29"/>
    <w:rsid w:val="007B2FB4"/>
    <w:rsid w:val="007B3325"/>
    <w:rsid w:val="007B34F6"/>
    <w:rsid w:val="007B3814"/>
    <w:rsid w:val="007B3FBF"/>
    <w:rsid w:val="007B4042"/>
    <w:rsid w:val="007B4C51"/>
    <w:rsid w:val="007B5264"/>
    <w:rsid w:val="007B5C87"/>
    <w:rsid w:val="007B6213"/>
    <w:rsid w:val="007B6BD0"/>
    <w:rsid w:val="007B6C09"/>
    <w:rsid w:val="007B706C"/>
    <w:rsid w:val="007C003C"/>
    <w:rsid w:val="007C01B8"/>
    <w:rsid w:val="007C02D0"/>
    <w:rsid w:val="007C12A3"/>
    <w:rsid w:val="007C1D3B"/>
    <w:rsid w:val="007C3BB3"/>
    <w:rsid w:val="007C42CA"/>
    <w:rsid w:val="007C4D01"/>
    <w:rsid w:val="007C5E4C"/>
    <w:rsid w:val="007C60E0"/>
    <w:rsid w:val="007C679A"/>
    <w:rsid w:val="007C6EC1"/>
    <w:rsid w:val="007C723A"/>
    <w:rsid w:val="007D01D4"/>
    <w:rsid w:val="007D0446"/>
    <w:rsid w:val="007D0AFB"/>
    <w:rsid w:val="007D0F6B"/>
    <w:rsid w:val="007D1BD6"/>
    <w:rsid w:val="007D2647"/>
    <w:rsid w:val="007D2D75"/>
    <w:rsid w:val="007D3358"/>
    <w:rsid w:val="007D409C"/>
    <w:rsid w:val="007D46D8"/>
    <w:rsid w:val="007D4991"/>
    <w:rsid w:val="007D58A5"/>
    <w:rsid w:val="007D5981"/>
    <w:rsid w:val="007D65D3"/>
    <w:rsid w:val="007D6F86"/>
    <w:rsid w:val="007D788F"/>
    <w:rsid w:val="007E09DA"/>
    <w:rsid w:val="007E0BF5"/>
    <w:rsid w:val="007E25FA"/>
    <w:rsid w:val="007E287B"/>
    <w:rsid w:val="007E50E0"/>
    <w:rsid w:val="007E51B0"/>
    <w:rsid w:val="007E5A63"/>
    <w:rsid w:val="007E7909"/>
    <w:rsid w:val="007E79B9"/>
    <w:rsid w:val="007F0744"/>
    <w:rsid w:val="007F0EEC"/>
    <w:rsid w:val="007F0F17"/>
    <w:rsid w:val="007F1681"/>
    <w:rsid w:val="007F1E57"/>
    <w:rsid w:val="007F211E"/>
    <w:rsid w:val="007F5311"/>
    <w:rsid w:val="007F5383"/>
    <w:rsid w:val="007F56B5"/>
    <w:rsid w:val="007F5ADB"/>
    <w:rsid w:val="007F63CE"/>
    <w:rsid w:val="007F767A"/>
    <w:rsid w:val="007F786A"/>
    <w:rsid w:val="00800564"/>
    <w:rsid w:val="00801B5C"/>
    <w:rsid w:val="00802866"/>
    <w:rsid w:val="00802950"/>
    <w:rsid w:val="008038EF"/>
    <w:rsid w:val="00803D8B"/>
    <w:rsid w:val="008045A3"/>
    <w:rsid w:val="00804BD8"/>
    <w:rsid w:val="00805116"/>
    <w:rsid w:val="00805897"/>
    <w:rsid w:val="00805A6A"/>
    <w:rsid w:val="00805C0B"/>
    <w:rsid w:val="00806338"/>
    <w:rsid w:val="00806435"/>
    <w:rsid w:val="0080681B"/>
    <w:rsid w:val="00806C93"/>
    <w:rsid w:val="008077E7"/>
    <w:rsid w:val="00807890"/>
    <w:rsid w:val="00807D91"/>
    <w:rsid w:val="008102D9"/>
    <w:rsid w:val="00810A07"/>
    <w:rsid w:val="00811BB6"/>
    <w:rsid w:val="00811DFD"/>
    <w:rsid w:val="00812208"/>
    <w:rsid w:val="00813676"/>
    <w:rsid w:val="0081495A"/>
    <w:rsid w:val="008157AF"/>
    <w:rsid w:val="00816B15"/>
    <w:rsid w:val="00816D63"/>
    <w:rsid w:val="00816E3E"/>
    <w:rsid w:val="008178B6"/>
    <w:rsid w:val="00817BB9"/>
    <w:rsid w:val="00817BFE"/>
    <w:rsid w:val="00817CFD"/>
    <w:rsid w:val="0082017E"/>
    <w:rsid w:val="00820289"/>
    <w:rsid w:val="008202AA"/>
    <w:rsid w:val="0082073E"/>
    <w:rsid w:val="0082159B"/>
    <w:rsid w:val="008216B8"/>
    <w:rsid w:val="0082187F"/>
    <w:rsid w:val="00821987"/>
    <w:rsid w:val="00821A2C"/>
    <w:rsid w:val="00822C84"/>
    <w:rsid w:val="00822E11"/>
    <w:rsid w:val="008232FB"/>
    <w:rsid w:val="00826956"/>
    <w:rsid w:val="00827D16"/>
    <w:rsid w:val="00830D67"/>
    <w:rsid w:val="008327CC"/>
    <w:rsid w:val="00833472"/>
    <w:rsid w:val="008335C7"/>
    <w:rsid w:val="00834151"/>
    <w:rsid w:val="0083453C"/>
    <w:rsid w:val="00835339"/>
    <w:rsid w:val="00836989"/>
    <w:rsid w:val="008369AB"/>
    <w:rsid w:val="008372C8"/>
    <w:rsid w:val="00837B77"/>
    <w:rsid w:val="00841C5A"/>
    <w:rsid w:val="00841EF9"/>
    <w:rsid w:val="00842CE3"/>
    <w:rsid w:val="00843C6F"/>
    <w:rsid w:val="00843D7D"/>
    <w:rsid w:val="00843DFA"/>
    <w:rsid w:val="0084431C"/>
    <w:rsid w:val="00845793"/>
    <w:rsid w:val="00845B17"/>
    <w:rsid w:val="0084652B"/>
    <w:rsid w:val="00846718"/>
    <w:rsid w:val="008478F6"/>
    <w:rsid w:val="00847A65"/>
    <w:rsid w:val="00847D33"/>
    <w:rsid w:val="008504B5"/>
    <w:rsid w:val="008509F2"/>
    <w:rsid w:val="00852E0B"/>
    <w:rsid w:val="00853875"/>
    <w:rsid w:val="00853996"/>
    <w:rsid w:val="00854FE8"/>
    <w:rsid w:val="008550D1"/>
    <w:rsid w:val="008557B1"/>
    <w:rsid w:val="00855D54"/>
    <w:rsid w:val="00856058"/>
    <w:rsid w:val="008562D0"/>
    <w:rsid w:val="0085640E"/>
    <w:rsid w:val="008569C2"/>
    <w:rsid w:val="0085778F"/>
    <w:rsid w:val="0086059B"/>
    <w:rsid w:val="008605FC"/>
    <w:rsid w:val="00860872"/>
    <w:rsid w:val="00861385"/>
    <w:rsid w:val="008621A8"/>
    <w:rsid w:val="008626C5"/>
    <w:rsid w:val="0086365E"/>
    <w:rsid w:val="008639D9"/>
    <w:rsid w:val="008646D8"/>
    <w:rsid w:val="00864AA5"/>
    <w:rsid w:val="00864CDD"/>
    <w:rsid w:val="008650DF"/>
    <w:rsid w:val="00865B74"/>
    <w:rsid w:val="008664FF"/>
    <w:rsid w:val="0086652F"/>
    <w:rsid w:val="00867981"/>
    <w:rsid w:val="00870640"/>
    <w:rsid w:val="008711E3"/>
    <w:rsid w:val="00871255"/>
    <w:rsid w:val="008715A3"/>
    <w:rsid w:val="00871A67"/>
    <w:rsid w:val="0087260B"/>
    <w:rsid w:val="00872AC9"/>
    <w:rsid w:val="00873D8E"/>
    <w:rsid w:val="00873FF9"/>
    <w:rsid w:val="00874682"/>
    <w:rsid w:val="00875036"/>
    <w:rsid w:val="008753CD"/>
    <w:rsid w:val="0087577A"/>
    <w:rsid w:val="00877063"/>
    <w:rsid w:val="00877179"/>
    <w:rsid w:val="00877A60"/>
    <w:rsid w:val="00880063"/>
    <w:rsid w:val="00880A65"/>
    <w:rsid w:val="00881AE4"/>
    <w:rsid w:val="008824CE"/>
    <w:rsid w:val="00884A2A"/>
    <w:rsid w:val="00884E95"/>
    <w:rsid w:val="008851A8"/>
    <w:rsid w:val="00886727"/>
    <w:rsid w:val="00886B4C"/>
    <w:rsid w:val="00887B3C"/>
    <w:rsid w:val="00890D6A"/>
    <w:rsid w:val="00891663"/>
    <w:rsid w:val="00891A1B"/>
    <w:rsid w:val="00891AA5"/>
    <w:rsid w:val="00891C6F"/>
    <w:rsid w:val="00892EB3"/>
    <w:rsid w:val="00893894"/>
    <w:rsid w:val="00893A98"/>
    <w:rsid w:val="00893D84"/>
    <w:rsid w:val="00895702"/>
    <w:rsid w:val="0089624E"/>
    <w:rsid w:val="008965A5"/>
    <w:rsid w:val="00896A7F"/>
    <w:rsid w:val="008974CD"/>
    <w:rsid w:val="008976D2"/>
    <w:rsid w:val="008979D1"/>
    <w:rsid w:val="00897FDC"/>
    <w:rsid w:val="008A0969"/>
    <w:rsid w:val="008A209B"/>
    <w:rsid w:val="008A2147"/>
    <w:rsid w:val="008A26FF"/>
    <w:rsid w:val="008A2C61"/>
    <w:rsid w:val="008A2CEE"/>
    <w:rsid w:val="008A317C"/>
    <w:rsid w:val="008A3445"/>
    <w:rsid w:val="008A374A"/>
    <w:rsid w:val="008A4C80"/>
    <w:rsid w:val="008A7426"/>
    <w:rsid w:val="008A7A35"/>
    <w:rsid w:val="008B0244"/>
    <w:rsid w:val="008B046B"/>
    <w:rsid w:val="008B04EE"/>
    <w:rsid w:val="008B0C20"/>
    <w:rsid w:val="008B1065"/>
    <w:rsid w:val="008B14A9"/>
    <w:rsid w:val="008B27E0"/>
    <w:rsid w:val="008B325F"/>
    <w:rsid w:val="008B34AD"/>
    <w:rsid w:val="008B3504"/>
    <w:rsid w:val="008B4FA6"/>
    <w:rsid w:val="008B6382"/>
    <w:rsid w:val="008B6BCB"/>
    <w:rsid w:val="008B6EC2"/>
    <w:rsid w:val="008B72F4"/>
    <w:rsid w:val="008B7500"/>
    <w:rsid w:val="008B7C86"/>
    <w:rsid w:val="008C0E15"/>
    <w:rsid w:val="008C1E7A"/>
    <w:rsid w:val="008C21FB"/>
    <w:rsid w:val="008C2D96"/>
    <w:rsid w:val="008C2F52"/>
    <w:rsid w:val="008C3102"/>
    <w:rsid w:val="008C35E6"/>
    <w:rsid w:val="008C441C"/>
    <w:rsid w:val="008C4A2B"/>
    <w:rsid w:val="008C51A3"/>
    <w:rsid w:val="008C551B"/>
    <w:rsid w:val="008C5B45"/>
    <w:rsid w:val="008C6055"/>
    <w:rsid w:val="008C6E34"/>
    <w:rsid w:val="008C7272"/>
    <w:rsid w:val="008D0B46"/>
    <w:rsid w:val="008D0C36"/>
    <w:rsid w:val="008D1534"/>
    <w:rsid w:val="008D2F5F"/>
    <w:rsid w:val="008D3973"/>
    <w:rsid w:val="008D3A08"/>
    <w:rsid w:val="008D41A1"/>
    <w:rsid w:val="008D66AE"/>
    <w:rsid w:val="008D7855"/>
    <w:rsid w:val="008D7A4C"/>
    <w:rsid w:val="008D7C14"/>
    <w:rsid w:val="008D7C7C"/>
    <w:rsid w:val="008E09CB"/>
    <w:rsid w:val="008E1BD7"/>
    <w:rsid w:val="008E2494"/>
    <w:rsid w:val="008E28DB"/>
    <w:rsid w:val="008E301D"/>
    <w:rsid w:val="008E33E7"/>
    <w:rsid w:val="008E3D5E"/>
    <w:rsid w:val="008E3F63"/>
    <w:rsid w:val="008E5A61"/>
    <w:rsid w:val="008E5C43"/>
    <w:rsid w:val="008E666F"/>
    <w:rsid w:val="008E6C68"/>
    <w:rsid w:val="008F045C"/>
    <w:rsid w:val="008F0EA9"/>
    <w:rsid w:val="008F10B2"/>
    <w:rsid w:val="008F28BF"/>
    <w:rsid w:val="008F39E5"/>
    <w:rsid w:val="008F4297"/>
    <w:rsid w:val="008F49BC"/>
    <w:rsid w:val="008F4AA1"/>
    <w:rsid w:val="008F4D8C"/>
    <w:rsid w:val="008F4FD5"/>
    <w:rsid w:val="008F54C9"/>
    <w:rsid w:val="008F597F"/>
    <w:rsid w:val="008F5AF4"/>
    <w:rsid w:val="008F6F2C"/>
    <w:rsid w:val="008F75D1"/>
    <w:rsid w:val="00900562"/>
    <w:rsid w:val="0090079A"/>
    <w:rsid w:val="009011D8"/>
    <w:rsid w:val="00902154"/>
    <w:rsid w:val="00902542"/>
    <w:rsid w:val="009028FA"/>
    <w:rsid w:val="00902A87"/>
    <w:rsid w:val="00902FC8"/>
    <w:rsid w:val="009039E5"/>
    <w:rsid w:val="00904AC8"/>
    <w:rsid w:val="00904E11"/>
    <w:rsid w:val="009050A6"/>
    <w:rsid w:val="009056BE"/>
    <w:rsid w:val="009064FE"/>
    <w:rsid w:val="009065F4"/>
    <w:rsid w:val="00906DAE"/>
    <w:rsid w:val="00907EB5"/>
    <w:rsid w:val="0091037B"/>
    <w:rsid w:val="00911F03"/>
    <w:rsid w:val="00912FDE"/>
    <w:rsid w:val="00913051"/>
    <w:rsid w:val="009131A3"/>
    <w:rsid w:val="0091415A"/>
    <w:rsid w:val="009149A8"/>
    <w:rsid w:val="009158D0"/>
    <w:rsid w:val="00915C6D"/>
    <w:rsid w:val="00915F62"/>
    <w:rsid w:val="00917653"/>
    <w:rsid w:val="00920740"/>
    <w:rsid w:val="00921151"/>
    <w:rsid w:val="009213D9"/>
    <w:rsid w:val="00922761"/>
    <w:rsid w:val="009239FD"/>
    <w:rsid w:val="00923B2A"/>
    <w:rsid w:val="00924BAE"/>
    <w:rsid w:val="009252CA"/>
    <w:rsid w:val="00925DA7"/>
    <w:rsid w:val="00926FC8"/>
    <w:rsid w:val="009300AF"/>
    <w:rsid w:val="009300F0"/>
    <w:rsid w:val="00930179"/>
    <w:rsid w:val="00930A8E"/>
    <w:rsid w:val="00930B41"/>
    <w:rsid w:val="00930BA1"/>
    <w:rsid w:val="00931490"/>
    <w:rsid w:val="0093169E"/>
    <w:rsid w:val="009317BF"/>
    <w:rsid w:val="009322C8"/>
    <w:rsid w:val="0093276F"/>
    <w:rsid w:val="00932D70"/>
    <w:rsid w:val="00932FA5"/>
    <w:rsid w:val="009337D5"/>
    <w:rsid w:val="00935CD1"/>
    <w:rsid w:val="00936217"/>
    <w:rsid w:val="00936EBB"/>
    <w:rsid w:val="00937084"/>
    <w:rsid w:val="009374C3"/>
    <w:rsid w:val="0093775F"/>
    <w:rsid w:val="00937DAC"/>
    <w:rsid w:val="00937FEA"/>
    <w:rsid w:val="009415D0"/>
    <w:rsid w:val="00941958"/>
    <w:rsid w:val="0094243B"/>
    <w:rsid w:val="00942EC4"/>
    <w:rsid w:val="0094323E"/>
    <w:rsid w:val="0094360E"/>
    <w:rsid w:val="0094379F"/>
    <w:rsid w:val="009437E5"/>
    <w:rsid w:val="0094392D"/>
    <w:rsid w:val="009446CB"/>
    <w:rsid w:val="009454B2"/>
    <w:rsid w:val="00945A63"/>
    <w:rsid w:val="0094658C"/>
    <w:rsid w:val="00946CFC"/>
    <w:rsid w:val="00947451"/>
    <w:rsid w:val="0094749B"/>
    <w:rsid w:val="009479C2"/>
    <w:rsid w:val="00947ABF"/>
    <w:rsid w:val="009505C9"/>
    <w:rsid w:val="00950B86"/>
    <w:rsid w:val="00950EF7"/>
    <w:rsid w:val="00951524"/>
    <w:rsid w:val="00951BB9"/>
    <w:rsid w:val="009521DA"/>
    <w:rsid w:val="0095480B"/>
    <w:rsid w:val="00955D0E"/>
    <w:rsid w:val="00956179"/>
    <w:rsid w:val="00956323"/>
    <w:rsid w:val="009574CD"/>
    <w:rsid w:val="00957D57"/>
    <w:rsid w:val="00957E0F"/>
    <w:rsid w:val="00957F48"/>
    <w:rsid w:val="0096068F"/>
    <w:rsid w:val="00960A35"/>
    <w:rsid w:val="0096100E"/>
    <w:rsid w:val="0096113C"/>
    <w:rsid w:val="0096274F"/>
    <w:rsid w:val="0096412F"/>
    <w:rsid w:val="009647C4"/>
    <w:rsid w:val="00964F1C"/>
    <w:rsid w:val="0096578A"/>
    <w:rsid w:val="00967465"/>
    <w:rsid w:val="00967BBD"/>
    <w:rsid w:val="00967BDE"/>
    <w:rsid w:val="009719FC"/>
    <w:rsid w:val="00972000"/>
    <w:rsid w:val="00972133"/>
    <w:rsid w:val="00972ABD"/>
    <w:rsid w:val="00973564"/>
    <w:rsid w:val="009738EE"/>
    <w:rsid w:val="00973B85"/>
    <w:rsid w:val="0097561E"/>
    <w:rsid w:val="009769EA"/>
    <w:rsid w:val="00977E42"/>
    <w:rsid w:val="0098049A"/>
    <w:rsid w:val="009817A5"/>
    <w:rsid w:val="00981ED8"/>
    <w:rsid w:val="00983DCF"/>
    <w:rsid w:val="009850B1"/>
    <w:rsid w:val="00985A75"/>
    <w:rsid w:val="00986F24"/>
    <w:rsid w:val="00990EB9"/>
    <w:rsid w:val="00991035"/>
    <w:rsid w:val="00991683"/>
    <w:rsid w:val="0099260F"/>
    <w:rsid w:val="0099298D"/>
    <w:rsid w:val="009932F1"/>
    <w:rsid w:val="009933E1"/>
    <w:rsid w:val="009945CB"/>
    <w:rsid w:val="00994914"/>
    <w:rsid w:val="009951C3"/>
    <w:rsid w:val="009959DF"/>
    <w:rsid w:val="00996B57"/>
    <w:rsid w:val="0099756B"/>
    <w:rsid w:val="009A06C3"/>
    <w:rsid w:val="009A0BFD"/>
    <w:rsid w:val="009A10D1"/>
    <w:rsid w:val="009A1CED"/>
    <w:rsid w:val="009A3324"/>
    <w:rsid w:val="009A3347"/>
    <w:rsid w:val="009A349A"/>
    <w:rsid w:val="009A3542"/>
    <w:rsid w:val="009A35CC"/>
    <w:rsid w:val="009A407C"/>
    <w:rsid w:val="009A415A"/>
    <w:rsid w:val="009A48F8"/>
    <w:rsid w:val="009A4B41"/>
    <w:rsid w:val="009A4B74"/>
    <w:rsid w:val="009A5E83"/>
    <w:rsid w:val="009A5F12"/>
    <w:rsid w:val="009A63BC"/>
    <w:rsid w:val="009A6587"/>
    <w:rsid w:val="009A6F20"/>
    <w:rsid w:val="009A7565"/>
    <w:rsid w:val="009A75CA"/>
    <w:rsid w:val="009A7747"/>
    <w:rsid w:val="009B1569"/>
    <w:rsid w:val="009B2397"/>
    <w:rsid w:val="009B29F4"/>
    <w:rsid w:val="009B2C81"/>
    <w:rsid w:val="009B2E24"/>
    <w:rsid w:val="009B2F33"/>
    <w:rsid w:val="009B343B"/>
    <w:rsid w:val="009B3C94"/>
    <w:rsid w:val="009B45AE"/>
    <w:rsid w:val="009B4F61"/>
    <w:rsid w:val="009B53BF"/>
    <w:rsid w:val="009B675B"/>
    <w:rsid w:val="009B6C65"/>
    <w:rsid w:val="009B7913"/>
    <w:rsid w:val="009C1FE7"/>
    <w:rsid w:val="009C232B"/>
    <w:rsid w:val="009C34C5"/>
    <w:rsid w:val="009C42AC"/>
    <w:rsid w:val="009C432D"/>
    <w:rsid w:val="009D0025"/>
    <w:rsid w:val="009D1000"/>
    <w:rsid w:val="009D1890"/>
    <w:rsid w:val="009D1D4A"/>
    <w:rsid w:val="009D2643"/>
    <w:rsid w:val="009D2749"/>
    <w:rsid w:val="009D2CFD"/>
    <w:rsid w:val="009D4096"/>
    <w:rsid w:val="009D4234"/>
    <w:rsid w:val="009D4A0D"/>
    <w:rsid w:val="009D7102"/>
    <w:rsid w:val="009D7A54"/>
    <w:rsid w:val="009D7AA3"/>
    <w:rsid w:val="009D7CCE"/>
    <w:rsid w:val="009E007B"/>
    <w:rsid w:val="009E1136"/>
    <w:rsid w:val="009E1D5D"/>
    <w:rsid w:val="009E2754"/>
    <w:rsid w:val="009E3AE8"/>
    <w:rsid w:val="009E45AC"/>
    <w:rsid w:val="009E4C7C"/>
    <w:rsid w:val="009E5292"/>
    <w:rsid w:val="009E578F"/>
    <w:rsid w:val="009E58B5"/>
    <w:rsid w:val="009E6314"/>
    <w:rsid w:val="009E70F7"/>
    <w:rsid w:val="009E7DD2"/>
    <w:rsid w:val="009E7FE8"/>
    <w:rsid w:val="009F0FB9"/>
    <w:rsid w:val="009F131A"/>
    <w:rsid w:val="009F1EC0"/>
    <w:rsid w:val="009F2422"/>
    <w:rsid w:val="009F2E00"/>
    <w:rsid w:val="009F3091"/>
    <w:rsid w:val="009F38D9"/>
    <w:rsid w:val="009F39B7"/>
    <w:rsid w:val="009F3C3A"/>
    <w:rsid w:val="009F5231"/>
    <w:rsid w:val="009F528C"/>
    <w:rsid w:val="009F66CE"/>
    <w:rsid w:val="009F7193"/>
    <w:rsid w:val="009F7402"/>
    <w:rsid w:val="00A01827"/>
    <w:rsid w:val="00A01E18"/>
    <w:rsid w:val="00A0286E"/>
    <w:rsid w:val="00A02DBF"/>
    <w:rsid w:val="00A0320B"/>
    <w:rsid w:val="00A03254"/>
    <w:rsid w:val="00A032BE"/>
    <w:rsid w:val="00A03775"/>
    <w:rsid w:val="00A03C22"/>
    <w:rsid w:val="00A03F11"/>
    <w:rsid w:val="00A0534D"/>
    <w:rsid w:val="00A05F37"/>
    <w:rsid w:val="00A06B67"/>
    <w:rsid w:val="00A11153"/>
    <w:rsid w:val="00A11320"/>
    <w:rsid w:val="00A1141B"/>
    <w:rsid w:val="00A11A9A"/>
    <w:rsid w:val="00A11AD8"/>
    <w:rsid w:val="00A132E6"/>
    <w:rsid w:val="00A13C21"/>
    <w:rsid w:val="00A14B2B"/>
    <w:rsid w:val="00A14B55"/>
    <w:rsid w:val="00A157E3"/>
    <w:rsid w:val="00A15928"/>
    <w:rsid w:val="00A15B07"/>
    <w:rsid w:val="00A15BF0"/>
    <w:rsid w:val="00A161DA"/>
    <w:rsid w:val="00A1674E"/>
    <w:rsid w:val="00A16DE5"/>
    <w:rsid w:val="00A1756B"/>
    <w:rsid w:val="00A1778D"/>
    <w:rsid w:val="00A20383"/>
    <w:rsid w:val="00A204D4"/>
    <w:rsid w:val="00A21075"/>
    <w:rsid w:val="00A21649"/>
    <w:rsid w:val="00A21D4B"/>
    <w:rsid w:val="00A223A9"/>
    <w:rsid w:val="00A22A06"/>
    <w:rsid w:val="00A23374"/>
    <w:rsid w:val="00A2355C"/>
    <w:rsid w:val="00A237FD"/>
    <w:rsid w:val="00A24162"/>
    <w:rsid w:val="00A247F8"/>
    <w:rsid w:val="00A24CD6"/>
    <w:rsid w:val="00A25132"/>
    <w:rsid w:val="00A2520B"/>
    <w:rsid w:val="00A25A74"/>
    <w:rsid w:val="00A26993"/>
    <w:rsid w:val="00A26DEE"/>
    <w:rsid w:val="00A319CD"/>
    <w:rsid w:val="00A32079"/>
    <w:rsid w:val="00A32AF0"/>
    <w:rsid w:val="00A32C8C"/>
    <w:rsid w:val="00A3313B"/>
    <w:rsid w:val="00A334B2"/>
    <w:rsid w:val="00A34326"/>
    <w:rsid w:val="00A346AC"/>
    <w:rsid w:val="00A3494E"/>
    <w:rsid w:val="00A34FCF"/>
    <w:rsid w:val="00A35A98"/>
    <w:rsid w:val="00A36BA4"/>
    <w:rsid w:val="00A40F1D"/>
    <w:rsid w:val="00A40F6E"/>
    <w:rsid w:val="00A41072"/>
    <w:rsid w:val="00A4135C"/>
    <w:rsid w:val="00A414D9"/>
    <w:rsid w:val="00A417CC"/>
    <w:rsid w:val="00A41FF4"/>
    <w:rsid w:val="00A43205"/>
    <w:rsid w:val="00A452DA"/>
    <w:rsid w:val="00A4570B"/>
    <w:rsid w:val="00A45E91"/>
    <w:rsid w:val="00A46064"/>
    <w:rsid w:val="00A5007E"/>
    <w:rsid w:val="00A54CA0"/>
    <w:rsid w:val="00A553AB"/>
    <w:rsid w:val="00A555BF"/>
    <w:rsid w:val="00A55F4D"/>
    <w:rsid w:val="00A5634E"/>
    <w:rsid w:val="00A56C57"/>
    <w:rsid w:val="00A57745"/>
    <w:rsid w:val="00A60B83"/>
    <w:rsid w:val="00A60DAA"/>
    <w:rsid w:val="00A61111"/>
    <w:rsid w:val="00A61773"/>
    <w:rsid w:val="00A61F97"/>
    <w:rsid w:val="00A641A8"/>
    <w:rsid w:val="00A653D7"/>
    <w:rsid w:val="00A6588E"/>
    <w:rsid w:val="00A700B4"/>
    <w:rsid w:val="00A7333F"/>
    <w:rsid w:val="00A739EF"/>
    <w:rsid w:val="00A7429E"/>
    <w:rsid w:val="00A744CB"/>
    <w:rsid w:val="00A747C5"/>
    <w:rsid w:val="00A74D87"/>
    <w:rsid w:val="00A75959"/>
    <w:rsid w:val="00A76443"/>
    <w:rsid w:val="00A7695F"/>
    <w:rsid w:val="00A76C53"/>
    <w:rsid w:val="00A76DCB"/>
    <w:rsid w:val="00A77539"/>
    <w:rsid w:val="00A777FC"/>
    <w:rsid w:val="00A804B5"/>
    <w:rsid w:val="00A80881"/>
    <w:rsid w:val="00A80AF0"/>
    <w:rsid w:val="00A8115A"/>
    <w:rsid w:val="00A814CF"/>
    <w:rsid w:val="00A81DCB"/>
    <w:rsid w:val="00A82E6D"/>
    <w:rsid w:val="00A835F2"/>
    <w:rsid w:val="00A84E41"/>
    <w:rsid w:val="00A85135"/>
    <w:rsid w:val="00A85427"/>
    <w:rsid w:val="00A858D4"/>
    <w:rsid w:val="00A8630F"/>
    <w:rsid w:val="00A86FBA"/>
    <w:rsid w:val="00A87278"/>
    <w:rsid w:val="00A87769"/>
    <w:rsid w:val="00A878E7"/>
    <w:rsid w:val="00A87F33"/>
    <w:rsid w:val="00A87F94"/>
    <w:rsid w:val="00A91E96"/>
    <w:rsid w:val="00A9326B"/>
    <w:rsid w:val="00A93483"/>
    <w:rsid w:val="00A95375"/>
    <w:rsid w:val="00A95D7B"/>
    <w:rsid w:val="00A97223"/>
    <w:rsid w:val="00A974AC"/>
    <w:rsid w:val="00AA0253"/>
    <w:rsid w:val="00AA03E1"/>
    <w:rsid w:val="00AA0C3C"/>
    <w:rsid w:val="00AA0E45"/>
    <w:rsid w:val="00AA119B"/>
    <w:rsid w:val="00AA199C"/>
    <w:rsid w:val="00AA2026"/>
    <w:rsid w:val="00AA2D8E"/>
    <w:rsid w:val="00AA2FE0"/>
    <w:rsid w:val="00AA46C3"/>
    <w:rsid w:val="00AA4CD4"/>
    <w:rsid w:val="00AA5204"/>
    <w:rsid w:val="00AA56F9"/>
    <w:rsid w:val="00AA6A5A"/>
    <w:rsid w:val="00AA7B8D"/>
    <w:rsid w:val="00AB07CA"/>
    <w:rsid w:val="00AB1CE3"/>
    <w:rsid w:val="00AB212F"/>
    <w:rsid w:val="00AB3A05"/>
    <w:rsid w:val="00AB3B1D"/>
    <w:rsid w:val="00AB4388"/>
    <w:rsid w:val="00AB693B"/>
    <w:rsid w:val="00AB71DB"/>
    <w:rsid w:val="00AB7E9C"/>
    <w:rsid w:val="00AC1321"/>
    <w:rsid w:val="00AC1443"/>
    <w:rsid w:val="00AC1BFA"/>
    <w:rsid w:val="00AC26DB"/>
    <w:rsid w:val="00AC3AC4"/>
    <w:rsid w:val="00AC3EFB"/>
    <w:rsid w:val="00AC410F"/>
    <w:rsid w:val="00AC4257"/>
    <w:rsid w:val="00AC451C"/>
    <w:rsid w:val="00AC4C60"/>
    <w:rsid w:val="00AC63FC"/>
    <w:rsid w:val="00AC65BC"/>
    <w:rsid w:val="00AC6D44"/>
    <w:rsid w:val="00AC7DFD"/>
    <w:rsid w:val="00AD0333"/>
    <w:rsid w:val="00AD1689"/>
    <w:rsid w:val="00AD1D11"/>
    <w:rsid w:val="00AD267D"/>
    <w:rsid w:val="00AD28A7"/>
    <w:rsid w:val="00AD36CA"/>
    <w:rsid w:val="00AD382D"/>
    <w:rsid w:val="00AD4753"/>
    <w:rsid w:val="00AD47A9"/>
    <w:rsid w:val="00AD47C4"/>
    <w:rsid w:val="00AD4B34"/>
    <w:rsid w:val="00AD5E3E"/>
    <w:rsid w:val="00AD5E91"/>
    <w:rsid w:val="00AD6A1F"/>
    <w:rsid w:val="00AD7BF4"/>
    <w:rsid w:val="00AE069E"/>
    <w:rsid w:val="00AE07B0"/>
    <w:rsid w:val="00AE374C"/>
    <w:rsid w:val="00AE39E0"/>
    <w:rsid w:val="00AE471C"/>
    <w:rsid w:val="00AE5843"/>
    <w:rsid w:val="00AE5BDE"/>
    <w:rsid w:val="00AE6F06"/>
    <w:rsid w:val="00AE75A2"/>
    <w:rsid w:val="00AF0757"/>
    <w:rsid w:val="00AF17A2"/>
    <w:rsid w:val="00AF1C03"/>
    <w:rsid w:val="00AF1D88"/>
    <w:rsid w:val="00AF1E9E"/>
    <w:rsid w:val="00AF2897"/>
    <w:rsid w:val="00AF33C2"/>
    <w:rsid w:val="00AF3704"/>
    <w:rsid w:val="00AF4498"/>
    <w:rsid w:val="00AF459E"/>
    <w:rsid w:val="00AF4BFB"/>
    <w:rsid w:val="00AF5686"/>
    <w:rsid w:val="00AF680A"/>
    <w:rsid w:val="00AF68AE"/>
    <w:rsid w:val="00AF72AA"/>
    <w:rsid w:val="00AF7C0B"/>
    <w:rsid w:val="00B0014D"/>
    <w:rsid w:val="00B0123C"/>
    <w:rsid w:val="00B01A7D"/>
    <w:rsid w:val="00B024E1"/>
    <w:rsid w:val="00B02703"/>
    <w:rsid w:val="00B02B48"/>
    <w:rsid w:val="00B02C47"/>
    <w:rsid w:val="00B036EA"/>
    <w:rsid w:val="00B03705"/>
    <w:rsid w:val="00B03B14"/>
    <w:rsid w:val="00B03C18"/>
    <w:rsid w:val="00B03ED6"/>
    <w:rsid w:val="00B04BE8"/>
    <w:rsid w:val="00B0617E"/>
    <w:rsid w:val="00B068A9"/>
    <w:rsid w:val="00B0694B"/>
    <w:rsid w:val="00B07568"/>
    <w:rsid w:val="00B07771"/>
    <w:rsid w:val="00B07D1D"/>
    <w:rsid w:val="00B100A7"/>
    <w:rsid w:val="00B11BD7"/>
    <w:rsid w:val="00B13995"/>
    <w:rsid w:val="00B139B4"/>
    <w:rsid w:val="00B1409A"/>
    <w:rsid w:val="00B15D10"/>
    <w:rsid w:val="00B16261"/>
    <w:rsid w:val="00B171E0"/>
    <w:rsid w:val="00B17CCC"/>
    <w:rsid w:val="00B17F09"/>
    <w:rsid w:val="00B20084"/>
    <w:rsid w:val="00B20112"/>
    <w:rsid w:val="00B206BA"/>
    <w:rsid w:val="00B228D2"/>
    <w:rsid w:val="00B23D5B"/>
    <w:rsid w:val="00B24E5B"/>
    <w:rsid w:val="00B25D7A"/>
    <w:rsid w:val="00B2655B"/>
    <w:rsid w:val="00B26631"/>
    <w:rsid w:val="00B27067"/>
    <w:rsid w:val="00B2723F"/>
    <w:rsid w:val="00B30FC1"/>
    <w:rsid w:val="00B312CA"/>
    <w:rsid w:val="00B31B06"/>
    <w:rsid w:val="00B31FCA"/>
    <w:rsid w:val="00B320EF"/>
    <w:rsid w:val="00B32518"/>
    <w:rsid w:val="00B32530"/>
    <w:rsid w:val="00B3369F"/>
    <w:rsid w:val="00B341E3"/>
    <w:rsid w:val="00B35407"/>
    <w:rsid w:val="00B35AF2"/>
    <w:rsid w:val="00B35AFC"/>
    <w:rsid w:val="00B35C11"/>
    <w:rsid w:val="00B35DEE"/>
    <w:rsid w:val="00B3631C"/>
    <w:rsid w:val="00B365D3"/>
    <w:rsid w:val="00B36BD0"/>
    <w:rsid w:val="00B37096"/>
    <w:rsid w:val="00B37626"/>
    <w:rsid w:val="00B376BA"/>
    <w:rsid w:val="00B37A15"/>
    <w:rsid w:val="00B37D37"/>
    <w:rsid w:val="00B4089F"/>
    <w:rsid w:val="00B410A0"/>
    <w:rsid w:val="00B411AC"/>
    <w:rsid w:val="00B411CF"/>
    <w:rsid w:val="00B413D8"/>
    <w:rsid w:val="00B41F94"/>
    <w:rsid w:val="00B42169"/>
    <w:rsid w:val="00B44744"/>
    <w:rsid w:val="00B45E83"/>
    <w:rsid w:val="00B469C2"/>
    <w:rsid w:val="00B471AA"/>
    <w:rsid w:val="00B501DD"/>
    <w:rsid w:val="00B501F5"/>
    <w:rsid w:val="00B5033C"/>
    <w:rsid w:val="00B51CD4"/>
    <w:rsid w:val="00B529F7"/>
    <w:rsid w:val="00B52AD0"/>
    <w:rsid w:val="00B55321"/>
    <w:rsid w:val="00B60ABF"/>
    <w:rsid w:val="00B60AFD"/>
    <w:rsid w:val="00B6139C"/>
    <w:rsid w:val="00B6195D"/>
    <w:rsid w:val="00B6316A"/>
    <w:rsid w:val="00B635F3"/>
    <w:rsid w:val="00B63D93"/>
    <w:rsid w:val="00B64CF3"/>
    <w:rsid w:val="00B65827"/>
    <w:rsid w:val="00B65E2A"/>
    <w:rsid w:val="00B66187"/>
    <w:rsid w:val="00B66922"/>
    <w:rsid w:val="00B66DAA"/>
    <w:rsid w:val="00B67916"/>
    <w:rsid w:val="00B67A6A"/>
    <w:rsid w:val="00B67EB4"/>
    <w:rsid w:val="00B7107B"/>
    <w:rsid w:val="00B71766"/>
    <w:rsid w:val="00B72124"/>
    <w:rsid w:val="00B72D89"/>
    <w:rsid w:val="00B73C09"/>
    <w:rsid w:val="00B73FDC"/>
    <w:rsid w:val="00B747ED"/>
    <w:rsid w:val="00B74B47"/>
    <w:rsid w:val="00B74F90"/>
    <w:rsid w:val="00B755DB"/>
    <w:rsid w:val="00B8034F"/>
    <w:rsid w:val="00B8119E"/>
    <w:rsid w:val="00B8235F"/>
    <w:rsid w:val="00B823A7"/>
    <w:rsid w:val="00B824BF"/>
    <w:rsid w:val="00B828C8"/>
    <w:rsid w:val="00B836D8"/>
    <w:rsid w:val="00B8396F"/>
    <w:rsid w:val="00B83F01"/>
    <w:rsid w:val="00B84674"/>
    <w:rsid w:val="00B84998"/>
    <w:rsid w:val="00B85309"/>
    <w:rsid w:val="00B85327"/>
    <w:rsid w:val="00B85388"/>
    <w:rsid w:val="00B8547B"/>
    <w:rsid w:val="00B862D8"/>
    <w:rsid w:val="00B86C5C"/>
    <w:rsid w:val="00B872F7"/>
    <w:rsid w:val="00B87555"/>
    <w:rsid w:val="00B9022A"/>
    <w:rsid w:val="00B91D83"/>
    <w:rsid w:val="00B92315"/>
    <w:rsid w:val="00B92940"/>
    <w:rsid w:val="00B93462"/>
    <w:rsid w:val="00B9521E"/>
    <w:rsid w:val="00B9548D"/>
    <w:rsid w:val="00B9575E"/>
    <w:rsid w:val="00B969B3"/>
    <w:rsid w:val="00B96ACF"/>
    <w:rsid w:val="00B9781E"/>
    <w:rsid w:val="00B97D09"/>
    <w:rsid w:val="00BA096B"/>
    <w:rsid w:val="00BA0B9F"/>
    <w:rsid w:val="00BA1755"/>
    <w:rsid w:val="00BA1AD9"/>
    <w:rsid w:val="00BA1BF9"/>
    <w:rsid w:val="00BA221D"/>
    <w:rsid w:val="00BA28D2"/>
    <w:rsid w:val="00BA2A44"/>
    <w:rsid w:val="00BA2F7E"/>
    <w:rsid w:val="00BA3A4F"/>
    <w:rsid w:val="00BA3C2C"/>
    <w:rsid w:val="00BA48FE"/>
    <w:rsid w:val="00BA524B"/>
    <w:rsid w:val="00BA53C6"/>
    <w:rsid w:val="00BA5BA4"/>
    <w:rsid w:val="00BA6B24"/>
    <w:rsid w:val="00BA6F05"/>
    <w:rsid w:val="00BA7261"/>
    <w:rsid w:val="00BA769C"/>
    <w:rsid w:val="00BB054F"/>
    <w:rsid w:val="00BB179D"/>
    <w:rsid w:val="00BB23F9"/>
    <w:rsid w:val="00BB2847"/>
    <w:rsid w:val="00BB2DCA"/>
    <w:rsid w:val="00BB34BD"/>
    <w:rsid w:val="00BB38D2"/>
    <w:rsid w:val="00BB3A8D"/>
    <w:rsid w:val="00BB3F06"/>
    <w:rsid w:val="00BB435A"/>
    <w:rsid w:val="00BB534E"/>
    <w:rsid w:val="00BB6293"/>
    <w:rsid w:val="00BB7BB4"/>
    <w:rsid w:val="00BC0FF4"/>
    <w:rsid w:val="00BC1379"/>
    <w:rsid w:val="00BC1F63"/>
    <w:rsid w:val="00BC243F"/>
    <w:rsid w:val="00BC30BF"/>
    <w:rsid w:val="00BC3C01"/>
    <w:rsid w:val="00BC4516"/>
    <w:rsid w:val="00BC4D84"/>
    <w:rsid w:val="00BC5470"/>
    <w:rsid w:val="00BC6629"/>
    <w:rsid w:val="00BC77EA"/>
    <w:rsid w:val="00BD0439"/>
    <w:rsid w:val="00BD0ACC"/>
    <w:rsid w:val="00BD12F6"/>
    <w:rsid w:val="00BD1606"/>
    <w:rsid w:val="00BD257B"/>
    <w:rsid w:val="00BD3096"/>
    <w:rsid w:val="00BD30E9"/>
    <w:rsid w:val="00BD468C"/>
    <w:rsid w:val="00BD4694"/>
    <w:rsid w:val="00BD4D26"/>
    <w:rsid w:val="00BD508B"/>
    <w:rsid w:val="00BD6170"/>
    <w:rsid w:val="00BD6DB5"/>
    <w:rsid w:val="00BD7323"/>
    <w:rsid w:val="00BD737E"/>
    <w:rsid w:val="00BD7402"/>
    <w:rsid w:val="00BD7D63"/>
    <w:rsid w:val="00BE0890"/>
    <w:rsid w:val="00BE19E5"/>
    <w:rsid w:val="00BE220F"/>
    <w:rsid w:val="00BE2774"/>
    <w:rsid w:val="00BE3175"/>
    <w:rsid w:val="00BE37DC"/>
    <w:rsid w:val="00BE3968"/>
    <w:rsid w:val="00BE3E0A"/>
    <w:rsid w:val="00BE4A15"/>
    <w:rsid w:val="00BE62AE"/>
    <w:rsid w:val="00BE6461"/>
    <w:rsid w:val="00BE6871"/>
    <w:rsid w:val="00BE6C17"/>
    <w:rsid w:val="00BE6DF2"/>
    <w:rsid w:val="00BE7012"/>
    <w:rsid w:val="00BE7C9E"/>
    <w:rsid w:val="00BF1AE5"/>
    <w:rsid w:val="00BF1F97"/>
    <w:rsid w:val="00BF2D13"/>
    <w:rsid w:val="00BF332E"/>
    <w:rsid w:val="00BF3D31"/>
    <w:rsid w:val="00BF4210"/>
    <w:rsid w:val="00BF474B"/>
    <w:rsid w:val="00BF4C9A"/>
    <w:rsid w:val="00BF4DAF"/>
    <w:rsid w:val="00BF4E50"/>
    <w:rsid w:val="00BF57AE"/>
    <w:rsid w:val="00BF6236"/>
    <w:rsid w:val="00BF6A30"/>
    <w:rsid w:val="00BF6C7B"/>
    <w:rsid w:val="00BF771B"/>
    <w:rsid w:val="00C00E7A"/>
    <w:rsid w:val="00C01144"/>
    <w:rsid w:val="00C01488"/>
    <w:rsid w:val="00C02862"/>
    <w:rsid w:val="00C02ADB"/>
    <w:rsid w:val="00C02C52"/>
    <w:rsid w:val="00C04127"/>
    <w:rsid w:val="00C04B4E"/>
    <w:rsid w:val="00C04CFF"/>
    <w:rsid w:val="00C04EB0"/>
    <w:rsid w:val="00C05F35"/>
    <w:rsid w:val="00C0689D"/>
    <w:rsid w:val="00C06A8B"/>
    <w:rsid w:val="00C06F53"/>
    <w:rsid w:val="00C07236"/>
    <w:rsid w:val="00C0749B"/>
    <w:rsid w:val="00C07830"/>
    <w:rsid w:val="00C10F02"/>
    <w:rsid w:val="00C116CA"/>
    <w:rsid w:val="00C117E0"/>
    <w:rsid w:val="00C11B79"/>
    <w:rsid w:val="00C11BFD"/>
    <w:rsid w:val="00C12413"/>
    <w:rsid w:val="00C129AE"/>
    <w:rsid w:val="00C12C39"/>
    <w:rsid w:val="00C1311E"/>
    <w:rsid w:val="00C1357A"/>
    <w:rsid w:val="00C14312"/>
    <w:rsid w:val="00C14BDA"/>
    <w:rsid w:val="00C159B1"/>
    <w:rsid w:val="00C16679"/>
    <w:rsid w:val="00C16A28"/>
    <w:rsid w:val="00C173EA"/>
    <w:rsid w:val="00C205DE"/>
    <w:rsid w:val="00C20969"/>
    <w:rsid w:val="00C212FE"/>
    <w:rsid w:val="00C2159F"/>
    <w:rsid w:val="00C21673"/>
    <w:rsid w:val="00C216D0"/>
    <w:rsid w:val="00C23668"/>
    <w:rsid w:val="00C241B7"/>
    <w:rsid w:val="00C24743"/>
    <w:rsid w:val="00C25148"/>
    <w:rsid w:val="00C2577D"/>
    <w:rsid w:val="00C25EF6"/>
    <w:rsid w:val="00C26A32"/>
    <w:rsid w:val="00C26BD0"/>
    <w:rsid w:val="00C26C78"/>
    <w:rsid w:val="00C26F13"/>
    <w:rsid w:val="00C27764"/>
    <w:rsid w:val="00C27A1E"/>
    <w:rsid w:val="00C27AE5"/>
    <w:rsid w:val="00C3060D"/>
    <w:rsid w:val="00C30EFD"/>
    <w:rsid w:val="00C310FA"/>
    <w:rsid w:val="00C312B4"/>
    <w:rsid w:val="00C31408"/>
    <w:rsid w:val="00C314BD"/>
    <w:rsid w:val="00C31B56"/>
    <w:rsid w:val="00C320FB"/>
    <w:rsid w:val="00C3275F"/>
    <w:rsid w:val="00C33345"/>
    <w:rsid w:val="00C34BF7"/>
    <w:rsid w:val="00C350B9"/>
    <w:rsid w:val="00C35A61"/>
    <w:rsid w:val="00C35C71"/>
    <w:rsid w:val="00C3679B"/>
    <w:rsid w:val="00C370ED"/>
    <w:rsid w:val="00C40560"/>
    <w:rsid w:val="00C40626"/>
    <w:rsid w:val="00C4192E"/>
    <w:rsid w:val="00C41A19"/>
    <w:rsid w:val="00C4253E"/>
    <w:rsid w:val="00C432BB"/>
    <w:rsid w:val="00C44152"/>
    <w:rsid w:val="00C445F9"/>
    <w:rsid w:val="00C456DA"/>
    <w:rsid w:val="00C4737E"/>
    <w:rsid w:val="00C47A3C"/>
    <w:rsid w:val="00C47ACC"/>
    <w:rsid w:val="00C5068F"/>
    <w:rsid w:val="00C50EDA"/>
    <w:rsid w:val="00C50F14"/>
    <w:rsid w:val="00C51895"/>
    <w:rsid w:val="00C519D7"/>
    <w:rsid w:val="00C52239"/>
    <w:rsid w:val="00C539BC"/>
    <w:rsid w:val="00C55580"/>
    <w:rsid w:val="00C558CC"/>
    <w:rsid w:val="00C560D3"/>
    <w:rsid w:val="00C5696A"/>
    <w:rsid w:val="00C57A5F"/>
    <w:rsid w:val="00C600DB"/>
    <w:rsid w:val="00C60452"/>
    <w:rsid w:val="00C6235B"/>
    <w:rsid w:val="00C62613"/>
    <w:rsid w:val="00C62A00"/>
    <w:rsid w:val="00C62D83"/>
    <w:rsid w:val="00C62E4E"/>
    <w:rsid w:val="00C642A1"/>
    <w:rsid w:val="00C64E5A"/>
    <w:rsid w:val="00C64F33"/>
    <w:rsid w:val="00C652D7"/>
    <w:rsid w:val="00C6722F"/>
    <w:rsid w:val="00C67B89"/>
    <w:rsid w:val="00C67D35"/>
    <w:rsid w:val="00C67F2A"/>
    <w:rsid w:val="00C71FCD"/>
    <w:rsid w:val="00C72F40"/>
    <w:rsid w:val="00C73538"/>
    <w:rsid w:val="00C74023"/>
    <w:rsid w:val="00C742A1"/>
    <w:rsid w:val="00C74B92"/>
    <w:rsid w:val="00C75FBA"/>
    <w:rsid w:val="00C76A9F"/>
    <w:rsid w:val="00C80EF0"/>
    <w:rsid w:val="00C8131B"/>
    <w:rsid w:val="00C81324"/>
    <w:rsid w:val="00C82B56"/>
    <w:rsid w:val="00C83064"/>
    <w:rsid w:val="00C83BBB"/>
    <w:rsid w:val="00C83BC2"/>
    <w:rsid w:val="00C84048"/>
    <w:rsid w:val="00C84FC9"/>
    <w:rsid w:val="00C85CEB"/>
    <w:rsid w:val="00C86268"/>
    <w:rsid w:val="00C8692B"/>
    <w:rsid w:val="00C869F2"/>
    <w:rsid w:val="00C90BFF"/>
    <w:rsid w:val="00C91036"/>
    <w:rsid w:val="00C9161D"/>
    <w:rsid w:val="00C91F86"/>
    <w:rsid w:val="00C9215F"/>
    <w:rsid w:val="00C92326"/>
    <w:rsid w:val="00C9252E"/>
    <w:rsid w:val="00C927F0"/>
    <w:rsid w:val="00C9287D"/>
    <w:rsid w:val="00C92DFD"/>
    <w:rsid w:val="00C931C6"/>
    <w:rsid w:val="00C9403E"/>
    <w:rsid w:val="00C9446A"/>
    <w:rsid w:val="00C9604C"/>
    <w:rsid w:val="00C96101"/>
    <w:rsid w:val="00C96B2E"/>
    <w:rsid w:val="00C97C05"/>
    <w:rsid w:val="00CA0384"/>
    <w:rsid w:val="00CA0792"/>
    <w:rsid w:val="00CA130E"/>
    <w:rsid w:val="00CA1FC9"/>
    <w:rsid w:val="00CA2187"/>
    <w:rsid w:val="00CA27C0"/>
    <w:rsid w:val="00CA37F0"/>
    <w:rsid w:val="00CA3D8A"/>
    <w:rsid w:val="00CA3DF2"/>
    <w:rsid w:val="00CA404D"/>
    <w:rsid w:val="00CA4543"/>
    <w:rsid w:val="00CA5F76"/>
    <w:rsid w:val="00CA69C9"/>
    <w:rsid w:val="00CA6EAA"/>
    <w:rsid w:val="00CB0262"/>
    <w:rsid w:val="00CB0305"/>
    <w:rsid w:val="00CB049F"/>
    <w:rsid w:val="00CB0569"/>
    <w:rsid w:val="00CB18D7"/>
    <w:rsid w:val="00CB21B9"/>
    <w:rsid w:val="00CB2B14"/>
    <w:rsid w:val="00CB2CE6"/>
    <w:rsid w:val="00CB2DDB"/>
    <w:rsid w:val="00CB3913"/>
    <w:rsid w:val="00CB46C8"/>
    <w:rsid w:val="00CB4C09"/>
    <w:rsid w:val="00CB4D8B"/>
    <w:rsid w:val="00CB55F9"/>
    <w:rsid w:val="00CB57FD"/>
    <w:rsid w:val="00CB5F28"/>
    <w:rsid w:val="00CB69DD"/>
    <w:rsid w:val="00CB69E7"/>
    <w:rsid w:val="00CB6BFF"/>
    <w:rsid w:val="00CB6E7E"/>
    <w:rsid w:val="00CB7932"/>
    <w:rsid w:val="00CB7C0D"/>
    <w:rsid w:val="00CB7E02"/>
    <w:rsid w:val="00CC0932"/>
    <w:rsid w:val="00CC0C76"/>
    <w:rsid w:val="00CC102F"/>
    <w:rsid w:val="00CC138F"/>
    <w:rsid w:val="00CC2CD4"/>
    <w:rsid w:val="00CC3D01"/>
    <w:rsid w:val="00CC3E4A"/>
    <w:rsid w:val="00CC4233"/>
    <w:rsid w:val="00CC479E"/>
    <w:rsid w:val="00CC59C2"/>
    <w:rsid w:val="00CC5BDF"/>
    <w:rsid w:val="00CC61D2"/>
    <w:rsid w:val="00CC6D9C"/>
    <w:rsid w:val="00CC78EA"/>
    <w:rsid w:val="00CD1669"/>
    <w:rsid w:val="00CD1C4F"/>
    <w:rsid w:val="00CD1C94"/>
    <w:rsid w:val="00CD1EC1"/>
    <w:rsid w:val="00CD2C4B"/>
    <w:rsid w:val="00CD612E"/>
    <w:rsid w:val="00CD6DDD"/>
    <w:rsid w:val="00CD78DD"/>
    <w:rsid w:val="00CD7B83"/>
    <w:rsid w:val="00CE0CCF"/>
    <w:rsid w:val="00CE1290"/>
    <w:rsid w:val="00CE401D"/>
    <w:rsid w:val="00CE41DD"/>
    <w:rsid w:val="00CE4498"/>
    <w:rsid w:val="00CE4863"/>
    <w:rsid w:val="00CE4CC6"/>
    <w:rsid w:val="00CE6A52"/>
    <w:rsid w:val="00CF00C9"/>
    <w:rsid w:val="00CF03D3"/>
    <w:rsid w:val="00CF0D9A"/>
    <w:rsid w:val="00CF1109"/>
    <w:rsid w:val="00CF1115"/>
    <w:rsid w:val="00CF1848"/>
    <w:rsid w:val="00CF340D"/>
    <w:rsid w:val="00CF36BE"/>
    <w:rsid w:val="00CF3913"/>
    <w:rsid w:val="00CF46DB"/>
    <w:rsid w:val="00CF49EE"/>
    <w:rsid w:val="00CF57DB"/>
    <w:rsid w:val="00CF6101"/>
    <w:rsid w:val="00CF6E3C"/>
    <w:rsid w:val="00D003A7"/>
    <w:rsid w:val="00D007E8"/>
    <w:rsid w:val="00D02BE5"/>
    <w:rsid w:val="00D04FF7"/>
    <w:rsid w:val="00D06726"/>
    <w:rsid w:val="00D06A16"/>
    <w:rsid w:val="00D06A39"/>
    <w:rsid w:val="00D07104"/>
    <w:rsid w:val="00D07568"/>
    <w:rsid w:val="00D07A4F"/>
    <w:rsid w:val="00D109B7"/>
    <w:rsid w:val="00D110CC"/>
    <w:rsid w:val="00D11528"/>
    <w:rsid w:val="00D115A5"/>
    <w:rsid w:val="00D1172B"/>
    <w:rsid w:val="00D11AFA"/>
    <w:rsid w:val="00D12044"/>
    <w:rsid w:val="00D124DB"/>
    <w:rsid w:val="00D12567"/>
    <w:rsid w:val="00D12A27"/>
    <w:rsid w:val="00D12D60"/>
    <w:rsid w:val="00D13022"/>
    <w:rsid w:val="00D13216"/>
    <w:rsid w:val="00D15B91"/>
    <w:rsid w:val="00D15DA6"/>
    <w:rsid w:val="00D16F75"/>
    <w:rsid w:val="00D170EC"/>
    <w:rsid w:val="00D1713B"/>
    <w:rsid w:val="00D1770B"/>
    <w:rsid w:val="00D17F79"/>
    <w:rsid w:val="00D2164D"/>
    <w:rsid w:val="00D21AFF"/>
    <w:rsid w:val="00D23822"/>
    <w:rsid w:val="00D2405B"/>
    <w:rsid w:val="00D25D32"/>
    <w:rsid w:val="00D303B2"/>
    <w:rsid w:val="00D32B32"/>
    <w:rsid w:val="00D34AD4"/>
    <w:rsid w:val="00D35CD8"/>
    <w:rsid w:val="00D3609A"/>
    <w:rsid w:val="00D40432"/>
    <w:rsid w:val="00D4048F"/>
    <w:rsid w:val="00D405AB"/>
    <w:rsid w:val="00D40A37"/>
    <w:rsid w:val="00D40C21"/>
    <w:rsid w:val="00D41004"/>
    <w:rsid w:val="00D415D5"/>
    <w:rsid w:val="00D41651"/>
    <w:rsid w:val="00D419B6"/>
    <w:rsid w:val="00D41B2C"/>
    <w:rsid w:val="00D41C70"/>
    <w:rsid w:val="00D427CF"/>
    <w:rsid w:val="00D44E50"/>
    <w:rsid w:val="00D45760"/>
    <w:rsid w:val="00D4594D"/>
    <w:rsid w:val="00D45A8B"/>
    <w:rsid w:val="00D46693"/>
    <w:rsid w:val="00D4671F"/>
    <w:rsid w:val="00D470EF"/>
    <w:rsid w:val="00D47D73"/>
    <w:rsid w:val="00D47F91"/>
    <w:rsid w:val="00D506CC"/>
    <w:rsid w:val="00D50AAA"/>
    <w:rsid w:val="00D52656"/>
    <w:rsid w:val="00D52981"/>
    <w:rsid w:val="00D52FA7"/>
    <w:rsid w:val="00D5339E"/>
    <w:rsid w:val="00D5340D"/>
    <w:rsid w:val="00D544DD"/>
    <w:rsid w:val="00D54BDE"/>
    <w:rsid w:val="00D57328"/>
    <w:rsid w:val="00D5743F"/>
    <w:rsid w:val="00D600F9"/>
    <w:rsid w:val="00D604AA"/>
    <w:rsid w:val="00D6073D"/>
    <w:rsid w:val="00D60FDE"/>
    <w:rsid w:val="00D62D94"/>
    <w:rsid w:val="00D636E7"/>
    <w:rsid w:val="00D6437C"/>
    <w:rsid w:val="00D644E1"/>
    <w:rsid w:val="00D64F5C"/>
    <w:rsid w:val="00D65427"/>
    <w:rsid w:val="00D6564A"/>
    <w:rsid w:val="00D65C50"/>
    <w:rsid w:val="00D65F6B"/>
    <w:rsid w:val="00D66C0A"/>
    <w:rsid w:val="00D677E3"/>
    <w:rsid w:val="00D71C34"/>
    <w:rsid w:val="00D71D9F"/>
    <w:rsid w:val="00D72D28"/>
    <w:rsid w:val="00D73A5E"/>
    <w:rsid w:val="00D753CC"/>
    <w:rsid w:val="00D75433"/>
    <w:rsid w:val="00D75E00"/>
    <w:rsid w:val="00D767B8"/>
    <w:rsid w:val="00D76A18"/>
    <w:rsid w:val="00D7706C"/>
    <w:rsid w:val="00D771FD"/>
    <w:rsid w:val="00D804B7"/>
    <w:rsid w:val="00D80A4E"/>
    <w:rsid w:val="00D8153B"/>
    <w:rsid w:val="00D81906"/>
    <w:rsid w:val="00D8191A"/>
    <w:rsid w:val="00D81A01"/>
    <w:rsid w:val="00D81C05"/>
    <w:rsid w:val="00D82CA3"/>
    <w:rsid w:val="00D82E56"/>
    <w:rsid w:val="00D8412A"/>
    <w:rsid w:val="00D84840"/>
    <w:rsid w:val="00D84DA0"/>
    <w:rsid w:val="00D86973"/>
    <w:rsid w:val="00D869A8"/>
    <w:rsid w:val="00D86A03"/>
    <w:rsid w:val="00D86C7F"/>
    <w:rsid w:val="00D923BE"/>
    <w:rsid w:val="00D92607"/>
    <w:rsid w:val="00D92625"/>
    <w:rsid w:val="00D93288"/>
    <w:rsid w:val="00D9399E"/>
    <w:rsid w:val="00D93B3C"/>
    <w:rsid w:val="00D94200"/>
    <w:rsid w:val="00D9487C"/>
    <w:rsid w:val="00D95C18"/>
    <w:rsid w:val="00D95D6F"/>
    <w:rsid w:val="00D96090"/>
    <w:rsid w:val="00D971B5"/>
    <w:rsid w:val="00D97435"/>
    <w:rsid w:val="00DA057C"/>
    <w:rsid w:val="00DA06F2"/>
    <w:rsid w:val="00DA0D11"/>
    <w:rsid w:val="00DA2640"/>
    <w:rsid w:val="00DA272D"/>
    <w:rsid w:val="00DA29D4"/>
    <w:rsid w:val="00DA3BEB"/>
    <w:rsid w:val="00DA4934"/>
    <w:rsid w:val="00DA5CF4"/>
    <w:rsid w:val="00DA653F"/>
    <w:rsid w:val="00DA70E3"/>
    <w:rsid w:val="00DA7C27"/>
    <w:rsid w:val="00DB0711"/>
    <w:rsid w:val="00DB0BD2"/>
    <w:rsid w:val="00DB0F6B"/>
    <w:rsid w:val="00DB118D"/>
    <w:rsid w:val="00DB2544"/>
    <w:rsid w:val="00DB287D"/>
    <w:rsid w:val="00DB3B7A"/>
    <w:rsid w:val="00DB50A6"/>
    <w:rsid w:val="00DB52F5"/>
    <w:rsid w:val="00DB533A"/>
    <w:rsid w:val="00DB5D3D"/>
    <w:rsid w:val="00DB6A0B"/>
    <w:rsid w:val="00DB7EF3"/>
    <w:rsid w:val="00DC1236"/>
    <w:rsid w:val="00DC213C"/>
    <w:rsid w:val="00DC2634"/>
    <w:rsid w:val="00DC325B"/>
    <w:rsid w:val="00DC3A8E"/>
    <w:rsid w:val="00DC4162"/>
    <w:rsid w:val="00DC4568"/>
    <w:rsid w:val="00DC4A78"/>
    <w:rsid w:val="00DC4C16"/>
    <w:rsid w:val="00DC5352"/>
    <w:rsid w:val="00DC647F"/>
    <w:rsid w:val="00DC64C9"/>
    <w:rsid w:val="00DC68EF"/>
    <w:rsid w:val="00DC764D"/>
    <w:rsid w:val="00DC7742"/>
    <w:rsid w:val="00DD086C"/>
    <w:rsid w:val="00DD0CD7"/>
    <w:rsid w:val="00DD118C"/>
    <w:rsid w:val="00DD2DFC"/>
    <w:rsid w:val="00DD3265"/>
    <w:rsid w:val="00DD39A1"/>
    <w:rsid w:val="00DD39B0"/>
    <w:rsid w:val="00DD56D5"/>
    <w:rsid w:val="00DD5E25"/>
    <w:rsid w:val="00DD64F9"/>
    <w:rsid w:val="00DD6FF0"/>
    <w:rsid w:val="00DD7506"/>
    <w:rsid w:val="00DD7CAD"/>
    <w:rsid w:val="00DD7E42"/>
    <w:rsid w:val="00DE2010"/>
    <w:rsid w:val="00DE49EE"/>
    <w:rsid w:val="00DE6DC5"/>
    <w:rsid w:val="00DE79C1"/>
    <w:rsid w:val="00DF081C"/>
    <w:rsid w:val="00DF3612"/>
    <w:rsid w:val="00DF3E9D"/>
    <w:rsid w:val="00DF48E1"/>
    <w:rsid w:val="00DF62E9"/>
    <w:rsid w:val="00DF6423"/>
    <w:rsid w:val="00DF718D"/>
    <w:rsid w:val="00E007E1"/>
    <w:rsid w:val="00E03195"/>
    <w:rsid w:val="00E04465"/>
    <w:rsid w:val="00E05AFE"/>
    <w:rsid w:val="00E05D6D"/>
    <w:rsid w:val="00E06037"/>
    <w:rsid w:val="00E0647C"/>
    <w:rsid w:val="00E07294"/>
    <w:rsid w:val="00E0752E"/>
    <w:rsid w:val="00E07FFC"/>
    <w:rsid w:val="00E10E94"/>
    <w:rsid w:val="00E12270"/>
    <w:rsid w:val="00E127A0"/>
    <w:rsid w:val="00E131C7"/>
    <w:rsid w:val="00E13A15"/>
    <w:rsid w:val="00E14127"/>
    <w:rsid w:val="00E1434C"/>
    <w:rsid w:val="00E14750"/>
    <w:rsid w:val="00E1557C"/>
    <w:rsid w:val="00E15726"/>
    <w:rsid w:val="00E20571"/>
    <w:rsid w:val="00E21EC7"/>
    <w:rsid w:val="00E222FA"/>
    <w:rsid w:val="00E22B5C"/>
    <w:rsid w:val="00E23342"/>
    <w:rsid w:val="00E2455F"/>
    <w:rsid w:val="00E247AC"/>
    <w:rsid w:val="00E248B4"/>
    <w:rsid w:val="00E24D6C"/>
    <w:rsid w:val="00E24F48"/>
    <w:rsid w:val="00E258C5"/>
    <w:rsid w:val="00E25A0C"/>
    <w:rsid w:val="00E25A17"/>
    <w:rsid w:val="00E25E9D"/>
    <w:rsid w:val="00E261E0"/>
    <w:rsid w:val="00E2678E"/>
    <w:rsid w:val="00E26D44"/>
    <w:rsid w:val="00E26D98"/>
    <w:rsid w:val="00E27366"/>
    <w:rsid w:val="00E2756B"/>
    <w:rsid w:val="00E27580"/>
    <w:rsid w:val="00E27FF3"/>
    <w:rsid w:val="00E3142A"/>
    <w:rsid w:val="00E31662"/>
    <w:rsid w:val="00E320BF"/>
    <w:rsid w:val="00E3216B"/>
    <w:rsid w:val="00E326B5"/>
    <w:rsid w:val="00E33AC0"/>
    <w:rsid w:val="00E347CA"/>
    <w:rsid w:val="00E34F73"/>
    <w:rsid w:val="00E35A82"/>
    <w:rsid w:val="00E35D1C"/>
    <w:rsid w:val="00E377FA"/>
    <w:rsid w:val="00E40CC8"/>
    <w:rsid w:val="00E4104B"/>
    <w:rsid w:val="00E41CE6"/>
    <w:rsid w:val="00E423BE"/>
    <w:rsid w:val="00E4310A"/>
    <w:rsid w:val="00E437B8"/>
    <w:rsid w:val="00E44185"/>
    <w:rsid w:val="00E44CC4"/>
    <w:rsid w:val="00E44F14"/>
    <w:rsid w:val="00E460D7"/>
    <w:rsid w:val="00E47BB8"/>
    <w:rsid w:val="00E47EE4"/>
    <w:rsid w:val="00E521AF"/>
    <w:rsid w:val="00E525F5"/>
    <w:rsid w:val="00E5308E"/>
    <w:rsid w:val="00E5320B"/>
    <w:rsid w:val="00E533ED"/>
    <w:rsid w:val="00E5466C"/>
    <w:rsid w:val="00E54BF2"/>
    <w:rsid w:val="00E550C1"/>
    <w:rsid w:val="00E5581B"/>
    <w:rsid w:val="00E55FA7"/>
    <w:rsid w:val="00E56278"/>
    <w:rsid w:val="00E57A04"/>
    <w:rsid w:val="00E602C9"/>
    <w:rsid w:val="00E606B4"/>
    <w:rsid w:val="00E60CF4"/>
    <w:rsid w:val="00E60F7E"/>
    <w:rsid w:val="00E6133D"/>
    <w:rsid w:val="00E613A0"/>
    <w:rsid w:val="00E614D8"/>
    <w:rsid w:val="00E616E5"/>
    <w:rsid w:val="00E62C63"/>
    <w:rsid w:val="00E62D98"/>
    <w:rsid w:val="00E66235"/>
    <w:rsid w:val="00E66357"/>
    <w:rsid w:val="00E666B1"/>
    <w:rsid w:val="00E702A0"/>
    <w:rsid w:val="00E70737"/>
    <w:rsid w:val="00E711ED"/>
    <w:rsid w:val="00E71406"/>
    <w:rsid w:val="00E71AE1"/>
    <w:rsid w:val="00E71FB8"/>
    <w:rsid w:val="00E71FE0"/>
    <w:rsid w:val="00E720DD"/>
    <w:rsid w:val="00E73462"/>
    <w:rsid w:val="00E74B70"/>
    <w:rsid w:val="00E74C4B"/>
    <w:rsid w:val="00E7510B"/>
    <w:rsid w:val="00E75B0E"/>
    <w:rsid w:val="00E76225"/>
    <w:rsid w:val="00E76449"/>
    <w:rsid w:val="00E76D8F"/>
    <w:rsid w:val="00E77CAB"/>
    <w:rsid w:val="00E802F1"/>
    <w:rsid w:val="00E80CA9"/>
    <w:rsid w:val="00E83029"/>
    <w:rsid w:val="00E83C24"/>
    <w:rsid w:val="00E846F4"/>
    <w:rsid w:val="00E84AB5"/>
    <w:rsid w:val="00E8570C"/>
    <w:rsid w:val="00E86EE2"/>
    <w:rsid w:val="00E86EED"/>
    <w:rsid w:val="00E877BA"/>
    <w:rsid w:val="00E90468"/>
    <w:rsid w:val="00E929A6"/>
    <w:rsid w:val="00E92C9B"/>
    <w:rsid w:val="00E9318D"/>
    <w:rsid w:val="00E93677"/>
    <w:rsid w:val="00E95F00"/>
    <w:rsid w:val="00E964AE"/>
    <w:rsid w:val="00E96E19"/>
    <w:rsid w:val="00E97F1B"/>
    <w:rsid w:val="00EA11D7"/>
    <w:rsid w:val="00EA20CB"/>
    <w:rsid w:val="00EA289D"/>
    <w:rsid w:val="00EA2D6C"/>
    <w:rsid w:val="00EA3211"/>
    <w:rsid w:val="00EA3431"/>
    <w:rsid w:val="00EA3578"/>
    <w:rsid w:val="00EA3915"/>
    <w:rsid w:val="00EA3D2D"/>
    <w:rsid w:val="00EA435F"/>
    <w:rsid w:val="00EA45D2"/>
    <w:rsid w:val="00EA57AB"/>
    <w:rsid w:val="00EA62CA"/>
    <w:rsid w:val="00EA6559"/>
    <w:rsid w:val="00EA7580"/>
    <w:rsid w:val="00EB04A8"/>
    <w:rsid w:val="00EB0FB8"/>
    <w:rsid w:val="00EB1C03"/>
    <w:rsid w:val="00EB2261"/>
    <w:rsid w:val="00EB2A02"/>
    <w:rsid w:val="00EB2E1D"/>
    <w:rsid w:val="00EB2EBE"/>
    <w:rsid w:val="00EB45FF"/>
    <w:rsid w:val="00EB6353"/>
    <w:rsid w:val="00EB6EDF"/>
    <w:rsid w:val="00EC0024"/>
    <w:rsid w:val="00EC0F93"/>
    <w:rsid w:val="00EC22A8"/>
    <w:rsid w:val="00EC2CAF"/>
    <w:rsid w:val="00EC35EA"/>
    <w:rsid w:val="00EC3E77"/>
    <w:rsid w:val="00EC4761"/>
    <w:rsid w:val="00EC4F06"/>
    <w:rsid w:val="00EC5176"/>
    <w:rsid w:val="00EC578E"/>
    <w:rsid w:val="00EC64EE"/>
    <w:rsid w:val="00EC6C05"/>
    <w:rsid w:val="00EC6DAB"/>
    <w:rsid w:val="00EC7593"/>
    <w:rsid w:val="00ED007D"/>
    <w:rsid w:val="00ED008C"/>
    <w:rsid w:val="00ED1529"/>
    <w:rsid w:val="00ED260E"/>
    <w:rsid w:val="00ED3125"/>
    <w:rsid w:val="00ED3921"/>
    <w:rsid w:val="00ED46B5"/>
    <w:rsid w:val="00ED627E"/>
    <w:rsid w:val="00ED6617"/>
    <w:rsid w:val="00ED6873"/>
    <w:rsid w:val="00ED6A28"/>
    <w:rsid w:val="00ED738F"/>
    <w:rsid w:val="00ED74B3"/>
    <w:rsid w:val="00ED77D2"/>
    <w:rsid w:val="00ED787C"/>
    <w:rsid w:val="00ED7B50"/>
    <w:rsid w:val="00ED7F03"/>
    <w:rsid w:val="00EE01E8"/>
    <w:rsid w:val="00EE094E"/>
    <w:rsid w:val="00EE0FE3"/>
    <w:rsid w:val="00EE1614"/>
    <w:rsid w:val="00EE179A"/>
    <w:rsid w:val="00EE1AC4"/>
    <w:rsid w:val="00EE1C96"/>
    <w:rsid w:val="00EE2169"/>
    <w:rsid w:val="00EE25C5"/>
    <w:rsid w:val="00EE288E"/>
    <w:rsid w:val="00EE29FD"/>
    <w:rsid w:val="00EE2EEB"/>
    <w:rsid w:val="00EE3076"/>
    <w:rsid w:val="00EE3255"/>
    <w:rsid w:val="00EE398B"/>
    <w:rsid w:val="00EE6B32"/>
    <w:rsid w:val="00EE7556"/>
    <w:rsid w:val="00EF0985"/>
    <w:rsid w:val="00EF1B1A"/>
    <w:rsid w:val="00EF238D"/>
    <w:rsid w:val="00EF2581"/>
    <w:rsid w:val="00EF3697"/>
    <w:rsid w:val="00EF36F1"/>
    <w:rsid w:val="00EF375F"/>
    <w:rsid w:val="00EF3820"/>
    <w:rsid w:val="00EF427D"/>
    <w:rsid w:val="00EF448B"/>
    <w:rsid w:val="00EF4E5D"/>
    <w:rsid w:val="00EF654B"/>
    <w:rsid w:val="00EF7C3B"/>
    <w:rsid w:val="00EF7D6A"/>
    <w:rsid w:val="00F007B0"/>
    <w:rsid w:val="00F00BEE"/>
    <w:rsid w:val="00F00CFE"/>
    <w:rsid w:val="00F016FD"/>
    <w:rsid w:val="00F01735"/>
    <w:rsid w:val="00F02002"/>
    <w:rsid w:val="00F02616"/>
    <w:rsid w:val="00F03337"/>
    <w:rsid w:val="00F036BB"/>
    <w:rsid w:val="00F043E4"/>
    <w:rsid w:val="00F04ECD"/>
    <w:rsid w:val="00F0570A"/>
    <w:rsid w:val="00F05852"/>
    <w:rsid w:val="00F05E61"/>
    <w:rsid w:val="00F060D9"/>
    <w:rsid w:val="00F06106"/>
    <w:rsid w:val="00F06D0B"/>
    <w:rsid w:val="00F073B3"/>
    <w:rsid w:val="00F0789C"/>
    <w:rsid w:val="00F10D50"/>
    <w:rsid w:val="00F112FA"/>
    <w:rsid w:val="00F1197F"/>
    <w:rsid w:val="00F12358"/>
    <w:rsid w:val="00F129E7"/>
    <w:rsid w:val="00F13ABB"/>
    <w:rsid w:val="00F13B05"/>
    <w:rsid w:val="00F1519A"/>
    <w:rsid w:val="00F15D3D"/>
    <w:rsid w:val="00F17356"/>
    <w:rsid w:val="00F17DA1"/>
    <w:rsid w:val="00F202FE"/>
    <w:rsid w:val="00F203A9"/>
    <w:rsid w:val="00F20AE5"/>
    <w:rsid w:val="00F20C6F"/>
    <w:rsid w:val="00F22F8A"/>
    <w:rsid w:val="00F235F3"/>
    <w:rsid w:val="00F24652"/>
    <w:rsid w:val="00F24952"/>
    <w:rsid w:val="00F254F9"/>
    <w:rsid w:val="00F258D6"/>
    <w:rsid w:val="00F25B6A"/>
    <w:rsid w:val="00F2792E"/>
    <w:rsid w:val="00F30CAD"/>
    <w:rsid w:val="00F31C90"/>
    <w:rsid w:val="00F3279C"/>
    <w:rsid w:val="00F32A5C"/>
    <w:rsid w:val="00F32CC6"/>
    <w:rsid w:val="00F32D9B"/>
    <w:rsid w:val="00F33A1E"/>
    <w:rsid w:val="00F345FC"/>
    <w:rsid w:val="00F346FA"/>
    <w:rsid w:val="00F34963"/>
    <w:rsid w:val="00F34BEB"/>
    <w:rsid w:val="00F350E7"/>
    <w:rsid w:val="00F36B25"/>
    <w:rsid w:val="00F374F8"/>
    <w:rsid w:val="00F41919"/>
    <w:rsid w:val="00F42286"/>
    <w:rsid w:val="00F42403"/>
    <w:rsid w:val="00F42A45"/>
    <w:rsid w:val="00F43CE9"/>
    <w:rsid w:val="00F43FCD"/>
    <w:rsid w:val="00F45458"/>
    <w:rsid w:val="00F45911"/>
    <w:rsid w:val="00F474EE"/>
    <w:rsid w:val="00F50757"/>
    <w:rsid w:val="00F50DC3"/>
    <w:rsid w:val="00F516E0"/>
    <w:rsid w:val="00F52769"/>
    <w:rsid w:val="00F5661D"/>
    <w:rsid w:val="00F57ACF"/>
    <w:rsid w:val="00F57BDC"/>
    <w:rsid w:val="00F57CA3"/>
    <w:rsid w:val="00F60CC3"/>
    <w:rsid w:val="00F610EE"/>
    <w:rsid w:val="00F6190F"/>
    <w:rsid w:val="00F62A0C"/>
    <w:rsid w:val="00F62B9B"/>
    <w:rsid w:val="00F62D88"/>
    <w:rsid w:val="00F6339B"/>
    <w:rsid w:val="00F634B9"/>
    <w:rsid w:val="00F6483A"/>
    <w:rsid w:val="00F65018"/>
    <w:rsid w:val="00F65310"/>
    <w:rsid w:val="00F65516"/>
    <w:rsid w:val="00F67945"/>
    <w:rsid w:val="00F67A25"/>
    <w:rsid w:val="00F67C3E"/>
    <w:rsid w:val="00F70412"/>
    <w:rsid w:val="00F704A0"/>
    <w:rsid w:val="00F7104F"/>
    <w:rsid w:val="00F71736"/>
    <w:rsid w:val="00F7331E"/>
    <w:rsid w:val="00F7376B"/>
    <w:rsid w:val="00F7406B"/>
    <w:rsid w:val="00F740EF"/>
    <w:rsid w:val="00F76312"/>
    <w:rsid w:val="00F80044"/>
    <w:rsid w:val="00F813E8"/>
    <w:rsid w:val="00F82005"/>
    <w:rsid w:val="00F8204C"/>
    <w:rsid w:val="00F82744"/>
    <w:rsid w:val="00F82A4B"/>
    <w:rsid w:val="00F8499E"/>
    <w:rsid w:val="00F84DFB"/>
    <w:rsid w:val="00F868F6"/>
    <w:rsid w:val="00F8694A"/>
    <w:rsid w:val="00F908C5"/>
    <w:rsid w:val="00F90FC6"/>
    <w:rsid w:val="00F923F6"/>
    <w:rsid w:val="00F924A7"/>
    <w:rsid w:val="00F9276D"/>
    <w:rsid w:val="00F94774"/>
    <w:rsid w:val="00F94A08"/>
    <w:rsid w:val="00F96190"/>
    <w:rsid w:val="00F96A71"/>
    <w:rsid w:val="00F973C5"/>
    <w:rsid w:val="00F974C8"/>
    <w:rsid w:val="00F97A59"/>
    <w:rsid w:val="00FA2C6C"/>
    <w:rsid w:val="00FA31F5"/>
    <w:rsid w:val="00FA39C6"/>
    <w:rsid w:val="00FA5EEF"/>
    <w:rsid w:val="00FA69AE"/>
    <w:rsid w:val="00FA7607"/>
    <w:rsid w:val="00FB0540"/>
    <w:rsid w:val="00FB0691"/>
    <w:rsid w:val="00FB1066"/>
    <w:rsid w:val="00FB10A4"/>
    <w:rsid w:val="00FB1502"/>
    <w:rsid w:val="00FB1C98"/>
    <w:rsid w:val="00FB1E81"/>
    <w:rsid w:val="00FB3A68"/>
    <w:rsid w:val="00FB3D8C"/>
    <w:rsid w:val="00FB4FCB"/>
    <w:rsid w:val="00FB6127"/>
    <w:rsid w:val="00FB6C86"/>
    <w:rsid w:val="00FB6D83"/>
    <w:rsid w:val="00FB70B7"/>
    <w:rsid w:val="00FB728E"/>
    <w:rsid w:val="00FB7B20"/>
    <w:rsid w:val="00FB7E24"/>
    <w:rsid w:val="00FC13E9"/>
    <w:rsid w:val="00FC195F"/>
    <w:rsid w:val="00FC1C58"/>
    <w:rsid w:val="00FC1D0F"/>
    <w:rsid w:val="00FC20EC"/>
    <w:rsid w:val="00FC30DC"/>
    <w:rsid w:val="00FC3AD9"/>
    <w:rsid w:val="00FC4E16"/>
    <w:rsid w:val="00FC53DB"/>
    <w:rsid w:val="00FC698C"/>
    <w:rsid w:val="00FC6D47"/>
    <w:rsid w:val="00FC7C36"/>
    <w:rsid w:val="00FC7D9B"/>
    <w:rsid w:val="00FC7DA1"/>
    <w:rsid w:val="00FD170D"/>
    <w:rsid w:val="00FD2140"/>
    <w:rsid w:val="00FD2DAB"/>
    <w:rsid w:val="00FD343C"/>
    <w:rsid w:val="00FD3BC8"/>
    <w:rsid w:val="00FD5494"/>
    <w:rsid w:val="00FD5AD9"/>
    <w:rsid w:val="00FD6604"/>
    <w:rsid w:val="00FD6888"/>
    <w:rsid w:val="00FD6FF9"/>
    <w:rsid w:val="00FD7371"/>
    <w:rsid w:val="00FD7BB8"/>
    <w:rsid w:val="00FD7DE0"/>
    <w:rsid w:val="00FD7FA9"/>
    <w:rsid w:val="00FE09D3"/>
    <w:rsid w:val="00FE17FB"/>
    <w:rsid w:val="00FE1BAD"/>
    <w:rsid w:val="00FE37C6"/>
    <w:rsid w:val="00FE4DF6"/>
    <w:rsid w:val="00FE4EFA"/>
    <w:rsid w:val="00FE560D"/>
    <w:rsid w:val="00FE5F71"/>
    <w:rsid w:val="00FE676F"/>
    <w:rsid w:val="00FE749D"/>
    <w:rsid w:val="00FE7603"/>
    <w:rsid w:val="00FF0504"/>
    <w:rsid w:val="00FF0A25"/>
    <w:rsid w:val="00FF1FFD"/>
    <w:rsid w:val="00FF282D"/>
    <w:rsid w:val="00FF2A14"/>
    <w:rsid w:val="00FF32BB"/>
    <w:rsid w:val="00FF394C"/>
    <w:rsid w:val="00FF40BD"/>
    <w:rsid w:val="00FF4DE9"/>
    <w:rsid w:val="00FF4F91"/>
    <w:rsid w:val="00FF5628"/>
    <w:rsid w:val="00FF5A7F"/>
    <w:rsid w:val="00FF7128"/>
    <w:rsid w:val="00FF74BD"/>
    <w:rsid w:val="00FF788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C2110"/>
  <w15:docId w15:val="{C6318ACC-65F2-4E56-B6BC-72B4E39C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F0"/>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16 Point,Superscript 6 Point,Ref,de nota al pie,Footnote Reference1,Ref1,de nota al pie1,註腳內容,de nota al pie + (Asian) MS Mincho,11 pt,Footnote text,number,Footnote Reference Superscript,-E Fußnotenzeichen,(Diplomarbeit FZ),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uiPriority w:val="39"/>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B969B3"/>
    <w:rPr>
      <w:color w:val="605E5C"/>
      <w:shd w:val="clear" w:color="auto" w:fill="E1DFDD"/>
    </w:rPr>
  </w:style>
  <w:style w:type="character" w:customStyle="1" w:styleId="UnresolvedMention2">
    <w:name w:val="Unresolved Mention2"/>
    <w:basedOn w:val="DefaultParagraphFont"/>
    <w:uiPriority w:val="99"/>
    <w:semiHidden/>
    <w:unhideWhenUsed/>
    <w:rsid w:val="00AF3704"/>
    <w:rPr>
      <w:color w:val="605E5C"/>
      <w:shd w:val="clear" w:color="auto" w:fill="E1DFDD"/>
    </w:rPr>
  </w:style>
  <w:style w:type="character" w:customStyle="1" w:styleId="a">
    <w:name w:val="なし"/>
    <w:rsid w:val="00D47F91"/>
  </w:style>
  <w:style w:type="table" w:customStyle="1" w:styleId="TableGrid1">
    <w:name w:val="Table Grid1"/>
    <w:basedOn w:val="TableNormal"/>
    <w:next w:val="TableGrid"/>
    <w:uiPriority w:val="59"/>
    <w:rsid w:val="0072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72312B"/>
    <w:pPr>
      <w:numPr>
        <w:numId w:val="6"/>
      </w:numPr>
      <w:autoSpaceDE w:val="0"/>
      <w:autoSpaceDN w:val="0"/>
      <w:adjustRightInd w:val="0"/>
      <w:spacing w:before="120" w:after="120"/>
      <w:contextualSpacing w:val="0"/>
    </w:pPr>
    <w:rPr>
      <w:szCs w:val="22"/>
      <w:lang w:eastAsia="ja-JP"/>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basedOn w:val="DefaultParagraphFont"/>
    <w:link w:val="ListParagraph"/>
    <w:uiPriority w:val="34"/>
    <w:rsid w:val="0072312B"/>
    <w:rPr>
      <w:rFonts w:ascii="Times New Roman" w:eastAsia="Times New Roman" w:hAnsi="Times New Roman" w:cs="Times New Roman"/>
      <w:sz w:val="22"/>
      <w:lang w:val="en-GB"/>
    </w:rPr>
  </w:style>
  <w:style w:type="character" w:customStyle="1" w:styleId="Style1Char">
    <w:name w:val="Style1 Char"/>
    <w:basedOn w:val="ListParagraphChar"/>
    <w:link w:val="Style1"/>
    <w:rsid w:val="0072312B"/>
    <w:rPr>
      <w:rFonts w:ascii="Times New Roman" w:eastAsia="Times New Roman" w:hAnsi="Times New Roman" w:cs="Times New Roman"/>
      <w:sz w:val="22"/>
      <w:szCs w:val="22"/>
      <w:lang w:val="en-GB" w:eastAsia="ja-JP"/>
    </w:rPr>
  </w:style>
  <w:style w:type="paragraph" w:styleId="NoSpacing">
    <w:name w:val="No Spacing"/>
    <w:uiPriority w:val="1"/>
    <w:qFormat/>
    <w:rsid w:val="0072312B"/>
    <w:rPr>
      <w:sz w:val="22"/>
      <w:szCs w:val="22"/>
      <w:lang w:val="en-CA" w:eastAsia="ja-JP"/>
    </w:rPr>
  </w:style>
  <w:style w:type="paragraph" w:customStyle="1" w:styleId="a0">
    <w:name w:val="本文"/>
    <w:rsid w:val="00AE39E0"/>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0575A0"/>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0575A0"/>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0575A0"/>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715487"/>
    <w:rPr>
      <w:color w:val="605E5C"/>
      <w:shd w:val="clear" w:color="auto" w:fill="E1DFDD"/>
    </w:rPr>
  </w:style>
  <w:style w:type="paragraph" w:styleId="Revision">
    <w:name w:val="Revision"/>
    <w:hidden/>
    <w:uiPriority w:val="99"/>
    <w:semiHidden/>
    <w:rsid w:val="0051373F"/>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7F538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7F5383"/>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6C6B83"/>
    <w:rPr>
      <w:color w:val="605E5C"/>
      <w:shd w:val="clear" w:color="auto" w:fill="E1DFDD"/>
    </w:rPr>
  </w:style>
  <w:style w:type="numbering" w:customStyle="1" w:styleId="1">
    <w:name w:val="読み込んだスタイル1"/>
    <w:rsid w:val="00E929A6"/>
    <w:pPr>
      <w:numPr>
        <w:numId w:val="14"/>
      </w:numPr>
    </w:pPr>
  </w:style>
  <w:style w:type="character" w:customStyle="1" w:styleId="Hyperlink0">
    <w:name w:val="Hyperlink.0"/>
    <w:basedOn w:val="Hyperlink"/>
    <w:rsid w:val="00E929A6"/>
    <w:rPr>
      <w:outline w:val="0"/>
      <w:color w:val="0000FF"/>
      <w:sz w:val="18"/>
      <w:szCs w:val="18"/>
      <w:u w:val="single" w:color="0000FF"/>
    </w:rPr>
  </w:style>
  <w:style w:type="numbering" w:customStyle="1" w:styleId="2">
    <w:name w:val="読み込んだスタイル2"/>
    <w:rsid w:val="00E929A6"/>
    <w:pPr>
      <w:numPr>
        <w:numId w:val="15"/>
      </w:numPr>
    </w:pPr>
  </w:style>
  <w:style w:type="paragraph" w:customStyle="1" w:styleId="20">
    <w:name w:val="見出し2"/>
    <w:next w:val="a0"/>
    <w:rsid w:val="00E929A6"/>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E929A6"/>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E929A6"/>
    <w:pPr>
      <w:numPr>
        <w:numId w:val="16"/>
      </w:numPr>
    </w:pPr>
  </w:style>
  <w:style w:type="character" w:customStyle="1" w:styleId="Hyperlink4">
    <w:name w:val="Hyperlink.4"/>
    <w:basedOn w:val="Hyperlink0"/>
    <w:rsid w:val="00E929A6"/>
    <w:rPr>
      <w:outline w:val="0"/>
      <w:color w:val="0000FF"/>
      <w:sz w:val="20"/>
      <w:szCs w:val="20"/>
      <w:u w:val="single" w:color="0000FF"/>
    </w:rPr>
  </w:style>
  <w:style w:type="numbering" w:customStyle="1" w:styleId="8">
    <w:name w:val="読み込んだスタイル8"/>
    <w:rsid w:val="00E929A6"/>
    <w:pPr>
      <w:numPr>
        <w:numId w:val="17"/>
      </w:numPr>
    </w:pPr>
  </w:style>
  <w:style w:type="paragraph" w:styleId="NormalWeb">
    <w:name w:val="Normal (Web)"/>
    <w:basedOn w:val="Normal"/>
    <w:uiPriority w:val="99"/>
    <w:unhideWhenUsed/>
    <w:rsid w:val="00AC3EFB"/>
    <w:rPr>
      <w:sz w:val="24"/>
    </w:rPr>
  </w:style>
  <w:style w:type="character" w:styleId="Emphasis">
    <w:name w:val="Emphasis"/>
    <w:basedOn w:val="DefaultParagraphFont"/>
    <w:uiPriority w:val="20"/>
    <w:qFormat/>
    <w:rsid w:val="00670481"/>
    <w:rPr>
      <w:i/>
      <w:iCs/>
    </w:rPr>
  </w:style>
  <w:style w:type="paragraph" w:customStyle="1" w:styleId="decision">
    <w:name w:val="decision"/>
    <w:basedOn w:val="Normal"/>
    <w:qFormat/>
    <w:rsid w:val="00C9446A"/>
    <w:pPr>
      <w:keepNext/>
      <w:spacing w:before="240" w:after="120" w:line="280" w:lineRule="exact"/>
      <w:ind w:hanging="11"/>
      <w:jc w:val="center"/>
    </w:pPr>
    <w:rPr>
      <w:rFonts w:eastAsia="SimSun"/>
      <w:b/>
      <w:kern w:val="22"/>
      <w:sz w:val="21"/>
      <w:szCs w:val="10"/>
      <w:lang w:val="en-US" w:eastAsia="zh-CN"/>
    </w:rPr>
  </w:style>
  <w:style w:type="character" w:customStyle="1" w:styleId="apple-converted-space">
    <w:name w:val="apple-converted-space"/>
    <w:rsid w:val="00C9446A"/>
  </w:style>
  <w:style w:type="paragraph" w:styleId="PlainText">
    <w:name w:val="Plain Text"/>
    <w:basedOn w:val="Normal"/>
    <w:link w:val="PlainTextChar"/>
    <w:uiPriority w:val="99"/>
    <w:unhideWhenUsed/>
    <w:rsid w:val="00C9446A"/>
    <w:pPr>
      <w:spacing w:after="120" w:line="280" w:lineRule="exact"/>
      <w:jc w:val="left"/>
    </w:pPr>
    <w:rPr>
      <w:rFonts w:ascii="Calibri" w:eastAsia="Calibri" w:hAnsi="Calibri"/>
      <w:sz w:val="21"/>
      <w:szCs w:val="21"/>
      <w:lang w:val="en-US" w:eastAsia="zh-CN"/>
    </w:rPr>
  </w:style>
  <w:style w:type="character" w:customStyle="1" w:styleId="PlainTextChar">
    <w:name w:val="Plain Text Char"/>
    <w:basedOn w:val="DefaultParagraphFont"/>
    <w:link w:val="PlainText"/>
    <w:uiPriority w:val="99"/>
    <w:rsid w:val="00C9446A"/>
    <w:rPr>
      <w:rFonts w:ascii="Calibri" w:eastAsia="Calibri" w:hAnsi="Calibri" w:cs="Times New Roman"/>
      <w:sz w:val="21"/>
      <w:szCs w:val="21"/>
      <w:lang w:val="en-US" w:eastAsia="zh-CN"/>
    </w:rPr>
  </w:style>
  <w:style w:type="paragraph" w:styleId="BodyText2">
    <w:name w:val="Body Text 2"/>
    <w:basedOn w:val="Normal"/>
    <w:link w:val="BodyText2Char"/>
    <w:uiPriority w:val="99"/>
    <w:semiHidden/>
    <w:unhideWhenUsed/>
    <w:rsid w:val="00C9446A"/>
    <w:pPr>
      <w:spacing w:after="120" w:line="480" w:lineRule="auto"/>
    </w:pPr>
    <w:rPr>
      <w:rFonts w:eastAsia="SimSun"/>
      <w:sz w:val="21"/>
      <w:szCs w:val="10"/>
      <w:lang w:val="en-US" w:eastAsia="zh-CN"/>
    </w:rPr>
  </w:style>
  <w:style w:type="character" w:customStyle="1" w:styleId="BodyText2Char">
    <w:name w:val="Body Text 2 Char"/>
    <w:basedOn w:val="DefaultParagraphFont"/>
    <w:link w:val="BodyText2"/>
    <w:uiPriority w:val="99"/>
    <w:semiHidden/>
    <w:rsid w:val="00C9446A"/>
    <w:rPr>
      <w:rFonts w:ascii="Times New Roman" w:eastAsia="SimSun" w:hAnsi="Times New Roman" w:cs="Times New Roman"/>
      <w:sz w:val="21"/>
      <w:szCs w:val="10"/>
      <w:lang w:val="en-US" w:eastAsia="zh-CN"/>
    </w:rPr>
  </w:style>
  <w:style w:type="paragraph" w:customStyle="1" w:styleId="Default">
    <w:name w:val="Default"/>
    <w:rsid w:val="00C9446A"/>
    <w:pPr>
      <w:widowControl w:val="0"/>
      <w:autoSpaceDE w:val="0"/>
      <w:autoSpaceDN w:val="0"/>
      <w:adjustRightInd w:val="0"/>
    </w:pPr>
    <w:rPr>
      <w:rFonts w:ascii="Times New Roman" w:eastAsia="Malgun Gothic" w:hAnsi="Times New Roman" w:cs="Times New Roman"/>
      <w:color w:val="000000"/>
      <w:lang w:val="en-US"/>
    </w:rPr>
  </w:style>
  <w:style w:type="character" w:customStyle="1" w:styleId="StyleFootnoteReferencenumberFootnoteReferenceSuperscript-EF">
    <w:name w:val="Style Footnote ReferencenumberFootnote Reference Superscript-E F..."/>
    <w:rsid w:val="00C9446A"/>
    <w:rPr>
      <w:rFonts w:ascii="Times New Roman" w:hAnsi="Times New Roman"/>
      <w:sz w:val="22"/>
      <w:u w:val="none"/>
      <w:vertAlign w:val="superscript"/>
    </w:rPr>
  </w:style>
  <w:style w:type="character" w:styleId="Strong">
    <w:name w:val="Strong"/>
    <w:uiPriority w:val="22"/>
    <w:qFormat/>
    <w:rsid w:val="00C9446A"/>
    <w:rPr>
      <w:b/>
      <w:bCs/>
    </w:rPr>
  </w:style>
  <w:style w:type="table" w:customStyle="1" w:styleId="TableGrid2">
    <w:name w:val="Table Grid2"/>
    <w:basedOn w:val="TableNormal"/>
    <w:next w:val="TableGrid"/>
    <w:uiPriority w:val="59"/>
    <w:rsid w:val="00C9446A"/>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C9446A"/>
    <w:rPr>
      <w:color w:val="605E5C"/>
      <w:shd w:val="clear" w:color="auto" w:fill="E1DFDD"/>
    </w:rPr>
  </w:style>
  <w:style w:type="character" w:customStyle="1" w:styleId="21">
    <w:name w:val="未处理的提及2"/>
    <w:basedOn w:val="DefaultParagraphFont"/>
    <w:uiPriority w:val="99"/>
    <w:rsid w:val="00C9446A"/>
    <w:rPr>
      <w:color w:val="605E5C"/>
      <w:shd w:val="clear" w:color="auto" w:fill="E1DFDD"/>
    </w:rPr>
  </w:style>
  <w:style w:type="character" w:customStyle="1" w:styleId="qowt-font6-simsun">
    <w:name w:val="qowt-font6-simsun"/>
    <w:basedOn w:val="DefaultParagraphFont"/>
    <w:rsid w:val="00C9446A"/>
  </w:style>
  <w:style w:type="character" w:customStyle="1" w:styleId="qowt-font7-simsun">
    <w:name w:val="qowt-font7-simsun"/>
    <w:basedOn w:val="DefaultParagraphFont"/>
    <w:rsid w:val="00C9446A"/>
  </w:style>
  <w:style w:type="character" w:customStyle="1" w:styleId="qowt-font8-kaiti">
    <w:name w:val="qowt-font8-kaiti"/>
    <w:basedOn w:val="DefaultParagraphFont"/>
    <w:rsid w:val="00C9446A"/>
  </w:style>
  <w:style w:type="character" w:customStyle="1" w:styleId="Para1Char1">
    <w:name w:val="Para1 Char1"/>
    <w:locked/>
    <w:rsid w:val="00C9446A"/>
    <w:rPr>
      <w:snapToGrid w:val="0"/>
      <w:sz w:val="24"/>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C9446A"/>
    <w:pPr>
      <w:spacing w:after="160" w:line="240" w:lineRule="exact"/>
      <w:jc w:val="left"/>
    </w:pPr>
    <w:rPr>
      <w:rFonts w:asciiTheme="minorHAnsi" w:eastAsiaTheme="minorEastAsia" w:hAnsiTheme="minorHAnsi" w:cstheme="minorBidi"/>
      <w:vertAlign w:val="superscript"/>
      <w:lang w:val="fr-CA"/>
    </w:rPr>
  </w:style>
  <w:style w:type="paragraph" w:styleId="HTMLPreformatted">
    <w:name w:val="HTML Preformatted"/>
    <w:basedOn w:val="Normal"/>
    <w:link w:val="HTMLPreformattedChar"/>
    <w:uiPriority w:val="99"/>
    <w:unhideWhenUsed/>
    <w:rsid w:val="00C9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C9446A"/>
    <w:rPr>
      <w:rFonts w:ascii="Courier New" w:eastAsia="Times New Roman" w:hAnsi="Courier New" w:cs="Courier New"/>
      <w:sz w:val="20"/>
      <w:szCs w:val="20"/>
      <w:lang w:val="en-US" w:eastAsia="zh-CN"/>
    </w:rPr>
  </w:style>
  <w:style w:type="character" w:customStyle="1" w:styleId="y2iqfc">
    <w:name w:val="y2iqfc"/>
    <w:basedOn w:val="DefaultParagraphFont"/>
    <w:rsid w:val="00C9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94875">
      <w:bodyDiv w:val="1"/>
      <w:marLeft w:val="0"/>
      <w:marRight w:val="0"/>
      <w:marTop w:val="0"/>
      <w:marBottom w:val="0"/>
      <w:divBdr>
        <w:top w:val="none" w:sz="0" w:space="0" w:color="auto"/>
        <w:left w:val="none" w:sz="0" w:space="0" w:color="auto"/>
        <w:bottom w:val="none" w:sz="0" w:space="0" w:color="auto"/>
        <w:right w:val="none" w:sz="0" w:space="0" w:color="auto"/>
      </w:divBdr>
      <w:divsChild>
        <w:div w:id="2066561432">
          <w:marLeft w:val="0"/>
          <w:marRight w:val="0"/>
          <w:marTop w:val="0"/>
          <w:marBottom w:val="0"/>
          <w:divBdr>
            <w:top w:val="none" w:sz="0" w:space="0" w:color="auto"/>
            <w:left w:val="none" w:sz="0" w:space="0" w:color="auto"/>
            <w:bottom w:val="none" w:sz="0" w:space="0" w:color="auto"/>
            <w:right w:val="none" w:sz="0" w:space="0" w:color="auto"/>
          </w:divBdr>
          <w:divsChild>
            <w:div w:id="2034573267">
              <w:marLeft w:val="0"/>
              <w:marRight w:val="0"/>
              <w:marTop w:val="0"/>
              <w:marBottom w:val="0"/>
              <w:divBdr>
                <w:top w:val="none" w:sz="0" w:space="0" w:color="auto"/>
                <w:left w:val="none" w:sz="0" w:space="0" w:color="auto"/>
                <w:bottom w:val="none" w:sz="0" w:space="0" w:color="auto"/>
                <w:right w:val="none" w:sz="0" w:space="0" w:color="auto"/>
              </w:divBdr>
              <w:divsChild>
                <w:div w:id="1257522497">
                  <w:marLeft w:val="0"/>
                  <w:marRight w:val="0"/>
                  <w:marTop w:val="0"/>
                  <w:marBottom w:val="0"/>
                  <w:divBdr>
                    <w:top w:val="none" w:sz="0" w:space="0" w:color="auto"/>
                    <w:left w:val="none" w:sz="0" w:space="0" w:color="auto"/>
                    <w:bottom w:val="none" w:sz="0" w:space="0" w:color="auto"/>
                    <w:right w:val="none" w:sz="0" w:space="0" w:color="auto"/>
                  </w:divBdr>
                  <w:divsChild>
                    <w:div w:id="8228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89513">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02246253">
      <w:bodyDiv w:val="1"/>
      <w:marLeft w:val="0"/>
      <w:marRight w:val="0"/>
      <w:marTop w:val="0"/>
      <w:marBottom w:val="0"/>
      <w:divBdr>
        <w:top w:val="none" w:sz="0" w:space="0" w:color="auto"/>
        <w:left w:val="none" w:sz="0" w:space="0" w:color="auto"/>
        <w:bottom w:val="none" w:sz="0" w:space="0" w:color="auto"/>
        <w:right w:val="none" w:sz="0" w:space="0" w:color="auto"/>
      </w:divBdr>
    </w:div>
    <w:div w:id="1706756266">
      <w:bodyDiv w:val="1"/>
      <w:marLeft w:val="0"/>
      <w:marRight w:val="0"/>
      <w:marTop w:val="0"/>
      <w:marBottom w:val="0"/>
      <w:divBdr>
        <w:top w:val="none" w:sz="0" w:space="0" w:color="auto"/>
        <w:left w:val="none" w:sz="0" w:space="0" w:color="auto"/>
        <w:bottom w:val="none" w:sz="0" w:space="0" w:color="auto"/>
        <w:right w:val="none" w:sz="0" w:space="0" w:color="auto"/>
      </w:divBdr>
    </w:div>
    <w:div w:id="1904295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ipbes.net/policy-support/tools-instruments/environmental-impact-classification-alien-taxa-eicat" TargetMode="External"/><Relationship Id="rId2" Type="http://schemas.openxmlformats.org/officeDocument/2006/relationships/hyperlink" Target="http://www.wcoomd.org/-/media/wco/public/global/pdf/topics/facilitation/instruments-and-tools/tools/safe-package/aeo-compendium.pdf?db=web" TargetMode="External"/><Relationship Id="rId1" Type="http://schemas.openxmlformats.org/officeDocument/2006/relationships/hyperlink" Target="http://www.wcoomd.org/~/media/wco/public/global/pdf/topics/facilitation/activities-and-programmes/tf-negociations/wco-docs/info-sheets-on-tf-measures/single-window-concept.pdf" TargetMode="External"/><Relationship Id="rId5" Type="http://schemas.openxmlformats.org/officeDocument/2006/relationships/hyperlink" Target="http://www.fao.org/3/ca7670en/CA7670EN.pdf" TargetMode="External"/><Relationship Id="rId4" Type="http://schemas.openxmlformats.org/officeDocument/2006/relationships/hyperlink" Target="http://diise.islandconservati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2BC"/>
    <w:rsid w:val="00015CB8"/>
    <w:rsid w:val="00030004"/>
    <w:rsid w:val="000E39D8"/>
    <w:rsid w:val="000E72A6"/>
    <w:rsid w:val="00112747"/>
    <w:rsid w:val="00114DD0"/>
    <w:rsid w:val="0014588A"/>
    <w:rsid w:val="00172381"/>
    <w:rsid w:val="001B3A77"/>
    <w:rsid w:val="001C282C"/>
    <w:rsid w:val="001F3DBF"/>
    <w:rsid w:val="001F4B19"/>
    <w:rsid w:val="002077A6"/>
    <w:rsid w:val="002430F7"/>
    <w:rsid w:val="00244C8F"/>
    <w:rsid w:val="00251D47"/>
    <w:rsid w:val="002E61DC"/>
    <w:rsid w:val="003377E0"/>
    <w:rsid w:val="00354D85"/>
    <w:rsid w:val="00386A2E"/>
    <w:rsid w:val="003A2FD1"/>
    <w:rsid w:val="003A5DF2"/>
    <w:rsid w:val="003C4247"/>
    <w:rsid w:val="003D190A"/>
    <w:rsid w:val="003F43B4"/>
    <w:rsid w:val="00410B2F"/>
    <w:rsid w:val="0041779F"/>
    <w:rsid w:val="004300CC"/>
    <w:rsid w:val="00443502"/>
    <w:rsid w:val="00460FDF"/>
    <w:rsid w:val="004F6489"/>
    <w:rsid w:val="00500A2B"/>
    <w:rsid w:val="00510587"/>
    <w:rsid w:val="00512288"/>
    <w:rsid w:val="00521129"/>
    <w:rsid w:val="00531375"/>
    <w:rsid w:val="00562396"/>
    <w:rsid w:val="0058288D"/>
    <w:rsid w:val="005A16BE"/>
    <w:rsid w:val="005A1944"/>
    <w:rsid w:val="005A1C15"/>
    <w:rsid w:val="005A5D33"/>
    <w:rsid w:val="005C0044"/>
    <w:rsid w:val="005E6595"/>
    <w:rsid w:val="006149F3"/>
    <w:rsid w:val="0061639F"/>
    <w:rsid w:val="0065309B"/>
    <w:rsid w:val="00655346"/>
    <w:rsid w:val="0066533E"/>
    <w:rsid w:val="00673F9B"/>
    <w:rsid w:val="006801B3"/>
    <w:rsid w:val="00682F64"/>
    <w:rsid w:val="00692090"/>
    <w:rsid w:val="006C5FB5"/>
    <w:rsid w:val="007018E1"/>
    <w:rsid w:val="00711B14"/>
    <w:rsid w:val="00717443"/>
    <w:rsid w:val="0072091B"/>
    <w:rsid w:val="00732C55"/>
    <w:rsid w:val="00792B8F"/>
    <w:rsid w:val="007B3356"/>
    <w:rsid w:val="007D4678"/>
    <w:rsid w:val="007E0C4F"/>
    <w:rsid w:val="00810A55"/>
    <w:rsid w:val="008226E0"/>
    <w:rsid w:val="008A471E"/>
    <w:rsid w:val="008C6619"/>
    <w:rsid w:val="008D32B5"/>
    <w:rsid w:val="008D420E"/>
    <w:rsid w:val="008D7EB5"/>
    <w:rsid w:val="008E0067"/>
    <w:rsid w:val="00922696"/>
    <w:rsid w:val="009624EF"/>
    <w:rsid w:val="0098496D"/>
    <w:rsid w:val="0098642F"/>
    <w:rsid w:val="009963F5"/>
    <w:rsid w:val="00A837A8"/>
    <w:rsid w:val="00A852AE"/>
    <w:rsid w:val="00A93298"/>
    <w:rsid w:val="00A977C5"/>
    <w:rsid w:val="00AA095B"/>
    <w:rsid w:val="00B54AC3"/>
    <w:rsid w:val="00B91E88"/>
    <w:rsid w:val="00BD21F6"/>
    <w:rsid w:val="00C63D88"/>
    <w:rsid w:val="00CA2B4B"/>
    <w:rsid w:val="00D47FEF"/>
    <w:rsid w:val="00D5116C"/>
    <w:rsid w:val="00D55FB6"/>
    <w:rsid w:val="00DB10B2"/>
    <w:rsid w:val="00DD6A41"/>
    <w:rsid w:val="00DE64F7"/>
    <w:rsid w:val="00E045BD"/>
    <w:rsid w:val="00E100A2"/>
    <w:rsid w:val="00E10451"/>
    <w:rsid w:val="00E444A9"/>
    <w:rsid w:val="00E60FF4"/>
    <w:rsid w:val="00E810A6"/>
    <w:rsid w:val="00EA5DAC"/>
    <w:rsid w:val="00EE6191"/>
    <w:rsid w:val="00F226B7"/>
    <w:rsid w:val="00F232AA"/>
    <w:rsid w:val="00F32C01"/>
    <w:rsid w:val="00F42925"/>
    <w:rsid w:val="00F71C0A"/>
    <w:rsid w:val="00F8150E"/>
    <w:rsid w:val="00FA575C"/>
    <w:rsid w:val="00FB27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5D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Charlotte  Germain-Aubrey</DisplayName>
        <AccountId>445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B42E3-9BCE-46BC-A771-0CB66E8D0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93313-81DF-4F27-9A23-6128D6FD6D1B}">
  <ds:schemaRefs>
    <ds:schemaRef ds:uri="http://schemas.microsoft.com/office/2006/metadata/properties"/>
    <ds:schemaRef ds:uri="http://schemas.microsoft.com/office/infopath/2007/PartnerControls"/>
    <ds:schemaRef ds:uri="13ad741f-c0db-4e29-b5a6-03b4a1bc18ba"/>
  </ds:schemaRefs>
</ds:datastoreItem>
</file>

<file path=customXml/itemProps4.xml><?xml version="1.0" encoding="utf-8"?>
<ds:datastoreItem xmlns:ds="http://schemas.openxmlformats.org/officeDocument/2006/customXml" ds:itemID="{54795B17-269D-4E46-A1EC-C640EBAC069B}">
  <ds:schemaRefs>
    <ds:schemaRef ds:uri="http://schemas.openxmlformats.org/officeDocument/2006/bibliography"/>
  </ds:schemaRefs>
</ds:datastoreItem>
</file>

<file path=customXml/itemProps5.xml><?xml version="1.0" encoding="utf-8"?>
<ds:datastoreItem xmlns:ds="http://schemas.openxmlformats.org/officeDocument/2006/customXml" ds:itemID="{84ECE980-FB2F-473F-B886-B0B4A1603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18</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Invasive alien species</vt:lpstr>
    </vt:vector>
  </TitlesOfParts>
  <Manager/>
  <Company>SCBD</Company>
  <LinksUpToDate>false</LinksUpToDate>
  <CharactersWithSpaces>18303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alien species</dc:title>
  <dc:subject>CBD/SBSTTA/REC/24/8</dc:subject>
  <dc:creator>Secretariat of the Convention on Biological Diversity</dc:creator>
  <cp:keywords>Convention on Biological Diversity, Subsidiary Body on Scientific, Technical and Technological Advice, twenty-fourth meeting</cp:keywords>
  <dc:description/>
  <cp:lastModifiedBy>CBD</cp:lastModifiedBy>
  <cp:revision>15</cp:revision>
  <cp:lastPrinted>2022-05-13T00:32:00Z</cp:lastPrinted>
  <dcterms:created xsi:type="dcterms:W3CDTF">2022-05-12T20:51:00Z</dcterms:created>
  <dcterms:modified xsi:type="dcterms:W3CDTF">2022-05-13T19:57:00Z</dcterms:modified>
  <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