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6"/>
        <w:gridCol w:w="2095"/>
        <w:gridCol w:w="1397"/>
        <w:gridCol w:w="1572"/>
      </w:tblGrid>
      <w:tr w:rsidR="00DC33E2" w:rsidRPr="00A357C6" w14:paraId="1FFCC29C" w14:textId="77777777" w:rsidTr="002566C3">
        <w:trPr>
          <w:cantSplit/>
          <w:trHeight w:val="1080"/>
        </w:trPr>
        <w:tc>
          <w:tcPr>
            <w:tcW w:w="3414" w:type="pct"/>
            <w:gridSpan w:val="2"/>
            <w:tcBorders>
              <w:top w:val="nil"/>
              <w:left w:val="nil"/>
              <w:bottom w:val="single" w:sz="12" w:space="0" w:color="auto"/>
              <w:right w:val="nil"/>
            </w:tcBorders>
          </w:tcPr>
          <w:p w14:paraId="02522E54" w14:textId="6D932CFD" w:rsidR="00DC33E2" w:rsidRPr="00A357C6" w:rsidRDefault="00DC33E2" w:rsidP="002566C3">
            <w:pPr>
              <w:pStyle w:val="Heading2"/>
              <w:keepNext w:val="0"/>
              <w:tabs>
                <w:tab w:val="right" w:pos="6372"/>
              </w:tabs>
              <w:spacing w:after="0"/>
              <w:jc w:val="left"/>
              <w:rPr>
                <w:rFonts w:asciiTheme="minorBidi" w:hAnsiTheme="minorBidi" w:cstheme="minorBidi"/>
                <w:bCs w:val="0"/>
                <w:sz w:val="32"/>
                <w:szCs w:val="32"/>
                <w:lang w:val="en-CA"/>
              </w:rPr>
            </w:pPr>
            <w:bookmarkStart w:id="0" w:name="Meeting"/>
            <w:r w:rsidRPr="00A357C6">
              <w:rPr>
                <w:noProof/>
                <w:lang w:val="en-US"/>
              </w:rPr>
              <w:drawing>
                <wp:anchor distT="0" distB="0" distL="114300" distR="114300" simplePos="0" relativeHeight="251659264" behindDoc="0" locked="0" layoutInCell="1" allowOverlap="1" wp14:anchorId="51F7BBE9" wp14:editId="6DCAD434">
                  <wp:simplePos x="0" y="0"/>
                  <wp:positionH relativeFrom="column">
                    <wp:posOffset>3310920</wp:posOffset>
                  </wp:positionH>
                  <wp:positionV relativeFrom="paragraph">
                    <wp:posOffset>57150</wp:posOffset>
                  </wp:positionV>
                  <wp:extent cx="1873176" cy="549697"/>
                  <wp:effectExtent l="19050" t="0" r="0" b="0"/>
                  <wp:wrapNone/>
                  <wp:docPr id="1"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873176" cy="549697"/>
                          </a:xfrm>
                          <a:prstGeom prst="rect">
                            <a:avLst/>
                          </a:prstGeom>
                          <a:noFill/>
                          <a:ln w="9525">
                            <a:noFill/>
                            <a:miter lim="800000"/>
                            <a:headEnd/>
                            <a:tailEnd/>
                          </a:ln>
                        </pic:spPr>
                      </pic:pic>
                    </a:graphicData>
                  </a:graphic>
                </wp:anchor>
              </w:drawing>
            </w:r>
            <w:r w:rsidR="00CF141A">
              <w:rPr>
                <w:noProof/>
                <w:lang w:val="en-US"/>
              </w:rPr>
              <w:t xml:space="preserve"> </w:t>
            </w:r>
            <w:r w:rsidRPr="00A357C6">
              <w:rPr>
                <w:rFonts w:asciiTheme="minorBidi" w:hAnsiTheme="minorBidi" w:cstheme="minorBidi"/>
                <w:bCs w:val="0"/>
                <w:iCs w:val="0"/>
                <w:sz w:val="32"/>
                <w:szCs w:val="32"/>
              </w:rPr>
              <w:t>CBD</w:t>
            </w:r>
          </w:p>
        </w:tc>
        <w:tc>
          <w:tcPr>
            <w:tcW w:w="746" w:type="pct"/>
            <w:tcBorders>
              <w:top w:val="nil"/>
              <w:left w:val="nil"/>
              <w:bottom w:val="single" w:sz="12" w:space="0" w:color="auto"/>
              <w:right w:val="nil"/>
            </w:tcBorders>
          </w:tcPr>
          <w:p w14:paraId="25C7F3B4" w14:textId="77777777" w:rsidR="00DC33E2" w:rsidRPr="00A357C6" w:rsidRDefault="00DC33E2" w:rsidP="002566C3">
            <w:pPr>
              <w:tabs>
                <w:tab w:val="left" w:pos="-720"/>
              </w:tabs>
              <w:suppressAutoHyphens/>
              <w:jc w:val="center"/>
              <w:rPr>
                <w:rFonts w:ascii="Simplified Arabic" w:hAnsi="Simplified Arabic" w:cs="Simplified Arabic"/>
                <w:b/>
                <w:bCs/>
                <w:lang w:bidi="ar-EG"/>
              </w:rPr>
            </w:pPr>
          </w:p>
        </w:tc>
        <w:tc>
          <w:tcPr>
            <w:tcW w:w="840" w:type="pct"/>
            <w:tcBorders>
              <w:top w:val="nil"/>
              <w:left w:val="nil"/>
              <w:bottom w:val="single" w:sz="12" w:space="0" w:color="auto"/>
              <w:right w:val="nil"/>
            </w:tcBorders>
          </w:tcPr>
          <w:p w14:paraId="02DD1A29" w14:textId="678A83B1" w:rsidR="00DC33E2" w:rsidRPr="002566C3" w:rsidRDefault="00FE1D24" w:rsidP="002566C3">
            <w:pPr>
              <w:tabs>
                <w:tab w:val="left" w:pos="-720"/>
              </w:tabs>
              <w:suppressAutoHyphens/>
              <w:spacing w:before="120"/>
              <w:jc w:val="right"/>
              <w:rPr>
                <w:rFonts w:ascii="Simplified Arabic" w:hAnsi="Simplified Arabic" w:cs="Simplified Arabic"/>
                <w:lang w:val="en-US"/>
              </w:rPr>
            </w:pPr>
            <w:r>
              <w:rPr>
                <w:rFonts w:ascii="Simplified Arabic" w:hAnsi="Simplified Arabic" w:cs="Simplified Arabic"/>
                <w:b/>
                <w:noProof/>
                <w:lang w:val="en-US"/>
              </w:rPr>
              <w:t xml:space="preserve">  </w:t>
            </w:r>
            <w:r w:rsidR="00DC33E2" w:rsidRPr="00A357C6">
              <w:rPr>
                <w:rFonts w:ascii="Simplified Arabic" w:hAnsi="Simplified Arabic" w:cs="Simplified Arabic"/>
                <w:b/>
                <w:noProof/>
                <w:lang w:val="en-US"/>
              </w:rPr>
              <w:drawing>
                <wp:inline distT="0" distB="0" distL="0" distR="0" wp14:anchorId="59F9D882" wp14:editId="323DD796">
                  <wp:extent cx="680178" cy="555625"/>
                  <wp:effectExtent l="0" t="0" r="5715" b="0"/>
                  <wp:docPr id="6"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ChangeArrowheads="1"/>
                          </pic:cNvPicPr>
                        </pic:nvPicPr>
                        <pic:blipFill>
                          <a:blip r:embed="rId9" cstate="print"/>
                          <a:srcRect l="4395" r="4395"/>
                          <a:stretch>
                            <a:fillRect/>
                          </a:stretch>
                        </pic:blipFill>
                        <pic:spPr bwMode="auto">
                          <a:xfrm>
                            <a:off x="0" y="0"/>
                            <a:ext cx="687814" cy="561863"/>
                          </a:xfrm>
                          <a:prstGeom prst="rect">
                            <a:avLst/>
                          </a:prstGeom>
                          <a:noFill/>
                          <a:ln w="9525">
                            <a:noFill/>
                            <a:miter lim="800000"/>
                            <a:headEnd/>
                            <a:tailEnd/>
                          </a:ln>
                        </pic:spPr>
                      </pic:pic>
                    </a:graphicData>
                  </a:graphic>
                </wp:inline>
              </w:drawing>
            </w:r>
          </w:p>
          <w:p w14:paraId="7741523C" w14:textId="77777777" w:rsidR="00DC33E2" w:rsidRPr="00A357C6" w:rsidRDefault="00DC33E2" w:rsidP="002566C3">
            <w:pPr>
              <w:tabs>
                <w:tab w:val="left" w:pos="-720"/>
              </w:tabs>
              <w:suppressAutoHyphens/>
              <w:spacing w:line="120" w:lineRule="auto"/>
              <w:rPr>
                <w:rFonts w:ascii="Simplified Arabic" w:hAnsi="Simplified Arabic" w:cs="Simplified Arabic"/>
              </w:rPr>
            </w:pPr>
          </w:p>
        </w:tc>
      </w:tr>
      <w:tr w:rsidR="00DC33E2" w:rsidRPr="00A357C6" w14:paraId="27544017" w14:textId="77777777" w:rsidTr="002566C3">
        <w:trPr>
          <w:cantSplit/>
          <w:trHeight w:val="1770"/>
        </w:trPr>
        <w:tc>
          <w:tcPr>
            <w:tcW w:w="2295" w:type="pct"/>
            <w:tcBorders>
              <w:top w:val="nil"/>
              <w:left w:val="nil"/>
              <w:bottom w:val="single" w:sz="24" w:space="0" w:color="auto"/>
              <w:right w:val="nil"/>
            </w:tcBorders>
          </w:tcPr>
          <w:p w14:paraId="3EC299FD" w14:textId="77777777" w:rsidR="00DC33E2" w:rsidRPr="00FE1D24" w:rsidRDefault="00DC33E2" w:rsidP="002566C3">
            <w:pPr>
              <w:spacing w:before="60"/>
              <w:rPr>
                <w:rFonts w:asciiTheme="majorBidi" w:hAnsiTheme="majorBidi" w:cstheme="majorBidi"/>
                <w:szCs w:val="22"/>
                <w:lang w:val="es-ES"/>
              </w:rPr>
            </w:pPr>
            <w:proofErr w:type="spellStart"/>
            <w:r w:rsidRPr="00FE1D24">
              <w:rPr>
                <w:rFonts w:asciiTheme="majorBidi" w:hAnsiTheme="majorBidi" w:cstheme="majorBidi"/>
                <w:szCs w:val="22"/>
                <w:lang w:val="es-ES"/>
              </w:rPr>
              <w:t>Distr</w:t>
            </w:r>
            <w:proofErr w:type="spellEnd"/>
            <w:r w:rsidR="003C31A6" w:rsidRPr="00FE1D24">
              <w:rPr>
                <w:rFonts w:asciiTheme="majorBidi" w:hAnsiTheme="majorBidi" w:cstheme="majorBidi"/>
                <w:szCs w:val="22"/>
                <w:lang w:val="es-ES"/>
              </w:rPr>
              <w:t>.</w:t>
            </w:r>
          </w:p>
          <w:p w14:paraId="4A9A450B" w14:textId="46D72DB1" w:rsidR="00DC33E2" w:rsidRPr="00FE1D24" w:rsidRDefault="006253B1" w:rsidP="002566C3">
            <w:pPr>
              <w:rPr>
                <w:rFonts w:asciiTheme="majorBidi" w:hAnsiTheme="majorBidi" w:cstheme="majorBidi"/>
                <w:szCs w:val="22"/>
                <w:lang w:val="es-ES"/>
              </w:rPr>
            </w:pPr>
            <w:r w:rsidRPr="00FE1D24">
              <w:rPr>
                <w:rFonts w:asciiTheme="majorBidi" w:hAnsiTheme="majorBidi" w:cstheme="majorBidi"/>
                <w:szCs w:val="22"/>
                <w:lang w:val="es-ES"/>
              </w:rPr>
              <w:t>GENERAL</w:t>
            </w:r>
          </w:p>
          <w:p w14:paraId="1B579170" w14:textId="77777777" w:rsidR="00DC33E2" w:rsidRPr="00FE1D24" w:rsidRDefault="00DC33E2" w:rsidP="002566C3">
            <w:pPr>
              <w:pStyle w:val="Heading3"/>
              <w:spacing w:before="0" w:after="0"/>
              <w:jc w:val="left"/>
              <w:rPr>
                <w:rFonts w:asciiTheme="majorBidi" w:hAnsiTheme="majorBidi" w:cstheme="majorBidi"/>
                <w:szCs w:val="22"/>
                <w:lang w:val="es-ES"/>
              </w:rPr>
            </w:pPr>
          </w:p>
          <w:sdt>
            <w:sdtPr>
              <w:rPr>
                <w:noProof/>
                <w:kern w:val="22"/>
                <w:lang w:val="es-ES"/>
              </w:rPr>
              <w:alias w:val="Subject"/>
              <w:tag w:val=""/>
              <w:id w:val="908961238"/>
              <w:placeholder>
                <w:docPart w:val="DD631230528A48A88678C58334B04D1F"/>
              </w:placeholder>
              <w:dataBinding w:prefixMappings="xmlns:ns0='http://purl.org/dc/elements/1.1/' xmlns:ns1='http://schemas.openxmlformats.org/package/2006/metadata/core-properties' " w:xpath="/ns1:coreProperties[1]/ns0:subject[1]" w:storeItemID="{6C3C8BC8-F283-45AE-878A-BAB7291924A1}"/>
              <w:text/>
            </w:sdtPr>
            <w:sdtEndPr/>
            <w:sdtContent>
              <w:p w14:paraId="09733262" w14:textId="03DDEC9B" w:rsidR="00553095" w:rsidRPr="00FE1D24" w:rsidRDefault="006253B1" w:rsidP="00E0381E">
                <w:pPr>
                  <w:pStyle w:val="Header"/>
                  <w:tabs>
                    <w:tab w:val="clear" w:pos="4320"/>
                    <w:tab w:val="clear" w:pos="8640"/>
                  </w:tabs>
                  <w:kinsoku w:val="0"/>
                  <w:overflowPunct w:val="0"/>
                  <w:autoSpaceDE w:val="0"/>
                  <w:autoSpaceDN w:val="0"/>
                  <w:jc w:val="left"/>
                  <w:rPr>
                    <w:noProof/>
                    <w:kern w:val="22"/>
                    <w:lang w:val="es-ES"/>
                  </w:rPr>
                </w:pPr>
                <w:r w:rsidRPr="00FE1D24">
                  <w:rPr>
                    <w:noProof/>
                    <w:kern w:val="22"/>
                    <w:lang w:val="es-ES"/>
                  </w:rPr>
                  <w:t>CBD/SBSTTA/REC/24/4</w:t>
                </w:r>
              </w:p>
            </w:sdtContent>
          </w:sdt>
          <w:p w14:paraId="23609206" w14:textId="15EDEFE0" w:rsidR="00DC33E2" w:rsidRPr="00A357C6" w:rsidRDefault="006253B1" w:rsidP="002566C3">
            <w:pPr>
              <w:jc w:val="left"/>
              <w:rPr>
                <w:rFonts w:asciiTheme="majorBidi" w:hAnsiTheme="majorBidi" w:cstheme="majorBidi"/>
                <w:szCs w:val="22"/>
              </w:rPr>
            </w:pPr>
            <w:r>
              <w:rPr>
                <w:rFonts w:asciiTheme="majorBidi" w:hAnsiTheme="majorBidi" w:cstheme="majorBidi"/>
                <w:snapToGrid w:val="0"/>
                <w:kern w:val="22"/>
                <w:szCs w:val="22"/>
              </w:rPr>
              <w:t>27</w:t>
            </w:r>
            <w:r w:rsidR="003C31A6">
              <w:rPr>
                <w:rFonts w:asciiTheme="majorBidi" w:hAnsiTheme="majorBidi" w:cstheme="majorBidi"/>
                <w:snapToGrid w:val="0"/>
                <w:kern w:val="22"/>
                <w:szCs w:val="22"/>
              </w:rPr>
              <w:t xml:space="preserve"> </w:t>
            </w:r>
            <w:r>
              <w:rPr>
                <w:rFonts w:asciiTheme="majorBidi" w:hAnsiTheme="majorBidi" w:cstheme="majorBidi"/>
                <w:snapToGrid w:val="0"/>
                <w:kern w:val="22"/>
                <w:szCs w:val="22"/>
              </w:rPr>
              <w:t>March</w:t>
            </w:r>
            <w:r w:rsidR="003C31A6">
              <w:rPr>
                <w:rFonts w:asciiTheme="majorBidi" w:hAnsiTheme="majorBidi" w:cstheme="majorBidi"/>
                <w:snapToGrid w:val="0"/>
                <w:kern w:val="22"/>
                <w:szCs w:val="22"/>
              </w:rPr>
              <w:t xml:space="preserve"> </w:t>
            </w:r>
            <w:r>
              <w:rPr>
                <w:rFonts w:asciiTheme="majorBidi" w:hAnsiTheme="majorBidi" w:cstheme="majorBidi"/>
                <w:snapToGrid w:val="0"/>
                <w:kern w:val="22"/>
                <w:szCs w:val="22"/>
              </w:rPr>
              <w:t>2022</w:t>
            </w:r>
          </w:p>
          <w:p w14:paraId="4ACEC167" w14:textId="77777777" w:rsidR="00DC33E2" w:rsidRPr="00A357C6" w:rsidRDefault="00DC33E2" w:rsidP="002566C3">
            <w:pPr>
              <w:pStyle w:val="Heading5"/>
              <w:numPr>
                <w:ilvl w:val="0"/>
                <w:numId w:val="0"/>
              </w:numPr>
              <w:tabs>
                <w:tab w:val="left" w:pos="-720"/>
              </w:tabs>
              <w:suppressAutoHyphens/>
              <w:spacing w:before="0" w:after="0"/>
              <w:rPr>
                <w:rFonts w:asciiTheme="majorBidi" w:hAnsiTheme="majorBidi" w:cstheme="majorBidi"/>
                <w:b/>
                <w:bCs w:val="0"/>
                <w:szCs w:val="22"/>
              </w:rPr>
            </w:pPr>
          </w:p>
          <w:p w14:paraId="78DE625C" w14:textId="77777777" w:rsidR="00DC33E2" w:rsidRPr="00A357C6" w:rsidRDefault="00DC33E2" w:rsidP="002566C3">
            <w:pPr>
              <w:pStyle w:val="Heading5"/>
              <w:numPr>
                <w:ilvl w:val="0"/>
                <w:numId w:val="0"/>
              </w:numPr>
              <w:tabs>
                <w:tab w:val="left" w:pos="-720"/>
              </w:tabs>
              <w:suppressAutoHyphens/>
              <w:spacing w:before="0" w:after="0"/>
              <w:rPr>
                <w:rFonts w:asciiTheme="majorBidi" w:hAnsiTheme="majorBidi" w:cstheme="majorBidi"/>
                <w:i w:val="0"/>
                <w:iCs/>
                <w:szCs w:val="22"/>
              </w:rPr>
            </w:pPr>
            <w:r w:rsidRPr="00A357C6">
              <w:rPr>
                <w:rFonts w:asciiTheme="majorBidi" w:hAnsiTheme="majorBidi" w:cstheme="majorBidi"/>
                <w:i w:val="0"/>
                <w:iCs/>
                <w:szCs w:val="22"/>
              </w:rPr>
              <w:t>ARABIC</w:t>
            </w:r>
          </w:p>
          <w:p w14:paraId="06704A61" w14:textId="77777777" w:rsidR="00DC33E2" w:rsidRPr="00A357C6" w:rsidRDefault="00DC33E2" w:rsidP="002566C3">
            <w:pPr>
              <w:tabs>
                <w:tab w:val="left" w:pos="-720"/>
              </w:tabs>
              <w:suppressAutoHyphens/>
              <w:spacing w:after="40"/>
              <w:rPr>
                <w:rFonts w:ascii="Simplified Arabic" w:hAnsi="Simplified Arabic" w:cs="Simplified Arabic"/>
                <w:szCs w:val="22"/>
              </w:rPr>
            </w:pPr>
            <w:r w:rsidRPr="00A357C6">
              <w:rPr>
                <w:rFonts w:asciiTheme="majorBidi" w:hAnsiTheme="majorBidi" w:cstheme="majorBidi"/>
                <w:szCs w:val="22"/>
              </w:rPr>
              <w:t>ORIGINAL:</w:t>
            </w:r>
            <w:r w:rsidR="003C31A6">
              <w:rPr>
                <w:rFonts w:asciiTheme="majorBidi" w:hAnsiTheme="majorBidi" w:cstheme="majorBidi"/>
                <w:szCs w:val="22"/>
              </w:rPr>
              <w:t xml:space="preserve"> </w:t>
            </w:r>
            <w:r w:rsidRPr="00A357C6">
              <w:rPr>
                <w:rFonts w:asciiTheme="majorBidi" w:hAnsiTheme="majorBidi" w:cstheme="majorBidi"/>
                <w:szCs w:val="22"/>
              </w:rPr>
              <w:t>ENGLISH</w:t>
            </w:r>
            <w:r w:rsidR="003C31A6">
              <w:rPr>
                <w:rFonts w:asciiTheme="majorBidi" w:hAnsiTheme="majorBidi" w:cstheme="majorBidi"/>
                <w:szCs w:val="22"/>
              </w:rPr>
              <w:t xml:space="preserve"> </w:t>
            </w:r>
          </w:p>
        </w:tc>
        <w:tc>
          <w:tcPr>
            <w:tcW w:w="2705" w:type="pct"/>
            <w:gridSpan w:val="3"/>
            <w:tcBorders>
              <w:top w:val="nil"/>
              <w:left w:val="nil"/>
              <w:bottom w:val="single" w:sz="24" w:space="0" w:color="auto"/>
              <w:right w:val="nil"/>
            </w:tcBorders>
          </w:tcPr>
          <w:p w14:paraId="1CE20E88" w14:textId="77777777" w:rsidR="00DC33E2" w:rsidRPr="00A357C6" w:rsidRDefault="00DC33E2" w:rsidP="006F22E5">
            <w:pPr>
              <w:tabs>
                <w:tab w:val="left" w:pos="-720"/>
              </w:tabs>
              <w:suppressAutoHyphens/>
              <w:bidi/>
              <w:spacing w:before="120"/>
              <w:rPr>
                <w:rFonts w:ascii="Simplified Arabic" w:hAnsi="Simplified Arabic" w:cs="Simplified Arabic"/>
                <w:rtl/>
                <w:lang w:bidi="ar-EG"/>
              </w:rPr>
            </w:pPr>
            <w:r w:rsidRPr="00A357C6">
              <w:rPr>
                <w:rFonts w:ascii="Simplified Arabic" w:hAnsi="Simplified Arabic" w:cs="Simplified Arabic"/>
                <w:b/>
                <w:bCs/>
                <w:noProof/>
                <w:sz w:val="36"/>
                <w:szCs w:val="36"/>
                <w:rtl/>
                <w:lang w:val="en-US"/>
              </w:rPr>
              <w:drawing>
                <wp:inline distT="0" distB="0" distL="0" distR="0" wp14:anchorId="0630FE48" wp14:editId="2097B373">
                  <wp:extent cx="2560320" cy="1024255"/>
                  <wp:effectExtent l="19050" t="0" r="0" b="0"/>
                  <wp:docPr id="9" name="Picture 48"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BD_logo_ar-CMYK-black  Converted "/>
                          <pic:cNvPicPr>
                            <a:picLocks noChangeAspect="1" noChangeArrowheads="1"/>
                          </pic:cNvPicPr>
                        </pic:nvPicPr>
                        <pic:blipFill>
                          <a:blip r:embed="rId10" cstate="print"/>
                          <a:srcRect/>
                          <a:stretch>
                            <a:fillRect/>
                          </a:stretch>
                        </pic:blipFill>
                        <pic:spPr bwMode="auto">
                          <a:xfrm>
                            <a:off x="0" y="0"/>
                            <a:ext cx="2560320" cy="1024255"/>
                          </a:xfrm>
                          <a:prstGeom prst="rect">
                            <a:avLst/>
                          </a:prstGeom>
                          <a:noFill/>
                          <a:ln w="9525">
                            <a:noFill/>
                            <a:miter lim="800000"/>
                            <a:headEnd/>
                            <a:tailEnd/>
                          </a:ln>
                        </pic:spPr>
                      </pic:pic>
                    </a:graphicData>
                  </a:graphic>
                </wp:inline>
              </w:drawing>
            </w:r>
          </w:p>
        </w:tc>
      </w:tr>
    </w:tbl>
    <w:bookmarkEnd w:id="0"/>
    <w:p w14:paraId="662B6D2C" w14:textId="77777777" w:rsidR="00DB19AE" w:rsidRPr="00A357C6" w:rsidRDefault="004F4831" w:rsidP="00B555E1">
      <w:pPr>
        <w:bidi/>
        <w:rPr>
          <w:rFonts w:ascii="Simplified Arabic" w:hAnsi="Simplified Arabic" w:cs="Simplified Arabic"/>
          <w:lang w:val="en-US"/>
        </w:rPr>
      </w:pPr>
      <w:sdt>
        <w:sdtPr>
          <w:rPr>
            <w:rFonts w:ascii="Simplified Arabic" w:hAnsi="Simplified Arabic" w:cs="Simplified Arabic"/>
            <w:b/>
            <w:bCs/>
            <w:sz w:val="26"/>
            <w:szCs w:val="26"/>
            <w:rtl/>
          </w:rPr>
          <w:alias w:val="Meeting"/>
          <w:tag w:val="Meeting"/>
          <w:id w:val="1412045910"/>
          <w:placeholder>
            <w:docPart w:val="089E9D6945F546C29FF5ED807D84A006"/>
          </w:placeholder>
          <w:text/>
        </w:sdtPr>
        <w:sdtEndPr/>
        <w:sdtContent>
          <w:r w:rsidR="005601E8" w:rsidRPr="005601E8">
            <w:rPr>
              <w:rFonts w:ascii="Simplified Arabic" w:hAnsi="Simplified Arabic" w:cs="Simplified Arabic"/>
              <w:b/>
              <w:bCs/>
              <w:sz w:val="26"/>
              <w:szCs w:val="26"/>
              <w:rtl/>
            </w:rPr>
            <w:t>الهيئة</w:t>
          </w:r>
          <w:r w:rsidR="003C31A6">
            <w:rPr>
              <w:rFonts w:ascii="Simplified Arabic" w:hAnsi="Simplified Arabic" w:cs="Simplified Arabic"/>
              <w:b/>
              <w:bCs/>
              <w:sz w:val="26"/>
              <w:szCs w:val="26"/>
              <w:rtl/>
            </w:rPr>
            <w:t xml:space="preserve"> </w:t>
          </w:r>
          <w:r w:rsidR="005601E8" w:rsidRPr="005601E8">
            <w:rPr>
              <w:rFonts w:ascii="Simplified Arabic" w:hAnsi="Simplified Arabic" w:cs="Simplified Arabic"/>
              <w:b/>
              <w:bCs/>
              <w:sz w:val="26"/>
              <w:szCs w:val="26"/>
              <w:rtl/>
            </w:rPr>
            <w:t>الفرعية</w:t>
          </w:r>
          <w:r w:rsidR="003C31A6">
            <w:rPr>
              <w:rFonts w:ascii="Simplified Arabic" w:hAnsi="Simplified Arabic" w:cs="Simplified Arabic"/>
              <w:b/>
              <w:bCs/>
              <w:sz w:val="26"/>
              <w:szCs w:val="26"/>
              <w:rtl/>
            </w:rPr>
            <w:t xml:space="preserve"> </w:t>
          </w:r>
          <w:r w:rsidR="005601E8" w:rsidRPr="005601E8">
            <w:rPr>
              <w:rFonts w:ascii="Simplified Arabic" w:hAnsi="Simplified Arabic" w:cs="Simplified Arabic"/>
              <w:b/>
              <w:bCs/>
              <w:sz w:val="26"/>
              <w:szCs w:val="26"/>
              <w:rtl/>
            </w:rPr>
            <w:t>للمشورة</w:t>
          </w:r>
          <w:r w:rsidR="003C31A6">
            <w:rPr>
              <w:rFonts w:ascii="Simplified Arabic" w:hAnsi="Simplified Arabic" w:cs="Simplified Arabic"/>
              <w:b/>
              <w:bCs/>
              <w:sz w:val="26"/>
              <w:szCs w:val="26"/>
              <w:rtl/>
            </w:rPr>
            <w:t xml:space="preserve"> </w:t>
          </w:r>
          <w:r w:rsidR="005601E8" w:rsidRPr="005601E8">
            <w:rPr>
              <w:rFonts w:ascii="Simplified Arabic" w:hAnsi="Simplified Arabic" w:cs="Simplified Arabic"/>
              <w:b/>
              <w:bCs/>
              <w:sz w:val="26"/>
              <w:szCs w:val="26"/>
              <w:rtl/>
            </w:rPr>
            <w:t>العلمية</w:t>
          </w:r>
          <w:r w:rsidR="003C31A6">
            <w:rPr>
              <w:rFonts w:ascii="Simplified Arabic" w:hAnsi="Simplified Arabic" w:cs="Simplified Arabic"/>
              <w:b/>
              <w:bCs/>
              <w:sz w:val="26"/>
              <w:szCs w:val="26"/>
              <w:rtl/>
            </w:rPr>
            <w:t xml:space="preserve"> </w:t>
          </w:r>
          <w:r w:rsidR="005601E8" w:rsidRPr="005601E8">
            <w:rPr>
              <w:rFonts w:ascii="Simplified Arabic" w:hAnsi="Simplified Arabic" w:cs="Simplified Arabic"/>
              <w:b/>
              <w:bCs/>
              <w:sz w:val="26"/>
              <w:szCs w:val="26"/>
              <w:rtl/>
            </w:rPr>
            <w:t>والتقنية</w:t>
          </w:r>
          <w:r w:rsidR="003C31A6">
            <w:rPr>
              <w:rFonts w:ascii="Simplified Arabic" w:hAnsi="Simplified Arabic" w:cs="Simplified Arabic"/>
              <w:b/>
              <w:bCs/>
              <w:sz w:val="26"/>
              <w:szCs w:val="26"/>
              <w:rtl/>
            </w:rPr>
            <w:t xml:space="preserve"> </w:t>
          </w:r>
          <w:r w:rsidR="005601E8" w:rsidRPr="005601E8">
            <w:rPr>
              <w:rFonts w:ascii="Simplified Arabic" w:hAnsi="Simplified Arabic" w:cs="Simplified Arabic"/>
              <w:b/>
              <w:bCs/>
              <w:sz w:val="26"/>
              <w:szCs w:val="26"/>
              <w:rtl/>
            </w:rPr>
            <w:t>والتكنولوجية</w:t>
          </w:r>
          <w:r w:rsidR="003C31A6">
            <w:rPr>
              <w:rFonts w:ascii="Simplified Arabic" w:hAnsi="Simplified Arabic" w:cs="Simplified Arabic"/>
              <w:b/>
              <w:bCs/>
              <w:sz w:val="26"/>
              <w:szCs w:val="26"/>
              <w:rtl/>
            </w:rPr>
            <w:t xml:space="preserve"> </w:t>
          </w:r>
        </w:sdtContent>
      </w:sdt>
    </w:p>
    <w:p w14:paraId="2B082161" w14:textId="77777777" w:rsidR="009A5B4C" w:rsidRPr="00A357C6" w:rsidRDefault="00AD7CC2" w:rsidP="004E765D">
      <w:pPr>
        <w:kinsoku w:val="0"/>
        <w:overflowPunct w:val="0"/>
        <w:autoSpaceDE w:val="0"/>
        <w:autoSpaceDN w:val="0"/>
        <w:bidi/>
        <w:adjustRightInd w:val="0"/>
        <w:snapToGrid w:val="0"/>
        <w:spacing w:line="216" w:lineRule="auto"/>
        <w:rPr>
          <w:rFonts w:ascii="Simplified Arabic" w:hAnsi="Simplified Arabic" w:cs="Simplified Arabic"/>
          <w:sz w:val="24"/>
          <w:rtl/>
          <w:lang w:bidi="ar-EG"/>
        </w:rPr>
      </w:pPr>
      <w:r w:rsidRPr="00A357C6">
        <w:rPr>
          <w:rFonts w:ascii="Simplified Arabic" w:hAnsi="Simplified Arabic" w:cs="Simplified Arabic"/>
          <w:sz w:val="24"/>
          <w:rtl/>
        </w:rPr>
        <w:t>الاجتماع</w:t>
      </w:r>
      <w:r w:rsidR="003C31A6">
        <w:rPr>
          <w:rFonts w:ascii="Simplified Arabic" w:hAnsi="Simplified Arabic" w:cs="Simplified Arabic"/>
          <w:sz w:val="24"/>
          <w:rtl/>
        </w:rPr>
        <w:t xml:space="preserve"> </w:t>
      </w:r>
      <w:r w:rsidR="00AA2743">
        <w:rPr>
          <w:rFonts w:ascii="Simplified Arabic" w:hAnsi="Simplified Arabic" w:cs="Simplified Arabic" w:hint="cs"/>
          <w:sz w:val="24"/>
          <w:rtl/>
        </w:rPr>
        <w:t>الرابع</w:t>
      </w:r>
      <w:r w:rsidR="003C31A6">
        <w:rPr>
          <w:rFonts w:ascii="Simplified Arabic" w:hAnsi="Simplified Arabic" w:cs="Simplified Arabic" w:hint="cs"/>
          <w:sz w:val="24"/>
          <w:rtl/>
        </w:rPr>
        <w:t xml:space="preserve"> </w:t>
      </w:r>
      <w:r w:rsidR="00AA2743">
        <w:rPr>
          <w:rFonts w:ascii="Simplified Arabic" w:hAnsi="Simplified Arabic" w:cs="Simplified Arabic" w:hint="cs"/>
          <w:sz w:val="24"/>
          <w:rtl/>
        </w:rPr>
        <w:t>والعشرون</w:t>
      </w:r>
    </w:p>
    <w:p w14:paraId="71F54B65" w14:textId="3C24252A" w:rsidR="00AD7CC2" w:rsidRDefault="006253B1" w:rsidP="004E765D">
      <w:pPr>
        <w:kinsoku w:val="0"/>
        <w:overflowPunct w:val="0"/>
        <w:autoSpaceDE w:val="0"/>
        <w:autoSpaceDN w:val="0"/>
        <w:bidi/>
        <w:adjustRightInd w:val="0"/>
        <w:snapToGrid w:val="0"/>
        <w:spacing w:line="216" w:lineRule="auto"/>
        <w:rPr>
          <w:rFonts w:ascii="Simplified Arabic" w:hAnsi="Simplified Arabic" w:cs="Simplified Arabic"/>
          <w:sz w:val="24"/>
        </w:rPr>
      </w:pPr>
      <w:r>
        <w:rPr>
          <w:rFonts w:ascii="Simplified Arabic" w:hAnsi="Simplified Arabic" w:cs="Simplified Arabic" w:hint="cs"/>
          <w:sz w:val="24"/>
          <w:rtl/>
        </w:rPr>
        <w:t>عبر الإنترنت</w:t>
      </w:r>
      <w:r w:rsidR="00AD7CC2" w:rsidRPr="00A357C6">
        <w:rPr>
          <w:rFonts w:ascii="Simplified Arabic" w:hAnsi="Simplified Arabic" w:cs="Simplified Arabic"/>
          <w:sz w:val="24"/>
          <w:rtl/>
        </w:rPr>
        <w:t>،</w:t>
      </w:r>
      <w:r w:rsidR="003C31A6">
        <w:rPr>
          <w:rFonts w:ascii="Simplified Arabic" w:hAnsi="Simplified Arabic" w:cs="Simplified Arabic"/>
          <w:sz w:val="24"/>
          <w:rtl/>
        </w:rPr>
        <w:t xml:space="preserve"> </w:t>
      </w:r>
      <w:r w:rsidR="00AA2743" w:rsidRPr="00F96D75">
        <w:rPr>
          <w:rFonts w:ascii="Simplified Arabic" w:hAnsi="Simplified Arabic" w:cs="Simplified Arabic" w:hint="cs"/>
          <w:szCs w:val="22"/>
          <w:rtl/>
        </w:rPr>
        <w:t>3</w:t>
      </w:r>
      <w:r w:rsidR="003C31A6" w:rsidRPr="00F96D75">
        <w:rPr>
          <w:rFonts w:ascii="Simplified Arabic" w:hAnsi="Simplified Arabic" w:cs="Simplified Arabic" w:hint="cs"/>
          <w:szCs w:val="22"/>
          <w:rtl/>
        </w:rPr>
        <w:t xml:space="preserve"> </w:t>
      </w:r>
      <w:r w:rsidR="00DC33E2">
        <w:rPr>
          <w:rFonts w:ascii="Simplified Arabic" w:hAnsi="Simplified Arabic" w:cs="Simplified Arabic" w:hint="cs"/>
          <w:sz w:val="24"/>
          <w:rtl/>
        </w:rPr>
        <w:t>مايو/أيار</w:t>
      </w:r>
      <w:r w:rsidR="003C31A6">
        <w:rPr>
          <w:rFonts w:ascii="Simplified Arabic" w:hAnsi="Simplified Arabic" w:cs="Simplified Arabic" w:hint="cs"/>
          <w:sz w:val="24"/>
          <w:rtl/>
        </w:rPr>
        <w:t xml:space="preserve"> </w:t>
      </w:r>
      <w:r w:rsidR="00DC33E2">
        <w:rPr>
          <w:rFonts w:ascii="Simplified Arabic" w:hAnsi="Simplified Arabic" w:cs="Simplified Arabic"/>
          <w:sz w:val="24"/>
          <w:rtl/>
        </w:rPr>
        <w:t>–</w:t>
      </w:r>
      <w:r w:rsidR="003C31A6">
        <w:rPr>
          <w:rFonts w:ascii="Simplified Arabic" w:hAnsi="Simplified Arabic" w:cs="Simplified Arabic" w:hint="cs"/>
          <w:sz w:val="24"/>
          <w:rtl/>
        </w:rPr>
        <w:t xml:space="preserve"> </w:t>
      </w:r>
      <w:r w:rsidR="00AA2743" w:rsidRPr="00F96D75">
        <w:rPr>
          <w:rFonts w:ascii="Simplified Arabic" w:hAnsi="Simplified Arabic" w:cs="Simplified Arabic" w:hint="cs"/>
          <w:szCs w:val="22"/>
          <w:rtl/>
        </w:rPr>
        <w:t>9</w:t>
      </w:r>
      <w:r w:rsidR="003C31A6">
        <w:rPr>
          <w:rFonts w:ascii="Simplified Arabic" w:hAnsi="Simplified Arabic" w:cs="Simplified Arabic" w:hint="cs"/>
          <w:sz w:val="24"/>
          <w:rtl/>
        </w:rPr>
        <w:t xml:space="preserve"> </w:t>
      </w:r>
      <w:r w:rsidR="00DC33E2">
        <w:rPr>
          <w:rFonts w:ascii="Simplified Arabic" w:hAnsi="Simplified Arabic" w:cs="Simplified Arabic" w:hint="cs"/>
          <w:sz w:val="24"/>
          <w:rtl/>
        </w:rPr>
        <w:t>يونيو/حزيران</w:t>
      </w:r>
      <w:r w:rsidR="003C31A6">
        <w:rPr>
          <w:rFonts w:ascii="Simplified Arabic" w:hAnsi="Simplified Arabic" w:cs="Simplified Arabic" w:hint="cs"/>
          <w:sz w:val="24"/>
          <w:rtl/>
        </w:rPr>
        <w:t xml:space="preserve"> </w:t>
      </w:r>
      <w:r w:rsidR="00DC33E2" w:rsidRPr="00F96D75">
        <w:rPr>
          <w:rFonts w:ascii="Simplified Arabic" w:hAnsi="Simplified Arabic" w:cs="Simplified Arabic" w:hint="cs"/>
          <w:szCs w:val="22"/>
          <w:rtl/>
        </w:rPr>
        <w:t>2021</w:t>
      </w:r>
    </w:p>
    <w:p w14:paraId="0218A01A" w14:textId="118CE579" w:rsidR="006253B1" w:rsidRPr="006253B1" w:rsidRDefault="006253B1" w:rsidP="00F96D75">
      <w:pPr>
        <w:kinsoku w:val="0"/>
        <w:overflowPunct w:val="0"/>
        <w:autoSpaceDE w:val="0"/>
        <w:autoSpaceDN w:val="0"/>
        <w:bidi/>
        <w:adjustRightInd w:val="0"/>
        <w:snapToGrid w:val="0"/>
        <w:spacing w:line="216" w:lineRule="auto"/>
        <w:rPr>
          <w:rtl/>
        </w:rPr>
      </w:pPr>
      <w:r w:rsidRPr="00F96D75">
        <w:rPr>
          <w:rFonts w:ascii="Simplified Arabic" w:hAnsi="Simplified Arabic" w:cs="Simplified Arabic" w:hint="cs"/>
          <w:sz w:val="24"/>
          <w:rtl/>
        </w:rPr>
        <w:t>جنيف، سويسرا،</w:t>
      </w:r>
      <w:r>
        <w:rPr>
          <w:rFonts w:hint="cs"/>
          <w:rtl/>
        </w:rPr>
        <w:t xml:space="preserve"> </w:t>
      </w:r>
      <w:r w:rsidRPr="00F96D75">
        <w:rPr>
          <w:rFonts w:ascii="Simplified Arabic" w:hAnsi="Simplified Arabic" w:cs="Simplified Arabic"/>
          <w:szCs w:val="22"/>
        </w:rPr>
        <w:t>14</w:t>
      </w:r>
      <w:r>
        <w:rPr>
          <w:rFonts w:hint="cs"/>
          <w:rtl/>
        </w:rPr>
        <w:t>-</w:t>
      </w:r>
      <w:r w:rsidRPr="00F96D75">
        <w:rPr>
          <w:rFonts w:ascii="Simplified Arabic" w:hAnsi="Simplified Arabic" w:cs="Simplified Arabic"/>
          <w:szCs w:val="22"/>
        </w:rPr>
        <w:t>29</w:t>
      </w:r>
      <w:r>
        <w:rPr>
          <w:rFonts w:hint="cs"/>
          <w:rtl/>
        </w:rPr>
        <w:t xml:space="preserve"> </w:t>
      </w:r>
      <w:r w:rsidRPr="00F96D75">
        <w:rPr>
          <w:rFonts w:ascii="Simplified Arabic" w:hAnsi="Simplified Arabic" w:cs="Simplified Arabic" w:hint="cs"/>
          <w:sz w:val="24"/>
          <w:rtl/>
        </w:rPr>
        <w:t>مارس/آذار</w:t>
      </w:r>
      <w:r>
        <w:rPr>
          <w:rFonts w:hint="cs"/>
          <w:rtl/>
        </w:rPr>
        <w:t xml:space="preserve"> </w:t>
      </w:r>
      <w:r w:rsidRPr="00F96D75">
        <w:rPr>
          <w:rFonts w:ascii="Simplified Arabic" w:hAnsi="Simplified Arabic" w:cs="Simplified Arabic"/>
          <w:szCs w:val="22"/>
        </w:rPr>
        <w:t>2022</w:t>
      </w:r>
    </w:p>
    <w:p w14:paraId="6A5A54A1" w14:textId="77777777" w:rsidR="003214F1" w:rsidRPr="00A357C6" w:rsidRDefault="003214F1" w:rsidP="00E0381E">
      <w:pPr>
        <w:kinsoku w:val="0"/>
        <w:overflowPunct w:val="0"/>
        <w:autoSpaceDE w:val="0"/>
        <w:autoSpaceDN w:val="0"/>
        <w:bidi/>
        <w:adjustRightInd w:val="0"/>
        <w:snapToGrid w:val="0"/>
        <w:spacing w:line="216" w:lineRule="auto"/>
        <w:rPr>
          <w:rFonts w:ascii="Simplified Arabic" w:hAnsi="Simplified Arabic" w:cs="Simplified Arabic"/>
          <w:snapToGrid w:val="0"/>
          <w:kern w:val="22"/>
          <w:szCs w:val="22"/>
          <w:lang w:eastAsia="nb-NO"/>
        </w:rPr>
      </w:pPr>
      <w:r w:rsidRPr="00F96D75">
        <w:rPr>
          <w:rFonts w:ascii="Simplified Arabic" w:hAnsi="Simplified Arabic" w:cs="Simplified Arabic" w:hint="cs"/>
          <w:snapToGrid w:val="0"/>
          <w:kern w:val="22"/>
          <w:sz w:val="24"/>
          <w:rtl/>
          <w:lang w:eastAsia="nb-NO"/>
        </w:rPr>
        <w:t xml:space="preserve">البند </w:t>
      </w:r>
      <w:r w:rsidR="00E0381E" w:rsidRPr="00F96D75">
        <w:rPr>
          <w:rFonts w:ascii="Simplified Arabic" w:hAnsi="Simplified Arabic" w:cs="Simplified Arabic"/>
          <w:szCs w:val="22"/>
        </w:rPr>
        <w:t>4</w:t>
      </w:r>
      <w:r>
        <w:rPr>
          <w:rFonts w:ascii="Simplified Arabic" w:hAnsi="Simplified Arabic" w:cs="Simplified Arabic" w:hint="cs"/>
          <w:snapToGrid w:val="0"/>
          <w:kern w:val="22"/>
          <w:szCs w:val="22"/>
          <w:rtl/>
          <w:lang w:eastAsia="nb-NO"/>
        </w:rPr>
        <w:t xml:space="preserve"> </w:t>
      </w:r>
      <w:r w:rsidRPr="00F96D75">
        <w:rPr>
          <w:rFonts w:ascii="Simplified Arabic" w:hAnsi="Simplified Arabic" w:cs="Simplified Arabic" w:hint="cs"/>
          <w:snapToGrid w:val="0"/>
          <w:kern w:val="22"/>
          <w:sz w:val="24"/>
          <w:rtl/>
          <w:lang w:eastAsia="nb-NO"/>
        </w:rPr>
        <w:t>من جدول الأعمال</w:t>
      </w:r>
    </w:p>
    <w:p w14:paraId="266D96E8" w14:textId="77777777" w:rsidR="009A5B4C" w:rsidRPr="00A357C6" w:rsidRDefault="009A5B4C" w:rsidP="004E765D">
      <w:pPr>
        <w:kinsoku w:val="0"/>
        <w:overflowPunct w:val="0"/>
        <w:autoSpaceDE w:val="0"/>
        <w:autoSpaceDN w:val="0"/>
        <w:bidi/>
        <w:adjustRightInd w:val="0"/>
        <w:snapToGrid w:val="0"/>
        <w:spacing w:line="120" w:lineRule="auto"/>
        <w:rPr>
          <w:rFonts w:ascii="Simplified Arabic" w:hAnsi="Simplified Arabic" w:cs="Simplified Arabic"/>
          <w:snapToGrid w:val="0"/>
          <w:kern w:val="22"/>
          <w:szCs w:val="22"/>
          <w:lang w:eastAsia="nb-NO" w:bidi="ar-EG"/>
        </w:rPr>
      </w:pPr>
    </w:p>
    <w:p w14:paraId="2C7600B1" w14:textId="77777777" w:rsidR="00E56754" w:rsidRDefault="00E56754" w:rsidP="00E56754">
      <w:pPr>
        <w:tabs>
          <w:tab w:val="left" w:pos="900"/>
        </w:tabs>
        <w:spacing w:after="240"/>
        <w:jc w:val="center"/>
        <w:rPr>
          <w:b/>
          <w:bCs/>
          <w:sz w:val="28"/>
          <w:szCs w:val="28"/>
          <w:rtl/>
        </w:rPr>
      </w:pPr>
      <w:r>
        <w:rPr>
          <w:rFonts w:hint="cs"/>
          <w:b/>
          <w:bCs/>
          <w:sz w:val="28"/>
          <w:szCs w:val="28"/>
          <w:rtl/>
        </w:rPr>
        <w:t xml:space="preserve">توصية معتمدة من قبل الهيئة الفرعية للمشورة العلمية والتقنية والتكنولوجية </w:t>
      </w:r>
    </w:p>
    <w:p w14:paraId="554303C5" w14:textId="0FF63F34" w:rsidR="0058767E" w:rsidRDefault="00E56754" w:rsidP="002238A3">
      <w:pPr>
        <w:bidi/>
        <w:spacing w:after="240" w:line="216" w:lineRule="auto"/>
        <w:jc w:val="center"/>
        <w:rPr>
          <w:rFonts w:cs="Simplified Arabic"/>
          <w:b/>
          <w:bCs/>
          <w:lang w:val="en-CA" w:bidi="ar-EG"/>
        </w:rPr>
      </w:pPr>
      <w:r w:rsidRPr="00E56754">
        <w:rPr>
          <w:rFonts w:cs="Simplified Arabic"/>
          <w:b/>
          <w:bCs/>
          <w:lang w:val="en-CA" w:bidi="ar-EG"/>
        </w:rPr>
        <w:t>24</w:t>
      </w:r>
      <w:r w:rsidRPr="00E56754">
        <w:rPr>
          <w:rFonts w:cs="Simplified Arabic"/>
          <w:b/>
          <w:bCs/>
          <w:rtl/>
          <w:lang w:val="en-CA" w:bidi="ar-EG"/>
        </w:rPr>
        <w:t>/</w:t>
      </w:r>
      <w:r>
        <w:rPr>
          <w:rFonts w:cs="Simplified Arabic"/>
          <w:b/>
          <w:bCs/>
          <w:lang w:val="en-US" w:bidi="ar-EG"/>
        </w:rPr>
        <w:t>4</w:t>
      </w:r>
      <w:r w:rsidRPr="00E56754">
        <w:rPr>
          <w:rFonts w:cs="Simplified Arabic" w:hint="cs"/>
          <w:b/>
          <w:bCs/>
          <w:rtl/>
          <w:lang w:val="en-CA" w:bidi="ar-EG"/>
        </w:rPr>
        <w:t>-</w:t>
      </w:r>
      <w:r w:rsidRPr="00E56754">
        <w:rPr>
          <w:rFonts w:cs="Simplified Arabic"/>
          <w:b/>
          <w:bCs/>
          <w:rtl/>
          <w:lang w:val="en-CA" w:bidi="ar-EG"/>
        </w:rPr>
        <w:t xml:space="preserve"> </w:t>
      </w:r>
      <w:r w:rsidR="00E0381E" w:rsidRPr="00E56754">
        <w:rPr>
          <w:rFonts w:cs="Simplified Arabic" w:hint="cs"/>
          <w:b/>
          <w:bCs/>
          <w:rtl/>
          <w:lang w:val="en-CA" w:bidi="ar-EG"/>
        </w:rPr>
        <w:t>البيولوجيا التركيبية</w:t>
      </w:r>
    </w:p>
    <w:p w14:paraId="74E368B5" w14:textId="58400128" w:rsidR="002238A3" w:rsidRPr="002238A3" w:rsidRDefault="002238A3" w:rsidP="002238A3">
      <w:pPr>
        <w:bidi/>
        <w:spacing w:after="120" w:line="216" w:lineRule="auto"/>
        <w:ind w:firstLine="1422"/>
        <w:jc w:val="left"/>
        <w:rPr>
          <w:rFonts w:cs="Simplified Arabic"/>
          <w:b/>
          <w:bCs/>
          <w:i/>
          <w:iCs/>
          <w:lang w:val="en-CA" w:bidi="ar-EG"/>
        </w:rPr>
      </w:pPr>
      <w:r w:rsidRPr="002238A3">
        <w:rPr>
          <w:rFonts w:cs="Simplified Arabic" w:hint="cs"/>
          <w:i/>
          <w:iCs/>
          <w:rtl/>
        </w:rPr>
        <w:t xml:space="preserve">إن </w:t>
      </w:r>
      <w:r w:rsidRPr="002238A3">
        <w:rPr>
          <w:rFonts w:cs="Simplified Arabic"/>
          <w:i/>
          <w:iCs/>
          <w:rtl/>
        </w:rPr>
        <w:t>الهيئة الفرعية للمشورة العلمية والتقنية والتكنولوجية</w:t>
      </w:r>
    </w:p>
    <w:p w14:paraId="6A0515BF" w14:textId="7494036D" w:rsidR="004E765D" w:rsidRPr="00E0381E" w:rsidRDefault="004E765D" w:rsidP="00E0381E">
      <w:pPr>
        <w:pStyle w:val="ListParagraph"/>
        <w:numPr>
          <w:ilvl w:val="0"/>
          <w:numId w:val="30"/>
        </w:numPr>
        <w:bidi/>
        <w:spacing w:after="120" w:line="216" w:lineRule="auto"/>
        <w:ind w:left="0" w:firstLine="720"/>
        <w:contextualSpacing w:val="0"/>
        <w:rPr>
          <w:rFonts w:cs="Simplified Arabic"/>
        </w:rPr>
      </w:pPr>
      <w:r w:rsidRPr="00E0381E">
        <w:rPr>
          <w:rFonts w:cs="Simplified Arabic" w:hint="cs"/>
          <w:i/>
          <w:iCs/>
          <w:rtl/>
        </w:rPr>
        <w:t>توصي</w:t>
      </w:r>
      <w:r w:rsidRPr="00E0381E">
        <w:rPr>
          <w:rFonts w:cs="Simplified Arabic"/>
          <w:rtl/>
        </w:rPr>
        <w:t xml:space="preserve"> </w:t>
      </w:r>
      <w:r w:rsidRPr="00E0381E">
        <w:rPr>
          <w:rFonts w:cs="Simplified Arabic" w:hint="cs"/>
          <w:rtl/>
        </w:rPr>
        <w:t xml:space="preserve">بأن يعتمد </w:t>
      </w:r>
      <w:r w:rsidRPr="00E0381E">
        <w:rPr>
          <w:rFonts w:cs="Simplified Arabic"/>
          <w:rtl/>
        </w:rPr>
        <w:t xml:space="preserve">مؤتمر الأطراف </w:t>
      </w:r>
      <w:r w:rsidRPr="00E0381E">
        <w:rPr>
          <w:rFonts w:cs="Simplified Arabic" w:hint="cs"/>
          <w:rtl/>
        </w:rPr>
        <w:t xml:space="preserve">في اجتماعه الخامس عشر </w:t>
      </w:r>
      <w:r w:rsidRPr="00E0381E">
        <w:rPr>
          <w:rFonts w:cs="Simplified Arabic"/>
          <w:rtl/>
        </w:rPr>
        <w:t>مقرر</w:t>
      </w:r>
      <w:r w:rsidRPr="00E0381E">
        <w:rPr>
          <w:rFonts w:cs="Simplified Arabic" w:hint="cs"/>
          <w:rtl/>
        </w:rPr>
        <w:t>ا</w:t>
      </w:r>
      <w:r w:rsidRPr="00E0381E">
        <w:rPr>
          <w:rFonts w:cs="Simplified Arabic"/>
          <w:rtl/>
        </w:rPr>
        <w:t xml:space="preserve"> على غرار ما يلي:</w:t>
      </w:r>
    </w:p>
    <w:p w14:paraId="60202E4E" w14:textId="77777777" w:rsidR="004E765D" w:rsidRDefault="004E765D" w:rsidP="00E0381E">
      <w:pPr>
        <w:pStyle w:val="ListParagraph"/>
        <w:bidi/>
        <w:spacing w:after="120" w:line="216" w:lineRule="auto"/>
        <w:ind w:left="713" w:firstLine="713"/>
        <w:contextualSpacing w:val="0"/>
        <w:rPr>
          <w:rFonts w:cs="Simplified Arabic"/>
          <w:i/>
          <w:iCs/>
          <w:rtl/>
          <w:lang w:bidi="ar-EG"/>
        </w:rPr>
      </w:pPr>
      <w:r w:rsidRPr="004E765D">
        <w:rPr>
          <w:rFonts w:cs="Simplified Arabic"/>
          <w:i/>
          <w:iCs/>
          <w:rtl/>
          <w:lang w:bidi="ar-EG"/>
        </w:rPr>
        <w:t>إن مؤتمر الأطراف،</w:t>
      </w:r>
    </w:p>
    <w:p w14:paraId="4D9D5215" w14:textId="00FB871A" w:rsidR="00E0381E" w:rsidRDefault="00E0381E" w:rsidP="00E0381E">
      <w:pPr>
        <w:pStyle w:val="ListParagraph"/>
        <w:bidi/>
        <w:spacing w:after="120" w:line="216" w:lineRule="auto"/>
        <w:ind w:firstLine="720"/>
        <w:contextualSpacing w:val="0"/>
        <w:rPr>
          <w:rFonts w:cs="Simplified Arabic"/>
          <w:rtl/>
          <w:lang w:val="en-US"/>
        </w:rPr>
      </w:pPr>
      <w:r w:rsidRPr="00433B7A">
        <w:rPr>
          <w:rFonts w:cs="Simplified Arabic"/>
          <w:i/>
          <w:iCs/>
          <w:rtl/>
          <w:lang w:val="en-US"/>
        </w:rPr>
        <w:t xml:space="preserve">إذ يشير </w:t>
      </w:r>
      <w:r w:rsidRPr="00433B7A">
        <w:rPr>
          <w:rFonts w:cs="Simplified Arabic"/>
          <w:rtl/>
          <w:lang w:val="en-US"/>
        </w:rPr>
        <w:t>إلى المقررات 12/24 و13/17 و14/19 الصادرة عن مؤتمر الأطراف والتي قدمت التوجيه و</w:t>
      </w:r>
      <w:r w:rsidR="002238A3">
        <w:rPr>
          <w:rFonts w:cs="Simplified Arabic" w:hint="cs"/>
          <w:rtl/>
          <w:lang w:val="en-US"/>
        </w:rPr>
        <w:t>فوضت ب</w:t>
      </w:r>
      <w:r w:rsidRPr="00433B7A">
        <w:rPr>
          <w:rFonts w:cs="Simplified Arabic"/>
          <w:rtl/>
          <w:lang w:val="en-US"/>
        </w:rPr>
        <w:t xml:space="preserve">العمل </w:t>
      </w:r>
      <w:r w:rsidR="002238A3">
        <w:rPr>
          <w:rFonts w:cs="Simplified Arabic" w:hint="cs"/>
          <w:rtl/>
          <w:lang w:val="en-US"/>
        </w:rPr>
        <w:t>في مجال</w:t>
      </w:r>
      <w:r w:rsidRPr="00433B7A">
        <w:rPr>
          <w:rFonts w:cs="Simplified Arabic"/>
          <w:rtl/>
          <w:lang w:val="en-US"/>
        </w:rPr>
        <w:t xml:space="preserve"> البيولوجيا التركيبية فيما يتعلق بالأهداف الثلاثة للاتفاقية،</w:t>
      </w:r>
    </w:p>
    <w:p w14:paraId="2762D11D" w14:textId="75A92E96" w:rsidR="00E0381E" w:rsidRDefault="00E0381E" w:rsidP="00E0381E">
      <w:pPr>
        <w:pStyle w:val="ListParagraph"/>
        <w:bidi/>
        <w:spacing w:after="120" w:line="216" w:lineRule="auto"/>
        <w:ind w:firstLine="720"/>
        <w:contextualSpacing w:val="0"/>
        <w:rPr>
          <w:rFonts w:cs="Simplified Arabic"/>
          <w:rtl/>
          <w:lang w:val="en-US"/>
        </w:rPr>
      </w:pPr>
      <w:r w:rsidRPr="00D80962">
        <w:rPr>
          <w:rFonts w:cs="Simplified Arabic"/>
          <w:i/>
          <w:iCs/>
          <w:rtl/>
          <w:lang w:val="en-US"/>
        </w:rPr>
        <w:t>وإذ يشير أي</w:t>
      </w:r>
      <w:r w:rsidR="002238A3">
        <w:rPr>
          <w:rFonts w:cs="Simplified Arabic" w:hint="cs"/>
          <w:i/>
          <w:iCs/>
          <w:rtl/>
          <w:lang w:val="en-US"/>
        </w:rPr>
        <w:t>ضا</w:t>
      </w:r>
      <w:r w:rsidRPr="00D80962">
        <w:rPr>
          <w:rFonts w:cs="Simplified Arabic"/>
          <w:rtl/>
          <w:lang w:val="en-US"/>
        </w:rPr>
        <w:t xml:space="preserve"> إلى توصية الهيئة الفرعية </w:t>
      </w:r>
      <w:r w:rsidR="002238A3">
        <w:rPr>
          <w:rFonts w:cs="Simplified Arabic" w:hint="cs"/>
          <w:rtl/>
          <w:lang w:val="en-US"/>
        </w:rPr>
        <w:t>للمشورة</w:t>
      </w:r>
      <w:r w:rsidRPr="00D80962">
        <w:rPr>
          <w:rFonts w:cs="Simplified Arabic"/>
          <w:rtl/>
          <w:lang w:val="en-US"/>
        </w:rPr>
        <w:t xml:space="preserve"> العلمية والتقنية والتكنولوجية 23/7، الفقرة 2، التي أرجأت الهيئة الفرعية بموجبها النظر في الطلب الذي يفيد بضرورة تصنيف البيولوجيا التركيبية كقضية جديدة وناشئة إلى اجتماعها الرابع والعشرين،</w:t>
      </w:r>
    </w:p>
    <w:p w14:paraId="14FD0514" w14:textId="77777777" w:rsidR="00E0381E" w:rsidRPr="00E0381E" w:rsidRDefault="00E0381E" w:rsidP="00E0381E">
      <w:pPr>
        <w:pStyle w:val="ListParagraph"/>
        <w:bidi/>
        <w:spacing w:after="120" w:line="216" w:lineRule="auto"/>
        <w:ind w:firstLine="720"/>
        <w:contextualSpacing w:val="0"/>
        <w:rPr>
          <w:rFonts w:cs="Simplified Arabic"/>
          <w:rtl/>
          <w:lang w:bidi="ar-EG"/>
        </w:rPr>
      </w:pPr>
      <w:r w:rsidRPr="002378B4">
        <w:rPr>
          <w:rFonts w:cs="Simplified Arabic"/>
          <w:i/>
          <w:iCs/>
          <w:rtl/>
          <w:lang w:val="en-US"/>
        </w:rPr>
        <w:t xml:space="preserve">وإذ يلاحظ </w:t>
      </w:r>
      <w:r w:rsidRPr="002378B4">
        <w:rPr>
          <w:rFonts w:cs="Simplified Arabic"/>
          <w:rtl/>
          <w:lang w:val="en-US"/>
        </w:rPr>
        <w:t>التحليل المتعلق بالعلاقة بين البيولوجيا التركيبية ومعايير القضايا الجديدة والناشئة المحددة في المقرر 9/29 الذي أجراه فريق الخبراء التقنيين المخصص المعني بالبيولوجيا التركيبية،</w:t>
      </w:r>
      <w:r w:rsidRPr="002E64F3">
        <w:rPr>
          <w:rStyle w:val="FootnoteReference"/>
          <w:rFonts w:ascii="Simplified Arabic" w:hAnsi="Simplified Arabic" w:cs="Simplified Arabic"/>
          <w:sz w:val="24"/>
          <w:u w:val="none"/>
          <w:vertAlign w:val="superscript"/>
        </w:rPr>
        <w:footnoteReference w:id="1"/>
      </w:r>
    </w:p>
    <w:p w14:paraId="49B884F1" w14:textId="311A972E" w:rsidR="00E0381E" w:rsidRDefault="00E0381E" w:rsidP="00E0381E">
      <w:pPr>
        <w:pStyle w:val="ListParagraph"/>
        <w:bidi/>
        <w:spacing w:after="120" w:line="216" w:lineRule="auto"/>
        <w:ind w:firstLine="720"/>
        <w:contextualSpacing w:val="0"/>
        <w:rPr>
          <w:rFonts w:cs="Simplified Arabic"/>
          <w:rtl/>
          <w:lang w:val="en-US"/>
        </w:rPr>
      </w:pPr>
      <w:r w:rsidRPr="009B3933">
        <w:rPr>
          <w:rFonts w:cs="Simplified Arabic" w:hint="cs"/>
          <w:i/>
          <w:iCs/>
          <w:rtl/>
          <w:lang w:val="en-US"/>
        </w:rPr>
        <w:t xml:space="preserve">وإذ يشير </w:t>
      </w:r>
      <w:r w:rsidRPr="007C1691">
        <w:rPr>
          <w:rFonts w:cs="Simplified Arabic" w:hint="cs"/>
          <w:rtl/>
          <w:lang w:val="en-US"/>
        </w:rPr>
        <w:t>إلى</w:t>
      </w:r>
      <w:r>
        <w:rPr>
          <w:rFonts w:cs="Simplified Arabic" w:hint="cs"/>
          <w:rtl/>
          <w:lang w:val="en-US"/>
        </w:rPr>
        <w:t xml:space="preserve"> </w:t>
      </w:r>
      <w:r w:rsidRPr="002F5269">
        <w:rPr>
          <w:rFonts w:cs="Simplified Arabic"/>
          <w:rtl/>
          <w:lang w:val="en-US"/>
        </w:rPr>
        <w:t xml:space="preserve">المقرر 14/19، الذي </w:t>
      </w:r>
      <w:r>
        <w:rPr>
          <w:rFonts w:cs="Simplified Arabic" w:hint="cs"/>
          <w:rtl/>
          <w:lang w:val="en-US"/>
        </w:rPr>
        <w:t>اتُفق</w:t>
      </w:r>
      <w:r w:rsidRPr="002F5269">
        <w:rPr>
          <w:rFonts w:cs="Simplified Arabic"/>
          <w:rtl/>
          <w:lang w:val="en-US"/>
        </w:rPr>
        <w:t xml:space="preserve"> فيه على ضرورة إجراء </w:t>
      </w:r>
      <w:r w:rsidRPr="00A448E0">
        <w:rPr>
          <w:rFonts w:cs="Simplified Arabic"/>
          <w:rtl/>
          <w:lang w:val="en-US" w:bidi="ar-EG"/>
        </w:rPr>
        <w:t>مسح أفق</w:t>
      </w:r>
      <w:r w:rsidRPr="00A448E0">
        <w:rPr>
          <w:rFonts w:cs="Simplified Arabic" w:hint="cs"/>
          <w:rtl/>
          <w:lang w:val="en-US" w:bidi="ar-EG"/>
        </w:rPr>
        <w:t>ي</w:t>
      </w:r>
      <w:r w:rsidRPr="00A448E0">
        <w:rPr>
          <w:rFonts w:cs="Simplified Arabic"/>
          <w:rtl/>
          <w:lang w:val="en-US" w:bidi="ar-EG"/>
        </w:rPr>
        <w:t xml:space="preserve"> </w:t>
      </w:r>
      <w:r>
        <w:rPr>
          <w:rFonts w:eastAsia="YouYuan" w:cs="Simplified Arabic" w:hint="cs"/>
          <w:kern w:val="2"/>
          <w:rtl/>
          <w:lang w:val="en-US" w:bidi="ar-EG"/>
        </w:rPr>
        <w:t>واسع ال</w:t>
      </w:r>
      <w:r w:rsidRPr="00D61DF3">
        <w:rPr>
          <w:rFonts w:eastAsia="YouYuan" w:cs="Simplified Arabic"/>
          <w:kern w:val="2"/>
          <w:rtl/>
          <w:lang w:val="en-US" w:bidi="ar-EG"/>
        </w:rPr>
        <w:t xml:space="preserve">نطاق </w:t>
      </w:r>
      <w:r>
        <w:rPr>
          <w:rFonts w:eastAsia="YouYuan" w:cs="Simplified Arabic" w:hint="cs"/>
          <w:kern w:val="2"/>
          <w:rtl/>
          <w:lang w:val="en-US" w:bidi="ar-EG"/>
        </w:rPr>
        <w:t xml:space="preserve">وبشكل </w:t>
      </w:r>
      <w:r w:rsidRPr="00D61DF3">
        <w:rPr>
          <w:rFonts w:eastAsia="YouYuan" w:cs="Simplified Arabic"/>
          <w:kern w:val="2"/>
          <w:rtl/>
          <w:lang w:val="en-US" w:bidi="ar-EG"/>
        </w:rPr>
        <w:t xml:space="preserve">منتظم </w:t>
      </w:r>
      <w:r w:rsidRPr="00A448E0">
        <w:rPr>
          <w:rFonts w:cs="Simplified Arabic" w:hint="cs"/>
          <w:rtl/>
          <w:lang w:val="en-US" w:bidi="ar-EG"/>
        </w:rPr>
        <w:t>ورصد</w:t>
      </w:r>
      <w:r w:rsidRPr="00A448E0">
        <w:rPr>
          <w:rFonts w:cs="Simplified Arabic"/>
          <w:rtl/>
          <w:lang w:val="en-US" w:bidi="ar-EG"/>
        </w:rPr>
        <w:t xml:space="preserve"> وتقييم لأحدث التطورات التكنولوجية</w:t>
      </w:r>
      <w:r w:rsidRPr="002F5269">
        <w:rPr>
          <w:rFonts w:cs="Simplified Arabic"/>
          <w:rtl/>
          <w:lang w:val="en-US"/>
        </w:rPr>
        <w:t xml:space="preserve"> </w:t>
      </w:r>
      <w:r w:rsidR="00562DA0">
        <w:rPr>
          <w:rFonts w:cs="Simplified Arabic" w:hint="cs"/>
          <w:rtl/>
          <w:lang w:val="en-US"/>
        </w:rPr>
        <w:t xml:space="preserve">من أجل </w:t>
      </w:r>
      <w:r w:rsidRPr="002F5269">
        <w:rPr>
          <w:rFonts w:cs="Simplified Arabic"/>
          <w:rtl/>
          <w:lang w:val="en-US"/>
        </w:rPr>
        <w:t xml:space="preserve">استعراض المعلومات الجديدة المتعلقة بالآثار الإيجابية </w:t>
      </w:r>
      <w:r>
        <w:rPr>
          <w:rFonts w:cs="Simplified Arabic" w:hint="cs"/>
          <w:rtl/>
          <w:lang w:val="en-US"/>
        </w:rPr>
        <w:t>و</w:t>
      </w:r>
      <w:r w:rsidRPr="002D1576">
        <w:rPr>
          <w:rFonts w:eastAsia="YouYuan" w:cs="Simplified Arabic"/>
          <w:kern w:val="2"/>
          <w:rtl/>
          <w:lang w:val="en-US" w:bidi="ar-EG"/>
        </w:rPr>
        <w:t>السلبية المحتملة للتطبيقات الحالية والمستقبلية للبيولوجيا التركيبية</w:t>
      </w:r>
      <w:r>
        <w:rPr>
          <w:rFonts w:eastAsia="YouYuan" w:cs="Simplified Arabic" w:hint="cs"/>
          <w:kern w:val="2"/>
          <w:rtl/>
          <w:lang w:val="en-US" w:bidi="ar-EG"/>
        </w:rPr>
        <w:t xml:space="preserve"> </w:t>
      </w:r>
      <w:r w:rsidRPr="002F5269">
        <w:rPr>
          <w:rFonts w:cs="Simplified Arabic"/>
          <w:rtl/>
          <w:lang w:val="en-US"/>
        </w:rPr>
        <w:t xml:space="preserve">مقابل </w:t>
      </w:r>
      <w:r>
        <w:rPr>
          <w:rFonts w:cs="Simplified Arabic" w:hint="cs"/>
          <w:rtl/>
          <w:lang w:val="en-US"/>
        </w:rPr>
        <w:t xml:space="preserve">الأهداف </w:t>
      </w:r>
      <w:r w:rsidRPr="002F5269">
        <w:rPr>
          <w:rFonts w:cs="Simplified Arabic"/>
          <w:rtl/>
          <w:lang w:val="en-US"/>
        </w:rPr>
        <w:t xml:space="preserve">الثلاثة </w:t>
      </w:r>
      <w:r>
        <w:rPr>
          <w:rFonts w:cs="Simplified Arabic" w:hint="cs"/>
          <w:rtl/>
          <w:lang w:val="en-US"/>
        </w:rPr>
        <w:t>ل</w:t>
      </w:r>
      <w:r w:rsidRPr="002F5269">
        <w:rPr>
          <w:rFonts w:cs="Simplified Arabic"/>
          <w:rtl/>
          <w:lang w:val="en-US"/>
        </w:rPr>
        <w:t>لاتفاقية وأهداف بروتوكول قرطاجنة للسلامة الأحيائية وبروتوكول ناغويا بشأن الحصول وتقاسم المنافع،</w:t>
      </w:r>
    </w:p>
    <w:p w14:paraId="46D0DFA0" w14:textId="23FF75C5" w:rsidR="00E0381E" w:rsidRDefault="00E0381E" w:rsidP="00E0381E">
      <w:pPr>
        <w:pStyle w:val="ListParagraph"/>
        <w:bidi/>
        <w:spacing w:after="120" w:line="216" w:lineRule="auto"/>
        <w:ind w:firstLine="720"/>
        <w:contextualSpacing w:val="0"/>
        <w:rPr>
          <w:rFonts w:cs="Simplified Arabic"/>
          <w:rtl/>
          <w:lang w:val="en-US"/>
        </w:rPr>
      </w:pPr>
      <w:r w:rsidRPr="00600D85">
        <w:rPr>
          <w:rFonts w:cs="Simplified Arabic"/>
          <w:i/>
          <w:iCs/>
          <w:rtl/>
          <w:lang w:val="en-US"/>
        </w:rPr>
        <w:t xml:space="preserve">وإذ يشير </w:t>
      </w:r>
      <w:r w:rsidR="00562DA0">
        <w:rPr>
          <w:rFonts w:cs="Simplified Arabic" w:hint="cs"/>
          <w:i/>
          <w:iCs/>
          <w:rtl/>
          <w:lang w:val="en-US"/>
        </w:rPr>
        <w:t>أيضا</w:t>
      </w:r>
      <w:r w:rsidRPr="002B30A1">
        <w:rPr>
          <w:rFonts w:cs="Simplified Arabic"/>
          <w:rtl/>
          <w:lang w:val="en-US"/>
        </w:rPr>
        <w:t xml:space="preserve"> إلى الفقرة 7 من المقرر 14/19، التي تؤكد على الحاجة إلى</w:t>
      </w:r>
      <w:r w:rsidRPr="00E35643">
        <w:rPr>
          <w:rFonts w:eastAsia="YouYuan" w:cs="Simplified Arabic"/>
          <w:kern w:val="2"/>
          <w:rtl/>
          <w:lang w:val="en-US" w:bidi="ar-EG"/>
        </w:rPr>
        <w:t xml:space="preserve"> </w:t>
      </w:r>
      <w:r w:rsidRPr="002B00D5">
        <w:rPr>
          <w:rFonts w:eastAsia="YouYuan" w:cs="Simplified Arabic"/>
          <w:kern w:val="2"/>
          <w:rtl/>
          <w:lang w:val="en-US" w:bidi="ar-EG"/>
        </w:rPr>
        <w:t xml:space="preserve">اتباع نهج منسق ومتكامل وغير </w:t>
      </w:r>
      <w:r>
        <w:rPr>
          <w:rFonts w:eastAsia="YouYuan" w:cs="Simplified Arabic" w:hint="cs"/>
          <w:kern w:val="2"/>
          <w:rtl/>
          <w:lang w:val="en-US" w:bidi="ar-EG"/>
        </w:rPr>
        <w:t>ازدواجي</w:t>
      </w:r>
      <w:r w:rsidRPr="002B00D5">
        <w:rPr>
          <w:rFonts w:eastAsia="YouYuan" w:cs="Simplified Arabic"/>
          <w:kern w:val="2"/>
          <w:rtl/>
          <w:lang w:val="en-US" w:bidi="ar-EG"/>
        </w:rPr>
        <w:t xml:space="preserve"> بشأن القضايا المتعلقة بالبيولوجيا التركيبية بموجب الاتفاقية وبروتوكول</w:t>
      </w:r>
      <w:r>
        <w:rPr>
          <w:rFonts w:eastAsia="YouYuan" w:cs="Simplified Arabic" w:hint="cs"/>
          <w:kern w:val="2"/>
          <w:rtl/>
          <w:lang w:val="en-US" w:bidi="ar-EG"/>
        </w:rPr>
        <w:t>يها</w:t>
      </w:r>
      <w:r w:rsidRPr="002B30A1">
        <w:rPr>
          <w:rFonts w:cs="Simplified Arabic"/>
          <w:rtl/>
          <w:lang w:val="en-US"/>
        </w:rPr>
        <w:t>، وكذلك من بين الاتفاقيات الأخرى والمنظمات والمبادرات ذات الصلة،</w:t>
      </w:r>
    </w:p>
    <w:p w14:paraId="561FE14E" w14:textId="73423B5E" w:rsidR="00E0381E" w:rsidRDefault="00E0381E" w:rsidP="00E0381E">
      <w:pPr>
        <w:pStyle w:val="ListParagraph"/>
        <w:bidi/>
        <w:spacing w:after="120" w:line="216" w:lineRule="auto"/>
        <w:ind w:firstLine="720"/>
        <w:contextualSpacing w:val="0"/>
        <w:rPr>
          <w:rFonts w:cs="Simplified Arabic"/>
          <w:lang w:val="en-US"/>
        </w:rPr>
      </w:pPr>
      <w:r w:rsidRPr="00562DA0">
        <w:rPr>
          <w:rFonts w:cs="Simplified Arabic" w:hint="cs"/>
          <w:rtl/>
          <w:lang w:val="en-US"/>
        </w:rPr>
        <w:lastRenderedPageBreak/>
        <w:t>[</w:t>
      </w:r>
      <w:r w:rsidRPr="00324063">
        <w:rPr>
          <w:rFonts w:cs="Simplified Arabic"/>
          <w:i/>
          <w:iCs/>
          <w:rtl/>
          <w:lang w:val="en-US"/>
        </w:rPr>
        <w:t>وإذ يلاحظ</w:t>
      </w:r>
      <w:r w:rsidRPr="00E35643">
        <w:rPr>
          <w:rFonts w:cs="Simplified Arabic"/>
          <w:rtl/>
          <w:lang w:val="en-US"/>
        </w:rPr>
        <w:t xml:space="preserve"> أهمية معلومات التسلسل الرقمي</w:t>
      </w:r>
      <w:r>
        <w:rPr>
          <w:rFonts w:cs="Simplified Arabic" w:hint="cs"/>
          <w:rtl/>
          <w:lang w:val="en-US"/>
        </w:rPr>
        <w:t xml:space="preserve"> بالنسبة ل</w:t>
      </w:r>
      <w:r w:rsidRPr="00E35643">
        <w:rPr>
          <w:rFonts w:cs="Simplified Arabic"/>
          <w:rtl/>
          <w:lang w:val="en-US"/>
        </w:rPr>
        <w:t>لبيولوجيا التركيبية، وإذ يشير إلى المقرر 14/20 بشأن معلومات التسلسل الرقمي والمناقشات الجارية،</w:t>
      </w:r>
      <w:r>
        <w:rPr>
          <w:rFonts w:cs="Simplified Arabic" w:hint="cs"/>
          <w:rtl/>
          <w:lang w:val="en-US"/>
        </w:rPr>
        <w:t xml:space="preserve"> وإذ يلاحظ أيضا الحاجة إلى نهج منسق وتكميلي وغير إزدواجي بشأن القضايا المتعلقة بمعلومات التسلسل الرقمي</w:t>
      </w:r>
      <w:r w:rsidR="00562DA0">
        <w:rPr>
          <w:rFonts w:cs="Simplified Arabic" w:hint="cs"/>
          <w:rtl/>
          <w:lang w:val="en-US"/>
        </w:rPr>
        <w:t xml:space="preserve"> بشأن الموارد الجينية</w:t>
      </w:r>
      <w:r>
        <w:rPr>
          <w:rFonts w:cs="Simplified Arabic" w:hint="cs"/>
          <w:rtl/>
          <w:lang w:val="en-US"/>
        </w:rPr>
        <w:t>،]</w:t>
      </w:r>
    </w:p>
    <w:p w14:paraId="2013418F" w14:textId="2448AFF7" w:rsidR="00E0381E" w:rsidRDefault="00E0381E" w:rsidP="00E0381E">
      <w:pPr>
        <w:pStyle w:val="ListParagraph"/>
        <w:bidi/>
        <w:spacing w:after="120" w:line="216" w:lineRule="auto"/>
        <w:ind w:firstLine="720"/>
        <w:contextualSpacing w:val="0"/>
        <w:rPr>
          <w:rFonts w:cs="Simplified Arabic"/>
          <w:rtl/>
          <w:lang w:val="en-US"/>
        </w:rPr>
      </w:pPr>
      <w:r w:rsidRPr="00562DA0">
        <w:rPr>
          <w:rFonts w:cs="Simplified Arabic" w:hint="cs"/>
          <w:rtl/>
          <w:lang w:val="en-US"/>
        </w:rPr>
        <w:t>[</w:t>
      </w:r>
      <w:r w:rsidR="00562DA0">
        <w:rPr>
          <w:rFonts w:cs="Simplified Arabic" w:hint="cs"/>
          <w:i/>
          <w:iCs/>
          <w:rtl/>
          <w:lang w:val="en-US"/>
        </w:rPr>
        <w:t>و</w:t>
      </w:r>
      <w:r w:rsidRPr="007C1691">
        <w:rPr>
          <w:rFonts w:cs="Simplified Arabic"/>
          <w:i/>
          <w:iCs/>
          <w:rtl/>
          <w:lang w:val="en-US"/>
        </w:rPr>
        <w:t>إذ يشير إلى</w:t>
      </w:r>
      <w:r w:rsidRPr="00104BA6">
        <w:rPr>
          <w:rFonts w:cs="Simplified Arabic"/>
          <w:rtl/>
          <w:lang w:val="en-US"/>
        </w:rPr>
        <w:t xml:space="preserve"> الفقرات 9 إلى 11 من المقرر 14/19، ويدعو الأطراف والحكومات الأخرى، </w:t>
      </w:r>
      <w:r w:rsidRPr="00850539">
        <w:rPr>
          <w:rFonts w:cs="Simplified Arabic"/>
          <w:snapToGrid w:val="0"/>
          <w:kern w:val="22"/>
          <w:rtl/>
        </w:rPr>
        <w:t xml:space="preserve">مع مراعاة أوجه عدم اليقين الحالية </w:t>
      </w:r>
      <w:r>
        <w:rPr>
          <w:rFonts w:cs="Simplified Arabic" w:hint="cs"/>
          <w:snapToGrid w:val="0"/>
          <w:kern w:val="22"/>
          <w:rtl/>
        </w:rPr>
        <w:t>بخصوص</w:t>
      </w:r>
      <w:r w:rsidRPr="00850539">
        <w:rPr>
          <w:rFonts w:cs="Simplified Arabic"/>
          <w:snapToGrid w:val="0"/>
          <w:kern w:val="22"/>
          <w:rtl/>
        </w:rPr>
        <w:t xml:space="preserve"> محركات الجينات </w:t>
      </w:r>
      <w:r w:rsidRPr="00A448E0">
        <w:rPr>
          <w:rFonts w:cs="Simplified Arabic"/>
          <w:rtl/>
          <w:lang w:val="en-US" w:bidi="ar-EG"/>
        </w:rPr>
        <w:t>المحورة هندسيا</w:t>
      </w:r>
      <w:r w:rsidRPr="00104BA6">
        <w:rPr>
          <w:rFonts w:cs="Simplified Arabic"/>
          <w:rtl/>
          <w:lang w:val="en-US"/>
        </w:rPr>
        <w:t xml:space="preserve">، إلى تطبيق نهج </w:t>
      </w:r>
      <w:r>
        <w:rPr>
          <w:rFonts w:cs="Simplified Arabic" w:hint="cs"/>
          <w:rtl/>
          <w:lang w:val="en-US"/>
        </w:rPr>
        <w:t>تحوطي</w:t>
      </w:r>
      <w:r w:rsidRPr="00104BA6">
        <w:rPr>
          <w:rFonts w:cs="Simplified Arabic"/>
          <w:rtl/>
          <w:lang w:val="en-US"/>
        </w:rPr>
        <w:t xml:space="preserve">، </w:t>
      </w:r>
      <w:r w:rsidR="00562DA0">
        <w:rPr>
          <w:rFonts w:cs="Simplified Arabic" w:hint="cs"/>
          <w:rtl/>
          <w:lang w:val="en-US"/>
        </w:rPr>
        <w:t>وفقا</w:t>
      </w:r>
      <w:r w:rsidRPr="00104BA6">
        <w:rPr>
          <w:rFonts w:cs="Simplified Arabic"/>
          <w:rtl/>
          <w:lang w:val="en-US"/>
        </w:rPr>
        <w:t xml:space="preserve"> لأهداف الاتفاقية،</w:t>
      </w:r>
      <w:r>
        <w:rPr>
          <w:rFonts w:cs="Simplified Arabic" w:hint="cs"/>
          <w:rtl/>
          <w:lang w:val="en-US"/>
        </w:rPr>
        <w:t>]</w:t>
      </w:r>
    </w:p>
    <w:p w14:paraId="1DC6C4B9" w14:textId="77777777" w:rsidR="00E0381E" w:rsidRDefault="00E0381E" w:rsidP="00E0381E">
      <w:pPr>
        <w:pStyle w:val="ListParagraph"/>
        <w:bidi/>
        <w:spacing w:after="120" w:line="216" w:lineRule="auto"/>
        <w:ind w:firstLine="720"/>
        <w:contextualSpacing w:val="0"/>
        <w:rPr>
          <w:rFonts w:cs="Simplified Arabic"/>
          <w:rtl/>
          <w:lang w:val="en-US"/>
        </w:rPr>
      </w:pPr>
      <w:r w:rsidRPr="004650AD">
        <w:rPr>
          <w:rFonts w:cs="Simplified Arabic"/>
          <w:i/>
          <w:iCs/>
          <w:rtl/>
          <w:lang w:val="en-US"/>
        </w:rPr>
        <w:t xml:space="preserve">وإذ </w:t>
      </w:r>
      <w:r>
        <w:rPr>
          <w:rFonts w:cs="Simplified Arabic" w:hint="cs"/>
          <w:i/>
          <w:iCs/>
          <w:rtl/>
          <w:lang w:val="en-US"/>
        </w:rPr>
        <w:t>ي</w:t>
      </w:r>
      <w:r w:rsidRPr="004650AD">
        <w:rPr>
          <w:rFonts w:cs="Simplified Arabic"/>
          <w:i/>
          <w:iCs/>
          <w:rtl/>
          <w:lang w:val="en-US"/>
        </w:rPr>
        <w:t>سلم</w:t>
      </w:r>
      <w:r w:rsidRPr="004650AD">
        <w:rPr>
          <w:rFonts w:cs="Simplified Arabic"/>
          <w:rtl/>
          <w:lang w:val="en-US"/>
        </w:rPr>
        <w:t xml:space="preserve"> بأهمية بناء القدرات وتبادل المعارف ونقل التكنولوجيا والموارد المالية لمعالجة القضايا المتعلقة بالبيولوجيا التركيبية،</w:t>
      </w:r>
    </w:p>
    <w:p w14:paraId="6D75A267" w14:textId="67D73C8D" w:rsidR="00E0381E" w:rsidRDefault="00E0381E" w:rsidP="00E0381E">
      <w:pPr>
        <w:pStyle w:val="ListParagraph"/>
        <w:bidi/>
        <w:spacing w:after="120" w:line="216" w:lineRule="auto"/>
        <w:ind w:firstLine="720"/>
        <w:contextualSpacing w:val="0"/>
        <w:rPr>
          <w:rFonts w:cs="Simplified Arabic"/>
          <w:rtl/>
          <w:lang w:val="en-US" w:bidi="ar-EG"/>
        </w:rPr>
      </w:pPr>
      <w:r w:rsidRPr="00884488">
        <w:rPr>
          <w:rFonts w:cs="Simplified Arabic"/>
          <w:i/>
          <w:iCs/>
          <w:rtl/>
          <w:lang w:val="en-US"/>
        </w:rPr>
        <w:t xml:space="preserve">وإذ </w:t>
      </w:r>
      <w:r>
        <w:rPr>
          <w:rFonts w:cs="Simplified Arabic" w:hint="cs"/>
          <w:i/>
          <w:iCs/>
          <w:rtl/>
          <w:lang w:val="en-US"/>
        </w:rPr>
        <w:t>ي</w:t>
      </w:r>
      <w:r w:rsidRPr="00884488">
        <w:rPr>
          <w:rFonts w:cs="Simplified Arabic"/>
          <w:i/>
          <w:iCs/>
          <w:rtl/>
          <w:lang w:val="en-US"/>
        </w:rPr>
        <w:t>رحب</w:t>
      </w:r>
      <w:r w:rsidRPr="00884488">
        <w:rPr>
          <w:rFonts w:cs="Simplified Arabic"/>
          <w:rtl/>
          <w:lang w:val="en-US"/>
        </w:rPr>
        <w:t xml:space="preserve"> بنتائج اجتماع فريق الخبراء التقنيين المخصص المعني بالبيولوجيا التركيبية الذي عقد في مونتريال، كندا، في الفترة من 4 إلى 7 </w:t>
      </w:r>
      <w:r w:rsidR="007465B0">
        <w:rPr>
          <w:rFonts w:cs="Simplified Arabic" w:hint="cs"/>
          <w:rtl/>
          <w:lang w:val="en-US"/>
        </w:rPr>
        <w:t>يونيو</w:t>
      </w:r>
      <w:r>
        <w:rPr>
          <w:rFonts w:cs="Simplified Arabic" w:hint="cs"/>
          <w:rtl/>
          <w:lang w:val="en-US"/>
        </w:rPr>
        <w:t>/</w:t>
      </w:r>
      <w:r w:rsidRPr="00884488">
        <w:rPr>
          <w:rFonts w:cs="Simplified Arabic"/>
          <w:rtl/>
          <w:lang w:val="en-US"/>
        </w:rPr>
        <w:t>حزيران 2019،</w:t>
      </w:r>
      <w:r w:rsidRPr="002E64F3">
        <w:rPr>
          <w:rStyle w:val="FootnoteReference"/>
          <w:rFonts w:ascii="Simplified Arabic" w:hAnsi="Simplified Arabic" w:cs="Simplified Arabic"/>
          <w:sz w:val="24"/>
          <w:u w:val="none"/>
          <w:vertAlign w:val="superscript"/>
        </w:rPr>
        <w:footnoteReference w:id="2"/>
      </w:r>
    </w:p>
    <w:p w14:paraId="54E44845" w14:textId="2ED8E8D4" w:rsidR="00E0381E" w:rsidRPr="00E0381E" w:rsidRDefault="00E0381E" w:rsidP="00E0381E">
      <w:pPr>
        <w:bidi/>
        <w:spacing w:after="120" w:line="216" w:lineRule="auto"/>
        <w:jc w:val="center"/>
        <w:rPr>
          <w:rFonts w:cs="Simplified Arabic"/>
          <w:b/>
          <w:bCs/>
          <w:rtl/>
        </w:rPr>
      </w:pPr>
      <w:r w:rsidRPr="00E0381E">
        <w:rPr>
          <w:rFonts w:cs="Simplified Arabic" w:hint="cs"/>
          <w:b/>
          <w:bCs/>
          <w:rtl/>
        </w:rPr>
        <w:t>ألف</w:t>
      </w:r>
      <w:r w:rsidR="002169A9">
        <w:rPr>
          <w:rFonts w:cs="Simplified Arabic" w:hint="cs"/>
          <w:b/>
          <w:bCs/>
          <w:rtl/>
        </w:rPr>
        <w:t>-</w:t>
      </w:r>
      <w:r w:rsidRPr="00E0381E">
        <w:rPr>
          <w:rFonts w:cs="Simplified Arabic"/>
          <w:b/>
          <w:bCs/>
          <w:rtl/>
        </w:rPr>
        <w:tab/>
      </w:r>
      <w:r w:rsidRPr="00E0381E">
        <w:rPr>
          <w:rFonts w:cs="Simplified Arabic"/>
          <w:b/>
          <w:bCs/>
          <w:snapToGrid w:val="0"/>
          <w:kern w:val="22"/>
          <w:rtl/>
          <w:lang w:val="en-US"/>
        </w:rPr>
        <w:t>اعتبارات القضايا الجديدة والناشئة والمعايير المرتبطة بها</w:t>
      </w:r>
    </w:p>
    <w:p w14:paraId="54B56CD6" w14:textId="77777777" w:rsidR="00E0381E" w:rsidRDefault="00E0381E" w:rsidP="00E0381E">
      <w:pPr>
        <w:pStyle w:val="ListParagraph"/>
        <w:numPr>
          <w:ilvl w:val="0"/>
          <w:numId w:val="22"/>
        </w:numPr>
        <w:bidi/>
        <w:spacing w:after="120" w:line="216" w:lineRule="auto"/>
        <w:ind w:left="720" w:firstLine="720"/>
        <w:contextualSpacing w:val="0"/>
        <w:rPr>
          <w:rFonts w:cs="Simplified Arabic"/>
          <w:lang w:val="en-US"/>
        </w:rPr>
      </w:pPr>
      <w:r w:rsidRPr="00F940CF">
        <w:rPr>
          <w:rFonts w:cs="Simplified Arabic" w:hint="cs"/>
          <w:i/>
          <w:iCs/>
          <w:rtl/>
          <w:lang w:val="en-US"/>
        </w:rPr>
        <w:t>يسلم</w:t>
      </w:r>
      <w:r>
        <w:rPr>
          <w:rFonts w:cs="Simplified Arabic" w:hint="cs"/>
          <w:rtl/>
          <w:lang w:val="en-US"/>
        </w:rPr>
        <w:t xml:space="preserve"> ب</w:t>
      </w:r>
      <w:r w:rsidRPr="00D758E0">
        <w:rPr>
          <w:rFonts w:cs="Simplified Arabic"/>
          <w:rtl/>
          <w:lang w:val="en-US"/>
        </w:rPr>
        <w:t xml:space="preserve">التحديات المختلفة التي واجهها فريق الخبراء التقنيين المخصص المعني بالبيولوجيا التركيبية في إجراء تحليل للعلاقة بين البيولوجيا التركيبية </w:t>
      </w:r>
      <w:r>
        <w:rPr>
          <w:rFonts w:cs="Simplified Arabic" w:hint="cs"/>
          <w:rtl/>
          <w:lang w:val="en-US"/>
        </w:rPr>
        <w:t>واعتبارات</w:t>
      </w:r>
      <w:r w:rsidRPr="00D758E0">
        <w:rPr>
          <w:rFonts w:cs="Simplified Arabic"/>
          <w:rtl/>
          <w:lang w:val="en-US"/>
        </w:rPr>
        <w:t xml:space="preserve"> القضايا الجديدة والناشئة؛</w:t>
      </w:r>
    </w:p>
    <w:p w14:paraId="4F1D2B8D" w14:textId="1ABD3DB3" w:rsidR="00E0381E" w:rsidRDefault="00E0381E" w:rsidP="00E0381E">
      <w:pPr>
        <w:pStyle w:val="ListParagraph"/>
        <w:numPr>
          <w:ilvl w:val="0"/>
          <w:numId w:val="22"/>
        </w:numPr>
        <w:bidi/>
        <w:spacing w:after="120" w:line="216" w:lineRule="auto"/>
        <w:ind w:left="720" w:firstLine="720"/>
        <w:contextualSpacing w:val="0"/>
        <w:rPr>
          <w:rFonts w:cs="Simplified Arabic"/>
          <w:lang w:val="en-US"/>
        </w:rPr>
      </w:pPr>
      <w:r w:rsidRPr="00062878">
        <w:rPr>
          <w:rFonts w:cs="Simplified Arabic"/>
          <w:i/>
          <w:iCs/>
          <w:rtl/>
          <w:lang w:val="en-US"/>
        </w:rPr>
        <w:t>يقر</w:t>
      </w:r>
      <w:r w:rsidRPr="00E70480">
        <w:rPr>
          <w:rFonts w:cs="Simplified Arabic"/>
          <w:rtl/>
          <w:lang w:val="en-US"/>
        </w:rPr>
        <w:t xml:space="preserve"> </w:t>
      </w:r>
      <w:r w:rsidR="00772BD8">
        <w:rPr>
          <w:rFonts w:cs="Simplified Arabic" w:hint="cs"/>
          <w:i/>
          <w:iCs/>
          <w:rtl/>
          <w:lang w:val="en-US"/>
        </w:rPr>
        <w:t>أيضا</w:t>
      </w:r>
      <w:r w:rsidRPr="00E70480">
        <w:rPr>
          <w:rFonts w:cs="Simplified Arabic"/>
          <w:rtl/>
          <w:lang w:val="en-US"/>
        </w:rPr>
        <w:t xml:space="preserve"> بأن المقررات 10/13، و11/11، و12/24، و13/17، و14/19 أوكلت العمل المتعلق بالبيولوجيا التركيبية بموجب الاتفاقية، وأن نتائج تطبيق </w:t>
      </w:r>
      <w:r>
        <w:rPr>
          <w:rFonts w:cs="Simplified Arabic" w:hint="cs"/>
          <w:rtl/>
          <w:lang w:val="en-US"/>
        </w:rPr>
        <w:t>الاعتبارات</w:t>
      </w:r>
      <w:r w:rsidRPr="00E70480">
        <w:rPr>
          <w:rFonts w:cs="Simplified Arabic"/>
          <w:rtl/>
          <w:lang w:val="en-US"/>
        </w:rPr>
        <w:t xml:space="preserve"> على النحو المبين في المقرر 9/29 فيما يتعلق بمسألة البيولوجيا التركيبية لم تكن حاسمة في تحديد ما إذا كانت البيولوجيا التركيبية هي قضية جديدة وناشئة أم لا [وتقرر عدم طلب مزيد من التحليل حول ما إذا كانت البيولوجيا التركيبية هي قضية جديدة وناشئة] [مع الحفاظ على عمل الاتفاقية بشأن البيولوجيا التركيبية قيد </w:t>
      </w:r>
      <w:r>
        <w:rPr>
          <w:rFonts w:cs="Simplified Arabic" w:hint="cs"/>
          <w:rtl/>
          <w:lang w:val="en-US"/>
        </w:rPr>
        <w:t>الاستعراض</w:t>
      </w:r>
      <w:r w:rsidRPr="00E70480">
        <w:rPr>
          <w:rFonts w:cs="Simplified Arabic"/>
          <w:rtl/>
          <w:lang w:val="en-US"/>
        </w:rPr>
        <w:t>] [</w:t>
      </w:r>
      <w:r w:rsidR="002E64F3">
        <w:rPr>
          <w:rFonts w:cs="Simplified Arabic" w:hint="cs"/>
          <w:rtl/>
          <w:lang w:val="en-US"/>
        </w:rPr>
        <w:t xml:space="preserve">مع </w:t>
      </w:r>
      <w:r>
        <w:rPr>
          <w:rFonts w:cs="Simplified Arabic" w:hint="cs"/>
          <w:rtl/>
          <w:lang w:val="en-US"/>
        </w:rPr>
        <w:t>الإقرار</w:t>
      </w:r>
      <w:r w:rsidRPr="00E70480">
        <w:rPr>
          <w:rFonts w:cs="Simplified Arabic"/>
          <w:rtl/>
          <w:lang w:val="en-US"/>
        </w:rPr>
        <w:t xml:space="preserve"> بأن البيولوجيا التركيبية لم يتم تحديدها على أنها [أو لا تكون] قضية جديدة وناشئة]؛</w:t>
      </w:r>
    </w:p>
    <w:p w14:paraId="2D1CA9F3" w14:textId="77777777" w:rsidR="00E0381E" w:rsidRDefault="00E0381E" w:rsidP="00E0381E">
      <w:pPr>
        <w:pStyle w:val="ListParagraph"/>
        <w:numPr>
          <w:ilvl w:val="0"/>
          <w:numId w:val="22"/>
        </w:numPr>
        <w:bidi/>
        <w:spacing w:after="120" w:line="216" w:lineRule="auto"/>
        <w:ind w:left="720" w:firstLine="720"/>
        <w:contextualSpacing w:val="0"/>
        <w:rPr>
          <w:rFonts w:cs="Simplified Arabic"/>
          <w:lang w:val="en-US"/>
        </w:rPr>
      </w:pPr>
      <w:r w:rsidRPr="006E4B20">
        <w:rPr>
          <w:rFonts w:cs="Simplified Arabic"/>
          <w:i/>
          <w:iCs/>
          <w:rtl/>
          <w:lang w:val="en-US"/>
        </w:rPr>
        <w:t>يلاحظ</w:t>
      </w:r>
      <w:r w:rsidRPr="006E4B20">
        <w:rPr>
          <w:rFonts w:cs="Simplified Arabic"/>
          <w:rtl/>
          <w:lang w:val="en-US"/>
        </w:rPr>
        <w:t xml:space="preserve"> أنه لا ينبغي اعتبار ذلك بمثابة سابقة للعمليات المستقبلية لمعالجة القضايا الجديدة والناشئة المقترحة؛</w:t>
      </w:r>
    </w:p>
    <w:p w14:paraId="3FB08E11" w14:textId="3208EEDB" w:rsidR="00E0381E" w:rsidRPr="00CF4912" w:rsidRDefault="00E0381E" w:rsidP="002E64F3">
      <w:pPr>
        <w:pStyle w:val="ListParagraph"/>
        <w:bidi/>
        <w:spacing w:after="120" w:line="216" w:lineRule="auto"/>
        <w:ind w:firstLine="720"/>
        <w:contextualSpacing w:val="0"/>
        <w:jc w:val="center"/>
        <w:rPr>
          <w:rFonts w:cs="Simplified Arabic"/>
          <w:b/>
          <w:bCs/>
          <w:snapToGrid w:val="0"/>
          <w:kern w:val="22"/>
          <w:lang w:val="en-US"/>
        </w:rPr>
      </w:pPr>
      <w:r>
        <w:rPr>
          <w:rFonts w:cs="Simplified Arabic" w:hint="cs"/>
          <w:b/>
          <w:bCs/>
          <w:snapToGrid w:val="0"/>
          <w:kern w:val="22"/>
          <w:rtl/>
          <w:lang w:val="en-US"/>
        </w:rPr>
        <w:t>باء</w:t>
      </w:r>
      <w:r w:rsidR="002169A9">
        <w:rPr>
          <w:rFonts w:cs="Simplified Arabic" w:hint="cs"/>
          <w:b/>
          <w:bCs/>
          <w:snapToGrid w:val="0"/>
          <w:kern w:val="22"/>
          <w:rtl/>
          <w:lang w:val="en-US"/>
        </w:rPr>
        <w:t>-</w:t>
      </w:r>
      <w:r>
        <w:rPr>
          <w:rFonts w:cs="Simplified Arabic"/>
          <w:b/>
          <w:bCs/>
          <w:snapToGrid w:val="0"/>
          <w:kern w:val="22"/>
          <w:rtl/>
          <w:lang w:val="en-US"/>
        </w:rPr>
        <w:tab/>
      </w:r>
      <w:r>
        <w:rPr>
          <w:rFonts w:cs="Simplified Arabic" w:hint="cs"/>
          <w:b/>
          <w:bCs/>
          <w:snapToGrid w:val="0"/>
          <w:kern w:val="22"/>
          <w:rtl/>
          <w:lang w:val="en-US"/>
        </w:rPr>
        <w:t xml:space="preserve">عملية </w:t>
      </w:r>
      <w:r w:rsidR="00B03587">
        <w:rPr>
          <w:rFonts w:cs="Simplified Arabic" w:hint="cs"/>
          <w:b/>
          <w:bCs/>
          <w:snapToGrid w:val="0"/>
          <w:kern w:val="22"/>
          <w:rtl/>
          <w:lang w:val="en-US"/>
        </w:rPr>
        <w:t>إجراء</w:t>
      </w:r>
      <w:r w:rsidRPr="00D517BA">
        <w:rPr>
          <w:rFonts w:cs="Simplified Arabic"/>
          <w:b/>
          <w:bCs/>
          <w:snapToGrid w:val="0"/>
          <w:kern w:val="22"/>
          <w:rtl/>
          <w:lang w:val="en-US"/>
        </w:rPr>
        <w:t xml:space="preserve"> مسح أفق</w:t>
      </w:r>
      <w:r w:rsidRPr="00D517BA">
        <w:rPr>
          <w:rFonts w:cs="Simplified Arabic" w:hint="cs"/>
          <w:b/>
          <w:bCs/>
          <w:snapToGrid w:val="0"/>
          <w:kern w:val="22"/>
          <w:rtl/>
          <w:lang w:val="en-US"/>
        </w:rPr>
        <w:t>ي</w:t>
      </w:r>
      <w:r w:rsidRPr="00D517BA">
        <w:rPr>
          <w:rFonts w:cs="Simplified Arabic"/>
          <w:b/>
          <w:bCs/>
          <w:snapToGrid w:val="0"/>
          <w:kern w:val="22"/>
          <w:rtl/>
          <w:lang w:val="en-US"/>
        </w:rPr>
        <w:t xml:space="preserve"> </w:t>
      </w:r>
      <w:r w:rsidRPr="00D517BA">
        <w:rPr>
          <w:rFonts w:cs="Simplified Arabic" w:hint="cs"/>
          <w:b/>
          <w:bCs/>
          <w:snapToGrid w:val="0"/>
          <w:kern w:val="22"/>
          <w:rtl/>
          <w:lang w:val="en-US"/>
        </w:rPr>
        <w:t>واسع ال</w:t>
      </w:r>
      <w:r w:rsidRPr="00D517BA">
        <w:rPr>
          <w:rFonts w:cs="Simplified Arabic"/>
          <w:b/>
          <w:bCs/>
          <w:snapToGrid w:val="0"/>
          <w:kern w:val="22"/>
          <w:rtl/>
          <w:lang w:val="en-US"/>
        </w:rPr>
        <w:t xml:space="preserve">نطاق </w:t>
      </w:r>
      <w:r w:rsidRPr="00D517BA">
        <w:rPr>
          <w:rFonts w:cs="Simplified Arabic" w:hint="cs"/>
          <w:b/>
          <w:bCs/>
          <w:snapToGrid w:val="0"/>
          <w:kern w:val="22"/>
          <w:rtl/>
          <w:lang w:val="en-US"/>
        </w:rPr>
        <w:t xml:space="preserve">وبشكل </w:t>
      </w:r>
      <w:r w:rsidRPr="00D517BA">
        <w:rPr>
          <w:rFonts w:cs="Simplified Arabic"/>
          <w:b/>
          <w:bCs/>
          <w:snapToGrid w:val="0"/>
          <w:kern w:val="22"/>
          <w:rtl/>
          <w:lang w:val="en-US"/>
        </w:rPr>
        <w:t xml:space="preserve">منتظم </w:t>
      </w:r>
      <w:r w:rsidR="00B03587">
        <w:rPr>
          <w:rFonts w:cs="Simplified Arabic" w:hint="cs"/>
          <w:b/>
          <w:bCs/>
          <w:snapToGrid w:val="0"/>
          <w:kern w:val="22"/>
          <w:rtl/>
          <w:lang w:val="en-US"/>
        </w:rPr>
        <w:t>و</w:t>
      </w:r>
      <w:r w:rsidR="00AD023F">
        <w:rPr>
          <w:rFonts w:cs="Simplified Arabic" w:hint="cs"/>
          <w:b/>
          <w:bCs/>
          <w:snapToGrid w:val="0"/>
          <w:kern w:val="22"/>
          <w:rtl/>
          <w:lang w:val="en-US"/>
        </w:rPr>
        <w:t>ال</w:t>
      </w:r>
      <w:r w:rsidR="00B03587">
        <w:rPr>
          <w:rFonts w:cs="Simplified Arabic" w:hint="cs"/>
          <w:b/>
          <w:bCs/>
          <w:snapToGrid w:val="0"/>
          <w:kern w:val="22"/>
          <w:rtl/>
          <w:lang w:val="en-US"/>
        </w:rPr>
        <w:t>رصد و</w:t>
      </w:r>
      <w:r w:rsidR="00AD023F">
        <w:rPr>
          <w:rFonts w:cs="Simplified Arabic" w:hint="cs"/>
          <w:b/>
          <w:bCs/>
          <w:snapToGrid w:val="0"/>
          <w:kern w:val="22"/>
          <w:rtl/>
          <w:lang w:val="en-US"/>
        </w:rPr>
        <w:t>ال</w:t>
      </w:r>
      <w:r w:rsidR="00B03587">
        <w:rPr>
          <w:rFonts w:cs="Simplified Arabic" w:hint="cs"/>
          <w:b/>
          <w:bCs/>
          <w:snapToGrid w:val="0"/>
          <w:kern w:val="22"/>
          <w:rtl/>
          <w:lang w:val="en-US"/>
        </w:rPr>
        <w:t xml:space="preserve">تقييم </w:t>
      </w:r>
    </w:p>
    <w:p w14:paraId="73470441" w14:textId="77777777" w:rsidR="00E0381E" w:rsidRDefault="00E0381E" w:rsidP="00E0381E">
      <w:pPr>
        <w:pStyle w:val="ListParagraph"/>
        <w:numPr>
          <w:ilvl w:val="0"/>
          <w:numId w:val="22"/>
        </w:numPr>
        <w:bidi/>
        <w:spacing w:after="120" w:line="216" w:lineRule="auto"/>
        <w:ind w:left="720" w:firstLine="720"/>
        <w:contextualSpacing w:val="0"/>
        <w:rPr>
          <w:rFonts w:cs="Simplified Arabic"/>
          <w:lang w:val="en-US"/>
        </w:rPr>
      </w:pPr>
      <w:r w:rsidRPr="00036134">
        <w:rPr>
          <w:rFonts w:cs="Simplified Arabic" w:hint="cs"/>
          <w:i/>
          <w:iCs/>
          <w:rtl/>
          <w:lang w:val="en-US"/>
        </w:rPr>
        <w:t>يُنشئ</w:t>
      </w:r>
      <w:r w:rsidRPr="00036134">
        <w:rPr>
          <w:rFonts w:cs="Simplified Arabic"/>
          <w:rtl/>
          <w:lang w:val="en-US"/>
        </w:rPr>
        <w:t xml:space="preserve"> عملية </w:t>
      </w:r>
      <w:r w:rsidRPr="002F5269">
        <w:rPr>
          <w:rFonts w:cs="Simplified Arabic"/>
          <w:rtl/>
          <w:lang w:val="en-US"/>
        </w:rPr>
        <w:t xml:space="preserve">إجراء </w:t>
      </w:r>
      <w:r w:rsidRPr="00A448E0">
        <w:rPr>
          <w:rFonts w:cs="Simplified Arabic"/>
          <w:rtl/>
          <w:lang w:val="en-US" w:bidi="ar-EG"/>
        </w:rPr>
        <w:t>مسح أفق</w:t>
      </w:r>
      <w:r w:rsidRPr="00A448E0">
        <w:rPr>
          <w:rFonts w:cs="Simplified Arabic" w:hint="cs"/>
          <w:rtl/>
          <w:lang w:val="en-US" w:bidi="ar-EG"/>
        </w:rPr>
        <w:t>ي</w:t>
      </w:r>
      <w:r w:rsidRPr="00A448E0">
        <w:rPr>
          <w:rFonts w:cs="Simplified Arabic"/>
          <w:rtl/>
          <w:lang w:val="en-US" w:bidi="ar-EG"/>
        </w:rPr>
        <w:t xml:space="preserve"> </w:t>
      </w:r>
      <w:r>
        <w:rPr>
          <w:rFonts w:eastAsia="YouYuan" w:cs="Simplified Arabic" w:hint="cs"/>
          <w:kern w:val="2"/>
          <w:rtl/>
          <w:lang w:val="en-US" w:bidi="ar-EG"/>
        </w:rPr>
        <w:t>واسع ال</w:t>
      </w:r>
      <w:r w:rsidRPr="00D61DF3">
        <w:rPr>
          <w:rFonts w:eastAsia="YouYuan" w:cs="Simplified Arabic"/>
          <w:kern w:val="2"/>
          <w:rtl/>
          <w:lang w:val="en-US" w:bidi="ar-EG"/>
        </w:rPr>
        <w:t xml:space="preserve">نطاق </w:t>
      </w:r>
      <w:r>
        <w:rPr>
          <w:rFonts w:eastAsia="YouYuan" w:cs="Simplified Arabic" w:hint="cs"/>
          <w:kern w:val="2"/>
          <w:rtl/>
          <w:lang w:val="en-US" w:bidi="ar-EG"/>
        </w:rPr>
        <w:t xml:space="preserve">وبشكل </w:t>
      </w:r>
      <w:r w:rsidRPr="00D61DF3">
        <w:rPr>
          <w:rFonts w:eastAsia="YouYuan" w:cs="Simplified Arabic"/>
          <w:kern w:val="2"/>
          <w:rtl/>
          <w:lang w:val="en-US" w:bidi="ar-EG"/>
        </w:rPr>
        <w:t xml:space="preserve">منتظم </w:t>
      </w:r>
      <w:r w:rsidRPr="00A448E0">
        <w:rPr>
          <w:rFonts w:cs="Simplified Arabic" w:hint="cs"/>
          <w:rtl/>
          <w:lang w:val="en-US" w:bidi="ar-EG"/>
        </w:rPr>
        <w:t>ورصد</w:t>
      </w:r>
      <w:r w:rsidRPr="00A448E0">
        <w:rPr>
          <w:rFonts w:cs="Simplified Arabic"/>
          <w:rtl/>
          <w:lang w:val="en-US" w:bidi="ar-EG"/>
        </w:rPr>
        <w:t xml:space="preserve"> وتقييم لأحدث التطورات التكنولوجية</w:t>
      </w:r>
      <w:r w:rsidRPr="002F5269">
        <w:rPr>
          <w:rFonts w:cs="Simplified Arabic"/>
          <w:rtl/>
          <w:lang w:val="en-US"/>
        </w:rPr>
        <w:t xml:space="preserve"> </w:t>
      </w:r>
      <w:r w:rsidRPr="00036134">
        <w:rPr>
          <w:rFonts w:cs="Simplified Arabic"/>
          <w:rtl/>
          <w:lang w:val="en-US"/>
        </w:rPr>
        <w:t xml:space="preserve">على النحو المبين في القسم ألف من المرفق؛ [ولفترة </w:t>
      </w:r>
      <w:r w:rsidR="002E64F3">
        <w:rPr>
          <w:rFonts w:cs="Simplified Arabic" w:hint="cs"/>
          <w:rtl/>
          <w:lang w:val="en-US"/>
        </w:rPr>
        <w:t>[</w:t>
      </w:r>
      <w:r w:rsidRPr="00036134">
        <w:rPr>
          <w:rFonts w:cs="Simplified Arabic"/>
          <w:rtl/>
          <w:lang w:val="en-US"/>
        </w:rPr>
        <w:t>أولية</w:t>
      </w:r>
      <w:r w:rsidR="002E64F3">
        <w:rPr>
          <w:rFonts w:cs="Simplified Arabic" w:hint="cs"/>
          <w:rtl/>
          <w:lang w:val="en-US"/>
        </w:rPr>
        <w:t>]</w:t>
      </w:r>
      <w:r w:rsidRPr="00036134">
        <w:rPr>
          <w:rFonts w:cs="Simplified Arabic"/>
          <w:rtl/>
          <w:lang w:val="en-US"/>
        </w:rPr>
        <w:t xml:space="preserve"> مدتها [دورتان خلال فترتين متتاليتين بين الدورات؛] [فترة واحدة بين الدورات؛]]</w:t>
      </w:r>
      <w:r w:rsidR="002E64F3">
        <w:rPr>
          <w:rFonts w:cs="Simplified Arabic" w:hint="cs"/>
          <w:rtl/>
          <w:lang w:val="en-US"/>
        </w:rPr>
        <w:t>]</w:t>
      </w:r>
    </w:p>
    <w:p w14:paraId="067B28E7" w14:textId="20501924" w:rsidR="00E0381E" w:rsidRDefault="00E0381E" w:rsidP="002E64F3">
      <w:pPr>
        <w:pStyle w:val="ListParagraph"/>
        <w:numPr>
          <w:ilvl w:val="0"/>
          <w:numId w:val="22"/>
        </w:numPr>
        <w:bidi/>
        <w:spacing w:after="120" w:line="216" w:lineRule="auto"/>
        <w:ind w:left="720" w:firstLine="720"/>
        <w:contextualSpacing w:val="0"/>
        <w:rPr>
          <w:rFonts w:cs="Simplified Arabic"/>
          <w:lang w:val="en-US"/>
        </w:rPr>
      </w:pPr>
      <w:r w:rsidRPr="00F30252">
        <w:rPr>
          <w:rFonts w:cs="Simplified Arabic"/>
          <w:rtl/>
          <w:lang w:val="en-US"/>
        </w:rPr>
        <w:t>[</w:t>
      </w:r>
      <w:r w:rsidRPr="00EE2A22">
        <w:rPr>
          <w:rFonts w:cs="Simplified Arabic"/>
          <w:i/>
          <w:iCs/>
          <w:rtl/>
          <w:lang w:val="en-US"/>
        </w:rPr>
        <w:t>ينشئ</w:t>
      </w:r>
      <w:r w:rsidRPr="00F30252">
        <w:rPr>
          <w:rFonts w:cs="Simplified Arabic"/>
          <w:rtl/>
          <w:lang w:val="en-US"/>
        </w:rPr>
        <w:t xml:space="preserve"> فريق خبراء تقني مخصص متعدد التخصصات معني بالبيولوجيا التركيبية لدعم عملية </w:t>
      </w:r>
      <w:r w:rsidRPr="002F5269">
        <w:rPr>
          <w:rFonts w:cs="Simplified Arabic"/>
          <w:rtl/>
          <w:lang w:val="en-US"/>
        </w:rPr>
        <w:t xml:space="preserve">إجراء </w:t>
      </w:r>
      <w:r>
        <w:rPr>
          <w:rFonts w:eastAsia="YouYuan" w:cs="Simplified Arabic" w:hint="cs"/>
          <w:kern w:val="2"/>
          <w:rtl/>
          <w:lang w:val="en-US" w:bidi="ar-EG"/>
        </w:rPr>
        <w:t>ا</w:t>
      </w:r>
      <w:r w:rsidRPr="00C917BB">
        <w:rPr>
          <w:rFonts w:eastAsia="YouYuan" w:cs="Simplified Arabic"/>
          <w:kern w:val="2"/>
          <w:rtl/>
          <w:lang w:val="en-US" w:bidi="ar-EG"/>
        </w:rPr>
        <w:t>لمسح</w:t>
      </w:r>
      <w:r w:rsidRPr="00C917BB">
        <w:rPr>
          <w:rFonts w:eastAsia="YouYuan" w:cs="Simplified Arabic" w:hint="cs"/>
          <w:kern w:val="2"/>
          <w:rtl/>
          <w:lang w:val="en-US" w:bidi="ar-EG"/>
        </w:rPr>
        <w:t xml:space="preserve"> الأفقي</w:t>
      </w:r>
      <w:r w:rsidR="00B03587">
        <w:rPr>
          <w:rFonts w:eastAsia="YouYuan" w:cs="Simplified Arabic" w:hint="cs"/>
          <w:kern w:val="2"/>
          <w:rtl/>
          <w:lang w:val="en-US" w:bidi="ar-EG"/>
        </w:rPr>
        <w:t xml:space="preserve"> الواسع النطاق</w:t>
      </w:r>
      <w:r w:rsidRPr="00C917BB">
        <w:rPr>
          <w:rFonts w:eastAsia="YouYuan" w:cs="Simplified Arabic"/>
          <w:kern w:val="2"/>
          <w:rtl/>
          <w:lang w:val="en-US" w:bidi="ar-EG"/>
        </w:rPr>
        <w:t xml:space="preserve"> </w:t>
      </w:r>
      <w:r w:rsidR="00B03587">
        <w:rPr>
          <w:rFonts w:eastAsia="YouYuan" w:cs="Simplified Arabic" w:hint="cs"/>
          <w:kern w:val="2"/>
          <w:rtl/>
          <w:lang w:val="en-US" w:bidi="ar-EG"/>
        </w:rPr>
        <w:t>و</w:t>
      </w:r>
      <w:r w:rsidRPr="00C917BB">
        <w:rPr>
          <w:rFonts w:eastAsia="YouYuan" w:cs="Simplified Arabic"/>
          <w:kern w:val="2"/>
          <w:rtl/>
          <w:lang w:val="en-US" w:bidi="ar-EG"/>
        </w:rPr>
        <w:t>المنتظم، ورصد وتقييم التطورات</w:t>
      </w:r>
      <w:r w:rsidRPr="008E45A0">
        <w:rPr>
          <w:rFonts w:eastAsia="YouYuan" w:cs="Simplified Arabic"/>
          <w:kern w:val="2"/>
          <w:rtl/>
          <w:lang w:val="en-US" w:bidi="ar-EG"/>
        </w:rPr>
        <w:t xml:space="preserve"> </w:t>
      </w:r>
      <w:r w:rsidR="00B03587">
        <w:rPr>
          <w:rFonts w:cs="Simplified Arabic" w:hint="cs"/>
          <w:rtl/>
          <w:lang w:val="en-US"/>
        </w:rPr>
        <w:t>وفقا</w:t>
      </w:r>
      <w:r w:rsidRPr="00F30252">
        <w:rPr>
          <w:rFonts w:cs="Simplified Arabic"/>
          <w:rtl/>
          <w:lang w:val="en-US"/>
        </w:rPr>
        <w:t xml:space="preserve"> للاختصاصات الواردة في القسم باء من المرفق؛]</w:t>
      </w:r>
    </w:p>
    <w:p w14:paraId="3DDCDFFD" w14:textId="6A45D1A4" w:rsidR="00E0381E" w:rsidRDefault="00E0381E" w:rsidP="002E64F3">
      <w:pPr>
        <w:pStyle w:val="ListParagraph"/>
        <w:numPr>
          <w:ilvl w:val="0"/>
          <w:numId w:val="22"/>
        </w:numPr>
        <w:bidi/>
        <w:spacing w:after="120" w:line="216" w:lineRule="auto"/>
        <w:ind w:left="720" w:firstLine="720"/>
        <w:contextualSpacing w:val="0"/>
        <w:rPr>
          <w:rFonts w:cs="Simplified Arabic"/>
          <w:lang w:val="en-US"/>
        </w:rPr>
      </w:pPr>
      <w:r w:rsidRPr="00EE2A22">
        <w:rPr>
          <w:rFonts w:cs="Simplified Arabic"/>
          <w:i/>
          <w:iCs/>
          <w:rtl/>
          <w:lang w:val="en-US"/>
        </w:rPr>
        <w:t>يقرر</w:t>
      </w:r>
      <w:r w:rsidRPr="00EE2A22">
        <w:rPr>
          <w:rFonts w:cs="Simplified Arabic"/>
          <w:rtl/>
          <w:lang w:val="en-US"/>
        </w:rPr>
        <w:t xml:space="preserve"> أن الاتجاهات في التطورات التكنولوجية الجديدة في البيولوجيا التركيبية التي حددها فريق الخبراء التقنيين المخصص المعني بالبيولوجيا التركيبية</w:t>
      </w:r>
      <w:r w:rsidRPr="002E64F3">
        <w:rPr>
          <w:rStyle w:val="FootnoteReference"/>
          <w:rFonts w:ascii="Simplified Arabic" w:hAnsi="Simplified Arabic" w:cs="Simplified Arabic"/>
          <w:sz w:val="24"/>
          <w:u w:val="none"/>
          <w:vertAlign w:val="superscript"/>
        </w:rPr>
        <w:footnoteReference w:id="3"/>
      </w:r>
      <w:r w:rsidR="002E64F3">
        <w:rPr>
          <w:rFonts w:cs="Simplified Arabic" w:hint="cs"/>
          <w:rtl/>
          <w:lang w:val="en-US" w:bidi="ar-EG"/>
        </w:rPr>
        <w:t xml:space="preserve"> </w:t>
      </w:r>
      <w:r w:rsidRPr="00EE2A22">
        <w:rPr>
          <w:rFonts w:cs="Simplified Arabic"/>
          <w:rtl/>
          <w:lang w:val="en-US"/>
        </w:rPr>
        <w:t xml:space="preserve">[وفريق الخبراء التقنيين المخصص المتعدد التخصصات] ستوجه المسح [الأولي] </w:t>
      </w:r>
      <w:r w:rsidRPr="00C917BB">
        <w:rPr>
          <w:rFonts w:eastAsia="YouYuan" w:cs="Simplified Arabic" w:hint="cs"/>
          <w:kern w:val="2"/>
          <w:rtl/>
          <w:lang w:val="en-US" w:bidi="ar-EG"/>
        </w:rPr>
        <w:t>الأفقي</w:t>
      </w:r>
      <w:r w:rsidRPr="00C917BB">
        <w:rPr>
          <w:rFonts w:eastAsia="YouYuan" w:cs="Simplified Arabic"/>
          <w:kern w:val="2"/>
          <w:rtl/>
          <w:lang w:val="en-US" w:bidi="ar-EG"/>
        </w:rPr>
        <w:t xml:space="preserve"> المنتظم، ورصد وتقييم التطورات</w:t>
      </w:r>
      <w:r w:rsidRPr="008E45A0">
        <w:rPr>
          <w:rFonts w:eastAsia="YouYuan" w:cs="Simplified Arabic"/>
          <w:kern w:val="2"/>
          <w:rtl/>
          <w:lang w:val="en-US" w:bidi="ar-EG"/>
        </w:rPr>
        <w:t xml:space="preserve"> </w:t>
      </w:r>
      <w:r w:rsidRPr="00EE2A22">
        <w:rPr>
          <w:rFonts w:cs="Simplified Arabic"/>
          <w:rtl/>
          <w:lang w:val="en-US"/>
        </w:rPr>
        <w:t>[لفترة ما بين الدورات التالية؛]</w:t>
      </w:r>
    </w:p>
    <w:p w14:paraId="5D89BDFB" w14:textId="77777777" w:rsidR="00E0381E" w:rsidRDefault="00E0381E" w:rsidP="00E0381E">
      <w:pPr>
        <w:pStyle w:val="ListParagraph"/>
        <w:numPr>
          <w:ilvl w:val="0"/>
          <w:numId w:val="22"/>
        </w:numPr>
        <w:bidi/>
        <w:spacing w:after="120" w:line="216" w:lineRule="auto"/>
        <w:ind w:left="720" w:firstLine="720"/>
        <w:contextualSpacing w:val="0"/>
        <w:rPr>
          <w:rFonts w:cs="Simplified Arabic"/>
          <w:lang w:val="en-US"/>
        </w:rPr>
      </w:pPr>
      <w:r w:rsidRPr="009C495A">
        <w:rPr>
          <w:rFonts w:cs="Simplified Arabic"/>
          <w:i/>
          <w:iCs/>
          <w:rtl/>
          <w:lang w:val="en-US"/>
        </w:rPr>
        <w:lastRenderedPageBreak/>
        <w:t>يدعو</w:t>
      </w:r>
      <w:r w:rsidRPr="008A0FEB">
        <w:rPr>
          <w:rFonts w:cs="Simplified Arabic"/>
          <w:rtl/>
          <w:lang w:val="en-US"/>
        </w:rPr>
        <w:t xml:space="preserve"> الأطراف والحكومات الأخرى والشعوب الأصلية والمجتمعات المحلية والمنظمات ذات الصلة إلى تقديم المعلومات ذات الصلة بالاتجاهات المشار إليها في الفقرة 6 أعلاه إلى الأمين</w:t>
      </w:r>
      <w:r>
        <w:rPr>
          <w:rFonts w:cs="Simplified Arabic" w:hint="cs"/>
          <w:rtl/>
          <w:lang w:val="en-US"/>
        </w:rPr>
        <w:t>ة</w:t>
      </w:r>
      <w:r w:rsidRPr="008A0FEB">
        <w:rPr>
          <w:rFonts w:cs="Simplified Arabic"/>
          <w:rtl/>
          <w:lang w:val="en-US"/>
        </w:rPr>
        <w:t xml:space="preserve"> التنفيذي</w:t>
      </w:r>
      <w:r>
        <w:rPr>
          <w:rFonts w:cs="Simplified Arabic" w:hint="cs"/>
          <w:rtl/>
          <w:lang w:val="en-US"/>
        </w:rPr>
        <w:t>ة</w:t>
      </w:r>
      <w:r w:rsidRPr="008A0FEB">
        <w:rPr>
          <w:rFonts w:cs="Simplified Arabic"/>
          <w:rtl/>
          <w:lang w:val="en-US"/>
        </w:rPr>
        <w:t xml:space="preserve"> لإثراء المسح</w:t>
      </w:r>
      <w:r w:rsidRPr="0088710F">
        <w:rPr>
          <w:rFonts w:eastAsia="YouYuan" w:cs="Simplified Arabic" w:hint="cs"/>
          <w:kern w:val="2"/>
          <w:rtl/>
          <w:lang w:val="en-US" w:bidi="ar-EG"/>
        </w:rPr>
        <w:t xml:space="preserve"> </w:t>
      </w:r>
      <w:r w:rsidRPr="00C917BB">
        <w:rPr>
          <w:rFonts w:eastAsia="YouYuan" w:cs="Simplified Arabic" w:hint="cs"/>
          <w:kern w:val="2"/>
          <w:rtl/>
          <w:lang w:val="en-US" w:bidi="ar-EG"/>
        </w:rPr>
        <w:t>الأفقي</w:t>
      </w:r>
      <w:r w:rsidRPr="00C917BB">
        <w:rPr>
          <w:rFonts w:eastAsia="YouYuan" w:cs="Simplified Arabic"/>
          <w:kern w:val="2"/>
          <w:rtl/>
          <w:lang w:val="en-US" w:bidi="ar-EG"/>
        </w:rPr>
        <w:t xml:space="preserve"> المنتظم، ورصد وتقييم التطورات</w:t>
      </w:r>
      <w:r w:rsidRPr="008A0FEB">
        <w:rPr>
          <w:rFonts w:cs="Simplified Arabic"/>
          <w:rtl/>
          <w:lang w:val="en-US"/>
        </w:rPr>
        <w:t>؛</w:t>
      </w:r>
    </w:p>
    <w:p w14:paraId="084A348F" w14:textId="77777777" w:rsidR="00E0381E" w:rsidRDefault="00E0381E" w:rsidP="002E64F3">
      <w:pPr>
        <w:pStyle w:val="ListParagraph"/>
        <w:numPr>
          <w:ilvl w:val="0"/>
          <w:numId w:val="22"/>
        </w:numPr>
        <w:bidi/>
        <w:spacing w:after="120" w:line="216" w:lineRule="auto"/>
        <w:ind w:left="720" w:firstLine="720"/>
        <w:contextualSpacing w:val="0"/>
        <w:rPr>
          <w:rFonts w:cs="Simplified Arabic"/>
          <w:lang w:val="en-US"/>
        </w:rPr>
      </w:pPr>
      <w:r w:rsidRPr="0088710F">
        <w:rPr>
          <w:rFonts w:cs="Simplified Arabic"/>
          <w:i/>
          <w:iCs/>
          <w:rtl/>
          <w:lang w:val="en-US"/>
        </w:rPr>
        <w:t>يدعو</w:t>
      </w:r>
      <w:r w:rsidRPr="0088710F">
        <w:rPr>
          <w:rFonts w:cs="Simplified Arabic"/>
          <w:rtl/>
          <w:lang w:val="en-US"/>
        </w:rPr>
        <w:t xml:space="preserve"> الأطراف وأصحاب المصلحة الآخرين إلى تيسير التعاون الدولي الواسع، ونقل التكنولوجيا، وتقاسم المعارف، </w:t>
      </w:r>
      <w:r w:rsidR="002E64F3">
        <w:rPr>
          <w:rFonts w:cs="Simplified Arabic" w:hint="cs"/>
          <w:rtl/>
          <w:lang w:val="en-US"/>
        </w:rPr>
        <w:t>بما في ذلك</w:t>
      </w:r>
      <w:r w:rsidRPr="0088710F">
        <w:rPr>
          <w:rFonts w:cs="Simplified Arabic"/>
          <w:rtl/>
          <w:lang w:val="en-US"/>
        </w:rPr>
        <w:t xml:space="preserve"> من خلال غرفة تبادل معلومات السلامة الأحيائية، </w:t>
      </w:r>
      <w:r w:rsidR="002E64F3">
        <w:rPr>
          <w:rFonts w:cs="Simplified Arabic" w:hint="cs"/>
          <w:rtl/>
          <w:lang w:val="en-US"/>
        </w:rPr>
        <w:t xml:space="preserve">بالنسبة لمنتجات البيولوجيا التركيبية التي تعتبر كائنات حية محورة، </w:t>
      </w:r>
      <w:r w:rsidRPr="0088710F">
        <w:rPr>
          <w:rFonts w:cs="Simplified Arabic"/>
          <w:rtl/>
          <w:lang w:val="en-US"/>
        </w:rPr>
        <w:t>وبناء القدرات في مجال البيولوجيا التركيبية، مع مراعاة احتياجات الأطراف والشعوب الأصلية والمجتمعات المحلية؛</w:t>
      </w:r>
    </w:p>
    <w:p w14:paraId="21CEF46B" w14:textId="4294C2CE" w:rsidR="00E0381E" w:rsidRDefault="00E0381E" w:rsidP="00E0381E">
      <w:pPr>
        <w:pStyle w:val="ListParagraph"/>
        <w:numPr>
          <w:ilvl w:val="0"/>
          <w:numId w:val="22"/>
        </w:numPr>
        <w:bidi/>
        <w:spacing w:after="120" w:line="216" w:lineRule="auto"/>
        <w:ind w:left="720" w:firstLine="720"/>
        <w:contextualSpacing w:val="0"/>
        <w:rPr>
          <w:rFonts w:cs="Simplified Arabic"/>
          <w:lang w:val="en-US"/>
        </w:rPr>
      </w:pPr>
      <w:r w:rsidRPr="00B01083">
        <w:rPr>
          <w:rFonts w:cs="Simplified Arabic"/>
          <w:i/>
          <w:iCs/>
          <w:rtl/>
          <w:lang w:val="en-US"/>
        </w:rPr>
        <w:t>يطلب</w:t>
      </w:r>
      <w:r w:rsidRPr="00B01083">
        <w:rPr>
          <w:rFonts w:cs="Simplified Arabic"/>
          <w:rtl/>
          <w:lang w:val="en-US"/>
        </w:rPr>
        <w:t xml:space="preserve"> إلى الأمين</w:t>
      </w:r>
      <w:r>
        <w:rPr>
          <w:rFonts w:cs="Simplified Arabic" w:hint="cs"/>
          <w:rtl/>
          <w:lang w:val="en-US"/>
        </w:rPr>
        <w:t>ة</w:t>
      </w:r>
      <w:r w:rsidRPr="00B01083">
        <w:rPr>
          <w:rFonts w:cs="Simplified Arabic"/>
          <w:rtl/>
          <w:lang w:val="en-US"/>
        </w:rPr>
        <w:t xml:space="preserve"> التنفيذي</w:t>
      </w:r>
      <w:r>
        <w:rPr>
          <w:rFonts w:cs="Simplified Arabic" w:hint="cs"/>
          <w:rtl/>
          <w:lang w:val="en-US"/>
        </w:rPr>
        <w:t>ة</w:t>
      </w:r>
      <w:r w:rsidRPr="00B01083">
        <w:rPr>
          <w:rFonts w:cs="Simplified Arabic"/>
          <w:rtl/>
          <w:lang w:val="en-US"/>
        </w:rPr>
        <w:t xml:space="preserve">، </w:t>
      </w:r>
      <w:r w:rsidR="00025D47">
        <w:rPr>
          <w:rFonts w:cs="Simplified Arabic" w:hint="cs"/>
          <w:rtl/>
          <w:lang w:val="en-US"/>
        </w:rPr>
        <w:t>رهنا</w:t>
      </w:r>
      <w:r w:rsidRPr="00B01083">
        <w:rPr>
          <w:rFonts w:cs="Simplified Arabic"/>
          <w:rtl/>
          <w:lang w:val="en-US"/>
        </w:rPr>
        <w:t xml:space="preserve"> بتوافر الموارد:</w:t>
      </w:r>
    </w:p>
    <w:p w14:paraId="1B8375A1" w14:textId="2B7C8D67" w:rsidR="00E0381E" w:rsidRDefault="00E0381E" w:rsidP="00E0381E">
      <w:pPr>
        <w:numPr>
          <w:ilvl w:val="0"/>
          <w:numId w:val="23"/>
        </w:numPr>
        <w:bidi/>
        <w:spacing w:after="120" w:line="216" w:lineRule="auto"/>
        <w:ind w:left="720" w:firstLine="720"/>
        <w:rPr>
          <w:rFonts w:cs="Simplified Arabic"/>
        </w:rPr>
      </w:pPr>
      <w:r>
        <w:rPr>
          <w:rFonts w:cs="Simplified Arabic" w:hint="cs"/>
          <w:rtl/>
        </w:rPr>
        <w:t>إجراء</w:t>
      </w:r>
      <w:r w:rsidRPr="00953E95">
        <w:rPr>
          <w:rFonts w:cs="Simplified Arabic"/>
          <w:rtl/>
        </w:rPr>
        <w:t xml:space="preserve"> مناقشات عبر الإنترنت للمنتدى المفتوح العضوية على الإنترنت بشأن البيولوجيا التركيبية </w:t>
      </w:r>
      <w:r w:rsidR="003C1592" w:rsidRPr="00EE2A22">
        <w:rPr>
          <w:rFonts w:cs="Simplified Arabic"/>
          <w:rtl/>
          <w:lang w:val="en-US"/>
        </w:rPr>
        <w:t>[</w:t>
      </w:r>
      <w:r w:rsidRPr="00953E95">
        <w:rPr>
          <w:rFonts w:cs="Simplified Arabic"/>
          <w:rtl/>
        </w:rPr>
        <w:t>لدعم عمل فريق الخبراء التقنيين المخصص متعدد التخصصات</w:t>
      </w:r>
      <w:r w:rsidR="003C1592" w:rsidRPr="00EE2A22">
        <w:rPr>
          <w:rFonts w:cs="Simplified Arabic"/>
          <w:rtl/>
          <w:lang w:val="en-US"/>
        </w:rPr>
        <w:t>]</w:t>
      </w:r>
      <w:r w:rsidRPr="00953E95">
        <w:rPr>
          <w:rFonts w:cs="Simplified Arabic"/>
          <w:rtl/>
        </w:rPr>
        <w:t xml:space="preserve"> وكذلك العملية الشاملة الموضحة في الفقرة 4 أعلاه؛</w:t>
      </w:r>
    </w:p>
    <w:p w14:paraId="1D446347" w14:textId="0A1F1CA5" w:rsidR="00E0381E" w:rsidRDefault="00E0381E" w:rsidP="00E0381E">
      <w:pPr>
        <w:numPr>
          <w:ilvl w:val="0"/>
          <w:numId w:val="23"/>
        </w:numPr>
        <w:bidi/>
        <w:spacing w:after="120" w:line="216" w:lineRule="auto"/>
        <w:ind w:left="720" w:firstLine="720"/>
        <w:rPr>
          <w:rFonts w:cs="Simplified Arabic"/>
        </w:rPr>
      </w:pPr>
      <w:r>
        <w:rPr>
          <w:rFonts w:cs="Simplified Arabic" w:hint="cs"/>
          <w:rtl/>
        </w:rPr>
        <w:t>جمع</w:t>
      </w:r>
      <w:r w:rsidRPr="00430DDF">
        <w:rPr>
          <w:rFonts w:cs="Simplified Arabic"/>
          <w:rtl/>
        </w:rPr>
        <w:t xml:space="preserve"> المعلومات المقدمة استجابة للفقرة 7 أعلاه وكذلك المعلومات المقدمة من خلال المناقشات عبر الإنترنت للمنتدى المفتوح العضوية على الإنترنت بشأن البيولوجيا التركيبية لإثراء مداولات </w:t>
      </w:r>
      <w:r w:rsidR="003C1592">
        <w:rPr>
          <w:rFonts w:cs="Simplified Arabic" w:hint="cs"/>
          <w:rtl/>
        </w:rPr>
        <w:t>[</w:t>
      </w:r>
      <w:r w:rsidRPr="00430DDF">
        <w:rPr>
          <w:rFonts w:cs="Simplified Arabic"/>
          <w:rtl/>
        </w:rPr>
        <w:t>فريق الخبراء التقنيين المخصص المتعدد التخصصات</w:t>
      </w:r>
      <w:r w:rsidR="00592061">
        <w:rPr>
          <w:rFonts w:cs="Simplified Arabic" w:hint="cs"/>
          <w:rtl/>
        </w:rPr>
        <w:t>] [الهيئة الفرعية للمشورة العلمية والتقنية والتكنولوجية]</w:t>
      </w:r>
      <w:r w:rsidRPr="00430DDF">
        <w:rPr>
          <w:rFonts w:cs="Simplified Arabic"/>
          <w:rtl/>
        </w:rPr>
        <w:t>؛</w:t>
      </w:r>
    </w:p>
    <w:p w14:paraId="63A160B3" w14:textId="669AA2C8" w:rsidR="00E0381E" w:rsidRDefault="00592061" w:rsidP="00E0381E">
      <w:pPr>
        <w:numPr>
          <w:ilvl w:val="0"/>
          <w:numId w:val="23"/>
        </w:numPr>
        <w:bidi/>
        <w:spacing w:after="120" w:line="216" w:lineRule="auto"/>
        <w:ind w:left="720" w:firstLine="720"/>
        <w:rPr>
          <w:rFonts w:cs="Simplified Arabic"/>
        </w:rPr>
      </w:pPr>
      <w:r>
        <w:rPr>
          <w:rFonts w:cs="Simplified Arabic" w:hint="cs"/>
          <w:rtl/>
        </w:rPr>
        <w:t>[</w:t>
      </w:r>
      <w:r w:rsidR="00E0381E">
        <w:rPr>
          <w:rFonts w:cs="Simplified Arabic" w:hint="cs"/>
          <w:rtl/>
        </w:rPr>
        <w:t>عقد</w:t>
      </w:r>
      <w:r w:rsidR="00E0381E" w:rsidRPr="00C837D3">
        <w:rPr>
          <w:rFonts w:cs="Simplified Arabic"/>
          <w:rtl/>
        </w:rPr>
        <w:t xml:space="preserve"> اجتماع واحد على الأقل لفريق الخبراء التقنيين المخصص المتعدد التخصصات للعمل وفقا للمرفق، القسم باء؛</w:t>
      </w:r>
      <w:r>
        <w:rPr>
          <w:rFonts w:cs="Simplified Arabic" w:hint="cs"/>
          <w:rtl/>
        </w:rPr>
        <w:t>]</w:t>
      </w:r>
    </w:p>
    <w:p w14:paraId="41079EED" w14:textId="477028C2" w:rsidR="00E0381E" w:rsidRDefault="00E0381E" w:rsidP="00E0381E">
      <w:pPr>
        <w:numPr>
          <w:ilvl w:val="0"/>
          <w:numId w:val="23"/>
        </w:numPr>
        <w:bidi/>
        <w:spacing w:after="120" w:line="216" w:lineRule="auto"/>
        <w:ind w:left="720" w:firstLine="720"/>
        <w:rPr>
          <w:rFonts w:cs="Simplified Arabic"/>
        </w:rPr>
      </w:pPr>
      <w:r w:rsidRPr="00CF069A">
        <w:rPr>
          <w:rFonts w:cs="Simplified Arabic"/>
          <w:rtl/>
        </w:rPr>
        <w:t xml:space="preserve">إعداد تقارير عن نتائج وتشغيل عملية </w:t>
      </w:r>
      <w:r>
        <w:rPr>
          <w:rFonts w:cs="Simplified Arabic" w:hint="cs"/>
          <w:rtl/>
        </w:rPr>
        <w:t>ال</w:t>
      </w:r>
      <w:r w:rsidRPr="00CF069A">
        <w:rPr>
          <w:rFonts w:cs="Simplified Arabic"/>
          <w:rtl/>
        </w:rPr>
        <w:t>مسح الأفق</w:t>
      </w:r>
      <w:r>
        <w:rPr>
          <w:rFonts w:cs="Simplified Arabic" w:hint="cs"/>
          <w:rtl/>
        </w:rPr>
        <w:t>ي</w:t>
      </w:r>
      <w:r w:rsidRPr="00CF069A">
        <w:rPr>
          <w:rFonts w:cs="Simplified Arabic"/>
          <w:rtl/>
        </w:rPr>
        <w:t xml:space="preserve"> المشار إليها في الفقرة 4 أعلاه وتقديم تلك التقارير لاستعراض الأقران لدعم استعراض فعالية العملية من قبل الهيئة الفرعية للمشورة العلمية والتقنية والتكنولوجية في </w:t>
      </w:r>
      <w:r>
        <w:rPr>
          <w:rFonts w:cs="Simplified Arabic" w:hint="cs"/>
          <w:rtl/>
        </w:rPr>
        <w:t>اجتماعاتها</w:t>
      </w:r>
      <w:r w:rsidRPr="00CF069A">
        <w:rPr>
          <w:rFonts w:cs="Simplified Arabic"/>
          <w:rtl/>
        </w:rPr>
        <w:t xml:space="preserve"> [قبل الاجتماعين السادس عشر </w:t>
      </w:r>
      <w:r w:rsidR="00AC0025" w:rsidRPr="00CF069A">
        <w:rPr>
          <w:rFonts w:cs="Simplified Arabic"/>
          <w:rtl/>
        </w:rPr>
        <w:t>[</w:t>
      </w:r>
      <w:r w:rsidRPr="00CF069A">
        <w:rPr>
          <w:rFonts w:cs="Simplified Arabic"/>
          <w:rtl/>
        </w:rPr>
        <w:t>والسابع عشر</w:t>
      </w:r>
      <w:r w:rsidR="00AC0025" w:rsidRPr="00CF069A">
        <w:rPr>
          <w:rFonts w:cs="Simplified Arabic"/>
          <w:rtl/>
        </w:rPr>
        <w:t>]</w:t>
      </w:r>
      <w:r w:rsidRPr="00CF069A">
        <w:rPr>
          <w:rFonts w:cs="Simplified Arabic"/>
          <w:rtl/>
        </w:rPr>
        <w:t xml:space="preserve"> لمؤتمر الأطراف على التوالي؛]</w:t>
      </w:r>
    </w:p>
    <w:p w14:paraId="5C68B327" w14:textId="77777777" w:rsidR="00E0381E" w:rsidRDefault="00E0381E" w:rsidP="00E0381E">
      <w:pPr>
        <w:numPr>
          <w:ilvl w:val="0"/>
          <w:numId w:val="23"/>
        </w:numPr>
        <w:bidi/>
        <w:spacing w:after="120" w:line="216" w:lineRule="auto"/>
        <w:ind w:left="720" w:firstLine="720"/>
        <w:rPr>
          <w:rFonts w:cs="Simplified Arabic"/>
        </w:rPr>
      </w:pPr>
      <w:r w:rsidRPr="006A6F83">
        <w:rPr>
          <w:rFonts w:cs="Simplified Arabic"/>
          <w:rtl/>
        </w:rPr>
        <w:t>تيسير التعاون الدولي، وتعزيز ودعم بناء القدرات، ونقل التكنولوجيا وتقاسم المعارف، فيما يتعلق بالبيولوجيا التركيبية، مع مراعاة احتياجات الأطراف والشعوب الأصلية والمجتمعات المحلية؛</w:t>
      </w:r>
    </w:p>
    <w:p w14:paraId="37ADBCD4" w14:textId="015CE07F" w:rsidR="00E0381E" w:rsidRDefault="00E0381E" w:rsidP="00E0381E">
      <w:pPr>
        <w:numPr>
          <w:ilvl w:val="0"/>
          <w:numId w:val="23"/>
        </w:numPr>
        <w:bidi/>
        <w:spacing w:after="120" w:line="216" w:lineRule="auto"/>
        <w:ind w:left="720" w:firstLine="720"/>
        <w:rPr>
          <w:rFonts w:cs="Simplified Arabic"/>
        </w:rPr>
      </w:pPr>
      <w:r w:rsidRPr="00EA19EA">
        <w:rPr>
          <w:rFonts w:cs="Simplified Arabic"/>
          <w:rtl/>
        </w:rPr>
        <w:t xml:space="preserve">مواصلة ضمان المشاركة الكاملة والفعالة للشعوب الأصلية والمجتمعات المحلية في المناقشات والعمل بشأن البيولوجيا التركيبية بموجب الاتفاقية، </w:t>
      </w:r>
      <w:r w:rsidR="00AC0025">
        <w:rPr>
          <w:rFonts w:cs="Simplified Arabic" w:hint="cs"/>
          <w:rtl/>
        </w:rPr>
        <w:t>وفقا</w:t>
      </w:r>
      <w:r w:rsidRPr="00EA19EA">
        <w:rPr>
          <w:rFonts w:cs="Simplified Arabic"/>
          <w:rtl/>
        </w:rPr>
        <w:t xml:space="preserve"> للمقرر 10/40 [و</w:t>
      </w:r>
      <w:r w:rsidR="00AC0025">
        <w:rPr>
          <w:rFonts w:cs="Simplified Arabic" w:hint="cs"/>
          <w:rtl/>
        </w:rPr>
        <w:t>ل</w:t>
      </w:r>
      <w:r w:rsidRPr="00EA19EA">
        <w:rPr>
          <w:rFonts w:cs="Simplified Arabic"/>
          <w:rtl/>
        </w:rPr>
        <w:t>نهج حقوق الإنسان؛]</w:t>
      </w:r>
    </w:p>
    <w:p w14:paraId="1F31ECCE" w14:textId="14F1D3B0" w:rsidR="00E0381E" w:rsidRDefault="00E0381E" w:rsidP="00592061">
      <w:pPr>
        <w:pStyle w:val="ListParagraph"/>
        <w:numPr>
          <w:ilvl w:val="0"/>
          <w:numId w:val="22"/>
        </w:numPr>
        <w:bidi/>
        <w:spacing w:after="120" w:line="216" w:lineRule="auto"/>
        <w:ind w:left="720" w:firstLine="720"/>
        <w:contextualSpacing w:val="0"/>
        <w:rPr>
          <w:rFonts w:cs="Simplified Arabic"/>
          <w:lang w:val="en-US"/>
        </w:rPr>
      </w:pPr>
      <w:r w:rsidRPr="00801FC1">
        <w:rPr>
          <w:rFonts w:cs="Simplified Arabic"/>
          <w:i/>
          <w:iCs/>
          <w:rtl/>
          <w:lang w:val="en-US"/>
        </w:rPr>
        <w:t>يطلب</w:t>
      </w:r>
      <w:r w:rsidRPr="00BE2188">
        <w:rPr>
          <w:rFonts w:cs="Simplified Arabic"/>
          <w:rtl/>
          <w:lang w:val="en-US"/>
        </w:rPr>
        <w:t xml:space="preserve"> إلى الهيئة الفرعية </w:t>
      </w:r>
      <w:r w:rsidR="00AC0025">
        <w:rPr>
          <w:rFonts w:cs="Simplified Arabic" w:hint="cs"/>
          <w:rtl/>
          <w:lang w:val="en-US"/>
        </w:rPr>
        <w:t>للمشورة</w:t>
      </w:r>
      <w:r w:rsidRPr="00BE2188">
        <w:rPr>
          <w:rFonts w:cs="Simplified Arabic"/>
          <w:rtl/>
          <w:lang w:val="en-US"/>
        </w:rPr>
        <w:t xml:space="preserve"> العلمية والتقنية والتكنولوجية أن تنظر في نتائج عملية </w:t>
      </w:r>
      <w:r>
        <w:rPr>
          <w:rFonts w:cs="Simplified Arabic" w:hint="cs"/>
          <w:rtl/>
          <w:lang w:val="en-US"/>
        </w:rPr>
        <w:t>ال</w:t>
      </w:r>
      <w:r w:rsidRPr="00BE2188">
        <w:rPr>
          <w:rFonts w:cs="Simplified Arabic"/>
          <w:rtl/>
          <w:lang w:val="en-US"/>
        </w:rPr>
        <w:t>مسح الأفق</w:t>
      </w:r>
      <w:r>
        <w:rPr>
          <w:rFonts w:cs="Simplified Arabic" w:hint="cs"/>
          <w:rtl/>
          <w:lang w:val="en-US"/>
        </w:rPr>
        <w:t>ي</w:t>
      </w:r>
      <w:r w:rsidRPr="00BE2188">
        <w:rPr>
          <w:rFonts w:cs="Simplified Arabic"/>
          <w:rtl/>
          <w:lang w:val="en-US"/>
        </w:rPr>
        <w:t xml:space="preserve"> </w:t>
      </w:r>
      <w:r w:rsidR="00592061">
        <w:rPr>
          <w:rFonts w:cs="Simplified Arabic" w:hint="cs"/>
          <w:rtl/>
          <w:lang w:val="en-US"/>
        </w:rPr>
        <w:t>[</w:t>
      </w:r>
      <w:r w:rsidRPr="00BE2188">
        <w:rPr>
          <w:rFonts w:cs="Simplified Arabic"/>
          <w:rtl/>
          <w:lang w:val="en-US"/>
        </w:rPr>
        <w:t>الواردة في تقرير فريق الخبراء التقنيين المخصص المتعدد التخصصات،</w:t>
      </w:r>
      <w:r w:rsidR="00592061">
        <w:rPr>
          <w:rFonts w:cs="Simplified Arabic" w:hint="cs"/>
          <w:rtl/>
          <w:lang w:val="en-US"/>
        </w:rPr>
        <w:t>]</w:t>
      </w:r>
      <w:r w:rsidRPr="00592061">
        <w:rPr>
          <w:rStyle w:val="FootnoteReference"/>
          <w:rFonts w:ascii="Simplified Arabic" w:hAnsi="Simplified Arabic" w:cs="Simplified Arabic"/>
          <w:sz w:val="24"/>
          <w:u w:val="none"/>
          <w:vertAlign w:val="superscript"/>
        </w:rPr>
        <w:footnoteReference w:id="4"/>
      </w:r>
      <w:r w:rsidRPr="00BE2188">
        <w:rPr>
          <w:rFonts w:cs="Simplified Arabic"/>
          <w:rtl/>
          <w:lang w:val="en-US"/>
        </w:rPr>
        <w:t xml:space="preserve"> وأن تقدم توصيات لينظر فيها مؤتمر الأطراف في </w:t>
      </w:r>
      <w:r w:rsidR="00592061">
        <w:rPr>
          <w:rFonts w:cs="Simplified Arabic" w:hint="cs"/>
          <w:rtl/>
          <w:lang w:val="en-US"/>
        </w:rPr>
        <w:t>[</w:t>
      </w:r>
      <w:r w:rsidRPr="00BE2188">
        <w:rPr>
          <w:rFonts w:cs="Simplified Arabic"/>
          <w:rtl/>
          <w:lang w:val="en-US"/>
        </w:rPr>
        <w:t>اجتماع</w:t>
      </w:r>
      <w:r>
        <w:rPr>
          <w:rFonts w:cs="Simplified Arabic" w:hint="cs"/>
          <w:rtl/>
          <w:lang w:val="en-US"/>
        </w:rPr>
        <w:t>يه</w:t>
      </w:r>
      <w:r w:rsidRPr="00BE2188">
        <w:rPr>
          <w:rFonts w:cs="Simplified Arabic"/>
          <w:rtl/>
          <w:lang w:val="en-US"/>
        </w:rPr>
        <w:t xml:space="preserve"> </w:t>
      </w:r>
      <w:r w:rsidR="00592061">
        <w:rPr>
          <w:rFonts w:cs="Simplified Arabic" w:hint="cs"/>
          <w:rtl/>
          <w:lang w:val="en-US"/>
        </w:rPr>
        <w:t>[</w:t>
      </w:r>
      <w:r w:rsidRPr="00BE2188">
        <w:rPr>
          <w:rFonts w:cs="Simplified Arabic"/>
          <w:rtl/>
          <w:lang w:val="en-US"/>
        </w:rPr>
        <w:t xml:space="preserve">السادس عشر </w:t>
      </w:r>
      <w:r w:rsidR="00592061">
        <w:rPr>
          <w:rFonts w:cs="Simplified Arabic" w:hint="cs"/>
          <w:rtl/>
          <w:lang w:val="en-US"/>
        </w:rPr>
        <w:t>[</w:t>
      </w:r>
      <w:r w:rsidRPr="00BE2188">
        <w:rPr>
          <w:rFonts w:cs="Simplified Arabic"/>
          <w:rtl/>
          <w:lang w:val="en-US"/>
        </w:rPr>
        <w:t>والسابع عشر</w:t>
      </w:r>
      <w:r w:rsidR="00592061">
        <w:rPr>
          <w:rFonts w:cs="Simplified Arabic" w:hint="cs"/>
          <w:rtl/>
          <w:lang w:val="en-US"/>
        </w:rPr>
        <w:t>]</w:t>
      </w:r>
      <w:r w:rsidRPr="00BE2188">
        <w:rPr>
          <w:rFonts w:cs="Simplified Arabic"/>
          <w:rtl/>
          <w:lang w:val="en-US"/>
        </w:rPr>
        <w:t xml:space="preserve">، وحسب الاقتضاء، مؤتمر الأطراف العامل كاجتماع للأطراف في بروتوكول قرطاجنة في </w:t>
      </w:r>
      <w:r w:rsidR="00AC0025">
        <w:rPr>
          <w:rFonts w:cs="Simplified Arabic" w:hint="cs"/>
          <w:rtl/>
          <w:lang w:val="en-US"/>
        </w:rPr>
        <w:t>[</w:t>
      </w:r>
      <w:r w:rsidRPr="00BE2188">
        <w:rPr>
          <w:rFonts w:cs="Simplified Arabic"/>
          <w:rtl/>
          <w:lang w:val="en-US"/>
        </w:rPr>
        <w:t xml:space="preserve">اجتماعيه </w:t>
      </w:r>
      <w:r w:rsidR="00AC0025">
        <w:rPr>
          <w:rFonts w:cs="Simplified Arabic" w:hint="cs"/>
          <w:rtl/>
          <w:lang w:val="en-US"/>
        </w:rPr>
        <w:t>[</w:t>
      </w:r>
      <w:r w:rsidRPr="00BE2188">
        <w:rPr>
          <w:rFonts w:cs="Simplified Arabic"/>
          <w:rtl/>
          <w:lang w:val="en-US"/>
        </w:rPr>
        <w:t xml:space="preserve">الحادي عشر </w:t>
      </w:r>
      <w:r w:rsidR="00AC0025">
        <w:rPr>
          <w:rFonts w:cs="Simplified Arabic" w:hint="cs"/>
          <w:rtl/>
          <w:lang w:val="en-US"/>
        </w:rPr>
        <w:t>[</w:t>
      </w:r>
      <w:r w:rsidRPr="00BE2188">
        <w:rPr>
          <w:rFonts w:cs="Simplified Arabic"/>
          <w:rtl/>
          <w:lang w:val="en-US"/>
        </w:rPr>
        <w:t>والثاني عشر</w:t>
      </w:r>
      <w:r w:rsidR="00AC0025">
        <w:rPr>
          <w:rFonts w:cs="Simplified Arabic" w:hint="cs"/>
          <w:rtl/>
          <w:lang w:val="en-US"/>
        </w:rPr>
        <w:t>]</w:t>
      </w:r>
      <w:r>
        <w:rPr>
          <w:rFonts w:cs="Simplified Arabic" w:hint="cs"/>
          <w:rtl/>
          <w:lang w:val="en-US"/>
        </w:rPr>
        <w:t>،</w:t>
      </w:r>
      <w:r w:rsidRPr="00BE2188">
        <w:rPr>
          <w:rFonts w:cs="Simplified Arabic"/>
          <w:rtl/>
          <w:lang w:val="en-US"/>
        </w:rPr>
        <w:t xml:space="preserve"> ومؤتمر الأطراف العامل كاجتماع للأطراف في بروتوكول ناغويا في </w:t>
      </w:r>
      <w:r w:rsidR="00592061">
        <w:rPr>
          <w:rFonts w:cs="Simplified Arabic" w:hint="cs"/>
          <w:rtl/>
          <w:lang w:val="en-US"/>
        </w:rPr>
        <w:t>[</w:t>
      </w:r>
      <w:r w:rsidRPr="00BE2188">
        <w:rPr>
          <w:rFonts w:cs="Simplified Arabic"/>
          <w:rtl/>
          <w:lang w:val="en-US"/>
        </w:rPr>
        <w:t>اجتماع</w:t>
      </w:r>
      <w:r>
        <w:rPr>
          <w:rFonts w:cs="Simplified Arabic" w:hint="cs"/>
          <w:rtl/>
          <w:lang w:val="en-US"/>
        </w:rPr>
        <w:t>ي</w:t>
      </w:r>
      <w:r w:rsidRPr="00BE2188">
        <w:rPr>
          <w:rFonts w:cs="Simplified Arabic"/>
          <w:rtl/>
          <w:lang w:val="en-US"/>
        </w:rPr>
        <w:t xml:space="preserve">ه </w:t>
      </w:r>
      <w:r w:rsidR="00592061">
        <w:rPr>
          <w:rFonts w:cs="Simplified Arabic" w:hint="cs"/>
          <w:rtl/>
          <w:lang w:val="en-US"/>
        </w:rPr>
        <w:t>[</w:t>
      </w:r>
      <w:r w:rsidRPr="00BE2188">
        <w:rPr>
          <w:rFonts w:cs="Simplified Arabic"/>
          <w:rtl/>
          <w:lang w:val="en-US"/>
        </w:rPr>
        <w:t xml:space="preserve">الخامس </w:t>
      </w:r>
      <w:r w:rsidR="00592061">
        <w:rPr>
          <w:rFonts w:cs="Simplified Arabic" w:hint="cs"/>
          <w:rtl/>
          <w:lang w:val="en-US"/>
        </w:rPr>
        <w:t>[</w:t>
      </w:r>
      <w:r w:rsidRPr="00BE2188">
        <w:rPr>
          <w:rFonts w:cs="Simplified Arabic"/>
          <w:rtl/>
          <w:lang w:val="en-US"/>
        </w:rPr>
        <w:t>والسادس</w:t>
      </w:r>
      <w:r w:rsidR="00592061">
        <w:rPr>
          <w:rFonts w:cs="Simplified Arabic" w:hint="cs"/>
          <w:rtl/>
          <w:lang w:val="en-US"/>
        </w:rPr>
        <w:t>]</w:t>
      </w:r>
      <w:r w:rsidRPr="00BE2188">
        <w:rPr>
          <w:rFonts w:cs="Simplified Arabic"/>
          <w:rtl/>
          <w:lang w:val="en-US"/>
        </w:rPr>
        <w:t>؛</w:t>
      </w:r>
    </w:p>
    <w:p w14:paraId="595661DE" w14:textId="0C5830AF" w:rsidR="00E0381E" w:rsidRDefault="00E0381E" w:rsidP="00592061">
      <w:pPr>
        <w:pStyle w:val="ListParagraph"/>
        <w:numPr>
          <w:ilvl w:val="0"/>
          <w:numId w:val="22"/>
        </w:numPr>
        <w:bidi/>
        <w:spacing w:after="120" w:line="216" w:lineRule="auto"/>
        <w:ind w:left="720" w:firstLine="720"/>
        <w:contextualSpacing w:val="0"/>
        <w:rPr>
          <w:rFonts w:cs="Simplified Arabic"/>
          <w:lang w:val="en-US"/>
        </w:rPr>
      </w:pPr>
      <w:r w:rsidRPr="00861316">
        <w:rPr>
          <w:rFonts w:cs="Simplified Arabic"/>
          <w:i/>
          <w:iCs/>
          <w:rtl/>
          <w:lang w:val="en-US"/>
        </w:rPr>
        <w:t>يطلب</w:t>
      </w:r>
      <w:r w:rsidRPr="00861316">
        <w:rPr>
          <w:rFonts w:cs="Simplified Arabic"/>
          <w:rtl/>
          <w:lang w:val="en-US"/>
        </w:rPr>
        <w:t xml:space="preserve"> </w:t>
      </w:r>
      <w:r w:rsidR="00AC0025">
        <w:rPr>
          <w:rFonts w:cs="Simplified Arabic" w:hint="cs"/>
          <w:i/>
          <w:iCs/>
          <w:rtl/>
          <w:lang w:val="en-US"/>
        </w:rPr>
        <w:t>أيضا</w:t>
      </w:r>
      <w:r w:rsidRPr="00861316">
        <w:rPr>
          <w:rFonts w:cs="Simplified Arabic"/>
          <w:rtl/>
          <w:lang w:val="en-US"/>
        </w:rPr>
        <w:t xml:space="preserve"> إلى الهيئة الفرعية </w:t>
      </w:r>
      <w:r w:rsidR="00AC0025">
        <w:rPr>
          <w:rFonts w:cs="Simplified Arabic" w:hint="cs"/>
          <w:rtl/>
          <w:lang w:val="en-US"/>
        </w:rPr>
        <w:t>للمشورة</w:t>
      </w:r>
      <w:r w:rsidRPr="00861316">
        <w:rPr>
          <w:rFonts w:cs="Simplified Arabic"/>
          <w:rtl/>
          <w:lang w:val="en-US"/>
        </w:rPr>
        <w:t xml:space="preserve"> العلمية والتقنية والتكنولوجية أن تنظر في التقارير المؤقتة والنهائية عن فعالية عملية </w:t>
      </w:r>
      <w:r>
        <w:rPr>
          <w:rFonts w:cs="Simplified Arabic" w:hint="cs"/>
          <w:rtl/>
          <w:lang w:val="en-US"/>
        </w:rPr>
        <w:t>ال</w:t>
      </w:r>
      <w:r w:rsidRPr="00861316">
        <w:rPr>
          <w:rFonts w:cs="Simplified Arabic"/>
          <w:rtl/>
          <w:lang w:val="en-US"/>
        </w:rPr>
        <w:t xml:space="preserve">مسح </w:t>
      </w:r>
      <w:r>
        <w:rPr>
          <w:rFonts w:cs="Simplified Arabic" w:hint="cs"/>
          <w:rtl/>
          <w:lang w:val="en-US"/>
        </w:rPr>
        <w:t>الأفقي</w:t>
      </w:r>
      <w:r w:rsidRPr="00861316">
        <w:rPr>
          <w:rFonts w:cs="Simplified Arabic"/>
          <w:rtl/>
          <w:lang w:val="en-US"/>
        </w:rPr>
        <w:t xml:space="preserve"> المنصوص عليها في الفقرة </w:t>
      </w:r>
      <w:r w:rsidR="00592061" w:rsidRPr="00592061">
        <w:rPr>
          <w:rFonts w:ascii="Simplified Arabic" w:hAnsi="Simplified Arabic" w:cs="Simplified Arabic"/>
          <w:sz w:val="24"/>
          <w:lang w:val="en-US"/>
        </w:rPr>
        <w:t>4</w:t>
      </w:r>
      <w:r w:rsidRPr="00861316">
        <w:rPr>
          <w:rFonts w:cs="Simplified Arabic"/>
          <w:rtl/>
          <w:lang w:val="en-US"/>
        </w:rPr>
        <w:t xml:space="preserve"> أعلاه، في اجتماعاتها السابقة للاجتماعين </w:t>
      </w:r>
      <w:r w:rsidR="00592061">
        <w:rPr>
          <w:rFonts w:cs="Simplified Arabic" w:hint="cs"/>
          <w:rtl/>
          <w:lang w:val="en-US"/>
        </w:rPr>
        <w:t>[</w:t>
      </w:r>
      <w:r w:rsidRPr="00861316">
        <w:rPr>
          <w:rFonts w:cs="Simplified Arabic"/>
          <w:rtl/>
          <w:lang w:val="en-US"/>
        </w:rPr>
        <w:t xml:space="preserve">السادس عشر </w:t>
      </w:r>
      <w:r w:rsidR="00592061">
        <w:rPr>
          <w:rFonts w:cs="Simplified Arabic" w:hint="cs"/>
          <w:rtl/>
          <w:lang w:val="en-US"/>
        </w:rPr>
        <w:t>[</w:t>
      </w:r>
      <w:r w:rsidRPr="00861316">
        <w:rPr>
          <w:rFonts w:cs="Simplified Arabic"/>
          <w:rtl/>
          <w:lang w:val="en-US"/>
        </w:rPr>
        <w:t>والسابع عشر</w:t>
      </w:r>
      <w:r w:rsidR="00592061">
        <w:rPr>
          <w:rFonts w:cs="Simplified Arabic" w:hint="cs"/>
          <w:rtl/>
          <w:lang w:val="en-US"/>
        </w:rPr>
        <w:t>]]</w:t>
      </w:r>
      <w:r w:rsidRPr="00861316">
        <w:rPr>
          <w:rFonts w:cs="Simplified Arabic"/>
          <w:rtl/>
          <w:lang w:val="en-US"/>
        </w:rPr>
        <w:t xml:space="preserve"> لمؤتمر الأطراف، على التوالي، وتقديم توصية </w:t>
      </w:r>
      <w:r w:rsidR="00592061">
        <w:rPr>
          <w:rFonts w:cs="Simplified Arabic" w:hint="cs"/>
          <w:rtl/>
          <w:lang w:val="en-US"/>
        </w:rPr>
        <w:t>[</w:t>
      </w:r>
      <w:r w:rsidRPr="00861316">
        <w:rPr>
          <w:rFonts w:cs="Simplified Arabic"/>
          <w:rtl/>
          <w:lang w:val="en-US"/>
        </w:rPr>
        <w:t>بشأن الحاجة إلى تمديد تلك العملية</w:t>
      </w:r>
      <w:r w:rsidR="00592061">
        <w:rPr>
          <w:rFonts w:cs="Simplified Arabic" w:hint="cs"/>
          <w:rtl/>
          <w:lang w:val="en-US"/>
        </w:rPr>
        <w:t>]</w:t>
      </w:r>
      <w:r w:rsidRPr="00861316">
        <w:rPr>
          <w:rFonts w:cs="Simplified Arabic"/>
          <w:rtl/>
          <w:lang w:val="en-US"/>
        </w:rPr>
        <w:t>؛</w:t>
      </w:r>
    </w:p>
    <w:p w14:paraId="61F562FB" w14:textId="77777777" w:rsidR="00E0381E" w:rsidRDefault="00E0381E" w:rsidP="00E0381E">
      <w:pPr>
        <w:pStyle w:val="ListParagraph"/>
        <w:numPr>
          <w:ilvl w:val="0"/>
          <w:numId w:val="22"/>
        </w:numPr>
        <w:bidi/>
        <w:spacing w:after="120" w:line="216" w:lineRule="auto"/>
        <w:ind w:left="720" w:firstLine="720"/>
        <w:contextualSpacing w:val="0"/>
        <w:rPr>
          <w:rFonts w:cs="Simplified Arabic"/>
          <w:lang w:val="en-US"/>
        </w:rPr>
      </w:pPr>
      <w:r w:rsidRPr="000D22FB">
        <w:rPr>
          <w:rFonts w:cs="Simplified Arabic"/>
          <w:i/>
          <w:iCs/>
          <w:rtl/>
          <w:lang w:val="en-US"/>
        </w:rPr>
        <w:t>يطلب</w:t>
      </w:r>
      <w:r w:rsidRPr="000D22FB">
        <w:rPr>
          <w:rFonts w:cs="Simplified Arabic"/>
          <w:rtl/>
          <w:lang w:val="en-US"/>
        </w:rPr>
        <w:t xml:space="preserve"> إلى الأمين</w:t>
      </w:r>
      <w:r>
        <w:rPr>
          <w:rFonts w:cs="Simplified Arabic" w:hint="cs"/>
          <w:rtl/>
          <w:lang w:val="en-US"/>
        </w:rPr>
        <w:t>ة</w:t>
      </w:r>
      <w:r w:rsidRPr="000D22FB">
        <w:rPr>
          <w:rFonts w:cs="Simplified Arabic"/>
          <w:rtl/>
          <w:lang w:val="en-US"/>
        </w:rPr>
        <w:t xml:space="preserve"> التنفيذي</w:t>
      </w:r>
      <w:r>
        <w:rPr>
          <w:rFonts w:cs="Simplified Arabic" w:hint="cs"/>
          <w:rtl/>
          <w:lang w:val="en-US"/>
        </w:rPr>
        <w:t>ة</w:t>
      </w:r>
      <w:r w:rsidRPr="000D22FB">
        <w:rPr>
          <w:rFonts w:cs="Simplified Arabic"/>
          <w:rtl/>
          <w:lang w:val="en-US"/>
        </w:rPr>
        <w:t xml:space="preserve"> أن </w:t>
      </w:r>
      <w:r>
        <w:rPr>
          <w:rFonts w:cs="Simplified Arabic" w:hint="cs"/>
          <w:rtl/>
          <w:lang w:val="en-US"/>
        </w:rPr>
        <w:t>ت</w:t>
      </w:r>
      <w:r w:rsidRPr="000D22FB">
        <w:rPr>
          <w:rFonts w:cs="Simplified Arabic"/>
          <w:rtl/>
          <w:lang w:val="en-US"/>
        </w:rPr>
        <w:t>واصل متابعة التعاون مع المنظمات والاتفاقيات والمبادرات الإقليمية والدولية الأخرى، بما في ذلك المؤسسات الأكاديمية والبحثية، بشأن القضايا المتعلقة بالبيولوجيا التركيبية.</w:t>
      </w:r>
    </w:p>
    <w:p w14:paraId="1DE30F27" w14:textId="549C1AB6" w:rsidR="00E0381E" w:rsidRPr="00592061" w:rsidRDefault="000350BC" w:rsidP="00592061">
      <w:pPr>
        <w:pStyle w:val="ListParagraph"/>
        <w:numPr>
          <w:ilvl w:val="0"/>
          <w:numId w:val="30"/>
        </w:numPr>
        <w:bidi/>
        <w:spacing w:after="120" w:line="216" w:lineRule="auto"/>
        <w:ind w:left="0" w:firstLine="720"/>
        <w:rPr>
          <w:rFonts w:cs="Simplified Arabic"/>
          <w:lang w:val="en-US"/>
        </w:rPr>
      </w:pPr>
      <w:r w:rsidRPr="000350BC">
        <w:rPr>
          <w:rFonts w:cs="Simplified Arabic" w:hint="cs"/>
          <w:i/>
          <w:iCs/>
          <w:rtl/>
          <w:lang w:val="en-US"/>
        </w:rPr>
        <w:lastRenderedPageBreak/>
        <w:t>يوصي</w:t>
      </w:r>
      <w:r w:rsidR="00E0381E" w:rsidRPr="00592061">
        <w:rPr>
          <w:rFonts w:cs="Simplified Arabic"/>
          <w:rtl/>
          <w:lang w:val="en-US"/>
        </w:rPr>
        <w:t xml:space="preserve"> بأن </w:t>
      </w:r>
      <w:r w:rsidR="00592061">
        <w:rPr>
          <w:rFonts w:cs="Simplified Arabic" w:hint="cs"/>
          <w:rtl/>
          <w:lang w:val="en-US"/>
        </w:rPr>
        <w:t>ي</w:t>
      </w:r>
      <w:r w:rsidR="00E0381E" w:rsidRPr="00592061">
        <w:rPr>
          <w:rFonts w:cs="Simplified Arabic"/>
          <w:rtl/>
          <w:lang w:val="en-US"/>
        </w:rPr>
        <w:t xml:space="preserve">حيط </w:t>
      </w:r>
      <w:r w:rsidR="00592061">
        <w:rPr>
          <w:rFonts w:cs="Simplified Arabic" w:hint="cs"/>
          <w:rtl/>
          <w:lang w:val="en-US"/>
        </w:rPr>
        <w:t xml:space="preserve">علما </w:t>
      </w:r>
      <w:r w:rsidR="00E0381E" w:rsidRPr="00592061">
        <w:rPr>
          <w:rFonts w:cs="Simplified Arabic"/>
          <w:rtl/>
          <w:lang w:val="en-US"/>
        </w:rPr>
        <w:t xml:space="preserve">كل من مؤتمر الأطراف العامل كاجتماع للأطراف في بروتوكول قرطاجنة ومؤتمر الأطراف العامل كاجتماع للأطراف في بروتوكول ناغويا </w:t>
      </w:r>
      <w:r w:rsidR="00592061">
        <w:rPr>
          <w:rFonts w:cs="Simplified Arabic" w:hint="cs"/>
          <w:rtl/>
          <w:lang w:val="en-US"/>
        </w:rPr>
        <w:t>بمقرر</w:t>
      </w:r>
      <w:r w:rsidR="00E0381E" w:rsidRPr="00592061">
        <w:rPr>
          <w:rFonts w:cs="Simplified Arabic"/>
          <w:rtl/>
          <w:lang w:val="en-US"/>
        </w:rPr>
        <w:t xml:space="preserve"> مؤتمر الأطراف بشأن هذه المسألة.</w:t>
      </w:r>
    </w:p>
    <w:p w14:paraId="2AC90816" w14:textId="77777777" w:rsidR="00E0381E" w:rsidRPr="00D12D11" w:rsidRDefault="00E0381E" w:rsidP="00E0381E">
      <w:pPr>
        <w:bidi/>
        <w:spacing w:after="120" w:line="216" w:lineRule="auto"/>
        <w:jc w:val="center"/>
        <w:rPr>
          <w:rFonts w:cs="Simplified Arabic"/>
          <w:i/>
          <w:iCs/>
          <w:rtl/>
        </w:rPr>
      </w:pPr>
      <w:r w:rsidRPr="00D12D11">
        <w:rPr>
          <w:rFonts w:cs="Simplified Arabic" w:hint="cs"/>
          <w:i/>
          <w:iCs/>
          <w:rtl/>
        </w:rPr>
        <w:t>المرفق</w:t>
      </w:r>
    </w:p>
    <w:p w14:paraId="7D480151" w14:textId="77777777" w:rsidR="00E0381E" w:rsidRPr="00F731F6" w:rsidRDefault="00E0381E" w:rsidP="00E0381E">
      <w:pPr>
        <w:bidi/>
        <w:spacing w:after="120" w:line="216" w:lineRule="auto"/>
        <w:jc w:val="center"/>
        <w:rPr>
          <w:rFonts w:eastAsia="YouYuan" w:cs="Simplified Arabic"/>
          <w:b/>
          <w:bCs/>
          <w:kern w:val="2"/>
          <w:sz w:val="24"/>
          <w:rtl/>
          <w:lang w:bidi="ar-EG"/>
        </w:rPr>
      </w:pPr>
      <w:r w:rsidRPr="00F731F6">
        <w:rPr>
          <w:rFonts w:cs="Simplified Arabic" w:hint="cs"/>
          <w:b/>
          <w:bCs/>
          <w:sz w:val="24"/>
          <w:rtl/>
          <w:lang w:bidi="ar-EG"/>
        </w:rPr>
        <w:t>ال</w:t>
      </w:r>
      <w:r w:rsidRPr="00F731F6">
        <w:rPr>
          <w:rFonts w:cs="Simplified Arabic"/>
          <w:b/>
          <w:bCs/>
          <w:sz w:val="24"/>
          <w:rtl/>
          <w:lang w:bidi="ar-EG"/>
        </w:rPr>
        <w:t xml:space="preserve">مسح </w:t>
      </w:r>
      <w:r w:rsidRPr="00F731F6">
        <w:rPr>
          <w:rFonts w:cs="Simplified Arabic" w:hint="cs"/>
          <w:b/>
          <w:bCs/>
          <w:sz w:val="24"/>
          <w:rtl/>
          <w:lang w:bidi="ar-EG"/>
        </w:rPr>
        <w:t>ال</w:t>
      </w:r>
      <w:r w:rsidRPr="00F731F6">
        <w:rPr>
          <w:rFonts w:cs="Simplified Arabic"/>
          <w:b/>
          <w:bCs/>
          <w:sz w:val="24"/>
          <w:rtl/>
          <w:lang w:bidi="ar-EG"/>
        </w:rPr>
        <w:t>أفق</w:t>
      </w:r>
      <w:r w:rsidRPr="00F731F6">
        <w:rPr>
          <w:rFonts w:cs="Simplified Arabic" w:hint="cs"/>
          <w:b/>
          <w:bCs/>
          <w:sz w:val="24"/>
          <w:rtl/>
          <w:lang w:bidi="ar-EG"/>
        </w:rPr>
        <w:t>ي</w:t>
      </w:r>
      <w:r w:rsidRPr="00F731F6">
        <w:rPr>
          <w:rFonts w:cs="Simplified Arabic"/>
          <w:b/>
          <w:bCs/>
          <w:sz w:val="24"/>
          <w:rtl/>
          <w:lang w:bidi="ar-EG"/>
        </w:rPr>
        <w:t xml:space="preserve"> </w:t>
      </w:r>
      <w:r w:rsidRPr="00F731F6">
        <w:rPr>
          <w:rFonts w:cs="Simplified Arabic" w:hint="cs"/>
          <w:b/>
          <w:bCs/>
          <w:sz w:val="24"/>
          <w:rtl/>
          <w:lang w:bidi="ar-EG"/>
        </w:rPr>
        <w:t>ال</w:t>
      </w:r>
      <w:r w:rsidRPr="00F731F6">
        <w:rPr>
          <w:rFonts w:cs="Simplified Arabic"/>
          <w:b/>
          <w:bCs/>
          <w:sz w:val="24"/>
          <w:rtl/>
          <w:lang w:bidi="ar-EG"/>
        </w:rPr>
        <w:t>واسع</w:t>
      </w:r>
      <w:r w:rsidRPr="00F731F6">
        <w:rPr>
          <w:rFonts w:cs="Simplified Arabic" w:hint="cs"/>
          <w:b/>
          <w:bCs/>
          <w:sz w:val="24"/>
          <w:rtl/>
          <w:lang w:bidi="ar-EG"/>
        </w:rPr>
        <w:t xml:space="preserve"> النطاق</w:t>
      </w:r>
      <w:r w:rsidRPr="00F731F6">
        <w:rPr>
          <w:rFonts w:cs="Simplified Arabic"/>
          <w:b/>
          <w:bCs/>
          <w:sz w:val="24"/>
          <w:rtl/>
          <w:lang w:bidi="ar-EG"/>
        </w:rPr>
        <w:t xml:space="preserve"> و</w:t>
      </w:r>
      <w:r w:rsidRPr="00F731F6">
        <w:rPr>
          <w:rFonts w:cs="Simplified Arabic" w:hint="cs"/>
          <w:b/>
          <w:bCs/>
          <w:sz w:val="24"/>
          <w:rtl/>
          <w:lang w:bidi="ar-EG"/>
        </w:rPr>
        <w:t>ال</w:t>
      </w:r>
      <w:r w:rsidRPr="00F731F6">
        <w:rPr>
          <w:rFonts w:cs="Simplified Arabic"/>
          <w:b/>
          <w:bCs/>
          <w:sz w:val="24"/>
          <w:rtl/>
          <w:lang w:bidi="ar-EG"/>
        </w:rPr>
        <w:t>منتظم</w:t>
      </w:r>
      <w:r w:rsidRPr="00F731F6">
        <w:rPr>
          <w:rFonts w:eastAsia="YouYuan" w:cs="Simplified Arabic"/>
          <w:b/>
          <w:bCs/>
          <w:kern w:val="2"/>
          <w:sz w:val="24"/>
          <w:rtl/>
          <w:lang w:bidi="ar-EG"/>
        </w:rPr>
        <w:t>، ورصد وتقييم أحدث التطورات التكنولوجية في البيولوجيا التركيبية</w:t>
      </w:r>
    </w:p>
    <w:p w14:paraId="4E676BA6" w14:textId="1DA8DAD9" w:rsidR="00E0381E" w:rsidRPr="00F731F6" w:rsidRDefault="00E0381E" w:rsidP="00E0381E">
      <w:pPr>
        <w:bidi/>
        <w:spacing w:after="120" w:line="216" w:lineRule="auto"/>
        <w:jc w:val="center"/>
        <w:rPr>
          <w:rFonts w:eastAsia="YouYuan" w:cs="Simplified Arabic"/>
          <w:b/>
          <w:bCs/>
          <w:kern w:val="2"/>
          <w:sz w:val="24"/>
          <w:rtl/>
          <w:lang w:bidi="ar-EG"/>
        </w:rPr>
      </w:pPr>
      <w:r w:rsidRPr="00F731F6">
        <w:rPr>
          <w:rFonts w:eastAsia="YouYuan" w:cs="Simplified Arabic" w:hint="cs"/>
          <w:b/>
          <w:bCs/>
          <w:kern w:val="2"/>
          <w:sz w:val="24"/>
          <w:rtl/>
          <w:lang w:bidi="ar-EG"/>
        </w:rPr>
        <w:t>ألف</w:t>
      </w:r>
      <w:r w:rsidR="00AD023F">
        <w:rPr>
          <w:rFonts w:eastAsia="YouYuan" w:cs="Simplified Arabic" w:hint="cs"/>
          <w:b/>
          <w:bCs/>
          <w:kern w:val="2"/>
          <w:sz w:val="24"/>
          <w:rtl/>
          <w:lang w:bidi="ar-EG"/>
        </w:rPr>
        <w:t>-</w:t>
      </w:r>
      <w:r w:rsidRPr="00F731F6">
        <w:rPr>
          <w:rFonts w:eastAsia="YouYuan" w:cs="Simplified Arabic"/>
          <w:b/>
          <w:bCs/>
          <w:kern w:val="2"/>
          <w:sz w:val="24"/>
          <w:rtl/>
          <w:lang w:bidi="ar-EG"/>
        </w:rPr>
        <w:tab/>
        <w:t xml:space="preserve">عملية </w:t>
      </w:r>
      <w:r w:rsidRPr="00F731F6">
        <w:rPr>
          <w:rFonts w:eastAsia="YouYuan" w:cs="Simplified Arabic" w:hint="cs"/>
          <w:b/>
          <w:bCs/>
          <w:kern w:val="2"/>
          <w:sz w:val="24"/>
          <w:rtl/>
          <w:lang w:bidi="ar-EG"/>
        </w:rPr>
        <w:t>ال</w:t>
      </w:r>
      <w:r w:rsidRPr="00F731F6">
        <w:rPr>
          <w:rFonts w:eastAsia="YouYuan" w:cs="Simplified Arabic"/>
          <w:b/>
          <w:bCs/>
          <w:kern w:val="2"/>
          <w:sz w:val="24"/>
          <w:rtl/>
          <w:lang w:bidi="ar-EG"/>
        </w:rPr>
        <w:t>مسح الأفق</w:t>
      </w:r>
      <w:r w:rsidRPr="00F731F6">
        <w:rPr>
          <w:rFonts w:eastAsia="YouYuan" w:cs="Simplified Arabic" w:hint="cs"/>
          <w:b/>
          <w:bCs/>
          <w:kern w:val="2"/>
          <w:sz w:val="24"/>
          <w:rtl/>
          <w:lang w:bidi="ar-EG"/>
        </w:rPr>
        <w:t>ي</w:t>
      </w:r>
      <w:r w:rsidRPr="00F731F6">
        <w:rPr>
          <w:rFonts w:eastAsia="YouYuan" w:cs="Simplified Arabic"/>
          <w:b/>
          <w:bCs/>
          <w:kern w:val="2"/>
          <w:sz w:val="24"/>
          <w:rtl/>
          <w:lang w:bidi="ar-EG"/>
        </w:rPr>
        <w:t xml:space="preserve"> والرصد والتقييم</w:t>
      </w:r>
    </w:p>
    <w:p w14:paraId="70999672" w14:textId="0EFB1DC5" w:rsidR="00E0381E" w:rsidRDefault="00E0381E" w:rsidP="00E0381E">
      <w:pPr>
        <w:pStyle w:val="ListParagraph"/>
        <w:numPr>
          <w:ilvl w:val="0"/>
          <w:numId w:val="24"/>
        </w:numPr>
        <w:bidi/>
        <w:spacing w:after="120" w:line="216" w:lineRule="auto"/>
        <w:ind w:left="0" w:firstLine="0"/>
        <w:contextualSpacing w:val="0"/>
        <w:rPr>
          <w:rFonts w:cs="Simplified Arabic"/>
          <w:lang w:val="en-US" w:bidi="ar-EG"/>
        </w:rPr>
      </w:pPr>
      <w:r w:rsidRPr="009800D4">
        <w:rPr>
          <w:rFonts w:cs="Simplified Arabic"/>
          <w:rtl/>
          <w:lang w:val="en-US" w:bidi="ar-EG"/>
        </w:rPr>
        <w:t xml:space="preserve">تتكون عملية </w:t>
      </w:r>
      <w:r w:rsidRPr="00394051">
        <w:rPr>
          <w:rFonts w:cs="Simplified Arabic" w:hint="cs"/>
          <w:rtl/>
          <w:lang w:val="en-US" w:bidi="ar-EG"/>
        </w:rPr>
        <w:t>ال</w:t>
      </w:r>
      <w:r w:rsidRPr="00394051">
        <w:rPr>
          <w:rFonts w:cs="Simplified Arabic"/>
          <w:rtl/>
          <w:lang w:val="en-US" w:bidi="ar-EG"/>
        </w:rPr>
        <w:t xml:space="preserve">مسح </w:t>
      </w:r>
      <w:r w:rsidRPr="00394051">
        <w:rPr>
          <w:rFonts w:cs="Simplified Arabic" w:hint="cs"/>
          <w:rtl/>
          <w:lang w:val="en-US" w:bidi="ar-EG"/>
        </w:rPr>
        <w:t>ال</w:t>
      </w:r>
      <w:r w:rsidRPr="00394051">
        <w:rPr>
          <w:rFonts w:cs="Simplified Arabic"/>
          <w:rtl/>
          <w:lang w:val="en-US" w:bidi="ar-EG"/>
        </w:rPr>
        <w:t>أفق</w:t>
      </w:r>
      <w:r w:rsidRPr="00394051">
        <w:rPr>
          <w:rFonts w:cs="Simplified Arabic" w:hint="cs"/>
          <w:rtl/>
          <w:lang w:val="en-US" w:bidi="ar-EG"/>
        </w:rPr>
        <w:t>ي</w:t>
      </w:r>
      <w:r w:rsidRPr="00394051">
        <w:rPr>
          <w:rFonts w:cs="Simplified Arabic"/>
          <w:rtl/>
          <w:lang w:val="en-US" w:bidi="ar-EG"/>
        </w:rPr>
        <w:t xml:space="preserve"> </w:t>
      </w:r>
      <w:r w:rsidRPr="00394051">
        <w:rPr>
          <w:rFonts w:cs="Simplified Arabic" w:hint="cs"/>
          <w:rtl/>
          <w:lang w:val="en-US" w:bidi="ar-EG"/>
        </w:rPr>
        <w:t>ال</w:t>
      </w:r>
      <w:r w:rsidRPr="00394051">
        <w:rPr>
          <w:rFonts w:cs="Simplified Arabic"/>
          <w:rtl/>
          <w:lang w:val="en-US" w:bidi="ar-EG"/>
        </w:rPr>
        <w:t>واسع</w:t>
      </w:r>
      <w:r>
        <w:rPr>
          <w:rFonts w:cs="Simplified Arabic" w:hint="cs"/>
          <w:rtl/>
          <w:lang w:val="en-US" w:bidi="ar-EG"/>
        </w:rPr>
        <w:t xml:space="preserve"> النطاق</w:t>
      </w:r>
      <w:r w:rsidRPr="00394051">
        <w:rPr>
          <w:rFonts w:cs="Simplified Arabic"/>
          <w:rtl/>
          <w:lang w:val="en-US" w:bidi="ar-EG"/>
        </w:rPr>
        <w:t xml:space="preserve"> و</w:t>
      </w:r>
      <w:r w:rsidRPr="00394051">
        <w:rPr>
          <w:rFonts w:cs="Simplified Arabic" w:hint="cs"/>
          <w:rtl/>
          <w:lang w:val="en-US" w:bidi="ar-EG"/>
        </w:rPr>
        <w:t>ال</w:t>
      </w:r>
      <w:r w:rsidRPr="00394051">
        <w:rPr>
          <w:rFonts w:cs="Simplified Arabic"/>
          <w:rtl/>
          <w:lang w:val="en-US" w:bidi="ar-EG"/>
        </w:rPr>
        <w:t xml:space="preserve">منتظم، ورصد وتقييم </w:t>
      </w:r>
      <w:r>
        <w:rPr>
          <w:rFonts w:cs="Simplified Arabic" w:hint="cs"/>
          <w:rtl/>
          <w:lang w:val="en-US" w:bidi="ar-EG"/>
        </w:rPr>
        <w:t xml:space="preserve">التطورات (المشار إليها فيما بعد بكلمة </w:t>
      </w:r>
      <w:r w:rsidR="00AD023F">
        <w:rPr>
          <w:rFonts w:cs="Simplified Arabic" w:hint="cs"/>
          <w:rtl/>
          <w:lang w:val="en-US" w:bidi="ar-EG"/>
        </w:rPr>
        <w:t>"</w:t>
      </w:r>
      <w:r>
        <w:rPr>
          <w:rFonts w:cs="Simplified Arabic" w:hint="cs"/>
          <w:rtl/>
          <w:lang w:val="en-US" w:bidi="ar-EG"/>
        </w:rPr>
        <w:t>العملية</w:t>
      </w:r>
      <w:r w:rsidR="00AD023F">
        <w:rPr>
          <w:rFonts w:cs="Simplified Arabic" w:hint="cs"/>
          <w:rtl/>
          <w:lang w:val="en-US" w:bidi="ar-EG"/>
        </w:rPr>
        <w:t xml:space="preserve">" </w:t>
      </w:r>
      <w:r w:rsidRPr="009800D4">
        <w:rPr>
          <w:rFonts w:cs="Simplified Arabic"/>
          <w:rtl/>
          <w:lang w:val="en-US" w:bidi="ar-EG"/>
        </w:rPr>
        <w:t>من الخطوات التالية:</w:t>
      </w:r>
    </w:p>
    <w:p w14:paraId="4F2D76C5" w14:textId="77777777" w:rsidR="00E0381E" w:rsidRPr="00E81BD3" w:rsidRDefault="00E0381E" w:rsidP="00E0381E">
      <w:pPr>
        <w:numPr>
          <w:ilvl w:val="0"/>
          <w:numId w:val="25"/>
        </w:numPr>
        <w:bidi/>
        <w:spacing w:after="120" w:line="216" w:lineRule="auto"/>
        <w:ind w:left="0" w:firstLine="713"/>
        <w:rPr>
          <w:rFonts w:cs="Simplified Arabic"/>
          <w:lang w:bidi="ar-EG"/>
        </w:rPr>
      </w:pPr>
      <w:r w:rsidRPr="00E81BD3">
        <w:rPr>
          <w:rFonts w:cs="Simplified Arabic"/>
          <w:rtl/>
          <w:lang w:bidi="ar-EG"/>
        </w:rPr>
        <w:t>جمع المعلومات؛</w:t>
      </w:r>
    </w:p>
    <w:p w14:paraId="1E323803" w14:textId="77777777" w:rsidR="00E0381E" w:rsidRPr="00E81BD3" w:rsidRDefault="00E0381E" w:rsidP="00E0381E">
      <w:pPr>
        <w:numPr>
          <w:ilvl w:val="0"/>
          <w:numId w:val="25"/>
        </w:numPr>
        <w:bidi/>
        <w:spacing w:after="120" w:line="216" w:lineRule="auto"/>
        <w:ind w:left="0" w:firstLine="713"/>
        <w:rPr>
          <w:rFonts w:cs="Simplified Arabic"/>
          <w:lang w:bidi="ar-EG"/>
        </w:rPr>
      </w:pPr>
      <w:r w:rsidRPr="00E81BD3">
        <w:rPr>
          <w:rFonts w:cs="Simplified Arabic"/>
          <w:rtl/>
          <w:lang w:bidi="ar-EG"/>
        </w:rPr>
        <w:t xml:space="preserve">تجميع </w:t>
      </w:r>
      <w:r w:rsidRPr="00FA1612">
        <w:rPr>
          <w:rFonts w:cs="Simplified Arabic"/>
          <w:rtl/>
          <w:lang w:bidi="ar-EG"/>
        </w:rPr>
        <w:t>المعلومات</w:t>
      </w:r>
      <w:r w:rsidRPr="00FA1612">
        <w:rPr>
          <w:rFonts w:cs="Simplified Arabic" w:hint="cs"/>
          <w:rtl/>
          <w:lang w:bidi="ar-EG"/>
        </w:rPr>
        <w:t xml:space="preserve"> وتنظيمها وتوليفها</w:t>
      </w:r>
      <w:r w:rsidRPr="00E81BD3">
        <w:rPr>
          <w:rFonts w:cs="Simplified Arabic"/>
          <w:rtl/>
          <w:lang w:bidi="ar-EG"/>
        </w:rPr>
        <w:t>؛</w:t>
      </w:r>
    </w:p>
    <w:p w14:paraId="079B99C5" w14:textId="77777777" w:rsidR="00E0381E" w:rsidRPr="00E81BD3" w:rsidRDefault="00E0381E" w:rsidP="00E0381E">
      <w:pPr>
        <w:numPr>
          <w:ilvl w:val="0"/>
          <w:numId w:val="25"/>
        </w:numPr>
        <w:bidi/>
        <w:spacing w:after="120" w:line="216" w:lineRule="auto"/>
        <w:ind w:left="0" w:firstLine="713"/>
        <w:rPr>
          <w:rFonts w:cs="Simplified Arabic"/>
          <w:lang w:bidi="ar-EG"/>
        </w:rPr>
      </w:pPr>
      <w:r>
        <w:rPr>
          <w:rFonts w:cs="Simplified Arabic" w:hint="cs"/>
          <w:rtl/>
          <w:lang w:bidi="ar-EG"/>
        </w:rPr>
        <w:t>ال</w:t>
      </w:r>
      <w:r w:rsidRPr="00E81BD3">
        <w:rPr>
          <w:rFonts w:cs="Simplified Arabic"/>
          <w:rtl/>
          <w:lang w:bidi="ar-EG"/>
        </w:rPr>
        <w:t>تقييم؛</w:t>
      </w:r>
    </w:p>
    <w:p w14:paraId="7766C366" w14:textId="77777777" w:rsidR="00E0381E" w:rsidRDefault="00E0381E" w:rsidP="00E0381E">
      <w:pPr>
        <w:numPr>
          <w:ilvl w:val="0"/>
          <w:numId w:val="25"/>
        </w:numPr>
        <w:bidi/>
        <w:spacing w:after="120" w:line="216" w:lineRule="auto"/>
        <w:ind w:left="0" w:firstLine="713"/>
        <w:rPr>
          <w:rFonts w:cs="Simplified Arabic"/>
          <w:lang w:bidi="ar-EG"/>
        </w:rPr>
      </w:pPr>
      <w:r w:rsidRPr="00E81BD3">
        <w:rPr>
          <w:rFonts w:cs="Simplified Arabic"/>
          <w:rtl/>
          <w:lang w:bidi="ar-EG"/>
        </w:rPr>
        <w:t>الإبلاغ عن النتائج.</w:t>
      </w:r>
    </w:p>
    <w:p w14:paraId="3C632008" w14:textId="3FD7FA06" w:rsidR="00E0381E" w:rsidRDefault="00E0381E" w:rsidP="00E0381E">
      <w:pPr>
        <w:pStyle w:val="ListParagraph"/>
        <w:numPr>
          <w:ilvl w:val="0"/>
          <w:numId w:val="24"/>
        </w:numPr>
        <w:bidi/>
        <w:spacing w:after="120" w:line="216" w:lineRule="auto"/>
        <w:ind w:left="0" w:firstLine="0"/>
        <w:contextualSpacing w:val="0"/>
        <w:rPr>
          <w:rFonts w:cs="Simplified Arabic"/>
          <w:lang w:val="en-US" w:bidi="ar-EG"/>
        </w:rPr>
      </w:pPr>
      <w:r w:rsidRPr="00FA1612">
        <w:rPr>
          <w:rFonts w:cs="Simplified Arabic"/>
          <w:rtl/>
          <w:lang w:val="en-US" w:bidi="ar-EG"/>
        </w:rPr>
        <w:t>[</w:t>
      </w:r>
      <w:r w:rsidRPr="00E36822">
        <w:rPr>
          <w:rFonts w:cs="Simplified Arabic"/>
          <w:rtl/>
          <w:lang w:val="en-US" w:bidi="ar-EG"/>
        </w:rPr>
        <w:t xml:space="preserve">بالنسبة </w:t>
      </w:r>
      <w:r w:rsidR="00AD023F">
        <w:rPr>
          <w:rFonts w:cs="Simplified Arabic" w:hint="cs"/>
          <w:rtl/>
          <w:lang w:val="en-US" w:bidi="ar-EG"/>
        </w:rPr>
        <w:t>إلى كل</w:t>
      </w:r>
      <w:r w:rsidRPr="00E36822">
        <w:rPr>
          <w:rFonts w:cs="Simplified Arabic"/>
          <w:rtl/>
          <w:lang w:val="en-US" w:bidi="ar-EG"/>
        </w:rPr>
        <w:t xml:space="preserve"> خطوة، يتم تحديد الجهات </w:t>
      </w:r>
      <w:r>
        <w:rPr>
          <w:rFonts w:cs="Simplified Arabic" w:hint="cs"/>
          <w:rtl/>
          <w:lang w:val="en-US" w:bidi="ar-EG"/>
        </w:rPr>
        <w:t xml:space="preserve">الفاعلة المعهود إليها </w:t>
      </w:r>
      <w:r w:rsidR="00AD023F">
        <w:rPr>
          <w:rFonts w:cs="Simplified Arabic" w:hint="cs"/>
          <w:rtl/>
          <w:lang w:val="en-US" w:bidi="ar-EG"/>
        </w:rPr>
        <w:t>ب</w:t>
      </w:r>
      <w:r>
        <w:rPr>
          <w:rFonts w:cs="Simplified Arabic" w:hint="cs"/>
          <w:rtl/>
          <w:lang w:val="en-US" w:bidi="ar-EG"/>
        </w:rPr>
        <w:t>التنسيق</w:t>
      </w:r>
      <w:r w:rsidRPr="00E36822">
        <w:rPr>
          <w:rFonts w:cs="Simplified Arabic"/>
          <w:rtl/>
          <w:lang w:val="en-US" w:bidi="ar-EG"/>
        </w:rPr>
        <w:t xml:space="preserve"> والجهات الفاعلة الأخرى والاعتبارات الرئيسية للعملية على النحو المبين في الجدول 1.</w:t>
      </w:r>
      <w:r>
        <w:rPr>
          <w:rFonts w:cs="Simplified Arabic" w:hint="cs"/>
          <w:rtl/>
          <w:lang w:val="en-US" w:bidi="ar-EG"/>
        </w:rPr>
        <w:t>]</w:t>
      </w:r>
    </w:p>
    <w:p w14:paraId="41D0B609" w14:textId="1189B452" w:rsidR="00E0381E" w:rsidRDefault="00E0381E" w:rsidP="00E0381E">
      <w:pPr>
        <w:pStyle w:val="ListParagraph"/>
        <w:numPr>
          <w:ilvl w:val="0"/>
          <w:numId w:val="24"/>
        </w:numPr>
        <w:bidi/>
        <w:spacing w:after="120" w:line="216" w:lineRule="auto"/>
        <w:ind w:left="0" w:firstLine="0"/>
        <w:contextualSpacing w:val="0"/>
        <w:rPr>
          <w:rFonts w:cs="Simplified Arabic"/>
          <w:lang w:val="en-US" w:bidi="ar-EG"/>
        </w:rPr>
      </w:pPr>
      <w:r>
        <w:rPr>
          <w:rFonts w:cs="Simplified Arabic" w:hint="cs"/>
          <w:rtl/>
          <w:lang w:val="en-US" w:bidi="ar-EG"/>
        </w:rPr>
        <w:t>و</w:t>
      </w:r>
      <w:r w:rsidRPr="00594A66">
        <w:rPr>
          <w:rFonts w:cs="Simplified Arabic"/>
          <w:rtl/>
          <w:lang w:val="en-US" w:bidi="ar-EG"/>
        </w:rPr>
        <w:t xml:space="preserve">تقوم الهيئة الفرعية للمشورة العلمية والتقنية والتكنولوجية باستعراض </w:t>
      </w:r>
      <w:r w:rsidRPr="00760A8D">
        <w:rPr>
          <w:rFonts w:cs="Simplified Arabic"/>
          <w:rtl/>
          <w:lang w:val="en-US" w:bidi="ar-EG"/>
        </w:rPr>
        <w:t>نتائج العملية وتقد</w:t>
      </w:r>
      <w:r w:rsidR="00AD023F">
        <w:rPr>
          <w:rFonts w:cs="Simplified Arabic" w:hint="cs"/>
          <w:rtl/>
          <w:lang w:val="en-US" w:bidi="ar-EG"/>
        </w:rPr>
        <w:t>ي</w:t>
      </w:r>
      <w:r w:rsidRPr="00760A8D">
        <w:rPr>
          <w:rFonts w:cs="Simplified Arabic"/>
          <w:rtl/>
          <w:lang w:val="en-US" w:bidi="ar-EG"/>
        </w:rPr>
        <w:t>م توصيات بشأن التطورات التكنولوجية في البيولوجيا التركيبية وآثارها الإيجابية والسلبية المحتملة على أهداف الاتفاقية. [بما في ذلك التأثيرات الاجتماعية</w:t>
      </w:r>
      <w:r w:rsidR="00AD023F">
        <w:rPr>
          <w:rFonts w:cs="Simplified Arabic" w:hint="cs"/>
          <w:rtl/>
          <w:lang w:val="en-US" w:bidi="ar-EG"/>
        </w:rPr>
        <w:t>،</w:t>
      </w:r>
      <w:r w:rsidRPr="00760A8D">
        <w:rPr>
          <w:rFonts w:cs="Simplified Arabic"/>
          <w:rtl/>
          <w:lang w:val="en-US" w:bidi="ar-EG"/>
        </w:rPr>
        <w:t xml:space="preserve"> والاقتصادية والثقافية وكذلك القضايا الأخلاقية ذات الصلة].</w:t>
      </w:r>
    </w:p>
    <w:p w14:paraId="7EE45D05" w14:textId="1C4AF05C" w:rsidR="00E0381E" w:rsidRDefault="00E0381E" w:rsidP="00A12A9B">
      <w:pPr>
        <w:pStyle w:val="ListParagraph"/>
        <w:numPr>
          <w:ilvl w:val="0"/>
          <w:numId w:val="24"/>
        </w:numPr>
        <w:bidi/>
        <w:spacing w:after="120" w:line="216" w:lineRule="auto"/>
        <w:ind w:left="0" w:firstLine="0"/>
        <w:contextualSpacing w:val="0"/>
        <w:rPr>
          <w:rFonts w:cs="Simplified Arabic"/>
          <w:lang w:val="en-US" w:bidi="ar-EG"/>
        </w:rPr>
      </w:pPr>
      <w:r>
        <w:rPr>
          <w:rFonts w:cs="Simplified Arabic" w:hint="cs"/>
          <w:rtl/>
          <w:lang w:val="en-US" w:bidi="ar-EG"/>
        </w:rPr>
        <w:t>و</w:t>
      </w:r>
      <w:r w:rsidRPr="009237E2">
        <w:rPr>
          <w:rFonts w:cs="Simplified Arabic"/>
          <w:rtl/>
          <w:lang w:val="en-US" w:bidi="ar-EG"/>
        </w:rPr>
        <w:t xml:space="preserve">يجب </w:t>
      </w:r>
      <w:r w:rsidR="00A12A9B">
        <w:rPr>
          <w:rFonts w:cs="Simplified Arabic" w:hint="cs"/>
          <w:rtl/>
          <w:lang w:val="en-US" w:bidi="ar-EG"/>
        </w:rPr>
        <w:t>[</w:t>
      </w:r>
      <w:r w:rsidRPr="009237E2">
        <w:rPr>
          <w:rFonts w:cs="Simplified Arabic"/>
          <w:rtl/>
          <w:lang w:val="en-US" w:bidi="ar-EG"/>
        </w:rPr>
        <w:t>استعراض</w:t>
      </w:r>
      <w:r w:rsidR="00A12A9B">
        <w:rPr>
          <w:rFonts w:cs="Simplified Arabic" w:hint="cs"/>
          <w:rtl/>
          <w:lang w:val="en-US" w:bidi="ar-EG"/>
        </w:rPr>
        <w:t>]</w:t>
      </w:r>
      <w:r w:rsidRPr="009237E2">
        <w:rPr>
          <w:rFonts w:cs="Simplified Arabic"/>
          <w:rtl/>
          <w:lang w:val="en-US" w:bidi="ar-EG"/>
        </w:rPr>
        <w:t xml:space="preserve"> فعالية العملية [بانتظام]</w:t>
      </w:r>
      <w:r w:rsidR="00AD023F">
        <w:rPr>
          <w:rFonts w:cs="Simplified Arabic" w:hint="cs"/>
          <w:rtl/>
          <w:lang w:val="en-US" w:bidi="ar-EG"/>
        </w:rPr>
        <w:t xml:space="preserve"> </w:t>
      </w:r>
      <w:r w:rsidR="00AD023F" w:rsidRPr="009237E2">
        <w:rPr>
          <w:rFonts w:cs="Simplified Arabic"/>
          <w:rtl/>
          <w:lang w:val="en-US" w:bidi="ar-EG"/>
        </w:rPr>
        <w:t>[</w:t>
      </w:r>
      <w:r w:rsidR="00AD023F">
        <w:rPr>
          <w:rFonts w:cs="Simplified Arabic" w:hint="cs"/>
          <w:rtl/>
          <w:lang w:val="en-US" w:bidi="ar-EG"/>
        </w:rPr>
        <w:t>وفقا</w:t>
      </w:r>
      <w:r w:rsidR="00904608">
        <w:rPr>
          <w:rFonts w:cs="Simplified Arabic" w:hint="cs"/>
          <w:rtl/>
          <w:lang w:val="en-US" w:bidi="ar-EG"/>
        </w:rPr>
        <w:t xml:space="preserve"> لمقرر</w:t>
      </w:r>
      <w:r w:rsidR="00AD023F" w:rsidRPr="009237E2">
        <w:rPr>
          <w:rFonts w:cs="Simplified Arabic"/>
          <w:rtl/>
          <w:lang w:val="en-US" w:bidi="ar-EG"/>
        </w:rPr>
        <w:t>]</w:t>
      </w:r>
      <w:r w:rsidRPr="009237E2">
        <w:rPr>
          <w:rFonts w:cs="Simplified Arabic"/>
          <w:rtl/>
          <w:lang w:val="en-US" w:bidi="ar-EG"/>
        </w:rPr>
        <w:t xml:space="preserve"> </w:t>
      </w:r>
      <w:r w:rsidR="00A12A9B">
        <w:rPr>
          <w:rFonts w:cs="Simplified Arabic" w:hint="cs"/>
          <w:rtl/>
          <w:lang w:val="en-US" w:bidi="ar-EG"/>
        </w:rPr>
        <w:t>يصدر عن</w:t>
      </w:r>
      <w:r w:rsidRPr="009237E2">
        <w:rPr>
          <w:rFonts w:cs="Simplified Arabic"/>
          <w:rtl/>
          <w:lang w:val="en-US" w:bidi="ar-EG"/>
        </w:rPr>
        <w:t xml:space="preserve"> مؤتمر الأطراف.</w:t>
      </w:r>
    </w:p>
    <w:p w14:paraId="19D17C49" w14:textId="582E16DB" w:rsidR="00E0381E" w:rsidRDefault="00E0381E" w:rsidP="00A12A9B">
      <w:pPr>
        <w:pStyle w:val="ListParagraph"/>
        <w:bidi/>
        <w:spacing w:after="120" w:line="216" w:lineRule="auto"/>
        <w:ind w:left="1440" w:hanging="720"/>
        <w:contextualSpacing w:val="0"/>
        <w:rPr>
          <w:rFonts w:eastAsia="YouYuan" w:cs="Simplified Arabic"/>
          <w:b/>
          <w:bCs/>
          <w:kern w:val="2"/>
          <w:rtl/>
          <w:lang w:val="en-US" w:bidi="ar-EG"/>
        </w:rPr>
      </w:pPr>
      <w:r w:rsidRPr="0073275D">
        <w:rPr>
          <w:rFonts w:ascii="Simplified Arabic" w:hAnsi="Simplified Arabic" w:cs="Simplified Arabic" w:hint="cs"/>
          <w:b/>
          <w:bCs/>
          <w:rtl/>
          <w:lang w:val="fr-CH" w:bidi="ar-EG"/>
        </w:rPr>
        <w:t>باء</w:t>
      </w:r>
      <w:r w:rsidR="00AD023F">
        <w:rPr>
          <w:rFonts w:ascii="Simplified Arabic" w:hAnsi="Simplified Arabic" w:cs="Simplified Arabic" w:hint="cs"/>
          <w:b/>
          <w:bCs/>
          <w:rtl/>
          <w:lang w:val="fr-CH" w:bidi="ar-EG"/>
        </w:rPr>
        <w:t>-</w:t>
      </w:r>
      <w:r w:rsidRPr="0073275D">
        <w:rPr>
          <w:rFonts w:ascii="Simplified Arabic" w:hAnsi="Simplified Arabic" w:cs="Simplified Arabic"/>
          <w:b/>
          <w:bCs/>
          <w:rtl/>
          <w:lang w:val="fr-CH" w:bidi="ar-EG"/>
        </w:rPr>
        <w:tab/>
      </w:r>
      <w:r w:rsidR="00A12A9B">
        <w:rPr>
          <w:rFonts w:ascii="Simplified Arabic" w:hAnsi="Simplified Arabic" w:cs="Simplified Arabic" w:hint="cs"/>
          <w:b/>
          <w:bCs/>
          <w:rtl/>
          <w:lang w:val="fr-CH" w:bidi="ar-EG"/>
        </w:rPr>
        <w:t>[</w:t>
      </w:r>
      <w:r w:rsidRPr="0073275D">
        <w:rPr>
          <w:rFonts w:ascii="Simplified Arabic" w:hAnsi="Simplified Arabic" w:cs="Simplified Arabic"/>
          <w:b/>
          <w:bCs/>
          <w:rtl/>
          <w:lang w:val="fr-CH" w:bidi="ar-EG"/>
        </w:rPr>
        <w:t>اختصاصات فريق الخبراء التقنيين</w:t>
      </w:r>
      <w:r>
        <w:rPr>
          <w:rFonts w:ascii="Simplified Arabic" w:hAnsi="Simplified Arabic" w:cs="Simplified Arabic" w:hint="cs"/>
          <w:b/>
          <w:bCs/>
          <w:rtl/>
          <w:lang w:val="fr-CH" w:bidi="ar-EG"/>
        </w:rPr>
        <w:t xml:space="preserve"> المخصص</w:t>
      </w:r>
      <w:r w:rsidRPr="0073275D">
        <w:rPr>
          <w:rFonts w:ascii="Simplified Arabic" w:hAnsi="Simplified Arabic" w:cs="Simplified Arabic"/>
          <w:b/>
          <w:bCs/>
          <w:rtl/>
          <w:lang w:val="fr-CH" w:bidi="ar-EG"/>
        </w:rPr>
        <w:t xml:space="preserve"> </w:t>
      </w:r>
      <w:r>
        <w:rPr>
          <w:rFonts w:ascii="Simplified Arabic" w:hAnsi="Simplified Arabic" w:cs="Simplified Arabic" w:hint="cs"/>
          <w:b/>
          <w:bCs/>
          <w:rtl/>
          <w:lang w:val="fr-CH" w:bidi="ar-EG"/>
        </w:rPr>
        <w:t>ال</w:t>
      </w:r>
      <w:r w:rsidRPr="0073275D">
        <w:rPr>
          <w:rFonts w:ascii="Simplified Arabic" w:hAnsi="Simplified Arabic" w:cs="Simplified Arabic"/>
          <w:b/>
          <w:bCs/>
          <w:rtl/>
          <w:lang w:val="fr-CH" w:bidi="ar-EG"/>
        </w:rPr>
        <w:t xml:space="preserve">متعدد التخصصات المعني بالبيولوجيا </w:t>
      </w:r>
      <w:r w:rsidRPr="001A3AD7">
        <w:rPr>
          <w:rFonts w:eastAsia="YouYuan" w:cs="Simplified Arabic"/>
          <w:b/>
          <w:bCs/>
          <w:kern w:val="2"/>
          <w:rtl/>
          <w:lang w:val="en-US" w:bidi="ar-EG"/>
        </w:rPr>
        <w:t>التركيبية</w:t>
      </w:r>
      <w:r w:rsidRPr="0073275D">
        <w:rPr>
          <w:rFonts w:ascii="Simplified Arabic" w:hAnsi="Simplified Arabic" w:cs="Simplified Arabic"/>
          <w:b/>
          <w:bCs/>
          <w:rtl/>
          <w:lang w:val="fr-CH" w:bidi="ar-EG"/>
        </w:rPr>
        <w:t xml:space="preserve"> لدعم عملية </w:t>
      </w:r>
      <w:bookmarkStart w:id="1" w:name="_Hlk44096138"/>
      <w:r w:rsidRPr="00487469">
        <w:rPr>
          <w:rFonts w:ascii="Simplified Arabic" w:hAnsi="Simplified Arabic" w:cs="Simplified Arabic" w:hint="cs"/>
          <w:b/>
          <w:bCs/>
          <w:rtl/>
          <w:lang w:val="fr-CH" w:bidi="ar-EG"/>
        </w:rPr>
        <w:t>ال</w:t>
      </w:r>
      <w:r w:rsidRPr="00487469">
        <w:rPr>
          <w:rFonts w:ascii="Simplified Arabic" w:hAnsi="Simplified Arabic" w:cs="Simplified Arabic"/>
          <w:b/>
          <w:bCs/>
          <w:rtl/>
          <w:lang w:val="fr-CH" w:bidi="ar-EG"/>
        </w:rPr>
        <w:t xml:space="preserve">مسح </w:t>
      </w:r>
      <w:r w:rsidRPr="00487469">
        <w:rPr>
          <w:rFonts w:ascii="Simplified Arabic" w:hAnsi="Simplified Arabic" w:cs="Simplified Arabic" w:hint="cs"/>
          <w:b/>
          <w:bCs/>
          <w:rtl/>
          <w:lang w:val="fr-CH" w:bidi="ar-EG"/>
        </w:rPr>
        <w:t>ال</w:t>
      </w:r>
      <w:r w:rsidRPr="00487469">
        <w:rPr>
          <w:rFonts w:ascii="Simplified Arabic" w:hAnsi="Simplified Arabic" w:cs="Simplified Arabic"/>
          <w:b/>
          <w:bCs/>
          <w:rtl/>
          <w:lang w:val="fr-CH" w:bidi="ar-EG"/>
        </w:rPr>
        <w:t>أفق</w:t>
      </w:r>
      <w:r w:rsidRPr="00487469">
        <w:rPr>
          <w:rFonts w:ascii="Simplified Arabic" w:hAnsi="Simplified Arabic" w:cs="Simplified Arabic" w:hint="cs"/>
          <w:b/>
          <w:bCs/>
          <w:rtl/>
          <w:lang w:val="fr-CH" w:bidi="ar-EG"/>
        </w:rPr>
        <w:t>ي</w:t>
      </w:r>
      <w:r w:rsidRPr="00487469">
        <w:rPr>
          <w:rFonts w:ascii="Simplified Arabic" w:hAnsi="Simplified Arabic" w:cs="Simplified Arabic"/>
          <w:b/>
          <w:bCs/>
          <w:rtl/>
          <w:lang w:val="fr-CH" w:bidi="ar-EG"/>
        </w:rPr>
        <w:t xml:space="preserve"> </w:t>
      </w:r>
      <w:r w:rsidRPr="00487469">
        <w:rPr>
          <w:rFonts w:ascii="Simplified Arabic" w:hAnsi="Simplified Arabic" w:cs="Simplified Arabic" w:hint="cs"/>
          <w:b/>
          <w:bCs/>
          <w:rtl/>
          <w:lang w:val="fr-CH" w:bidi="ar-EG"/>
        </w:rPr>
        <w:t>ال</w:t>
      </w:r>
      <w:r w:rsidRPr="00487469">
        <w:rPr>
          <w:rFonts w:ascii="Simplified Arabic" w:hAnsi="Simplified Arabic" w:cs="Simplified Arabic"/>
          <w:b/>
          <w:bCs/>
          <w:rtl/>
          <w:lang w:val="fr-CH" w:bidi="ar-EG"/>
        </w:rPr>
        <w:t>واسع</w:t>
      </w:r>
      <w:r>
        <w:rPr>
          <w:rFonts w:ascii="Simplified Arabic" w:hAnsi="Simplified Arabic" w:cs="Simplified Arabic" w:hint="cs"/>
          <w:b/>
          <w:bCs/>
          <w:rtl/>
          <w:lang w:val="fr-CH" w:bidi="ar-EG"/>
        </w:rPr>
        <w:t xml:space="preserve"> النطاق</w:t>
      </w:r>
      <w:r w:rsidRPr="00487469">
        <w:rPr>
          <w:rFonts w:ascii="Simplified Arabic" w:hAnsi="Simplified Arabic" w:cs="Simplified Arabic"/>
          <w:b/>
          <w:bCs/>
          <w:rtl/>
          <w:lang w:val="fr-CH" w:bidi="ar-EG"/>
        </w:rPr>
        <w:t xml:space="preserve"> و</w:t>
      </w:r>
      <w:r w:rsidRPr="00487469">
        <w:rPr>
          <w:rFonts w:ascii="Simplified Arabic" w:hAnsi="Simplified Arabic" w:cs="Simplified Arabic" w:hint="cs"/>
          <w:b/>
          <w:bCs/>
          <w:rtl/>
          <w:lang w:val="fr-CH" w:bidi="ar-EG"/>
        </w:rPr>
        <w:t>ال</w:t>
      </w:r>
      <w:r w:rsidRPr="00487469">
        <w:rPr>
          <w:rFonts w:ascii="Simplified Arabic" w:hAnsi="Simplified Arabic" w:cs="Simplified Arabic"/>
          <w:b/>
          <w:bCs/>
          <w:rtl/>
          <w:lang w:val="fr-CH" w:bidi="ar-EG"/>
        </w:rPr>
        <w:t>منتظم، ورصد وتقييم</w:t>
      </w:r>
      <w:r>
        <w:rPr>
          <w:rFonts w:ascii="Simplified Arabic" w:hAnsi="Simplified Arabic" w:cs="Simplified Arabic" w:hint="cs"/>
          <w:b/>
          <w:bCs/>
          <w:rtl/>
          <w:lang w:val="fr-CH" w:bidi="ar-EG"/>
        </w:rPr>
        <w:t xml:space="preserve"> </w:t>
      </w:r>
      <w:r w:rsidRPr="001A3AD7">
        <w:rPr>
          <w:rFonts w:eastAsia="YouYuan" w:cs="Simplified Arabic"/>
          <w:b/>
          <w:bCs/>
          <w:kern w:val="2"/>
          <w:rtl/>
          <w:lang w:val="en-US" w:bidi="ar-EG"/>
        </w:rPr>
        <w:t>التطورات</w:t>
      </w:r>
      <w:bookmarkEnd w:id="1"/>
    </w:p>
    <w:p w14:paraId="1499AC8D" w14:textId="7B609534" w:rsidR="00E0381E" w:rsidRPr="00BA7850" w:rsidRDefault="00E0381E" w:rsidP="00E0381E">
      <w:pPr>
        <w:pStyle w:val="ListParagraph"/>
        <w:numPr>
          <w:ilvl w:val="0"/>
          <w:numId w:val="26"/>
        </w:numPr>
        <w:bidi/>
        <w:spacing w:after="120" w:line="216" w:lineRule="auto"/>
        <w:ind w:left="0" w:firstLine="0"/>
        <w:contextualSpacing w:val="0"/>
        <w:rPr>
          <w:rFonts w:ascii="Simplified Arabic" w:hAnsi="Simplified Arabic" w:cs="Simplified Arabic"/>
          <w:b/>
          <w:bCs/>
          <w:lang w:val="en-US" w:bidi="ar-EG"/>
        </w:rPr>
      </w:pPr>
      <w:r w:rsidRPr="00873006">
        <w:rPr>
          <w:rFonts w:cs="Simplified Arabic"/>
          <w:rtl/>
          <w:lang w:val="en-US" w:bidi="ar-EG"/>
        </w:rPr>
        <w:t>يقوم فريق الخبراء التقنيين المخصص المتعدد التخصصات، بناء على العمل السابق ذي الصلة بموجب الاتفاقية وبروتوكول</w:t>
      </w:r>
      <w:r>
        <w:rPr>
          <w:rFonts w:cs="Simplified Arabic" w:hint="cs"/>
          <w:rtl/>
          <w:lang w:val="en-US" w:bidi="ar-EG"/>
        </w:rPr>
        <w:t>يها</w:t>
      </w:r>
      <w:r w:rsidRPr="00873006">
        <w:rPr>
          <w:rFonts w:cs="Simplified Arabic"/>
          <w:rtl/>
          <w:lang w:val="en-US" w:bidi="ar-EG"/>
        </w:rPr>
        <w:t>، بما في ذلك عمل أفرقة الخبراء التقنيين المخصصة السابقة المعنية بالبيولوجيا التركيبية، بما يلي:</w:t>
      </w:r>
    </w:p>
    <w:p w14:paraId="667D6141" w14:textId="624B7E66" w:rsidR="00E0381E" w:rsidRDefault="00E0381E" w:rsidP="00A12A9B">
      <w:pPr>
        <w:bidi/>
        <w:spacing w:after="120" w:line="216" w:lineRule="auto"/>
        <w:ind w:firstLine="713"/>
        <w:rPr>
          <w:rFonts w:cs="Simplified Arabic"/>
        </w:rPr>
      </w:pPr>
      <w:r>
        <w:rPr>
          <w:rFonts w:cs="Simplified Arabic" w:hint="cs"/>
          <w:rtl/>
        </w:rPr>
        <w:t>[(أ)</w:t>
      </w:r>
      <w:r w:rsidR="00592061">
        <w:rPr>
          <w:rFonts w:cs="Simplified Arabic" w:hint="cs"/>
          <w:rtl/>
        </w:rPr>
        <w:tab/>
      </w:r>
      <w:r w:rsidRPr="00BA7850">
        <w:rPr>
          <w:rFonts w:cs="Simplified Arabic"/>
          <w:rtl/>
        </w:rPr>
        <w:t>التقييم، فيما يتعلق بالأهداف الثلاثة للاتفاقية وبروتوكول</w:t>
      </w:r>
      <w:r>
        <w:rPr>
          <w:rFonts w:cs="Simplified Arabic" w:hint="cs"/>
          <w:rtl/>
        </w:rPr>
        <w:t>يها</w:t>
      </w:r>
      <w:r w:rsidRPr="00BA7850">
        <w:rPr>
          <w:rFonts w:cs="Simplified Arabic"/>
          <w:rtl/>
        </w:rPr>
        <w:t xml:space="preserve"> [والاستفادة من الأدوات والنهج لتمكين عملية التقييم التشاركي]، بناء على نتائج الخطوات الواردة في </w:t>
      </w:r>
      <w:r>
        <w:rPr>
          <w:rFonts w:cs="Simplified Arabic" w:hint="cs"/>
          <w:rtl/>
        </w:rPr>
        <w:t>ألف 1</w:t>
      </w:r>
      <w:r w:rsidRPr="00BA7850">
        <w:rPr>
          <w:rFonts w:cs="Simplified Arabic"/>
          <w:rtl/>
        </w:rPr>
        <w:t xml:space="preserve"> (أ)</w:t>
      </w:r>
      <w:r>
        <w:rPr>
          <w:rFonts w:cs="Simplified Arabic" w:hint="cs"/>
          <w:rtl/>
        </w:rPr>
        <w:t xml:space="preserve"> وألف 1</w:t>
      </w:r>
      <w:r w:rsidRPr="00BA7850">
        <w:rPr>
          <w:rFonts w:cs="Simplified Arabic"/>
          <w:rtl/>
        </w:rPr>
        <w:t xml:space="preserve"> (ب) أعلاه؛ (1) التطورات والتطبيقات التكنولوجية الجديدة للبيولوجيا التركيبية، و(2) حالة المعرفة بالتأثيرات المحتملة على التنوع البيولوجي والبيئة لتطبيقات البيولوجيا التركيبية الحالية والمستقبلية، مع مراعاة التأثيرات على صحة الإنسان والحيوان والنبات، والثقافة والقضايا الاجتماعية والاقتصادية؛]</w:t>
      </w:r>
    </w:p>
    <w:p w14:paraId="7308F81E" w14:textId="7561C70F" w:rsidR="00E0381E" w:rsidRPr="008B6C57" w:rsidRDefault="00E0381E" w:rsidP="00E0381E">
      <w:pPr>
        <w:numPr>
          <w:ilvl w:val="0"/>
          <w:numId w:val="27"/>
        </w:numPr>
        <w:bidi/>
        <w:spacing w:after="120" w:line="216" w:lineRule="auto"/>
        <w:ind w:left="0" w:firstLine="713"/>
        <w:rPr>
          <w:rFonts w:cs="Simplified Arabic"/>
          <w:lang w:bidi="ar-EG"/>
        </w:rPr>
      </w:pPr>
      <w:r w:rsidRPr="008B6C57">
        <w:rPr>
          <w:rFonts w:cs="Simplified Arabic" w:hint="cs"/>
          <w:rtl/>
          <w:lang w:bidi="ar-EG"/>
        </w:rPr>
        <w:t>[</w:t>
      </w:r>
      <w:r w:rsidRPr="008B6C57">
        <w:rPr>
          <w:rFonts w:cs="Simplified Arabic"/>
          <w:rtl/>
          <w:lang w:bidi="ar-EG"/>
        </w:rPr>
        <w:t xml:space="preserve">استخدام أدوات </w:t>
      </w:r>
      <w:r w:rsidRPr="008B6C57">
        <w:rPr>
          <w:rFonts w:cs="Simplified Arabic" w:hint="cs"/>
          <w:rtl/>
          <w:lang w:bidi="ar-EG"/>
        </w:rPr>
        <w:t>ونُهج</w:t>
      </w:r>
      <w:r w:rsidRPr="008B6C57">
        <w:rPr>
          <w:rFonts w:cs="Simplified Arabic"/>
          <w:rtl/>
          <w:lang w:bidi="ar-EG"/>
        </w:rPr>
        <w:t xml:space="preserve"> لتمكين عملية التقييم التشاركي</w:t>
      </w:r>
      <w:r w:rsidRPr="008B6C57">
        <w:rPr>
          <w:rFonts w:cs="Simplified Arabic" w:hint="cs"/>
          <w:rtl/>
          <w:lang w:bidi="ar-EG"/>
        </w:rPr>
        <w:t>] لاستعراض</w:t>
      </w:r>
      <w:r w:rsidRPr="008B6C57">
        <w:rPr>
          <w:rFonts w:cs="Simplified Arabic"/>
          <w:rtl/>
          <w:lang w:bidi="ar-EG"/>
        </w:rPr>
        <w:t xml:space="preserve"> وتقييم المعلومات التي تم جمعها من خلال عملية </w:t>
      </w:r>
      <w:r w:rsidRPr="008B6C57">
        <w:rPr>
          <w:rFonts w:cs="Simplified Arabic" w:hint="cs"/>
          <w:rtl/>
          <w:lang w:bidi="ar-EG"/>
        </w:rPr>
        <w:t>ال</w:t>
      </w:r>
      <w:r w:rsidRPr="008B6C57">
        <w:rPr>
          <w:rFonts w:cs="Simplified Arabic"/>
          <w:rtl/>
          <w:lang w:bidi="ar-EG"/>
        </w:rPr>
        <w:t xml:space="preserve">مسح </w:t>
      </w:r>
      <w:r w:rsidRPr="008B6C57">
        <w:rPr>
          <w:rFonts w:cs="Simplified Arabic" w:hint="cs"/>
          <w:rtl/>
          <w:lang w:bidi="ar-EG"/>
        </w:rPr>
        <w:t>ال</w:t>
      </w:r>
      <w:r w:rsidRPr="008B6C57">
        <w:rPr>
          <w:rFonts w:cs="Simplified Arabic"/>
          <w:rtl/>
          <w:lang w:bidi="ar-EG"/>
        </w:rPr>
        <w:t>أفق</w:t>
      </w:r>
      <w:r w:rsidRPr="008B6C57">
        <w:rPr>
          <w:rFonts w:cs="Simplified Arabic" w:hint="cs"/>
          <w:rtl/>
          <w:lang w:bidi="ar-EG"/>
        </w:rPr>
        <w:t>ي</w:t>
      </w:r>
      <w:r w:rsidRPr="008B6C57">
        <w:rPr>
          <w:rFonts w:cs="Simplified Arabic"/>
          <w:rtl/>
          <w:lang w:bidi="ar-EG"/>
        </w:rPr>
        <w:t xml:space="preserve"> </w:t>
      </w:r>
      <w:r w:rsidRPr="008B6C57">
        <w:rPr>
          <w:rFonts w:cs="Simplified Arabic" w:hint="cs"/>
          <w:rtl/>
          <w:lang w:bidi="ar-EG"/>
        </w:rPr>
        <w:t>ال</w:t>
      </w:r>
      <w:r w:rsidRPr="008B6C57">
        <w:rPr>
          <w:rFonts w:cs="Simplified Arabic"/>
          <w:rtl/>
          <w:lang w:bidi="ar-EG"/>
        </w:rPr>
        <w:t>واسع</w:t>
      </w:r>
      <w:r w:rsidRPr="008B6C57">
        <w:rPr>
          <w:rFonts w:cs="Simplified Arabic" w:hint="cs"/>
          <w:rtl/>
          <w:lang w:bidi="ar-EG"/>
        </w:rPr>
        <w:t xml:space="preserve"> النطاق</w:t>
      </w:r>
      <w:r w:rsidRPr="008B6C57">
        <w:rPr>
          <w:rFonts w:cs="Simplified Arabic"/>
          <w:rtl/>
          <w:lang w:bidi="ar-EG"/>
        </w:rPr>
        <w:t xml:space="preserve"> و</w:t>
      </w:r>
      <w:r w:rsidRPr="008B6C57">
        <w:rPr>
          <w:rFonts w:cs="Simplified Arabic" w:hint="cs"/>
          <w:rtl/>
          <w:lang w:bidi="ar-EG"/>
        </w:rPr>
        <w:t>ال</w:t>
      </w:r>
      <w:r w:rsidRPr="008B6C57">
        <w:rPr>
          <w:rFonts w:cs="Simplified Arabic"/>
          <w:rtl/>
          <w:lang w:bidi="ar-EG"/>
        </w:rPr>
        <w:t>منتظم، ورصد وتقييم</w:t>
      </w:r>
      <w:r w:rsidRPr="008B6C57">
        <w:rPr>
          <w:rFonts w:cs="Simplified Arabic" w:hint="cs"/>
          <w:rtl/>
          <w:lang w:bidi="ar-EG"/>
        </w:rPr>
        <w:t xml:space="preserve"> </w:t>
      </w:r>
      <w:r w:rsidRPr="008B6C57">
        <w:rPr>
          <w:rFonts w:cs="Simplified Arabic"/>
          <w:rtl/>
          <w:lang w:bidi="ar-EG"/>
        </w:rPr>
        <w:t>التطورات، و</w:t>
      </w:r>
      <w:r w:rsidRPr="008B6C57">
        <w:rPr>
          <w:rFonts w:cs="Simplified Arabic" w:hint="cs"/>
          <w:rtl/>
          <w:lang w:bidi="ar-EG"/>
        </w:rPr>
        <w:t xml:space="preserve">استنادا إلى </w:t>
      </w:r>
      <w:r w:rsidRPr="008B6C57">
        <w:rPr>
          <w:rFonts w:cs="Simplified Arabic"/>
          <w:rtl/>
          <w:lang w:bidi="ar-EG"/>
        </w:rPr>
        <w:t>هذا الأساس، النظر في التطورات التكنولوجية في البيولوجيا التركيبية</w:t>
      </w:r>
      <w:r w:rsidR="00787782">
        <w:rPr>
          <w:rFonts w:cs="Simplified Arabic" w:hint="cs"/>
          <w:rtl/>
          <w:lang w:bidi="ar-EG"/>
        </w:rPr>
        <w:t xml:space="preserve"> وآثارها</w:t>
      </w:r>
      <w:r w:rsidRPr="008B6C57">
        <w:rPr>
          <w:rFonts w:cs="Simplified Arabic"/>
          <w:rtl/>
          <w:lang w:bidi="ar-EG"/>
        </w:rPr>
        <w:t xml:space="preserve"> </w:t>
      </w:r>
      <w:r w:rsidR="00787782" w:rsidRPr="005E7050">
        <w:rPr>
          <w:rFonts w:ascii="Simplified Arabic" w:hAnsi="Simplified Arabic" w:cs="Simplified Arabic"/>
          <w:sz w:val="24"/>
          <w:rtl/>
          <w:lang w:bidi="ar-EG"/>
        </w:rPr>
        <w:t>الإيجابية والسلبية المحتملة [</w:t>
      </w:r>
      <w:r w:rsidR="00787782">
        <w:rPr>
          <w:rFonts w:ascii="Simplified Arabic" w:hAnsi="Simplified Arabic" w:cs="Simplified Arabic" w:hint="cs"/>
          <w:sz w:val="24"/>
          <w:rtl/>
          <w:lang w:bidi="ar-EG"/>
        </w:rPr>
        <w:t>وتبعاتها</w:t>
      </w:r>
      <w:r w:rsidR="00787782" w:rsidRPr="005E7050">
        <w:rPr>
          <w:rFonts w:ascii="Simplified Arabic" w:hAnsi="Simplified Arabic" w:cs="Simplified Arabic"/>
          <w:sz w:val="24"/>
          <w:rtl/>
          <w:lang w:bidi="ar-EG"/>
        </w:rPr>
        <w:t>]</w:t>
      </w:r>
      <w:r w:rsidRPr="008B6C57">
        <w:rPr>
          <w:rFonts w:cs="Simplified Arabic"/>
          <w:rtl/>
          <w:lang w:bidi="ar-EG"/>
        </w:rPr>
        <w:t xml:space="preserve"> على أهداف </w:t>
      </w:r>
      <w:r w:rsidRPr="008B6C57">
        <w:rPr>
          <w:rFonts w:cs="Simplified Arabic" w:hint="cs"/>
          <w:rtl/>
          <w:lang w:bidi="ar-EG"/>
        </w:rPr>
        <w:t>الاتفاقية</w:t>
      </w:r>
      <w:r w:rsidRPr="008B6C57">
        <w:rPr>
          <w:rFonts w:cs="Simplified Arabic"/>
          <w:rtl/>
          <w:lang w:bidi="ar-EG"/>
        </w:rPr>
        <w:t>؛</w:t>
      </w:r>
    </w:p>
    <w:p w14:paraId="3A237A41" w14:textId="77777777" w:rsidR="00E0381E" w:rsidRDefault="00E0381E" w:rsidP="00A12A9B">
      <w:pPr>
        <w:tabs>
          <w:tab w:val="left" w:pos="1440"/>
        </w:tabs>
        <w:bidi/>
        <w:spacing w:after="120" w:line="216" w:lineRule="auto"/>
        <w:ind w:firstLine="720"/>
        <w:rPr>
          <w:rFonts w:ascii="Simplified Arabic" w:hAnsi="Simplified Arabic" w:cs="Simplified Arabic"/>
          <w:sz w:val="24"/>
          <w:rtl/>
          <w:lang w:bidi="ar-EG"/>
        </w:rPr>
      </w:pPr>
      <w:r w:rsidRPr="00B84710">
        <w:rPr>
          <w:rFonts w:ascii="Simplified Arabic" w:hAnsi="Simplified Arabic" w:cs="Simplified Arabic"/>
          <w:sz w:val="24"/>
          <w:rtl/>
          <w:lang w:bidi="ar-EG"/>
        </w:rPr>
        <w:t>[(ج)</w:t>
      </w:r>
      <w:r w:rsidR="00A12A9B">
        <w:rPr>
          <w:rFonts w:ascii="Simplified Arabic" w:hAnsi="Simplified Arabic" w:cs="Simplified Arabic" w:hint="cs"/>
          <w:sz w:val="24"/>
          <w:rtl/>
          <w:lang w:bidi="ar-EG"/>
        </w:rPr>
        <w:tab/>
      </w:r>
      <w:r w:rsidRPr="00B84710">
        <w:rPr>
          <w:rFonts w:ascii="Simplified Arabic" w:hAnsi="Simplified Arabic" w:cs="Simplified Arabic"/>
          <w:sz w:val="24"/>
          <w:rtl/>
          <w:lang w:bidi="ar-EG"/>
        </w:rPr>
        <w:t>تحديد منهجية لتقييم المعلومات المجمعة، استناداً إلى [الدليل العلمي] [أفضل المعارف العلمية ونظم المعرفة الأخرى]، مع مراعاة توافر الأدوات والخبرات وإمكانية الوصول إليها؛]</w:t>
      </w:r>
    </w:p>
    <w:p w14:paraId="7E15E40E" w14:textId="431E8D20" w:rsidR="00E0381E" w:rsidRDefault="00E0381E" w:rsidP="00A12A9B">
      <w:pPr>
        <w:bidi/>
        <w:spacing w:after="120" w:line="216" w:lineRule="auto"/>
        <w:ind w:firstLine="720"/>
        <w:rPr>
          <w:rFonts w:ascii="Simplified Arabic" w:hAnsi="Simplified Arabic" w:cs="Simplified Arabic"/>
          <w:sz w:val="24"/>
          <w:rtl/>
          <w:lang w:bidi="ar-EG"/>
        </w:rPr>
      </w:pPr>
      <w:r>
        <w:rPr>
          <w:rFonts w:ascii="Simplified Arabic" w:hAnsi="Simplified Arabic" w:cs="Simplified Arabic" w:hint="cs"/>
          <w:sz w:val="24"/>
          <w:rtl/>
          <w:lang w:bidi="ar-EG"/>
        </w:rPr>
        <w:lastRenderedPageBreak/>
        <w:t>(د)</w:t>
      </w:r>
      <w:r w:rsidR="00A12A9B">
        <w:rPr>
          <w:rFonts w:ascii="Simplified Arabic" w:hAnsi="Simplified Arabic" w:cs="Simplified Arabic" w:hint="cs"/>
          <w:sz w:val="24"/>
          <w:rtl/>
          <w:lang w:bidi="ar-EG"/>
        </w:rPr>
        <w:tab/>
      </w:r>
      <w:r w:rsidRPr="008010C5">
        <w:rPr>
          <w:rFonts w:ascii="Simplified Arabic" w:hAnsi="Simplified Arabic" w:cs="Simplified Arabic"/>
          <w:sz w:val="24"/>
          <w:rtl/>
          <w:lang w:bidi="ar-EG"/>
        </w:rPr>
        <w:t>[</w:t>
      </w:r>
      <w:r>
        <w:rPr>
          <w:rFonts w:ascii="Simplified Arabic" w:hAnsi="Simplified Arabic" w:cs="Simplified Arabic" w:hint="cs"/>
          <w:sz w:val="24"/>
          <w:rtl/>
          <w:lang w:bidi="ar-EG"/>
        </w:rPr>
        <w:t>تحديد</w:t>
      </w:r>
      <w:r w:rsidRPr="008010C5">
        <w:rPr>
          <w:rFonts w:ascii="Simplified Arabic" w:hAnsi="Simplified Arabic" w:cs="Simplified Arabic"/>
          <w:sz w:val="24"/>
          <w:rtl/>
          <w:lang w:bidi="ar-EG"/>
        </w:rPr>
        <w:t xml:space="preserve"> الاتجاهات والقضايا، [بما في ذلك فئات البيولوجيا التركيبية التي قد تحتاج إلى [تحديد أولوياتها] [[تحديدها] أو] التي قد تحتاج إلى مواصلة النظر فيها في [الدورات اللاحقة،] فضلا عن القضايا الإضافية التي يمكن اعتبارها أولويات [فيما يتعلق بالأهداف الثلاثة للاتفاقية] [لفترة ما بين الدورات التالية؛]]</w:t>
      </w:r>
    </w:p>
    <w:p w14:paraId="28DAE220" w14:textId="77777777" w:rsidR="00E0381E" w:rsidRDefault="00E0381E" w:rsidP="00A12A9B">
      <w:pPr>
        <w:bidi/>
        <w:spacing w:after="120" w:line="216" w:lineRule="auto"/>
        <w:ind w:firstLine="720"/>
        <w:rPr>
          <w:rFonts w:ascii="Simplified Arabic" w:hAnsi="Simplified Arabic" w:cs="Simplified Arabic"/>
          <w:sz w:val="24"/>
          <w:rtl/>
          <w:lang w:bidi="ar-EG"/>
        </w:rPr>
      </w:pPr>
      <w:r>
        <w:rPr>
          <w:rFonts w:ascii="Simplified Arabic" w:hAnsi="Simplified Arabic" w:cs="Simplified Arabic" w:hint="cs"/>
          <w:sz w:val="24"/>
          <w:rtl/>
          <w:lang w:bidi="ar-EG"/>
        </w:rPr>
        <w:t>[(ه)</w:t>
      </w:r>
      <w:r w:rsidR="00A12A9B">
        <w:rPr>
          <w:rFonts w:ascii="Simplified Arabic" w:hAnsi="Simplified Arabic" w:cs="Simplified Arabic" w:hint="cs"/>
          <w:sz w:val="24"/>
          <w:rtl/>
          <w:lang w:bidi="ar-EG"/>
        </w:rPr>
        <w:tab/>
      </w:r>
      <w:r w:rsidRPr="00673CED">
        <w:rPr>
          <w:rFonts w:ascii="Simplified Arabic" w:hAnsi="Simplified Arabic" w:cs="Simplified Arabic"/>
          <w:sz w:val="24"/>
          <w:rtl/>
          <w:lang w:bidi="ar-EG"/>
        </w:rPr>
        <w:t xml:space="preserve">تحديد احتياجات بناء القدرات ونقل التكنولوجيا وتبادل المعارف على أساس الأولويات التي تحددها الأطراف بشأن القضايا المتعلقة بالبيولوجيا التركيبية وفي ضوء نتائج عملية </w:t>
      </w:r>
      <w:r>
        <w:rPr>
          <w:rFonts w:ascii="Simplified Arabic" w:hAnsi="Simplified Arabic" w:cs="Simplified Arabic" w:hint="cs"/>
          <w:sz w:val="24"/>
          <w:rtl/>
          <w:lang w:bidi="ar-EG"/>
        </w:rPr>
        <w:t>ال</w:t>
      </w:r>
      <w:r w:rsidRPr="00673CED">
        <w:rPr>
          <w:rFonts w:ascii="Simplified Arabic" w:hAnsi="Simplified Arabic" w:cs="Simplified Arabic"/>
          <w:sz w:val="24"/>
          <w:rtl/>
          <w:lang w:bidi="ar-EG"/>
        </w:rPr>
        <w:t>مسح الأفق</w:t>
      </w:r>
      <w:r>
        <w:rPr>
          <w:rFonts w:ascii="Simplified Arabic" w:hAnsi="Simplified Arabic" w:cs="Simplified Arabic" w:hint="cs"/>
          <w:sz w:val="24"/>
          <w:rtl/>
          <w:lang w:bidi="ar-EG"/>
        </w:rPr>
        <w:t>ي</w:t>
      </w:r>
      <w:r w:rsidRPr="00673CED">
        <w:rPr>
          <w:rFonts w:ascii="Simplified Arabic" w:hAnsi="Simplified Arabic" w:cs="Simplified Arabic"/>
          <w:sz w:val="24"/>
          <w:rtl/>
          <w:lang w:bidi="ar-EG"/>
        </w:rPr>
        <w:t>؛]</w:t>
      </w:r>
    </w:p>
    <w:p w14:paraId="7021B4F9" w14:textId="48321E54" w:rsidR="00E0381E" w:rsidRDefault="00E0381E" w:rsidP="00A12A9B">
      <w:pPr>
        <w:bidi/>
        <w:spacing w:after="120" w:line="216" w:lineRule="auto"/>
        <w:ind w:firstLine="720"/>
        <w:rPr>
          <w:rFonts w:ascii="Simplified Arabic" w:hAnsi="Simplified Arabic" w:cs="Simplified Arabic"/>
          <w:sz w:val="24"/>
          <w:rtl/>
          <w:lang w:bidi="ar-EG"/>
        </w:rPr>
      </w:pPr>
      <w:r w:rsidRPr="005E7050">
        <w:rPr>
          <w:rFonts w:ascii="Simplified Arabic" w:hAnsi="Simplified Arabic" w:cs="Simplified Arabic"/>
          <w:sz w:val="24"/>
          <w:rtl/>
          <w:lang w:bidi="ar-EG"/>
        </w:rPr>
        <w:t>[(و)</w:t>
      </w:r>
      <w:r w:rsidR="00A12A9B">
        <w:rPr>
          <w:rFonts w:ascii="Simplified Arabic" w:hAnsi="Simplified Arabic" w:cs="Simplified Arabic" w:hint="cs"/>
          <w:sz w:val="24"/>
          <w:rtl/>
          <w:lang w:bidi="ar-EG"/>
        </w:rPr>
        <w:tab/>
      </w:r>
      <w:r w:rsidRPr="005E7050">
        <w:rPr>
          <w:rFonts w:ascii="Simplified Arabic" w:hAnsi="Simplified Arabic" w:cs="Simplified Arabic"/>
          <w:sz w:val="24"/>
          <w:rtl/>
          <w:lang w:bidi="ar-EG"/>
        </w:rPr>
        <w:t>تقييم مدى توافر الأدوات لكشف وتحديد ورصد [الكائنات الحية</w:t>
      </w:r>
      <w:r w:rsidR="007821F7">
        <w:rPr>
          <w:rFonts w:ascii="Simplified Arabic" w:hAnsi="Simplified Arabic" w:cs="Simplified Arabic" w:hint="cs"/>
          <w:sz w:val="24"/>
          <w:rtl/>
          <w:lang w:bidi="ar-EG"/>
        </w:rPr>
        <w:t>،</w:t>
      </w:r>
      <w:r w:rsidRPr="005E7050">
        <w:rPr>
          <w:rFonts w:ascii="Simplified Arabic" w:hAnsi="Simplified Arabic" w:cs="Simplified Arabic"/>
          <w:sz w:val="24"/>
          <w:rtl/>
          <w:lang w:bidi="ar-EG"/>
        </w:rPr>
        <w:t xml:space="preserve"> والمكونات والمنتجات] [الآثار الإيجابية والسلبية المحتملة] للبيولوجيا التركيبية؛]</w:t>
      </w:r>
    </w:p>
    <w:p w14:paraId="58289C02" w14:textId="77777777" w:rsidR="00E0381E" w:rsidRPr="00214A81" w:rsidRDefault="00E0381E" w:rsidP="00A12A9B">
      <w:pPr>
        <w:bidi/>
        <w:spacing w:after="120" w:line="216" w:lineRule="auto"/>
        <w:ind w:firstLine="720"/>
        <w:rPr>
          <w:rFonts w:ascii="Simplified Arabic" w:hAnsi="Simplified Arabic" w:cs="Simplified Arabic"/>
          <w:sz w:val="24"/>
          <w:rtl/>
          <w:lang w:bidi="ar-EG"/>
        </w:rPr>
      </w:pPr>
      <w:r w:rsidRPr="00214A81">
        <w:rPr>
          <w:rFonts w:ascii="Simplified Arabic" w:hAnsi="Simplified Arabic" w:cs="Simplified Arabic"/>
          <w:sz w:val="24"/>
          <w:rtl/>
          <w:lang w:bidi="ar-EG"/>
        </w:rPr>
        <w:t>(ز)</w:t>
      </w:r>
      <w:r w:rsidR="00A12A9B">
        <w:rPr>
          <w:rFonts w:ascii="Simplified Arabic" w:hAnsi="Simplified Arabic" w:cs="Simplified Arabic" w:hint="cs"/>
          <w:sz w:val="24"/>
          <w:rtl/>
          <w:lang w:bidi="ar-EG"/>
        </w:rPr>
        <w:tab/>
      </w:r>
      <w:r w:rsidRPr="00214A81">
        <w:rPr>
          <w:rFonts w:ascii="Simplified Arabic" w:hAnsi="Simplified Arabic" w:cs="Simplified Arabic"/>
          <w:sz w:val="24"/>
          <w:rtl/>
          <w:lang w:bidi="ar-EG"/>
        </w:rPr>
        <w:t>إعداد تقرير عن نتائج تقييمه لتقديمه إلى الهيئة الفرعية للمشورة العلمية والتقنية والتكنولوجية؛</w:t>
      </w:r>
    </w:p>
    <w:p w14:paraId="28F5D3C4" w14:textId="4030BDAF" w:rsidR="00E0381E" w:rsidRPr="00214A81" w:rsidRDefault="00E0381E" w:rsidP="00A12A9B">
      <w:pPr>
        <w:bidi/>
        <w:spacing w:after="120" w:line="216" w:lineRule="auto"/>
        <w:ind w:firstLine="720"/>
        <w:rPr>
          <w:rFonts w:ascii="Simplified Arabic" w:hAnsi="Simplified Arabic" w:cs="Simplified Arabic"/>
          <w:sz w:val="24"/>
          <w:rtl/>
          <w:lang w:bidi="ar-EG"/>
        </w:rPr>
      </w:pPr>
      <w:r w:rsidRPr="00214A81">
        <w:rPr>
          <w:rFonts w:ascii="Simplified Arabic" w:hAnsi="Simplified Arabic" w:cs="Simplified Arabic"/>
          <w:sz w:val="24"/>
          <w:rtl/>
          <w:lang w:bidi="ar-EG"/>
        </w:rPr>
        <w:t>(ح)</w:t>
      </w:r>
      <w:r w:rsidR="00A12A9B">
        <w:rPr>
          <w:rFonts w:ascii="Simplified Arabic" w:hAnsi="Simplified Arabic" w:cs="Simplified Arabic" w:hint="cs"/>
          <w:sz w:val="24"/>
          <w:rtl/>
          <w:lang w:bidi="ar-EG"/>
        </w:rPr>
        <w:tab/>
      </w:r>
      <w:r w:rsidRPr="00214A81">
        <w:rPr>
          <w:rFonts w:ascii="Simplified Arabic" w:hAnsi="Simplified Arabic" w:cs="Simplified Arabic"/>
          <w:sz w:val="24"/>
          <w:rtl/>
          <w:lang w:bidi="ar-EG"/>
        </w:rPr>
        <w:t>تقديم توصيات إلى الهيئة الفرعية للمشورة العلمية والتقنية والتكنولوجية بشأن قضايا محددة</w:t>
      </w:r>
      <w:r w:rsidRPr="00214A81">
        <w:rPr>
          <w:rFonts w:ascii="Simplified Arabic" w:hAnsi="Simplified Arabic" w:cs="Simplified Arabic" w:hint="cs"/>
          <w:sz w:val="24"/>
          <w:rtl/>
          <w:lang w:bidi="ar-EG"/>
        </w:rPr>
        <w:t xml:space="preserve"> </w:t>
      </w:r>
      <w:r w:rsidRPr="00214A81">
        <w:rPr>
          <w:rFonts w:ascii="Simplified Arabic" w:hAnsi="Simplified Arabic" w:cs="Simplified Arabic"/>
          <w:sz w:val="24"/>
          <w:rtl/>
          <w:lang w:bidi="ar-EG"/>
        </w:rPr>
        <w:t>قد تتطلب مزيدا من الدراسة من جانب مؤتمر الأطراف و/أو الأطراف في بروتوكول قرطاجنة والأطراف في بروتوكول ناغويا.</w:t>
      </w:r>
    </w:p>
    <w:p w14:paraId="79C9D446" w14:textId="77777777" w:rsidR="00E0381E" w:rsidRPr="00214A81" w:rsidRDefault="00E0381E" w:rsidP="00E0381E">
      <w:pPr>
        <w:bidi/>
        <w:spacing w:after="120" w:line="216" w:lineRule="auto"/>
        <w:ind w:left="4"/>
        <w:rPr>
          <w:rFonts w:ascii="Simplified Arabic" w:hAnsi="Simplified Arabic" w:cs="Simplified Arabic"/>
          <w:sz w:val="24"/>
          <w:rtl/>
          <w:lang w:bidi="ar-EG"/>
        </w:rPr>
      </w:pPr>
      <w:r w:rsidRPr="00214A81">
        <w:rPr>
          <w:rFonts w:ascii="Simplified Arabic" w:hAnsi="Simplified Arabic" w:cs="Simplified Arabic"/>
          <w:sz w:val="24"/>
          <w:rtl/>
          <w:lang w:bidi="ar-EG"/>
        </w:rPr>
        <w:t xml:space="preserve">1 </w:t>
      </w:r>
      <w:r w:rsidRPr="00982044">
        <w:rPr>
          <w:rFonts w:ascii="Simplified Arabic" w:hAnsi="Simplified Arabic" w:cs="Simplified Arabic"/>
          <w:i/>
          <w:iCs/>
          <w:sz w:val="24"/>
          <w:rtl/>
          <w:lang w:bidi="ar-EG"/>
        </w:rPr>
        <w:t>بديل</w:t>
      </w:r>
      <w:r w:rsidRPr="00214A81">
        <w:rPr>
          <w:rFonts w:ascii="Simplified Arabic" w:hAnsi="Simplified Arabic" w:cs="Simplified Arabic"/>
          <w:sz w:val="24"/>
          <w:rtl/>
          <w:lang w:bidi="ar-EG"/>
        </w:rPr>
        <w:t>. [تقوم الهيئة الفرعية للمشورة العلمية والتقنية والتكنولوجية بما يلي:</w:t>
      </w:r>
    </w:p>
    <w:p w14:paraId="4EE18BF9" w14:textId="77777777" w:rsidR="00E0381E" w:rsidRDefault="00E0381E" w:rsidP="00E0381E">
      <w:pPr>
        <w:numPr>
          <w:ilvl w:val="0"/>
          <w:numId w:val="28"/>
        </w:numPr>
        <w:bidi/>
        <w:spacing w:after="120" w:line="216" w:lineRule="auto"/>
        <w:ind w:left="4" w:firstLine="709"/>
        <w:jc w:val="lowKashida"/>
        <w:rPr>
          <w:rFonts w:ascii="Simplified Arabic" w:hAnsi="Simplified Arabic" w:cs="Simplified Arabic"/>
          <w:sz w:val="24"/>
          <w:lang w:bidi="ar-EG"/>
        </w:rPr>
      </w:pPr>
      <w:r w:rsidRPr="00214A81">
        <w:rPr>
          <w:rFonts w:ascii="Simplified Arabic" w:hAnsi="Simplified Arabic" w:cs="Simplified Arabic"/>
          <w:sz w:val="24"/>
          <w:rtl/>
          <w:lang w:bidi="ar-EG"/>
        </w:rPr>
        <w:t xml:space="preserve">استعراض المعلومات التي تم جمعها من خلال العملية </w:t>
      </w:r>
      <w:r w:rsidRPr="00214A81">
        <w:rPr>
          <w:rFonts w:ascii="Simplified Arabic" w:hAnsi="Simplified Arabic" w:cs="Simplified Arabic" w:hint="cs"/>
          <w:sz w:val="24"/>
          <w:rtl/>
          <w:lang w:bidi="ar-EG"/>
        </w:rPr>
        <w:t>وتقييمها</w:t>
      </w:r>
      <w:r w:rsidRPr="00214A81">
        <w:rPr>
          <w:rFonts w:ascii="Simplified Arabic" w:hAnsi="Simplified Arabic" w:cs="Simplified Arabic"/>
          <w:sz w:val="24"/>
          <w:rtl/>
          <w:lang w:bidi="ar-EG"/>
        </w:rPr>
        <w:t>، وعلى هذا الأساس، النظر في التطورات التكنولوجية في البيولوجيا التركيبية والتأثيرات السلبية والإيجابية المحتملة على أهداف الاتفاقية؛</w:t>
      </w:r>
    </w:p>
    <w:p w14:paraId="3DC3A3C0" w14:textId="28E9B66C" w:rsidR="00E0381E" w:rsidRDefault="00E0381E" w:rsidP="00E0381E">
      <w:pPr>
        <w:numPr>
          <w:ilvl w:val="0"/>
          <w:numId w:val="28"/>
        </w:numPr>
        <w:bidi/>
        <w:spacing w:after="120" w:line="216" w:lineRule="auto"/>
        <w:ind w:left="4" w:firstLine="709"/>
        <w:jc w:val="lowKashida"/>
        <w:rPr>
          <w:rFonts w:ascii="Simplified Arabic" w:hAnsi="Simplified Arabic" w:cs="Simplified Arabic"/>
          <w:sz w:val="24"/>
          <w:lang w:bidi="ar-EG"/>
        </w:rPr>
      </w:pPr>
      <w:r w:rsidRPr="00214A81">
        <w:rPr>
          <w:rFonts w:ascii="Simplified Arabic" w:hAnsi="Simplified Arabic" w:cs="Simplified Arabic"/>
          <w:sz w:val="24"/>
          <w:rtl/>
          <w:lang w:bidi="ar-EG"/>
        </w:rPr>
        <w:t xml:space="preserve">تحديد القضايا التي قد تحتاج إلى مواصلة النظر فيها، فضلا عن القضايا الإضافية التي يمكن اعتبارها </w:t>
      </w:r>
      <w:r>
        <w:rPr>
          <w:rFonts w:ascii="Simplified Arabic" w:hAnsi="Simplified Arabic" w:cs="Simplified Arabic" w:hint="cs"/>
          <w:sz w:val="24"/>
          <w:rtl/>
          <w:lang w:bidi="ar-EG"/>
        </w:rPr>
        <w:t xml:space="preserve">قضايا ذات أولوية </w:t>
      </w:r>
      <w:r w:rsidRPr="00214A81">
        <w:rPr>
          <w:rFonts w:ascii="Simplified Arabic" w:hAnsi="Simplified Arabic" w:cs="Simplified Arabic"/>
          <w:sz w:val="24"/>
          <w:rtl/>
          <w:lang w:bidi="ar-EG"/>
        </w:rPr>
        <w:t>في فترة ما بين الدورات المقبلة؛</w:t>
      </w:r>
    </w:p>
    <w:p w14:paraId="156DE3DB" w14:textId="3E3452B3" w:rsidR="00E0381E" w:rsidRDefault="00E0381E" w:rsidP="00E0381E">
      <w:pPr>
        <w:numPr>
          <w:ilvl w:val="0"/>
          <w:numId w:val="28"/>
        </w:numPr>
        <w:bidi/>
        <w:spacing w:after="120" w:line="216" w:lineRule="auto"/>
        <w:ind w:left="4" w:firstLine="709"/>
        <w:jc w:val="lowKashida"/>
        <w:rPr>
          <w:rFonts w:ascii="Simplified Arabic" w:hAnsi="Simplified Arabic" w:cs="Simplified Arabic"/>
          <w:sz w:val="24"/>
          <w:lang w:bidi="ar-EG"/>
        </w:rPr>
      </w:pPr>
      <w:r w:rsidRPr="00DA0F4A">
        <w:rPr>
          <w:rFonts w:ascii="Simplified Arabic" w:hAnsi="Simplified Arabic" w:cs="Simplified Arabic"/>
          <w:sz w:val="24"/>
          <w:rtl/>
          <w:lang w:bidi="ar-EG"/>
        </w:rPr>
        <w:t xml:space="preserve">إعداد الاستنتاجات والتوصيات بشأن التطور التكنولوجي في البيولوجيا التركيبية وآثارها الإيجابية والسلبية المحتملة </w:t>
      </w:r>
      <w:r w:rsidR="007821F7">
        <w:rPr>
          <w:rFonts w:ascii="Simplified Arabic" w:hAnsi="Simplified Arabic" w:cs="Simplified Arabic" w:hint="cs"/>
          <w:sz w:val="24"/>
          <w:rtl/>
          <w:lang w:bidi="ar-EG"/>
        </w:rPr>
        <w:t xml:space="preserve">على </w:t>
      </w:r>
      <w:r w:rsidRPr="00DA0F4A">
        <w:rPr>
          <w:rFonts w:ascii="Simplified Arabic" w:hAnsi="Simplified Arabic" w:cs="Simplified Arabic"/>
          <w:sz w:val="24"/>
          <w:rtl/>
          <w:lang w:bidi="ar-EG"/>
        </w:rPr>
        <w:t>أهداف الاتفاقية].</w:t>
      </w:r>
    </w:p>
    <w:p w14:paraId="33CAF9A3" w14:textId="2D9424C1" w:rsidR="00E0381E" w:rsidRDefault="00E0381E" w:rsidP="00E0381E">
      <w:pPr>
        <w:pStyle w:val="ListParagraph"/>
        <w:numPr>
          <w:ilvl w:val="0"/>
          <w:numId w:val="26"/>
        </w:numPr>
        <w:bidi/>
        <w:spacing w:after="120" w:line="216" w:lineRule="auto"/>
        <w:ind w:left="0" w:firstLine="0"/>
        <w:contextualSpacing w:val="0"/>
        <w:rPr>
          <w:rFonts w:cs="Simplified Arabic"/>
          <w:lang w:val="en-US" w:bidi="ar-EG"/>
        </w:rPr>
      </w:pPr>
      <w:r>
        <w:rPr>
          <w:rFonts w:cs="Simplified Arabic" w:hint="cs"/>
          <w:rtl/>
          <w:lang w:val="en-US" w:bidi="ar-EG"/>
        </w:rPr>
        <w:t>و</w:t>
      </w:r>
      <w:r w:rsidRPr="00DA0F4A">
        <w:rPr>
          <w:rFonts w:cs="Simplified Arabic"/>
          <w:rtl/>
          <w:lang w:val="en-US" w:bidi="ar-EG"/>
        </w:rPr>
        <w:t xml:space="preserve">سيتم تشكيل فريق الخبراء التقنيين المخصص متعدد التخصصات المعني بالبيولوجيا التركيبية </w:t>
      </w:r>
      <w:r>
        <w:rPr>
          <w:rFonts w:cs="Simplified Arabic" w:hint="cs"/>
          <w:rtl/>
          <w:lang w:val="en-US" w:bidi="ar-EG"/>
        </w:rPr>
        <w:t>لمدة</w:t>
      </w:r>
      <w:r w:rsidRPr="00DA0F4A">
        <w:rPr>
          <w:rFonts w:cs="Simplified Arabic"/>
          <w:rtl/>
          <w:lang w:val="en-US" w:bidi="ar-EG"/>
        </w:rPr>
        <w:t xml:space="preserve"> أولية </w:t>
      </w:r>
      <w:r>
        <w:rPr>
          <w:rFonts w:cs="Simplified Arabic" w:hint="cs"/>
          <w:rtl/>
          <w:lang w:val="en-US" w:bidi="ar-EG"/>
        </w:rPr>
        <w:t>ل</w:t>
      </w:r>
      <w:r w:rsidRPr="00DA0F4A">
        <w:rPr>
          <w:rFonts w:cs="Simplified Arabic"/>
          <w:rtl/>
          <w:lang w:val="en-US" w:bidi="ar-EG"/>
        </w:rPr>
        <w:t xml:space="preserve">فترتين بين الدورات ووفقا للقسم حاء من طريقة العمل الموحدة للهيئة الفرعية للمشورة العلمية والتقنية والتكنولوجية، بما في ذلك، كلما أمكن، الخبرة </w:t>
      </w:r>
      <w:r>
        <w:rPr>
          <w:rFonts w:cs="Simplified Arabic" w:hint="cs"/>
          <w:rtl/>
          <w:lang w:val="en-US" w:bidi="ar-EG"/>
        </w:rPr>
        <w:t xml:space="preserve">المتوفرة </w:t>
      </w:r>
      <w:r w:rsidRPr="00DA0F4A">
        <w:rPr>
          <w:rFonts w:cs="Simplified Arabic"/>
          <w:rtl/>
          <w:lang w:val="en-US" w:bidi="ar-EG"/>
        </w:rPr>
        <w:t xml:space="preserve">من مجموعة واسعة من التخصصات، فضلا عن الخبرة متعددة التخصصات والثقافات، والشعوب الأصلية والمجتمعات المحلية. وسيتم تقييم الحاجة المستمرة للفريق في ضوء التقييم الشامل لفعالية عملية </w:t>
      </w:r>
      <w:r>
        <w:rPr>
          <w:rFonts w:cs="Simplified Arabic" w:hint="cs"/>
          <w:rtl/>
          <w:lang w:val="en-US" w:bidi="ar-EG"/>
        </w:rPr>
        <w:t>ال</w:t>
      </w:r>
      <w:r w:rsidRPr="00DA0F4A">
        <w:rPr>
          <w:rFonts w:cs="Simplified Arabic"/>
          <w:rtl/>
          <w:lang w:val="en-US" w:bidi="ar-EG"/>
        </w:rPr>
        <w:t>مسح الأفق</w:t>
      </w:r>
      <w:r>
        <w:rPr>
          <w:rFonts w:cs="Simplified Arabic" w:hint="cs"/>
          <w:rtl/>
          <w:lang w:val="en-US" w:bidi="ar-EG"/>
        </w:rPr>
        <w:t>ي</w:t>
      </w:r>
      <w:r w:rsidRPr="00DA0F4A">
        <w:rPr>
          <w:rFonts w:cs="Simplified Arabic"/>
          <w:rtl/>
          <w:lang w:val="en-US" w:bidi="ar-EG"/>
        </w:rPr>
        <w:t>.</w:t>
      </w:r>
    </w:p>
    <w:p w14:paraId="0CD7BB15" w14:textId="77777777" w:rsidR="00E0381E" w:rsidRDefault="00E0381E" w:rsidP="00E0381E">
      <w:pPr>
        <w:pStyle w:val="ListParagraph"/>
        <w:numPr>
          <w:ilvl w:val="0"/>
          <w:numId w:val="26"/>
        </w:numPr>
        <w:bidi/>
        <w:spacing w:after="120" w:line="216" w:lineRule="auto"/>
        <w:ind w:left="0" w:firstLine="0"/>
        <w:contextualSpacing w:val="0"/>
        <w:rPr>
          <w:rFonts w:cs="Simplified Arabic"/>
          <w:lang w:val="en-US" w:bidi="ar-EG"/>
        </w:rPr>
      </w:pPr>
      <w:r>
        <w:rPr>
          <w:rFonts w:cs="Simplified Arabic" w:hint="cs"/>
          <w:rtl/>
          <w:lang w:val="en-US" w:bidi="ar-EG"/>
        </w:rPr>
        <w:t>و</w:t>
      </w:r>
      <w:r w:rsidRPr="00D23644">
        <w:rPr>
          <w:rFonts w:cs="Simplified Arabic"/>
          <w:rtl/>
          <w:lang w:val="en-US" w:bidi="ar-EG"/>
        </w:rPr>
        <w:t>ي</w:t>
      </w:r>
      <w:r>
        <w:rPr>
          <w:rFonts w:cs="Simplified Arabic" w:hint="cs"/>
          <w:rtl/>
          <w:lang w:val="en-US" w:bidi="ar-EG"/>
        </w:rPr>
        <w:t>ن</w:t>
      </w:r>
      <w:r w:rsidRPr="00D23644">
        <w:rPr>
          <w:rFonts w:cs="Simplified Arabic"/>
          <w:rtl/>
          <w:lang w:val="en-US" w:bidi="ar-EG"/>
        </w:rPr>
        <w:t xml:space="preserve">طبق إجراء </w:t>
      </w:r>
      <w:r w:rsidRPr="005A414F">
        <w:rPr>
          <w:rFonts w:cs="Simplified Arabic"/>
          <w:rtl/>
          <w:lang w:val="en-US" w:bidi="ar-EG"/>
        </w:rPr>
        <w:t>تجنب تضارب المصالح</w:t>
      </w:r>
      <w:r w:rsidRPr="00282215">
        <w:rPr>
          <w:rFonts w:cs="Simplified Arabic"/>
          <w:rtl/>
          <w:lang w:val="en-US" w:bidi="ar-EG"/>
        </w:rPr>
        <w:t xml:space="preserve"> </w:t>
      </w:r>
      <w:r w:rsidRPr="005A414F">
        <w:rPr>
          <w:rFonts w:cs="Simplified Arabic"/>
          <w:rtl/>
          <w:lang w:val="en-US" w:bidi="ar-EG"/>
        </w:rPr>
        <w:t>أو إدار</w:t>
      </w:r>
      <w:r>
        <w:rPr>
          <w:rFonts w:cs="Simplified Arabic" w:hint="cs"/>
          <w:rtl/>
          <w:lang w:val="en-US" w:bidi="ar-EG"/>
        </w:rPr>
        <w:t>تها</w:t>
      </w:r>
      <w:r w:rsidRPr="005A414F">
        <w:rPr>
          <w:rFonts w:cs="Simplified Arabic"/>
          <w:rtl/>
          <w:lang w:val="en-US" w:bidi="ar-EG"/>
        </w:rPr>
        <w:t xml:space="preserve"> </w:t>
      </w:r>
      <w:r w:rsidRPr="00D23644">
        <w:rPr>
          <w:rFonts w:cs="Simplified Arabic"/>
          <w:rtl/>
          <w:lang w:val="en-US" w:bidi="ar-EG"/>
        </w:rPr>
        <w:t>في أفرقة الخبراء المنصوص عليه في مرفق المقرر 14/33 على فريق الخبراء التقنيين المتعدد التخصصات.</w:t>
      </w:r>
    </w:p>
    <w:p w14:paraId="4B30D870" w14:textId="21EBCC26" w:rsidR="00E0381E" w:rsidRDefault="00E0381E" w:rsidP="00E0381E">
      <w:pPr>
        <w:pStyle w:val="ListParagraph"/>
        <w:numPr>
          <w:ilvl w:val="0"/>
          <w:numId w:val="26"/>
        </w:numPr>
        <w:bidi/>
        <w:spacing w:after="120" w:line="216" w:lineRule="auto"/>
        <w:ind w:left="0" w:firstLine="0"/>
        <w:contextualSpacing w:val="0"/>
        <w:rPr>
          <w:rFonts w:cs="Simplified Arabic"/>
          <w:rtl/>
          <w:lang w:val="en-US" w:bidi="ar-EG"/>
        </w:rPr>
      </w:pPr>
      <w:r>
        <w:rPr>
          <w:rFonts w:cs="Simplified Arabic" w:hint="cs"/>
          <w:rtl/>
          <w:lang w:val="en-US" w:bidi="ar-EG"/>
        </w:rPr>
        <w:t>و</w:t>
      </w:r>
      <w:r w:rsidRPr="002C4E05">
        <w:rPr>
          <w:rFonts w:cs="Simplified Arabic"/>
          <w:rtl/>
          <w:lang w:val="en-US" w:bidi="ar-EG"/>
        </w:rPr>
        <w:t xml:space="preserve">سيعمل فريق الخبراء التقنيين المخصص متعدد التخصصات والمعني بالبيولوجيا التركيبية من خلال مجموعة من </w:t>
      </w:r>
      <w:r w:rsidRPr="00263EA2">
        <w:rPr>
          <w:rFonts w:cs="Simplified Arabic"/>
          <w:rtl/>
          <w:lang w:val="en-US" w:bidi="ar-EG"/>
        </w:rPr>
        <w:t xml:space="preserve">الاجتماعات </w:t>
      </w:r>
      <w:r>
        <w:rPr>
          <w:rFonts w:cs="Simplified Arabic" w:hint="cs"/>
          <w:rtl/>
          <w:lang w:val="en-US" w:bidi="ar-EG"/>
        </w:rPr>
        <w:t xml:space="preserve">التي تُعقد </w:t>
      </w:r>
      <w:r w:rsidRPr="00263EA2">
        <w:rPr>
          <w:rFonts w:cs="Simplified Arabic"/>
          <w:rtl/>
          <w:lang w:val="en-US" w:bidi="ar-EG"/>
        </w:rPr>
        <w:t>وجها لوجه</w:t>
      </w:r>
      <w:r w:rsidRPr="002C4E05">
        <w:rPr>
          <w:rFonts w:cs="Simplified Arabic"/>
          <w:rtl/>
          <w:lang w:val="en-US" w:bidi="ar-EG"/>
        </w:rPr>
        <w:t xml:space="preserve">، </w:t>
      </w:r>
      <w:r>
        <w:rPr>
          <w:rFonts w:cs="Simplified Arabic" w:hint="cs"/>
          <w:rtl/>
          <w:lang w:val="en-US" w:bidi="ar-EG"/>
        </w:rPr>
        <w:t>والتي تُعقد بصورة فعلية</w:t>
      </w:r>
      <w:r w:rsidRPr="00263EA2">
        <w:rPr>
          <w:rFonts w:cs="Simplified Arabic"/>
          <w:rtl/>
          <w:lang w:val="en-US" w:bidi="ar-EG"/>
        </w:rPr>
        <w:t xml:space="preserve"> و/أو </w:t>
      </w:r>
      <w:r>
        <w:rPr>
          <w:rFonts w:cs="Simplified Arabic" w:hint="cs"/>
          <w:rtl/>
          <w:lang w:val="en-US" w:bidi="ar-EG"/>
        </w:rPr>
        <w:t>إلكترونية</w:t>
      </w:r>
      <w:r w:rsidRPr="002C4E05">
        <w:rPr>
          <w:rFonts w:cs="Simplified Arabic"/>
          <w:rtl/>
          <w:lang w:val="en-US" w:bidi="ar-EG"/>
        </w:rPr>
        <w:t xml:space="preserve">، </w:t>
      </w:r>
      <w:r>
        <w:rPr>
          <w:rFonts w:cs="Simplified Arabic" w:hint="cs"/>
          <w:rtl/>
          <w:lang w:val="en-US" w:bidi="ar-EG"/>
        </w:rPr>
        <w:t>يتم دعمها</w:t>
      </w:r>
      <w:r w:rsidRPr="00263EA2">
        <w:rPr>
          <w:rFonts w:cs="Simplified Arabic"/>
          <w:rtl/>
          <w:lang w:val="en-US" w:bidi="ar-EG"/>
        </w:rPr>
        <w:t>، حسب الحاجة من خلال المناقشات</w:t>
      </w:r>
      <w:r>
        <w:rPr>
          <w:rFonts w:cs="Simplified Arabic" w:hint="cs"/>
          <w:rtl/>
          <w:lang w:val="en-US" w:bidi="ar-EG"/>
        </w:rPr>
        <w:t xml:space="preserve"> الإلكترونية</w:t>
      </w:r>
      <w:r w:rsidRPr="00263EA2">
        <w:rPr>
          <w:rFonts w:cs="Simplified Arabic"/>
          <w:rtl/>
          <w:lang w:val="en-US" w:bidi="ar-EG"/>
        </w:rPr>
        <w:t xml:space="preserve"> عبر الإنترنت</w:t>
      </w:r>
      <w:r w:rsidRPr="002C4E05">
        <w:rPr>
          <w:rFonts w:cs="Simplified Arabic"/>
          <w:rtl/>
          <w:lang w:val="en-US" w:bidi="ar-EG"/>
        </w:rPr>
        <w:t>.]</w:t>
      </w:r>
    </w:p>
    <w:p w14:paraId="2BEC294A" w14:textId="77777777" w:rsidR="00E0381E" w:rsidRPr="005910F3" w:rsidRDefault="00E0381E" w:rsidP="00E0381E">
      <w:pPr>
        <w:spacing w:after="120" w:line="216" w:lineRule="auto"/>
        <w:rPr>
          <w:rFonts w:cs="Simplified Arabic"/>
          <w:sz w:val="24"/>
          <w:lang w:eastAsia="en-CA" w:bidi="ar-EG"/>
        </w:rPr>
      </w:pPr>
      <w:r>
        <w:rPr>
          <w:rFonts w:cs="Simplified Arabic"/>
          <w:rtl/>
          <w:lang w:bidi="ar-EG"/>
        </w:rPr>
        <w:br w:type="page"/>
      </w:r>
    </w:p>
    <w:p w14:paraId="1DF8C53D" w14:textId="1849CFE8" w:rsidR="00E0381E" w:rsidRDefault="00E0381E" w:rsidP="00E0381E">
      <w:pPr>
        <w:bidi/>
        <w:spacing w:after="120" w:line="216" w:lineRule="auto"/>
        <w:rPr>
          <w:rFonts w:eastAsia="YouYuan" w:cs="Simplified Arabic"/>
          <w:b/>
          <w:bCs/>
          <w:kern w:val="2"/>
          <w:sz w:val="24"/>
          <w:rtl/>
          <w:lang w:bidi="ar-EG"/>
        </w:rPr>
      </w:pPr>
      <w:r w:rsidRPr="00AC7791">
        <w:rPr>
          <w:rFonts w:cs="Simplified Arabic" w:hint="cs"/>
          <w:b/>
          <w:bCs/>
          <w:sz w:val="24"/>
          <w:rtl/>
          <w:lang w:bidi="ar-EG"/>
        </w:rPr>
        <w:lastRenderedPageBreak/>
        <w:t>[</w:t>
      </w:r>
      <w:r w:rsidRPr="00AC7791">
        <w:rPr>
          <w:rFonts w:cs="Simplified Arabic"/>
          <w:b/>
          <w:bCs/>
          <w:sz w:val="24"/>
          <w:rtl/>
          <w:lang w:bidi="ar-EG"/>
        </w:rPr>
        <w:t>الجدول 1</w:t>
      </w:r>
      <w:r w:rsidR="006D3E42">
        <w:rPr>
          <w:rFonts w:cs="Simplified Arabic" w:hint="cs"/>
          <w:b/>
          <w:bCs/>
          <w:sz w:val="24"/>
          <w:rtl/>
          <w:lang w:bidi="ar-EG"/>
        </w:rPr>
        <w:t>-</w:t>
      </w:r>
      <w:r w:rsidRPr="00AC7791">
        <w:rPr>
          <w:rFonts w:cs="Simplified Arabic"/>
          <w:b/>
          <w:bCs/>
          <w:sz w:val="24"/>
          <w:rtl/>
          <w:lang w:bidi="ar-EG"/>
        </w:rPr>
        <w:t xml:space="preserve"> </w:t>
      </w:r>
      <w:r w:rsidRPr="00AC7791">
        <w:rPr>
          <w:rFonts w:cs="Simplified Arabic" w:hint="cs"/>
          <w:b/>
          <w:bCs/>
          <w:sz w:val="24"/>
          <w:rtl/>
          <w:lang w:bidi="ar-EG"/>
        </w:rPr>
        <w:t>ال</w:t>
      </w:r>
      <w:r w:rsidRPr="00AC7791">
        <w:rPr>
          <w:rFonts w:cs="Simplified Arabic"/>
          <w:b/>
          <w:bCs/>
          <w:sz w:val="24"/>
          <w:rtl/>
          <w:lang w:bidi="ar-EG"/>
        </w:rPr>
        <w:t xml:space="preserve">مسح </w:t>
      </w:r>
      <w:r w:rsidRPr="00AC7791">
        <w:rPr>
          <w:rFonts w:cs="Simplified Arabic" w:hint="cs"/>
          <w:b/>
          <w:bCs/>
          <w:sz w:val="24"/>
          <w:rtl/>
          <w:lang w:bidi="ar-EG"/>
        </w:rPr>
        <w:t>ال</w:t>
      </w:r>
      <w:r w:rsidRPr="00AC7791">
        <w:rPr>
          <w:rFonts w:cs="Simplified Arabic"/>
          <w:b/>
          <w:bCs/>
          <w:sz w:val="24"/>
          <w:rtl/>
          <w:lang w:bidi="ar-EG"/>
        </w:rPr>
        <w:t>أفق</w:t>
      </w:r>
      <w:r w:rsidRPr="00AC7791">
        <w:rPr>
          <w:rFonts w:cs="Simplified Arabic" w:hint="cs"/>
          <w:b/>
          <w:bCs/>
          <w:sz w:val="24"/>
          <w:rtl/>
          <w:lang w:bidi="ar-EG"/>
        </w:rPr>
        <w:t>ي</w:t>
      </w:r>
      <w:r w:rsidRPr="00AC7791">
        <w:rPr>
          <w:rFonts w:cs="Simplified Arabic"/>
          <w:b/>
          <w:bCs/>
          <w:sz w:val="24"/>
          <w:rtl/>
          <w:lang w:bidi="ar-EG"/>
        </w:rPr>
        <w:t xml:space="preserve"> </w:t>
      </w:r>
      <w:r w:rsidRPr="00AC7791">
        <w:rPr>
          <w:rFonts w:cs="Simplified Arabic" w:hint="cs"/>
          <w:b/>
          <w:bCs/>
          <w:sz w:val="24"/>
          <w:rtl/>
          <w:lang w:bidi="ar-EG"/>
        </w:rPr>
        <w:t>ال</w:t>
      </w:r>
      <w:r w:rsidRPr="00AC7791">
        <w:rPr>
          <w:rFonts w:cs="Simplified Arabic"/>
          <w:b/>
          <w:bCs/>
          <w:sz w:val="24"/>
          <w:rtl/>
          <w:lang w:bidi="ar-EG"/>
        </w:rPr>
        <w:t>واسع</w:t>
      </w:r>
      <w:r w:rsidRPr="00AC7791">
        <w:rPr>
          <w:rFonts w:cs="Simplified Arabic" w:hint="cs"/>
          <w:b/>
          <w:bCs/>
          <w:sz w:val="24"/>
          <w:rtl/>
          <w:lang w:bidi="ar-EG"/>
        </w:rPr>
        <w:t xml:space="preserve"> النطاق</w:t>
      </w:r>
      <w:r w:rsidRPr="00AC7791">
        <w:rPr>
          <w:rFonts w:cs="Simplified Arabic"/>
          <w:b/>
          <w:bCs/>
          <w:sz w:val="24"/>
          <w:rtl/>
          <w:lang w:bidi="ar-EG"/>
        </w:rPr>
        <w:t xml:space="preserve"> و</w:t>
      </w:r>
      <w:r w:rsidRPr="00AC7791">
        <w:rPr>
          <w:rFonts w:cs="Simplified Arabic" w:hint="cs"/>
          <w:b/>
          <w:bCs/>
          <w:sz w:val="24"/>
          <w:rtl/>
          <w:lang w:bidi="ar-EG"/>
        </w:rPr>
        <w:t>ال</w:t>
      </w:r>
      <w:r w:rsidRPr="00AC7791">
        <w:rPr>
          <w:rFonts w:cs="Simplified Arabic"/>
          <w:b/>
          <w:bCs/>
          <w:sz w:val="24"/>
          <w:rtl/>
          <w:lang w:bidi="ar-EG"/>
        </w:rPr>
        <w:t>منتظم</w:t>
      </w:r>
      <w:r w:rsidRPr="00AC7791">
        <w:rPr>
          <w:rFonts w:eastAsia="YouYuan" w:cs="Simplified Arabic"/>
          <w:b/>
          <w:bCs/>
          <w:kern w:val="2"/>
          <w:sz w:val="24"/>
          <w:rtl/>
          <w:lang w:bidi="ar-EG"/>
        </w:rPr>
        <w:t>، ورصد وتقييم أحدث التطورات التكنولوجية في البيولوجيا التركيبية</w:t>
      </w:r>
    </w:p>
    <w:tbl>
      <w:tblPr>
        <w:tblStyle w:val="TableGrid"/>
        <w:bidiVisual/>
        <w:tblW w:w="10206" w:type="dxa"/>
        <w:jc w:val="center"/>
        <w:tblLook w:val="04A0" w:firstRow="1" w:lastRow="0" w:firstColumn="1" w:lastColumn="0" w:noHBand="0" w:noVBand="1"/>
      </w:tblPr>
      <w:tblGrid>
        <w:gridCol w:w="1208"/>
        <w:gridCol w:w="1870"/>
        <w:gridCol w:w="2550"/>
        <w:gridCol w:w="4578"/>
      </w:tblGrid>
      <w:tr w:rsidR="00E0381E" w:rsidRPr="00041244" w14:paraId="6FE2046C" w14:textId="77777777" w:rsidTr="00D76EFC">
        <w:trPr>
          <w:tblHeader/>
          <w:jc w:val="center"/>
        </w:trPr>
        <w:tc>
          <w:tcPr>
            <w:tcW w:w="3078" w:type="dxa"/>
            <w:gridSpan w:val="2"/>
          </w:tcPr>
          <w:p w14:paraId="6BB38854" w14:textId="77777777" w:rsidR="00E0381E" w:rsidRPr="00C567C6" w:rsidRDefault="00E0381E" w:rsidP="00A12A9B">
            <w:pPr>
              <w:pStyle w:val="Para1"/>
              <w:numPr>
                <w:ilvl w:val="0"/>
                <w:numId w:val="0"/>
              </w:numPr>
              <w:spacing w:before="40" w:after="40" w:line="216" w:lineRule="auto"/>
              <w:jc w:val="center"/>
              <w:rPr>
                <w:rFonts w:ascii="Simplified Arabic" w:hAnsi="Simplified Arabic" w:cs="Simplified Arabic"/>
                <w:b/>
                <w:bCs/>
                <w:kern w:val="22"/>
                <w:szCs w:val="22"/>
                <w:highlight w:val="yellow"/>
              </w:rPr>
            </w:pPr>
            <w:r w:rsidRPr="00C567C6">
              <w:rPr>
                <w:rFonts w:ascii="Simplified Arabic" w:hAnsi="Simplified Arabic" w:cs="Simplified Arabic"/>
                <w:b/>
                <w:bCs/>
                <w:kern w:val="22"/>
                <w:szCs w:val="22"/>
                <w:rtl/>
              </w:rPr>
              <w:t>العملية والخطوات</w:t>
            </w:r>
          </w:p>
        </w:tc>
        <w:tc>
          <w:tcPr>
            <w:tcW w:w="2550" w:type="dxa"/>
          </w:tcPr>
          <w:p w14:paraId="6181F02E" w14:textId="22D4A1DF" w:rsidR="00E0381E" w:rsidRPr="00C567C6" w:rsidRDefault="00E0381E" w:rsidP="00A12A9B">
            <w:pPr>
              <w:pStyle w:val="Para1"/>
              <w:numPr>
                <w:ilvl w:val="0"/>
                <w:numId w:val="0"/>
              </w:numPr>
              <w:spacing w:before="40" w:after="40" w:line="216" w:lineRule="auto"/>
              <w:jc w:val="center"/>
              <w:rPr>
                <w:rFonts w:ascii="Simplified Arabic" w:hAnsi="Simplified Arabic" w:cs="Simplified Arabic"/>
                <w:b/>
                <w:bCs/>
                <w:kern w:val="22"/>
                <w:szCs w:val="22"/>
              </w:rPr>
            </w:pPr>
            <w:r w:rsidRPr="00C567C6">
              <w:rPr>
                <w:rFonts w:ascii="Simplified Arabic" w:hAnsi="Simplified Arabic" w:cs="Simplified Arabic"/>
                <w:b/>
                <w:bCs/>
                <w:kern w:val="22"/>
                <w:szCs w:val="22"/>
                <w:rtl/>
              </w:rPr>
              <w:t xml:space="preserve">الجهات الفاعلة المعهود إليها </w:t>
            </w:r>
            <w:r w:rsidR="00F0764A">
              <w:rPr>
                <w:rFonts w:ascii="Simplified Arabic" w:hAnsi="Simplified Arabic" w:cs="Simplified Arabic" w:hint="cs"/>
                <w:b/>
                <w:bCs/>
                <w:kern w:val="22"/>
                <w:szCs w:val="22"/>
                <w:rtl/>
              </w:rPr>
              <w:t>بالتنسيق</w:t>
            </w:r>
          </w:p>
        </w:tc>
        <w:tc>
          <w:tcPr>
            <w:tcW w:w="4578" w:type="dxa"/>
          </w:tcPr>
          <w:p w14:paraId="50E803AE" w14:textId="77777777" w:rsidR="00E0381E" w:rsidRPr="00C567C6" w:rsidRDefault="00E0381E" w:rsidP="00A12A9B">
            <w:pPr>
              <w:pStyle w:val="Para1"/>
              <w:numPr>
                <w:ilvl w:val="0"/>
                <w:numId w:val="0"/>
              </w:numPr>
              <w:spacing w:before="40" w:after="40" w:line="216" w:lineRule="auto"/>
              <w:jc w:val="center"/>
              <w:rPr>
                <w:rFonts w:ascii="Simplified Arabic" w:hAnsi="Simplified Arabic" w:cs="Simplified Arabic"/>
                <w:b/>
                <w:bCs/>
                <w:kern w:val="22"/>
                <w:szCs w:val="22"/>
              </w:rPr>
            </w:pPr>
            <w:r w:rsidRPr="00C567C6">
              <w:rPr>
                <w:rFonts w:ascii="Simplified Arabic" w:hAnsi="Simplified Arabic" w:cs="Simplified Arabic"/>
                <w:b/>
                <w:bCs/>
                <w:kern w:val="22"/>
                <w:szCs w:val="22"/>
                <w:rtl/>
              </w:rPr>
              <w:t>الجهات الفاعلة والاعتبارات الأخرى</w:t>
            </w:r>
          </w:p>
        </w:tc>
      </w:tr>
      <w:tr w:rsidR="00E0381E" w:rsidRPr="00041244" w14:paraId="2887C967" w14:textId="77777777" w:rsidTr="00D76EFC">
        <w:trPr>
          <w:jc w:val="center"/>
        </w:trPr>
        <w:tc>
          <w:tcPr>
            <w:tcW w:w="1208" w:type="dxa"/>
            <w:vMerge w:val="restart"/>
          </w:tcPr>
          <w:p w14:paraId="4CD097BF" w14:textId="77777777" w:rsidR="00E0381E" w:rsidRPr="00C567C6" w:rsidRDefault="00E0381E" w:rsidP="00A12A9B">
            <w:pPr>
              <w:pStyle w:val="Para1"/>
              <w:numPr>
                <w:ilvl w:val="0"/>
                <w:numId w:val="0"/>
              </w:numPr>
              <w:bidi/>
              <w:spacing w:before="40" w:after="40" w:line="216" w:lineRule="auto"/>
              <w:rPr>
                <w:b/>
                <w:bCs/>
                <w:kern w:val="22"/>
                <w:sz w:val="28"/>
                <w:szCs w:val="22"/>
              </w:rPr>
            </w:pPr>
            <w:r w:rsidRPr="00C567C6">
              <w:rPr>
                <w:rFonts w:cs="Simplified Arabic" w:hint="cs"/>
                <w:b/>
                <w:bCs/>
                <w:sz w:val="28"/>
                <w:szCs w:val="22"/>
                <w:rtl/>
                <w:lang w:val="en-US" w:bidi="ar-EG"/>
              </w:rPr>
              <w:t xml:space="preserve">عملية المسح </w:t>
            </w:r>
            <w:r w:rsidRPr="00C567C6">
              <w:rPr>
                <w:rFonts w:cs="Simplified Arabic"/>
                <w:b/>
                <w:bCs/>
                <w:sz w:val="28"/>
                <w:szCs w:val="22"/>
                <w:rtl/>
                <w:lang w:val="en-US" w:bidi="ar-EG"/>
              </w:rPr>
              <w:t xml:space="preserve"> </w:t>
            </w:r>
            <w:r w:rsidRPr="00C567C6">
              <w:rPr>
                <w:rFonts w:cs="Simplified Arabic" w:hint="cs"/>
                <w:b/>
                <w:bCs/>
                <w:sz w:val="28"/>
                <w:szCs w:val="22"/>
                <w:rtl/>
                <w:lang w:val="en-US" w:bidi="ar-EG"/>
              </w:rPr>
              <w:t>ال</w:t>
            </w:r>
            <w:r w:rsidRPr="00C567C6">
              <w:rPr>
                <w:rFonts w:cs="Simplified Arabic"/>
                <w:b/>
                <w:bCs/>
                <w:sz w:val="28"/>
                <w:szCs w:val="22"/>
                <w:rtl/>
                <w:lang w:val="en-US" w:bidi="ar-EG"/>
              </w:rPr>
              <w:t>أفق</w:t>
            </w:r>
            <w:r w:rsidRPr="00C567C6">
              <w:rPr>
                <w:rFonts w:cs="Simplified Arabic" w:hint="cs"/>
                <w:b/>
                <w:bCs/>
                <w:sz w:val="28"/>
                <w:szCs w:val="22"/>
                <w:rtl/>
                <w:lang w:val="en-US" w:bidi="ar-EG"/>
              </w:rPr>
              <w:t>ي</w:t>
            </w:r>
            <w:r w:rsidRPr="00C567C6">
              <w:rPr>
                <w:rFonts w:cs="Simplified Arabic"/>
                <w:b/>
                <w:bCs/>
                <w:sz w:val="28"/>
                <w:szCs w:val="22"/>
                <w:rtl/>
                <w:lang w:val="en-US" w:bidi="ar-EG"/>
              </w:rPr>
              <w:t xml:space="preserve"> </w:t>
            </w:r>
            <w:r w:rsidRPr="00C567C6">
              <w:rPr>
                <w:rFonts w:cs="Simplified Arabic" w:hint="cs"/>
                <w:b/>
                <w:bCs/>
                <w:sz w:val="28"/>
                <w:szCs w:val="22"/>
                <w:rtl/>
                <w:lang w:val="en-US" w:bidi="ar-EG"/>
              </w:rPr>
              <w:t>وال</w:t>
            </w:r>
            <w:r w:rsidRPr="00C567C6">
              <w:rPr>
                <w:rFonts w:eastAsia="YouYuan" w:cs="Simplified Arabic"/>
                <w:b/>
                <w:bCs/>
                <w:kern w:val="2"/>
                <w:sz w:val="28"/>
                <w:szCs w:val="22"/>
                <w:rtl/>
                <w:lang w:val="en-US" w:bidi="ar-EG"/>
              </w:rPr>
              <w:t xml:space="preserve">رصد </w:t>
            </w:r>
            <w:r w:rsidRPr="00C567C6">
              <w:rPr>
                <w:rFonts w:eastAsia="YouYuan" w:cs="Simplified Arabic" w:hint="cs"/>
                <w:b/>
                <w:bCs/>
                <w:kern w:val="2"/>
                <w:sz w:val="28"/>
                <w:szCs w:val="22"/>
                <w:rtl/>
                <w:lang w:val="en-US" w:bidi="ar-EG"/>
              </w:rPr>
              <w:t>وال</w:t>
            </w:r>
            <w:r w:rsidRPr="00C567C6">
              <w:rPr>
                <w:rFonts w:eastAsia="YouYuan" w:cs="Simplified Arabic"/>
                <w:b/>
                <w:bCs/>
                <w:kern w:val="2"/>
                <w:sz w:val="28"/>
                <w:szCs w:val="22"/>
                <w:rtl/>
                <w:lang w:val="en-US" w:bidi="ar-EG"/>
              </w:rPr>
              <w:t>تقييم</w:t>
            </w:r>
          </w:p>
        </w:tc>
        <w:tc>
          <w:tcPr>
            <w:tcW w:w="1870" w:type="dxa"/>
          </w:tcPr>
          <w:p w14:paraId="795A659B" w14:textId="77777777" w:rsidR="00E0381E" w:rsidRPr="005C3CB3" w:rsidRDefault="00E0381E" w:rsidP="00A12A9B">
            <w:pPr>
              <w:pStyle w:val="Para1"/>
              <w:numPr>
                <w:ilvl w:val="0"/>
                <w:numId w:val="0"/>
              </w:numPr>
              <w:bidi/>
              <w:spacing w:before="40" w:after="40" w:line="216" w:lineRule="auto"/>
              <w:rPr>
                <w:rFonts w:cs="Simplified Arabic"/>
                <w:b/>
                <w:bCs/>
                <w:sz w:val="28"/>
                <w:szCs w:val="22"/>
                <w:lang w:val="en-US" w:bidi="ar-EG"/>
              </w:rPr>
            </w:pPr>
            <w:r>
              <w:rPr>
                <w:rFonts w:cs="Simplified Arabic" w:hint="cs"/>
                <w:b/>
                <w:bCs/>
                <w:sz w:val="28"/>
                <w:szCs w:val="22"/>
                <w:rtl/>
                <w:lang w:val="en-US" w:bidi="ar-EG"/>
              </w:rPr>
              <w:t>(أ) جم</w:t>
            </w:r>
            <w:r w:rsidRPr="005C3CB3">
              <w:rPr>
                <w:rFonts w:cs="Simplified Arabic" w:hint="cs"/>
                <w:b/>
                <w:bCs/>
                <w:sz w:val="28"/>
                <w:szCs w:val="22"/>
                <w:rtl/>
                <w:lang w:val="en-US" w:bidi="ar-EG"/>
              </w:rPr>
              <w:t>ع المعلومات</w:t>
            </w:r>
          </w:p>
        </w:tc>
        <w:tc>
          <w:tcPr>
            <w:tcW w:w="2550" w:type="dxa"/>
          </w:tcPr>
          <w:p w14:paraId="1BF8E8BE" w14:textId="77777777" w:rsidR="00E0381E" w:rsidRPr="00B7646E" w:rsidRDefault="00E0381E" w:rsidP="00A12A9B">
            <w:pPr>
              <w:pStyle w:val="Para1"/>
              <w:numPr>
                <w:ilvl w:val="0"/>
                <w:numId w:val="29"/>
              </w:numPr>
              <w:bidi/>
              <w:spacing w:before="40" w:after="40" w:line="216" w:lineRule="auto"/>
              <w:ind w:left="316"/>
              <w:jc w:val="left"/>
              <w:rPr>
                <w:rFonts w:ascii="Simplified Arabic" w:hAnsi="Simplified Arabic" w:cs="Simplified Arabic"/>
                <w:kern w:val="22"/>
                <w:szCs w:val="22"/>
              </w:rPr>
            </w:pPr>
            <w:r w:rsidRPr="00B7646E">
              <w:rPr>
                <w:rFonts w:ascii="Simplified Arabic" w:hAnsi="Simplified Arabic" w:cs="Simplified Arabic"/>
                <w:kern w:val="22"/>
                <w:szCs w:val="22"/>
                <w:rtl/>
              </w:rPr>
              <w:t xml:space="preserve">الأمانة، بدعم من الاستشاريين </w:t>
            </w:r>
            <w:r>
              <w:rPr>
                <w:rFonts w:ascii="Simplified Arabic" w:hAnsi="Simplified Arabic" w:cs="Simplified Arabic" w:hint="cs"/>
                <w:kern w:val="22"/>
                <w:szCs w:val="22"/>
                <w:rtl/>
              </w:rPr>
              <w:t>حسب الاقتضاء</w:t>
            </w:r>
          </w:p>
        </w:tc>
        <w:tc>
          <w:tcPr>
            <w:tcW w:w="4578" w:type="dxa"/>
          </w:tcPr>
          <w:p w14:paraId="37057733" w14:textId="48D2A95F" w:rsidR="00E0381E" w:rsidRDefault="00E0381E" w:rsidP="00A12A9B">
            <w:pPr>
              <w:pStyle w:val="Para1"/>
              <w:numPr>
                <w:ilvl w:val="0"/>
                <w:numId w:val="29"/>
              </w:numPr>
              <w:bidi/>
              <w:spacing w:before="40" w:after="40" w:line="216" w:lineRule="auto"/>
              <w:ind w:left="316"/>
              <w:jc w:val="left"/>
              <w:rPr>
                <w:rFonts w:ascii="Simplified Arabic" w:hAnsi="Simplified Arabic" w:cs="Simplified Arabic"/>
                <w:kern w:val="22"/>
                <w:szCs w:val="22"/>
              </w:rPr>
            </w:pPr>
            <w:r w:rsidRPr="00B7646E">
              <w:rPr>
                <w:rFonts w:ascii="Simplified Arabic" w:hAnsi="Simplified Arabic" w:cs="Simplified Arabic"/>
                <w:kern w:val="22"/>
                <w:szCs w:val="22"/>
                <w:rtl/>
              </w:rPr>
              <w:t xml:space="preserve">تشمل الآليات الممكنة تقديم المعلومات من خلال الإخطارات؛ </w:t>
            </w:r>
            <w:r w:rsidR="007D5415">
              <w:rPr>
                <w:rFonts w:ascii="Simplified Arabic" w:hAnsi="Simplified Arabic" w:cs="Simplified Arabic" w:hint="cs"/>
                <w:kern w:val="22"/>
                <w:szCs w:val="22"/>
                <w:rtl/>
              </w:rPr>
              <w:t>و</w:t>
            </w:r>
            <w:r w:rsidRPr="00B7646E">
              <w:rPr>
                <w:rFonts w:ascii="Simplified Arabic" w:hAnsi="Simplified Arabic" w:cs="Simplified Arabic"/>
                <w:kern w:val="22"/>
                <w:szCs w:val="22"/>
                <w:rtl/>
              </w:rPr>
              <w:t xml:space="preserve">الاتصال بالمؤسسات والمنظمات الحكومية الدولية ذات الصلة؛ </w:t>
            </w:r>
            <w:r w:rsidR="007D5415">
              <w:rPr>
                <w:rFonts w:ascii="Simplified Arabic" w:hAnsi="Simplified Arabic" w:cs="Simplified Arabic" w:hint="cs"/>
                <w:kern w:val="22"/>
                <w:szCs w:val="22"/>
                <w:rtl/>
              </w:rPr>
              <w:t>و</w:t>
            </w:r>
            <w:r w:rsidRPr="00B7646E">
              <w:rPr>
                <w:rFonts w:ascii="Simplified Arabic" w:hAnsi="Simplified Arabic" w:cs="Simplified Arabic"/>
                <w:kern w:val="22"/>
                <w:szCs w:val="22"/>
                <w:rtl/>
              </w:rPr>
              <w:t xml:space="preserve">المنتديات </w:t>
            </w:r>
            <w:r>
              <w:rPr>
                <w:rFonts w:ascii="Simplified Arabic" w:hAnsi="Simplified Arabic" w:cs="Simplified Arabic" w:hint="cs"/>
                <w:kern w:val="22"/>
                <w:szCs w:val="22"/>
                <w:rtl/>
              </w:rPr>
              <w:t>الإلكترونية</w:t>
            </w:r>
            <w:r w:rsidRPr="00B7646E">
              <w:rPr>
                <w:rFonts w:ascii="Simplified Arabic" w:hAnsi="Simplified Arabic" w:cs="Simplified Arabic"/>
                <w:kern w:val="22"/>
                <w:szCs w:val="22"/>
                <w:rtl/>
              </w:rPr>
              <w:t xml:space="preserve">؛ </w:t>
            </w:r>
            <w:r w:rsidR="007D5415">
              <w:rPr>
                <w:rFonts w:ascii="Simplified Arabic" w:hAnsi="Simplified Arabic" w:cs="Simplified Arabic" w:hint="cs"/>
                <w:kern w:val="22"/>
                <w:szCs w:val="22"/>
                <w:rtl/>
              </w:rPr>
              <w:t>و</w:t>
            </w:r>
            <w:r w:rsidRPr="00B7646E">
              <w:rPr>
                <w:rFonts w:ascii="Simplified Arabic" w:hAnsi="Simplified Arabic" w:cs="Simplified Arabic"/>
                <w:kern w:val="22"/>
                <w:szCs w:val="22"/>
                <w:rtl/>
              </w:rPr>
              <w:t xml:space="preserve">الأنشطة التعاونية مع منصات </w:t>
            </w:r>
            <w:r>
              <w:rPr>
                <w:rFonts w:ascii="Simplified Arabic" w:hAnsi="Simplified Arabic" w:cs="Simplified Arabic" w:hint="cs"/>
                <w:kern w:val="22"/>
                <w:szCs w:val="22"/>
                <w:rtl/>
              </w:rPr>
              <w:t>ال</w:t>
            </w:r>
            <w:r w:rsidRPr="00B7646E">
              <w:rPr>
                <w:rFonts w:ascii="Simplified Arabic" w:hAnsi="Simplified Arabic" w:cs="Simplified Arabic"/>
                <w:kern w:val="22"/>
                <w:szCs w:val="22"/>
                <w:rtl/>
              </w:rPr>
              <w:t>تقييم الإقليمية والوطنية؛ وغيرها من الأدوات الموجودة مثل التقارير الوطنية وآلية تبادل المعلومات.</w:t>
            </w:r>
          </w:p>
          <w:p w14:paraId="67BA9F84" w14:textId="77777777" w:rsidR="00E0381E" w:rsidRDefault="00E0381E" w:rsidP="00A12A9B">
            <w:pPr>
              <w:pStyle w:val="Para1"/>
              <w:numPr>
                <w:ilvl w:val="0"/>
                <w:numId w:val="29"/>
              </w:numPr>
              <w:bidi/>
              <w:spacing w:before="40" w:after="40" w:line="216" w:lineRule="auto"/>
              <w:ind w:left="316"/>
              <w:jc w:val="left"/>
              <w:rPr>
                <w:rFonts w:ascii="Simplified Arabic" w:hAnsi="Simplified Arabic" w:cs="Simplified Arabic"/>
                <w:kern w:val="22"/>
                <w:szCs w:val="22"/>
              </w:rPr>
            </w:pPr>
            <w:r w:rsidRPr="00AA69D3">
              <w:rPr>
                <w:rFonts w:ascii="Simplified Arabic" w:hAnsi="Simplified Arabic" w:cs="Simplified Arabic"/>
                <w:kern w:val="22"/>
                <w:szCs w:val="22"/>
                <w:rtl/>
              </w:rPr>
              <w:t xml:space="preserve">البحث عن مدخلات من مجموعة متنوعة من الجهات الفاعلة، </w:t>
            </w:r>
            <w:r w:rsidRPr="00DA055C">
              <w:rPr>
                <w:rFonts w:ascii="Simplified Arabic" w:hAnsi="Simplified Arabic" w:cs="Simplified Arabic"/>
                <w:kern w:val="22"/>
                <w:szCs w:val="22"/>
                <w:rtl/>
              </w:rPr>
              <w:t>بما في ذلك المنظمات الأخرى العاملة في مجال البيولوجيا التركيبية</w:t>
            </w:r>
            <w:r>
              <w:rPr>
                <w:rFonts w:ascii="Simplified Arabic" w:hAnsi="Simplified Arabic" w:cs="Simplified Arabic" w:hint="cs"/>
                <w:kern w:val="22"/>
                <w:szCs w:val="22"/>
                <w:rtl/>
              </w:rPr>
              <w:t xml:space="preserve">، </w:t>
            </w:r>
            <w:r w:rsidRPr="00AA69D3">
              <w:rPr>
                <w:rFonts w:ascii="Simplified Arabic" w:hAnsi="Simplified Arabic" w:cs="Simplified Arabic"/>
                <w:kern w:val="22"/>
                <w:szCs w:val="22"/>
                <w:rtl/>
              </w:rPr>
              <w:t xml:space="preserve">وتسهيل مشاركة الشعوب الأصلية والمجتمعات المحلية، من بين آخرين، </w:t>
            </w:r>
            <w:r>
              <w:rPr>
                <w:rFonts w:ascii="Simplified Arabic" w:hAnsi="Simplified Arabic" w:cs="Simplified Arabic" w:hint="cs"/>
                <w:kern w:val="22"/>
                <w:szCs w:val="22"/>
                <w:rtl/>
              </w:rPr>
              <w:t>والاستناد إلى</w:t>
            </w:r>
            <w:r w:rsidRPr="00AA69D3">
              <w:rPr>
                <w:rFonts w:ascii="Simplified Arabic" w:hAnsi="Simplified Arabic" w:cs="Simplified Arabic"/>
                <w:kern w:val="22"/>
                <w:szCs w:val="22"/>
                <w:rtl/>
              </w:rPr>
              <w:t xml:space="preserve"> العمل الذي تقوم به عمليات </w:t>
            </w:r>
            <w:r>
              <w:rPr>
                <w:rFonts w:ascii="Simplified Arabic" w:hAnsi="Simplified Arabic" w:cs="Simplified Arabic" w:hint="cs"/>
                <w:kern w:val="22"/>
                <w:szCs w:val="22"/>
                <w:rtl/>
              </w:rPr>
              <w:t>ال</w:t>
            </w:r>
            <w:r w:rsidRPr="00AA69D3">
              <w:rPr>
                <w:rFonts w:ascii="Simplified Arabic" w:hAnsi="Simplified Arabic" w:cs="Simplified Arabic"/>
                <w:kern w:val="22"/>
                <w:szCs w:val="22"/>
                <w:rtl/>
              </w:rPr>
              <w:t>مسح الأفق</w:t>
            </w:r>
            <w:r>
              <w:rPr>
                <w:rFonts w:ascii="Simplified Arabic" w:hAnsi="Simplified Arabic" w:cs="Simplified Arabic" w:hint="cs"/>
                <w:kern w:val="22"/>
                <w:szCs w:val="22"/>
                <w:rtl/>
              </w:rPr>
              <w:t>ي</w:t>
            </w:r>
            <w:r w:rsidRPr="00AA69D3">
              <w:rPr>
                <w:rFonts w:ascii="Simplified Arabic" w:hAnsi="Simplified Arabic" w:cs="Simplified Arabic"/>
                <w:kern w:val="22"/>
                <w:szCs w:val="22"/>
                <w:rtl/>
              </w:rPr>
              <w:t xml:space="preserve"> الأخرى ذات الصلة أو عمليات تقييم التكنولوجيا.</w:t>
            </w:r>
          </w:p>
          <w:p w14:paraId="7D86696F" w14:textId="4039BB9D" w:rsidR="00E0381E" w:rsidRPr="009E3393" w:rsidRDefault="00E0381E" w:rsidP="00A12A9B">
            <w:pPr>
              <w:pStyle w:val="Para1"/>
              <w:numPr>
                <w:ilvl w:val="0"/>
                <w:numId w:val="29"/>
              </w:numPr>
              <w:bidi/>
              <w:spacing w:before="40" w:after="40" w:line="216" w:lineRule="auto"/>
              <w:ind w:left="316"/>
              <w:jc w:val="left"/>
              <w:rPr>
                <w:rFonts w:ascii="Simplified Arabic" w:hAnsi="Simplified Arabic" w:cs="Simplified Arabic"/>
                <w:kern w:val="22"/>
                <w:szCs w:val="22"/>
              </w:rPr>
            </w:pPr>
            <w:r w:rsidRPr="005B1443">
              <w:rPr>
                <w:rFonts w:ascii="Simplified Arabic" w:hAnsi="Simplified Arabic" w:cs="Simplified Arabic"/>
                <w:kern w:val="22"/>
                <w:szCs w:val="22"/>
                <w:rtl/>
              </w:rPr>
              <w:t xml:space="preserve">قد تحتاج بعض القضايا التي تم تحديدها خلال دورة واحدة إلى </w:t>
            </w:r>
            <w:r>
              <w:rPr>
                <w:rFonts w:ascii="Simplified Arabic" w:hAnsi="Simplified Arabic" w:cs="Simplified Arabic" w:hint="cs"/>
                <w:kern w:val="22"/>
                <w:szCs w:val="22"/>
                <w:rtl/>
              </w:rPr>
              <w:t xml:space="preserve">مواصلة </w:t>
            </w:r>
            <w:r w:rsidRPr="005B1443">
              <w:rPr>
                <w:rFonts w:ascii="Simplified Arabic" w:hAnsi="Simplified Arabic" w:cs="Simplified Arabic"/>
                <w:kern w:val="22"/>
                <w:szCs w:val="22"/>
                <w:rtl/>
              </w:rPr>
              <w:t xml:space="preserve">النظر فيها في الدورات اللاحقة، </w:t>
            </w:r>
            <w:r w:rsidR="007D5415">
              <w:rPr>
                <w:rFonts w:ascii="Simplified Arabic" w:hAnsi="Simplified Arabic" w:cs="Simplified Arabic" w:hint="cs"/>
                <w:kern w:val="22"/>
                <w:szCs w:val="22"/>
                <w:rtl/>
              </w:rPr>
              <w:t xml:space="preserve">وذلك </w:t>
            </w:r>
            <w:r>
              <w:rPr>
                <w:rFonts w:ascii="Simplified Arabic" w:hAnsi="Simplified Arabic" w:cs="Simplified Arabic" w:hint="cs"/>
                <w:kern w:val="22"/>
                <w:szCs w:val="22"/>
                <w:rtl/>
              </w:rPr>
              <w:t xml:space="preserve">بشكل متسق </w:t>
            </w:r>
            <w:r w:rsidRPr="005B1443">
              <w:rPr>
                <w:rFonts w:ascii="Simplified Arabic" w:hAnsi="Simplified Arabic" w:cs="Simplified Arabic"/>
                <w:kern w:val="22"/>
                <w:szCs w:val="22"/>
                <w:rtl/>
              </w:rPr>
              <w:t xml:space="preserve">في طريقة تنفيذ العملية بهدف الحصول على نتائج يمكن مقارنتها </w:t>
            </w:r>
            <w:r>
              <w:rPr>
                <w:rFonts w:ascii="Simplified Arabic" w:hAnsi="Simplified Arabic" w:cs="Simplified Arabic" w:hint="cs"/>
                <w:kern w:val="22"/>
                <w:szCs w:val="22"/>
                <w:rtl/>
              </w:rPr>
              <w:t xml:space="preserve">مع </w:t>
            </w:r>
            <w:r w:rsidRPr="005B1443">
              <w:rPr>
                <w:rFonts w:ascii="Simplified Arabic" w:hAnsi="Simplified Arabic" w:cs="Simplified Arabic"/>
                <w:kern w:val="22"/>
                <w:szCs w:val="22"/>
                <w:rtl/>
              </w:rPr>
              <w:t>مرور الوقت.</w:t>
            </w:r>
          </w:p>
        </w:tc>
      </w:tr>
      <w:tr w:rsidR="00E0381E" w:rsidRPr="00041244" w14:paraId="57EFC64B" w14:textId="77777777" w:rsidTr="00D76EFC">
        <w:trPr>
          <w:jc w:val="center"/>
        </w:trPr>
        <w:tc>
          <w:tcPr>
            <w:tcW w:w="1208" w:type="dxa"/>
            <w:vMerge/>
          </w:tcPr>
          <w:p w14:paraId="7C46347A" w14:textId="77777777" w:rsidR="00E0381E" w:rsidRPr="00041244" w:rsidRDefault="00E0381E" w:rsidP="00A12A9B">
            <w:pPr>
              <w:pStyle w:val="Para1"/>
              <w:spacing w:before="40" w:after="40" w:line="216" w:lineRule="auto"/>
              <w:rPr>
                <w:kern w:val="22"/>
                <w:szCs w:val="22"/>
              </w:rPr>
            </w:pPr>
          </w:p>
        </w:tc>
        <w:tc>
          <w:tcPr>
            <w:tcW w:w="1870" w:type="dxa"/>
          </w:tcPr>
          <w:p w14:paraId="2C583823" w14:textId="77777777" w:rsidR="00E0381E" w:rsidRPr="009E3393" w:rsidRDefault="00E0381E" w:rsidP="00A12A9B">
            <w:pPr>
              <w:pStyle w:val="Para1"/>
              <w:numPr>
                <w:ilvl w:val="0"/>
                <w:numId w:val="0"/>
              </w:numPr>
              <w:bidi/>
              <w:spacing w:before="40" w:after="40" w:line="216" w:lineRule="auto"/>
              <w:rPr>
                <w:rFonts w:cs="Simplified Arabic"/>
                <w:b/>
                <w:bCs/>
                <w:sz w:val="28"/>
                <w:szCs w:val="22"/>
                <w:lang w:val="en-US" w:bidi="ar-EG"/>
              </w:rPr>
            </w:pPr>
            <w:r>
              <w:rPr>
                <w:rFonts w:cs="Simplified Arabic" w:hint="cs"/>
                <w:b/>
                <w:bCs/>
                <w:sz w:val="28"/>
                <w:szCs w:val="22"/>
                <w:rtl/>
                <w:lang w:val="en-US" w:bidi="ar-EG"/>
              </w:rPr>
              <w:t xml:space="preserve">(ب) </w:t>
            </w:r>
            <w:r w:rsidRPr="009E3393">
              <w:rPr>
                <w:rFonts w:cs="Simplified Arabic"/>
                <w:b/>
                <w:bCs/>
                <w:sz w:val="28"/>
                <w:szCs w:val="22"/>
                <w:rtl/>
                <w:lang w:val="en-US" w:bidi="ar-EG"/>
              </w:rPr>
              <w:t>تجميع المعلومات</w:t>
            </w:r>
            <w:r w:rsidRPr="009E3393">
              <w:rPr>
                <w:rFonts w:cs="Simplified Arabic" w:hint="cs"/>
                <w:b/>
                <w:bCs/>
                <w:sz w:val="28"/>
                <w:szCs w:val="22"/>
                <w:rtl/>
                <w:lang w:val="en-US" w:bidi="ar-EG"/>
              </w:rPr>
              <w:t xml:space="preserve"> وتنظيمها وتوليفها</w:t>
            </w:r>
            <w:r w:rsidRPr="009E3393">
              <w:rPr>
                <w:rFonts w:cs="Simplified Arabic"/>
                <w:b/>
                <w:bCs/>
                <w:sz w:val="28"/>
                <w:szCs w:val="22"/>
                <w:rtl/>
                <w:lang w:val="en-US" w:bidi="ar-EG"/>
              </w:rPr>
              <w:t>؛</w:t>
            </w:r>
          </w:p>
          <w:p w14:paraId="4F6E6E75" w14:textId="77777777" w:rsidR="00E0381E" w:rsidRPr="009E3393" w:rsidRDefault="00E0381E" w:rsidP="00A12A9B">
            <w:pPr>
              <w:pStyle w:val="Para1"/>
              <w:numPr>
                <w:ilvl w:val="0"/>
                <w:numId w:val="0"/>
              </w:numPr>
              <w:bidi/>
              <w:spacing w:before="40" w:after="40" w:line="216" w:lineRule="auto"/>
              <w:rPr>
                <w:rFonts w:cs="Simplified Arabic"/>
                <w:b/>
                <w:bCs/>
                <w:sz w:val="28"/>
                <w:szCs w:val="22"/>
                <w:lang w:val="en-US" w:bidi="ar-EG"/>
              </w:rPr>
            </w:pPr>
          </w:p>
        </w:tc>
        <w:tc>
          <w:tcPr>
            <w:tcW w:w="2550" w:type="dxa"/>
          </w:tcPr>
          <w:p w14:paraId="5A904CE1" w14:textId="77777777" w:rsidR="00E0381E" w:rsidRPr="00D91DB3" w:rsidRDefault="00E0381E" w:rsidP="00A12A9B">
            <w:pPr>
              <w:pStyle w:val="Para1"/>
              <w:numPr>
                <w:ilvl w:val="0"/>
                <w:numId w:val="29"/>
              </w:numPr>
              <w:bidi/>
              <w:spacing w:before="40" w:after="40" w:line="216" w:lineRule="auto"/>
              <w:ind w:left="316"/>
              <w:jc w:val="left"/>
              <w:rPr>
                <w:rFonts w:ascii="Simplified Arabic" w:hAnsi="Simplified Arabic" w:cs="Simplified Arabic"/>
                <w:kern w:val="22"/>
                <w:szCs w:val="22"/>
              </w:rPr>
            </w:pPr>
            <w:r w:rsidRPr="00D91DB3">
              <w:rPr>
                <w:rFonts w:ascii="Simplified Arabic" w:hAnsi="Simplified Arabic" w:cs="Simplified Arabic"/>
                <w:kern w:val="22"/>
                <w:szCs w:val="22"/>
                <w:rtl/>
              </w:rPr>
              <w:t xml:space="preserve">الأمانة، بدعم من الاستشاريين </w:t>
            </w:r>
            <w:r>
              <w:rPr>
                <w:rFonts w:ascii="Simplified Arabic" w:hAnsi="Simplified Arabic" w:cs="Simplified Arabic" w:hint="cs"/>
                <w:kern w:val="22"/>
                <w:szCs w:val="22"/>
                <w:rtl/>
              </w:rPr>
              <w:t>حسب الاقتضاء</w:t>
            </w:r>
          </w:p>
        </w:tc>
        <w:tc>
          <w:tcPr>
            <w:tcW w:w="4578" w:type="dxa"/>
          </w:tcPr>
          <w:p w14:paraId="6CE22D6D" w14:textId="77777777" w:rsidR="00E0381E" w:rsidRDefault="00E0381E" w:rsidP="00A12A9B">
            <w:pPr>
              <w:pStyle w:val="Para1"/>
              <w:numPr>
                <w:ilvl w:val="0"/>
                <w:numId w:val="29"/>
              </w:numPr>
              <w:bidi/>
              <w:spacing w:before="40" w:after="40" w:line="216" w:lineRule="auto"/>
              <w:ind w:left="316"/>
              <w:jc w:val="left"/>
              <w:rPr>
                <w:rFonts w:ascii="Simplified Arabic" w:hAnsi="Simplified Arabic" w:cs="Simplified Arabic"/>
                <w:kern w:val="22"/>
                <w:szCs w:val="22"/>
              </w:rPr>
            </w:pPr>
            <w:r w:rsidRPr="00DA055C">
              <w:rPr>
                <w:rFonts w:ascii="Simplified Arabic" w:hAnsi="Simplified Arabic" w:cs="Simplified Arabic"/>
                <w:kern w:val="22"/>
                <w:szCs w:val="22"/>
                <w:rtl/>
              </w:rPr>
              <w:t>استخدم الأدوات الرقمية لنشر المعلومات والتعليقات، من بين أمور أخرى، من خلال الندوات عبر الإنترنت، الموجهة إلى الأطراف، وأصحاب المصلحة الآخرين.</w:t>
            </w:r>
          </w:p>
          <w:p w14:paraId="3BF598B2" w14:textId="77777777" w:rsidR="00E0381E" w:rsidRPr="00D91DB3" w:rsidRDefault="00E0381E" w:rsidP="00A12A9B">
            <w:pPr>
              <w:pStyle w:val="Para1"/>
              <w:numPr>
                <w:ilvl w:val="0"/>
                <w:numId w:val="29"/>
              </w:numPr>
              <w:bidi/>
              <w:spacing w:before="40" w:after="40" w:line="216" w:lineRule="auto"/>
              <w:ind w:left="316"/>
              <w:jc w:val="left"/>
              <w:rPr>
                <w:rFonts w:ascii="Simplified Arabic" w:hAnsi="Simplified Arabic" w:cs="Simplified Arabic"/>
                <w:kern w:val="22"/>
                <w:szCs w:val="22"/>
              </w:rPr>
            </w:pPr>
            <w:r w:rsidRPr="00D91DB3">
              <w:rPr>
                <w:rFonts w:ascii="Simplified Arabic" w:hAnsi="Simplified Arabic" w:cs="Simplified Arabic"/>
                <w:kern w:val="22"/>
                <w:szCs w:val="22"/>
                <w:rtl/>
              </w:rPr>
              <w:t>ستتاح المعلومات التي تم تجميعها وتوليفها، بما في ذلك من خلال آلية غرفة تبادل المعلومات</w:t>
            </w:r>
            <w:r w:rsidRPr="00D91DB3">
              <w:rPr>
                <w:rFonts w:ascii="Simplified Arabic" w:hAnsi="Simplified Arabic" w:cs="Simplified Arabic"/>
                <w:kern w:val="22"/>
                <w:szCs w:val="22"/>
              </w:rPr>
              <w:t>.</w:t>
            </w:r>
          </w:p>
        </w:tc>
      </w:tr>
      <w:tr w:rsidR="00E0381E" w:rsidRPr="00041244" w14:paraId="20B2BF5D" w14:textId="77777777" w:rsidTr="00D76EFC">
        <w:trPr>
          <w:jc w:val="center"/>
        </w:trPr>
        <w:tc>
          <w:tcPr>
            <w:tcW w:w="1208" w:type="dxa"/>
            <w:vMerge/>
          </w:tcPr>
          <w:p w14:paraId="24971F16" w14:textId="77777777" w:rsidR="00E0381E" w:rsidRPr="00041244" w:rsidRDefault="00E0381E" w:rsidP="00A12A9B">
            <w:pPr>
              <w:pStyle w:val="Para1"/>
              <w:spacing w:before="40" w:after="40" w:line="216" w:lineRule="auto"/>
              <w:rPr>
                <w:kern w:val="22"/>
                <w:szCs w:val="22"/>
              </w:rPr>
            </w:pPr>
          </w:p>
        </w:tc>
        <w:tc>
          <w:tcPr>
            <w:tcW w:w="1870" w:type="dxa"/>
          </w:tcPr>
          <w:p w14:paraId="549061C9" w14:textId="77777777" w:rsidR="00E0381E" w:rsidRPr="002B558C" w:rsidRDefault="00E0381E" w:rsidP="00A12A9B">
            <w:pPr>
              <w:pStyle w:val="Para1"/>
              <w:numPr>
                <w:ilvl w:val="0"/>
                <w:numId w:val="0"/>
              </w:numPr>
              <w:bidi/>
              <w:spacing w:before="40" w:after="40" w:line="216" w:lineRule="auto"/>
              <w:rPr>
                <w:rFonts w:cs="Simplified Arabic"/>
                <w:b/>
                <w:bCs/>
                <w:sz w:val="28"/>
                <w:szCs w:val="22"/>
                <w:lang w:val="en-US" w:bidi="ar-EG"/>
              </w:rPr>
            </w:pPr>
            <w:r w:rsidRPr="002B558C">
              <w:rPr>
                <w:rFonts w:cs="Simplified Arabic" w:hint="cs"/>
                <w:b/>
                <w:bCs/>
                <w:sz w:val="28"/>
                <w:szCs w:val="22"/>
                <w:rtl/>
                <w:lang w:val="en-US" w:bidi="ar-EG"/>
              </w:rPr>
              <w:t>(ج) التقييم</w:t>
            </w:r>
          </w:p>
        </w:tc>
        <w:tc>
          <w:tcPr>
            <w:tcW w:w="2550" w:type="dxa"/>
          </w:tcPr>
          <w:p w14:paraId="42045135" w14:textId="77777777" w:rsidR="00E0381E" w:rsidRPr="002B558C" w:rsidRDefault="00E0381E" w:rsidP="00A12A9B">
            <w:pPr>
              <w:pStyle w:val="Para1"/>
              <w:numPr>
                <w:ilvl w:val="0"/>
                <w:numId w:val="29"/>
              </w:numPr>
              <w:bidi/>
              <w:spacing w:before="40" w:after="40" w:line="216" w:lineRule="auto"/>
              <w:ind w:left="316"/>
              <w:jc w:val="left"/>
              <w:rPr>
                <w:rFonts w:ascii="Simplified Arabic" w:hAnsi="Simplified Arabic" w:cs="Simplified Arabic"/>
                <w:kern w:val="22"/>
                <w:szCs w:val="22"/>
              </w:rPr>
            </w:pPr>
            <w:r w:rsidRPr="002B558C">
              <w:rPr>
                <w:rFonts w:ascii="Simplified Arabic" w:hAnsi="Simplified Arabic" w:cs="Simplified Arabic"/>
                <w:kern w:val="22"/>
                <w:szCs w:val="22"/>
                <w:rtl/>
              </w:rPr>
              <w:t>فريق الخبراء التقنيين</w:t>
            </w:r>
            <w:r>
              <w:rPr>
                <w:rFonts w:ascii="Simplified Arabic" w:hAnsi="Simplified Arabic" w:cs="Simplified Arabic" w:hint="cs"/>
                <w:kern w:val="22"/>
                <w:szCs w:val="22"/>
                <w:rtl/>
              </w:rPr>
              <w:t xml:space="preserve"> المخصص</w:t>
            </w:r>
            <w:r w:rsidRPr="002B558C">
              <w:rPr>
                <w:rFonts w:ascii="Simplified Arabic" w:hAnsi="Simplified Arabic" w:cs="Simplified Arabic"/>
                <w:kern w:val="22"/>
                <w:szCs w:val="22"/>
                <w:rtl/>
              </w:rPr>
              <w:t xml:space="preserve"> </w:t>
            </w:r>
            <w:r>
              <w:rPr>
                <w:rFonts w:ascii="Simplified Arabic" w:hAnsi="Simplified Arabic" w:cs="Simplified Arabic" w:hint="cs"/>
                <w:kern w:val="22"/>
                <w:szCs w:val="22"/>
                <w:rtl/>
              </w:rPr>
              <w:t>ال</w:t>
            </w:r>
            <w:r w:rsidRPr="002B558C">
              <w:rPr>
                <w:rFonts w:ascii="Simplified Arabic" w:hAnsi="Simplified Arabic" w:cs="Simplified Arabic"/>
                <w:kern w:val="22"/>
                <w:szCs w:val="22"/>
                <w:rtl/>
              </w:rPr>
              <w:t>متعدد التخصصات المعني بالبيولوجيا التركيبية</w:t>
            </w:r>
          </w:p>
          <w:p w14:paraId="3AAC3B64" w14:textId="77777777" w:rsidR="00E0381E" w:rsidRPr="002B558C" w:rsidRDefault="00E0381E" w:rsidP="00A12A9B">
            <w:pPr>
              <w:pStyle w:val="Para1"/>
              <w:numPr>
                <w:ilvl w:val="0"/>
                <w:numId w:val="29"/>
              </w:numPr>
              <w:bidi/>
              <w:spacing w:before="40" w:after="40" w:line="216" w:lineRule="auto"/>
              <w:ind w:left="316"/>
              <w:jc w:val="left"/>
              <w:rPr>
                <w:rFonts w:ascii="Simplified Arabic" w:hAnsi="Simplified Arabic" w:cs="Simplified Arabic"/>
                <w:kern w:val="22"/>
                <w:szCs w:val="22"/>
              </w:rPr>
            </w:pPr>
            <w:r w:rsidRPr="002B558C">
              <w:rPr>
                <w:rFonts w:ascii="Simplified Arabic" w:hAnsi="Simplified Arabic" w:cs="Simplified Arabic"/>
                <w:kern w:val="22"/>
                <w:szCs w:val="22"/>
                <w:rtl/>
              </w:rPr>
              <w:t>الهيئة الفرعية للمشورة العلمية والتقنية والتكنولوجية (الموافقة على الاستنتاجات الرئيسية للعملية)</w:t>
            </w:r>
          </w:p>
        </w:tc>
        <w:tc>
          <w:tcPr>
            <w:tcW w:w="4578" w:type="dxa"/>
          </w:tcPr>
          <w:p w14:paraId="7C6F3CB2" w14:textId="77777777" w:rsidR="00E0381E" w:rsidRPr="00D407A4" w:rsidRDefault="00E0381E" w:rsidP="00A12A9B">
            <w:pPr>
              <w:pStyle w:val="Para1"/>
              <w:numPr>
                <w:ilvl w:val="0"/>
                <w:numId w:val="29"/>
              </w:numPr>
              <w:bidi/>
              <w:spacing w:before="40" w:after="40" w:line="216" w:lineRule="auto"/>
              <w:ind w:left="316"/>
              <w:jc w:val="left"/>
              <w:rPr>
                <w:rFonts w:ascii="Simplified Arabic" w:hAnsi="Simplified Arabic" w:cs="Simplified Arabic"/>
                <w:kern w:val="22"/>
                <w:szCs w:val="22"/>
              </w:rPr>
            </w:pPr>
            <w:r w:rsidRPr="00D407A4">
              <w:rPr>
                <w:rFonts w:ascii="Simplified Arabic" w:hAnsi="Simplified Arabic" w:cs="Simplified Arabic"/>
                <w:kern w:val="22"/>
                <w:szCs w:val="22"/>
                <w:rtl/>
              </w:rPr>
              <w:t xml:space="preserve">الخبرة </w:t>
            </w:r>
            <w:r>
              <w:rPr>
                <w:rFonts w:ascii="Simplified Arabic" w:hAnsi="Simplified Arabic" w:cs="Simplified Arabic" w:hint="cs"/>
                <w:kern w:val="22"/>
                <w:szCs w:val="22"/>
                <w:rtl/>
              </w:rPr>
              <w:t xml:space="preserve">المتوفرة </w:t>
            </w:r>
            <w:r w:rsidRPr="00D407A4">
              <w:rPr>
                <w:rFonts w:ascii="Simplified Arabic" w:hAnsi="Simplified Arabic" w:cs="Simplified Arabic"/>
                <w:kern w:val="22"/>
                <w:szCs w:val="22"/>
                <w:rtl/>
              </w:rPr>
              <w:t>من مجموعة واسعة من التخصصات، وكذلك الخبرة المتعددة التخصصات والثقافات اللازمة</w:t>
            </w:r>
            <w:r w:rsidRPr="00D407A4">
              <w:rPr>
                <w:rFonts w:ascii="Simplified Arabic" w:hAnsi="Simplified Arabic" w:cs="Simplified Arabic"/>
                <w:kern w:val="22"/>
                <w:szCs w:val="22"/>
              </w:rPr>
              <w:t>.</w:t>
            </w:r>
          </w:p>
          <w:p w14:paraId="527882E8" w14:textId="01DF563F" w:rsidR="00E0381E" w:rsidRPr="00D407A4" w:rsidRDefault="00E0381E" w:rsidP="00A12A9B">
            <w:pPr>
              <w:pStyle w:val="Para1"/>
              <w:numPr>
                <w:ilvl w:val="0"/>
                <w:numId w:val="29"/>
              </w:numPr>
              <w:bidi/>
              <w:spacing w:before="40" w:after="40" w:line="216" w:lineRule="auto"/>
              <w:ind w:left="316"/>
              <w:jc w:val="left"/>
              <w:rPr>
                <w:rFonts w:ascii="Simplified Arabic" w:hAnsi="Simplified Arabic" w:cs="Simplified Arabic"/>
                <w:kern w:val="22"/>
                <w:szCs w:val="22"/>
              </w:rPr>
            </w:pPr>
            <w:r w:rsidRPr="00D407A4">
              <w:rPr>
                <w:rFonts w:ascii="Simplified Arabic" w:hAnsi="Simplified Arabic" w:cs="Simplified Arabic"/>
                <w:kern w:val="22"/>
                <w:szCs w:val="22"/>
                <w:rtl/>
              </w:rPr>
              <w:t>اجتماعات وجه</w:t>
            </w:r>
            <w:r>
              <w:rPr>
                <w:rFonts w:ascii="Simplified Arabic" w:hAnsi="Simplified Arabic" w:cs="Simplified Arabic" w:hint="cs"/>
                <w:kern w:val="22"/>
                <w:szCs w:val="22"/>
                <w:rtl/>
              </w:rPr>
              <w:t>ا</w:t>
            </w:r>
            <w:r w:rsidRPr="00D407A4">
              <w:rPr>
                <w:rFonts w:ascii="Simplified Arabic" w:hAnsi="Simplified Arabic" w:cs="Simplified Arabic"/>
                <w:kern w:val="22"/>
                <w:szCs w:val="22"/>
                <w:rtl/>
              </w:rPr>
              <w:t xml:space="preserve"> لوجه مع دعم الآليات </w:t>
            </w:r>
            <w:r>
              <w:rPr>
                <w:rFonts w:ascii="Simplified Arabic" w:hAnsi="Simplified Arabic" w:cs="Simplified Arabic" w:hint="cs"/>
                <w:kern w:val="22"/>
                <w:szCs w:val="22"/>
                <w:rtl/>
              </w:rPr>
              <w:t>الإلكترونية</w:t>
            </w:r>
            <w:r w:rsidRPr="00D407A4">
              <w:rPr>
                <w:rFonts w:ascii="Simplified Arabic" w:hAnsi="Simplified Arabic" w:cs="Simplified Arabic"/>
                <w:kern w:val="22"/>
                <w:szCs w:val="22"/>
              </w:rPr>
              <w:t>.</w:t>
            </w:r>
          </w:p>
          <w:p w14:paraId="7442DD10" w14:textId="02EBDC5C" w:rsidR="00E0381E" w:rsidRPr="00D407A4" w:rsidRDefault="00E0381E" w:rsidP="00A12A9B">
            <w:pPr>
              <w:pStyle w:val="Para1"/>
              <w:numPr>
                <w:ilvl w:val="0"/>
                <w:numId w:val="29"/>
              </w:numPr>
              <w:bidi/>
              <w:spacing w:before="40" w:after="40" w:line="216" w:lineRule="auto"/>
              <w:ind w:left="316"/>
              <w:jc w:val="left"/>
              <w:rPr>
                <w:rFonts w:ascii="Simplified Arabic" w:hAnsi="Simplified Arabic" w:cs="Simplified Arabic"/>
                <w:kern w:val="22"/>
                <w:szCs w:val="22"/>
              </w:rPr>
            </w:pPr>
            <w:r>
              <w:rPr>
                <w:rFonts w:ascii="Simplified Arabic" w:hAnsi="Simplified Arabic" w:cs="Simplified Arabic" w:hint="cs"/>
                <w:kern w:val="22"/>
                <w:szCs w:val="22"/>
                <w:rtl/>
              </w:rPr>
              <w:t>الاستفادة من</w:t>
            </w:r>
            <w:r w:rsidRPr="00D407A4">
              <w:rPr>
                <w:rFonts w:ascii="Simplified Arabic" w:hAnsi="Simplified Arabic" w:cs="Simplified Arabic"/>
                <w:kern w:val="22"/>
                <w:szCs w:val="22"/>
                <w:rtl/>
              </w:rPr>
              <w:t xml:space="preserve"> الأدوات </w:t>
            </w:r>
            <w:r w:rsidR="00E655E3">
              <w:rPr>
                <w:rFonts w:ascii="Simplified Arabic" w:hAnsi="Simplified Arabic" w:cs="Simplified Arabic" w:hint="cs"/>
                <w:kern w:val="22"/>
                <w:szCs w:val="22"/>
                <w:rtl/>
              </w:rPr>
              <w:t>والنُهج</w:t>
            </w:r>
            <w:r w:rsidRPr="00D407A4">
              <w:rPr>
                <w:rFonts w:ascii="Simplified Arabic" w:hAnsi="Simplified Arabic" w:cs="Simplified Arabic"/>
                <w:kern w:val="22"/>
                <w:szCs w:val="22"/>
                <w:rtl/>
              </w:rPr>
              <w:t xml:space="preserve"> لتمكين عملية التقييم التشاركي</w:t>
            </w:r>
            <w:r w:rsidRPr="00D407A4">
              <w:rPr>
                <w:rFonts w:ascii="Simplified Arabic" w:hAnsi="Simplified Arabic" w:cs="Simplified Arabic"/>
                <w:kern w:val="22"/>
                <w:szCs w:val="22"/>
              </w:rPr>
              <w:t>.</w:t>
            </w:r>
          </w:p>
          <w:p w14:paraId="4427A666" w14:textId="2D717A0F" w:rsidR="00E0381E" w:rsidRPr="00D407A4" w:rsidRDefault="00E0381E" w:rsidP="00A12A9B">
            <w:pPr>
              <w:pStyle w:val="Para1"/>
              <w:numPr>
                <w:ilvl w:val="0"/>
                <w:numId w:val="29"/>
              </w:numPr>
              <w:bidi/>
              <w:spacing w:before="40" w:after="40" w:line="216" w:lineRule="auto"/>
              <w:ind w:left="316"/>
              <w:jc w:val="left"/>
              <w:rPr>
                <w:rFonts w:ascii="Simplified Arabic" w:hAnsi="Simplified Arabic" w:cs="Simplified Arabic"/>
                <w:kern w:val="22"/>
                <w:szCs w:val="22"/>
              </w:rPr>
            </w:pPr>
            <w:r w:rsidRPr="00D407A4">
              <w:rPr>
                <w:rFonts w:ascii="Simplified Arabic" w:hAnsi="Simplified Arabic" w:cs="Simplified Arabic"/>
                <w:kern w:val="22"/>
                <w:szCs w:val="22"/>
                <w:rtl/>
              </w:rPr>
              <w:t>سيتم اختيار الخبراء لفريق الخبراء التقنيين</w:t>
            </w:r>
            <w:r>
              <w:rPr>
                <w:rFonts w:ascii="Simplified Arabic" w:hAnsi="Simplified Arabic" w:cs="Simplified Arabic" w:hint="cs"/>
                <w:kern w:val="22"/>
                <w:szCs w:val="22"/>
                <w:rtl/>
              </w:rPr>
              <w:t xml:space="preserve"> المخصص</w:t>
            </w:r>
            <w:r w:rsidRPr="00D407A4">
              <w:rPr>
                <w:rFonts w:ascii="Simplified Arabic" w:hAnsi="Simplified Arabic" w:cs="Simplified Arabic"/>
                <w:kern w:val="22"/>
                <w:szCs w:val="22"/>
                <w:rtl/>
              </w:rPr>
              <w:t xml:space="preserve"> المتعدد التخصصات وفقا لطريقة </w:t>
            </w:r>
            <w:r>
              <w:rPr>
                <w:rFonts w:ascii="Simplified Arabic" w:hAnsi="Simplified Arabic" w:cs="Simplified Arabic" w:hint="cs"/>
                <w:kern w:val="22"/>
                <w:szCs w:val="22"/>
                <w:rtl/>
              </w:rPr>
              <w:t>العمل</w:t>
            </w:r>
            <w:r w:rsidRPr="00D407A4">
              <w:rPr>
                <w:rFonts w:ascii="Simplified Arabic" w:hAnsi="Simplified Arabic" w:cs="Simplified Arabic"/>
                <w:kern w:val="22"/>
                <w:szCs w:val="22"/>
                <w:rtl/>
              </w:rPr>
              <w:t xml:space="preserve"> الموحدة للهيئة الفرعية للمشورة العلمية والتقنية والتكنولوجية</w:t>
            </w:r>
            <w:r w:rsidRPr="00D407A4">
              <w:rPr>
                <w:rFonts w:ascii="Simplified Arabic" w:hAnsi="Simplified Arabic" w:cs="Simplified Arabic"/>
                <w:kern w:val="22"/>
                <w:szCs w:val="22"/>
              </w:rPr>
              <w:t>.</w:t>
            </w:r>
          </w:p>
          <w:p w14:paraId="40276CFF" w14:textId="77777777" w:rsidR="00E0381E" w:rsidRDefault="00E0381E" w:rsidP="00A12A9B">
            <w:pPr>
              <w:pStyle w:val="Para1"/>
              <w:numPr>
                <w:ilvl w:val="0"/>
                <w:numId w:val="29"/>
              </w:numPr>
              <w:bidi/>
              <w:spacing w:before="40" w:after="40" w:line="216" w:lineRule="auto"/>
              <w:ind w:left="316"/>
              <w:jc w:val="left"/>
              <w:rPr>
                <w:rFonts w:ascii="Simplified Arabic" w:hAnsi="Simplified Arabic" w:cs="Simplified Arabic"/>
                <w:kern w:val="22"/>
                <w:szCs w:val="22"/>
              </w:rPr>
            </w:pPr>
            <w:r w:rsidRPr="00D407A4">
              <w:rPr>
                <w:rFonts w:ascii="Simplified Arabic" w:hAnsi="Simplified Arabic" w:cs="Simplified Arabic"/>
                <w:kern w:val="22"/>
                <w:szCs w:val="22"/>
                <w:rtl/>
              </w:rPr>
              <w:t xml:space="preserve">ستخضع الجهات الفاعلة الرئيسية في عملية المسح </w:t>
            </w:r>
            <w:r>
              <w:rPr>
                <w:rFonts w:ascii="Simplified Arabic" w:hAnsi="Simplified Arabic" w:cs="Simplified Arabic" w:hint="cs"/>
                <w:kern w:val="22"/>
                <w:szCs w:val="22"/>
                <w:rtl/>
              </w:rPr>
              <w:t xml:space="preserve">الأفقي </w:t>
            </w:r>
            <w:r w:rsidRPr="00D407A4">
              <w:rPr>
                <w:rFonts w:ascii="Simplified Arabic" w:hAnsi="Simplified Arabic" w:cs="Simplified Arabic"/>
                <w:kern w:val="22"/>
                <w:szCs w:val="22"/>
                <w:rtl/>
              </w:rPr>
              <w:t>والرصد والتقييم، بما في ذلك الخبراء الاستشاريون وأعضاء فريق الخبراء التقنيين</w:t>
            </w:r>
            <w:r>
              <w:rPr>
                <w:rFonts w:ascii="Simplified Arabic" w:hAnsi="Simplified Arabic" w:cs="Simplified Arabic" w:hint="cs"/>
                <w:kern w:val="22"/>
                <w:szCs w:val="22"/>
                <w:rtl/>
              </w:rPr>
              <w:t xml:space="preserve"> المخصص ال</w:t>
            </w:r>
            <w:r w:rsidRPr="00D407A4">
              <w:rPr>
                <w:rFonts w:ascii="Simplified Arabic" w:hAnsi="Simplified Arabic" w:cs="Simplified Arabic"/>
                <w:kern w:val="22"/>
                <w:szCs w:val="22"/>
                <w:rtl/>
              </w:rPr>
              <w:t>متعدد التخصصات، إلى الإجراء الخاص بتجنب تضارب المصالح</w:t>
            </w:r>
            <w:r>
              <w:rPr>
                <w:rFonts w:ascii="Simplified Arabic" w:hAnsi="Simplified Arabic" w:cs="Simplified Arabic" w:hint="cs"/>
                <w:kern w:val="22"/>
                <w:szCs w:val="22"/>
                <w:rtl/>
              </w:rPr>
              <w:t xml:space="preserve"> أو إدارتها</w:t>
            </w:r>
            <w:r w:rsidRPr="00D407A4">
              <w:rPr>
                <w:rFonts w:ascii="Simplified Arabic" w:hAnsi="Simplified Arabic" w:cs="Simplified Arabic"/>
                <w:kern w:val="22"/>
                <w:szCs w:val="22"/>
                <w:rtl/>
              </w:rPr>
              <w:t xml:space="preserve"> المنصوص عليه في المقرر 14/33</w:t>
            </w:r>
            <w:r w:rsidRPr="00D407A4">
              <w:rPr>
                <w:rFonts w:ascii="Simplified Arabic" w:hAnsi="Simplified Arabic" w:cs="Simplified Arabic"/>
                <w:kern w:val="22"/>
                <w:szCs w:val="22"/>
              </w:rPr>
              <w:t>.</w:t>
            </w:r>
          </w:p>
          <w:p w14:paraId="438D5997" w14:textId="77777777" w:rsidR="00E0381E" w:rsidRPr="00D407A4" w:rsidRDefault="00E0381E" w:rsidP="00A12A9B">
            <w:pPr>
              <w:pStyle w:val="Para1"/>
              <w:numPr>
                <w:ilvl w:val="0"/>
                <w:numId w:val="29"/>
              </w:numPr>
              <w:bidi/>
              <w:spacing w:before="40" w:after="40" w:line="216" w:lineRule="auto"/>
              <w:ind w:left="316"/>
              <w:jc w:val="left"/>
              <w:rPr>
                <w:rFonts w:ascii="Simplified Arabic" w:hAnsi="Simplified Arabic" w:cs="Simplified Arabic"/>
                <w:kern w:val="22"/>
                <w:szCs w:val="22"/>
              </w:rPr>
            </w:pPr>
            <w:r w:rsidRPr="002E6A51">
              <w:rPr>
                <w:rFonts w:ascii="Simplified Arabic" w:hAnsi="Simplified Arabic" w:cs="Simplified Arabic"/>
                <w:kern w:val="22"/>
                <w:szCs w:val="22"/>
                <w:rtl/>
              </w:rPr>
              <w:lastRenderedPageBreak/>
              <w:t xml:space="preserve">يمكن أن </w:t>
            </w:r>
            <w:r>
              <w:rPr>
                <w:rFonts w:ascii="Simplified Arabic" w:hAnsi="Simplified Arabic" w:cs="Simplified Arabic" w:hint="cs"/>
                <w:kern w:val="22"/>
                <w:szCs w:val="22"/>
                <w:rtl/>
              </w:rPr>
              <w:t>يتم دعم</w:t>
            </w:r>
            <w:r w:rsidRPr="002E6A51">
              <w:rPr>
                <w:rFonts w:ascii="Simplified Arabic" w:hAnsi="Simplified Arabic" w:cs="Simplified Arabic"/>
                <w:kern w:val="22"/>
                <w:szCs w:val="22"/>
                <w:rtl/>
              </w:rPr>
              <w:t xml:space="preserve"> خطوة التقييم، من بين أمور أخرى، </w:t>
            </w:r>
            <w:r>
              <w:rPr>
                <w:rFonts w:ascii="Simplified Arabic" w:hAnsi="Simplified Arabic" w:cs="Simplified Arabic" w:hint="cs"/>
                <w:kern w:val="22"/>
                <w:szCs w:val="22"/>
                <w:rtl/>
              </w:rPr>
              <w:t xml:space="preserve">من خلال </w:t>
            </w:r>
            <w:r w:rsidRPr="002E6A51">
              <w:rPr>
                <w:rFonts w:ascii="Simplified Arabic" w:hAnsi="Simplified Arabic" w:cs="Simplified Arabic"/>
                <w:kern w:val="22"/>
                <w:szCs w:val="22"/>
                <w:rtl/>
              </w:rPr>
              <w:t>إجراء دراسات تقييم التكنولوجيا.</w:t>
            </w:r>
          </w:p>
        </w:tc>
      </w:tr>
      <w:tr w:rsidR="00E0381E" w:rsidRPr="00041244" w14:paraId="2659E3C6" w14:textId="77777777" w:rsidTr="00D76EFC">
        <w:trPr>
          <w:jc w:val="center"/>
        </w:trPr>
        <w:tc>
          <w:tcPr>
            <w:tcW w:w="1208" w:type="dxa"/>
            <w:vMerge/>
            <w:tcBorders>
              <w:bottom w:val="single" w:sz="4" w:space="0" w:color="auto"/>
            </w:tcBorders>
          </w:tcPr>
          <w:p w14:paraId="04640D88" w14:textId="77777777" w:rsidR="00E0381E" w:rsidRPr="00041244" w:rsidRDefault="00E0381E" w:rsidP="00A12A9B">
            <w:pPr>
              <w:pStyle w:val="Para1"/>
              <w:spacing w:before="40" w:after="40" w:line="216" w:lineRule="auto"/>
              <w:rPr>
                <w:kern w:val="22"/>
                <w:szCs w:val="22"/>
              </w:rPr>
            </w:pPr>
          </w:p>
        </w:tc>
        <w:tc>
          <w:tcPr>
            <w:tcW w:w="1870" w:type="dxa"/>
            <w:tcBorders>
              <w:bottom w:val="single" w:sz="4" w:space="0" w:color="auto"/>
            </w:tcBorders>
          </w:tcPr>
          <w:p w14:paraId="0D67DD78" w14:textId="77777777" w:rsidR="00E0381E" w:rsidRPr="00041244" w:rsidRDefault="00E0381E" w:rsidP="00A12A9B">
            <w:pPr>
              <w:pStyle w:val="Para1"/>
              <w:numPr>
                <w:ilvl w:val="0"/>
                <w:numId w:val="0"/>
              </w:numPr>
              <w:bidi/>
              <w:spacing w:before="40" w:after="40" w:line="216" w:lineRule="auto"/>
              <w:rPr>
                <w:b/>
                <w:bCs/>
                <w:kern w:val="22"/>
                <w:szCs w:val="22"/>
              </w:rPr>
            </w:pPr>
            <w:r w:rsidRPr="002B558C">
              <w:rPr>
                <w:rFonts w:cs="Simplified Arabic" w:hint="cs"/>
                <w:b/>
                <w:bCs/>
                <w:sz w:val="28"/>
                <w:szCs w:val="22"/>
                <w:rtl/>
                <w:lang w:val="en-US" w:bidi="ar-EG"/>
              </w:rPr>
              <w:t>(</w:t>
            </w:r>
            <w:r>
              <w:rPr>
                <w:rFonts w:cs="Simplified Arabic" w:hint="cs"/>
                <w:b/>
                <w:bCs/>
                <w:sz w:val="28"/>
                <w:szCs w:val="22"/>
                <w:rtl/>
                <w:lang w:val="en-US" w:bidi="ar-EG"/>
              </w:rPr>
              <w:t>د</w:t>
            </w:r>
            <w:r w:rsidRPr="002B558C">
              <w:rPr>
                <w:rFonts w:cs="Simplified Arabic" w:hint="cs"/>
                <w:b/>
                <w:bCs/>
                <w:sz w:val="28"/>
                <w:szCs w:val="22"/>
                <w:rtl/>
                <w:lang w:val="en-US" w:bidi="ar-EG"/>
              </w:rPr>
              <w:t xml:space="preserve">) </w:t>
            </w:r>
            <w:r>
              <w:rPr>
                <w:rFonts w:cs="Simplified Arabic" w:hint="cs"/>
                <w:b/>
                <w:bCs/>
                <w:sz w:val="28"/>
                <w:szCs w:val="22"/>
                <w:rtl/>
                <w:lang w:val="en-US" w:bidi="ar-EG"/>
              </w:rPr>
              <w:t>الإبلاغ عن النتائج</w:t>
            </w:r>
          </w:p>
        </w:tc>
        <w:tc>
          <w:tcPr>
            <w:tcW w:w="2550" w:type="dxa"/>
            <w:tcBorders>
              <w:bottom w:val="single" w:sz="4" w:space="0" w:color="auto"/>
            </w:tcBorders>
          </w:tcPr>
          <w:p w14:paraId="64A80DDF" w14:textId="77777777" w:rsidR="00E0381E" w:rsidRPr="00F611B3" w:rsidRDefault="00E0381E" w:rsidP="00A12A9B">
            <w:pPr>
              <w:pStyle w:val="Para1"/>
              <w:numPr>
                <w:ilvl w:val="0"/>
                <w:numId w:val="29"/>
              </w:numPr>
              <w:bidi/>
              <w:spacing w:before="40" w:after="40" w:line="216" w:lineRule="auto"/>
              <w:ind w:left="316"/>
              <w:jc w:val="left"/>
              <w:rPr>
                <w:rFonts w:ascii="Simplified Arabic" w:hAnsi="Simplified Arabic" w:cs="Simplified Arabic"/>
                <w:kern w:val="22"/>
                <w:szCs w:val="22"/>
              </w:rPr>
            </w:pPr>
            <w:r w:rsidRPr="00F611B3">
              <w:rPr>
                <w:rFonts w:ascii="Simplified Arabic" w:hAnsi="Simplified Arabic" w:cs="Simplified Arabic"/>
                <w:kern w:val="22"/>
                <w:szCs w:val="22"/>
                <w:rtl/>
              </w:rPr>
              <w:t xml:space="preserve">يقدم فريق الخبراء التقنيين </w:t>
            </w:r>
            <w:r>
              <w:rPr>
                <w:rFonts w:ascii="Simplified Arabic" w:hAnsi="Simplified Arabic" w:cs="Simplified Arabic" w:hint="cs"/>
                <w:kern w:val="22"/>
                <w:szCs w:val="22"/>
                <w:rtl/>
              </w:rPr>
              <w:t>المخصص ال</w:t>
            </w:r>
            <w:r w:rsidRPr="00F611B3">
              <w:rPr>
                <w:rFonts w:ascii="Simplified Arabic" w:hAnsi="Simplified Arabic" w:cs="Simplified Arabic"/>
                <w:kern w:val="22"/>
                <w:szCs w:val="22"/>
                <w:rtl/>
              </w:rPr>
              <w:t>متعدد التخصصات تقارير إلى الهيئة الفرعية للمشورة العلمية والتقنية والتكنولوجية</w:t>
            </w:r>
          </w:p>
          <w:p w14:paraId="1E291694" w14:textId="77777777" w:rsidR="00E0381E" w:rsidRPr="00F611B3" w:rsidRDefault="00E0381E" w:rsidP="00A12A9B">
            <w:pPr>
              <w:pStyle w:val="Para1"/>
              <w:numPr>
                <w:ilvl w:val="0"/>
                <w:numId w:val="29"/>
              </w:numPr>
              <w:bidi/>
              <w:spacing w:before="40" w:after="40" w:line="216" w:lineRule="auto"/>
              <w:ind w:left="316"/>
              <w:jc w:val="left"/>
              <w:rPr>
                <w:rFonts w:ascii="Simplified Arabic" w:hAnsi="Simplified Arabic" w:cs="Simplified Arabic"/>
                <w:kern w:val="22"/>
                <w:szCs w:val="22"/>
              </w:rPr>
            </w:pPr>
            <w:r>
              <w:rPr>
                <w:rFonts w:ascii="Simplified Arabic" w:hAnsi="Simplified Arabic" w:cs="Simplified Arabic" w:hint="cs"/>
                <w:kern w:val="22"/>
                <w:szCs w:val="22"/>
                <w:rtl/>
              </w:rPr>
              <w:t>تقدم</w:t>
            </w:r>
            <w:r w:rsidRPr="00F611B3">
              <w:rPr>
                <w:rFonts w:ascii="Simplified Arabic" w:hAnsi="Simplified Arabic" w:cs="Simplified Arabic"/>
                <w:kern w:val="22"/>
                <w:szCs w:val="22"/>
                <w:rtl/>
              </w:rPr>
              <w:t xml:space="preserve"> الهيئة الفرعية للمشورة العلمية والتقنية والتكنولوجية </w:t>
            </w:r>
            <w:r>
              <w:rPr>
                <w:rFonts w:ascii="Simplified Arabic" w:hAnsi="Simplified Arabic" w:cs="Simplified Arabic" w:hint="cs"/>
                <w:kern w:val="22"/>
                <w:szCs w:val="22"/>
                <w:rtl/>
              </w:rPr>
              <w:t xml:space="preserve">تقارير </w:t>
            </w:r>
            <w:r w:rsidRPr="00F611B3">
              <w:rPr>
                <w:rFonts w:ascii="Simplified Arabic" w:hAnsi="Simplified Arabic" w:cs="Simplified Arabic"/>
                <w:kern w:val="22"/>
                <w:szCs w:val="22"/>
                <w:rtl/>
              </w:rPr>
              <w:t>إلى مؤتمر الأطراف (و/ أو اجتماع الأطراف في بروتوكول قرطاجنة واجتماع الأطراف في بروتوكول ناغويا)</w:t>
            </w:r>
            <w:r>
              <w:rPr>
                <w:rFonts w:ascii="Simplified Arabic" w:hAnsi="Simplified Arabic" w:cs="Simplified Arabic" w:hint="cs"/>
                <w:kern w:val="22"/>
                <w:szCs w:val="22"/>
                <w:rtl/>
              </w:rPr>
              <w:t xml:space="preserve"> بشأن</w:t>
            </w:r>
            <w:r w:rsidRPr="001C2F20">
              <w:rPr>
                <w:rFonts w:ascii="Simplified Arabic" w:hAnsi="Simplified Arabic" w:cs="Simplified Arabic"/>
                <w:kern w:val="22"/>
                <w:szCs w:val="22"/>
                <w:rtl/>
              </w:rPr>
              <w:t xml:space="preserve"> نتيجة الخطوة (أ) و(ب) و(ج).</w:t>
            </w:r>
          </w:p>
        </w:tc>
        <w:tc>
          <w:tcPr>
            <w:tcW w:w="4578" w:type="dxa"/>
            <w:tcBorders>
              <w:bottom w:val="single" w:sz="4" w:space="0" w:color="auto"/>
            </w:tcBorders>
          </w:tcPr>
          <w:p w14:paraId="2953FB31" w14:textId="77777777" w:rsidR="00E0381E" w:rsidRPr="00A30011" w:rsidRDefault="00E0381E" w:rsidP="00A12A9B">
            <w:pPr>
              <w:pStyle w:val="Para1"/>
              <w:numPr>
                <w:ilvl w:val="0"/>
                <w:numId w:val="29"/>
              </w:numPr>
              <w:bidi/>
              <w:spacing w:before="40" w:after="40" w:line="216" w:lineRule="auto"/>
              <w:ind w:left="316"/>
              <w:jc w:val="left"/>
              <w:rPr>
                <w:rFonts w:ascii="Simplified Arabic" w:hAnsi="Simplified Arabic" w:cs="Simplified Arabic"/>
                <w:kern w:val="22"/>
                <w:szCs w:val="22"/>
              </w:rPr>
            </w:pPr>
            <w:r>
              <w:rPr>
                <w:rFonts w:ascii="Simplified Arabic" w:hAnsi="Simplified Arabic" w:cs="Simplified Arabic" w:hint="cs"/>
                <w:kern w:val="22"/>
                <w:szCs w:val="22"/>
                <w:rtl/>
              </w:rPr>
              <w:t xml:space="preserve"> الاستعراض</w:t>
            </w:r>
            <w:r w:rsidRPr="00A30011">
              <w:rPr>
                <w:rFonts w:ascii="Simplified Arabic" w:hAnsi="Simplified Arabic" w:cs="Simplified Arabic"/>
                <w:kern w:val="22"/>
                <w:szCs w:val="22"/>
                <w:rtl/>
              </w:rPr>
              <w:t xml:space="preserve"> الخارجي لمسودة النتائج</w:t>
            </w:r>
            <w:r w:rsidRPr="00A30011">
              <w:rPr>
                <w:rFonts w:ascii="Simplified Arabic" w:hAnsi="Simplified Arabic" w:cs="Simplified Arabic"/>
                <w:kern w:val="22"/>
                <w:szCs w:val="22"/>
              </w:rPr>
              <w:t>.</w:t>
            </w:r>
          </w:p>
          <w:p w14:paraId="15D84EF6" w14:textId="7564539C" w:rsidR="00E0381E" w:rsidRPr="00A30011" w:rsidRDefault="00E0381E" w:rsidP="00A12A9B">
            <w:pPr>
              <w:pStyle w:val="Para1"/>
              <w:numPr>
                <w:ilvl w:val="0"/>
                <w:numId w:val="29"/>
              </w:numPr>
              <w:bidi/>
              <w:spacing w:before="40" w:after="40" w:line="216" w:lineRule="auto"/>
              <w:ind w:left="316"/>
              <w:jc w:val="left"/>
              <w:rPr>
                <w:rFonts w:ascii="Simplified Arabic" w:hAnsi="Simplified Arabic" w:cs="Simplified Arabic"/>
                <w:kern w:val="22"/>
                <w:szCs w:val="22"/>
              </w:rPr>
            </w:pPr>
            <w:r>
              <w:rPr>
                <w:rFonts w:ascii="Simplified Arabic" w:hAnsi="Simplified Arabic" w:cs="Simplified Arabic" w:hint="cs"/>
                <w:kern w:val="22"/>
                <w:szCs w:val="22"/>
                <w:rtl/>
              </w:rPr>
              <w:t>إحالة</w:t>
            </w:r>
            <w:r w:rsidRPr="00A30011">
              <w:rPr>
                <w:rFonts w:ascii="Simplified Arabic" w:hAnsi="Simplified Arabic" w:cs="Simplified Arabic"/>
                <w:kern w:val="22"/>
                <w:szCs w:val="22"/>
                <w:rtl/>
              </w:rPr>
              <w:t xml:space="preserve"> المخرجات بشكل فعال لمجموعة واسعة من المستخدمين المحتملين، </w:t>
            </w:r>
            <w:r>
              <w:rPr>
                <w:rFonts w:ascii="Simplified Arabic" w:hAnsi="Simplified Arabic" w:cs="Simplified Arabic" w:hint="cs"/>
                <w:kern w:val="22"/>
                <w:szCs w:val="22"/>
                <w:rtl/>
              </w:rPr>
              <w:t>بلغة مناسبة وبطريقة ملائمة ثقافيا.</w:t>
            </w:r>
          </w:p>
        </w:tc>
      </w:tr>
      <w:tr w:rsidR="00E0381E" w:rsidRPr="00041244" w14:paraId="4E0F4D02" w14:textId="77777777" w:rsidTr="00D76EFC">
        <w:trPr>
          <w:jc w:val="center"/>
        </w:trPr>
        <w:tc>
          <w:tcPr>
            <w:tcW w:w="3078" w:type="dxa"/>
            <w:gridSpan w:val="2"/>
          </w:tcPr>
          <w:p w14:paraId="6183E371" w14:textId="77777777" w:rsidR="00E0381E" w:rsidRPr="00DB431B" w:rsidRDefault="00E0381E" w:rsidP="00A12A9B">
            <w:pPr>
              <w:pStyle w:val="Para1"/>
              <w:numPr>
                <w:ilvl w:val="0"/>
                <w:numId w:val="0"/>
              </w:numPr>
              <w:bidi/>
              <w:spacing w:before="40" w:after="40" w:line="216" w:lineRule="auto"/>
              <w:rPr>
                <w:rFonts w:cs="Simplified Arabic"/>
                <w:b/>
                <w:bCs/>
                <w:sz w:val="28"/>
                <w:szCs w:val="22"/>
                <w:lang w:val="en-US" w:bidi="ar-EG"/>
              </w:rPr>
            </w:pPr>
            <w:r w:rsidRPr="00DB431B">
              <w:rPr>
                <w:rFonts w:cs="Simplified Arabic"/>
                <w:b/>
                <w:bCs/>
                <w:sz w:val="28"/>
                <w:szCs w:val="22"/>
                <w:rtl/>
                <w:lang w:val="en-US" w:bidi="ar-EG"/>
              </w:rPr>
              <w:t>استخدام النتائج لدعم صنع القرار</w:t>
            </w:r>
          </w:p>
        </w:tc>
        <w:tc>
          <w:tcPr>
            <w:tcW w:w="2550" w:type="dxa"/>
          </w:tcPr>
          <w:p w14:paraId="1BB94EF4" w14:textId="77777777" w:rsidR="00E0381E" w:rsidRPr="005A282A" w:rsidRDefault="00E0381E" w:rsidP="00A12A9B">
            <w:pPr>
              <w:pStyle w:val="Para1"/>
              <w:numPr>
                <w:ilvl w:val="0"/>
                <w:numId w:val="29"/>
              </w:numPr>
              <w:bidi/>
              <w:spacing w:before="40" w:after="40" w:line="216" w:lineRule="auto"/>
              <w:ind w:left="316"/>
              <w:jc w:val="left"/>
              <w:rPr>
                <w:rFonts w:ascii="Simplified Arabic" w:hAnsi="Simplified Arabic" w:cs="Simplified Arabic"/>
                <w:kern w:val="22"/>
                <w:szCs w:val="22"/>
              </w:rPr>
            </w:pPr>
            <w:r w:rsidRPr="005A282A">
              <w:rPr>
                <w:rFonts w:ascii="Simplified Arabic" w:hAnsi="Simplified Arabic" w:cs="Simplified Arabic"/>
                <w:kern w:val="22"/>
                <w:szCs w:val="22"/>
                <w:rtl/>
              </w:rPr>
              <w:t>الهيئة الفرعية للمشورة العلمية والتقنية والتكنولوجية (استعراض النتائج، وإعداد الاستنتاجات والتوصيات)</w:t>
            </w:r>
          </w:p>
          <w:p w14:paraId="2F16A582" w14:textId="7B0F4345" w:rsidR="00E0381E" w:rsidRPr="005A282A" w:rsidRDefault="00E0381E" w:rsidP="00A12A9B">
            <w:pPr>
              <w:pStyle w:val="Para1"/>
              <w:numPr>
                <w:ilvl w:val="0"/>
                <w:numId w:val="29"/>
              </w:numPr>
              <w:bidi/>
              <w:spacing w:before="40" w:after="40" w:line="216" w:lineRule="auto"/>
              <w:ind w:left="316"/>
              <w:jc w:val="left"/>
              <w:rPr>
                <w:rFonts w:ascii="Simplified Arabic" w:hAnsi="Simplified Arabic" w:cs="Simplified Arabic"/>
                <w:kern w:val="22"/>
                <w:szCs w:val="22"/>
              </w:rPr>
            </w:pPr>
            <w:r w:rsidRPr="005A282A">
              <w:rPr>
                <w:rFonts w:ascii="Simplified Arabic" w:hAnsi="Simplified Arabic" w:cs="Simplified Arabic"/>
                <w:kern w:val="22"/>
                <w:szCs w:val="22"/>
                <w:rtl/>
              </w:rPr>
              <w:t>مؤتمر الأطراف و/أو اجتماع الأطراف في بروتوكول قرطاجنة واجتماع الأطراف في بروتوكول ناغويا (صنع القرار)</w:t>
            </w:r>
          </w:p>
          <w:p w14:paraId="12D82EEA" w14:textId="77777777" w:rsidR="00E0381E" w:rsidRPr="005A282A" w:rsidRDefault="00E0381E" w:rsidP="00A12A9B">
            <w:pPr>
              <w:pStyle w:val="Para1"/>
              <w:numPr>
                <w:ilvl w:val="0"/>
                <w:numId w:val="29"/>
              </w:numPr>
              <w:bidi/>
              <w:spacing w:before="40" w:after="40" w:line="216" w:lineRule="auto"/>
              <w:ind w:left="316"/>
              <w:jc w:val="left"/>
              <w:rPr>
                <w:rFonts w:ascii="Simplified Arabic" w:hAnsi="Simplified Arabic" w:cs="Simplified Arabic"/>
                <w:kern w:val="22"/>
                <w:szCs w:val="22"/>
              </w:rPr>
            </w:pPr>
            <w:r w:rsidRPr="005A282A">
              <w:rPr>
                <w:rFonts w:ascii="Simplified Arabic" w:hAnsi="Simplified Arabic" w:cs="Simplified Arabic"/>
                <w:kern w:val="22"/>
                <w:szCs w:val="22"/>
                <w:rtl/>
              </w:rPr>
              <w:t>الأطراف وغيرها، بما في ذلك هيئات الأمم المتحدة الأخرى</w:t>
            </w:r>
          </w:p>
        </w:tc>
        <w:tc>
          <w:tcPr>
            <w:tcW w:w="4578" w:type="dxa"/>
          </w:tcPr>
          <w:p w14:paraId="0A8C93D0" w14:textId="77777777" w:rsidR="00E0381E" w:rsidRPr="00041244" w:rsidRDefault="00E0381E" w:rsidP="000068B3">
            <w:pPr>
              <w:pStyle w:val="Para1"/>
              <w:numPr>
                <w:ilvl w:val="0"/>
                <w:numId w:val="0"/>
              </w:numPr>
              <w:spacing w:before="40" w:after="40" w:line="216" w:lineRule="auto"/>
              <w:rPr>
                <w:kern w:val="22"/>
                <w:szCs w:val="22"/>
              </w:rPr>
            </w:pPr>
          </w:p>
        </w:tc>
      </w:tr>
      <w:tr w:rsidR="00E0381E" w:rsidRPr="00041244" w14:paraId="1EA8C02E" w14:textId="77777777" w:rsidTr="00D76EFC">
        <w:trPr>
          <w:jc w:val="center"/>
        </w:trPr>
        <w:tc>
          <w:tcPr>
            <w:tcW w:w="3078" w:type="dxa"/>
            <w:gridSpan w:val="2"/>
          </w:tcPr>
          <w:p w14:paraId="3C0A1347" w14:textId="77777777" w:rsidR="00E0381E" w:rsidRPr="005A282A" w:rsidRDefault="00E0381E" w:rsidP="00A12A9B">
            <w:pPr>
              <w:pStyle w:val="Para1"/>
              <w:numPr>
                <w:ilvl w:val="0"/>
                <w:numId w:val="0"/>
              </w:numPr>
              <w:bidi/>
              <w:spacing w:before="40" w:after="40" w:line="216" w:lineRule="auto"/>
              <w:rPr>
                <w:rFonts w:cs="Simplified Arabic"/>
                <w:b/>
                <w:bCs/>
                <w:sz w:val="28"/>
                <w:szCs w:val="22"/>
                <w:lang w:val="en-US" w:bidi="ar-EG"/>
              </w:rPr>
            </w:pPr>
            <w:r w:rsidRPr="005A282A">
              <w:rPr>
                <w:rFonts w:cs="Simplified Arabic" w:hint="cs"/>
                <w:b/>
                <w:bCs/>
                <w:sz w:val="28"/>
                <w:szCs w:val="22"/>
                <w:rtl/>
                <w:lang w:val="en-US" w:bidi="ar-EG"/>
              </w:rPr>
              <w:t>استعراض</w:t>
            </w:r>
            <w:r w:rsidRPr="005A282A">
              <w:rPr>
                <w:rFonts w:cs="Simplified Arabic"/>
                <w:b/>
                <w:bCs/>
                <w:sz w:val="28"/>
                <w:szCs w:val="22"/>
                <w:rtl/>
                <w:lang w:val="en-US" w:bidi="ar-EG"/>
              </w:rPr>
              <w:t xml:space="preserve"> العملية وفعاليتها</w:t>
            </w:r>
          </w:p>
        </w:tc>
        <w:tc>
          <w:tcPr>
            <w:tcW w:w="2550" w:type="dxa"/>
          </w:tcPr>
          <w:p w14:paraId="6992648E" w14:textId="1394A475" w:rsidR="00E0381E" w:rsidRPr="005A282A" w:rsidRDefault="00E0381E" w:rsidP="00A12A9B">
            <w:pPr>
              <w:pStyle w:val="Para1"/>
              <w:numPr>
                <w:ilvl w:val="0"/>
                <w:numId w:val="29"/>
              </w:numPr>
              <w:bidi/>
              <w:spacing w:before="40" w:after="40" w:line="216" w:lineRule="auto"/>
              <w:ind w:left="316"/>
              <w:jc w:val="left"/>
              <w:rPr>
                <w:rFonts w:ascii="Simplified Arabic" w:hAnsi="Simplified Arabic" w:cs="Simplified Arabic"/>
                <w:kern w:val="22"/>
                <w:szCs w:val="22"/>
              </w:rPr>
            </w:pPr>
            <w:r w:rsidRPr="005A282A">
              <w:rPr>
                <w:rFonts w:ascii="Simplified Arabic" w:hAnsi="Simplified Arabic" w:cs="Simplified Arabic"/>
                <w:kern w:val="22"/>
                <w:szCs w:val="22"/>
                <w:rtl/>
              </w:rPr>
              <w:t xml:space="preserve">مؤتمر الأطراف </w:t>
            </w:r>
            <w:r>
              <w:rPr>
                <w:rFonts w:ascii="Simplified Arabic" w:hAnsi="Simplified Arabic" w:cs="Simplified Arabic" w:hint="cs"/>
                <w:kern w:val="22"/>
                <w:szCs w:val="22"/>
                <w:rtl/>
              </w:rPr>
              <w:t xml:space="preserve">استنادا إلى </w:t>
            </w:r>
            <w:r w:rsidRPr="005A282A">
              <w:rPr>
                <w:rFonts w:ascii="Simplified Arabic" w:hAnsi="Simplified Arabic" w:cs="Simplified Arabic"/>
                <w:kern w:val="22"/>
                <w:szCs w:val="22"/>
                <w:rtl/>
              </w:rPr>
              <w:t xml:space="preserve">الاستعراض الدوري </w:t>
            </w:r>
            <w:r>
              <w:rPr>
                <w:rFonts w:ascii="Simplified Arabic" w:hAnsi="Simplified Arabic" w:cs="Simplified Arabic" w:hint="cs"/>
                <w:kern w:val="22"/>
                <w:szCs w:val="22"/>
                <w:rtl/>
              </w:rPr>
              <w:t xml:space="preserve">الذي تُجريه </w:t>
            </w:r>
            <w:r w:rsidRPr="005A282A">
              <w:rPr>
                <w:rFonts w:ascii="Simplified Arabic" w:hAnsi="Simplified Arabic" w:cs="Simplified Arabic"/>
                <w:kern w:val="22"/>
                <w:szCs w:val="22"/>
                <w:rtl/>
              </w:rPr>
              <w:t>الهيئة الفرعية للمشورة العلمية والتقنية والتكنولوجية</w:t>
            </w:r>
          </w:p>
        </w:tc>
        <w:tc>
          <w:tcPr>
            <w:tcW w:w="4578" w:type="dxa"/>
          </w:tcPr>
          <w:p w14:paraId="30288CA7" w14:textId="77777777" w:rsidR="00E0381E" w:rsidRPr="00041244" w:rsidRDefault="00E0381E" w:rsidP="00A12A9B">
            <w:pPr>
              <w:pStyle w:val="Para1"/>
              <w:numPr>
                <w:ilvl w:val="0"/>
                <w:numId w:val="0"/>
              </w:numPr>
              <w:spacing w:before="40" w:after="40" w:line="216" w:lineRule="auto"/>
              <w:rPr>
                <w:kern w:val="22"/>
                <w:szCs w:val="22"/>
              </w:rPr>
            </w:pPr>
          </w:p>
        </w:tc>
      </w:tr>
    </w:tbl>
    <w:p w14:paraId="4AE17290" w14:textId="0F0C8064" w:rsidR="00E0381E" w:rsidRPr="00961947" w:rsidRDefault="00961947" w:rsidP="00E0381E">
      <w:pPr>
        <w:bidi/>
        <w:spacing w:after="120" w:line="216" w:lineRule="auto"/>
        <w:rPr>
          <w:rFonts w:eastAsia="YouYuan" w:cs="Simplified Arabic"/>
          <w:b/>
          <w:bCs/>
          <w:kern w:val="2"/>
          <w:sz w:val="24"/>
          <w:rtl/>
          <w:lang w:bidi="ar-EG"/>
        </w:rPr>
      </w:pPr>
      <w:r w:rsidRPr="002C4E05">
        <w:rPr>
          <w:rFonts w:cs="Simplified Arabic"/>
          <w:rtl/>
          <w:lang w:val="en-US" w:bidi="ar-EG"/>
        </w:rPr>
        <w:t>]</w:t>
      </w:r>
    </w:p>
    <w:p w14:paraId="45F4CD96" w14:textId="77777777" w:rsidR="00E0381E" w:rsidRPr="004E765D" w:rsidRDefault="00E0381E" w:rsidP="00E0381E">
      <w:pPr>
        <w:pStyle w:val="ListParagraph"/>
        <w:bidi/>
        <w:spacing w:after="100" w:line="209" w:lineRule="auto"/>
        <w:ind w:left="713" w:firstLine="713"/>
        <w:contextualSpacing w:val="0"/>
        <w:rPr>
          <w:rFonts w:cs="Simplified Arabic"/>
          <w:i/>
          <w:iCs/>
          <w:rtl/>
          <w:lang w:bidi="ar-EG"/>
        </w:rPr>
      </w:pPr>
    </w:p>
    <w:p w14:paraId="5B7FD413" w14:textId="77777777" w:rsidR="00EC1942" w:rsidRPr="00B555E1" w:rsidRDefault="00EC1942" w:rsidP="004E765D">
      <w:pPr>
        <w:pStyle w:val="Para1"/>
        <w:numPr>
          <w:ilvl w:val="0"/>
          <w:numId w:val="0"/>
        </w:numPr>
        <w:kinsoku w:val="0"/>
        <w:overflowPunct w:val="0"/>
        <w:autoSpaceDE w:val="0"/>
        <w:autoSpaceDN w:val="0"/>
        <w:adjustRightInd w:val="0"/>
        <w:snapToGrid w:val="0"/>
        <w:jc w:val="center"/>
        <w:rPr>
          <w:rFonts w:cs="Simplified Arabic"/>
          <w:kern w:val="22"/>
          <w:szCs w:val="22"/>
          <w:lang w:val="en-US"/>
        </w:rPr>
      </w:pPr>
      <w:r w:rsidRPr="00A357C6">
        <w:rPr>
          <w:rFonts w:cs="Simplified Arabic"/>
          <w:kern w:val="22"/>
          <w:szCs w:val="22"/>
        </w:rPr>
        <w:t>__________</w:t>
      </w:r>
    </w:p>
    <w:sectPr w:rsidR="00EC1942" w:rsidRPr="00B555E1" w:rsidSect="00E66F75">
      <w:headerReference w:type="even" r:id="rId11"/>
      <w:headerReference w:type="default" r:id="rId12"/>
      <w:footerReference w:type="even" r:id="rId13"/>
      <w:footerReference w:type="default" r:id="rId14"/>
      <w:pgSz w:w="12240" w:h="15840" w:code="1"/>
      <w:pgMar w:top="1008" w:right="1440" w:bottom="1008" w:left="1440" w:header="461"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E3AA0" w14:textId="77777777" w:rsidR="004F4831" w:rsidRDefault="004F4831">
      <w:r>
        <w:separator/>
      </w:r>
    </w:p>
  </w:endnote>
  <w:endnote w:type="continuationSeparator" w:id="0">
    <w:p w14:paraId="0C7CFF1B" w14:textId="77777777" w:rsidR="004F4831" w:rsidRDefault="004F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panose1 w:val="020B0503020202020204"/>
    <w:charset w:val="00"/>
    <w:family w:val="swiss"/>
    <w:pitch w:val="variable"/>
    <w:sig w:usb0="80000287" w:usb1="00000000" w:usb2="00000000" w:usb3="00000000" w:csb0="0000000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YouYuan">
    <w:altName w:val="Malgun Gothic Semilight"/>
    <w:panose1 w:val="020B0604020202020204"/>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5E31" w14:textId="77777777" w:rsidR="00B1243A" w:rsidRDefault="00B1243A" w:rsidP="00B012FB">
    <w:pPr>
      <w:pStyle w:val="Footer"/>
      <w:tabs>
        <w:tab w:val="clear" w:pos="4320"/>
        <w:tab w:val="clear" w:pos="8640"/>
      </w:tabs>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5012C" w14:textId="77777777" w:rsidR="00B1243A" w:rsidRDefault="00B1243A" w:rsidP="00B012FB">
    <w:pPr>
      <w:pStyle w:val="Footer"/>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01B69" w14:textId="77777777" w:rsidR="004F4831" w:rsidRDefault="004F4831" w:rsidP="00B555E1">
      <w:pPr>
        <w:bidi/>
      </w:pPr>
      <w:r>
        <w:separator/>
      </w:r>
    </w:p>
  </w:footnote>
  <w:footnote w:type="continuationSeparator" w:id="0">
    <w:p w14:paraId="3AB03B1F" w14:textId="77777777" w:rsidR="004F4831" w:rsidRDefault="004F4831">
      <w:r>
        <w:continuationSeparator/>
      </w:r>
    </w:p>
  </w:footnote>
  <w:footnote w:id="1">
    <w:p w14:paraId="77058459" w14:textId="77777777" w:rsidR="00E0381E" w:rsidRPr="005F69FF" w:rsidRDefault="00E0381E" w:rsidP="00E0381E">
      <w:pPr>
        <w:pStyle w:val="FootnoteText"/>
        <w:keepLines w:val="0"/>
        <w:bidi/>
        <w:spacing w:after="0" w:line="216" w:lineRule="auto"/>
        <w:ind w:firstLine="0"/>
        <w:rPr>
          <w:szCs w:val="18"/>
        </w:rPr>
      </w:pPr>
      <w:r w:rsidRPr="00E0381E">
        <w:rPr>
          <w:rStyle w:val="FootnoteReference"/>
          <w:rFonts w:ascii="Simplified Arabic" w:hAnsi="Simplified Arabic" w:cs="Simplified Arabic"/>
          <w:u w:val="none"/>
          <w:vertAlign w:val="superscript"/>
        </w:rPr>
        <w:footnoteRef/>
      </w:r>
      <w:r>
        <w:rPr>
          <w:rFonts w:ascii="Simplified Arabic" w:hAnsi="Simplified Arabic" w:cs="Simplified Arabic" w:hint="cs"/>
          <w:rtl/>
        </w:rPr>
        <w:t xml:space="preserve"> </w:t>
      </w:r>
      <w:r w:rsidRPr="00E0381E">
        <w:rPr>
          <w:rFonts w:cs="Simplified Arabic"/>
          <w:szCs w:val="20"/>
          <w:rtl/>
        </w:rPr>
        <w:t xml:space="preserve">الوثيقة </w:t>
      </w:r>
      <w:r w:rsidRPr="00E0381E">
        <w:rPr>
          <w:rFonts w:cs="Simplified Arabic"/>
          <w:szCs w:val="20"/>
        </w:rPr>
        <w:t>CBD/SBSTTA/24/4/Rev.1</w:t>
      </w:r>
      <w:r w:rsidRPr="00E0381E">
        <w:rPr>
          <w:rFonts w:cs="Simplified Arabic"/>
          <w:szCs w:val="20"/>
          <w:rtl/>
        </w:rPr>
        <w:t>، المرفق الأول، القسم السادس</w:t>
      </w:r>
      <w:r>
        <w:rPr>
          <w:rFonts w:hint="cs"/>
          <w:szCs w:val="18"/>
          <w:rtl/>
        </w:rPr>
        <w:t>.</w:t>
      </w:r>
    </w:p>
  </w:footnote>
  <w:footnote w:id="2">
    <w:p w14:paraId="29B354CD" w14:textId="5AA4AA2B" w:rsidR="00E0381E" w:rsidRPr="002E64F3" w:rsidRDefault="002E64F3" w:rsidP="002E64F3">
      <w:pPr>
        <w:pStyle w:val="FootnoteText"/>
        <w:keepLines w:val="0"/>
        <w:bidi/>
        <w:spacing w:after="0" w:line="216" w:lineRule="auto"/>
        <w:ind w:firstLine="0"/>
        <w:rPr>
          <w:rFonts w:ascii="Simplified Arabic" w:hAnsi="Simplified Arabic" w:cs="Simplified Arabic"/>
          <w:sz w:val="20"/>
          <w:szCs w:val="20"/>
        </w:rPr>
      </w:pPr>
      <w:r>
        <w:rPr>
          <w:rFonts w:ascii="Simplified Arabic" w:hAnsi="Simplified Arabic" w:cs="Simplified Arabic"/>
          <w:sz w:val="22"/>
          <w:lang w:val="en-US"/>
        </w:rPr>
        <w:t xml:space="preserve"> </w:t>
      </w:r>
      <w:r w:rsidR="00E0381E" w:rsidRPr="00E0381E">
        <w:rPr>
          <w:rStyle w:val="FootnoteReference"/>
          <w:rFonts w:ascii="Simplified Arabic" w:hAnsi="Simplified Arabic" w:cs="Simplified Arabic"/>
          <w:sz w:val="20"/>
          <w:szCs w:val="20"/>
          <w:u w:val="none"/>
          <w:vertAlign w:val="superscript"/>
        </w:rPr>
        <w:footnoteRef/>
      </w:r>
      <w:r w:rsidR="00E0381E" w:rsidRPr="002E64F3">
        <w:rPr>
          <w:rFonts w:ascii="Simplified Arabic" w:hAnsi="Simplified Arabic" w:cs="Simplified Arabic"/>
          <w:sz w:val="20"/>
          <w:szCs w:val="20"/>
          <w:rtl/>
        </w:rPr>
        <w:t>المرجع نفسه</w:t>
      </w:r>
      <w:r>
        <w:rPr>
          <w:rFonts w:ascii="Simplified Arabic" w:hAnsi="Simplified Arabic" w:cs="Simplified Arabic" w:hint="cs"/>
          <w:sz w:val="20"/>
          <w:szCs w:val="20"/>
          <w:rtl/>
        </w:rPr>
        <w:t>،</w:t>
      </w:r>
      <w:r w:rsidR="00E0381E" w:rsidRPr="002E64F3">
        <w:rPr>
          <w:rFonts w:ascii="Simplified Arabic" w:hAnsi="Simplified Arabic" w:cs="Simplified Arabic"/>
          <w:sz w:val="20"/>
          <w:szCs w:val="20"/>
          <w:rtl/>
        </w:rPr>
        <w:t xml:space="preserve"> المرفق الأول</w:t>
      </w:r>
      <w:r>
        <w:rPr>
          <w:rFonts w:ascii="Simplified Arabic" w:hAnsi="Simplified Arabic" w:cs="Simplified Arabic" w:hint="cs"/>
          <w:sz w:val="20"/>
          <w:szCs w:val="20"/>
          <w:rtl/>
        </w:rPr>
        <w:t>.</w:t>
      </w:r>
    </w:p>
  </w:footnote>
  <w:footnote w:id="3">
    <w:p w14:paraId="5FC909B9" w14:textId="77777777" w:rsidR="00E0381E" w:rsidRPr="002E64F3" w:rsidRDefault="002E64F3" w:rsidP="002E64F3">
      <w:pPr>
        <w:pStyle w:val="FootnoteText"/>
        <w:keepLines w:val="0"/>
        <w:bidi/>
        <w:spacing w:after="0" w:line="216" w:lineRule="auto"/>
        <w:ind w:firstLine="0"/>
        <w:rPr>
          <w:szCs w:val="18"/>
          <w:rtl/>
          <w:lang w:val="en-US" w:bidi="ar-EG"/>
        </w:rPr>
      </w:pPr>
      <w:r w:rsidRPr="002E64F3">
        <w:rPr>
          <w:rStyle w:val="FootnoteReference"/>
          <w:rFonts w:ascii="Simplified Arabic" w:hAnsi="Simplified Arabic" w:cs="Simplified Arabic"/>
          <w:sz w:val="20"/>
          <w:szCs w:val="20"/>
          <w:u w:val="none"/>
          <w:vertAlign w:val="superscript"/>
        </w:rPr>
        <w:footnoteRef/>
      </w:r>
      <w:r>
        <w:rPr>
          <w:rFonts w:ascii="Simplified Arabic" w:hAnsi="Simplified Arabic" w:cs="Simplified Arabic" w:hint="cs"/>
          <w:sz w:val="20"/>
          <w:szCs w:val="20"/>
          <w:rtl/>
        </w:rPr>
        <w:t xml:space="preserve"> </w:t>
      </w:r>
      <w:r w:rsidR="00E0381E" w:rsidRPr="002E64F3">
        <w:rPr>
          <w:rFonts w:ascii="Simplified Arabic" w:hAnsi="Simplified Arabic" w:cs="Simplified Arabic"/>
          <w:sz w:val="20"/>
          <w:szCs w:val="20"/>
          <w:rtl/>
        </w:rPr>
        <w:t>المرجع نفسه</w:t>
      </w:r>
      <w:r>
        <w:rPr>
          <w:rFonts w:ascii="Simplified Arabic" w:hAnsi="Simplified Arabic" w:cs="Simplified Arabic" w:hint="cs"/>
          <w:sz w:val="20"/>
          <w:szCs w:val="20"/>
          <w:rtl/>
        </w:rPr>
        <w:t>،</w:t>
      </w:r>
      <w:r w:rsidR="00E0381E" w:rsidRPr="002E64F3">
        <w:rPr>
          <w:rFonts w:ascii="Simplified Arabic" w:hAnsi="Simplified Arabic" w:cs="Simplified Arabic"/>
          <w:sz w:val="20"/>
          <w:szCs w:val="20"/>
          <w:rtl/>
        </w:rPr>
        <w:t xml:space="preserve"> المرفق الأول، القسم الأول</w:t>
      </w:r>
      <w:r>
        <w:rPr>
          <w:rStyle w:val="FootnoteReference"/>
          <w:rFonts w:hint="cs"/>
          <w:szCs w:val="18"/>
          <w:u w:val="none"/>
          <w:lang w:val="en-US" w:bidi="ar-EG"/>
        </w:rPr>
        <w:t>.</w:t>
      </w:r>
    </w:p>
  </w:footnote>
  <w:footnote w:id="4">
    <w:p w14:paraId="3E86E276" w14:textId="77777777" w:rsidR="00E0381E" w:rsidRPr="00592061" w:rsidRDefault="00592061" w:rsidP="00592061">
      <w:pPr>
        <w:pStyle w:val="FootnoteText"/>
        <w:keepLines w:val="0"/>
        <w:bidi/>
        <w:spacing w:after="0" w:line="216" w:lineRule="auto"/>
        <w:ind w:firstLine="0"/>
        <w:rPr>
          <w:rFonts w:ascii="Simplified Arabic" w:hAnsi="Simplified Arabic" w:cs="Simplified Arabic"/>
          <w:sz w:val="20"/>
          <w:szCs w:val="20"/>
        </w:rPr>
      </w:pPr>
      <w:r w:rsidRPr="00592061">
        <w:rPr>
          <w:rFonts w:ascii="Simplified Arabic" w:hAnsi="Simplified Arabic" w:cs="Simplified Arabic"/>
          <w:sz w:val="20"/>
          <w:szCs w:val="20"/>
          <w:lang w:val="en-US"/>
        </w:rPr>
        <w:t xml:space="preserve"> </w:t>
      </w:r>
      <w:r w:rsidR="00E0381E" w:rsidRPr="00592061">
        <w:rPr>
          <w:rStyle w:val="FootnoteReference"/>
          <w:rFonts w:ascii="Simplified Arabic" w:hAnsi="Simplified Arabic" w:cs="Simplified Arabic"/>
          <w:sz w:val="20"/>
          <w:szCs w:val="20"/>
          <w:u w:val="none"/>
          <w:vertAlign w:val="superscript"/>
        </w:rPr>
        <w:footnoteRef/>
      </w:r>
      <w:r w:rsidR="00E0381E" w:rsidRPr="00592061">
        <w:rPr>
          <w:rFonts w:ascii="Simplified Arabic" w:hAnsi="Simplified Arabic" w:cs="Simplified Arabic"/>
          <w:sz w:val="20"/>
          <w:szCs w:val="20"/>
          <w:rtl/>
        </w:rPr>
        <w:t>المرجع نفسه</w:t>
      </w:r>
      <w:r>
        <w:rPr>
          <w:rFonts w:ascii="Simplified Arabic" w:hAnsi="Simplified Arabic" w:cs="Simplified Arabic" w:hint="cs"/>
          <w:sz w:val="20"/>
          <w:szCs w:val="20"/>
          <w:rtl/>
        </w:rPr>
        <w:t>،</w:t>
      </w:r>
      <w:r w:rsidR="00E0381E" w:rsidRPr="00592061">
        <w:rPr>
          <w:rFonts w:ascii="Simplified Arabic" w:hAnsi="Simplified Arabic" w:cs="Simplified Arabic"/>
          <w:sz w:val="20"/>
          <w:szCs w:val="20"/>
          <w:rtl/>
        </w:rPr>
        <w:t xml:space="preserve"> القسم الخامس</w:t>
      </w:r>
      <w:r>
        <w:rPr>
          <w:rFonts w:ascii="Simplified Arabic" w:hAnsi="Simplified Arabic" w:cs="Simplified Arabic" w:hint="cs"/>
          <w:sz w:val="20"/>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rtl/>
      </w:rPr>
      <w:alias w:val="Subject"/>
      <w:tag w:val=""/>
      <w:id w:val="435956939"/>
      <w:placeholder>
        <w:docPart w:val="AA4B0CB354864BB39755D6D16DF8CAF8"/>
      </w:placeholder>
      <w:dataBinding w:prefixMappings="xmlns:ns0='http://purl.org/dc/elements/1.1/' xmlns:ns1='http://schemas.openxmlformats.org/package/2006/metadata/core-properties' " w:xpath="/ns1:coreProperties[1]/ns0:subject[1]" w:storeItemID="{6C3C8BC8-F283-45AE-878A-BAB7291924A1}"/>
      <w:text/>
    </w:sdtPr>
    <w:sdtEndPr/>
    <w:sdtContent>
      <w:p w14:paraId="7E041805" w14:textId="429B01C6" w:rsidR="00B1243A" w:rsidRPr="00B012FB" w:rsidRDefault="006253B1" w:rsidP="009A51BA">
        <w:pPr>
          <w:pStyle w:val="Header"/>
          <w:tabs>
            <w:tab w:val="clear" w:pos="4320"/>
            <w:tab w:val="clear" w:pos="8640"/>
          </w:tabs>
          <w:kinsoku w:val="0"/>
          <w:overflowPunct w:val="0"/>
          <w:autoSpaceDE w:val="0"/>
          <w:autoSpaceDN w:val="0"/>
          <w:bidi/>
          <w:jc w:val="left"/>
          <w:rPr>
            <w:noProof/>
            <w:kern w:val="22"/>
          </w:rPr>
        </w:pPr>
        <w:r>
          <w:rPr>
            <w:noProof/>
            <w:kern w:val="22"/>
          </w:rPr>
          <w:t>CBD/SBSTTA/REC/24/4</w:t>
        </w:r>
      </w:p>
    </w:sdtContent>
  </w:sdt>
  <w:p w14:paraId="7E1A8248" w14:textId="77777777" w:rsidR="00B1243A" w:rsidRPr="004E765D" w:rsidRDefault="00B1243A" w:rsidP="004E765D">
    <w:pPr>
      <w:pStyle w:val="Header"/>
      <w:tabs>
        <w:tab w:val="clear" w:pos="4320"/>
        <w:tab w:val="clear" w:pos="8640"/>
      </w:tabs>
      <w:kinsoku w:val="0"/>
      <w:overflowPunct w:val="0"/>
      <w:autoSpaceDE w:val="0"/>
      <w:autoSpaceDN w:val="0"/>
      <w:jc w:val="right"/>
      <w:rPr>
        <w:noProof/>
        <w:kern w:val="22"/>
        <w:lang w:val="en-US" w:bidi="ar-EG"/>
      </w:rPr>
    </w:pPr>
    <w:r w:rsidRPr="00B012FB">
      <w:rPr>
        <w:noProof/>
        <w:kern w:val="22"/>
      </w:rPr>
      <w:t xml:space="preserve">Page </w:t>
    </w:r>
    <w:r w:rsidR="001116B7" w:rsidRPr="00B012FB">
      <w:rPr>
        <w:noProof/>
        <w:kern w:val="22"/>
      </w:rPr>
      <w:fldChar w:fldCharType="begin"/>
    </w:r>
    <w:r w:rsidRPr="00B012FB">
      <w:rPr>
        <w:noProof/>
        <w:kern w:val="22"/>
      </w:rPr>
      <w:instrText xml:space="preserve"> PAGE   \* MERGEFORMAT </w:instrText>
    </w:r>
    <w:r w:rsidR="001116B7" w:rsidRPr="00B012FB">
      <w:rPr>
        <w:noProof/>
        <w:kern w:val="22"/>
      </w:rPr>
      <w:fldChar w:fldCharType="separate"/>
    </w:r>
    <w:r w:rsidR="00A12A9B">
      <w:rPr>
        <w:noProof/>
        <w:kern w:val="22"/>
      </w:rPr>
      <w:t>6</w:t>
    </w:r>
    <w:r w:rsidR="001116B7" w:rsidRPr="00B012FB">
      <w:rPr>
        <w:noProof/>
        <w:kern w:val="22"/>
      </w:rPr>
      <w:fldChar w:fldCharType="end"/>
    </w:r>
  </w:p>
  <w:p w14:paraId="5A04F7C5" w14:textId="77777777" w:rsidR="00B1243A" w:rsidRPr="00B012FB" w:rsidRDefault="00B1243A" w:rsidP="00B012FB">
    <w:pPr>
      <w:pStyle w:val="Header"/>
      <w:tabs>
        <w:tab w:val="clear" w:pos="4320"/>
        <w:tab w:val="clear" w:pos="8640"/>
      </w:tabs>
      <w:kinsoku w:val="0"/>
      <w:overflowPunct w:val="0"/>
      <w:autoSpaceDE w:val="0"/>
      <w:autoSpaceDN w:val="0"/>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rPr>
      <w:alias w:val="Subject"/>
      <w:tag w:val=""/>
      <w:id w:val="599458323"/>
      <w:dataBinding w:prefixMappings="xmlns:ns0='http://purl.org/dc/elements/1.1/' xmlns:ns1='http://schemas.openxmlformats.org/package/2006/metadata/core-properties' " w:xpath="/ns1:coreProperties[1]/ns0:subject[1]" w:storeItemID="{6C3C8BC8-F283-45AE-878A-BAB7291924A1}"/>
      <w:text/>
    </w:sdtPr>
    <w:sdtEndPr/>
    <w:sdtContent>
      <w:p w14:paraId="666E4758" w14:textId="465AD3C0" w:rsidR="00B1243A" w:rsidRPr="00B012FB" w:rsidRDefault="006253B1" w:rsidP="009A51BA">
        <w:pPr>
          <w:pStyle w:val="Header"/>
          <w:tabs>
            <w:tab w:val="clear" w:pos="4320"/>
            <w:tab w:val="clear" w:pos="8640"/>
          </w:tabs>
          <w:kinsoku w:val="0"/>
          <w:overflowPunct w:val="0"/>
          <w:autoSpaceDE w:val="0"/>
          <w:autoSpaceDN w:val="0"/>
          <w:jc w:val="left"/>
          <w:rPr>
            <w:noProof/>
            <w:kern w:val="22"/>
          </w:rPr>
        </w:pPr>
        <w:r>
          <w:rPr>
            <w:noProof/>
            <w:kern w:val="22"/>
          </w:rPr>
          <w:t>CBD/SBSTTA/REC/24/4</w:t>
        </w:r>
      </w:p>
    </w:sdtContent>
  </w:sdt>
  <w:p w14:paraId="2FB3F939" w14:textId="77777777" w:rsidR="00B1243A" w:rsidRPr="00B012FB" w:rsidRDefault="00B1243A" w:rsidP="009A51BA">
    <w:pPr>
      <w:pStyle w:val="Header"/>
      <w:tabs>
        <w:tab w:val="clear" w:pos="4320"/>
        <w:tab w:val="clear" w:pos="8640"/>
      </w:tabs>
      <w:kinsoku w:val="0"/>
      <w:overflowPunct w:val="0"/>
      <w:autoSpaceDE w:val="0"/>
      <w:autoSpaceDN w:val="0"/>
      <w:jc w:val="left"/>
      <w:rPr>
        <w:noProof/>
        <w:kern w:val="22"/>
      </w:rPr>
    </w:pPr>
    <w:r w:rsidRPr="00B012FB">
      <w:rPr>
        <w:noProof/>
        <w:kern w:val="22"/>
      </w:rPr>
      <w:t xml:space="preserve">Page </w:t>
    </w:r>
    <w:r w:rsidR="001116B7" w:rsidRPr="00B012FB">
      <w:rPr>
        <w:noProof/>
        <w:kern w:val="22"/>
      </w:rPr>
      <w:fldChar w:fldCharType="begin"/>
    </w:r>
    <w:r w:rsidRPr="00B012FB">
      <w:rPr>
        <w:noProof/>
        <w:kern w:val="22"/>
      </w:rPr>
      <w:instrText xml:space="preserve"> PAGE   \* MERGEFORMAT </w:instrText>
    </w:r>
    <w:r w:rsidR="001116B7" w:rsidRPr="00B012FB">
      <w:rPr>
        <w:noProof/>
        <w:kern w:val="22"/>
      </w:rPr>
      <w:fldChar w:fldCharType="separate"/>
    </w:r>
    <w:r w:rsidR="00A12A9B">
      <w:rPr>
        <w:noProof/>
        <w:kern w:val="22"/>
      </w:rPr>
      <w:t>5</w:t>
    </w:r>
    <w:r w:rsidR="001116B7" w:rsidRPr="00B012FB">
      <w:rPr>
        <w:noProof/>
        <w:kern w:val="22"/>
      </w:rPr>
      <w:fldChar w:fldCharType="end"/>
    </w:r>
  </w:p>
  <w:p w14:paraId="266CDC05" w14:textId="77777777" w:rsidR="00B1243A" w:rsidRPr="00B012FB" w:rsidRDefault="00B1243A" w:rsidP="00B012FB">
    <w:pPr>
      <w:pStyle w:val="Header"/>
      <w:tabs>
        <w:tab w:val="clear" w:pos="4320"/>
        <w:tab w:val="clear" w:pos="8640"/>
      </w:tabs>
      <w:kinsoku w:val="0"/>
      <w:overflowPunct w:val="0"/>
      <w:autoSpaceDE w:val="0"/>
      <w:autoSpaceDN w:val="0"/>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6A7"/>
    <w:multiLevelType w:val="hybridMultilevel"/>
    <w:tmpl w:val="101C5920"/>
    <w:lvl w:ilvl="0" w:tplc="85EAFC1A">
      <w:start w:val="1"/>
      <w:numFmt w:val="decimal"/>
      <w:lvlText w:val="%1-"/>
      <w:lvlJc w:val="left"/>
      <w:pPr>
        <w:ind w:left="1080" w:hanging="36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14371A"/>
    <w:multiLevelType w:val="hybridMultilevel"/>
    <w:tmpl w:val="D36A0C2A"/>
    <w:lvl w:ilvl="0" w:tplc="764014D0">
      <w:start w:val="2"/>
      <w:numFmt w:val="arabicAlpha"/>
      <w:lvlText w:val="(%1)"/>
      <w:lvlJc w:val="left"/>
      <w:pPr>
        <w:ind w:left="1433" w:hanging="360"/>
      </w:pPr>
      <w:rPr>
        <w:rFonts w:hint="default"/>
      </w:rPr>
    </w:lvl>
    <w:lvl w:ilvl="1" w:tplc="04090019" w:tentative="1">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2" w15:restartNumberingAfterBreak="0">
    <w:nsid w:val="0FAC62BD"/>
    <w:multiLevelType w:val="hybridMultilevel"/>
    <w:tmpl w:val="4A6CA0CA"/>
    <w:lvl w:ilvl="0" w:tplc="E4C63028">
      <w:start w:val="1"/>
      <w:numFmt w:val="arabicAbjad"/>
      <w:lvlText w:val="(%1)"/>
      <w:lvlJc w:val="left"/>
      <w:pPr>
        <w:ind w:left="1073" w:hanging="360"/>
      </w:pPr>
      <w:rPr>
        <w:rFonts w:hint="default"/>
        <w:sz w:val="24"/>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3" w15:restartNumberingAfterBreak="0">
    <w:nsid w:val="137C2416"/>
    <w:multiLevelType w:val="hybridMultilevel"/>
    <w:tmpl w:val="C5306C62"/>
    <w:lvl w:ilvl="0" w:tplc="558C2FB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E3649"/>
    <w:multiLevelType w:val="hybridMultilevel"/>
    <w:tmpl w:val="7FD8E5AC"/>
    <w:lvl w:ilvl="0" w:tplc="C1AA379C">
      <w:start w:val="1"/>
      <w:numFmt w:val="decimal"/>
      <w:lvlText w:val="(%1)"/>
      <w:lvlJc w:val="left"/>
      <w:pPr>
        <w:ind w:left="720" w:hanging="360"/>
      </w:pPr>
      <w:rPr>
        <w:rFonts w:hint="default"/>
        <w:b w:val="0"/>
        <w:bCs w:val="0"/>
        <w:i w:val="0"/>
        <w:iCs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C4B04DE"/>
    <w:multiLevelType w:val="hybridMultilevel"/>
    <w:tmpl w:val="F7C2868C"/>
    <w:lvl w:ilvl="0" w:tplc="BDEA35E4">
      <w:start w:val="1"/>
      <w:numFmt w:val="decimal"/>
      <w:lvlText w:val="%1-"/>
      <w:lvlJc w:val="left"/>
      <w:pPr>
        <w:ind w:left="720" w:hanging="360"/>
      </w:pPr>
      <w:rPr>
        <w:rFonts w:hint="default"/>
        <w:b w:val="0"/>
        <w:bCs w:val="0"/>
        <w:i w:val="0"/>
        <w:iCs w:val="0"/>
        <w:sz w:val="20"/>
        <w:szCs w:val="24"/>
      </w:rPr>
    </w:lvl>
    <w:lvl w:ilvl="1" w:tplc="0A163BB0">
      <w:start w:val="1"/>
      <w:numFmt w:val="arabicAlpha"/>
      <w:lvlText w:val="(%2)"/>
      <w:lvlJc w:val="left"/>
      <w:pPr>
        <w:ind w:left="1785" w:hanging="705"/>
      </w:pPr>
      <w:rPr>
        <w:rFonts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D4D0F39"/>
    <w:multiLevelType w:val="hybridMultilevel"/>
    <w:tmpl w:val="899EE412"/>
    <w:lvl w:ilvl="0" w:tplc="C3AE6A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6B2F32"/>
    <w:multiLevelType w:val="hybridMultilevel"/>
    <w:tmpl w:val="5F1E5AB8"/>
    <w:lvl w:ilvl="0" w:tplc="EA824130">
      <w:start w:val="1"/>
      <w:numFmt w:val="decimal"/>
      <w:lvlText w:val="%1-"/>
      <w:lvlJc w:val="left"/>
      <w:pPr>
        <w:ind w:left="1080" w:hanging="360"/>
      </w:pPr>
      <w:rPr>
        <w:rFonts w:hint="default"/>
        <w:i/>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8C7832"/>
    <w:multiLevelType w:val="hybridMultilevel"/>
    <w:tmpl w:val="BE7645C4"/>
    <w:lvl w:ilvl="0" w:tplc="63C870FE">
      <w:start w:val="1"/>
      <w:numFmt w:val="arabicAbjad"/>
      <w:lvlText w:val="(%1)"/>
      <w:lvlJc w:val="left"/>
      <w:pPr>
        <w:ind w:left="720" w:hanging="360"/>
      </w:pPr>
      <w:rPr>
        <w:rFonts w:hint="default"/>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30AE2ED6"/>
    <w:multiLevelType w:val="hybridMultilevel"/>
    <w:tmpl w:val="B9A43E94"/>
    <w:lvl w:ilvl="0" w:tplc="C276C420">
      <w:start w:val="2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D385824"/>
    <w:multiLevelType w:val="hybridMultilevel"/>
    <w:tmpl w:val="B49C3880"/>
    <w:lvl w:ilvl="0" w:tplc="E4C63028">
      <w:start w:val="1"/>
      <w:numFmt w:val="arabicAbjad"/>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9D3C20"/>
    <w:multiLevelType w:val="hybridMultilevel"/>
    <w:tmpl w:val="B53A1032"/>
    <w:lvl w:ilvl="0" w:tplc="997A871C">
      <w:start w:val="1"/>
      <w:numFmt w:val="decimal"/>
      <w:lvlText w:val="%1-"/>
      <w:lvlJc w:val="left"/>
      <w:pPr>
        <w:ind w:left="720" w:hanging="360"/>
      </w:pPr>
      <w:rPr>
        <w:rFonts w:ascii="Simplified Arabic" w:hAnsi="Simplified Arabic" w:cs="Simplified Arabic"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EC611E"/>
    <w:multiLevelType w:val="hybridMultilevel"/>
    <w:tmpl w:val="1F08F24A"/>
    <w:lvl w:ilvl="0" w:tplc="3A5656EE">
      <w:start w:val="25"/>
      <w:numFmt w:val="decimal"/>
      <w:lvlText w:val="%1-"/>
      <w:lvlJc w:val="left"/>
      <w:pPr>
        <w:ind w:left="720" w:hanging="360"/>
      </w:pPr>
      <w:rPr>
        <w:rFonts w:hint="default"/>
        <w:b w:val="0"/>
        <w:bCs w:val="0"/>
        <w:i w:val="0"/>
        <w:iCs w:val="0"/>
        <w:sz w:val="20"/>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14A7639"/>
    <w:multiLevelType w:val="hybridMultilevel"/>
    <w:tmpl w:val="75328878"/>
    <w:lvl w:ilvl="0" w:tplc="63C870FE">
      <w:start w:val="1"/>
      <w:numFmt w:val="arabicAbjad"/>
      <w:lvlText w:val="(%1)"/>
      <w:lvlJc w:val="left"/>
      <w:pPr>
        <w:ind w:left="720" w:hanging="360"/>
      </w:pPr>
      <w:rPr>
        <w:rFonts w:hint="default"/>
        <w:b w:val="0"/>
        <w:bCs w:val="0"/>
        <w:i w:val="0"/>
        <w:iCs w:val="0"/>
        <w:sz w:val="24"/>
        <w:szCs w:val="24"/>
      </w:rPr>
    </w:lvl>
    <w:lvl w:ilvl="1" w:tplc="0A163BB0">
      <w:start w:val="1"/>
      <w:numFmt w:val="arabicAlpha"/>
      <w:lvlText w:val="(%2)"/>
      <w:lvlJc w:val="left"/>
      <w:pPr>
        <w:ind w:left="1785" w:hanging="705"/>
      </w:pPr>
      <w:rPr>
        <w:rFonts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6A56059"/>
    <w:multiLevelType w:val="hybridMultilevel"/>
    <w:tmpl w:val="87F08286"/>
    <w:lvl w:ilvl="0" w:tplc="633204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B1E08F5"/>
    <w:multiLevelType w:val="hybridMultilevel"/>
    <w:tmpl w:val="7528F4EA"/>
    <w:lvl w:ilvl="0" w:tplc="97C03CB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60B1D6E"/>
    <w:multiLevelType w:val="hybridMultilevel"/>
    <w:tmpl w:val="DB1E9FB8"/>
    <w:lvl w:ilvl="0" w:tplc="E4C63028">
      <w:start w:val="1"/>
      <w:numFmt w:val="arabicAbjad"/>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21" w15:restartNumberingAfterBreak="0">
    <w:nsid w:val="5B2970C0"/>
    <w:multiLevelType w:val="hybridMultilevel"/>
    <w:tmpl w:val="748EF6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BCC6F9C"/>
    <w:multiLevelType w:val="hybridMultilevel"/>
    <w:tmpl w:val="0F78B512"/>
    <w:lvl w:ilvl="0" w:tplc="63C870FE">
      <w:start w:val="1"/>
      <w:numFmt w:val="arabicAbjad"/>
      <w:lvlText w:val="(%1)"/>
      <w:lvlJc w:val="left"/>
      <w:pPr>
        <w:ind w:left="720" w:hanging="360"/>
      </w:pPr>
      <w:rPr>
        <w:rFonts w:hint="default"/>
        <w:b w:val="0"/>
        <w:bCs w:val="0"/>
        <w:i w:val="0"/>
        <w:iCs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0212F99"/>
    <w:multiLevelType w:val="hybridMultilevel"/>
    <w:tmpl w:val="929A8014"/>
    <w:lvl w:ilvl="0" w:tplc="63C870FE">
      <w:start w:val="1"/>
      <w:numFmt w:val="arabicAbjad"/>
      <w:lvlText w:val="(%1)"/>
      <w:lvlJc w:val="left"/>
      <w:pPr>
        <w:ind w:left="1433" w:hanging="360"/>
      </w:pPr>
      <w:rPr>
        <w:rFonts w:hint="default"/>
        <w:sz w:val="24"/>
      </w:rPr>
    </w:lvl>
    <w:lvl w:ilvl="1" w:tplc="10090019">
      <w:start w:val="1"/>
      <w:numFmt w:val="lowerLetter"/>
      <w:lvlText w:val="%2."/>
      <w:lvlJc w:val="left"/>
      <w:pPr>
        <w:ind w:left="2153" w:hanging="360"/>
      </w:pPr>
    </w:lvl>
    <w:lvl w:ilvl="2" w:tplc="1009001B" w:tentative="1">
      <w:start w:val="1"/>
      <w:numFmt w:val="lowerRoman"/>
      <w:lvlText w:val="%3."/>
      <w:lvlJc w:val="right"/>
      <w:pPr>
        <w:ind w:left="2873" w:hanging="180"/>
      </w:pPr>
    </w:lvl>
    <w:lvl w:ilvl="3" w:tplc="1009000F" w:tentative="1">
      <w:start w:val="1"/>
      <w:numFmt w:val="decimal"/>
      <w:lvlText w:val="%4."/>
      <w:lvlJc w:val="left"/>
      <w:pPr>
        <w:ind w:left="3593" w:hanging="360"/>
      </w:pPr>
    </w:lvl>
    <w:lvl w:ilvl="4" w:tplc="10090019" w:tentative="1">
      <w:start w:val="1"/>
      <w:numFmt w:val="lowerLetter"/>
      <w:lvlText w:val="%5."/>
      <w:lvlJc w:val="left"/>
      <w:pPr>
        <w:ind w:left="4313" w:hanging="360"/>
      </w:pPr>
    </w:lvl>
    <w:lvl w:ilvl="5" w:tplc="1009001B" w:tentative="1">
      <w:start w:val="1"/>
      <w:numFmt w:val="lowerRoman"/>
      <w:lvlText w:val="%6."/>
      <w:lvlJc w:val="right"/>
      <w:pPr>
        <w:ind w:left="5033" w:hanging="180"/>
      </w:pPr>
    </w:lvl>
    <w:lvl w:ilvl="6" w:tplc="1009000F" w:tentative="1">
      <w:start w:val="1"/>
      <w:numFmt w:val="decimal"/>
      <w:lvlText w:val="%7."/>
      <w:lvlJc w:val="left"/>
      <w:pPr>
        <w:ind w:left="5753" w:hanging="360"/>
      </w:pPr>
    </w:lvl>
    <w:lvl w:ilvl="7" w:tplc="10090019" w:tentative="1">
      <w:start w:val="1"/>
      <w:numFmt w:val="lowerLetter"/>
      <w:lvlText w:val="%8."/>
      <w:lvlJc w:val="left"/>
      <w:pPr>
        <w:ind w:left="6473" w:hanging="360"/>
      </w:pPr>
    </w:lvl>
    <w:lvl w:ilvl="8" w:tplc="1009001B" w:tentative="1">
      <w:start w:val="1"/>
      <w:numFmt w:val="lowerRoman"/>
      <w:lvlText w:val="%9."/>
      <w:lvlJc w:val="right"/>
      <w:pPr>
        <w:ind w:left="7193" w:hanging="180"/>
      </w:pPr>
    </w:lvl>
  </w:abstractNum>
  <w:abstractNum w:abstractNumId="24" w15:restartNumberingAfterBreak="0">
    <w:nsid w:val="63546518"/>
    <w:multiLevelType w:val="hybridMultilevel"/>
    <w:tmpl w:val="5622B902"/>
    <w:lvl w:ilvl="0" w:tplc="BF5A5BD4">
      <w:start w:val="1"/>
      <w:numFmt w:val="decimal"/>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C971E05"/>
    <w:multiLevelType w:val="hybridMultilevel"/>
    <w:tmpl w:val="72A46114"/>
    <w:lvl w:ilvl="0" w:tplc="B1F49422">
      <w:start w:val="1"/>
      <w:numFmt w:val="decimal"/>
      <w:lvlText w:val="%1-"/>
      <w:lvlJc w:val="left"/>
      <w:pPr>
        <w:ind w:left="720" w:hanging="360"/>
      </w:pPr>
      <w:rPr>
        <w:rFonts w:ascii="Simplified Arabic" w:hAnsi="Simplified Arabic" w:cs="Simplified Arabic" w:hint="default"/>
        <w:b w:val="0"/>
        <w:bCs w:val="0"/>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85703EA"/>
    <w:multiLevelType w:val="hybridMultilevel"/>
    <w:tmpl w:val="C0028278"/>
    <w:lvl w:ilvl="0" w:tplc="63C870FE">
      <w:start w:val="1"/>
      <w:numFmt w:val="arabicAbjad"/>
      <w:lvlText w:val="(%1)"/>
      <w:lvlJc w:val="left"/>
      <w:pPr>
        <w:ind w:left="720" w:hanging="360"/>
      </w:pPr>
      <w:rPr>
        <w:rFonts w:hint="default"/>
        <w:b w:val="0"/>
        <w:bCs w:val="0"/>
        <w:i w:val="0"/>
        <w:iCs w:val="0"/>
        <w:sz w:val="24"/>
        <w:szCs w:val="24"/>
      </w:rPr>
    </w:lvl>
    <w:lvl w:ilvl="1" w:tplc="0A163BB0">
      <w:start w:val="1"/>
      <w:numFmt w:val="arabicAlpha"/>
      <w:lvlText w:val="(%2)"/>
      <w:lvlJc w:val="left"/>
      <w:pPr>
        <w:ind w:left="1785" w:hanging="705"/>
      </w:pPr>
      <w:rPr>
        <w:rFonts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F5073DF"/>
    <w:multiLevelType w:val="hybridMultilevel"/>
    <w:tmpl w:val="430A4938"/>
    <w:lvl w:ilvl="0" w:tplc="987EC1CC">
      <w:start w:val="1"/>
      <w:numFmt w:val="decimal"/>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60875234">
    <w:abstractNumId w:val="9"/>
  </w:num>
  <w:num w:numId="2" w16cid:durableId="278148952">
    <w:abstractNumId w:val="19"/>
  </w:num>
  <w:num w:numId="3" w16cid:durableId="1000743467">
    <w:abstractNumId w:val="15"/>
  </w:num>
  <w:num w:numId="4" w16cid:durableId="1592079810">
    <w:abstractNumId w:val="19"/>
  </w:num>
  <w:num w:numId="5" w16cid:durableId="97142591">
    <w:abstractNumId w:val="17"/>
  </w:num>
  <w:num w:numId="6" w16cid:durableId="136462731">
    <w:abstractNumId w:val="26"/>
  </w:num>
  <w:num w:numId="7" w16cid:durableId="1803500028">
    <w:abstractNumId w:val="5"/>
  </w:num>
  <w:num w:numId="8" w16cid:durableId="339965161">
    <w:abstractNumId w:val="22"/>
  </w:num>
  <w:num w:numId="9" w16cid:durableId="651906588">
    <w:abstractNumId w:val="4"/>
  </w:num>
  <w:num w:numId="10" w16cid:durableId="1316496814">
    <w:abstractNumId w:val="23"/>
  </w:num>
  <w:num w:numId="11" w16cid:durableId="92015050">
    <w:abstractNumId w:val="8"/>
  </w:num>
  <w:num w:numId="12" w16cid:durableId="1301570948">
    <w:abstractNumId w:val="27"/>
  </w:num>
  <w:num w:numId="13" w16cid:durableId="1905070495">
    <w:abstractNumId w:val="14"/>
  </w:num>
  <w:num w:numId="14" w16cid:durableId="732234538">
    <w:abstractNumId w:val="24"/>
  </w:num>
  <w:num w:numId="15" w16cid:durableId="913856724">
    <w:abstractNumId w:val="28"/>
  </w:num>
  <w:num w:numId="16" w16cid:durableId="354384182">
    <w:abstractNumId w:val="18"/>
  </w:num>
  <w:num w:numId="17" w16cid:durableId="588193469">
    <w:abstractNumId w:val="13"/>
  </w:num>
  <w:num w:numId="18" w16cid:durableId="1014527618">
    <w:abstractNumId w:val="12"/>
  </w:num>
  <w:num w:numId="19" w16cid:durableId="1184127119">
    <w:abstractNumId w:val="10"/>
  </w:num>
  <w:num w:numId="20" w16cid:durableId="774057516">
    <w:abstractNumId w:val="25"/>
  </w:num>
  <w:num w:numId="21" w16cid:durableId="1077051164">
    <w:abstractNumId w:val="0"/>
  </w:num>
  <w:num w:numId="22" w16cid:durableId="861479941">
    <w:abstractNumId w:val="6"/>
  </w:num>
  <w:num w:numId="23" w16cid:durableId="1053433289">
    <w:abstractNumId w:val="11"/>
  </w:num>
  <w:num w:numId="24" w16cid:durableId="2140495503">
    <w:abstractNumId w:val="16"/>
  </w:num>
  <w:num w:numId="25" w16cid:durableId="2090077622">
    <w:abstractNumId w:val="2"/>
  </w:num>
  <w:num w:numId="26" w16cid:durableId="1128163913">
    <w:abstractNumId w:val="3"/>
  </w:num>
  <w:num w:numId="27" w16cid:durableId="1028219173">
    <w:abstractNumId w:val="1"/>
  </w:num>
  <w:num w:numId="28" w16cid:durableId="107161500">
    <w:abstractNumId w:val="20"/>
  </w:num>
  <w:num w:numId="29" w16cid:durableId="693115004">
    <w:abstractNumId w:val="21"/>
  </w:num>
  <w:num w:numId="30" w16cid:durableId="510222040">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styleLockTheme/>
  <w:styleLockQFSet/>
  <w:defaultTabStop w:val="72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3B"/>
    <w:rsid w:val="00000538"/>
    <w:rsid w:val="0000368E"/>
    <w:rsid w:val="000064E9"/>
    <w:rsid w:val="000068B3"/>
    <w:rsid w:val="00010181"/>
    <w:rsid w:val="00010828"/>
    <w:rsid w:val="000144D6"/>
    <w:rsid w:val="00014680"/>
    <w:rsid w:val="0001739F"/>
    <w:rsid w:val="000219AC"/>
    <w:rsid w:val="00022207"/>
    <w:rsid w:val="00022961"/>
    <w:rsid w:val="0002340E"/>
    <w:rsid w:val="0002421D"/>
    <w:rsid w:val="000242EB"/>
    <w:rsid w:val="00025825"/>
    <w:rsid w:val="00025AC1"/>
    <w:rsid w:val="00025D47"/>
    <w:rsid w:val="00025D8F"/>
    <w:rsid w:val="00030F7F"/>
    <w:rsid w:val="00031D24"/>
    <w:rsid w:val="00031F26"/>
    <w:rsid w:val="00032153"/>
    <w:rsid w:val="00032509"/>
    <w:rsid w:val="00033843"/>
    <w:rsid w:val="000350BC"/>
    <w:rsid w:val="00037873"/>
    <w:rsid w:val="000418D9"/>
    <w:rsid w:val="000428F5"/>
    <w:rsid w:val="000454F5"/>
    <w:rsid w:val="00047099"/>
    <w:rsid w:val="00047B0C"/>
    <w:rsid w:val="00051A81"/>
    <w:rsid w:val="00054381"/>
    <w:rsid w:val="00054C36"/>
    <w:rsid w:val="000622AC"/>
    <w:rsid w:val="00062695"/>
    <w:rsid w:val="000649DC"/>
    <w:rsid w:val="00065E6A"/>
    <w:rsid w:val="000660D4"/>
    <w:rsid w:val="00066F7F"/>
    <w:rsid w:val="000711E1"/>
    <w:rsid w:val="00073708"/>
    <w:rsid w:val="00073DFD"/>
    <w:rsid w:val="00075576"/>
    <w:rsid w:val="000760C5"/>
    <w:rsid w:val="00076399"/>
    <w:rsid w:val="0007764D"/>
    <w:rsid w:val="00084008"/>
    <w:rsid w:val="000850AA"/>
    <w:rsid w:val="0008539E"/>
    <w:rsid w:val="00085773"/>
    <w:rsid w:val="0008663C"/>
    <w:rsid w:val="00086D99"/>
    <w:rsid w:val="00087FB6"/>
    <w:rsid w:val="0009085B"/>
    <w:rsid w:val="000A0CD4"/>
    <w:rsid w:val="000A24CB"/>
    <w:rsid w:val="000A28C5"/>
    <w:rsid w:val="000A3071"/>
    <w:rsid w:val="000A3F82"/>
    <w:rsid w:val="000A608E"/>
    <w:rsid w:val="000A7155"/>
    <w:rsid w:val="000A78C6"/>
    <w:rsid w:val="000A7FD3"/>
    <w:rsid w:val="000B2BD3"/>
    <w:rsid w:val="000C146B"/>
    <w:rsid w:val="000C4344"/>
    <w:rsid w:val="000D0B3C"/>
    <w:rsid w:val="000D0BBE"/>
    <w:rsid w:val="000D20DA"/>
    <w:rsid w:val="000D2448"/>
    <w:rsid w:val="000D4752"/>
    <w:rsid w:val="000D49B4"/>
    <w:rsid w:val="000D50A1"/>
    <w:rsid w:val="000D62E3"/>
    <w:rsid w:val="000D7455"/>
    <w:rsid w:val="000D7FEA"/>
    <w:rsid w:val="000E27CF"/>
    <w:rsid w:val="000E637D"/>
    <w:rsid w:val="000E6B6E"/>
    <w:rsid w:val="000E7762"/>
    <w:rsid w:val="000E7E6A"/>
    <w:rsid w:val="000F07D4"/>
    <w:rsid w:val="000F0AEB"/>
    <w:rsid w:val="000F31EA"/>
    <w:rsid w:val="000F3F42"/>
    <w:rsid w:val="000F63AB"/>
    <w:rsid w:val="000F6492"/>
    <w:rsid w:val="000F6CDF"/>
    <w:rsid w:val="00102016"/>
    <w:rsid w:val="00106328"/>
    <w:rsid w:val="001073FE"/>
    <w:rsid w:val="00107743"/>
    <w:rsid w:val="001116B7"/>
    <w:rsid w:val="00112647"/>
    <w:rsid w:val="001131F1"/>
    <w:rsid w:val="00113A21"/>
    <w:rsid w:val="001176EB"/>
    <w:rsid w:val="001205EA"/>
    <w:rsid w:val="0012214B"/>
    <w:rsid w:val="00125327"/>
    <w:rsid w:val="0012737B"/>
    <w:rsid w:val="00131C85"/>
    <w:rsid w:val="001340BA"/>
    <w:rsid w:val="0013705A"/>
    <w:rsid w:val="001410F4"/>
    <w:rsid w:val="001413E6"/>
    <w:rsid w:val="00142559"/>
    <w:rsid w:val="00143E00"/>
    <w:rsid w:val="00144EF4"/>
    <w:rsid w:val="00146762"/>
    <w:rsid w:val="001471D6"/>
    <w:rsid w:val="00151A36"/>
    <w:rsid w:val="00155DC1"/>
    <w:rsid w:val="00155EFD"/>
    <w:rsid w:val="00157BB6"/>
    <w:rsid w:val="00160475"/>
    <w:rsid w:val="001608FA"/>
    <w:rsid w:val="00164DBB"/>
    <w:rsid w:val="00166367"/>
    <w:rsid w:val="00170FD7"/>
    <w:rsid w:val="001734D0"/>
    <w:rsid w:val="00173A32"/>
    <w:rsid w:val="0017442E"/>
    <w:rsid w:val="001770D3"/>
    <w:rsid w:val="001805D3"/>
    <w:rsid w:val="00183A8F"/>
    <w:rsid w:val="001840E6"/>
    <w:rsid w:val="00186D8B"/>
    <w:rsid w:val="001917E0"/>
    <w:rsid w:val="00191AFE"/>
    <w:rsid w:val="00192E06"/>
    <w:rsid w:val="001A5072"/>
    <w:rsid w:val="001A6F1F"/>
    <w:rsid w:val="001A7941"/>
    <w:rsid w:val="001B495E"/>
    <w:rsid w:val="001C09DB"/>
    <w:rsid w:val="001C2CBA"/>
    <w:rsid w:val="001C3007"/>
    <w:rsid w:val="001C36B1"/>
    <w:rsid w:val="001C5594"/>
    <w:rsid w:val="001C6300"/>
    <w:rsid w:val="001C7AED"/>
    <w:rsid w:val="001D47F8"/>
    <w:rsid w:val="001D4B85"/>
    <w:rsid w:val="001D7B50"/>
    <w:rsid w:val="001E1730"/>
    <w:rsid w:val="001E2453"/>
    <w:rsid w:val="001E3C2A"/>
    <w:rsid w:val="001E4FE5"/>
    <w:rsid w:val="001F4992"/>
    <w:rsid w:val="001F6379"/>
    <w:rsid w:val="001F695A"/>
    <w:rsid w:val="00200710"/>
    <w:rsid w:val="00201936"/>
    <w:rsid w:val="00204415"/>
    <w:rsid w:val="0020670A"/>
    <w:rsid w:val="002074A4"/>
    <w:rsid w:val="00207A6E"/>
    <w:rsid w:val="002100F1"/>
    <w:rsid w:val="00216091"/>
    <w:rsid w:val="002169A9"/>
    <w:rsid w:val="002211FD"/>
    <w:rsid w:val="002231E4"/>
    <w:rsid w:val="002238A3"/>
    <w:rsid w:val="00224577"/>
    <w:rsid w:val="00224B92"/>
    <w:rsid w:val="002261DE"/>
    <w:rsid w:val="002315B3"/>
    <w:rsid w:val="00232026"/>
    <w:rsid w:val="00232D69"/>
    <w:rsid w:val="00233DD9"/>
    <w:rsid w:val="002350BC"/>
    <w:rsid w:val="002357E1"/>
    <w:rsid w:val="00235AF7"/>
    <w:rsid w:val="00240F94"/>
    <w:rsid w:val="00243471"/>
    <w:rsid w:val="002443FE"/>
    <w:rsid w:val="0024600F"/>
    <w:rsid w:val="00250D5A"/>
    <w:rsid w:val="00252624"/>
    <w:rsid w:val="0025271A"/>
    <w:rsid w:val="00252897"/>
    <w:rsid w:val="002566C3"/>
    <w:rsid w:val="002629F8"/>
    <w:rsid w:val="00262C99"/>
    <w:rsid w:val="00263F0C"/>
    <w:rsid w:val="0026412A"/>
    <w:rsid w:val="0026507C"/>
    <w:rsid w:val="002760C3"/>
    <w:rsid w:val="0027680D"/>
    <w:rsid w:val="00281F17"/>
    <w:rsid w:val="0028390E"/>
    <w:rsid w:val="00284C31"/>
    <w:rsid w:val="002851E0"/>
    <w:rsid w:val="00285ECF"/>
    <w:rsid w:val="0029039D"/>
    <w:rsid w:val="0029270E"/>
    <w:rsid w:val="00292B66"/>
    <w:rsid w:val="00292F67"/>
    <w:rsid w:val="00293213"/>
    <w:rsid w:val="002A23AC"/>
    <w:rsid w:val="002A4192"/>
    <w:rsid w:val="002A749E"/>
    <w:rsid w:val="002A7911"/>
    <w:rsid w:val="002B0942"/>
    <w:rsid w:val="002B2968"/>
    <w:rsid w:val="002B6197"/>
    <w:rsid w:val="002B6553"/>
    <w:rsid w:val="002B6FB2"/>
    <w:rsid w:val="002C0089"/>
    <w:rsid w:val="002C02A4"/>
    <w:rsid w:val="002C0AA7"/>
    <w:rsid w:val="002C2D11"/>
    <w:rsid w:val="002C48A7"/>
    <w:rsid w:val="002C4BDB"/>
    <w:rsid w:val="002D17FC"/>
    <w:rsid w:val="002D355B"/>
    <w:rsid w:val="002E0627"/>
    <w:rsid w:val="002E22CF"/>
    <w:rsid w:val="002E3198"/>
    <w:rsid w:val="002E3E50"/>
    <w:rsid w:val="002E46ED"/>
    <w:rsid w:val="002E62B3"/>
    <w:rsid w:val="002E64F3"/>
    <w:rsid w:val="002E7402"/>
    <w:rsid w:val="002F04D2"/>
    <w:rsid w:val="002F15BB"/>
    <w:rsid w:val="002F3178"/>
    <w:rsid w:val="002F4A89"/>
    <w:rsid w:val="00302889"/>
    <w:rsid w:val="00304FF9"/>
    <w:rsid w:val="00306DC5"/>
    <w:rsid w:val="00310BC6"/>
    <w:rsid w:val="00310FA1"/>
    <w:rsid w:val="00311F35"/>
    <w:rsid w:val="00312419"/>
    <w:rsid w:val="00315C0F"/>
    <w:rsid w:val="00316740"/>
    <w:rsid w:val="00316983"/>
    <w:rsid w:val="00317FA7"/>
    <w:rsid w:val="003210FF"/>
    <w:rsid w:val="00321429"/>
    <w:rsid w:val="003214F1"/>
    <w:rsid w:val="0032489D"/>
    <w:rsid w:val="00325DE3"/>
    <w:rsid w:val="00327DDD"/>
    <w:rsid w:val="00330D2D"/>
    <w:rsid w:val="00330F27"/>
    <w:rsid w:val="00334530"/>
    <w:rsid w:val="00336766"/>
    <w:rsid w:val="003400BF"/>
    <w:rsid w:val="00343797"/>
    <w:rsid w:val="00344D0C"/>
    <w:rsid w:val="003507D9"/>
    <w:rsid w:val="0035272B"/>
    <w:rsid w:val="00354F1B"/>
    <w:rsid w:val="003618D6"/>
    <w:rsid w:val="003636E1"/>
    <w:rsid w:val="00365429"/>
    <w:rsid w:val="00367608"/>
    <w:rsid w:val="00367C1A"/>
    <w:rsid w:val="003729B7"/>
    <w:rsid w:val="00372D81"/>
    <w:rsid w:val="003805CB"/>
    <w:rsid w:val="003822C0"/>
    <w:rsid w:val="00382AB0"/>
    <w:rsid w:val="0038340A"/>
    <w:rsid w:val="00383A71"/>
    <w:rsid w:val="00384170"/>
    <w:rsid w:val="003913CE"/>
    <w:rsid w:val="00392FAB"/>
    <w:rsid w:val="003942BF"/>
    <w:rsid w:val="003A2A86"/>
    <w:rsid w:val="003A3225"/>
    <w:rsid w:val="003A322F"/>
    <w:rsid w:val="003A6936"/>
    <w:rsid w:val="003B0946"/>
    <w:rsid w:val="003B0F2B"/>
    <w:rsid w:val="003B10B9"/>
    <w:rsid w:val="003B2485"/>
    <w:rsid w:val="003B3970"/>
    <w:rsid w:val="003B4AD9"/>
    <w:rsid w:val="003B505D"/>
    <w:rsid w:val="003B53D4"/>
    <w:rsid w:val="003C113F"/>
    <w:rsid w:val="003C1592"/>
    <w:rsid w:val="003C31A6"/>
    <w:rsid w:val="003C3CF4"/>
    <w:rsid w:val="003C5785"/>
    <w:rsid w:val="003C79D4"/>
    <w:rsid w:val="003D7C1B"/>
    <w:rsid w:val="003E23DB"/>
    <w:rsid w:val="003E2DAE"/>
    <w:rsid w:val="003E45A9"/>
    <w:rsid w:val="003E467E"/>
    <w:rsid w:val="003E5F30"/>
    <w:rsid w:val="003E72CD"/>
    <w:rsid w:val="003F4BD5"/>
    <w:rsid w:val="003F6E44"/>
    <w:rsid w:val="00400D70"/>
    <w:rsid w:val="00400E62"/>
    <w:rsid w:val="0040370F"/>
    <w:rsid w:val="00403C0B"/>
    <w:rsid w:val="0040583C"/>
    <w:rsid w:val="0040653C"/>
    <w:rsid w:val="00406BC6"/>
    <w:rsid w:val="00407B4E"/>
    <w:rsid w:val="0041034C"/>
    <w:rsid w:val="00412F15"/>
    <w:rsid w:val="004144CF"/>
    <w:rsid w:val="00414C9C"/>
    <w:rsid w:val="004155DA"/>
    <w:rsid w:val="00417E6F"/>
    <w:rsid w:val="004250D3"/>
    <w:rsid w:val="004266CC"/>
    <w:rsid w:val="0043327F"/>
    <w:rsid w:val="004360FC"/>
    <w:rsid w:val="00436625"/>
    <w:rsid w:val="00437636"/>
    <w:rsid w:val="00437902"/>
    <w:rsid w:val="0044190C"/>
    <w:rsid w:val="0044424E"/>
    <w:rsid w:val="00446BEE"/>
    <w:rsid w:val="004512BF"/>
    <w:rsid w:val="00453E04"/>
    <w:rsid w:val="00454258"/>
    <w:rsid w:val="0046604B"/>
    <w:rsid w:val="00466864"/>
    <w:rsid w:val="00466C1E"/>
    <w:rsid w:val="00467A12"/>
    <w:rsid w:val="0047101F"/>
    <w:rsid w:val="004723EF"/>
    <w:rsid w:val="00474280"/>
    <w:rsid w:val="00480F82"/>
    <w:rsid w:val="004827E7"/>
    <w:rsid w:val="00482A45"/>
    <w:rsid w:val="00482CAA"/>
    <w:rsid w:val="00490CE3"/>
    <w:rsid w:val="00492E7F"/>
    <w:rsid w:val="004966A2"/>
    <w:rsid w:val="004972EB"/>
    <w:rsid w:val="00497F6C"/>
    <w:rsid w:val="004A1005"/>
    <w:rsid w:val="004A686C"/>
    <w:rsid w:val="004A6972"/>
    <w:rsid w:val="004A7D34"/>
    <w:rsid w:val="004B0E58"/>
    <w:rsid w:val="004B2DB1"/>
    <w:rsid w:val="004B312D"/>
    <w:rsid w:val="004B4309"/>
    <w:rsid w:val="004B4F4D"/>
    <w:rsid w:val="004B597A"/>
    <w:rsid w:val="004B6E33"/>
    <w:rsid w:val="004C0EE3"/>
    <w:rsid w:val="004C23BE"/>
    <w:rsid w:val="004C439B"/>
    <w:rsid w:val="004C6353"/>
    <w:rsid w:val="004C6760"/>
    <w:rsid w:val="004D02B8"/>
    <w:rsid w:val="004D2BF2"/>
    <w:rsid w:val="004D4259"/>
    <w:rsid w:val="004D4329"/>
    <w:rsid w:val="004D4E27"/>
    <w:rsid w:val="004D50B3"/>
    <w:rsid w:val="004D6F63"/>
    <w:rsid w:val="004E1FF3"/>
    <w:rsid w:val="004E25DE"/>
    <w:rsid w:val="004E765D"/>
    <w:rsid w:val="004F07E0"/>
    <w:rsid w:val="004F1116"/>
    <w:rsid w:val="004F201C"/>
    <w:rsid w:val="004F2E78"/>
    <w:rsid w:val="004F4831"/>
    <w:rsid w:val="004F5DEF"/>
    <w:rsid w:val="00500530"/>
    <w:rsid w:val="0050255A"/>
    <w:rsid w:val="005032C9"/>
    <w:rsid w:val="005043E1"/>
    <w:rsid w:val="00510341"/>
    <w:rsid w:val="00510820"/>
    <w:rsid w:val="00511073"/>
    <w:rsid w:val="0051231F"/>
    <w:rsid w:val="00516C26"/>
    <w:rsid w:val="00521EFF"/>
    <w:rsid w:val="00522DFE"/>
    <w:rsid w:val="00522E0C"/>
    <w:rsid w:val="00524664"/>
    <w:rsid w:val="005315EB"/>
    <w:rsid w:val="00533D9D"/>
    <w:rsid w:val="0053541C"/>
    <w:rsid w:val="00542250"/>
    <w:rsid w:val="005440A6"/>
    <w:rsid w:val="00545DBB"/>
    <w:rsid w:val="00551055"/>
    <w:rsid w:val="005513BF"/>
    <w:rsid w:val="00553095"/>
    <w:rsid w:val="00553105"/>
    <w:rsid w:val="005601E8"/>
    <w:rsid w:val="0056067D"/>
    <w:rsid w:val="00562DA0"/>
    <w:rsid w:val="00565F8D"/>
    <w:rsid w:val="00567070"/>
    <w:rsid w:val="005732ED"/>
    <w:rsid w:val="0057764E"/>
    <w:rsid w:val="00581449"/>
    <w:rsid w:val="00581AC5"/>
    <w:rsid w:val="0058223D"/>
    <w:rsid w:val="00583471"/>
    <w:rsid w:val="005847FF"/>
    <w:rsid w:val="00584E42"/>
    <w:rsid w:val="005856D1"/>
    <w:rsid w:val="00585ED7"/>
    <w:rsid w:val="005863F0"/>
    <w:rsid w:val="00586D3B"/>
    <w:rsid w:val="005870BE"/>
    <w:rsid w:val="0058767E"/>
    <w:rsid w:val="00592061"/>
    <w:rsid w:val="00592968"/>
    <w:rsid w:val="00592D93"/>
    <w:rsid w:val="00593284"/>
    <w:rsid w:val="005955D2"/>
    <w:rsid w:val="005A2F6E"/>
    <w:rsid w:val="005A365B"/>
    <w:rsid w:val="005A4284"/>
    <w:rsid w:val="005A53D5"/>
    <w:rsid w:val="005B0FA9"/>
    <w:rsid w:val="005B2688"/>
    <w:rsid w:val="005B6FDB"/>
    <w:rsid w:val="005B78E8"/>
    <w:rsid w:val="005C430F"/>
    <w:rsid w:val="005D0539"/>
    <w:rsid w:val="005D11DB"/>
    <w:rsid w:val="005D139C"/>
    <w:rsid w:val="005D2FE4"/>
    <w:rsid w:val="005D6A29"/>
    <w:rsid w:val="005E115D"/>
    <w:rsid w:val="005E16C3"/>
    <w:rsid w:val="005E5436"/>
    <w:rsid w:val="005E5DFB"/>
    <w:rsid w:val="005E681F"/>
    <w:rsid w:val="005E6FA4"/>
    <w:rsid w:val="005F4C74"/>
    <w:rsid w:val="005F7F9B"/>
    <w:rsid w:val="00602AEB"/>
    <w:rsid w:val="0060449C"/>
    <w:rsid w:val="00605B42"/>
    <w:rsid w:val="00607D5F"/>
    <w:rsid w:val="00612D1E"/>
    <w:rsid w:val="00613A00"/>
    <w:rsid w:val="006179EE"/>
    <w:rsid w:val="0062084E"/>
    <w:rsid w:val="006227B5"/>
    <w:rsid w:val="006253B1"/>
    <w:rsid w:val="006260D5"/>
    <w:rsid w:val="00632B34"/>
    <w:rsid w:val="00633492"/>
    <w:rsid w:val="00633BA6"/>
    <w:rsid w:val="006343F1"/>
    <w:rsid w:val="00634FFD"/>
    <w:rsid w:val="00635830"/>
    <w:rsid w:val="00635D14"/>
    <w:rsid w:val="00636A54"/>
    <w:rsid w:val="00641641"/>
    <w:rsid w:val="00644DB3"/>
    <w:rsid w:val="00644F66"/>
    <w:rsid w:val="00645A13"/>
    <w:rsid w:val="0064760B"/>
    <w:rsid w:val="006477BC"/>
    <w:rsid w:val="006507F2"/>
    <w:rsid w:val="006539F2"/>
    <w:rsid w:val="006549FD"/>
    <w:rsid w:val="00660453"/>
    <w:rsid w:val="0066114C"/>
    <w:rsid w:val="006762DF"/>
    <w:rsid w:val="00680507"/>
    <w:rsid w:val="00680539"/>
    <w:rsid w:val="00682306"/>
    <w:rsid w:val="00684040"/>
    <w:rsid w:val="00690847"/>
    <w:rsid w:val="0069446F"/>
    <w:rsid w:val="00695607"/>
    <w:rsid w:val="006A11AE"/>
    <w:rsid w:val="006A1B8F"/>
    <w:rsid w:val="006A4003"/>
    <w:rsid w:val="006B074E"/>
    <w:rsid w:val="006B242F"/>
    <w:rsid w:val="006B2BD5"/>
    <w:rsid w:val="006B55F8"/>
    <w:rsid w:val="006B6C47"/>
    <w:rsid w:val="006B7615"/>
    <w:rsid w:val="006C1D31"/>
    <w:rsid w:val="006D0E3D"/>
    <w:rsid w:val="006D1A99"/>
    <w:rsid w:val="006D3E42"/>
    <w:rsid w:val="006D5658"/>
    <w:rsid w:val="006E02A8"/>
    <w:rsid w:val="006E1741"/>
    <w:rsid w:val="006E2B04"/>
    <w:rsid w:val="006E405B"/>
    <w:rsid w:val="006E4756"/>
    <w:rsid w:val="006E4E17"/>
    <w:rsid w:val="006E4FB6"/>
    <w:rsid w:val="006E7B3F"/>
    <w:rsid w:val="006F22E5"/>
    <w:rsid w:val="006F284C"/>
    <w:rsid w:val="006F5E5E"/>
    <w:rsid w:val="006F7227"/>
    <w:rsid w:val="007000BD"/>
    <w:rsid w:val="0070136C"/>
    <w:rsid w:val="00702366"/>
    <w:rsid w:val="00710070"/>
    <w:rsid w:val="00713ABA"/>
    <w:rsid w:val="007157C9"/>
    <w:rsid w:val="007163BC"/>
    <w:rsid w:val="00716751"/>
    <w:rsid w:val="00730AE3"/>
    <w:rsid w:val="00732620"/>
    <w:rsid w:val="00732EE6"/>
    <w:rsid w:val="00733D73"/>
    <w:rsid w:val="00736BC2"/>
    <w:rsid w:val="00742491"/>
    <w:rsid w:val="00743C27"/>
    <w:rsid w:val="00746010"/>
    <w:rsid w:val="007465B0"/>
    <w:rsid w:val="00746AD1"/>
    <w:rsid w:val="0075037E"/>
    <w:rsid w:val="00753BDB"/>
    <w:rsid w:val="007552D1"/>
    <w:rsid w:val="0075740B"/>
    <w:rsid w:val="00757ACD"/>
    <w:rsid w:val="00762593"/>
    <w:rsid w:val="00766363"/>
    <w:rsid w:val="00766641"/>
    <w:rsid w:val="00772BD8"/>
    <w:rsid w:val="0077503A"/>
    <w:rsid w:val="00775238"/>
    <w:rsid w:val="00777F35"/>
    <w:rsid w:val="007808DA"/>
    <w:rsid w:val="007809A4"/>
    <w:rsid w:val="00781F2F"/>
    <w:rsid w:val="007821F7"/>
    <w:rsid w:val="00782CCA"/>
    <w:rsid w:val="00783473"/>
    <w:rsid w:val="00787782"/>
    <w:rsid w:val="007903BE"/>
    <w:rsid w:val="0079228B"/>
    <w:rsid w:val="00792370"/>
    <w:rsid w:val="0079325E"/>
    <w:rsid w:val="00793280"/>
    <w:rsid w:val="00793668"/>
    <w:rsid w:val="007A4C4A"/>
    <w:rsid w:val="007B1587"/>
    <w:rsid w:val="007B304E"/>
    <w:rsid w:val="007B45A8"/>
    <w:rsid w:val="007C054B"/>
    <w:rsid w:val="007C3DA5"/>
    <w:rsid w:val="007C5285"/>
    <w:rsid w:val="007C633B"/>
    <w:rsid w:val="007C779C"/>
    <w:rsid w:val="007D3182"/>
    <w:rsid w:val="007D5415"/>
    <w:rsid w:val="007D5E0B"/>
    <w:rsid w:val="007D724C"/>
    <w:rsid w:val="007E25A8"/>
    <w:rsid w:val="007E36C0"/>
    <w:rsid w:val="007E41A8"/>
    <w:rsid w:val="007E73F5"/>
    <w:rsid w:val="007E78BE"/>
    <w:rsid w:val="007F1D67"/>
    <w:rsid w:val="007F4464"/>
    <w:rsid w:val="007F4D27"/>
    <w:rsid w:val="007F6045"/>
    <w:rsid w:val="007F7C67"/>
    <w:rsid w:val="00800553"/>
    <w:rsid w:val="008026F3"/>
    <w:rsid w:val="00803346"/>
    <w:rsid w:val="00805826"/>
    <w:rsid w:val="00805931"/>
    <w:rsid w:val="00806CF2"/>
    <w:rsid w:val="00806FD1"/>
    <w:rsid w:val="008118F0"/>
    <w:rsid w:val="00815A08"/>
    <w:rsid w:val="00816881"/>
    <w:rsid w:val="0081734A"/>
    <w:rsid w:val="00821B70"/>
    <w:rsid w:val="00825524"/>
    <w:rsid w:val="00826607"/>
    <w:rsid w:val="0083211E"/>
    <w:rsid w:val="00834890"/>
    <w:rsid w:val="00837B9B"/>
    <w:rsid w:val="00843FF1"/>
    <w:rsid w:val="00845A61"/>
    <w:rsid w:val="00845ABD"/>
    <w:rsid w:val="00845E61"/>
    <w:rsid w:val="00852682"/>
    <w:rsid w:val="0085384F"/>
    <w:rsid w:val="008538DC"/>
    <w:rsid w:val="008575FE"/>
    <w:rsid w:val="00857745"/>
    <w:rsid w:val="0086574F"/>
    <w:rsid w:val="00866C93"/>
    <w:rsid w:val="00870D40"/>
    <w:rsid w:val="00874448"/>
    <w:rsid w:val="008753DE"/>
    <w:rsid w:val="00875709"/>
    <w:rsid w:val="00880ACF"/>
    <w:rsid w:val="0088188A"/>
    <w:rsid w:val="00886E20"/>
    <w:rsid w:val="00890B2A"/>
    <w:rsid w:val="008920A1"/>
    <w:rsid w:val="00894CD3"/>
    <w:rsid w:val="008A0782"/>
    <w:rsid w:val="008A128E"/>
    <w:rsid w:val="008A72DB"/>
    <w:rsid w:val="008A7CB2"/>
    <w:rsid w:val="008B4028"/>
    <w:rsid w:val="008B65F6"/>
    <w:rsid w:val="008B7120"/>
    <w:rsid w:val="008C013C"/>
    <w:rsid w:val="008C1600"/>
    <w:rsid w:val="008C1E35"/>
    <w:rsid w:val="008C2E59"/>
    <w:rsid w:val="008C5DEF"/>
    <w:rsid w:val="008D1F86"/>
    <w:rsid w:val="008D5AA2"/>
    <w:rsid w:val="008E1322"/>
    <w:rsid w:val="008E1946"/>
    <w:rsid w:val="008E2FD6"/>
    <w:rsid w:val="008E4ED5"/>
    <w:rsid w:val="008E5F84"/>
    <w:rsid w:val="008E7040"/>
    <w:rsid w:val="008E7500"/>
    <w:rsid w:val="008F4FB9"/>
    <w:rsid w:val="008F552D"/>
    <w:rsid w:val="008F7D2A"/>
    <w:rsid w:val="00901DFA"/>
    <w:rsid w:val="00902CF4"/>
    <w:rsid w:val="00904608"/>
    <w:rsid w:val="009067F8"/>
    <w:rsid w:val="00912FF5"/>
    <w:rsid w:val="009157A4"/>
    <w:rsid w:val="0091677F"/>
    <w:rsid w:val="0092144D"/>
    <w:rsid w:val="009229D7"/>
    <w:rsid w:val="00922EAD"/>
    <w:rsid w:val="0092794B"/>
    <w:rsid w:val="00931AAD"/>
    <w:rsid w:val="0093440C"/>
    <w:rsid w:val="00935F8A"/>
    <w:rsid w:val="00936F3E"/>
    <w:rsid w:val="00941AFD"/>
    <w:rsid w:val="009439CA"/>
    <w:rsid w:val="00945384"/>
    <w:rsid w:val="00946979"/>
    <w:rsid w:val="00953856"/>
    <w:rsid w:val="00954E28"/>
    <w:rsid w:val="009554D5"/>
    <w:rsid w:val="00961947"/>
    <w:rsid w:val="00962A53"/>
    <w:rsid w:val="009702FA"/>
    <w:rsid w:val="00972A75"/>
    <w:rsid w:val="0097540D"/>
    <w:rsid w:val="009822CF"/>
    <w:rsid w:val="00983E11"/>
    <w:rsid w:val="00984239"/>
    <w:rsid w:val="0098538C"/>
    <w:rsid w:val="00986575"/>
    <w:rsid w:val="00990DAA"/>
    <w:rsid w:val="009913E0"/>
    <w:rsid w:val="009938AE"/>
    <w:rsid w:val="009A2E52"/>
    <w:rsid w:val="009A3742"/>
    <w:rsid w:val="009A4DC4"/>
    <w:rsid w:val="009A51BA"/>
    <w:rsid w:val="009A5B4C"/>
    <w:rsid w:val="009A7420"/>
    <w:rsid w:val="009B0046"/>
    <w:rsid w:val="009B00E8"/>
    <w:rsid w:val="009B120B"/>
    <w:rsid w:val="009B41D2"/>
    <w:rsid w:val="009B4E34"/>
    <w:rsid w:val="009B5E1D"/>
    <w:rsid w:val="009B73E3"/>
    <w:rsid w:val="009C1D41"/>
    <w:rsid w:val="009C3281"/>
    <w:rsid w:val="009C6BB9"/>
    <w:rsid w:val="009C7B16"/>
    <w:rsid w:val="009D1BA9"/>
    <w:rsid w:val="009D2F92"/>
    <w:rsid w:val="009D5DE3"/>
    <w:rsid w:val="009E00FA"/>
    <w:rsid w:val="009E2B79"/>
    <w:rsid w:val="009E4222"/>
    <w:rsid w:val="009E6510"/>
    <w:rsid w:val="009F4C03"/>
    <w:rsid w:val="009F6528"/>
    <w:rsid w:val="00A012BD"/>
    <w:rsid w:val="00A05A3F"/>
    <w:rsid w:val="00A10051"/>
    <w:rsid w:val="00A11B36"/>
    <w:rsid w:val="00A12A9B"/>
    <w:rsid w:val="00A157F4"/>
    <w:rsid w:val="00A15E99"/>
    <w:rsid w:val="00A16F73"/>
    <w:rsid w:val="00A20F36"/>
    <w:rsid w:val="00A2246F"/>
    <w:rsid w:val="00A250E3"/>
    <w:rsid w:val="00A255D3"/>
    <w:rsid w:val="00A27693"/>
    <w:rsid w:val="00A27834"/>
    <w:rsid w:val="00A30470"/>
    <w:rsid w:val="00A30DAD"/>
    <w:rsid w:val="00A31D73"/>
    <w:rsid w:val="00A32F79"/>
    <w:rsid w:val="00A357C6"/>
    <w:rsid w:val="00A4147C"/>
    <w:rsid w:val="00A41497"/>
    <w:rsid w:val="00A41C73"/>
    <w:rsid w:val="00A42ADA"/>
    <w:rsid w:val="00A42CB6"/>
    <w:rsid w:val="00A43060"/>
    <w:rsid w:val="00A46A2A"/>
    <w:rsid w:val="00A61072"/>
    <w:rsid w:val="00A67A2F"/>
    <w:rsid w:val="00A7507E"/>
    <w:rsid w:val="00A75C1F"/>
    <w:rsid w:val="00A76145"/>
    <w:rsid w:val="00A76DFC"/>
    <w:rsid w:val="00A820A9"/>
    <w:rsid w:val="00A82D02"/>
    <w:rsid w:val="00A915F1"/>
    <w:rsid w:val="00A92006"/>
    <w:rsid w:val="00A93370"/>
    <w:rsid w:val="00A93EE1"/>
    <w:rsid w:val="00A93F05"/>
    <w:rsid w:val="00A94E43"/>
    <w:rsid w:val="00AA014E"/>
    <w:rsid w:val="00AA0DB3"/>
    <w:rsid w:val="00AA1DFD"/>
    <w:rsid w:val="00AA2743"/>
    <w:rsid w:val="00AA7E56"/>
    <w:rsid w:val="00AB198D"/>
    <w:rsid w:val="00AB4908"/>
    <w:rsid w:val="00AB5C0B"/>
    <w:rsid w:val="00AC0025"/>
    <w:rsid w:val="00AC1A07"/>
    <w:rsid w:val="00AC1E69"/>
    <w:rsid w:val="00AC3379"/>
    <w:rsid w:val="00AC4BC2"/>
    <w:rsid w:val="00AC7334"/>
    <w:rsid w:val="00AD023F"/>
    <w:rsid w:val="00AD32ED"/>
    <w:rsid w:val="00AD3B1D"/>
    <w:rsid w:val="00AD4EB1"/>
    <w:rsid w:val="00AD7C0C"/>
    <w:rsid w:val="00AD7CC2"/>
    <w:rsid w:val="00AE2424"/>
    <w:rsid w:val="00AE3DF2"/>
    <w:rsid w:val="00AE51FF"/>
    <w:rsid w:val="00AE579A"/>
    <w:rsid w:val="00AE74DE"/>
    <w:rsid w:val="00AE7E41"/>
    <w:rsid w:val="00AF17E8"/>
    <w:rsid w:val="00AF18D7"/>
    <w:rsid w:val="00AF6096"/>
    <w:rsid w:val="00AF6B74"/>
    <w:rsid w:val="00AF705A"/>
    <w:rsid w:val="00AF7275"/>
    <w:rsid w:val="00B00E1A"/>
    <w:rsid w:val="00B012FB"/>
    <w:rsid w:val="00B03162"/>
    <w:rsid w:val="00B03587"/>
    <w:rsid w:val="00B1243A"/>
    <w:rsid w:val="00B214D3"/>
    <w:rsid w:val="00B218DD"/>
    <w:rsid w:val="00B23242"/>
    <w:rsid w:val="00B23B11"/>
    <w:rsid w:val="00B23FE8"/>
    <w:rsid w:val="00B240CB"/>
    <w:rsid w:val="00B24475"/>
    <w:rsid w:val="00B245B2"/>
    <w:rsid w:val="00B249ED"/>
    <w:rsid w:val="00B271A0"/>
    <w:rsid w:val="00B3299A"/>
    <w:rsid w:val="00B3761B"/>
    <w:rsid w:val="00B379FE"/>
    <w:rsid w:val="00B51403"/>
    <w:rsid w:val="00B5146D"/>
    <w:rsid w:val="00B52192"/>
    <w:rsid w:val="00B555E1"/>
    <w:rsid w:val="00B56B11"/>
    <w:rsid w:val="00B63E0B"/>
    <w:rsid w:val="00B65E84"/>
    <w:rsid w:val="00B66B4E"/>
    <w:rsid w:val="00B72A58"/>
    <w:rsid w:val="00B739E5"/>
    <w:rsid w:val="00B752BD"/>
    <w:rsid w:val="00B76F6A"/>
    <w:rsid w:val="00B77542"/>
    <w:rsid w:val="00B80DB9"/>
    <w:rsid w:val="00B8380F"/>
    <w:rsid w:val="00B83E56"/>
    <w:rsid w:val="00B85F9B"/>
    <w:rsid w:val="00B938CB"/>
    <w:rsid w:val="00BA1498"/>
    <w:rsid w:val="00BA24B3"/>
    <w:rsid w:val="00BA3233"/>
    <w:rsid w:val="00BA381C"/>
    <w:rsid w:val="00BB03D2"/>
    <w:rsid w:val="00BB26C8"/>
    <w:rsid w:val="00BB26DD"/>
    <w:rsid w:val="00BB3537"/>
    <w:rsid w:val="00BB5C19"/>
    <w:rsid w:val="00BC1EF3"/>
    <w:rsid w:val="00BC579F"/>
    <w:rsid w:val="00BC5A15"/>
    <w:rsid w:val="00BC6171"/>
    <w:rsid w:val="00BD080B"/>
    <w:rsid w:val="00BD1995"/>
    <w:rsid w:val="00BD5667"/>
    <w:rsid w:val="00BD5E07"/>
    <w:rsid w:val="00BD7166"/>
    <w:rsid w:val="00BE2E99"/>
    <w:rsid w:val="00BE31DF"/>
    <w:rsid w:val="00BE37A4"/>
    <w:rsid w:val="00BE45DE"/>
    <w:rsid w:val="00BF23F0"/>
    <w:rsid w:val="00BF3F71"/>
    <w:rsid w:val="00BF6666"/>
    <w:rsid w:val="00C0174F"/>
    <w:rsid w:val="00C045DF"/>
    <w:rsid w:val="00C04E2A"/>
    <w:rsid w:val="00C05456"/>
    <w:rsid w:val="00C076A9"/>
    <w:rsid w:val="00C0798E"/>
    <w:rsid w:val="00C121DA"/>
    <w:rsid w:val="00C1268E"/>
    <w:rsid w:val="00C12716"/>
    <w:rsid w:val="00C15A80"/>
    <w:rsid w:val="00C15BBB"/>
    <w:rsid w:val="00C16311"/>
    <w:rsid w:val="00C209B5"/>
    <w:rsid w:val="00C23379"/>
    <w:rsid w:val="00C25B86"/>
    <w:rsid w:val="00C272A7"/>
    <w:rsid w:val="00C31FC0"/>
    <w:rsid w:val="00C32C74"/>
    <w:rsid w:val="00C35BDD"/>
    <w:rsid w:val="00C370B3"/>
    <w:rsid w:val="00C372BC"/>
    <w:rsid w:val="00C37FF1"/>
    <w:rsid w:val="00C402F7"/>
    <w:rsid w:val="00C40ACE"/>
    <w:rsid w:val="00C42C01"/>
    <w:rsid w:val="00C4541B"/>
    <w:rsid w:val="00C4595C"/>
    <w:rsid w:val="00C46788"/>
    <w:rsid w:val="00C50483"/>
    <w:rsid w:val="00C507CD"/>
    <w:rsid w:val="00C51302"/>
    <w:rsid w:val="00C51CC0"/>
    <w:rsid w:val="00C53EFF"/>
    <w:rsid w:val="00C55EC6"/>
    <w:rsid w:val="00C5739B"/>
    <w:rsid w:val="00C57FA7"/>
    <w:rsid w:val="00C616A6"/>
    <w:rsid w:val="00C67905"/>
    <w:rsid w:val="00C70B08"/>
    <w:rsid w:val="00C7246E"/>
    <w:rsid w:val="00C73AD8"/>
    <w:rsid w:val="00C74957"/>
    <w:rsid w:val="00C75700"/>
    <w:rsid w:val="00C7579D"/>
    <w:rsid w:val="00C85EA4"/>
    <w:rsid w:val="00C912FE"/>
    <w:rsid w:val="00C9162B"/>
    <w:rsid w:val="00C91B3B"/>
    <w:rsid w:val="00C95A5A"/>
    <w:rsid w:val="00C96015"/>
    <w:rsid w:val="00CA1572"/>
    <w:rsid w:val="00CA3545"/>
    <w:rsid w:val="00CA6B87"/>
    <w:rsid w:val="00CB32D6"/>
    <w:rsid w:val="00CB4B9A"/>
    <w:rsid w:val="00CB50BA"/>
    <w:rsid w:val="00CB62FF"/>
    <w:rsid w:val="00CB65FD"/>
    <w:rsid w:val="00CB660D"/>
    <w:rsid w:val="00CC144E"/>
    <w:rsid w:val="00CC1496"/>
    <w:rsid w:val="00CC2031"/>
    <w:rsid w:val="00CC41AC"/>
    <w:rsid w:val="00CC5D3B"/>
    <w:rsid w:val="00CD1799"/>
    <w:rsid w:val="00CD2723"/>
    <w:rsid w:val="00CD2903"/>
    <w:rsid w:val="00CD4141"/>
    <w:rsid w:val="00CD51FA"/>
    <w:rsid w:val="00CD65B8"/>
    <w:rsid w:val="00CE0E03"/>
    <w:rsid w:val="00CE2867"/>
    <w:rsid w:val="00CE51C3"/>
    <w:rsid w:val="00CF141A"/>
    <w:rsid w:val="00CF2F38"/>
    <w:rsid w:val="00CF3399"/>
    <w:rsid w:val="00CF4F69"/>
    <w:rsid w:val="00CF69E3"/>
    <w:rsid w:val="00D007D1"/>
    <w:rsid w:val="00D1072F"/>
    <w:rsid w:val="00D11E98"/>
    <w:rsid w:val="00D12296"/>
    <w:rsid w:val="00D1467F"/>
    <w:rsid w:val="00D15589"/>
    <w:rsid w:val="00D17334"/>
    <w:rsid w:val="00D20D8B"/>
    <w:rsid w:val="00D21815"/>
    <w:rsid w:val="00D22383"/>
    <w:rsid w:val="00D22AE8"/>
    <w:rsid w:val="00D23535"/>
    <w:rsid w:val="00D244AA"/>
    <w:rsid w:val="00D25B07"/>
    <w:rsid w:val="00D26998"/>
    <w:rsid w:val="00D344BE"/>
    <w:rsid w:val="00D37BBE"/>
    <w:rsid w:val="00D40BFE"/>
    <w:rsid w:val="00D43009"/>
    <w:rsid w:val="00D432AD"/>
    <w:rsid w:val="00D437C7"/>
    <w:rsid w:val="00D442E0"/>
    <w:rsid w:val="00D51069"/>
    <w:rsid w:val="00D51E75"/>
    <w:rsid w:val="00D53816"/>
    <w:rsid w:val="00D56167"/>
    <w:rsid w:val="00D56456"/>
    <w:rsid w:val="00D565BC"/>
    <w:rsid w:val="00D56CCE"/>
    <w:rsid w:val="00D607FA"/>
    <w:rsid w:val="00D61D50"/>
    <w:rsid w:val="00D6233C"/>
    <w:rsid w:val="00D66A71"/>
    <w:rsid w:val="00D73786"/>
    <w:rsid w:val="00D77F6E"/>
    <w:rsid w:val="00D8426D"/>
    <w:rsid w:val="00D851B3"/>
    <w:rsid w:val="00D8781E"/>
    <w:rsid w:val="00D9134C"/>
    <w:rsid w:val="00D91829"/>
    <w:rsid w:val="00D91B5D"/>
    <w:rsid w:val="00D91EF1"/>
    <w:rsid w:val="00D921C5"/>
    <w:rsid w:val="00D92889"/>
    <w:rsid w:val="00D9537D"/>
    <w:rsid w:val="00D9689B"/>
    <w:rsid w:val="00DA2039"/>
    <w:rsid w:val="00DA3315"/>
    <w:rsid w:val="00DA3D79"/>
    <w:rsid w:val="00DA41C8"/>
    <w:rsid w:val="00DA6E4D"/>
    <w:rsid w:val="00DB097D"/>
    <w:rsid w:val="00DB1760"/>
    <w:rsid w:val="00DB19AE"/>
    <w:rsid w:val="00DB1DA3"/>
    <w:rsid w:val="00DB30EB"/>
    <w:rsid w:val="00DB6254"/>
    <w:rsid w:val="00DC0277"/>
    <w:rsid w:val="00DC0F46"/>
    <w:rsid w:val="00DC33E2"/>
    <w:rsid w:val="00DC5456"/>
    <w:rsid w:val="00DD1FF3"/>
    <w:rsid w:val="00DD4BF7"/>
    <w:rsid w:val="00DD52CC"/>
    <w:rsid w:val="00DD5889"/>
    <w:rsid w:val="00DD6D04"/>
    <w:rsid w:val="00DE0DCA"/>
    <w:rsid w:val="00DE308B"/>
    <w:rsid w:val="00DF0002"/>
    <w:rsid w:val="00DF3C36"/>
    <w:rsid w:val="00E0091A"/>
    <w:rsid w:val="00E00B42"/>
    <w:rsid w:val="00E0381E"/>
    <w:rsid w:val="00E065CA"/>
    <w:rsid w:val="00E13969"/>
    <w:rsid w:val="00E13D01"/>
    <w:rsid w:val="00E15FB3"/>
    <w:rsid w:val="00E16B89"/>
    <w:rsid w:val="00E16C4E"/>
    <w:rsid w:val="00E16C5B"/>
    <w:rsid w:val="00E17339"/>
    <w:rsid w:val="00E21B7C"/>
    <w:rsid w:val="00E22131"/>
    <w:rsid w:val="00E22B53"/>
    <w:rsid w:val="00E24084"/>
    <w:rsid w:val="00E24375"/>
    <w:rsid w:val="00E3125C"/>
    <w:rsid w:val="00E32A4B"/>
    <w:rsid w:val="00E34B58"/>
    <w:rsid w:val="00E3695E"/>
    <w:rsid w:val="00E36C7B"/>
    <w:rsid w:val="00E37A7A"/>
    <w:rsid w:val="00E435A9"/>
    <w:rsid w:val="00E453FA"/>
    <w:rsid w:val="00E45451"/>
    <w:rsid w:val="00E47630"/>
    <w:rsid w:val="00E47C98"/>
    <w:rsid w:val="00E52754"/>
    <w:rsid w:val="00E55B3B"/>
    <w:rsid w:val="00E55E91"/>
    <w:rsid w:val="00E5612E"/>
    <w:rsid w:val="00E5618B"/>
    <w:rsid w:val="00E56754"/>
    <w:rsid w:val="00E57A10"/>
    <w:rsid w:val="00E57E5D"/>
    <w:rsid w:val="00E60404"/>
    <w:rsid w:val="00E605C9"/>
    <w:rsid w:val="00E61EBF"/>
    <w:rsid w:val="00E65235"/>
    <w:rsid w:val="00E655E3"/>
    <w:rsid w:val="00E66E46"/>
    <w:rsid w:val="00E66F75"/>
    <w:rsid w:val="00E67426"/>
    <w:rsid w:val="00E73880"/>
    <w:rsid w:val="00E738EC"/>
    <w:rsid w:val="00E765E7"/>
    <w:rsid w:val="00E771CF"/>
    <w:rsid w:val="00E81563"/>
    <w:rsid w:val="00E82492"/>
    <w:rsid w:val="00E8577E"/>
    <w:rsid w:val="00E94157"/>
    <w:rsid w:val="00E950F5"/>
    <w:rsid w:val="00E95876"/>
    <w:rsid w:val="00EA004D"/>
    <w:rsid w:val="00EA1688"/>
    <w:rsid w:val="00EA1E2C"/>
    <w:rsid w:val="00EA3690"/>
    <w:rsid w:val="00EA505C"/>
    <w:rsid w:val="00EA7525"/>
    <w:rsid w:val="00EB01B1"/>
    <w:rsid w:val="00EB12F5"/>
    <w:rsid w:val="00EB2FEF"/>
    <w:rsid w:val="00EB33FE"/>
    <w:rsid w:val="00EB34E9"/>
    <w:rsid w:val="00EB4A66"/>
    <w:rsid w:val="00EB4EC1"/>
    <w:rsid w:val="00EB5F4B"/>
    <w:rsid w:val="00EB6F51"/>
    <w:rsid w:val="00EC0262"/>
    <w:rsid w:val="00EC0891"/>
    <w:rsid w:val="00EC09F2"/>
    <w:rsid w:val="00EC1942"/>
    <w:rsid w:val="00EC4697"/>
    <w:rsid w:val="00EC63A1"/>
    <w:rsid w:val="00EC7177"/>
    <w:rsid w:val="00ED0ECA"/>
    <w:rsid w:val="00ED3438"/>
    <w:rsid w:val="00ED51FE"/>
    <w:rsid w:val="00ED5BE0"/>
    <w:rsid w:val="00EE2060"/>
    <w:rsid w:val="00EE4713"/>
    <w:rsid w:val="00EE4C33"/>
    <w:rsid w:val="00EE51DB"/>
    <w:rsid w:val="00EF2023"/>
    <w:rsid w:val="00EF55F3"/>
    <w:rsid w:val="00EF6996"/>
    <w:rsid w:val="00F03865"/>
    <w:rsid w:val="00F050E9"/>
    <w:rsid w:val="00F0742E"/>
    <w:rsid w:val="00F0764A"/>
    <w:rsid w:val="00F079F3"/>
    <w:rsid w:val="00F07F1B"/>
    <w:rsid w:val="00F1003B"/>
    <w:rsid w:val="00F13DC0"/>
    <w:rsid w:val="00F13ED3"/>
    <w:rsid w:val="00F14485"/>
    <w:rsid w:val="00F1507B"/>
    <w:rsid w:val="00F15C44"/>
    <w:rsid w:val="00F161D1"/>
    <w:rsid w:val="00F164A4"/>
    <w:rsid w:val="00F16F02"/>
    <w:rsid w:val="00F1741A"/>
    <w:rsid w:val="00F21EB7"/>
    <w:rsid w:val="00F2233B"/>
    <w:rsid w:val="00F2453E"/>
    <w:rsid w:val="00F26A60"/>
    <w:rsid w:val="00F27B82"/>
    <w:rsid w:val="00F3038C"/>
    <w:rsid w:val="00F30647"/>
    <w:rsid w:val="00F313D1"/>
    <w:rsid w:val="00F36803"/>
    <w:rsid w:val="00F37E2A"/>
    <w:rsid w:val="00F403FF"/>
    <w:rsid w:val="00F418A8"/>
    <w:rsid w:val="00F41DC8"/>
    <w:rsid w:val="00F43970"/>
    <w:rsid w:val="00F458E9"/>
    <w:rsid w:val="00F465B6"/>
    <w:rsid w:val="00F50542"/>
    <w:rsid w:val="00F530F0"/>
    <w:rsid w:val="00F621D8"/>
    <w:rsid w:val="00F64CB9"/>
    <w:rsid w:val="00F65B2C"/>
    <w:rsid w:val="00F67181"/>
    <w:rsid w:val="00F732A2"/>
    <w:rsid w:val="00F7372F"/>
    <w:rsid w:val="00F7500A"/>
    <w:rsid w:val="00F770E6"/>
    <w:rsid w:val="00F77628"/>
    <w:rsid w:val="00F77D64"/>
    <w:rsid w:val="00F8309A"/>
    <w:rsid w:val="00F838DD"/>
    <w:rsid w:val="00F83EEF"/>
    <w:rsid w:val="00F87E69"/>
    <w:rsid w:val="00F910FA"/>
    <w:rsid w:val="00F93BD8"/>
    <w:rsid w:val="00F93FE6"/>
    <w:rsid w:val="00F95C0A"/>
    <w:rsid w:val="00F96D75"/>
    <w:rsid w:val="00F975F2"/>
    <w:rsid w:val="00FA03C0"/>
    <w:rsid w:val="00FA201A"/>
    <w:rsid w:val="00FA3E71"/>
    <w:rsid w:val="00FA449A"/>
    <w:rsid w:val="00FA4A08"/>
    <w:rsid w:val="00FB06F3"/>
    <w:rsid w:val="00FB25B5"/>
    <w:rsid w:val="00FB3B70"/>
    <w:rsid w:val="00FC2DAA"/>
    <w:rsid w:val="00FC5B16"/>
    <w:rsid w:val="00FC6159"/>
    <w:rsid w:val="00FC7E7F"/>
    <w:rsid w:val="00FD061C"/>
    <w:rsid w:val="00FD0C6F"/>
    <w:rsid w:val="00FD1D52"/>
    <w:rsid w:val="00FD2400"/>
    <w:rsid w:val="00FD2894"/>
    <w:rsid w:val="00FD3411"/>
    <w:rsid w:val="00FD4E60"/>
    <w:rsid w:val="00FD6188"/>
    <w:rsid w:val="00FD7207"/>
    <w:rsid w:val="00FE1D24"/>
    <w:rsid w:val="00FE2B01"/>
    <w:rsid w:val="00FE3CD6"/>
    <w:rsid w:val="00FE635C"/>
    <w:rsid w:val="00FE6A68"/>
    <w:rsid w:val="00FE760E"/>
    <w:rsid w:val="00FE7621"/>
    <w:rsid w:val="00FE774C"/>
    <w:rsid w:val="00FE7920"/>
    <w:rsid w:val="00FF1B37"/>
    <w:rsid w:val="00FF5042"/>
    <w:rsid w:val="00FF6CC3"/>
    <w:rsid w:val="00FF76A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C6005"/>
  <w15:docId w15:val="{D7165CF9-7BF5-475C-AAE2-4C00E284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98"/>
    <w:pPr>
      <w:jc w:val="both"/>
    </w:pPr>
    <w:rPr>
      <w:sz w:val="22"/>
      <w:szCs w:val="24"/>
      <w:lang w:val="en-GB"/>
    </w:rPr>
  </w:style>
  <w:style w:type="paragraph" w:styleId="Heading1">
    <w:name w:val="heading 1"/>
    <w:basedOn w:val="Normal"/>
    <w:next w:val="Heading2"/>
    <w:link w:val="Heading1Char"/>
    <w:qFormat/>
    <w:rsid w:val="005513BF"/>
    <w:pPr>
      <w:keepNext/>
      <w:tabs>
        <w:tab w:val="left" w:pos="720"/>
      </w:tabs>
      <w:spacing w:before="240" w:after="120"/>
      <w:jc w:val="center"/>
      <w:outlineLvl w:val="0"/>
    </w:pPr>
    <w:rPr>
      <w:b/>
      <w:caps/>
    </w:rPr>
  </w:style>
  <w:style w:type="paragraph" w:styleId="Heading2">
    <w:name w:val="heading 2"/>
    <w:basedOn w:val="Normal"/>
    <w:next w:val="Normal"/>
    <w:qFormat/>
    <w:rsid w:val="00E55B3B"/>
    <w:pPr>
      <w:keepNext/>
      <w:tabs>
        <w:tab w:val="left" w:pos="720"/>
      </w:tabs>
      <w:spacing w:before="120" w:after="120"/>
      <w:jc w:val="center"/>
      <w:outlineLvl w:val="1"/>
    </w:pPr>
    <w:rPr>
      <w:b/>
      <w:bCs/>
      <w:iCs/>
    </w:rPr>
  </w:style>
  <w:style w:type="paragraph" w:styleId="Heading3">
    <w:name w:val="heading 3"/>
    <w:basedOn w:val="Normal"/>
    <w:next w:val="Normal"/>
    <w:qFormat/>
    <w:rsid w:val="005513BF"/>
    <w:pPr>
      <w:keepNext/>
      <w:tabs>
        <w:tab w:val="left" w:pos="567"/>
      </w:tabs>
      <w:spacing w:before="120" w:after="120"/>
      <w:jc w:val="center"/>
      <w:outlineLvl w:val="2"/>
    </w:pPr>
    <w:rPr>
      <w:i/>
      <w:iCs/>
    </w:rPr>
  </w:style>
  <w:style w:type="paragraph" w:styleId="Heading4">
    <w:name w:val="heading 4"/>
    <w:basedOn w:val="Normal"/>
    <w:qFormat/>
    <w:rsid w:val="005513BF"/>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rsid w:val="005513BF"/>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rsid w:val="005513BF"/>
    <w:pPr>
      <w:keepNext/>
      <w:spacing w:after="240" w:line="240" w:lineRule="exact"/>
      <w:ind w:left="720"/>
      <w:outlineLvl w:val="5"/>
    </w:pPr>
    <w:rPr>
      <w:u w:val="single"/>
    </w:rPr>
  </w:style>
  <w:style w:type="paragraph" w:styleId="Heading7">
    <w:name w:val="heading 7"/>
    <w:basedOn w:val="Normal"/>
    <w:next w:val="Normal"/>
    <w:qFormat/>
    <w:rsid w:val="005513BF"/>
    <w:pPr>
      <w:keepNext/>
      <w:jc w:val="right"/>
      <w:outlineLvl w:val="6"/>
    </w:pPr>
    <w:rPr>
      <w:rFonts w:ascii="Univers" w:hAnsi="Univers"/>
      <w:b/>
      <w:sz w:val="28"/>
    </w:rPr>
  </w:style>
  <w:style w:type="paragraph" w:styleId="Heading8">
    <w:name w:val="heading 8"/>
    <w:basedOn w:val="Normal"/>
    <w:next w:val="Normal"/>
    <w:qFormat/>
    <w:rsid w:val="005513BF"/>
    <w:pPr>
      <w:keepNext/>
      <w:jc w:val="right"/>
      <w:outlineLvl w:val="7"/>
    </w:pPr>
    <w:rPr>
      <w:rFonts w:ascii="Univers" w:hAnsi="Univers"/>
      <w:b/>
      <w:sz w:val="32"/>
    </w:rPr>
  </w:style>
  <w:style w:type="paragraph" w:styleId="Heading9">
    <w:name w:val="heading 9"/>
    <w:basedOn w:val="Normal"/>
    <w:next w:val="Normal"/>
    <w:qFormat/>
    <w:rsid w:val="005513BF"/>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13BF"/>
    <w:pPr>
      <w:tabs>
        <w:tab w:val="center" w:pos="4320"/>
        <w:tab w:val="right" w:pos="8640"/>
      </w:tabs>
    </w:pPr>
  </w:style>
  <w:style w:type="paragraph" w:styleId="Footer">
    <w:name w:val="footer"/>
    <w:basedOn w:val="Normal"/>
    <w:link w:val="FooterChar"/>
    <w:uiPriority w:val="99"/>
    <w:rsid w:val="005513BF"/>
    <w:pPr>
      <w:tabs>
        <w:tab w:val="center" w:pos="4320"/>
        <w:tab w:val="right" w:pos="8640"/>
      </w:tabs>
      <w:ind w:firstLine="720"/>
      <w:jc w:val="right"/>
    </w:pPr>
  </w:style>
  <w:style w:type="paragraph" w:customStyle="1" w:styleId="Para1">
    <w:name w:val="Para1"/>
    <w:basedOn w:val="Normal"/>
    <w:link w:val="Para1Char"/>
    <w:rsid w:val="00F13DC0"/>
    <w:pPr>
      <w:numPr>
        <w:numId w:val="2"/>
      </w:numPr>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5513BF"/>
    <w:pPr>
      <w:keepLines/>
      <w:spacing w:after="60"/>
      <w:ind w:firstLine="720"/>
    </w:pPr>
    <w:rPr>
      <w:sz w:val="18"/>
    </w:rPr>
  </w:style>
  <w:style w:type="paragraph" w:styleId="BodyText">
    <w:name w:val="Body Text"/>
    <w:basedOn w:val="Normal"/>
    <w:rsid w:val="005513BF"/>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uiPriority w:val="99"/>
    <w:semiHidden/>
    <w:rsid w:val="005513BF"/>
    <w:rPr>
      <w:sz w:val="16"/>
    </w:rPr>
  </w:style>
  <w:style w:type="paragraph" w:styleId="CommentText">
    <w:name w:val="annotation text"/>
    <w:basedOn w:val="Normal"/>
    <w:link w:val="CommentTextChar"/>
    <w:uiPriority w:val="99"/>
    <w:semiHidden/>
    <w:rsid w:val="005513BF"/>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5513BF"/>
    <w:rPr>
      <w:sz w:val="18"/>
      <w:u w:val="single"/>
      <w:vertAlign w:val="baseline"/>
    </w:rPr>
  </w:style>
  <w:style w:type="paragraph" w:styleId="BodyTextIndent">
    <w:name w:val="Body Text Indent"/>
    <w:basedOn w:val="Normal"/>
    <w:rsid w:val="005513BF"/>
    <w:pPr>
      <w:spacing w:before="120" w:after="120"/>
      <w:ind w:left="1440" w:hanging="720"/>
      <w:jc w:val="left"/>
    </w:pPr>
  </w:style>
  <w:style w:type="character" w:styleId="PageNumber">
    <w:name w:val="page number"/>
    <w:rsid w:val="005513BF"/>
    <w:rPr>
      <w:rFonts w:ascii="Times New Roman" w:hAnsi="Times New Roman"/>
      <w:sz w:val="22"/>
    </w:rPr>
  </w:style>
  <w:style w:type="paragraph" w:customStyle="1" w:styleId="HEADING">
    <w:name w:val="HEADING"/>
    <w:basedOn w:val="Normal"/>
    <w:link w:val="HEADINGChar"/>
    <w:rsid w:val="005513BF"/>
    <w:pPr>
      <w:keepNext/>
      <w:spacing w:before="240" w:after="120"/>
      <w:jc w:val="center"/>
    </w:pPr>
    <w:rPr>
      <w:b/>
      <w:bCs/>
      <w:caps/>
    </w:rPr>
  </w:style>
  <w:style w:type="paragraph" w:customStyle="1" w:styleId="para4">
    <w:name w:val="para4"/>
    <w:basedOn w:val="Normal"/>
    <w:rsid w:val="005513BF"/>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rsid w:val="005513BF"/>
    <w:pPr>
      <w:ind w:left="170" w:right="3119" w:hanging="170"/>
      <w:jc w:val="left"/>
    </w:pPr>
  </w:style>
  <w:style w:type="paragraph" w:customStyle="1" w:styleId="Para3">
    <w:name w:val="Para3"/>
    <w:basedOn w:val="Normal"/>
    <w:rsid w:val="005513BF"/>
    <w:pPr>
      <w:numPr>
        <w:ilvl w:val="2"/>
        <w:numId w:val="4"/>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rsid w:val="005513BF"/>
    <w:pPr>
      <w:spacing w:before="120"/>
    </w:pPr>
    <w:rPr>
      <w:rFonts w:cs="Arial"/>
      <w:b/>
      <w:bCs/>
      <w:sz w:val="24"/>
    </w:rPr>
  </w:style>
  <w:style w:type="paragraph" w:styleId="TOC9">
    <w:name w:val="toc 9"/>
    <w:basedOn w:val="Normal"/>
    <w:next w:val="Normal"/>
    <w:autoRedefine/>
    <w:semiHidden/>
    <w:rsid w:val="005513BF"/>
    <w:pPr>
      <w:spacing w:before="120" w:after="120"/>
      <w:ind w:left="1760"/>
      <w:jc w:val="left"/>
    </w:pPr>
  </w:style>
  <w:style w:type="paragraph" w:styleId="TOC1">
    <w:name w:val="toc 1"/>
    <w:basedOn w:val="Normal"/>
    <w:next w:val="Normal"/>
    <w:autoRedefine/>
    <w:semiHidden/>
    <w:rsid w:val="005513BF"/>
    <w:pPr>
      <w:ind w:left="720" w:hanging="720"/>
    </w:pPr>
    <w:rPr>
      <w:caps/>
    </w:rPr>
  </w:style>
  <w:style w:type="paragraph" w:styleId="TOC2">
    <w:name w:val="toc 2"/>
    <w:basedOn w:val="Normal"/>
    <w:next w:val="Normal"/>
    <w:autoRedefine/>
    <w:semiHidden/>
    <w:rsid w:val="005513BF"/>
    <w:pPr>
      <w:tabs>
        <w:tab w:val="right" w:leader="dot" w:pos="9356"/>
      </w:tabs>
      <w:ind w:left="1440" w:hanging="720"/>
    </w:pPr>
    <w:rPr>
      <w:noProof/>
      <w:szCs w:val="22"/>
    </w:rPr>
  </w:style>
  <w:style w:type="paragraph" w:styleId="TOC3">
    <w:name w:val="toc 3"/>
    <w:basedOn w:val="Normal"/>
    <w:next w:val="Normal"/>
    <w:autoRedefine/>
    <w:semiHidden/>
    <w:rsid w:val="005513BF"/>
    <w:pPr>
      <w:ind w:left="2160" w:hanging="720"/>
    </w:pPr>
  </w:style>
  <w:style w:type="paragraph" w:styleId="TOC4">
    <w:name w:val="toc 4"/>
    <w:basedOn w:val="Normal"/>
    <w:next w:val="Normal"/>
    <w:autoRedefine/>
    <w:semiHidden/>
    <w:rsid w:val="005513BF"/>
    <w:pPr>
      <w:spacing w:before="120" w:after="120"/>
      <w:ind w:left="660"/>
      <w:jc w:val="left"/>
    </w:pPr>
  </w:style>
  <w:style w:type="paragraph" w:styleId="TOC5">
    <w:name w:val="toc 5"/>
    <w:basedOn w:val="Normal"/>
    <w:next w:val="Normal"/>
    <w:autoRedefine/>
    <w:semiHidden/>
    <w:rsid w:val="005513BF"/>
    <w:pPr>
      <w:spacing w:before="120" w:after="120"/>
      <w:ind w:left="880"/>
      <w:jc w:val="left"/>
    </w:pPr>
  </w:style>
  <w:style w:type="paragraph" w:styleId="TOC6">
    <w:name w:val="toc 6"/>
    <w:basedOn w:val="Normal"/>
    <w:next w:val="Normal"/>
    <w:autoRedefine/>
    <w:semiHidden/>
    <w:rsid w:val="005513BF"/>
    <w:pPr>
      <w:spacing w:before="120" w:after="120"/>
      <w:ind w:left="1100"/>
      <w:jc w:val="left"/>
    </w:pPr>
  </w:style>
  <w:style w:type="paragraph" w:styleId="TOC7">
    <w:name w:val="toc 7"/>
    <w:basedOn w:val="Normal"/>
    <w:next w:val="Normal"/>
    <w:autoRedefine/>
    <w:semiHidden/>
    <w:rsid w:val="005513BF"/>
    <w:pPr>
      <w:spacing w:before="120" w:after="120"/>
      <w:ind w:left="1320"/>
      <w:jc w:val="left"/>
    </w:pPr>
  </w:style>
  <w:style w:type="paragraph" w:styleId="TOC8">
    <w:name w:val="toc 8"/>
    <w:basedOn w:val="Normal"/>
    <w:next w:val="Normal"/>
    <w:autoRedefine/>
    <w:semiHidden/>
    <w:rsid w:val="005513BF"/>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sid w:val="005513BF"/>
    <w:rPr>
      <w:color w:val="800080"/>
      <w:u w:val="single"/>
    </w:rPr>
  </w:style>
  <w:style w:type="paragraph" w:customStyle="1" w:styleId="Style1">
    <w:name w:val="Style1"/>
    <w:basedOn w:val="Heading2"/>
    <w:qFormat/>
    <w:rsid w:val="00CA6B87"/>
    <w:rPr>
      <w:i/>
    </w:rPr>
  </w:style>
  <w:style w:type="paragraph" w:customStyle="1" w:styleId="Para2">
    <w:name w:val="Para2"/>
    <w:basedOn w:val="Para1"/>
    <w:rsid w:val="005513BF"/>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nhideWhenUsed/>
    <w:rsid w:val="00A357C6"/>
    <w:rPr>
      <w:color w:val="0000FF"/>
      <w:u w:val="single"/>
    </w:rPr>
  </w:style>
  <w:style w:type="character" w:styleId="EndnoteReference">
    <w:name w:val="endnote reference"/>
    <w:semiHidden/>
    <w:rsid w:val="005513BF"/>
    <w:rPr>
      <w:vertAlign w:val="superscript"/>
    </w:rPr>
  </w:style>
  <w:style w:type="paragraph" w:styleId="EndnoteText">
    <w:name w:val="endnote text"/>
    <w:basedOn w:val="Normal"/>
    <w:link w:val="EndnoteTextChar"/>
    <w:rsid w:val="005513BF"/>
    <w:pPr>
      <w:widowControl w:val="0"/>
      <w:tabs>
        <w:tab w:val="left" w:pos="-720"/>
      </w:tabs>
      <w:suppressAutoHyphens/>
    </w:pPr>
    <w:rPr>
      <w:rFonts w:ascii="Courier New" w:hAnsi="Courier New"/>
    </w:rPr>
  </w:style>
  <w:style w:type="paragraph" w:customStyle="1" w:styleId="Heading1longmultiline">
    <w:name w:val="Heading 1 (long multiline)"/>
    <w:basedOn w:val="Heading1"/>
    <w:rsid w:val="005513BF"/>
    <w:pPr>
      <w:ind w:left="1843" w:hanging="1134"/>
      <w:jc w:val="left"/>
    </w:pPr>
  </w:style>
  <w:style w:type="paragraph" w:customStyle="1" w:styleId="Heading1multiline">
    <w:name w:val="Heading 1 (multiline)"/>
    <w:basedOn w:val="Heading1"/>
    <w:rsid w:val="005513BF"/>
    <w:pPr>
      <w:ind w:left="1843" w:right="996" w:hanging="567"/>
      <w:jc w:val="left"/>
    </w:pPr>
  </w:style>
  <w:style w:type="paragraph" w:customStyle="1" w:styleId="Heading2multiline">
    <w:name w:val="Heading 2 (multiline)"/>
    <w:basedOn w:val="Heading1"/>
    <w:next w:val="Para1"/>
    <w:rsid w:val="005513BF"/>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rsid w:val="005513BF"/>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uiPriority w:val="99"/>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rPr>
  </w:style>
  <w:style w:type="character" w:styleId="PlaceholderText">
    <w:name w:val="Placeholder Text"/>
    <w:basedOn w:val="DefaultParagraphFont"/>
    <w:uiPriority w:val="67"/>
    <w:rsid w:val="00073708"/>
    <w:rPr>
      <w:color w:val="808080"/>
    </w:rPr>
  </w:style>
  <w:style w:type="paragraph" w:styleId="ListParagraph">
    <w:name w:val="List Paragraph"/>
    <w:aliases w:val="table bullets,Dot pt,No Spacing1,List Paragraph Char Char Char,Indicator Text,Numbered Para 1,List Paragraph1,Bullet Points,MAIN CONTENT,List Paragraph12,List Paragraph11,OBC Bullet,F5 List Paragraph,Colorful List - Accent 11,CV text,3"/>
    <w:basedOn w:val="Normal"/>
    <w:link w:val="ListParagraphChar"/>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39"/>
    <w:rsid w:val="00207A6E"/>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92F67"/>
    <w:rPr>
      <w:b/>
      <w:caps/>
      <w:sz w:val="22"/>
      <w:szCs w:val="24"/>
      <w:lang w:val="en-GB"/>
    </w:rPr>
  </w:style>
  <w:style w:type="character" w:customStyle="1" w:styleId="HEADINGChar">
    <w:name w:val="HEADING Char"/>
    <w:link w:val="HEADING"/>
    <w:rsid w:val="00EC1942"/>
    <w:rPr>
      <w:b/>
      <w:bCs/>
      <w:caps/>
      <w:sz w:val="22"/>
      <w:szCs w:val="24"/>
      <w:lang w:val="en-GB"/>
    </w:rPr>
  </w:style>
  <w:style w:type="character" w:customStyle="1" w:styleId="Para1Char">
    <w:name w:val="Para1 Char"/>
    <w:link w:val="Para1"/>
    <w:rsid w:val="00EC1942"/>
    <w:rPr>
      <w:snapToGrid w:val="0"/>
      <w:sz w:val="22"/>
      <w:szCs w:val="18"/>
      <w:lang w:val="en-GB"/>
    </w:rPr>
  </w:style>
  <w:style w:type="character" w:customStyle="1" w:styleId="UnresolvedMention1">
    <w:name w:val="Unresolved Mention1"/>
    <w:basedOn w:val="DefaultParagraphFont"/>
    <w:uiPriority w:val="99"/>
    <w:semiHidden/>
    <w:unhideWhenUsed/>
    <w:rsid w:val="001D4B85"/>
    <w:rPr>
      <w:color w:val="808080"/>
      <w:shd w:val="clear" w:color="auto" w:fill="E6E6E6"/>
    </w:rPr>
  </w:style>
  <w:style w:type="character" w:customStyle="1" w:styleId="hps">
    <w:name w:val="hps"/>
    <w:rsid w:val="0079228B"/>
  </w:style>
  <w:style w:type="character" w:customStyle="1" w:styleId="EndnoteTextChar">
    <w:name w:val="Endnote Text Char"/>
    <w:link w:val="EndnoteText"/>
    <w:rsid w:val="00FD0C6F"/>
    <w:rPr>
      <w:rFonts w:ascii="Courier New" w:hAnsi="Courier New"/>
      <w:sz w:val="22"/>
      <w:szCs w:val="24"/>
      <w:lang w:val="en-GB"/>
    </w:rPr>
  </w:style>
  <w:style w:type="paragraph" w:customStyle="1" w:styleId="Activity">
    <w:name w:val="Activity"/>
    <w:basedOn w:val="Normal"/>
    <w:rsid w:val="00DB19AE"/>
    <w:pPr>
      <w:keepNext/>
      <w:numPr>
        <w:ilvl w:val="1"/>
        <w:numId w:val="6"/>
      </w:numPr>
      <w:tabs>
        <w:tab w:val="clear" w:pos="1440"/>
        <w:tab w:val="left" w:pos="720"/>
      </w:tabs>
      <w:autoSpaceDE w:val="0"/>
      <w:autoSpaceDN w:val="0"/>
      <w:spacing w:before="120" w:after="120" w:line="216" w:lineRule="auto"/>
    </w:pPr>
    <w:rPr>
      <w:b/>
      <w:bCs/>
      <w:szCs w:val="18"/>
    </w:rPr>
  </w:style>
  <w:style w:type="character" w:customStyle="1" w:styleId="UnresolvedMention2">
    <w:name w:val="Unresolved Mention2"/>
    <w:basedOn w:val="DefaultParagraphFont"/>
    <w:uiPriority w:val="99"/>
    <w:semiHidden/>
    <w:unhideWhenUsed/>
    <w:rsid w:val="00B555E1"/>
    <w:rPr>
      <w:color w:val="605E5C"/>
      <w:shd w:val="clear" w:color="auto" w:fill="E1DFDD"/>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D565BC"/>
    <w:pPr>
      <w:spacing w:after="160" w:line="240" w:lineRule="exact"/>
      <w:jc w:val="left"/>
    </w:pPr>
    <w:rPr>
      <w:sz w:val="18"/>
      <w:szCs w:val="20"/>
      <w:u w:val="single"/>
      <w:lang w:val="en-CA"/>
    </w:rPr>
  </w:style>
  <w:style w:type="character" w:customStyle="1" w:styleId="HeaderChar">
    <w:name w:val="Header Char"/>
    <w:basedOn w:val="DefaultParagraphFont"/>
    <w:link w:val="Header"/>
    <w:uiPriority w:val="99"/>
    <w:rsid w:val="00DC33E2"/>
    <w:rPr>
      <w:sz w:val="22"/>
      <w:szCs w:val="24"/>
      <w:lang w:val="en-GB"/>
    </w:rPr>
  </w:style>
  <w:style w:type="character" w:customStyle="1" w:styleId="FooterChar">
    <w:name w:val="Footer Char"/>
    <w:basedOn w:val="DefaultParagraphFont"/>
    <w:link w:val="Footer"/>
    <w:uiPriority w:val="99"/>
    <w:rsid w:val="00DC33E2"/>
    <w:rPr>
      <w:sz w:val="22"/>
      <w:szCs w:val="24"/>
      <w:lang w:val="en-GB"/>
    </w:rPr>
  </w:style>
  <w:style w:type="paragraph" w:customStyle="1" w:styleId="Default">
    <w:name w:val="Default"/>
    <w:rsid w:val="00DC33E2"/>
    <w:pPr>
      <w:autoSpaceDE w:val="0"/>
      <w:autoSpaceDN w:val="0"/>
      <w:adjustRightInd w:val="0"/>
    </w:pPr>
    <w:rPr>
      <w:rFonts w:ascii="Calibri" w:eastAsiaTheme="minorHAnsi" w:hAnsi="Calibri" w:cs="Calibri"/>
      <w:color w:val="000000"/>
      <w:sz w:val="24"/>
      <w:szCs w:val="24"/>
    </w:rPr>
  </w:style>
  <w:style w:type="character" w:customStyle="1" w:styleId="ListParagraphChar">
    <w:name w:val="List Paragraph Char"/>
    <w:aliases w:val="table bullets Char,Dot pt Char,No Spacing1 Char,List Paragraph Char Char Char Char,Indicator Text Char,Numbered Para 1 Char,List Paragraph1 Char,Bullet Points Char,MAIN CONTENT Char,List Paragraph12 Char,List Paragraph11 Char,3 Char"/>
    <w:link w:val="ListParagraph"/>
    <w:uiPriority w:val="34"/>
    <w:qFormat/>
    <w:rsid w:val="004E765D"/>
    <w:rPr>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44977">
      <w:bodyDiv w:val="1"/>
      <w:marLeft w:val="0"/>
      <w:marRight w:val="0"/>
      <w:marTop w:val="0"/>
      <w:marBottom w:val="0"/>
      <w:divBdr>
        <w:top w:val="none" w:sz="0" w:space="0" w:color="auto"/>
        <w:left w:val="none" w:sz="0" w:space="0" w:color="auto"/>
        <w:bottom w:val="none" w:sz="0" w:space="0" w:color="auto"/>
        <w:right w:val="none" w:sz="0" w:space="0" w:color="auto"/>
      </w:divBdr>
    </w:div>
    <w:div w:id="267978023">
      <w:bodyDiv w:val="1"/>
      <w:marLeft w:val="0"/>
      <w:marRight w:val="0"/>
      <w:marTop w:val="0"/>
      <w:marBottom w:val="0"/>
      <w:divBdr>
        <w:top w:val="none" w:sz="0" w:space="0" w:color="auto"/>
        <w:left w:val="none" w:sz="0" w:space="0" w:color="auto"/>
        <w:bottom w:val="none" w:sz="0" w:space="0" w:color="auto"/>
        <w:right w:val="none" w:sz="0" w:space="0" w:color="auto"/>
      </w:divBdr>
    </w:div>
    <w:div w:id="681779677">
      <w:bodyDiv w:val="1"/>
      <w:marLeft w:val="0"/>
      <w:marRight w:val="0"/>
      <w:marTop w:val="0"/>
      <w:marBottom w:val="0"/>
      <w:divBdr>
        <w:top w:val="none" w:sz="0" w:space="0" w:color="auto"/>
        <w:left w:val="none" w:sz="0" w:space="0" w:color="auto"/>
        <w:bottom w:val="none" w:sz="0" w:space="0" w:color="auto"/>
        <w:right w:val="none" w:sz="0" w:space="0" w:color="auto"/>
      </w:divBdr>
    </w:div>
    <w:div w:id="1139417386">
      <w:bodyDiv w:val="1"/>
      <w:marLeft w:val="0"/>
      <w:marRight w:val="0"/>
      <w:marTop w:val="0"/>
      <w:marBottom w:val="0"/>
      <w:divBdr>
        <w:top w:val="none" w:sz="0" w:space="0" w:color="auto"/>
        <w:left w:val="none" w:sz="0" w:space="0" w:color="auto"/>
        <w:bottom w:val="none" w:sz="0" w:space="0" w:color="auto"/>
        <w:right w:val="none" w:sz="0" w:space="0" w:color="auto"/>
      </w:divBdr>
    </w:div>
    <w:div w:id="1140074134">
      <w:bodyDiv w:val="1"/>
      <w:marLeft w:val="0"/>
      <w:marRight w:val="0"/>
      <w:marTop w:val="0"/>
      <w:marBottom w:val="0"/>
      <w:divBdr>
        <w:top w:val="none" w:sz="0" w:space="0" w:color="auto"/>
        <w:left w:val="none" w:sz="0" w:space="0" w:color="auto"/>
        <w:bottom w:val="none" w:sz="0" w:space="0" w:color="auto"/>
        <w:right w:val="none" w:sz="0" w:space="0" w:color="auto"/>
      </w:divBdr>
      <w:divsChild>
        <w:div w:id="357048804">
          <w:marLeft w:val="0"/>
          <w:marRight w:val="0"/>
          <w:marTop w:val="0"/>
          <w:marBottom w:val="0"/>
          <w:divBdr>
            <w:top w:val="none" w:sz="0" w:space="0" w:color="auto"/>
            <w:left w:val="none" w:sz="0" w:space="0" w:color="auto"/>
            <w:bottom w:val="none" w:sz="0" w:space="0" w:color="auto"/>
            <w:right w:val="none" w:sz="0" w:space="0" w:color="auto"/>
          </w:divBdr>
          <w:divsChild>
            <w:div w:id="428164290">
              <w:marLeft w:val="0"/>
              <w:marRight w:val="0"/>
              <w:marTop w:val="0"/>
              <w:marBottom w:val="0"/>
              <w:divBdr>
                <w:top w:val="none" w:sz="0" w:space="0" w:color="auto"/>
                <w:left w:val="none" w:sz="0" w:space="0" w:color="auto"/>
                <w:bottom w:val="none" w:sz="0" w:space="0" w:color="auto"/>
                <w:right w:val="none" w:sz="0" w:space="0" w:color="auto"/>
              </w:divBdr>
            </w:div>
            <w:div w:id="1552613915">
              <w:marLeft w:val="0"/>
              <w:marRight w:val="0"/>
              <w:marTop w:val="0"/>
              <w:marBottom w:val="0"/>
              <w:divBdr>
                <w:top w:val="none" w:sz="0" w:space="0" w:color="auto"/>
                <w:left w:val="none" w:sz="0" w:space="0" w:color="auto"/>
                <w:bottom w:val="none" w:sz="0" w:space="0" w:color="auto"/>
                <w:right w:val="none" w:sz="0" w:space="0" w:color="auto"/>
              </w:divBdr>
            </w:div>
            <w:div w:id="1060710518">
              <w:marLeft w:val="0"/>
              <w:marRight w:val="0"/>
              <w:marTop w:val="0"/>
              <w:marBottom w:val="0"/>
              <w:divBdr>
                <w:top w:val="none" w:sz="0" w:space="0" w:color="auto"/>
                <w:left w:val="none" w:sz="0" w:space="0" w:color="auto"/>
                <w:bottom w:val="none" w:sz="0" w:space="0" w:color="auto"/>
                <w:right w:val="none" w:sz="0" w:space="0" w:color="auto"/>
              </w:divBdr>
            </w:div>
            <w:div w:id="960653599">
              <w:marLeft w:val="0"/>
              <w:marRight w:val="0"/>
              <w:marTop w:val="0"/>
              <w:marBottom w:val="0"/>
              <w:divBdr>
                <w:top w:val="none" w:sz="0" w:space="0" w:color="auto"/>
                <w:left w:val="none" w:sz="0" w:space="0" w:color="auto"/>
                <w:bottom w:val="none" w:sz="0" w:space="0" w:color="auto"/>
                <w:right w:val="none" w:sz="0" w:space="0" w:color="auto"/>
              </w:divBdr>
            </w:div>
            <w:div w:id="1978029886">
              <w:marLeft w:val="0"/>
              <w:marRight w:val="0"/>
              <w:marTop w:val="0"/>
              <w:marBottom w:val="0"/>
              <w:divBdr>
                <w:top w:val="none" w:sz="0" w:space="0" w:color="auto"/>
                <w:left w:val="none" w:sz="0" w:space="0" w:color="auto"/>
                <w:bottom w:val="none" w:sz="0" w:space="0" w:color="auto"/>
                <w:right w:val="none" w:sz="0" w:space="0" w:color="auto"/>
              </w:divBdr>
            </w:div>
            <w:div w:id="1992102292">
              <w:marLeft w:val="0"/>
              <w:marRight w:val="0"/>
              <w:marTop w:val="0"/>
              <w:marBottom w:val="0"/>
              <w:divBdr>
                <w:top w:val="none" w:sz="0" w:space="0" w:color="auto"/>
                <w:left w:val="none" w:sz="0" w:space="0" w:color="auto"/>
                <w:bottom w:val="none" w:sz="0" w:space="0" w:color="auto"/>
                <w:right w:val="none" w:sz="0" w:space="0" w:color="auto"/>
              </w:divBdr>
            </w:div>
            <w:div w:id="1993098832">
              <w:marLeft w:val="0"/>
              <w:marRight w:val="0"/>
              <w:marTop w:val="0"/>
              <w:marBottom w:val="0"/>
              <w:divBdr>
                <w:top w:val="none" w:sz="0" w:space="0" w:color="auto"/>
                <w:left w:val="none" w:sz="0" w:space="0" w:color="auto"/>
                <w:bottom w:val="none" w:sz="0" w:space="0" w:color="auto"/>
                <w:right w:val="none" w:sz="0" w:space="0" w:color="auto"/>
              </w:divBdr>
            </w:div>
            <w:div w:id="2074087291">
              <w:marLeft w:val="0"/>
              <w:marRight w:val="0"/>
              <w:marTop w:val="0"/>
              <w:marBottom w:val="0"/>
              <w:divBdr>
                <w:top w:val="none" w:sz="0" w:space="0" w:color="auto"/>
                <w:left w:val="none" w:sz="0" w:space="0" w:color="auto"/>
                <w:bottom w:val="none" w:sz="0" w:space="0" w:color="auto"/>
                <w:right w:val="none" w:sz="0" w:space="0" w:color="auto"/>
              </w:divBdr>
            </w:div>
            <w:div w:id="2106925942">
              <w:marLeft w:val="0"/>
              <w:marRight w:val="0"/>
              <w:marTop w:val="0"/>
              <w:marBottom w:val="0"/>
              <w:divBdr>
                <w:top w:val="none" w:sz="0" w:space="0" w:color="auto"/>
                <w:left w:val="none" w:sz="0" w:space="0" w:color="auto"/>
                <w:bottom w:val="none" w:sz="0" w:space="0" w:color="auto"/>
                <w:right w:val="none" w:sz="0" w:space="0" w:color="auto"/>
              </w:divBdr>
            </w:div>
            <w:div w:id="1960065483">
              <w:marLeft w:val="0"/>
              <w:marRight w:val="0"/>
              <w:marTop w:val="0"/>
              <w:marBottom w:val="0"/>
              <w:divBdr>
                <w:top w:val="none" w:sz="0" w:space="0" w:color="auto"/>
                <w:left w:val="none" w:sz="0" w:space="0" w:color="auto"/>
                <w:bottom w:val="none" w:sz="0" w:space="0" w:color="auto"/>
                <w:right w:val="none" w:sz="0" w:space="0" w:color="auto"/>
              </w:divBdr>
            </w:div>
            <w:div w:id="778721780">
              <w:marLeft w:val="0"/>
              <w:marRight w:val="0"/>
              <w:marTop w:val="0"/>
              <w:marBottom w:val="0"/>
              <w:divBdr>
                <w:top w:val="none" w:sz="0" w:space="0" w:color="auto"/>
                <w:left w:val="none" w:sz="0" w:space="0" w:color="auto"/>
                <w:bottom w:val="none" w:sz="0" w:space="0" w:color="auto"/>
                <w:right w:val="none" w:sz="0" w:space="0" w:color="auto"/>
              </w:divBdr>
            </w:div>
            <w:div w:id="105195260">
              <w:marLeft w:val="0"/>
              <w:marRight w:val="0"/>
              <w:marTop w:val="0"/>
              <w:marBottom w:val="0"/>
              <w:divBdr>
                <w:top w:val="none" w:sz="0" w:space="0" w:color="auto"/>
                <w:left w:val="none" w:sz="0" w:space="0" w:color="auto"/>
                <w:bottom w:val="none" w:sz="0" w:space="0" w:color="auto"/>
                <w:right w:val="none" w:sz="0" w:space="0" w:color="auto"/>
              </w:divBdr>
            </w:div>
            <w:div w:id="318733287">
              <w:marLeft w:val="0"/>
              <w:marRight w:val="0"/>
              <w:marTop w:val="0"/>
              <w:marBottom w:val="0"/>
              <w:divBdr>
                <w:top w:val="none" w:sz="0" w:space="0" w:color="auto"/>
                <w:left w:val="none" w:sz="0" w:space="0" w:color="auto"/>
                <w:bottom w:val="none" w:sz="0" w:space="0" w:color="auto"/>
                <w:right w:val="none" w:sz="0" w:space="0" w:color="auto"/>
              </w:divBdr>
            </w:div>
            <w:div w:id="1352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5614">
      <w:bodyDiv w:val="1"/>
      <w:marLeft w:val="0"/>
      <w:marRight w:val="0"/>
      <w:marTop w:val="0"/>
      <w:marBottom w:val="0"/>
      <w:divBdr>
        <w:top w:val="none" w:sz="0" w:space="0" w:color="auto"/>
        <w:left w:val="none" w:sz="0" w:space="0" w:color="auto"/>
        <w:bottom w:val="none" w:sz="0" w:space="0" w:color="auto"/>
        <w:right w:val="none" w:sz="0" w:space="0" w:color="auto"/>
      </w:divBdr>
      <w:divsChild>
        <w:div w:id="1088579523">
          <w:marLeft w:val="0"/>
          <w:marRight w:val="0"/>
          <w:marTop w:val="0"/>
          <w:marBottom w:val="0"/>
          <w:divBdr>
            <w:top w:val="none" w:sz="0" w:space="0" w:color="auto"/>
            <w:left w:val="none" w:sz="0" w:space="0" w:color="auto"/>
            <w:bottom w:val="none" w:sz="0" w:space="0" w:color="auto"/>
            <w:right w:val="none" w:sz="0" w:space="0" w:color="auto"/>
          </w:divBdr>
          <w:divsChild>
            <w:div w:id="2101943905">
              <w:marLeft w:val="0"/>
              <w:marRight w:val="0"/>
              <w:marTop w:val="0"/>
              <w:marBottom w:val="0"/>
              <w:divBdr>
                <w:top w:val="none" w:sz="0" w:space="0" w:color="auto"/>
                <w:left w:val="none" w:sz="0" w:space="0" w:color="auto"/>
                <w:bottom w:val="none" w:sz="0" w:space="0" w:color="auto"/>
                <w:right w:val="none" w:sz="0" w:space="0" w:color="auto"/>
              </w:divBdr>
            </w:div>
            <w:div w:id="1887525929">
              <w:marLeft w:val="0"/>
              <w:marRight w:val="0"/>
              <w:marTop w:val="0"/>
              <w:marBottom w:val="0"/>
              <w:divBdr>
                <w:top w:val="none" w:sz="0" w:space="0" w:color="auto"/>
                <w:left w:val="none" w:sz="0" w:space="0" w:color="auto"/>
                <w:bottom w:val="none" w:sz="0" w:space="0" w:color="auto"/>
                <w:right w:val="none" w:sz="0" w:space="0" w:color="auto"/>
              </w:divBdr>
            </w:div>
            <w:div w:id="864291701">
              <w:marLeft w:val="0"/>
              <w:marRight w:val="0"/>
              <w:marTop w:val="0"/>
              <w:marBottom w:val="0"/>
              <w:divBdr>
                <w:top w:val="none" w:sz="0" w:space="0" w:color="auto"/>
                <w:left w:val="none" w:sz="0" w:space="0" w:color="auto"/>
                <w:bottom w:val="none" w:sz="0" w:space="0" w:color="auto"/>
                <w:right w:val="none" w:sz="0" w:space="0" w:color="auto"/>
              </w:divBdr>
            </w:div>
            <w:div w:id="340862744">
              <w:marLeft w:val="0"/>
              <w:marRight w:val="0"/>
              <w:marTop w:val="0"/>
              <w:marBottom w:val="0"/>
              <w:divBdr>
                <w:top w:val="none" w:sz="0" w:space="0" w:color="auto"/>
                <w:left w:val="none" w:sz="0" w:space="0" w:color="auto"/>
                <w:bottom w:val="none" w:sz="0" w:space="0" w:color="auto"/>
                <w:right w:val="none" w:sz="0" w:space="0" w:color="auto"/>
              </w:divBdr>
            </w:div>
            <w:div w:id="1247806316">
              <w:marLeft w:val="0"/>
              <w:marRight w:val="0"/>
              <w:marTop w:val="0"/>
              <w:marBottom w:val="0"/>
              <w:divBdr>
                <w:top w:val="none" w:sz="0" w:space="0" w:color="auto"/>
                <w:left w:val="none" w:sz="0" w:space="0" w:color="auto"/>
                <w:bottom w:val="none" w:sz="0" w:space="0" w:color="auto"/>
                <w:right w:val="none" w:sz="0" w:space="0" w:color="auto"/>
              </w:divBdr>
            </w:div>
            <w:div w:id="1270119738">
              <w:marLeft w:val="0"/>
              <w:marRight w:val="0"/>
              <w:marTop w:val="0"/>
              <w:marBottom w:val="0"/>
              <w:divBdr>
                <w:top w:val="none" w:sz="0" w:space="0" w:color="auto"/>
                <w:left w:val="none" w:sz="0" w:space="0" w:color="auto"/>
                <w:bottom w:val="none" w:sz="0" w:space="0" w:color="auto"/>
                <w:right w:val="none" w:sz="0" w:space="0" w:color="auto"/>
              </w:divBdr>
            </w:div>
            <w:div w:id="1281837982">
              <w:marLeft w:val="0"/>
              <w:marRight w:val="0"/>
              <w:marTop w:val="0"/>
              <w:marBottom w:val="0"/>
              <w:divBdr>
                <w:top w:val="none" w:sz="0" w:space="0" w:color="auto"/>
                <w:left w:val="none" w:sz="0" w:space="0" w:color="auto"/>
                <w:bottom w:val="none" w:sz="0" w:space="0" w:color="auto"/>
                <w:right w:val="none" w:sz="0" w:space="0" w:color="auto"/>
              </w:divBdr>
            </w:div>
            <w:div w:id="453017065">
              <w:marLeft w:val="0"/>
              <w:marRight w:val="0"/>
              <w:marTop w:val="0"/>
              <w:marBottom w:val="0"/>
              <w:divBdr>
                <w:top w:val="none" w:sz="0" w:space="0" w:color="auto"/>
                <w:left w:val="none" w:sz="0" w:space="0" w:color="auto"/>
                <w:bottom w:val="none" w:sz="0" w:space="0" w:color="auto"/>
                <w:right w:val="none" w:sz="0" w:space="0" w:color="auto"/>
              </w:divBdr>
            </w:div>
            <w:div w:id="184514726">
              <w:marLeft w:val="0"/>
              <w:marRight w:val="0"/>
              <w:marTop w:val="0"/>
              <w:marBottom w:val="0"/>
              <w:divBdr>
                <w:top w:val="none" w:sz="0" w:space="0" w:color="auto"/>
                <w:left w:val="none" w:sz="0" w:space="0" w:color="auto"/>
                <w:bottom w:val="none" w:sz="0" w:space="0" w:color="auto"/>
                <w:right w:val="none" w:sz="0" w:space="0" w:color="auto"/>
              </w:divBdr>
            </w:div>
            <w:div w:id="922295437">
              <w:marLeft w:val="0"/>
              <w:marRight w:val="0"/>
              <w:marTop w:val="0"/>
              <w:marBottom w:val="0"/>
              <w:divBdr>
                <w:top w:val="none" w:sz="0" w:space="0" w:color="auto"/>
                <w:left w:val="none" w:sz="0" w:space="0" w:color="auto"/>
                <w:bottom w:val="none" w:sz="0" w:space="0" w:color="auto"/>
                <w:right w:val="none" w:sz="0" w:space="0" w:color="auto"/>
              </w:divBdr>
            </w:div>
            <w:div w:id="1270888822">
              <w:marLeft w:val="0"/>
              <w:marRight w:val="0"/>
              <w:marTop w:val="0"/>
              <w:marBottom w:val="0"/>
              <w:divBdr>
                <w:top w:val="none" w:sz="0" w:space="0" w:color="auto"/>
                <w:left w:val="none" w:sz="0" w:space="0" w:color="auto"/>
                <w:bottom w:val="none" w:sz="0" w:space="0" w:color="auto"/>
                <w:right w:val="none" w:sz="0" w:space="0" w:color="auto"/>
              </w:divBdr>
            </w:div>
            <w:div w:id="175658640">
              <w:marLeft w:val="0"/>
              <w:marRight w:val="0"/>
              <w:marTop w:val="0"/>
              <w:marBottom w:val="0"/>
              <w:divBdr>
                <w:top w:val="none" w:sz="0" w:space="0" w:color="auto"/>
                <w:left w:val="none" w:sz="0" w:space="0" w:color="auto"/>
                <w:bottom w:val="none" w:sz="0" w:space="0" w:color="auto"/>
                <w:right w:val="none" w:sz="0" w:space="0" w:color="auto"/>
              </w:divBdr>
            </w:div>
            <w:div w:id="1753501385">
              <w:marLeft w:val="0"/>
              <w:marRight w:val="0"/>
              <w:marTop w:val="0"/>
              <w:marBottom w:val="0"/>
              <w:divBdr>
                <w:top w:val="none" w:sz="0" w:space="0" w:color="auto"/>
                <w:left w:val="none" w:sz="0" w:space="0" w:color="auto"/>
                <w:bottom w:val="none" w:sz="0" w:space="0" w:color="auto"/>
                <w:right w:val="none" w:sz="0" w:space="0" w:color="auto"/>
              </w:divBdr>
            </w:div>
            <w:div w:id="32640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03227">
      <w:bodyDiv w:val="1"/>
      <w:marLeft w:val="0"/>
      <w:marRight w:val="0"/>
      <w:marTop w:val="0"/>
      <w:marBottom w:val="0"/>
      <w:divBdr>
        <w:top w:val="none" w:sz="0" w:space="0" w:color="auto"/>
        <w:left w:val="none" w:sz="0" w:space="0" w:color="auto"/>
        <w:bottom w:val="none" w:sz="0" w:space="0" w:color="auto"/>
        <w:right w:val="none" w:sz="0" w:space="0" w:color="auto"/>
      </w:divBdr>
    </w:div>
    <w:div w:id="1415282563">
      <w:bodyDiv w:val="1"/>
      <w:marLeft w:val="0"/>
      <w:marRight w:val="0"/>
      <w:marTop w:val="0"/>
      <w:marBottom w:val="0"/>
      <w:divBdr>
        <w:top w:val="none" w:sz="0" w:space="0" w:color="auto"/>
        <w:left w:val="none" w:sz="0" w:space="0" w:color="auto"/>
        <w:bottom w:val="none" w:sz="0" w:space="0" w:color="auto"/>
        <w:right w:val="none" w:sz="0" w:space="0" w:color="auto"/>
      </w:divBdr>
    </w:div>
    <w:div w:id="1559363954">
      <w:bodyDiv w:val="1"/>
      <w:marLeft w:val="0"/>
      <w:marRight w:val="0"/>
      <w:marTop w:val="0"/>
      <w:marBottom w:val="0"/>
      <w:divBdr>
        <w:top w:val="none" w:sz="0" w:space="0" w:color="auto"/>
        <w:left w:val="none" w:sz="0" w:space="0" w:color="auto"/>
        <w:bottom w:val="none" w:sz="0" w:space="0" w:color="auto"/>
        <w:right w:val="none" w:sz="0" w:space="0" w:color="auto"/>
      </w:divBdr>
    </w:div>
    <w:div w:id="1617983610">
      <w:bodyDiv w:val="1"/>
      <w:marLeft w:val="0"/>
      <w:marRight w:val="0"/>
      <w:marTop w:val="0"/>
      <w:marBottom w:val="0"/>
      <w:divBdr>
        <w:top w:val="none" w:sz="0" w:space="0" w:color="auto"/>
        <w:left w:val="none" w:sz="0" w:space="0" w:color="auto"/>
        <w:bottom w:val="none" w:sz="0" w:space="0" w:color="auto"/>
        <w:right w:val="none" w:sz="0" w:space="0" w:color="auto"/>
      </w:divBdr>
    </w:div>
    <w:div w:id="1745301131">
      <w:bodyDiv w:val="1"/>
      <w:marLeft w:val="0"/>
      <w:marRight w:val="0"/>
      <w:marTop w:val="0"/>
      <w:marBottom w:val="0"/>
      <w:divBdr>
        <w:top w:val="none" w:sz="0" w:space="0" w:color="auto"/>
        <w:left w:val="none" w:sz="0" w:space="0" w:color="auto"/>
        <w:bottom w:val="none" w:sz="0" w:space="0" w:color="auto"/>
        <w:right w:val="none" w:sz="0" w:space="0" w:color="auto"/>
      </w:divBdr>
      <w:divsChild>
        <w:div w:id="748769535">
          <w:marLeft w:val="0"/>
          <w:marRight w:val="0"/>
          <w:marTop w:val="0"/>
          <w:marBottom w:val="0"/>
          <w:divBdr>
            <w:top w:val="none" w:sz="0" w:space="0" w:color="auto"/>
            <w:left w:val="none" w:sz="0" w:space="0" w:color="auto"/>
            <w:bottom w:val="none" w:sz="0" w:space="0" w:color="auto"/>
            <w:right w:val="none" w:sz="0" w:space="0" w:color="auto"/>
          </w:divBdr>
          <w:divsChild>
            <w:div w:id="2135444582">
              <w:marLeft w:val="0"/>
              <w:marRight w:val="0"/>
              <w:marTop w:val="0"/>
              <w:marBottom w:val="0"/>
              <w:divBdr>
                <w:top w:val="none" w:sz="0" w:space="0" w:color="auto"/>
                <w:left w:val="none" w:sz="0" w:space="0" w:color="auto"/>
                <w:bottom w:val="none" w:sz="0" w:space="0" w:color="auto"/>
                <w:right w:val="none" w:sz="0" w:space="0" w:color="auto"/>
              </w:divBdr>
            </w:div>
            <w:div w:id="179439829">
              <w:marLeft w:val="0"/>
              <w:marRight w:val="0"/>
              <w:marTop w:val="0"/>
              <w:marBottom w:val="0"/>
              <w:divBdr>
                <w:top w:val="none" w:sz="0" w:space="0" w:color="auto"/>
                <w:left w:val="none" w:sz="0" w:space="0" w:color="auto"/>
                <w:bottom w:val="none" w:sz="0" w:space="0" w:color="auto"/>
                <w:right w:val="none" w:sz="0" w:space="0" w:color="auto"/>
              </w:divBdr>
            </w:div>
            <w:div w:id="1556354650">
              <w:marLeft w:val="0"/>
              <w:marRight w:val="0"/>
              <w:marTop w:val="0"/>
              <w:marBottom w:val="0"/>
              <w:divBdr>
                <w:top w:val="none" w:sz="0" w:space="0" w:color="auto"/>
                <w:left w:val="none" w:sz="0" w:space="0" w:color="auto"/>
                <w:bottom w:val="none" w:sz="0" w:space="0" w:color="auto"/>
                <w:right w:val="none" w:sz="0" w:space="0" w:color="auto"/>
              </w:divBdr>
            </w:div>
            <w:div w:id="139427004">
              <w:marLeft w:val="0"/>
              <w:marRight w:val="0"/>
              <w:marTop w:val="0"/>
              <w:marBottom w:val="0"/>
              <w:divBdr>
                <w:top w:val="none" w:sz="0" w:space="0" w:color="auto"/>
                <w:left w:val="none" w:sz="0" w:space="0" w:color="auto"/>
                <w:bottom w:val="none" w:sz="0" w:space="0" w:color="auto"/>
                <w:right w:val="none" w:sz="0" w:space="0" w:color="auto"/>
              </w:divBdr>
            </w:div>
            <w:div w:id="1696078706">
              <w:marLeft w:val="0"/>
              <w:marRight w:val="0"/>
              <w:marTop w:val="0"/>
              <w:marBottom w:val="0"/>
              <w:divBdr>
                <w:top w:val="none" w:sz="0" w:space="0" w:color="auto"/>
                <w:left w:val="none" w:sz="0" w:space="0" w:color="auto"/>
                <w:bottom w:val="none" w:sz="0" w:space="0" w:color="auto"/>
                <w:right w:val="none" w:sz="0" w:space="0" w:color="auto"/>
              </w:divBdr>
            </w:div>
            <w:div w:id="1949583313">
              <w:marLeft w:val="0"/>
              <w:marRight w:val="0"/>
              <w:marTop w:val="0"/>
              <w:marBottom w:val="0"/>
              <w:divBdr>
                <w:top w:val="none" w:sz="0" w:space="0" w:color="auto"/>
                <w:left w:val="none" w:sz="0" w:space="0" w:color="auto"/>
                <w:bottom w:val="none" w:sz="0" w:space="0" w:color="auto"/>
                <w:right w:val="none" w:sz="0" w:space="0" w:color="auto"/>
              </w:divBdr>
            </w:div>
            <w:div w:id="777263288">
              <w:marLeft w:val="0"/>
              <w:marRight w:val="0"/>
              <w:marTop w:val="0"/>
              <w:marBottom w:val="0"/>
              <w:divBdr>
                <w:top w:val="none" w:sz="0" w:space="0" w:color="auto"/>
                <w:left w:val="none" w:sz="0" w:space="0" w:color="auto"/>
                <w:bottom w:val="none" w:sz="0" w:space="0" w:color="auto"/>
                <w:right w:val="none" w:sz="0" w:space="0" w:color="auto"/>
              </w:divBdr>
            </w:div>
            <w:div w:id="1780178078">
              <w:marLeft w:val="0"/>
              <w:marRight w:val="0"/>
              <w:marTop w:val="0"/>
              <w:marBottom w:val="0"/>
              <w:divBdr>
                <w:top w:val="none" w:sz="0" w:space="0" w:color="auto"/>
                <w:left w:val="none" w:sz="0" w:space="0" w:color="auto"/>
                <w:bottom w:val="none" w:sz="0" w:space="0" w:color="auto"/>
                <w:right w:val="none" w:sz="0" w:space="0" w:color="auto"/>
              </w:divBdr>
            </w:div>
            <w:div w:id="822819891">
              <w:marLeft w:val="0"/>
              <w:marRight w:val="0"/>
              <w:marTop w:val="0"/>
              <w:marBottom w:val="0"/>
              <w:divBdr>
                <w:top w:val="none" w:sz="0" w:space="0" w:color="auto"/>
                <w:left w:val="none" w:sz="0" w:space="0" w:color="auto"/>
                <w:bottom w:val="none" w:sz="0" w:space="0" w:color="auto"/>
                <w:right w:val="none" w:sz="0" w:space="0" w:color="auto"/>
              </w:divBdr>
            </w:div>
            <w:div w:id="2087068017">
              <w:marLeft w:val="0"/>
              <w:marRight w:val="0"/>
              <w:marTop w:val="0"/>
              <w:marBottom w:val="0"/>
              <w:divBdr>
                <w:top w:val="none" w:sz="0" w:space="0" w:color="auto"/>
                <w:left w:val="none" w:sz="0" w:space="0" w:color="auto"/>
                <w:bottom w:val="none" w:sz="0" w:space="0" w:color="auto"/>
                <w:right w:val="none" w:sz="0" w:space="0" w:color="auto"/>
              </w:divBdr>
            </w:div>
            <w:div w:id="1855344495">
              <w:marLeft w:val="0"/>
              <w:marRight w:val="0"/>
              <w:marTop w:val="0"/>
              <w:marBottom w:val="0"/>
              <w:divBdr>
                <w:top w:val="none" w:sz="0" w:space="0" w:color="auto"/>
                <w:left w:val="none" w:sz="0" w:space="0" w:color="auto"/>
                <w:bottom w:val="none" w:sz="0" w:space="0" w:color="auto"/>
                <w:right w:val="none" w:sz="0" w:space="0" w:color="auto"/>
              </w:divBdr>
            </w:div>
            <w:div w:id="2145923568">
              <w:marLeft w:val="0"/>
              <w:marRight w:val="0"/>
              <w:marTop w:val="0"/>
              <w:marBottom w:val="0"/>
              <w:divBdr>
                <w:top w:val="none" w:sz="0" w:space="0" w:color="auto"/>
                <w:left w:val="none" w:sz="0" w:space="0" w:color="auto"/>
                <w:bottom w:val="none" w:sz="0" w:space="0" w:color="auto"/>
                <w:right w:val="none" w:sz="0" w:space="0" w:color="auto"/>
              </w:divBdr>
            </w:div>
            <w:div w:id="1542211669">
              <w:marLeft w:val="0"/>
              <w:marRight w:val="0"/>
              <w:marTop w:val="0"/>
              <w:marBottom w:val="0"/>
              <w:divBdr>
                <w:top w:val="none" w:sz="0" w:space="0" w:color="auto"/>
                <w:left w:val="none" w:sz="0" w:space="0" w:color="auto"/>
                <w:bottom w:val="none" w:sz="0" w:space="0" w:color="auto"/>
                <w:right w:val="none" w:sz="0" w:space="0" w:color="auto"/>
              </w:divBdr>
            </w:div>
            <w:div w:id="18752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21504">
      <w:bodyDiv w:val="1"/>
      <w:marLeft w:val="0"/>
      <w:marRight w:val="0"/>
      <w:marTop w:val="0"/>
      <w:marBottom w:val="0"/>
      <w:divBdr>
        <w:top w:val="none" w:sz="0" w:space="0" w:color="auto"/>
        <w:left w:val="none" w:sz="0" w:space="0" w:color="auto"/>
        <w:bottom w:val="none" w:sz="0" w:space="0" w:color="auto"/>
        <w:right w:val="none" w:sz="0" w:space="0" w:color="auto"/>
      </w:divBdr>
    </w:div>
    <w:div w:id="1977568070">
      <w:bodyDiv w:val="1"/>
      <w:marLeft w:val="0"/>
      <w:marRight w:val="0"/>
      <w:marTop w:val="0"/>
      <w:marBottom w:val="0"/>
      <w:divBdr>
        <w:top w:val="none" w:sz="0" w:space="0" w:color="auto"/>
        <w:left w:val="none" w:sz="0" w:space="0" w:color="auto"/>
        <w:bottom w:val="none" w:sz="0" w:space="0" w:color="auto"/>
        <w:right w:val="none" w:sz="0" w:space="0" w:color="auto"/>
      </w:divBdr>
    </w:div>
    <w:div w:id="2126652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4B0CB354864BB39755D6D16DF8CAF8"/>
        <w:category>
          <w:name w:val="General"/>
          <w:gallery w:val="placeholder"/>
        </w:category>
        <w:types>
          <w:type w:val="bbPlcHdr"/>
        </w:types>
        <w:behaviors>
          <w:behavior w:val="content"/>
        </w:behaviors>
        <w:guid w:val="{A41E8CE5-1F15-4C08-9440-DC982B923FE7}"/>
      </w:docPartPr>
      <w:docPartBody>
        <w:p w:rsidR="007E19D3" w:rsidRDefault="00EC7E11" w:rsidP="00EC7E11">
          <w:pPr>
            <w:pStyle w:val="AA4B0CB354864BB39755D6D16DF8CAF8"/>
          </w:pPr>
          <w:r w:rsidRPr="00AB60F6">
            <w:rPr>
              <w:rStyle w:val="PlaceholderText"/>
            </w:rPr>
            <w:t>Click here to enter text.</w:t>
          </w:r>
        </w:p>
      </w:docPartBody>
    </w:docPart>
    <w:docPart>
      <w:docPartPr>
        <w:name w:val="089E9D6945F546C29FF5ED807D84A006"/>
        <w:category>
          <w:name w:val="General"/>
          <w:gallery w:val="placeholder"/>
        </w:category>
        <w:types>
          <w:type w:val="bbPlcHdr"/>
        </w:types>
        <w:behaviors>
          <w:behavior w:val="content"/>
        </w:behaviors>
        <w:guid w:val="{A7A2AAEC-C71D-41E7-B68E-92F448A16DF6}"/>
      </w:docPartPr>
      <w:docPartBody>
        <w:p w:rsidR="00A84478" w:rsidRDefault="00A84478" w:rsidP="00A84478">
          <w:pPr>
            <w:pStyle w:val="089E9D6945F546C29FF5ED807D84A006"/>
          </w:pPr>
          <w:r w:rsidRPr="00AB60F6">
            <w:rPr>
              <w:rStyle w:val="PlaceholderText"/>
            </w:rPr>
            <w:t>Click here to enter text.</w:t>
          </w:r>
        </w:p>
      </w:docPartBody>
    </w:docPart>
    <w:docPart>
      <w:docPartPr>
        <w:name w:val="DD631230528A48A88678C58334B04D1F"/>
        <w:category>
          <w:name w:val="General"/>
          <w:gallery w:val="placeholder"/>
        </w:category>
        <w:types>
          <w:type w:val="bbPlcHdr"/>
        </w:types>
        <w:behaviors>
          <w:behavior w:val="content"/>
        </w:behaviors>
        <w:guid w:val="{5EB5D1C5-70D8-4BE3-A72B-9B5156C26EDF}"/>
      </w:docPartPr>
      <w:docPartBody>
        <w:p w:rsidR="00BC73D7" w:rsidRDefault="00EA151F" w:rsidP="00EA151F">
          <w:pPr>
            <w:pStyle w:val="DD631230528A48A88678C58334B04D1F"/>
          </w:pPr>
          <w:r w:rsidRPr="00AB60F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panose1 w:val="020B0503020202020204"/>
    <w:charset w:val="00"/>
    <w:family w:val="swiss"/>
    <w:pitch w:val="variable"/>
    <w:sig w:usb0="80000287" w:usb1="00000000" w:usb2="00000000" w:usb3="00000000" w:csb0="0000000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YouYuan">
    <w:altName w:val="Malgun Gothic Semilight"/>
    <w:panose1 w:val="020B0604020202020204"/>
    <w:charset w:val="86"/>
    <w:family w:val="modern"/>
    <w:pitch w:val="fixed"/>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B29AF"/>
    <w:rsid w:val="0000501C"/>
    <w:rsid w:val="00015BC6"/>
    <w:rsid w:val="000A3AF0"/>
    <w:rsid w:val="000F60EA"/>
    <w:rsid w:val="0010481D"/>
    <w:rsid w:val="001603B3"/>
    <w:rsid w:val="001B29AF"/>
    <w:rsid w:val="001C428E"/>
    <w:rsid w:val="002C00CA"/>
    <w:rsid w:val="002D0C1B"/>
    <w:rsid w:val="002E6702"/>
    <w:rsid w:val="0037757D"/>
    <w:rsid w:val="003A445D"/>
    <w:rsid w:val="003A7C51"/>
    <w:rsid w:val="00442B62"/>
    <w:rsid w:val="00461271"/>
    <w:rsid w:val="004A69EC"/>
    <w:rsid w:val="00501DF6"/>
    <w:rsid w:val="00517717"/>
    <w:rsid w:val="005640C7"/>
    <w:rsid w:val="005904BD"/>
    <w:rsid w:val="00733731"/>
    <w:rsid w:val="007B0918"/>
    <w:rsid w:val="007E19D3"/>
    <w:rsid w:val="007E501A"/>
    <w:rsid w:val="0083264A"/>
    <w:rsid w:val="00834F45"/>
    <w:rsid w:val="00856010"/>
    <w:rsid w:val="008C20AE"/>
    <w:rsid w:val="009555FF"/>
    <w:rsid w:val="00955C84"/>
    <w:rsid w:val="009A647C"/>
    <w:rsid w:val="00A27574"/>
    <w:rsid w:val="00A84478"/>
    <w:rsid w:val="00B36C7B"/>
    <w:rsid w:val="00BA4281"/>
    <w:rsid w:val="00BB2CFE"/>
    <w:rsid w:val="00BC32AF"/>
    <w:rsid w:val="00BC73D7"/>
    <w:rsid w:val="00CA4D0D"/>
    <w:rsid w:val="00CC1CAF"/>
    <w:rsid w:val="00CE0E55"/>
    <w:rsid w:val="00D5481D"/>
    <w:rsid w:val="00D63B90"/>
    <w:rsid w:val="00D715E3"/>
    <w:rsid w:val="00D71C90"/>
    <w:rsid w:val="00E50FF2"/>
    <w:rsid w:val="00EA151F"/>
    <w:rsid w:val="00EC17B5"/>
    <w:rsid w:val="00EC7E11"/>
    <w:rsid w:val="00F77B0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4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461271"/>
    <w:rPr>
      <w:color w:val="808080"/>
    </w:rPr>
  </w:style>
  <w:style w:type="paragraph" w:customStyle="1" w:styleId="DD631230528A48A88678C58334B04D1F">
    <w:name w:val="DD631230528A48A88678C58334B04D1F"/>
    <w:rsid w:val="00EA151F"/>
    <w:pPr>
      <w:spacing w:after="160" w:line="259" w:lineRule="auto"/>
    </w:pPr>
    <w:rPr>
      <w:lang w:val="en-CA" w:eastAsia="en-CA"/>
    </w:rPr>
  </w:style>
  <w:style w:type="paragraph" w:customStyle="1" w:styleId="AA4B0CB354864BB39755D6D16DF8CAF8">
    <w:name w:val="AA4B0CB354864BB39755D6D16DF8CAF8"/>
    <w:rsid w:val="00EC7E11"/>
    <w:pPr>
      <w:bidi/>
    </w:pPr>
  </w:style>
  <w:style w:type="paragraph" w:customStyle="1" w:styleId="089E9D6945F546C29FF5ED807D84A006">
    <w:name w:val="089E9D6945F546C29FF5ED807D84A006"/>
    <w:rsid w:val="00A84478"/>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27549-E7AB-40A6-A0E8-74922F28C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2194</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Biodiversity</Company>
  <LinksUpToDate>false</LinksUpToDate>
  <CharactersWithSpaces>14677</CharactersWithSpaces>
  <SharedDoc>false</SharedDoc>
  <HyperlinkBase/>
  <HLinks>
    <vt:vector size="42" baseType="variant">
      <vt:variant>
        <vt:i4>2621451</vt:i4>
      </vt:variant>
      <vt:variant>
        <vt:i4>18</vt:i4>
      </vt:variant>
      <vt:variant>
        <vt:i4>0</vt:i4>
      </vt:variant>
      <vt:variant>
        <vt:i4>5</vt:i4>
      </vt:variant>
      <vt:variant>
        <vt:lpwstr>http://www.unep.org/about/sgb/cpr_portal/Portals/50152/2-17/K1607209_UNEPEA2_RES17E.docx</vt:lpwstr>
      </vt:variant>
      <vt:variant>
        <vt:lpwstr/>
      </vt:variant>
      <vt:variant>
        <vt:i4>196699</vt:i4>
      </vt:variant>
      <vt:variant>
        <vt:i4>15</vt:i4>
      </vt:variant>
      <vt:variant>
        <vt:i4>0</vt:i4>
      </vt:variant>
      <vt:variant>
        <vt:i4>5</vt:i4>
      </vt:variant>
      <vt:variant>
        <vt:lpwstr>https://www.cbd.int/doc/decisions/cop-12/cop-12-dec-31-en.doc</vt:lpwstr>
      </vt:variant>
      <vt:variant>
        <vt:lpwstr/>
      </vt:variant>
      <vt:variant>
        <vt:i4>5767251</vt:i4>
      </vt:variant>
      <vt:variant>
        <vt:i4>12</vt:i4>
      </vt:variant>
      <vt:variant>
        <vt:i4>0</vt:i4>
      </vt:variant>
      <vt:variant>
        <vt:i4>5</vt:i4>
      </vt:variant>
      <vt:variant>
        <vt:lpwstr>http://www.fao.org/3/a-i5033e.pdf</vt:lpwstr>
      </vt:variant>
      <vt:variant>
        <vt:lpwstr/>
      </vt:variant>
      <vt:variant>
        <vt:i4>89</vt:i4>
      </vt:variant>
      <vt:variant>
        <vt:i4>9</vt:i4>
      </vt:variant>
      <vt:variant>
        <vt:i4>0</vt:i4>
      </vt:variant>
      <vt:variant>
        <vt:i4>5</vt:i4>
      </vt:variant>
      <vt:variant>
        <vt:lpwstr>https://www.cbd.int/doc/decisions/cop-12/cop-12-dec-12-en.doc</vt:lpwstr>
      </vt:variant>
      <vt:variant>
        <vt:lpwstr/>
      </vt:variant>
      <vt:variant>
        <vt:i4>3801170</vt:i4>
      </vt:variant>
      <vt:variant>
        <vt:i4>6</vt:i4>
      </vt:variant>
      <vt:variant>
        <vt:i4>0</vt:i4>
      </vt:variant>
      <vt:variant>
        <vt:i4>5</vt:i4>
      </vt:variant>
      <vt:variant>
        <vt:lpwstr>http://www.un.org/en/ga/search/view_doc.asp?symbol=A/RES/70/1</vt:lpwstr>
      </vt:variant>
      <vt:variant>
        <vt:lpwstr/>
      </vt:variant>
      <vt:variant>
        <vt:i4>5832708</vt:i4>
      </vt:variant>
      <vt:variant>
        <vt:i4>3</vt:i4>
      </vt:variant>
      <vt:variant>
        <vt:i4>0</vt:i4>
      </vt:variant>
      <vt:variant>
        <vt:i4>5</vt:i4>
      </vt:variant>
      <vt:variant>
        <vt:lpwstr>https://www.cbd.int/doc/meetings/sbi/sbi-01/information/sbi-01-inf-33-en.pdf</vt:lpwstr>
      </vt:variant>
      <vt:variant>
        <vt:lpwstr/>
      </vt:variant>
      <vt:variant>
        <vt:i4>4718606</vt:i4>
      </vt:variant>
      <vt:variant>
        <vt:i4>0</vt:i4>
      </vt:variant>
      <vt:variant>
        <vt:i4>0</vt:i4>
      </vt:variant>
      <vt:variant>
        <vt:i4>5</vt:i4>
      </vt:variant>
      <vt:variant>
        <vt:lpwstr>https://www.cbd.int/doc/meetings/sbi/sbi-01/information/sbi-01-inf-32-en.doc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CBD/SBSTTA/REC/24/4</dc:subject>
  <dc:creator>SCBD</dc:creator>
  <cp:lastModifiedBy>Hani k</cp:lastModifiedBy>
  <cp:revision>3</cp:revision>
  <cp:lastPrinted>2021-06-08T20:27:00Z</cp:lastPrinted>
  <dcterms:created xsi:type="dcterms:W3CDTF">2022-05-26T19:32:00Z</dcterms:created>
  <dcterms:modified xsi:type="dcterms:W3CDTF">2022-05-26T19:39:00Z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vt:lpwstr>SUBSIDIARY BODY ON IMPLEMENTATION</vt:lpwstr>
  </property>
</Properties>
</file>