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710"/>
        <w:gridCol w:w="2880"/>
      </w:tblGrid>
      <w:tr w:rsidR="00E703A8" w:rsidTr="00515E0F">
        <w:tc>
          <w:tcPr>
            <w:tcW w:w="1371" w:type="dxa"/>
            <w:tcBorders>
              <w:bottom w:val="single" w:sz="12" w:space="0" w:color="000000"/>
            </w:tcBorders>
          </w:tcPr>
          <w:p w:rsidR="00E703A8" w:rsidRDefault="0078600C" w:rsidP="00515E0F">
            <w:pPr>
              <w:rPr>
                <w:noProof/>
              </w:rPr>
            </w:pPr>
            <w:bookmarkStart w:id="0" w:name="_GoBack"/>
            <w:bookmarkEnd w:id="0"/>
            <w:r>
              <w:rPr>
                <w:rFonts w:ascii="Cambria" w:hAnsi="Cambria"/>
                <w:noProof/>
                <w:kern w:val="22"/>
                <w:lang w:val="en-US"/>
              </w:rPr>
              <w:drawing>
                <wp:inline distT="0" distB="0" distL="0" distR="0">
                  <wp:extent cx="485775" cy="419100"/>
                  <wp:effectExtent l="0" t="0" r="9525"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419100"/>
                          </a:xfrm>
                          <a:prstGeom prst="rect">
                            <a:avLst/>
                          </a:prstGeom>
                          <a:noFill/>
                          <a:ln>
                            <a:noFill/>
                          </a:ln>
                        </pic:spPr>
                      </pic:pic>
                    </a:graphicData>
                  </a:graphic>
                </wp:inline>
              </w:drawing>
            </w:r>
          </w:p>
        </w:tc>
        <w:tc>
          <w:tcPr>
            <w:tcW w:w="1260" w:type="dxa"/>
            <w:tcBorders>
              <w:bottom w:val="single" w:sz="12" w:space="0" w:color="000000"/>
            </w:tcBorders>
          </w:tcPr>
          <w:p w:rsidR="00E703A8" w:rsidRDefault="0078600C" w:rsidP="00515E0F">
            <w:pPr>
              <w:rPr>
                <w:rFonts w:eastAsia="Times New Roman"/>
              </w:rPr>
            </w:pPr>
            <w:r>
              <w:rPr>
                <w:noProof/>
                <w:lang w:val="en-US"/>
              </w:rPr>
              <w:drawing>
                <wp:inline distT="0" distB="0" distL="0" distR="0">
                  <wp:extent cx="466725" cy="504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504825"/>
                          </a:xfrm>
                          <a:prstGeom prst="rect">
                            <a:avLst/>
                          </a:prstGeom>
                          <a:noFill/>
                          <a:ln>
                            <a:noFill/>
                          </a:ln>
                        </pic:spPr>
                      </pic:pic>
                    </a:graphicData>
                  </a:graphic>
                </wp:inline>
              </w:drawing>
            </w:r>
          </w:p>
        </w:tc>
        <w:tc>
          <w:tcPr>
            <w:tcW w:w="7201" w:type="dxa"/>
            <w:gridSpan w:val="3"/>
            <w:tcBorders>
              <w:bottom w:val="single" w:sz="12" w:space="0" w:color="000000"/>
            </w:tcBorders>
          </w:tcPr>
          <w:p w:rsidR="00E703A8" w:rsidRDefault="00E703A8" w:rsidP="00515E0F">
            <w:pPr>
              <w:pStyle w:val="Heading8"/>
              <w:spacing w:beforeLines="30" w:before="72"/>
              <w:rPr>
                <w:rFonts w:ascii="Arial" w:hAnsi="Arial"/>
                <w:szCs w:val="32"/>
              </w:rPr>
            </w:pPr>
            <w:r>
              <w:rPr>
                <w:rFonts w:ascii="Arial" w:hAnsi="Arial"/>
                <w:szCs w:val="32"/>
              </w:rPr>
              <w:t>CBD</w:t>
            </w:r>
          </w:p>
          <w:p w:rsidR="00E703A8" w:rsidRDefault="00E703A8" w:rsidP="00515E0F">
            <w:pPr>
              <w:jc w:val="left"/>
              <w:rPr>
                <w:rFonts w:ascii="Univers" w:hAnsi="Univers"/>
                <w:b/>
                <w:sz w:val="36"/>
                <w:szCs w:val="36"/>
              </w:rPr>
            </w:pPr>
          </w:p>
        </w:tc>
      </w:tr>
      <w:tr w:rsidR="00E703A8" w:rsidTr="00F67C30">
        <w:trPr>
          <w:trHeight w:val="1693"/>
        </w:trPr>
        <w:tc>
          <w:tcPr>
            <w:tcW w:w="5242" w:type="dxa"/>
            <w:gridSpan w:val="3"/>
            <w:tcBorders>
              <w:bottom w:val="single" w:sz="30" w:space="0" w:color="000000"/>
            </w:tcBorders>
          </w:tcPr>
          <w:p w:rsidR="00E703A8" w:rsidRPr="00E86D8D" w:rsidRDefault="00E703A8" w:rsidP="00515E0F">
            <w:pPr>
              <w:rPr>
                <w:sz w:val="16"/>
                <w:szCs w:val="16"/>
              </w:rPr>
            </w:pPr>
          </w:p>
          <w:p w:rsidR="00E703A8" w:rsidRDefault="0078600C" w:rsidP="00515E0F">
            <w:pPr>
              <w:rPr>
                <w:b/>
                <w:sz w:val="40"/>
                <w:szCs w:val="40"/>
              </w:rPr>
            </w:pPr>
            <w:r>
              <w:rPr>
                <w:b/>
                <w:noProof/>
                <w:sz w:val="40"/>
                <w:szCs w:val="40"/>
                <w:lang w:val="en-US"/>
              </w:rPr>
              <w:drawing>
                <wp:inline distT="0" distB="0" distL="0" distR="0">
                  <wp:extent cx="3000375" cy="1076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0375" cy="1076325"/>
                          </a:xfrm>
                          <a:prstGeom prst="rect">
                            <a:avLst/>
                          </a:prstGeom>
                          <a:noFill/>
                          <a:ln>
                            <a:noFill/>
                          </a:ln>
                        </pic:spPr>
                      </pic:pic>
                    </a:graphicData>
                  </a:graphic>
                </wp:inline>
              </w:drawing>
            </w:r>
          </w:p>
          <w:p w:rsidR="00E703A8" w:rsidRPr="00E86D8D" w:rsidRDefault="00E703A8" w:rsidP="00515E0F">
            <w:pPr>
              <w:rPr>
                <w:b/>
                <w:sz w:val="16"/>
                <w:szCs w:val="16"/>
              </w:rPr>
            </w:pPr>
          </w:p>
        </w:tc>
        <w:tc>
          <w:tcPr>
            <w:tcW w:w="1710" w:type="dxa"/>
            <w:tcBorders>
              <w:bottom w:val="single" w:sz="30" w:space="0" w:color="000000"/>
            </w:tcBorders>
          </w:tcPr>
          <w:p w:rsidR="00E703A8" w:rsidRDefault="00E703A8" w:rsidP="00515E0F"/>
        </w:tc>
        <w:tc>
          <w:tcPr>
            <w:tcW w:w="2880" w:type="dxa"/>
            <w:tcBorders>
              <w:bottom w:val="single" w:sz="30" w:space="0" w:color="000000"/>
            </w:tcBorders>
          </w:tcPr>
          <w:p w:rsidR="00E703A8" w:rsidRPr="00C022B0" w:rsidRDefault="00E703A8" w:rsidP="00515E0F">
            <w:pPr>
              <w:spacing w:before="120"/>
            </w:pPr>
            <w:r w:rsidRPr="00C022B0">
              <w:t>Distr.</w:t>
            </w:r>
            <w:r>
              <w:t xml:space="preserve"> </w:t>
            </w:r>
          </w:p>
          <w:p w:rsidR="00E703A8" w:rsidRPr="00C022B0" w:rsidRDefault="00E703A8" w:rsidP="00515E0F">
            <w:pPr>
              <w:spacing w:after="120"/>
            </w:pPr>
            <w:r w:rsidRPr="00C022B0">
              <w:t>GENERAL</w:t>
            </w:r>
          </w:p>
          <w:p w:rsidR="00E703A8" w:rsidRDefault="00E703A8" w:rsidP="00050C5F">
            <w:r>
              <w:t>CBD/</w:t>
            </w:r>
            <w:r>
              <w:rPr>
                <w:rFonts w:eastAsia="Times New Roman"/>
                <w:noProof/>
                <w:kern w:val="22"/>
              </w:rPr>
              <w:t>SBSTTA/</w:t>
            </w:r>
            <w:r w:rsidR="002A58D6">
              <w:rPr>
                <w:rFonts w:eastAsia="Times New Roman"/>
                <w:noProof/>
                <w:kern w:val="22"/>
              </w:rPr>
              <w:t>REC/XXI/5</w:t>
            </w:r>
          </w:p>
          <w:p w:rsidR="00E703A8" w:rsidRPr="00C022B0" w:rsidRDefault="00E703A8" w:rsidP="007C2062">
            <w:pPr>
              <w:spacing w:after="120"/>
            </w:pPr>
            <w:r>
              <w:t>1</w:t>
            </w:r>
            <w:r w:rsidR="002A58D6">
              <w:t>4</w:t>
            </w:r>
            <w:r>
              <w:t xml:space="preserve"> December </w:t>
            </w:r>
            <w:r w:rsidRPr="00C022B0">
              <w:t>20</w:t>
            </w:r>
            <w:r>
              <w:t>17</w:t>
            </w:r>
          </w:p>
          <w:p w:rsidR="00E703A8" w:rsidRPr="000D1EFC" w:rsidRDefault="00E703A8" w:rsidP="00515E0F">
            <w:r w:rsidRPr="000D1EFC">
              <w:t>CHINESE</w:t>
            </w:r>
          </w:p>
          <w:p w:rsidR="00E703A8" w:rsidRDefault="00E703A8" w:rsidP="00FB344E">
            <w:pPr>
              <w:spacing w:after="120"/>
              <w:rPr>
                <w:rFonts w:ascii="Courier New" w:hAnsi="Courier New"/>
              </w:rPr>
            </w:pPr>
            <w:r w:rsidRPr="00587510">
              <w:t>ORIGINAL: ENGLISH</w:t>
            </w:r>
          </w:p>
        </w:tc>
      </w:tr>
    </w:tbl>
    <w:p w:rsidR="00E703A8" w:rsidRPr="00A8442B" w:rsidRDefault="00E703A8" w:rsidP="00215694">
      <w:pPr>
        <w:pStyle w:val="Cornernotation"/>
        <w:spacing w:before="60"/>
        <w:ind w:left="173" w:right="4118" w:hanging="173"/>
        <w:rPr>
          <w:sz w:val="24"/>
          <w:szCs w:val="24"/>
          <w:lang w:eastAsia="zh-CN"/>
        </w:rPr>
      </w:pPr>
      <w:r w:rsidRPr="00A8442B">
        <w:rPr>
          <w:rFonts w:hAnsi="SimSun" w:hint="eastAsia"/>
          <w:sz w:val="24"/>
          <w:szCs w:val="24"/>
          <w:lang w:eastAsia="zh-CN"/>
        </w:rPr>
        <w:t>科学、技术和工艺咨询附属机构</w:t>
      </w:r>
    </w:p>
    <w:p w:rsidR="00E703A8" w:rsidRPr="00A8442B" w:rsidRDefault="00E703A8" w:rsidP="00215694">
      <w:pPr>
        <w:pStyle w:val="Cornernotation"/>
        <w:ind w:right="4115"/>
        <w:rPr>
          <w:sz w:val="24"/>
          <w:szCs w:val="24"/>
          <w:lang w:eastAsia="zh-CN"/>
        </w:rPr>
      </w:pPr>
      <w:r w:rsidRPr="00A8442B">
        <w:rPr>
          <w:rFonts w:hAnsi="SimSun" w:hint="eastAsia"/>
          <w:sz w:val="24"/>
          <w:szCs w:val="24"/>
          <w:lang w:eastAsia="zh-CN"/>
        </w:rPr>
        <w:t>第二十一次会议</w:t>
      </w:r>
    </w:p>
    <w:p w:rsidR="00E703A8" w:rsidRPr="00821044" w:rsidRDefault="00E703A8" w:rsidP="00215694">
      <w:pPr>
        <w:rPr>
          <w:kern w:val="22"/>
          <w:lang w:val="en-US"/>
        </w:rPr>
      </w:pPr>
      <w:smartTag w:uri="urn:schemas-microsoft-com:office:smarttags" w:element="chsdate">
        <w:smartTagPr>
          <w:attr w:name="Year" w:val="2017"/>
          <w:attr w:name="Month" w:val="12"/>
          <w:attr w:name="Day" w:val="11"/>
          <w:attr w:name="IsLunarDate" w:val="False"/>
          <w:attr w:name="IsROCDate" w:val="False"/>
        </w:smartTagPr>
        <w:r w:rsidRPr="00A8442B">
          <w:rPr>
            <w:kern w:val="22"/>
          </w:rPr>
          <w:t>2017</w:t>
        </w:r>
        <w:r w:rsidRPr="00A8442B">
          <w:rPr>
            <w:rFonts w:hAnsi="SimSun" w:hint="eastAsia"/>
            <w:kern w:val="22"/>
          </w:rPr>
          <w:t>年</w:t>
        </w:r>
        <w:r w:rsidRPr="00A8442B">
          <w:rPr>
            <w:kern w:val="22"/>
          </w:rPr>
          <w:t>12</w:t>
        </w:r>
        <w:r w:rsidRPr="00A8442B">
          <w:rPr>
            <w:rFonts w:hAnsi="SimSun" w:hint="eastAsia"/>
            <w:kern w:val="22"/>
          </w:rPr>
          <w:t>月</w:t>
        </w:r>
        <w:r w:rsidRPr="00A8442B">
          <w:rPr>
            <w:kern w:val="22"/>
          </w:rPr>
          <w:t>11</w:t>
        </w:r>
        <w:r w:rsidRPr="00A8442B">
          <w:rPr>
            <w:rFonts w:hAnsi="SimSun" w:hint="eastAsia"/>
            <w:kern w:val="22"/>
          </w:rPr>
          <w:t>日</w:t>
        </w:r>
      </w:smartTag>
      <w:r w:rsidRPr="00A8442B">
        <w:rPr>
          <w:rFonts w:hAnsi="SimSun" w:hint="eastAsia"/>
          <w:kern w:val="22"/>
        </w:rPr>
        <w:t>至</w:t>
      </w:r>
      <w:r w:rsidRPr="00A8442B">
        <w:rPr>
          <w:kern w:val="22"/>
        </w:rPr>
        <w:t>14</w:t>
      </w:r>
      <w:r w:rsidRPr="00A8442B">
        <w:rPr>
          <w:rFonts w:hAnsi="SimSun" w:hint="eastAsia"/>
          <w:kern w:val="22"/>
        </w:rPr>
        <w:t>日，加拿大蒙特利尔</w:t>
      </w:r>
      <w:r>
        <w:rPr>
          <w:rFonts w:hAnsi="SimSun"/>
          <w:kern w:val="22"/>
          <w:lang w:val="en-US"/>
        </w:rPr>
        <w:t xml:space="preserve"> </w:t>
      </w:r>
    </w:p>
    <w:p w:rsidR="00E703A8" w:rsidRPr="00A8442B" w:rsidRDefault="00E703A8" w:rsidP="00045DA7">
      <w:pPr>
        <w:rPr>
          <w:kern w:val="22"/>
        </w:rPr>
      </w:pPr>
      <w:r w:rsidRPr="00A8442B">
        <w:rPr>
          <w:rFonts w:hint="eastAsia"/>
        </w:rPr>
        <w:t>议程项目</w:t>
      </w:r>
      <w:r w:rsidRPr="00A8442B">
        <w:t>7</w:t>
      </w:r>
    </w:p>
    <w:p w:rsidR="002A58D6" w:rsidRPr="002A58D6" w:rsidRDefault="002A58D6" w:rsidP="002A58D6">
      <w:pPr>
        <w:pStyle w:val="Cornernotation"/>
        <w:spacing w:before="240"/>
        <w:ind w:left="173" w:right="0" w:hanging="173"/>
        <w:jc w:val="center"/>
        <w:rPr>
          <w:rFonts w:ascii="SimHei" w:eastAsia="SimHei" w:hAnsi="SimHei"/>
          <w:sz w:val="28"/>
          <w:szCs w:val="28"/>
          <w:lang w:eastAsia="zh-CN"/>
        </w:rPr>
      </w:pPr>
      <w:r w:rsidRPr="002A58D6">
        <w:rPr>
          <w:rFonts w:ascii="SimHei" w:eastAsia="SimHei" w:hAnsi="SimHei" w:hint="eastAsia"/>
          <w:sz w:val="28"/>
          <w:szCs w:val="28"/>
          <w:lang w:eastAsia="zh-CN"/>
        </w:rPr>
        <w:t>科学、技术和工艺咨询附属机构通过的建议</w:t>
      </w:r>
    </w:p>
    <w:p w:rsidR="00E703A8" w:rsidRPr="002A58D6" w:rsidRDefault="002A58D6" w:rsidP="00A8442B">
      <w:pPr>
        <w:pStyle w:val="a0"/>
        <w:spacing w:before="240" w:after="120"/>
        <w:rPr>
          <w:b/>
          <w:sz w:val="24"/>
          <w:lang w:val="en-US"/>
        </w:rPr>
      </w:pPr>
      <w:r w:rsidRPr="002A58D6">
        <w:rPr>
          <w:rFonts w:ascii="SimSun" w:eastAsia="SimSun" w:hAnsi="SimSun" w:cs="SimSun" w:hint="eastAsia"/>
          <w:b/>
          <w:sz w:val="24"/>
        </w:rPr>
        <w:t>X</w:t>
      </w:r>
      <w:r w:rsidRPr="002A58D6">
        <w:rPr>
          <w:rFonts w:ascii="SimSun" w:eastAsia="SimSun" w:hAnsi="SimSun" w:cs="SimSun"/>
          <w:b/>
          <w:sz w:val="24"/>
        </w:rPr>
        <w:t xml:space="preserve">XI/5. </w:t>
      </w:r>
      <w:r w:rsidR="00E703A8" w:rsidRPr="002A58D6">
        <w:rPr>
          <w:rFonts w:ascii="SimSun" w:eastAsia="SimSun" w:hAnsi="SimSun" w:cs="SimSun" w:hint="eastAsia"/>
          <w:b/>
          <w:sz w:val="24"/>
        </w:rPr>
        <w:t>第五版《全球生物多样性展望》：</w:t>
      </w:r>
      <w:r w:rsidR="00E703A8" w:rsidRPr="002A58D6">
        <w:rPr>
          <w:rFonts w:ascii="SimSun" w:eastAsia="SimSun" w:hAnsi="SimSun" w:cs="SimSun" w:hint="eastAsia"/>
          <w:b/>
          <w:sz w:val="24"/>
          <w:lang w:val="en-US"/>
        </w:rPr>
        <w:t>编制工作的考虑</w:t>
      </w:r>
    </w:p>
    <w:p w:rsidR="00E703A8" w:rsidRPr="00257F46" w:rsidRDefault="00E703A8" w:rsidP="009F4E9E">
      <w:pPr>
        <w:pStyle w:val="Para10"/>
        <w:spacing w:line="240" w:lineRule="atLeast"/>
        <w:ind w:firstLine="490"/>
        <w:rPr>
          <w:rFonts w:ascii="KaiTi" w:eastAsia="KaiTi" w:hAnsi="KaiTi"/>
          <w:kern w:val="22"/>
          <w:sz w:val="24"/>
          <w:szCs w:val="24"/>
          <w:lang w:eastAsia="zh-CN" w:bidi="th-TH"/>
        </w:rPr>
      </w:pPr>
      <w:r w:rsidRPr="00257F46">
        <w:rPr>
          <w:rFonts w:ascii="KaiTi" w:eastAsia="KaiTi" w:hAnsi="KaiTi" w:hint="eastAsia"/>
          <w:sz w:val="24"/>
          <w:szCs w:val="24"/>
          <w:lang w:eastAsia="zh-CN"/>
        </w:rPr>
        <w:t>科学、技术和工艺咨询附属机构</w:t>
      </w:r>
      <w:r w:rsidR="00B02FB6">
        <w:rPr>
          <w:rFonts w:ascii="KaiTi" w:eastAsia="KaiTi" w:hAnsi="KaiTi" w:hint="eastAsia"/>
          <w:sz w:val="24"/>
          <w:szCs w:val="24"/>
          <w:lang w:eastAsia="zh-CN"/>
        </w:rPr>
        <w:t>，</w:t>
      </w:r>
    </w:p>
    <w:p w:rsidR="00E703A8" w:rsidRPr="007D1D1F" w:rsidRDefault="00E703A8" w:rsidP="00257F46">
      <w:pPr>
        <w:pStyle w:val="Para1"/>
        <w:numPr>
          <w:ilvl w:val="0"/>
          <w:numId w:val="11"/>
        </w:numPr>
        <w:tabs>
          <w:tab w:val="clear" w:pos="360"/>
        </w:tabs>
        <w:snapToGrid w:val="0"/>
        <w:spacing w:line="240" w:lineRule="atLeast"/>
        <w:ind w:left="0" w:firstLine="490"/>
        <w:rPr>
          <w:rFonts w:ascii="SimSun" w:hAnsi="SimSun"/>
          <w:kern w:val="22"/>
          <w:sz w:val="24"/>
          <w:szCs w:val="24"/>
          <w:lang w:eastAsia="zh-CN"/>
        </w:rPr>
      </w:pPr>
      <w:r w:rsidRPr="00257F46">
        <w:rPr>
          <w:rFonts w:ascii="KaiTi" w:eastAsia="KaiTi" w:hAnsi="KaiTi" w:hint="eastAsia"/>
          <w:bCs/>
          <w:sz w:val="24"/>
          <w:szCs w:val="24"/>
          <w:lang w:eastAsia="zh-CN"/>
        </w:rPr>
        <w:t>表示注意到</w:t>
      </w:r>
      <w:r w:rsidRPr="007D1D1F">
        <w:rPr>
          <w:rFonts w:ascii="SimSun" w:hAnsi="SimSun" w:hint="eastAsia"/>
          <w:kern w:val="22"/>
          <w:sz w:val="24"/>
          <w:szCs w:val="24"/>
          <w:lang w:eastAsia="zh-CN"/>
        </w:rPr>
        <w:t>执行秘书的说明</w:t>
      </w:r>
      <w:r w:rsidRPr="007D1D1F">
        <w:rPr>
          <w:rStyle w:val="FootnoteReference"/>
          <w:rFonts w:ascii="SimSun" w:hAnsi="SimSun"/>
          <w:kern w:val="22"/>
          <w:sz w:val="24"/>
          <w:u w:val="none"/>
        </w:rPr>
        <w:footnoteReference w:id="1"/>
      </w:r>
      <w:r w:rsidRPr="007D1D1F">
        <w:rPr>
          <w:rFonts w:ascii="SimSun" w:hAnsi="SimSun" w:hint="eastAsia"/>
          <w:kern w:val="22"/>
          <w:sz w:val="24"/>
          <w:szCs w:val="24"/>
          <w:lang w:eastAsia="zh-CN"/>
        </w:rPr>
        <w:t>中所载的编制第五版《全球生物多样性展望》的计划以及本建议附件所载时间表；</w:t>
      </w:r>
    </w:p>
    <w:p w:rsidR="00E703A8" w:rsidRPr="007D1D1F" w:rsidRDefault="00E703A8" w:rsidP="00257F46">
      <w:pPr>
        <w:pStyle w:val="Para1"/>
        <w:numPr>
          <w:ilvl w:val="0"/>
          <w:numId w:val="11"/>
        </w:numPr>
        <w:tabs>
          <w:tab w:val="clear" w:pos="360"/>
        </w:tabs>
        <w:snapToGrid w:val="0"/>
        <w:spacing w:line="240" w:lineRule="atLeast"/>
        <w:ind w:left="0" w:firstLine="490"/>
        <w:rPr>
          <w:rFonts w:ascii="SimSun" w:hAnsi="SimSun"/>
          <w:sz w:val="24"/>
          <w:szCs w:val="24"/>
          <w:lang w:eastAsia="zh-CN"/>
        </w:rPr>
      </w:pPr>
      <w:r w:rsidRPr="00257F46">
        <w:rPr>
          <w:rFonts w:ascii="KaiTi" w:eastAsia="KaiTi" w:hAnsi="KaiTi" w:hint="eastAsia"/>
          <w:sz w:val="24"/>
          <w:szCs w:val="24"/>
          <w:lang w:eastAsia="zh-CN"/>
        </w:rPr>
        <w:t>注意到</w:t>
      </w:r>
      <w:r w:rsidRPr="007D1D1F">
        <w:rPr>
          <w:rFonts w:ascii="SimSun" w:hAnsi="SimSun" w:hint="eastAsia"/>
          <w:sz w:val="24"/>
          <w:szCs w:val="24"/>
          <w:lang w:eastAsia="zh-CN"/>
        </w:rPr>
        <w:t>第六次</w:t>
      </w:r>
      <w:r w:rsidRPr="007D1D1F">
        <w:rPr>
          <w:rFonts w:ascii="SimSun" w:hAnsi="SimSun" w:hint="eastAsia"/>
          <w:kern w:val="22"/>
          <w:sz w:val="24"/>
          <w:szCs w:val="24"/>
          <w:lang w:eastAsia="zh-CN"/>
        </w:rPr>
        <w:t>国家</w:t>
      </w:r>
      <w:r w:rsidRPr="007D1D1F">
        <w:rPr>
          <w:rFonts w:ascii="SimSun" w:hAnsi="SimSun" w:hint="eastAsia"/>
          <w:sz w:val="24"/>
          <w:szCs w:val="24"/>
          <w:lang w:eastAsia="zh-CN"/>
        </w:rPr>
        <w:t>报告对编制第五版《全球生物多样性展望》的重要性，并</w:t>
      </w:r>
      <w:r w:rsidRPr="00030966">
        <w:rPr>
          <w:rFonts w:ascii="KaiTi" w:eastAsia="KaiTi" w:hAnsi="KaiTi" w:hint="eastAsia"/>
          <w:sz w:val="24"/>
          <w:szCs w:val="24"/>
          <w:lang w:eastAsia="zh-CN"/>
        </w:rPr>
        <w:t>回顾</w:t>
      </w:r>
      <w:hyperlink r:id="rId12" w:history="1">
        <w:r w:rsidRPr="007D1D1F">
          <w:rPr>
            <w:rStyle w:val="Hyperlink"/>
            <w:rFonts w:ascii="SimSun" w:hAnsi="SimSun" w:hint="eastAsia"/>
            <w:sz w:val="24"/>
            <w:szCs w:val="24"/>
            <w:lang w:eastAsia="zh-CN"/>
          </w:rPr>
          <w:t>第</w:t>
        </w:r>
        <w:r w:rsidRPr="007D1D1F">
          <w:rPr>
            <w:rStyle w:val="Hyperlink"/>
            <w:rFonts w:ascii="SimSun" w:hAnsi="SimSun"/>
            <w:sz w:val="24"/>
            <w:szCs w:val="24"/>
            <w:lang w:eastAsia="zh-CN"/>
          </w:rPr>
          <w:t>XIII/27</w:t>
        </w:r>
        <w:r w:rsidRPr="007D1D1F">
          <w:rPr>
            <w:rStyle w:val="Hyperlink"/>
            <w:rFonts w:ascii="SimSun" w:hAnsi="SimSun" w:hint="eastAsia"/>
            <w:sz w:val="24"/>
            <w:szCs w:val="24"/>
            <w:lang w:eastAsia="zh-CN"/>
          </w:rPr>
          <w:t>号决定</w:t>
        </w:r>
      </w:hyperlink>
      <w:r w:rsidRPr="007D1D1F">
        <w:rPr>
          <w:rFonts w:ascii="SimSun" w:hAnsi="SimSun" w:hint="eastAsia"/>
          <w:sz w:val="24"/>
          <w:szCs w:val="24"/>
          <w:lang w:eastAsia="zh-CN"/>
        </w:rPr>
        <w:t>，</w:t>
      </w:r>
      <w:r w:rsidRPr="00030966">
        <w:rPr>
          <w:rFonts w:ascii="KaiTi" w:eastAsia="KaiTi" w:hAnsi="KaiTi" w:hint="eastAsia"/>
          <w:sz w:val="24"/>
          <w:szCs w:val="24"/>
          <w:lang w:eastAsia="zh-CN"/>
        </w:rPr>
        <w:t>敦促</w:t>
      </w:r>
      <w:r w:rsidRPr="007D1D1F">
        <w:rPr>
          <w:rFonts w:ascii="SimSun" w:hAnsi="SimSun" w:hint="eastAsia"/>
          <w:sz w:val="24"/>
          <w:szCs w:val="24"/>
          <w:lang w:eastAsia="zh-CN"/>
        </w:rPr>
        <w:t>各缔约方不迟于</w:t>
      </w:r>
      <w:smartTag w:uri="urn:schemas-microsoft-com:office:smarttags" w:element="chsdate">
        <w:smartTagPr>
          <w:attr w:name="Year" w:val="2018"/>
          <w:attr w:name="Month" w:val="12"/>
          <w:attr w:name="Day" w:val="31"/>
          <w:attr w:name="IsLunarDate" w:val="False"/>
          <w:attr w:name="IsROCDate" w:val="False"/>
        </w:smartTagPr>
        <w:r w:rsidRPr="007D1D1F">
          <w:rPr>
            <w:rFonts w:ascii="SimSun" w:hAnsi="SimSun"/>
            <w:sz w:val="24"/>
            <w:szCs w:val="24"/>
            <w:lang w:eastAsia="zh-CN"/>
          </w:rPr>
          <w:t>2018</w:t>
        </w:r>
        <w:r w:rsidRPr="007D1D1F">
          <w:rPr>
            <w:rFonts w:ascii="SimSun" w:hAnsi="SimSun" w:hint="eastAsia"/>
            <w:sz w:val="24"/>
            <w:szCs w:val="24"/>
            <w:lang w:eastAsia="zh-CN"/>
          </w:rPr>
          <w:t>年</w:t>
        </w:r>
        <w:r w:rsidRPr="007D1D1F">
          <w:rPr>
            <w:rFonts w:ascii="SimSun" w:hAnsi="SimSun"/>
            <w:sz w:val="24"/>
            <w:szCs w:val="24"/>
            <w:lang w:eastAsia="zh-CN"/>
          </w:rPr>
          <w:t>12</w:t>
        </w:r>
        <w:r w:rsidRPr="007D1D1F">
          <w:rPr>
            <w:rFonts w:ascii="SimSun" w:hAnsi="SimSun" w:hint="eastAsia"/>
            <w:sz w:val="24"/>
            <w:szCs w:val="24"/>
            <w:lang w:eastAsia="zh-CN"/>
          </w:rPr>
          <w:t>月</w:t>
        </w:r>
        <w:r w:rsidRPr="007D1D1F">
          <w:rPr>
            <w:rFonts w:ascii="SimSun" w:hAnsi="SimSun"/>
            <w:sz w:val="24"/>
            <w:szCs w:val="24"/>
            <w:lang w:eastAsia="zh-CN"/>
          </w:rPr>
          <w:t>31</w:t>
        </w:r>
        <w:r w:rsidRPr="007D1D1F">
          <w:rPr>
            <w:rFonts w:ascii="SimSun" w:hAnsi="SimSun" w:hint="eastAsia"/>
            <w:sz w:val="24"/>
            <w:szCs w:val="24"/>
            <w:lang w:eastAsia="zh-CN"/>
          </w:rPr>
          <w:t>日</w:t>
        </w:r>
      </w:smartTag>
      <w:r w:rsidRPr="007D1D1F">
        <w:rPr>
          <w:rFonts w:ascii="SimSun" w:hAnsi="SimSun" w:hint="eastAsia"/>
          <w:sz w:val="24"/>
          <w:szCs w:val="24"/>
          <w:lang w:eastAsia="zh-CN"/>
        </w:rPr>
        <w:t>提交第六次国家报告；</w:t>
      </w:r>
    </w:p>
    <w:p w:rsidR="00E703A8" w:rsidRPr="007D1D1F" w:rsidRDefault="00E703A8" w:rsidP="00257F46">
      <w:pPr>
        <w:pStyle w:val="Para1"/>
        <w:numPr>
          <w:ilvl w:val="0"/>
          <w:numId w:val="11"/>
        </w:numPr>
        <w:tabs>
          <w:tab w:val="clear" w:pos="360"/>
        </w:tabs>
        <w:snapToGrid w:val="0"/>
        <w:spacing w:line="240" w:lineRule="atLeast"/>
        <w:ind w:left="0" w:firstLine="490"/>
        <w:rPr>
          <w:rFonts w:ascii="SimSun" w:hAnsi="SimSun"/>
          <w:sz w:val="24"/>
          <w:szCs w:val="24"/>
          <w:lang w:eastAsia="zh-CN"/>
        </w:rPr>
      </w:pPr>
      <w:r w:rsidRPr="00257F46">
        <w:rPr>
          <w:rFonts w:ascii="KaiTi" w:eastAsia="KaiTi" w:hAnsi="KaiTi" w:hint="eastAsia"/>
          <w:sz w:val="24"/>
          <w:szCs w:val="24"/>
          <w:lang w:eastAsia="zh-CN"/>
        </w:rPr>
        <w:t>请</w:t>
      </w:r>
      <w:r w:rsidRPr="007D1D1F">
        <w:rPr>
          <w:rFonts w:ascii="SimSun" w:hAnsi="SimSun" w:hint="eastAsia"/>
          <w:sz w:val="24"/>
          <w:szCs w:val="24"/>
          <w:lang w:eastAsia="zh-CN"/>
        </w:rPr>
        <w:t>执行秘书与联合国环境规划署和联合国开发计划署协作，继续支持缔约方编写第六次国家报告，并</w:t>
      </w:r>
      <w:r w:rsidRPr="00257F46">
        <w:rPr>
          <w:rFonts w:ascii="KaiTi" w:eastAsia="KaiTi" w:hAnsi="KaiTi" w:hint="eastAsia"/>
          <w:sz w:val="24"/>
          <w:szCs w:val="24"/>
          <w:lang w:eastAsia="zh-CN"/>
        </w:rPr>
        <w:t>邀请</w:t>
      </w:r>
      <w:r w:rsidRPr="007D1D1F">
        <w:rPr>
          <w:rFonts w:ascii="SimSun" w:hAnsi="SimSun" w:hint="eastAsia"/>
          <w:sz w:val="24"/>
          <w:szCs w:val="24"/>
          <w:lang w:eastAsia="zh-CN"/>
        </w:rPr>
        <w:t>联合国粮食及农业组织和其他有关伙伴合作酌情作出贡献；</w:t>
      </w:r>
    </w:p>
    <w:p w:rsidR="00E703A8" w:rsidRPr="007D1D1F" w:rsidRDefault="00E703A8" w:rsidP="00030966">
      <w:pPr>
        <w:pStyle w:val="Para1"/>
        <w:numPr>
          <w:ilvl w:val="0"/>
          <w:numId w:val="11"/>
        </w:numPr>
        <w:tabs>
          <w:tab w:val="clear" w:pos="360"/>
        </w:tabs>
        <w:snapToGrid w:val="0"/>
        <w:spacing w:line="240" w:lineRule="atLeast"/>
        <w:ind w:left="0" w:firstLine="490"/>
        <w:rPr>
          <w:rFonts w:ascii="SimSun" w:hAnsi="SimSun"/>
          <w:sz w:val="24"/>
          <w:szCs w:val="24"/>
          <w:lang w:eastAsia="zh-CN"/>
        </w:rPr>
      </w:pPr>
      <w:r w:rsidRPr="00257F46">
        <w:rPr>
          <w:rFonts w:ascii="KaiTi" w:eastAsia="KaiTi" w:hAnsi="KaiTi" w:hint="eastAsia"/>
          <w:sz w:val="24"/>
          <w:szCs w:val="24"/>
          <w:lang w:eastAsia="zh-CN"/>
        </w:rPr>
        <w:t>敦促</w:t>
      </w:r>
      <w:r w:rsidRPr="007D1D1F">
        <w:rPr>
          <w:rFonts w:ascii="SimSun" w:hAnsi="SimSun" w:hint="eastAsia"/>
          <w:sz w:val="24"/>
          <w:szCs w:val="24"/>
          <w:lang w:eastAsia="zh-CN"/>
        </w:rPr>
        <w:t>各缔约方并</w:t>
      </w:r>
      <w:r w:rsidRPr="00030966">
        <w:rPr>
          <w:rFonts w:ascii="KaiTi" w:eastAsia="KaiTi" w:hAnsi="KaiTi" w:hint="eastAsia"/>
          <w:sz w:val="24"/>
          <w:szCs w:val="24"/>
          <w:lang w:eastAsia="zh-CN"/>
        </w:rPr>
        <w:t>邀请</w:t>
      </w:r>
      <w:r w:rsidRPr="007D1D1F">
        <w:rPr>
          <w:rFonts w:ascii="SimSun" w:hAnsi="SimSun" w:hint="eastAsia"/>
          <w:sz w:val="24"/>
          <w:szCs w:val="24"/>
          <w:lang w:eastAsia="zh-CN"/>
        </w:rPr>
        <w:t>其他国家政府和有关组织以公开方式提供关于生物多样性的现状、趋势和面临的威胁及对其预测以及关于《公约》和《</w:t>
      </w:r>
      <w:r w:rsidRPr="007D1D1F">
        <w:rPr>
          <w:rFonts w:ascii="SimSun" w:hAnsi="SimSun"/>
          <w:sz w:val="24"/>
          <w:szCs w:val="24"/>
          <w:lang w:eastAsia="zh-CN"/>
        </w:rPr>
        <w:t>2011-2020</w:t>
      </w:r>
      <w:r w:rsidRPr="007D1D1F">
        <w:rPr>
          <w:rFonts w:ascii="SimSun" w:hAnsi="SimSun" w:hint="eastAsia"/>
          <w:sz w:val="24"/>
          <w:szCs w:val="24"/>
          <w:lang w:eastAsia="zh-CN"/>
        </w:rPr>
        <w:t>年生物多样性战略计划》</w:t>
      </w:r>
      <w:r w:rsidRPr="007D1D1F">
        <w:rPr>
          <w:rStyle w:val="FootnoteReference"/>
          <w:rFonts w:ascii="SimSun" w:hAnsi="SimSun"/>
          <w:sz w:val="24"/>
          <w:szCs w:val="24"/>
          <w:u w:val="none"/>
          <w:lang w:eastAsia="zh-CN"/>
        </w:rPr>
        <w:footnoteReference w:id="2"/>
      </w:r>
      <w:r w:rsidRPr="007D1D1F">
        <w:rPr>
          <w:rFonts w:ascii="SimSun" w:hAnsi="SimSun" w:hint="eastAsia"/>
          <w:sz w:val="24"/>
          <w:szCs w:val="24"/>
          <w:lang w:eastAsia="zh-CN"/>
        </w:rPr>
        <w:t>执行进展情况包括主流化活动的准确和可靠数据和数据更新；</w:t>
      </w:r>
    </w:p>
    <w:p w:rsidR="00E703A8" w:rsidRPr="007D1D1F" w:rsidRDefault="00E703A8" w:rsidP="00030966">
      <w:pPr>
        <w:pStyle w:val="Para1"/>
        <w:numPr>
          <w:ilvl w:val="0"/>
          <w:numId w:val="11"/>
        </w:numPr>
        <w:tabs>
          <w:tab w:val="clear" w:pos="360"/>
        </w:tabs>
        <w:snapToGrid w:val="0"/>
        <w:spacing w:line="240" w:lineRule="atLeast"/>
        <w:ind w:left="0" w:firstLine="490"/>
        <w:rPr>
          <w:rFonts w:ascii="SimSun" w:hAnsi="SimSun"/>
          <w:i/>
          <w:kern w:val="22"/>
          <w:sz w:val="24"/>
          <w:szCs w:val="24"/>
          <w:lang w:eastAsia="zh-CN"/>
        </w:rPr>
      </w:pPr>
      <w:r w:rsidRPr="00257F46">
        <w:rPr>
          <w:rFonts w:ascii="KaiTi" w:eastAsia="KaiTi" w:hAnsi="KaiTi" w:hint="eastAsia"/>
          <w:sz w:val="24"/>
          <w:szCs w:val="24"/>
          <w:lang w:eastAsia="zh-CN"/>
        </w:rPr>
        <w:t>建议</w:t>
      </w:r>
      <w:r w:rsidRPr="007D1D1F">
        <w:rPr>
          <w:rFonts w:ascii="SimSun" w:hAnsi="SimSun" w:hint="eastAsia"/>
          <w:kern w:val="22"/>
          <w:sz w:val="24"/>
          <w:szCs w:val="24"/>
          <w:lang w:eastAsia="zh-CN"/>
        </w:rPr>
        <w:t>缔约方大会通过一项措辞大致如下的</w:t>
      </w:r>
      <w:r w:rsidRPr="00030966">
        <w:rPr>
          <w:rFonts w:ascii="KaiTi" w:eastAsia="KaiTi" w:hAnsi="KaiTi" w:hint="eastAsia"/>
          <w:sz w:val="24"/>
          <w:szCs w:val="24"/>
          <w:lang w:eastAsia="zh-CN"/>
        </w:rPr>
        <w:t>决定</w:t>
      </w:r>
      <w:r w:rsidRPr="007D1D1F">
        <w:rPr>
          <w:rFonts w:ascii="SimSun" w:hAnsi="SimSun" w:hint="eastAsia"/>
          <w:kern w:val="22"/>
          <w:sz w:val="24"/>
          <w:szCs w:val="24"/>
          <w:lang w:eastAsia="zh-CN"/>
        </w:rPr>
        <w:t>：</w:t>
      </w:r>
    </w:p>
    <w:p w:rsidR="00E703A8" w:rsidRPr="00257F46" w:rsidRDefault="00E703A8" w:rsidP="00030966">
      <w:pPr>
        <w:pStyle w:val="Para1"/>
        <w:tabs>
          <w:tab w:val="clear" w:pos="1080"/>
        </w:tabs>
        <w:snapToGrid w:val="0"/>
        <w:spacing w:line="240" w:lineRule="atLeast"/>
        <w:ind w:left="490" w:firstLine="490"/>
        <w:rPr>
          <w:rFonts w:ascii="KaiTi" w:eastAsia="KaiTi" w:hAnsi="KaiTi"/>
          <w:sz w:val="24"/>
          <w:szCs w:val="24"/>
          <w:lang w:eastAsia="zh-CN"/>
        </w:rPr>
      </w:pPr>
      <w:r w:rsidRPr="00257F46">
        <w:rPr>
          <w:rFonts w:ascii="KaiTi" w:eastAsia="KaiTi" w:hAnsi="KaiTi" w:hint="eastAsia"/>
          <w:sz w:val="24"/>
          <w:szCs w:val="24"/>
          <w:lang w:eastAsia="zh-CN"/>
        </w:rPr>
        <w:t>缔约方大会</w:t>
      </w:r>
      <w:r w:rsidR="00B02FB6">
        <w:rPr>
          <w:rFonts w:ascii="KaiTi" w:eastAsia="KaiTi" w:hAnsi="KaiTi" w:hint="eastAsia"/>
          <w:sz w:val="24"/>
          <w:szCs w:val="24"/>
          <w:lang w:eastAsia="zh-CN"/>
        </w:rPr>
        <w:t>，</w:t>
      </w:r>
    </w:p>
    <w:p w:rsidR="00E703A8" w:rsidRPr="007D1D1F" w:rsidRDefault="00E703A8" w:rsidP="00030966">
      <w:pPr>
        <w:pStyle w:val="Para1"/>
        <w:numPr>
          <w:ilvl w:val="0"/>
          <w:numId w:val="23"/>
        </w:numPr>
        <w:tabs>
          <w:tab w:val="clear" w:pos="360"/>
        </w:tabs>
        <w:snapToGrid w:val="0"/>
        <w:spacing w:line="240" w:lineRule="atLeast"/>
        <w:ind w:left="490" w:firstLine="490"/>
        <w:rPr>
          <w:rFonts w:ascii="SimSun" w:hAnsi="SimSun"/>
          <w:kern w:val="22"/>
          <w:sz w:val="24"/>
          <w:szCs w:val="24"/>
          <w:lang w:eastAsia="zh-CN"/>
        </w:rPr>
      </w:pPr>
      <w:r w:rsidRPr="00257F46">
        <w:rPr>
          <w:rFonts w:ascii="KaiTi" w:eastAsia="KaiTi" w:hAnsi="KaiTi" w:hint="eastAsia"/>
          <w:sz w:val="24"/>
          <w:szCs w:val="24"/>
          <w:lang w:eastAsia="zh-CN"/>
        </w:rPr>
        <w:t>回顾</w:t>
      </w:r>
      <w:hyperlink r:id="rId13" w:history="1">
        <w:r w:rsidRPr="007D1D1F">
          <w:rPr>
            <w:rStyle w:val="Hyperlink"/>
            <w:rFonts w:ascii="SimSun" w:hAnsi="SimSun" w:hint="eastAsia"/>
            <w:kern w:val="22"/>
            <w:sz w:val="24"/>
            <w:szCs w:val="24"/>
            <w:lang w:eastAsia="zh-CN"/>
          </w:rPr>
          <w:t>第</w:t>
        </w:r>
        <w:r w:rsidRPr="007D1D1F">
          <w:rPr>
            <w:rStyle w:val="Hyperlink"/>
            <w:rFonts w:ascii="SimSun" w:hAnsi="SimSun"/>
            <w:kern w:val="22"/>
            <w:sz w:val="24"/>
            <w:szCs w:val="24"/>
            <w:lang w:eastAsia="zh-CN"/>
          </w:rPr>
          <w:t>XIII/29</w:t>
        </w:r>
        <w:r w:rsidRPr="007D1D1F">
          <w:rPr>
            <w:rStyle w:val="Hyperlink"/>
            <w:rFonts w:ascii="SimSun" w:hAnsi="SimSun" w:hint="eastAsia"/>
            <w:kern w:val="22"/>
            <w:sz w:val="24"/>
            <w:szCs w:val="24"/>
            <w:lang w:eastAsia="zh-CN"/>
          </w:rPr>
          <w:t>号决定</w:t>
        </w:r>
      </w:hyperlink>
      <w:r w:rsidRPr="007D1D1F">
        <w:rPr>
          <w:rFonts w:ascii="SimSun" w:hAnsi="SimSun" w:hint="eastAsia"/>
          <w:kern w:val="22"/>
          <w:sz w:val="24"/>
          <w:szCs w:val="24"/>
          <w:lang w:eastAsia="zh-CN"/>
        </w:rPr>
        <w:t>，缔约方大会在该决定中决定第五版《全球生物多样性展望》</w:t>
      </w:r>
      <w:r w:rsidRPr="007D1D1F">
        <w:rPr>
          <w:rFonts w:ascii="SimSun" w:hAnsi="SimSun" w:hint="eastAsia"/>
          <w:sz w:val="24"/>
          <w:szCs w:val="24"/>
          <w:lang w:eastAsia="zh-CN"/>
        </w:rPr>
        <w:t>应作为缔约方大会第十五届会议将要审议的《</w:t>
      </w:r>
      <w:r w:rsidRPr="007D1D1F">
        <w:rPr>
          <w:rFonts w:ascii="SimSun" w:hAnsi="SimSun"/>
          <w:sz w:val="24"/>
          <w:szCs w:val="24"/>
          <w:lang w:val="nb-NO" w:eastAsia="zh-CN"/>
        </w:rPr>
        <w:t>2011-2020</w:t>
      </w:r>
      <w:r w:rsidRPr="007D1D1F">
        <w:rPr>
          <w:rFonts w:ascii="SimSun" w:hAnsi="SimSun" w:hint="eastAsia"/>
          <w:sz w:val="24"/>
          <w:szCs w:val="24"/>
          <w:lang w:eastAsia="zh-CN"/>
        </w:rPr>
        <w:t>年生物多样性战略计划》</w:t>
      </w:r>
      <w:r w:rsidRPr="007D1D1F">
        <w:rPr>
          <w:rStyle w:val="FootnoteReference"/>
          <w:rFonts w:ascii="SimSun" w:hAnsi="SimSun"/>
          <w:kern w:val="22"/>
          <w:sz w:val="24"/>
          <w:u w:val="none"/>
        </w:rPr>
        <w:footnoteReference w:id="3"/>
      </w:r>
      <w:r w:rsidRPr="007D1D1F">
        <w:rPr>
          <w:rFonts w:ascii="SimSun" w:hAnsi="SimSun" w:hint="eastAsia"/>
          <w:sz w:val="24"/>
          <w:szCs w:val="24"/>
          <w:lang w:eastAsia="zh-CN"/>
        </w:rPr>
        <w:t>后续行动的依据；</w:t>
      </w:r>
    </w:p>
    <w:p w:rsidR="00E703A8" w:rsidRPr="007D1D1F" w:rsidRDefault="00E703A8" w:rsidP="00C7474F">
      <w:pPr>
        <w:pStyle w:val="Para1"/>
        <w:numPr>
          <w:ilvl w:val="0"/>
          <w:numId w:val="23"/>
        </w:numPr>
        <w:tabs>
          <w:tab w:val="clear" w:pos="360"/>
        </w:tabs>
        <w:snapToGrid w:val="0"/>
        <w:spacing w:line="240" w:lineRule="atLeast"/>
        <w:ind w:left="490" w:firstLine="490"/>
        <w:rPr>
          <w:rFonts w:ascii="SimSun" w:hAnsi="SimSun"/>
          <w:kern w:val="22"/>
          <w:sz w:val="24"/>
          <w:szCs w:val="24"/>
          <w:lang w:eastAsia="zh-CN"/>
        </w:rPr>
      </w:pPr>
      <w:r w:rsidRPr="00257F46">
        <w:rPr>
          <w:rFonts w:ascii="KaiTi" w:eastAsia="KaiTi" w:hAnsi="KaiTi" w:hint="eastAsia"/>
          <w:sz w:val="24"/>
          <w:szCs w:val="24"/>
          <w:lang w:eastAsia="zh-CN"/>
        </w:rPr>
        <w:lastRenderedPageBreak/>
        <w:t>注意到</w:t>
      </w:r>
      <w:r w:rsidRPr="007D1D1F">
        <w:rPr>
          <w:rFonts w:ascii="SimSun" w:hAnsi="SimSun" w:hint="eastAsia"/>
          <w:kern w:val="22"/>
          <w:sz w:val="24"/>
          <w:szCs w:val="24"/>
          <w:lang w:eastAsia="zh-CN"/>
        </w:rPr>
        <w:t>第六次国家报告对</w:t>
      </w:r>
      <w:r w:rsidR="0037281B" w:rsidRPr="007D1D1F">
        <w:rPr>
          <w:rFonts w:ascii="SimSun" w:hAnsi="SimSun" w:hint="eastAsia"/>
          <w:kern w:val="22"/>
          <w:sz w:val="24"/>
          <w:szCs w:val="24"/>
          <w:lang w:eastAsia="zh-CN"/>
        </w:rPr>
        <w:t>编制</w:t>
      </w:r>
      <w:r w:rsidRPr="007D1D1F">
        <w:rPr>
          <w:rFonts w:ascii="SimSun" w:hAnsi="SimSun" w:hint="eastAsia"/>
          <w:kern w:val="22"/>
          <w:sz w:val="24"/>
          <w:szCs w:val="24"/>
          <w:lang w:eastAsia="zh-CN"/>
        </w:rPr>
        <w:t>第五版《全球生物多样性展望》的重要性，并回顾</w:t>
      </w:r>
      <w:hyperlink r:id="rId14" w:history="1">
        <w:r w:rsidRPr="007D1D1F">
          <w:rPr>
            <w:rStyle w:val="Hyperlink"/>
            <w:rFonts w:ascii="SimSun" w:hAnsi="SimSun" w:hint="eastAsia"/>
            <w:kern w:val="22"/>
            <w:sz w:val="24"/>
            <w:szCs w:val="24"/>
            <w:lang w:eastAsia="zh-CN"/>
          </w:rPr>
          <w:t>第</w:t>
        </w:r>
        <w:r w:rsidRPr="007D1D1F">
          <w:rPr>
            <w:rStyle w:val="Hyperlink"/>
            <w:rFonts w:ascii="SimSun" w:hAnsi="SimSun"/>
            <w:kern w:val="22"/>
            <w:sz w:val="24"/>
            <w:szCs w:val="24"/>
            <w:lang w:eastAsia="zh-CN"/>
          </w:rPr>
          <w:t>XIII/27</w:t>
        </w:r>
        <w:r w:rsidRPr="007D1D1F">
          <w:rPr>
            <w:rStyle w:val="Hyperlink"/>
            <w:rFonts w:ascii="SimSun" w:hAnsi="SimSun" w:hint="eastAsia"/>
            <w:kern w:val="22"/>
            <w:sz w:val="24"/>
            <w:szCs w:val="24"/>
            <w:lang w:eastAsia="zh-CN"/>
          </w:rPr>
          <w:t>号决定</w:t>
        </w:r>
      </w:hyperlink>
      <w:r w:rsidRPr="007D1D1F">
        <w:rPr>
          <w:rFonts w:ascii="SimSun" w:hAnsi="SimSun" w:hint="eastAsia"/>
          <w:kern w:val="22"/>
          <w:sz w:val="24"/>
          <w:szCs w:val="24"/>
          <w:lang w:eastAsia="zh-CN"/>
        </w:rPr>
        <w:t>，</w:t>
      </w:r>
      <w:r w:rsidRPr="007D1D1F">
        <w:rPr>
          <w:rFonts w:ascii="SimSun" w:hAnsi="SimSun" w:hint="eastAsia"/>
          <w:sz w:val="24"/>
          <w:szCs w:val="24"/>
          <w:lang w:eastAsia="zh-CN"/>
        </w:rPr>
        <w:t>敦促各缔约方不迟于</w:t>
      </w:r>
      <w:smartTag w:uri="urn:schemas-microsoft-com:office:smarttags" w:element="chsdate">
        <w:smartTagPr>
          <w:attr w:name="Year" w:val="2018"/>
          <w:attr w:name="Month" w:val="12"/>
          <w:attr w:name="Day" w:val="31"/>
          <w:attr w:name="IsLunarDate" w:val="False"/>
          <w:attr w:name="IsROCDate" w:val="False"/>
        </w:smartTagPr>
        <w:r w:rsidRPr="007D1D1F">
          <w:rPr>
            <w:rFonts w:ascii="SimSun" w:hAnsi="SimSun"/>
            <w:sz w:val="24"/>
            <w:szCs w:val="24"/>
            <w:lang w:eastAsia="zh-CN"/>
          </w:rPr>
          <w:t>2018</w:t>
        </w:r>
        <w:r w:rsidRPr="007D1D1F">
          <w:rPr>
            <w:rFonts w:ascii="SimSun" w:hAnsi="SimSun" w:hint="eastAsia"/>
            <w:sz w:val="24"/>
            <w:szCs w:val="24"/>
            <w:lang w:eastAsia="zh-CN"/>
          </w:rPr>
          <w:t>年</w:t>
        </w:r>
        <w:r w:rsidRPr="007D1D1F">
          <w:rPr>
            <w:rFonts w:ascii="SimSun" w:hAnsi="SimSun"/>
            <w:sz w:val="24"/>
            <w:szCs w:val="24"/>
            <w:lang w:eastAsia="zh-CN"/>
          </w:rPr>
          <w:t>12</w:t>
        </w:r>
        <w:r w:rsidRPr="007D1D1F">
          <w:rPr>
            <w:rFonts w:ascii="SimSun" w:hAnsi="SimSun" w:hint="eastAsia"/>
            <w:sz w:val="24"/>
            <w:szCs w:val="24"/>
            <w:lang w:eastAsia="zh-CN"/>
          </w:rPr>
          <w:t>月</w:t>
        </w:r>
        <w:r w:rsidRPr="007D1D1F">
          <w:rPr>
            <w:rFonts w:ascii="SimSun" w:hAnsi="SimSun"/>
            <w:sz w:val="24"/>
            <w:szCs w:val="24"/>
            <w:lang w:eastAsia="zh-CN"/>
          </w:rPr>
          <w:t>31</w:t>
        </w:r>
        <w:r w:rsidRPr="007D1D1F">
          <w:rPr>
            <w:rFonts w:ascii="SimSun" w:hAnsi="SimSun" w:hint="eastAsia"/>
            <w:sz w:val="24"/>
            <w:szCs w:val="24"/>
            <w:lang w:eastAsia="zh-CN"/>
          </w:rPr>
          <w:t>日</w:t>
        </w:r>
      </w:smartTag>
      <w:r w:rsidRPr="007D1D1F">
        <w:rPr>
          <w:rFonts w:ascii="SimSun" w:hAnsi="SimSun" w:hint="eastAsia"/>
          <w:sz w:val="24"/>
          <w:szCs w:val="24"/>
          <w:lang w:eastAsia="zh-CN"/>
        </w:rPr>
        <w:t>提交第六次国家报告；</w:t>
      </w:r>
    </w:p>
    <w:p w:rsidR="00E703A8" w:rsidRPr="007D1D1F" w:rsidRDefault="00E703A8" w:rsidP="00C7474F">
      <w:pPr>
        <w:pStyle w:val="Para1"/>
        <w:numPr>
          <w:ilvl w:val="0"/>
          <w:numId w:val="23"/>
        </w:numPr>
        <w:tabs>
          <w:tab w:val="clear" w:pos="360"/>
        </w:tabs>
        <w:snapToGrid w:val="0"/>
        <w:spacing w:line="240" w:lineRule="atLeast"/>
        <w:ind w:left="490" w:firstLine="490"/>
        <w:rPr>
          <w:rFonts w:ascii="SimSun" w:hAnsi="SimSun"/>
          <w:iCs/>
          <w:kern w:val="22"/>
          <w:sz w:val="24"/>
          <w:lang w:eastAsia="zh-CN"/>
        </w:rPr>
      </w:pPr>
      <w:r w:rsidRPr="00257F46">
        <w:rPr>
          <w:rFonts w:ascii="KaiTi" w:eastAsia="KaiTi" w:hAnsi="KaiTi" w:hint="eastAsia"/>
          <w:sz w:val="24"/>
          <w:szCs w:val="24"/>
          <w:lang w:eastAsia="zh-CN"/>
        </w:rPr>
        <w:t>又回顾</w:t>
      </w:r>
      <w:hyperlink r:id="rId15" w:history="1">
        <w:r w:rsidRPr="007D1D1F">
          <w:rPr>
            <w:rStyle w:val="Hyperlink"/>
            <w:rFonts w:ascii="SimSun" w:hAnsi="SimSun" w:hint="eastAsia"/>
            <w:iCs/>
            <w:kern w:val="22"/>
            <w:sz w:val="24"/>
            <w:lang w:eastAsia="zh-CN"/>
          </w:rPr>
          <w:t>第</w:t>
        </w:r>
        <w:r w:rsidRPr="007D1D1F">
          <w:rPr>
            <w:rStyle w:val="Hyperlink"/>
            <w:rFonts w:ascii="SimSun" w:hAnsi="SimSun"/>
            <w:iCs/>
            <w:kern w:val="22"/>
            <w:sz w:val="24"/>
            <w:lang w:eastAsia="zh-CN"/>
          </w:rPr>
          <w:t>XI/2</w:t>
        </w:r>
        <w:r w:rsidRPr="007D1D1F">
          <w:rPr>
            <w:rStyle w:val="Hyperlink"/>
            <w:rFonts w:ascii="SimSun" w:hAnsi="SimSun" w:hint="eastAsia"/>
            <w:iCs/>
            <w:kern w:val="22"/>
            <w:sz w:val="24"/>
            <w:lang w:eastAsia="zh-CN"/>
          </w:rPr>
          <w:t>号决定</w:t>
        </w:r>
      </w:hyperlink>
      <w:r w:rsidRPr="007D1D1F">
        <w:rPr>
          <w:rFonts w:ascii="SimSun" w:hAnsi="SimSun" w:hint="eastAsia"/>
          <w:iCs/>
          <w:kern w:val="22"/>
          <w:sz w:val="24"/>
          <w:lang w:eastAsia="zh-CN"/>
        </w:rPr>
        <w:t>，</w:t>
      </w:r>
      <w:r w:rsidRPr="00C7474F">
        <w:rPr>
          <w:rFonts w:ascii="KaiTi" w:eastAsia="KaiTi" w:hAnsi="KaiTi" w:hint="eastAsia"/>
          <w:iCs/>
          <w:kern w:val="22"/>
          <w:sz w:val="24"/>
          <w:lang w:eastAsia="zh-CN"/>
        </w:rPr>
        <w:t>强调</w:t>
      </w:r>
      <w:r w:rsidR="00243CF9" w:rsidRPr="007D1D1F">
        <w:rPr>
          <w:rFonts w:ascii="SimSun" w:hAnsi="SimSun" w:hint="eastAsia"/>
          <w:iCs/>
          <w:kern w:val="22"/>
          <w:sz w:val="24"/>
          <w:lang w:eastAsia="zh-CN"/>
        </w:rPr>
        <w:t>生物多样性和生态系统服务政府间科学政策平台进行的</w:t>
      </w:r>
      <w:r w:rsidRPr="007D1D1F">
        <w:rPr>
          <w:rFonts w:ascii="SimSun" w:hAnsi="SimSun" w:hint="eastAsia"/>
          <w:iCs/>
          <w:kern w:val="22"/>
          <w:sz w:val="24"/>
          <w:lang w:eastAsia="zh-CN"/>
        </w:rPr>
        <w:t>生物多样性和生态系统服务全球</w:t>
      </w:r>
      <w:r w:rsidR="00243CF9" w:rsidRPr="007D1D1F">
        <w:rPr>
          <w:rFonts w:ascii="SimSun" w:hAnsi="SimSun" w:hint="eastAsia"/>
          <w:iCs/>
          <w:kern w:val="22"/>
          <w:sz w:val="24"/>
          <w:lang w:eastAsia="zh-CN"/>
        </w:rPr>
        <w:t>、</w:t>
      </w:r>
      <w:r w:rsidRPr="007D1D1F">
        <w:rPr>
          <w:rFonts w:ascii="SimSun" w:hAnsi="SimSun" w:hint="eastAsia"/>
          <w:iCs/>
          <w:kern w:val="22"/>
          <w:sz w:val="24"/>
          <w:lang w:eastAsia="zh-CN"/>
        </w:rPr>
        <w:t>区域评估和专题评估以及其他国家和次区域评估构成了评估</w:t>
      </w:r>
      <w:r w:rsidRPr="007D1D1F">
        <w:rPr>
          <w:rFonts w:ascii="SimSun" w:hAnsi="SimSun" w:hint="eastAsia"/>
          <w:kern w:val="22"/>
          <w:sz w:val="24"/>
          <w:szCs w:val="24"/>
          <w:lang w:eastAsia="zh-CN"/>
        </w:rPr>
        <w:t>实现</w:t>
      </w:r>
      <w:r w:rsidRPr="007D1D1F">
        <w:rPr>
          <w:rFonts w:ascii="SimSun" w:hAnsi="SimSun" w:hint="eastAsia"/>
          <w:iCs/>
          <w:kern w:val="22"/>
          <w:sz w:val="24"/>
          <w:lang w:eastAsia="zh-CN"/>
        </w:rPr>
        <w:t>第五版《全球生物多样性展望》中爱知生物多样性</w:t>
      </w:r>
      <w:r w:rsidR="0037281B" w:rsidRPr="007D1D1F">
        <w:rPr>
          <w:rFonts w:ascii="SimSun" w:hAnsi="SimSun" w:hint="eastAsia"/>
          <w:iCs/>
          <w:kern w:val="22"/>
          <w:sz w:val="24"/>
          <w:lang w:eastAsia="zh-CN"/>
        </w:rPr>
        <w:t>目标</w:t>
      </w:r>
      <w:r w:rsidRPr="007D1D1F">
        <w:rPr>
          <w:rFonts w:ascii="SimSun" w:hAnsi="SimSun" w:hint="eastAsia"/>
          <w:iCs/>
          <w:kern w:val="22"/>
          <w:sz w:val="24"/>
          <w:lang w:eastAsia="zh-CN"/>
        </w:rPr>
        <w:t>进展情况的重要证据基础；</w:t>
      </w:r>
    </w:p>
    <w:p w:rsidR="00E703A8" w:rsidRPr="007D1D1F" w:rsidRDefault="00E703A8" w:rsidP="0037281B">
      <w:pPr>
        <w:pStyle w:val="Para1"/>
        <w:numPr>
          <w:ilvl w:val="0"/>
          <w:numId w:val="23"/>
        </w:numPr>
        <w:tabs>
          <w:tab w:val="clear" w:pos="360"/>
        </w:tabs>
        <w:snapToGrid w:val="0"/>
        <w:spacing w:line="240" w:lineRule="atLeast"/>
        <w:ind w:left="490" w:firstLine="490"/>
        <w:rPr>
          <w:rFonts w:ascii="SimSun" w:hAnsi="SimSun"/>
          <w:kern w:val="22"/>
          <w:sz w:val="24"/>
          <w:szCs w:val="24"/>
          <w:lang w:eastAsia="zh-CN"/>
        </w:rPr>
      </w:pPr>
      <w:r w:rsidRPr="00257F46">
        <w:rPr>
          <w:rFonts w:ascii="KaiTi" w:eastAsia="KaiTi" w:hAnsi="KaiTi" w:hint="eastAsia"/>
          <w:sz w:val="24"/>
          <w:szCs w:val="24"/>
          <w:lang w:eastAsia="zh-CN"/>
        </w:rPr>
        <w:t>表示注意到</w:t>
      </w:r>
      <w:r w:rsidR="0037281B" w:rsidRPr="007D1D1F">
        <w:rPr>
          <w:rFonts w:ascii="SimSun" w:hAnsi="SimSun" w:hint="eastAsia"/>
          <w:kern w:val="22"/>
          <w:sz w:val="24"/>
          <w:szCs w:val="24"/>
          <w:lang w:eastAsia="zh-CN"/>
        </w:rPr>
        <w:t>编制</w:t>
      </w:r>
      <w:r w:rsidRPr="007D1D1F">
        <w:rPr>
          <w:rFonts w:ascii="SimSun" w:hAnsi="SimSun" w:hint="eastAsia"/>
          <w:kern w:val="22"/>
          <w:sz w:val="24"/>
          <w:szCs w:val="24"/>
          <w:lang w:eastAsia="zh-CN"/>
        </w:rPr>
        <w:t>第五版《全球生物多样性展望》</w:t>
      </w:r>
      <w:r w:rsidRPr="007D1D1F">
        <w:rPr>
          <w:rFonts w:ascii="SimSun" w:hAnsi="SimSun"/>
          <w:kern w:val="22"/>
          <w:sz w:val="24"/>
          <w:szCs w:val="24"/>
          <w:vertAlign w:val="superscript"/>
          <w:lang w:eastAsia="zh-CN"/>
        </w:rPr>
        <w:t>1</w:t>
      </w:r>
      <w:r w:rsidRPr="007D1D1F">
        <w:rPr>
          <w:rFonts w:ascii="SimSun" w:hAnsi="SimSun" w:hint="eastAsia"/>
          <w:kern w:val="22"/>
          <w:sz w:val="24"/>
          <w:szCs w:val="24"/>
          <w:lang w:eastAsia="zh-CN"/>
        </w:rPr>
        <w:t>的计划和成本估计，包括本决定附件所载指示性时间表，</w:t>
      </w:r>
      <w:r w:rsidRPr="0037281B">
        <w:rPr>
          <w:rFonts w:ascii="KaiTi" w:eastAsia="KaiTi" w:hAnsi="KaiTi" w:hint="eastAsia"/>
          <w:kern w:val="22"/>
          <w:sz w:val="24"/>
          <w:szCs w:val="24"/>
          <w:lang w:eastAsia="zh-CN"/>
        </w:rPr>
        <w:t>请</w:t>
      </w:r>
      <w:r w:rsidRPr="007D1D1F">
        <w:rPr>
          <w:rFonts w:ascii="SimSun" w:hAnsi="SimSun" w:hint="eastAsia"/>
          <w:kern w:val="22"/>
          <w:sz w:val="24"/>
          <w:szCs w:val="24"/>
          <w:lang w:eastAsia="zh-CN"/>
        </w:rPr>
        <w:t>执行秘书：</w:t>
      </w:r>
    </w:p>
    <w:p w:rsidR="00E703A8" w:rsidRPr="007D1D1F" w:rsidRDefault="00E703A8" w:rsidP="00243CF9">
      <w:pPr>
        <w:pStyle w:val="BodyText"/>
        <w:numPr>
          <w:ilvl w:val="0"/>
          <w:numId w:val="22"/>
        </w:numPr>
        <w:spacing w:line="240" w:lineRule="atLeast"/>
        <w:ind w:left="490" w:firstLine="490"/>
        <w:rPr>
          <w:rFonts w:hAnsi="SimSun"/>
          <w:bCs/>
          <w:snapToGrid w:val="0"/>
          <w:kern w:val="22"/>
        </w:rPr>
      </w:pPr>
      <w:r w:rsidRPr="007D1D1F">
        <w:rPr>
          <w:rFonts w:hAnsi="SimSun" w:hint="eastAsia"/>
          <w:bCs/>
          <w:snapToGrid w:val="0"/>
          <w:kern w:val="22"/>
        </w:rPr>
        <w:t>根据该计划编制第五版《全球生物多样性展望》，包括编制决策</w:t>
      </w:r>
      <w:r w:rsidR="000F3585">
        <w:rPr>
          <w:rFonts w:hAnsi="SimSun" w:hint="eastAsia"/>
          <w:bCs/>
          <w:snapToGrid w:val="0"/>
          <w:kern w:val="22"/>
        </w:rPr>
        <w:t>者</w:t>
      </w:r>
      <w:r w:rsidRPr="007D1D1F">
        <w:rPr>
          <w:rFonts w:hAnsi="SimSun" w:hint="eastAsia"/>
          <w:bCs/>
          <w:snapToGrid w:val="0"/>
          <w:kern w:val="22"/>
        </w:rPr>
        <w:t>摘要；</w:t>
      </w:r>
    </w:p>
    <w:p w:rsidR="00E703A8" w:rsidRPr="007D1D1F" w:rsidRDefault="00E703A8" w:rsidP="00243CF9">
      <w:pPr>
        <w:pStyle w:val="BodyText"/>
        <w:numPr>
          <w:ilvl w:val="0"/>
          <w:numId w:val="22"/>
        </w:numPr>
        <w:spacing w:line="240" w:lineRule="atLeast"/>
        <w:ind w:left="490" w:firstLine="490"/>
        <w:rPr>
          <w:rFonts w:hAnsi="SimSun"/>
          <w:bCs/>
          <w:snapToGrid w:val="0"/>
          <w:kern w:val="22"/>
        </w:rPr>
      </w:pPr>
      <w:r w:rsidRPr="007D1D1F">
        <w:rPr>
          <w:rFonts w:hAnsi="SimSun" w:hint="eastAsia"/>
          <w:bCs/>
          <w:snapToGrid w:val="0"/>
          <w:kern w:val="22"/>
        </w:rPr>
        <w:t>向相关合作伙伴和潜在供稿人通报编制第五版《全球生物多样性展望》及其相关产品的时间表；</w:t>
      </w:r>
    </w:p>
    <w:p w:rsidR="00E703A8" w:rsidRPr="007D1D1F" w:rsidRDefault="00E703A8" w:rsidP="00243CF9">
      <w:pPr>
        <w:pStyle w:val="BodyText"/>
        <w:numPr>
          <w:ilvl w:val="0"/>
          <w:numId w:val="22"/>
        </w:numPr>
        <w:spacing w:line="240" w:lineRule="atLeast"/>
        <w:ind w:left="490" w:firstLine="490"/>
        <w:rPr>
          <w:rFonts w:hAnsi="SimSun"/>
          <w:bCs/>
          <w:snapToGrid w:val="0"/>
          <w:kern w:val="22"/>
        </w:rPr>
      </w:pPr>
      <w:r w:rsidRPr="007D1D1F">
        <w:rPr>
          <w:rFonts w:hAnsi="SimSun" w:hint="eastAsia"/>
          <w:bCs/>
          <w:snapToGrid w:val="0"/>
          <w:kern w:val="22"/>
        </w:rPr>
        <w:t>酌情并依照其他各生物多样性相关公约和其他相关进程和组织包括</w:t>
      </w:r>
      <w:r w:rsidRPr="007D1D1F">
        <w:rPr>
          <w:rFonts w:hAnsi="SimSun" w:hint="eastAsia"/>
        </w:rPr>
        <w:t>生物多样性和生态系统服务政府间科学政策平台和联合国粮食和农业组织等</w:t>
      </w:r>
      <w:r w:rsidRPr="007D1D1F">
        <w:rPr>
          <w:rFonts w:hAnsi="SimSun" w:hint="eastAsia"/>
          <w:bCs/>
          <w:snapToGrid w:val="0"/>
          <w:kern w:val="22"/>
        </w:rPr>
        <w:t>的任务，继续与其协作编制和审查第五版</w:t>
      </w:r>
      <w:r w:rsidRPr="007D1D1F">
        <w:rPr>
          <w:rFonts w:hAnsi="SimSun" w:hint="eastAsia"/>
          <w:kern w:val="22"/>
        </w:rPr>
        <w:t>《</w:t>
      </w:r>
      <w:r w:rsidRPr="007D1D1F">
        <w:rPr>
          <w:rFonts w:hAnsi="SimSun" w:hint="eastAsia"/>
          <w:bCs/>
          <w:snapToGrid w:val="0"/>
          <w:kern w:val="22"/>
        </w:rPr>
        <w:t>全球生物多样性展望》</w:t>
      </w:r>
      <w:r w:rsidRPr="007D1D1F">
        <w:rPr>
          <w:rFonts w:hAnsi="SimSun" w:hint="eastAsia"/>
          <w:kern w:val="22"/>
        </w:rPr>
        <w:t>；</w:t>
      </w:r>
    </w:p>
    <w:p w:rsidR="00E703A8" w:rsidRPr="007D1D1F" w:rsidRDefault="00E703A8" w:rsidP="00243CF9">
      <w:pPr>
        <w:pStyle w:val="BodyText"/>
        <w:numPr>
          <w:ilvl w:val="0"/>
          <w:numId w:val="22"/>
        </w:numPr>
        <w:spacing w:line="240" w:lineRule="atLeast"/>
        <w:ind w:left="490" w:firstLine="490"/>
        <w:rPr>
          <w:rFonts w:hAnsi="SimSun"/>
          <w:bCs/>
          <w:snapToGrid w:val="0"/>
          <w:kern w:val="22"/>
        </w:rPr>
      </w:pPr>
      <w:r w:rsidRPr="007D1D1F">
        <w:rPr>
          <w:rFonts w:hAnsi="SimSun" w:hint="eastAsia"/>
          <w:bCs/>
          <w:snapToGrid w:val="0"/>
          <w:kern w:val="22"/>
        </w:rPr>
        <w:t>注意到科学、技术和工艺咨询附属机构第二十一次会议关于缔约方大会第</w:t>
      </w:r>
      <w:r w:rsidRPr="000F3585">
        <w:rPr>
          <w:rFonts w:ascii="Times New Roman"/>
          <w:kern w:val="22"/>
        </w:rPr>
        <w:t>COP/</w:t>
      </w:r>
      <w:r w:rsidR="00243CF9" w:rsidRPr="000F3585">
        <w:rPr>
          <w:rFonts w:ascii="Times New Roman"/>
          <w:kern w:val="22"/>
        </w:rPr>
        <w:t>XIV/--</w:t>
      </w:r>
      <w:r w:rsidRPr="007D1D1F">
        <w:rPr>
          <w:rFonts w:hAnsi="SimSun" w:hint="eastAsia"/>
          <w:bCs/>
          <w:snapToGrid w:val="0"/>
          <w:kern w:val="22"/>
        </w:rPr>
        <w:t>号决定</w:t>
      </w:r>
      <w:r w:rsidR="00243CF9" w:rsidRPr="007D1D1F">
        <w:rPr>
          <w:rFonts w:hAnsi="SimSun" w:hint="eastAsia"/>
          <w:bCs/>
          <w:snapToGrid w:val="0"/>
          <w:kern w:val="22"/>
        </w:rPr>
        <w:t>附件</w:t>
      </w:r>
      <w:r w:rsidR="00243CF9" w:rsidRPr="007D1D1F">
        <w:rPr>
          <w:rStyle w:val="FootnoteReference"/>
          <w:rFonts w:hAnsi="SimSun"/>
          <w:bCs/>
          <w:snapToGrid w:val="0"/>
          <w:kern w:val="22"/>
          <w:u w:val="none"/>
        </w:rPr>
        <w:footnoteReference w:id="4"/>
      </w:r>
      <w:r w:rsidR="00243CF9" w:rsidRPr="007D1D1F">
        <w:rPr>
          <w:rFonts w:hAnsi="SimSun" w:hint="eastAsia"/>
          <w:bCs/>
          <w:snapToGrid w:val="0"/>
          <w:kern w:val="22"/>
        </w:rPr>
        <w:t>所载</w:t>
      </w:r>
      <w:r w:rsidR="00243CF9" w:rsidRPr="007D1D1F">
        <w:rPr>
          <w:rFonts w:hAnsi="SimSun"/>
          <w:bCs/>
          <w:snapToGrid w:val="0"/>
          <w:kern w:val="22"/>
        </w:rPr>
        <w:t>2050</w:t>
      </w:r>
      <w:r w:rsidR="00243CF9" w:rsidRPr="007D1D1F">
        <w:rPr>
          <w:rFonts w:hAnsi="SimSun" w:hint="eastAsia"/>
          <w:bCs/>
          <w:snapToGrid w:val="0"/>
          <w:kern w:val="22"/>
        </w:rPr>
        <w:t>年生物多样性愿景设想的结论</w:t>
      </w:r>
      <w:r w:rsidRPr="007D1D1F">
        <w:rPr>
          <w:rFonts w:hAnsi="SimSun" w:hint="eastAsia"/>
          <w:bCs/>
          <w:snapToGrid w:val="0"/>
          <w:kern w:val="22"/>
        </w:rPr>
        <w:t>；</w:t>
      </w:r>
    </w:p>
    <w:p w:rsidR="00E703A8" w:rsidRPr="007D1D1F" w:rsidRDefault="00E703A8" w:rsidP="00D1469E">
      <w:pPr>
        <w:pStyle w:val="Para1"/>
        <w:numPr>
          <w:ilvl w:val="0"/>
          <w:numId w:val="23"/>
        </w:numPr>
        <w:tabs>
          <w:tab w:val="clear" w:pos="360"/>
        </w:tabs>
        <w:snapToGrid w:val="0"/>
        <w:spacing w:line="240" w:lineRule="atLeast"/>
        <w:ind w:left="490" w:firstLine="490"/>
        <w:rPr>
          <w:rFonts w:ascii="SimSun" w:hAnsi="SimSun"/>
          <w:lang w:eastAsia="zh-CN"/>
        </w:rPr>
      </w:pPr>
      <w:r w:rsidRPr="00257F46">
        <w:rPr>
          <w:rFonts w:ascii="KaiTi" w:eastAsia="KaiTi" w:hAnsi="KaiTi" w:hint="eastAsia"/>
          <w:sz w:val="24"/>
          <w:szCs w:val="24"/>
          <w:lang w:eastAsia="zh-CN"/>
        </w:rPr>
        <w:t>敦促</w:t>
      </w:r>
      <w:r w:rsidRPr="007D1D1F">
        <w:rPr>
          <w:rFonts w:ascii="SimSun" w:hAnsi="SimSun" w:hint="eastAsia"/>
          <w:sz w:val="24"/>
          <w:szCs w:val="24"/>
          <w:lang w:eastAsia="zh-CN"/>
        </w:rPr>
        <w:t>各缔约方并</w:t>
      </w:r>
      <w:r w:rsidRPr="00D1469E">
        <w:rPr>
          <w:rFonts w:ascii="KaiTi" w:eastAsia="KaiTi" w:hAnsi="KaiTi" w:hint="eastAsia"/>
          <w:sz w:val="24"/>
          <w:szCs w:val="24"/>
          <w:lang w:eastAsia="zh-CN"/>
        </w:rPr>
        <w:t>邀请</w:t>
      </w:r>
      <w:r w:rsidRPr="007D1D1F">
        <w:rPr>
          <w:rFonts w:ascii="SimSun" w:hAnsi="SimSun" w:hint="eastAsia"/>
          <w:sz w:val="24"/>
          <w:szCs w:val="24"/>
          <w:lang w:eastAsia="zh-CN"/>
        </w:rPr>
        <w:t>其他国家政府和有关组织以公开方式提供关于生物多样性的现状、趋势和面临的威胁及对其预测以及关于《公约》和《</w:t>
      </w:r>
      <w:r w:rsidRPr="007D1D1F">
        <w:rPr>
          <w:rFonts w:ascii="SimSun" w:hAnsi="SimSun"/>
          <w:sz w:val="24"/>
          <w:szCs w:val="24"/>
          <w:lang w:eastAsia="zh-CN"/>
        </w:rPr>
        <w:t>2011-2020</w:t>
      </w:r>
      <w:r w:rsidRPr="007D1D1F">
        <w:rPr>
          <w:rFonts w:ascii="SimSun" w:hAnsi="SimSun" w:hint="eastAsia"/>
          <w:sz w:val="24"/>
          <w:szCs w:val="24"/>
          <w:lang w:eastAsia="zh-CN"/>
        </w:rPr>
        <w:t>年生物多样性战略计划》执行进展情况包括主流化活动的准确和可靠数据和数据更新；</w:t>
      </w:r>
    </w:p>
    <w:p w:rsidR="00E703A8" w:rsidRPr="007D1D1F" w:rsidRDefault="00E703A8" w:rsidP="00D1469E">
      <w:pPr>
        <w:pStyle w:val="Para1"/>
        <w:numPr>
          <w:ilvl w:val="0"/>
          <w:numId w:val="23"/>
        </w:numPr>
        <w:tabs>
          <w:tab w:val="clear" w:pos="360"/>
        </w:tabs>
        <w:snapToGrid w:val="0"/>
        <w:spacing w:line="240" w:lineRule="atLeast"/>
        <w:ind w:left="490" w:firstLine="490"/>
        <w:rPr>
          <w:rFonts w:ascii="SimSun" w:hAnsi="SimSun"/>
          <w:iCs/>
          <w:kern w:val="22"/>
          <w:sz w:val="24"/>
          <w:szCs w:val="24"/>
          <w:lang w:eastAsia="zh-CN"/>
        </w:rPr>
      </w:pPr>
      <w:r w:rsidRPr="00257F46">
        <w:rPr>
          <w:rFonts w:ascii="KaiTi" w:eastAsia="KaiTi" w:hAnsi="KaiTi" w:hint="eastAsia"/>
          <w:sz w:val="24"/>
          <w:szCs w:val="24"/>
          <w:lang w:eastAsia="zh-CN"/>
        </w:rPr>
        <w:t>邀请</w:t>
      </w:r>
      <w:r w:rsidRPr="007D1D1F">
        <w:rPr>
          <w:rFonts w:ascii="SimSun" w:hAnsi="SimSun" w:hint="eastAsia"/>
          <w:kern w:val="22"/>
          <w:sz w:val="24"/>
          <w:szCs w:val="24"/>
          <w:lang w:eastAsia="zh-CN"/>
        </w:rPr>
        <w:t>各缔约方、其他国家政府和有能力的相关组织为第五版《</w:t>
      </w:r>
      <w:r w:rsidRPr="007D1D1F">
        <w:rPr>
          <w:rFonts w:ascii="SimSun" w:hAnsi="SimSun" w:hint="eastAsia"/>
          <w:bCs/>
          <w:snapToGrid w:val="0"/>
          <w:kern w:val="22"/>
          <w:sz w:val="24"/>
          <w:szCs w:val="24"/>
          <w:lang w:eastAsia="zh-CN"/>
        </w:rPr>
        <w:t>全球生物多样性</w:t>
      </w:r>
      <w:r w:rsidRPr="007D1D1F">
        <w:rPr>
          <w:rFonts w:ascii="SimSun" w:hAnsi="SimSun" w:hint="eastAsia"/>
          <w:kern w:val="22"/>
          <w:sz w:val="24"/>
          <w:szCs w:val="24"/>
          <w:lang w:eastAsia="zh-CN"/>
        </w:rPr>
        <w:t>展望》</w:t>
      </w:r>
      <w:r w:rsidRPr="007D1D1F">
        <w:rPr>
          <w:rFonts w:ascii="SimSun" w:hAnsi="SimSun" w:hint="eastAsia"/>
          <w:iCs/>
          <w:kern w:val="22"/>
          <w:sz w:val="24"/>
          <w:szCs w:val="24"/>
          <w:lang w:eastAsia="zh-CN"/>
        </w:rPr>
        <w:t>及其相关产品包括第二版《地方生物多样性展望》的编</w:t>
      </w:r>
      <w:r w:rsidR="00D1469E" w:rsidRPr="007D1D1F">
        <w:rPr>
          <w:rFonts w:ascii="SimSun" w:hAnsi="SimSun" w:hint="eastAsia"/>
          <w:iCs/>
          <w:kern w:val="22"/>
          <w:sz w:val="24"/>
          <w:szCs w:val="24"/>
          <w:lang w:eastAsia="zh-CN"/>
        </w:rPr>
        <w:t>写</w:t>
      </w:r>
      <w:r w:rsidRPr="007D1D1F">
        <w:rPr>
          <w:rFonts w:ascii="SimSun" w:hAnsi="SimSun" w:hint="eastAsia"/>
          <w:iCs/>
          <w:kern w:val="22"/>
          <w:sz w:val="24"/>
          <w:szCs w:val="24"/>
          <w:lang w:eastAsia="zh-CN"/>
        </w:rPr>
        <w:t>和制作</w:t>
      </w:r>
      <w:r w:rsidR="00D1469E" w:rsidRPr="007D1D1F">
        <w:rPr>
          <w:rFonts w:ascii="SimSun" w:hAnsi="SimSun" w:hint="eastAsia"/>
          <w:iCs/>
          <w:kern w:val="22"/>
          <w:sz w:val="24"/>
          <w:szCs w:val="24"/>
          <w:lang w:eastAsia="zh-CN"/>
        </w:rPr>
        <w:t>及时</w:t>
      </w:r>
      <w:r w:rsidRPr="007D1D1F">
        <w:rPr>
          <w:rFonts w:ascii="SimSun" w:hAnsi="SimSun" w:hint="eastAsia"/>
          <w:iCs/>
          <w:kern w:val="22"/>
          <w:sz w:val="24"/>
          <w:szCs w:val="24"/>
          <w:lang w:eastAsia="zh-CN"/>
        </w:rPr>
        <w:t>提供财政捐助。</w:t>
      </w:r>
    </w:p>
    <w:p w:rsidR="00E703A8" w:rsidRPr="007D1D1F" w:rsidRDefault="00E703A8" w:rsidP="00257F46">
      <w:pPr>
        <w:pStyle w:val="Para1"/>
        <w:tabs>
          <w:tab w:val="clear" w:pos="1080"/>
        </w:tabs>
        <w:spacing w:line="240" w:lineRule="atLeast"/>
        <w:ind w:left="0"/>
        <w:jc w:val="center"/>
        <w:rPr>
          <w:rFonts w:ascii="SimSun" w:hAnsi="SimSun"/>
          <w:sz w:val="24"/>
          <w:szCs w:val="24"/>
          <w:lang w:val="en-US" w:eastAsia="zh-CN"/>
        </w:rPr>
      </w:pPr>
    </w:p>
    <w:p w:rsidR="00E703A8" w:rsidRPr="007D1D1F" w:rsidRDefault="00E703A8" w:rsidP="00257F46">
      <w:pPr>
        <w:pStyle w:val="Para1"/>
        <w:tabs>
          <w:tab w:val="clear" w:pos="1080"/>
        </w:tabs>
        <w:spacing w:line="240" w:lineRule="atLeast"/>
        <w:ind w:left="0"/>
        <w:jc w:val="center"/>
        <w:rPr>
          <w:rFonts w:ascii="SimSun" w:hAnsi="SimSun"/>
          <w:sz w:val="24"/>
          <w:szCs w:val="24"/>
          <w:lang w:val="en-US" w:eastAsia="zh-CN"/>
        </w:rPr>
      </w:pPr>
    </w:p>
    <w:p w:rsidR="00E703A8" w:rsidRPr="007D1D1F" w:rsidRDefault="00E703A8" w:rsidP="00257F46">
      <w:pPr>
        <w:pStyle w:val="Para1"/>
        <w:tabs>
          <w:tab w:val="clear" w:pos="1080"/>
        </w:tabs>
        <w:spacing w:line="240" w:lineRule="atLeast"/>
        <w:ind w:left="0"/>
        <w:jc w:val="center"/>
        <w:rPr>
          <w:rFonts w:ascii="SimSun" w:hAnsi="SimSun"/>
          <w:sz w:val="24"/>
          <w:szCs w:val="24"/>
          <w:lang w:val="en-US" w:eastAsia="zh-CN"/>
        </w:rPr>
      </w:pPr>
    </w:p>
    <w:p w:rsidR="00E703A8" w:rsidRPr="00257F46" w:rsidRDefault="00D1469E" w:rsidP="000F3585">
      <w:pPr>
        <w:jc w:val="center"/>
        <w:rPr>
          <w:rFonts w:ascii="KaiTi" w:eastAsia="KaiTi" w:hAnsi="KaiTi"/>
        </w:rPr>
      </w:pPr>
      <w:r>
        <w:rPr>
          <w:rFonts w:ascii="KaiTi" w:eastAsia="KaiTi" w:hAnsi="KaiTi"/>
        </w:rPr>
        <w:br w:type="page"/>
      </w:r>
      <w:r w:rsidR="00E703A8" w:rsidRPr="00257F46">
        <w:rPr>
          <w:rFonts w:ascii="KaiTi" w:eastAsia="KaiTi" w:hAnsi="KaiTi" w:hint="eastAsia"/>
        </w:rPr>
        <w:lastRenderedPageBreak/>
        <w:t>附件</w:t>
      </w:r>
    </w:p>
    <w:p w:rsidR="00E703A8" w:rsidRPr="007D1D1F" w:rsidRDefault="00E703A8" w:rsidP="00257F46">
      <w:pPr>
        <w:pStyle w:val="Para1"/>
        <w:keepNext/>
        <w:keepLines/>
        <w:tabs>
          <w:tab w:val="clear" w:pos="1080"/>
        </w:tabs>
        <w:spacing w:line="240" w:lineRule="atLeast"/>
        <w:rPr>
          <w:rFonts w:ascii="SimSun" w:hAnsi="SimSun"/>
          <w:b/>
          <w:kern w:val="22"/>
          <w:sz w:val="24"/>
          <w:szCs w:val="24"/>
          <w:lang w:eastAsia="zh-CN"/>
        </w:rPr>
      </w:pPr>
      <w:r w:rsidRPr="007D1D1F">
        <w:rPr>
          <w:rFonts w:ascii="SimSun" w:hAnsi="SimSun" w:hint="eastAsia"/>
          <w:b/>
          <w:kern w:val="22"/>
          <w:sz w:val="24"/>
          <w:szCs w:val="24"/>
          <w:lang w:eastAsia="zh-CN"/>
        </w:rPr>
        <w:t>编制第五版《全球生物多样性展望》指示性时间表</w:t>
      </w:r>
      <w:r w:rsidRPr="007D1D1F">
        <w:rPr>
          <w:rFonts w:ascii="SimSun" w:hAnsi="SimSun"/>
          <w:b/>
          <w:kern w:val="22"/>
          <w:sz w:val="24"/>
          <w:szCs w:val="24"/>
          <w:lang w:eastAsia="zh-CN"/>
        </w:rPr>
        <w:t xml:space="preserve"> </w:t>
      </w:r>
    </w:p>
    <w:p w:rsidR="00E703A8" w:rsidRPr="00D1469E" w:rsidRDefault="00E703A8" w:rsidP="00257F46">
      <w:pPr>
        <w:pStyle w:val="Para1"/>
        <w:keepNext/>
        <w:keepLines/>
        <w:pBdr>
          <w:top w:val="single" w:sz="4" w:space="1" w:color="auto"/>
          <w:bottom w:val="single" w:sz="4" w:space="1" w:color="auto"/>
        </w:pBdr>
        <w:tabs>
          <w:tab w:val="clear" w:pos="1080"/>
        </w:tabs>
        <w:spacing w:line="240" w:lineRule="atLeast"/>
        <w:ind w:right="1422"/>
        <w:rPr>
          <w:rFonts w:ascii="KaiTi" w:eastAsia="KaiTi" w:hAnsi="KaiTi"/>
          <w:kern w:val="22"/>
          <w:sz w:val="24"/>
          <w:szCs w:val="24"/>
          <w:lang w:eastAsia="zh-CN"/>
        </w:rPr>
      </w:pPr>
      <w:r w:rsidRPr="00D1469E">
        <w:rPr>
          <w:rFonts w:ascii="KaiTi" w:eastAsia="KaiTi" w:hAnsi="KaiTi" w:hint="eastAsia"/>
          <w:kern w:val="22"/>
          <w:sz w:val="24"/>
          <w:szCs w:val="24"/>
          <w:lang w:eastAsia="zh-CN"/>
        </w:rPr>
        <w:t>产品</w:t>
      </w:r>
      <w:r w:rsidRPr="00D1469E">
        <w:rPr>
          <w:rFonts w:ascii="KaiTi" w:eastAsia="KaiTi" w:hAnsi="KaiTi"/>
          <w:kern w:val="22"/>
          <w:sz w:val="24"/>
          <w:szCs w:val="24"/>
          <w:lang w:eastAsia="zh-CN"/>
        </w:rPr>
        <w:t>/</w:t>
      </w:r>
      <w:r w:rsidRPr="00D1469E">
        <w:rPr>
          <w:rFonts w:ascii="KaiTi" w:eastAsia="KaiTi" w:hAnsi="KaiTi" w:hint="eastAsia"/>
          <w:kern w:val="22"/>
          <w:sz w:val="24"/>
          <w:szCs w:val="24"/>
          <w:lang w:eastAsia="zh-CN"/>
        </w:rPr>
        <w:t>要点</w:t>
      </w:r>
      <w:r w:rsidRPr="00D1469E">
        <w:rPr>
          <w:rFonts w:ascii="KaiTi" w:eastAsia="KaiTi" w:hAnsi="KaiTi"/>
          <w:kern w:val="22"/>
          <w:sz w:val="24"/>
          <w:szCs w:val="24"/>
          <w:lang w:eastAsia="zh-CN"/>
        </w:rPr>
        <w:tab/>
      </w:r>
      <w:r w:rsidR="00D1469E">
        <w:rPr>
          <w:rFonts w:ascii="KaiTi" w:eastAsia="KaiTi" w:hAnsi="KaiTi"/>
          <w:kern w:val="22"/>
          <w:sz w:val="24"/>
          <w:szCs w:val="24"/>
          <w:lang w:eastAsia="zh-CN"/>
        </w:rPr>
        <w:tab/>
      </w:r>
      <w:r w:rsidR="00D1469E">
        <w:rPr>
          <w:rFonts w:ascii="KaiTi" w:eastAsia="KaiTi" w:hAnsi="KaiTi"/>
          <w:kern w:val="22"/>
          <w:sz w:val="24"/>
          <w:szCs w:val="24"/>
          <w:lang w:eastAsia="zh-CN"/>
        </w:rPr>
        <w:tab/>
      </w:r>
      <w:r w:rsidR="00D1469E">
        <w:rPr>
          <w:rFonts w:ascii="KaiTi" w:eastAsia="KaiTi" w:hAnsi="KaiTi"/>
          <w:kern w:val="22"/>
          <w:sz w:val="24"/>
          <w:szCs w:val="24"/>
          <w:lang w:eastAsia="zh-CN"/>
        </w:rPr>
        <w:tab/>
      </w:r>
      <w:r w:rsidR="00D1469E">
        <w:rPr>
          <w:rFonts w:ascii="KaiTi" w:eastAsia="KaiTi" w:hAnsi="KaiTi"/>
          <w:kern w:val="22"/>
          <w:sz w:val="24"/>
          <w:szCs w:val="24"/>
          <w:lang w:eastAsia="zh-CN"/>
        </w:rPr>
        <w:tab/>
      </w:r>
      <w:r w:rsidR="00D1469E">
        <w:rPr>
          <w:rFonts w:ascii="KaiTi" w:eastAsia="KaiTi" w:hAnsi="KaiTi"/>
          <w:kern w:val="22"/>
          <w:sz w:val="24"/>
          <w:szCs w:val="24"/>
          <w:lang w:eastAsia="zh-CN"/>
        </w:rPr>
        <w:tab/>
      </w:r>
      <w:r w:rsidR="00D1469E">
        <w:rPr>
          <w:rFonts w:ascii="KaiTi" w:eastAsia="KaiTi" w:hAnsi="KaiTi"/>
          <w:kern w:val="22"/>
          <w:sz w:val="24"/>
          <w:szCs w:val="24"/>
          <w:lang w:eastAsia="zh-CN"/>
        </w:rPr>
        <w:tab/>
      </w:r>
      <w:r w:rsidR="00D1469E">
        <w:rPr>
          <w:rFonts w:ascii="KaiTi" w:eastAsia="KaiTi" w:hAnsi="KaiTi"/>
          <w:kern w:val="22"/>
          <w:sz w:val="24"/>
          <w:szCs w:val="24"/>
          <w:lang w:eastAsia="zh-CN"/>
        </w:rPr>
        <w:tab/>
      </w:r>
      <w:r w:rsidRPr="00D1469E">
        <w:rPr>
          <w:rFonts w:ascii="KaiTi" w:eastAsia="KaiTi" w:hAnsi="KaiTi" w:hint="eastAsia"/>
          <w:kern w:val="22"/>
          <w:sz w:val="24"/>
          <w:szCs w:val="24"/>
          <w:lang w:eastAsia="zh-CN"/>
        </w:rPr>
        <w:t>日期</w:t>
      </w:r>
    </w:p>
    <w:p w:rsidR="00E703A8" w:rsidRPr="007D1D1F" w:rsidRDefault="00E703A8" w:rsidP="00257F46">
      <w:pPr>
        <w:pStyle w:val="Para1"/>
        <w:keepNext/>
        <w:keepLines/>
        <w:tabs>
          <w:tab w:val="clear" w:pos="1080"/>
        </w:tabs>
        <w:spacing w:line="240" w:lineRule="atLeast"/>
        <w:rPr>
          <w:rFonts w:ascii="SimSun" w:hAnsi="SimSun"/>
          <w:b/>
          <w:kern w:val="22"/>
          <w:sz w:val="24"/>
          <w:szCs w:val="24"/>
          <w:lang w:eastAsia="zh-CN"/>
        </w:rPr>
      </w:pPr>
      <w:r w:rsidRPr="007D1D1F">
        <w:rPr>
          <w:rFonts w:ascii="SimSun" w:hAnsi="SimSun" w:hint="eastAsia"/>
          <w:b/>
          <w:kern w:val="22"/>
          <w:sz w:val="24"/>
          <w:szCs w:val="24"/>
          <w:lang w:eastAsia="zh-CN"/>
        </w:rPr>
        <w:t>政府间科学政策平台区域评估</w:t>
      </w:r>
      <w:r w:rsidRPr="007D1D1F">
        <w:rPr>
          <w:rFonts w:ascii="SimSun" w:hAnsi="SimSun"/>
          <w:b/>
          <w:kern w:val="22"/>
          <w:sz w:val="24"/>
          <w:szCs w:val="24"/>
          <w:lang w:eastAsia="zh-CN"/>
        </w:rPr>
        <w:tab/>
      </w:r>
      <w:r w:rsidR="00D1469E" w:rsidRPr="007D1D1F">
        <w:rPr>
          <w:rFonts w:ascii="SimSun" w:hAnsi="SimSun"/>
          <w:b/>
          <w:kern w:val="22"/>
          <w:sz w:val="24"/>
          <w:szCs w:val="24"/>
          <w:lang w:eastAsia="zh-CN"/>
        </w:rPr>
        <w:tab/>
      </w:r>
      <w:r w:rsidR="00D1469E" w:rsidRPr="007D1D1F">
        <w:rPr>
          <w:rFonts w:ascii="SimSun" w:hAnsi="SimSun"/>
          <w:b/>
          <w:kern w:val="22"/>
          <w:sz w:val="24"/>
          <w:szCs w:val="24"/>
          <w:lang w:eastAsia="zh-CN"/>
        </w:rPr>
        <w:tab/>
      </w:r>
      <w:r w:rsidR="00D1469E" w:rsidRPr="007D1D1F">
        <w:rPr>
          <w:rFonts w:ascii="SimSun" w:hAnsi="SimSun"/>
          <w:b/>
          <w:kern w:val="22"/>
          <w:sz w:val="24"/>
          <w:szCs w:val="24"/>
          <w:lang w:eastAsia="zh-CN"/>
        </w:rPr>
        <w:tab/>
      </w:r>
      <w:r w:rsidRPr="007D1D1F">
        <w:rPr>
          <w:rFonts w:ascii="SimSun" w:hAnsi="SimSun"/>
          <w:b/>
          <w:kern w:val="22"/>
          <w:sz w:val="24"/>
          <w:szCs w:val="24"/>
          <w:lang w:eastAsia="zh-CN"/>
        </w:rPr>
        <w:t>2018</w:t>
      </w:r>
      <w:r w:rsidRPr="007D1D1F">
        <w:rPr>
          <w:rFonts w:ascii="SimSun" w:hAnsi="SimSun" w:hint="eastAsia"/>
          <w:b/>
          <w:kern w:val="22"/>
          <w:sz w:val="24"/>
          <w:szCs w:val="24"/>
          <w:lang w:eastAsia="zh-CN"/>
        </w:rPr>
        <w:t>年</w:t>
      </w:r>
      <w:r w:rsidRPr="007D1D1F">
        <w:rPr>
          <w:rFonts w:ascii="SimSun" w:hAnsi="SimSun"/>
          <w:b/>
          <w:kern w:val="22"/>
          <w:sz w:val="24"/>
          <w:szCs w:val="24"/>
          <w:lang w:eastAsia="zh-CN"/>
        </w:rPr>
        <w:t>3</w:t>
      </w:r>
      <w:r w:rsidRPr="007D1D1F">
        <w:rPr>
          <w:rFonts w:ascii="SimSun" w:hAnsi="SimSun" w:hint="eastAsia"/>
          <w:b/>
          <w:kern w:val="22"/>
          <w:sz w:val="24"/>
          <w:szCs w:val="24"/>
          <w:lang w:eastAsia="zh-CN"/>
        </w:rPr>
        <w:t>月</w:t>
      </w:r>
    </w:p>
    <w:p w:rsidR="00E703A8" w:rsidRPr="007D1D1F" w:rsidRDefault="00E703A8" w:rsidP="00257F46">
      <w:pPr>
        <w:pStyle w:val="Para1"/>
        <w:keepNext/>
        <w:keepLines/>
        <w:tabs>
          <w:tab w:val="clear" w:pos="1080"/>
        </w:tabs>
        <w:spacing w:line="240" w:lineRule="atLeast"/>
        <w:rPr>
          <w:rFonts w:ascii="SimSun" w:hAnsi="SimSun"/>
          <w:i/>
          <w:kern w:val="22"/>
          <w:sz w:val="24"/>
          <w:szCs w:val="24"/>
          <w:lang w:eastAsia="zh-CN"/>
        </w:rPr>
      </w:pPr>
      <w:r w:rsidRPr="007D1D1F">
        <w:rPr>
          <w:rFonts w:ascii="SimSun" w:hAnsi="SimSun" w:hint="eastAsia"/>
          <w:b/>
          <w:kern w:val="22"/>
          <w:sz w:val="24"/>
          <w:szCs w:val="24"/>
          <w:lang w:eastAsia="zh-CN"/>
        </w:rPr>
        <w:t>国家报告时间表</w:t>
      </w:r>
      <w:r w:rsidRPr="007D1D1F">
        <w:rPr>
          <w:rFonts w:ascii="SimSun" w:hAnsi="SimSun"/>
          <w:b/>
          <w:kern w:val="22"/>
          <w:sz w:val="24"/>
          <w:szCs w:val="24"/>
          <w:lang w:eastAsia="zh-CN"/>
        </w:rPr>
        <w:tab/>
      </w:r>
      <w:r w:rsidR="00D1469E" w:rsidRPr="007D1D1F">
        <w:rPr>
          <w:rFonts w:ascii="SimSun" w:hAnsi="SimSun"/>
          <w:b/>
          <w:kern w:val="22"/>
          <w:sz w:val="24"/>
          <w:szCs w:val="24"/>
          <w:lang w:eastAsia="zh-CN"/>
        </w:rPr>
        <w:tab/>
      </w:r>
      <w:r w:rsidR="00D1469E" w:rsidRPr="007D1D1F">
        <w:rPr>
          <w:rFonts w:ascii="SimSun" w:hAnsi="SimSun"/>
          <w:b/>
          <w:kern w:val="22"/>
          <w:sz w:val="24"/>
          <w:szCs w:val="24"/>
          <w:lang w:eastAsia="zh-CN"/>
        </w:rPr>
        <w:tab/>
      </w:r>
      <w:r w:rsidR="00D1469E" w:rsidRPr="007D1D1F">
        <w:rPr>
          <w:rFonts w:ascii="SimSun" w:hAnsi="SimSun"/>
          <w:b/>
          <w:kern w:val="22"/>
          <w:sz w:val="24"/>
          <w:szCs w:val="24"/>
          <w:lang w:eastAsia="zh-CN"/>
        </w:rPr>
        <w:tab/>
      </w:r>
      <w:r w:rsidR="00D1469E" w:rsidRPr="007D1D1F">
        <w:rPr>
          <w:rFonts w:ascii="SimSun" w:hAnsi="SimSun"/>
          <w:b/>
          <w:kern w:val="22"/>
          <w:sz w:val="24"/>
          <w:szCs w:val="24"/>
          <w:lang w:eastAsia="zh-CN"/>
        </w:rPr>
        <w:tab/>
      </w:r>
      <w:r w:rsidR="00D1469E" w:rsidRPr="007D1D1F">
        <w:rPr>
          <w:rFonts w:ascii="SimSun" w:hAnsi="SimSun"/>
          <w:b/>
          <w:kern w:val="22"/>
          <w:sz w:val="24"/>
          <w:szCs w:val="24"/>
          <w:lang w:eastAsia="zh-CN"/>
        </w:rPr>
        <w:tab/>
      </w:r>
      <w:r w:rsidR="00D1469E" w:rsidRPr="007D1D1F">
        <w:rPr>
          <w:rFonts w:ascii="SimSun" w:hAnsi="SimSun"/>
          <w:b/>
          <w:kern w:val="22"/>
          <w:sz w:val="24"/>
          <w:szCs w:val="24"/>
          <w:lang w:eastAsia="zh-CN"/>
        </w:rPr>
        <w:tab/>
      </w:r>
      <w:r w:rsidRPr="007D1D1F">
        <w:rPr>
          <w:rFonts w:ascii="SimSun" w:hAnsi="SimSun"/>
          <w:b/>
          <w:kern w:val="22"/>
          <w:sz w:val="24"/>
          <w:szCs w:val="24"/>
          <w:lang w:eastAsia="zh-CN"/>
        </w:rPr>
        <w:t>2018</w:t>
      </w:r>
      <w:r w:rsidRPr="007D1D1F">
        <w:rPr>
          <w:rFonts w:ascii="SimSun" w:hAnsi="SimSun" w:hint="eastAsia"/>
          <w:b/>
          <w:kern w:val="22"/>
          <w:sz w:val="24"/>
          <w:szCs w:val="24"/>
          <w:lang w:eastAsia="zh-CN"/>
        </w:rPr>
        <w:t>年</w:t>
      </w:r>
      <w:r w:rsidRPr="007D1D1F">
        <w:rPr>
          <w:rFonts w:ascii="SimSun" w:hAnsi="SimSun"/>
          <w:b/>
          <w:kern w:val="22"/>
          <w:sz w:val="24"/>
          <w:szCs w:val="24"/>
          <w:lang w:eastAsia="zh-CN"/>
        </w:rPr>
        <w:t>12</w:t>
      </w:r>
      <w:r w:rsidRPr="007D1D1F">
        <w:rPr>
          <w:rFonts w:ascii="SimSun" w:hAnsi="SimSun" w:hint="eastAsia"/>
          <w:b/>
          <w:kern w:val="22"/>
          <w:sz w:val="24"/>
          <w:szCs w:val="24"/>
          <w:lang w:eastAsia="zh-CN"/>
        </w:rPr>
        <w:t>月</w:t>
      </w:r>
      <w:r w:rsidRPr="007D1D1F">
        <w:rPr>
          <w:rFonts w:ascii="SimSun" w:hAnsi="SimSun"/>
          <w:b/>
          <w:kern w:val="22"/>
          <w:sz w:val="24"/>
          <w:szCs w:val="24"/>
          <w:lang w:eastAsia="zh-CN"/>
        </w:rPr>
        <w:t>31</w:t>
      </w:r>
      <w:r w:rsidRPr="007D1D1F">
        <w:rPr>
          <w:rFonts w:ascii="SimSun" w:hAnsi="SimSun" w:hint="eastAsia"/>
          <w:b/>
          <w:kern w:val="22"/>
          <w:sz w:val="24"/>
          <w:szCs w:val="24"/>
          <w:lang w:eastAsia="zh-CN"/>
        </w:rPr>
        <w:t>日</w:t>
      </w:r>
    </w:p>
    <w:p w:rsidR="00E703A8" w:rsidRPr="007D1D1F" w:rsidRDefault="00E703A8" w:rsidP="00257F46">
      <w:pPr>
        <w:pStyle w:val="Para1"/>
        <w:keepNext/>
        <w:keepLines/>
        <w:tabs>
          <w:tab w:val="clear" w:pos="1080"/>
        </w:tabs>
        <w:spacing w:line="240" w:lineRule="atLeast"/>
        <w:rPr>
          <w:rFonts w:ascii="SimSun" w:hAnsi="SimSun"/>
          <w:kern w:val="22"/>
          <w:sz w:val="24"/>
          <w:szCs w:val="24"/>
          <w:lang w:eastAsia="zh-CN"/>
        </w:rPr>
      </w:pPr>
      <w:r w:rsidRPr="007D1D1F">
        <w:rPr>
          <w:rFonts w:ascii="SimSun" w:hAnsi="SimSun" w:hint="eastAsia"/>
          <w:kern w:val="22"/>
          <w:sz w:val="24"/>
          <w:szCs w:val="24"/>
          <w:lang w:eastAsia="zh-CN"/>
        </w:rPr>
        <w:t>报告大纲草案</w:t>
      </w:r>
      <w:r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Pr="007D1D1F">
        <w:rPr>
          <w:rFonts w:ascii="SimSun" w:hAnsi="SimSun"/>
          <w:kern w:val="22"/>
          <w:sz w:val="24"/>
          <w:szCs w:val="24"/>
          <w:lang w:eastAsia="zh-CN"/>
        </w:rPr>
        <w:t>2018</w:t>
      </w:r>
      <w:r w:rsidRPr="007D1D1F">
        <w:rPr>
          <w:rFonts w:ascii="SimSun" w:hAnsi="SimSun" w:hint="eastAsia"/>
          <w:kern w:val="22"/>
          <w:sz w:val="24"/>
          <w:szCs w:val="24"/>
          <w:lang w:eastAsia="zh-CN"/>
        </w:rPr>
        <w:t>年</w:t>
      </w:r>
      <w:r w:rsidRPr="007D1D1F">
        <w:rPr>
          <w:rFonts w:ascii="SimSun" w:hAnsi="SimSun"/>
          <w:kern w:val="22"/>
          <w:sz w:val="24"/>
          <w:szCs w:val="24"/>
          <w:lang w:eastAsia="zh-CN"/>
        </w:rPr>
        <w:t>12</w:t>
      </w:r>
      <w:r w:rsidRPr="007D1D1F">
        <w:rPr>
          <w:rFonts w:ascii="SimSun" w:hAnsi="SimSun" w:hint="eastAsia"/>
          <w:kern w:val="22"/>
          <w:sz w:val="24"/>
          <w:szCs w:val="24"/>
          <w:lang w:eastAsia="zh-CN"/>
        </w:rPr>
        <w:t>月</w:t>
      </w:r>
    </w:p>
    <w:p w:rsidR="00E703A8" w:rsidRPr="007D1D1F" w:rsidRDefault="00E703A8" w:rsidP="00257F46">
      <w:pPr>
        <w:pStyle w:val="Para1"/>
        <w:keepNext/>
        <w:keepLines/>
        <w:tabs>
          <w:tab w:val="clear" w:pos="1080"/>
        </w:tabs>
        <w:spacing w:line="240" w:lineRule="atLeast"/>
        <w:rPr>
          <w:rFonts w:ascii="SimSun" w:hAnsi="SimSun"/>
          <w:kern w:val="22"/>
          <w:sz w:val="24"/>
          <w:szCs w:val="24"/>
          <w:lang w:eastAsia="zh-CN"/>
        </w:rPr>
      </w:pPr>
      <w:r w:rsidRPr="007D1D1F">
        <w:rPr>
          <w:rFonts w:ascii="SimSun" w:hAnsi="SimSun" w:hint="eastAsia"/>
          <w:kern w:val="22"/>
          <w:sz w:val="24"/>
          <w:szCs w:val="24"/>
          <w:lang w:eastAsia="zh-CN"/>
        </w:rPr>
        <w:t>编制第一份案文要点</w:t>
      </w:r>
      <w:r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Pr="007D1D1F">
        <w:rPr>
          <w:rFonts w:ascii="SimSun" w:hAnsi="SimSun"/>
          <w:kern w:val="22"/>
          <w:sz w:val="24"/>
          <w:szCs w:val="24"/>
          <w:lang w:eastAsia="zh-CN"/>
        </w:rPr>
        <w:t>2019</w:t>
      </w:r>
      <w:r w:rsidRPr="007D1D1F">
        <w:rPr>
          <w:rFonts w:ascii="SimSun" w:hAnsi="SimSun" w:hint="eastAsia"/>
          <w:kern w:val="22"/>
          <w:sz w:val="24"/>
          <w:szCs w:val="24"/>
          <w:lang w:eastAsia="zh-CN"/>
        </w:rPr>
        <w:t>年</w:t>
      </w:r>
      <w:r w:rsidRPr="007D1D1F">
        <w:rPr>
          <w:rFonts w:ascii="SimSun" w:hAnsi="SimSun"/>
          <w:kern w:val="22"/>
          <w:sz w:val="24"/>
          <w:szCs w:val="24"/>
          <w:lang w:eastAsia="zh-CN"/>
        </w:rPr>
        <w:t>1</w:t>
      </w:r>
      <w:r w:rsidRPr="007D1D1F">
        <w:rPr>
          <w:rFonts w:ascii="SimSun" w:hAnsi="SimSun" w:hint="eastAsia"/>
          <w:kern w:val="22"/>
          <w:sz w:val="24"/>
          <w:szCs w:val="24"/>
          <w:lang w:eastAsia="zh-CN"/>
        </w:rPr>
        <w:t>月</w:t>
      </w:r>
    </w:p>
    <w:p w:rsidR="00E703A8" w:rsidRPr="007D1D1F" w:rsidRDefault="00E703A8" w:rsidP="00257F46">
      <w:pPr>
        <w:pStyle w:val="Para1"/>
        <w:keepNext/>
        <w:keepLines/>
        <w:tabs>
          <w:tab w:val="clear" w:pos="1080"/>
        </w:tabs>
        <w:spacing w:line="240" w:lineRule="atLeast"/>
        <w:rPr>
          <w:rFonts w:ascii="SimSun" w:hAnsi="SimSun"/>
          <w:b/>
          <w:kern w:val="22"/>
          <w:sz w:val="24"/>
          <w:szCs w:val="24"/>
          <w:lang w:eastAsia="zh-CN"/>
        </w:rPr>
      </w:pPr>
      <w:r w:rsidRPr="007D1D1F">
        <w:rPr>
          <w:rFonts w:ascii="SimSun" w:hAnsi="SimSun" w:hint="eastAsia"/>
          <w:b/>
          <w:kern w:val="22"/>
          <w:sz w:val="24"/>
          <w:szCs w:val="24"/>
          <w:lang w:eastAsia="zh-CN"/>
        </w:rPr>
        <w:t>政府间科学政策平台全球评估</w:t>
      </w:r>
      <w:r w:rsidR="00D1469E" w:rsidRPr="007D1D1F">
        <w:rPr>
          <w:rFonts w:ascii="SimSun" w:hAnsi="SimSun"/>
          <w:b/>
          <w:kern w:val="22"/>
          <w:sz w:val="24"/>
          <w:szCs w:val="24"/>
          <w:lang w:eastAsia="zh-CN"/>
        </w:rPr>
        <w:tab/>
      </w:r>
      <w:r w:rsidR="00D1469E" w:rsidRPr="007D1D1F">
        <w:rPr>
          <w:rFonts w:ascii="SimSun" w:hAnsi="SimSun"/>
          <w:b/>
          <w:kern w:val="22"/>
          <w:sz w:val="24"/>
          <w:szCs w:val="24"/>
          <w:lang w:eastAsia="zh-CN"/>
        </w:rPr>
        <w:tab/>
      </w:r>
      <w:r w:rsidR="00D1469E" w:rsidRPr="007D1D1F">
        <w:rPr>
          <w:rFonts w:ascii="SimSun" w:hAnsi="SimSun"/>
          <w:b/>
          <w:kern w:val="22"/>
          <w:sz w:val="24"/>
          <w:szCs w:val="24"/>
          <w:lang w:eastAsia="zh-CN"/>
        </w:rPr>
        <w:tab/>
      </w:r>
      <w:r w:rsidR="00D1469E" w:rsidRPr="007D1D1F">
        <w:rPr>
          <w:rFonts w:ascii="SimSun" w:hAnsi="SimSun"/>
          <w:b/>
          <w:kern w:val="22"/>
          <w:sz w:val="24"/>
          <w:szCs w:val="24"/>
          <w:lang w:eastAsia="zh-CN"/>
        </w:rPr>
        <w:tab/>
      </w:r>
      <w:r w:rsidRPr="007D1D1F">
        <w:rPr>
          <w:rFonts w:ascii="SimSun" w:hAnsi="SimSun"/>
          <w:b/>
          <w:kern w:val="22"/>
          <w:sz w:val="24"/>
          <w:szCs w:val="24"/>
          <w:lang w:eastAsia="zh-CN"/>
        </w:rPr>
        <w:t>2019</w:t>
      </w:r>
      <w:r w:rsidRPr="007D1D1F">
        <w:rPr>
          <w:rFonts w:ascii="SimSun" w:hAnsi="SimSun" w:hint="eastAsia"/>
          <w:b/>
          <w:kern w:val="22"/>
          <w:sz w:val="24"/>
          <w:szCs w:val="24"/>
          <w:lang w:eastAsia="zh-CN"/>
        </w:rPr>
        <w:t>年</w:t>
      </w:r>
      <w:r w:rsidRPr="007D1D1F">
        <w:rPr>
          <w:rFonts w:ascii="SimSun" w:hAnsi="SimSun"/>
          <w:b/>
          <w:kern w:val="22"/>
          <w:sz w:val="24"/>
          <w:szCs w:val="24"/>
          <w:lang w:eastAsia="zh-CN"/>
        </w:rPr>
        <w:t>5</w:t>
      </w:r>
      <w:r w:rsidRPr="007D1D1F">
        <w:rPr>
          <w:rFonts w:ascii="SimSun" w:hAnsi="SimSun" w:hint="eastAsia"/>
          <w:b/>
          <w:kern w:val="22"/>
          <w:sz w:val="24"/>
          <w:szCs w:val="24"/>
          <w:lang w:eastAsia="zh-CN"/>
        </w:rPr>
        <w:t>月</w:t>
      </w:r>
    </w:p>
    <w:p w:rsidR="00E703A8" w:rsidRPr="007D1D1F" w:rsidRDefault="00E703A8" w:rsidP="00257F46">
      <w:pPr>
        <w:pStyle w:val="Para1"/>
        <w:keepNext/>
        <w:keepLines/>
        <w:tabs>
          <w:tab w:val="clear" w:pos="1080"/>
        </w:tabs>
        <w:spacing w:line="240" w:lineRule="atLeast"/>
        <w:rPr>
          <w:rFonts w:ascii="SimSun" w:hAnsi="SimSun"/>
          <w:kern w:val="22"/>
          <w:sz w:val="24"/>
          <w:szCs w:val="24"/>
          <w:lang w:eastAsia="zh-CN"/>
        </w:rPr>
      </w:pPr>
      <w:r w:rsidRPr="007D1D1F">
        <w:rPr>
          <w:rFonts w:ascii="SimSun" w:hAnsi="SimSun" w:hint="eastAsia"/>
          <w:kern w:val="22"/>
          <w:sz w:val="24"/>
          <w:szCs w:val="24"/>
          <w:lang w:eastAsia="zh-CN"/>
        </w:rPr>
        <w:t>编制零版报告草案</w:t>
      </w:r>
      <w:r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Pr="007D1D1F">
        <w:rPr>
          <w:rFonts w:ascii="SimSun" w:hAnsi="SimSun"/>
          <w:kern w:val="22"/>
          <w:sz w:val="24"/>
          <w:szCs w:val="24"/>
          <w:lang w:eastAsia="zh-CN"/>
        </w:rPr>
        <w:t>2019</w:t>
      </w:r>
      <w:r w:rsidRPr="007D1D1F">
        <w:rPr>
          <w:rFonts w:ascii="SimSun" w:hAnsi="SimSun" w:hint="eastAsia"/>
          <w:kern w:val="22"/>
          <w:sz w:val="24"/>
          <w:szCs w:val="24"/>
          <w:lang w:eastAsia="zh-CN"/>
        </w:rPr>
        <w:t>年</w:t>
      </w:r>
      <w:r w:rsidRPr="007D1D1F">
        <w:rPr>
          <w:rFonts w:ascii="SimSun" w:hAnsi="SimSun"/>
          <w:kern w:val="22"/>
          <w:sz w:val="24"/>
          <w:szCs w:val="24"/>
          <w:lang w:eastAsia="zh-CN"/>
        </w:rPr>
        <w:t>5-8</w:t>
      </w:r>
      <w:r w:rsidRPr="007D1D1F">
        <w:rPr>
          <w:rFonts w:ascii="SimSun" w:hAnsi="SimSun" w:hint="eastAsia"/>
          <w:kern w:val="22"/>
          <w:sz w:val="24"/>
          <w:szCs w:val="24"/>
          <w:lang w:eastAsia="zh-CN"/>
        </w:rPr>
        <w:t>月</w:t>
      </w:r>
    </w:p>
    <w:p w:rsidR="00E703A8" w:rsidRPr="007D1D1F" w:rsidRDefault="00E703A8" w:rsidP="00257F46">
      <w:pPr>
        <w:pStyle w:val="Para1"/>
        <w:keepNext/>
        <w:keepLines/>
        <w:tabs>
          <w:tab w:val="clear" w:pos="1080"/>
        </w:tabs>
        <w:spacing w:line="240" w:lineRule="atLeast"/>
        <w:rPr>
          <w:rFonts w:ascii="SimSun" w:hAnsi="SimSun"/>
          <w:kern w:val="22"/>
          <w:sz w:val="24"/>
          <w:szCs w:val="24"/>
          <w:lang w:eastAsia="zh-CN"/>
        </w:rPr>
      </w:pPr>
      <w:r w:rsidRPr="007D1D1F">
        <w:rPr>
          <w:rFonts w:ascii="SimSun" w:hAnsi="SimSun" w:hint="eastAsia"/>
          <w:kern w:val="22"/>
          <w:sz w:val="24"/>
          <w:szCs w:val="24"/>
          <w:lang w:eastAsia="zh-CN"/>
        </w:rPr>
        <w:t>受邀专家的审议</w:t>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Pr="007D1D1F">
        <w:rPr>
          <w:rFonts w:ascii="SimSun" w:hAnsi="SimSun"/>
          <w:kern w:val="22"/>
          <w:sz w:val="24"/>
          <w:szCs w:val="24"/>
          <w:lang w:eastAsia="zh-CN"/>
        </w:rPr>
        <w:tab/>
        <w:t>2019</w:t>
      </w:r>
      <w:r w:rsidRPr="007D1D1F">
        <w:rPr>
          <w:rFonts w:ascii="SimSun" w:hAnsi="SimSun" w:hint="eastAsia"/>
          <w:kern w:val="22"/>
          <w:sz w:val="24"/>
          <w:szCs w:val="24"/>
          <w:lang w:eastAsia="zh-CN"/>
        </w:rPr>
        <w:t>年</w:t>
      </w:r>
      <w:r w:rsidRPr="007D1D1F">
        <w:rPr>
          <w:rFonts w:ascii="SimSun" w:hAnsi="SimSun"/>
          <w:kern w:val="22"/>
          <w:sz w:val="24"/>
          <w:szCs w:val="24"/>
          <w:lang w:eastAsia="zh-CN"/>
        </w:rPr>
        <w:t>8-9</w:t>
      </w:r>
      <w:r w:rsidRPr="007D1D1F">
        <w:rPr>
          <w:rFonts w:ascii="SimSun" w:hAnsi="SimSun" w:hint="eastAsia"/>
          <w:kern w:val="22"/>
          <w:sz w:val="24"/>
          <w:szCs w:val="24"/>
          <w:lang w:eastAsia="zh-CN"/>
        </w:rPr>
        <w:t>月</w:t>
      </w:r>
    </w:p>
    <w:p w:rsidR="00E703A8" w:rsidRPr="007D1D1F" w:rsidRDefault="00E703A8" w:rsidP="00257F46">
      <w:pPr>
        <w:pStyle w:val="Para1"/>
        <w:keepNext/>
        <w:keepLines/>
        <w:tabs>
          <w:tab w:val="clear" w:pos="1080"/>
        </w:tabs>
        <w:spacing w:line="240" w:lineRule="atLeast"/>
        <w:rPr>
          <w:rFonts w:ascii="SimSun" w:hAnsi="SimSun"/>
          <w:kern w:val="22"/>
          <w:sz w:val="24"/>
          <w:szCs w:val="24"/>
          <w:lang w:eastAsia="zh-CN"/>
        </w:rPr>
      </w:pPr>
      <w:r w:rsidRPr="007D1D1F">
        <w:rPr>
          <w:rFonts w:ascii="SimSun" w:hAnsi="SimSun" w:hint="eastAsia"/>
          <w:kern w:val="22"/>
          <w:sz w:val="24"/>
          <w:szCs w:val="24"/>
          <w:lang w:eastAsia="zh-CN"/>
        </w:rPr>
        <w:t>修订草案</w:t>
      </w:r>
      <w:r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Pr="007D1D1F">
        <w:rPr>
          <w:rFonts w:ascii="SimSun" w:hAnsi="SimSun"/>
          <w:kern w:val="22"/>
          <w:sz w:val="24"/>
          <w:szCs w:val="24"/>
          <w:lang w:eastAsia="zh-CN"/>
        </w:rPr>
        <w:t>2019</w:t>
      </w:r>
      <w:r w:rsidRPr="007D1D1F">
        <w:rPr>
          <w:rFonts w:ascii="SimSun" w:hAnsi="SimSun" w:hint="eastAsia"/>
          <w:kern w:val="22"/>
          <w:sz w:val="24"/>
          <w:szCs w:val="24"/>
          <w:lang w:eastAsia="zh-CN"/>
        </w:rPr>
        <w:t>年</w:t>
      </w:r>
      <w:r w:rsidRPr="007D1D1F">
        <w:rPr>
          <w:rFonts w:ascii="SimSun" w:hAnsi="SimSun"/>
          <w:kern w:val="22"/>
          <w:sz w:val="24"/>
          <w:szCs w:val="24"/>
          <w:lang w:eastAsia="zh-CN"/>
        </w:rPr>
        <w:t>8-9</w:t>
      </w:r>
      <w:r w:rsidRPr="007D1D1F">
        <w:rPr>
          <w:rFonts w:ascii="SimSun" w:hAnsi="SimSun" w:hint="eastAsia"/>
          <w:kern w:val="22"/>
          <w:sz w:val="24"/>
          <w:szCs w:val="24"/>
          <w:lang w:eastAsia="zh-CN"/>
        </w:rPr>
        <w:t>月</w:t>
      </w:r>
    </w:p>
    <w:p w:rsidR="00E703A8" w:rsidRPr="007D1D1F" w:rsidRDefault="00E703A8" w:rsidP="00257F46">
      <w:pPr>
        <w:pStyle w:val="Para1"/>
        <w:keepNext/>
        <w:keepLines/>
        <w:tabs>
          <w:tab w:val="clear" w:pos="1080"/>
        </w:tabs>
        <w:spacing w:line="240" w:lineRule="atLeast"/>
        <w:rPr>
          <w:rFonts w:ascii="SimSun" w:hAnsi="SimSun"/>
          <w:kern w:val="22"/>
          <w:sz w:val="24"/>
          <w:szCs w:val="24"/>
          <w:lang w:eastAsia="zh-CN"/>
        </w:rPr>
      </w:pPr>
      <w:r w:rsidRPr="007D1D1F">
        <w:rPr>
          <w:rFonts w:ascii="SimSun" w:hAnsi="SimSun" w:hint="eastAsia"/>
          <w:kern w:val="22"/>
          <w:sz w:val="24"/>
          <w:szCs w:val="24"/>
          <w:lang w:eastAsia="zh-CN"/>
        </w:rPr>
        <w:t>缔约方和各种审议</w:t>
      </w:r>
      <w:r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Pr="007D1D1F">
        <w:rPr>
          <w:rFonts w:ascii="SimSun" w:hAnsi="SimSun"/>
          <w:kern w:val="22"/>
          <w:sz w:val="24"/>
          <w:szCs w:val="24"/>
          <w:lang w:eastAsia="zh-CN"/>
        </w:rPr>
        <w:t>2019</w:t>
      </w:r>
      <w:r w:rsidRPr="007D1D1F">
        <w:rPr>
          <w:rFonts w:ascii="SimSun" w:hAnsi="SimSun" w:hint="eastAsia"/>
          <w:kern w:val="22"/>
          <w:sz w:val="24"/>
          <w:szCs w:val="24"/>
          <w:lang w:eastAsia="zh-CN"/>
        </w:rPr>
        <w:t>年</w:t>
      </w:r>
      <w:r w:rsidRPr="007D1D1F">
        <w:rPr>
          <w:rFonts w:ascii="SimSun" w:hAnsi="SimSun"/>
          <w:kern w:val="22"/>
          <w:sz w:val="24"/>
          <w:szCs w:val="24"/>
          <w:lang w:eastAsia="zh-CN"/>
        </w:rPr>
        <w:t>10-12</w:t>
      </w:r>
      <w:r w:rsidRPr="007D1D1F">
        <w:rPr>
          <w:rFonts w:ascii="SimSun" w:hAnsi="SimSun" w:hint="eastAsia"/>
          <w:kern w:val="22"/>
          <w:sz w:val="24"/>
          <w:szCs w:val="24"/>
          <w:lang w:eastAsia="zh-CN"/>
        </w:rPr>
        <w:t>月</w:t>
      </w:r>
    </w:p>
    <w:p w:rsidR="00E703A8" w:rsidRPr="007D1D1F" w:rsidRDefault="00E703A8" w:rsidP="00257F46">
      <w:pPr>
        <w:pStyle w:val="Para1"/>
        <w:keepNext/>
        <w:keepLines/>
        <w:tabs>
          <w:tab w:val="clear" w:pos="1080"/>
        </w:tabs>
        <w:spacing w:line="240" w:lineRule="atLeast"/>
        <w:rPr>
          <w:rFonts w:ascii="SimSun" w:hAnsi="SimSun"/>
          <w:kern w:val="22"/>
          <w:sz w:val="24"/>
          <w:szCs w:val="24"/>
          <w:lang w:eastAsia="zh-CN"/>
        </w:rPr>
      </w:pPr>
      <w:r w:rsidRPr="007D1D1F">
        <w:rPr>
          <w:rFonts w:ascii="SimSun" w:hAnsi="SimSun" w:hint="eastAsia"/>
          <w:kern w:val="22"/>
          <w:sz w:val="24"/>
          <w:szCs w:val="24"/>
          <w:lang w:eastAsia="zh-CN"/>
        </w:rPr>
        <w:t>制定图像要点</w:t>
      </w:r>
      <w:r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Pr="007D1D1F">
        <w:rPr>
          <w:rFonts w:ascii="SimSun" w:hAnsi="SimSun"/>
          <w:kern w:val="22"/>
          <w:sz w:val="24"/>
          <w:szCs w:val="24"/>
          <w:lang w:eastAsia="zh-CN"/>
        </w:rPr>
        <w:t>2019</w:t>
      </w:r>
      <w:r w:rsidRPr="007D1D1F">
        <w:rPr>
          <w:rFonts w:ascii="SimSun" w:hAnsi="SimSun" w:hint="eastAsia"/>
          <w:kern w:val="22"/>
          <w:sz w:val="24"/>
          <w:szCs w:val="24"/>
          <w:lang w:eastAsia="zh-CN"/>
        </w:rPr>
        <w:t>年</w:t>
      </w:r>
      <w:r w:rsidRPr="007D1D1F">
        <w:rPr>
          <w:rFonts w:ascii="SimSun" w:hAnsi="SimSun"/>
          <w:kern w:val="22"/>
          <w:sz w:val="24"/>
          <w:szCs w:val="24"/>
          <w:lang w:eastAsia="zh-CN"/>
        </w:rPr>
        <w:t>11</w:t>
      </w:r>
      <w:r w:rsidRPr="007D1D1F">
        <w:rPr>
          <w:rFonts w:ascii="SimSun" w:hAnsi="SimSun" w:hint="eastAsia"/>
          <w:kern w:val="22"/>
          <w:sz w:val="24"/>
          <w:szCs w:val="24"/>
          <w:lang w:eastAsia="zh-CN"/>
        </w:rPr>
        <w:t>月</w:t>
      </w:r>
    </w:p>
    <w:p w:rsidR="00E703A8" w:rsidRPr="007D1D1F" w:rsidRDefault="00E703A8" w:rsidP="00257F46">
      <w:pPr>
        <w:pStyle w:val="Para1"/>
        <w:keepNext/>
        <w:keepLines/>
        <w:tabs>
          <w:tab w:val="clear" w:pos="1080"/>
        </w:tabs>
        <w:spacing w:line="240" w:lineRule="atLeast"/>
        <w:rPr>
          <w:rFonts w:ascii="SimSun" w:hAnsi="SimSun"/>
          <w:b/>
          <w:kern w:val="22"/>
          <w:sz w:val="24"/>
          <w:szCs w:val="24"/>
          <w:lang w:eastAsia="zh-CN"/>
        </w:rPr>
      </w:pPr>
      <w:r w:rsidRPr="007D1D1F">
        <w:rPr>
          <w:rFonts w:ascii="SimSun" w:hAnsi="SimSun" w:hint="eastAsia"/>
          <w:b/>
          <w:bCs/>
          <w:kern w:val="22"/>
          <w:sz w:val="24"/>
          <w:szCs w:val="24"/>
          <w:lang w:eastAsia="zh-CN"/>
        </w:rPr>
        <w:t>科咨机构第二十三次会议</w:t>
      </w:r>
      <w:r w:rsidRPr="007D1D1F">
        <w:rPr>
          <w:rFonts w:ascii="SimSun" w:hAnsi="SimSun"/>
          <w:b/>
          <w:bCs/>
          <w:kern w:val="22"/>
          <w:sz w:val="24"/>
          <w:szCs w:val="24"/>
          <w:lang w:eastAsia="zh-CN"/>
        </w:rPr>
        <w:tab/>
      </w:r>
      <w:r w:rsidR="00D1469E" w:rsidRPr="007D1D1F">
        <w:rPr>
          <w:rFonts w:ascii="SimSun" w:hAnsi="SimSun"/>
          <w:b/>
          <w:bCs/>
          <w:kern w:val="22"/>
          <w:sz w:val="24"/>
          <w:szCs w:val="24"/>
          <w:lang w:eastAsia="zh-CN"/>
        </w:rPr>
        <w:tab/>
      </w:r>
      <w:r w:rsidR="00D1469E" w:rsidRPr="007D1D1F">
        <w:rPr>
          <w:rFonts w:ascii="SimSun" w:hAnsi="SimSun"/>
          <w:b/>
          <w:bCs/>
          <w:kern w:val="22"/>
          <w:sz w:val="24"/>
          <w:szCs w:val="24"/>
          <w:lang w:eastAsia="zh-CN"/>
        </w:rPr>
        <w:tab/>
      </w:r>
      <w:r w:rsidR="00D1469E" w:rsidRPr="007D1D1F">
        <w:rPr>
          <w:rFonts w:ascii="SimSun" w:hAnsi="SimSun"/>
          <w:b/>
          <w:bCs/>
          <w:kern w:val="22"/>
          <w:sz w:val="24"/>
          <w:szCs w:val="24"/>
          <w:lang w:eastAsia="zh-CN"/>
        </w:rPr>
        <w:tab/>
      </w:r>
      <w:r w:rsidR="00D1469E" w:rsidRPr="007D1D1F">
        <w:rPr>
          <w:rFonts w:ascii="SimSun" w:hAnsi="SimSun"/>
          <w:b/>
          <w:bCs/>
          <w:kern w:val="22"/>
          <w:sz w:val="24"/>
          <w:szCs w:val="24"/>
          <w:lang w:eastAsia="zh-CN"/>
        </w:rPr>
        <w:tab/>
      </w:r>
      <w:r w:rsidRPr="007D1D1F">
        <w:rPr>
          <w:rFonts w:ascii="SimSun" w:hAnsi="SimSun"/>
          <w:b/>
          <w:kern w:val="22"/>
          <w:sz w:val="24"/>
          <w:szCs w:val="24"/>
          <w:lang w:eastAsia="zh-CN"/>
        </w:rPr>
        <w:t>2019</w:t>
      </w:r>
      <w:r w:rsidRPr="007D1D1F">
        <w:rPr>
          <w:rFonts w:ascii="SimSun" w:hAnsi="SimSun" w:hint="eastAsia"/>
          <w:b/>
          <w:kern w:val="22"/>
          <w:sz w:val="24"/>
          <w:szCs w:val="24"/>
          <w:lang w:eastAsia="zh-CN"/>
        </w:rPr>
        <w:t>年</w:t>
      </w:r>
      <w:r w:rsidRPr="007D1D1F">
        <w:rPr>
          <w:rFonts w:ascii="SimSun" w:hAnsi="SimSun"/>
          <w:b/>
          <w:kern w:val="22"/>
          <w:sz w:val="24"/>
          <w:szCs w:val="24"/>
          <w:lang w:eastAsia="zh-CN"/>
        </w:rPr>
        <w:t>11</w:t>
      </w:r>
      <w:r w:rsidRPr="007D1D1F">
        <w:rPr>
          <w:rFonts w:ascii="SimSun" w:hAnsi="SimSun" w:hint="eastAsia"/>
          <w:b/>
          <w:kern w:val="22"/>
          <w:sz w:val="24"/>
          <w:szCs w:val="24"/>
          <w:lang w:eastAsia="zh-CN"/>
        </w:rPr>
        <w:t>月</w:t>
      </w:r>
    </w:p>
    <w:p w:rsidR="00E703A8" w:rsidRPr="007D1D1F" w:rsidRDefault="00E703A8" w:rsidP="00257F46">
      <w:pPr>
        <w:pStyle w:val="Para1"/>
        <w:keepNext/>
        <w:keepLines/>
        <w:tabs>
          <w:tab w:val="clear" w:pos="1080"/>
        </w:tabs>
        <w:spacing w:line="240" w:lineRule="atLeast"/>
        <w:rPr>
          <w:rFonts w:ascii="SimSun" w:hAnsi="SimSun"/>
          <w:kern w:val="22"/>
          <w:sz w:val="24"/>
          <w:szCs w:val="24"/>
          <w:lang w:eastAsia="zh-CN"/>
        </w:rPr>
      </w:pPr>
      <w:r w:rsidRPr="007D1D1F">
        <w:rPr>
          <w:rFonts w:ascii="SimSun" w:hAnsi="SimSun" w:hint="eastAsia"/>
          <w:kern w:val="22"/>
          <w:sz w:val="24"/>
          <w:szCs w:val="24"/>
          <w:lang w:eastAsia="zh-CN"/>
        </w:rPr>
        <w:t>修订报告草案</w:t>
      </w:r>
      <w:r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Pr="007D1D1F">
        <w:rPr>
          <w:rFonts w:ascii="SimSun" w:hAnsi="SimSun"/>
          <w:kern w:val="22"/>
          <w:sz w:val="24"/>
          <w:szCs w:val="24"/>
          <w:lang w:eastAsia="zh-CN"/>
        </w:rPr>
        <w:t>2020</w:t>
      </w:r>
      <w:r w:rsidRPr="007D1D1F">
        <w:rPr>
          <w:rFonts w:ascii="SimSun" w:hAnsi="SimSun" w:hint="eastAsia"/>
          <w:kern w:val="22"/>
          <w:sz w:val="24"/>
          <w:szCs w:val="24"/>
          <w:lang w:eastAsia="zh-CN"/>
        </w:rPr>
        <w:t>年</w:t>
      </w:r>
      <w:r w:rsidRPr="007D1D1F">
        <w:rPr>
          <w:rFonts w:ascii="SimSun" w:hAnsi="SimSun"/>
          <w:kern w:val="22"/>
          <w:sz w:val="24"/>
          <w:szCs w:val="24"/>
          <w:lang w:eastAsia="zh-CN"/>
        </w:rPr>
        <w:t>1-3</w:t>
      </w:r>
      <w:r w:rsidRPr="007D1D1F">
        <w:rPr>
          <w:rFonts w:ascii="SimSun" w:hAnsi="SimSun" w:hint="eastAsia"/>
          <w:kern w:val="22"/>
          <w:sz w:val="24"/>
          <w:szCs w:val="24"/>
          <w:lang w:eastAsia="zh-CN"/>
        </w:rPr>
        <w:t>月</w:t>
      </w:r>
    </w:p>
    <w:p w:rsidR="00E703A8" w:rsidRPr="007D1D1F" w:rsidRDefault="00E703A8" w:rsidP="00257F46">
      <w:pPr>
        <w:pStyle w:val="Para1"/>
        <w:keepNext/>
        <w:keepLines/>
        <w:tabs>
          <w:tab w:val="clear" w:pos="1080"/>
        </w:tabs>
        <w:spacing w:line="240" w:lineRule="atLeast"/>
        <w:rPr>
          <w:rFonts w:ascii="SimSun" w:hAnsi="SimSun"/>
          <w:kern w:val="22"/>
          <w:sz w:val="24"/>
          <w:szCs w:val="24"/>
          <w:lang w:eastAsia="zh-CN"/>
        </w:rPr>
      </w:pPr>
      <w:r w:rsidRPr="007D1D1F">
        <w:rPr>
          <w:rFonts w:ascii="SimSun" w:hAnsi="SimSun" w:hint="eastAsia"/>
          <w:kern w:val="22"/>
          <w:sz w:val="24"/>
          <w:szCs w:val="24"/>
          <w:lang w:eastAsia="zh-CN"/>
        </w:rPr>
        <w:t>翻译成联合国正式语文</w:t>
      </w:r>
      <w:r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Pr="007D1D1F">
        <w:rPr>
          <w:rFonts w:ascii="SimSun" w:hAnsi="SimSun"/>
          <w:kern w:val="22"/>
          <w:sz w:val="24"/>
          <w:szCs w:val="24"/>
          <w:lang w:eastAsia="zh-CN"/>
        </w:rPr>
        <w:t>2020</w:t>
      </w:r>
      <w:r w:rsidRPr="007D1D1F">
        <w:rPr>
          <w:rFonts w:ascii="SimSun" w:hAnsi="SimSun" w:hint="eastAsia"/>
          <w:kern w:val="22"/>
          <w:sz w:val="24"/>
          <w:szCs w:val="24"/>
          <w:lang w:eastAsia="zh-CN"/>
        </w:rPr>
        <w:t>年</w:t>
      </w:r>
      <w:r w:rsidRPr="007D1D1F">
        <w:rPr>
          <w:rFonts w:ascii="SimSun" w:hAnsi="SimSun"/>
          <w:kern w:val="22"/>
          <w:sz w:val="24"/>
          <w:szCs w:val="24"/>
          <w:lang w:eastAsia="zh-CN"/>
        </w:rPr>
        <w:t>3</w:t>
      </w:r>
      <w:r w:rsidRPr="007D1D1F">
        <w:rPr>
          <w:rFonts w:ascii="SimSun" w:hAnsi="SimSun" w:hint="eastAsia"/>
          <w:kern w:val="22"/>
          <w:sz w:val="24"/>
          <w:szCs w:val="24"/>
          <w:lang w:eastAsia="zh-CN"/>
        </w:rPr>
        <w:t>月</w:t>
      </w:r>
    </w:p>
    <w:p w:rsidR="00E703A8" w:rsidRPr="007D1D1F" w:rsidRDefault="00E703A8" w:rsidP="00257F46">
      <w:pPr>
        <w:pStyle w:val="Para1"/>
        <w:keepNext/>
        <w:keepLines/>
        <w:tabs>
          <w:tab w:val="clear" w:pos="1080"/>
        </w:tabs>
        <w:spacing w:line="240" w:lineRule="atLeast"/>
        <w:rPr>
          <w:rFonts w:ascii="SimSun" w:hAnsi="SimSun"/>
          <w:kern w:val="22"/>
          <w:sz w:val="24"/>
          <w:szCs w:val="24"/>
          <w:lang w:eastAsia="zh-CN"/>
        </w:rPr>
      </w:pPr>
      <w:r w:rsidRPr="007D1D1F">
        <w:rPr>
          <w:rFonts w:ascii="SimSun" w:hAnsi="SimSun" w:hint="eastAsia"/>
          <w:kern w:val="22"/>
          <w:sz w:val="24"/>
          <w:szCs w:val="24"/>
          <w:lang w:eastAsia="zh-CN"/>
        </w:rPr>
        <w:t>编排</w:t>
      </w:r>
      <w:r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Pr="007D1D1F">
        <w:rPr>
          <w:rFonts w:ascii="SimSun" w:hAnsi="SimSun"/>
          <w:kern w:val="22"/>
          <w:sz w:val="24"/>
          <w:szCs w:val="24"/>
          <w:lang w:eastAsia="zh-CN"/>
        </w:rPr>
        <w:t>2020</w:t>
      </w:r>
      <w:r w:rsidRPr="007D1D1F">
        <w:rPr>
          <w:rFonts w:ascii="SimSun" w:hAnsi="SimSun" w:hint="eastAsia"/>
          <w:kern w:val="22"/>
          <w:sz w:val="24"/>
          <w:szCs w:val="24"/>
          <w:lang w:eastAsia="zh-CN"/>
        </w:rPr>
        <w:t>年</w:t>
      </w:r>
      <w:r w:rsidRPr="007D1D1F">
        <w:rPr>
          <w:rFonts w:ascii="SimSun" w:hAnsi="SimSun"/>
          <w:kern w:val="22"/>
          <w:sz w:val="24"/>
          <w:szCs w:val="24"/>
          <w:lang w:eastAsia="zh-CN"/>
        </w:rPr>
        <w:t>3-4</w:t>
      </w:r>
      <w:r w:rsidRPr="007D1D1F">
        <w:rPr>
          <w:rFonts w:ascii="SimSun" w:hAnsi="SimSun" w:hint="eastAsia"/>
          <w:kern w:val="22"/>
          <w:sz w:val="24"/>
          <w:szCs w:val="24"/>
          <w:lang w:eastAsia="zh-CN"/>
        </w:rPr>
        <w:t>月</w:t>
      </w:r>
    </w:p>
    <w:p w:rsidR="00E703A8" w:rsidRPr="007D1D1F" w:rsidRDefault="00E703A8" w:rsidP="00257F46">
      <w:pPr>
        <w:pStyle w:val="Para1"/>
        <w:keepNext/>
        <w:keepLines/>
        <w:tabs>
          <w:tab w:val="clear" w:pos="1080"/>
        </w:tabs>
        <w:spacing w:line="240" w:lineRule="atLeast"/>
        <w:rPr>
          <w:rFonts w:ascii="SimSun" w:hAnsi="SimSun"/>
          <w:kern w:val="22"/>
          <w:sz w:val="24"/>
          <w:szCs w:val="24"/>
          <w:lang w:eastAsia="zh-CN"/>
        </w:rPr>
      </w:pPr>
      <w:r w:rsidRPr="007D1D1F">
        <w:rPr>
          <w:rFonts w:ascii="SimSun" w:hAnsi="SimSun" w:hint="eastAsia"/>
          <w:kern w:val="22"/>
          <w:sz w:val="24"/>
          <w:szCs w:val="24"/>
          <w:lang w:eastAsia="zh-CN"/>
        </w:rPr>
        <w:t>印刷及分发给发布活动</w:t>
      </w:r>
      <w:r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Pr="007D1D1F">
        <w:rPr>
          <w:rFonts w:ascii="SimSun" w:hAnsi="SimSun"/>
          <w:kern w:val="22"/>
          <w:sz w:val="24"/>
          <w:szCs w:val="24"/>
          <w:lang w:eastAsia="zh-CN"/>
        </w:rPr>
        <w:t>2020</w:t>
      </w:r>
      <w:r w:rsidRPr="007D1D1F">
        <w:rPr>
          <w:rFonts w:ascii="SimSun" w:hAnsi="SimSun" w:hint="eastAsia"/>
          <w:kern w:val="22"/>
          <w:sz w:val="24"/>
          <w:szCs w:val="24"/>
          <w:lang w:eastAsia="zh-CN"/>
        </w:rPr>
        <w:t>年</w:t>
      </w:r>
      <w:r w:rsidRPr="007D1D1F">
        <w:rPr>
          <w:rFonts w:ascii="SimSun" w:hAnsi="SimSun"/>
          <w:kern w:val="22"/>
          <w:sz w:val="24"/>
          <w:szCs w:val="24"/>
          <w:lang w:eastAsia="zh-CN"/>
        </w:rPr>
        <w:t>5</w:t>
      </w:r>
      <w:r w:rsidRPr="007D1D1F">
        <w:rPr>
          <w:rFonts w:ascii="SimSun" w:hAnsi="SimSun" w:hint="eastAsia"/>
          <w:kern w:val="22"/>
          <w:sz w:val="24"/>
          <w:szCs w:val="24"/>
          <w:lang w:eastAsia="zh-CN"/>
        </w:rPr>
        <w:t>月</w:t>
      </w:r>
    </w:p>
    <w:p w:rsidR="00E703A8" w:rsidRPr="007D1D1F" w:rsidRDefault="00E703A8" w:rsidP="00257F46">
      <w:pPr>
        <w:pStyle w:val="Para1"/>
        <w:keepNext/>
        <w:keepLines/>
        <w:pBdr>
          <w:bottom w:val="single" w:sz="4" w:space="1" w:color="auto"/>
        </w:pBdr>
        <w:tabs>
          <w:tab w:val="clear" w:pos="1080"/>
        </w:tabs>
        <w:spacing w:line="240" w:lineRule="atLeast"/>
        <w:ind w:right="1422"/>
        <w:rPr>
          <w:rFonts w:ascii="SimSun" w:hAnsi="SimSun"/>
          <w:b/>
          <w:bCs/>
          <w:kern w:val="22"/>
          <w:sz w:val="24"/>
          <w:szCs w:val="24"/>
          <w:lang w:eastAsia="zh-CN"/>
        </w:rPr>
      </w:pPr>
      <w:r w:rsidRPr="007D1D1F">
        <w:rPr>
          <w:rFonts w:ascii="SimSun" w:hAnsi="SimSun" w:hint="eastAsia"/>
          <w:b/>
          <w:bCs/>
          <w:kern w:val="22"/>
          <w:sz w:val="24"/>
          <w:szCs w:val="24"/>
          <w:lang w:eastAsia="zh-CN"/>
        </w:rPr>
        <w:t>科咨机构第二十四次会议</w:t>
      </w:r>
      <w:r w:rsidRPr="007D1D1F">
        <w:rPr>
          <w:rFonts w:ascii="SimSun" w:hAnsi="SimSun"/>
          <w:b/>
          <w:bCs/>
          <w:kern w:val="22"/>
          <w:sz w:val="24"/>
          <w:szCs w:val="24"/>
          <w:lang w:eastAsia="zh-CN"/>
        </w:rPr>
        <w:t>/</w:t>
      </w:r>
    </w:p>
    <w:p w:rsidR="00E703A8" w:rsidRPr="007D1D1F" w:rsidRDefault="00E703A8" w:rsidP="00257F46">
      <w:pPr>
        <w:pStyle w:val="Para1"/>
        <w:keepNext/>
        <w:keepLines/>
        <w:pBdr>
          <w:bottom w:val="single" w:sz="4" w:space="1" w:color="auto"/>
        </w:pBdr>
        <w:tabs>
          <w:tab w:val="clear" w:pos="1080"/>
        </w:tabs>
        <w:spacing w:line="240" w:lineRule="atLeast"/>
        <w:ind w:right="1422"/>
        <w:rPr>
          <w:rFonts w:ascii="SimSun" w:hAnsi="SimSun"/>
          <w:b/>
          <w:bCs/>
          <w:kern w:val="22"/>
          <w:sz w:val="24"/>
          <w:szCs w:val="24"/>
          <w:lang w:eastAsia="zh-CN"/>
        </w:rPr>
      </w:pPr>
      <w:r w:rsidRPr="007D1D1F">
        <w:rPr>
          <w:rFonts w:ascii="SimSun" w:hAnsi="SimSun" w:hint="eastAsia"/>
          <w:b/>
          <w:bCs/>
          <w:kern w:val="22"/>
          <w:sz w:val="24"/>
          <w:szCs w:val="24"/>
          <w:lang w:eastAsia="zh-CN"/>
        </w:rPr>
        <w:t>执行问题附属机构第三次会议</w:t>
      </w:r>
      <w:r w:rsidRPr="007D1D1F">
        <w:rPr>
          <w:rFonts w:ascii="SimSun" w:hAnsi="SimSun"/>
          <w:b/>
          <w:bCs/>
          <w:kern w:val="22"/>
          <w:sz w:val="24"/>
          <w:szCs w:val="24"/>
          <w:lang w:eastAsia="zh-CN"/>
        </w:rPr>
        <w:tab/>
      </w:r>
      <w:r w:rsidR="00D1469E" w:rsidRPr="007D1D1F">
        <w:rPr>
          <w:rFonts w:ascii="SimSun" w:hAnsi="SimSun"/>
          <w:b/>
          <w:bCs/>
          <w:kern w:val="22"/>
          <w:sz w:val="24"/>
          <w:szCs w:val="24"/>
          <w:lang w:eastAsia="zh-CN"/>
        </w:rPr>
        <w:tab/>
      </w:r>
      <w:r w:rsidR="00D1469E" w:rsidRPr="007D1D1F">
        <w:rPr>
          <w:rFonts w:ascii="SimSun" w:hAnsi="SimSun"/>
          <w:b/>
          <w:bCs/>
          <w:kern w:val="22"/>
          <w:sz w:val="24"/>
          <w:szCs w:val="24"/>
          <w:lang w:eastAsia="zh-CN"/>
        </w:rPr>
        <w:tab/>
      </w:r>
      <w:r w:rsidR="00D1469E" w:rsidRPr="007D1D1F">
        <w:rPr>
          <w:rFonts w:ascii="SimSun" w:hAnsi="SimSun"/>
          <w:b/>
          <w:bCs/>
          <w:kern w:val="22"/>
          <w:sz w:val="24"/>
          <w:szCs w:val="24"/>
          <w:lang w:eastAsia="zh-CN"/>
        </w:rPr>
        <w:tab/>
      </w:r>
      <w:r w:rsidRPr="007D1D1F">
        <w:rPr>
          <w:rFonts w:ascii="SimSun" w:hAnsi="SimSun"/>
          <w:b/>
          <w:bCs/>
          <w:kern w:val="22"/>
          <w:sz w:val="24"/>
          <w:szCs w:val="24"/>
          <w:lang w:eastAsia="zh-CN"/>
        </w:rPr>
        <w:t>2020</w:t>
      </w:r>
      <w:r w:rsidRPr="007D1D1F">
        <w:rPr>
          <w:rFonts w:ascii="SimSun" w:hAnsi="SimSun" w:hint="eastAsia"/>
          <w:b/>
          <w:bCs/>
          <w:kern w:val="22"/>
          <w:sz w:val="24"/>
          <w:szCs w:val="24"/>
          <w:lang w:eastAsia="zh-CN"/>
        </w:rPr>
        <w:t>年</w:t>
      </w:r>
      <w:r w:rsidRPr="007D1D1F">
        <w:rPr>
          <w:rFonts w:ascii="SimSun" w:hAnsi="SimSun"/>
          <w:b/>
          <w:bCs/>
          <w:kern w:val="22"/>
          <w:sz w:val="24"/>
          <w:szCs w:val="24"/>
          <w:lang w:eastAsia="zh-CN"/>
        </w:rPr>
        <w:t>5</w:t>
      </w:r>
      <w:r w:rsidRPr="007D1D1F">
        <w:rPr>
          <w:rFonts w:ascii="SimSun" w:hAnsi="SimSun" w:hint="eastAsia"/>
          <w:b/>
          <w:bCs/>
          <w:kern w:val="22"/>
          <w:sz w:val="24"/>
          <w:szCs w:val="24"/>
          <w:lang w:eastAsia="zh-CN"/>
        </w:rPr>
        <w:t>月</w:t>
      </w:r>
    </w:p>
    <w:p w:rsidR="00E703A8" w:rsidRPr="007D1D1F" w:rsidRDefault="00E703A8" w:rsidP="00257F46">
      <w:pPr>
        <w:pStyle w:val="Para1"/>
        <w:keepNext/>
        <w:keepLines/>
        <w:pBdr>
          <w:bottom w:val="single" w:sz="4" w:space="1" w:color="auto"/>
        </w:pBdr>
        <w:tabs>
          <w:tab w:val="clear" w:pos="1080"/>
        </w:tabs>
        <w:spacing w:line="240" w:lineRule="atLeast"/>
        <w:ind w:right="1422"/>
        <w:rPr>
          <w:rFonts w:ascii="SimSun" w:hAnsi="SimSun"/>
          <w:kern w:val="22"/>
          <w:sz w:val="24"/>
          <w:szCs w:val="24"/>
          <w:lang w:eastAsia="zh-CN"/>
        </w:rPr>
      </w:pPr>
      <w:r w:rsidRPr="007D1D1F">
        <w:rPr>
          <w:rFonts w:ascii="SimSun" w:hAnsi="SimSun" w:hint="eastAsia"/>
          <w:kern w:val="22"/>
          <w:sz w:val="24"/>
          <w:szCs w:val="24"/>
          <w:lang w:eastAsia="zh-CN"/>
        </w:rPr>
        <w:t>主要报告的发布</w:t>
      </w:r>
      <w:r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00D1469E" w:rsidRPr="007D1D1F">
        <w:rPr>
          <w:rFonts w:ascii="SimSun" w:hAnsi="SimSun"/>
          <w:kern w:val="22"/>
          <w:sz w:val="24"/>
          <w:szCs w:val="24"/>
          <w:lang w:eastAsia="zh-CN"/>
        </w:rPr>
        <w:tab/>
      </w:r>
      <w:r w:rsidRPr="007D1D1F">
        <w:rPr>
          <w:rFonts w:ascii="SimSun" w:hAnsi="SimSun"/>
          <w:kern w:val="22"/>
          <w:sz w:val="24"/>
          <w:szCs w:val="24"/>
          <w:lang w:eastAsia="zh-CN"/>
        </w:rPr>
        <w:t>2020</w:t>
      </w:r>
      <w:r w:rsidRPr="007D1D1F">
        <w:rPr>
          <w:rFonts w:ascii="SimSun" w:hAnsi="SimSun" w:hint="eastAsia"/>
          <w:kern w:val="22"/>
          <w:sz w:val="24"/>
          <w:szCs w:val="24"/>
          <w:lang w:eastAsia="zh-CN"/>
        </w:rPr>
        <w:t>年</w:t>
      </w:r>
      <w:r w:rsidRPr="007D1D1F">
        <w:rPr>
          <w:rFonts w:ascii="SimSun" w:hAnsi="SimSun"/>
          <w:kern w:val="22"/>
          <w:sz w:val="24"/>
          <w:szCs w:val="24"/>
          <w:lang w:eastAsia="zh-CN"/>
        </w:rPr>
        <w:t>5</w:t>
      </w:r>
      <w:r w:rsidRPr="007D1D1F">
        <w:rPr>
          <w:rFonts w:ascii="SimSun" w:hAnsi="SimSun" w:hint="eastAsia"/>
          <w:kern w:val="22"/>
          <w:sz w:val="24"/>
          <w:szCs w:val="24"/>
          <w:lang w:eastAsia="zh-CN"/>
        </w:rPr>
        <w:t>月</w:t>
      </w:r>
    </w:p>
    <w:p w:rsidR="00E703A8" w:rsidRPr="007D1D1F" w:rsidRDefault="00E703A8" w:rsidP="00257F46">
      <w:pPr>
        <w:pStyle w:val="Para1"/>
        <w:keepLines/>
        <w:pBdr>
          <w:bottom w:val="single" w:sz="4" w:space="1" w:color="auto"/>
        </w:pBdr>
        <w:tabs>
          <w:tab w:val="clear" w:pos="1080"/>
        </w:tabs>
        <w:spacing w:line="240" w:lineRule="atLeast"/>
        <w:ind w:right="1422"/>
        <w:rPr>
          <w:rFonts w:ascii="SimSun" w:hAnsi="SimSun"/>
          <w:b/>
          <w:kern w:val="22"/>
          <w:sz w:val="24"/>
          <w:szCs w:val="24"/>
          <w:lang w:eastAsia="zh-CN"/>
        </w:rPr>
      </w:pPr>
      <w:r w:rsidRPr="007D1D1F">
        <w:rPr>
          <w:rFonts w:ascii="SimSun" w:hAnsi="SimSun" w:hint="eastAsia"/>
          <w:b/>
          <w:kern w:val="22"/>
          <w:sz w:val="24"/>
          <w:szCs w:val="24"/>
          <w:lang w:eastAsia="zh-CN"/>
        </w:rPr>
        <w:t>缔约方大会第十五届会议、卡塔赫纳议定书缔约方</w:t>
      </w:r>
    </w:p>
    <w:p w:rsidR="00E703A8" w:rsidRPr="007D1D1F" w:rsidRDefault="00E703A8" w:rsidP="00257F46">
      <w:pPr>
        <w:pStyle w:val="Para1"/>
        <w:keepLines/>
        <w:pBdr>
          <w:bottom w:val="single" w:sz="4" w:space="1" w:color="auto"/>
        </w:pBdr>
        <w:tabs>
          <w:tab w:val="clear" w:pos="1080"/>
        </w:tabs>
        <w:spacing w:line="240" w:lineRule="atLeast"/>
        <w:ind w:right="1422"/>
        <w:rPr>
          <w:rFonts w:ascii="SimSun" w:hAnsi="SimSun"/>
          <w:b/>
          <w:kern w:val="22"/>
          <w:sz w:val="24"/>
          <w:szCs w:val="24"/>
          <w:lang w:eastAsia="zh-CN"/>
        </w:rPr>
      </w:pPr>
      <w:r w:rsidRPr="007D1D1F">
        <w:rPr>
          <w:rFonts w:ascii="SimSun" w:hAnsi="SimSun" w:hint="eastAsia"/>
          <w:b/>
          <w:kern w:val="22"/>
          <w:sz w:val="24"/>
          <w:szCs w:val="24"/>
          <w:lang w:eastAsia="zh-CN"/>
        </w:rPr>
        <w:t>第十次会议、名古屋议定书第四次会议</w:t>
      </w:r>
      <w:r w:rsidRPr="007D1D1F">
        <w:rPr>
          <w:rFonts w:ascii="SimSun" w:hAnsi="SimSun"/>
          <w:b/>
          <w:kern w:val="22"/>
          <w:sz w:val="24"/>
          <w:szCs w:val="24"/>
          <w:lang w:eastAsia="zh-CN"/>
        </w:rPr>
        <w:tab/>
      </w:r>
      <w:r w:rsidR="00D1469E" w:rsidRPr="007D1D1F">
        <w:rPr>
          <w:rFonts w:ascii="SimSun" w:hAnsi="SimSun"/>
          <w:b/>
          <w:kern w:val="22"/>
          <w:sz w:val="24"/>
          <w:szCs w:val="24"/>
          <w:lang w:eastAsia="zh-CN"/>
        </w:rPr>
        <w:tab/>
      </w:r>
      <w:r w:rsidRPr="007D1D1F">
        <w:rPr>
          <w:rFonts w:ascii="SimSun" w:hAnsi="SimSun"/>
          <w:b/>
          <w:kern w:val="22"/>
          <w:sz w:val="24"/>
          <w:szCs w:val="24"/>
          <w:lang w:eastAsia="zh-CN"/>
        </w:rPr>
        <w:t>2020</w:t>
      </w:r>
      <w:r w:rsidRPr="007D1D1F">
        <w:rPr>
          <w:rFonts w:ascii="SimSun" w:hAnsi="SimSun" w:hint="eastAsia"/>
          <w:b/>
          <w:kern w:val="22"/>
          <w:sz w:val="24"/>
          <w:szCs w:val="24"/>
          <w:lang w:eastAsia="zh-CN"/>
        </w:rPr>
        <w:t>年</w:t>
      </w:r>
      <w:r w:rsidRPr="007D1D1F">
        <w:rPr>
          <w:rFonts w:ascii="SimSun" w:hAnsi="SimSun"/>
          <w:b/>
          <w:kern w:val="22"/>
          <w:sz w:val="24"/>
          <w:szCs w:val="24"/>
          <w:lang w:eastAsia="zh-CN"/>
        </w:rPr>
        <w:t>10</w:t>
      </w:r>
      <w:r w:rsidRPr="007D1D1F">
        <w:rPr>
          <w:rFonts w:ascii="SimSun" w:hAnsi="SimSun" w:hint="eastAsia"/>
          <w:b/>
          <w:kern w:val="22"/>
          <w:sz w:val="24"/>
          <w:szCs w:val="24"/>
          <w:lang w:eastAsia="zh-CN"/>
        </w:rPr>
        <w:t>月</w:t>
      </w:r>
    </w:p>
    <w:p w:rsidR="00E703A8" w:rsidRPr="007D1D1F" w:rsidRDefault="00E703A8" w:rsidP="00EF6477">
      <w:pPr>
        <w:pStyle w:val="Para1"/>
        <w:tabs>
          <w:tab w:val="clear" w:pos="1080"/>
        </w:tabs>
        <w:ind w:left="0"/>
        <w:jc w:val="center"/>
        <w:rPr>
          <w:rFonts w:ascii="SimSun" w:hAnsi="SimSun"/>
          <w:sz w:val="24"/>
          <w:szCs w:val="24"/>
        </w:rPr>
      </w:pPr>
      <w:r w:rsidRPr="007D1D1F">
        <w:rPr>
          <w:rFonts w:ascii="SimSun" w:hAnsi="SimSun"/>
          <w:sz w:val="24"/>
          <w:szCs w:val="24"/>
        </w:rPr>
        <w:t>__________</w:t>
      </w:r>
    </w:p>
    <w:sectPr w:rsidR="00E703A8" w:rsidRPr="007D1D1F" w:rsidSect="00C1197C">
      <w:headerReference w:type="even" r:id="rId16"/>
      <w:headerReference w:type="default" r:id="rId17"/>
      <w:footerReference w:type="even" r:id="rId18"/>
      <w:footerReference w:type="default" r:id="rId19"/>
      <w:pgSz w:w="12240" w:h="15840" w:code="1"/>
      <w:pgMar w:top="749" w:right="1440" w:bottom="749" w:left="1440" w:header="562" w:footer="562"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55E" w:rsidRDefault="00D0055E">
      <w:r>
        <w:separator/>
      </w:r>
    </w:p>
  </w:endnote>
  <w:endnote w:type="continuationSeparator" w:id="0">
    <w:p w:rsidR="00D0055E" w:rsidRDefault="00D0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3A8" w:rsidRDefault="00E703A8">
    <w:pPr>
      <w:tabs>
        <w:tab w:val="left" w:pos="480"/>
        <w:tab w:val="left" w:pos="840"/>
      </w:tabs>
    </w:pPr>
  </w:p>
  <w:p w:rsidR="00E703A8" w:rsidRDefault="00E703A8">
    <w:pPr>
      <w:tabs>
        <w:tab w:val="left" w:pos="720"/>
      </w:tabs>
    </w:pPr>
    <w:r>
      <w:t xml:space="preserve">   </w:t>
    </w:r>
  </w:p>
  <w:p w:rsidR="00E703A8" w:rsidRDefault="00E703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3A8" w:rsidRDefault="00E703A8">
    <w:pPr>
      <w:jc w:val="left"/>
    </w:pPr>
  </w:p>
  <w:p w:rsidR="00E703A8" w:rsidRDefault="00E703A8">
    <w:pP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55E" w:rsidRDefault="00D0055E">
      <w:r>
        <w:separator/>
      </w:r>
    </w:p>
  </w:footnote>
  <w:footnote w:type="continuationSeparator" w:id="0">
    <w:p w:rsidR="00D0055E" w:rsidRDefault="00D0055E">
      <w:r>
        <w:continuationSeparator/>
      </w:r>
    </w:p>
  </w:footnote>
  <w:footnote w:id="1">
    <w:p w:rsidR="00E703A8" w:rsidRPr="007D1D1F" w:rsidRDefault="00E703A8" w:rsidP="00C7474F">
      <w:pPr>
        <w:suppressLineNumbers/>
        <w:tabs>
          <w:tab w:val="left" w:pos="270"/>
        </w:tabs>
        <w:suppressAutoHyphens/>
        <w:rPr>
          <w:rFonts w:ascii="SimSun" w:hAnsi="SimSun"/>
          <w:sz w:val="20"/>
          <w:szCs w:val="20"/>
        </w:rPr>
      </w:pPr>
      <w:r w:rsidRPr="007D1D1F">
        <w:rPr>
          <w:rStyle w:val="FootnoteReference"/>
          <w:rFonts w:ascii="SimSun" w:hAnsi="SimSun"/>
          <w:sz w:val="20"/>
          <w:szCs w:val="20"/>
          <w:u w:val="none"/>
        </w:rPr>
        <w:footnoteRef/>
      </w:r>
      <w:r w:rsidR="00C7474F" w:rsidRPr="007D1D1F">
        <w:rPr>
          <w:rFonts w:ascii="SimSun" w:hAnsi="SimSun"/>
          <w:kern w:val="22"/>
          <w:sz w:val="20"/>
          <w:szCs w:val="20"/>
        </w:rPr>
        <w:t xml:space="preserve"> </w:t>
      </w:r>
      <w:hyperlink r:id="rId1" w:history="1">
        <w:r w:rsidRPr="007D1D1F">
          <w:rPr>
            <w:rStyle w:val="Hyperlink"/>
            <w:kern w:val="22"/>
            <w:sz w:val="20"/>
            <w:szCs w:val="20"/>
          </w:rPr>
          <w:t>CBD/SBSTTA/21/6</w:t>
        </w:r>
      </w:hyperlink>
      <w:r w:rsidRPr="007D1D1F">
        <w:rPr>
          <w:rFonts w:ascii="SimSun" w:hAnsi="SimSun" w:hint="eastAsia"/>
          <w:kern w:val="22"/>
          <w:sz w:val="20"/>
          <w:szCs w:val="20"/>
        </w:rPr>
        <w:t>。</w:t>
      </w:r>
    </w:p>
  </w:footnote>
  <w:footnote w:id="2">
    <w:p w:rsidR="00E703A8" w:rsidRPr="007D1D1F" w:rsidRDefault="00E703A8" w:rsidP="00C7474F">
      <w:pPr>
        <w:suppressLineNumbers/>
        <w:tabs>
          <w:tab w:val="left" w:pos="270"/>
        </w:tabs>
        <w:suppressAutoHyphens/>
        <w:rPr>
          <w:rFonts w:ascii="SimSun" w:hAnsi="SimSun"/>
          <w:sz w:val="20"/>
          <w:szCs w:val="20"/>
        </w:rPr>
      </w:pPr>
      <w:r w:rsidRPr="007D1D1F">
        <w:rPr>
          <w:rStyle w:val="FootnoteReference"/>
          <w:rFonts w:ascii="SimSun" w:hAnsi="SimSun"/>
          <w:sz w:val="20"/>
          <w:szCs w:val="20"/>
          <w:u w:val="none"/>
        </w:rPr>
        <w:footnoteRef/>
      </w:r>
      <w:r w:rsidR="00C7474F" w:rsidRPr="007D1D1F">
        <w:rPr>
          <w:rFonts w:ascii="SimSun" w:hAnsi="SimSun"/>
          <w:sz w:val="20"/>
          <w:szCs w:val="20"/>
        </w:rPr>
        <w:t xml:space="preserve"> </w:t>
      </w:r>
      <w:hyperlink r:id="rId2" w:history="1">
        <w:r w:rsidRPr="007D1D1F">
          <w:rPr>
            <w:rStyle w:val="Hyperlink"/>
            <w:rFonts w:ascii="SimSun" w:hAnsi="SimSun" w:cs="SimSun" w:hint="eastAsia"/>
            <w:sz w:val="20"/>
            <w:szCs w:val="20"/>
          </w:rPr>
          <w:t>第</w:t>
        </w:r>
        <w:r w:rsidRPr="007D1D1F">
          <w:rPr>
            <w:rStyle w:val="Hyperlink"/>
            <w:rFonts w:ascii="SimSun" w:hAnsi="SimSun"/>
            <w:sz w:val="20"/>
            <w:szCs w:val="20"/>
          </w:rPr>
          <w:t>X/</w:t>
        </w:r>
        <w:r w:rsidR="00B02FB6" w:rsidRPr="007D1D1F">
          <w:rPr>
            <w:rStyle w:val="Hyperlink"/>
            <w:rFonts w:ascii="SimSun" w:hAnsi="SimSun"/>
            <w:sz w:val="20"/>
            <w:szCs w:val="20"/>
          </w:rPr>
          <w:t>2号决定</w:t>
        </w:r>
      </w:hyperlink>
      <w:r w:rsidRPr="007D1D1F">
        <w:rPr>
          <w:rFonts w:ascii="SimSun" w:hAnsi="SimSun" w:hint="eastAsia"/>
          <w:kern w:val="22"/>
          <w:sz w:val="20"/>
          <w:szCs w:val="20"/>
        </w:rPr>
        <w:t>，附件。</w:t>
      </w:r>
    </w:p>
  </w:footnote>
  <w:footnote w:id="3">
    <w:p w:rsidR="00E703A8" w:rsidRDefault="00E703A8" w:rsidP="00C7474F">
      <w:pPr>
        <w:suppressLineNumbers/>
        <w:tabs>
          <w:tab w:val="left" w:pos="270"/>
        </w:tabs>
        <w:suppressAutoHyphens/>
      </w:pPr>
      <w:r w:rsidRPr="007D1D1F">
        <w:rPr>
          <w:rStyle w:val="FootnoteReference"/>
          <w:rFonts w:ascii="SimSun" w:hAnsi="SimSun"/>
          <w:sz w:val="20"/>
          <w:szCs w:val="20"/>
          <w:u w:val="none"/>
        </w:rPr>
        <w:footnoteRef/>
      </w:r>
      <w:r w:rsidR="00C7474F" w:rsidRPr="007D1D1F">
        <w:rPr>
          <w:rFonts w:ascii="SimSun" w:hAnsi="SimSun"/>
          <w:sz w:val="20"/>
          <w:szCs w:val="20"/>
        </w:rPr>
        <w:t xml:space="preserve"> </w:t>
      </w:r>
      <w:hyperlink r:id="rId3" w:history="1">
        <w:r w:rsidRPr="007D1D1F">
          <w:rPr>
            <w:rStyle w:val="Hyperlink"/>
            <w:rFonts w:ascii="SimSun" w:hAnsi="SimSun" w:cs="SimSun" w:hint="eastAsia"/>
            <w:sz w:val="20"/>
            <w:szCs w:val="20"/>
          </w:rPr>
          <w:t>第</w:t>
        </w:r>
        <w:r w:rsidRPr="007D1D1F">
          <w:rPr>
            <w:rStyle w:val="Hyperlink"/>
            <w:rFonts w:ascii="SimSun" w:hAnsi="SimSun"/>
            <w:sz w:val="20"/>
            <w:szCs w:val="20"/>
          </w:rPr>
          <w:t>X/</w:t>
        </w:r>
        <w:r w:rsidR="00B02FB6" w:rsidRPr="007D1D1F">
          <w:rPr>
            <w:rStyle w:val="Hyperlink"/>
            <w:rFonts w:ascii="SimSun" w:hAnsi="SimSun"/>
            <w:sz w:val="20"/>
            <w:szCs w:val="20"/>
          </w:rPr>
          <w:t>2号决定</w:t>
        </w:r>
      </w:hyperlink>
      <w:r w:rsidRPr="007D1D1F">
        <w:rPr>
          <w:rFonts w:ascii="SimSun" w:hAnsi="SimSun" w:hint="eastAsia"/>
          <w:kern w:val="22"/>
          <w:sz w:val="20"/>
          <w:szCs w:val="20"/>
        </w:rPr>
        <w:t>，附件。</w:t>
      </w:r>
    </w:p>
  </w:footnote>
  <w:footnote w:id="4">
    <w:p w:rsidR="00243CF9" w:rsidRPr="007D1D1F" w:rsidRDefault="00243CF9" w:rsidP="00243CF9">
      <w:pPr>
        <w:pStyle w:val="FootnoteText"/>
        <w:ind w:firstLine="0"/>
        <w:rPr>
          <w:rFonts w:ascii="SimSun" w:hAnsi="SimSun"/>
          <w:sz w:val="20"/>
          <w:szCs w:val="20"/>
        </w:rPr>
      </w:pPr>
      <w:r w:rsidRPr="007D1D1F">
        <w:rPr>
          <w:rStyle w:val="FootnoteReference"/>
          <w:rFonts w:ascii="SimSun" w:hAnsi="SimSun"/>
          <w:sz w:val="20"/>
          <w:szCs w:val="20"/>
          <w:u w:val="none"/>
        </w:rPr>
        <w:footnoteRef/>
      </w:r>
      <w:r w:rsidRPr="007D1D1F">
        <w:rPr>
          <w:rFonts w:ascii="SimSun" w:hAnsi="SimSun"/>
          <w:sz w:val="20"/>
          <w:szCs w:val="20"/>
        </w:rPr>
        <w:t xml:space="preserve"> </w:t>
      </w:r>
      <w:r w:rsidRPr="007D1D1F">
        <w:rPr>
          <w:rFonts w:ascii="SimSun" w:hAnsi="SimSun" w:hint="eastAsia"/>
          <w:sz w:val="20"/>
          <w:szCs w:val="20"/>
        </w:rPr>
        <w:t>见科咨机构第X</w:t>
      </w:r>
      <w:r w:rsidRPr="007D1D1F">
        <w:rPr>
          <w:rFonts w:ascii="SimSun" w:hAnsi="SimSun"/>
          <w:sz w:val="20"/>
          <w:szCs w:val="20"/>
        </w:rPr>
        <w:t>XI/1</w:t>
      </w:r>
      <w:r w:rsidRPr="007D1D1F">
        <w:rPr>
          <w:rFonts w:ascii="SimSun" w:hAnsi="SimSun" w:hint="eastAsia"/>
          <w:sz w:val="20"/>
          <w:szCs w:val="20"/>
        </w:rPr>
        <w:t>号建议所载缔约方大会决定草案。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8D6" w:rsidRDefault="00E703A8" w:rsidP="002A58D6">
    <w:pPr>
      <w:rPr>
        <w:rFonts w:eastAsia="Times New Roman"/>
        <w:noProof/>
        <w:kern w:val="22"/>
      </w:rPr>
    </w:pPr>
    <w:r>
      <w:t>CBD/SBSTTA/</w:t>
    </w:r>
    <w:r w:rsidR="002A58D6">
      <w:rPr>
        <w:rFonts w:eastAsia="Times New Roman"/>
        <w:noProof/>
        <w:kern w:val="22"/>
      </w:rPr>
      <w:t>REC/XXI/5</w:t>
    </w:r>
  </w:p>
  <w:p w:rsidR="00E703A8" w:rsidRDefault="00E703A8" w:rsidP="002A58D6">
    <w:pPr>
      <w:rPr>
        <w:lang w:val="en-US"/>
      </w:rPr>
    </w:pPr>
    <w:r>
      <w:t xml:space="preserve">Page </w:t>
    </w:r>
    <w:r w:rsidR="00F03F5D">
      <w:fldChar w:fldCharType="begin"/>
    </w:r>
    <w:r w:rsidR="00F03F5D">
      <w:instrText xml:space="preserve"> PAGE </w:instrText>
    </w:r>
    <w:r w:rsidR="00F03F5D">
      <w:fldChar w:fldCharType="separate"/>
    </w:r>
    <w:r w:rsidR="0078600C">
      <w:rPr>
        <w:noProof/>
      </w:rPr>
      <w:t>2</w:t>
    </w:r>
    <w:r w:rsidR="00F03F5D">
      <w:rPr>
        <w:noProof/>
      </w:rPr>
      <w:fldChar w:fldCharType="end"/>
    </w:r>
    <w:r>
      <w:rPr>
        <w:lang w:val="en-US"/>
      </w:rPr>
      <w:t xml:space="preserve"> </w:t>
    </w:r>
  </w:p>
  <w:p w:rsidR="00E703A8" w:rsidRDefault="00E703A8">
    <w:pP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3A8" w:rsidRDefault="00E703A8" w:rsidP="00110CED">
    <w:pPr>
      <w:jc w:val="right"/>
    </w:pPr>
    <w:r>
      <w:t>CBD/SBSTTA/</w:t>
    </w:r>
    <w:r w:rsidR="002A58D6">
      <w:rPr>
        <w:rFonts w:eastAsia="Times New Roman"/>
        <w:noProof/>
        <w:kern w:val="22"/>
      </w:rPr>
      <w:t>REC/XXI/5</w:t>
    </w:r>
  </w:p>
  <w:p w:rsidR="00E703A8" w:rsidRDefault="00E703A8" w:rsidP="00110CED">
    <w:pPr>
      <w:jc w:val="right"/>
      <w:rPr>
        <w:lang w:val="en-US"/>
      </w:rPr>
    </w:pPr>
    <w:r>
      <w:t xml:space="preserve">Page </w:t>
    </w:r>
    <w:r w:rsidR="00F03F5D">
      <w:fldChar w:fldCharType="begin"/>
    </w:r>
    <w:r w:rsidR="00F03F5D">
      <w:instrText xml:space="preserve"> PAGE </w:instrText>
    </w:r>
    <w:r w:rsidR="00F03F5D">
      <w:fldChar w:fldCharType="separate"/>
    </w:r>
    <w:r w:rsidR="0078600C">
      <w:rPr>
        <w:noProof/>
      </w:rPr>
      <w:t>3</w:t>
    </w:r>
    <w:r w:rsidR="00F03F5D">
      <w:rPr>
        <w:noProof/>
      </w:rPr>
      <w:fldChar w:fldCharType="end"/>
    </w:r>
    <w:r>
      <w:rPr>
        <w:lang w:val="en-US"/>
      </w:rPr>
      <w:t xml:space="preserve"> </w:t>
    </w:r>
  </w:p>
  <w:p w:rsidR="00E703A8" w:rsidRDefault="00E703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498B29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C7B7134"/>
    <w:multiLevelType w:val="hybridMultilevel"/>
    <w:tmpl w:val="2B34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EE0A8C"/>
    <w:multiLevelType w:val="hybridMultilevel"/>
    <w:tmpl w:val="FFCCC92E"/>
    <w:lvl w:ilvl="0" w:tplc="96E2082A">
      <w:start w:val="1"/>
      <w:numFmt w:val="decimal"/>
      <w:pStyle w:val="a"/>
      <w:lvlText w:val="%1."/>
      <w:lvlJc w:val="left"/>
      <w:pPr>
        <w:tabs>
          <w:tab w:val="num" w:pos="360"/>
        </w:tabs>
      </w:pPr>
      <w:rPr>
        <w:rFonts w:ascii="Times New Roman" w:eastAsia="SimSu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160CF8"/>
    <w:multiLevelType w:val="singleLevel"/>
    <w:tmpl w:val="28161C8A"/>
    <w:lvl w:ilvl="0">
      <w:start w:val="3"/>
      <w:numFmt w:val="decimal"/>
      <w:lvlText w:val="3.%1 "/>
      <w:legacy w:legacy="1" w:legacySpace="0" w:legacyIndent="283"/>
      <w:lvlJc w:val="left"/>
      <w:pPr>
        <w:ind w:left="283" w:hanging="283"/>
      </w:pPr>
      <w:rPr>
        <w:rFonts w:ascii="Courier" w:hAnsi="Courier" w:cs="Times New Roman" w:hint="default"/>
        <w:b w:val="0"/>
        <w:i w:val="0"/>
        <w:sz w:val="20"/>
        <w:u w:val="none"/>
      </w:rPr>
    </w:lvl>
  </w:abstractNum>
  <w:abstractNum w:abstractNumId="4">
    <w:nsid w:val="2C92250A"/>
    <w:multiLevelType w:val="hybridMultilevel"/>
    <w:tmpl w:val="28AE1E72"/>
    <w:lvl w:ilvl="0" w:tplc="72F6EC4C">
      <w:start w:val="1"/>
      <w:numFmt w:val="decimal"/>
      <w:lvlText w:val="%1."/>
      <w:lvlJc w:val="left"/>
      <w:pPr>
        <w:tabs>
          <w:tab w:val="num" w:pos="1080"/>
        </w:tabs>
        <w:ind w:left="1080" w:hanging="360"/>
      </w:pPr>
      <w:rPr>
        <w:rFonts w:cs="Times New Roman"/>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5">
    <w:nsid w:val="2D2F11A0"/>
    <w:multiLevelType w:val="hybridMultilevel"/>
    <w:tmpl w:val="3FBC6BF6"/>
    <w:lvl w:ilvl="0" w:tplc="B136D1EE">
      <w:start w:val="1"/>
      <w:numFmt w:val="bullet"/>
      <w:lvlText w:val="o"/>
      <w:lvlJc w:val="left"/>
      <w:pPr>
        <w:tabs>
          <w:tab w:val="num" w:pos="720"/>
        </w:tabs>
        <w:ind w:left="720" w:hanging="360"/>
      </w:pPr>
      <w:rPr>
        <w:rFonts w:ascii="Courier New" w:hAnsi="Courier New" w:hint="default"/>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6">
    <w:nsid w:val="2EDB318A"/>
    <w:multiLevelType w:val="hybridMultilevel"/>
    <w:tmpl w:val="632E4938"/>
    <w:lvl w:ilvl="0" w:tplc="04090003">
      <w:start w:val="1"/>
      <w:numFmt w:val="lowerLetter"/>
      <w:lvlText w:val="(%1)"/>
      <w:lvlJc w:val="left"/>
      <w:pPr>
        <w:tabs>
          <w:tab w:val="num" w:pos="720"/>
        </w:tabs>
        <w:ind w:left="720" w:hanging="720"/>
      </w:pPr>
      <w:rPr>
        <w:rFonts w:ascii="Times New Roman" w:hAnsi="Times New Roman" w:cs="Times New Roman" w:hint="default"/>
        <w:b w:val="0"/>
        <w:i/>
        <w:sz w:val="22"/>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2F5D313E"/>
    <w:multiLevelType w:val="hybridMultilevel"/>
    <w:tmpl w:val="AD5E99D8"/>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nsid w:val="3AEB0B1E"/>
    <w:multiLevelType w:val="multilevel"/>
    <w:tmpl w:val="E07EC098"/>
    <w:lvl w:ilvl="0">
      <w:start w:val="1"/>
      <w:numFmt w:val="decimal"/>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0">
    <w:nsid w:val="3CE43C91"/>
    <w:multiLevelType w:val="singleLevel"/>
    <w:tmpl w:val="B36A8C58"/>
    <w:lvl w:ilvl="0">
      <w:start w:val="1"/>
      <w:numFmt w:val="decimal"/>
      <w:lvlText w:val="%1."/>
      <w:lvlJc w:val="left"/>
      <w:pPr>
        <w:tabs>
          <w:tab w:val="num" w:pos="360"/>
        </w:tabs>
      </w:pPr>
      <w:rPr>
        <w:rFonts w:cs="Times New Roman"/>
      </w:rPr>
    </w:lvl>
  </w:abstractNum>
  <w:abstractNum w:abstractNumId="11">
    <w:nsid w:val="3FD46FF5"/>
    <w:multiLevelType w:val="hybridMultilevel"/>
    <w:tmpl w:val="5A70F666"/>
    <w:lvl w:ilvl="0" w:tplc="FFFFFFFF">
      <w:start w:val="1"/>
      <w:numFmt w:val="bullet"/>
      <w:lvlText w:val="-"/>
      <w:lvlJc w:val="left"/>
      <w:pPr>
        <w:ind w:left="720" w:hanging="360"/>
      </w:pPr>
      <w:rPr>
        <w:rFonts w:ascii="Times New Roman" w:eastAsia="SimSu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44CC7FBB"/>
    <w:multiLevelType w:val="hybridMultilevel"/>
    <w:tmpl w:val="DC8ED5BA"/>
    <w:lvl w:ilvl="0" w:tplc="9B42D92E">
      <w:start w:val="1"/>
      <w:numFmt w:val="lowerLetter"/>
      <w:pStyle w:val="Para2"/>
      <w:lvlText w:val="(%1)"/>
      <w:lvlJc w:val="left"/>
      <w:pPr>
        <w:tabs>
          <w:tab w:val="num" w:pos="1080"/>
        </w:tabs>
        <w:ind w:left="1080" w:hanging="360"/>
      </w:pPr>
      <w:rPr>
        <w:rFonts w:cs="Times New Roman" w:hint="default"/>
        <w:b w:val="0"/>
        <w:i w:val="0"/>
      </w:rPr>
    </w:lvl>
    <w:lvl w:ilvl="1" w:tplc="04090003" w:tentative="1">
      <w:start w:val="1"/>
      <w:numFmt w:val="lowerLetter"/>
      <w:lvlText w:val="%2."/>
      <w:lvlJc w:val="left"/>
      <w:pPr>
        <w:tabs>
          <w:tab w:val="num" w:pos="2160"/>
        </w:tabs>
        <w:ind w:left="2160" w:hanging="360"/>
      </w:pPr>
      <w:rPr>
        <w:rFonts w:cs="Times New Roman"/>
      </w:rPr>
    </w:lvl>
    <w:lvl w:ilvl="2" w:tplc="04090005" w:tentative="1">
      <w:start w:val="1"/>
      <w:numFmt w:val="lowerRoman"/>
      <w:lvlText w:val="%3."/>
      <w:lvlJc w:val="right"/>
      <w:pPr>
        <w:tabs>
          <w:tab w:val="num" w:pos="2880"/>
        </w:tabs>
        <w:ind w:left="2880" w:hanging="180"/>
      </w:pPr>
      <w:rPr>
        <w:rFonts w:cs="Times New Roman"/>
      </w:rPr>
    </w:lvl>
    <w:lvl w:ilvl="3" w:tplc="04090001" w:tentative="1">
      <w:start w:val="1"/>
      <w:numFmt w:val="decimal"/>
      <w:lvlText w:val="%4."/>
      <w:lvlJc w:val="left"/>
      <w:pPr>
        <w:tabs>
          <w:tab w:val="num" w:pos="3600"/>
        </w:tabs>
        <w:ind w:left="3600" w:hanging="360"/>
      </w:pPr>
      <w:rPr>
        <w:rFonts w:cs="Times New Roman"/>
      </w:rPr>
    </w:lvl>
    <w:lvl w:ilvl="4" w:tplc="04090003" w:tentative="1">
      <w:start w:val="1"/>
      <w:numFmt w:val="lowerLetter"/>
      <w:lvlText w:val="%5."/>
      <w:lvlJc w:val="left"/>
      <w:pPr>
        <w:tabs>
          <w:tab w:val="num" w:pos="4320"/>
        </w:tabs>
        <w:ind w:left="4320" w:hanging="360"/>
      </w:pPr>
      <w:rPr>
        <w:rFonts w:cs="Times New Roman"/>
      </w:rPr>
    </w:lvl>
    <w:lvl w:ilvl="5" w:tplc="04090005" w:tentative="1">
      <w:start w:val="1"/>
      <w:numFmt w:val="lowerRoman"/>
      <w:lvlText w:val="%6."/>
      <w:lvlJc w:val="right"/>
      <w:pPr>
        <w:tabs>
          <w:tab w:val="num" w:pos="5040"/>
        </w:tabs>
        <w:ind w:left="5040" w:hanging="180"/>
      </w:pPr>
      <w:rPr>
        <w:rFonts w:cs="Times New Roman"/>
      </w:rPr>
    </w:lvl>
    <w:lvl w:ilvl="6" w:tplc="04090001" w:tentative="1">
      <w:start w:val="1"/>
      <w:numFmt w:val="decimal"/>
      <w:lvlText w:val="%7."/>
      <w:lvlJc w:val="left"/>
      <w:pPr>
        <w:tabs>
          <w:tab w:val="num" w:pos="5760"/>
        </w:tabs>
        <w:ind w:left="5760" w:hanging="360"/>
      </w:pPr>
      <w:rPr>
        <w:rFonts w:cs="Times New Roman"/>
      </w:rPr>
    </w:lvl>
    <w:lvl w:ilvl="7" w:tplc="04090003" w:tentative="1">
      <w:start w:val="1"/>
      <w:numFmt w:val="lowerLetter"/>
      <w:lvlText w:val="%8."/>
      <w:lvlJc w:val="left"/>
      <w:pPr>
        <w:tabs>
          <w:tab w:val="num" w:pos="6480"/>
        </w:tabs>
        <w:ind w:left="6480" w:hanging="360"/>
      </w:pPr>
      <w:rPr>
        <w:rFonts w:cs="Times New Roman"/>
      </w:rPr>
    </w:lvl>
    <w:lvl w:ilvl="8" w:tplc="04090005" w:tentative="1">
      <w:start w:val="1"/>
      <w:numFmt w:val="lowerRoman"/>
      <w:lvlText w:val="%9."/>
      <w:lvlJc w:val="right"/>
      <w:pPr>
        <w:tabs>
          <w:tab w:val="num" w:pos="7200"/>
        </w:tabs>
        <w:ind w:left="7200" w:hanging="180"/>
      </w:pPr>
      <w:rPr>
        <w:rFonts w:cs="Times New Roman"/>
      </w:rPr>
    </w:lvl>
  </w:abstractNum>
  <w:abstractNum w:abstractNumId="13">
    <w:nsid w:val="48356DF8"/>
    <w:multiLevelType w:val="hybridMultilevel"/>
    <w:tmpl w:val="E72620D2"/>
    <w:lvl w:ilvl="0" w:tplc="F89AE9DE">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E0442B4"/>
    <w:multiLevelType w:val="multilevel"/>
    <w:tmpl w:val="0D0A7DD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800"/>
        </w:tabs>
        <w:ind w:left="720" w:firstLine="720"/>
      </w:pPr>
      <w:rPr>
        <w:rFonts w:cs="Times New Roman" w:hint="default"/>
        <w:b w:val="0"/>
        <w:i w:val="0"/>
      </w:rPr>
    </w:lvl>
    <w:lvl w:ilvl="2">
      <w:start w:val="1"/>
      <w:numFmt w:val="lowerRoman"/>
      <w:pStyle w:val="Para3"/>
      <w:lvlText w:val="(%3)"/>
      <w:lvlJc w:val="right"/>
      <w:pPr>
        <w:tabs>
          <w:tab w:val="num" w:pos="2160"/>
        </w:tabs>
        <w:ind w:left="2160" w:hanging="720"/>
      </w:pPr>
      <w:rPr>
        <w:rFonts w:cs="Times New Roman"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6">
    <w:nsid w:val="52FA0D9A"/>
    <w:multiLevelType w:val="multilevel"/>
    <w:tmpl w:val="A2ECC32A"/>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541E5533"/>
    <w:multiLevelType w:val="multilevel"/>
    <w:tmpl w:val="048825CA"/>
    <w:lvl w:ilvl="0">
      <w:start w:val="1"/>
      <w:numFmt w:val="decimal"/>
      <w:lvlText w:val="%1."/>
      <w:lvlJc w:val="left"/>
      <w:pPr>
        <w:tabs>
          <w:tab w:val="num" w:pos="1080"/>
        </w:tabs>
        <w:ind w:left="1080" w:hanging="720"/>
      </w:pPr>
      <w:rPr>
        <w:rFonts w:ascii="Times New Roman" w:eastAsia="SimSun" w:hAnsi="Times New Roman" w:cs="Times New Roman" w:hint="default"/>
        <w:sz w:val="24"/>
        <w:szCs w:val="24"/>
      </w:rPr>
    </w:lvl>
    <w:lvl w:ilvl="1">
      <w:start w:val="1"/>
      <w:numFmt w:val="decimal"/>
      <w:isLgl/>
      <w:lvlText w:val="%1.%2."/>
      <w:lvlJc w:val="left"/>
      <w:pPr>
        <w:ind w:left="720" w:hanging="360"/>
      </w:pPr>
      <w:rPr>
        <w:rFonts w:cs="Times New Roman" w:hint="default"/>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abstractNum w:abstractNumId="18">
    <w:nsid w:val="59AD0E89"/>
    <w:multiLevelType w:val="hybridMultilevel"/>
    <w:tmpl w:val="3118B15A"/>
    <w:lvl w:ilvl="0" w:tplc="6C964AA2">
      <w:start w:val="1"/>
      <w:numFmt w:val="japaneseCounting"/>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
    <w:nsid w:val="61F9470B"/>
    <w:multiLevelType w:val="hybridMultilevel"/>
    <w:tmpl w:val="50F88B46"/>
    <w:lvl w:ilvl="0" w:tplc="AA60D8D6">
      <w:start w:val="1"/>
      <w:numFmt w:val="decimal"/>
      <w:lvlText w:val="%1."/>
      <w:lvlJc w:val="left"/>
      <w:pPr>
        <w:tabs>
          <w:tab w:val="num" w:pos="360"/>
        </w:tabs>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B9C1DA3"/>
    <w:multiLevelType w:val="hybridMultilevel"/>
    <w:tmpl w:val="55E6DDDC"/>
    <w:lvl w:ilvl="0" w:tplc="FFFFFFFF">
      <w:start w:val="1"/>
      <w:numFmt w:val="decimal"/>
      <w:pStyle w:val="Normal-para"/>
      <w:lvlText w:val="%1."/>
      <w:lvlJc w:val="left"/>
      <w:pPr>
        <w:tabs>
          <w:tab w:val="num" w:pos="360"/>
        </w:tabs>
      </w:pPr>
      <w:rPr>
        <w:rFonts w:ascii="Times New Roman" w:hAnsi="Times New Roman"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70217E32"/>
    <w:multiLevelType w:val="hybridMultilevel"/>
    <w:tmpl w:val="C692452C"/>
    <w:lvl w:ilvl="0" w:tplc="59989720">
      <w:start w:val="1"/>
      <w:numFmt w:val="lowerLetter"/>
      <w:lvlText w:val="(%1)"/>
      <w:lvlJc w:val="left"/>
      <w:pPr>
        <w:ind w:left="144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10"/>
  </w:num>
  <w:num w:numId="4">
    <w:abstractNumId w:val="5"/>
  </w:num>
  <w:num w:numId="5">
    <w:abstractNumId w:val="9"/>
  </w:num>
  <w:num w:numId="6">
    <w:abstractNumId w:val="14"/>
  </w:num>
  <w:num w:numId="7">
    <w:abstractNumId w:val="3"/>
  </w:num>
  <w:num w:numId="8">
    <w:abstractNumId w:val="7"/>
  </w:num>
  <w:num w:numId="9">
    <w:abstractNumId w:val="12"/>
  </w:num>
  <w:num w:numId="10">
    <w:abstractNumId w:val="0"/>
  </w:num>
  <w:num w:numId="11">
    <w:abstractNumId w:val="15"/>
  </w:num>
  <w:num w:numId="12">
    <w:abstractNumId w:val="16"/>
  </w:num>
  <w:num w:numId="13">
    <w:abstractNumId w:val="20"/>
  </w:num>
  <w:num w:numId="14">
    <w:abstractNumId w:val="2"/>
  </w:num>
  <w:num w:numId="15">
    <w:abstractNumId w:val="19"/>
  </w:num>
  <w:num w:numId="16">
    <w:abstractNumId w:val="17"/>
  </w:num>
  <w:num w:numId="17">
    <w:abstractNumId w:val="1"/>
  </w:num>
  <w:num w:numId="18">
    <w:abstractNumId w:val="13"/>
  </w:num>
  <w:num w:numId="19">
    <w:abstractNumId w:val="8"/>
  </w:num>
  <w:num w:numId="20">
    <w:abstractNumId w:val="11"/>
  </w:num>
  <w:num w:numId="21">
    <w:abstractNumId w:val="18"/>
  </w:num>
  <w:num w:numId="22">
    <w:abstractNumId w:val="2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EB"/>
    <w:rsid w:val="00006321"/>
    <w:rsid w:val="00030966"/>
    <w:rsid w:val="00045DA7"/>
    <w:rsid w:val="00050C5F"/>
    <w:rsid w:val="000513F0"/>
    <w:rsid w:val="000519DB"/>
    <w:rsid w:val="00083FF6"/>
    <w:rsid w:val="000953DA"/>
    <w:rsid w:val="000D1EFC"/>
    <w:rsid w:val="000E549B"/>
    <w:rsid w:val="000F3585"/>
    <w:rsid w:val="0010743A"/>
    <w:rsid w:val="00110CED"/>
    <w:rsid w:val="001129A4"/>
    <w:rsid w:val="001A5EA6"/>
    <w:rsid w:val="001C3F68"/>
    <w:rsid w:val="001F4F0E"/>
    <w:rsid w:val="00215694"/>
    <w:rsid w:val="00224A48"/>
    <w:rsid w:val="00224BAC"/>
    <w:rsid w:val="00243CF9"/>
    <w:rsid w:val="002474AE"/>
    <w:rsid w:val="00257F46"/>
    <w:rsid w:val="00263E9F"/>
    <w:rsid w:val="002A58D6"/>
    <w:rsid w:val="002B0C69"/>
    <w:rsid w:val="002B0CBD"/>
    <w:rsid w:val="002C2FEA"/>
    <w:rsid w:val="002C76EA"/>
    <w:rsid w:val="003103E0"/>
    <w:rsid w:val="00355F2C"/>
    <w:rsid w:val="0037281B"/>
    <w:rsid w:val="0037641B"/>
    <w:rsid w:val="00394B62"/>
    <w:rsid w:val="003A0650"/>
    <w:rsid w:val="003E4587"/>
    <w:rsid w:val="00414DC1"/>
    <w:rsid w:val="00455D7F"/>
    <w:rsid w:val="00464BC3"/>
    <w:rsid w:val="00480536"/>
    <w:rsid w:val="00497321"/>
    <w:rsid w:val="004A4ED6"/>
    <w:rsid w:val="004D0C53"/>
    <w:rsid w:val="00515E0F"/>
    <w:rsid w:val="005171B0"/>
    <w:rsid w:val="00524E39"/>
    <w:rsid w:val="005503AA"/>
    <w:rsid w:val="00587510"/>
    <w:rsid w:val="00594F27"/>
    <w:rsid w:val="005963BF"/>
    <w:rsid w:val="005A2E57"/>
    <w:rsid w:val="005B3EFF"/>
    <w:rsid w:val="005C441D"/>
    <w:rsid w:val="005E0683"/>
    <w:rsid w:val="0063528D"/>
    <w:rsid w:val="00661673"/>
    <w:rsid w:val="00674A85"/>
    <w:rsid w:val="00685DE2"/>
    <w:rsid w:val="006B2ADF"/>
    <w:rsid w:val="006C2DC9"/>
    <w:rsid w:val="006D1623"/>
    <w:rsid w:val="006D26D7"/>
    <w:rsid w:val="006D7F1F"/>
    <w:rsid w:val="006E603F"/>
    <w:rsid w:val="006F74DC"/>
    <w:rsid w:val="00736F80"/>
    <w:rsid w:val="007525F8"/>
    <w:rsid w:val="00754EA5"/>
    <w:rsid w:val="0077708F"/>
    <w:rsid w:val="00780796"/>
    <w:rsid w:val="0078600C"/>
    <w:rsid w:val="00795C1A"/>
    <w:rsid w:val="007C2062"/>
    <w:rsid w:val="007D1D1F"/>
    <w:rsid w:val="007E4A98"/>
    <w:rsid w:val="0081669C"/>
    <w:rsid w:val="00821044"/>
    <w:rsid w:val="0084008A"/>
    <w:rsid w:val="0084659F"/>
    <w:rsid w:val="00860BA5"/>
    <w:rsid w:val="00874582"/>
    <w:rsid w:val="00875CB0"/>
    <w:rsid w:val="00883CEB"/>
    <w:rsid w:val="00894FF1"/>
    <w:rsid w:val="008B641D"/>
    <w:rsid w:val="008F21E5"/>
    <w:rsid w:val="008F3D19"/>
    <w:rsid w:val="008F6BD9"/>
    <w:rsid w:val="009424C5"/>
    <w:rsid w:val="009428C0"/>
    <w:rsid w:val="00942A3F"/>
    <w:rsid w:val="00995A41"/>
    <w:rsid w:val="009B49FE"/>
    <w:rsid w:val="009B4F86"/>
    <w:rsid w:val="009E5ACA"/>
    <w:rsid w:val="009F4E9E"/>
    <w:rsid w:val="00A05999"/>
    <w:rsid w:val="00A676CF"/>
    <w:rsid w:val="00A8442B"/>
    <w:rsid w:val="00AA281D"/>
    <w:rsid w:val="00AB25FA"/>
    <w:rsid w:val="00AC3E62"/>
    <w:rsid w:val="00AF7F4E"/>
    <w:rsid w:val="00B02FB6"/>
    <w:rsid w:val="00B107DE"/>
    <w:rsid w:val="00B30A01"/>
    <w:rsid w:val="00B50017"/>
    <w:rsid w:val="00B5417A"/>
    <w:rsid w:val="00B81B73"/>
    <w:rsid w:val="00B87258"/>
    <w:rsid w:val="00BA6030"/>
    <w:rsid w:val="00BB476C"/>
    <w:rsid w:val="00C022B0"/>
    <w:rsid w:val="00C1197C"/>
    <w:rsid w:val="00C40237"/>
    <w:rsid w:val="00C7474F"/>
    <w:rsid w:val="00C75CE2"/>
    <w:rsid w:val="00C96CEB"/>
    <w:rsid w:val="00CB29BD"/>
    <w:rsid w:val="00CC0176"/>
    <w:rsid w:val="00D0055E"/>
    <w:rsid w:val="00D1442B"/>
    <w:rsid w:val="00D1469E"/>
    <w:rsid w:val="00D26BEE"/>
    <w:rsid w:val="00D40607"/>
    <w:rsid w:val="00D40B64"/>
    <w:rsid w:val="00D411E7"/>
    <w:rsid w:val="00D54D23"/>
    <w:rsid w:val="00DA394A"/>
    <w:rsid w:val="00DB09F8"/>
    <w:rsid w:val="00DB41C5"/>
    <w:rsid w:val="00DE4C8A"/>
    <w:rsid w:val="00E31F10"/>
    <w:rsid w:val="00E375FD"/>
    <w:rsid w:val="00E53476"/>
    <w:rsid w:val="00E703A8"/>
    <w:rsid w:val="00E86D8D"/>
    <w:rsid w:val="00E94773"/>
    <w:rsid w:val="00EC64BC"/>
    <w:rsid w:val="00EC7D7D"/>
    <w:rsid w:val="00ED7F54"/>
    <w:rsid w:val="00EF6477"/>
    <w:rsid w:val="00F03F5D"/>
    <w:rsid w:val="00F5532B"/>
    <w:rsid w:val="00F608B1"/>
    <w:rsid w:val="00F61C32"/>
    <w:rsid w:val="00F66CDF"/>
    <w:rsid w:val="00F67C30"/>
    <w:rsid w:val="00F82042"/>
    <w:rsid w:val="00F9665A"/>
    <w:rsid w:val="00FB06A1"/>
    <w:rsid w:val="00FB344E"/>
    <w:rsid w:val="00FE00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szCs w:val="24"/>
      <w:lang w:val="en-GB"/>
    </w:rPr>
  </w:style>
  <w:style w:type="paragraph" w:styleId="Heading1">
    <w:name w:val="heading 1"/>
    <w:basedOn w:val="Normal"/>
    <w:next w:val="Heading2"/>
    <w:link w:val="Heading1Char"/>
    <w:uiPriority w:val="99"/>
    <w:qFormat/>
    <w:pPr>
      <w:keepNext/>
      <w:tabs>
        <w:tab w:val="left" w:pos="720"/>
      </w:tabs>
      <w:spacing w:before="240" w:after="120"/>
      <w:jc w:val="center"/>
      <w:outlineLvl w:val="0"/>
    </w:pPr>
    <w:rPr>
      <w:rFonts w:eastAsia="SimHei"/>
      <w:kern w:val="24"/>
    </w:rPr>
  </w:style>
  <w:style w:type="paragraph" w:styleId="Heading2">
    <w:name w:val="heading 2"/>
    <w:basedOn w:val="Normal"/>
    <w:next w:val="Normal"/>
    <w:link w:val="Heading2Char"/>
    <w:uiPriority w:val="99"/>
    <w:qFormat/>
    <w:pPr>
      <w:keepNext/>
      <w:tabs>
        <w:tab w:val="left" w:pos="720"/>
      </w:tabs>
      <w:spacing w:before="120" w:after="120"/>
      <w:jc w:val="center"/>
      <w:outlineLvl w:val="1"/>
    </w:pPr>
    <w:rPr>
      <w:b/>
      <w:bCs/>
      <w:i/>
      <w:iCs/>
      <w:kern w:val="24"/>
    </w:rPr>
  </w:style>
  <w:style w:type="paragraph" w:styleId="Heading3">
    <w:name w:val="heading 3"/>
    <w:basedOn w:val="Normal"/>
    <w:next w:val="Normal"/>
    <w:link w:val="Heading3Char"/>
    <w:uiPriority w:val="99"/>
    <w:qFormat/>
    <w:pPr>
      <w:keepNext/>
      <w:tabs>
        <w:tab w:val="left" w:leader="dot" w:pos="567"/>
      </w:tabs>
      <w:spacing w:before="120" w:after="120"/>
      <w:jc w:val="center"/>
      <w:outlineLvl w:val="2"/>
    </w:pPr>
    <w:rPr>
      <w:iCs/>
      <w:u w:val="single"/>
    </w:rPr>
  </w:style>
  <w:style w:type="paragraph" w:styleId="Heading4">
    <w:name w:val="heading 4"/>
    <w:basedOn w:val="Normal"/>
    <w:link w:val="Heading4Char"/>
    <w:uiPriority w:val="99"/>
    <w:qFormat/>
    <w:pPr>
      <w:keepNext/>
      <w:spacing w:before="120" w:after="120"/>
      <w:outlineLvl w:val="3"/>
    </w:pPr>
    <w:rPr>
      <w:rFonts w:ascii="Times New Roman Bold" w:eastAsia="Times New Roman" w:hAnsi="Times New Roman Bold" w:cs="Arial"/>
      <w:b/>
      <w:bCs/>
      <w:i/>
      <w:iCs/>
    </w:rPr>
  </w:style>
  <w:style w:type="paragraph" w:styleId="Heading5">
    <w:name w:val="heading 5"/>
    <w:basedOn w:val="Normal"/>
    <w:next w:val="Normal"/>
    <w:link w:val="Heading5Char"/>
    <w:uiPriority w:val="99"/>
    <w:qFormat/>
    <w:pPr>
      <w:keepNext/>
      <w:numPr>
        <w:ilvl w:val="4"/>
        <w:numId w:val="8"/>
      </w:numPr>
      <w:spacing w:before="120" w:after="120"/>
      <w:jc w:val="left"/>
      <w:outlineLvl w:val="4"/>
    </w:pPr>
    <w:rPr>
      <w:bCs/>
      <w:i/>
      <w:szCs w:val="26"/>
      <w:lang w:val="en-CA"/>
    </w:rPr>
  </w:style>
  <w:style w:type="paragraph" w:styleId="Heading6">
    <w:name w:val="heading 6"/>
    <w:basedOn w:val="Normal"/>
    <w:next w:val="Normal"/>
    <w:link w:val="Heading6Char"/>
    <w:uiPriority w:val="99"/>
    <w:qFormat/>
    <w:pPr>
      <w:keepNext/>
      <w:spacing w:after="240" w:line="240" w:lineRule="exact"/>
      <w:ind w:left="720"/>
      <w:outlineLvl w:val="5"/>
    </w:pPr>
    <w:rPr>
      <w:u w:val="single"/>
    </w:rPr>
  </w:style>
  <w:style w:type="paragraph" w:styleId="Heading7">
    <w:name w:val="heading 7"/>
    <w:basedOn w:val="Normal"/>
    <w:next w:val="Normal"/>
    <w:link w:val="Heading7Char"/>
    <w:uiPriority w:val="99"/>
    <w:qFormat/>
    <w:pPr>
      <w:keepNext/>
      <w:jc w:val="right"/>
      <w:outlineLvl w:val="6"/>
    </w:pPr>
    <w:rPr>
      <w:rFonts w:ascii="Univers" w:hAnsi="Univers"/>
      <w:b/>
      <w:sz w:val="28"/>
    </w:rPr>
  </w:style>
  <w:style w:type="paragraph" w:styleId="Heading8">
    <w:name w:val="heading 8"/>
    <w:basedOn w:val="Normal"/>
    <w:next w:val="Normal"/>
    <w:link w:val="Heading8Char"/>
    <w:uiPriority w:val="99"/>
    <w:qFormat/>
    <w:pPr>
      <w:keepNext/>
      <w:jc w:val="right"/>
      <w:outlineLvl w:val="7"/>
    </w:pPr>
    <w:rPr>
      <w:rFonts w:ascii="Univers" w:hAnsi="Univers"/>
      <w:b/>
      <w:sz w:val="32"/>
    </w:rPr>
  </w:style>
  <w:style w:type="paragraph" w:styleId="Heading9">
    <w:name w:val="heading 9"/>
    <w:basedOn w:val="Normal"/>
    <w:next w:val="Normal"/>
    <w:link w:val="Heading9Char"/>
    <w:uiPriority w:val="99"/>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1258"/>
    <w:rPr>
      <w:rFonts w:ascii="Cambria" w:eastAsia="SimSun" w:hAnsi="Cambria" w:cs="Times New Roman"/>
      <w:b/>
      <w:bCs/>
      <w:kern w:val="32"/>
      <w:sz w:val="32"/>
      <w:szCs w:val="32"/>
      <w:lang w:val="en-GB"/>
    </w:rPr>
  </w:style>
  <w:style w:type="character" w:customStyle="1" w:styleId="Heading2Char">
    <w:name w:val="Heading 2 Char"/>
    <w:link w:val="Heading2"/>
    <w:uiPriority w:val="9"/>
    <w:semiHidden/>
    <w:rsid w:val="00CF1258"/>
    <w:rPr>
      <w:rFonts w:ascii="Cambria" w:eastAsia="SimSun" w:hAnsi="Cambria" w:cs="Times New Roman"/>
      <w:b/>
      <w:bCs/>
      <w:i/>
      <w:iCs/>
      <w:sz w:val="28"/>
      <w:szCs w:val="28"/>
      <w:lang w:val="en-GB"/>
    </w:rPr>
  </w:style>
  <w:style w:type="character" w:customStyle="1" w:styleId="Heading3Char">
    <w:name w:val="Heading 3 Char"/>
    <w:link w:val="Heading3"/>
    <w:uiPriority w:val="9"/>
    <w:semiHidden/>
    <w:rsid w:val="00CF1258"/>
    <w:rPr>
      <w:rFonts w:ascii="Cambria" w:eastAsia="SimSun" w:hAnsi="Cambria" w:cs="Times New Roman"/>
      <w:b/>
      <w:bCs/>
      <w:sz w:val="26"/>
      <w:szCs w:val="26"/>
      <w:lang w:val="en-GB"/>
    </w:rPr>
  </w:style>
  <w:style w:type="character" w:customStyle="1" w:styleId="Heading4Char">
    <w:name w:val="Heading 4 Char"/>
    <w:link w:val="Heading4"/>
    <w:uiPriority w:val="9"/>
    <w:semiHidden/>
    <w:rsid w:val="00CF1258"/>
    <w:rPr>
      <w:rFonts w:ascii="Calibri" w:eastAsia="SimSun" w:hAnsi="Calibri" w:cs="Times New Roman"/>
      <w:b/>
      <w:bCs/>
      <w:sz w:val="28"/>
      <w:szCs w:val="28"/>
      <w:lang w:val="en-GB"/>
    </w:rPr>
  </w:style>
  <w:style w:type="character" w:customStyle="1" w:styleId="Heading5Char">
    <w:name w:val="Heading 5 Char"/>
    <w:link w:val="Heading5"/>
    <w:uiPriority w:val="9"/>
    <w:semiHidden/>
    <w:rsid w:val="00CF1258"/>
    <w:rPr>
      <w:rFonts w:ascii="Calibri" w:eastAsia="SimSun" w:hAnsi="Calibri" w:cs="Times New Roman"/>
      <w:b/>
      <w:bCs/>
      <w:i/>
      <w:iCs/>
      <w:sz w:val="26"/>
      <w:szCs w:val="26"/>
      <w:lang w:val="en-GB"/>
    </w:rPr>
  </w:style>
  <w:style w:type="character" w:customStyle="1" w:styleId="Heading6Char">
    <w:name w:val="Heading 6 Char"/>
    <w:link w:val="Heading6"/>
    <w:uiPriority w:val="9"/>
    <w:semiHidden/>
    <w:rsid w:val="00CF1258"/>
    <w:rPr>
      <w:rFonts w:ascii="Calibri" w:eastAsia="SimSun" w:hAnsi="Calibri" w:cs="Times New Roman"/>
      <w:b/>
      <w:bCs/>
      <w:lang w:val="en-GB"/>
    </w:rPr>
  </w:style>
  <w:style w:type="character" w:customStyle="1" w:styleId="Heading7Char">
    <w:name w:val="Heading 7 Char"/>
    <w:link w:val="Heading7"/>
    <w:uiPriority w:val="9"/>
    <w:semiHidden/>
    <w:rsid w:val="00CF1258"/>
    <w:rPr>
      <w:rFonts w:ascii="Calibri" w:eastAsia="SimSun" w:hAnsi="Calibri" w:cs="Times New Roman"/>
      <w:sz w:val="24"/>
      <w:szCs w:val="24"/>
      <w:lang w:val="en-GB"/>
    </w:rPr>
  </w:style>
  <w:style w:type="character" w:customStyle="1" w:styleId="Heading8Char">
    <w:name w:val="Heading 8 Char"/>
    <w:link w:val="Heading8"/>
    <w:uiPriority w:val="9"/>
    <w:semiHidden/>
    <w:rsid w:val="00CF1258"/>
    <w:rPr>
      <w:rFonts w:ascii="Calibri" w:eastAsia="SimSun" w:hAnsi="Calibri" w:cs="Times New Roman"/>
      <w:i/>
      <w:iCs/>
      <w:sz w:val="24"/>
      <w:szCs w:val="24"/>
      <w:lang w:val="en-GB"/>
    </w:rPr>
  </w:style>
  <w:style w:type="character" w:customStyle="1" w:styleId="Heading9Char">
    <w:name w:val="Heading 9 Char"/>
    <w:link w:val="Heading9"/>
    <w:uiPriority w:val="9"/>
    <w:semiHidden/>
    <w:rsid w:val="00CF1258"/>
    <w:rPr>
      <w:rFonts w:ascii="Cambria" w:eastAsia="SimSun" w:hAnsi="Cambria" w:cs="Times New Roman"/>
      <w:lang w:val="en-GB"/>
    </w:rPr>
  </w:style>
  <w:style w:type="character" w:styleId="Hyperlink">
    <w:name w:val="Hyperlink"/>
    <w:uiPriority w:val="99"/>
    <w:rPr>
      <w:color w:val="0000FF"/>
      <w:u w:val="single"/>
    </w:rPr>
  </w:style>
  <w:style w:type="paragraph" w:customStyle="1" w:styleId="a0">
    <w:name w:val="文件标题"/>
    <w:basedOn w:val="Normal"/>
    <w:uiPriority w:val="99"/>
    <w:pPr>
      <w:keepNext/>
      <w:jc w:val="center"/>
    </w:pPr>
    <w:rPr>
      <w:rFonts w:eastAsia="SimHei"/>
      <w:kern w:val="28"/>
      <w:sz w:val="28"/>
    </w:rPr>
  </w:style>
  <w:style w:type="paragraph" w:customStyle="1" w:styleId="a">
    <w:name w:val="正文段落"/>
    <w:basedOn w:val="Normal-para"/>
    <w:uiPriority w:val="99"/>
    <w:pPr>
      <w:numPr>
        <w:numId w:val="14"/>
      </w:numPr>
      <w:tabs>
        <w:tab w:val="clear" w:pos="490"/>
        <w:tab w:val="clear" w:pos="979"/>
        <w:tab w:val="clear" w:pos="1469"/>
        <w:tab w:val="left" w:pos="480"/>
      </w:tabs>
    </w:pPr>
    <w:rPr>
      <w:spacing w:val="0"/>
      <w:szCs w:val="24"/>
    </w:rPr>
  </w:style>
  <w:style w:type="paragraph" w:customStyle="1" w:styleId="Normal-para">
    <w:name w:val="Normal-para"/>
    <w:basedOn w:val="Normal"/>
    <w:uiPriority w:val="99"/>
    <w:pPr>
      <w:widowControl w:val="0"/>
      <w:numPr>
        <w:numId w:val="13"/>
      </w:numPr>
      <w:tabs>
        <w:tab w:val="clear" w:pos="360"/>
        <w:tab w:val="left" w:pos="490"/>
        <w:tab w:val="left" w:pos="979"/>
        <w:tab w:val="left" w:pos="1469"/>
      </w:tabs>
      <w:suppressAutoHyphens/>
      <w:adjustRightInd w:val="0"/>
      <w:spacing w:before="120" w:after="120" w:line="240" w:lineRule="atLeast"/>
      <w:textAlignment w:val="baseline"/>
    </w:pPr>
    <w:rPr>
      <w:spacing w:val="-2"/>
      <w:szCs w:val="20"/>
      <w:lang w:val="en-US"/>
    </w:rPr>
  </w:style>
  <w:style w:type="paragraph" w:styleId="FootnoteText">
    <w:name w:val="footnote text"/>
    <w:basedOn w:val="Normal"/>
    <w:link w:val="FootnoteTextChar"/>
    <w:uiPriority w:val="99"/>
    <w:semiHidden/>
    <w:pPr>
      <w:keepLines/>
      <w:spacing w:after="60"/>
      <w:ind w:firstLine="720"/>
    </w:pPr>
    <w:rPr>
      <w:sz w:val="18"/>
    </w:rPr>
  </w:style>
  <w:style w:type="character" w:customStyle="1" w:styleId="FootnoteTextChar">
    <w:name w:val="Footnote Text Char"/>
    <w:link w:val="FootnoteText"/>
    <w:uiPriority w:val="99"/>
    <w:semiHidden/>
    <w:rsid w:val="00CF1258"/>
    <w:rPr>
      <w:sz w:val="20"/>
      <w:szCs w:val="20"/>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uiPriority w:val="99"/>
    <w:semiHidden/>
    <w:rPr>
      <w:sz w:val="28"/>
      <w:u w:val="single"/>
      <w:vertAlign w:val="superscript"/>
    </w:rPr>
  </w:style>
  <w:style w:type="paragraph" w:customStyle="1" w:styleId="Para1-Annex">
    <w:name w:val="Para1-Annex"/>
    <w:basedOn w:val="Normal"/>
    <w:uiPriority w:val="99"/>
    <w:pPr>
      <w:numPr>
        <w:numId w:val="12"/>
      </w:numPr>
      <w:spacing w:before="120" w:after="120"/>
    </w:pPr>
  </w:style>
  <w:style w:type="paragraph" w:styleId="EndnoteText">
    <w:name w:val="endnote text"/>
    <w:basedOn w:val="Normal"/>
    <w:link w:val="EndnoteTextChar"/>
    <w:uiPriority w:val="99"/>
    <w:semiHidden/>
    <w:pPr>
      <w:widowControl w:val="0"/>
      <w:tabs>
        <w:tab w:val="left" w:pos="-720"/>
      </w:tabs>
      <w:suppressAutoHyphens/>
    </w:pPr>
    <w:rPr>
      <w:rFonts w:ascii="Courier New" w:hAnsi="Courier New"/>
    </w:rPr>
  </w:style>
  <w:style w:type="character" w:customStyle="1" w:styleId="EndnoteTextChar">
    <w:name w:val="Endnote Text Char"/>
    <w:link w:val="EndnoteText"/>
    <w:uiPriority w:val="99"/>
    <w:semiHidden/>
    <w:rsid w:val="00CF1258"/>
    <w:rPr>
      <w:sz w:val="20"/>
      <w:szCs w:val="20"/>
      <w:lang w:val="en-GB"/>
    </w:rPr>
  </w:style>
  <w:style w:type="character" w:styleId="EndnoteReference">
    <w:name w:val="endnote reference"/>
    <w:uiPriority w:val="99"/>
    <w:semiHidden/>
    <w:rPr>
      <w:vertAlign w:val="superscript"/>
    </w:rPr>
  </w:style>
  <w:style w:type="character" w:styleId="PageNumber">
    <w:name w:val="page number"/>
    <w:uiPriority w:val="99"/>
    <w:rPr>
      <w:rFonts w:ascii="Times New Roman" w:hAnsi="Times New Roman"/>
      <w:sz w:val="22"/>
    </w:rPr>
  </w:style>
  <w:style w:type="paragraph" w:styleId="TOC1">
    <w:name w:val="toc 1"/>
    <w:basedOn w:val="BodyText"/>
    <w:next w:val="Normal"/>
    <w:autoRedefine/>
    <w:uiPriority w:val="99"/>
    <w:semiHidden/>
    <w:pPr>
      <w:tabs>
        <w:tab w:val="left" w:pos="440"/>
        <w:tab w:val="right" w:leader="dot" w:pos="9350"/>
      </w:tabs>
      <w:ind w:left="709" w:hanging="709"/>
    </w:pPr>
    <w:rPr>
      <w:b/>
      <w:caps/>
      <w:noProof/>
    </w:rPr>
  </w:style>
  <w:style w:type="paragraph" w:styleId="BodyText">
    <w:name w:val="Body Text"/>
    <w:basedOn w:val="Normal"/>
    <w:link w:val="BodyTextChar"/>
    <w:uiPriority w:val="99"/>
    <w:pPr>
      <w:spacing w:before="120" w:after="120"/>
    </w:pPr>
    <w:rPr>
      <w:rFonts w:ascii="SimSun"/>
      <w:iCs/>
      <w:kern w:val="24"/>
    </w:rPr>
  </w:style>
  <w:style w:type="character" w:customStyle="1" w:styleId="BodyTextChar">
    <w:name w:val="Body Text Char"/>
    <w:link w:val="BodyText"/>
    <w:uiPriority w:val="99"/>
    <w:semiHidden/>
    <w:locked/>
    <w:rsid w:val="00EF6477"/>
    <w:rPr>
      <w:rFonts w:ascii="SimSun" w:eastAsia="SimSun"/>
      <w:kern w:val="24"/>
      <w:sz w:val="24"/>
      <w:lang w:val="en-GB" w:eastAsia="zh-CN"/>
    </w:rPr>
  </w:style>
  <w:style w:type="paragraph" w:styleId="TOC2">
    <w:name w:val="toc 2"/>
    <w:basedOn w:val="Normal"/>
    <w:next w:val="Normal"/>
    <w:autoRedefine/>
    <w:uiPriority w:val="99"/>
    <w:semiHidden/>
    <w:pPr>
      <w:ind w:leftChars="270" w:left="979" w:hanging="709"/>
    </w:pPr>
    <w:rPr>
      <w:noProof/>
      <w:szCs w:val="22"/>
    </w:rPr>
  </w:style>
  <w:style w:type="paragraph" w:styleId="TOC3">
    <w:name w:val="toc 3"/>
    <w:basedOn w:val="Normal"/>
    <w:next w:val="Normal"/>
    <w:autoRedefine/>
    <w:uiPriority w:val="99"/>
    <w:semiHidden/>
    <w:pPr>
      <w:tabs>
        <w:tab w:val="left" w:leader="dot" w:pos="9214"/>
      </w:tabs>
      <w:ind w:leftChars="490" w:left="1176"/>
    </w:pPr>
    <w:rPr>
      <w:noProof/>
      <w:lang w:eastAsia="en-US"/>
    </w:rPr>
  </w:style>
  <w:style w:type="paragraph" w:styleId="Header">
    <w:name w:val="header"/>
    <w:basedOn w:val="Normal"/>
    <w:link w:val="HeaderChar"/>
    <w:uiPriority w:val="99"/>
    <w:pPr>
      <w:widowControl w:val="0"/>
      <w:tabs>
        <w:tab w:val="center" w:pos="4320"/>
        <w:tab w:val="right" w:pos="8640"/>
      </w:tabs>
      <w:overflowPunct w:val="0"/>
      <w:autoSpaceDE w:val="0"/>
      <w:autoSpaceDN w:val="0"/>
      <w:adjustRightInd w:val="0"/>
      <w:spacing w:line="240" w:lineRule="atLeast"/>
      <w:jc w:val="left"/>
      <w:textAlignment w:val="baseline"/>
    </w:pPr>
    <w:rPr>
      <w:szCs w:val="20"/>
    </w:rPr>
  </w:style>
  <w:style w:type="character" w:customStyle="1" w:styleId="HeaderChar">
    <w:name w:val="Header Char"/>
    <w:link w:val="Header"/>
    <w:uiPriority w:val="99"/>
    <w:semiHidden/>
    <w:rsid w:val="00CF1258"/>
    <w:rPr>
      <w:sz w:val="24"/>
      <w:szCs w:val="24"/>
      <w:lang w:val="en-GB"/>
    </w:rPr>
  </w:style>
  <w:style w:type="paragraph" w:customStyle="1" w:styleId="--">
    <w:name w:val="--的说明"/>
    <w:basedOn w:val="Normal"/>
    <w:uiPriority w:val="99"/>
    <w:pPr>
      <w:spacing w:before="240" w:after="120"/>
      <w:jc w:val="center"/>
    </w:pPr>
    <w:rPr>
      <w:i/>
      <w:iCs/>
    </w:rPr>
  </w:style>
  <w:style w:type="paragraph" w:styleId="Index1">
    <w:name w:val="index 1"/>
    <w:basedOn w:val="Normal"/>
    <w:next w:val="Normal"/>
    <w:autoRedefine/>
    <w:uiPriority w:val="99"/>
    <w:semiHidden/>
    <w:pPr>
      <w:ind w:left="220" w:hanging="220"/>
    </w:pPr>
  </w:style>
  <w:style w:type="paragraph" w:styleId="Index2">
    <w:name w:val="index 2"/>
    <w:basedOn w:val="Normal"/>
    <w:next w:val="Normal"/>
    <w:autoRedefine/>
    <w:uiPriority w:val="99"/>
    <w:semiHidden/>
    <w:pPr>
      <w:ind w:left="440" w:hanging="220"/>
    </w:pPr>
  </w:style>
  <w:style w:type="paragraph" w:styleId="Index3">
    <w:name w:val="index 3"/>
    <w:basedOn w:val="Normal"/>
    <w:next w:val="Normal"/>
    <w:autoRedefine/>
    <w:uiPriority w:val="99"/>
    <w:semiHidden/>
    <w:pPr>
      <w:ind w:left="660" w:hanging="220"/>
    </w:pPr>
  </w:style>
  <w:style w:type="paragraph" w:styleId="TableofFigures">
    <w:name w:val="table of figures"/>
    <w:basedOn w:val="Normal"/>
    <w:next w:val="Normal"/>
    <w:uiPriority w:val="99"/>
    <w:semiHidden/>
    <w:pPr>
      <w:ind w:left="440" w:hanging="440"/>
    </w:pPr>
  </w:style>
  <w:style w:type="paragraph" w:customStyle="1" w:styleId="Cornernotation">
    <w:name w:val="Corner notation"/>
    <w:basedOn w:val="Normal"/>
    <w:uiPriority w:val="99"/>
    <w:pPr>
      <w:ind w:left="170" w:right="3119" w:hanging="170"/>
      <w:jc w:val="left"/>
    </w:pPr>
    <w:rPr>
      <w:sz w:val="22"/>
      <w:szCs w:val="22"/>
      <w:lang w:eastAsia="en-US"/>
    </w:rPr>
  </w:style>
  <w:style w:type="character" w:styleId="CommentReference">
    <w:name w:val="annotation reference"/>
    <w:uiPriority w:val="99"/>
    <w:semiHidden/>
    <w:rPr>
      <w:sz w:val="21"/>
    </w:rPr>
  </w:style>
  <w:style w:type="paragraph" w:styleId="CommentText">
    <w:name w:val="annotation text"/>
    <w:basedOn w:val="Normal"/>
    <w:link w:val="CommentTextChar"/>
    <w:uiPriority w:val="99"/>
    <w:semiHidden/>
    <w:pPr>
      <w:jc w:val="left"/>
    </w:pPr>
  </w:style>
  <w:style w:type="character" w:customStyle="1" w:styleId="CommentTextChar">
    <w:name w:val="Comment Text Char"/>
    <w:link w:val="CommentText"/>
    <w:uiPriority w:val="99"/>
    <w:semiHidden/>
    <w:rsid w:val="00CF1258"/>
    <w:rPr>
      <w:sz w:val="20"/>
      <w:szCs w:val="20"/>
      <w:lang w:val="en-GB"/>
    </w:rPr>
  </w:style>
  <w:style w:type="paragraph" w:customStyle="1" w:styleId="HEADING">
    <w:name w:val="HEADING"/>
    <w:basedOn w:val="Normal"/>
    <w:uiPriority w:val="99"/>
    <w:pPr>
      <w:keepNext/>
      <w:spacing w:before="180" w:after="120" w:line="240" w:lineRule="exact"/>
      <w:jc w:val="center"/>
    </w:pPr>
    <w:rPr>
      <w:sz w:val="22"/>
      <w:szCs w:val="22"/>
      <w:lang w:eastAsia="en-US"/>
    </w:rPr>
  </w:style>
  <w:style w:type="paragraph" w:customStyle="1" w:styleId="Para1">
    <w:name w:val="Para1"/>
    <w:basedOn w:val="Normal"/>
    <w:uiPriority w:val="99"/>
    <w:pPr>
      <w:tabs>
        <w:tab w:val="num" w:pos="1080"/>
      </w:tabs>
      <w:spacing w:before="120" w:after="120"/>
      <w:ind w:left="720"/>
    </w:pPr>
    <w:rPr>
      <w:sz w:val="22"/>
      <w:szCs w:val="22"/>
      <w:lang w:eastAsia="en-US"/>
    </w:rPr>
  </w:style>
  <w:style w:type="paragraph" w:customStyle="1" w:styleId="Para3">
    <w:name w:val="Para3"/>
    <w:basedOn w:val="Normal"/>
    <w:uiPriority w:val="99"/>
    <w:pPr>
      <w:numPr>
        <w:ilvl w:val="2"/>
        <w:numId w:val="11"/>
      </w:numPr>
      <w:tabs>
        <w:tab w:val="left" w:pos="1980"/>
      </w:tabs>
      <w:spacing w:before="80" w:after="80"/>
    </w:pPr>
    <w:rPr>
      <w:sz w:val="22"/>
      <w:szCs w:val="22"/>
      <w:lang w:eastAsia="en-US"/>
    </w:rPr>
  </w:style>
  <w:style w:type="paragraph" w:customStyle="1" w:styleId="Para2">
    <w:name w:val="Para2"/>
    <w:basedOn w:val="Para1"/>
    <w:uiPriority w:val="99"/>
    <w:pPr>
      <w:numPr>
        <w:numId w:val="9"/>
      </w:numPr>
      <w:autoSpaceDE w:val="0"/>
      <w:autoSpaceDN w:val="0"/>
    </w:pPr>
  </w:style>
  <w:style w:type="paragraph" w:customStyle="1" w:styleId="Heading1longmultiline">
    <w:name w:val="Heading 1 (long multiline)"/>
    <w:basedOn w:val="Heading1"/>
    <w:uiPriority w:val="99"/>
    <w:pPr>
      <w:ind w:left="1843" w:hanging="1134"/>
      <w:jc w:val="left"/>
    </w:pPr>
    <w:rPr>
      <w:rFonts w:eastAsia="SimSun"/>
      <w:b/>
      <w:bCs/>
      <w:caps/>
      <w:kern w:val="0"/>
      <w:sz w:val="22"/>
      <w:szCs w:val="22"/>
      <w:lang w:eastAsia="en-US"/>
    </w:rPr>
  </w:style>
  <w:style w:type="paragraph" w:customStyle="1" w:styleId="para20">
    <w:name w:val="para2"/>
    <w:basedOn w:val="Normal"/>
    <w:uiPriority w:val="99"/>
    <w:pPr>
      <w:tabs>
        <w:tab w:val="num" w:pos="1440"/>
      </w:tabs>
      <w:spacing w:before="120" w:after="120" w:line="240" w:lineRule="exact"/>
      <w:ind w:firstLine="720"/>
      <w:jc w:val="left"/>
    </w:pPr>
    <w:rPr>
      <w:rFonts w:ascii="Courier" w:hAnsi="Courier"/>
      <w:sz w:val="20"/>
      <w:szCs w:val="20"/>
      <w:lang w:eastAsia="en-US"/>
    </w:rPr>
  </w:style>
  <w:style w:type="paragraph" w:customStyle="1" w:styleId="Paranum">
    <w:name w:val="Paranum"/>
    <w:basedOn w:val="Para1"/>
    <w:uiPriority w:val="99"/>
    <w:pPr>
      <w:tabs>
        <w:tab w:val="clear" w:pos="1080"/>
        <w:tab w:val="num" w:pos="360"/>
      </w:tabs>
      <w:spacing w:line="240" w:lineRule="exact"/>
      <w:ind w:left="0"/>
    </w:pPr>
    <w:rPr>
      <w:lang w:val="en-US"/>
    </w:rPr>
  </w:style>
  <w:style w:type="paragraph" w:customStyle="1" w:styleId="para4">
    <w:name w:val="para4"/>
    <w:basedOn w:val="Normal"/>
    <w:uiPriority w:val="99"/>
    <w:pPr>
      <w:tabs>
        <w:tab w:val="num" w:pos="1440"/>
        <w:tab w:val="num" w:pos="2160"/>
      </w:tabs>
      <w:overflowPunct w:val="0"/>
      <w:autoSpaceDE w:val="0"/>
      <w:autoSpaceDN w:val="0"/>
      <w:adjustRightInd w:val="0"/>
      <w:spacing w:after="120" w:line="240" w:lineRule="atLeast"/>
      <w:ind w:left="2160" w:hanging="720"/>
      <w:textAlignment w:val="baseline"/>
    </w:pPr>
    <w:rPr>
      <w:rFonts w:ascii="Courier" w:hAnsi="Courier"/>
      <w:color w:val="000000"/>
      <w:sz w:val="20"/>
      <w:szCs w:val="20"/>
      <w:lang w:eastAsia="en-US"/>
    </w:rPr>
  </w:style>
  <w:style w:type="character" w:customStyle="1" w:styleId="text1">
    <w:name w:val="text1"/>
    <w:uiPriority w:val="99"/>
    <w:rPr>
      <w:rFonts w:ascii="Arial" w:hAnsi="Arial"/>
      <w:color w:val="000000"/>
      <w:sz w:val="18"/>
    </w:rPr>
  </w:style>
  <w:style w:type="paragraph" w:styleId="BodyText2">
    <w:name w:val="Body Text 2"/>
    <w:basedOn w:val="Normal"/>
    <w:link w:val="BodyText2Char"/>
    <w:uiPriority w:val="99"/>
    <w:pPr>
      <w:spacing w:before="120" w:after="120" w:line="240" w:lineRule="atLeast"/>
    </w:pPr>
    <w:rPr>
      <w:b/>
      <w:bCs/>
      <w:lang w:val="en-US"/>
    </w:rPr>
  </w:style>
  <w:style w:type="character" w:customStyle="1" w:styleId="BodyText2Char">
    <w:name w:val="Body Text 2 Char"/>
    <w:link w:val="BodyText2"/>
    <w:uiPriority w:val="99"/>
    <w:semiHidden/>
    <w:rsid w:val="00CF1258"/>
    <w:rPr>
      <w:sz w:val="24"/>
      <w:szCs w:val="24"/>
      <w:lang w:val="en-GB"/>
    </w:rPr>
  </w:style>
  <w:style w:type="paragraph" w:styleId="BalloonText">
    <w:name w:val="Balloon Text"/>
    <w:basedOn w:val="Normal"/>
    <w:link w:val="BalloonTextChar"/>
    <w:uiPriority w:val="99"/>
    <w:semiHidden/>
    <w:rPr>
      <w:rFonts w:ascii="Tahoma" w:hAnsi="Tahoma" w:cs="Tahoma"/>
      <w:sz w:val="16"/>
      <w:szCs w:val="16"/>
      <w:lang w:eastAsia="en-US"/>
    </w:rPr>
  </w:style>
  <w:style w:type="character" w:customStyle="1" w:styleId="BalloonTextChar">
    <w:name w:val="Balloon Text Char"/>
    <w:link w:val="BalloonText"/>
    <w:uiPriority w:val="99"/>
    <w:semiHidden/>
    <w:rsid w:val="00CF1258"/>
    <w:rPr>
      <w:sz w:val="0"/>
      <w:szCs w:val="0"/>
      <w:lang w:val="en-GB"/>
    </w:rPr>
  </w:style>
  <w:style w:type="paragraph" w:customStyle="1" w:styleId="Para10">
    <w:name w:val="Para 1"/>
    <w:basedOn w:val="BodyText"/>
    <w:uiPriority w:val="99"/>
    <w:rPr>
      <w:rFonts w:ascii="Times New Roman" w:eastAsia="MS Mincho"/>
      <w:iCs w:val="0"/>
      <w:kern w:val="0"/>
      <w:sz w:val="22"/>
      <w:szCs w:val="22"/>
      <w:lang w:eastAsia="en-US"/>
    </w:rPr>
  </w:style>
  <w:style w:type="paragraph" w:customStyle="1" w:styleId="Style1">
    <w:name w:val="Style1"/>
    <w:basedOn w:val="BodyText2"/>
    <w:uiPriority w:val="99"/>
    <w:pPr>
      <w:tabs>
        <w:tab w:val="num" w:pos="1080"/>
        <w:tab w:val="left" w:pos="1440"/>
      </w:tabs>
      <w:spacing w:line="240" w:lineRule="auto"/>
      <w:ind w:firstLine="720"/>
    </w:pPr>
    <w:rPr>
      <w:b w:val="0"/>
      <w:bCs w:val="0"/>
      <w:sz w:val="22"/>
      <w:szCs w:val="20"/>
      <w:lang w:val="en-GB" w:eastAsia="en-US"/>
    </w:rPr>
  </w:style>
  <w:style w:type="paragraph" w:customStyle="1" w:styleId="bodytextnoindent">
    <w:name w:val="body text (no indent)"/>
    <w:basedOn w:val="Normal"/>
    <w:uiPriority w:val="99"/>
    <w:pPr>
      <w:tabs>
        <w:tab w:val="num" w:pos="360"/>
      </w:tabs>
      <w:spacing w:before="120" w:after="120"/>
    </w:pPr>
    <w:rPr>
      <w:sz w:val="22"/>
      <w:lang w:eastAsia="en-US"/>
    </w:rPr>
  </w:style>
  <w:style w:type="paragraph" w:customStyle="1" w:styleId="Heading1centred">
    <w:name w:val="Heading 1 (centred)"/>
    <w:basedOn w:val="Heading1"/>
    <w:next w:val="Normal"/>
    <w:uiPriority w:val="99"/>
    <w:pPr>
      <w:ind w:right="403"/>
    </w:pPr>
    <w:rPr>
      <w:rFonts w:eastAsia="SimSun"/>
      <w:b/>
      <w:caps/>
      <w:kern w:val="0"/>
      <w:sz w:val="22"/>
      <w:lang w:eastAsia="en-US"/>
    </w:rPr>
  </w:style>
  <w:style w:type="paragraph" w:customStyle="1" w:styleId="Heading-plainbold">
    <w:name w:val="Heading-plain bold"/>
    <w:basedOn w:val="BodyText"/>
    <w:uiPriority w:val="99"/>
    <w:pPr>
      <w:jc w:val="center"/>
    </w:pPr>
    <w:rPr>
      <w:rFonts w:ascii="Times New Roman"/>
      <w:b/>
      <w:bCs/>
      <w:i/>
      <w:iCs w:val="0"/>
      <w:kern w:val="0"/>
      <w:sz w:val="22"/>
      <w:lang w:val="en-US" w:eastAsia="en-US"/>
    </w:rPr>
  </w:style>
  <w:style w:type="character" w:styleId="HTMLTypewriter">
    <w:name w:val="HTML Typewriter"/>
    <w:uiPriority w:val="99"/>
    <w:rPr>
      <w:rFonts w:ascii="Courier New" w:eastAsia="Times New Roman" w:hAnsi="Courier New"/>
      <w:sz w:val="20"/>
    </w:rPr>
  </w:style>
  <w:style w:type="paragraph" w:customStyle="1" w:styleId="Heading-plain">
    <w:name w:val="Heading - plain"/>
    <w:basedOn w:val="Heading2"/>
    <w:next w:val="BodyText"/>
    <w:uiPriority w:val="99"/>
    <w:rPr>
      <w:kern w:val="0"/>
      <w:sz w:val="22"/>
      <w:lang w:eastAsia="en-US"/>
    </w:rPr>
  </w:style>
  <w:style w:type="paragraph" w:customStyle="1" w:styleId="Heading2longmultiline">
    <w:name w:val="Heading 2 (long multiline)"/>
    <w:basedOn w:val="Heading2multiline"/>
    <w:uiPriority w:val="99"/>
    <w:pPr>
      <w:ind w:left="2127" w:hanging="1276"/>
    </w:pPr>
  </w:style>
  <w:style w:type="paragraph" w:customStyle="1" w:styleId="Heading2multiline">
    <w:name w:val="Heading 2 (multiline)"/>
    <w:basedOn w:val="Heading1"/>
    <w:next w:val="Normal"/>
    <w:uiPriority w:val="99"/>
    <w:pPr>
      <w:spacing w:before="120"/>
      <w:ind w:left="1843" w:right="998" w:hanging="567"/>
      <w:jc w:val="left"/>
    </w:pPr>
    <w:rPr>
      <w:rFonts w:eastAsia="SimSun"/>
      <w:b/>
      <w:i/>
      <w:iCs/>
      <w:kern w:val="0"/>
      <w:sz w:val="22"/>
      <w:lang w:eastAsia="en-US"/>
    </w:rPr>
  </w:style>
  <w:style w:type="character" w:styleId="FollowedHyperlink">
    <w:name w:val="FollowedHyperlink"/>
    <w:uiPriority w:val="99"/>
    <w:rPr>
      <w:color w:val="800080"/>
      <w:u w:val="single"/>
    </w:rPr>
  </w:style>
  <w:style w:type="paragraph" w:customStyle="1" w:styleId="Heading40">
    <w:name w:val="Heading4"/>
    <w:basedOn w:val="Normal"/>
    <w:uiPriority w:val="99"/>
    <w:pPr>
      <w:keepNext/>
      <w:tabs>
        <w:tab w:val="num" w:pos="720"/>
      </w:tabs>
      <w:spacing w:before="120" w:after="120"/>
      <w:ind w:left="720" w:hanging="720"/>
    </w:pPr>
    <w:rPr>
      <w:i/>
      <w:iCs/>
      <w:sz w:val="22"/>
      <w:lang w:eastAsia="en-US"/>
    </w:rPr>
  </w:style>
  <w:style w:type="paragraph" w:customStyle="1" w:styleId="list3">
    <w:name w:val="list3"/>
    <w:basedOn w:val="Normal"/>
    <w:autoRedefine/>
    <w:uiPriority w:val="99"/>
    <w:pPr>
      <w:tabs>
        <w:tab w:val="num" w:pos="720"/>
      </w:tabs>
      <w:ind w:left="720" w:hanging="360"/>
    </w:pPr>
    <w:rPr>
      <w:sz w:val="22"/>
      <w:lang w:eastAsia="en-US"/>
    </w:rPr>
  </w:style>
  <w:style w:type="paragraph" w:customStyle="1" w:styleId="Numberedparagraph">
    <w:name w:val="Numbered paragraph"/>
    <w:basedOn w:val="Normal"/>
    <w:uiPriority w:val="99"/>
    <w:pPr>
      <w:tabs>
        <w:tab w:val="num" w:pos="1080"/>
      </w:tabs>
      <w:ind w:left="1080" w:hanging="360"/>
    </w:pPr>
    <w:rPr>
      <w:kern w:val="28"/>
      <w:sz w:val="22"/>
      <w:lang w:eastAsia="en-US"/>
    </w:rPr>
  </w:style>
  <w:style w:type="paragraph" w:customStyle="1" w:styleId="Para3nonumber">
    <w:name w:val="Para  3 (no number)"/>
    <w:basedOn w:val="Para3"/>
    <w:uiPriority w:val="99"/>
    <w:pPr>
      <w:numPr>
        <w:ilvl w:val="0"/>
        <w:numId w:val="0"/>
      </w:numPr>
      <w:tabs>
        <w:tab w:val="clear" w:pos="1980"/>
        <w:tab w:val="left" w:pos="2160"/>
      </w:tabs>
      <w:spacing w:before="120" w:after="120"/>
      <w:ind w:left="2160" w:hanging="720"/>
    </w:pPr>
  </w:style>
  <w:style w:type="character" w:customStyle="1" w:styleId="Hyperlink1">
    <w:name w:val="Hyperlink1"/>
    <w:uiPriority w:val="99"/>
    <w:rPr>
      <w:color w:val="0000FF"/>
      <w:sz w:val="18"/>
      <w:u w:val="single"/>
    </w:rPr>
  </w:style>
  <w:style w:type="paragraph" w:styleId="Footer">
    <w:name w:val="footer"/>
    <w:basedOn w:val="Normal"/>
    <w:link w:val="FooterChar1"/>
    <w:uiPriority w:val="99"/>
    <w:rsid w:val="009E5ACA"/>
    <w:pPr>
      <w:tabs>
        <w:tab w:val="center" w:pos="4680"/>
        <w:tab w:val="right" w:pos="9360"/>
      </w:tabs>
    </w:pPr>
  </w:style>
  <w:style w:type="character" w:customStyle="1" w:styleId="FooterChar">
    <w:name w:val="Footer Char"/>
    <w:uiPriority w:val="99"/>
    <w:semiHidden/>
    <w:rsid w:val="00CF1258"/>
    <w:rPr>
      <w:sz w:val="24"/>
      <w:szCs w:val="24"/>
      <w:lang w:val="en-GB"/>
    </w:rPr>
  </w:style>
  <w:style w:type="character" w:customStyle="1" w:styleId="FooterChar1">
    <w:name w:val="Footer Char1"/>
    <w:link w:val="Footer"/>
    <w:uiPriority w:val="99"/>
    <w:locked/>
    <w:rsid w:val="009E5ACA"/>
    <w:rPr>
      <w:sz w:val="24"/>
      <w:lang w:val="en-GB"/>
    </w:rPr>
  </w:style>
  <w:style w:type="paragraph" w:customStyle="1" w:styleId="CharChar1Char">
    <w:name w:val="Char Char1 Char"/>
    <w:basedOn w:val="Normal"/>
    <w:uiPriority w:val="99"/>
    <w:rsid w:val="001F4F0E"/>
    <w:pPr>
      <w:widowControl w:val="0"/>
      <w:adjustRightInd w:val="0"/>
      <w:spacing w:line="360" w:lineRule="atLeast"/>
      <w:textAlignment w:val="baseline"/>
    </w:pPr>
    <w:rPr>
      <w:rFonts w:ascii="Arial" w:hAnsi="Arial" w:cs="Arial"/>
      <w:sz w:val="22"/>
      <w:szCs w:val="20"/>
      <w:lang w:val="pl-PL" w:eastAsia="pl-PL"/>
    </w:rPr>
  </w:style>
  <w:style w:type="paragraph" w:customStyle="1" w:styleId="Default">
    <w:name w:val="Default"/>
    <w:uiPriority w:val="99"/>
    <w:rsid w:val="00045DA7"/>
    <w:pPr>
      <w:autoSpaceDE w:val="0"/>
      <w:autoSpaceDN w:val="0"/>
      <w:adjustRightInd w:val="0"/>
    </w:pPr>
    <w:rPr>
      <w:rFonts w:ascii="SimSun" w:cs="SimSun"/>
      <w:color w:val="000000"/>
      <w:sz w:val="24"/>
      <w:szCs w:val="24"/>
    </w:rPr>
  </w:style>
  <w:style w:type="character" w:customStyle="1" w:styleId="UnresolvedMention">
    <w:name w:val="Unresolved Mention"/>
    <w:uiPriority w:val="99"/>
    <w:semiHidden/>
    <w:unhideWhenUsed/>
    <w:rsid w:val="00257F4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szCs w:val="24"/>
      <w:lang w:val="en-GB"/>
    </w:rPr>
  </w:style>
  <w:style w:type="paragraph" w:styleId="Heading1">
    <w:name w:val="heading 1"/>
    <w:basedOn w:val="Normal"/>
    <w:next w:val="Heading2"/>
    <w:link w:val="Heading1Char"/>
    <w:uiPriority w:val="99"/>
    <w:qFormat/>
    <w:pPr>
      <w:keepNext/>
      <w:tabs>
        <w:tab w:val="left" w:pos="720"/>
      </w:tabs>
      <w:spacing w:before="240" w:after="120"/>
      <w:jc w:val="center"/>
      <w:outlineLvl w:val="0"/>
    </w:pPr>
    <w:rPr>
      <w:rFonts w:eastAsia="SimHei"/>
      <w:kern w:val="24"/>
    </w:rPr>
  </w:style>
  <w:style w:type="paragraph" w:styleId="Heading2">
    <w:name w:val="heading 2"/>
    <w:basedOn w:val="Normal"/>
    <w:next w:val="Normal"/>
    <w:link w:val="Heading2Char"/>
    <w:uiPriority w:val="99"/>
    <w:qFormat/>
    <w:pPr>
      <w:keepNext/>
      <w:tabs>
        <w:tab w:val="left" w:pos="720"/>
      </w:tabs>
      <w:spacing w:before="120" w:after="120"/>
      <w:jc w:val="center"/>
      <w:outlineLvl w:val="1"/>
    </w:pPr>
    <w:rPr>
      <w:b/>
      <w:bCs/>
      <w:i/>
      <w:iCs/>
      <w:kern w:val="24"/>
    </w:rPr>
  </w:style>
  <w:style w:type="paragraph" w:styleId="Heading3">
    <w:name w:val="heading 3"/>
    <w:basedOn w:val="Normal"/>
    <w:next w:val="Normal"/>
    <w:link w:val="Heading3Char"/>
    <w:uiPriority w:val="99"/>
    <w:qFormat/>
    <w:pPr>
      <w:keepNext/>
      <w:tabs>
        <w:tab w:val="left" w:leader="dot" w:pos="567"/>
      </w:tabs>
      <w:spacing w:before="120" w:after="120"/>
      <w:jc w:val="center"/>
      <w:outlineLvl w:val="2"/>
    </w:pPr>
    <w:rPr>
      <w:iCs/>
      <w:u w:val="single"/>
    </w:rPr>
  </w:style>
  <w:style w:type="paragraph" w:styleId="Heading4">
    <w:name w:val="heading 4"/>
    <w:basedOn w:val="Normal"/>
    <w:link w:val="Heading4Char"/>
    <w:uiPriority w:val="99"/>
    <w:qFormat/>
    <w:pPr>
      <w:keepNext/>
      <w:spacing w:before="120" w:after="120"/>
      <w:outlineLvl w:val="3"/>
    </w:pPr>
    <w:rPr>
      <w:rFonts w:ascii="Times New Roman Bold" w:eastAsia="Times New Roman" w:hAnsi="Times New Roman Bold" w:cs="Arial"/>
      <w:b/>
      <w:bCs/>
      <w:i/>
      <w:iCs/>
    </w:rPr>
  </w:style>
  <w:style w:type="paragraph" w:styleId="Heading5">
    <w:name w:val="heading 5"/>
    <w:basedOn w:val="Normal"/>
    <w:next w:val="Normal"/>
    <w:link w:val="Heading5Char"/>
    <w:uiPriority w:val="99"/>
    <w:qFormat/>
    <w:pPr>
      <w:keepNext/>
      <w:numPr>
        <w:ilvl w:val="4"/>
        <w:numId w:val="8"/>
      </w:numPr>
      <w:spacing w:before="120" w:after="120"/>
      <w:jc w:val="left"/>
      <w:outlineLvl w:val="4"/>
    </w:pPr>
    <w:rPr>
      <w:bCs/>
      <w:i/>
      <w:szCs w:val="26"/>
      <w:lang w:val="en-CA"/>
    </w:rPr>
  </w:style>
  <w:style w:type="paragraph" w:styleId="Heading6">
    <w:name w:val="heading 6"/>
    <w:basedOn w:val="Normal"/>
    <w:next w:val="Normal"/>
    <w:link w:val="Heading6Char"/>
    <w:uiPriority w:val="99"/>
    <w:qFormat/>
    <w:pPr>
      <w:keepNext/>
      <w:spacing w:after="240" w:line="240" w:lineRule="exact"/>
      <w:ind w:left="720"/>
      <w:outlineLvl w:val="5"/>
    </w:pPr>
    <w:rPr>
      <w:u w:val="single"/>
    </w:rPr>
  </w:style>
  <w:style w:type="paragraph" w:styleId="Heading7">
    <w:name w:val="heading 7"/>
    <w:basedOn w:val="Normal"/>
    <w:next w:val="Normal"/>
    <w:link w:val="Heading7Char"/>
    <w:uiPriority w:val="99"/>
    <w:qFormat/>
    <w:pPr>
      <w:keepNext/>
      <w:jc w:val="right"/>
      <w:outlineLvl w:val="6"/>
    </w:pPr>
    <w:rPr>
      <w:rFonts w:ascii="Univers" w:hAnsi="Univers"/>
      <w:b/>
      <w:sz w:val="28"/>
    </w:rPr>
  </w:style>
  <w:style w:type="paragraph" w:styleId="Heading8">
    <w:name w:val="heading 8"/>
    <w:basedOn w:val="Normal"/>
    <w:next w:val="Normal"/>
    <w:link w:val="Heading8Char"/>
    <w:uiPriority w:val="99"/>
    <w:qFormat/>
    <w:pPr>
      <w:keepNext/>
      <w:jc w:val="right"/>
      <w:outlineLvl w:val="7"/>
    </w:pPr>
    <w:rPr>
      <w:rFonts w:ascii="Univers" w:hAnsi="Univers"/>
      <w:b/>
      <w:sz w:val="32"/>
    </w:rPr>
  </w:style>
  <w:style w:type="paragraph" w:styleId="Heading9">
    <w:name w:val="heading 9"/>
    <w:basedOn w:val="Normal"/>
    <w:next w:val="Normal"/>
    <w:link w:val="Heading9Char"/>
    <w:uiPriority w:val="99"/>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1258"/>
    <w:rPr>
      <w:rFonts w:ascii="Cambria" w:eastAsia="SimSun" w:hAnsi="Cambria" w:cs="Times New Roman"/>
      <w:b/>
      <w:bCs/>
      <w:kern w:val="32"/>
      <w:sz w:val="32"/>
      <w:szCs w:val="32"/>
      <w:lang w:val="en-GB"/>
    </w:rPr>
  </w:style>
  <w:style w:type="character" w:customStyle="1" w:styleId="Heading2Char">
    <w:name w:val="Heading 2 Char"/>
    <w:link w:val="Heading2"/>
    <w:uiPriority w:val="9"/>
    <w:semiHidden/>
    <w:rsid w:val="00CF1258"/>
    <w:rPr>
      <w:rFonts w:ascii="Cambria" w:eastAsia="SimSun" w:hAnsi="Cambria" w:cs="Times New Roman"/>
      <w:b/>
      <w:bCs/>
      <w:i/>
      <w:iCs/>
      <w:sz w:val="28"/>
      <w:szCs w:val="28"/>
      <w:lang w:val="en-GB"/>
    </w:rPr>
  </w:style>
  <w:style w:type="character" w:customStyle="1" w:styleId="Heading3Char">
    <w:name w:val="Heading 3 Char"/>
    <w:link w:val="Heading3"/>
    <w:uiPriority w:val="9"/>
    <w:semiHidden/>
    <w:rsid w:val="00CF1258"/>
    <w:rPr>
      <w:rFonts w:ascii="Cambria" w:eastAsia="SimSun" w:hAnsi="Cambria" w:cs="Times New Roman"/>
      <w:b/>
      <w:bCs/>
      <w:sz w:val="26"/>
      <w:szCs w:val="26"/>
      <w:lang w:val="en-GB"/>
    </w:rPr>
  </w:style>
  <w:style w:type="character" w:customStyle="1" w:styleId="Heading4Char">
    <w:name w:val="Heading 4 Char"/>
    <w:link w:val="Heading4"/>
    <w:uiPriority w:val="9"/>
    <w:semiHidden/>
    <w:rsid w:val="00CF1258"/>
    <w:rPr>
      <w:rFonts w:ascii="Calibri" w:eastAsia="SimSun" w:hAnsi="Calibri" w:cs="Times New Roman"/>
      <w:b/>
      <w:bCs/>
      <w:sz w:val="28"/>
      <w:szCs w:val="28"/>
      <w:lang w:val="en-GB"/>
    </w:rPr>
  </w:style>
  <w:style w:type="character" w:customStyle="1" w:styleId="Heading5Char">
    <w:name w:val="Heading 5 Char"/>
    <w:link w:val="Heading5"/>
    <w:uiPriority w:val="9"/>
    <w:semiHidden/>
    <w:rsid w:val="00CF1258"/>
    <w:rPr>
      <w:rFonts w:ascii="Calibri" w:eastAsia="SimSun" w:hAnsi="Calibri" w:cs="Times New Roman"/>
      <w:b/>
      <w:bCs/>
      <w:i/>
      <w:iCs/>
      <w:sz w:val="26"/>
      <w:szCs w:val="26"/>
      <w:lang w:val="en-GB"/>
    </w:rPr>
  </w:style>
  <w:style w:type="character" w:customStyle="1" w:styleId="Heading6Char">
    <w:name w:val="Heading 6 Char"/>
    <w:link w:val="Heading6"/>
    <w:uiPriority w:val="9"/>
    <w:semiHidden/>
    <w:rsid w:val="00CF1258"/>
    <w:rPr>
      <w:rFonts w:ascii="Calibri" w:eastAsia="SimSun" w:hAnsi="Calibri" w:cs="Times New Roman"/>
      <w:b/>
      <w:bCs/>
      <w:lang w:val="en-GB"/>
    </w:rPr>
  </w:style>
  <w:style w:type="character" w:customStyle="1" w:styleId="Heading7Char">
    <w:name w:val="Heading 7 Char"/>
    <w:link w:val="Heading7"/>
    <w:uiPriority w:val="9"/>
    <w:semiHidden/>
    <w:rsid w:val="00CF1258"/>
    <w:rPr>
      <w:rFonts w:ascii="Calibri" w:eastAsia="SimSun" w:hAnsi="Calibri" w:cs="Times New Roman"/>
      <w:sz w:val="24"/>
      <w:szCs w:val="24"/>
      <w:lang w:val="en-GB"/>
    </w:rPr>
  </w:style>
  <w:style w:type="character" w:customStyle="1" w:styleId="Heading8Char">
    <w:name w:val="Heading 8 Char"/>
    <w:link w:val="Heading8"/>
    <w:uiPriority w:val="9"/>
    <w:semiHidden/>
    <w:rsid w:val="00CF1258"/>
    <w:rPr>
      <w:rFonts w:ascii="Calibri" w:eastAsia="SimSun" w:hAnsi="Calibri" w:cs="Times New Roman"/>
      <w:i/>
      <w:iCs/>
      <w:sz w:val="24"/>
      <w:szCs w:val="24"/>
      <w:lang w:val="en-GB"/>
    </w:rPr>
  </w:style>
  <w:style w:type="character" w:customStyle="1" w:styleId="Heading9Char">
    <w:name w:val="Heading 9 Char"/>
    <w:link w:val="Heading9"/>
    <w:uiPriority w:val="9"/>
    <w:semiHidden/>
    <w:rsid w:val="00CF1258"/>
    <w:rPr>
      <w:rFonts w:ascii="Cambria" w:eastAsia="SimSun" w:hAnsi="Cambria" w:cs="Times New Roman"/>
      <w:lang w:val="en-GB"/>
    </w:rPr>
  </w:style>
  <w:style w:type="character" w:styleId="Hyperlink">
    <w:name w:val="Hyperlink"/>
    <w:uiPriority w:val="99"/>
    <w:rPr>
      <w:color w:val="0000FF"/>
      <w:u w:val="single"/>
    </w:rPr>
  </w:style>
  <w:style w:type="paragraph" w:customStyle="1" w:styleId="a0">
    <w:name w:val="文件标题"/>
    <w:basedOn w:val="Normal"/>
    <w:uiPriority w:val="99"/>
    <w:pPr>
      <w:keepNext/>
      <w:jc w:val="center"/>
    </w:pPr>
    <w:rPr>
      <w:rFonts w:eastAsia="SimHei"/>
      <w:kern w:val="28"/>
      <w:sz w:val="28"/>
    </w:rPr>
  </w:style>
  <w:style w:type="paragraph" w:customStyle="1" w:styleId="a">
    <w:name w:val="正文段落"/>
    <w:basedOn w:val="Normal-para"/>
    <w:uiPriority w:val="99"/>
    <w:pPr>
      <w:numPr>
        <w:numId w:val="14"/>
      </w:numPr>
      <w:tabs>
        <w:tab w:val="clear" w:pos="490"/>
        <w:tab w:val="clear" w:pos="979"/>
        <w:tab w:val="clear" w:pos="1469"/>
        <w:tab w:val="left" w:pos="480"/>
      </w:tabs>
    </w:pPr>
    <w:rPr>
      <w:spacing w:val="0"/>
      <w:szCs w:val="24"/>
    </w:rPr>
  </w:style>
  <w:style w:type="paragraph" w:customStyle="1" w:styleId="Normal-para">
    <w:name w:val="Normal-para"/>
    <w:basedOn w:val="Normal"/>
    <w:uiPriority w:val="99"/>
    <w:pPr>
      <w:widowControl w:val="0"/>
      <w:numPr>
        <w:numId w:val="13"/>
      </w:numPr>
      <w:tabs>
        <w:tab w:val="clear" w:pos="360"/>
        <w:tab w:val="left" w:pos="490"/>
        <w:tab w:val="left" w:pos="979"/>
        <w:tab w:val="left" w:pos="1469"/>
      </w:tabs>
      <w:suppressAutoHyphens/>
      <w:adjustRightInd w:val="0"/>
      <w:spacing w:before="120" w:after="120" w:line="240" w:lineRule="atLeast"/>
      <w:textAlignment w:val="baseline"/>
    </w:pPr>
    <w:rPr>
      <w:spacing w:val="-2"/>
      <w:szCs w:val="20"/>
      <w:lang w:val="en-US"/>
    </w:rPr>
  </w:style>
  <w:style w:type="paragraph" w:styleId="FootnoteText">
    <w:name w:val="footnote text"/>
    <w:basedOn w:val="Normal"/>
    <w:link w:val="FootnoteTextChar"/>
    <w:uiPriority w:val="99"/>
    <w:semiHidden/>
    <w:pPr>
      <w:keepLines/>
      <w:spacing w:after="60"/>
      <w:ind w:firstLine="720"/>
    </w:pPr>
    <w:rPr>
      <w:sz w:val="18"/>
    </w:rPr>
  </w:style>
  <w:style w:type="character" w:customStyle="1" w:styleId="FootnoteTextChar">
    <w:name w:val="Footnote Text Char"/>
    <w:link w:val="FootnoteText"/>
    <w:uiPriority w:val="99"/>
    <w:semiHidden/>
    <w:rsid w:val="00CF1258"/>
    <w:rPr>
      <w:sz w:val="20"/>
      <w:szCs w:val="20"/>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uiPriority w:val="99"/>
    <w:semiHidden/>
    <w:rPr>
      <w:sz w:val="28"/>
      <w:u w:val="single"/>
      <w:vertAlign w:val="superscript"/>
    </w:rPr>
  </w:style>
  <w:style w:type="paragraph" w:customStyle="1" w:styleId="Para1-Annex">
    <w:name w:val="Para1-Annex"/>
    <w:basedOn w:val="Normal"/>
    <w:uiPriority w:val="99"/>
    <w:pPr>
      <w:numPr>
        <w:numId w:val="12"/>
      </w:numPr>
      <w:spacing w:before="120" w:after="120"/>
    </w:pPr>
  </w:style>
  <w:style w:type="paragraph" w:styleId="EndnoteText">
    <w:name w:val="endnote text"/>
    <w:basedOn w:val="Normal"/>
    <w:link w:val="EndnoteTextChar"/>
    <w:uiPriority w:val="99"/>
    <w:semiHidden/>
    <w:pPr>
      <w:widowControl w:val="0"/>
      <w:tabs>
        <w:tab w:val="left" w:pos="-720"/>
      </w:tabs>
      <w:suppressAutoHyphens/>
    </w:pPr>
    <w:rPr>
      <w:rFonts w:ascii="Courier New" w:hAnsi="Courier New"/>
    </w:rPr>
  </w:style>
  <w:style w:type="character" w:customStyle="1" w:styleId="EndnoteTextChar">
    <w:name w:val="Endnote Text Char"/>
    <w:link w:val="EndnoteText"/>
    <w:uiPriority w:val="99"/>
    <w:semiHidden/>
    <w:rsid w:val="00CF1258"/>
    <w:rPr>
      <w:sz w:val="20"/>
      <w:szCs w:val="20"/>
      <w:lang w:val="en-GB"/>
    </w:rPr>
  </w:style>
  <w:style w:type="character" w:styleId="EndnoteReference">
    <w:name w:val="endnote reference"/>
    <w:uiPriority w:val="99"/>
    <w:semiHidden/>
    <w:rPr>
      <w:vertAlign w:val="superscript"/>
    </w:rPr>
  </w:style>
  <w:style w:type="character" w:styleId="PageNumber">
    <w:name w:val="page number"/>
    <w:uiPriority w:val="99"/>
    <w:rPr>
      <w:rFonts w:ascii="Times New Roman" w:hAnsi="Times New Roman"/>
      <w:sz w:val="22"/>
    </w:rPr>
  </w:style>
  <w:style w:type="paragraph" w:styleId="TOC1">
    <w:name w:val="toc 1"/>
    <w:basedOn w:val="BodyText"/>
    <w:next w:val="Normal"/>
    <w:autoRedefine/>
    <w:uiPriority w:val="99"/>
    <w:semiHidden/>
    <w:pPr>
      <w:tabs>
        <w:tab w:val="left" w:pos="440"/>
        <w:tab w:val="right" w:leader="dot" w:pos="9350"/>
      </w:tabs>
      <w:ind w:left="709" w:hanging="709"/>
    </w:pPr>
    <w:rPr>
      <w:b/>
      <w:caps/>
      <w:noProof/>
    </w:rPr>
  </w:style>
  <w:style w:type="paragraph" w:styleId="BodyText">
    <w:name w:val="Body Text"/>
    <w:basedOn w:val="Normal"/>
    <w:link w:val="BodyTextChar"/>
    <w:uiPriority w:val="99"/>
    <w:pPr>
      <w:spacing w:before="120" w:after="120"/>
    </w:pPr>
    <w:rPr>
      <w:rFonts w:ascii="SimSun"/>
      <w:iCs/>
      <w:kern w:val="24"/>
    </w:rPr>
  </w:style>
  <w:style w:type="character" w:customStyle="1" w:styleId="BodyTextChar">
    <w:name w:val="Body Text Char"/>
    <w:link w:val="BodyText"/>
    <w:uiPriority w:val="99"/>
    <w:semiHidden/>
    <w:locked/>
    <w:rsid w:val="00EF6477"/>
    <w:rPr>
      <w:rFonts w:ascii="SimSun" w:eastAsia="SimSun"/>
      <w:kern w:val="24"/>
      <w:sz w:val="24"/>
      <w:lang w:val="en-GB" w:eastAsia="zh-CN"/>
    </w:rPr>
  </w:style>
  <w:style w:type="paragraph" w:styleId="TOC2">
    <w:name w:val="toc 2"/>
    <w:basedOn w:val="Normal"/>
    <w:next w:val="Normal"/>
    <w:autoRedefine/>
    <w:uiPriority w:val="99"/>
    <w:semiHidden/>
    <w:pPr>
      <w:ind w:leftChars="270" w:left="979" w:hanging="709"/>
    </w:pPr>
    <w:rPr>
      <w:noProof/>
      <w:szCs w:val="22"/>
    </w:rPr>
  </w:style>
  <w:style w:type="paragraph" w:styleId="TOC3">
    <w:name w:val="toc 3"/>
    <w:basedOn w:val="Normal"/>
    <w:next w:val="Normal"/>
    <w:autoRedefine/>
    <w:uiPriority w:val="99"/>
    <w:semiHidden/>
    <w:pPr>
      <w:tabs>
        <w:tab w:val="left" w:leader="dot" w:pos="9214"/>
      </w:tabs>
      <w:ind w:leftChars="490" w:left="1176"/>
    </w:pPr>
    <w:rPr>
      <w:noProof/>
      <w:lang w:eastAsia="en-US"/>
    </w:rPr>
  </w:style>
  <w:style w:type="paragraph" w:styleId="Header">
    <w:name w:val="header"/>
    <w:basedOn w:val="Normal"/>
    <w:link w:val="HeaderChar"/>
    <w:uiPriority w:val="99"/>
    <w:pPr>
      <w:widowControl w:val="0"/>
      <w:tabs>
        <w:tab w:val="center" w:pos="4320"/>
        <w:tab w:val="right" w:pos="8640"/>
      </w:tabs>
      <w:overflowPunct w:val="0"/>
      <w:autoSpaceDE w:val="0"/>
      <w:autoSpaceDN w:val="0"/>
      <w:adjustRightInd w:val="0"/>
      <w:spacing w:line="240" w:lineRule="atLeast"/>
      <w:jc w:val="left"/>
      <w:textAlignment w:val="baseline"/>
    </w:pPr>
    <w:rPr>
      <w:szCs w:val="20"/>
    </w:rPr>
  </w:style>
  <w:style w:type="character" w:customStyle="1" w:styleId="HeaderChar">
    <w:name w:val="Header Char"/>
    <w:link w:val="Header"/>
    <w:uiPriority w:val="99"/>
    <w:semiHidden/>
    <w:rsid w:val="00CF1258"/>
    <w:rPr>
      <w:sz w:val="24"/>
      <w:szCs w:val="24"/>
      <w:lang w:val="en-GB"/>
    </w:rPr>
  </w:style>
  <w:style w:type="paragraph" w:customStyle="1" w:styleId="--">
    <w:name w:val="--的说明"/>
    <w:basedOn w:val="Normal"/>
    <w:uiPriority w:val="99"/>
    <w:pPr>
      <w:spacing w:before="240" w:after="120"/>
      <w:jc w:val="center"/>
    </w:pPr>
    <w:rPr>
      <w:i/>
      <w:iCs/>
    </w:rPr>
  </w:style>
  <w:style w:type="paragraph" w:styleId="Index1">
    <w:name w:val="index 1"/>
    <w:basedOn w:val="Normal"/>
    <w:next w:val="Normal"/>
    <w:autoRedefine/>
    <w:uiPriority w:val="99"/>
    <w:semiHidden/>
    <w:pPr>
      <w:ind w:left="220" w:hanging="220"/>
    </w:pPr>
  </w:style>
  <w:style w:type="paragraph" w:styleId="Index2">
    <w:name w:val="index 2"/>
    <w:basedOn w:val="Normal"/>
    <w:next w:val="Normal"/>
    <w:autoRedefine/>
    <w:uiPriority w:val="99"/>
    <w:semiHidden/>
    <w:pPr>
      <w:ind w:left="440" w:hanging="220"/>
    </w:pPr>
  </w:style>
  <w:style w:type="paragraph" w:styleId="Index3">
    <w:name w:val="index 3"/>
    <w:basedOn w:val="Normal"/>
    <w:next w:val="Normal"/>
    <w:autoRedefine/>
    <w:uiPriority w:val="99"/>
    <w:semiHidden/>
    <w:pPr>
      <w:ind w:left="660" w:hanging="220"/>
    </w:pPr>
  </w:style>
  <w:style w:type="paragraph" w:styleId="TableofFigures">
    <w:name w:val="table of figures"/>
    <w:basedOn w:val="Normal"/>
    <w:next w:val="Normal"/>
    <w:uiPriority w:val="99"/>
    <w:semiHidden/>
    <w:pPr>
      <w:ind w:left="440" w:hanging="440"/>
    </w:pPr>
  </w:style>
  <w:style w:type="paragraph" w:customStyle="1" w:styleId="Cornernotation">
    <w:name w:val="Corner notation"/>
    <w:basedOn w:val="Normal"/>
    <w:uiPriority w:val="99"/>
    <w:pPr>
      <w:ind w:left="170" w:right="3119" w:hanging="170"/>
      <w:jc w:val="left"/>
    </w:pPr>
    <w:rPr>
      <w:sz w:val="22"/>
      <w:szCs w:val="22"/>
      <w:lang w:eastAsia="en-US"/>
    </w:rPr>
  </w:style>
  <w:style w:type="character" w:styleId="CommentReference">
    <w:name w:val="annotation reference"/>
    <w:uiPriority w:val="99"/>
    <w:semiHidden/>
    <w:rPr>
      <w:sz w:val="21"/>
    </w:rPr>
  </w:style>
  <w:style w:type="paragraph" w:styleId="CommentText">
    <w:name w:val="annotation text"/>
    <w:basedOn w:val="Normal"/>
    <w:link w:val="CommentTextChar"/>
    <w:uiPriority w:val="99"/>
    <w:semiHidden/>
    <w:pPr>
      <w:jc w:val="left"/>
    </w:pPr>
  </w:style>
  <w:style w:type="character" w:customStyle="1" w:styleId="CommentTextChar">
    <w:name w:val="Comment Text Char"/>
    <w:link w:val="CommentText"/>
    <w:uiPriority w:val="99"/>
    <w:semiHidden/>
    <w:rsid w:val="00CF1258"/>
    <w:rPr>
      <w:sz w:val="20"/>
      <w:szCs w:val="20"/>
      <w:lang w:val="en-GB"/>
    </w:rPr>
  </w:style>
  <w:style w:type="paragraph" w:customStyle="1" w:styleId="HEADING">
    <w:name w:val="HEADING"/>
    <w:basedOn w:val="Normal"/>
    <w:uiPriority w:val="99"/>
    <w:pPr>
      <w:keepNext/>
      <w:spacing w:before="180" w:after="120" w:line="240" w:lineRule="exact"/>
      <w:jc w:val="center"/>
    </w:pPr>
    <w:rPr>
      <w:sz w:val="22"/>
      <w:szCs w:val="22"/>
      <w:lang w:eastAsia="en-US"/>
    </w:rPr>
  </w:style>
  <w:style w:type="paragraph" w:customStyle="1" w:styleId="Para1">
    <w:name w:val="Para1"/>
    <w:basedOn w:val="Normal"/>
    <w:uiPriority w:val="99"/>
    <w:pPr>
      <w:tabs>
        <w:tab w:val="num" w:pos="1080"/>
      </w:tabs>
      <w:spacing w:before="120" w:after="120"/>
      <w:ind w:left="720"/>
    </w:pPr>
    <w:rPr>
      <w:sz w:val="22"/>
      <w:szCs w:val="22"/>
      <w:lang w:eastAsia="en-US"/>
    </w:rPr>
  </w:style>
  <w:style w:type="paragraph" w:customStyle="1" w:styleId="Para3">
    <w:name w:val="Para3"/>
    <w:basedOn w:val="Normal"/>
    <w:uiPriority w:val="99"/>
    <w:pPr>
      <w:numPr>
        <w:ilvl w:val="2"/>
        <w:numId w:val="11"/>
      </w:numPr>
      <w:tabs>
        <w:tab w:val="left" w:pos="1980"/>
      </w:tabs>
      <w:spacing w:before="80" w:after="80"/>
    </w:pPr>
    <w:rPr>
      <w:sz w:val="22"/>
      <w:szCs w:val="22"/>
      <w:lang w:eastAsia="en-US"/>
    </w:rPr>
  </w:style>
  <w:style w:type="paragraph" w:customStyle="1" w:styleId="Para2">
    <w:name w:val="Para2"/>
    <w:basedOn w:val="Para1"/>
    <w:uiPriority w:val="99"/>
    <w:pPr>
      <w:numPr>
        <w:numId w:val="9"/>
      </w:numPr>
      <w:autoSpaceDE w:val="0"/>
      <w:autoSpaceDN w:val="0"/>
    </w:pPr>
  </w:style>
  <w:style w:type="paragraph" w:customStyle="1" w:styleId="Heading1longmultiline">
    <w:name w:val="Heading 1 (long multiline)"/>
    <w:basedOn w:val="Heading1"/>
    <w:uiPriority w:val="99"/>
    <w:pPr>
      <w:ind w:left="1843" w:hanging="1134"/>
      <w:jc w:val="left"/>
    </w:pPr>
    <w:rPr>
      <w:rFonts w:eastAsia="SimSun"/>
      <w:b/>
      <w:bCs/>
      <w:caps/>
      <w:kern w:val="0"/>
      <w:sz w:val="22"/>
      <w:szCs w:val="22"/>
      <w:lang w:eastAsia="en-US"/>
    </w:rPr>
  </w:style>
  <w:style w:type="paragraph" w:customStyle="1" w:styleId="para20">
    <w:name w:val="para2"/>
    <w:basedOn w:val="Normal"/>
    <w:uiPriority w:val="99"/>
    <w:pPr>
      <w:tabs>
        <w:tab w:val="num" w:pos="1440"/>
      </w:tabs>
      <w:spacing w:before="120" w:after="120" w:line="240" w:lineRule="exact"/>
      <w:ind w:firstLine="720"/>
      <w:jc w:val="left"/>
    </w:pPr>
    <w:rPr>
      <w:rFonts w:ascii="Courier" w:hAnsi="Courier"/>
      <w:sz w:val="20"/>
      <w:szCs w:val="20"/>
      <w:lang w:eastAsia="en-US"/>
    </w:rPr>
  </w:style>
  <w:style w:type="paragraph" w:customStyle="1" w:styleId="Paranum">
    <w:name w:val="Paranum"/>
    <w:basedOn w:val="Para1"/>
    <w:uiPriority w:val="99"/>
    <w:pPr>
      <w:tabs>
        <w:tab w:val="clear" w:pos="1080"/>
        <w:tab w:val="num" w:pos="360"/>
      </w:tabs>
      <w:spacing w:line="240" w:lineRule="exact"/>
      <w:ind w:left="0"/>
    </w:pPr>
    <w:rPr>
      <w:lang w:val="en-US"/>
    </w:rPr>
  </w:style>
  <w:style w:type="paragraph" w:customStyle="1" w:styleId="para4">
    <w:name w:val="para4"/>
    <w:basedOn w:val="Normal"/>
    <w:uiPriority w:val="99"/>
    <w:pPr>
      <w:tabs>
        <w:tab w:val="num" w:pos="1440"/>
        <w:tab w:val="num" w:pos="2160"/>
      </w:tabs>
      <w:overflowPunct w:val="0"/>
      <w:autoSpaceDE w:val="0"/>
      <w:autoSpaceDN w:val="0"/>
      <w:adjustRightInd w:val="0"/>
      <w:spacing w:after="120" w:line="240" w:lineRule="atLeast"/>
      <w:ind w:left="2160" w:hanging="720"/>
      <w:textAlignment w:val="baseline"/>
    </w:pPr>
    <w:rPr>
      <w:rFonts w:ascii="Courier" w:hAnsi="Courier"/>
      <w:color w:val="000000"/>
      <w:sz w:val="20"/>
      <w:szCs w:val="20"/>
      <w:lang w:eastAsia="en-US"/>
    </w:rPr>
  </w:style>
  <w:style w:type="character" w:customStyle="1" w:styleId="text1">
    <w:name w:val="text1"/>
    <w:uiPriority w:val="99"/>
    <w:rPr>
      <w:rFonts w:ascii="Arial" w:hAnsi="Arial"/>
      <w:color w:val="000000"/>
      <w:sz w:val="18"/>
    </w:rPr>
  </w:style>
  <w:style w:type="paragraph" w:styleId="BodyText2">
    <w:name w:val="Body Text 2"/>
    <w:basedOn w:val="Normal"/>
    <w:link w:val="BodyText2Char"/>
    <w:uiPriority w:val="99"/>
    <w:pPr>
      <w:spacing w:before="120" w:after="120" w:line="240" w:lineRule="atLeast"/>
    </w:pPr>
    <w:rPr>
      <w:b/>
      <w:bCs/>
      <w:lang w:val="en-US"/>
    </w:rPr>
  </w:style>
  <w:style w:type="character" w:customStyle="1" w:styleId="BodyText2Char">
    <w:name w:val="Body Text 2 Char"/>
    <w:link w:val="BodyText2"/>
    <w:uiPriority w:val="99"/>
    <w:semiHidden/>
    <w:rsid w:val="00CF1258"/>
    <w:rPr>
      <w:sz w:val="24"/>
      <w:szCs w:val="24"/>
      <w:lang w:val="en-GB"/>
    </w:rPr>
  </w:style>
  <w:style w:type="paragraph" w:styleId="BalloonText">
    <w:name w:val="Balloon Text"/>
    <w:basedOn w:val="Normal"/>
    <w:link w:val="BalloonTextChar"/>
    <w:uiPriority w:val="99"/>
    <w:semiHidden/>
    <w:rPr>
      <w:rFonts w:ascii="Tahoma" w:hAnsi="Tahoma" w:cs="Tahoma"/>
      <w:sz w:val="16"/>
      <w:szCs w:val="16"/>
      <w:lang w:eastAsia="en-US"/>
    </w:rPr>
  </w:style>
  <w:style w:type="character" w:customStyle="1" w:styleId="BalloonTextChar">
    <w:name w:val="Balloon Text Char"/>
    <w:link w:val="BalloonText"/>
    <w:uiPriority w:val="99"/>
    <w:semiHidden/>
    <w:rsid w:val="00CF1258"/>
    <w:rPr>
      <w:sz w:val="0"/>
      <w:szCs w:val="0"/>
      <w:lang w:val="en-GB"/>
    </w:rPr>
  </w:style>
  <w:style w:type="paragraph" w:customStyle="1" w:styleId="Para10">
    <w:name w:val="Para 1"/>
    <w:basedOn w:val="BodyText"/>
    <w:uiPriority w:val="99"/>
    <w:rPr>
      <w:rFonts w:ascii="Times New Roman" w:eastAsia="MS Mincho"/>
      <w:iCs w:val="0"/>
      <w:kern w:val="0"/>
      <w:sz w:val="22"/>
      <w:szCs w:val="22"/>
      <w:lang w:eastAsia="en-US"/>
    </w:rPr>
  </w:style>
  <w:style w:type="paragraph" w:customStyle="1" w:styleId="Style1">
    <w:name w:val="Style1"/>
    <w:basedOn w:val="BodyText2"/>
    <w:uiPriority w:val="99"/>
    <w:pPr>
      <w:tabs>
        <w:tab w:val="num" w:pos="1080"/>
        <w:tab w:val="left" w:pos="1440"/>
      </w:tabs>
      <w:spacing w:line="240" w:lineRule="auto"/>
      <w:ind w:firstLine="720"/>
    </w:pPr>
    <w:rPr>
      <w:b w:val="0"/>
      <w:bCs w:val="0"/>
      <w:sz w:val="22"/>
      <w:szCs w:val="20"/>
      <w:lang w:val="en-GB" w:eastAsia="en-US"/>
    </w:rPr>
  </w:style>
  <w:style w:type="paragraph" w:customStyle="1" w:styleId="bodytextnoindent">
    <w:name w:val="body text (no indent)"/>
    <w:basedOn w:val="Normal"/>
    <w:uiPriority w:val="99"/>
    <w:pPr>
      <w:tabs>
        <w:tab w:val="num" w:pos="360"/>
      </w:tabs>
      <w:spacing w:before="120" w:after="120"/>
    </w:pPr>
    <w:rPr>
      <w:sz w:val="22"/>
      <w:lang w:eastAsia="en-US"/>
    </w:rPr>
  </w:style>
  <w:style w:type="paragraph" w:customStyle="1" w:styleId="Heading1centred">
    <w:name w:val="Heading 1 (centred)"/>
    <w:basedOn w:val="Heading1"/>
    <w:next w:val="Normal"/>
    <w:uiPriority w:val="99"/>
    <w:pPr>
      <w:ind w:right="403"/>
    </w:pPr>
    <w:rPr>
      <w:rFonts w:eastAsia="SimSun"/>
      <w:b/>
      <w:caps/>
      <w:kern w:val="0"/>
      <w:sz w:val="22"/>
      <w:lang w:eastAsia="en-US"/>
    </w:rPr>
  </w:style>
  <w:style w:type="paragraph" w:customStyle="1" w:styleId="Heading-plainbold">
    <w:name w:val="Heading-plain bold"/>
    <w:basedOn w:val="BodyText"/>
    <w:uiPriority w:val="99"/>
    <w:pPr>
      <w:jc w:val="center"/>
    </w:pPr>
    <w:rPr>
      <w:rFonts w:ascii="Times New Roman"/>
      <w:b/>
      <w:bCs/>
      <w:i/>
      <w:iCs w:val="0"/>
      <w:kern w:val="0"/>
      <w:sz w:val="22"/>
      <w:lang w:val="en-US" w:eastAsia="en-US"/>
    </w:rPr>
  </w:style>
  <w:style w:type="character" w:styleId="HTMLTypewriter">
    <w:name w:val="HTML Typewriter"/>
    <w:uiPriority w:val="99"/>
    <w:rPr>
      <w:rFonts w:ascii="Courier New" w:eastAsia="Times New Roman" w:hAnsi="Courier New"/>
      <w:sz w:val="20"/>
    </w:rPr>
  </w:style>
  <w:style w:type="paragraph" w:customStyle="1" w:styleId="Heading-plain">
    <w:name w:val="Heading - plain"/>
    <w:basedOn w:val="Heading2"/>
    <w:next w:val="BodyText"/>
    <w:uiPriority w:val="99"/>
    <w:rPr>
      <w:kern w:val="0"/>
      <w:sz w:val="22"/>
      <w:lang w:eastAsia="en-US"/>
    </w:rPr>
  </w:style>
  <w:style w:type="paragraph" w:customStyle="1" w:styleId="Heading2longmultiline">
    <w:name w:val="Heading 2 (long multiline)"/>
    <w:basedOn w:val="Heading2multiline"/>
    <w:uiPriority w:val="99"/>
    <w:pPr>
      <w:ind w:left="2127" w:hanging="1276"/>
    </w:pPr>
  </w:style>
  <w:style w:type="paragraph" w:customStyle="1" w:styleId="Heading2multiline">
    <w:name w:val="Heading 2 (multiline)"/>
    <w:basedOn w:val="Heading1"/>
    <w:next w:val="Normal"/>
    <w:uiPriority w:val="99"/>
    <w:pPr>
      <w:spacing w:before="120"/>
      <w:ind w:left="1843" w:right="998" w:hanging="567"/>
      <w:jc w:val="left"/>
    </w:pPr>
    <w:rPr>
      <w:rFonts w:eastAsia="SimSun"/>
      <w:b/>
      <w:i/>
      <w:iCs/>
      <w:kern w:val="0"/>
      <w:sz w:val="22"/>
      <w:lang w:eastAsia="en-US"/>
    </w:rPr>
  </w:style>
  <w:style w:type="character" w:styleId="FollowedHyperlink">
    <w:name w:val="FollowedHyperlink"/>
    <w:uiPriority w:val="99"/>
    <w:rPr>
      <w:color w:val="800080"/>
      <w:u w:val="single"/>
    </w:rPr>
  </w:style>
  <w:style w:type="paragraph" w:customStyle="1" w:styleId="Heading40">
    <w:name w:val="Heading4"/>
    <w:basedOn w:val="Normal"/>
    <w:uiPriority w:val="99"/>
    <w:pPr>
      <w:keepNext/>
      <w:tabs>
        <w:tab w:val="num" w:pos="720"/>
      </w:tabs>
      <w:spacing w:before="120" w:after="120"/>
      <w:ind w:left="720" w:hanging="720"/>
    </w:pPr>
    <w:rPr>
      <w:i/>
      <w:iCs/>
      <w:sz w:val="22"/>
      <w:lang w:eastAsia="en-US"/>
    </w:rPr>
  </w:style>
  <w:style w:type="paragraph" w:customStyle="1" w:styleId="list3">
    <w:name w:val="list3"/>
    <w:basedOn w:val="Normal"/>
    <w:autoRedefine/>
    <w:uiPriority w:val="99"/>
    <w:pPr>
      <w:tabs>
        <w:tab w:val="num" w:pos="720"/>
      </w:tabs>
      <w:ind w:left="720" w:hanging="360"/>
    </w:pPr>
    <w:rPr>
      <w:sz w:val="22"/>
      <w:lang w:eastAsia="en-US"/>
    </w:rPr>
  </w:style>
  <w:style w:type="paragraph" w:customStyle="1" w:styleId="Numberedparagraph">
    <w:name w:val="Numbered paragraph"/>
    <w:basedOn w:val="Normal"/>
    <w:uiPriority w:val="99"/>
    <w:pPr>
      <w:tabs>
        <w:tab w:val="num" w:pos="1080"/>
      </w:tabs>
      <w:ind w:left="1080" w:hanging="360"/>
    </w:pPr>
    <w:rPr>
      <w:kern w:val="28"/>
      <w:sz w:val="22"/>
      <w:lang w:eastAsia="en-US"/>
    </w:rPr>
  </w:style>
  <w:style w:type="paragraph" w:customStyle="1" w:styleId="Para3nonumber">
    <w:name w:val="Para  3 (no number)"/>
    <w:basedOn w:val="Para3"/>
    <w:uiPriority w:val="99"/>
    <w:pPr>
      <w:numPr>
        <w:ilvl w:val="0"/>
        <w:numId w:val="0"/>
      </w:numPr>
      <w:tabs>
        <w:tab w:val="clear" w:pos="1980"/>
        <w:tab w:val="left" w:pos="2160"/>
      </w:tabs>
      <w:spacing w:before="120" w:after="120"/>
      <w:ind w:left="2160" w:hanging="720"/>
    </w:pPr>
  </w:style>
  <w:style w:type="character" w:customStyle="1" w:styleId="Hyperlink1">
    <w:name w:val="Hyperlink1"/>
    <w:uiPriority w:val="99"/>
    <w:rPr>
      <w:color w:val="0000FF"/>
      <w:sz w:val="18"/>
      <w:u w:val="single"/>
    </w:rPr>
  </w:style>
  <w:style w:type="paragraph" w:styleId="Footer">
    <w:name w:val="footer"/>
    <w:basedOn w:val="Normal"/>
    <w:link w:val="FooterChar1"/>
    <w:uiPriority w:val="99"/>
    <w:rsid w:val="009E5ACA"/>
    <w:pPr>
      <w:tabs>
        <w:tab w:val="center" w:pos="4680"/>
        <w:tab w:val="right" w:pos="9360"/>
      </w:tabs>
    </w:pPr>
  </w:style>
  <w:style w:type="character" w:customStyle="1" w:styleId="FooterChar">
    <w:name w:val="Footer Char"/>
    <w:uiPriority w:val="99"/>
    <w:semiHidden/>
    <w:rsid w:val="00CF1258"/>
    <w:rPr>
      <w:sz w:val="24"/>
      <w:szCs w:val="24"/>
      <w:lang w:val="en-GB"/>
    </w:rPr>
  </w:style>
  <w:style w:type="character" w:customStyle="1" w:styleId="FooterChar1">
    <w:name w:val="Footer Char1"/>
    <w:link w:val="Footer"/>
    <w:uiPriority w:val="99"/>
    <w:locked/>
    <w:rsid w:val="009E5ACA"/>
    <w:rPr>
      <w:sz w:val="24"/>
      <w:lang w:val="en-GB"/>
    </w:rPr>
  </w:style>
  <w:style w:type="paragraph" w:customStyle="1" w:styleId="CharChar1Char">
    <w:name w:val="Char Char1 Char"/>
    <w:basedOn w:val="Normal"/>
    <w:uiPriority w:val="99"/>
    <w:rsid w:val="001F4F0E"/>
    <w:pPr>
      <w:widowControl w:val="0"/>
      <w:adjustRightInd w:val="0"/>
      <w:spacing w:line="360" w:lineRule="atLeast"/>
      <w:textAlignment w:val="baseline"/>
    </w:pPr>
    <w:rPr>
      <w:rFonts w:ascii="Arial" w:hAnsi="Arial" w:cs="Arial"/>
      <w:sz w:val="22"/>
      <w:szCs w:val="20"/>
      <w:lang w:val="pl-PL" w:eastAsia="pl-PL"/>
    </w:rPr>
  </w:style>
  <w:style w:type="paragraph" w:customStyle="1" w:styleId="Default">
    <w:name w:val="Default"/>
    <w:uiPriority w:val="99"/>
    <w:rsid w:val="00045DA7"/>
    <w:pPr>
      <w:autoSpaceDE w:val="0"/>
      <w:autoSpaceDN w:val="0"/>
      <w:adjustRightInd w:val="0"/>
    </w:pPr>
    <w:rPr>
      <w:rFonts w:ascii="SimSun" w:cs="SimSun"/>
      <w:color w:val="000000"/>
      <w:sz w:val="24"/>
      <w:szCs w:val="24"/>
    </w:rPr>
  </w:style>
  <w:style w:type="character" w:customStyle="1" w:styleId="UnresolvedMention">
    <w:name w:val="Unresolved Mention"/>
    <w:uiPriority w:val="99"/>
    <w:semiHidden/>
    <w:unhideWhenUsed/>
    <w:rsid w:val="00257F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3/cop-13-dec-29-zh.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bd.int/doc/decisions/cop-13/cop-13-dec-27-zh.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cbd.int/doc/decisions/cop-11/cop-11-dec-02-zh.pdf" TargetMode="Externa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cbd.int/doc/decisions/cop-13/cop-13-dec-27-zh.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cop-10/cop-10-dec-02-zh.pdf" TargetMode="External"/><Relationship Id="rId2" Type="http://schemas.openxmlformats.org/officeDocument/2006/relationships/hyperlink" Target="https://www.cbd.int/doc/decisions/cop-10/cop-10-dec-02-zh.pdf" TargetMode="External"/><Relationship Id="rId1" Type="http://schemas.openxmlformats.org/officeDocument/2006/relationships/hyperlink" Target="https://www.cbd.int/doc/c/d4db/0ad0/95024f18a72c92f77d6bfc23/sbstta-21-06-zh.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OWLEY\Application%20Data\Microsoft\Templates\BASIC-CBD-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39E4B-9350-429B-8E81-6A55DE2C4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BASIC-CBD-Doc.dot</Template>
  <TotalTime>0</TotalTime>
  <Pages>3</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UNEP/CBD/WG8J/10/</vt:lpstr>
    </vt:vector>
  </TitlesOfParts>
  <Company>SCBD</Company>
  <LinksUpToDate>false</LinksUpToDate>
  <CharactersWithSpaces>2149</CharactersWithSpaces>
  <SharedDoc>false</SharedDoc>
  <HLinks>
    <vt:vector size="42" baseType="variant">
      <vt:variant>
        <vt:i4>1507401</vt:i4>
      </vt:variant>
      <vt:variant>
        <vt:i4>9</vt:i4>
      </vt:variant>
      <vt:variant>
        <vt:i4>0</vt:i4>
      </vt:variant>
      <vt:variant>
        <vt:i4>5</vt:i4>
      </vt:variant>
      <vt:variant>
        <vt:lpwstr>https://www.cbd.int/doc/decisions/cop-11/cop-11-dec-02-zh.pdf</vt:lpwstr>
      </vt:variant>
      <vt:variant>
        <vt:lpwstr/>
      </vt:variant>
      <vt:variant>
        <vt:i4>1048649</vt:i4>
      </vt:variant>
      <vt:variant>
        <vt:i4>6</vt:i4>
      </vt:variant>
      <vt:variant>
        <vt:i4>0</vt:i4>
      </vt:variant>
      <vt:variant>
        <vt:i4>5</vt:i4>
      </vt:variant>
      <vt:variant>
        <vt:lpwstr>https://www.cbd.int/doc/decisions/cop-13/cop-13-dec-27-zh.pdf</vt:lpwstr>
      </vt:variant>
      <vt:variant>
        <vt:lpwstr/>
      </vt:variant>
      <vt:variant>
        <vt:i4>1966153</vt:i4>
      </vt:variant>
      <vt:variant>
        <vt:i4>3</vt:i4>
      </vt:variant>
      <vt:variant>
        <vt:i4>0</vt:i4>
      </vt:variant>
      <vt:variant>
        <vt:i4>5</vt:i4>
      </vt:variant>
      <vt:variant>
        <vt:lpwstr>https://www.cbd.int/doc/decisions/cop-13/cop-13-dec-29-zh.pdf</vt:lpwstr>
      </vt:variant>
      <vt:variant>
        <vt:lpwstr/>
      </vt:variant>
      <vt:variant>
        <vt:i4>1048649</vt:i4>
      </vt:variant>
      <vt:variant>
        <vt:i4>0</vt:i4>
      </vt:variant>
      <vt:variant>
        <vt:i4>0</vt:i4>
      </vt:variant>
      <vt:variant>
        <vt:i4>5</vt:i4>
      </vt:variant>
      <vt:variant>
        <vt:lpwstr>https://www.cbd.int/doc/decisions/cop-13/cop-13-dec-27-zh.pdf</vt:lpwstr>
      </vt:variant>
      <vt:variant>
        <vt:lpwstr/>
      </vt:variant>
      <vt:variant>
        <vt:i4>1441864</vt:i4>
      </vt:variant>
      <vt:variant>
        <vt:i4>6</vt:i4>
      </vt:variant>
      <vt:variant>
        <vt:i4>0</vt:i4>
      </vt:variant>
      <vt:variant>
        <vt:i4>5</vt:i4>
      </vt:variant>
      <vt:variant>
        <vt:lpwstr>https://www.cbd.int/doc/decisions/cop-10/cop-10-dec-02-zh.pdf</vt:lpwstr>
      </vt:variant>
      <vt:variant>
        <vt:lpwstr/>
      </vt:variant>
      <vt:variant>
        <vt:i4>1441864</vt:i4>
      </vt:variant>
      <vt:variant>
        <vt:i4>3</vt:i4>
      </vt:variant>
      <vt:variant>
        <vt:i4>0</vt:i4>
      </vt:variant>
      <vt:variant>
        <vt:i4>5</vt:i4>
      </vt:variant>
      <vt:variant>
        <vt:lpwstr>https://www.cbd.int/doc/decisions/cop-10/cop-10-dec-02-zh.pdf</vt:lpwstr>
      </vt:variant>
      <vt:variant>
        <vt:lpwstr/>
      </vt:variant>
      <vt:variant>
        <vt:i4>5374036</vt:i4>
      </vt:variant>
      <vt:variant>
        <vt:i4>0</vt:i4>
      </vt:variant>
      <vt:variant>
        <vt:i4>0</vt:i4>
      </vt:variant>
      <vt:variant>
        <vt:i4>5</vt:i4>
      </vt:variant>
      <vt:variant>
        <vt:lpwstr>https://www.cbd.int/doc/c/d4db/0ad0/95024f18a72c92f77d6bfc23/sbstta-21-06-zh.pdf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UNEP/CBD/WG8J/10/</dc:title>
  <dc:subject>Provisional Agena</dc:subject>
  <dc:creator>SCBD</dc:creator>
  <cp:lastModifiedBy>Administrator</cp:lastModifiedBy>
  <cp:revision>2</cp:revision>
  <cp:lastPrinted>2017-06-23T18:11:00Z</cp:lastPrinted>
  <dcterms:created xsi:type="dcterms:W3CDTF">2018-01-17T11:08:00Z</dcterms:created>
  <dcterms:modified xsi:type="dcterms:W3CDTF">2018-01-17T11:08:00Z</dcterms:modified>
  <cp:category>Chinese Template</cp:category>
</cp:coreProperties>
</file>