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AB501D" w:rsidRPr="00E745A1" w14:paraId="26968927" w14:textId="77777777" w:rsidTr="000B15FC">
        <w:trPr>
          <w:cantSplit/>
          <w:trHeight w:val="900"/>
        </w:trPr>
        <w:tc>
          <w:tcPr>
            <w:tcW w:w="6588" w:type="dxa"/>
            <w:gridSpan w:val="2"/>
            <w:tcBorders>
              <w:top w:val="nil"/>
              <w:left w:val="nil"/>
              <w:bottom w:val="single" w:sz="12" w:space="0" w:color="auto"/>
              <w:right w:val="nil"/>
            </w:tcBorders>
            <w:vAlign w:val="center"/>
          </w:tcPr>
          <w:p w14:paraId="26968923" w14:textId="7D60CBF2" w:rsidR="005207C0" w:rsidRPr="00E745A1" w:rsidRDefault="005207C0" w:rsidP="008D269C">
            <w:pPr>
              <w:pStyle w:val="Heading2"/>
              <w:bidi w:val="0"/>
              <w:spacing w:before="120" w:after="0"/>
              <w:jc w:val="left"/>
              <w:rPr>
                <w:rFonts w:ascii="Times New Roman" w:hAnsi="Times New Roman" w:cs="Simplified Arabic"/>
                <w:b w:val="0"/>
                <w:bCs w:val="0"/>
                <w:sz w:val="32"/>
                <w:szCs w:val="32"/>
                <w:lang w:val="en-CA"/>
              </w:rPr>
            </w:pPr>
            <w:r w:rsidRPr="00E745A1">
              <w:rPr>
                <w:rFonts w:ascii="Times New Roman" w:hAnsi="Times New Roman" w:cs="Simplified Arabic"/>
                <w:b w:val="0"/>
                <w:bCs w:val="0"/>
                <w:sz w:val="40"/>
                <w:szCs w:val="40"/>
              </w:rPr>
              <w:t>CBD</w:t>
            </w:r>
            <w:r w:rsidRPr="00E745A1">
              <w:rPr>
                <w:rFonts w:ascii="Times New Roman" w:hAnsi="Times New Roman" w:cs="Simplified Arabic"/>
                <w:b w:val="0"/>
                <w:bCs w:val="0"/>
                <w:sz w:val="22"/>
                <w:szCs w:val="22"/>
              </w:rPr>
              <w:t>/SB</w:t>
            </w:r>
            <w:r w:rsidR="00064DE8" w:rsidRPr="00E745A1">
              <w:rPr>
                <w:rFonts w:ascii="Times New Roman" w:hAnsi="Times New Roman" w:cs="Simplified Arabic"/>
                <w:b w:val="0"/>
                <w:bCs w:val="0"/>
                <w:sz w:val="22"/>
                <w:szCs w:val="22"/>
              </w:rPr>
              <w:t>I</w:t>
            </w:r>
            <w:r w:rsidRPr="00E745A1">
              <w:rPr>
                <w:rFonts w:ascii="Times New Roman" w:hAnsi="Times New Roman" w:cs="Simplified Arabic"/>
                <w:b w:val="0"/>
                <w:bCs w:val="0"/>
                <w:sz w:val="22"/>
                <w:szCs w:val="22"/>
              </w:rPr>
              <w:t>/</w:t>
            </w:r>
            <w:r w:rsidR="00875460">
              <w:rPr>
                <w:rFonts w:ascii="Times New Roman" w:hAnsi="Times New Roman" w:cs="Simplified Arabic"/>
                <w:b w:val="0"/>
                <w:bCs w:val="0"/>
                <w:sz w:val="22"/>
                <w:szCs w:val="22"/>
                <w:lang w:val="en-CA"/>
              </w:rPr>
              <w:t>REC/</w:t>
            </w:r>
            <w:r w:rsidR="00DB1407" w:rsidRPr="00E745A1">
              <w:rPr>
                <w:rFonts w:ascii="Times New Roman" w:hAnsi="Times New Roman" w:cs="Simplified Arabic"/>
                <w:b w:val="0"/>
                <w:bCs w:val="0"/>
                <w:sz w:val="22"/>
                <w:szCs w:val="22"/>
              </w:rPr>
              <w:t>4</w:t>
            </w:r>
            <w:r w:rsidRPr="00E745A1">
              <w:rPr>
                <w:rFonts w:ascii="Times New Roman" w:hAnsi="Times New Roman" w:cs="Simplified Arabic"/>
                <w:b w:val="0"/>
                <w:bCs w:val="0"/>
                <w:sz w:val="22"/>
                <w:szCs w:val="22"/>
              </w:rPr>
              <w:t>/</w:t>
            </w:r>
            <w:r w:rsidR="007F2481" w:rsidRPr="00E745A1">
              <w:rPr>
                <w:rFonts w:ascii="Times New Roman" w:hAnsi="Times New Roman" w:cs="Simplified Arabic"/>
                <w:b w:val="0"/>
                <w:bCs w:val="0"/>
                <w:sz w:val="22"/>
                <w:szCs w:val="22"/>
              </w:rPr>
              <w:t>12</w:t>
            </w:r>
          </w:p>
        </w:tc>
        <w:tc>
          <w:tcPr>
            <w:tcW w:w="1440" w:type="dxa"/>
            <w:tcBorders>
              <w:top w:val="nil"/>
              <w:left w:val="nil"/>
              <w:bottom w:val="single" w:sz="12" w:space="0" w:color="auto"/>
              <w:right w:val="nil"/>
            </w:tcBorders>
          </w:tcPr>
          <w:p w14:paraId="26968924" w14:textId="77777777" w:rsidR="005207C0" w:rsidRPr="00E745A1" w:rsidRDefault="005207C0" w:rsidP="00824A4B">
            <w:pPr>
              <w:tabs>
                <w:tab w:val="left" w:pos="-720"/>
                <w:tab w:val="left" w:pos="0"/>
              </w:tabs>
              <w:suppressAutoHyphens/>
              <w:jc w:val="center"/>
              <w:rPr>
                <w:rFonts w:cs="Simplified Arabic"/>
                <w:b/>
                <w:bCs/>
                <w:rtl/>
              </w:rPr>
            </w:pPr>
          </w:p>
        </w:tc>
        <w:tc>
          <w:tcPr>
            <w:tcW w:w="1620" w:type="dxa"/>
            <w:tcBorders>
              <w:top w:val="nil"/>
              <w:left w:val="nil"/>
              <w:bottom w:val="single" w:sz="12" w:space="0" w:color="auto"/>
              <w:right w:val="nil"/>
            </w:tcBorders>
          </w:tcPr>
          <w:p w14:paraId="26968925" w14:textId="77777777" w:rsidR="005207C0" w:rsidRPr="00E745A1" w:rsidRDefault="005207C0" w:rsidP="00824A4B">
            <w:pPr>
              <w:tabs>
                <w:tab w:val="left" w:pos="-720"/>
              </w:tabs>
              <w:suppressAutoHyphens/>
              <w:spacing w:before="120"/>
              <w:jc w:val="center"/>
              <w:rPr>
                <w:rFonts w:cs="Simplified Arabic"/>
              </w:rPr>
            </w:pPr>
            <w:r w:rsidRPr="00E745A1">
              <w:rPr>
                <w:rFonts w:cs="Simplified Arabic"/>
                <w:noProof/>
                <w:lang w:val="en-US" w:eastAsia="en-US"/>
              </w:rPr>
              <w:drawing>
                <wp:anchor distT="0" distB="0" distL="114300" distR="114300" simplePos="0" relativeHeight="251667456" behindDoc="0" locked="0" layoutInCell="1" allowOverlap="1" wp14:anchorId="269689A2" wp14:editId="269689A3">
                  <wp:simplePos x="0" y="0"/>
                  <wp:positionH relativeFrom="margin">
                    <wp:posOffset>403225</wp:posOffset>
                  </wp:positionH>
                  <wp:positionV relativeFrom="margin">
                    <wp:posOffset>83185</wp:posOffset>
                  </wp:positionV>
                  <wp:extent cx="430530" cy="354330"/>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anchor>
              </w:drawing>
            </w:r>
          </w:p>
          <w:p w14:paraId="26968926" w14:textId="77777777" w:rsidR="005207C0" w:rsidRPr="00E745A1" w:rsidRDefault="005207C0" w:rsidP="00824A4B">
            <w:pPr>
              <w:tabs>
                <w:tab w:val="left" w:pos="-720"/>
              </w:tabs>
              <w:suppressAutoHyphens/>
              <w:spacing w:line="120" w:lineRule="auto"/>
              <w:rPr>
                <w:rFonts w:cs="Simplified Arabic"/>
              </w:rPr>
            </w:pPr>
            <w:r w:rsidRPr="00E745A1">
              <w:rPr>
                <w:rFonts w:cs="Simplified Arabic"/>
                <w:noProof/>
                <w:lang w:val="en-US" w:eastAsia="en-US"/>
              </w:rPr>
              <w:drawing>
                <wp:anchor distT="0" distB="0" distL="114300" distR="114300" simplePos="0" relativeHeight="251668480" behindDoc="0" locked="0" layoutInCell="1" allowOverlap="1" wp14:anchorId="269689A4" wp14:editId="269689A5">
                  <wp:simplePos x="0" y="0"/>
                  <wp:positionH relativeFrom="column">
                    <wp:posOffset>-1741461</wp:posOffset>
                  </wp:positionH>
                  <wp:positionV relativeFrom="paragraph">
                    <wp:posOffset>-299510</wp:posOffset>
                  </wp:positionV>
                  <wp:extent cx="2011801" cy="588245"/>
                  <wp:effectExtent l="19050" t="0" r="762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2011680" cy="588967"/>
                          </a:xfrm>
                          <a:prstGeom prst="rect">
                            <a:avLst/>
                          </a:prstGeom>
                          <a:noFill/>
                          <a:ln w="9525">
                            <a:noFill/>
                            <a:miter lim="800000"/>
                            <a:headEnd/>
                            <a:tailEnd/>
                          </a:ln>
                        </pic:spPr>
                      </pic:pic>
                    </a:graphicData>
                  </a:graphic>
                </wp:anchor>
              </w:drawing>
            </w:r>
          </w:p>
        </w:tc>
      </w:tr>
      <w:tr w:rsidR="00AB501D" w:rsidRPr="00E745A1" w14:paraId="2696892D" w14:textId="77777777" w:rsidTr="000B15FC">
        <w:trPr>
          <w:cantSplit/>
          <w:trHeight w:val="1770"/>
        </w:trPr>
        <w:tc>
          <w:tcPr>
            <w:tcW w:w="4428" w:type="dxa"/>
            <w:tcBorders>
              <w:top w:val="nil"/>
              <w:left w:val="nil"/>
              <w:bottom w:val="single" w:sz="24" w:space="0" w:color="auto"/>
              <w:right w:val="nil"/>
            </w:tcBorders>
          </w:tcPr>
          <w:p w14:paraId="26968928" w14:textId="40FA1AAB" w:rsidR="001E3423" w:rsidRPr="00E745A1" w:rsidRDefault="001E3423" w:rsidP="00824A4B">
            <w:pPr>
              <w:spacing w:before="60"/>
              <w:ind w:left="883"/>
              <w:rPr>
                <w:rFonts w:cs="Simplified Arabic"/>
                <w:sz w:val="22"/>
                <w:szCs w:val="22"/>
              </w:rPr>
            </w:pPr>
            <w:r w:rsidRPr="00E745A1">
              <w:rPr>
                <w:rFonts w:cs="Simplified Arabic"/>
                <w:sz w:val="22"/>
                <w:szCs w:val="22"/>
              </w:rPr>
              <w:t>Distr</w:t>
            </w:r>
            <w:r w:rsidR="00AB501D" w:rsidRPr="00E745A1">
              <w:rPr>
                <w:rFonts w:cs="Simplified Arabic"/>
                <w:sz w:val="22"/>
                <w:szCs w:val="22"/>
              </w:rPr>
              <w:t>.</w:t>
            </w:r>
            <w:r w:rsidR="00163E0C" w:rsidRPr="00E745A1">
              <w:rPr>
                <w:rFonts w:cs="Simplified Arabic"/>
                <w:sz w:val="22"/>
                <w:szCs w:val="22"/>
              </w:rPr>
              <w:t>:</w:t>
            </w:r>
            <w:r w:rsidR="00AB501D" w:rsidRPr="00E745A1">
              <w:rPr>
                <w:rFonts w:cs="Simplified Arabic"/>
                <w:sz w:val="22"/>
                <w:szCs w:val="22"/>
              </w:rPr>
              <w:t xml:space="preserve"> </w:t>
            </w:r>
            <w:r w:rsidR="007F2481" w:rsidRPr="00E745A1">
              <w:rPr>
                <w:rFonts w:cs="Simplified Arabic"/>
                <w:sz w:val="22"/>
                <w:szCs w:val="22"/>
              </w:rPr>
              <w:t>General</w:t>
            </w:r>
          </w:p>
          <w:p w14:paraId="26968929" w14:textId="77777777" w:rsidR="001E3423" w:rsidRPr="00E745A1" w:rsidRDefault="00780C9A" w:rsidP="008D269C">
            <w:pPr>
              <w:ind w:left="883"/>
              <w:rPr>
                <w:rFonts w:cs="Simplified Arabic"/>
                <w:sz w:val="22"/>
                <w:szCs w:val="22"/>
                <w:lang w:val="en-GB"/>
              </w:rPr>
            </w:pPr>
            <w:r w:rsidRPr="00E745A1">
              <w:rPr>
                <w:rFonts w:cs="Simplified Arabic"/>
                <w:sz w:val="22"/>
                <w:szCs w:val="22"/>
                <w:lang w:val="en-GB"/>
              </w:rPr>
              <w:t>2</w:t>
            </w:r>
            <w:r w:rsidR="008D269C" w:rsidRPr="00E745A1">
              <w:rPr>
                <w:rFonts w:cs="Simplified Arabic"/>
                <w:sz w:val="22"/>
                <w:szCs w:val="22"/>
                <w:lang w:val="en-GB"/>
              </w:rPr>
              <w:t>9</w:t>
            </w:r>
            <w:r w:rsidRPr="00E745A1">
              <w:rPr>
                <w:rFonts w:cs="Simplified Arabic"/>
                <w:sz w:val="22"/>
                <w:szCs w:val="22"/>
                <w:lang w:val="en-GB"/>
              </w:rPr>
              <w:t xml:space="preserve"> May</w:t>
            </w:r>
            <w:r w:rsidR="00704950" w:rsidRPr="00E745A1">
              <w:rPr>
                <w:rFonts w:cs="Simplified Arabic"/>
                <w:sz w:val="22"/>
                <w:szCs w:val="22"/>
                <w:lang w:val="en-GB"/>
              </w:rPr>
              <w:t xml:space="preserve"> 2024</w:t>
            </w:r>
          </w:p>
          <w:p w14:paraId="2696892A" w14:textId="77777777" w:rsidR="001E3423" w:rsidRPr="00E745A1" w:rsidRDefault="005207C0" w:rsidP="00824A4B">
            <w:pPr>
              <w:pStyle w:val="Heading5"/>
              <w:tabs>
                <w:tab w:val="left" w:pos="-720"/>
              </w:tabs>
              <w:suppressAutoHyphens/>
              <w:bidi w:val="0"/>
              <w:spacing w:before="0" w:after="0"/>
              <w:ind w:left="883"/>
              <w:rPr>
                <w:rFonts w:ascii="Times New Roman" w:hAnsi="Times New Roman"/>
                <w:b w:val="0"/>
                <w:bCs w:val="0"/>
                <w:szCs w:val="22"/>
                <w:lang w:eastAsia="en-US"/>
              </w:rPr>
            </w:pPr>
            <w:r w:rsidRPr="00E745A1">
              <w:rPr>
                <w:rFonts w:ascii="Times New Roman" w:hAnsi="Times New Roman"/>
                <w:b w:val="0"/>
                <w:bCs w:val="0"/>
                <w:szCs w:val="22"/>
                <w:lang w:eastAsia="en-US"/>
              </w:rPr>
              <w:t>Arabic</w:t>
            </w:r>
          </w:p>
          <w:p w14:paraId="2696892B" w14:textId="77777777" w:rsidR="001E3423" w:rsidRPr="00E745A1" w:rsidRDefault="005207C0" w:rsidP="00824A4B">
            <w:pPr>
              <w:tabs>
                <w:tab w:val="left" w:pos="-720"/>
              </w:tabs>
              <w:suppressAutoHyphens/>
              <w:spacing w:after="40"/>
              <w:ind w:left="883"/>
              <w:rPr>
                <w:rFonts w:cs="Simplified Arabic"/>
                <w:sz w:val="22"/>
                <w:szCs w:val="22"/>
              </w:rPr>
            </w:pPr>
            <w:r w:rsidRPr="00E745A1">
              <w:rPr>
                <w:rFonts w:cs="Simplified Arabic"/>
                <w:sz w:val="22"/>
                <w:szCs w:val="22"/>
              </w:rPr>
              <w:t>Original</w:t>
            </w:r>
            <w:r w:rsidR="00163E0C" w:rsidRPr="00E745A1">
              <w:rPr>
                <w:rFonts w:cs="Simplified Arabic"/>
                <w:sz w:val="22"/>
                <w:szCs w:val="22"/>
              </w:rPr>
              <w:t>:</w:t>
            </w:r>
            <w:r w:rsidR="00AB501D" w:rsidRPr="00E745A1">
              <w:rPr>
                <w:rFonts w:cs="Simplified Arabic"/>
                <w:sz w:val="22"/>
                <w:szCs w:val="22"/>
              </w:rPr>
              <w:t xml:space="preserve"> </w:t>
            </w:r>
            <w:r w:rsidRPr="00E745A1">
              <w:rPr>
                <w:rFonts w:cs="Simplified Arabic"/>
                <w:sz w:val="22"/>
                <w:szCs w:val="22"/>
              </w:rPr>
              <w:t>English</w:t>
            </w:r>
            <w:r w:rsidR="00AB501D" w:rsidRPr="00E745A1">
              <w:rPr>
                <w:rFonts w:cs="Simplified Arabic"/>
                <w:sz w:val="22"/>
                <w:szCs w:val="22"/>
              </w:rPr>
              <w:t xml:space="preserve"> </w:t>
            </w:r>
          </w:p>
        </w:tc>
        <w:tc>
          <w:tcPr>
            <w:tcW w:w="5220" w:type="dxa"/>
            <w:gridSpan w:val="3"/>
            <w:tcBorders>
              <w:top w:val="nil"/>
              <w:left w:val="nil"/>
              <w:bottom w:val="single" w:sz="24" w:space="0" w:color="auto"/>
              <w:right w:val="nil"/>
            </w:tcBorders>
          </w:tcPr>
          <w:p w14:paraId="2696892C" w14:textId="77777777" w:rsidR="001E3423" w:rsidRPr="00E745A1" w:rsidRDefault="001E3423" w:rsidP="00824A4B">
            <w:pPr>
              <w:tabs>
                <w:tab w:val="left" w:pos="-720"/>
              </w:tabs>
              <w:suppressAutoHyphens/>
              <w:spacing w:before="120"/>
              <w:jc w:val="both"/>
              <w:rPr>
                <w:rFonts w:cs="Simplified Arabic"/>
                <w:rtl/>
              </w:rPr>
            </w:pPr>
            <w:r w:rsidRPr="00E745A1">
              <w:rPr>
                <w:rFonts w:cs="Simplified Arabic"/>
                <w:b/>
                <w:bCs/>
                <w:noProof/>
                <w:sz w:val="36"/>
                <w:szCs w:val="36"/>
                <w:rtl/>
                <w:lang w:val="en-US" w:eastAsia="en-US"/>
              </w:rPr>
              <w:drawing>
                <wp:anchor distT="0" distB="0" distL="114300" distR="114300" simplePos="0" relativeHeight="251661312" behindDoc="0" locked="0" layoutInCell="1" allowOverlap="1" wp14:anchorId="269689A6" wp14:editId="269689A7">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696892E" w14:textId="77777777" w:rsidR="001E3423" w:rsidRPr="00E745A1" w:rsidRDefault="001E3423" w:rsidP="00824A4B">
      <w:pPr>
        <w:bidi/>
        <w:spacing w:before="60" w:line="216" w:lineRule="auto"/>
        <w:rPr>
          <w:rFonts w:cs="Simplified Arabic"/>
          <w:b/>
          <w:bCs/>
          <w:rtl/>
          <w:lang w:bidi="ar-EG"/>
        </w:rPr>
      </w:pPr>
      <w:r w:rsidRPr="00E745A1">
        <w:rPr>
          <w:rFonts w:cs="Simplified Arabic"/>
          <w:b/>
          <w:bCs/>
          <w:rtl/>
        </w:rPr>
        <w:t>الهيئة</w:t>
      </w:r>
      <w:r w:rsidR="00AB501D" w:rsidRPr="00E745A1">
        <w:rPr>
          <w:rFonts w:cs="Simplified Arabic"/>
          <w:b/>
          <w:bCs/>
          <w:rtl/>
        </w:rPr>
        <w:t xml:space="preserve"> </w:t>
      </w:r>
      <w:r w:rsidRPr="00E745A1">
        <w:rPr>
          <w:rFonts w:cs="Simplified Arabic"/>
          <w:b/>
          <w:bCs/>
          <w:rtl/>
        </w:rPr>
        <w:t>الفرعية</w:t>
      </w:r>
      <w:r w:rsidR="00AB501D" w:rsidRPr="00E745A1">
        <w:rPr>
          <w:rFonts w:cs="Simplified Arabic"/>
          <w:b/>
          <w:bCs/>
          <w:rtl/>
        </w:rPr>
        <w:t xml:space="preserve"> </w:t>
      </w:r>
      <w:r w:rsidR="001C31CC" w:rsidRPr="00E745A1">
        <w:rPr>
          <w:rFonts w:cs="Simplified Arabic" w:hint="cs"/>
          <w:b/>
          <w:bCs/>
          <w:rtl/>
        </w:rPr>
        <w:t>للتنفيذ</w:t>
      </w:r>
    </w:p>
    <w:p w14:paraId="2696892F" w14:textId="77777777" w:rsidR="001E3423" w:rsidRPr="00E745A1" w:rsidRDefault="001E3423" w:rsidP="00824A4B">
      <w:pPr>
        <w:bidi/>
        <w:spacing w:line="216" w:lineRule="auto"/>
        <w:rPr>
          <w:rFonts w:cs="Simplified Arabic"/>
          <w:b/>
          <w:bCs/>
          <w:rtl/>
          <w:lang w:bidi="ar-EG"/>
        </w:rPr>
      </w:pPr>
      <w:r w:rsidRPr="00E745A1">
        <w:rPr>
          <w:rFonts w:cs="Simplified Arabic"/>
          <w:b/>
          <w:bCs/>
          <w:rtl/>
        </w:rPr>
        <w:t>الاجتماع</w:t>
      </w:r>
      <w:r w:rsidR="00AB501D" w:rsidRPr="00E745A1">
        <w:rPr>
          <w:rFonts w:cs="Simplified Arabic"/>
          <w:b/>
          <w:bCs/>
          <w:rtl/>
        </w:rPr>
        <w:t xml:space="preserve"> </w:t>
      </w:r>
      <w:r w:rsidR="00DB1407" w:rsidRPr="00E745A1">
        <w:rPr>
          <w:rFonts w:cs="Simplified Arabic" w:hint="cs"/>
          <w:b/>
          <w:bCs/>
          <w:rtl/>
        </w:rPr>
        <w:t>الرابع</w:t>
      </w:r>
    </w:p>
    <w:p w14:paraId="26968930" w14:textId="77777777" w:rsidR="00F15332" w:rsidRPr="00E745A1" w:rsidRDefault="00DB1407" w:rsidP="00824A4B">
      <w:pPr>
        <w:bidi/>
        <w:spacing w:line="216" w:lineRule="auto"/>
        <w:rPr>
          <w:rFonts w:cs="Simplified Arabic"/>
          <w:lang w:bidi="ar-EG"/>
        </w:rPr>
      </w:pPr>
      <w:r w:rsidRPr="00E745A1">
        <w:rPr>
          <w:rFonts w:cs="Simplified Arabic" w:hint="cs"/>
          <w:rtl/>
        </w:rPr>
        <w:t>نيروبي</w:t>
      </w:r>
      <w:r w:rsidR="00FF674B" w:rsidRPr="00E745A1">
        <w:rPr>
          <w:rFonts w:cs="Simplified Arabic"/>
          <w:rtl/>
        </w:rPr>
        <w:t>،</w:t>
      </w:r>
      <w:r w:rsidR="00AB501D" w:rsidRPr="00E745A1">
        <w:rPr>
          <w:rFonts w:cs="Simplified Arabic" w:hint="cs"/>
          <w:rtl/>
          <w:lang w:bidi="ar-EG"/>
        </w:rPr>
        <w:t xml:space="preserve"> </w:t>
      </w:r>
      <w:r w:rsidRPr="00E745A1">
        <w:rPr>
          <w:rFonts w:cs="Simplified Arabic" w:hint="cs"/>
          <w:rtl/>
          <w:lang w:bidi="ar-EG"/>
        </w:rPr>
        <w:t>21-29</w:t>
      </w:r>
      <w:r w:rsidR="00AB501D" w:rsidRPr="00E745A1">
        <w:rPr>
          <w:rFonts w:cs="Simplified Arabic" w:hint="cs"/>
          <w:rtl/>
          <w:lang w:bidi="ar-EG"/>
        </w:rPr>
        <w:t xml:space="preserve"> </w:t>
      </w:r>
      <w:r w:rsidRPr="00E745A1">
        <w:rPr>
          <w:rFonts w:cs="Simplified Arabic" w:hint="cs"/>
          <w:rtl/>
          <w:lang w:bidi="ar-EG"/>
        </w:rPr>
        <w:t>مايو/أيار</w:t>
      </w:r>
      <w:r w:rsidR="00AB501D" w:rsidRPr="00E745A1">
        <w:rPr>
          <w:rFonts w:cs="Simplified Arabic" w:hint="cs"/>
          <w:rtl/>
          <w:lang w:bidi="ar-EG"/>
        </w:rPr>
        <w:t xml:space="preserve"> </w:t>
      </w:r>
      <w:r w:rsidR="00D74C52" w:rsidRPr="00E745A1">
        <w:rPr>
          <w:rFonts w:cs="Simplified Arabic" w:hint="cs"/>
          <w:rtl/>
          <w:lang w:bidi="ar-EG"/>
        </w:rPr>
        <w:t>20</w:t>
      </w:r>
      <w:r w:rsidR="00F9603A" w:rsidRPr="00E745A1">
        <w:rPr>
          <w:rFonts w:cs="Simplified Arabic" w:hint="cs"/>
          <w:rtl/>
          <w:lang w:bidi="ar-EG"/>
        </w:rPr>
        <w:t>2</w:t>
      </w:r>
      <w:r w:rsidR="00F617AE" w:rsidRPr="00E745A1">
        <w:rPr>
          <w:rFonts w:cs="Simplified Arabic" w:hint="cs"/>
          <w:rtl/>
          <w:lang w:bidi="ar-EG"/>
        </w:rPr>
        <w:t>4</w:t>
      </w:r>
    </w:p>
    <w:p w14:paraId="26968931" w14:textId="77777777" w:rsidR="009C0D20" w:rsidRPr="00E745A1" w:rsidRDefault="009C0D20" w:rsidP="00824A4B">
      <w:pPr>
        <w:bidi/>
        <w:spacing w:line="216" w:lineRule="auto"/>
        <w:rPr>
          <w:rFonts w:cs="Simplified Arabic"/>
          <w:rtl/>
          <w:lang w:val="en-US" w:bidi="ar-EG"/>
        </w:rPr>
      </w:pPr>
      <w:r w:rsidRPr="00E745A1">
        <w:rPr>
          <w:rFonts w:cs="Simplified Arabic" w:hint="cs"/>
          <w:rtl/>
          <w:lang w:val="en-US" w:bidi="ar-EG"/>
        </w:rPr>
        <w:t>البند</w:t>
      </w:r>
      <w:r w:rsidR="00AB501D" w:rsidRPr="00E745A1">
        <w:rPr>
          <w:rFonts w:cs="Simplified Arabic" w:hint="cs"/>
          <w:rtl/>
          <w:lang w:val="en-US" w:bidi="ar-EG"/>
        </w:rPr>
        <w:t xml:space="preserve"> </w:t>
      </w:r>
      <w:r w:rsidR="00704950" w:rsidRPr="00E745A1">
        <w:rPr>
          <w:rFonts w:cs="Simplified Arabic" w:hint="cs"/>
          <w:rtl/>
          <w:lang w:val="en-US" w:bidi="ar-EG"/>
        </w:rPr>
        <w:t>8</w:t>
      </w:r>
      <w:r w:rsidR="00AB501D" w:rsidRPr="00E745A1">
        <w:rPr>
          <w:rFonts w:cs="Simplified Arabic" w:hint="cs"/>
          <w:rtl/>
          <w:lang w:val="en-US" w:bidi="ar-EG"/>
        </w:rPr>
        <w:t xml:space="preserve"> </w:t>
      </w:r>
      <w:r w:rsidRPr="00E745A1">
        <w:rPr>
          <w:rFonts w:cs="Simplified Arabic" w:hint="cs"/>
          <w:rtl/>
          <w:lang w:val="en-US" w:bidi="ar-EG"/>
        </w:rPr>
        <w:t>من</w:t>
      </w:r>
      <w:r w:rsidR="00AB501D" w:rsidRPr="00E745A1">
        <w:rPr>
          <w:rFonts w:cs="Simplified Arabic" w:hint="cs"/>
          <w:rtl/>
          <w:lang w:val="en-US" w:bidi="ar-EG"/>
        </w:rPr>
        <w:t xml:space="preserve"> </w:t>
      </w:r>
      <w:r w:rsidRPr="00E745A1">
        <w:rPr>
          <w:rFonts w:cs="Simplified Arabic" w:hint="cs"/>
          <w:rtl/>
          <w:lang w:val="en-US" w:bidi="ar-EG"/>
        </w:rPr>
        <w:t>جدول</w:t>
      </w:r>
      <w:r w:rsidR="00AB501D" w:rsidRPr="00E745A1">
        <w:rPr>
          <w:rFonts w:cs="Simplified Arabic" w:hint="cs"/>
          <w:rtl/>
          <w:lang w:val="en-US" w:bidi="ar-EG"/>
        </w:rPr>
        <w:t xml:space="preserve"> </w:t>
      </w:r>
      <w:r w:rsidRPr="00E745A1">
        <w:rPr>
          <w:rFonts w:cs="Simplified Arabic" w:hint="cs"/>
          <w:rtl/>
          <w:lang w:val="en-US" w:bidi="ar-EG"/>
        </w:rPr>
        <w:t>الأعمال</w:t>
      </w:r>
    </w:p>
    <w:p w14:paraId="26968932" w14:textId="77777777" w:rsidR="001C31CC" w:rsidRPr="00E745A1" w:rsidRDefault="00704950" w:rsidP="00704950">
      <w:pPr>
        <w:bidi/>
        <w:spacing w:line="216" w:lineRule="auto"/>
        <w:rPr>
          <w:rFonts w:cs="Simplified Arabic"/>
          <w:rtl/>
          <w:lang w:bidi="ar-EG"/>
        </w:rPr>
      </w:pPr>
      <w:r w:rsidRPr="00E745A1">
        <w:rPr>
          <w:rFonts w:cs="Simplified Arabic" w:hint="cs"/>
          <w:b/>
          <w:bCs/>
          <w:rtl/>
          <w:lang w:val="en-US"/>
        </w:rPr>
        <w:t>استعراض فعالية العمليات بموجب الاتفاقية وبروتوكوليها</w:t>
      </w:r>
    </w:p>
    <w:p w14:paraId="26968933" w14:textId="77777777" w:rsidR="00F15332" w:rsidRPr="00E745A1" w:rsidRDefault="00F15332" w:rsidP="00824A4B">
      <w:pPr>
        <w:bidi/>
        <w:spacing w:line="120" w:lineRule="auto"/>
        <w:rPr>
          <w:rFonts w:cs="Simplified Arabic"/>
          <w:rtl/>
        </w:rPr>
      </w:pPr>
    </w:p>
    <w:p w14:paraId="02137838" w14:textId="77777777" w:rsidR="007F2481" w:rsidRPr="00E745A1" w:rsidRDefault="007F2481" w:rsidP="007F2481">
      <w:pPr>
        <w:bidi/>
        <w:spacing w:after="120" w:line="216" w:lineRule="auto"/>
        <w:ind w:left="567"/>
        <w:rPr>
          <w:rFonts w:cs="Simplified Arabic"/>
          <w:b/>
          <w:bCs/>
          <w:sz w:val="28"/>
          <w:szCs w:val="28"/>
          <w:lang w:bidi="ar-EG"/>
        </w:rPr>
      </w:pPr>
      <w:r w:rsidRPr="00E745A1">
        <w:rPr>
          <w:rFonts w:cs="Simplified Arabic" w:hint="cs"/>
          <w:b/>
          <w:bCs/>
          <w:sz w:val="28"/>
          <w:szCs w:val="28"/>
          <w:rtl/>
          <w:lang w:bidi="ar-EG"/>
        </w:rPr>
        <w:t>توصية اعتمدتها الهيئة الفرعية للتنفيذ في 29 مايو/أيار 2024</w:t>
      </w:r>
    </w:p>
    <w:p w14:paraId="26968934" w14:textId="7F48AE9D" w:rsidR="00C5766C" w:rsidRPr="00E745A1" w:rsidRDefault="007F2481" w:rsidP="007F2481">
      <w:pPr>
        <w:bidi/>
        <w:spacing w:after="120" w:line="216" w:lineRule="auto"/>
        <w:ind w:left="567"/>
        <w:rPr>
          <w:rFonts w:cs="Simplified Arabic"/>
          <w:b/>
          <w:bCs/>
          <w:sz w:val="22"/>
          <w:szCs w:val="28"/>
          <w:rtl/>
          <w:lang w:val="en-US" w:bidi="ar-EG"/>
        </w:rPr>
      </w:pPr>
      <w:r w:rsidRPr="00E745A1">
        <w:rPr>
          <w:rFonts w:cs="Simplified Arabic" w:hint="cs"/>
          <w:b/>
          <w:bCs/>
          <w:sz w:val="28"/>
          <w:szCs w:val="28"/>
          <w:rtl/>
          <w:lang w:bidi="ar-EG"/>
        </w:rPr>
        <w:t>4/</w:t>
      </w:r>
      <w:r w:rsidRPr="00E745A1">
        <w:rPr>
          <w:rFonts w:cs="Simplified Arabic" w:hint="cs"/>
          <w:b/>
          <w:bCs/>
          <w:sz w:val="28"/>
          <w:szCs w:val="28"/>
          <w:rtl/>
          <w:lang w:bidi="ar-EG"/>
        </w:rPr>
        <w:t>12</w:t>
      </w:r>
      <w:r w:rsidRPr="00E745A1">
        <w:rPr>
          <w:rFonts w:cs="Simplified Arabic" w:hint="cs"/>
          <w:b/>
          <w:bCs/>
          <w:sz w:val="28"/>
          <w:szCs w:val="28"/>
          <w:rtl/>
          <w:lang w:bidi="ar-EG"/>
        </w:rPr>
        <w:t>-</w:t>
      </w:r>
      <w:r w:rsidRPr="00E745A1">
        <w:rPr>
          <w:rFonts w:cs="Simplified Arabic"/>
          <w:b/>
          <w:bCs/>
          <w:sz w:val="28"/>
          <w:szCs w:val="28"/>
          <w:rtl/>
          <w:lang w:bidi="ar-EG"/>
        </w:rPr>
        <w:tab/>
      </w:r>
      <w:r w:rsidR="00704950" w:rsidRPr="00E745A1">
        <w:rPr>
          <w:rFonts w:cs="Simplified Arabic" w:hint="cs"/>
          <w:b/>
          <w:bCs/>
          <w:sz w:val="28"/>
          <w:szCs w:val="28"/>
          <w:rtl/>
          <w:lang w:val="en-US"/>
        </w:rPr>
        <w:t>استعراض فعالية العمليات بموجب الاتفاقية وبروتوكوليها</w:t>
      </w:r>
    </w:p>
    <w:p w14:paraId="1D43A27A" w14:textId="3D6E89A4" w:rsidR="00E745A1" w:rsidRPr="00875460" w:rsidRDefault="00E745A1" w:rsidP="00E745A1">
      <w:pPr>
        <w:pStyle w:val="ListParagraph"/>
        <w:keepNext/>
        <w:bidi/>
        <w:spacing w:after="120" w:line="216" w:lineRule="auto"/>
        <w:ind w:left="567"/>
        <w:contextualSpacing w:val="0"/>
        <w:jc w:val="both"/>
        <w:rPr>
          <w:rFonts w:cs="Simplified Arabic"/>
          <w:b/>
          <w:bCs/>
          <w:rtl/>
          <w:lang w:val="en-US" w:bidi="ar-EG"/>
        </w:rPr>
      </w:pPr>
      <w:r w:rsidRPr="00875460">
        <w:rPr>
          <w:rFonts w:cs="Simplified Arabic" w:hint="cs"/>
          <w:b/>
          <w:bCs/>
          <w:rtl/>
          <w:lang w:val="en-US" w:bidi="ar-EG"/>
        </w:rPr>
        <w:t>أولا-</w:t>
      </w:r>
      <w:r w:rsidRPr="00875460">
        <w:rPr>
          <w:rFonts w:cs="Simplified Arabic"/>
          <w:b/>
          <w:bCs/>
          <w:rtl/>
          <w:lang w:val="en-US" w:bidi="ar-EG"/>
        </w:rPr>
        <w:tab/>
      </w:r>
      <w:r w:rsidRPr="00875460">
        <w:rPr>
          <w:rFonts w:cs="Simplified Arabic" w:hint="cs"/>
          <w:b/>
          <w:bCs/>
          <w:rtl/>
          <w:lang w:val="en-US"/>
        </w:rPr>
        <w:t>استعراض فعالية العمليات بموجب الاتفاقية وبروتوكوليها</w:t>
      </w:r>
      <w:r w:rsidRPr="00875460">
        <w:rPr>
          <w:rFonts w:cs="Simplified Arabic" w:hint="cs"/>
          <w:b/>
          <w:bCs/>
          <w:rtl/>
          <w:lang w:val="en-US" w:bidi="ar-EG"/>
        </w:rPr>
        <w:t xml:space="preserve"> </w:t>
      </w:r>
    </w:p>
    <w:p w14:paraId="4E59B351" w14:textId="77777777" w:rsidR="00E745A1" w:rsidRDefault="00E745A1" w:rsidP="00E745A1">
      <w:pPr>
        <w:pStyle w:val="ListParagraph"/>
        <w:keepNext/>
        <w:bidi/>
        <w:spacing w:after="120" w:line="216" w:lineRule="auto"/>
        <w:ind w:left="567"/>
        <w:contextualSpacing w:val="0"/>
        <w:jc w:val="both"/>
        <w:rPr>
          <w:rFonts w:cs="Simplified Arabic"/>
          <w:b/>
          <w:bCs/>
          <w:rtl/>
          <w:lang w:val="en-US" w:bidi="ar-EG"/>
        </w:rPr>
      </w:pPr>
      <w:r>
        <w:rPr>
          <w:rFonts w:cs="Simplified Arabic" w:hint="cs"/>
          <w:b/>
          <w:bCs/>
          <w:rtl/>
          <w:lang w:val="en-US" w:bidi="ar-EG"/>
        </w:rPr>
        <w:t>ألف</w:t>
      </w:r>
    </w:p>
    <w:p w14:paraId="2696895D" w14:textId="0883E4D8" w:rsidR="00D44D60" w:rsidRPr="00E745A1" w:rsidRDefault="0076463B" w:rsidP="00E745A1">
      <w:pPr>
        <w:pStyle w:val="ListParagraph"/>
        <w:keepNext/>
        <w:bidi/>
        <w:spacing w:after="120" w:line="216" w:lineRule="auto"/>
        <w:ind w:left="567"/>
        <w:contextualSpacing w:val="0"/>
        <w:jc w:val="both"/>
        <w:rPr>
          <w:rFonts w:cs="Simplified Arabic"/>
          <w:b/>
          <w:bCs/>
          <w:lang w:val="en-US" w:bidi="ar-EG"/>
        </w:rPr>
      </w:pPr>
      <w:r w:rsidRPr="00E745A1">
        <w:rPr>
          <w:rFonts w:cs="Simplified Arabic" w:hint="cs"/>
          <w:b/>
          <w:bCs/>
          <w:rtl/>
          <w:lang w:val="en-US" w:bidi="ar-EG"/>
        </w:rPr>
        <w:t>خيارات لمواصلة</w:t>
      </w:r>
      <w:r w:rsidR="00B46186" w:rsidRPr="00E745A1">
        <w:rPr>
          <w:rFonts w:cs="Simplified Arabic"/>
          <w:b/>
          <w:bCs/>
          <w:rtl/>
          <w:lang w:val="en-US" w:bidi="ar-EG"/>
        </w:rPr>
        <w:t xml:space="preserve"> تحسين فعالية العمليات </w:t>
      </w:r>
      <w:r w:rsidR="00884CBD" w:rsidRPr="00E745A1">
        <w:rPr>
          <w:rFonts w:cs="Simplified Arabic"/>
          <w:b/>
          <w:bCs/>
          <w:rtl/>
          <w:lang w:val="en-US" w:bidi="ar-EG"/>
        </w:rPr>
        <w:t>بموجب الاتفاقية</w:t>
      </w:r>
      <w:r w:rsidR="00345035" w:rsidRPr="00E745A1">
        <w:rPr>
          <w:rFonts w:cs="Simplified Arabic"/>
          <w:b/>
          <w:bCs/>
          <w:rtl/>
          <w:lang w:val="en-US" w:bidi="ar-EG"/>
        </w:rPr>
        <w:t xml:space="preserve"> وبروتوكوليها</w:t>
      </w:r>
    </w:p>
    <w:p w14:paraId="2696895E" w14:textId="77777777" w:rsidR="00F352B6" w:rsidRPr="00E745A1" w:rsidRDefault="00F352B6" w:rsidP="00F352B6">
      <w:pPr>
        <w:bidi/>
        <w:spacing w:after="120" w:line="216" w:lineRule="auto"/>
        <w:ind w:left="720" w:firstLine="720"/>
        <w:jc w:val="both"/>
        <w:rPr>
          <w:rFonts w:cs="Simplified Arabic"/>
          <w:i/>
          <w:iCs/>
          <w:sz w:val="22"/>
          <w:rtl/>
          <w:lang w:val="en-US" w:bidi="ar-EG"/>
        </w:rPr>
      </w:pPr>
      <w:r w:rsidRPr="00E745A1">
        <w:rPr>
          <w:rFonts w:cs="Simplified Arabic" w:hint="cs"/>
          <w:i/>
          <w:iCs/>
          <w:sz w:val="22"/>
          <w:rtl/>
          <w:lang w:val="en-US" w:bidi="ar-EG"/>
        </w:rPr>
        <w:t xml:space="preserve">إن </w:t>
      </w:r>
      <w:r w:rsidRPr="00E745A1">
        <w:rPr>
          <w:rFonts w:cs="Simplified Arabic"/>
          <w:i/>
          <w:iCs/>
          <w:sz w:val="22"/>
          <w:rtl/>
          <w:lang w:val="en-US" w:bidi="ar-EG"/>
        </w:rPr>
        <w:t>الهيئة الفرعية للتنفيذ</w:t>
      </w:r>
      <w:r w:rsidRPr="00E745A1">
        <w:rPr>
          <w:rFonts w:cs="Simplified Arabic" w:hint="cs"/>
          <w:i/>
          <w:iCs/>
          <w:sz w:val="22"/>
          <w:rtl/>
          <w:lang w:val="en-US" w:bidi="ar-EG"/>
        </w:rPr>
        <w:t>،</w:t>
      </w:r>
    </w:p>
    <w:p w14:paraId="2696895F" w14:textId="6CF79817" w:rsidR="00F352B6" w:rsidRPr="00E745A1" w:rsidRDefault="00F352B6" w:rsidP="00F352B6">
      <w:pPr>
        <w:pStyle w:val="ListParagraph"/>
        <w:numPr>
          <w:ilvl w:val="0"/>
          <w:numId w:val="43"/>
        </w:numPr>
        <w:bidi/>
        <w:spacing w:after="120" w:line="216" w:lineRule="auto"/>
        <w:ind w:left="720" w:firstLine="720"/>
        <w:contextualSpacing w:val="0"/>
        <w:jc w:val="both"/>
        <w:rPr>
          <w:rFonts w:cs="Simplified Arabic"/>
          <w:sz w:val="22"/>
          <w:lang w:val="en-US"/>
        </w:rPr>
      </w:pPr>
      <w:r w:rsidRPr="00E745A1">
        <w:rPr>
          <w:rFonts w:cs="Simplified Arabic" w:hint="cs"/>
          <w:i/>
          <w:iCs/>
          <w:sz w:val="22"/>
          <w:rtl/>
          <w:lang w:val="en-US" w:bidi="ar-EG"/>
        </w:rPr>
        <w:t xml:space="preserve">توصي </w:t>
      </w:r>
      <w:r w:rsidRPr="00E745A1">
        <w:rPr>
          <w:rFonts w:cs="Simplified Arabic" w:hint="cs"/>
          <w:sz w:val="22"/>
          <w:rtl/>
          <w:lang w:val="en-US" w:bidi="ar-EG"/>
        </w:rPr>
        <w:t>بأن</w:t>
      </w:r>
      <w:r w:rsidRPr="00E745A1">
        <w:rPr>
          <w:rFonts w:cs="Simplified Arabic" w:hint="cs"/>
          <w:sz w:val="22"/>
          <w:rtl/>
          <w:lang w:val="en-US"/>
        </w:rPr>
        <w:t xml:space="preserve"> تقوم الأمينة التنفيذية، بتوجيه من المكتب، بتحديد مجموعة من الممثلين للعمل كرؤساء للأفرقة العاملة أو أفرقة الاتصال أو </w:t>
      </w:r>
      <w:r w:rsidRPr="00E745A1">
        <w:rPr>
          <w:rFonts w:cs="Simplified Arabic" w:hint="cs"/>
          <w:sz w:val="22"/>
          <w:rtl/>
          <w:lang w:val="en-US" w:bidi="ar-EG"/>
        </w:rPr>
        <w:t>كميسرين ل</w:t>
      </w:r>
      <w:r w:rsidR="00E745A1">
        <w:rPr>
          <w:rFonts w:cs="Simplified Arabic" w:hint="cs"/>
          <w:sz w:val="22"/>
          <w:rtl/>
          <w:lang w:val="en-US" w:bidi="ar-EG"/>
        </w:rPr>
        <w:t xml:space="preserve">أفرقة </w:t>
      </w:r>
      <w:r w:rsidRPr="00E745A1">
        <w:rPr>
          <w:rFonts w:cs="Simplified Arabic" w:hint="cs"/>
          <w:sz w:val="22"/>
          <w:rtl/>
          <w:lang w:val="en-US" w:bidi="ar-EG"/>
        </w:rPr>
        <w:t>أصدقاء الرؤساء</w:t>
      </w:r>
      <w:r w:rsidRPr="00E745A1">
        <w:rPr>
          <w:rFonts w:cs="Simplified Arabic"/>
          <w:sz w:val="22"/>
          <w:rtl/>
          <w:lang w:val="en-US" w:bidi="ar-EG"/>
        </w:rPr>
        <w:t xml:space="preserve"> على أساس مهاراتهم في بناء الثقة وتوافق الآراء </w:t>
      </w:r>
      <w:r w:rsidRPr="00E745A1">
        <w:rPr>
          <w:rFonts w:cs="Simplified Arabic" w:hint="cs"/>
          <w:sz w:val="22"/>
          <w:rtl/>
          <w:lang w:val="en-US" w:bidi="ar-EG"/>
        </w:rPr>
        <w:t>بين أصحاب الآراء المختلفة</w:t>
      </w:r>
      <w:r w:rsidRPr="00E745A1">
        <w:rPr>
          <w:rFonts w:cs="Simplified Arabic"/>
          <w:sz w:val="22"/>
          <w:rtl/>
          <w:lang w:val="en-US" w:bidi="ar-EG"/>
        </w:rPr>
        <w:t xml:space="preserve"> ومعرفتهم </w:t>
      </w:r>
      <w:r w:rsidR="00E745A1">
        <w:rPr>
          <w:rFonts w:cs="Simplified Arabic" w:hint="cs"/>
          <w:sz w:val="22"/>
          <w:rtl/>
          <w:lang w:val="en-US" w:bidi="ar-EG"/>
        </w:rPr>
        <w:t>المثبتة</w:t>
      </w:r>
      <w:r w:rsidRPr="00E745A1">
        <w:rPr>
          <w:rFonts w:cs="Simplified Arabic"/>
          <w:sz w:val="22"/>
          <w:rtl/>
          <w:lang w:val="en-US" w:bidi="ar-EG"/>
        </w:rPr>
        <w:t xml:space="preserve"> </w:t>
      </w:r>
      <w:r w:rsidR="008B5A8F">
        <w:rPr>
          <w:rFonts w:cs="Simplified Arabic" w:hint="cs"/>
          <w:sz w:val="22"/>
          <w:rtl/>
          <w:lang w:val="en-US" w:bidi="ar-EG"/>
        </w:rPr>
        <w:t>بالقضايا</w:t>
      </w:r>
      <w:r w:rsidRPr="00E745A1">
        <w:rPr>
          <w:rFonts w:cs="Simplified Arabic"/>
          <w:sz w:val="22"/>
          <w:rtl/>
          <w:lang w:val="en-US" w:bidi="ar-EG"/>
        </w:rPr>
        <w:t xml:space="preserve"> التي سيعالجها الفريق</w:t>
      </w:r>
      <w:r w:rsidRPr="00E745A1">
        <w:rPr>
          <w:rFonts w:cs="Simplified Arabic" w:hint="cs"/>
          <w:sz w:val="22"/>
          <w:rtl/>
          <w:lang w:val="en-US"/>
        </w:rPr>
        <w:t xml:space="preserve">، وذلك بوقت كاف قبل الخامس للهيئة الفرعية للتنفيذ والاجتماع السادس عشر لمؤتمر الأطراف في اتفاقية </w:t>
      </w:r>
      <w:r w:rsidR="00E745A1">
        <w:rPr>
          <w:rFonts w:cs="Simplified Arabic" w:hint="cs"/>
          <w:sz w:val="22"/>
          <w:rtl/>
          <w:lang w:val="en-US"/>
        </w:rPr>
        <w:t xml:space="preserve">التنوع البيولوجي </w:t>
      </w:r>
      <w:r w:rsidRPr="00E745A1">
        <w:rPr>
          <w:rFonts w:cs="Simplified Arabic" w:hint="cs"/>
          <w:sz w:val="22"/>
          <w:rtl/>
          <w:lang w:val="en-US"/>
        </w:rPr>
        <w:t xml:space="preserve">والاجتماع الحادي عشر لمؤتمر الأطراف العامل كاجتماع للأطراف في بروتوكول قرطاجنة والاجتماع الخامس لمؤتمر الأطراف العامل كاجتماع للأطراف في بروتوكول ناغويا </w:t>
      </w:r>
      <w:r w:rsidR="00E745A1">
        <w:rPr>
          <w:rFonts w:cs="Simplified Arabic" w:hint="cs"/>
          <w:sz w:val="22"/>
          <w:rtl/>
          <w:lang w:val="en-US"/>
        </w:rPr>
        <w:t>بشأن الحصول على الموارد الجينية والتقاسم العادل والمنصف للمنافع الناشئة عن استخدامها</w:t>
      </w:r>
      <w:r w:rsidRPr="00E745A1">
        <w:rPr>
          <w:rFonts w:cs="Simplified Arabic" w:hint="cs"/>
          <w:sz w:val="22"/>
          <w:rtl/>
          <w:lang w:val="en-US"/>
        </w:rPr>
        <w:t>؛</w:t>
      </w:r>
    </w:p>
    <w:p w14:paraId="26968960" w14:textId="1F22F6D1" w:rsidR="00F352B6" w:rsidRPr="00E745A1" w:rsidRDefault="00F352B6" w:rsidP="00F352B6">
      <w:pPr>
        <w:pStyle w:val="ListParagraph"/>
        <w:numPr>
          <w:ilvl w:val="0"/>
          <w:numId w:val="43"/>
        </w:numPr>
        <w:bidi/>
        <w:spacing w:after="120" w:line="216" w:lineRule="auto"/>
        <w:ind w:left="720" w:firstLine="720"/>
        <w:contextualSpacing w:val="0"/>
        <w:jc w:val="both"/>
        <w:rPr>
          <w:rFonts w:cs="Simplified Arabic"/>
          <w:sz w:val="22"/>
          <w:lang w:val="en-US"/>
        </w:rPr>
      </w:pPr>
      <w:r w:rsidRPr="00E745A1">
        <w:rPr>
          <w:rFonts w:cs="Simplified Arabic" w:hint="cs"/>
          <w:i/>
          <w:iCs/>
          <w:sz w:val="22"/>
          <w:rtl/>
          <w:lang w:val="en-US" w:bidi="ar-EG"/>
        </w:rPr>
        <w:t xml:space="preserve">تطلب </w:t>
      </w:r>
      <w:r w:rsidRPr="00E745A1">
        <w:rPr>
          <w:rFonts w:cs="Simplified Arabic" w:hint="cs"/>
          <w:sz w:val="22"/>
          <w:rtl/>
          <w:lang w:val="en-US" w:bidi="ar-EG"/>
        </w:rPr>
        <w:t>إلى</w:t>
      </w:r>
      <w:r w:rsidRPr="00E745A1">
        <w:rPr>
          <w:rFonts w:cs="Simplified Arabic" w:hint="cs"/>
          <w:i/>
          <w:iCs/>
          <w:sz w:val="22"/>
          <w:rtl/>
          <w:lang w:val="en-US" w:bidi="ar-EG"/>
        </w:rPr>
        <w:t xml:space="preserve"> </w:t>
      </w:r>
      <w:r w:rsidRPr="00E745A1">
        <w:rPr>
          <w:rFonts w:cs="Simplified Arabic" w:hint="cs"/>
          <w:sz w:val="22"/>
          <w:rtl/>
          <w:lang w:val="en-US" w:bidi="ar-EG"/>
        </w:rPr>
        <w:t xml:space="preserve">الأمينة التنفيذية أن تقوم، رهنا بتوافر الموارد، بتيسير عقد دورة توجيهية أو تدريبية للممثلين المحددين في الفقرة أعلاه قبل الاجتماعات لتعريفهم بالنظام الداخلي والممارسات المعمول بها، والتقنيات والمهارات في مجال إدارة المفاوضات المتعددة الأطراف وتيسير </w:t>
      </w:r>
      <w:r w:rsidR="00625510">
        <w:rPr>
          <w:rFonts w:cs="Simplified Arabic" w:hint="cs"/>
          <w:sz w:val="22"/>
          <w:rtl/>
          <w:lang w:val="en-US" w:bidi="ar-EG"/>
        </w:rPr>
        <w:t>التوصل</w:t>
      </w:r>
      <w:r w:rsidRPr="00E745A1">
        <w:rPr>
          <w:rFonts w:cs="Simplified Arabic" w:hint="cs"/>
          <w:sz w:val="22"/>
          <w:rtl/>
          <w:lang w:val="en-US" w:bidi="ar-EG"/>
        </w:rPr>
        <w:t xml:space="preserve"> إلى توافق في الآراء، بهدف ضمان اتباع نُهج أخلاقية وتطبيق الحياد، وفقا لمعايير الأمم المتحدة ومبادئها؛</w:t>
      </w:r>
    </w:p>
    <w:p w14:paraId="26968961" w14:textId="12776D05" w:rsidR="00F352B6" w:rsidRPr="00E745A1" w:rsidRDefault="00F352B6" w:rsidP="000B15FC">
      <w:pPr>
        <w:pStyle w:val="ListParagraph"/>
        <w:numPr>
          <w:ilvl w:val="0"/>
          <w:numId w:val="43"/>
        </w:numPr>
        <w:bidi/>
        <w:spacing w:after="120" w:line="216" w:lineRule="auto"/>
        <w:ind w:left="720" w:firstLine="720"/>
        <w:contextualSpacing w:val="0"/>
        <w:jc w:val="both"/>
        <w:rPr>
          <w:rFonts w:cs="Simplified Arabic"/>
          <w:sz w:val="22"/>
          <w:lang w:val="en-US"/>
        </w:rPr>
      </w:pPr>
      <w:r w:rsidRPr="00E745A1">
        <w:rPr>
          <w:rFonts w:cs="Simplified Arabic" w:hint="cs"/>
          <w:i/>
          <w:iCs/>
          <w:sz w:val="22"/>
          <w:rtl/>
          <w:lang w:val="en-US" w:bidi="ar-EG"/>
        </w:rPr>
        <w:t xml:space="preserve">تطلب أيضا </w:t>
      </w:r>
      <w:r w:rsidRPr="00E745A1">
        <w:rPr>
          <w:rFonts w:cs="Simplified Arabic" w:hint="cs"/>
          <w:sz w:val="22"/>
          <w:rtl/>
          <w:lang w:val="en-US" w:bidi="ar-EG"/>
        </w:rPr>
        <w:t>إلى الأمينة التنفيذية حشد الموارد لتيسير مشاركة الممثلين من البلدان النامية بالإضافة إلى من هم محددين في الفقرات السابقة لغرض رئاسة أو تيسير جلسات التفاوض في الاجتماع الخامس للهيئة الفرعية للتنفيذ، والاجتماع السادس عشر لمؤتمر الأطراف</w:t>
      </w:r>
      <w:r w:rsidR="000B15FC" w:rsidRPr="00E745A1">
        <w:rPr>
          <w:rFonts w:cs="Simplified Arabic" w:hint="cs"/>
          <w:sz w:val="22"/>
          <w:rtl/>
          <w:lang w:val="en-US" w:bidi="ar-EG"/>
        </w:rPr>
        <w:t xml:space="preserve"> في الاتفاقية</w:t>
      </w:r>
      <w:r w:rsidRPr="00E745A1">
        <w:rPr>
          <w:rFonts w:cs="Simplified Arabic" w:hint="cs"/>
          <w:sz w:val="22"/>
          <w:rtl/>
          <w:lang w:val="en-US" w:bidi="ar-EG"/>
        </w:rPr>
        <w:t>، و</w:t>
      </w:r>
      <w:r w:rsidR="000B15FC" w:rsidRPr="00E745A1">
        <w:rPr>
          <w:rFonts w:cs="Simplified Arabic" w:hint="cs"/>
          <w:sz w:val="22"/>
          <w:rtl/>
          <w:lang w:val="en-US" w:bidi="ar-EG"/>
        </w:rPr>
        <w:t>الاجتماع الحادي عشر ل</w:t>
      </w:r>
      <w:r w:rsidRPr="00E745A1">
        <w:rPr>
          <w:rFonts w:cs="Simplified Arabic" w:hint="cs"/>
          <w:sz w:val="22"/>
          <w:rtl/>
          <w:lang w:val="en-US" w:bidi="ar-EG"/>
        </w:rPr>
        <w:t xml:space="preserve">مؤتمر الأطراف العامل كاجتماع للأطراف في بروتوكول قرطاجنة والاجتماع الخامس </w:t>
      </w:r>
      <w:r w:rsidR="000B15FC" w:rsidRPr="00E745A1">
        <w:rPr>
          <w:rFonts w:cs="Simplified Arabic" w:hint="cs"/>
          <w:sz w:val="22"/>
          <w:rtl/>
          <w:lang w:val="en-US" w:bidi="ar-EG"/>
        </w:rPr>
        <w:t>لمؤتمر الأطراف العامل كاجتماع للأطراف في بروتوكول ناغويا</w:t>
      </w:r>
      <w:r w:rsidRPr="00E745A1">
        <w:rPr>
          <w:rFonts w:cs="Simplified Arabic" w:hint="cs"/>
          <w:sz w:val="22"/>
          <w:rtl/>
          <w:lang w:val="en-US" w:bidi="ar-EG"/>
        </w:rPr>
        <w:t xml:space="preserve">، </w:t>
      </w:r>
      <w:r w:rsidR="000B15FC" w:rsidRPr="00E745A1">
        <w:rPr>
          <w:rFonts w:cs="Simplified Arabic" w:hint="cs"/>
          <w:sz w:val="22"/>
          <w:rtl/>
          <w:lang w:val="en-US" w:bidi="ar-EG"/>
        </w:rPr>
        <w:t xml:space="preserve">عند الطلب، </w:t>
      </w:r>
      <w:r w:rsidRPr="00E745A1">
        <w:rPr>
          <w:rFonts w:cs="Simplified Arabic" w:hint="cs"/>
          <w:sz w:val="22"/>
          <w:rtl/>
          <w:lang w:val="en-US" w:bidi="ar-EG"/>
        </w:rPr>
        <w:t xml:space="preserve">دون المساس بالدعم المقدم لمشاركة </w:t>
      </w:r>
      <w:r w:rsidR="000B15FC" w:rsidRPr="00E745A1">
        <w:rPr>
          <w:rFonts w:cs="Simplified Arabic" w:hint="cs"/>
          <w:sz w:val="22"/>
          <w:rtl/>
          <w:lang w:val="en-US" w:bidi="ar-EG"/>
        </w:rPr>
        <w:t xml:space="preserve">البلدان النامية، ووفقا للمقرر 15/34 المؤرخ 19 ديسمبر/كانون الأول 2022، تدعو الأطراف من البلدان المتقدمة والأطراف الأخرى التي هي في وضع يسمح لها بالقيام بذلك، بما </w:t>
      </w:r>
      <w:r w:rsidR="000B15FC" w:rsidRPr="00E745A1">
        <w:rPr>
          <w:rFonts w:cs="Simplified Arabic" w:hint="cs"/>
          <w:sz w:val="22"/>
          <w:rtl/>
          <w:lang w:val="en-US" w:bidi="ar-EG"/>
        </w:rPr>
        <w:lastRenderedPageBreak/>
        <w:t xml:space="preserve">في ذلك في سياق التعاون فيما بين بلدان الجنوب، إلى تقديم الموارد المالية الضرورية إلى الصندوق الاستئماني الخاص بالمساهمات الطوعية </w:t>
      </w:r>
      <w:r w:rsidR="00E745A1">
        <w:rPr>
          <w:rFonts w:cs="Simplified Arabic" w:hint="cs"/>
          <w:sz w:val="22"/>
          <w:rtl/>
          <w:lang w:val="en-US" w:bidi="ar-EG"/>
        </w:rPr>
        <w:t xml:space="preserve">الإضافية </w:t>
      </w:r>
      <w:r w:rsidR="000B15FC" w:rsidRPr="00E745A1">
        <w:rPr>
          <w:rFonts w:cs="Simplified Arabic" w:hint="cs"/>
          <w:sz w:val="22"/>
          <w:rtl/>
          <w:lang w:val="en-US" w:bidi="ar-EG"/>
        </w:rPr>
        <w:t>لتيسير مشاركة الأطراف في عمليات الاتفاقية؛</w:t>
      </w:r>
    </w:p>
    <w:p w14:paraId="26968962" w14:textId="77777777" w:rsidR="00F352B6" w:rsidRPr="00E745A1" w:rsidRDefault="00F352B6" w:rsidP="000B15FC">
      <w:pPr>
        <w:pStyle w:val="ListParagraph"/>
        <w:numPr>
          <w:ilvl w:val="0"/>
          <w:numId w:val="43"/>
        </w:numPr>
        <w:bidi/>
        <w:spacing w:after="120" w:line="216" w:lineRule="auto"/>
        <w:ind w:left="720" w:firstLine="720"/>
        <w:contextualSpacing w:val="0"/>
        <w:jc w:val="both"/>
        <w:rPr>
          <w:rFonts w:cs="Simplified Arabic"/>
          <w:sz w:val="22"/>
          <w:lang w:val="en-US"/>
        </w:rPr>
      </w:pPr>
      <w:bookmarkStart w:id="0" w:name="_Hlk167829812"/>
      <w:r w:rsidRPr="00E745A1">
        <w:rPr>
          <w:rFonts w:cs="Simplified Arabic"/>
          <w:i/>
          <w:iCs/>
          <w:sz w:val="22"/>
          <w:rtl/>
          <w:lang w:val="en-US" w:bidi="ar-EG"/>
        </w:rPr>
        <w:t>توصي</w:t>
      </w:r>
      <w:r w:rsidRPr="00E745A1">
        <w:rPr>
          <w:rFonts w:cs="Simplified Arabic" w:hint="cs"/>
          <w:sz w:val="22"/>
          <w:rtl/>
          <w:lang w:val="en-US" w:bidi="ar-EG"/>
        </w:rPr>
        <w:t xml:space="preserve"> بأن يعتمد</w:t>
      </w:r>
      <w:r w:rsidRPr="00E745A1">
        <w:rPr>
          <w:rFonts w:cs="Simplified Arabic"/>
          <w:sz w:val="22"/>
          <w:rtl/>
          <w:lang w:val="en-US" w:bidi="ar-EG"/>
        </w:rPr>
        <w:t xml:space="preserve"> مؤتمر الأطراف في الاتفاقية في اجتماعه السادس عشر، </w:t>
      </w:r>
      <w:r w:rsidRPr="00E745A1">
        <w:rPr>
          <w:rFonts w:cs="Simplified Arabic" w:hint="cs"/>
          <w:sz w:val="22"/>
          <w:rtl/>
          <w:lang w:val="en-US" w:bidi="ar-EG"/>
        </w:rPr>
        <w:t>و</w:t>
      </w:r>
      <w:r w:rsidRPr="00E745A1">
        <w:rPr>
          <w:rFonts w:cs="Simplified Arabic"/>
          <w:sz w:val="22"/>
          <w:rtl/>
          <w:lang w:val="en-US" w:bidi="ar-EG"/>
        </w:rPr>
        <w:t>مؤتمر الأطراف العامل كاجتماع للأطراف في بروتوكول قرطاجنة في اجتماعه الحادي عشر، ومؤتمر الأطراف العامل كاجتماع للأطراف في بروتوكول ناغويا في اجتماعه الخامس</w:t>
      </w:r>
      <w:r w:rsidRPr="00E745A1">
        <w:rPr>
          <w:rFonts w:cs="Simplified Arabic" w:hint="cs"/>
          <w:sz w:val="22"/>
          <w:rtl/>
          <w:lang w:val="en-US" w:bidi="ar-EG"/>
        </w:rPr>
        <w:t>، على التوالي،</w:t>
      </w:r>
      <w:r w:rsidRPr="00E745A1">
        <w:rPr>
          <w:rFonts w:cs="Simplified Arabic"/>
          <w:sz w:val="22"/>
          <w:rtl/>
          <w:lang w:val="en-US" w:bidi="ar-EG"/>
        </w:rPr>
        <w:t xml:space="preserve"> مقررات</w:t>
      </w:r>
      <w:r w:rsidRPr="00E745A1">
        <w:rPr>
          <w:rFonts w:cs="Simplified Arabic" w:hint="cs"/>
          <w:sz w:val="22"/>
          <w:rtl/>
          <w:lang w:val="en-US" w:bidi="ar-EG"/>
        </w:rPr>
        <w:t xml:space="preserve"> </w:t>
      </w:r>
      <w:r w:rsidRPr="00E745A1">
        <w:rPr>
          <w:rFonts w:cs="Simplified Arabic"/>
          <w:sz w:val="22"/>
          <w:rtl/>
          <w:lang w:val="en-US" w:bidi="ar-EG"/>
        </w:rPr>
        <w:t xml:space="preserve">على </w:t>
      </w:r>
      <w:r w:rsidRPr="00E745A1">
        <w:rPr>
          <w:rFonts w:cs="Simplified Arabic" w:hint="cs"/>
          <w:sz w:val="22"/>
          <w:rtl/>
          <w:lang w:val="en-US" w:bidi="ar-EG"/>
        </w:rPr>
        <w:t>غرار ما يلي:</w:t>
      </w:r>
    </w:p>
    <w:p w14:paraId="26968963" w14:textId="77777777" w:rsidR="00F352B6" w:rsidRPr="00E745A1" w:rsidRDefault="00F352B6" w:rsidP="00F352B6">
      <w:pPr>
        <w:tabs>
          <w:tab w:val="right" w:pos="3150"/>
        </w:tabs>
        <w:bidi/>
        <w:spacing w:after="120" w:line="216" w:lineRule="auto"/>
        <w:ind w:left="720" w:firstLine="720"/>
        <w:jc w:val="both"/>
        <w:rPr>
          <w:rFonts w:cs="Simplified Arabic"/>
          <w:i/>
          <w:iCs/>
          <w:sz w:val="22"/>
          <w:rtl/>
          <w:lang w:val="en-US" w:bidi="ar-EG"/>
        </w:rPr>
      </w:pPr>
      <w:r w:rsidRPr="00E745A1">
        <w:rPr>
          <w:rFonts w:cs="Simplified Arabic"/>
          <w:i/>
          <w:iCs/>
          <w:sz w:val="22"/>
          <w:rtl/>
          <w:lang w:val="en-US" w:bidi="ar-EG"/>
        </w:rPr>
        <w:t>إن مؤتمر الأطراف،</w:t>
      </w:r>
    </w:p>
    <w:bookmarkEnd w:id="0"/>
    <w:p w14:paraId="26968964" w14:textId="77777777" w:rsidR="00F352B6" w:rsidRPr="00E745A1" w:rsidRDefault="00F352B6" w:rsidP="000B15FC">
      <w:pPr>
        <w:bidi/>
        <w:spacing w:after="120" w:line="216" w:lineRule="auto"/>
        <w:ind w:left="720" w:firstLine="720"/>
        <w:jc w:val="both"/>
        <w:rPr>
          <w:rFonts w:cs="Simplified Arabic"/>
          <w:i/>
          <w:iCs/>
          <w:sz w:val="22"/>
          <w:rtl/>
          <w:lang w:val="en-US" w:bidi="ar-EG"/>
        </w:rPr>
      </w:pPr>
      <w:r w:rsidRPr="00E745A1">
        <w:rPr>
          <w:rFonts w:cs="Simplified Arabic"/>
          <w:i/>
          <w:iCs/>
          <w:sz w:val="22"/>
          <w:rtl/>
          <w:lang w:val="en-US" w:bidi="ar-EG"/>
        </w:rPr>
        <w:t>إن مؤتمر الأطراف العامل كاجتماع للأطراف في بروتوكول قرطاجنة للسلامة ال</w:t>
      </w:r>
      <w:r w:rsidR="000B15FC" w:rsidRPr="00E745A1">
        <w:rPr>
          <w:rFonts w:cs="Simplified Arabic" w:hint="cs"/>
          <w:i/>
          <w:iCs/>
          <w:sz w:val="22"/>
          <w:rtl/>
          <w:lang w:val="en-US" w:bidi="ar-EG"/>
        </w:rPr>
        <w:t>أحيائي</w:t>
      </w:r>
      <w:r w:rsidRPr="00E745A1">
        <w:rPr>
          <w:rFonts w:cs="Simplified Arabic"/>
          <w:i/>
          <w:iCs/>
          <w:sz w:val="22"/>
          <w:rtl/>
          <w:lang w:val="en-US" w:bidi="ar-EG"/>
        </w:rPr>
        <w:t>ة،</w:t>
      </w:r>
    </w:p>
    <w:p w14:paraId="26968965" w14:textId="77777777" w:rsidR="00F352B6" w:rsidRPr="00E745A1" w:rsidRDefault="00F352B6" w:rsidP="00F352B6">
      <w:pPr>
        <w:bidi/>
        <w:spacing w:after="120" w:line="216" w:lineRule="auto"/>
        <w:ind w:left="720" w:firstLine="720"/>
        <w:jc w:val="both"/>
        <w:rPr>
          <w:rFonts w:cs="Simplified Arabic"/>
          <w:i/>
          <w:iCs/>
          <w:sz w:val="22"/>
          <w:rtl/>
          <w:lang w:val="en-US" w:bidi="ar-EG"/>
        </w:rPr>
      </w:pPr>
      <w:r w:rsidRPr="00E745A1">
        <w:rPr>
          <w:rFonts w:cs="Simplified Arabic"/>
          <w:i/>
          <w:iCs/>
          <w:sz w:val="22"/>
          <w:rtl/>
          <w:lang w:val="en-US" w:bidi="ar-EG"/>
        </w:rPr>
        <w:t xml:space="preserve">إن مؤتمر الأطراف العامل كاجتماع للأطراف في بروتوكول ناغويا بشأن الحصول </w:t>
      </w:r>
      <w:r w:rsidRPr="00E745A1">
        <w:rPr>
          <w:rFonts w:cs="Simplified Arabic" w:hint="cs"/>
          <w:i/>
          <w:iCs/>
          <w:sz w:val="22"/>
          <w:rtl/>
          <w:lang w:val="en-US" w:bidi="ar-EG"/>
        </w:rPr>
        <w:t>وتقاسم المنافع</w:t>
      </w:r>
      <w:r w:rsidRPr="00E745A1">
        <w:rPr>
          <w:rFonts w:cs="Simplified Arabic"/>
          <w:i/>
          <w:iCs/>
          <w:sz w:val="22"/>
          <w:rtl/>
          <w:lang w:val="en-US" w:bidi="ar-EG"/>
        </w:rPr>
        <w:t>،</w:t>
      </w:r>
    </w:p>
    <w:p w14:paraId="26968966" w14:textId="0B71B07E" w:rsidR="00F352B6" w:rsidRPr="00E745A1" w:rsidRDefault="000B15FC" w:rsidP="000B15FC">
      <w:pPr>
        <w:bidi/>
        <w:spacing w:after="120" w:line="216" w:lineRule="auto"/>
        <w:ind w:left="720" w:firstLine="720"/>
        <w:jc w:val="both"/>
        <w:rPr>
          <w:rFonts w:cs="Simplified Arabic"/>
          <w:sz w:val="22"/>
          <w:rtl/>
          <w:lang w:val="en-US" w:bidi="ar-EG"/>
        </w:rPr>
      </w:pPr>
      <w:r w:rsidRPr="00E745A1">
        <w:rPr>
          <w:rFonts w:cs="Simplified Arabic" w:hint="cs"/>
          <w:i/>
          <w:iCs/>
          <w:sz w:val="22"/>
          <w:rtl/>
          <w:lang w:val="en-US" w:bidi="ar-EG"/>
        </w:rPr>
        <w:t>[</w:t>
      </w:r>
      <w:r w:rsidR="00F352B6" w:rsidRPr="00E745A1">
        <w:rPr>
          <w:rFonts w:cs="Simplified Arabic"/>
          <w:i/>
          <w:iCs/>
          <w:sz w:val="22"/>
          <w:rtl/>
          <w:lang w:val="en-US" w:bidi="ar-EG"/>
        </w:rPr>
        <w:t>إذ يشير إلى</w:t>
      </w:r>
      <w:r w:rsidR="00F352B6" w:rsidRPr="00E745A1">
        <w:rPr>
          <w:rFonts w:cs="Simplified Arabic"/>
          <w:sz w:val="22"/>
          <w:rtl/>
          <w:lang w:val="en-US" w:bidi="ar-EG"/>
        </w:rPr>
        <w:t xml:space="preserve"> المقرر</w:t>
      </w:r>
      <w:r w:rsidRPr="00E745A1">
        <w:rPr>
          <w:rFonts w:cs="Simplified Arabic" w:hint="cs"/>
          <w:sz w:val="22"/>
          <w:rtl/>
          <w:lang w:val="en-US" w:bidi="ar-EG"/>
        </w:rPr>
        <w:t>ات</w:t>
      </w:r>
      <w:r w:rsidR="00E745A1">
        <w:rPr>
          <w:rFonts w:cs="Simplified Arabic" w:hint="cs"/>
          <w:sz w:val="22"/>
          <w:rtl/>
          <w:lang w:val="en-US" w:bidi="ar-EG"/>
        </w:rPr>
        <w:t xml:space="preserve"> 12/29 المؤرخ 17 أكتوبر/تشرين الأول 2014، و</w:t>
      </w:r>
      <w:r w:rsidR="00F352B6" w:rsidRPr="00E745A1">
        <w:rPr>
          <w:rFonts w:cs="Simplified Arabic" w:hint="cs"/>
          <w:sz w:val="22"/>
          <w:rtl/>
          <w:lang w:val="en-US" w:bidi="ar-EG"/>
        </w:rPr>
        <w:t xml:space="preserve">15/18 </w:t>
      </w:r>
      <w:r w:rsidR="00E745A1">
        <w:rPr>
          <w:rFonts w:cs="Simplified Arabic" w:hint="cs"/>
          <w:sz w:val="22"/>
          <w:rtl/>
          <w:lang w:val="en-US" w:bidi="ar-EG"/>
        </w:rPr>
        <w:t>و</w:t>
      </w:r>
      <w:r w:rsidR="00F352B6" w:rsidRPr="00E745A1">
        <w:rPr>
          <w:rFonts w:cs="Simplified Arabic"/>
          <w:sz w:val="22"/>
          <w:lang w:val="en-US" w:bidi="ar-EG"/>
        </w:rPr>
        <w:t>CP-10/8</w:t>
      </w:r>
      <w:r w:rsidR="00F352B6" w:rsidRPr="00E745A1">
        <w:rPr>
          <w:rFonts w:cs="Simplified Arabic" w:hint="cs"/>
          <w:sz w:val="22"/>
          <w:rtl/>
          <w:lang w:val="en-US"/>
        </w:rPr>
        <w:t xml:space="preserve"> و</w:t>
      </w:r>
      <w:r w:rsidR="00F352B6" w:rsidRPr="00E745A1">
        <w:rPr>
          <w:rFonts w:cs="Simplified Arabic"/>
          <w:sz w:val="22"/>
          <w:lang w:val="en-US"/>
        </w:rPr>
        <w:t>NP-4/9</w:t>
      </w:r>
      <w:r w:rsidR="00F352B6" w:rsidRPr="00E745A1">
        <w:rPr>
          <w:rFonts w:cs="Simplified Arabic" w:hint="cs"/>
          <w:sz w:val="22"/>
          <w:rtl/>
          <w:lang w:val="en-US"/>
        </w:rPr>
        <w:t xml:space="preserve"> المؤرخ</w:t>
      </w:r>
      <w:r w:rsidR="00D611AC">
        <w:rPr>
          <w:rFonts w:cs="Simplified Arabic" w:hint="cs"/>
          <w:sz w:val="22"/>
          <w:rtl/>
          <w:lang w:val="en-US"/>
        </w:rPr>
        <w:t>ة</w:t>
      </w:r>
      <w:r w:rsidR="00F352B6" w:rsidRPr="00E745A1">
        <w:rPr>
          <w:rFonts w:cs="Simplified Arabic" w:hint="cs"/>
          <w:sz w:val="22"/>
          <w:rtl/>
          <w:lang w:val="en-US"/>
        </w:rPr>
        <w:t xml:space="preserve"> 10 ديسمبر/كانون الأول 2022</w:t>
      </w:r>
      <w:r w:rsidR="00F352B6" w:rsidRPr="00E745A1">
        <w:rPr>
          <w:rFonts w:cs="Simplified Arabic"/>
          <w:sz w:val="22"/>
          <w:rtl/>
          <w:lang w:val="en-US" w:bidi="ar-EG"/>
        </w:rPr>
        <w:t>،</w:t>
      </w:r>
    </w:p>
    <w:p w14:paraId="26968967" w14:textId="1EFA8824"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i/>
          <w:iCs/>
          <w:sz w:val="22"/>
          <w:rtl/>
          <w:lang w:val="en-US" w:bidi="ar-EG"/>
        </w:rPr>
        <w:t>وإذ</w:t>
      </w:r>
      <w:r w:rsidRPr="00E745A1">
        <w:rPr>
          <w:rFonts w:cs="Simplified Arabic" w:hint="cs"/>
          <w:i/>
          <w:iCs/>
          <w:sz w:val="22"/>
          <w:rtl/>
          <w:lang w:val="en-US" w:bidi="ar-EG"/>
        </w:rPr>
        <w:t xml:space="preserve"> </w:t>
      </w:r>
      <w:r w:rsidR="008E0CC6">
        <w:rPr>
          <w:rFonts w:cs="Simplified Arabic" w:hint="cs"/>
          <w:i/>
          <w:iCs/>
          <w:sz w:val="22"/>
          <w:rtl/>
          <w:lang w:val="en-US" w:bidi="ar-EG"/>
        </w:rPr>
        <w:t>يقر</w:t>
      </w:r>
      <w:r w:rsidRPr="00E745A1">
        <w:rPr>
          <w:rFonts w:cs="Simplified Arabic"/>
          <w:i/>
          <w:iCs/>
          <w:sz w:val="22"/>
          <w:rtl/>
          <w:lang w:val="en-US" w:bidi="ar-EG"/>
        </w:rPr>
        <w:t xml:space="preserve"> </w:t>
      </w:r>
      <w:r w:rsidRPr="00E745A1">
        <w:rPr>
          <w:rFonts w:cs="Simplified Arabic"/>
          <w:sz w:val="22"/>
          <w:rtl/>
          <w:lang w:val="en-US" w:bidi="ar-EG"/>
        </w:rPr>
        <w:t xml:space="preserve">بضرورة </w:t>
      </w:r>
      <w:r w:rsidRPr="00E745A1">
        <w:rPr>
          <w:rFonts w:cs="Simplified Arabic" w:hint="cs"/>
          <w:sz w:val="22"/>
          <w:rtl/>
          <w:lang w:val="en-US" w:bidi="ar-EG"/>
        </w:rPr>
        <w:t xml:space="preserve">مواصلة </w:t>
      </w:r>
      <w:r w:rsidRPr="00E745A1">
        <w:rPr>
          <w:rFonts w:cs="Simplified Arabic"/>
          <w:sz w:val="22"/>
          <w:rtl/>
          <w:lang w:val="en-US" w:bidi="ar-EG"/>
        </w:rPr>
        <w:t xml:space="preserve">تحسين فعالية الاجتماعات المعقودة </w:t>
      </w:r>
      <w:r w:rsidRPr="00E745A1">
        <w:rPr>
          <w:rFonts w:cs="Simplified Arabic" w:hint="cs"/>
          <w:sz w:val="22"/>
          <w:rtl/>
          <w:lang w:val="en-US" w:bidi="ar-EG"/>
        </w:rPr>
        <w:t>بموجب</w:t>
      </w:r>
      <w:r w:rsidRPr="00E745A1">
        <w:rPr>
          <w:rFonts w:cs="Simplified Arabic"/>
          <w:sz w:val="22"/>
          <w:rtl/>
          <w:lang w:val="en-US" w:bidi="ar-EG"/>
        </w:rPr>
        <w:t xml:space="preserve"> اتفاقية التنوع البيولوجي وبروتوكول</w:t>
      </w:r>
      <w:r w:rsidRPr="00E745A1">
        <w:rPr>
          <w:rFonts w:cs="Simplified Arabic" w:hint="cs"/>
          <w:sz w:val="22"/>
          <w:rtl/>
          <w:lang w:val="en-US" w:bidi="ar-EG"/>
        </w:rPr>
        <w:t>ي</w:t>
      </w:r>
      <w:r w:rsidRPr="00E745A1">
        <w:rPr>
          <w:rFonts w:cs="Simplified Arabic"/>
          <w:sz w:val="22"/>
          <w:rtl/>
          <w:lang w:val="en-US" w:bidi="ar-EG"/>
        </w:rPr>
        <w:t>ها</w:t>
      </w:r>
      <w:r w:rsidRPr="00E745A1">
        <w:rPr>
          <w:rFonts w:cs="Simplified Arabic" w:hint="cs"/>
          <w:sz w:val="22"/>
          <w:rtl/>
          <w:lang w:val="en-US" w:bidi="ar-EG"/>
        </w:rPr>
        <w:t>،</w:t>
      </w:r>
      <w:r w:rsidRPr="00E745A1">
        <w:rPr>
          <w:rFonts w:cs="Simplified Arabic"/>
          <w:rtl/>
        </w:rPr>
        <w:t xml:space="preserve"> </w:t>
      </w:r>
    </w:p>
    <w:p w14:paraId="26968968" w14:textId="3C455244" w:rsidR="00F352B6" w:rsidRPr="00E745A1" w:rsidRDefault="00F352B6" w:rsidP="00BB7066">
      <w:pPr>
        <w:pStyle w:val="ListParagraph"/>
        <w:numPr>
          <w:ilvl w:val="0"/>
          <w:numId w:val="44"/>
        </w:numPr>
        <w:bidi/>
        <w:spacing w:after="120" w:line="216" w:lineRule="auto"/>
        <w:ind w:left="720" w:firstLine="720"/>
        <w:contextualSpacing w:val="0"/>
        <w:jc w:val="both"/>
        <w:rPr>
          <w:rFonts w:cs="Simplified Arabic"/>
          <w:sz w:val="22"/>
          <w:lang w:val="en-US" w:bidi="ar-EG"/>
        </w:rPr>
      </w:pPr>
      <w:r w:rsidRPr="00E745A1">
        <w:rPr>
          <w:rFonts w:cs="Simplified Arabic"/>
          <w:i/>
          <w:iCs/>
          <w:sz w:val="22"/>
          <w:rtl/>
          <w:lang w:val="en-US" w:bidi="ar-EG"/>
        </w:rPr>
        <w:t>يحيط علما</w:t>
      </w:r>
      <w:r w:rsidRPr="00E745A1">
        <w:rPr>
          <w:rFonts w:cs="Simplified Arabic"/>
          <w:sz w:val="22"/>
          <w:rtl/>
          <w:lang w:val="en-US" w:bidi="ar-EG"/>
        </w:rPr>
        <w:t xml:space="preserve"> بالخبرة المكتسبة مؤخرا والمقترحات الإضافية</w:t>
      </w:r>
      <w:r w:rsidRPr="00E745A1">
        <w:rPr>
          <w:rFonts w:cs="Simplified Arabic" w:hint="cs"/>
          <w:sz w:val="22"/>
          <w:rtl/>
          <w:lang w:val="en-US" w:bidi="ar-EG"/>
        </w:rPr>
        <w:t xml:space="preserve"> الرامية</w:t>
      </w:r>
      <w:r w:rsidRPr="00E745A1">
        <w:rPr>
          <w:rFonts w:cs="Simplified Arabic"/>
          <w:sz w:val="22"/>
          <w:rtl/>
          <w:lang w:val="en-US" w:bidi="ar-EG"/>
        </w:rPr>
        <w:t xml:space="preserve"> </w:t>
      </w:r>
      <w:r w:rsidRPr="00E745A1">
        <w:rPr>
          <w:rFonts w:cs="Simplified Arabic" w:hint="cs"/>
          <w:sz w:val="22"/>
          <w:rtl/>
          <w:lang w:val="en-US" w:bidi="ar-EG"/>
        </w:rPr>
        <w:t xml:space="preserve">إلى </w:t>
      </w:r>
      <w:r w:rsidRPr="00E745A1">
        <w:rPr>
          <w:rFonts w:cs="Simplified Arabic"/>
          <w:sz w:val="22"/>
          <w:rtl/>
          <w:lang w:val="en-US" w:bidi="ar-EG"/>
        </w:rPr>
        <w:t xml:space="preserve">تحسين فعالية العمليات بموجب الاتفاقية وبروتوكوليها </w:t>
      </w:r>
      <w:r w:rsidRPr="00E745A1">
        <w:rPr>
          <w:rFonts w:cs="Simplified Arabic" w:hint="cs"/>
          <w:sz w:val="22"/>
          <w:rtl/>
          <w:lang w:val="en-US" w:bidi="ar-EG"/>
        </w:rPr>
        <w:t>والملخصة</w:t>
      </w:r>
      <w:r w:rsidRPr="00E745A1">
        <w:rPr>
          <w:rFonts w:cs="Simplified Arabic"/>
          <w:sz w:val="22"/>
          <w:rtl/>
          <w:lang w:val="en-US" w:bidi="ar-EG"/>
        </w:rPr>
        <w:t xml:space="preserve"> في الوثيقة </w:t>
      </w:r>
      <w:r w:rsidRPr="00E745A1">
        <w:rPr>
          <w:rFonts w:cs="Simplified Arabic"/>
          <w:sz w:val="22"/>
          <w:lang w:val="en-US" w:bidi="ar-EG"/>
        </w:rPr>
        <w:t>CBD/SBI/4/11</w:t>
      </w:r>
      <w:r w:rsidR="00D611AC">
        <w:rPr>
          <w:rFonts w:cs="Simplified Arabic" w:hint="cs"/>
          <w:sz w:val="22"/>
          <w:rtl/>
          <w:lang w:val="en-US" w:bidi="ar-EG"/>
        </w:rPr>
        <w:t>؛</w:t>
      </w:r>
    </w:p>
    <w:p w14:paraId="26968969" w14:textId="3CDC39E9"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[2-</w:t>
      </w:r>
      <w:r w:rsidRPr="00E745A1">
        <w:rPr>
          <w:rFonts w:cs="Simplified Arabic"/>
          <w:sz w:val="22"/>
          <w:rtl/>
          <w:lang w:val="en-US" w:bidi="ar-EG"/>
        </w:rPr>
        <w:tab/>
      </w:r>
      <w:r w:rsidRPr="00E745A1">
        <w:rPr>
          <w:rFonts w:cs="Simplified Arabic"/>
          <w:i/>
          <w:iCs/>
          <w:sz w:val="22"/>
          <w:rtl/>
          <w:lang w:val="en-US" w:bidi="ar-EG"/>
        </w:rPr>
        <w:t>يطلب</w:t>
      </w:r>
      <w:r w:rsidRPr="00E745A1">
        <w:rPr>
          <w:rFonts w:cs="Simplified Arabic"/>
          <w:sz w:val="22"/>
          <w:rtl/>
          <w:lang w:val="en-US" w:bidi="ar-EG"/>
        </w:rPr>
        <w:t xml:space="preserve"> إلى الأمين</w:t>
      </w:r>
      <w:r w:rsidRPr="00E745A1">
        <w:rPr>
          <w:rFonts w:cs="Simplified Arabic" w:hint="cs"/>
          <w:sz w:val="22"/>
          <w:rtl/>
          <w:lang w:val="en-US" w:bidi="ar-EG"/>
        </w:rPr>
        <w:t>ة</w:t>
      </w:r>
      <w:r w:rsidRPr="00E745A1">
        <w:rPr>
          <w:rFonts w:cs="Simplified Arabic"/>
          <w:sz w:val="22"/>
          <w:rtl/>
          <w:lang w:val="en-US" w:bidi="ar-EG"/>
        </w:rPr>
        <w:t xml:space="preserve"> التنفيذي</w:t>
      </w:r>
      <w:r w:rsidRPr="00E745A1">
        <w:rPr>
          <w:rFonts w:cs="Simplified Arabic" w:hint="cs"/>
          <w:sz w:val="22"/>
          <w:rtl/>
          <w:lang w:val="en-US" w:bidi="ar-EG"/>
        </w:rPr>
        <w:t>ة</w:t>
      </w:r>
      <w:r w:rsidRPr="00E745A1">
        <w:rPr>
          <w:rFonts w:cs="Simplified Arabic"/>
          <w:sz w:val="22"/>
          <w:rtl/>
          <w:lang w:val="en-US" w:bidi="ar-EG"/>
        </w:rPr>
        <w:t xml:space="preserve"> والمكاتب الاستفادة من هذه </w:t>
      </w:r>
      <w:r w:rsidRPr="00E745A1">
        <w:rPr>
          <w:rFonts w:cs="Simplified Arabic" w:hint="cs"/>
          <w:sz w:val="22"/>
          <w:rtl/>
          <w:lang w:val="en-US" w:bidi="ar-EG"/>
        </w:rPr>
        <w:t>الخبرة لدى</w:t>
      </w:r>
      <w:r w:rsidRPr="00E745A1">
        <w:rPr>
          <w:rFonts w:cs="Simplified Arabic"/>
          <w:sz w:val="22"/>
          <w:rtl/>
          <w:lang w:val="en-US" w:bidi="ar-EG"/>
        </w:rPr>
        <w:t xml:space="preserve"> إعداد مذكرات تنظيم </w:t>
      </w:r>
      <w:r w:rsidR="008E0CC6">
        <w:rPr>
          <w:rFonts w:cs="Simplified Arabic" w:hint="cs"/>
          <w:sz w:val="22"/>
          <w:rtl/>
          <w:lang w:val="en-US" w:bidi="ar-EG"/>
        </w:rPr>
        <w:t>العمل</w:t>
      </w:r>
      <w:r w:rsidRPr="00E745A1">
        <w:rPr>
          <w:rFonts w:cs="Simplified Arabic"/>
          <w:sz w:val="22"/>
          <w:rtl/>
          <w:lang w:val="en-US" w:bidi="ar-EG"/>
        </w:rPr>
        <w:t xml:space="preserve"> والسيناريوهات للاجتماعات المقبلة</w:t>
      </w:r>
      <w:r w:rsidRPr="00E745A1">
        <w:rPr>
          <w:rFonts w:cs="Simplified Arabic" w:hint="cs"/>
          <w:sz w:val="22"/>
          <w:rtl/>
          <w:lang w:val="en-US" w:bidi="ar-EG"/>
        </w:rPr>
        <w:t>، وإتاح</w:t>
      </w:r>
      <w:r w:rsidR="00D611AC">
        <w:rPr>
          <w:rFonts w:cs="Simplified Arabic" w:hint="cs"/>
          <w:sz w:val="22"/>
          <w:rtl/>
          <w:lang w:val="en-US" w:bidi="ar-EG"/>
        </w:rPr>
        <w:t>ة تلك المذكرات</w:t>
      </w:r>
      <w:r w:rsidRPr="00E745A1">
        <w:rPr>
          <w:rFonts w:cs="Simplified Arabic" w:hint="cs"/>
          <w:sz w:val="22"/>
          <w:rtl/>
          <w:lang w:val="en-US" w:bidi="ar-EG"/>
        </w:rPr>
        <w:t xml:space="preserve"> لجميع الأطراف قبل الاجتماعات؛]</w:t>
      </w:r>
    </w:p>
    <w:p w14:paraId="2696896A" w14:textId="3AFF2269"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[3-</w:t>
      </w:r>
      <w:r w:rsidRPr="00E745A1">
        <w:rPr>
          <w:rFonts w:cs="Simplified Arabic"/>
          <w:sz w:val="22"/>
          <w:rtl/>
          <w:lang w:val="en-US" w:bidi="ar-EG"/>
        </w:rPr>
        <w:tab/>
      </w:r>
      <w:r w:rsidRPr="00E745A1">
        <w:rPr>
          <w:rFonts w:cs="Simplified Arabic" w:hint="cs"/>
          <w:i/>
          <w:iCs/>
          <w:sz w:val="22"/>
          <w:rtl/>
          <w:lang w:val="en-US" w:bidi="ar-EG"/>
        </w:rPr>
        <w:t xml:space="preserve">يطلب </w:t>
      </w:r>
      <w:r w:rsidRPr="00E745A1">
        <w:rPr>
          <w:rFonts w:cs="Simplified Arabic" w:hint="cs"/>
          <w:sz w:val="22"/>
          <w:rtl/>
          <w:lang w:val="en-US" w:bidi="ar-EG"/>
        </w:rPr>
        <w:t>إلى الأمينة التنفيذية أن تواصل، جنبا إلى جنب مع المكتب، استكشاف السبل والوسائل ذات الصلة لتيسير التحضير المبكر للاجتماعات والاستفادة من هذه السبل والوسائل، حسب الاقتضاء، على سبيل المثال خيارات لتبسيط جداول الأعمال، واستعراض الوثائق مسبقا من جانب الأقران؛]</w:t>
      </w:r>
    </w:p>
    <w:p w14:paraId="2696896B" w14:textId="7EC70819"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[4-</w:t>
      </w:r>
      <w:r w:rsidRPr="00E745A1">
        <w:rPr>
          <w:rFonts w:cs="Simplified Arabic"/>
          <w:sz w:val="22"/>
          <w:rtl/>
          <w:lang w:val="en-US" w:bidi="ar-EG"/>
        </w:rPr>
        <w:tab/>
      </w:r>
      <w:r w:rsidRPr="00E745A1">
        <w:rPr>
          <w:rFonts w:cs="Simplified Arabic" w:hint="cs"/>
          <w:i/>
          <w:iCs/>
          <w:sz w:val="22"/>
          <w:rtl/>
          <w:lang w:val="en-US" w:bidi="ar-EG"/>
        </w:rPr>
        <w:t xml:space="preserve">يقرر </w:t>
      </w:r>
      <w:r w:rsidRPr="00E745A1">
        <w:rPr>
          <w:rFonts w:cs="Simplified Arabic" w:hint="cs"/>
          <w:sz w:val="22"/>
          <w:rtl/>
          <w:lang w:val="en-US" w:bidi="ar-EG"/>
        </w:rPr>
        <w:t>أنه خلال اجتماعات الهيئتين الفرعيتين المفتوح</w:t>
      </w:r>
      <w:r w:rsidR="008E0CC6">
        <w:rPr>
          <w:rFonts w:cs="Simplified Arabic" w:hint="cs"/>
          <w:sz w:val="22"/>
          <w:rtl/>
          <w:lang w:val="en-US" w:bidi="ar-EG"/>
        </w:rPr>
        <w:t>ت</w:t>
      </w:r>
      <w:r w:rsidRPr="00E745A1">
        <w:rPr>
          <w:rFonts w:cs="Simplified Arabic" w:hint="cs"/>
          <w:sz w:val="22"/>
          <w:rtl/>
          <w:lang w:val="en-US" w:bidi="ar-EG"/>
        </w:rPr>
        <w:t xml:space="preserve">ين العضوية، يقتصر عدد </w:t>
      </w:r>
      <w:r w:rsidR="008E0CC6">
        <w:rPr>
          <w:rFonts w:cs="Simplified Arabic" w:hint="cs"/>
          <w:sz w:val="22"/>
          <w:rtl/>
          <w:lang w:val="en-US" w:bidi="ar-EG"/>
        </w:rPr>
        <w:t>جلسات</w:t>
      </w:r>
      <w:r w:rsidRPr="00E745A1">
        <w:rPr>
          <w:rFonts w:cs="Simplified Arabic" w:hint="cs"/>
          <w:sz w:val="22"/>
          <w:rtl/>
          <w:lang w:val="en-US" w:bidi="ar-EG"/>
        </w:rPr>
        <w:t xml:space="preserve"> أفرقة الاتصال و</w:t>
      </w:r>
      <w:r w:rsidR="008E0CC6">
        <w:rPr>
          <w:rFonts w:cs="Simplified Arabic" w:hint="cs"/>
          <w:sz w:val="22"/>
          <w:rtl/>
          <w:lang w:val="en-US" w:bidi="ar-EG"/>
        </w:rPr>
        <w:t xml:space="preserve">أفرقة </w:t>
      </w:r>
      <w:r w:rsidRPr="00E745A1">
        <w:rPr>
          <w:rFonts w:cs="Simplified Arabic" w:hint="cs"/>
          <w:sz w:val="22"/>
          <w:rtl/>
          <w:lang w:val="en-US" w:bidi="ar-EG"/>
        </w:rPr>
        <w:t>أصدقاء الرئيس المعقودة بالتوازي على عدد مندوبي كل بلد من البلدان النامية التي تدعم الأمانة مشاركتها؛]</w:t>
      </w:r>
    </w:p>
    <w:p w14:paraId="2696896C" w14:textId="0872D77A"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[5-</w:t>
      </w:r>
      <w:r w:rsidRPr="00E745A1">
        <w:rPr>
          <w:rFonts w:cs="Simplified Arabic"/>
          <w:sz w:val="22"/>
          <w:rtl/>
          <w:lang w:val="en-US" w:bidi="ar-EG"/>
        </w:rPr>
        <w:tab/>
      </w:r>
      <w:r w:rsidRPr="00E745A1">
        <w:rPr>
          <w:rFonts w:cs="Simplified Arabic" w:hint="cs"/>
          <w:i/>
          <w:iCs/>
          <w:sz w:val="22"/>
          <w:rtl/>
          <w:lang w:val="en-US" w:bidi="ar-EG"/>
        </w:rPr>
        <w:t xml:space="preserve">يطلب </w:t>
      </w:r>
      <w:r w:rsidRPr="00E745A1">
        <w:rPr>
          <w:rFonts w:cs="Simplified Arabic" w:hint="cs"/>
          <w:sz w:val="22"/>
          <w:rtl/>
          <w:lang w:val="en-US" w:bidi="ar-EG"/>
        </w:rPr>
        <w:t xml:space="preserve">إلى الأمينة التنفيذية أن </w:t>
      </w:r>
      <w:r w:rsidR="002E1B21">
        <w:rPr>
          <w:rFonts w:cs="Simplified Arabic" w:hint="cs"/>
          <w:sz w:val="22"/>
          <w:rtl/>
          <w:lang w:val="en-US" w:bidi="ar-EG"/>
        </w:rPr>
        <w:t>تيسر</w:t>
      </w:r>
      <w:r w:rsidRPr="00E745A1">
        <w:rPr>
          <w:rFonts w:cs="Simplified Arabic" w:hint="cs"/>
          <w:sz w:val="22"/>
          <w:rtl/>
          <w:lang w:val="en-US" w:bidi="ar-EG"/>
        </w:rPr>
        <w:t xml:space="preserve"> تحديد الدعم المالي الإضافي لزيادة مشاركة جميع </w:t>
      </w:r>
      <w:r w:rsidR="002E1B21">
        <w:rPr>
          <w:rFonts w:cs="Simplified Arabic" w:hint="cs"/>
          <w:sz w:val="22"/>
          <w:rtl/>
          <w:lang w:val="en-US" w:bidi="ar-EG"/>
        </w:rPr>
        <w:t>نقاط الاتصال</w:t>
      </w:r>
      <w:r w:rsidRPr="00E745A1">
        <w:rPr>
          <w:rFonts w:cs="Simplified Arabic" w:hint="cs"/>
          <w:sz w:val="22"/>
          <w:rtl/>
          <w:lang w:val="en-US" w:bidi="ar-EG"/>
        </w:rPr>
        <w:t xml:space="preserve"> </w:t>
      </w:r>
      <w:r w:rsidR="002E1B21">
        <w:rPr>
          <w:rFonts w:cs="Simplified Arabic" w:hint="cs"/>
          <w:sz w:val="22"/>
          <w:rtl/>
          <w:lang w:val="en-US" w:bidi="ar-EG"/>
        </w:rPr>
        <w:t>التابعة ل</w:t>
      </w:r>
      <w:r w:rsidRPr="00E745A1">
        <w:rPr>
          <w:rFonts w:cs="Simplified Arabic" w:hint="cs"/>
          <w:sz w:val="22"/>
          <w:rtl/>
          <w:lang w:val="en-US" w:bidi="ar-EG"/>
        </w:rPr>
        <w:t xml:space="preserve">لاتفاقية وبروتوكوليها، </w:t>
      </w:r>
      <w:r w:rsidR="00D611AC">
        <w:rPr>
          <w:rFonts w:cs="Simplified Arabic" w:hint="cs"/>
          <w:sz w:val="22"/>
          <w:rtl/>
          <w:lang w:val="en-US" w:bidi="ar-EG"/>
        </w:rPr>
        <w:t>ولا سيما</w:t>
      </w:r>
      <w:r w:rsidRPr="00E745A1">
        <w:rPr>
          <w:rFonts w:cs="Simplified Arabic" w:hint="cs"/>
          <w:sz w:val="22"/>
          <w:rtl/>
          <w:lang w:val="en-US" w:bidi="ar-EG"/>
        </w:rPr>
        <w:t xml:space="preserve"> </w:t>
      </w:r>
      <w:r w:rsidR="00D611AC">
        <w:rPr>
          <w:rFonts w:cs="Simplified Arabic" w:hint="cs"/>
          <w:sz w:val="22"/>
          <w:rtl/>
          <w:lang w:val="en-US" w:bidi="ar-EG"/>
        </w:rPr>
        <w:t>من ا</w:t>
      </w:r>
      <w:r w:rsidRPr="00E745A1">
        <w:rPr>
          <w:rFonts w:cs="Simplified Arabic" w:hint="cs"/>
          <w:sz w:val="22"/>
          <w:rtl/>
          <w:lang w:val="en-US" w:bidi="ar-EG"/>
        </w:rPr>
        <w:t>لبلدان النامية، ولا سيما أقل البلدان نموا والدول الجزرية الصغيرة النامية، فضلا عن البلدان التي تمر اقتصاداتها بمرحلة انتقال</w:t>
      </w:r>
      <w:r w:rsidR="002E1B21">
        <w:rPr>
          <w:rFonts w:cs="Simplified Arabic" w:hint="cs"/>
          <w:sz w:val="22"/>
          <w:rtl/>
          <w:lang w:val="en-US" w:bidi="ar-EG"/>
        </w:rPr>
        <w:t>ية</w:t>
      </w:r>
      <w:r w:rsidRPr="00E745A1">
        <w:rPr>
          <w:rFonts w:cs="Simplified Arabic" w:hint="cs"/>
          <w:sz w:val="22"/>
          <w:rtl/>
          <w:lang w:val="en-US" w:bidi="ar-EG"/>
        </w:rPr>
        <w:t>؛]</w:t>
      </w:r>
    </w:p>
    <w:p w14:paraId="2696896D" w14:textId="3125BB84"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[6-</w:t>
      </w:r>
      <w:r w:rsidRPr="00E745A1">
        <w:rPr>
          <w:rFonts w:cs="Simplified Arabic"/>
          <w:sz w:val="22"/>
          <w:rtl/>
          <w:lang w:val="en-US" w:bidi="ar-EG"/>
        </w:rPr>
        <w:tab/>
      </w:r>
      <w:r w:rsidRPr="00E745A1">
        <w:rPr>
          <w:rFonts w:cs="Simplified Arabic" w:hint="cs"/>
          <w:i/>
          <w:iCs/>
          <w:sz w:val="22"/>
          <w:rtl/>
          <w:lang w:val="en-US" w:bidi="ar-EG"/>
        </w:rPr>
        <w:t xml:space="preserve">يقرر </w:t>
      </w:r>
      <w:r w:rsidRPr="00E745A1">
        <w:rPr>
          <w:rFonts w:cs="Simplified Arabic" w:hint="cs"/>
          <w:sz w:val="22"/>
          <w:rtl/>
          <w:lang w:val="en-US" w:bidi="ar-EG"/>
        </w:rPr>
        <w:t xml:space="preserve">أنه في حالة الاجتماعات الحكومية الدولية المتعاقبة، يُحدد يوم راحة إلزامي كل خمسة أيام، لا يجوز خلاله تنظيم أي أنشطة رسمية أو غير رسمية، دون </w:t>
      </w:r>
      <w:r w:rsidR="00D611AC">
        <w:rPr>
          <w:rFonts w:cs="Simplified Arabic" w:hint="cs"/>
          <w:sz w:val="22"/>
          <w:rtl/>
          <w:lang w:val="en-US" w:bidi="ar-EG"/>
        </w:rPr>
        <w:t>المساس ب</w:t>
      </w:r>
      <w:r w:rsidRPr="00E745A1">
        <w:rPr>
          <w:rFonts w:cs="Simplified Arabic" w:hint="cs"/>
          <w:sz w:val="22"/>
          <w:rtl/>
          <w:lang w:val="en-US" w:bidi="ar-EG"/>
        </w:rPr>
        <w:t>الدعم المقدم للمندوبين من الأطراف من البلدان النامية؛]</w:t>
      </w:r>
    </w:p>
    <w:p w14:paraId="2696896E" w14:textId="75583EF6"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[7-</w:t>
      </w:r>
      <w:r w:rsidRPr="00E745A1">
        <w:rPr>
          <w:rFonts w:cs="Simplified Arabic"/>
          <w:sz w:val="22"/>
          <w:rtl/>
          <w:lang w:val="en-US" w:bidi="ar-EG"/>
        </w:rPr>
        <w:tab/>
      </w:r>
      <w:r w:rsidR="002E1B21">
        <w:rPr>
          <w:rFonts w:cs="Simplified Arabic" w:hint="cs"/>
          <w:i/>
          <w:iCs/>
          <w:sz w:val="22"/>
          <w:rtl/>
          <w:lang w:val="en-US" w:bidi="ar-EG"/>
        </w:rPr>
        <w:t>يقر</w:t>
      </w:r>
      <w:r w:rsidRPr="00E745A1">
        <w:rPr>
          <w:rFonts w:cs="Simplified Arabic" w:hint="cs"/>
          <w:i/>
          <w:iCs/>
          <w:sz w:val="22"/>
          <w:rtl/>
          <w:lang w:val="en-US" w:bidi="ar-EG"/>
        </w:rPr>
        <w:t xml:space="preserve"> </w:t>
      </w:r>
      <w:r w:rsidRPr="00E745A1">
        <w:rPr>
          <w:rFonts w:cs="Simplified Arabic" w:hint="cs"/>
          <w:sz w:val="22"/>
          <w:rtl/>
          <w:lang w:val="en-US" w:bidi="ar-EG"/>
        </w:rPr>
        <w:t>بضرورة قصر جلسات التفاوض المسائية على ساعات معقولة للحفاظ على صحة المندوبين الذين يحضرون الاجتماعات الحكومية الدولية، ولا سيما مندوبو الوفود الصغيرة؛ وما لم يتقرر خلاف ذلك، لا يجوز تحديد موعد لأي جلسة بعد مرور 13 ساعة من بداية الجلسة المفتوحة الأولى في نفس اليوم؛]</w:t>
      </w:r>
    </w:p>
    <w:p w14:paraId="2696896F" w14:textId="4A0796B8"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8-</w:t>
      </w:r>
      <w:r w:rsidRPr="00E745A1">
        <w:rPr>
          <w:rFonts w:cs="Simplified Arabic"/>
          <w:sz w:val="22"/>
          <w:rtl/>
          <w:lang w:val="en-US" w:bidi="ar-EG"/>
        </w:rPr>
        <w:tab/>
      </w:r>
      <w:r w:rsidRPr="00E745A1">
        <w:rPr>
          <w:rFonts w:cs="Simplified Arabic" w:hint="cs"/>
          <w:i/>
          <w:iCs/>
          <w:sz w:val="22"/>
          <w:rtl/>
          <w:lang w:val="en-US" w:bidi="ar-EG"/>
        </w:rPr>
        <w:t xml:space="preserve">يطلب </w:t>
      </w:r>
      <w:r w:rsidRPr="00E745A1">
        <w:rPr>
          <w:rFonts w:cs="Simplified Arabic" w:hint="cs"/>
          <w:sz w:val="22"/>
          <w:rtl/>
          <w:lang w:val="en-US" w:bidi="ar-EG"/>
        </w:rPr>
        <w:t>إلى مكتب مؤتمر الأطراف ومكتب الهيئة الفرعية للمشورة العلمية والتقنية والتكنولوجية تحديد مجموعة من الممثلين للعمل كرؤساء للأفرقة العاملة وأفرقة الاتصال أو كميسرين ل</w:t>
      </w:r>
      <w:r w:rsidR="00D611AC">
        <w:rPr>
          <w:rFonts w:cs="Simplified Arabic" w:hint="cs"/>
          <w:sz w:val="22"/>
          <w:rtl/>
          <w:lang w:val="en-US" w:bidi="ar-EG"/>
        </w:rPr>
        <w:t xml:space="preserve">أفرقة </w:t>
      </w:r>
      <w:r w:rsidRPr="00E745A1">
        <w:rPr>
          <w:rFonts w:cs="Simplified Arabic" w:hint="cs"/>
          <w:sz w:val="22"/>
          <w:rtl/>
          <w:lang w:val="en-US" w:bidi="ar-EG"/>
        </w:rPr>
        <w:t>أصدقاء الرؤساء</w:t>
      </w:r>
      <w:r w:rsidRPr="00E745A1">
        <w:rPr>
          <w:rFonts w:cs="Simplified Arabic"/>
          <w:sz w:val="22"/>
          <w:rtl/>
          <w:lang w:val="en-US" w:bidi="ar-EG"/>
        </w:rPr>
        <w:t xml:space="preserve"> على أساس </w:t>
      </w:r>
      <w:r w:rsidRPr="00E745A1">
        <w:rPr>
          <w:rFonts w:cs="Simplified Arabic"/>
          <w:sz w:val="22"/>
          <w:rtl/>
          <w:lang w:val="en-US" w:bidi="ar-EG"/>
        </w:rPr>
        <w:lastRenderedPageBreak/>
        <w:t xml:space="preserve">مهاراتهم في بناء الثقة وتوافق الآراء </w:t>
      </w:r>
      <w:r w:rsidRPr="00E745A1">
        <w:rPr>
          <w:rFonts w:cs="Simplified Arabic" w:hint="cs"/>
          <w:sz w:val="22"/>
          <w:rtl/>
          <w:lang w:val="en-US" w:bidi="ar-EG"/>
        </w:rPr>
        <w:t>بين أصحاب الآراء المختلفة</w:t>
      </w:r>
      <w:r w:rsidRPr="00E745A1">
        <w:rPr>
          <w:rFonts w:cs="Simplified Arabic"/>
          <w:sz w:val="22"/>
          <w:rtl/>
          <w:lang w:val="en-US" w:bidi="ar-EG"/>
        </w:rPr>
        <w:t xml:space="preserve"> ومعرفتهم </w:t>
      </w:r>
      <w:r w:rsidR="00D611AC">
        <w:rPr>
          <w:rFonts w:cs="Simplified Arabic" w:hint="cs"/>
          <w:sz w:val="22"/>
          <w:rtl/>
          <w:lang w:val="en-US" w:bidi="ar-EG"/>
        </w:rPr>
        <w:t>المثبتة</w:t>
      </w:r>
      <w:r w:rsidRPr="00E745A1">
        <w:rPr>
          <w:rFonts w:cs="Simplified Arabic"/>
          <w:sz w:val="22"/>
          <w:rtl/>
          <w:lang w:val="en-US" w:bidi="ar-EG"/>
        </w:rPr>
        <w:t xml:space="preserve"> </w:t>
      </w:r>
      <w:r w:rsidR="008B5A8F">
        <w:rPr>
          <w:rFonts w:cs="Simplified Arabic" w:hint="cs"/>
          <w:sz w:val="22"/>
          <w:rtl/>
          <w:lang w:val="en-US" w:bidi="ar-EG"/>
        </w:rPr>
        <w:t>بالقضايا</w:t>
      </w:r>
      <w:r w:rsidRPr="00E745A1">
        <w:rPr>
          <w:rFonts w:cs="Simplified Arabic"/>
          <w:sz w:val="22"/>
          <w:rtl/>
          <w:lang w:val="en-US" w:bidi="ar-EG"/>
        </w:rPr>
        <w:t xml:space="preserve"> التي سيعالجها الفريق</w:t>
      </w:r>
      <w:r w:rsidR="00D611AC">
        <w:rPr>
          <w:rFonts w:cs="Simplified Arabic" w:hint="cs"/>
          <w:sz w:val="22"/>
          <w:rtl/>
          <w:lang w:val="en-US" w:bidi="ar-EG"/>
        </w:rPr>
        <w:t xml:space="preserve"> قبل موعد الاجتماعات الحكومية الدولية التي تعقد بموجب الاتفاقية بوقت كبير</w:t>
      </w:r>
      <w:r w:rsidRPr="00E745A1">
        <w:rPr>
          <w:rFonts w:cs="Simplified Arabic" w:hint="cs"/>
          <w:sz w:val="22"/>
          <w:rtl/>
          <w:lang w:val="en-US" w:bidi="ar-EG"/>
        </w:rPr>
        <w:t>؛</w:t>
      </w:r>
    </w:p>
    <w:p w14:paraId="26968970" w14:textId="7AFC3056"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9-</w:t>
      </w:r>
      <w:r w:rsidRPr="00E745A1">
        <w:rPr>
          <w:rFonts w:cs="Simplified Arabic"/>
          <w:sz w:val="22"/>
          <w:rtl/>
          <w:lang w:val="en-US" w:bidi="ar-EG"/>
        </w:rPr>
        <w:tab/>
      </w:r>
      <w:r w:rsidRPr="00E745A1">
        <w:rPr>
          <w:rFonts w:cs="Simplified Arabic" w:hint="cs"/>
          <w:i/>
          <w:iCs/>
          <w:sz w:val="22"/>
          <w:rtl/>
          <w:lang w:val="en-US" w:bidi="ar-EG"/>
        </w:rPr>
        <w:t xml:space="preserve">يطلب </w:t>
      </w:r>
      <w:r w:rsidRPr="00E745A1">
        <w:rPr>
          <w:rFonts w:cs="Simplified Arabic" w:hint="cs"/>
          <w:sz w:val="22"/>
          <w:rtl/>
          <w:lang w:val="en-US" w:bidi="ar-EG"/>
        </w:rPr>
        <w:t xml:space="preserve">أن تقوم الأمينة التنفيذية، رهنا بتوافر الموارد، بتيسير عقد دورة توجيهية أو تدريبية للممثلين المحددين في الفقرة 8 أعلاه قبل الاجتماعات لتعريفهم بالنظام الداخلي والممارسات المعمول بها، والتقنيات والمهارات في مجال إدارة المفاوضات المتعددة الأطراف وتيسير </w:t>
      </w:r>
      <w:r w:rsidR="00625510">
        <w:rPr>
          <w:rFonts w:cs="Simplified Arabic" w:hint="cs"/>
          <w:sz w:val="22"/>
          <w:rtl/>
          <w:lang w:val="en-US" w:bidi="ar-EG"/>
        </w:rPr>
        <w:t>التوصل</w:t>
      </w:r>
      <w:r w:rsidRPr="00E745A1">
        <w:rPr>
          <w:rFonts w:cs="Simplified Arabic" w:hint="cs"/>
          <w:sz w:val="22"/>
          <w:rtl/>
          <w:lang w:val="en-US" w:bidi="ar-EG"/>
        </w:rPr>
        <w:t xml:space="preserve"> إلى توافق في الآراء، بهدف ضمان اتباع نُهج أخلاقية وتطبيق الحياد، وفقا لمعايير الأمم المتحدة ومبادئها، بما في ذلك من خلال وحدات التدريب داخل منظومة الأمم المتحدة؛</w:t>
      </w:r>
    </w:p>
    <w:p w14:paraId="26968971" w14:textId="062F759A"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[10-</w:t>
      </w:r>
      <w:r w:rsidRPr="00E745A1">
        <w:rPr>
          <w:rFonts w:cs="Simplified Arabic"/>
          <w:sz w:val="22"/>
          <w:rtl/>
          <w:lang w:val="en-US" w:bidi="ar-EG"/>
        </w:rPr>
        <w:tab/>
      </w:r>
      <w:r w:rsidRPr="00E745A1">
        <w:rPr>
          <w:rFonts w:cs="Simplified Arabic" w:hint="cs"/>
          <w:i/>
          <w:iCs/>
          <w:sz w:val="22"/>
          <w:rtl/>
          <w:lang w:val="en-US" w:bidi="ar-EG"/>
        </w:rPr>
        <w:t>يطلب</w:t>
      </w:r>
      <w:r w:rsidR="00D611AC">
        <w:rPr>
          <w:rFonts w:cs="Simplified Arabic" w:hint="cs"/>
          <w:i/>
          <w:iCs/>
          <w:sz w:val="22"/>
          <w:rtl/>
          <w:lang w:val="en-US" w:bidi="ar-EG"/>
        </w:rPr>
        <w:t xml:space="preserve"> أيضا</w:t>
      </w:r>
      <w:r w:rsidRPr="00E745A1">
        <w:rPr>
          <w:rFonts w:cs="Simplified Arabic" w:hint="cs"/>
          <w:i/>
          <w:iCs/>
          <w:sz w:val="22"/>
          <w:rtl/>
          <w:lang w:val="en-US" w:bidi="ar-EG"/>
        </w:rPr>
        <w:t xml:space="preserve"> </w:t>
      </w:r>
      <w:r w:rsidRPr="00E745A1">
        <w:rPr>
          <w:rFonts w:cs="Simplified Arabic" w:hint="cs"/>
          <w:sz w:val="22"/>
          <w:rtl/>
          <w:lang w:val="en-US" w:bidi="ar-EG"/>
        </w:rPr>
        <w:t xml:space="preserve">إلى الأمينة التنفيذية [حشد الموارد]، [رهنا بتوافر الموارد،] تيسير حضور الممثلين </w:t>
      </w:r>
      <w:r w:rsidR="00D611AC">
        <w:rPr>
          <w:rFonts w:cs="Simplified Arabic" w:hint="cs"/>
          <w:sz w:val="22"/>
          <w:rtl/>
          <w:lang w:val="en-US" w:bidi="ar-EG"/>
        </w:rPr>
        <w:t xml:space="preserve">من البلدان النامية </w:t>
      </w:r>
      <w:r w:rsidRPr="00E745A1">
        <w:rPr>
          <w:rFonts w:cs="Simplified Arabic" w:hint="cs"/>
          <w:sz w:val="22"/>
          <w:rtl/>
          <w:lang w:val="en-US" w:bidi="ar-EG"/>
        </w:rPr>
        <w:t xml:space="preserve">المحددين في الفقرة 8 أعلاه في الاجتماعات الحكومية الدولية </w:t>
      </w:r>
      <w:r w:rsidR="00D611AC">
        <w:rPr>
          <w:rFonts w:cs="Simplified Arabic" w:hint="cs"/>
          <w:sz w:val="22"/>
          <w:rtl/>
          <w:lang w:val="en-US" w:bidi="ar-EG"/>
        </w:rPr>
        <w:t>التي تعقد بموجب</w:t>
      </w:r>
      <w:r w:rsidRPr="00E745A1">
        <w:rPr>
          <w:rFonts w:cs="Simplified Arabic" w:hint="cs"/>
          <w:sz w:val="22"/>
          <w:rtl/>
          <w:lang w:val="en-US" w:bidi="ar-EG"/>
        </w:rPr>
        <w:t xml:space="preserve"> الاتفاقية، [دون المساس بالدعم المقدم لمشاركة وفودها، حيثما كان ذلك ممكنا]؛]</w:t>
      </w:r>
    </w:p>
    <w:p w14:paraId="26968972" w14:textId="3C343FDC"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[11-</w:t>
      </w:r>
      <w:r w:rsidRPr="00E745A1">
        <w:rPr>
          <w:rFonts w:cs="Simplified Arabic"/>
          <w:sz w:val="22"/>
          <w:rtl/>
          <w:lang w:val="en-US" w:bidi="ar-EG"/>
        </w:rPr>
        <w:tab/>
      </w:r>
      <w:r w:rsidRPr="00E745A1">
        <w:rPr>
          <w:rFonts w:cs="Simplified Arabic" w:hint="cs"/>
          <w:i/>
          <w:iCs/>
          <w:sz w:val="22"/>
          <w:rtl/>
          <w:lang w:val="en-US" w:bidi="ar-EG"/>
        </w:rPr>
        <w:t xml:space="preserve">يقرر </w:t>
      </w:r>
      <w:r w:rsidRPr="00E745A1">
        <w:rPr>
          <w:rFonts w:cs="Simplified Arabic" w:hint="cs"/>
          <w:sz w:val="22"/>
          <w:rtl/>
          <w:lang w:val="en-US" w:bidi="ar-EG"/>
        </w:rPr>
        <w:t xml:space="preserve">أنه ينبغي </w:t>
      </w:r>
      <w:r w:rsidR="00D611AC">
        <w:rPr>
          <w:rFonts w:cs="Simplified Arabic" w:hint="cs"/>
          <w:sz w:val="22"/>
          <w:rtl/>
          <w:lang w:val="en-US" w:bidi="ar-EG"/>
        </w:rPr>
        <w:t>أن يشتمل تنظيم ا</w:t>
      </w:r>
      <w:r w:rsidRPr="00E745A1">
        <w:rPr>
          <w:rFonts w:cs="Simplified Arabic" w:hint="cs"/>
          <w:sz w:val="22"/>
          <w:rtl/>
          <w:lang w:val="en-US" w:bidi="ar-EG"/>
        </w:rPr>
        <w:t xml:space="preserve">لاجتماعات </w:t>
      </w:r>
      <w:r w:rsidR="00D611AC">
        <w:rPr>
          <w:rFonts w:cs="Simplified Arabic" w:hint="cs"/>
          <w:sz w:val="22"/>
          <w:rtl/>
          <w:lang w:val="en-US" w:bidi="ar-EG"/>
        </w:rPr>
        <w:t xml:space="preserve">على </w:t>
      </w:r>
      <w:r w:rsidRPr="00E745A1">
        <w:rPr>
          <w:rFonts w:cs="Simplified Arabic" w:hint="cs"/>
          <w:sz w:val="22"/>
          <w:rtl/>
          <w:lang w:val="en-US" w:bidi="ar-EG"/>
        </w:rPr>
        <w:t xml:space="preserve">فترات </w:t>
      </w:r>
      <w:r w:rsidR="00D611AC">
        <w:rPr>
          <w:rFonts w:cs="Simplified Arabic" w:hint="cs"/>
          <w:sz w:val="22"/>
          <w:rtl/>
          <w:lang w:val="en-US" w:bidi="ar-EG"/>
        </w:rPr>
        <w:t xml:space="preserve">راحة </w:t>
      </w:r>
      <w:r w:rsidR="00D611AC" w:rsidRPr="00E745A1">
        <w:rPr>
          <w:rFonts w:cs="Simplified Arabic" w:hint="cs"/>
          <w:sz w:val="22"/>
          <w:rtl/>
          <w:lang w:val="en-US" w:bidi="ar-EG"/>
        </w:rPr>
        <w:t xml:space="preserve">استراتيجية </w:t>
      </w:r>
      <w:r w:rsidR="00D611AC">
        <w:rPr>
          <w:rFonts w:cs="Simplified Arabic" w:hint="cs"/>
          <w:sz w:val="22"/>
          <w:rtl/>
          <w:lang w:val="en-US" w:bidi="ar-EG"/>
        </w:rPr>
        <w:t xml:space="preserve">أكثر انتظاما وفي وقت مبكر </w:t>
      </w:r>
      <w:r w:rsidRPr="00E745A1">
        <w:rPr>
          <w:rFonts w:cs="Simplified Arabic" w:hint="cs"/>
          <w:sz w:val="22"/>
          <w:rtl/>
          <w:lang w:val="en-US" w:bidi="ar-EG"/>
        </w:rPr>
        <w:t>لتمكين الأفرقة الصغيرة</w:t>
      </w:r>
      <w:r w:rsidR="00D611AC">
        <w:rPr>
          <w:rFonts w:cs="Simplified Arabic" w:hint="cs"/>
          <w:sz w:val="22"/>
          <w:rtl/>
          <w:lang w:val="en-US" w:bidi="ar-EG"/>
        </w:rPr>
        <w:t xml:space="preserve"> وأفرقة </w:t>
      </w:r>
      <w:r w:rsidRPr="00E745A1">
        <w:rPr>
          <w:rFonts w:cs="Simplified Arabic" w:hint="cs"/>
          <w:sz w:val="22"/>
          <w:rtl/>
          <w:lang w:val="en-US" w:bidi="ar-EG"/>
        </w:rPr>
        <w:t xml:space="preserve">أصدقاء الرئيس </w:t>
      </w:r>
      <w:r w:rsidR="00D611AC" w:rsidRPr="00E745A1">
        <w:rPr>
          <w:rFonts w:cs="Simplified Arabic" w:hint="cs"/>
          <w:sz w:val="22"/>
          <w:rtl/>
          <w:lang w:val="en-US" w:bidi="ar-EG"/>
        </w:rPr>
        <w:t>من إجراء مناقشات</w:t>
      </w:r>
      <w:r w:rsidR="00D611AC" w:rsidRPr="00E745A1">
        <w:rPr>
          <w:rFonts w:cs="Simplified Arabic" w:hint="cs"/>
          <w:sz w:val="22"/>
          <w:rtl/>
          <w:lang w:val="en-US" w:bidi="ar-EG"/>
        </w:rPr>
        <w:t xml:space="preserve"> </w:t>
      </w:r>
      <w:r w:rsidRPr="00E745A1">
        <w:rPr>
          <w:rFonts w:cs="Simplified Arabic" w:hint="cs"/>
          <w:sz w:val="22"/>
          <w:rtl/>
          <w:lang w:val="en-US" w:bidi="ar-EG"/>
        </w:rPr>
        <w:t xml:space="preserve">بهدف إيجاد حلول </w:t>
      </w:r>
      <w:r w:rsidR="00D611AC">
        <w:rPr>
          <w:rFonts w:cs="Simplified Arabic" w:hint="cs"/>
          <w:sz w:val="22"/>
          <w:rtl/>
          <w:lang w:val="en-US" w:bidi="ar-EG"/>
        </w:rPr>
        <w:t>ممكنة</w:t>
      </w:r>
      <w:r w:rsidRPr="00E745A1">
        <w:rPr>
          <w:rFonts w:cs="Simplified Arabic" w:hint="cs"/>
          <w:sz w:val="22"/>
          <w:rtl/>
          <w:lang w:val="en-US" w:bidi="ar-EG"/>
        </w:rPr>
        <w:t xml:space="preserve">، </w:t>
      </w:r>
      <w:r w:rsidR="00D611AC">
        <w:rPr>
          <w:rFonts w:cs="Simplified Arabic" w:hint="cs"/>
          <w:sz w:val="22"/>
          <w:rtl/>
          <w:lang w:val="en-US" w:bidi="ar-EG"/>
        </w:rPr>
        <w:t>من أجل تجنب</w:t>
      </w:r>
      <w:r w:rsidRPr="00E745A1">
        <w:rPr>
          <w:rFonts w:cs="Simplified Arabic" w:hint="cs"/>
          <w:sz w:val="22"/>
          <w:rtl/>
          <w:lang w:val="en-US" w:bidi="ar-EG"/>
        </w:rPr>
        <w:t xml:space="preserve"> المناقشات المطولة و</w:t>
      </w:r>
      <w:r w:rsidR="00D611AC">
        <w:rPr>
          <w:rFonts w:cs="Simplified Arabic" w:hint="cs"/>
          <w:sz w:val="22"/>
          <w:rtl/>
          <w:lang w:val="en-US" w:bidi="ar-EG"/>
        </w:rPr>
        <w:t>غير المثمرة</w:t>
      </w:r>
      <w:r w:rsidRPr="00E745A1">
        <w:rPr>
          <w:rFonts w:cs="Simplified Arabic" w:hint="cs"/>
          <w:sz w:val="22"/>
          <w:rtl/>
          <w:lang w:val="en-US" w:bidi="ar-EG"/>
        </w:rPr>
        <w:t xml:space="preserve"> في الجلسات العامة؛]</w:t>
      </w:r>
    </w:p>
    <w:p w14:paraId="26968973" w14:textId="2E0052CE"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[12-</w:t>
      </w:r>
      <w:r w:rsidRPr="00E745A1">
        <w:rPr>
          <w:rFonts w:cs="Simplified Arabic"/>
          <w:sz w:val="22"/>
          <w:rtl/>
          <w:lang w:val="en-US" w:bidi="ar-EG"/>
        </w:rPr>
        <w:tab/>
      </w:r>
      <w:r w:rsidR="00625510">
        <w:rPr>
          <w:rFonts w:cs="Simplified Arabic" w:hint="cs"/>
          <w:i/>
          <w:iCs/>
          <w:sz w:val="22"/>
          <w:rtl/>
          <w:lang w:val="en-US" w:bidi="ar-EG"/>
        </w:rPr>
        <w:t>يشجع</w:t>
      </w:r>
      <w:r w:rsidRPr="00E745A1">
        <w:rPr>
          <w:rFonts w:cs="Simplified Arabic"/>
          <w:i/>
          <w:iCs/>
          <w:sz w:val="22"/>
          <w:rtl/>
          <w:lang w:val="en-US" w:bidi="ar-EG"/>
        </w:rPr>
        <w:t xml:space="preserve"> </w:t>
      </w:r>
      <w:r w:rsidRPr="00E745A1">
        <w:rPr>
          <w:rFonts w:cs="Simplified Arabic"/>
          <w:sz w:val="22"/>
          <w:rtl/>
          <w:lang w:val="en-US" w:bidi="ar-EG"/>
        </w:rPr>
        <w:t xml:space="preserve">الأطراف والحكومات الأخرى على </w:t>
      </w:r>
      <w:r w:rsidR="00625510">
        <w:rPr>
          <w:rFonts w:cs="Simplified Arabic" w:hint="cs"/>
          <w:sz w:val="22"/>
          <w:rtl/>
          <w:lang w:val="en-US" w:bidi="ar-EG"/>
        </w:rPr>
        <w:t>العمل</w:t>
      </w:r>
      <w:r w:rsidRPr="00E745A1">
        <w:rPr>
          <w:rFonts w:cs="Simplified Arabic"/>
          <w:sz w:val="22"/>
          <w:rtl/>
          <w:lang w:val="en-US" w:bidi="ar-EG"/>
        </w:rPr>
        <w:t xml:space="preserve"> مع الشعوب الأصلية والمجتمعات المحلية والنساء والشباب ومع المنظمات الوطنية الأخرى </w:t>
      </w:r>
      <w:r w:rsidRPr="00E745A1">
        <w:rPr>
          <w:rFonts w:cs="Simplified Arabic" w:hint="cs"/>
          <w:sz w:val="22"/>
          <w:rtl/>
          <w:lang w:val="en-US" w:bidi="ar-EG"/>
        </w:rPr>
        <w:t>المراقبة</w:t>
      </w:r>
      <w:r w:rsidRPr="00E745A1">
        <w:rPr>
          <w:rFonts w:cs="Simplified Arabic"/>
          <w:sz w:val="22"/>
          <w:rtl/>
          <w:lang w:val="en-US" w:bidi="ar-EG"/>
        </w:rPr>
        <w:t>، والتماس آراء طائفة واسعة من القطاعات ذات الصلة في عملي</w:t>
      </w:r>
      <w:r w:rsidRPr="00E745A1">
        <w:rPr>
          <w:rFonts w:cs="Simplified Arabic" w:hint="cs"/>
          <w:sz w:val="22"/>
          <w:rtl/>
          <w:lang w:val="en-US" w:bidi="ar-EG"/>
        </w:rPr>
        <w:t>ات</w:t>
      </w:r>
      <w:r w:rsidRPr="00E745A1">
        <w:rPr>
          <w:rFonts w:cs="Simplified Arabic"/>
          <w:sz w:val="22"/>
          <w:rtl/>
          <w:lang w:val="en-US" w:bidi="ar-EG"/>
        </w:rPr>
        <w:t xml:space="preserve"> التحضير لاجتماعات الهيئات الإدارية والفرعية على ال</w:t>
      </w:r>
      <w:r w:rsidRPr="00E745A1">
        <w:rPr>
          <w:rFonts w:cs="Simplified Arabic" w:hint="cs"/>
          <w:sz w:val="22"/>
          <w:rtl/>
          <w:lang w:val="en-US" w:bidi="ar-EG"/>
        </w:rPr>
        <w:t xml:space="preserve">مستوى </w:t>
      </w:r>
      <w:r w:rsidRPr="00E745A1">
        <w:rPr>
          <w:rFonts w:cs="Simplified Arabic"/>
          <w:sz w:val="22"/>
          <w:rtl/>
          <w:lang w:val="en-US" w:bidi="ar-EG"/>
        </w:rPr>
        <w:t xml:space="preserve">الوطني، </w:t>
      </w:r>
      <w:r w:rsidRPr="00E745A1">
        <w:rPr>
          <w:rFonts w:cs="Simplified Arabic" w:hint="cs"/>
          <w:sz w:val="22"/>
          <w:rtl/>
          <w:lang w:val="en-US" w:bidi="ar-EG"/>
        </w:rPr>
        <w:t>لل</w:t>
      </w:r>
      <w:r w:rsidRPr="00E745A1">
        <w:rPr>
          <w:rFonts w:cs="Simplified Arabic"/>
          <w:sz w:val="22"/>
          <w:rtl/>
          <w:lang w:val="en-US" w:bidi="ar-EG"/>
        </w:rPr>
        <w:t xml:space="preserve">استرشاد بها في تحديد مواقفها الوطنية حسب الاقتضاء </w:t>
      </w:r>
      <w:r w:rsidR="00636064">
        <w:rPr>
          <w:rFonts w:cs="Simplified Arabic" w:hint="cs"/>
          <w:sz w:val="22"/>
          <w:rtl/>
          <w:lang w:val="en-US" w:bidi="ar-EG"/>
        </w:rPr>
        <w:t>و</w:t>
      </w:r>
      <w:r w:rsidRPr="00E745A1">
        <w:rPr>
          <w:rFonts w:cs="Simplified Arabic"/>
          <w:sz w:val="22"/>
          <w:rtl/>
          <w:lang w:val="en-US" w:bidi="ar-EG"/>
        </w:rPr>
        <w:t>مع مراعاة الظروف الوطنية</w:t>
      </w:r>
      <w:r w:rsidRPr="00E745A1">
        <w:rPr>
          <w:rFonts w:cs="Simplified Arabic" w:hint="cs"/>
          <w:sz w:val="22"/>
          <w:rtl/>
          <w:lang w:val="en-US" w:bidi="ar-EG"/>
        </w:rPr>
        <w:t>؛]</w:t>
      </w:r>
    </w:p>
    <w:p w14:paraId="26968974" w14:textId="77777777" w:rsidR="00F352B6" w:rsidRPr="00E745A1" w:rsidRDefault="00F352B6" w:rsidP="00F352B6">
      <w:pPr>
        <w:bidi/>
        <w:spacing w:after="120" w:line="216" w:lineRule="auto"/>
        <w:ind w:left="720" w:firstLine="720"/>
        <w:jc w:val="both"/>
        <w:rPr>
          <w:rFonts w:cs="Simplified Arabic"/>
          <w:sz w:val="22"/>
          <w:lang w:val="en-US" w:bidi="ar-EG"/>
        </w:rPr>
      </w:pPr>
      <w:r w:rsidRPr="00E745A1">
        <w:rPr>
          <w:rFonts w:cs="Simplified Arabic" w:hint="cs"/>
          <w:sz w:val="22"/>
          <w:rtl/>
          <w:lang w:val="en-US" w:bidi="ar-EG"/>
        </w:rPr>
        <w:t>[13-</w:t>
      </w:r>
      <w:r w:rsidRPr="00E745A1">
        <w:rPr>
          <w:rFonts w:cs="Simplified Arabic"/>
          <w:sz w:val="22"/>
          <w:rtl/>
          <w:lang w:val="en-US" w:bidi="ar-EG"/>
        </w:rPr>
        <w:tab/>
      </w:r>
      <w:r w:rsidRPr="00E745A1">
        <w:rPr>
          <w:rFonts w:cs="Simplified Arabic"/>
          <w:i/>
          <w:iCs/>
          <w:sz w:val="22"/>
          <w:rtl/>
          <w:lang w:val="en-US" w:bidi="ar-EG"/>
        </w:rPr>
        <w:t xml:space="preserve">يطلب </w:t>
      </w:r>
      <w:r w:rsidRPr="00636064">
        <w:rPr>
          <w:rFonts w:cs="Simplified Arabic"/>
          <w:sz w:val="22"/>
          <w:rtl/>
          <w:lang w:val="en-US" w:bidi="ar-EG"/>
        </w:rPr>
        <w:t>إلى</w:t>
      </w:r>
      <w:r w:rsidRPr="00E745A1">
        <w:rPr>
          <w:rFonts w:cs="Simplified Arabic"/>
          <w:sz w:val="22"/>
          <w:rtl/>
          <w:lang w:val="en-US" w:bidi="ar-EG"/>
        </w:rPr>
        <w:t xml:space="preserve"> الأمين</w:t>
      </w:r>
      <w:r w:rsidRPr="00E745A1">
        <w:rPr>
          <w:rFonts w:cs="Simplified Arabic" w:hint="cs"/>
          <w:sz w:val="22"/>
          <w:rtl/>
          <w:lang w:val="en-US" w:bidi="ar-EG"/>
        </w:rPr>
        <w:t>ة</w:t>
      </w:r>
      <w:r w:rsidRPr="00E745A1">
        <w:rPr>
          <w:rFonts w:cs="Simplified Arabic"/>
          <w:sz w:val="22"/>
          <w:rtl/>
          <w:lang w:val="en-US" w:bidi="ar-EG"/>
        </w:rPr>
        <w:t xml:space="preserve"> التنفيذي</w:t>
      </w:r>
      <w:r w:rsidRPr="00E745A1">
        <w:rPr>
          <w:rFonts w:cs="Simplified Arabic" w:hint="cs"/>
          <w:sz w:val="22"/>
          <w:rtl/>
          <w:lang w:val="en-US" w:bidi="ar-EG"/>
        </w:rPr>
        <w:t>ة الاضطلاع بما يلي، بتوجيه من المكتب:</w:t>
      </w:r>
    </w:p>
    <w:p w14:paraId="26968975" w14:textId="5D7561C8" w:rsidR="00F352B6" w:rsidRPr="00E745A1" w:rsidRDefault="00F352B6" w:rsidP="00F352B6">
      <w:pPr>
        <w:pStyle w:val="ListParagraph"/>
        <w:numPr>
          <w:ilvl w:val="0"/>
          <w:numId w:val="37"/>
        </w:numPr>
        <w:bidi/>
        <w:spacing w:after="120" w:line="216" w:lineRule="auto"/>
        <w:ind w:left="720" w:firstLine="720"/>
        <w:contextualSpacing w:val="0"/>
        <w:jc w:val="both"/>
        <w:rPr>
          <w:rFonts w:cs="Simplified Arabic"/>
          <w:sz w:val="22"/>
          <w:lang w:val="en-US" w:bidi="ar-EG"/>
        </w:rPr>
      </w:pPr>
      <w:r w:rsidRPr="00E745A1">
        <w:rPr>
          <w:rFonts w:cs="Simplified Arabic"/>
          <w:sz w:val="22"/>
          <w:rtl/>
          <w:lang w:val="en-US" w:bidi="ar-EG"/>
        </w:rPr>
        <w:t>ضمان إتاحة وثائق العمل لاجتماعات الهيئات الفرعية المفتوحة العضوية التابعة للاتفاقية ب</w:t>
      </w:r>
      <w:r w:rsidRPr="00E745A1">
        <w:rPr>
          <w:rFonts w:cs="Simplified Arabic" w:hint="cs"/>
          <w:sz w:val="22"/>
          <w:rtl/>
          <w:lang w:val="en-US" w:bidi="ar-EG"/>
        </w:rPr>
        <w:t xml:space="preserve">جميع </w:t>
      </w:r>
      <w:r w:rsidRPr="00E745A1">
        <w:rPr>
          <w:rFonts w:cs="Simplified Arabic"/>
          <w:sz w:val="22"/>
          <w:rtl/>
          <w:lang w:val="en-US" w:bidi="ar-EG"/>
        </w:rPr>
        <w:t>اللغات الرسمية للأمم المتحدة</w:t>
      </w:r>
      <w:r w:rsidRPr="00E745A1">
        <w:rPr>
          <w:rFonts w:cs="Simplified Arabic" w:hint="cs"/>
          <w:sz w:val="22"/>
          <w:rtl/>
          <w:lang w:val="en-US" w:bidi="ar-EG"/>
        </w:rPr>
        <w:t xml:space="preserve"> وفقا للنظام الداخلي أو طريق</w:t>
      </w:r>
      <w:r w:rsidR="00636064">
        <w:rPr>
          <w:rFonts w:cs="Simplified Arabic" w:hint="cs"/>
          <w:sz w:val="22"/>
          <w:rtl/>
          <w:lang w:val="en-US" w:bidi="ar-EG"/>
        </w:rPr>
        <w:t>ة</w:t>
      </w:r>
      <w:r w:rsidRPr="00E745A1">
        <w:rPr>
          <w:rFonts w:cs="Simplified Arabic" w:hint="cs"/>
          <w:sz w:val="22"/>
          <w:rtl/>
          <w:lang w:val="en-US" w:bidi="ar-EG"/>
        </w:rPr>
        <w:t xml:space="preserve"> التشغيل لكل منها، وذلك</w:t>
      </w:r>
      <w:r w:rsidRPr="00E745A1">
        <w:rPr>
          <w:rFonts w:cs="Simplified Arabic"/>
          <w:sz w:val="22"/>
          <w:rtl/>
          <w:lang w:val="en-US" w:bidi="ar-EG"/>
        </w:rPr>
        <w:t xml:space="preserve"> قبل افتتاح الاجتماع</w:t>
      </w:r>
      <w:r w:rsidRPr="00E745A1">
        <w:rPr>
          <w:rFonts w:cs="Simplified Arabic" w:hint="cs"/>
          <w:sz w:val="22"/>
          <w:rtl/>
          <w:lang w:val="en-US" w:bidi="ar-EG"/>
        </w:rPr>
        <w:t xml:space="preserve"> المعني</w:t>
      </w:r>
      <w:r w:rsidRPr="00E745A1">
        <w:rPr>
          <w:rFonts w:cs="Simplified Arabic"/>
          <w:sz w:val="22"/>
          <w:rtl/>
          <w:lang w:val="en-US" w:bidi="ar-EG"/>
        </w:rPr>
        <w:t xml:space="preserve"> بستة أسابيع على الأقل، وضمان الإشارة بوضوح إلى تواريخ </w:t>
      </w:r>
      <w:r w:rsidR="00951195">
        <w:rPr>
          <w:rFonts w:cs="Simplified Arabic" w:hint="cs"/>
          <w:sz w:val="22"/>
          <w:rtl/>
          <w:lang w:val="en-US" w:bidi="ar-EG"/>
        </w:rPr>
        <w:t>الإصدار، بما في ذلك</w:t>
      </w:r>
      <w:r w:rsidRPr="00E745A1">
        <w:rPr>
          <w:rFonts w:cs="Simplified Arabic"/>
          <w:sz w:val="22"/>
          <w:rtl/>
          <w:lang w:val="en-US" w:bidi="ar-EG"/>
        </w:rPr>
        <w:t xml:space="preserve"> أي </w:t>
      </w:r>
      <w:r w:rsidRPr="00E745A1">
        <w:rPr>
          <w:rFonts w:cs="Simplified Arabic" w:hint="cs"/>
          <w:sz w:val="22"/>
          <w:rtl/>
          <w:lang w:val="en-US" w:bidi="ar-EG"/>
        </w:rPr>
        <w:t xml:space="preserve">إصدارات </w:t>
      </w:r>
      <w:r w:rsidRPr="00E745A1">
        <w:rPr>
          <w:rFonts w:cs="Simplified Arabic"/>
          <w:sz w:val="22"/>
          <w:rtl/>
          <w:lang w:val="en-US" w:bidi="ar-EG"/>
        </w:rPr>
        <w:t>م</w:t>
      </w:r>
      <w:r w:rsidRPr="00E745A1">
        <w:rPr>
          <w:rFonts w:cs="Simplified Arabic" w:hint="cs"/>
          <w:sz w:val="22"/>
          <w:rtl/>
          <w:lang w:val="en-US" w:bidi="ar-EG"/>
        </w:rPr>
        <w:t>ُحدّثة</w:t>
      </w:r>
      <w:r w:rsidRPr="00E745A1">
        <w:rPr>
          <w:rFonts w:cs="Simplified Arabic"/>
          <w:sz w:val="22"/>
          <w:rtl/>
          <w:lang w:val="en-US" w:bidi="ar-EG"/>
        </w:rPr>
        <w:t xml:space="preserve"> على </w:t>
      </w:r>
      <w:r w:rsidR="00646C11">
        <w:rPr>
          <w:rFonts w:cs="Simplified Arabic" w:hint="cs"/>
          <w:sz w:val="22"/>
          <w:rtl/>
          <w:lang w:val="en-US" w:bidi="ar-EG"/>
        </w:rPr>
        <w:t xml:space="preserve">صفحة </w:t>
      </w:r>
      <w:r w:rsidRPr="00E745A1">
        <w:rPr>
          <w:rFonts w:cs="Simplified Arabic"/>
          <w:sz w:val="22"/>
          <w:rtl/>
          <w:lang w:val="en-US" w:bidi="ar-EG"/>
        </w:rPr>
        <w:t>الموقع الشبكي للاجتماع</w:t>
      </w:r>
      <w:r w:rsidRPr="00E745A1">
        <w:rPr>
          <w:rFonts w:cs="Simplified Arabic" w:hint="cs"/>
          <w:sz w:val="22"/>
          <w:rtl/>
          <w:lang w:val="en-US" w:bidi="ar-EG"/>
        </w:rPr>
        <w:t>؛]</w:t>
      </w:r>
    </w:p>
    <w:p w14:paraId="26968976" w14:textId="332618C0"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[(ب)</w:t>
      </w:r>
      <w:r w:rsidRPr="00E745A1">
        <w:rPr>
          <w:rFonts w:cs="Simplified Arabic"/>
          <w:sz w:val="22"/>
          <w:rtl/>
          <w:lang w:val="en-US" w:bidi="ar-EG"/>
        </w:rPr>
        <w:tab/>
      </w:r>
      <w:r w:rsidRPr="00E745A1">
        <w:rPr>
          <w:rFonts w:cs="Simplified Arabic" w:hint="cs"/>
          <w:sz w:val="22"/>
          <w:rtl/>
          <w:lang w:val="en-US" w:bidi="ar-EG"/>
        </w:rPr>
        <w:t xml:space="preserve">اتباع المادة 35 من النظام الداخلي </w:t>
      </w:r>
      <w:r w:rsidR="00646C11">
        <w:rPr>
          <w:rFonts w:cs="Simplified Arabic" w:hint="cs"/>
          <w:sz w:val="22"/>
          <w:rtl/>
          <w:lang w:val="en-US" w:bidi="ar-EG"/>
        </w:rPr>
        <w:t xml:space="preserve">لاجتماعات مؤتمر الأطراف </w:t>
      </w:r>
      <w:r w:rsidRPr="00E745A1">
        <w:rPr>
          <w:rFonts w:cs="Simplified Arabic" w:hint="cs"/>
          <w:sz w:val="22"/>
          <w:rtl/>
          <w:lang w:val="en-US" w:bidi="ar-EG"/>
        </w:rPr>
        <w:t>لإعداد ورقات غرفة الاجتماعات والوثائق المحدودة التوزيع؛]</w:t>
      </w:r>
    </w:p>
    <w:p w14:paraId="26968977" w14:textId="5790441B"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[(ج)</w:t>
      </w:r>
      <w:r w:rsidRPr="00E745A1">
        <w:rPr>
          <w:rFonts w:cs="Simplified Arabic"/>
          <w:sz w:val="22"/>
          <w:rtl/>
          <w:lang w:val="en-US" w:bidi="ar-EG"/>
        </w:rPr>
        <w:tab/>
      </w:r>
      <w:r w:rsidRPr="00E745A1">
        <w:rPr>
          <w:rFonts w:cs="Simplified Arabic" w:hint="cs"/>
          <w:sz w:val="22"/>
          <w:rtl/>
          <w:lang w:val="en-US" w:bidi="ar-EG"/>
        </w:rPr>
        <w:t>وضع جدول زمني واضح للتحضير لكل اجتماع في الوقت المناسب</w:t>
      </w:r>
      <w:r w:rsidR="00646C11">
        <w:rPr>
          <w:rFonts w:cs="Simplified Arabic" w:hint="cs"/>
          <w:sz w:val="22"/>
          <w:rtl/>
          <w:lang w:val="en-US" w:bidi="ar-EG"/>
        </w:rPr>
        <w:t>؛</w:t>
      </w:r>
      <w:r w:rsidRPr="00E745A1">
        <w:rPr>
          <w:rFonts w:cs="Simplified Arabic" w:hint="cs"/>
          <w:sz w:val="22"/>
          <w:rtl/>
          <w:lang w:val="en-US" w:bidi="ar-EG"/>
        </w:rPr>
        <w:t>]</w:t>
      </w:r>
    </w:p>
    <w:p w14:paraId="26968978" w14:textId="375E6DB8"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[(د)</w:t>
      </w:r>
      <w:r w:rsidRPr="00E745A1">
        <w:rPr>
          <w:rFonts w:cs="Simplified Arabic"/>
          <w:sz w:val="22"/>
          <w:rtl/>
          <w:lang w:val="en-US" w:bidi="ar-EG"/>
        </w:rPr>
        <w:tab/>
      </w:r>
      <w:r w:rsidRPr="00E745A1">
        <w:rPr>
          <w:rFonts w:cs="Simplified Arabic" w:hint="cs"/>
          <w:sz w:val="22"/>
          <w:rtl/>
          <w:lang w:val="en-US" w:bidi="ar-EG"/>
        </w:rPr>
        <w:t xml:space="preserve">تقديم جدول زمني للأنشطة والإجراءات المتوقعة خلال العام التالي إلى </w:t>
      </w:r>
      <w:r w:rsidR="000E2475">
        <w:rPr>
          <w:rFonts w:cs="Simplified Arabic" w:hint="cs"/>
          <w:sz w:val="22"/>
          <w:rtl/>
          <w:lang w:val="en-US" w:bidi="ar-EG"/>
        </w:rPr>
        <w:t>نقاط الاتصال</w:t>
      </w:r>
      <w:r w:rsidRPr="00E745A1">
        <w:rPr>
          <w:rFonts w:cs="Simplified Arabic" w:hint="cs"/>
          <w:sz w:val="22"/>
          <w:rtl/>
          <w:lang w:val="en-US" w:bidi="ar-EG"/>
        </w:rPr>
        <w:t xml:space="preserve"> الوطني</w:t>
      </w:r>
      <w:r w:rsidR="000E2475">
        <w:rPr>
          <w:rFonts w:cs="Simplified Arabic" w:hint="cs"/>
          <w:sz w:val="22"/>
          <w:rtl/>
          <w:lang w:val="en-US" w:bidi="ar-EG"/>
        </w:rPr>
        <w:t>ة</w:t>
      </w:r>
      <w:r w:rsidRPr="00E745A1">
        <w:rPr>
          <w:rFonts w:cs="Simplified Arabic" w:hint="cs"/>
          <w:sz w:val="22"/>
          <w:rtl/>
          <w:lang w:val="en-US" w:bidi="ar-EG"/>
        </w:rPr>
        <w:t xml:space="preserve"> في نهاية كل عام، وذلك </w:t>
      </w:r>
      <w:r w:rsidR="00251701">
        <w:rPr>
          <w:rFonts w:cs="Simplified Arabic" w:hint="cs"/>
          <w:sz w:val="22"/>
          <w:rtl/>
          <w:lang w:val="en-US" w:bidi="ar-EG"/>
        </w:rPr>
        <w:t>لترشيد</w:t>
      </w:r>
      <w:r w:rsidRPr="00E745A1">
        <w:rPr>
          <w:rFonts w:cs="Simplified Arabic" w:hint="cs"/>
          <w:sz w:val="22"/>
          <w:rtl/>
          <w:lang w:val="en-US" w:bidi="ar-EG"/>
        </w:rPr>
        <w:t xml:space="preserve"> الأنشطة المضطلع بها فيما بين الدورات وتيسير إدارة سير العمل؛]</w:t>
      </w:r>
    </w:p>
    <w:p w14:paraId="26968979" w14:textId="0CE5997B"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[(ه)</w:t>
      </w:r>
      <w:r w:rsidRPr="00E745A1">
        <w:rPr>
          <w:rFonts w:cs="Simplified Arabic"/>
          <w:sz w:val="22"/>
          <w:rtl/>
          <w:lang w:val="en-US" w:bidi="ar-EG"/>
        </w:rPr>
        <w:tab/>
      </w:r>
      <w:r w:rsidRPr="00E745A1">
        <w:rPr>
          <w:rFonts w:cs="Simplified Arabic" w:hint="cs"/>
          <w:sz w:val="22"/>
          <w:rtl/>
          <w:lang w:val="en-US" w:bidi="ar-EG"/>
        </w:rPr>
        <w:t xml:space="preserve">تقديم حدود زمنية لمناقشات </w:t>
      </w:r>
      <w:r w:rsidR="00251701">
        <w:rPr>
          <w:rFonts w:cs="Simplified Arabic" w:hint="cs"/>
          <w:sz w:val="22"/>
          <w:rtl/>
          <w:lang w:val="en-US" w:bidi="ar-EG"/>
        </w:rPr>
        <w:t xml:space="preserve">الجلسات </w:t>
      </w:r>
      <w:r w:rsidRPr="00E745A1">
        <w:rPr>
          <w:rFonts w:cs="Simplified Arabic" w:hint="cs"/>
          <w:sz w:val="22"/>
          <w:rtl/>
          <w:lang w:val="en-US" w:bidi="ar-EG"/>
        </w:rPr>
        <w:t>العامة ومؤشرات واضحة للانتقال إلى إطار أصغر لإجراء مناقش</w:t>
      </w:r>
      <w:r w:rsidR="00646C11">
        <w:rPr>
          <w:rFonts w:cs="Simplified Arabic" w:hint="cs"/>
          <w:sz w:val="22"/>
          <w:rtl/>
          <w:lang w:val="en-US" w:bidi="ar-EG"/>
        </w:rPr>
        <w:t>ات</w:t>
      </w:r>
      <w:r w:rsidRPr="00E745A1">
        <w:rPr>
          <w:rFonts w:cs="Simplified Arabic" w:hint="cs"/>
          <w:sz w:val="22"/>
          <w:rtl/>
          <w:lang w:val="en-US" w:bidi="ar-EG"/>
        </w:rPr>
        <w:t xml:space="preserve"> أكثر تركيزا</w:t>
      </w:r>
      <w:r w:rsidR="00646C11">
        <w:rPr>
          <w:rFonts w:cs="Simplified Arabic" w:hint="cs"/>
          <w:sz w:val="22"/>
          <w:rtl/>
          <w:lang w:val="en-US" w:bidi="ar-EG"/>
        </w:rPr>
        <w:t>؛</w:t>
      </w:r>
      <w:r w:rsidRPr="00E745A1">
        <w:rPr>
          <w:rFonts w:cs="Simplified Arabic" w:hint="cs"/>
          <w:sz w:val="22"/>
          <w:rtl/>
          <w:lang w:val="en-US" w:bidi="ar-EG"/>
        </w:rPr>
        <w:t>]</w:t>
      </w:r>
    </w:p>
    <w:p w14:paraId="2696897A" w14:textId="1F89E515"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[(و)</w:t>
      </w:r>
      <w:r w:rsidRPr="00E745A1">
        <w:rPr>
          <w:rFonts w:cs="Simplified Arabic"/>
          <w:sz w:val="22"/>
          <w:rtl/>
          <w:lang w:val="en-US" w:bidi="ar-EG"/>
        </w:rPr>
        <w:tab/>
      </w:r>
      <w:r w:rsidRPr="00E745A1">
        <w:rPr>
          <w:rFonts w:cs="Simplified Arabic" w:hint="cs"/>
          <w:sz w:val="22"/>
          <w:rtl/>
          <w:lang w:val="en-US" w:bidi="ar-EG"/>
        </w:rPr>
        <w:t>إضفاء الطابع الرسمي على القواعد المتعلقة بعدم تقديم نص جديد</w:t>
      </w:r>
      <w:r w:rsidR="00646C11">
        <w:rPr>
          <w:rFonts w:cs="Simplified Arabic" w:hint="cs"/>
          <w:sz w:val="22"/>
          <w:rtl/>
          <w:lang w:val="en-US" w:bidi="ar-EG"/>
        </w:rPr>
        <w:t xml:space="preserve"> وإدخال إصدارات جديدة </w:t>
      </w:r>
      <w:r w:rsidR="00251701">
        <w:rPr>
          <w:rFonts w:cs="Simplified Arabic" w:hint="cs"/>
          <w:sz w:val="22"/>
          <w:rtl/>
          <w:lang w:val="en-US" w:bidi="ar-EG"/>
        </w:rPr>
        <w:t>وحذف نصوص ما</w:t>
      </w:r>
      <w:r w:rsidR="00646C11">
        <w:rPr>
          <w:rFonts w:cs="Simplified Arabic" w:hint="cs"/>
          <w:sz w:val="22"/>
          <w:rtl/>
          <w:lang w:val="en-US" w:bidi="ar-EG"/>
        </w:rPr>
        <w:t xml:space="preserve"> </w:t>
      </w:r>
      <w:r w:rsidRPr="00E745A1">
        <w:rPr>
          <w:rFonts w:cs="Simplified Arabic" w:hint="cs"/>
          <w:sz w:val="22"/>
          <w:rtl/>
          <w:lang w:val="en-US" w:bidi="ar-EG"/>
        </w:rPr>
        <w:t>لم تتم الإشارة إليه</w:t>
      </w:r>
      <w:r w:rsidR="00251701">
        <w:rPr>
          <w:rFonts w:cs="Simplified Arabic" w:hint="cs"/>
          <w:sz w:val="22"/>
          <w:rtl/>
          <w:lang w:val="en-US" w:bidi="ar-EG"/>
        </w:rPr>
        <w:t>ا</w:t>
      </w:r>
      <w:r w:rsidRPr="00E745A1">
        <w:rPr>
          <w:rFonts w:cs="Simplified Arabic" w:hint="cs"/>
          <w:sz w:val="22"/>
          <w:rtl/>
          <w:lang w:val="en-US" w:bidi="ar-EG"/>
        </w:rPr>
        <w:t xml:space="preserve"> في المداخل</w:t>
      </w:r>
      <w:r w:rsidR="00646C11">
        <w:rPr>
          <w:rFonts w:cs="Simplified Arabic" w:hint="cs"/>
          <w:sz w:val="22"/>
          <w:rtl/>
          <w:lang w:val="en-US" w:bidi="ar-EG"/>
        </w:rPr>
        <w:t>ات</w:t>
      </w:r>
      <w:r w:rsidRPr="00E745A1">
        <w:rPr>
          <w:rFonts w:cs="Simplified Arabic" w:hint="cs"/>
          <w:sz w:val="22"/>
          <w:rtl/>
          <w:lang w:val="en-US" w:bidi="ar-EG"/>
        </w:rPr>
        <w:t xml:space="preserve"> الأولية</w:t>
      </w:r>
      <w:r w:rsidR="00646C11">
        <w:rPr>
          <w:rFonts w:cs="Simplified Arabic" w:hint="cs"/>
          <w:sz w:val="22"/>
          <w:rtl/>
          <w:lang w:val="en-US" w:bidi="ar-EG"/>
        </w:rPr>
        <w:t xml:space="preserve"> أو </w:t>
      </w:r>
      <w:r w:rsidRPr="00E745A1">
        <w:rPr>
          <w:rFonts w:cs="Simplified Arabic" w:hint="cs"/>
          <w:sz w:val="22"/>
          <w:rtl/>
          <w:lang w:val="en-US" w:bidi="ar-EG"/>
        </w:rPr>
        <w:t>النص</w:t>
      </w:r>
      <w:r w:rsidR="00646C11">
        <w:rPr>
          <w:rFonts w:cs="Simplified Arabic" w:hint="cs"/>
          <w:sz w:val="22"/>
          <w:rtl/>
          <w:lang w:val="en-US" w:bidi="ar-EG"/>
        </w:rPr>
        <w:t>وص</w:t>
      </w:r>
      <w:r w:rsidRPr="00E745A1">
        <w:rPr>
          <w:rFonts w:cs="Simplified Arabic" w:hint="cs"/>
          <w:sz w:val="22"/>
          <w:rtl/>
          <w:lang w:val="en-US" w:bidi="ar-EG"/>
        </w:rPr>
        <w:t xml:space="preserve"> المكتوب</w:t>
      </w:r>
      <w:r w:rsidR="00646C11">
        <w:rPr>
          <w:rFonts w:cs="Simplified Arabic" w:hint="cs"/>
          <w:sz w:val="22"/>
          <w:rtl/>
          <w:lang w:val="en-US" w:bidi="ar-EG"/>
        </w:rPr>
        <w:t>ة</w:t>
      </w:r>
      <w:r w:rsidRPr="00E745A1">
        <w:rPr>
          <w:rFonts w:cs="Simplified Arabic" w:hint="cs"/>
          <w:sz w:val="22"/>
          <w:rtl/>
          <w:lang w:val="en-US" w:bidi="ar-EG"/>
        </w:rPr>
        <w:t>؛]</w:t>
      </w:r>
    </w:p>
    <w:p w14:paraId="2696897B" w14:textId="77777777"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[(ز)</w:t>
      </w:r>
      <w:r w:rsidRPr="00E745A1">
        <w:rPr>
          <w:rFonts w:cs="Simplified Arabic"/>
          <w:sz w:val="22"/>
          <w:rtl/>
          <w:lang w:val="en-US" w:bidi="ar-EG"/>
        </w:rPr>
        <w:tab/>
      </w:r>
      <w:r w:rsidRPr="00E745A1">
        <w:rPr>
          <w:rFonts w:cs="Simplified Arabic" w:hint="cs"/>
          <w:sz w:val="22"/>
          <w:rtl/>
          <w:lang w:val="en-US" w:bidi="ar-EG"/>
        </w:rPr>
        <w:t>بذل الجهود للحد من حجم مشاريع التوصيات المقدمة من الهيئات الفرعية أو مشاريع المقررات المقدمة من الهيئات الإدارية، وتجنب الازدواجية والتكرار مع المقررات الحالية، دون المساس بقدرة مؤتمر الأطراف على إعادة النظر في المقررات السابقة، من أجل تيسير التنفيذ اللاحق للمقررات؛]</w:t>
      </w:r>
    </w:p>
    <w:p w14:paraId="1F87E3D6" w14:textId="7DA51E77" w:rsidR="00646C1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lastRenderedPageBreak/>
        <w:t>[(ح)</w:t>
      </w:r>
      <w:r w:rsidRPr="00E745A1">
        <w:rPr>
          <w:rFonts w:cs="Simplified Arabic"/>
          <w:sz w:val="22"/>
          <w:rtl/>
          <w:lang w:val="en-US" w:bidi="ar-EG"/>
        </w:rPr>
        <w:tab/>
      </w:r>
      <w:r w:rsidR="00646C11" w:rsidRPr="00646C11">
        <w:rPr>
          <w:rFonts w:cs="Simplified Arabic"/>
          <w:sz w:val="22"/>
          <w:rtl/>
          <w:lang w:val="en-US" w:bidi="ar-EG"/>
        </w:rPr>
        <w:t xml:space="preserve">الحد من عدد البنود التي تؤدي مباشرة إلى إعداد </w:t>
      </w:r>
      <w:r w:rsidR="00646C11" w:rsidRPr="00E745A1">
        <w:rPr>
          <w:rFonts w:cs="Simplified Arabic" w:hint="cs"/>
          <w:sz w:val="22"/>
          <w:rtl/>
          <w:lang w:val="en-US" w:bidi="ar-EG"/>
        </w:rPr>
        <w:t xml:space="preserve">ورقات غرفة الاجتماعات </w:t>
      </w:r>
      <w:r w:rsidR="00646C11" w:rsidRPr="00646C11">
        <w:rPr>
          <w:rFonts w:cs="Simplified Arabic"/>
          <w:sz w:val="22"/>
          <w:rtl/>
          <w:lang w:val="en-US" w:bidi="ar-EG"/>
        </w:rPr>
        <w:t xml:space="preserve">بحيث تقتصر على البنود التي لا يوجد بشأنها خلاف كبير، مع ملاحظة أنه من الأكثر كفاءة إسناد البنود التي يوجد بشأنها خلاف كبير في الرأي إلى </w:t>
      </w:r>
      <w:r w:rsidR="00251701">
        <w:rPr>
          <w:rFonts w:cs="Simplified Arabic" w:hint="cs"/>
          <w:sz w:val="22"/>
          <w:rtl/>
          <w:lang w:val="en-US" w:bidi="ar-EG"/>
        </w:rPr>
        <w:t>فريق</w:t>
      </w:r>
      <w:r w:rsidR="00646C11" w:rsidRPr="00646C11">
        <w:rPr>
          <w:rFonts w:cs="Simplified Arabic"/>
          <w:sz w:val="22"/>
          <w:rtl/>
          <w:lang w:val="en-US" w:bidi="ar-EG"/>
        </w:rPr>
        <w:t xml:space="preserve"> اتصال، حتى وإن كان </w:t>
      </w:r>
      <w:r w:rsidR="00646C11">
        <w:rPr>
          <w:rFonts w:cs="Simplified Arabic" w:hint="cs"/>
          <w:sz w:val="22"/>
          <w:rtl/>
          <w:lang w:val="en-US" w:bidi="ar-EG"/>
        </w:rPr>
        <w:t>ذلك</w:t>
      </w:r>
      <w:r w:rsidR="00646C11" w:rsidRPr="00646C11">
        <w:rPr>
          <w:rFonts w:cs="Simplified Arabic"/>
          <w:sz w:val="22"/>
          <w:rtl/>
          <w:lang w:val="en-US" w:bidi="ar-EG"/>
        </w:rPr>
        <w:t xml:space="preserve"> يعني على الأرجح المزيد من </w:t>
      </w:r>
      <w:r w:rsidR="00646C11">
        <w:rPr>
          <w:rFonts w:cs="Simplified Arabic" w:hint="cs"/>
          <w:sz w:val="22"/>
          <w:rtl/>
          <w:lang w:val="en-US" w:bidi="ar-EG"/>
        </w:rPr>
        <w:t>أفرقة</w:t>
      </w:r>
      <w:r w:rsidR="00646C11" w:rsidRPr="00646C11">
        <w:rPr>
          <w:rFonts w:cs="Simplified Arabic"/>
          <w:sz w:val="22"/>
          <w:rtl/>
          <w:lang w:val="en-US" w:bidi="ar-EG"/>
        </w:rPr>
        <w:t xml:space="preserve"> الاتصال، وبالتالي عدد أقل من الجلسات لكل </w:t>
      </w:r>
      <w:r w:rsidR="00646C11">
        <w:rPr>
          <w:rFonts w:cs="Simplified Arabic" w:hint="cs"/>
          <w:sz w:val="22"/>
          <w:rtl/>
          <w:lang w:val="en-US" w:bidi="ar-EG"/>
        </w:rPr>
        <w:t>فريق</w:t>
      </w:r>
      <w:r w:rsidR="00646C11" w:rsidRPr="00646C11">
        <w:rPr>
          <w:rFonts w:cs="Simplified Arabic"/>
          <w:sz w:val="22"/>
          <w:rtl/>
          <w:lang w:val="en-US" w:bidi="ar-EG"/>
        </w:rPr>
        <w:t xml:space="preserve"> اتصال؛]</w:t>
      </w:r>
    </w:p>
    <w:p w14:paraId="2696897D" w14:textId="77663254" w:rsidR="00F352B6" w:rsidRPr="00E745A1" w:rsidRDefault="00F352B6" w:rsidP="00F352B6">
      <w:pPr>
        <w:bidi/>
        <w:spacing w:after="120" w:line="216" w:lineRule="auto"/>
        <w:ind w:left="720" w:firstLine="720"/>
        <w:jc w:val="both"/>
        <w:rPr>
          <w:rFonts w:cs="Simplified Arabic"/>
          <w:sz w:val="22"/>
          <w:rtl/>
          <w:lang w:val="en-US" w:bidi="ar-EG"/>
        </w:rPr>
      </w:pPr>
      <w:r w:rsidRPr="00E745A1">
        <w:rPr>
          <w:rFonts w:cs="Simplified Arabic" w:hint="cs"/>
          <w:sz w:val="22"/>
          <w:rtl/>
          <w:lang w:val="en-US" w:bidi="ar-EG"/>
        </w:rPr>
        <w:t>[(ط)</w:t>
      </w:r>
      <w:r w:rsidRPr="00E745A1">
        <w:rPr>
          <w:rFonts w:cs="Simplified Arabic"/>
          <w:sz w:val="22"/>
          <w:rtl/>
          <w:lang w:val="en-US" w:bidi="ar-EG"/>
        </w:rPr>
        <w:tab/>
      </w:r>
      <w:r w:rsidRPr="00E745A1">
        <w:rPr>
          <w:rFonts w:cs="Simplified Arabic" w:hint="cs"/>
          <w:sz w:val="22"/>
          <w:rtl/>
          <w:lang w:val="en-US" w:bidi="ar-EG"/>
        </w:rPr>
        <w:t>استعراض هيكل الموقع الشبكي ل</w:t>
      </w:r>
      <w:r w:rsidR="00646C11">
        <w:rPr>
          <w:rFonts w:cs="Simplified Arabic" w:hint="cs"/>
          <w:sz w:val="22"/>
          <w:rtl/>
          <w:lang w:val="en-US" w:bidi="ar-EG"/>
        </w:rPr>
        <w:t>ل</w:t>
      </w:r>
      <w:r w:rsidRPr="00E745A1">
        <w:rPr>
          <w:rFonts w:cs="Simplified Arabic" w:hint="cs"/>
          <w:sz w:val="22"/>
          <w:rtl/>
          <w:lang w:val="en-US" w:bidi="ar-EG"/>
        </w:rPr>
        <w:t>اتفاقية</w:t>
      </w:r>
      <w:r w:rsidR="00646C11">
        <w:rPr>
          <w:rFonts w:cs="Simplified Arabic" w:hint="cs"/>
          <w:sz w:val="22"/>
          <w:rtl/>
          <w:lang w:val="en-US" w:bidi="ar-EG"/>
        </w:rPr>
        <w:t xml:space="preserve"> ليكون</w:t>
      </w:r>
      <w:r w:rsidRPr="00E745A1">
        <w:rPr>
          <w:rFonts w:cs="Simplified Arabic" w:hint="cs"/>
          <w:sz w:val="22"/>
          <w:rtl/>
          <w:lang w:val="en-US" w:bidi="ar-EG"/>
        </w:rPr>
        <w:t xml:space="preserve"> أكثر سهولة في الاستخدام</w:t>
      </w:r>
      <w:r w:rsidR="00251701">
        <w:rPr>
          <w:rFonts w:cs="Simplified Arabic" w:hint="cs"/>
          <w:sz w:val="22"/>
          <w:rtl/>
          <w:lang w:val="en-US" w:bidi="ar-EG"/>
        </w:rPr>
        <w:t>؛</w:t>
      </w:r>
      <w:r w:rsidRPr="00E745A1">
        <w:rPr>
          <w:rFonts w:cs="Simplified Arabic" w:hint="cs"/>
          <w:sz w:val="22"/>
          <w:rtl/>
          <w:lang w:val="en-US" w:bidi="ar-EG"/>
        </w:rPr>
        <w:t>]</w:t>
      </w:r>
    </w:p>
    <w:p w14:paraId="2696897F" w14:textId="36287829" w:rsidR="00F352B6" w:rsidRPr="00E745A1" w:rsidRDefault="00646C11" w:rsidP="00F352B6">
      <w:pPr>
        <w:bidi/>
        <w:spacing w:after="120" w:line="216" w:lineRule="auto"/>
        <w:ind w:left="720" w:firstLine="720"/>
        <w:jc w:val="both"/>
        <w:rPr>
          <w:rFonts w:cs="Simplified Arabic"/>
          <w:sz w:val="22"/>
          <w:rtl/>
          <w:lang w:val="en-US" w:bidi="ar-EG"/>
        </w:rPr>
      </w:pPr>
      <w:r>
        <w:rPr>
          <w:rFonts w:cs="Simplified Arabic" w:hint="cs"/>
          <w:sz w:val="22"/>
          <w:rtl/>
          <w:lang w:val="en-US" w:bidi="ar-EG"/>
        </w:rPr>
        <w:t>14</w:t>
      </w:r>
      <w:r w:rsidR="00F352B6" w:rsidRPr="00E745A1">
        <w:rPr>
          <w:rFonts w:cs="Simplified Arabic" w:hint="cs"/>
          <w:sz w:val="22"/>
          <w:rtl/>
          <w:lang w:val="en-US" w:bidi="ar-EG"/>
        </w:rPr>
        <w:t>-</w:t>
      </w:r>
      <w:r w:rsidR="00F352B6" w:rsidRPr="00E745A1">
        <w:rPr>
          <w:rFonts w:cs="Simplified Arabic"/>
          <w:sz w:val="22"/>
          <w:rtl/>
          <w:lang w:val="en-US" w:bidi="ar-EG"/>
        </w:rPr>
        <w:tab/>
      </w:r>
      <w:r w:rsidR="00F352B6" w:rsidRPr="00E745A1">
        <w:rPr>
          <w:rFonts w:cs="Simplified Arabic" w:hint="cs"/>
          <w:i/>
          <w:iCs/>
          <w:sz w:val="22"/>
          <w:rtl/>
          <w:lang w:val="en-US" w:bidi="ar-EG"/>
        </w:rPr>
        <w:t xml:space="preserve">يطلب </w:t>
      </w:r>
      <w:r w:rsidR="00F352B6" w:rsidRPr="00E745A1">
        <w:rPr>
          <w:rFonts w:cs="Simplified Arabic" w:hint="cs"/>
          <w:sz w:val="22"/>
          <w:rtl/>
          <w:lang w:val="en-US" w:bidi="ar-EG"/>
        </w:rPr>
        <w:t xml:space="preserve">إلى مكتب مؤتمر الأطراف ومكتب الهيئة الفرعية للمشورة العلمية والتقنية والتكنولوجية النظر في التوصيات الواردة في المرفق </w:t>
      </w:r>
      <w:r>
        <w:rPr>
          <w:rFonts w:cs="Simplified Arabic" w:hint="cs"/>
          <w:sz w:val="22"/>
          <w:rtl/>
          <w:lang w:val="en-US" w:bidi="ar-EG"/>
        </w:rPr>
        <w:t>الأول</w:t>
      </w:r>
      <w:r w:rsidR="00F352B6" w:rsidRPr="00E745A1">
        <w:rPr>
          <w:rFonts w:cs="Simplified Arabic" w:hint="cs"/>
          <w:sz w:val="22"/>
          <w:rtl/>
          <w:lang w:val="en-US" w:bidi="ar-EG"/>
        </w:rPr>
        <w:t xml:space="preserve"> لهذا المقرر عند التحضير لأي اجتماعات بموجب الاتفاقية؛</w:t>
      </w:r>
    </w:p>
    <w:p w14:paraId="26968981" w14:textId="562B6793" w:rsidR="00F352B6" w:rsidRPr="00E745A1" w:rsidRDefault="00646C11" w:rsidP="00F352B6">
      <w:pPr>
        <w:bidi/>
        <w:spacing w:after="120" w:line="216" w:lineRule="auto"/>
        <w:ind w:left="720" w:firstLine="720"/>
        <w:jc w:val="both"/>
        <w:rPr>
          <w:rFonts w:cs="Simplified Arabic"/>
          <w:sz w:val="22"/>
          <w:rtl/>
          <w:lang w:val="en-US" w:bidi="ar-EG"/>
        </w:rPr>
      </w:pPr>
      <w:r>
        <w:rPr>
          <w:rFonts w:cs="Simplified Arabic" w:hint="cs"/>
          <w:sz w:val="22"/>
          <w:rtl/>
          <w:lang w:val="en-US" w:bidi="ar-EG"/>
        </w:rPr>
        <w:t>15</w:t>
      </w:r>
      <w:r w:rsidR="00F352B6" w:rsidRPr="00E745A1">
        <w:rPr>
          <w:rFonts w:cs="Simplified Arabic" w:hint="cs"/>
          <w:sz w:val="22"/>
          <w:rtl/>
          <w:lang w:val="en-US" w:bidi="ar-EG"/>
        </w:rPr>
        <w:t>-</w:t>
      </w:r>
      <w:r w:rsidR="00F352B6" w:rsidRPr="00E745A1">
        <w:rPr>
          <w:rFonts w:cs="Simplified Arabic"/>
          <w:sz w:val="22"/>
          <w:rtl/>
          <w:lang w:val="en-US" w:bidi="ar-EG"/>
        </w:rPr>
        <w:tab/>
      </w:r>
      <w:r w:rsidR="00F352B6" w:rsidRPr="00E745A1">
        <w:rPr>
          <w:rFonts w:cs="Simplified Arabic" w:hint="cs"/>
          <w:i/>
          <w:iCs/>
          <w:sz w:val="22"/>
          <w:rtl/>
          <w:lang w:val="en-US" w:bidi="ar-EG"/>
        </w:rPr>
        <w:t xml:space="preserve">يطلب </w:t>
      </w:r>
      <w:r w:rsidR="00F352B6" w:rsidRPr="00E745A1">
        <w:rPr>
          <w:rFonts w:cs="Simplified Arabic" w:hint="cs"/>
          <w:sz w:val="22"/>
          <w:rtl/>
          <w:lang w:val="en-US" w:bidi="ar-EG"/>
        </w:rPr>
        <w:t xml:space="preserve">إلى الأمينة التنفيذية أن تمكّن من إجراء </w:t>
      </w:r>
      <w:r w:rsidR="00F352B6" w:rsidRPr="00E745A1">
        <w:rPr>
          <w:rFonts w:cs="Simplified Arabic"/>
          <w:sz w:val="22"/>
          <w:rtl/>
          <w:lang w:val="en-US" w:bidi="ar-EG"/>
        </w:rPr>
        <w:t xml:space="preserve">مشاورات مع الأطراف، وأعضاء المكتب، والشركاء وأصحاب المصلحة، بدعم من خبراء خارجيين مؤهلين في المجال، حسب الاقتضاء، لمواصلة وضع خيارات لمواصلة تحسين فعالية الاجتماعات </w:t>
      </w:r>
      <w:r w:rsidR="00D611AC">
        <w:rPr>
          <w:rFonts w:cs="Simplified Arabic" w:hint="cs"/>
          <w:sz w:val="22"/>
          <w:rtl/>
          <w:lang w:val="en-US" w:bidi="ar-EG"/>
        </w:rPr>
        <w:t>بموجب</w:t>
      </w:r>
      <w:r w:rsidR="00F352B6" w:rsidRPr="00E745A1">
        <w:rPr>
          <w:rFonts w:cs="Simplified Arabic"/>
          <w:sz w:val="22"/>
          <w:rtl/>
          <w:lang w:val="en-US" w:bidi="ar-EG"/>
        </w:rPr>
        <w:t xml:space="preserve"> الاتفاقية، وتقديم هذه المقترحات إلى الهيئة الفرعية للتنفيذ في اجتماعها السادس للنظر فيها بغية وضع </w:t>
      </w:r>
      <w:r>
        <w:rPr>
          <w:rFonts w:cs="Simplified Arabic" w:hint="cs"/>
          <w:sz w:val="22"/>
          <w:rtl/>
          <w:lang w:val="en-US" w:bidi="ar-EG"/>
        </w:rPr>
        <w:t xml:space="preserve">مشروع </w:t>
      </w:r>
      <w:r w:rsidR="00F352B6" w:rsidRPr="00E745A1">
        <w:rPr>
          <w:rFonts w:cs="Simplified Arabic"/>
          <w:sz w:val="22"/>
          <w:rtl/>
          <w:lang w:val="en-US" w:bidi="ar-EG"/>
        </w:rPr>
        <w:t xml:space="preserve">مقرر </w:t>
      </w:r>
      <w:r>
        <w:rPr>
          <w:rFonts w:cs="Simplified Arabic" w:hint="cs"/>
          <w:sz w:val="22"/>
          <w:rtl/>
          <w:lang w:val="en-US" w:bidi="ar-EG"/>
        </w:rPr>
        <w:t xml:space="preserve">لينظر فيه </w:t>
      </w:r>
      <w:r w:rsidR="00F352B6" w:rsidRPr="00E745A1">
        <w:rPr>
          <w:rFonts w:cs="Simplified Arabic"/>
          <w:sz w:val="22"/>
          <w:rtl/>
          <w:lang w:val="en-US" w:bidi="ar-EG"/>
        </w:rPr>
        <w:t xml:space="preserve">مؤتمر الأطراف في اجتماعه السابع عشر، مع مراعاة تجميع النصوص المقدمة الواردة في المرفق </w:t>
      </w:r>
      <w:r>
        <w:rPr>
          <w:rFonts w:cs="Simplified Arabic" w:hint="cs"/>
          <w:sz w:val="22"/>
          <w:rtl/>
          <w:lang w:val="en-US" w:bidi="ar-EG"/>
        </w:rPr>
        <w:t>الثاني</w:t>
      </w:r>
      <w:r w:rsidR="00F352B6" w:rsidRPr="00E745A1">
        <w:rPr>
          <w:rFonts w:cs="Simplified Arabic"/>
          <w:sz w:val="22"/>
          <w:rtl/>
          <w:lang w:val="en-US" w:bidi="ar-EG"/>
        </w:rPr>
        <w:t xml:space="preserve"> لهذا المقرر</w:t>
      </w:r>
      <w:r w:rsidR="008E3BD7">
        <w:rPr>
          <w:rFonts w:cs="Simplified Arabic" w:hint="cs"/>
          <w:sz w:val="22"/>
          <w:rtl/>
          <w:lang w:val="en-US" w:bidi="ar-EG"/>
        </w:rPr>
        <w:t>.</w:t>
      </w:r>
    </w:p>
    <w:p w14:paraId="26968982" w14:textId="041934F4" w:rsidR="00F352B6" w:rsidRPr="00E745A1" w:rsidRDefault="00F352B6" w:rsidP="00F352B6">
      <w:pPr>
        <w:pStyle w:val="ListParagraph"/>
        <w:keepNext/>
        <w:bidi/>
        <w:spacing w:after="120" w:line="216" w:lineRule="auto"/>
        <w:contextualSpacing w:val="0"/>
        <w:jc w:val="both"/>
        <w:rPr>
          <w:rFonts w:cs="Simplified Arabic"/>
          <w:b/>
          <w:bCs/>
          <w:rtl/>
          <w:lang w:val="en-US" w:bidi="ar-EG"/>
        </w:rPr>
      </w:pPr>
      <w:r w:rsidRPr="00E745A1">
        <w:rPr>
          <w:rFonts w:cs="Simplified Arabic" w:hint="cs"/>
          <w:b/>
          <w:bCs/>
          <w:rtl/>
          <w:lang w:val="en-US" w:bidi="ar-EG"/>
        </w:rPr>
        <w:t>المرفق الأول</w:t>
      </w:r>
      <w:r w:rsidR="00646C11">
        <w:rPr>
          <w:rStyle w:val="FootnoteReference"/>
          <w:rFonts w:cs="Simplified Arabic"/>
          <w:b/>
          <w:bCs/>
          <w:rtl/>
          <w:lang w:val="en-US" w:bidi="ar-EG"/>
        </w:rPr>
        <w:footnoteReference w:id="1"/>
      </w:r>
    </w:p>
    <w:p w14:paraId="26968983" w14:textId="77777777" w:rsidR="00F352B6" w:rsidRPr="00E745A1" w:rsidRDefault="00F352B6" w:rsidP="00F352B6">
      <w:pPr>
        <w:pStyle w:val="ListParagraph"/>
        <w:keepNext/>
        <w:bidi/>
        <w:spacing w:after="120" w:line="216" w:lineRule="auto"/>
        <w:contextualSpacing w:val="0"/>
        <w:jc w:val="both"/>
        <w:rPr>
          <w:rFonts w:cs="Simplified Arabic"/>
          <w:b/>
          <w:bCs/>
          <w:lang w:val="en-US" w:bidi="ar-EG"/>
        </w:rPr>
      </w:pPr>
      <w:r w:rsidRPr="00E745A1">
        <w:rPr>
          <w:rFonts w:cs="Simplified Arabic" w:hint="cs"/>
          <w:b/>
          <w:bCs/>
          <w:rtl/>
          <w:lang w:val="en-US" w:bidi="ar-EG"/>
        </w:rPr>
        <w:t>توصيات مقدمة إلى المكتب عند التحضير للاجتماعات</w:t>
      </w:r>
    </w:p>
    <w:p w14:paraId="26968984" w14:textId="11D29E2A"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[1-</w:t>
      </w:r>
      <w:r w:rsidRPr="00E745A1">
        <w:rPr>
          <w:rFonts w:cs="Simplified Arabic"/>
          <w:sz w:val="22"/>
          <w:rtl/>
          <w:lang w:val="en-US" w:bidi="ar-EG"/>
        </w:rPr>
        <w:tab/>
        <w:t xml:space="preserve">التكليف بإجراء أي دراسات يطلبها مؤتمر الأطراف </w:t>
      </w:r>
      <w:r w:rsidR="008E3BD7">
        <w:rPr>
          <w:rFonts w:cs="Simplified Arabic" w:hint="cs"/>
          <w:sz w:val="22"/>
          <w:rtl/>
          <w:lang w:val="en-US" w:bidi="ar-EG"/>
        </w:rPr>
        <w:t>لإرشاد</w:t>
      </w:r>
      <w:r w:rsidRPr="00E745A1">
        <w:rPr>
          <w:rFonts w:cs="Simplified Arabic"/>
          <w:sz w:val="22"/>
          <w:rtl/>
          <w:lang w:val="en-US" w:bidi="ar-EG"/>
        </w:rPr>
        <w:t xml:space="preserve"> المناقشات والمفاوضات.</w:t>
      </w:r>
    </w:p>
    <w:p w14:paraId="26968985" w14:textId="77777777"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2-</w:t>
      </w:r>
      <w:r w:rsidRPr="00E745A1">
        <w:rPr>
          <w:rFonts w:cs="Simplified Arabic"/>
          <w:sz w:val="22"/>
          <w:rtl/>
          <w:lang w:val="en-US" w:bidi="ar-EG"/>
        </w:rPr>
        <w:tab/>
        <w:t>إتاحة الدراسات لاستعراض الأقران.</w:t>
      </w:r>
    </w:p>
    <w:p w14:paraId="26968986" w14:textId="5000339A"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3-</w:t>
      </w:r>
      <w:r w:rsidRPr="00E745A1">
        <w:rPr>
          <w:rFonts w:cs="Simplified Arabic"/>
          <w:sz w:val="22"/>
          <w:rtl/>
          <w:lang w:val="en-US" w:bidi="ar-EG"/>
        </w:rPr>
        <w:tab/>
        <w:t xml:space="preserve">نشر مذكرة </w:t>
      </w:r>
      <w:r w:rsidR="008E3BD7">
        <w:rPr>
          <w:rFonts w:cs="Simplified Arabic" w:hint="cs"/>
          <w:sz w:val="22"/>
          <w:rtl/>
          <w:lang w:val="en-US" w:bidi="ar-EG"/>
        </w:rPr>
        <w:t>سيناريو</w:t>
      </w:r>
      <w:r w:rsidRPr="00E745A1">
        <w:rPr>
          <w:rFonts w:cs="Simplified Arabic"/>
          <w:sz w:val="22"/>
          <w:rtl/>
          <w:lang w:val="en-US" w:bidi="ar-EG"/>
        </w:rPr>
        <w:t xml:space="preserve"> للاجتماع المعني.</w:t>
      </w:r>
    </w:p>
    <w:p w14:paraId="26968987" w14:textId="77777777"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4-</w:t>
      </w:r>
      <w:r w:rsidRPr="00E745A1">
        <w:rPr>
          <w:rFonts w:cs="Simplified Arabic"/>
          <w:sz w:val="22"/>
          <w:rtl/>
          <w:lang w:val="en-US" w:bidi="ar-EG"/>
        </w:rPr>
        <w:tab/>
        <w:t>توقيت اجتماعات المكتب في نقاط استراتيجية لتوجيه العملية.</w:t>
      </w:r>
    </w:p>
    <w:p w14:paraId="26968988" w14:textId="77777777"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5-</w:t>
      </w:r>
      <w:r w:rsidRPr="00E745A1">
        <w:rPr>
          <w:rFonts w:cs="Simplified Arabic"/>
          <w:sz w:val="22"/>
          <w:rtl/>
          <w:lang w:val="en-US" w:bidi="ar-EG"/>
        </w:rPr>
        <w:tab/>
        <w:t>تبسيط إصدار الإخطارات المتعلقة بالاجتماع.</w:t>
      </w:r>
    </w:p>
    <w:p w14:paraId="26968989" w14:textId="77777777"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6-</w:t>
      </w:r>
      <w:r w:rsidRPr="00E745A1">
        <w:rPr>
          <w:rFonts w:cs="Simplified Arabic"/>
          <w:sz w:val="22"/>
          <w:rtl/>
          <w:lang w:val="en-US" w:bidi="ar-EG"/>
        </w:rPr>
        <w:tab/>
        <w:t>لا توجد قراءات أولى في اجتماعات مؤتمر الأطراف عندما يكون البند قد تناولته بالفعل الهيئة الفرعية للتنفيذ أو الهيئة الفرعية للمشورة العلمية والتقنية والتكنولوجية.]</w:t>
      </w:r>
    </w:p>
    <w:p w14:paraId="2696898B" w14:textId="5235914D" w:rsidR="00F352B6" w:rsidRPr="00E745A1" w:rsidRDefault="00F352B6" w:rsidP="00BB7066">
      <w:pPr>
        <w:pStyle w:val="ListParagraph"/>
        <w:keepNext/>
        <w:bidi/>
        <w:spacing w:after="120" w:line="216" w:lineRule="auto"/>
        <w:contextualSpacing w:val="0"/>
        <w:jc w:val="both"/>
        <w:rPr>
          <w:rFonts w:cs="Simplified Arabic"/>
          <w:b/>
          <w:bCs/>
          <w:rtl/>
          <w:lang w:val="en-US" w:bidi="ar-EG"/>
        </w:rPr>
      </w:pPr>
      <w:r w:rsidRPr="00E745A1">
        <w:rPr>
          <w:rFonts w:cs="Simplified Arabic" w:hint="cs"/>
          <w:b/>
          <w:bCs/>
          <w:rtl/>
          <w:lang w:val="en-US" w:bidi="ar-EG"/>
        </w:rPr>
        <w:t>المرفق الثاني</w:t>
      </w:r>
      <w:r w:rsidR="00646C11" w:rsidRPr="00646C11">
        <w:rPr>
          <w:rFonts w:cs="Simplified Arabic" w:hint="cs"/>
          <w:b/>
          <w:bCs/>
          <w:vertAlign w:val="superscript"/>
          <w:rtl/>
          <w:lang w:val="en-US" w:bidi="ar-EG"/>
        </w:rPr>
        <w:t>1</w:t>
      </w:r>
    </w:p>
    <w:p w14:paraId="2696898C" w14:textId="77777777" w:rsidR="00F352B6" w:rsidRPr="00E745A1" w:rsidRDefault="00F352B6" w:rsidP="00F352B6">
      <w:pPr>
        <w:pStyle w:val="ListParagraph"/>
        <w:keepNext/>
        <w:bidi/>
        <w:spacing w:after="120" w:line="216" w:lineRule="auto"/>
        <w:contextualSpacing w:val="0"/>
        <w:jc w:val="both"/>
        <w:rPr>
          <w:rFonts w:cs="Simplified Arabic"/>
          <w:b/>
          <w:bCs/>
          <w:lang w:val="en-US" w:bidi="ar-EG"/>
        </w:rPr>
      </w:pPr>
      <w:r w:rsidRPr="00E745A1">
        <w:rPr>
          <w:rFonts w:cs="Simplified Arabic"/>
          <w:b/>
          <w:bCs/>
          <w:rtl/>
          <w:lang w:val="en-US" w:bidi="ar-EG"/>
        </w:rPr>
        <w:t>تجميع للنصوص المقدمة الواردة خلال الاجتماع الرابع للهيئة الفرعية للتنفيذ لمواصلة النظر فيها</w:t>
      </w:r>
    </w:p>
    <w:p w14:paraId="2696898D" w14:textId="1238CA30"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[1-</w:t>
      </w:r>
      <w:r w:rsidRPr="00E745A1">
        <w:rPr>
          <w:rFonts w:cs="Simplified Arabic"/>
          <w:sz w:val="22"/>
          <w:rtl/>
          <w:lang w:val="en-US" w:bidi="ar-EG"/>
        </w:rPr>
        <w:tab/>
        <w:t xml:space="preserve">تقديم البيانات في وقت مبكر، والقراءة الأولى لوثائق الاجتماع في جلسات عامة افتراضية، لتحقيق </w:t>
      </w:r>
      <w:r w:rsidR="008E3BD7">
        <w:rPr>
          <w:rFonts w:cs="Simplified Arabic" w:hint="cs"/>
          <w:sz w:val="22"/>
          <w:rtl/>
          <w:lang w:val="en-US" w:bidi="ar-EG"/>
        </w:rPr>
        <w:t>أقصى استفادة من ا</w:t>
      </w:r>
      <w:r w:rsidRPr="00E745A1">
        <w:rPr>
          <w:rFonts w:cs="Simplified Arabic"/>
          <w:sz w:val="22"/>
          <w:rtl/>
          <w:lang w:val="en-US" w:bidi="ar-EG"/>
        </w:rPr>
        <w:t>لوقت أثناء الاجتماعات.</w:t>
      </w:r>
    </w:p>
    <w:p w14:paraId="2696898E" w14:textId="4ED9B6C7"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2-</w:t>
      </w:r>
      <w:r w:rsidRPr="00E745A1">
        <w:rPr>
          <w:rFonts w:cs="Simplified Arabic"/>
          <w:sz w:val="22"/>
          <w:rtl/>
          <w:lang w:val="en-US" w:bidi="ar-EG"/>
        </w:rPr>
        <w:tab/>
        <w:t xml:space="preserve">دعوة كل مجموعة من مجموعات أصحاب المصلحة الرئيسيين والمنظمات المراقبة إلى النظر في تبادل آرائها ومقترحاتها بشأن بنود جدول الأعمال ذات الصلة، بما في ذلك عن طريق التحميل المبكر، وتشجيع الأطراف على استعراض آراء ومقترحات المراقبين، قبل الاجتماع المعني، وعلى </w:t>
      </w:r>
      <w:r w:rsidR="008E3BD7">
        <w:rPr>
          <w:rFonts w:cs="Simplified Arabic" w:hint="cs"/>
          <w:sz w:val="22"/>
          <w:rtl/>
          <w:lang w:val="en-US" w:bidi="ar-EG"/>
        </w:rPr>
        <w:t>العمل</w:t>
      </w:r>
      <w:r w:rsidRPr="00E745A1">
        <w:rPr>
          <w:rFonts w:cs="Simplified Arabic"/>
          <w:sz w:val="22"/>
          <w:rtl/>
          <w:lang w:val="en-US" w:bidi="ar-EG"/>
        </w:rPr>
        <w:t>، إذا لزم الأمر، مع المراقب المعني للتوصل إلى فهم أفضل للآراء والمقترحات.</w:t>
      </w:r>
    </w:p>
    <w:p w14:paraId="2696898F" w14:textId="77777777"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3-</w:t>
      </w:r>
      <w:r w:rsidRPr="00E745A1">
        <w:rPr>
          <w:rFonts w:cs="Simplified Arabic"/>
          <w:sz w:val="22"/>
          <w:rtl/>
          <w:lang w:val="en-US" w:bidi="ar-EG"/>
        </w:rPr>
        <w:tab/>
        <w:t xml:space="preserve">تنظيم حلقات دراسية شبكية إعلامية مع المجموعات الرئيسية، رهنا بتوافر الموارد، بما في ذلك الترجمة الشفوية إلى لغات الأمم المتحدة، وتحسين الاتصال بالإنترنت من خلال النفاذ عبر المكاتب الحكومية أو المكاتب الأخرى عند </w:t>
      </w:r>
      <w:r w:rsidRPr="00E745A1">
        <w:rPr>
          <w:rFonts w:cs="Simplified Arabic"/>
          <w:sz w:val="22"/>
          <w:rtl/>
          <w:lang w:val="en-US" w:bidi="ar-EG"/>
        </w:rPr>
        <w:lastRenderedPageBreak/>
        <w:t>الحاجة، لتيسير تبادل الآراء والتوصل إلى فهم مشترك بشأن بنود جدول الأعمال ذات الصلة، ولا سيما للشعوب الأصلية والمجتمعات المحلية.</w:t>
      </w:r>
    </w:p>
    <w:p w14:paraId="26968990" w14:textId="77777777"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4-</w:t>
      </w:r>
      <w:r w:rsidRPr="00E745A1">
        <w:rPr>
          <w:rFonts w:cs="Simplified Arabic"/>
          <w:sz w:val="22"/>
          <w:rtl/>
          <w:lang w:val="en-US" w:bidi="ar-EG"/>
        </w:rPr>
        <w:tab/>
        <w:t>القيام، بالتعاون مع المكاتب، بوضع مبادئ توجيهية لتشغيل الجلسات العامة وأفرقة الاتصال واجتماعات أصدقاء الرئيس لضمان اتساق النهج، بما في ذلك:</w:t>
      </w:r>
    </w:p>
    <w:p w14:paraId="26968991" w14:textId="77777777" w:rsidR="00F352B6" w:rsidRPr="00E745A1" w:rsidRDefault="00F352B6" w:rsidP="00F352B6">
      <w:pPr>
        <w:pStyle w:val="ListParagraph"/>
        <w:numPr>
          <w:ilvl w:val="0"/>
          <w:numId w:val="42"/>
        </w:numPr>
        <w:bidi/>
        <w:spacing w:after="120" w:line="216" w:lineRule="auto"/>
        <w:ind w:left="720" w:firstLine="720"/>
        <w:contextualSpacing w:val="0"/>
        <w:jc w:val="both"/>
        <w:rPr>
          <w:rFonts w:cs="Simplified Arabic"/>
          <w:sz w:val="22"/>
          <w:lang w:val="en-US" w:bidi="ar-EG"/>
        </w:rPr>
      </w:pPr>
      <w:r w:rsidRPr="00E745A1">
        <w:rPr>
          <w:rFonts w:cs="Simplified Arabic"/>
          <w:sz w:val="22"/>
          <w:rtl/>
          <w:lang w:val="en-US" w:bidi="ar-EG"/>
        </w:rPr>
        <w:t>شروط المشاركة؛</w:t>
      </w:r>
    </w:p>
    <w:p w14:paraId="26968992" w14:textId="77777777" w:rsidR="00F352B6" w:rsidRPr="00E745A1" w:rsidRDefault="00F352B6" w:rsidP="00F352B6">
      <w:pPr>
        <w:pStyle w:val="ListParagraph"/>
        <w:numPr>
          <w:ilvl w:val="0"/>
          <w:numId w:val="42"/>
        </w:numPr>
        <w:bidi/>
        <w:spacing w:after="120" w:line="216" w:lineRule="auto"/>
        <w:ind w:left="720" w:firstLine="720"/>
        <w:contextualSpacing w:val="0"/>
        <w:jc w:val="both"/>
        <w:rPr>
          <w:rFonts w:cs="Simplified Arabic"/>
          <w:sz w:val="22"/>
          <w:lang w:val="en-US" w:bidi="ar-EG"/>
        </w:rPr>
      </w:pPr>
      <w:r w:rsidRPr="00E745A1">
        <w:rPr>
          <w:rFonts w:cs="Simplified Arabic"/>
          <w:sz w:val="22"/>
          <w:rtl/>
          <w:lang w:val="en-US" w:bidi="ar-EG"/>
        </w:rPr>
        <w:t>كيفية التعامل مع مقترحات النصوص الجديدة في مراحل مختلفة من العملية؛</w:t>
      </w:r>
    </w:p>
    <w:p w14:paraId="26968993" w14:textId="77777777" w:rsidR="00F352B6" w:rsidRPr="00E745A1" w:rsidRDefault="00F352B6" w:rsidP="00F352B6">
      <w:pPr>
        <w:pStyle w:val="ListParagraph"/>
        <w:numPr>
          <w:ilvl w:val="0"/>
          <w:numId w:val="42"/>
        </w:numPr>
        <w:bidi/>
        <w:spacing w:after="120" w:line="216" w:lineRule="auto"/>
        <w:ind w:left="720" w:firstLine="720"/>
        <w:contextualSpacing w:val="0"/>
        <w:jc w:val="both"/>
        <w:rPr>
          <w:rFonts w:cs="Simplified Arabic"/>
          <w:sz w:val="22"/>
          <w:rtl/>
          <w:lang w:val="en-US" w:bidi="ar-EG"/>
        </w:rPr>
      </w:pPr>
      <w:r w:rsidRPr="00E745A1">
        <w:rPr>
          <w:rFonts w:cs="Simplified Arabic"/>
          <w:sz w:val="22"/>
          <w:rtl/>
          <w:lang w:val="en-US" w:bidi="ar-EG"/>
        </w:rPr>
        <w:t>كيفية ضمان تشغيل التجمعات بما يتماشى مع مدونة الأمم المتحدة لقواعد السلوك والممارسات ذات الصلة.</w:t>
      </w:r>
    </w:p>
    <w:p w14:paraId="26968994" w14:textId="77777777"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5-</w:t>
      </w:r>
      <w:r w:rsidRPr="00E745A1">
        <w:rPr>
          <w:rFonts w:cs="Simplified Arabic"/>
          <w:sz w:val="22"/>
          <w:rtl/>
          <w:lang w:val="en-US" w:bidi="ar-EG"/>
        </w:rPr>
        <w:tab/>
        <w:t>مواصلة استكشاف مدى توافر وموثوقية أي أساليب أو تكنولوجيات يمكن استخدامها للتعجيل باتخاذ القرارات؛</w:t>
      </w:r>
      <w:r w:rsidRPr="00E745A1">
        <w:rPr>
          <w:rFonts w:cs="Simplified Arabic" w:hint="cs"/>
          <w:sz w:val="22"/>
          <w:rtl/>
          <w:lang w:val="en-US" w:bidi="ar-EG"/>
        </w:rPr>
        <w:t xml:space="preserve"> </w:t>
      </w:r>
      <w:r w:rsidRPr="00E745A1">
        <w:rPr>
          <w:rFonts w:cs="Simplified Arabic"/>
          <w:sz w:val="22"/>
          <w:rtl/>
          <w:lang w:val="en-US" w:bidi="ar-EG"/>
        </w:rPr>
        <w:t>وتقديم تقرير عن أي نتائج إلى الهيئة الفرعية للتنفيذ، للنظر فيها وتقديم توصية إلى مؤتمر الأطراف، في اجتماعه السابع عشر.</w:t>
      </w:r>
    </w:p>
    <w:p w14:paraId="26968995" w14:textId="61E682E3"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6-</w:t>
      </w:r>
      <w:r w:rsidRPr="00E745A1">
        <w:rPr>
          <w:rFonts w:cs="Simplified Arabic"/>
          <w:sz w:val="22"/>
          <w:rtl/>
          <w:lang w:val="en-US" w:bidi="ar-EG"/>
        </w:rPr>
        <w:tab/>
      </w:r>
      <w:r w:rsidRPr="00E745A1">
        <w:rPr>
          <w:rFonts w:cs="Simplified Arabic" w:hint="cs"/>
          <w:sz w:val="22"/>
          <w:rtl/>
          <w:lang w:val="en-US" w:bidi="ar-EG"/>
        </w:rPr>
        <w:t>مواصلة</w:t>
      </w:r>
      <w:r w:rsidRPr="00E745A1">
        <w:rPr>
          <w:rFonts w:cs="Simplified Arabic"/>
          <w:sz w:val="22"/>
          <w:rtl/>
          <w:lang w:val="en-US" w:bidi="ar-EG"/>
        </w:rPr>
        <w:t xml:space="preserve"> تطوير أداة تتبع </w:t>
      </w:r>
      <w:r w:rsidR="0092696F">
        <w:rPr>
          <w:rFonts w:cs="Simplified Arabic" w:hint="cs"/>
          <w:sz w:val="22"/>
          <w:rtl/>
          <w:lang w:val="en-US" w:bidi="ar-EG"/>
        </w:rPr>
        <w:t>المقررات</w:t>
      </w:r>
      <w:r w:rsidRPr="00E745A1">
        <w:rPr>
          <w:rFonts w:cs="Simplified Arabic"/>
          <w:sz w:val="22"/>
          <w:rtl/>
          <w:lang w:val="en-US" w:bidi="ar-EG"/>
        </w:rPr>
        <w:t xml:space="preserve">، </w:t>
      </w:r>
      <w:r w:rsidRPr="00E745A1">
        <w:rPr>
          <w:rFonts w:cs="Simplified Arabic" w:hint="cs"/>
          <w:sz w:val="22"/>
          <w:rtl/>
          <w:lang w:val="en-US" w:bidi="ar-EG"/>
        </w:rPr>
        <w:t>بسبل منها</w:t>
      </w:r>
      <w:r w:rsidRPr="00E745A1">
        <w:rPr>
          <w:rFonts w:cs="Simplified Arabic"/>
          <w:sz w:val="22"/>
          <w:rtl/>
          <w:lang w:val="en-US" w:bidi="ar-EG"/>
        </w:rPr>
        <w:t xml:space="preserve"> تعزيز واجهة المستخدم لتيسير </w:t>
      </w:r>
      <w:r w:rsidRPr="00E745A1">
        <w:rPr>
          <w:rFonts w:cs="Simplified Arabic" w:hint="cs"/>
          <w:sz w:val="22"/>
          <w:rtl/>
          <w:lang w:val="en-US" w:bidi="ar-EG"/>
        </w:rPr>
        <w:t>التنقل السهل</w:t>
      </w:r>
      <w:r w:rsidRPr="00E745A1">
        <w:rPr>
          <w:rFonts w:cs="Simplified Arabic"/>
          <w:sz w:val="22"/>
          <w:rtl/>
          <w:lang w:val="en-US" w:bidi="ar-EG"/>
        </w:rPr>
        <w:t xml:space="preserve"> وتحسين </w:t>
      </w:r>
      <w:r w:rsidRPr="00E745A1">
        <w:rPr>
          <w:rFonts w:cs="Simplified Arabic" w:hint="cs"/>
          <w:sz w:val="22"/>
          <w:rtl/>
          <w:lang w:val="en-US" w:bidi="ar-EG"/>
        </w:rPr>
        <w:t>خاصية</w:t>
      </w:r>
      <w:r w:rsidRPr="00E745A1">
        <w:rPr>
          <w:rFonts w:cs="Simplified Arabic"/>
          <w:sz w:val="22"/>
          <w:rtl/>
          <w:lang w:val="en-US" w:bidi="ar-EG"/>
        </w:rPr>
        <w:t xml:space="preserve"> البحث والميزات التفاعلية</w:t>
      </w:r>
      <w:r w:rsidRPr="00E745A1">
        <w:rPr>
          <w:rFonts w:cs="Simplified Arabic" w:hint="cs"/>
          <w:sz w:val="22"/>
          <w:rtl/>
          <w:lang w:val="en-US" w:bidi="ar-EG"/>
        </w:rPr>
        <w:t>، والتأكد من أن الأداة تتعقب ما إذا كان قد اتُخذت إجراءات مناسبة لمعالجة كل مقرر وعناصره أم لا،</w:t>
      </w:r>
      <w:r w:rsidRPr="00E745A1">
        <w:rPr>
          <w:rFonts w:cs="Simplified Arabic"/>
          <w:sz w:val="22"/>
          <w:rtl/>
          <w:lang w:val="en-US" w:bidi="ar-EG"/>
        </w:rPr>
        <w:t xml:space="preserve"> ب</w:t>
      </w:r>
      <w:r w:rsidRPr="00E745A1">
        <w:rPr>
          <w:rFonts w:cs="Simplified Arabic" w:hint="cs"/>
          <w:sz w:val="22"/>
          <w:rtl/>
          <w:lang w:val="en-US" w:bidi="ar-EG"/>
        </w:rPr>
        <w:t>غية</w:t>
      </w:r>
      <w:r w:rsidRPr="00E745A1">
        <w:rPr>
          <w:rFonts w:cs="Simplified Arabic"/>
          <w:sz w:val="22"/>
          <w:rtl/>
          <w:lang w:val="en-US" w:bidi="ar-EG"/>
        </w:rPr>
        <w:t xml:space="preserve"> تحسين فائدتها لدعم تنفيذ </w:t>
      </w:r>
      <w:r w:rsidR="0092696F">
        <w:rPr>
          <w:rFonts w:cs="Simplified Arabic" w:hint="cs"/>
          <w:sz w:val="22"/>
          <w:rtl/>
          <w:lang w:val="en-US" w:bidi="ar-EG"/>
        </w:rPr>
        <w:t>المقررات</w:t>
      </w:r>
      <w:r w:rsidRPr="00E745A1">
        <w:rPr>
          <w:rFonts w:cs="Simplified Arabic"/>
          <w:sz w:val="22"/>
          <w:rtl/>
          <w:lang w:val="en-US" w:bidi="ar-EG"/>
        </w:rPr>
        <w:t xml:space="preserve"> ورصد تنفيذ المقررات</w:t>
      </w:r>
      <w:r w:rsidRPr="00E745A1">
        <w:rPr>
          <w:rFonts w:cs="Simplified Arabic" w:hint="cs"/>
          <w:sz w:val="22"/>
          <w:rtl/>
          <w:lang w:val="en-US" w:bidi="ar-EG"/>
        </w:rPr>
        <w:t xml:space="preserve"> وتقديم تقرير عن النتائج إلى الهيئة الفرعية للتنفيذ للنظر فيه وتقديم توصية إلى مؤتمر الأطراف في اجتماعه السابع عشر؛</w:t>
      </w:r>
    </w:p>
    <w:p w14:paraId="26968996" w14:textId="77777777"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7-</w:t>
      </w:r>
      <w:r w:rsidRPr="00E745A1">
        <w:rPr>
          <w:rFonts w:cs="Simplified Arabic"/>
          <w:sz w:val="22"/>
          <w:rtl/>
          <w:lang w:val="en-US" w:bidi="ar-EG"/>
        </w:rPr>
        <w:tab/>
        <w:t>الحفاظ على تحديث الموقع الإلكتروني والتطبيق لتحسين النفاذ إلى الأدوات والإرشادات المتاحة وتعزيز إدارة المعارف من خلال دمج أحدث التطورات في الأدوات والتكنولوجيات التي يجري تنفيذها أو استكشافها.</w:t>
      </w:r>
    </w:p>
    <w:p w14:paraId="26968997" w14:textId="3042F4A5"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8-</w:t>
      </w:r>
      <w:r w:rsidRPr="00E745A1">
        <w:rPr>
          <w:rFonts w:cs="Simplified Arabic"/>
          <w:sz w:val="22"/>
          <w:rtl/>
          <w:lang w:val="en-US" w:bidi="ar-EG"/>
        </w:rPr>
        <w:tab/>
      </w:r>
      <w:r w:rsidR="0092696F">
        <w:rPr>
          <w:rFonts w:cs="Simplified Arabic" w:hint="cs"/>
          <w:sz w:val="22"/>
          <w:rtl/>
          <w:lang w:val="en-US" w:bidi="ar-EG"/>
        </w:rPr>
        <w:t xml:space="preserve">إجراء </w:t>
      </w:r>
      <w:r w:rsidRPr="00E745A1">
        <w:rPr>
          <w:rFonts w:cs="Simplified Arabic"/>
          <w:sz w:val="22"/>
          <w:rtl/>
          <w:lang w:val="en-US" w:bidi="ar-EG"/>
        </w:rPr>
        <w:t xml:space="preserve">القراءات الأولى عبر الإنترنت </w:t>
      </w:r>
      <w:r w:rsidR="0092696F">
        <w:rPr>
          <w:rFonts w:cs="Simplified Arabic" w:hint="cs"/>
          <w:sz w:val="22"/>
          <w:rtl/>
          <w:lang w:val="en-US" w:bidi="ar-EG"/>
        </w:rPr>
        <w:t xml:space="preserve">فقط </w:t>
      </w:r>
      <w:r w:rsidRPr="00E745A1">
        <w:rPr>
          <w:rFonts w:cs="Simplified Arabic"/>
          <w:sz w:val="22"/>
          <w:rtl/>
          <w:lang w:val="en-US" w:bidi="ar-EG"/>
        </w:rPr>
        <w:t xml:space="preserve">قبل الاجتماع، بحيث تبدأ الاجتماعات </w:t>
      </w:r>
      <w:r w:rsidR="0092696F">
        <w:rPr>
          <w:rFonts w:cs="Simplified Arabic" w:hint="cs"/>
          <w:sz w:val="22"/>
          <w:rtl/>
          <w:lang w:val="en-US" w:bidi="ar-EG"/>
        </w:rPr>
        <w:t>بمشروع</w:t>
      </w:r>
      <w:r w:rsidRPr="00E745A1">
        <w:rPr>
          <w:rFonts w:cs="Simplified Arabic"/>
          <w:sz w:val="22"/>
          <w:rtl/>
          <w:lang w:val="en-US" w:bidi="ar-EG"/>
        </w:rPr>
        <w:t xml:space="preserve"> ورقة غرفة اجتماعات أو ورقة غير رسمية لفريق الاتصال.</w:t>
      </w:r>
    </w:p>
    <w:p w14:paraId="26968998" w14:textId="1E09EACE"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9-</w:t>
      </w:r>
      <w:r w:rsidRPr="00E745A1">
        <w:rPr>
          <w:rFonts w:cs="Simplified Arabic"/>
          <w:sz w:val="22"/>
          <w:rtl/>
          <w:lang w:val="en-US" w:bidi="ar-EG"/>
        </w:rPr>
        <w:tab/>
      </w:r>
      <w:r w:rsidR="0092696F">
        <w:rPr>
          <w:rFonts w:cs="Simplified Arabic" w:hint="cs"/>
          <w:sz w:val="22"/>
          <w:rtl/>
          <w:lang w:val="en-US" w:bidi="ar-EG"/>
        </w:rPr>
        <w:t xml:space="preserve">إنشاء </w:t>
      </w:r>
      <w:r w:rsidRPr="00E745A1">
        <w:rPr>
          <w:rFonts w:cs="Simplified Arabic"/>
          <w:sz w:val="22"/>
          <w:rtl/>
          <w:lang w:val="en-US" w:bidi="ar-EG"/>
        </w:rPr>
        <w:t>نظام عبر الإنترنت لاقتراحات نصية سريعة بدلا من قراءة النص.</w:t>
      </w:r>
    </w:p>
    <w:p w14:paraId="26968999" w14:textId="5AA89E31"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10-</w:t>
      </w:r>
      <w:r w:rsidRPr="00E745A1">
        <w:rPr>
          <w:rFonts w:cs="Simplified Arabic"/>
          <w:sz w:val="22"/>
          <w:rtl/>
          <w:lang w:val="en-US" w:bidi="ar-EG"/>
        </w:rPr>
        <w:tab/>
        <w:t xml:space="preserve">استخدام وسائل التعاون عبر الإنترنت بشأن النص (أي محرر وثائق </w:t>
      </w:r>
      <w:r w:rsidR="0092696F">
        <w:rPr>
          <w:rFonts w:cs="Simplified Arabic" w:hint="cs"/>
          <w:sz w:val="22"/>
          <w:rtl/>
          <w:lang w:val="en-US" w:bidi="ar-EG"/>
        </w:rPr>
        <w:t>غوغل</w:t>
      </w:r>
      <w:r w:rsidRPr="00E745A1">
        <w:rPr>
          <w:rFonts w:cs="Simplified Arabic"/>
          <w:sz w:val="22"/>
          <w:rtl/>
          <w:lang w:val="en-US" w:bidi="ar-EG"/>
        </w:rPr>
        <w:t xml:space="preserve"> أو بدائل أخرى) للعمل بشكل جماعي في الجلسة العامة على حل مشاكل النص </w:t>
      </w:r>
      <w:r w:rsidRPr="00E745A1">
        <w:rPr>
          <w:rFonts w:cs="Simplified Arabic" w:hint="cs"/>
          <w:sz w:val="22"/>
          <w:rtl/>
          <w:lang w:val="en-US" w:bidi="ar-EG"/>
        </w:rPr>
        <w:t>والحلول المتعلقة به</w:t>
      </w:r>
      <w:r w:rsidRPr="00E745A1">
        <w:rPr>
          <w:rFonts w:cs="Simplified Arabic"/>
          <w:sz w:val="22"/>
          <w:rtl/>
          <w:lang w:val="en-US" w:bidi="ar-EG"/>
        </w:rPr>
        <w:t>.</w:t>
      </w:r>
      <w:r w:rsidRPr="00E745A1">
        <w:rPr>
          <w:rFonts w:cs="Simplified Arabic" w:hint="cs"/>
          <w:sz w:val="22"/>
          <w:rtl/>
          <w:lang w:val="en-US" w:bidi="ar-EG"/>
        </w:rPr>
        <w:t xml:space="preserve"> وقد يتطلب ذلك شكلا من أشكال التدريب الأولي للمندوبين.</w:t>
      </w:r>
    </w:p>
    <w:p w14:paraId="2696899A" w14:textId="77777777"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11-</w:t>
      </w:r>
      <w:r w:rsidRPr="00E745A1">
        <w:rPr>
          <w:rFonts w:cs="Simplified Arabic"/>
          <w:sz w:val="22"/>
          <w:rtl/>
          <w:lang w:val="en-US" w:bidi="ar-EG"/>
        </w:rPr>
        <w:tab/>
        <w:t>تجربة عدم وجود مشاريع مقررات مقترحة من الأمانة، ولكن السماح للأطراف بإعداد نص مقرر.</w:t>
      </w:r>
    </w:p>
    <w:p w14:paraId="2696899B" w14:textId="2E4198D0"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12-</w:t>
      </w:r>
      <w:r w:rsidRPr="00E745A1">
        <w:rPr>
          <w:rFonts w:cs="Simplified Arabic"/>
          <w:sz w:val="22"/>
          <w:rtl/>
          <w:lang w:val="en-US" w:bidi="ar-EG"/>
        </w:rPr>
        <w:tab/>
        <w:t>النظر في كيفية تحسين إدارة جدول الأعمال، بما في ذلك من خلال جمع بنود جدول الأعمال في حالات التداخل.</w:t>
      </w:r>
    </w:p>
    <w:p w14:paraId="2696899C" w14:textId="77FFB22B"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13-</w:t>
      </w:r>
      <w:r w:rsidRPr="00E745A1">
        <w:rPr>
          <w:rFonts w:cs="Simplified Arabic"/>
          <w:sz w:val="22"/>
          <w:rtl/>
          <w:lang w:val="en-US" w:bidi="ar-EG"/>
        </w:rPr>
        <w:tab/>
        <w:t xml:space="preserve">استخدام الشاشات </w:t>
      </w:r>
      <w:r w:rsidRPr="00E745A1">
        <w:rPr>
          <w:rFonts w:cs="Simplified Arabic" w:hint="cs"/>
          <w:sz w:val="22"/>
          <w:rtl/>
          <w:lang w:val="en-US" w:bidi="ar-EG"/>
        </w:rPr>
        <w:t xml:space="preserve">عند </w:t>
      </w:r>
      <w:r w:rsidR="0092696F">
        <w:rPr>
          <w:rFonts w:cs="Simplified Arabic" w:hint="cs"/>
          <w:sz w:val="22"/>
          <w:rtl/>
          <w:lang w:val="en-US" w:bidi="ar-EG"/>
        </w:rPr>
        <w:t xml:space="preserve">إجراء </w:t>
      </w:r>
      <w:r w:rsidRPr="00E745A1">
        <w:rPr>
          <w:rFonts w:cs="Simplified Arabic" w:hint="cs"/>
          <w:sz w:val="22"/>
          <w:rtl/>
          <w:lang w:val="en-US" w:bidi="ar-EG"/>
        </w:rPr>
        <w:t>المفاوضات المتعلقة بالنصوص</w:t>
      </w:r>
      <w:r w:rsidRPr="00E745A1">
        <w:rPr>
          <w:rFonts w:cs="Simplified Arabic"/>
          <w:sz w:val="22"/>
          <w:rtl/>
          <w:lang w:val="en-US" w:bidi="ar-EG"/>
        </w:rPr>
        <w:t>.</w:t>
      </w:r>
    </w:p>
    <w:p w14:paraId="2696899D" w14:textId="016E0111" w:rsidR="00F352B6" w:rsidRPr="00E745A1"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14-</w:t>
      </w:r>
      <w:r w:rsidRPr="00E745A1">
        <w:rPr>
          <w:rFonts w:cs="Simplified Arabic"/>
          <w:sz w:val="22"/>
          <w:rtl/>
          <w:lang w:val="en-US" w:bidi="ar-EG"/>
        </w:rPr>
        <w:tab/>
        <w:t xml:space="preserve">استخدام تطبيقات أو آليات أخرى لاستطلاع آراء الأطراف بشكل غير رسمي بشأن الخيارات الممكنة لحل </w:t>
      </w:r>
      <w:r w:rsidR="0092696F">
        <w:rPr>
          <w:rFonts w:cs="Simplified Arabic" w:hint="cs"/>
          <w:sz w:val="22"/>
          <w:rtl/>
          <w:lang w:val="en-US" w:bidi="ar-EG"/>
        </w:rPr>
        <w:t>المشاكل</w:t>
      </w:r>
      <w:r w:rsidRPr="00E745A1">
        <w:rPr>
          <w:rFonts w:cs="Simplified Arabic"/>
          <w:sz w:val="22"/>
          <w:rtl/>
          <w:lang w:val="en-US" w:bidi="ar-EG"/>
        </w:rPr>
        <w:t>.</w:t>
      </w:r>
      <w:r w:rsidRPr="00E745A1">
        <w:rPr>
          <w:rFonts w:cs="Simplified Arabic" w:hint="cs"/>
          <w:sz w:val="22"/>
          <w:rtl/>
          <w:lang w:val="en-US" w:bidi="ar-EG"/>
        </w:rPr>
        <w:t xml:space="preserve"> وقد يتطلب ذلك شكلا من أشكال التدريب الأولي للمندوبين.</w:t>
      </w:r>
    </w:p>
    <w:p w14:paraId="2696899E" w14:textId="5A791810" w:rsidR="00F352B6" w:rsidRDefault="00F352B6" w:rsidP="00F352B6">
      <w:pPr>
        <w:bidi/>
        <w:spacing w:after="120" w:line="216" w:lineRule="auto"/>
        <w:ind w:left="720"/>
        <w:jc w:val="both"/>
        <w:rPr>
          <w:rFonts w:cs="Simplified Arabic"/>
          <w:sz w:val="22"/>
          <w:rtl/>
          <w:lang w:val="en-US" w:bidi="ar-EG"/>
        </w:rPr>
      </w:pPr>
      <w:r w:rsidRPr="00E745A1">
        <w:rPr>
          <w:rFonts w:cs="Simplified Arabic" w:hint="cs"/>
          <w:sz w:val="22"/>
          <w:rtl/>
          <w:lang w:val="en-US" w:bidi="ar-EG"/>
        </w:rPr>
        <w:t>15-</w:t>
      </w:r>
      <w:r w:rsidRPr="00E745A1">
        <w:rPr>
          <w:rFonts w:cs="Simplified Arabic"/>
          <w:sz w:val="22"/>
          <w:rtl/>
          <w:lang w:val="en-US" w:bidi="ar-EG"/>
        </w:rPr>
        <w:tab/>
        <w:t>النظر في تقنيات تكنولوجيا المعلومات والاتصالات الجديدة الأخرى.</w:t>
      </w:r>
      <w:r w:rsidRPr="00E745A1">
        <w:rPr>
          <w:rFonts w:cs="Simplified Arabic" w:hint="cs"/>
          <w:sz w:val="22"/>
          <w:rtl/>
          <w:lang w:val="en-US" w:bidi="ar-EG"/>
        </w:rPr>
        <w:t>]</w:t>
      </w:r>
      <w:r w:rsidRPr="00E745A1">
        <w:rPr>
          <w:rStyle w:val="FootnoteReference"/>
          <w:rFonts w:cs="Simplified Arabic"/>
          <w:sz w:val="22"/>
          <w:rtl/>
          <w:lang w:val="en-US" w:bidi="ar-EG"/>
        </w:rPr>
        <w:footnoteReference w:id="2"/>
      </w:r>
      <w:r w:rsidRPr="00E745A1">
        <w:rPr>
          <w:rFonts w:cs="Simplified Arabic" w:hint="cs"/>
          <w:sz w:val="22"/>
          <w:rtl/>
          <w:lang w:val="en-US" w:bidi="ar-EG"/>
        </w:rPr>
        <w:t>]</w:t>
      </w:r>
      <w:r w:rsidR="0092696F">
        <w:rPr>
          <w:rFonts w:cs="Simplified Arabic" w:hint="cs"/>
          <w:sz w:val="22"/>
          <w:rtl/>
          <w:lang w:val="en-US" w:bidi="ar-EG"/>
        </w:rPr>
        <w:t>]</w:t>
      </w:r>
    </w:p>
    <w:p w14:paraId="76C4E56A" w14:textId="6AF27452" w:rsidR="008B5A8F" w:rsidRDefault="008B5A8F" w:rsidP="008B5A8F">
      <w:pPr>
        <w:bidi/>
        <w:spacing w:after="120" w:line="216" w:lineRule="auto"/>
        <w:jc w:val="both"/>
        <w:rPr>
          <w:rFonts w:cs="Simplified Arabic"/>
          <w:b/>
          <w:bCs/>
          <w:sz w:val="22"/>
          <w:rtl/>
          <w:lang w:val="en-US" w:bidi="ar-EG"/>
        </w:rPr>
      </w:pPr>
      <w:r w:rsidRPr="008B5A8F">
        <w:rPr>
          <w:rFonts w:cs="Simplified Arabic" w:hint="cs"/>
          <w:b/>
          <w:bCs/>
          <w:sz w:val="22"/>
          <w:rtl/>
          <w:lang w:val="en-US" w:bidi="ar-EG"/>
        </w:rPr>
        <w:lastRenderedPageBreak/>
        <w:t>[باء</w:t>
      </w:r>
    </w:p>
    <w:p w14:paraId="7287AC81" w14:textId="77777777" w:rsidR="008B5A8F" w:rsidRDefault="008B5A8F" w:rsidP="008B5A8F">
      <w:pPr>
        <w:pStyle w:val="ListParagraph"/>
        <w:keepNext/>
        <w:bidi/>
        <w:spacing w:after="120" w:line="216" w:lineRule="auto"/>
        <w:ind w:left="567"/>
        <w:contextualSpacing w:val="0"/>
        <w:jc w:val="both"/>
        <w:rPr>
          <w:rFonts w:cs="Simplified Arabic"/>
          <w:b/>
          <w:bCs/>
          <w:sz w:val="26"/>
          <w:szCs w:val="26"/>
          <w:rtl/>
          <w:lang w:val="en-US" w:bidi="ar-EG"/>
        </w:rPr>
      </w:pPr>
      <w:r>
        <w:rPr>
          <w:rFonts w:cs="Simplified Arabic" w:hint="cs"/>
          <w:b/>
          <w:bCs/>
          <w:sz w:val="26"/>
          <w:szCs w:val="26"/>
          <w:rtl/>
          <w:lang w:val="en-US" w:bidi="ar-EG"/>
        </w:rPr>
        <w:t>ال</w:t>
      </w:r>
      <w:r w:rsidRPr="00D44D60">
        <w:rPr>
          <w:rFonts w:cs="Simplified Arabic"/>
          <w:b/>
          <w:bCs/>
          <w:sz w:val="26"/>
          <w:szCs w:val="26"/>
          <w:rtl/>
          <w:lang w:val="en-US" w:bidi="ar-EG"/>
        </w:rPr>
        <w:t xml:space="preserve">إجراءات </w:t>
      </w:r>
      <w:r>
        <w:rPr>
          <w:rFonts w:cs="Simplified Arabic" w:hint="cs"/>
          <w:b/>
          <w:bCs/>
          <w:sz w:val="26"/>
          <w:szCs w:val="26"/>
          <w:rtl/>
          <w:lang w:val="en-US" w:bidi="ar-EG"/>
        </w:rPr>
        <w:t>المتعلقة ب</w:t>
      </w:r>
      <w:r w:rsidRPr="00D44D60">
        <w:rPr>
          <w:rFonts w:cs="Simplified Arabic"/>
          <w:b/>
          <w:bCs/>
          <w:sz w:val="26"/>
          <w:szCs w:val="26"/>
          <w:rtl/>
          <w:lang w:val="en-US" w:bidi="ar-EG"/>
        </w:rPr>
        <w:t>عقد اجتماعات افتراضية واجتماعات مختلطة</w:t>
      </w:r>
    </w:p>
    <w:p w14:paraId="70B5E3AB" w14:textId="77777777" w:rsidR="00C14A4A" w:rsidRDefault="00C14A4A" w:rsidP="00C14A4A">
      <w:pPr>
        <w:bidi/>
        <w:spacing w:after="120" w:line="216" w:lineRule="auto"/>
        <w:ind w:left="540" w:firstLine="720"/>
        <w:rPr>
          <w:rFonts w:cs="Simplified Arabic"/>
          <w:i/>
          <w:iCs/>
          <w:sz w:val="22"/>
          <w:rtl/>
          <w:lang w:val="en-US" w:bidi="ar-EG"/>
        </w:rPr>
      </w:pPr>
      <w:r>
        <w:rPr>
          <w:rFonts w:cs="Simplified Arabic" w:hint="cs"/>
          <w:i/>
          <w:iCs/>
          <w:sz w:val="22"/>
          <w:rtl/>
          <w:lang w:val="en-US" w:bidi="ar-EG"/>
        </w:rPr>
        <w:t>إن الهيئة الفرعية للتنفيذ،</w:t>
      </w:r>
    </w:p>
    <w:p w14:paraId="0CEC0798" w14:textId="7DCA6F19" w:rsidR="00C14A4A" w:rsidRPr="008B5A8F" w:rsidRDefault="00C14A4A" w:rsidP="00C14A4A">
      <w:pPr>
        <w:bidi/>
        <w:spacing w:after="120" w:line="216" w:lineRule="auto"/>
        <w:ind w:left="540" w:firstLine="720"/>
        <w:jc w:val="both"/>
        <w:rPr>
          <w:rFonts w:cs="Simplified Arabic"/>
          <w:sz w:val="22"/>
          <w:rtl/>
          <w:lang w:val="en-US" w:bidi="ar-EG"/>
        </w:rPr>
      </w:pPr>
      <w:r w:rsidRPr="008B5A8F">
        <w:rPr>
          <w:rFonts w:cs="Simplified Arabic" w:hint="cs"/>
          <w:i/>
          <w:iCs/>
          <w:sz w:val="22"/>
          <w:rtl/>
          <w:lang w:val="en-US" w:bidi="ar-EG"/>
        </w:rPr>
        <w:t>ت</w:t>
      </w:r>
      <w:r w:rsidRPr="008B5A8F">
        <w:rPr>
          <w:rFonts w:cs="Simplified Arabic"/>
          <w:i/>
          <w:iCs/>
          <w:sz w:val="22"/>
          <w:rtl/>
          <w:lang w:val="en-US" w:bidi="ar-EG"/>
        </w:rPr>
        <w:t>وصي</w:t>
      </w:r>
      <w:r w:rsidRPr="008B5A8F">
        <w:rPr>
          <w:rFonts w:cs="Simplified Arabic"/>
          <w:sz w:val="22"/>
          <w:rtl/>
          <w:lang w:val="en-US" w:bidi="ar-EG"/>
        </w:rPr>
        <w:t xml:space="preserve"> بأن يعتمد مؤتمر الأطراف في الاتفاقية في اجتماعه السادس عشر ومؤتمر الأطراف العامل </w:t>
      </w:r>
      <w:r>
        <w:rPr>
          <w:rFonts w:cs="Simplified Arabic" w:hint="cs"/>
          <w:sz w:val="22"/>
          <w:rtl/>
          <w:lang w:val="en-US" w:bidi="ar-EG"/>
        </w:rPr>
        <w:t>ك</w:t>
      </w:r>
      <w:r w:rsidRPr="008B5A8F">
        <w:rPr>
          <w:rFonts w:cs="Simplified Arabic"/>
          <w:sz w:val="22"/>
          <w:rtl/>
          <w:lang w:val="en-US" w:bidi="ar-EG"/>
        </w:rPr>
        <w:t xml:space="preserve">اجتماع </w:t>
      </w:r>
      <w:r>
        <w:rPr>
          <w:rFonts w:cs="Simplified Arabic" w:hint="cs"/>
          <w:sz w:val="22"/>
          <w:rtl/>
          <w:lang w:val="en-US" w:bidi="ar-EG"/>
        </w:rPr>
        <w:t>ل</w:t>
      </w:r>
      <w:r w:rsidRPr="008B5A8F">
        <w:rPr>
          <w:rFonts w:cs="Simplified Arabic"/>
          <w:sz w:val="22"/>
          <w:rtl/>
          <w:lang w:val="en-US" w:bidi="ar-EG"/>
        </w:rPr>
        <w:t xml:space="preserve">لأطراف في بروتوكول قرطاجنة في اجتماعه الحادي عشر ومؤتمر الأطراف العامل </w:t>
      </w:r>
      <w:r>
        <w:rPr>
          <w:rFonts w:cs="Simplified Arabic" w:hint="cs"/>
          <w:sz w:val="22"/>
          <w:rtl/>
          <w:lang w:val="en-US" w:bidi="ar-EG"/>
        </w:rPr>
        <w:t>ك</w:t>
      </w:r>
      <w:r w:rsidRPr="008B5A8F">
        <w:rPr>
          <w:rFonts w:cs="Simplified Arabic"/>
          <w:sz w:val="22"/>
          <w:rtl/>
          <w:lang w:val="en-US" w:bidi="ar-EG"/>
        </w:rPr>
        <w:t xml:space="preserve">اجتماع </w:t>
      </w:r>
      <w:r w:rsidR="00E1619A">
        <w:rPr>
          <w:rFonts w:cs="Simplified Arabic" w:hint="cs"/>
          <w:sz w:val="22"/>
          <w:rtl/>
          <w:lang w:val="en-US" w:bidi="ar-EG"/>
        </w:rPr>
        <w:t>ل</w:t>
      </w:r>
      <w:r w:rsidRPr="008B5A8F">
        <w:rPr>
          <w:rFonts w:cs="Simplified Arabic"/>
          <w:sz w:val="22"/>
          <w:rtl/>
          <w:lang w:val="en-US" w:bidi="ar-EG"/>
        </w:rPr>
        <w:t>لأطراف في بروتوكول ناغويا في اجتماعه الخامس</w:t>
      </w:r>
      <w:r>
        <w:rPr>
          <w:rFonts w:cs="Simplified Arabic" w:hint="cs"/>
          <w:sz w:val="22"/>
          <w:rtl/>
          <w:lang w:val="en-US" w:bidi="ar-EG"/>
        </w:rPr>
        <w:t xml:space="preserve"> على التوالي</w:t>
      </w:r>
      <w:r w:rsidRPr="008B5A8F">
        <w:rPr>
          <w:rFonts w:cs="Simplified Arabic"/>
          <w:sz w:val="22"/>
          <w:rtl/>
          <w:lang w:val="en-US" w:bidi="ar-EG"/>
        </w:rPr>
        <w:t xml:space="preserve"> </w:t>
      </w:r>
      <w:r>
        <w:rPr>
          <w:rFonts w:cs="Simplified Arabic" w:hint="cs"/>
          <w:sz w:val="22"/>
          <w:rtl/>
          <w:lang w:val="en-US" w:bidi="ar-EG"/>
        </w:rPr>
        <w:t>مقررات</w:t>
      </w:r>
      <w:r w:rsidRPr="008B5A8F">
        <w:rPr>
          <w:rFonts w:cs="Simplified Arabic"/>
          <w:sz w:val="22"/>
          <w:rtl/>
          <w:lang w:val="en-US" w:bidi="ar-EG"/>
        </w:rPr>
        <w:t xml:space="preserve"> على النحو التالي:</w:t>
      </w:r>
    </w:p>
    <w:p w14:paraId="55EBF80E" w14:textId="77777777" w:rsidR="00C14A4A" w:rsidRPr="006C5AAF" w:rsidRDefault="00C14A4A" w:rsidP="00C14A4A">
      <w:pPr>
        <w:bidi/>
        <w:spacing w:after="120" w:line="216" w:lineRule="auto"/>
        <w:ind w:left="540" w:firstLine="720"/>
        <w:rPr>
          <w:rFonts w:cs="Simplified Arabic"/>
          <w:i/>
          <w:iCs/>
          <w:sz w:val="22"/>
          <w:rtl/>
          <w:lang w:val="en-US" w:bidi="ar-EG"/>
        </w:rPr>
      </w:pPr>
      <w:r w:rsidRPr="006C5AAF">
        <w:rPr>
          <w:rFonts w:cs="Simplified Arabic"/>
          <w:i/>
          <w:iCs/>
          <w:sz w:val="22"/>
          <w:rtl/>
          <w:lang w:val="en-US" w:bidi="ar-EG"/>
        </w:rPr>
        <w:t>إن مؤتمر الأطراف،</w:t>
      </w:r>
    </w:p>
    <w:p w14:paraId="2A7E8710" w14:textId="73201CF0" w:rsidR="008B5A8F" w:rsidRPr="006C5AAF" w:rsidRDefault="008B5A8F" w:rsidP="008B5A8F">
      <w:pPr>
        <w:bidi/>
        <w:spacing w:after="120" w:line="216" w:lineRule="auto"/>
        <w:ind w:left="450" w:firstLine="720"/>
        <w:rPr>
          <w:rFonts w:cs="Simplified Arabic"/>
          <w:i/>
          <w:iCs/>
          <w:sz w:val="22"/>
          <w:rtl/>
          <w:lang w:val="en-US" w:bidi="ar-EG"/>
        </w:rPr>
      </w:pPr>
      <w:r w:rsidRPr="006C5AAF">
        <w:rPr>
          <w:rFonts w:cs="Simplified Arabic"/>
          <w:i/>
          <w:iCs/>
          <w:sz w:val="22"/>
          <w:rtl/>
          <w:lang w:val="en-US" w:bidi="ar-EG"/>
        </w:rPr>
        <w:t xml:space="preserve">إن مؤتمر الأطراف العامل </w:t>
      </w:r>
      <w:r>
        <w:rPr>
          <w:rFonts w:cs="Simplified Arabic"/>
          <w:i/>
          <w:iCs/>
          <w:sz w:val="22"/>
          <w:rtl/>
          <w:lang w:val="en-US" w:bidi="ar-EG"/>
        </w:rPr>
        <w:t>كاجتماع للأطراف</w:t>
      </w:r>
      <w:r w:rsidRPr="006C5AAF">
        <w:rPr>
          <w:rFonts w:cs="Simplified Arabic"/>
          <w:i/>
          <w:iCs/>
          <w:sz w:val="22"/>
          <w:rtl/>
          <w:lang w:val="en-US" w:bidi="ar-EG"/>
        </w:rPr>
        <w:t xml:space="preserve"> في بروتوكول قرطاجنة </w:t>
      </w:r>
      <w:r w:rsidR="00C14A4A">
        <w:rPr>
          <w:rFonts w:cs="Simplified Arabic"/>
          <w:i/>
          <w:iCs/>
          <w:sz w:val="22"/>
          <w:rtl/>
          <w:lang w:val="en-US" w:bidi="ar-EG"/>
        </w:rPr>
        <w:t>للسلامة الأحيائية</w:t>
      </w:r>
      <w:r w:rsidRPr="006C5AAF">
        <w:rPr>
          <w:rFonts w:cs="Simplified Arabic"/>
          <w:i/>
          <w:iCs/>
          <w:sz w:val="22"/>
          <w:rtl/>
          <w:lang w:val="en-US" w:bidi="ar-EG"/>
        </w:rPr>
        <w:t>،</w:t>
      </w:r>
    </w:p>
    <w:p w14:paraId="53103DB0" w14:textId="77777777" w:rsidR="008B5A8F" w:rsidRPr="006C5AAF" w:rsidRDefault="008B5A8F" w:rsidP="008B5A8F">
      <w:pPr>
        <w:bidi/>
        <w:spacing w:after="120" w:line="216" w:lineRule="auto"/>
        <w:ind w:left="450" w:firstLine="720"/>
        <w:jc w:val="both"/>
        <w:rPr>
          <w:rFonts w:cs="Simplified Arabic"/>
          <w:i/>
          <w:iCs/>
          <w:sz w:val="22"/>
          <w:rtl/>
          <w:lang w:val="en-US" w:bidi="ar-EG"/>
        </w:rPr>
      </w:pPr>
      <w:r w:rsidRPr="006C5AAF">
        <w:rPr>
          <w:rFonts w:cs="Simplified Arabic"/>
          <w:i/>
          <w:iCs/>
          <w:sz w:val="22"/>
          <w:rtl/>
          <w:lang w:val="en-US" w:bidi="ar-EG"/>
        </w:rPr>
        <w:t xml:space="preserve">إن مؤتمر الأطراف العامل </w:t>
      </w:r>
      <w:r>
        <w:rPr>
          <w:rFonts w:cs="Simplified Arabic"/>
          <w:i/>
          <w:iCs/>
          <w:sz w:val="22"/>
          <w:rtl/>
          <w:lang w:val="en-US" w:bidi="ar-EG"/>
        </w:rPr>
        <w:t>كاجتماع للأطراف</w:t>
      </w:r>
      <w:r w:rsidRPr="006C5AAF">
        <w:rPr>
          <w:rFonts w:cs="Simplified Arabic"/>
          <w:i/>
          <w:iCs/>
          <w:sz w:val="22"/>
          <w:rtl/>
          <w:lang w:val="en-US" w:bidi="ar-EG"/>
        </w:rPr>
        <w:t xml:space="preserve"> في بروتوكول ناغويا بشأن الحصول </w:t>
      </w:r>
      <w:r>
        <w:rPr>
          <w:rFonts w:cs="Simplified Arabic" w:hint="cs"/>
          <w:i/>
          <w:iCs/>
          <w:sz w:val="22"/>
          <w:rtl/>
          <w:lang w:val="en-US" w:bidi="ar-EG"/>
        </w:rPr>
        <w:t>وتقاسم المنافع</w:t>
      </w:r>
      <w:r w:rsidRPr="006C5AAF">
        <w:rPr>
          <w:rFonts w:cs="Simplified Arabic"/>
          <w:i/>
          <w:iCs/>
          <w:sz w:val="22"/>
          <w:rtl/>
          <w:lang w:val="en-US" w:bidi="ar-EG"/>
        </w:rPr>
        <w:t>،</w:t>
      </w:r>
    </w:p>
    <w:p w14:paraId="311B70B7" w14:textId="56492FD7" w:rsidR="008B5A8F" w:rsidRPr="00F64342" w:rsidRDefault="008B5A8F" w:rsidP="008B5A8F">
      <w:pPr>
        <w:bidi/>
        <w:spacing w:after="120" w:line="216" w:lineRule="auto"/>
        <w:ind w:left="450" w:firstLine="720"/>
        <w:jc w:val="both"/>
        <w:rPr>
          <w:rFonts w:cs="Simplified Arabic"/>
          <w:sz w:val="22"/>
          <w:rtl/>
          <w:lang w:val="en-US" w:bidi="ar-EG"/>
        </w:rPr>
      </w:pPr>
      <w:r w:rsidRPr="00F64342">
        <w:rPr>
          <w:rFonts w:cs="Simplified Arabic"/>
          <w:i/>
          <w:iCs/>
          <w:sz w:val="22"/>
          <w:rtl/>
          <w:lang w:val="en-US" w:bidi="ar-EG"/>
        </w:rPr>
        <w:t xml:space="preserve">إذ يشير </w:t>
      </w:r>
      <w:r w:rsidRPr="00C14A4A">
        <w:rPr>
          <w:rFonts w:cs="Simplified Arabic"/>
          <w:sz w:val="22"/>
          <w:rtl/>
          <w:lang w:val="en-US" w:bidi="ar-EG"/>
        </w:rPr>
        <w:t>إلى</w:t>
      </w:r>
      <w:r w:rsidRPr="00F64342">
        <w:rPr>
          <w:rFonts w:cs="Simplified Arabic"/>
          <w:sz w:val="22"/>
          <w:rtl/>
          <w:lang w:val="en-US" w:bidi="ar-EG"/>
        </w:rPr>
        <w:t xml:space="preserve"> المقررات 15/18 </w:t>
      </w:r>
      <w:r w:rsidR="00C14A4A">
        <w:rPr>
          <w:rFonts w:cs="Simplified Arabic"/>
          <w:sz w:val="22"/>
          <w:rtl/>
          <w:lang w:val="en-US" w:bidi="ar-EG"/>
        </w:rPr>
        <w:t>المؤرخ</w:t>
      </w:r>
      <w:r w:rsidRPr="00F64342">
        <w:rPr>
          <w:rFonts w:cs="Simplified Arabic"/>
          <w:sz w:val="22"/>
          <w:rtl/>
          <w:lang w:val="en-US" w:bidi="ar-EG"/>
        </w:rPr>
        <w:t xml:space="preserve"> 10 ديسمبر/كانون الأول 2022، و</w:t>
      </w:r>
      <w:r w:rsidRPr="00F64342">
        <w:rPr>
          <w:rFonts w:cs="Simplified Arabic"/>
          <w:sz w:val="22"/>
          <w:lang w:val="en-US" w:bidi="ar-EG"/>
        </w:rPr>
        <w:t>CP-10/8</w:t>
      </w:r>
      <w:r w:rsidRPr="00F64342">
        <w:rPr>
          <w:rFonts w:cs="Simplified Arabic"/>
          <w:sz w:val="22"/>
          <w:rtl/>
          <w:lang w:val="en-US" w:bidi="ar-EG"/>
        </w:rPr>
        <w:t xml:space="preserve"> </w:t>
      </w:r>
      <w:r w:rsidR="00C14A4A">
        <w:rPr>
          <w:rFonts w:cs="Simplified Arabic"/>
          <w:sz w:val="22"/>
          <w:rtl/>
          <w:lang w:val="en-US" w:bidi="ar-EG"/>
        </w:rPr>
        <w:t>المؤرخ</w:t>
      </w:r>
      <w:r w:rsidRPr="00F64342">
        <w:rPr>
          <w:rFonts w:cs="Simplified Arabic"/>
          <w:sz w:val="22"/>
          <w:rtl/>
          <w:lang w:val="en-US" w:bidi="ar-EG"/>
        </w:rPr>
        <w:t xml:space="preserve"> 10 ديسمبر/كانون الأول 2022، و</w:t>
      </w:r>
      <w:r w:rsidRPr="00F64342">
        <w:rPr>
          <w:rFonts w:cs="Simplified Arabic"/>
          <w:sz w:val="22"/>
          <w:lang w:val="en-US" w:bidi="ar-EG"/>
        </w:rPr>
        <w:t>NP-4/9</w:t>
      </w:r>
      <w:r w:rsidRPr="00F64342">
        <w:rPr>
          <w:rFonts w:cs="Simplified Arabic"/>
          <w:sz w:val="22"/>
          <w:rtl/>
          <w:lang w:val="en-US" w:bidi="ar-EG"/>
        </w:rPr>
        <w:t xml:space="preserve"> </w:t>
      </w:r>
      <w:r w:rsidR="00C14A4A">
        <w:rPr>
          <w:rFonts w:cs="Simplified Arabic"/>
          <w:sz w:val="22"/>
          <w:rtl/>
          <w:lang w:val="en-US" w:bidi="ar-EG"/>
        </w:rPr>
        <w:t>المؤرخ</w:t>
      </w:r>
      <w:r w:rsidRPr="00F64342">
        <w:rPr>
          <w:rFonts w:cs="Simplified Arabic"/>
          <w:sz w:val="22"/>
          <w:rtl/>
          <w:lang w:val="en-US" w:bidi="ar-EG"/>
        </w:rPr>
        <w:t xml:space="preserve"> 10 ديسمبر/كانون الأول 2022،</w:t>
      </w:r>
      <w:r w:rsidRPr="00F64342">
        <w:rPr>
          <w:rtl/>
        </w:rPr>
        <w:t xml:space="preserve"> </w:t>
      </w:r>
    </w:p>
    <w:p w14:paraId="04BFE5EA" w14:textId="331956F7" w:rsidR="008B5A8F" w:rsidRPr="00C4301E" w:rsidRDefault="008B5A8F" w:rsidP="008B5A8F">
      <w:pPr>
        <w:bidi/>
        <w:spacing w:after="120" w:line="216" w:lineRule="auto"/>
        <w:ind w:left="450" w:firstLine="720"/>
        <w:jc w:val="both"/>
        <w:rPr>
          <w:rFonts w:cs="Simplified Arabic"/>
          <w:sz w:val="22"/>
          <w:lang w:val="en-US"/>
        </w:rPr>
      </w:pPr>
      <w:r w:rsidRPr="00C447F5">
        <w:rPr>
          <w:rFonts w:cs="Simplified Arabic"/>
          <w:i/>
          <w:iCs/>
          <w:rtl/>
        </w:rPr>
        <w:t>وإذ يؤكد من جديد</w:t>
      </w:r>
      <w:r w:rsidRPr="00DE5AF8">
        <w:rPr>
          <w:rFonts w:cs="Simplified Arabic"/>
          <w:rtl/>
        </w:rPr>
        <w:t xml:space="preserve"> </w:t>
      </w:r>
      <w:r>
        <w:rPr>
          <w:rFonts w:cs="Simplified Arabic" w:hint="cs"/>
          <w:rtl/>
        </w:rPr>
        <w:t>وجوب أن تتبع</w:t>
      </w:r>
      <w:r w:rsidRPr="00DE5AF8">
        <w:rPr>
          <w:rFonts w:cs="Simplified Arabic"/>
          <w:rtl/>
        </w:rPr>
        <w:t xml:space="preserve"> جميع اجتماعات مؤتمر الأطراف في اتفاقية التنوع البيولوجي،</w:t>
      </w:r>
      <w:r>
        <w:rPr>
          <w:rStyle w:val="FootnoteReference"/>
        </w:rPr>
        <w:footnoteReference w:id="3"/>
      </w:r>
      <w:r w:rsidRPr="00DE5AF8">
        <w:rPr>
          <w:rFonts w:cs="Simplified Arabic"/>
          <w:rtl/>
        </w:rPr>
        <w:t xml:space="preserve"> ومؤتمر الأطراف العامل كاجتماع للأطراف في بروتوكول قرطاجنة </w:t>
      </w:r>
      <w:r w:rsidR="00C14A4A">
        <w:rPr>
          <w:rFonts w:cs="Simplified Arabic"/>
          <w:rtl/>
        </w:rPr>
        <w:t>للسلامة الأحيائية</w:t>
      </w:r>
      <w:r w:rsidRPr="00DE5AF8">
        <w:rPr>
          <w:rFonts w:cs="Simplified Arabic"/>
          <w:rtl/>
        </w:rPr>
        <w:t>،</w:t>
      </w:r>
      <w:r>
        <w:rPr>
          <w:rStyle w:val="FootnoteReference"/>
        </w:rPr>
        <w:footnoteReference w:id="4"/>
      </w:r>
      <w:r w:rsidRPr="00DE5AF8">
        <w:rPr>
          <w:rFonts w:cs="Simplified Arabic"/>
          <w:rtl/>
        </w:rPr>
        <w:t xml:space="preserve"> ومؤتمر الأطراف العامل كاجتماع للأطراف في بروتوكول ناغويا بشأن الحصول على الموارد الجينية والتقاسم العادل والمنصف للمنافع الناشئة عن استخدامها الملحق</w:t>
      </w:r>
      <w:r w:rsidR="00C14A4A">
        <w:rPr>
          <w:rFonts w:cs="Simplified Arabic" w:hint="cs"/>
          <w:rtl/>
        </w:rPr>
        <w:t>ين</w:t>
      </w:r>
      <w:r w:rsidRPr="00DE5AF8">
        <w:rPr>
          <w:rFonts w:cs="Simplified Arabic"/>
          <w:rtl/>
        </w:rPr>
        <w:t xml:space="preserve"> باتفاقية التنوع البيولوجي،</w:t>
      </w:r>
      <w:r>
        <w:rPr>
          <w:rStyle w:val="FootnoteReference"/>
        </w:rPr>
        <w:footnoteReference w:id="5"/>
      </w:r>
      <w:r w:rsidRPr="00DE5AF8">
        <w:rPr>
          <w:rFonts w:cs="Simplified Arabic"/>
          <w:rtl/>
        </w:rPr>
        <w:t xml:space="preserve"> وكذلك اجتماعات الهيئات الفرعية الحكومية الدولية التابعة للاتفاقية،</w:t>
      </w:r>
      <w:r>
        <w:rPr>
          <w:rFonts w:cs="Simplified Arabic" w:hint="cs"/>
          <w:rtl/>
        </w:rPr>
        <w:t xml:space="preserve"> </w:t>
      </w:r>
      <w:r w:rsidRPr="00DE5AF8">
        <w:rPr>
          <w:rFonts w:cs="Simplified Arabic"/>
          <w:rtl/>
        </w:rPr>
        <w:t>النظام الداخلي الخاص بكل منها،</w:t>
      </w:r>
    </w:p>
    <w:p w14:paraId="50E3F5C8" w14:textId="4A71CF99" w:rsidR="008B5A8F" w:rsidRPr="003C4D12" w:rsidRDefault="008B5A8F" w:rsidP="008B5A8F">
      <w:pPr>
        <w:pStyle w:val="ListParagraph"/>
        <w:numPr>
          <w:ilvl w:val="0"/>
          <w:numId w:val="40"/>
        </w:numPr>
        <w:bidi/>
        <w:spacing w:after="120" w:line="216" w:lineRule="auto"/>
        <w:ind w:left="450" w:firstLine="990"/>
        <w:contextualSpacing w:val="0"/>
        <w:jc w:val="both"/>
        <w:rPr>
          <w:rFonts w:cs="Simplified Arabic"/>
          <w:sz w:val="22"/>
          <w:lang w:val="en-US" w:bidi="ar-EG"/>
        </w:rPr>
      </w:pPr>
      <w:r w:rsidRPr="00913F64">
        <w:rPr>
          <w:rFonts w:cs="Simplified Arabic" w:hint="cs"/>
          <w:i/>
          <w:iCs/>
          <w:sz w:val="22"/>
          <w:rtl/>
          <w:lang w:val="en-US" w:bidi="ar-EG"/>
        </w:rPr>
        <w:t>ي</w:t>
      </w:r>
      <w:r w:rsidRPr="00913F64">
        <w:rPr>
          <w:rFonts w:cs="Simplified Arabic"/>
          <w:i/>
          <w:iCs/>
          <w:sz w:val="22"/>
          <w:rtl/>
          <w:lang w:val="en-US" w:bidi="ar-EG"/>
        </w:rPr>
        <w:t>ؤكد</w:t>
      </w:r>
      <w:r w:rsidRPr="00913F64">
        <w:rPr>
          <w:rFonts w:cs="Simplified Arabic"/>
          <w:sz w:val="22"/>
          <w:rtl/>
          <w:lang w:val="en-US" w:bidi="ar-EG"/>
        </w:rPr>
        <w:t xml:space="preserve"> أن اجتماعات مؤتمر الأطراف، </w:t>
      </w:r>
      <w:r w:rsidRPr="00913F64">
        <w:rPr>
          <w:rFonts w:cs="Simplified Arabic" w:hint="cs"/>
          <w:sz w:val="22"/>
          <w:rtl/>
          <w:lang w:val="en-US" w:bidi="ar-EG"/>
        </w:rPr>
        <w:t>و</w:t>
      </w:r>
      <w:r w:rsidRPr="00913F64">
        <w:rPr>
          <w:rFonts w:cs="Simplified Arabic"/>
          <w:sz w:val="22"/>
          <w:rtl/>
          <w:lang w:val="en-US" w:bidi="ar-EG"/>
        </w:rPr>
        <w:t>مؤتمر الأطراف العامل كاجتماع للأطراف في بروتوكول قرطاجنة</w:t>
      </w:r>
      <w:r w:rsidRPr="00913F64">
        <w:rPr>
          <w:rFonts w:cs="Simplified Arabic" w:hint="cs"/>
          <w:sz w:val="22"/>
          <w:rtl/>
          <w:lang w:val="en-US" w:bidi="ar-EG"/>
        </w:rPr>
        <w:t>،</w:t>
      </w:r>
      <w:r w:rsidRPr="00913F64">
        <w:rPr>
          <w:rFonts w:cs="Simplified Arabic"/>
          <w:sz w:val="22"/>
          <w:rtl/>
          <w:lang w:val="en-US" w:bidi="ar-EG"/>
        </w:rPr>
        <w:t xml:space="preserve"> ومؤتمر الأطراف العامل كاجتماع للأطراف في بروتوكول ناغويا، وكذلك اجتماعات الهيئات الفرعية الحكومية الدولية</w:t>
      </w:r>
      <w:r w:rsidRPr="00913F64">
        <w:rPr>
          <w:rFonts w:cs="Simplified Arabic" w:hint="cs"/>
          <w:sz w:val="22"/>
          <w:rtl/>
          <w:lang w:val="en-US" w:bidi="ar-EG"/>
        </w:rPr>
        <w:t xml:space="preserve"> التابعة</w:t>
      </w:r>
      <w:r w:rsidRPr="00913F64">
        <w:rPr>
          <w:rFonts w:cs="Simplified Arabic"/>
          <w:sz w:val="22"/>
          <w:rtl/>
          <w:lang w:val="en-US" w:bidi="ar-EG"/>
        </w:rPr>
        <w:t xml:space="preserve"> للاتفاقية، ت</w:t>
      </w:r>
      <w:r w:rsidRPr="00913F64">
        <w:rPr>
          <w:rFonts w:cs="Simplified Arabic" w:hint="cs"/>
          <w:sz w:val="22"/>
          <w:rtl/>
          <w:lang w:val="en-US" w:bidi="ar-EG"/>
        </w:rPr>
        <w:t>ُ</w:t>
      </w:r>
      <w:r w:rsidRPr="00913F64">
        <w:rPr>
          <w:rFonts w:cs="Simplified Arabic"/>
          <w:sz w:val="22"/>
          <w:rtl/>
          <w:lang w:val="en-US" w:bidi="ar-EG"/>
        </w:rPr>
        <w:t xml:space="preserve">عقد </w:t>
      </w:r>
      <w:r w:rsidRPr="00913F64">
        <w:rPr>
          <w:rFonts w:cs="Simplified Arabic" w:hint="cs"/>
          <w:sz w:val="22"/>
          <w:rtl/>
          <w:lang w:val="en-US" w:bidi="ar-EG"/>
        </w:rPr>
        <w:t>حضوريا</w:t>
      </w:r>
      <w:r>
        <w:rPr>
          <w:rFonts w:cs="Simplified Arabic" w:hint="cs"/>
          <w:sz w:val="22"/>
          <w:rtl/>
          <w:lang w:val="en-US" w:bidi="ar-EG"/>
        </w:rPr>
        <w:t xml:space="preserve">، </w:t>
      </w:r>
      <w:r w:rsidRPr="003C4D12">
        <w:rPr>
          <w:rFonts w:cs="Simplified Arabic"/>
          <w:sz w:val="22"/>
          <w:rtl/>
          <w:lang w:val="en-US" w:bidi="ar-EG"/>
        </w:rPr>
        <w:t xml:space="preserve">ما لم تكن هناك ظروف استثنائية، على النحو المبين في الفقرة 2 أدناه، تجعل من المستحيل عقد اجتماعات </w:t>
      </w:r>
      <w:r>
        <w:rPr>
          <w:rFonts w:cs="Simplified Arabic" w:hint="cs"/>
          <w:sz w:val="22"/>
          <w:rtl/>
          <w:lang w:val="en-US" w:bidi="ar-EG"/>
        </w:rPr>
        <w:t>حضورية</w:t>
      </w:r>
      <w:r w:rsidRPr="003C4D12">
        <w:rPr>
          <w:rFonts w:cs="Simplified Arabic"/>
          <w:sz w:val="22"/>
          <w:rtl/>
          <w:lang w:val="en-US" w:bidi="ar-EG"/>
        </w:rPr>
        <w:t xml:space="preserve"> لفترة طويلة من الزمن؛</w:t>
      </w:r>
    </w:p>
    <w:p w14:paraId="5458E733" w14:textId="323FC443" w:rsidR="008B5A8F" w:rsidRPr="00A2699C" w:rsidRDefault="008B5A8F" w:rsidP="008B5A8F">
      <w:pPr>
        <w:pStyle w:val="ListParagraph"/>
        <w:numPr>
          <w:ilvl w:val="0"/>
          <w:numId w:val="40"/>
        </w:numPr>
        <w:bidi/>
        <w:spacing w:after="120" w:line="216" w:lineRule="auto"/>
        <w:ind w:left="450" w:firstLine="990"/>
        <w:contextualSpacing w:val="0"/>
        <w:jc w:val="both"/>
        <w:rPr>
          <w:rFonts w:cs="Simplified Arabic"/>
          <w:sz w:val="22"/>
          <w:lang w:val="en-US" w:bidi="ar-EG"/>
        </w:rPr>
      </w:pPr>
      <w:r w:rsidRPr="00A2699C">
        <w:rPr>
          <w:rFonts w:cs="Simplified Arabic"/>
          <w:i/>
          <w:iCs/>
          <w:sz w:val="22"/>
          <w:rtl/>
          <w:lang w:val="en-US" w:bidi="ar-EG"/>
        </w:rPr>
        <w:t>يؤكد من جديد</w:t>
      </w:r>
      <w:r w:rsidRPr="00A2699C">
        <w:rPr>
          <w:rFonts w:cs="Simplified Arabic"/>
          <w:sz w:val="22"/>
          <w:rtl/>
          <w:lang w:val="en-US" w:bidi="ar-EG"/>
        </w:rPr>
        <w:t xml:space="preserve"> أنه في حالة </w:t>
      </w:r>
      <w:r w:rsidRPr="00A2699C">
        <w:rPr>
          <w:rFonts w:cs="Simplified Arabic" w:hint="cs"/>
          <w:sz w:val="22"/>
          <w:rtl/>
          <w:lang w:val="en-US" w:bidi="ar-EG"/>
        </w:rPr>
        <w:t>حدوث</w:t>
      </w:r>
      <w:r w:rsidRPr="00A2699C">
        <w:rPr>
          <w:rFonts w:cs="Simplified Arabic"/>
          <w:sz w:val="22"/>
          <w:rtl/>
          <w:lang w:val="en-US" w:bidi="ar-EG"/>
        </w:rPr>
        <w:t xml:space="preserve"> ظروف استثنائية تجعل</w:t>
      </w:r>
      <w:r w:rsidRPr="00A2699C">
        <w:rPr>
          <w:rFonts w:cs="Simplified Arabic" w:hint="cs"/>
          <w:sz w:val="22"/>
          <w:rtl/>
          <w:lang w:val="en-US" w:bidi="ar-EG"/>
        </w:rPr>
        <w:t xml:space="preserve"> من المستحيل عقد اجتماعات حضورية،</w:t>
      </w:r>
      <w:r w:rsidRPr="00A2699C">
        <w:rPr>
          <w:rFonts w:cs="Simplified Arabic"/>
          <w:sz w:val="22"/>
          <w:rtl/>
          <w:lang w:val="en-US" w:bidi="ar-EG"/>
        </w:rPr>
        <w:t xml:space="preserve"> </w:t>
      </w:r>
      <w:r w:rsidRPr="00A2699C">
        <w:rPr>
          <w:rFonts w:cs="Simplified Arabic" w:hint="cs"/>
          <w:sz w:val="22"/>
          <w:rtl/>
          <w:lang w:val="en-US" w:bidi="ar-EG"/>
        </w:rPr>
        <w:t>تُعقد</w:t>
      </w:r>
      <w:r w:rsidRPr="00A2699C">
        <w:rPr>
          <w:rFonts w:cs="Simplified Arabic"/>
          <w:sz w:val="22"/>
          <w:rtl/>
          <w:lang w:val="en-US" w:bidi="ar-EG"/>
        </w:rPr>
        <w:t xml:space="preserve"> </w:t>
      </w:r>
      <w:r w:rsidRPr="00A2699C">
        <w:rPr>
          <w:rFonts w:cs="Simplified Arabic" w:hint="cs"/>
          <w:sz w:val="22"/>
          <w:rtl/>
          <w:lang w:val="en-US" w:bidi="ar-EG"/>
        </w:rPr>
        <w:t>جلسات</w:t>
      </w:r>
      <w:r w:rsidRPr="00A2699C">
        <w:rPr>
          <w:rFonts w:cs="Simplified Arabic"/>
          <w:sz w:val="22"/>
          <w:rtl/>
          <w:lang w:val="en-US" w:bidi="ar-EG"/>
        </w:rPr>
        <w:t xml:space="preserve"> الاجتماعات المشار إليها في الفقرة 1 أعلاه </w:t>
      </w:r>
      <w:r w:rsidRPr="00A2699C">
        <w:rPr>
          <w:rFonts w:cs="Simplified Arabic" w:hint="cs"/>
          <w:sz w:val="22"/>
          <w:rtl/>
          <w:lang w:val="en-US" w:bidi="ar-EG"/>
        </w:rPr>
        <w:t xml:space="preserve">افتراضيا </w:t>
      </w:r>
      <w:r w:rsidRPr="00A2699C">
        <w:rPr>
          <w:rFonts w:cs="Simplified Arabic"/>
          <w:sz w:val="22"/>
          <w:rtl/>
          <w:lang w:val="en-US" w:bidi="ar-EG"/>
        </w:rPr>
        <w:t xml:space="preserve">من خلال طرائق تتيح المشاركة التفاعلية </w:t>
      </w:r>
      <w:r w:rsidRPr="00A2699C">
        <w:rPr>
          <w:rFonts w:cs="Simplified Arabic" w:hint="cs"/>
          <w:sz w:val="22"/>
          <w:rtl/>
          <w:lang w:val="en-US" w:bidi="ar-EG"/>
        </w:rPr>
        <w:t>عبر</w:t>
      </w:r>
      <w:r w:rsidRPr="00A2699C">
        <w:rPr>
          <w:rFonts w:cs="Simplified Arabic"/>
          <w:sz w:val="22"/>
          <w:rtl/>
          <w:lang w:val="en-US" w:bidi="ar-EG"/>
        </w:rPr>
        <w:t xml:space="preserve"> الإنترنت، عقب</w:t>
      </w:r>
      <w:r w:rsidRPr="00A2699C">
        <w:rPr>
          <w:rFonts w:cs="Simplified Arabic" w:hint="cs"/>
          <w:sz w:val="22"/>
          <w:rtl/>
          <w:lang w:val="en-US" w:bidi="ar-EG"/>
        </w:rPr>
        <w:t xml:space="preserve"> إجراء</w:t>
      </w:r>
      <w:r w:rsidRPr="00A2699C">
        <w:rPr>
          <w:rFonts w:cs="Simplified Arabic"/>
          <w:sz w:val="22"/>
          <w:rtl/>
          <w:lang w:val="en-US" w:bidi="ar-EG"/>
        </w:rPr>
        <w:t xml:space="preserve"> مشاورات بين الأطراف </w:t>
      </w:r>
      <w:r w:rsidRPr="00A2699C">
        <w:rPr>
          <w:rFonts w:cs="Simplified Arabic" w:hint="cs"/>
          <w:sz w:val="22"/>
          <w:rtl/>
          <w:lang w:val="en-US" w:bidi="ar-EG"/>
        </w:rPr>
        <w:t>وصدور قرار</w:t>
      </w:r>
      <w:r w:rsidRPr="00A2699C">
        <w:rPr>
          <w:rFonts w:cs="Simplified Arabic"/>
          <w:sz w:val="22"/>
          <w:rtl/>
          <w:lang w:val="en-US" w:bidi="ar-EG"/>
        </w:rPr>
        <w:t xml:space="preserve"> عن مكتب مؤتمر الأطراف، طالما لم تتخذ أي مقررات </w:t>
      </w:r>
      <w:r>
        <w:rPr>
          <w:rFonts w:cs="Simplified Arabic" w:hint="cs"/>
          <w:sz w:val="22"/>
          <w:rtl/>
          <w:lang w:val="en-US" w:bidi="ar-EG"/>
        </w:rPr>
        <w:t>موضوع</w:t>
      </w:r>
      <w:r w:rsidRPr="00A2699C">
        <w:rPr>
          <w:rFonts w:cs="Simplified Arabic"/>
          <w:sz w:val="22"/>
          <w:rtl/>
          <w:lang w:val="en-US" w:bidi="ar-EG"/>
        </w:rPr>
        <w:t xml:space="preserve">ية </w:t>
      </w:r>
      <w:r w:rsidRPr="00A2699C">
        <w:rPr>
          <w:rFonts w:cs="Simplified Arabic" w:hint="cs"/>
          <w:sz w:val="22"/>
          <w:rtl/>
          <w:lang w:val="en-US" w:bidi="ar-EG"/>
        </w:rPr>
        <w:t>عبر الإنترنت</w:t>
      </w:r>
      <w:r w:rsidRPr="00A2699C">
        <w:rPr>
          <w:rFonts w:cs="Simplified Arabic"/>
          <w:sz w:val="22"/>
          <w:rtl/>
          <w:lang w:val="en-US" w:bidi="ar-EG"/>
        </w:rPr>
        <w:t>، باستثناء</w:t>
      </w:r>
      <w:r w:rsidRPr="00A2699C">
        <w:rPr>
          <w:rFonts w:cs="Simplified Arabic" w:hint="cs"/>
          <w:sz w:val="22"/>
          <w:rtl/>
          <w:lang w:val="en-US" w:bidi="ar-EG"/>
        </w:rPr>
        <w:t xml:space="preserve"> المقررات المتعلقة ب</w:t>
      </w:r>
      <w:r w:rsidRPr="00A2699C">
        <w:rPr>
          <w:rFonts w:cs="Simplified Arabic"/>
          <w:sz w:val="22"/>
          <w:rtl/>
          <w:lang w:val="en-US" w:bidi="ar-EG"/>
        </w:rPr>
        <w:t>ال</w:t>
      </w:r>
      <w:r>
        <w:rPr>
          <w:rFonts w:cs="Simplified Arabic"/>
          <w:sz w:val="22"/>
          <w:rtl/>
          <w:lang w:val="en-US" w:bidi="ar-EG"/>
        </w:rPr>
        <w:t>قضايا</w:t>
      </w:r>
      <w:r w:rsidRPr="00A2699C">
        <w:rPr>
          <w:rFonts w:cs="Simplified Arabic"/>
          <w:sz w:val="22"/>
          <w:rtl/>
          <w:lang w:val="en-US" w:bidi="ar-EG"/>
        </w:rPr>
        <w:t xml:space="preserve"> المتعلقة بالميزانية وال</w:t>
      </w:r>
      <w:r>
        <w:rPr>
          <w:rFonts w:cs="Simplified Arabic"/>
          <w:sz w:val="22"/>
          <w:rtl/>
          <w:lang w:val="en-US" w:bidi="ar-EG"/>
        </w:rPr>
        <w:t>قضايا</w:t>
      </w:r>
      <w:r w:rsidRPr="00A2699C">
        <w:rPr>
          <w:rFonts w:cs="Simplified Arabic"/>
          <w:sz w:val="22"/>
          <w:rtl/>
          <w:lang w:val="en-US" w:bidi="ar-EG"/>
        </w:rPr>
        <w:t xml:space="preserve"> الإجرائية</w:t>
      </w:r>
      <w:r>
        <w:rPr>
          <w:rFonts w:cs="Simplified Arabic" w:hint="cs"/>
          <w:sz w:val="22"/>
          <w:rtl/>
          <w:lang w:val="en-US" w:bidi="ar-EG"/>
        </w:rPr>
        <w:t xml:space="preserve"> للسماح </w:t>
      </w:r>
      <w:r w:rsidR="00C14A4A">
        <w:rPr>
          <w:rFonts w:cs="Simplified Arabic" w:hint="cs"/>
          <w:sz w:val="22"/>
          <w:rtl/>
          <w:lang w:val="en-US" w:bidi="ar-EG"/>
        </w:rPr>
        <w:t>ل</w:t>
      </w:r>
      <w:r w:rsidR="00C14A4A">
        <w:rPr>
          <w:rFonts w:cs="Simplified Arabic" w:hint="cs"/>
          <w:sz w:val="22"/>
          <w:rtl/>
          <w:lang w:val="en-US" w:bidi="ar-EG"/>
        </w:rPr>
        <w:t>لأمانة</w:t>
      </w:r>
      <w:r w:rsidR="00C14A4A">
        <w:rPr>
          <w:rFonts w:cs="Simplified Arabic" w:hint="cs"/>
          <w:sz w:val="22"/>
          <w:rtl/>
          <w:lang w:val="en-US" w:bidi="ar-EG"/>
        </w:rPr>
        <w:t xml:space="preserve"> بأن تمارس أعمالها</w:t>
      </w:r>
      <w:r w:rsidRPr="00A2699C">
        <w:rPr>
          <w:rFonts w:cs="Simplified Arabic" w:hint="cs"/>
          <w:sz w:val="22"/>
          <w:rtl/>
          <w:lang w:val="en-US" w:bidi="ar-EG"/>
        </w:rPr>
        <w:t>؛</w:t>
      </w:r>
      <w:r w:rsidRPr="008E528F">
        <w:rPr>
          <w:rtl/>
        </w:rPr>
        <w:t xml:space="preserve"> </w:t>
      </w:r>
    </w:p>
    <w:p w14:paraId="71AA7ECB" w14:textId="269B7A58" w:rsidR="008B5A8F" w:rsidRPr="00DA6DD2" w:rsidRDefault="008B5A8F" w:rsidP="008B5A8F">
      <w:pPr>
        <w:pStyle w:val="ListParagraph"/>
        <w:numPr>
          <w:ilvl w:val="0"/>
          <w:numId w:val="40"/>
        </w:numPr>
        <w:bidi/>
        <w:spacing w:after="120" w:line="216" w:lineRule="auto"/>
        <w:ind w:left="450" w:firstLine="990"/>
        <w:contextualSpacing w:val="0"/>
        <w:jc w:val="both"/>
        <w:rPr>
          <w:rFonts w:cs="Simplified Arabic"/>
          <w:sz w:val="22"/>
          <w:lang w:val="en-US" w:bidi="ar-EG"/>
        </w:rPr>
      </w:pPr>
      <w:r w:rsidRPr="00D32D22">
        <w:rPr>
          <w:rFonts w:cs="Simplified Arabic" w:hint="cs"/>
          <w:i/>
          <w:iCs/>
          <w:sz w:val="22"/>
          <w:rtl/>
          <w:lang w:val="en-US" w:bidi="ar-EG"/>
        </w:rPr>
        <w:t>ي</w:t>
      </w:r>
      <w:r w:rsidRPr="00D32D22">
        <w:rPr>
          <w:rFonts w:cs="Simplified Arabic"/>
          <w:i/>
          <w:iCs/>
          <w:sz w:val="22"/>
          <w:rtl/>
          <w:lang w:val="en-US" w:bidi="ar-EG"/>
        </w:rPr>
        <w:t xml:space="preserve">لاحظ </w:t>
      </w:r>
      <w:r w:rsidRPr="00D44D60">
        <w:rPr>
          <w:rFonts w:cs="Simplified Arabic"/>
          <w:sz w:val="22"/>
          <w:rtl/>
          <w:lang w:val="en-US" w:bidi="ar-EG"/>
        </w:rPr>
        <w:t xml:space="preserve">أنه في حالة </w:t>
      </w:r>
      <w:r>
        <w:rPr>
          <w:rFonts w:cs="Simplified Arabic" w:hint="cs"/>
          <w:sz w:val="22"/>
          <w:rtl/>
          <w:lang w:val="en-US" w:bidi="ar-EG"/>
        </w:rPr>
        <w:t>حدوث</w:t>
      </w:r>
      <w:r w:rsidRPr="00D44D60">
        <w:rPr>
          <w:rFonts w:cs="Simplified Arabic"/>
          <w:sz w:val="22"/>
          <w:rtl/>
          <w:lang w:val="en-US" w:bidi="ar-EG"/>
        </w:rPr>
        <w:t xml:space="preserve"> ظروف استثنائية، </w:t>
      </w:r>
      <w:r w:rsidRPr="00DE5AF8">
        <w:rPr>
          <w:rFonts w:cs="Simplified Arabic"/>
          <w:rtl/>
        </w:rPr>
        <w:t xml:space="preserve">تجعل من المستحيل عقد اجتماعات </w:t>
      </w:r>
      <w:r>
        <w:rPr>
          <w:rFonts w:cs="Simplified Arabic" w:hint="cs"/>
          <w:rtl/>
        </w:rPr>
        <w:t>حضورية</w:t>
      </w:r>
      <w:r>
        <w:rPr>
          <w:rFonts w:cs="Simplified Arabic" w:hint="cs"/>
          <w:sz w:val="22"/>
          <w:rtl/>
          <w:lang w:val="en-US" w:bidi="ar-EG"/>
        </w:rPr>
        <w:t>، يجوز لمؤتمر الأطراف أن يتخذ</w:t>
      </w:r>
      <w:r w:rsidRPr="00D44D60">
        <w:rPr>
          <w:rFonts w:cs="Simplified Arabic"/>
          <w:sz w:val="22"/>
          <w:rtl/>
          <w:lang w:val="en-US" w:bidi="ar-EG"/>
        </w:rPr>
        <w:t xml:space="preserve"> قرارات عاجلة</w:t>
      </w:r>
      <w:r>
        <w:rPr>
          <w:rFonts w:cs="Simplified Arabic"/>
          <w:sz w:val="22"/>
          <w:rtl/>
          <w:lang w:val="en-US" w:bidi="ar-EG"/>
        </w:rPr>
        <w:t>،</w:t>
      </w:r>
      <w:r w:rsidRPr="00D44D60">
        <w:rPr>
          <w:rFonts w:cs="Simplified Arabic"/>
          <w:sz w:val="22"/>
          <w:rtl/>
          <w:lang w:val="en-US" w:bidi="ar-EG"/>
        </w:rPr>
        <w:t xml:space="preserve"> مثل</w:t>
      </w:r>
      <w:r>
        <w:rPr>
          <w:rFonts w:cs="Simplified Arabic" w:hint="cs"/>
          <w:sz w:val="22"/>
          <w:rtl/>
          <w:lang w:val="en-US" w:bidi="ar-EG"/>
        </w:rPr>
        <w:t xml:space="preserve"> تلك المتعلقة ب</w:t>
      </w:r>
      <w:r w:rsidRPr="00D44D60">
        <w:rPr>
          <w:rFonts w:cs="Simplified Arabic"/>
          <w:sz w:val="22"/>
          <w:rtl/>
          <w:lang w:val="en-US" w:bidi="ar-EG"/>
        </w:rPr>
        <w:t>ال</w:t>
      </w:r>
      <w:r>
        <w:rPr>
          <w:rFonts w:cs="Simplified Arabic"/>
          <w:sz w:val="22"/>
          <w:rtl/>
          <w:lang w:val="en-US" w:bidi="ar-EG"/>
        </w:rPr>
        <w:t>قضايا</w:t>
      </w:r>
      <w:r w:rsidRPr="00D44D60">
        <w:rPr>
          <w:rFonts w:cs="Simplified Arabic"/>
          <w:sz w:val="22"/>
          <w:rtl/>
          <w:lang w:val="en-US" w:bidi="ar-EG"/>
        </w:rPr>
        <w:t xml:space="preserve"> المتعلقة بالميزانية، من خلال إجراء </w:t>
      </w:r>
      <w:r>
        <w:rPr>
          <w:rFonts w:cs="Simplified Arabic" w:hint="cs"/>
          <w:sz w:val="22"/>
          <w:rtl/>
          <w:lang w:val="en-US" w:bidi="ar-EG"/>
        </w:rPr>
        <w:t>الموافقة الصامتة</w:t>
      </w:r>
      <w:r w:rsidRPr="00D44D60">
        <w:rPr>
          <w:rFonts w:cs="Simplified Arabic"/>
          <w:sz w:val="22"/>
          <w:rtl/>
          <w:lang w:val="en-US" w:bidi="ar-EG"/>
        </w:rPr>
        <w:t xml:space="preserve"> </w:t>
      </w:r>
      <w:r>
        <w:rPr>
          <w:rFonts w:cs="Simplified Arabic" w:hint="cs"/>
          <w:sz w:val="22"/>
          <w:rtl/>
          <w:lang w:val="en-US" w:bidi="ar-EG"/>
        </w:rPr>
        <w:t xml:space="preserve">بما </w:t>
      </w:r>
      <w:r w:rsidRPr="00D44D60">
        <w:rPr>
          <w:rFonts w:cs="Simplified Arabic"/>
          <w:sz w:val="22"/>
          <w:rtl/>
          <w:lang w:val="en-US" w:bidi="ar-EG"/>
        </w:rPr>
        <w:t xml:space="preserve">يتماشى مع ممارسات الأمم المتحدة، </w:t>
      </w:r>
      <w:r>
        <w:rPr>
          <w:rFonts w:cs="Simplified Arabic" w:hint="cs"/>
          <w:sz w:val="22"/>
          <w:rtl/>
          <w:lang w:val="en-US" w:bidi="ar-EG"/>
        </w:rPr>
        <w:t>وصدور قرار</w:t>
      </w:r>
      <w:r w:rsidRPr="00D44D60">
        <w:rPr>
          <w:rFonts w:cs="Simplified Arabic"/>
          <w:sz w:val="22"/>
          <w:rtl/>
          <w:lang w:val="en-US" w:bidi="ar-EG"/>
        </w:rPr>
        <w:t xml:space="preserve"> عن مكتب مؤتمر الأطراف</w:t>
      </w:r>
      <w:r>
        <w:rPr>
          <w:rFonts w:cs="Simplified Arabic" w:hint="cs"/>
          <w:sz w:val="22"/>
          <w:rtl/>
          <w:lang w:val="en-US" w:bidi="ar-EG"/>
        </w:rPr>
        <w:t>،</w:t>
      </w:r>
      <w:r w:rsidRPr="00A86A9B">
        <w:rPr>
          <w:rFonts w:cs="Simplified Arabic"/>
          <w:rtl/>
        </w:rPr>
        <w:t xml:space="preserve"> </w:t>
      </w:r>
      <w:r w:rsidRPr="00DE5AF8">
        <w:rPr>
          <w:rFonts w:cs="Simplified Arabic"/>
          <w:rtl/>
        </w:rPr>
        <w:t>بعد</w:t>
      </w:r>
      <w:r>
        <w:rPr>
          <w:rFonts w:cs="Simplified Arabic" w:hint="cs"/>
          <w:rtl/>
        </w:rPr>
        <w:t xml:space="preserve"> إجراء</w:t>
      </w:r>
      <w:r w:rsidRPr="00DE5AF8">
        <w:rPr>
          <w:rFonts w:cs="Simplified Arabic"/>
          <w:rtl/>
        </w:rPr>
        <w:t xml:space="preserve"> المشاورات المناسبة بين أعضاء المكتب مع مناطقهم</w:t>
      </w:r>
      <w:r>
        <w:rPr>
          <w:rFonts w:cs="Simplified Arabic" w:hint="cs"/>
          <w:rtl/>
        </w:rPr>
        <w:t>،</w:t>
      </w:r>
      <w:r w:rsidRPr="00D44D60">
        <w:rPr>
          <w:rFonts w:cs="Simplified Arabic"/>
          <w:sz w:val="22"/>
          <w:rtl/>
          <w:lang w:val="en-US" w:bidi="ar-EG"/>
        </w:rPr>
        <w:t xml:space="preserve"> وتطبيق الإجراءات ال</w:t>
      </w:r>
      <w:r>
        <w:rPr>
          <w:rFonts w:cs="Simplified Arabic" w:hint="cs"/>
          <w:sz w:val="22"/>
          <w:rtl/>
          <w:lang w:val="en-US" w:bidi="ar-EG"/>
        </w:rPr>
        <w:t>منصوص عليها</w:t>
      </w:r>
      <w:r w:rsidRPr="00D44D60">
        <w:rPr>
          <w:rFonts w:cs="Simplified Arabic"/>
          <w:sz w:val="22"/>
          <w:rtl/>
          <w:lang w:val="en-US" w:bidi="ar-EG"/>
        </w:rPr>
        <w:t xml:space="preserve"> في النظام الداخلي لعقد اجتماع استثنائي</w:t>
      </w:r>
      <w:r>
        <w:rPr>
          <w:rFonts w:cs="Simplified Arabic" w:hint="cs"/>
          <w:sz w:val="22"/>
          <w:rtl/>
          <w:lang w:val="en-US" w:bidi="ar-EG"/>
        </w:rPr>
        <w:t>؛</w:t>
      </w:r>
      <w:r w:rsidRPr="008E528F">
        <w:rPr>
          <w:rtl/>
        </w:rPr>
        <w:t xml:space="preserve"> </w:t>
      </w:r>
    </w:p>
    <w:p w14:paraId="34CF27D6" w14:textId="74E2D931" w:rsidR="008B5A8F" w:rsidRPr="00A2699C" w:rsidRDefault="008B5A8F" w:rsidP="008B5A8F">
      <w:pPr>
        <w:pStyle w:val="ListParagraph"/>
        <w:numPr>
          <w:ilvl w:val="0"/>
          <w:numId w:val="40"/>
        </w:numPr>
        <w:bidi/>
        <w:spacing w:after="120" w:line="216" w:lineRule="auto"/>
        <w:ind w:left="450" w:firstLine="990"/>
        <w:contextualSpacing w:val="0"/>
        <w:jc w:val="both"/>
        <w:rPr>
          <w:rFonts w:cs="Simplified Arabic"/>
          <w:sz w:val="22"/>
          <w:lang w:val="en-US" w:bidi="ar-EG"/>
        </w:rPr>
      </w:pPr>
      <w:r w:rsidRPr="00DA6DD2">
        <w:rPr>
          <w:rFonts w:cs="Simplified Arabic"/>
          <w:i/>
          <w:iCs/>
          <w:rtl/>
        </w:rPr>
        <w:lastRenderedPageBreak/>
        <w:t xml:space="preserve">يطلب </w:t>
      </w:r>
      <w:r w:rsidRPr="00C853CA">
        <w:rPr>
          <w:rFonts w:cs="Simplified Arabic"/>
          <w:rtl/>
        </w:rPr>
        <w:t>إلى</w:t>
      </w:r>
      <w:r w:rsidRPr="00DE5AF8">
        <w:rPr>
          <w:rFonts w:cs="Simplified Arabic"/>
          <w:rtl/>
        </w:rPr>
        <w:t xml:space="preserve"> الأمين</w:t>
      </w:r>
      <w:r w:rsidR="00C853CA">
        <w:rPr>
          <w:rFonts w:cs="Simplified Arabic" w:hint="cs"/>
          <w:rtl/>
        </w:rPr>
        <w:t>ة</w:t>
      </w:r>
      <w:r w:rsidRPr="00DE5AF8">
        <w:rPr>
          <w:rFonts w:cs="Simplified Arabic"/>
          <w:rtl/>
        </w:rPr>
        <w:t xml:space="preserve"> التنفيذي</w:t>
      </w:r>
      <w:r w:rsidR="00C853CA">
        <w:rPr>
          <w:rFonts w:cs="Simplified Arabic" w:hint="cs"/>
          <w:rtl/>
        </w:rPr>
        <w:t>ة</w:t>
      </w:r>
      <w:r w:rsidRPr="00DE5AF8">
        <w:rPr>
          <w:rFonts w:cs="Simplified Arabic"/>
          <w:rtl/>
        </w:rPr>
        <w:t xml:space="preserve"> التأكد من أن ترتيبات الاجتماعات المشار إليها في الفقرة 1 أعلاه تتضمن دائما </w:t>
      </w:r>
      <w:r w:rsidR="00043638">
        <w:rPr>
          <w:rFonts w:cs="Simplified Arabic" w:hint="cs"/>
          <w:rtl/>
        </w:rPr>
        <w:t>حكما</w:t>
      </w:r>
      <w:r w:rsidRPr="00DE5AF8">
        <w:rPr>
          <w:rFonts w:cs="Simplified Arabic"/>
          <w:rtl/>
        </w:rPr>
        <w:t xml:space="preserve"> لبث </w:t>
      </w:r>
      <w:r w:rsidR="00043638">
        <w:rPr>
          <w:rFonts w:cs="Simplified Arabic" w:hint="cs"/>
          <w:rtl/>
        </w:rPr>
        <w:t>المداولات</w:t>
      </w:r>
      <w:r w:rsidRPr="00DE5AF8">
        <w:rPr>
          <w:rFonts w:cs="Simplified Arabic"/>
          <w:rtl/>
        </w:rPr>
        <w:t xml:space="preserve"> عبر الإنترنت للسماح لجميع المندوبين المسجلين حسب الأصول بمتابعة </w:t>
      </w:r>
      <w:r w:rsidR="00043638">
        <w:rPr>
          <w:rFonts w:cs="Simplified Arabic" w:hint="cs"/>
          <w:rtl/>
        </w:rPr>
        <w:t>المداولات</w:t>
      </w:r>
      <w:r w:rsidR="00043638" w:rsidRPr="00DE5AF8">
        <w:rPr>
          <w:rFonts w:cs="Simplified Arabic"/>
          <w:rtl/>
        </w:rPr>
        <w:t xml:space="preserve"> </w:t>
      </w:r>
      <w:r w:rsidRPr="00DE5AF8">
        <w:rPr>
          <w:rFonts w:cs="Simplified Arabic"/>
          <w:rtl/>
        </w:rPr>
        <w:t>في الوقت الفعلي؛</w:t>
      </w:r>
    </w:p>
    <w:p w14:paraId="0A37FA69" w14:textId="77777777" w:rsidR="008B5A8F" w:rsidRDefault="008B5A8F" w:rsidP="008B5A8F">
      <w:pPr>
        <w:pStyle w:val="ListParagraph"/>
        <w:numPr>
          <w:ilvl w:val="0"/>
          <w:numId w:val="40"/>
        </w:numPr>
        <w:bidi/>
        <w:spacing w:after="120" w:line="216" w:lineRule="auto"/>
        <w:ind w:left="450" w:firstLine="990"/>
        <w:contextualSpacing w:val="0"/>
        <w:jc w:val="both"/>
        <w:rPr>
          <w:rFonts w:cs="Simplified Arabic"/>
          <w:sz w:val="22"/>
          <w:lang w:val="en-US" w:bidi="ar-EG"/>
        </w:rPr>
      </w:pPr>
      <w:r w:rsidRPr="005F315F">
        <w:rPr>
          <w:rFonts w:cs="Simplified Arabic" w:hint="cs"/>
          <w:i/>
          <w:iCs/>
          <w:sz w:val="22"/>
          <w:rtl/>
          <w:lang w:val="en-US" w:bidi="ar-EG"/>
        </w:rPr>
        <w:t>ي</w:t>
      </w:r>
      <w:r w:rsidRPr="005F315F">
        <w:rPr>
          <w:rFonts w:cs="Simplified Arabic"/>
          <w:i/>
          <w:iCs/>
          <w:sz w:val="22"/>
          <w:rtl/>
          <w:lang w:val="en-US" w:bidi="ar-EG"/>
        </w:rPr>
        <w:t>لاحظ</w:t>
      </w:r>
      <w:r w:rsidRPr="00D44D60">
        <w:rPr>
          <w:rFonts w:cs="Simplified Arabic"/>
          <w:sz w:val="22"/>
          <w:rtl/>
          <w:lang w:val="en-US" w:bidi="ar-EG"/>
        </w:rPr>
        <w:t xml:space="preserve"> أنه يجوز لأفرقة الخبراء والأفرقة الاستشارية والأفرقة الأخرى ذات العضوية المحدودة أن تجتمع </w:t>
      </w:r>
      <w:r>
        <w:rPr>
          <w:rFonts w:cs="Simplified Arabic" w:hint="cs"/>
          <w:sz w:val="22"/>
          <w:rtl/>
          <w:lang w:val="en-US" w:bidi="ar-EG"/>
        </w:rPr>
        <w:t xml:space="preserve">بشكل حضوري أو افتراضي </w:t>
      </w:r>
      <w:r w:rsidRPr="00D44D60">
        <w:rPr>
          <w:rFonts w:cs="Simplified Arabic"/>
          <w:sz w:val="22"/>
          <w:rtl/>
          <w:lang w:val="en-US" w:bidi="ar-EG"/>
        </w:rPr>
        <w:t xml:space="preserve">أو </w:t>
      </w:r>
      <w:r>
        <w:rPr>
          <w:rFonts w:cs="Simplified Arabic" w:hint="cs"/>
          <w:sz w:val="22"/>
          <w:rtl/>
          <w:lang w:val="en-US" w:bidi="ar-EG"/>
        </w:rPr>
        <w:t>بنسق مختلط</w:t>
      </w:r>
      <w:r w:rsidRPr="00D44D60">
        <w:rPr>
          <w:rFonts w:cs="Simplified Arabic"/>
          <w:sz w:val="22"/>
          <w:rtl/>
          <w:lang w:val="en-US" w:bidi="ar-EG"/>
        </w:rPr>
        <w:t xml:space="preserve">، </w:t>
      </w:r>
      <w:r>
        <w:rPr>
          <w:rFonts w:cs="Simplified Arabic" w:hint="cs"/>
          <w:sz w:val="22"/>
          <w:rtl/>
          <w:lang w:val="en-US" w:bidi="ar-EG"/>
        </w:rPr>
        <w:t>بما يتماشى</w:t>
      </w:r>
      <w:r w:rsidRPr="00D44D60">
        <w:rPr>
          <w:rFonts w:cs="Simplified Arabic"/>
          <w:sz w:val="22"/>
          <w:rtl/>
          <w:lang w:val="en-US" w:bidi="ar-EG"/>
        </w:rPr>
        <w:t xml:space="preserve"> مع ولاية كل منه</w:t>
      </w:r>
      <w:r>
        <w:rPr>
          <w:rFonts w:cs="Simplified Arabic" w:hint="cs"/>
          <w:sz w:val="22"/>
          <w:rtl/>
          <w:lang w:val="en-US" w:bidi="ar-EG"/>
        </w:rPr>
        <w:t>ا،</w:t>
      </w:r>
      <w:r w:rsidRPr="00D44D60">
        <w:rPr>
          <w:rFonts w:cs="Simplified Arabic"/>
          <w:sz w:val="22"/>
          <w:rtl/>
          <w:lang w:val="en-US" w:bidi="ar-EG"/>
        </w:rPr>
        <w:t xml:space="preserve"> ومع نظامها الداخلي، حسب الاقتضاء</w:t>
      </w:r>
      <w:r>
        <w:rPr>
          <w:rFonts w:cs="Simplified Arabic" w:hint="cs"/>
          <w:sz w:val="22"/>
          <w:rtl/>
          <w:lang w:val="en-US" w:bidi="ar-EG"/>
        </w:rPr>
        <w:t>[، مع ملاحظة أن أحد اجتماعاتها على الأقل ينبغي أن يكون بالحضور الشخصي]؛</w:t>
      </w:r>
    </w:p>
    <w:p w14:paraId="208E546E" w14:textId="63BF8FF6" w:rsidR="008B5A8F" w:rsidRPr="00FF4283" w:rsidRDefault="008B5A8F" w:rsidP="008B5A8F">
      <w:pPr>
        <w:pStyle w:val="ListParagraph"/>
        <w:numPr>
          <w:ilvl w:val="0"/>
          <w:numId w:val="40"/>
        </w:numPr>
        <w:bidi/>
        <w:spacing w:after="120" w:line="216" w:lineRule="auto"/>
        <w:ind w:left="450" w:firstLine="990"/>
        <w:contextualSpacing w:val="0"/>
        <w:jc w:val="both"/>
        <w:rPr>
          <w:rFonts w:cs="Simplified Arabic"/>
          <w:sz w:val="22"/>
          <w:lang w:val="en-US" w:bidi="ar-EG"/>
        </w:rPr>
      </w:pPr>
      <w:r w:rsidRPr="00EB2198">
        <w:rPr>
          <w:rFonts w:cs="Simplified Arabic"/>
          <w:i/>
          <w:iCs/>
          <w:rtl/>
        </w:rPr>
        <w:t>يلاحظ أيضا</w:t>
      </w:r>
      <w:r w:rsidRPr="00DE5AF8">
        <w:rPr>
          <w:rFonts w:cs="Simplified Arabic"/>
          <w:rtl/>
        </w:rPr>
        <w:t xml:space="preserve"> أن</w:t>
      </w:r>
      <w:r>
        <w:rPr>
          <w:rFonts w:cs="Simplified Arabic" w:hint="cs"/>
          <w:rtl/>
        </w:rPr>
        <w:t xml:space="preserve"> </w:t>
      </w:r>
      <w:r w:rsidR="00043638" w:rsidRPr="00DE5AF8">
        <w:rPr>
          <w:rFonts w:cs="Simplified Arabic"/>
          <w:rtl/>
        </w:rPr>
        <w:t xml:space="preserve">المكاتب </w:t>
      </w:r>
      <w:r w:rsidR="00043638">
        <w:rPr>
          <w:rFonts w:cs="Simplified Arabic" w:hint="cs"/>
          <w:rtl/>
        </w:rPr>
        <w:t xml:space="preserve">يمكن أن </w:t>
      </w:r>
      <w:r w:rsidR="00043638">
        <w:rPr>
          <w:rFonts w:cs="Simplified Arabic" w:hint="cs"/>
          <w:rtl/>
        </w:rPr>
        <w:t>تجتمع</w:t>
      </w:r>
      <w:r w:rsidR="00043638">
        <w:rPr>
          <w:rFonts w:cs="Simplified Arabic" w:hint="cs"/>
          <w:rtl/>
        </w:rPr>
        <w:t>،</w:t>
      </w:r>
      <w:r w:rsidR="00043638">
        <w:rPr>
          <w:rFonts w:cs="Simplified Arabic" w:hint="cs"/>
          <w:rtl/>
        </w:rPr>
        <w:t xml:space="preserve"> </w:t>
      </w:r>
      <w:r>
        <w:rPr>
          <w:rFonts w:cs="Simplified Arabic" w:hint="cs"/>
          <w:rtl/>
        </w:rPr>
        <w:t>في الفترة الفاصلة بين الدورات،</w:t>
      </w:r>
      <w:r w:rsidRPr="00DE5AF8">
        <w:rPr>
          <w:rFonts w:cs="Simplified Arabic"/>
          <w:rtl/>
        </w:rPr>
        <w:t xml:space="preserve"> </w:t>
      </w:r>
      <w:r>
        <w:rPr>
          <w:rFonts w:cs="Simplified Arabic" w:hint="cs"/>
          <w:rtl/>
        </w:rPr>
        <w:t>افتراضي</w:t>
      </w:r>
      <w:r w:rsidR="00043638">
        <w:rPr>
          <w:rFonts w:cs="Simplified Arabic" w:hint="cs"/>
          <w:rtl/>
        </w:rPr>
        <w:t>ا</w:t>
      </w:r>
      <w:r w:rsidRPr="00DE5AF8">
        <w:rPr>
          <w:rFonts w:cs="Simplified Arabic"/>
          <w:rtl/>
        </w:rPr>
        <w:t xml:space="preserve"> لتقديم </w:t>
      </w:r>
      <w:r w:rsidR="00043638">
        <w:rPr>
          <w:rFonts w:cs="Simplified Arabic" w:hint="cs"/>
          <w:rtl/>
        </w:rPr>
        <w:t>الإرشاد</w:t>
      </w:r>
      <w:r w:rsidRPr="00DE5AF8">
        <w:rPr>
          <w:rFonts w:cs="Simplified Arabic"/>
          <w:rtl/>
        </w:rPr>
        <w:t xml:space="preserve"> </w:t>
      </w:r>
      <w:r>
        <w:rPr>
          <w:rFonts w:cs="Simplified Arabic" w:hint="cs"/>
          <w:rtl/>
        </w:rPr>
        <w:t xml:space="preserve">المستمر </w:t>
      </w:r>
      <w:r w:rsidRPr="00DE5AF8">
        <w:rPr>
          <w:rFonts w:cs="Simplified Arabic"/>
          <w:rtl/>
        </w:rPr>
        <w:t>إلى الأمانة فيما يتعلق بالتحضير لاجتماعات مؤتمر الأطراف والهيئات الفرعية ذات الصلة؛</w:t>
      </w:r>
    </w:p>
    <w:p w14:paraId="0F49C1FA" w14:textId="77777777" w:rsidR="008B5A8F" w:rsidRPr="00FF4283" w:rsidRDefault="008B5A8F" w:rsidP="008B5A8F">
      <w:pPr>
        <w:pStyle w:val="ListParagraph"/>
        <w:numPr>
          <w:ilvl w:val="0"/>
          <w:numId w:val="40"/>
        </w:numPr>
        <w:bidi/>
        <w:spacing w:after="120" w:line="216" w:lineRule="auto"/>
        <w:ind w:left="450" w:firstLine="990"/>
        <w:contextualSpacing w:val="0"/>
        <w:jc w:val="both"/>
        <w:rPr>
          <w:rFonts w:cs="Simplified Arabic"/>
          <w:sz w:val="22"/>
          <w:lang w:val="en-US" w:bidi="ar-EG"/>
        </w:rPr>
      </w:pPr>
      <w:r>
        <w:rPr>
          <w:rFonts w:cs="Simplified Arabic" w:hint="cs"/>
          <w:i/>
          <w:iCs/>
          <w:rtl/>
        </w:rPr>
        <w:t xml:space="preserve">يقرر </w:t>
      </w:r>
      <w:r w:rsidRPr="00FF4283">
        <w:rPr>
          <w:rFonts w:cs="Simplified Arabic" w:hint="cs"/>
          <w:rtl/>
        </w:rPr>
        <w:t>ما يلي:</w:t>
      </w:r>
    </w:p>
    <w:p w14:paraId="1BA34846" w14:textId="11574CF0" w:rsidR="008B5A8F" w:rsidRPr="00250A96" w:rsidRDefault="008B5A8F" w:rsidP="008B5A8F">
      <w:pPr>
        <w:pStyle w:val="ListParagraph"/>
        <w:numPr>
          <w:ilvl w:val="0"/>
          <w:numId w:val="41"/>
        </w:numPr>
        <w:bidi/>
        <w:spacing w:after="120" w:line="216" w:lineRule="auto"/>
        <w:ind w:left="450" w:firstLine="990"/>
        <w:contextualSpacing w:val="0"/>
        <w:jc w:val="both"/>
        <w:rPr>
          <w:rFonts w:cs="Simplified Arabic"/>
          <w:sz w:val="22"/>
          <w:lang w:val="en-US" w:bidi="ar-EG"/>
        </w:rPr>
      </w:pPr>
      <w:r w:rsidRPr="00D44D60">
        <w:rPr>
          <w:rFonts w:cs="Simplified Arabic"/>
          <w:sz w:val="22"/>
          <w:rtl/>
          <w:lang w:val="en-US" w:bidi="ar-EG"/>
        </w:rPr>
        <w:t xml:space="preserve">ينبغي تحديد الطرائق التشغيلية لأي اجتماع يعقد </w:t>
      </w:r>
      <w:r>
        <w:rPr>
          <w:rFonts w:cs="Simplified Arabic" w:hint="cs"/>
          <w:sz w:val="22"/>
          <w:rtl/>
          <w:lang w:val="en-US" w:bidi="ar-EG"/>
        </w:rPr>
        <w:t>افتراضيا</w:t>
      </w:r>
      <w:r w:rsidRPr="00D44D60">
        <w:rPr>
          <w:rFonts w:cs="Simplified Arabic"/>
          <w:sz w:val="22"/>
          <w:rtl/>
          <w:lang w:val="en-US" w:bidi="ar-EG"/>
        </w:rPr>
        <w:t xml:space="preserve"> بوضوح في مذكرة سيناريو تعدها الأمانة بالتشاور مع المكتب المعني وتتاح لجميع الأطراف قبل انعقاد الاجتماع</w:t>
      </w:r>
      <w:r w:rsidRPr="00AD2A2F">
        <w:rPr>
          <w:rFonts w:cs="Simplified Arabic"/>
          <w:sz w:val="22"/>
          <w:rtl/>
          <w:lang w:val="en-US" w:bidi="ar-EG"/>
        </w:rPr>
        <w:t>؛</w:t>
      </w:r>
      <w:r w:rsidRPr="008E528F">
        <w:rPr>
          <w:rtl/>
        </w:rPr>
        <w:t xml:space="preserve"> </w:t>
      </w:r>
    </w:p>
    <w:p w14:paraId="62185E99" w14:textId="77777777" w:rsidR="008B5A8F" w:rsidRPr="00CD30BF" w:rsidRDefault="008B5A8F" w:rsidP="008B5A8F">
      <w:pPr>
        <w:pStyle w:val="ListParagraph"/>
        <w:numPr>
          <w:ilvl w:val="0"/>
          <w:numId w:val="41"/>
        </w:numPr>
        <w:bidi/>
        <w:spacing w:after="120" w:line="216" w:lineRule="auto"/>
        <w:ind w:left="450" w:firstLine="990"/>
        <w:contextualSpacing w:val="0"/>
        <w:jc w:val="both"/>
        <w:rPr>
          <w:rFonts w:cs="Simplified Arabic"/>
          <w:sz w:val="22"/>
          <w:lang w:val="en-US" w:bidi="ar-EG"/>
        </w:rPr>
      </w:pPr>
      <w:r w:rsidRPr="00DE5AF8">
        <w:rPr>
          <w:rFonts w:cs="Simplified Arabic"/>
          <w:rtl/>
        </w:rPr>
        <w:t xml:space="preserve">عند </w:t>
      </w:r>
      <w:r>
        <w:rPr>
          <w:rFonts w:cs="Simplified Arabic" w:hint="cs"/>
          <w:rtl/>
        </w:rPr>
        <w:t>تحديد مواعيد ال</w:t>
      </w:r>
      <w:r w:rsidRPr="00DE5AF8">
        <w:rPr>
          <w:rFonts w:cs="Simplified Arabic"/>
          <w:rtl/>
        </w:rPr>
        <w:t xml:space="preserve">جلسات افتراضية للاجتماعات، يجب على الأمانة أن تأخذ في الاعتبار العبء الكبير الذي تتحمله الأطراف على الصحة والرفاه والذي ينشأ من اختلافات التوقيت عبر المناطق الزمنية، </w:t>
      </w:r>
      <w:r>
        <w:rPr>
          <w:rFonts w:cs="Simplified Arabic" w:hint="cs"/>
          <w:rtl/>
        </w:rPr>
        <w:t xml:space="preserve">وأن يهدف إلى </w:t>
      </w:r>
      <w:r w:rsidRPr="008A2A33">
        <w:rPr>
          <w:rFonts w:cs="Simplified Arabic" w:hint="cs"/>
          <w:sz w:val="22"/>
          <w:rtl/>
          <w:lang w:val="en-US" w:bidi="ar-EG"/>
        </w:rPr>
        <w:t xml:space="preserve">إتاحة </w:t>
      </w:r>
      <w:r w:rsidRPr="008A2A33">
        <w:rPr>
          <w:rFonts w:cs="Simplified Arabic"/>
          <w:sz w:val="22"/>
          <w:rtl/>
          <w:lang w:val="en-US" w:bidi="ar-EG"/>
        </w:rPr>
        <w:t>المشاركة ال</w:t>
      </w:r>
      <w:r w:rsidRPr="008A2A33">
        <w:rPr>
          <w:rFonts w:cs="Simplified Arabic" w:hint="cs"/>
          <w:sz w:val="22"/>
          <w:rtl/>
          <w:lang w:val="en-US" w:bidi="ar-EG"/>
        </w:rPr>
        <w:t>منصفة</w:t>
      </w:r>
      <w:r w:rsidRPr="008A2A33">
        <w:rPr>
          <w:rFonts w:cs="Simplified Arabic"/>
          <w:sz w:val="22"/>
          <w:rtl/>
          <w:lang w:val="en-US" w:bidi="ar-EG"/>
        </w:rPr>
        <w:t xml:space="preserve"> للأطراف </w:t>
      </w:r>
      <w:r w:rsidRPr="00DE5AF8">
        <w:rPr>
          <w:rFonts w:cs="Simplified Arabic"/>
          <w:rtl/>
        </w:rPr>
        <w:t>عبر جميع المناطق، بما في ذلك عن طريق تناوب المناطق الزمنية</w:t>
      </w:r>
      <w:r>
        <w:rPr>
          <w:rFonts w:cs="Simplified Arabic" w:hint="cs"/>
          <w:rtl/>
        </w:rPr>
        <w:t>؛</w:t>
      </w:r>
    </w:p>
    <w:p w14:paraId="5CEDDAB1" w14:textId="77777777" w:rsidR="008B5A8F" w:rsidRPr="008B5A8F" w:rsidRDefault="008B5A8F" w:rsidP="005A5672">
      <w:pPr>
        <w:pStyle w:val="ListParagraph"/>
        <w:numPr>
          <w:ilvl w:val="0"/>
          <w:numId w:val="41"/>
        </w:numPr>
        <w:bidi/>
        <w:spacing w:after="120" w:line="216" w:lineRule="auto"/>
        <w:ind w:left="450" w:firstLine="990"/>
        <w:contextualSpacing w:val="0"/>
        <w:jc w:val="both"/>
        <w:rPr>
          <w:rFonts w:cs="Simplified Arabic"/>
          <w:b/>
          <w:bCs/>
          <w:sz w:val="22"/>
          <w:lang w:val="en-US" w:bidi="ar-EG"/>
        </w:rPr>
      </w:pPr>
      <w:r w:rsidRPr="008B5A8F">
        <w:rPr>
          <w:rFonts w:cs="Simplified Arabic"/>
          <w:rtl/>
        </w:rPr>
        <w:t>ينبغي أن تقتصر مدة الجلسات الافتراضية على ساعتين متتاليتين يوميا؛</w:t>
      </w:r>
    </w:p>
    <w:p w14:paraId="040297D6" w14:textId="55277540" w:rsidR="008B5A8F" w:rsidRPr="008B5A8F" w:rsidRDefault="008B5A8F" w:rsidP="008B5A8F">
      <w:pPr>
        <w:pStyle w:val="ListParagraph"/>
        <w:numPr>
          <w:ilvl w:val="0"/>
          <w:numId w:val="41"/>
        </w:numPr>
        <w:bidi/>
        <w:spacing w:after="120" w:line="216" w:lineRule="auto"/>
        <w:ind w:left="450" w:firstLine="990"/>
        <w:contextualSpacing w:val="0"/>
        <w:jc w:val="both"/>
        <w:rPr>
          <w:rFonts w:cs="Simplified Arabic"/>
          <w:b/>
          <w:bCs/>
          <w:sz w:val="22"/>
          <w:rtl/>
          <w:lang w:val="en-US" w:bidi="ar-EG"/>
        </w:rPr>
      </w:pPr>
      <w:r w:rsidRPr="008B5A8F">
        <w:rPr>
          <w:rFonts w:cs="Simplified Arabic"/>
          <w:sz w:val="22"/>
          <w:rtl/>
          <w:lang w:val="en-US" w:bidi="ar-EG"/>
        </w:rPr>
        <w:t xml:space="preserve">ينبغي للأمانة أن تنفذ </w:t>
      </w:r>
      <w:r w:rsidRPr="008B5A8F">
        <w:rPr>
          <w:rFonts w:cs="Simplified Arabic" w:hint="cs"/>
          <w:sz w:val="22"/>
          <w:rtl/>
          <w:lang w:val="en-US" w:bidi="ar-EG"/>
        </w:rPr>
        <w:t>ال</w:t>
      </w:r>
      <w:r w:rsidRPr="008B5A8F">
        <w:rPr>
          <w:rFonts w:cs="Simplified Arabic"/>
          <w:sz w:val="22"/>
          <w:rtl/>
          <w:lang w:val="en-US" w:bidi="ar-EG"/>
        </w:rPr>
        <w:t>تدابي</w:t>
      </w:r>
      <w:r w:rsidRPr="008B5A8F">
        <w:rPr>
          <w:rFonts w:cs="Simplified Arabic" w:hint="cs"/>
          <w:sz w:val="22"/>
          <w:rtl/>
          <w:lang w:val="en-US" w:bidi="ar-EG"/>
        </w:rPr>
        <w:t>ر اللازمة</w:t>
      </w:r>
      <w:r w:rsidRPr="008B5A8F">
        <w:rPr>
          <w:rFonts w:cs="Simplified Arabic"/>
          <w:sz w:val="22"/>
          <w:rtl/>
          <w:lang w:val="en-US" w:bidi="ar-EG"/>
        </w:rPr>
        <w:t xml:space="preserve"> لتيسير المشاركة الفعالة عبر الإنترنت </w:t>
      </w:r>
      <w:r w:rsidRPr="008B5A8F">
        <w:rPr>
          <w:rFonts w:cs="Simplified Arabic" w:hint="cs"/>
          <w:sz w:val="22"/>
          <w:rtl/>
          <w:lang w:val="en-US" w:bidi="ar-EG"/>
        </w:rPr>
        <w:t>ل</w:t>
      </w:r>
      <w:r w:rsidRPr="008B5A8F">
        <w:rPr>
          <w:rFonts w:cs="Simplified Arabic"/>
          <w:sz w:val="22"/>
          <w:rtl/>
          <w:lang w:val="en-US" w:bidi="ar-EG"/>
        </w:rPr>
        <w:t>جميع المشاركين في ال</w:t>
      </w:r>
      <w:r w:rsidRPr="008B5A8F">
        <w:rPr>
          <w:rFonts w:cs="Simplified Arabic" w:hint="cs"/>
          <w:sz w:val="22"/>
          <w:rtl/>
          <w:lang w:val="en-US" w:bidi="ar-EG"/>
        </w:rPr>
        <w:t>جلسات</w:t>
      </w:r>
      <w:r w:rsidRPr="008B5A8F">
        <w:rPr>
          <w:rFonts w:cs="Simplified Arabic"/>
          <w:sz w:val="22"/>
          <w:rtl/>
          <w:lang w:val="en-US" w:bidi="ar-EG"/>
        </w:rPr>
        <w:t xml:space="preserve"> الافتراضية والمختلطة للاجتماعات، ولا سيما </w:t>
      </w:r>
      <w:r w:rsidRPr="008B5A8F">
        <w:rPr>
          <w:rFonts w:cs="Simplified Arabic" w:hint="cs"/>
          <w:sz w:val="22"/>
          <w:rtl/>
          <w:lang w:val="en-US" w:bidi="ar-EG"/>
        </w:rPr>
        <w:t>ل</w:t>
      </w:r>
      <w:r w:rsidRPr="008B5A8F">
        <w:rPr>
          <w:rFonts w:cs="Simplified Arabic"/>
          <w:sz w:val="22"/>
          <w:rtl/>
          <w:lang w:val="en-US" w:bidi="ar-EG"/>
        </w:rPr>
        <w:t>دعم الأطراف في التغلب على صعوبات الشبكة والاتصال</w:t>
      </w:r>
      <w:r w:rsidRPr="008B5A8F">
        <w:rPr>
          <w:rFonts w:cs="Simplified Arabic" w:hint="cs"/>
          <w:sz w:val="22"/>
          <w:rtl/>
          <w:lang w:val="en-US" w:bidi="ar-EG"/>
        </w:rPr>
        <w:t xml:space="preserve"> الالكتروني</w:t>
      </w:r>
      <w:r w:rsidRPr="008B5A8F">
        <w:rPr>
          <w:rFonts w:cs="Simplified Arabic"/>
          <w:sz w:val="22"/>
          <w:rtl/>
          <w:lang w:val="en-US" w:bidi="ar-EG"/>
        </w:rPr>
        <w:t xml:space="preserve">، </w:t>
      </w:r>
      <w:r w:rsidRPr="008B5A8F">
        <w:rPr>
          <w:rFonts w:cs="Simplified Arabic" w:hint="cs"/>
          <w:sz w:val="22"/>
          <w:rtl/>
          <w:lang w:val="en-US" w:bidi="ar-EG"/>
        </w:rPr>
        <w:t>بسبل منها</w:t>
      </w:r>
      <w:r w:rsidRPr="008B5A8F">
        <w:rPr>
          <w:rFonts w:cs="Simplified Arabic"/>
          <w:sz w:val="22"/>
          <w:rtl/>
          <w:lang w:val="en-US" w:bidi="ar-EG"/>
        </w:rPr>
        <w:t xml:space="preserve"> </w:t>
      </w:r>
      <w:r w:rsidR="00E1619A">
        <w:rPr>
          <w:rFonts w:cs="Simplified Arabic" w:hint="cs"/>
          <w:sz w:val="22"/>
          <w:rtl/>
          <w:lang w:val="en-US" w:bidi="ar-EG"/>
        </w:rPr>
        <w:t xml:space="preserve">إتاحة إمكانية </w:t>
      </w:r>
      <w:r w:rsidRPr="008B5A8F">
        <w:rPr>
          <w:rFonts w:cs="Simplified Arabic"/>
          <w:sz w:val="22"/>
          <w:rtl/>
          <w:lang w:val="en-US" w:bidi="ar-EG"/>
        </w:rPr>
        <w:t xml:space="preserve">التدريب والاختبار المسبقين الملائمة لجميع المناطق الزمنية، </w:t>
      </w:r>
      <w:r w:rsidRPr="008B5A8F">
        <w:rPr>
          <w:rFonts w:cs="Simplified Arabic" w:hint="cs"/>
          <w:sz w:val="22"/>
          <w:rtl/>
          <w:lang w:val="en-US" w:bidi="ar-EG"/>
        </w:rPr>
        <w:t>و</w:t>
      </w:r>
      <w:r w:rsidRPr="008B5A8F">
        <w:rPr>
          <w:rFonts w:cs="Simplified Arabic"/>
          <w:sz w:val="22"/>
          <w:rtl/>
          <w:lang w:val="en-US" w:bidi="ar-EG"/>
        </w:rPr>
        <w:t xml:space="preserve">تيسير استخدام مرافق الاجتماعات في مكتب الأمم المتحدة القطري </w:t>
      </w:r>
      <w:r w:rsidRPr="008B5A8F">
        <w:rPr>
          <w:rFonts w:cs="Simplified Arabic" w:hint="cs"/>
          <w:sz w:val="22"/>
          <w:rtl/>
          <w:lang w:val="en-US" w:bidi="ar-EG"/>
        </w:rPr>
        <w:t>ذي الصلة</w:t>
      </w:r>
      <w:r w:rsidRPr="008B5A8F">
        <w:rPr>
          <w:rFonts w:cs="Simplified Arabic"/>
          <w:sz w:val="22"/>
          <w:rtl/>
          <w:lang w:val="en-US" w:bidi="ar-EG"/>
        </w:rPr>
        <w:t xml:space="preserve"> حيثما أمكن</w:t>
      </w:r>
      <w:r w:rsidRPr="008B5A8F">
        <w:rPr>
          <w:rFonts w:cs="Simplified Arabic" w:hint="cs"/>
          <w:sz w:val="22"/>
          <w:rtl/>
          <w:lang w:val="en-US" w:bidi="ar-EG"/>
        </w:rPr>
        <w:t>،</w:t>
      </w:r>
      <w:r w:rsidRPr="008B5A8F">
        <w:rPr>
          <w:rFonts w:cs="Simplified Arabic"/>
          <w:sz w:val="22"/>
          <w:rtl/>
          <w:lang w:val="en-US" w:bidi="ar-EG"/>
        </w:rPr>
        <w:t xml:space="preserve"> وبترتيب مسبق بناء على طلب من الطرف المعني، وبتوفير جميع التدابير المعقولة لمساعدة الأطراف التي تواجه صعوبات في ال</w:t>
      </w:r>
      <w:r w:rsidRPr="008B5A8F">
        <w:rPr>
          <w:rFonts w:cs="Simplified Arabic" w:hint="cs"/>
          <w:sz w:val="22"/>
          <w:rtl/>
          <w:lang w:val="en-US" w:bidi="ar-EG"/>
        </w:rPr>
        <w:t>اتصال الالكتروني</w:t>
      </w:r>
      <w:r w:rsidRPr="008B5A8F">
        <w:rPr>
          <w:rFonts w:cs="Simplified Arabic"/>
          <w:sz w:val="22"/>
          <w:rtl/>
          <w:lang w:val="en-US" w:bidi="ar-EG"/>
        </w:rPr>
        <w:t xml:space="preserve"> واستخدام المنصة التفاعلية</w:t>
      </w:r>
      <w:r w:rsidRPr="008B5A8F">
        <w:rPr>
          <w:rFonts w:cs="Simplified Arabic" w:hint="cs"/>
          <w:sz w:val="22"/>
          <w:rtl/>
          <w:lang w:val="en-US"/>
        </w:rPr>
        <w:t>.</w:t>
      </w:r>
      <w:r>
        <w:rPr>
          <w:rFonts w:cs="Simplified Arabic" w:hint="cs"/>
          <w:sz w:val="22"/>
          <w:rtl/>
          <w:lang w:val="en-US"/>
        </w:rPr>
        <w:t>]</w:t>
      </w:r>
    </w:p>
    <w:p w14:paraId="6BE46591" w14:textId="357F4812" w:rsidR="008B5A8F" w:rsidRDefault="008B5A8F" w:rsidP="00E1619A">
      <w:pPr>
        <w:pStyle w:val="ListParagraph"/>
        <w:keepNext/>
        <w:bidi/>
        <w:spacing w:after="120" w:line="216" w:lineRule="auto"/>
        <w:ind w:left="429"/>
        <w:contextualSpacing w:val="0"/>
        <w:jc w:val="both"/>
        <w:rPr>
          <w:rFonts w:cs="Simplified Arabic"/>
          <w:b/>
          <w:bCs/>
          <w:sz w:val="26"/>
          <w:szCs w:val="26"/>
          <w:rtl/>
          <w:lang w:val="en-US" w:bidi="ar-EG"/>
        </w:rPr>
      </w:pPr>
      <w:r w:rsidRPr="008B5A8F">
        <w:rPr>
          <w:rFonts w:cs="Simplified Arabic" w:hint="cs"/>
          <w:b/>
          <w:bCs/>
          <w:sz w:val="26"/>
          <w:szCs w:val="26"/>
          <w:rtl/>
          <w:lang w:val="en-US" w:bidi="ar-EG"/>
        </w:rPr>
        <w:t>ثانيا-</w:t>
      </w:r>
      <w:r w:rsidRPr="008B5A8F">
        <w:rPr>
          <w:rFonts w:cs="Simplified Arabic"/>
          <w:b/>
          <w:bCs/>
          <w:sz w:val="26"/>
          <w:szCs w:val="26"/>
          <w:rtl/>
          <w:lang w:val="en-US" w:bidi="ar-EG"/>
        </w:rPr>
        <w:tab/>
      </w:r>
      <w:r w:rsidRPr="00034BA1">
        <w:rPr>
          <w:rFonts w:cs="Simplified Arabic"/>
          <w:b/>
          <w:bCs/>
          <w:sz w:val="26"/>
          <w:szCs w:val="26"/>
          <w:rtl/>
          <w:lang w:val="en-US" w:bidi="ar-EG"/>
        </w:rPr>
        <w:t xml:space="preserve">إجراء </w:t>
      </w:r>
      <w:r w:rsidR="00E1619A">
        <w:rPr>
          <w:rFonts w:cs="Simplified Arabic" w:hint="cs"/>
          <w:b/>
          <w:bCs/>
          <w:sz w:val="26"/>
          <w:szCs w:val="26"/>
          <w:rtl/>
          <w:lang w:val="en-US" w:bidi="ar-EG"/>
        </w:rPr>
        <w:t>ل</w:t>
      </w:r>
      <w:r w:rsidRPr="00034BA1">
        <w:rPr>
          <w:rFonts w:cs="Simplified Arabic"/>
          <w:b/>
          <w:bCs/>
          <w:sz w:val="26"/>
          <w:szCs w:val="26"/>
          <w:rtl/>
          <w:lang w:val="en-US" w:bidi="ar-EG"/>
        </w:rPr>
        <w:t>تجنب تضارب المصالح</w:t>
      </w:r>
      <w:r>
        <w:rPr>
          <w:rFonts w:cs="Simplified Arabic" w:hint="cs"/>
          <w:b/>
          <w:bCs/>
          <w:sz w:val="26"/>
          <w:szCs w:val="26"/>
          <w:rtl/>
          <w:lang w:val="en-US" w:bidi="ar-EG"/>
        </w:rPr>
        <w:t xml:space="preserve"> أو</w:t>
      </w:r>
      <w:r w:rsidRPr="0076463B">
        <w:rPr>
          <w:rFonts w:cs="Simplified Arabic"/>
          <w:b/>
          <w:bCs/>
          <w:sz w:val="26"/>
          <w:szCs w:val="26"/>
          <w:rtl/>
          <w:lang w:val="en-US" w:bidi="ar-EG"/>
        </w:rPr>
        <w:t xml:space="preserve"> إدار</w:t>
      </w:r>
      <w:r>
        <w:rPr>
          <w:rFonts w:cs="Simplified Arabic" w:hint="cs"/>
          <w:b/>
          <w:bCs/>
          <w:sz w:val="26"/>
          <w:szCs w:val="26"/>
          <w:rtl/>
          <w:lang w:val="en-US" w:bidi="ar-EG"/>
        </w:rPr>
        <w:t>تها</w:t>
      </w:r>
      <w:r w:rsidRPr="00034BA1">
        <w:rPr>
          <w:rFonts w:cs="Simplified Arabic"/>
          <w:b/>
          <w:bCs/>
          <w:sz w:val="26"/>
          <w:szCs w:val="26"/>
          <w:rtl/>
          <w:lang w:val="en-US" w:bidi="ar-EG"/>
        </w:rPr>
        <w:t xml:space="preserve"> في أفرقة الخبراء</w:t>
      </w:r>
    </w:p>
    <w:p w14:paraId="75F32D93" w14:textId="5164E12D" w:rsidR="008B5A8F" w:rsidRDefault="008B5A8F" w:rsidP="008B5A8F">
      <w:pPr>
        <w:bidi/>
        <w:spacing w:after="120" w:line="216" w:lineRule="auto"/>
        <w:ind w:left="540" w:firstLine="720"/>
        <w:rPr>
          <w:rFonts w:cs="Simplified Arabic"/>
          <w:i/>
          <w:iCs/>
          <w:sz w:val="22"/>
          <w:rtl/>
          <w:lang w:val="en-US" w:bidi="ar-EG"/>
        </w:rPr>
      </w:pPr>
      <w:r>
        <w:rPr>
          <w:rFonts w:cs="Simplified Arabic" w:hint="cs"/>
          <w:i/>
          <w:iCs/>
          <w:sz w:val="22"/>
          <w:rtl/>
          <w:lang w:val="en-US" w:bidi="ar-EG"/>
        </w:rPr>
        <w:t>إن الهيئة الفرعية للتنفيذ،</w:t>
      </w:r>
    </w:p>
    <w:p w14:paraId="195C17E6" w14:textId="71E794D1" w:rsidR="008B5A8F" w:rsidRPr="008B5A8F" w:rsidRDefault="008B5A8F" w:rsidP="008B5A8F">
      <w:pPr>
        <w:bidi/>
        <w:spacing w:after="120" w:line="216" w:lineRule="auto"/>
        <w:ind w:left="540" w:firstLine="720"/>
        <w:jc w:val="both"/>
        <w:rPr>
          <w:rFonts w:cs="Simplified Arabic"/>
          <w:sz w:val="22"/>
          <w:rtl/>
          <w:lang w:val="en-US" w:bidi="ar-EG"/>
        </w:rPr>
      </w:pPr>
      <w:r w:rsidRPr="008B5A8F">
        <w:rPr>
          <w:rFonts w:cs="Simplified Arabic" w:hint="cs"/>
          <w:i/>
          <w:iCs/>
          <w:sz w:val="22"/>
          <w:rtl/>
          <w:lang w:val="en-US" w:bidi="ar-EG"/>
        </w:rPr>
        <w:t>ت</w:t>
      </w:r>
      <w:r w:rsidRPr="008B5A8F">
        <w:rPr>
          <w:rFonts w:cs="Simplified Arabic"/>
          <w:i/>
          <w:iCs/>
          <w:sz w:val="22"/>
          <w:rtl/>
          <w:lang w:val="en-US" w:bidi="ar-EG"/>
        </w:rPr>
        <w:t>وصي</w:t>
      </w:r>
      <w:r w:rsidRPr="008B5A8F">
        <w:rPr>
          <w:rFonts w:cs="Simplified Arabic"/>
          <w:sz w:val="22"/>
          <w:rtl/>
          <w:lang w:val="en-US" w:bidi="ar-EG"/>
        </w:rPr>
        <w:t xml:space="preserve"> بأن يعتمد مؤتمر الأطراف في الاتفاقية ومؤتمر الأطراف العامل </w:t>
      </w:r>
      <w:r>
        <w:rPr>
          <w:rFonts w:cs="Simplified Arabic" w:hint="cs"/>
          <w:sz w:val="22"/>
          <w:rtl/>
          <w:lang w:val="en-US" w:bidi="ar-EG"/>
        </w:rPr>
        <w:t>ك</w:t>
      </w:r>
      <w:r w:rsidRPr="008B5A8F">
        <w:rPr>
          <w:rFonts w:cs="Simplified Arabic"/>
          <w:sz w:val="22"/>
          <w:rtl/>
          <w:lang w:val="en-US" w:bidi="ar-EG"/>
        </w:rPr>
        <w:t xml:space="preserve">اجتماع </w:t>
      </w:r>
      <w:r>
        <w:rPr>
          <w:rFonts w:cs="Simplified Arabic" w:hint="cs"/>
          <w:sz w:val="22"/>
          <w:rtl/>
          <w:lang w:val="en-US" w:bidi="ar-EG"/>
        </w:rPr>
        <w:t>ل</w:t>
      </w:r>
      <w:r w:rsidRPr="008B5A8F">
        <w:rPr>
          <w:rFonts w:cs="Simplified Arabic"/>
          <w:sz w:val="22"/>
          <w:rtl/>
          <w:lang w:val="en-US" w:bidi="ar-EG"/>
        </w:rPr>
        <w:t xml:space="preserve">لأطراف في بروتوكول قرطاجنة للسلامة </w:t>
      </w:r>
      <w:r>
        <w:rPr>
          <w:rFonts w:cs="Simplified Arabic" w:hint="cs"/>
          <w:sz w:val="22"/>
          <w:rtl/>
          <w:lang w:val="en-US" w:bidi="ar-EG"/>
        </w:rPr>
        <w:t>الأحيائية</w:t>
      </w:r>
      <w:r w:rsidRPr="008B5A8F">
        <w:rPr>
          <w:rFonts w:cs="Simplified Arabic"/>
          <w:sz w:val="22"/>
          <w:rtl/>
          <w:lang w:val="en-US" w:bidi="ar-EG"/>
        </w:rPr>
        <w:t xml:space="preserve"> ومؤتمر الأطراف العامل </w:t>
      </w:r>
      <w:r>
        <w:rPr>
          <w:rFonts w:cs="Simplified Arabic" w:hint="cs"/>
          <w:sz w:val="22"/>
          <w:rtl/>
          <w:lang w:val="en-US" w:bidi="ar-EG"/>
        </w:rPr>
        <w:t>ك</w:t>
      </w:r>
      <w:r w:rsidRPr="008B5A8F">
        <w:rPr>
          <w:rFonts w:cs="Simplified Arabic"/>
          <w:sz w:val="22"/>
          <w:rtl/>
          <w:lang w:val="en-US" w:bidi="ar-EG"/>
        </w:rPr>
        <w:t xml:space="preserve">اجتماع </w:t>
      </w:r>
      <w:r w:rsidR="00E1619A">
        <w:rPr>
          <w:rFonts w:cs="Simplified Arabic" w:hint="cs"/>
          <w:sz w:val="22"/>
          <w:rtl/>
          <w:lang w:val="en-US" w:bidi="ar-EG"/>
        </w:rPr>
        <w:t>ل</w:t>
      </w:r>
      <w:r w:rsidRPr="008B5A8F">
        <w:rPr>
          <w:rFonts w:cs="Simplified Arabic"/>
          <w:sz w:val="22"/>
          <w:rtl/>
          <w:lang w:val="en-US" w:bidi="ar-EG"/>
        </w:rPr>
        <w:t xml:space="preserve">لأطراف في بروتوكول ناغويا بشأن الحصول على الموارد الجينية والتقاسم العادل والمنصف للمنافع الناشئة عن استخدامها، في اجتماعاتها السادس عشر والحادي عشر والخامس على التوالي، </w:t>
      </w:r>
      <w:r>
        <w:rPr>
          <w:rFonts w:cs="Simplified Arabic" w:hint="cs"/>
          <w:sz w:val="22"/>
          <w:rtl/>
          <w:lang w:val="en-US" w:bidi="ar-EG"/>
        </w:rPr>
        <w:t>مقررات</w:t>
      </w:r>
      <w:r w:rsidRPr="008B5A8F">
        <w:rPr>
          <w:rFonts w:cs="Simplified Arabic"/>
          <w:sz w:val="22"/>
          <w:rtl/>
          <w:lang w:val="en-US" w:bidi="ar-EG"/>
        </w:rPr>
        <w:t xml:space="preserve"> على النحو التالي:</w:t>
      </w:r>
    </w:p>
    <w:p w14:paraId="34195A92" w14:textId="4A2B3092" w:rsidR="008B5A8F" w:rsidRPr="006C5AAF" w:rsidRDefault="008B5A8F" w:rsidP="008B5A8F">
      <w:pPr>
        <w:bidi/>
        <w:spacing w:after="120" w:line="216" w:lineRule="auto"/>
        <w:ind w:left="540" w:firstLine="720"/>
        <w:rPr>
          <w:rFonts w:cs="Simplified Arabic"/>
          <w:i/>
          <w:iCs/>
          <w:sz w:val="22"/>
          <w:rtl/>
          <w:lang w:val="en-US" w:bidi="ar-EG"/>
        </w:rPr>
      </w:pPr>
      <w:r w:rsidRPr="006C5AAF">
        <w:rPr>
          <w:rFonts w:cs="Simplified Arabic"/>
          <w:i/>
          <w:iCs/>
          <w:sz w:val="22"/>
          <w:rtl/>
          <w:lang w:val="en-US" w:bidi="ar-EG"/>
        </w:rPr>
        <w:t>إن مؤتمر الأطراف،</w:t>
      </w:r>
    </w:p>
    <w:p w14:paraId="4BB46649" w14:textId="7041E0D1" w:rsidR="008B5A8F" w:rsidRPr="006C5AAF" w:rsidRDefault="008B5A8F" w:rsidP="008B5A8F">
      <w:pPr>
        <w:bidi/>
        <w:spacing w:after="120" w:line="216" w:lineRule="auto"/>
        <w:ind w:left="540" w:firstLine="720"/>
        <w:rPr>
          <w:rFonts w:cs="Simplified Arabic"/>
          <w:i/>
          <w:iCs/>
          <w:sz w:val="22"/>
          <w:rtl/>
          <w:lang w:val="en-US" w:bidi="ar-EG"/>
        </w:rPr>
      </w:pPr>
      <w:r w:rsidRPr="006C5AAF">
        <w:rPr>
          <w:rFonts w:cs="Simplified Arabic"/>
          <w:i/>
          <w:iCs/>
          <w:sz w:val="22"/>
          <w:rtl/>
          <w:lang w:val="en-US" w:bidi="ar-EG"/>
        </w:rPr>
        <w:t xml:space="preserve">إن مؤتمر الأطراف العامل </w:t>
      </w:r>
      <w:r>
        <w:rPr>
          <w:rFonts w:cs="Simplified Arabic"/>
          <w:i/>
          <w:iCs/>
          <w:sz w:val="22"/>
          <w:rtl/>
          <w:lang w:val="en-US" w:bidi="ar-EG"/>
        </w:rPr>
        <w:t>كاجتماع للأطراف</w:t>
      </w:r>
      <w:r w:rsidRPr="006C5AAF">
        <w:rPr>
          <w:rFonts w:cs="Simplified Arabic"/>
          <w:i/>
          <w:iCs/>
          <w:sz w:val="22"/>
          <w:rtl/>
          <w:lang w:val="en-US" w:bidi="ar-EG"/>
        </w:rPr>
        <w:t xml:space="preserve"> في بروتوكول قرطاجنة </w:t>
      </w:r>
      <w:r w:rsidR="00C14A4A">
        <w:rPr>
          <w:rFonts w:cs="Simplified Arabic"/>
          <w:i/>
          <w:iCs/>
          <w:sz w:val="22"/>
          <w:rtl/>
          <w:lang w:val="en-US" w:bidi="ar-EG"/>
        </w:rPr>
        <w:t>للسلامة الأحيائية</w:t>
      </w:r>
      <w:r w:rsidRPr="006C5AAF">
        <w:rPr>
          <w:rFonts w:cs="Simplified Arabic"/>
          <w:i/>
          <w:iCs/>
          <w:sz w:val="22"/>
          <w:rtl/>
          <w:lang w:val="en-US" w:bidi="ar-EG"/>
        </w:rPr>
        <w:t>،</w:t>
      </w:r>
    </w:p>
    <w:p w14:paraId="62C4D0CA" w14:textId="77777777" w:rsidR="008B5A8F" w:rsidRPr="006C5AAF" w:rsidRDefault="008B5A8F" w:rsidP="008B5A8F">
      <w:pPr>
        <w:bidi/>
        <w:spacing w:after="120" w:line="216" w:lineRule="auto"/>
        <w:ind w:left="540" w:firstLine="720"/>
        <w:jc w:val="both"/>
        <w:rPr>
          <w:rFonts w:cs="Simplified Arabic"/>
          <w:i/>
          <w:iCs/>
          <w:sz w:val="22"/>
          <w:rtl/>
          <w:lang w:val="en-US" w:bidi="ar-EG"/>
        </w:rPr>
      </w:pPr>
      <w:r w:rsidRPr="006C5AAF">
        <w:rPr>
          <w:rFonts w:cs="Simplified Arabic"/>
          <w:i/>
          <w:iCs/>
          <w:sz w:val="22"/>
          <w:rtl/>
          <w:lang w:val="en-US" w:bidi="ar-EG"/>
        </w:rPr>
        <w:t xml:space="preserve">إن مؤتمر الأطراف العامل </w:t>
      </w:r>
      <w:r>
        <w:rPr>
          <w:rFonts w:cs="Simplified Arabic"/>
          <w:i/>
          <w:iCs/>
          <w:sz w:val="22"/>
          <w:rtl/>
          <w:lang w:val="en-US" w:bidi="ar-EG"/>
        </w:rPr>
        <w:t>كاجتماع للأطراف</w:t>
      </w:r>
      <w:r w:rsidRPr="006C5AAF">
        <w:rPr>
          <w:rFonts w:cs="Simplified Arabic"/>
          <w:i/>
          <w:iCs/>
          <w:sz w:val="22"/>
          <w:rtl/>
          <w:lang w:val="en-US" w:bidi="ar-EG"/>
        </w:rPr>
        <w:t xml:space="preserve"> في بروتوكول ناغويا بشأن الحصول </w:t>
      </w:r>
      <w:r>
        <w:rPr>
          <w:rFonts w:cs="Simplified Arabic" w:hint="cs"/>
          <w:i/>
          <w:iCs/>
          <w:sz w:val="22"/>
          <w:rtl/>
          <w:lang w:val="en-US" w:bidi="ar-EG"/>
        </w:rPr>
        <w:t>وتقاسم المنافع</w:t>
      </w:r>
      <w:r w:rsidRPr="006C5AAF">
        <w:rPr>
          <w:rFonts w:cs="Simplified Arabic"/>
          <w:i/>
          <w:iCs/>
          <w:sz w:val="22"/>
          <w:rtl/>
          <w:lang w:val="en-US" w:bidi="ar-EG"/>
        </w:rPr>
        <w:t>،</w:t>
      </w:r>
    </w:p>
    <w:p w14:paraId="338AC028" w14:textId="26B931BA" w:rsidR="008B5A8F" w:rsidRDefault="008B5A8F" w:rsidP="008B5A8F">
      <w:pPr>
        <w:pStyle w:val="ListParagraph"/>
        <w:bidi/>
        <w:spacing w:after="120" w:line="216" w:lineRule="auto"/>
        <w:ind w:left="540" w:firstLine="720"/>
        <w:jc w:val="both"/>
        <w:rPr>
          <w:rFonts w:cs="Simplified Arabic"/>
          <w:sz w:val="22"/>
          <w:rtl/>
          <w:lang w:val="en-US" w:bidi="ar-EG"/>
        </w:rPr>
      </w:pPr>
      <w:r w:rsidRPr="00F64342">
        <w:rPr>
          <w:rFonts w:cs="Simplified Arabic"/>
          <w:i/>
          <w:iCs/>
          <w:sz w:val="22"/>
          <w:rtl/>
          <w:lang w:val="en-US" w:bidi="ar-EG"/>
        </w:rPr>
        <w:t xml:space="preserve">إذ يشير </w:t>
      </w:r>
      <w:r w:rsidRPr="00E1619A">
        <w:rPr>
          <w:rFonts w:cs="Simplified Arabic"/>
          <w:sz w:val="22"/>
          <w:rtl/>
          <w:lang w:val="en-US" w:bidi="ar-EG"/>
        </w:rPr>
        <w:t>إلى</w:t>
      </w:r>
      <w:r w:rsidRPr="00A57406">
        <w:rPr>
          <w:rFonts w:cs="Simplified Arabic"/>
          <w:sz w:val="22"/>
          <w:rtl/>
          <w:lang w:val="en-US" w:bidi="ar-EG"/>
        </w:rPr>
        <w:t xml:space="preserve"> المقررات 14/33 </w:t>
      </w:r>
      <w:r w:rsidR="00C14A4A">
        <w:rPr>
          <w:rFonts w:cs="Simplified Arabic"/>
          <w:sz w:val="22"/>
          <w:rtl/>
          <w:lang w:val="en-US" w:bidi="ar-EG"/>
        </w:rPr>
        <w:t>المؤرخ</w:t>
      </w:r>
      <w:r w:rsidRPr="00A57406">
        <w:rPr>
          <w:rFonts w:cs="Simplified Arabic"/>
          <w:sz w:val="22"/>
          <w:rtl/>
          <w:lang w:val="en-US" w:bidi="ar-EG"/>
        </w:rPr>
        <w:t xml:space="preserve"> 29 نوفمبر/تشرين الثاني 2018، و</w:t>
      </w:r>
      <w:r w:rsidRPr="00A57406">
        <w:rPr>
          <w:rFonts w:cs="Simplified Arabic"/>
          <w:sz w:val="22"/>
          <w:lang w:val="en-US" w:bidi="ar-EG"/>
        </w:rPr>
        <w:t>CP-9/10</w:t>
      </w:r>
      <w:r w:rsidRPr="00A57406">
        <w:rPr>
          <w:rFonts w:cs="Simplified Arabic"/>
          <w:sz w:val="22"/>
          <w:rtl/>
          <w:lang w:val="en-US" w:bidi="ar-EG"/>
        </w:rPr>
        <w:t xml:space="preserve"> </w:t>
      </w:r>
      <w:r w:rsidR="00C14A4A">
        <w:rPr>
          <w:rFonts w:cs="Simplified Arabic"/>
          <w:sz w:val="22"/>
          <w:rtl/>
          <w:lang w:val="en-US" w:bidi="ar-EG"/>
        </w:rPr>
        <w:t>المؤرخ</w:t>
      </w:r>
      <w:r w:rsidRPr="00A57406">
        <w:rPr>
          <w:rFonts w:cs="Simplified Arabic"/>
          <w:sz w:val="22"/>
          <w:rtl/>
          <w:lang w:val="en-US" w:bidi="ar-EG"/>
        </w:rPr>
        <w:t xml:space="preserve"> 28 نوفمبر/تشرين الثاني 2018، و</w:t>
      </w:r>
      <w:r w:rsidRPr="00A57406">
        <w:rPr>
          <w:rFonts w:cs="Simplified Arabic"/>
          <w:sz w:val="22"/>
          <w:lang w:val="en-US" w:bidi="ar-EG"/>
        </w:rPr>
        <w:t>NP-3/11</w:t>
      </w:r>
      <w:r w:rsidRPr="00A57406">
        <w:rPr>
          <w:rFonts w:cs="Simplified Arabic"/>
          <w:sz w:val="22"/>
          <w:rtl/>
          <w:lang w:val="en-US" w:bidi="ar-EG"/>
        </w:rPr>
        <w:t xml:space="preserve"> </w:t>
      </w:r>
      <w:r w:rsidR="00C14A4A">
        <w:rPr>
          <w:rFonts w:cs="Simplified Arabic"/>
          <w:sz w:val="22"/>
          <w:rtl/>
          <w:lang w:val="en-US" w:bidi="ar-EG"/>
        </w:rPr>
        <w:t>المؤرخ</w:t>
      </w:r>
      <w:r w:rsidRPr="00A57406">
        <w:rPr>
          <w:rFonts w:cs="Simplified Arabic"/>
          <w:sz w:val="22"/>
          <w:rtl/>
          <w:lang w:val="en-US" w:bidi="ar-EG"/>
        </w:rPr>
        <w:t xml:space="preserve"> 29 نوفمبر/تشرين الثاني 2018،</w:t>
      </w:r>
    </w:p>
    <w:p w14:paraId="6CFA9226" w14:textId="77777777" w:rsidR="008B5A8F" w:rsidRPr="00A241BF" w:rsidRDefault="008B5A8F" w:rsidP="008B5A8F">
      <w:pPr>
        <w:pStyle w:val="ListParagraph"/>
        <w:bidi/>
        <w:spacing w:after="120" w:line="216" w:lineRule="auto"/>
        <w:ind w:left="540" w:firstLine="720"/>
        <w:jc w:val="both"/>
        <w:rPr>
          <w:rFonts w:cs="Simplified Arabic"/>
          <w:sz w:val="22"/>
          <w:rtl/>
          <w:lang w:bidi="ar-EG"/>
        </w:rPr>
      </w:pPr>
      <w:r w:rsidRPr="00075BC8">
        <w:rPr>
          <w:rFonts w:cs="Simplified Arabic"/>
          <w:i/>
          <w:iCs/>
          <w:sz w:val="22"/>
          <w:rtl/>
          <w:lang w:val="en-US" w:bidi="ar-EG"/>
        </w:rPr>
        <w:lastRenderedPageBreak/>
        <w:t>وقد استعرض</w:t>
      </w:r>
      <w:r w:rsidRPr="005868CF">
        <w:rPr>
          <w:rFonts w:cs="Simplified Arabic"/>
          <w:sz w:val="22"/>
          <w:rtl/>
          <w:lang w:val="en-US" w:bidi="ar-EG"/>
        </w:rPr>
        <w:t xml:space="preserve"> تقرير أمانة اتفاقية التنوع البيولوجي</w:t>
      </w:r>
      <w:r>
        <w:rPr>
          <w:rStyle w:val="FootnoteReference"/>
          <w:iCs/>
          <w:kern w:val="22"/>
          <w:szCs w:val="22"/>
        </w:rPr>
        <w:footnoteReference w:id="6"/>
      </w:r>
      <w:r w:rsidRPr="005868CF">
        <w:rPr>
          <w:rFonts w:cs="Simplified Arabic"/>
          <w:sz w:val="22"/>
          <w:rtl/>
          <w:lang w:val="en-US" w:bidi="ar-EG"/>
        </w:rPr>
        <w:t xml:space="preserve"> </w:t>
      </w:r>
      <w:r>
        <w:rPr>
          <w:rFonts w:cs="Simplified Arabic" w:hint="cs"/>
          <w:sz w:val="22"/>
          <w:rtl/>
          <w:lang w:val="en-US" w:bidi="ar-EG"/>
        </w:rPr>
        <w:t>بشأن</w:t>
      </w:r>
      <w:r w:rsidRPr="006C5AAF">
        <w:rPr>
          <w:rFonts w:cs="Simplified Arabic"/>
          <w:sz w:val="22"/>
          <w:rtl/>
          <w:lang w:val="en-US" w:bidi="ar-EG"/>
        </w:rPr>
        <w:t xml:space="preserve"> تنفيذ إجراء ت</w:t>
      </w:r>
      <w:r>
        <w:rPr>
          <w:rFonts w:cs="Simplified Arabic" w:hint="cs"/>
          <w:sz w:val="22"/>
          <w:rtl/>
          <w:lang w:val="en-US" w:bidi="ar-EG"/>
        </w:rPr>
        <w:t>جنب</w:t>
      </w:r>
      <w:r w:rsidRPr="006C5AAF">
        <w:rPr>
          <w:rFonts w:cs="Simplified Arabic"/>
          <w:sz w:val="22"/>
          <w:rtl/>
          <w:lang w:val="en-US" w:bidi="ar-EG"/>
        </w:rPr>
        <w:t xml:space="preserve"> تضارب المصالح</w:t>
      </w:r>
      <w:r>
        <w:rPr>
          <w:rFonts w:cs="Simplified Arabic" w:hint="cs"/>
          <w:sz w:val="22"/>
          <w:rtl/>
          <w:lang w:val="en-US" w:bidi="ar-EG"/>
        </w:rPr>
        <w:t xml:space="preserve"> أو إدارتها</w:t>
      </w:r>
      <w:r w:rsidRPr="006C5AAF">
        <w:rPr>
          <w:rFonts w:cs="Simplified Arabic"/>
          <w:sz w:val="22"/>
          <w:rtl/>
          <w:lang w:val="en-US" w:bidi="ar-EG"/>
        </w:rPr>
        <w:t xml:space="preserve"> في أفرقة الخبراء</w:t>
      </w:r>
      <w:r>
        <w:rPr>
          <w:rFonts w:cs="Simplified Arabic" w:hint="cs"/>
          <w:sz w:val="22"/>
          <w:rtl/>
          <w:lang w:val="en-US" w:bidi="ar-EG"/>
        </w:rPr>
        <w:t>،</w:t>
      </w:r>
      <w:r>
        <w:rPr>
          <w:rStyle w:val="FootnoteReference"/>
          <w:iCs/>
          <w:kern w:val="22"/>
          <w:szCs w:val="22"/>
        </w:rPr>
        <w:footnoteReference w:id="7"/>
      </w:r>
    </w:p>
    <w:p w14:paraId="63C5B0EA" w14:textId="1A203674" w:rsidR="008B5A8F" w:rsidRPr="00AD2A2F" w:rsidRDefault="008B5A8F" w:rsidP="005C6312">
      <w:pPr>
        <w:pStyle w:val="ListParagraph"/>
        <w:bidi/>
        <w:spacing w:after="120" w:line="216" w:lineRule="auto"/>
        <w:ind w:left="539" w:firstLine="720"/>
        <w:contextualSpacing w:val="0"/>
        <w:jc w:val="both"/>
        <w:rPr>
          <w:rFonts w:cs="Simplified Arabic"/>
          <w:i/>
          <w:iCs/>
          <w:sz w:val="22"/>
          <w:rtl/>
          <w:lang w:val="en-US" w:bidi="ar-EG"/>
        </w:rPr>
      </w:pPr>
      <w:r w:rsidRPr="00AD2A2F">
        <w:rPr>
          <w:rFonts w:cs="Simplified Arabic"/>
          <w:i/>
          <w:iCs/>
          <w:sz w:val="22"/>
          <w:rtl/>
          <w:lang w:val="en-US" w:bidi="ar-EG"/>
        </w:rPr>
        <w:t>وإذ يضع في اعتباره</w:t>
      </w:r>
      <w:r w:rsidRPr="006C5AAF">
        <w:rPr>
          <w:rFonts w:cs="Simplified Arabic"/>
          <w:sz w:val="22"/>
          <w:rtl/>
          <w:lang w:val="en-US" w:bidi="ar-EG"/>
        </w:rPr>
        <w:t xml:space="preserve"> الاستخدام الفعال للإجراء </w:t>
      </w:r>
      <w:r w:rsidRPr="00551446">
        <w:rPr>
          <w:rFonts w:cs="Simplified Arabic" w:hint="cs"/>
          <w:sz w:val="22"/>
          <w:rtl/>
          <w:lang w:val="en-US" w:bidi="ar-EG"/>
        </w:rPr>
        <w:t xml:space="preserve">لتجنب </w:t>
      </w:r>
      <w:r w:rsidR="005C6312" w:rsidRPr="00551446">
        <w:rPr>
          <w:rFonts w:cs="Simplified Arabic" w:hint="cs"/>
          <w:sz w:val="22"/>
          <w:rtl/>
          <w:lang w:val="en-US" w:bidi="ar-EG"/>
        </w:rPr>
        <w:t>تضارب المصالح</w:t>
      </w:r>
      <w:r w:rsidR="005C6312" w:rsidRPr="00551446">
        <w:rPr>
          <w:rFonts w:cs="Simplified Arabic" w:hint="cs"/>
          <w:sz w:val="22"/>
          <w:rtl/>
          <w:lang w:val="en-US" w:bidi="ar-EG"/>
        </w:rPr>
        <w:t xml:space="preserve"> </w:t>
      </w:r>
      <w:r w:rsidRPr="00551446">
        <w:rPr>
          <w:rFonts w:cs="Simplified Arabic" w:hint="cs"/>
          <w:sz w:val="22"/>
          <w:rtl/>
          <w:lang w:val="en-US" w:bidi="ar-EG"/>
        </w:rPr>
        <w:t>أو إدار</w:t>
      </w:r>
      <w:r w:rsidR="005C6312">
        <w:rPr>
          <w:rFonts w:cs="Simplified Arabic" w:hint="cs"/>
          <w:sz w:val="22"/>
          <w:rtl/>
          <w:lang w:val="en-US" w:bidi="ar-EG"/>
        </w:rPr>
        <w:t>تها</w:t>
      </w:r>
      <w:r>
        <w:rPr>
          <w:rStyle w:val="FootnoteReference"/>
          <w:iCs/>
          <w:kern w:val="22"/>
          <w:szCs w:val="22"/>
        </w:rPr>
        <w:footnoteReference w:id="8"/>
      </w:r>
      <w:r w:rsidRPr="00976D24">
        <w:rPr>
          <w:kern w:val="22"/>
          <w:szCs w:val="22"/>
        </w:rPr>
        <w:t xml:space="preserve"> </w:t>
      </w:r>
      <w:r w:rsidRPr="00551446">
        <w:rPr>
          <w:rFonts w:cs="Simplified Arabic" w:hint="cs"/>
          <w:sz w:val="22"/>
          <w:rtl/>
          <w:lang w:val="en-US" w:bidi="ar-EG"/>
        </w:rPr>
        <w:t xml:space="preserve">عند </w:t>
      </w:r>
      <w:r w:rsidRPr="006C5AAF">
        <w:rPr>
          <w:rFonts w:cs="Simplified Arabic"/>
          <w:sz w:val="22"/>
          <w:rtl/>
          <w:lang w:val="en-US" w:bidi="ar-EG"/>
        </w:rPr>
        <w:t>اختيار الخبراء للعمل في أفرقة الخبراء التقني</w:t>
      </w:r>
      <w:r>
        <w:rPr>
          <w:rFonts w:cs="Simplified Arabic" w:hint="cs"/>
          <w:sz w:val="22"/>
          <w:rtl/>
          <w:lang w:val="en-US" w:bidi="ar-EG"/>
        </w:rPr>
        <w:t>ين</w:t>
      </w:r>
      <w:r w:rsidRPr="006C5AAF">
        <w:rPr>
          <w:rFonts w:cs="Simplified Arabic"/>
          <w:sz w:val="22"/>
          <w:rtl/>
          <w:lang w:val="en-US" w:bidi="ar-EG"/>
        </w:rPr>
        <w:t xml:space="preserve"> التي تعقد في إطار العمليات بموجب </w:t>
      </w:r>
      <w:r>
        <w:rPr>
          <w:rFonts w:cs="Simplified Arabic"/>
          <w:sz w:val="22"/>
          <w:rtl/>
          <w:lang w:val="en-US" w:bidi="ar-EG"/>
        </w:rPr>
        <w:t>الاتفاقية وبروتوكوليها</w:t>
      </w:r>
      <w:r w:rsidRPr="006C5AAF">
        <w:rPr>
          <w:rFonts w:cs="Simplified Arabic"/>
          <w:sz w:val="22"/>
          <w:rtl/>
          <w:lang w:val="en-US" w:bidi="ar-EG"/>
        </w:rPr>
        <w:t>،</w:t>
      </w:r>
      <w:r w:rsidRPr="00D50D30">
        <w:rPr>
          <w:rtl/>
        </w:rPr>
        <w:t xml:space="preserve"> </w:t>
      </w:r>
    </w:p>
    <w:p w14:paraId="3220FD9D" w14:textId="77777777" w:rsidR="008B5A8F" w:rsidRPr="00AD2A2F" w:rsidRDefault="008B5A8F" w:rsidP="00875460">
      <w:pPr>
        <w:pStyle w:val="ListParagraph"/>
        <w:numPr>
          <w:ilvl w:val="0"/>
          <w:numId w:val="7"/>
        </w:numPr>
        <w:bidi/>
        <w:spacing w:after="120" w:line="216" w:lineRule="auto"/>
        <w:ind w:left="567" w:firstLine="720"/>
        <w:contextualSpacing w:val="0"/>
        <w:jc w:val="both"/>
        <w:rPr>
          <w:rFonts w:cs="Simplified Arabic"/>
          <w:sz w:val="22"/>
          <w:lang w:val="en-US" w:bidi="ar-EG"/>
        </w:rPr>
      </w:pPr>
      <w:r w:rsidRPr="0021561E">
        <w:rPr>
          <w:rFonts w:cs="Simplified Arabic"/>
          <w:i/>
          <w:iCs/>
          <w:sz w:val="22"/>
          <w:rtl/>
          <w:lang w:val="en-US" w:bidi="ar-EG"/>
        </w:rPr>
        <w:t>يوافق</w:t>
      </w:r>
      <w:r w:rsidRPr="00AD2A2F">
        <w:rPr>
          <w:rFonts w:cs="Simplified Arabic"/>
          <w:sz w:val="22"/>
          <w:rtl/>
          <w:lang w:val="en-US" w:bidi="ar-EG"/>
        </w:rPr>
        <w:t xml:space="preserve"> </w:t>
      </w:r>
      <w:r w:rsidRPr="008E6F1E">
        <w:rPr>
          <w:rFonts w:cs="Simplified Arabic"/>
          <w:i/>
          <w:iCs/>
          <w:sz w:val="22"/>
          <w:rtl/>
          <w:lang w:val="en-US" w:bidi="ar-EG"/>
        </w:rPr>
        <w:t>على</w:t>
      </w:r>
      <w:r w:rsidRPr="00AD2A2F">
        <w:rPr>
          <w:rFonts w:cs="Simplified Arabic"/>
          <w:sz w:val="22"/>
          <w:rtl/>
          <w:lang w:val="en-US" w:bidi="ar-EG"/>
        </w:rPr>
        <w:t xml:space="preserve"> التعديلات التالية على </w:t>
      </w:r>
      <w:r>
        <w:rPr>
          <w:rFonts w:cs="Simplified Arabic" w:hint="cs"/>
          <w:sz w:val="22"/>
          <w:rtl/>
          <w:lang w:val="en-US" w:bidi="ar-EG"/>
        </w:rPr>
        <w:t>نموذج الإفصاح</w:t>
      </w:r>
      <w:r w:rsidRPr="00AD2A2F">
        <w:rPr>
          <w:rFonts w:cs="Simplified Arabic"/>
          <w:sz w:val="22"/>
          <w:rtl/>
          <w:lang w:val="en-US" w:bidi="ar-EG"/>
        </w:rPr>
        <w:t xml:space="preserve"> عن المصالح الوارد في </w:t>
      </w:r>
      <w:r>
        <w:rPr>
          <w:rFonts w:cs="Simplified Arabic" w:hint="cs"/>
          <w:sz w:val="22"/>
          <w:rtl/>
          <w:lang w:val="en-US" w:bidi="ar-EG"/>
        </w:rPr>
        <w:t>تذييل</w:t>
      </w:r>
      <w:r w:rsidRPr="00AD2A2F">
        <w:rPr>
          <w:rFonts w:cs="Simplified Arabic"/>
          <w:sz w:val="22"/>
          <w:rtl/>
          <w:lang w:val="en-US" w:bidi="ar-EG"/>
        </w:rPr>
        <w:t xml:space="preserve"> </w:t>
      </w:r>
      <w:r>
        <w:rPr>
          <w:rFonts w:cs="Simplified Arabic" w:hint="cs"/>
          <w:sz w:val="22"/>
          <w:rtl/>
          <w:lang w:val="en-US" w:bidi="ar-EG"/>
        </w:rPr>
        <w:t>الإجراء</w:t>
      </w:r>
      <w:r w:rsidRPr="00AD2A2F">
        <w:rPr>
          <w:rFonts w:cs="Simplified Arabic"/>
          <w:sz w:val="22"/>
          <w:rtl/>
          <w:lang w:val="en-US" w:bidi="ar-EG"/>
        </w:rPr>
        <w:t>:</w:t>
      </w:r>
      <w:r w:rsidRPr="00D50D30">
        <w:rPr>
          <w:rtl/>
        </w:rPr>
        <w:t xml:space="preserve"> </w:t>
      </w:r>
    </w:p>
    <w:p w14:paraId="36AE4C7F" w14:textId="052D29CB" w:rsidR="008B5A8F" w:rsidRPr="00824A4B" w:rsidRDefault="008B5A8F" w:rsidP="00875460">
      <w:pPr>
        <w:pStyle w:val="ListParagraph"/>
        <w:numPr>
          <w:ilvl w:val="0"/>
          <w:numId w:val="31"/>
        </w:numPr>
        <w:bidi/>
        <w:spacing w:after="120" w:line="216" w:lineRule="auto"/>
        <w:ind w:left="567" w:firstLine="720"/>
        <w:contextualSpacing w:val="0"/>
        <w:jc w:val="both"/>
        <w:rPr>
          <w:rFonts w:cs="Simplified Arabic"/>
          <w:sz w:val="22"/>
          <w:rtl/>
          <w:lang w:val="en-US" w:bidi="ar-EG"/>
        </w:rPr>
      </w:pPr>
      <w:bookmarkStart w:id="1" w:name="_Hlk165819580"/>
      <w:r w:rsidRPr="00C4301E">
        <w:rPr>
          <w:rFonts w:cs="Simplified Arabic"/>
          <w:sz w:val="22"/>
          <w:rtl/>
          <w:lang w:val="en-US" w:bidi="ar-EG"/>
        </w:rPr>
        <w:t xml:space="preserve">في </w:t>
      </w:r>
      <w:r>
        <w:rPr>
          <w:rFonts w:cs="Simplified Arabic" w:hint="cs"/>
          <w:sz w:val="22"/>
          <w:rtl/>
          <w:lang w:val="en-US" w:bidi="ar-EG"/>
        </w:rPr>
        <w:t>الجملة المتعلقة بالإعلان الواردة</w:t>
      </w:r>
      <w:r w:rsidRPr="00C4301E">
        <w:rPr>
          <w:rFonts w:cs="Simplified Arabic"/>
          <w:sz w:val="22"/>
          <w:rtl/>
          <w:lang w:val="en-US" w:bidi="ar-EG"/>
        </w:rPr>
        <w:t xml:space="preserve"> في نهاية ال</w:t>
      </w:r>
      <w:r>
        <w:rPr>
          <w:rFonts w:cs="Simplified Arabic"/>
          <w:sz w:val="22"/>
          <w:rtl/>
          <w:lang w:val="en-US" w:bidi="ar-EG"/>
        </w:rPr>
        <w:t>نموذج</w:t>
      </w:r>
      <w:r w:rsidRPr="00C4301E">
        <w:rPr>
          <w:rFonts w:cs="Simplified Arabic"/>
          <w:sz w:val="22"/>
          <w:rtl/>
          <w:lang w:val="en-US" w:bidi="ar-EG"/>
        </w:rPr>
        <w:t>، ي</w:t>
      </w:r>
      <w:r>
        <w:rPr>
          <w:rFonts w:cs="Simplified Arabic" w:hint="cs"/>
          <w:sz w:val="22"/>
          <w:rtl/>
          <w:lang w:val="en-US" w:bidi="ar-EG"/>
        </w:rPr>
        <w:t>ُ</w:t>
      </w:r>
      <w:r w:rsidRPr="00C4301E">
        <w:rPr>
          <w:rFonts w:cs="Simplified Arabic"/>
          <w:sz w:val="22"/>
          <w:rtl/>
          <w:lang w:val="en-US" w:bidi="ar-EG"/>
        </w:rPr>
        <w:t xml:space="preserve">درج النص التالي: </w:t>
      </w:r>
      <w:r w:rsidR="00875460">
        <w:rPr>
          <w:rFonts w:cs="Simplified Arabic" w:hint="cs"/>
          <w:sz w:val="22"/>
          <w:rtl/>
          <w:lang w:val="en-US" w:bidi="ar-EG"/>
        </w:rPr>
        <w:t>"</w:t>
      </w:r>
      <w:r>
        <w:rPr>
          <w:rFonts w:cs="Simplified Arabic" w:hint="cs"/>
          <w:sz w:val="22"/>
          <w:rtl/>
          <w:lang w:val="en-US" w:bidi="ar-EG"/>
        </w:rPr>
        <w:t>في حالة</w:t>
      </w:r>
      <w:r w:rsidRPr="00C4301E">
        <w:rPr>
          <w:rFonts w:cs="Simplified Arabic"/>
          <w:sz w:val="22"/>
          <w:rtl/>
          <w:lang w:val="en-US" w:bidi="ar-EG"/>
        </w:rPr>
        <w:t xml:space="preserve"> اختياري </w:t>
      </w:r>
      <w:r>
        <w:rPr>
          <w:rFonts w:cs="Simplified Arabic" w:hint="cs"/>
          <w:sz w:val="22"/>
          <w:rtl/>
          <w:lang w:val="en-US" w:bidi="ar-EG"/>
        </w:rPr>
        <w:t xml:space="preserve">عضوا </w:t>
      </w:r>
      <w:r w:rsidRPr="00C4301E">
        <w:rPr>
          <w:rFonts w:cs="Simplified Arabic"/>
          <w:sz w:val="22"/>
          <w:rtl/>
          <w:lang w:val="en-US" w:bidi="ar-EG"/>
        </w:rPr>
        <w:t xml:space="preserve">في فريق الخبراء، فإنني أتعهد بالاضطلاع بواجباتي ومسؤولياتي بموضوعية كاملة، وفي حالة </w:t>
      </w:r>
      <w:r>
        <w:rPr>
          <w:rFonts w:cs="Simplified Arabic" w:hint="cs"/>
          <w:sz w:val="22"/>
          <w:rtl/>
          <w:lang w:val="en-US" w:bidi="ar-EG"/>
        </w:rPr>
        <w:t>وجود</w:t>
      </w:r>
      <w:r w:rsidRPr="00C4301E">
        <w:rPr>
          <w:rFonts w:cs="Simplified Arabic"/>
          <w:sz w:val="22"/>
          <w:rtl/>
          <w:lang w:val="en-US" w:bidi="ar-EG"/>
        </w:rPr>
        <w:t xml:space="preserve"> تضارب محتمل في المصالح، أتعهد </w:t>
      </w:r>
      <w:r>
        <w:rPr>
          <w:rFonts w:cs="Simplified Arabic" w:hint="cs"/>
          <w:sz w:val="22"/>
          <w:rtl/>
          <w:lang w:val="en-US" w:bidi="ar-EG"/>
        </w:rPr>
        <w:t>بعدم المشاركة في</w:t>
      </w:r>
      <w:r w:rsidRPr="00C4301E">
        <w:rPr>
          <w:rFonts w:cs="Simplified Arabic"/>
          <w:sz w:val="22"/>
          <w:rtl/>
          <w:lang w:val="en-US" w:bidi="ar-EG"/>
        </w:rPr>
        <w:t xml:space="preserve"> المناقشات أو اتخاذ القرارات ذات الصلة، حسب الاقتضاء</w:t>
      </w:r>
      <w:r w:rsidR="00875460">
        <w:rPr>
          <w:rFonts w:cs="Simplified Arabic" w:hint="cs"/>
          <w:sz w:val="22"/>
          <w:rtl/>
          <w:lang w:val="en-US" w:bidi="ar-EG"/>
        </w:rPr>
        <w:t>"</w:t>
      </w:r>
      <w:r w:rsidRPr="00824A4B">
        <w:rPr>
          <w:rFonts w:cs="Simplified Arabic"/>
          <w:sz w:val="22"/>
          <w:rtl/>
          <w:lang w:val="en-US" w:bidi="ar-EG"/>
        </w:rPr>
        <w:t>؛</w:t>
      </w:r>
      <w:r w:rsidRPr="00973FA6">
        <w:rPr>
          <w:rtl/>
        </w:rPr>
        <w:t xml:space="preserve"> </w:t>
      </w:r>
    </w:p>
    <w:p w14:paraId="57B98385" w14:textId="77777777" w:rsidR="008B5A8F" w:rsidRPr="00AD2A2F" w:rsidRDefault="008B5A8F" w:rsidP="00875460">
      <w:pPr>
        <w:pStyle w:val="ListParagraph"/>
        <w:numPr>
          <w:ilvl w:val="0"/>
          <w:numId w:val="31"/>
        </w:numPr>
        <w:bidi/>
        <w:spacing w:after="120" w:line="216" w:lineRule="auto"/>
        <w:ind w:left="567" w:firstLine="720"/>
        <w:contextualSpacing w:val="0"/>
        <w:jc w:val="both"/>
        <w:rPr>
          <w:rFonts w:cs="Simplified Arabic"/>
          <w:sz w:val="22"/>
          <w:lang w:val="en-US" w:bidi="ar-EG"/>
        </w:rPr>
      </w:pPr>
      <w:r w:rsidRPr="00C4301E">
        <w:rPr>
          <w:rFonts w:cs="Simplified Arabic"/>
          <w:sz w:val="22"/>
          <w:rtl/>
          <w:lang w:val="en-US" w:bidi="ar-EG"/>
        </w:rPr>
        <w:t xml:space="preserve">يضاف </w:t>
      </w:r>
      <w:r>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اسم أو وصف فريق الخبراء</w:t>
      </w:r>
      <w:r>
        <w:rPr>
          <w:rFonts w:cs="Simplified Arabic" w:hint="cs"/>
          <w:sz w:val="22"/>
          <w:rtl/>
          <w:lang w:val="en-US" w:bidi="ar-EG"/>
        </w:rPr>
        <w:t>"</w:t>
      </w:r>
      <w:r w:rsidRPr="00C4301E">
        <w:rPr>
          <w:rFonts w:cs="Simplified Arabic"/>
          <w:sz w:val="22"/>
          <w:rtl/>
          <w:lang w:val="en-US" w:bidi="ar-EG"/>
        </w:rPr>
        <w:t xml:space="preserve"> في بداية نموذج </w:t>
      </w:r>
      <w:r>
        <w:rPr>
          <w:rFonts w:cs="Simplified Arabic" w:hint="cs"/>
          <w:sz w:val="22"/>
          <w:rtl/>
          <w:lang w:val="en-US" w:bidi="ar-EG"/>
        </w:rPr>
        <w:t>الإفصاح عن المصالح</w:t>
      </w:r>
      <w:r w:rsidRPr="00C4301E">
        <w:rPr>
          <w:rFonts w:cs="Simplified Arabic"/>
          <w:sz w:val="22"/>
          <w:rtl/>
          <w:lang w:val="en-US" w:bidi="ar-EG"/>
        </w:rPr>
        <w:t xml:space="preserve">، </w:t>
      </w:r>
      <w:r>
        <w:rPr>
          <w:rFonts w:cs="Simplified Arabic" w:hint="cs"/>
          <w:sz w:val="22"/>
          <w:rtl/>
          <w:lang w:val="en-US" w:bidi="ar-EG"/>
        </w:rPr>
        <w:t xml:space="preserve">أعلى </w:t>
      </w:r>
      <w:r w:rsidRPr="00C40C0A">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الاسم</w:t>
      </w:r>
      <w:r>
        <w:rPr>
          <w:rFonts w:cs="Simplified Arabic" w:hint="cs"/>
          <w:sz w:val="22"/>
          <w:rtl/>
          <w:lang w:val="en-US" w:bidi="ar-EG"/>
        </w:rPr>
        <w:t>"</w:t>
      </w:r>
      <w:r w:rsidRPr="00C4301E">
        <w:rPr>
          <w:rFonts w:cs="Simplified Arabic"/>
          <w:sz w:val="22"/>
          <w:rtl/>
          <w:lang w:val="en-US" w:bidi="ar-EG"/>
        </w:rPr>
        <w:t xml:space="preserve">، ويضاف </w:t>
      </w:r>
      <w:r w:rsidRPr="00C40C0A">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ال</w:t>
      </w:r>
      <w:r>
        <w:rPr>
          <w:rFonts w:cs="Simplified Arabic" w:hint="cs"/>
          <w:sz w:val="22"/>
          <w:rtl/>
          <w:lang w:val="en-US" w:bidi="ar-EG"/>
        </w:rPr>
        <w:t>مسمى</w:t>
      </w:r>
      <w:r w:rsidRPr="00C4301E">
        <w:rPr>
          <w:rFonts w:cs="Simplified Arabic"/>
          <w:sz w:val="22"/>
          <w:rtl/>
          <w:lang w:val="en-US" w:bidi="ar-EG"/>
        </w:rPr>
        <w:t xml:space="preserve"> الوظيفي</w:t>
      </w:r>
      <w:r>
        <w:rPr>
          <w:rFonts w:cs="Simplified Arabic" w:hint="cs"/>
          <w:sz w:val="22"/>
          <w:rtl/>
          <w:lang w:val="en-US" w:bidi="ar-EG"/>
        </w:rPr>
        <w:t>"</w:t>
      </w:r>
      <w:r w:rsidRPr="00C4301E">
        <w:rPr>
          <w:rFonts w:cs="Simplified Arabic"/>
          <w:sz w:val="22"/>
          <w:rtl/>
          <w:lang w:val="en-US" w:bidi="ar-EG"/>
        </w:rPr>
        <w:t xml:space="preserve"> بعد </w:t>
      </w:r>
      <w:r w:rsidRPr="00C40C0A">
        <w:rPr>
          <w:rFonts w:cs="Simplified Arabic" w:hint="cs"/>
          <w:sz w:val="22"/>
          <w:rtl/>
          <w:lang w:val="en-US" w:bidi="ar-EG"/>
        </w:rPr>
        <w:t>حيّز</w:t>
      </w:r>
      <w:r w:rsidRPr="00C4301E">
        <w:rPr>
          <w:rFonts w:cs="Simplified Arabic"/>
          <w:sz w:val="22"/>
          <w:rtl/>
          <w:lang w:val="en-US" w:bidi="ar-EG"/>
        </w:rPr>
        <w:t xml:space="preserve"> </w:t>
      </w:r>
      <w:r>
        <w:rPr>
          <w:rFonts w:cs="Simplified Arabic" w:hint="cs"/>
          <w:sz w:val="22"/>
          <w:rtl/>
          <w:lang w:val="en-US" w:bidi="ar-EG"/>
        </w:rPr>
        <w:t>"</w:t>
      </w:r>
      <w:r w:rsidRPr="00C4301E">
        <w:rPr>
          <w:rFonts w:cs="Simplified Arabic"/>
          <w:sz w:val="22"/>
          <w:rtl/>
          <w:lang w:val="en-US" w:bidi="ar-EG"/>
        </w:rPr>
        <w:t>صاحب العمل الحالي</w:t>
      </w:r>
      <w:r>
        <w:rPr>
          <w:rFonts w:cs="Simplified Arabic" w:hint="cs"/>
          <w:sz w:val="22"/>
          <w:rtl/>
          <w:lang w:val="en-US" w:bidi="ar-EG"/>
        </w:rPr>
        <w:t>"</w:t>
      </w:r>
      <w:r w:rsidRPr="00C4301E">
        <w:rPr>
          <w:rFonts w:cs="Simplified Arabic"/>
          <w:sz w:val="22"/>
          <w:rtl/>
          <w:lang w:val="en-US" w:bidi="ar-EG"/>
        </w:rPr>
        <w:t xml:space="preserve">. </w:t>
      </w:r>
    </w:p>
    <w:bookmarkEnd w:id="1"/>
    <w:p w14:paraId="02F767ED" w14:textId="70FE429E" w:rsidR="008B5A8F" w:rsidRDefault="008B5A8F" w:rsidP="00875460">
      <w:pPr>
        <w:pStyle w:val="ListParagraph"/>
        <w:numPr>
          <w:ilvl w:val="0"/>
          <w:numId w:val="7"/>
        </w:numPr>
        <w:bidi/>
        <w:spacing w:after="120" w:line="216" w:lineRule="auto"/>
        <w:ind w:left="567" w:firstLine="720"/>
        <w:contextualSpacing w:val="0"/>
        <w:jc w:val="both"/>
        <w:rPr>
          <w:rFonts w:cs="Simplified Arabic"/>
          <w:sz w:val="22"/>
          <w:lang w:val="en-US" w:bidi="ar-EG"/>
        </w:rPr>
      </w:pPr>
      <w:r w:rsidRPr="008E6F1E">
        <w:rPr>
          <w:rFonts w:cs="Simplified Arabic"/>
          <w:i/>
          <w:iCs/>
          <w:sz w:val="22"/>
          <w:rtl/>
          <w:lang w:val="en-US" w:bidi="ar-EG"/>
        </w:rPr>
        <w:t>يطلب</w:t>
      </w:r>
      <w:r w:rsidRPr="008E6F1E">
        <w:rPr>
          <w:rFonts w:cs="Simplified Arabic"/>
          <w:i/>
          <w:iCs/>
          <w:sz w:val="22"/>
          <w:rtl/>
          <w:lang w:val="en-US"/>
        </w:rPr>
        <w:t xml:space="preserve"> </w:t>
      </w:r>
      <w:r w:rsidRPr="00C853CA">
        <w:rPr>
          <w:rFonts w:cs="Simplified Arabic"/>
          <w:sz w:val="22"/>
          <w:rtl/>
          <w:lang w:val="en-US"/>
        </w:rPr>
        <w:t>إلى</w:t>
      </w:r>
      <w:r w:rsidRPr="00C4301E">
        <w:rPr>
          <w:rFonts w:cs="Simplified Arabic"/>
          <w:sz w:val="22"/>
          <w:rtl/>
          <w:lang w:val="en-US"/>
        </w:rPr>
        <w:t xml:space="preserve"> الأمين</w:t>
      </w:r>
      <w:r w:rsidR="00C853CA">
        <w:rPr>
          <w:rFonts w:cs="Simplified Arabic" w:hint="cs"/>
          <w:sz w:val="22"/>
          <w:rtl/>
          <w:lang w:val="en-US"/>
        </w:rPr>
        <w:t>ة</w:t>
      </w:r>
      <w:r w:rsidRPr="00C4301E">
        <w:rPr>
          <w:rFonts w:cs="Simplified Arabic"/>
          <w:sz w:val="22"/>
          <w:rtl/>
          <w:lang w:val="en-US"/>
        </w:rPr>
        <w:t xml:space="preserve"> التنفيذي</w:t>
      </w:r>
      <w:r w:rsidR="00C853CA">
        <w:rPr>
          <w:rFonts w:cs="Simplified Arabic" w:hint="cs"/>
          <w:sz w:val="22"/>
          <w:rtl/>
          <w:lang w:val="en-US"/>
        </w:rPr>
        <w:t>ة</w:t>
      </w:r>
      <w:r w:rsidRPr="00C4301E">
        <w:rPr>
          <w:rFonts w:cs="Simplified Arabic"/>
          <w:sz w:val="22"/>
          <w:rtl/>
          <w:lang w:val="en-US"/>
        </w:rPr>
        <w:t xml:space="preserve"> أن </w:t>
      </w:r>
      <w:r w:rsidR="00C853CA">
        <w:rPr>
          <w:rFonts w:cs="Simplified Arabic" w:hint="cs"/>
          <w:sz w:val="22"/>
          <w:rtl/>
          <w:lang w:val="en-US"/>
        </w:rPr>
        <w:t>ت</w:t>
      </w:r>
      <w:r w:rsidRPr="00C4301E">
        <w:rPr>
          <w:rFonts w:cs="Simplified Arabic"/>
          <w:sz w:val="22"/>
          <w:rtl/>
          <w:lang w:val="en-US"/>
        </w:rPr>
        <w:t xml:space="preserve">دمج التعديلات </w:t>
      </w:r>
      <w:r w:rsidRPr="00743B6B">
        <w:rPr>
          <w:rFonts w:cs="Simplified Arabic"/>
          <w:sz w:val="22"/>
          <w:rtl/>
          <w:lang w:val="en-US" w:bidi="ar-EG"/>
        </w:rPr>
        <w:t xml:space="preserve">المشار إليها في الفقرة 1 أعلاه في </w:t>
      </w:r>
      <w:r w:rsidR="00875460">
        <w:rPr>
          <w:rFonts w:cs="Simplified Arabic" w:hint="cs"/>
          <w:sz w:val="22"/>
          <w:rtl/>
          <w:lang w:val="en-US" w:bidi="ar-EG"/>
        </w:rPr>
        <w:t>نموذج</w:t>
      </w:r>
      <w:r w:rsidRPr="00743B6B">
        <w:rPr>
          <w:rFonts w:cs="Simplified Arabic"/>
          <w:sz w:val="22"/>
          <w:rtl/>
          <w:lang w:val="en-US" w:bidi="ar-EG"/>
        </w:rPr>
        <w:t xml:space="preserve"> الكشف عن المصالح الواردة في التذييل بمرفق المقرر 14/33 واستبدال النموذج الأصلي الوارد في ذلك المقرر بالنسخة المعدلة؛</w:t>
      </w:r>
    </w:p>
    <w:p w14:paraId="685AA412" w14:textId="235EAF07" w:rsidR="008B5A8F" w:rsidRPr="007E3898" w:rsidRDefault="008B5A8F" w:rsidP="00875460">
      <w:pPr>
        <w:pStyle w:val="ListParagraph"/>
        <w:numPr>
          <w:ilvl w:val="0"/>
          <w:numId w:val="7"/>
        </w:numPr>
        <w:bidi/>
        <w:spacing w:after="120" w:line="216" w:lineRule="auto"/>
        <w:ind w:left="567" w:firstLine="720"/>
        <w:contextualSpacing w:val="0"/>
        <w:jc w:val="both"/>
        <w:rPr>
          <w:rFonts w:cs="Simplified Arabic"/>
          <w:sz w:val="22"/>
          <w:lang w:val="en-US" w:bidi="ar-EG"/>
        </w:rPr>
      </w:pPr>
      <w:r w:rsidRPr="00875460">
        <w:rPr>
          <w:rFonts w:cs="Simplified Arabic"/>
          <w:i/>
          <w:iCs/>
          <w:sz w:val="22"/>
          <w:rtl/>
          <w:lang w:val="en-US" w:bidi="ar-EG"/>
        </w:rPr>
        <w:t>يطلب</w:t>
      </w:r>
      <w:r w:rsidRPr="007E3898">
        <w:rPr>
          <w:rFonts w:cs="Simplified Arabic"/>
          <w:i/>
          <w:iCs/>
          <w:rtl/>
        </w:rPr>
        <w:t xml:space="preserve"> أيضا</w:t>
      </w:r>
      <w:r w:rsidRPr="00DE5AF8">
        <w:rPr>
          <w:rFonts w:cs="Simplified Arabic"/>
          <w:rtl/>
        </w:rPr>
        <w:t xml:space="preserve"> إلى الأمين</w:t>
      </w:r>
      <w:r w:rsidR="00C853CA">
        <w:rPr>
          <w:rFonts w:cs="Simplified Arabic" w:hint="cs"/>
          <w:rtl/>
        </w:rPr>
        <w:t>ة</w:t>
      </w:r>
      <w:r w:rsidRPr="00DE5AF8">
        <w:rPr>
          <w:rFonts w:cs="Simplified Arabic"/>
          <w:rtl/>
        </w:rPr>
        <w:t xml:space="preserve"> التنفيذي</w:t>
      </w:r>
      <w:r w:rsidR="00C853CA">
        <w:rPr>
          <w:rFonts w:cs="Simplified Arabic" w:hint="cs"/>
          <w:rtl/>
        </w:rPr>
        <w:t>ة</w:t>
      </w:r>
      <w:r w:rsidRPr="00DE5AF8">
        <w:rPr>
          <w:rFonts w:cs="Simplified Arabic"/>
          <w:rtl/>
        </w:rPr>
        <w:t xml:space="preserve"> أن </w:t>
      </w:r>
      <w:r w:rsidR="00C853CA">
        <w:rPr>
          <w:rFonts w:cs="Simplified Arabic" w:hint="cs"/>
          <w:rtl/>
        </w:rPr>
        <w:t>ت</w:t>
      </w:r>
      <w:r w:rsidRPr="00DE5AF8">
        <w:rPr>
          <w:rFonts w:cs="Simplified Arabic"/>
          <w:rtl/>
        </w:rPr>
        <w:t>تخذ تدابير، حسب الاقتضاء، لتعزيز تطبيق الإجراء، بالتشاور مع مكتب الهيئة الفرعية للمشورة العلمية والتقنية والتكنولوجية أو مؤتمر الأطراف، بما في ذلك عن طريق:</w:t>
      </w:r>
    </w:p>
    <w:p w14:paraId="7855307D" w14:textId="77777777" w:rsidR="008B5A8F" w:rsidRPr="00704103" w:rsidRDefault="008B5A8F" w:rsidP="00875460">
      <w:pPr>
        <w:pStyle w:val="ListParagraph"/>
        <w:numPr>
          <w:ilvl w:val="0"/>
          <w:numId w:val="45"/>
        </w:numPr>
        <w:bidi/>
        <w:spacing w:after="120" w:line="216" w:lineRule="auto"/>
        <w:ind w:left="567" w:firstLine="720"/>
        <w:contextualSpacing w:val="0"/>
        <w:jc w:val="both"/>
        <w:rPr>
          <w:rFonts w:cs="Simplified Arabic"/>
          <w:sz w:val="22"/>
          <w:lang w:val="en-US" w:bidi="ar-EG"/>
        </w:rPr>
      </w:pPr>
      <w:r>
        <w:rPr>
          <w:rFonts w:cs="Simplified Arabic" w:hint="cs"/>
          <w:rtl/>
          <w:lang w:bidi="ar-EG"/>
        </w:rPr>
        <w:t>[</w:t>
      </w:r>
      <w:r w:rsidRPr="00875460">
        <w:rPr>
          <w:rFonts w:cs="Simplified Arabic" w:hint="cs"/>
          <w:sz w:val="22"/>
          <w:rtl/>
          <w:lang w:val="en-US" w:bidi="ar-EG"/>
        </w:rPr>
        <w:t>استعراض</w:t>
      </w:r>
      <w:r w:rsidRPr="00DE5AF8">
        <w:rPr>
          <w:rFonts w:cs="Simplified Arabic"/>
          <w:rtl/>
        </w:rPr>
        <w:t xml:space="preserve"> المعلومات المقدمة في نماذج الإفصاح عن المصالح المقدمة من الخبراء المرشحين للتأكد من دقتها؛</w:t>
      </w:r>
      <w:r>
        <w:rPr>
          <w:rFonts w:cs="Simplified Arabic" w:hint="cs"/>
          <w:sz w:val="22"/>
          <w:rtl/>
          <w:lang w:val="en-US" w:bidi="ar-EG"/>
        </w:rPr>
        <w:t>]</w:t>
      </w:r>
    </w:p>
    <w:p w14:paraId="7732161B" w14:textId="77777777" w:rsidR="008B5A8F" w:rsidRPr="006B13F6" w:rsidRDefault="008B5A8F" w:rsidP="00875460">
      <w:pPr>
        <w:pStyle w:val="ListParagraph"/>
        <w:numPr>
          <w:ilvl w:val="0"/>
          <w:numId w:val="45"/>
        </w:numPr>
        <w:bidi/>
        <w:spacing w:after="120" w:line="216" w:lineRule="auto"/>
        <w:ind w:left="567" w:firstLine="720"/>
        <w:contextualSpacing w:val="0"/>
        <w:jc w:val="both"/>
        <w:rPr>
          <w:rFonts w:cs="Simplified Arabic"/>
          <w:sz w:val="22"/>
          <w:lang w:val="en-US" w:bidi="ar-EG"/>
        </w:rPr>
      </w:pPr>
      <w:r w:rsidRPr="00DE5AF8">
        <w:rPr>
          <w:rFonts w:cs="Simplified Arabic"/>
          <w:rtl/>
        </w:rPr>
        <w:t xml:space="preserve">دون </w:t>
      </w:r>
      <w:r w:rsidRPr="00875460">
        <w:rPr>
          <w:rFonts w:cs="Simplified Arabic"/>
          <w:sz w:val="22"/>
          <w:rtl/>
          <w:lang w:val="en-US" w:bidi="ar-EG"/>
        </w:rPr>
        <w:t>الإخلال</w:t>
      </w:r>
      <w:r w:rsidRPr="00DE5AF8">
        <w:rPr>
          <w:rFonts w:cs="Simplified Arabic"/>
          <w:rtl/>
        </w:rPr>
        <w:t xml:space="preserve"> بالبند (ب) من الفقرة </w:t>
      </w:r>
      <w:r>
        <w:rPr>
          <w:rFonts w:cs="Simplified Arabic" w:hint="cs"/>
          <w:rtl/>
        </w:rPr>
        <w:t>4-4</w:t>
      </w:r>
      <w:r w:rsidRPr="00DE5AF8">
        <w:rPr>
          <w:rFonts w:cs="Simplified Arabic"/>
          <w:rtl/>
        </w:rPr>
        <w:t xml:space="preserve"> من الإجراء، الكشف للأعضاء الآخرين في فريق الخبراء وفي بداية أي اجتماع لفريق الخبراء عن المصالح الهامة التي أعلن عنها عضو معين </w:t>
      </w:r>
      <w:r>
        <w:rPr>
          <w:rFonts w:cs="Simplified Arabic" w:hint="cs"/>
          <w:rtl/>
        </w:rPr>
        <w:t>[</w:t>
      </w:r>
      <w:r w:rsidRPr="00DE5AF8">
        <w:rPr>
          <w:rFonts w:cs="Simplified Arabic"/>
          <w:rtl/>
        </w:rPr>
        <w:t>أو كشف</w:t>
      </w:r>
      <w:r>
        <w:rPr>
          <w:rFonts w:cs="Simplified Arabic" w:hint="cs"/>
          <w:rtl/>
        </w:rPr>
        <w:t>ت</w:t>
      </w:r>
      <w:r w:rsidRPr="00DE5AF8">
        <w:rPr>
          <w:rFonts w:cs="Simplified Arabic"/>
          <w:rtl/>
        </w:rPr>
        <w:t xml:space="preserve"> عنها </w:t>
      </w:r>
      <w:r>
        <w:rPr>
          <w:rFonts w:cs="Simplified Arabic" w:hint="cs"/>
          <w:rtl/>
        </w:rPr>
        <w:t xml:space="preserve">مصادر أخرى </w:t>
      </w:r>
      <w:r w:rsidRPr="00DE5AF8">
        <w:rPr>
          <w:rFonts w:cs="Simplified Arabic"/>
          <w:rtl/>
        </w:rPr>
        <w:t>موثوقة</w:t>
      </w:r>
      <w:r>
        <w:rPr>
          <w:rFonts w:cs="Simplified Arabic" w:hint="cs"/>
          <w:rtl/>
        </w:rPr>
        <w:t>]</w:t>
      </w:r>
      <w:r w:rsidRPr="00DE5AF8">
        <w:rPr>
          <w:rFonts w:cs="Simplified Arabic"/>
          <w:rtl/>
        </w:rPr>
        <w:t>؛</w:t>
      </w:r>
    </w:p>
    <w:p w14:paraId="5786FCD3" w14:textId="11B4FC68" w:rsidR="008B5A8F" w:rsidRPr="00E05957" w:rsidRDefault="008B5A8F" w:rsidP="00875460">
      <w:pPr>
        <w:pStyle w:val="ListParagraph"/>
        <w:numPr>
          <w:ilvl w:val="0"/>
          <w:numId w:val="45"/>
        </w:numPr>
        <w:bidi/>
        <w:spacing w:after="120" w:line="216" w:lineRule="auto"/>
        <w:ind w:left="567" w:firstLine="720"/>
        <w:contextualSpacing w:val="0"/>
        <w:jc w:val="both"/>
        <w:rPr>
          <w:rFonts w:cs="Simplified Arabic"/>
          <w:sz w:val="22"/>
          <w:lang w:val="en-US" w:bidi="ar-EG"/>
        </w:rPr>
      </w:pPr>
      <w:r w:rsidRPr="00DE5AF8">
        <w:rPr>
          <w:rFonts w:cs="Simplified Arabic"/>
          <w:rtl/>
        </w:rPr>
        <w:t xml:space="preserve">نشر </w:t>
      </w:r>
      <w:r>
        <w:rPr>
          <w:rFonts w:cs="Simplified Arabic" w:hint="cs"/>
          <w:rtl/>
        </w:rPr>
        <w:t>موجز</w:t>
      </w:r>
      <w:r w:rsidRPr="00DE5AF8">
        <w:rPr>
          <w:rFonts w:cs="Simplified Arabic"/>
          <w:rtl/>
        </w:rPr>
        <w:t xml:space="preserve"> لجميع الإعلانات الصادرة والإجراءات المتخذة لإدارة أي تضارب فعلي أو محتمل في المصالح في التقرير المتعلق بالاجتماع وأي نتيجة أخرى لعمل أو منتج لفريق خبراء؛</w:t>
      </w:r>
    </w:p>
    <w:p w14:paraId="709DFD98" w14:textId="0BAAD1B4" w:rsidR="008B5A8F" w:rsidRPr="00355536" w:rsidRDefault="008B5A8F" w:rsidP="008B5A8F">
      <w:pPr>
        <w:pStyle w:val="ListParagraph"/>
        <w:numPr>
          <w:ilvl w:val="0"/>
          <w:numId w:val="7"/>
        </w:numPr>
        <w:bidi/>
        <w:spacing w:after="120" w:line="216" w:lineRule="auto"/>
        <w:ind w:left="450" w:firstLine="990"/>
        <w:contextualSpacing w:val="0"/>
        <w:jc w:val="both"/>
        <w:rPr>
          <w:rFonts w:cs="Simplified Arabic"/>
          <w:sz w:val="22"/>
          <w:lang w:val="en-US" w:bidi="ar-EG"/>
        </w:rPr>
      </w:pPr>
      <w:r w:rsidRPr="008B5A8F">
        <w:rPr>
          <w:rFonts w:cs="Simplified Arabic" w:hint="cs"/>
          <w:sz w:val="22"/>
          <w:rtl/>
          <w:lang w:val="en-US" w:bidi="ar-EG"/>
        </w:rPr>
        <w:t>[</w:t>
      </w:r>
      <w:r w:rsidRPr="00355536">
        <w:rPr>
          <w:rFonts w:cs="Simplified Arabic" w:hint="cs"/>
          <w:i/>
          <w:iCs/>
          <w:sz w:val="22"/>
          <w:rtl/>
          <w:lang w:val="en-US" w:bidi="ar-EG"/>
        </w:rPr>
        <w:t>يقرر</w:t>
      </w:r>
      <w:r>
        <w:rPr>
          <w:rFonts w:cs="Simplified Arabic" w:hint="cs"/>
          <w:sz w:val="22"/>
          <w:rtl/>
          <w:lang w:val="en-US" w:bidi="ar-EG"/>
        </w:rPr>
        <w:t xml:space="preserve"> </w:t>
      </w:r>
      <w:r w:rsidRPr="00DE5AF8">
        <w:rPr>
          <w:rFonts w:cs="Simplified Arabic"/>
          <w:rtl/>
        </w:rPr>
        <w:t xml:space="preserve">أن يستعرض الإجراء بشكل دوري ويطلب </w:t>
      </w:r>
      <w:r>
        <w:rPr>
          <w:rFonts w:cs="Simplified Arabic" w:hint="cs"/>
          <w:rtl/>
        </w:rPr>
        <w:t>إلى</w:t>
      </w:r>
      <w:r w:rsidRPr="00DE5AF8">
        <w:rPr>
          <w:rFonts w:cs="Simplified Arabic"/>
          <w:rtl/>
        </w:rPr>
        <w:t xml:space="preserve"> الأمين</w:t>
      </w:r>
      <w:r w:rsidR="00C853CA">
        <w:rPr>
          <w:rFonts w:cs="Simplified Arabic" w:hint="cs"/>
          <w:rtl/>
        </w:rPr>
        <w:t>ة</w:t>
      </w:r>
      <w:r w:rsidRPr="00DE5AF8">
        <w:rPr>
          <w:rFonts w:cs="Simplified Arabic"/>
          <w:rtl/>
        </w:rPr>
        <w:t xml:space="preserve"> التنفيذي</w:t>
      </w:r>
      <w:r w:rsidR="00C853CA">
        <w:rPr>
          <w:rFonts w:cs="Simplified Arabic" w:hint="cs"/>
          <w:rtl/>
        </w:rPr>
        <w:t>ة</w:t>
      </w:r>
      <w:r w:rsidRPr="00DE5AF8">
        <w:rPr>
          <w:rFonts w:cs="Simplified Arabic"/>
          <w:rtl/>
        </w:rPr>
        <w:t xml:space="preserve"> إعداد تقرير عن تنفيذ الإجراء، وإذا لزم الأمر، اقتراح تحديثات وتعديلات على الإجراء لتنظر فيه الهيئة الفرعية للتنفيذ في اجتماع يعقد قبل انعقاد الاجتماع التاسع عشر لمؤتمر الأطراف؛</w:t>
      </w:r>
      <w:r>
        <w:rPr>
          <w:rFonts w:cs="Simplified Arabic" w:hint="cs"/>
          <w:sz w:val="22"/>
          <w:rtl/>
          <w:lang w:val="en-US" w:bidi="ar-EG"/>
        </w:rPr>
        <w:t>]</w:t>
      </w:r>
    </w:p>
    <w:p w14:paraId="3753B96F" w14:textId="7816B357" w:rsidR="008B5A8F" w:rsidRDefault="008B5A8F" w:rsidP="008B5A8F">
      <w:pPr>
        <w:pStyle w:val="ListParagraph"/>
        <w:numPr>
          <w:ilvl w:val="0"/>
          <w:numId w:val="7"/>
        </w:numPr>
        <w:bidi/>
        <w:spacing w:after="120" w:line="216" w:lineRule="auto"/>
        <w:ind w:left="450" w:firstLine="990"/>
        <w:contextualSpacing w:val="0"/>
        <w:jc w:val="both"/>
        <w:rPr>
          <w:rFonts w:cs="Simplified Arabic"/>
          <w:sz w:val="22"/>
          <w:rtl/>
          <w:lang w:val="en-US" w:bidi="ar-EG"/>
        </w:rPr>
      </w:pPr>
      <w:r w:rsidRPr="008B5A8F">
        <w:rPr>
          <w:rFonts w:cs="Simplified Arabic" w:hint="cs"/>
          <w:rtl/>
        </w:rPr>
        <w:t>[</w:t>
      </w:r>
      <w:r w:rsidRPr="00355536">
        <w:rPr>
          <w:rFonts w:cs="Simplified Arabic"/>
          <w:i/>
          <w:iCs/>
          <w:rtl/>
        </w:rPr>
        <w:t>يطلب</w:t>
      </w:r>
      <w:r w:rsidRPr="00DE5AF8">
        <w:rPr>
          <w:rFonts w:cs="Simplified Arabic"/>
          <w:rtl/>
        </w:rPr>
        <w:t xml:space="preserve"> </w:t>
      </w:r>
      <w:r>
        <w:rPr>
          <w:rFonts w:cs="Simplified Arabic" w:hint="cs"/>
          <w:rtl/>
        </w:rPr>
        <w:t>إلى</w:t>
      </w:r>
      <w:r w:rsidRPr="00DE5AF8">
        <w:rPr>
          <w:rFonts w:cs="Simplified Arabic"/>
          <w:rtl/>
        </w:rPr>
        <w:t xml:space="preserve"> الهيئة الفرعية للتنفيذ أن تنظر في التقرير وأي تعديلات مقترحة مشار إليها في الفقرة 3 أعلاه وأن تقدم توصية لينظر فيها مؤتمر الأطراف في اجتماعه التاسع عشر.</w:t>
      </w:r>
      <w:r>
        <w:rPr>
          <w:rFonts w:cs="Simplified Arabic" w:hint="cs"/>
          <w:sz w:val="22"/>
          <w:rtl/>
          <w:lang w:val="en-US" w:bidi="ar-EG"/>
        </w:rPr>
        <w:t>]</w:t>
      </w:r>
    </w:p>
    <w:p w14:paraId="2696899F" w14:textId="77777777" w:rsidR="005C6257" w:rsidRPr="00E745A1" w:rsidRDefault="005C6257" w:rsidP="005C6257">
      <w:pPr>
        <w:bidi/>
        <w:ind w:firstLine="567"/>
        <w:rPr>
          <w:rFonts w:cs="Simplified Arabic"/>
        </w:rPr>
      </w:pPr>
    </w:p>
    <w:p w14:paraId="269689A0" w14:textId="77777777" w:rsidR="00600C58" w:rsidRPr="00E745A1" w:rsidRDefault="00600C58" w:rsidP="00600C58">
      <w:pPr>
        <w:spacing w:after="120" w:line="216" w:lineRule="auto"/>
        <w:jc w:val="center"/>
        <w:rPr>
          <w:rFonts w:cs="Simplified Arabic"/>
          <w:sz w:val="22"/>
          <w:rtl/>
          <w:lang w:val="en-US" w:bidi="ar-EG"/>
        </w:rPr>
      </w:pPr>
      <w:r w:rsidRPr="00E745A1">
        <w:rPr>
          <w:rFonts w:cs="Simplified Arabic"/>
          <w:sz w:val="22"/>
          <w:lang w:bidi="ar-EG"/>
        </w:rPr>
        <w:t>____________</w:t>
      </w:r>
    </w:p>
    <w:p w14:paraId="269689A1" w14:textId="77777777" w:rsidR="00BD5926" w:rsidRPr="00E745A1" w:rsidRDefault="00BD5926" w:rsidP="00600C58">
      <w:pPr>
        <w:spacing w:after="120" w:line="216" w:lineRule="auto"/>
        <w:jc w:val="center"/>
        <w:rPr>
          <w:rFonts w:cs="Simplified Arabic"/>
          <w:sz w:val="22"/>
          <w:lang w:val="en-US" w:bidi="ar-EG"/>
        </w:rPr>
      </w:pPr>
    </w:p>
    <w:sectPr w:rsidR="00BD5926" w:rsidRPr="00E745A1" w:rsidSect="00C67A6E">
      <w:headerReference w:type="even" r:id="rId11"/>
      <w:headerReference w:type="default" r:id="rId12"/>
      <w:footerReference w:type="even" r:id="rId13"/>
      <w:footerReference w:type="default" r:id="rId14"/>
      <w:headerReference w:type="first" r:id="rId15"/>
      <w:footnotePr>
        <w:numRestart w:val="eachSect"/>
      </w:footnotePr>
      <w:type w:val="continuous"/>
      <w:pgSz w:w="12240" w:h="15840" w:code="1"/>
      <w:pgMar w:top="1009" w:right="1440" w:bottom="1151" w:left="1440" w:header="45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689AA" w14:textId="77777777" w:rsidR="009C6C54" w:rsidRDefault="009C6C54" w:rsidP="00C005BD">
      <w:r>
        <w:separator/>
      </w:r>
    </w:p>
  </w:endnote>
  <w:endnote w:type="continuationSeparator" w:id="0">
    <w:p w14:paraId="269689AB" w14:textId="77777777" w:rsidR="009C6C54" w:rsidRDefault="009C6C54"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269689AE" w14:textId="77777777" w:rsidR="000B15FC" w:rsidRDefault="000B15FC" w:rsidP="00574179">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BB7066">
              <w:rPr>
                <w:noProof/>
                <w:sz w:val="20"/>
                <w:szCs w:val="20"/>
              </w:rPr>
              <w:t>8</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BB7066">
              <w:rPr>
                <w:noProof/>
                <w:sz w:val="20"/>
                <w:szCs w:val="20"/>
              </w:rPr>
              <w:t>8</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172452"/>
      <w:docPartObj>
        <w:docPartGallery w:val="Page Numbers (Bottom of Page)"/>
        <w:docPartUnique/>
      </w:docPartObj>
    </w:sdtPr>
    <w:sdtEndPr/>
    <w:sdtContent>
      <w:sdt>
        <w:sdtPr>
          <w:id w:val="1865483507"/>
          <w:docPartObj>
            <w:docPartGallery w:val="Page Numbers (Top of Page)"/>
            <w:docPartUnique/>
          </w:docPartObj>
        </w:sdtPr>
        <w:sdtEndPr/>
        <w:sdtContent>
          <w:p w14:paraId="269689AF" w14:textId="77777777" w:rsidR="000B15FC" w:rsidRDefault="000B15FC" w:rsidP="00574179">
            <w:pPr>
              <w:pStyle w:val="Footer"/>
              <w:jc w:val="both"/>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BB7066">
              <w:rPr>
                <w:noProof/>
                <w:sz w:val="20"/>
                <w:szCs w:val="20"/>
              </w:rPr>
              <w:t>7</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BB7066">
              <w:rPr>
                <w:noProof/>
                <w:sz w:val="20"/>
                <w:szCs w:val="20"/>
              </w:rPr>
              <w:t>8</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689A8" w14:textId="77777777" w:rsidR="009C6C54" w:rsidRDefault="009C6C54" w:rsidP="00A319AA">
      <w:pPr>
        <w:bidi/>
      </w:pPr>
      <w:r>
        <w:separator/>
      </w:r>
    </w:p>
  </w:footnote>
  <w:footnote w:type="continuationSeparator" w:id="0">
    <w:p w14:paraId="269689A9" w14:textId="77777777" w:rsidR="009C6C54" w:rsidRDefault="009C6C54" w:rsidP="00C005BD">
      <w:r>
        <w:continuationSeparator/>
      </w:r>
    </w:p>
  </w:footnote>
  <w:footnote w:id="1">
    <w:p w14:paraId="5611299D" w14:textId="20B17080" w:rsidR="00646C11" w:rsidRPr="00646C11" w:rsidRDefault="00646C11" w:rsidP="00646C11">
      <w:pPr>
        <w:pStyle w:val="FootnoteText"/>
        <w:bidi/>
        <w:rPr>
          <w:rFonts w:hint="cs"/>
          <w:rtl/>
          <w:lang w:bidi="ar-EG"/>
        </w:rPr>
      </w:pPr>
      <w:r>
        <w:rPr>
          <w:rStyle w:val="FootnoteReference"/>
        </w:rPr>
        <w:footnoteRef/>
      </w:r>
      <w:r>
        <w:t xml:space="preserve"> </w:t>
      </w:r>
      <w:r>
        <w:rPr>
          <w:rFonts w:hint="cs"/>
          <w:rtl/>
          <w:lang w:bidi="ar-EG"/>
        </w:rPr>
        <w:t>لم يجر تحرير المرفقين الأول والثاني رسميا، نظرا لأنهما لا يزالان في مرحلة الصياغة الأولية.</w:t>
      </w:r>
    </w:p>
  </w:footnote>
  <w:footnote w:id="2">
    <w:p w14:paraId="269689B8" w14:textId="70DDF10A" w:rsidR="000B15FC" w:rsidRPr="00327208" w:rsidRDefault="000B15FC" w:rsidP="00F352B6">
      <w:pPr>
        <w:pStyle w:val="FootnoteText"/>
        <w:bidi/>
        <w:rPr>
          <w:rFonts w:cs="Simplified Arabic"/>
          <w:sz w:val="18"/>
          <w:rtl/>
        </w:rPr>
      </w:pPr>
      <w:r w:rsidRPr="00327208">
        <w:rPr>
          <w:rStyle w:val="FootnoteReference"/>
          <w:rFonts w:cs="Simplified Arabic"/>
          <w:sz w:val="18"/>
        </w:rPr>
        <w:footnoteRef/>
      </w:r>
      <w:r>
        <w:rPr>
          <w:rFonts w:cs="Simplified Arabic" w:hint="cs"/>
          <w:sz w:val="18"/>
          <w:rtl/>
        </w:rPr>
        <w:t xml:space="preserve"> </w:t>
      </w:r>
      <w:r w:rsidR="00C14A4A">
        <w:rPr>
          <w:rFonts w:cs="Simplified Arabic" w:hint="cs"/>
          <w:sz w:val="18"/>
          <w:rtl/>
        </w:rPr>
        <w:t>تم وضع</w:t>
      </w:r>
      <w:r>
        <w:rPr>
          <w:rFonts w:cs="Simplified Arabic" w:hint="cs"/>
          <w:sz w:val="18"/>
          <w:rtl/>
        </w:rPr>
        <w:t xml:space="preserve"> المقترح </w:t>
      </w:r>
      <w:r w:rsidR="008B5A8F">
        <w:rPr>
          <w:rFonts w:cs="Simplified Arabic" w:hint="cs"/>
          <w:sz w:val="18"/>
          <w:rtl/>
        </w:rPr>
        <w:t xml:space="preserve">15 </w:t>
      </w:r>
      <w:r>
        <w:rPr>
          <w:rFonts w:cs="Simplified Arabic" w:hint="cs"/>
          <w:sz w:val="18"/>
          <w:rtl/>
        </w:rPr>
        <w:t xml:space="preserve">كمساحة </w:t>
      </w:r>
      <w:r w:rsidR="00C14A4A">
        <w:rPr>
          <w:rFonts w:cs="Simplified Arabic" w:hint="cs"/>
          <w:sz w:val="18"/>
          <w:rtl/>
        </w:rPr>
        <w:t>خالية</w:t>
      </w:r>
      <w:r>
        <w:rPr>
          <w:rFonts w:cs="Simplified Arabic" w:hint="cs"/>
          <w:sz w:val="18"/>
          <w:rtl/>
        </w:rPr>
        <w:t>.</w:t>
      </w:r>
    </w:p>
  </w:footnote>
  <w:footnote w:id="3">
    <w:p w14:paraId="67FC078A" w14:textId="03A22DFD" w:rsidR="008B5A8F" w:rsidRPr="00D56207" w:rsidRDefault="008B5A8F" w:rsidP="008B5A8F">
      <w:pPr>
        <w:pStyle w:val="FootnoteText"/>
        <w:bidi/>
        <w:rPr>
          <w:rFonts w:ascii="Simplified Arabic" w:hAnsi="Simplified Arabic" w:cs="Simplified Arabic"/>
          <w:lang w:val="en-US"/>
        </w:rPr>
      </w:pPr>
      <w:r>
        <w:rPr>
          <w:rFonts w:ascii="Simplified Arabic" w:hAnsi="Simplified Arabic" w:cs="Simplified Arabic"/>
          <w:lang w:val="en-US"/>
        </w:rPr>
        <w:t xml:space="preserve"> </w:t>
      </w:r>
      <w:r w:rsidRPr="00D56207">
        <w:rPr>
          <w:rFonts w:ascii="Simplified Arabic" w:hAnsi="Simplified Arabic" w:cs="Simplified Arabic"/>
          <w:vertAlign w:val="superscript"/>
        </w:rPr>
        <w:footnoteRef/>
      </w:r>
      <w:r w:rsidRPr="00D56207">
        <w:rPr>
          <w:rFonts w:ascii="Simplified Arabic" w:hAnsi="Simplified Arabic" w:cs="Simplified Arabic"/>
          <w:rtl/>
          <w:lang w:val="en-US"/>
        </w:rPr>
        <w:t xml:space="preserve">الأمم المتحدة، </w:t>
      </w:r>
      <w:r w:rsidRPr="0083582B">
        <w:rPr>
          <w:rFonts w:ascii="Simplified Arabic" w:hAnsi="Simplified Arabic" w:cs="Simplified Arabic"/>
          <w:i/>
          <w:iCs/>
          <w:rtl/>
          <w:lang w:val="en-US"/>
        </w:rPr>
        <w:t>سلسلة المعاهدات</w:t>
      </w:r>
      <w:r w:rsidRPr="00D56207">
        <w:rPr>
          <w:rFonts w:ascii="Simplified Arabic" w:hAnsi="Simplified Arabic" w:cs="Simplified Arabic"/>
          <w:rtl/>
          <w:lang w:val="en-US"/>
        </w:rPr>
        <w:t xml:space="preserve">، </w:t>
      </w:r>
      <w:r w:rsidR="00C853CA">
        <w:rPr>
          <w:rFonts w:ascii="Simplified Arabic" w:hAnsi="Simplified Arabic" w:cs="Simplified Arabic"/>
          <w:rtl/>
          <w:lang w:val="en-US"/>
        </w:rPr>
        <w:t>المجلد</w:t>
      </w:r>
      <w:r w:rsidRPr="00D56207">
        <w:rPr>
          <w:rFonts w:ascii="Simplified Arabic" w:hAnsi="Simplified Arabic" w:cs="Simplified Arabic"/>
          <w:rtl/>
          <w:lang w:val="en-US"/>
        </w:rPr>
        <w:t xml:space="preserve"> 1760، رقم 30619.</w:t>
      </w:r>
    </w:p>
  </w:footnote>
  <w:footnote w:id="4">
    <w:p w14:paraId="4ABA2C26" w14:textId="6344C433" w:rsidR="008B5A8F" w:rsidRPr="005C775E" w:rsidRDefault="008B5A8F" w:rsidP="008B5A8F">
      <w:pPr>
        <w:pStyle w:val="FootnoteText"/>
        <w:bidi/>
        <w:rPr>
          <w:rFonts w:ascii="Simplified Arabic" w:hAnsi="Simplified Arabic" w:cs="Simplified Arabic"/>
          <w:lang w:val="en-US"/>
        </w:rPr>
      </w:pPr>
      <w:r w:rsidRPr="00134904">
        <w:rPr>
          <w:rFonts w:ascii="Simplified Arabic" w:hAnsi="Simplified Arabic" w:cs="Simplified Arabic"/>
          <w:vertAlign w:val="superscript"/>
        </w:rPr>
        <w:footnoteRef/>
      </w:r>
      <w:r>
        <w:rPr>
          <w:rFonts w:ascii="Simplified Arabic" w:hAnsi="Simplified Arabic" w:cs="Simplified Arabic" w:hint="cs"/>
          <w:rtl/>
          <w:lang w:val="en-US" w:bidi="ar-EG"/>
        </w:rPr>
        <w:t xml:space="preserve"> </w:t>
      </w:r>
      <w:r w:rsidRPr="00D56207">
        <w:rPr>
          <w:rFonts w:ascii="Simplified Arabic" w:hAnsi="Simplified Arabic" w:cs="Simplified Arabic"/>
          <w:rtl/>
          <w:lang w:val="en-US"/>
        </w:rPr>
        <w:t xml:space="preserve">الأمم المتحدة، </w:t>
      </w:r>
      <w:r w:rsidRPr="0083582B">
        <w:rPr>
          <w:rFonts w:ascii="Simplified Arabic" w:hAnsi="Simplified Arabic" w:cs="Simplified Arabic"/>
          <w:i/>
          <w:iCs/>
          <w:rtl/>
          <w:lang w:val="en-US"/>
        </w:rPr>
        <w:t>سلسلة المعاهدات</w:t>
      </w:r>
      <w:r w:rsidRPr="00D56207">
        <w:rPr>
          <w:rFonts w:ascii="Simplified Arabic" w:hAnsi="Simplified Arabic" w:cs="Simplified Arabic"/>
          <w:rtl/>
          <w:lang w:val="en-US"/>
        </w:rPr>
        <w:t xml:space="preserve">، </w:t>
      </w:r>
      <w:r w:rsidR="00C853CA">
        <w:rPr>
          <w:rFonts w:ascii="Simplified Arabic" w:hAnsi="Simplified Arabic" w:cs="Simplified Arabic"/>
          <w:rtl/>
          <w:lang w:val="en-US"/>
        </w:rPr>
        <w:t>المجلد</w:t>
      </w:r>
      <w:r w:rsidRPr="00D56207">
        <w:rPr>
          <w:rFonts w:ascii="Simplified Arabic" w:hAnsi="Simplified Arabic" w:cs="Simplified Arabic"/>
          <w:rtl/>
          <w:lang w:val="en-US"/>
        </w:rPr>
        <w:t xml:space="preserve"> </w:t>
      </w:r>
      <w:r>
        <w:rPr>
          <w:rFonts w:ascii="Simplified Arabic" w:hAnsi="Simplified Arabic" w:cs="Simplified Arabic" w:hint="cs"/>
          <w:rtl/>
          <w:lang w:val="en-US"/>
        </w:rPr>
        <w:t>2226</w:t>
      </w:r>
      <w:r w:rsidRPr="00D56207">
        <w:rPr>
          <w:rFonts w:ascii="Simplified Arabic" w:hAnsi="Simplified Arabic" w:cs="Simplified Arabic"/>
          <w:rtl/>
          <w:lang w:val="en-US"/>
        </w:rPr>
        <w:t>، رقم 30619.</w:t>
      </w:r>
    </w:p>
  </w:footnote>
  <w:footnote w:id="5">
    <w:p w14:paraId="633C80AC" w14:textId="6027BB0E" w:rsidR="008B5A8F" w:rsidRPr="00134904" w:rsidRDefault="008B5A8F" w:rsidP="008B5A8F">
      <w:pPr>
        <w:pStyle w:val="FootnoteText"/>
        <w:bidi/>
        <w:rPr>
          <w:rFonts w:ascii="Simplified Arabic" w:hAnsi="Simplified Arabic" w:cs="Simplified Arabic"/>
          <w:lang w:val="en-US"/>
        </w:rPr>
      </w:pPr>
      <w:r w:rsidRPr="0083582B">
        <w:rPr>
          <w:rFonts w:ascii="Simplified Arabic" w:hAnsi="Simplified Arabic" w:cs="Simplified Arabic"/>
          <w:vertAlign w:val="superscript"/>
        </w:rPr>
        <w:footnoteRef/>
      </w:r>
      <w:r>
        <w:rPr>
          <w:rFonts w:ascii="Simplified Arabic" w:hAnsi="Simplified Arabic" w:cs="Simplified Arabic" w:hint="cs"/>
          <w:rtl/>
          <w:lang w:val="en-US"/>
        </w:rPr>
        <w:t xml:space="preserve"> </w:t>
      </w:r>
      <w:r w:rsidRPr="00D56207">
        <w:rPr>
          <w:rFonts w:ascii="Simplified Arabic" w:hAnsi="Simplified Arabic" w:cs="Simplified Arabic"/>
          <w:rtl/>
          <w:lang w:val="en-US"/>
        </w:rPr>
        <w:t xml:space="preserve">الأمم المتحدة، </w:t>
      </w:r>
      <w:r w:rsidRPr="0083582B">
        <w:rPr>
          <w:rFonts w:ascii="Simplified Arabic" w:hAnsi="Simplified Arabic" w:cs="Simplified Arabic"/>
          <w:i/>
          <w:iCs/>
          <w:rtl/>
          <w:lang w:val="en-US"/>
        </w:rPr>
        <w:t>سلسلة المعاهدات</w:t>
      </w:r>
      <w:r w:rsidRPr="00D56207">
        <w:rPr>
          <w:rFonts w:ascii="Simplified Arabic" w:hAnsi="Simplified Arabic" w:cs="Simplified Arabic"/>
          <w:rtl/>
          <w:lang w:val="en-US"/>
        </w:rPr>
        <w:t xml:space="preserve">، </w:t>
      </w:r>
      <w:r w:rsidR="00C853CA">
        <w:rPr>
          <w:rFonts w:ascii="Simplified Arabic" w:hAnsi="Simplified Arabic" w:cs="Simplified Arabic"/>
          <w:rtl/>
          <w:lang w:val="en-US"/>
        </w:rPr>
        <w:t>المجلد</w:t>
      </w:r>
      <w:r w:rsidRPr="00D56207">
        <w:rPr>
          <w:rFonts w:ascii="Simplified Arabic" w:hAnsi="Simplified Arabic" w:cs="Simplified Arabic"/>
          <w:rtl/>
          <w:lang w:val="en-US"/>
        </w:rPr>
        <w:t xml:space="preserve"> </w:t>
      </w:r>
      <w:r>
        <w:rPr>
          <w:rFonts w:ascii="Simplified Arabic" w:hAnsi="Simplified Arabic" w:cs="Simplified Arabic" w:hint="cs"/>
          <w:rtl/>
          <w:lang w:val="en-US"/>
        </w:rPr>
        <w:t>3008</w:t>
      </w:r>
      <w:r w:rsidRPr="00D56207">
        <w:rPr>
          <w:rFonts w:ascii="Simplified Arabic" w:hAnsi="Simplified Arabic" w:cs="Simplified Arabic"/>
          <w:rtl/>
          <w:lang w:val="en-US"/>
        </w:rPr>
        <w:t>، رقم 30619.</w:t>
      </w:r>
    </w:p>
  </w:footnote>
  <w:footnote w:id="6">
    <w:p w14:paraId="19EB0C04" w14:textId="6743E79D" w:rsidR="008B5A8F" w:rsidRPr="00A241BF" w:rsidRDefault="008B5A8F" w:rsidP="008B5A8F">
      <w:pPr>
        <w:pStyle w:val="FootnoteText"/>
        <w:bidi/>
        <w:rPr>
          <w:rFonts w:ascii="Simplified Arabic" w:hAnsi="Simplified Arabic" w:cs="Simplified Arabic"/>
          <w:lang w:val="en-US"/>
        </w:rPr>
      </w:pPr>
      <w:r w:rsidRPr="00A241BF">
        <w:rPr>
          <w:rFonts w:ascii="Simplified Arabic" w:hAnsi="Simplified Arabic" w:cs="Simplified Arabic"/>
          <w:vertAlign w:val="superscript"/>
        </w:rPr>
        <w:footnoteRef/>
      </w:r>
      <w:r>
        <w:rPr>
          <w:rFonts w:ascii="Simplified Arabic" w:hAnsi="Simplified Arabic" w:cs="Simplified Arabic" w:hint="cs"/>
          <w:rtl/>
          <w:lang w:val="en-US" w:bidi="ar-EG"/>
        </w:rPr>
        <w:t xml:space="preserve"> </w:t>
      </w:r>
      <w:r w:rsidRPr="00A241BF">
        <w:rPr>
          <w:rFonts w:ascii="Simplified Arabic" w:hAnsi="Simplified Arabic" w:cs="Simplified Arabic"/>
          <w:rtl/>
          <w:lang w:val="en-US"/>
        </w:rPr>
        <w:t xml:space="preserve">الأمم المتحدة، </w:t>
      </w:r>
      <w:r w:rsidRPr="00551446">
        <w:rPr>
          <w:rFonts w:ascii="Simplified Arabic" w:hAnsi="Simplified Arabic" w:cs="Simplified Arabic"/>
          <w:i/>
          <w:iCs/>
          <w:rtl/>
          <w:lang w:val="en-US"/>
        </w:rPr>
        <w:t>سلسلة المعاهدات</w:t>
      </w:r>
      <w:r w:rsidRPr="00A241BF">
        <w:rPr>
          <w:rFonts w:ascii="Simplified Arabic" w:hAnsi="Simplified Arabic" w:cs="Simplified Arabic"/>
          <w:rtl/>
          <w:lang w:val="en-US"/>
        </w:rPr>
        <w:t xml:space="preserve">، </w:t>
      </w:r>
      <w:r w:rsidR="00C853CA">
        <w:rPr>
          <w:rFonts w:ascii="Simplified Arabic" w:hAnsi="Simplified Arabic" w:cs="Simplified Arabic"/>
          <w:rtl/>
          <w:lang w:val="en-US"/>
        </w:rPr>
        <w:t>المجلد</w:t>
      </w:r>
      <w:r w:rsidRPr="00A241BF">
        <w:rPr>
          <w:rFonts w:ascii="Simplified Arabic" w:hAnsi="Simplified Arabic" w:cs="Simplified Arabic"/>
          <w:rtl/>
          <w:lang w:val="en-US"/>
        </w:rPr>
        <w:t xml:space="preserve"> 1760، رقم 30619.</w:t>
      </w:r>
    </w:p>
  </w:footnote>
  <w:footnote w:id="7">
    <w:p w14:paraId="6938AF38" w14:textId="77777777" w:rsidR="008B5A8F" w:rsidRPr="00A241BF" w:rsidRDefault="008B5A8F" w:rsidP="008B5A8F">
      <w:pPr>
        <w:pStyle w:val="FootnoteText"/>
        <w:bidi/>
        <w:rPr>
          <w:rFonts w:ascii="Simplified Arabic" w:hAnsi="Simplified Arabic" w:cs="Simplified Arabic"/>
          <w:lang w:val="en-US"/>
        </w:rPr>
      </w:pPr>
      <w:r w:rsidRPr="00A241BF">
        <w:rPr>
          <w:rFonts w:ascii="Simplified Arabic" w:hAnsi="Simplified Arabic" w:cs="Simplified Arabic"/>
          <w:vertAlign w:val="superscript"/>
        </w:rPr>
        <w:footnoteRef/>
      </w:r>
      <w:r>
        <w:rPr>
          <w:rFonts w:ascii="Simplified Arabic" w:hAnsi="Simplified Arabic" w:cs="Simplified Arabic" w:hint="cs"/>
          <w:rtl/>
          <w:lang w:val="en-US"/>
        </w:rPr>
        <w:t xml:space="preserve"> </w:t>
      </w:r>
      <w:r w:rsidRPr="00551446">
        <w:rPr>
          <w:rFonts w:asciiTheme="majorBidi" w:hAnsiTheme="majorBidi" w:cstheme="majorBidi"/>
          <w:sz w:val="18"/>
          <w:szCs w:val="18"/>
          <w:lang w:val="en-US"/>
        </w:rPr>
        <w:t>CBD/SBI/4/11/Add.1</w:t>
      </w:r>
      <w:r w:rsidRPr="00551446">
        <w:rPr>
          <w:rFonts w:asciiTheme="majorBidi" w:hAnsiTheme="majorBidi" w:cstheme="majorBidi"/>
          <w:sz w:val="18"/>
          <w:szCs w:val="18"/>
          <w:rtl/>
          <w:lang w:val="en-US"/>
        </w:rPr>
        <w:t>.</w:t>
      </w:r>
    </w:p>
  </w:footnote>
  <w:footnote w:id="8">
    <w:p w14:paraId="3EA6F945" w14:textId="77777777" w:rsidR="008B5A8F" w:rsidRPr="00D769B3" w:rsidRDefault="008B5A8F" w:rsidP="008B5A8F">
      <w:pPr>
        <w:pStyle w:val="FootnoteText"/>
        <w:bidi/>
        <w:rPr>
          <w:rFonts w:ascii="Simplified Arabic" w:hAnsi="Simplified Arabic" w:cs="Simplified Arabic"/>
          <w:lang w:val="en-US"/>
        </w:rPr>
      </w:pPr>
      <w:r>
        <w:rPr>
          <w:rFonts w:ascii="Simplified Arabic" w:hAnsi="Simplified Arabic" w:cs="Simplified Arabic"/>
          <w:lang w:val="en-US"/>
        </w:rPr>
        <w:t xml:space="preserve"> </w:t>
      </w:r>
      <w:r w:rsidRPr="00D769B3">
        <w:rPr>
          <w:rFonts w:ascii="Simplified Arabic" w:hAnsi="Simplified Arabic" w:cs="Simplified Arabic"/>
          <w:vertAlign w:val="superscript"/>
        </w:rPr>
        <w:footnoteRef/>
      </w:r>
      <w:r w:rsidRPr="00D769B3">
        <w:rPr>
          <w:rFonts w:ascii="Simplified Arabic" w:hAnsi="Simplified Arabic" w:cs="Simplified Arabic"/>
          <w:rtl/>
          <w:lang w:val="en-US"/>
        </w:rPr>
        <w:t>المقرر 14/33، المرفق.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269689AC" w14:textId="2C3F63C2" w:rsidR="000B15FC" w:rsidRDefault="00905D3A" w:rsidP="008D269C">
    <w:pPr>
      <w:pStyle w:val="Header"/>
      <w:pBdr>
        <w:bottom w:val="single" w:sz="4" w:space="1" w:color="auto"/>
      </w:pBdr>
      <w:bidi/>
    </w:pPr>
    <w:sdt>
      <w:sdtPr>
        <w:rPr>
          <w:sz w:val="20"/>
          <w:szCs w:val="20"/>
          <w:rtl/>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7F2481">
          <w:rPr>
            <w:sz w:val="20"/>
            <w:szCs w:val="20"/>
            <w:lang w:val="fr-FR"/>
          </w:rPr>
          <w:t>CBD/SBI/REC/4/12</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89AD" w14:textId="3D7E505E" w:rsidR="000B15FC" w:rsidRDefault="00905D3A" w:rsidP="008D269C">
    <w:pPr>
      <w:pStyle w:val="Header"/>
      <w:pBdr>
        <w:bottom w:val="single" w:sz="4" w:space="1" w:color="auto"/>
      </w:pBdr>
    </w:pPr>
    <w:sdt>
      <w:sdtPr>
        <w:rPr>
          <w:sz w:val="20"/>
          <w:szCs w:val="20"/>
          <w:lang w:val="fr-FR"/>
        </w:rPr>
        <w:alias w:val="Subject"/>
        <w:tag w:val=""/>
        <w:id w:val="1540778381"/>
        <w:dataBinding w:prefixMappings="xmlns:ns0='http://purl.org/dc/elements/1.1/' xmlns:ns1='http://schemas.openxmlformats.org/package/2006/metadata/core-properties' " w:xpath="/ns1:coreProperties[1]/ns0:subject[1]" w:storeItemID="{6C3C8BC8-F283-45AE-878A-BAB7291924A1}"/>
        <w:text/>
      </w:sdtPr>
      <w:sdtEndPr/>
      <w:sdtContent>
        <w:r w:rsidR="007F2481">
          <w:rPr>
            <w:sz w:val="20"/>
            <w:szCs w:val="20"/>
            <w:lang w:val="fr-FR"/>
          </w:rPr>
          <w:t>CBD/SBI/REC/4/12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689B0" w14:textId="77777777" w:rsidR="000B15FC" w:rsidRPr="00C005BD" w:rsidRDefault="000B15FC"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1"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2"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4"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15:restartNumberingAfterBreak="0">
    <w:nsid w:val="106B1E11"/>
    <w:multiLevelType w:val="hybridMultilevel"/>
    <w:tmpl w:val="0C72C3CA"/>
    <w:lvl w:ilvl="0" w:tplc="CED2D5FE">
      <w:start w:val="1"/>
      <w:numFmt w:val="arabicAbjad"/>
      <w:lvlText w:val="(%1)"/>
      <w:lvlJc w:val="left"/>
      <w:pPr>
        <w:ind w:left="2154" w:hanging="720"/>
      </w:pPr>
      <w:rPr>
        <w:rFonts w:hint="default"/>
        <w:lang w:val="en-US"/>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6" w15:restartNumberingAfterBreak="0">
    <w:nsid w:val="1BA668AB"/>
    <w:multiLevelType w:val="hybridMultilevel"/>
    <w:tmpl w:val="A13E797C"/>
    <w:lvl w:ilvl="0" w:tplc="D39490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8"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9"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1046D"/>
    <w:multiLevelType w:val="hybridMultilevel"/>
    <w:tmpl w:val="2CBCA01A"/>
    <w:lvl w:ilvl="0" w:tplc="C1903996">
      <w:start w:val="1"/>
      <w:numFmt w:val="arabicAbjad"/>
      <w:lvlText w:val="(%1)"/>
      <w:lvlJc w:val="left"/>
      <w:pPr>
        <w:ind w:left="2065" w:hanging="360"/>
      </w:pPr>
      <w:rPr>
        <w:rFonts w:hint="default"/>
      </w:rPr>
    </w:lvl>
    <w:lvl w:ilvl="1" w:tplc="04090019">
      <w:start w:val="1"/>
      <w:numFmt w:val="lowerLetter"/>
      <w:lvlText w:val="%2."/>
      <w:lvlJc w:val="left"/>
      <w:pPr>
        <w:ind w:left="2785" w:hanging="360"/>
      </w:pPr>
    </w:lvl>
    <w:lvl w:ilvl="2" w:tplc="0409001B" w:tentative="1">
      <w:start w:val="1"/>
      <w:numFmt w:val="lowerRoman"/>
      <w:lvlText w:val="%3."/>
      <w:lvlJc w:val="right"/>
      <w:pPr>
        <w:ind w:left="3505" w:hanging="180"/>
      </w:pPr>
    </w:lvl>
    <w:lvl w:ilvl="3" w:tplc="0409000F" w:tentative="1">
      <w:start w:val="1"/>
      <w:numFmt w:val="decimal"/>
      <w:lvlText w:val="%4."/>
      <w:lvlJc w:val="left"/>
      <w:pPr>
        <w:ind w:left="4225" w:hanging="360"/>
      </w:pPr>
    </w:lvl>
    <w:lvl w:ilvl="4" w:tplc="04090019" w:tentative="1">
      <w:start w:val="1"/>
      <w:numFmt w:val="lowerLetter"/>
      <w:lvlText w:val="%5."/>
      <w:lvlJc w:val="left"/>
      <w:pPr>
        <w:ind w:left="4945" w:hanging="360"/>
      </w:pPr>
    </w:lvl>
    <w:lvl w:ilvl="5" w:tplc="0409001B" w:tentative="1">
      <w:start w:val="1"/>
      <w:numFmt w:val="lowerRoman"/>
      <w:lvlText w:val="%6."/>
      <w:lvlJc w:val="right"/>
      <w:pPr>
        <w:ind w:left="5665" w:hanging="180"/>
      </w:pPr>
    </w:lvl>
    <w:lvl w:ilvl="6" w:tplc="0409000F" w:tentative="1">
      <w:start w:val="1"/>
      <w:numFmt w:val="decimal"/>
      <w:lvlText w:val="%7."/>
      <w:lvlJc w:val="left"/>
      <w:pPr>
        <w:ind w:left="6385" w:hanging="360"/>
      </w:pPr>
    </w:lvl>
    <w:lvl w:ilvl="7" w:tplc="04090019" w:tentative="1">
      <w:start w:val="1"/>
      <w:numFmt w:val="lowerLetter"/>
      <w:lvlText w:val="%8."/>
      <w:lvlJc w:val="left"/>
      <w:pPr>
        <w:ind w:left="7105" w:hanging="360"/>
      </w:pPr>
    </w:lvl>
    <w:lvl w:ilvl="8" w:tplc="0409001B" w:tentative="1">
      <w:start w:val="1"/>
      <w:numFmt w:val="lowerRoman"/>
      <w:lvlText w:val="%9."/>
      <w:lvlJc w:val="right"/>
      <w:pPr>
        <w:ind w:left="7825" w:hanging="180"/>
      </w:pPr>
    </w:lvl>
  </w:abstractNum>
  <w:abstractNum w:abstractNumId="12"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93D88"/>
    <w:multiLevelType w:val="hybridMultilevel"/>
    <w:tmpl w:val="6BF863E8"/>
    <w:lvl w:ilvl="0" w:tplc="C6CE4D24">
      <w:start w:val="1"/>
      <w:numFmt w:val="decimal"/>
      <w:lvlText w:val="%1-"/>
      <w:lvlJc w:val="left"/>
      <w:pPr>
        <w:ind w:left="360" w:hanging="360"/>
      </w:pPr>
      <w:rPr>
        <w:rFonts w:hint="default"/>
      </w:rPr>
    </w:lvl>
    <w:lvl w:ilvl="1" w:tplc="4BA09976">
      <w:start w:val="1"/>
      <w:numFmt w:val="decimal"/>
      <w:lvlText w:val="%2-"/>
      <w:lvlJc w:val="left"/>
      <w:pPr>
        <w:ind w:left="1305" w:hanging="58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6469BD"/>
    <w:multiLevelType w:val="hybridMultilevel"/>
    <w:tmpl w:val="28048CF6"/>
    <w:lvl w:ilvl="0" w:tplc="2BAA7D40">
      <w:start w:val="1"/>
      <w:numFmt w:val="arabicAbjad"/>
      <w:lvlText w:val="(%1)"/>
      <w:lvlJc w:val="left"/>
      <w:pPr>
        <w:ind w:left="1804" w:hanging="360"/>
      </w:pPr>
      <w:rPr>
        <w:rFonts w:hint="default"/>
        <w:lang w:val="en-US"/>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5"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6" w15:restartNumberingAfterBreak="0">
    <w:nsid w:val="32B10097"/>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9D3C20"/>
    <w:multiLevelType w:val="hybridMultilevel"/>
    <w:tmpl w:val="05EA28FE"/>
    <w:lvl w:ilvl="0" w:tplc="43661012">
      <w:start w:val="1"/>
      <w:numFmt w:val="decimal"/>
      <w:lvlText w:val="%1-"/>
      <w:lvlJc w:val="left"/>
      <w:pPr>
        <w:ind w:left="720" w:hanging="360"/>
      </w:pPr>
      <w:rPr>
        <w:rFonts w:ascii="Simplified Arabic" w:hAnsi="Simplified Arabic" w:cs="Simplified Arabic" w:hint="default"/>
        <w:b w:val="0"/>
        <w:bCs w:val="0"/>
        <w:i w:val="0"/>
        <w:iCs w:val="0"/>
        <w:sz w:val="20"/>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3"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1CD5D16"/>
    <w:multiLevelType w:val="hybridMultilevel"/>
    <w:tmpl w:val="087E4A3A"/>
    <w:lvl w:ilvl="0" w:tplc="55AC30E0">
      <w:start w:val="1"/>
      <w:numFmt w:val="arabicAbjad"/>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9" w15:restartNumberingAfterBreak="0">
    <w:nsid w:val="56B63F23"/>
    <w:multiLevelType w:val="hybridMultilevel"/>
    <w:tmpl w:val="37BEE5FE"/>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0" w15:restartNumberingAfterBreak="0">
    <w:nsid w:val="596D7AE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31"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41158"/>
    <w:multiLevelType w:val="hybridMultilevel"/>
    <w:tmpl w:val="3F30A38C"/>
    <w:lvl w:ilvl="0" w:tplc="DF64B590">
      <w:start w:val="1"/>
      <w:numFmt w:val="arabicAbjad"/>
      <w:lvlText w:val="(%1)"/>
      <w:lvlJc w:val="left"/>
      <w:pPr>
        <w:ind w:left="1800" w:hanging="360"/>
      </w:pPr>
      <w:rPr>
        <w:rFonts w:hint="default"/>
        <w:i/>
        <w:iCs w:val="0"/>
        <w:sz w:val="24"/>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5" w15:restartNumberingAfterBreak="0">
    <w:nsid w:val="61B4038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36" w15:restartNumberingAfterBreak="0">
    <w:nsid w:val="657454D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37" w15:restartNumberingAfterBreak="0">
    <w:nsid w:val="66743A45"/>
    <w:multiLevelType w:val="hybridMultilevel"/>
    <w:tmpl w:val="1542C700"/>
    <w:lvl w:ilvl="0" w:tplc="A7B69F44">
      <w:start w:val="1"/>
      <w:numFmt w:val="arabicAbjad"/>
      <w:lvlText w:val="(%1)"/>
      <w:lvlJc w:val="left"/>
      <w:pPr>
        <w:ind w:left="1446" w:hanging="45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8" w15:restartNumberingAfterBreak="0">
    <w:nsid w:val="67EE60F2"/>
    <w:multiLevelType w:val="hybridMultilevel"/>
    <w:tmpl w:val="9CFAA024"/>
    <w:lvl w:ilvl="0" w:tplc="457649CA">
      <w:start w:val="1"/>
      <w:numFmt w:val="arabicAbjad"/>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39" w15:restartNumberingAfterBreak="0">
    <w:nsid w:val="68B70991"/>
    <w:multiLevelType w:val="hybridMultilevel"/>
    <w:tmpl w:val="221E5D8A"/>
    <w:lvl w:ilvl="0" w:tplc="1EF4DB82">
      <w:start w:val="1"/>
      <w:numFmt w:val="decimal"/>
      <w:pStyle w:val="Para1"/>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0"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33F0B30"/>
    <w:multiLevelType w:val="hybridMultilevel"/>
    <w:tmpl w:val="D370F602"/>
    <w:lvl w:ilvl="0" w:tplc="047E9924">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66318062">
    <w:abstractNumId w:val="21"/>
  </w:num>
  <w:num w:numId="2" w16cid:durableId="1430278677">
    <w:abstractNumId w:val="26"/>
  </w:num>
  <w:num w:numId="3" w16cid:durableId="1711416565">
    <w:abstractNumId w:val="14"/>
  </w:num>
  <w:num w:numId="4" w16cid:durableId="541555697">
    <w:abstractNumId w:val="11"/>
  </w:num>
  <w:num w:numId="5" w16cid:durableId="748111987">
    <w:abstractNumId w:val="38"/>
  </w:num>
  <w:num w:numId="6" w16cid:durableId="1757094873">
    <w:abstractNumId w:val="13"/>
  </w:num>
  <w:num w:numId="7" w16cid:durableId="986128699">
    <w:abstractNumId w:val="18"/>
  </w:num>
  <w:num w:numId="8" w16cid:durableId="107622208">
    <w:abstractNumId w:val="37"/>
  </w:num>
  <w:num w:numId="9" w16cid:durableId="748233692">
    <w:abstractNumId w:val="5"/>
  </w:num>
  <w:num w:numId="10" w16cid:durableId="526649610">
    <w:abstractNumId w:val="23"/>
  </w:num>
  <w:num w:numId="11" w16cid:durableId="1500541669">
    <w:abstractNumId w:val="39"/>
  </w:num>
  <w:num w:numId="12" w16cid:durableId="139885970">
    <w:abstractNumId w:val="44"/>
  </w:num>
  <w:num w:numId="13" w16cid:durableId="1253007518">
    <w:abstractNumId w:val="24"/>
  </w:num>
  <w:num w:numId="14" w16cid:durableId="1483351567">
    <w:abstractNumId w:val="41"/>
  </w:num>
  <w:num w:numId="15" w16cid:durableId="1179083221">
    <w:abstractNumId w:val="19"/>
  </w:num>
  <w:num w:numId="16" w16cid:durableId="2115319807">
    <w:abstractNumId w:val="25"/>
  </w:num>
  <w:num w:numId="17" w16cid:durableId="431631256">
    <w:abstractNumId w:val="31"/>
  </w:num>
  <w:num w:numId="18" w16cid:durableId="1470588937">
    <w:abstractNumId w:val="9"/>
  </w:num>
  <w:num w:numId="19" w16cid:durableId="1430658969">
    <w:abstractNumId w:val="28"/>
  </w:num>
  <w:num w:numId="20" w16cid:durableId="966740990">
    <w:abstractNumId w:val="27"/>
  </w:num>
  <w:num w:numId="21" w16cid:durableId="99419934">
    <w:abstractNumId w:val="3"/>
  </w:num>
  <w:num w:numId="22" w16cid:durableId="1196117941">
    <w:abstractNumId w:val="4"/>
  </w:num>
  <w:num w:numId="23" w16cid:durableId="271280613">
    <w:abstractNumId w:val="1"/>
  </w:num>
  <w:num w:numId="24" w16cid:durableId="248852954">
    <w:abstractNumId w:val="12"/>
  </w:num>
  <w:num w:numId="25" w16cid:durableId="693071681">
    <w:abstractNumId w:val="34"/>
  </w:num>
  <w:num w:numId="26" w16cid:durableId="2086297217">
    <w:abstractNumId w:val="10"/>
  </w:num>
  <w:num w:numId="27" w16cid:durableId="1798258393">
    <w:abstractNumId w:val="42"/>
  </w:num>
  <w:num w:numId="28" w16cid:durableId="1963143922">
    <w:abstractNumId w:val="30"/>
  </w:num>
  <w:num w:numId="29" w16cid:durableId="1279529954">
    <w:abstractNumId w:val="35"/>
  </w:num>
  <w:num w:numId="30" w16cid:durableId="1372193551">
    <w:abstractNumId w:val="16"/>
  </w:num>
  <w:num w:numId="31" w16cid:durableId="2119636410">
    <w:abstractNumId w:val="8"/>
  </w:num>
  <w:num w:numId="32" w16cid:durableId="739863379">
    <w:abstractNumId w:val="22"/>
  </w:num>
  <w:num w:numId="33" w16cid:durableId="1345323053">
    <w:abstractNumId w:val="40"/>
  </w:num>
  <w:num w:numId="34" w16cid:durableId="2121292371">
    <w:abstractNumId w:val="15"/>
  </w:num>
  <w:num w:numId="35" w16cid:durableId="400637232">
    <w:abstractNumId w:val="7"/>
  </w:num>
  <w:num w:numId="36" w16cid:durableId="537163004">
    <w:abstractNumId w:val="29"/>
  </w:num>
  <w:num w:numId="37" w16cid:durableId="50883838">
    <w:abstractNumId w:val="2"/>
  </w:num>
  <w:num w:numId="38" w16cid:durableId="542522993">
    <w:abstractNumId w:val="33"/>
  </w:num>
  <w:num w:numId="39" w16cid:durableId="614756413">
    <w:abstractNumId w:val="43"/>
  </w:num>
  <w:num w:numId="40" w16cid:durableId="1489858311">
    <w:abstractNumId w:val="32"/>
  </w:num>
  <w:num w:numId="41" w16cid:durableId="735784671">
    <w:abstractNumId w:val="20"/>
  </w:num>
  <w:num w:numId="42" w16cid:durableId="1253393360">
    <w:abstractNumId w:val="0"/>
  </w:num>
  <w:num w:numId="43" w16cid:durableId="1749572762">
    <w:abstractNumId w:val="6"/>
  </w:num>
  <w:num w:numId="44" w16cid:durableId="1645742719">
    <w:abstractNumId w:val="17"/>
  </w:num>
  <w:num w:numId="45" w16cid:durableId="175408750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51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0946"/>
    <w:rsid w:val="00001070"/>
    <w:rsid w:val="000012A9"/>
    <w:rsid w:val="00001595"/>
    <w:rsid w:val="0000240B"/>
    <w:rsid w:val="00004421"/>
    <w:rsid w:val="00004DD2"/>
    <w:rsid w:val="00006BB5"/>
    <w:rsid w:val="0000742A"/>
    <w:rsid w:val="0001076B"/>
    <w:rsid w:val="00015E2F"/>
    <w:rsid w:val="000160AF"/>
    <w:rsid w:val="00020BC7"/>
    <w:rsid w:val="000212CF"/>
    <w:rsid w:val="00022635"/>
    <w:rsid w:val="000229AA"/>
    <w:rsid w:val="00024707"/>
    <w:rsid w:val="00024CE7"/>
    <w:rsid w:val="000324B4"/>
    <w:rsid w:val="0003386B"/>
    <w:rsid w:val="00033D91"/>
    <w:rsid w:val="00034BA1"/>
    <w:rsid w:val="00037DBB"/>
    <w:rsid w:val="000403A6"/>
    <w:rsid w:val="00042B1A"/>
    <w:rsid w:val="00043638"/>
    <w:rsid w:val="0004418B"/>
    <w:rsid w:val="00045762"/>
    <w:rsid w:val="0004586E"/>
    <w:rsid w:val="00045EFD"/>
    <w:rsid w:val="00051003"/>
    <w:rsid w:val="00051801"/>
    <w:rsid w:val="00052CEF"/>
    <w:rsid w:val="00054071"/>
    <w:rsid w:val="00054292"/>
    <w:rsid w:val="00054459"/>
    <w:rsid w:val="00054EEE"/>
    <w:rsid w:val="00056FE5"/>
    <w:rsid w:val="00057CA3"/>
    <w:rsid w:val="00060D26"/>
    <w:rsid w:val="00061C13"/>
    <w:rsid w:val="000640EA"/>
    <w:rsid w:val="00064DE8"/>
    <w:rsid w:val="00064EBE"/>
    <w:rsid w:val="00070BB8"/>
    <w:rsid w:val="0007346F"/>
    <w:rsid w:val="0007486C"/>
    <w:rsid w:val="00075BC8"/>
    <w:rsid w:val="00076B2B"/>
    <w:rsid w:val="0008009C"/>
    <w:rsid w:val="00084437"/>
    <w:rsid w:val="00085E7C"/>
    <w:rsid w:val="0008652F"/>
    <w:rsid w:val="000872DE"/>
    <w:rsid w:val="00090564"/>
    <w:rsid w:val="00092767"/>
    <w:rsid w:val="0009322B"/>
    <w:rsid w:val="00093D6C"/>
    <w:rsid w:val="0009438F"/>
    <w:rsid w:val="00095521"/>
    <w:rsid w:val="00096D07"/>
    <w:rsid w:val="000A15A6"/>
    <w:rsid w:val="000A1725"/>
    <w:rsid w:val="000A1F60"/>
    <w:rsid w:val="000A20D2"/>
    <w:rsid w:val="000A2909"/>
    <w:rsid w:val="000A2A00"/>
    <w:rsid w:val="000A33A3"/>
    <w:rsid w:val="000A50CC"/>
    <w:rsid w:val="000A5943"/>
    <w:rsid w:val="000A6CB0"/>
    <w:rsid w:val="000A77EA"/>
    <w:rsid w:val="000B0CB7"/>
    <w:rsid w:val="000B1263"/>
    <w:rsid w:val="000B1555"/>
    <w:rsid w:val="000B15FC"/>
    <w:rsid w:val="000B1E02"/>
    <w:rsid w:val="000B1E44"/>
    <w:rsid w:val="000B2DC9"/>
    <w:rsid w:val="000B551A"/>
    <w:rsid w:val="000B7A1A"/>
    <w:rsid w:val="000C2388"/>
    <w:rsid w:val="000C2646"/>
    <w:rsid w:val="000C3645"/>
    <w:rsid w:val="000C4CF0"/>
    <w:rsid w:val="000C53C8"/>
    <w:rsid w:val="000C62CE"/>
    <w:rsid w:val="000C63A5"/>
    <w:rsid w:val="000C777F"/>
    <w:rsid w:val="000C7B4D"/>
    <w:rsid w:val="000D1320"/>
    <w:rsid w:val="000D139B"/>
    <w:rsid w:val="000D219A"/>
    <w:rsid w:val="000D2250"/>
    <w:rsid w:val="000D277A"/>
    <w:rsid w:val="000D375D"/>
    <w:rsid w:val="000D3B0A"/>
    <w:rsid w:val="000D6C75"/>
    <w:rsid w:val="000E0446"/>
    <w:rsid w:val="000E2475"/>
    <w:rsid w:val="000E32DA"/>
    <w:rsid w:val="000E6A05"/>
    <w:rsid w:val="000E7936"/>
    <w:rsid w:val="000F1926"/>
    <w:rsid w:val="000F3905"/>
    <w:rsid w:val="000F3A16"/>
    <w:rsid w:val="000F3B45"/>
    <w:rsid w:val="000F4451"/>
    <w:rsid w:val="000F7B51"/>
    <w:rsid w:val="000F7BB3"/>
    <w:rsid w:val="00100A70"/>
    <w:rsid w:val="00101222"/>
    <w:rsid w:val="0010210B"/>
    <w:rsid w:val="00102FAB"/>
    <w:rsid w:val="0010332B"/>
    <w:rsid w:val="001037B0"/>
    <w:rsid w:val="00106A41"/>
    <w:rsid w:val="00106E2A"/>
    <w:rsid w:val="001101BB"/>
    <w:rsid w:val="00113112"/>
    <w:rsid w:val="001156DD"/>
    <w:rsid w:val="00116206"/>
    <w:rsid w:val="001162A9"/>
    <w:rsid w:val="001202BD"/>
    <w:rsid w:val="00120F66"/>
    <w:rsid w:val="00121644"/>
    <w:rsid w:val="001217BB"/>
    <w:rsid w:val="00121F4C"/>
    <w:rsid w:val="0012249C"/>
    <w:rsid w:val="00122C5E"/>
    <w:rsid w:val="00123952"/>
    <w:rsid w:val="00124B46"/>
    <w:rsid w:val="00125E7A"/>
    <w:rsid w:val="0012631B"/>
    <w:rsid w:val="00126EB0"/>
    <w:rsid w:val="00133246"/>
    <w:rsid w:val="00133263"/>
    <w:rsid w:val="0013484F"/>
    <w:rsid w:val="00134904"/>
    <w:rsid w:val="00134D0E"/>
    <w:rsid w:val="001350D0"/>
    <w:rsid w:val="00144294"/>
    <w:rsid w:val="001446B7"/>
    <w:rsid w:val="00147FFE"/>
    <w:rsid w:val="00152B14"/>
    <w:rsid w:val="001539CC"/>
    <w:rsid w:val="001544EF"/>
    <w:rsid w:val="0015580C"/>
    <w:rsid w:val="00155E91"/>
    <w:rsid w:val="0016095A"/>
    <w:rsid w:val="00163136"/>
    <w:rsid w:val="00163E0C"/>
    <w:rsid w:val="00163F91"/>
    <w:rsid w:val="001659B2"/>
    <w:rsid w:val="00165BB5"/>
    <w:rsid w:val="0016614D"/>
    <w:rsid w:val="00167330"/>
    <w:rsid w:val="00167386"/>
    <w:rsid w:val="0017273D"/>
    <w:rsid w:val="0017304B"/>
    <w:rsid w:val="00175177"/>
    <w:rsid w:val="00175959"/>
    <w:rsid w:val="0017624E"/>
    <w:rsid w:val="0017742B"/>
    <w:rsid w:val="00177657"/>
    <w:rsid w:val="00180260"/>
    <w:rsid w:val="001805E2"/>
    <w:rsid w:val="0018180F"/>
    <w:rsid w:val="00181BFF"/>
    <w:rsid w:val="00184344"/>
    <w:rsid w:val="00184A6B"/>
    <w:rsid w:val="0018663F"/>
    <w:rsid w:val="00191790"/>
    <w:rsid w:val="00192403"/>
    <w:rsid w:val="001925B8"/>
    <w:rsid w:val="00192638"/>
    <w:rsid w:val="0019265E"/>
    <w:rsid w:val="00193D48"/>
    <w:rsid w:val="001940BF"/>
    <w:rsid w:val="001957F1"/>
    <w:rsid w:val="001A25FA"/>
    <w:rsid w:val="001A2A56"/>
    <w:rsid w:val="001A35BC"/>
    <w:rsid w:val="001A4B14"/>
    <w:rsid w:val="001A5F0C"/>
    <w:rsid w:val="001A7098"/>
    <w:rsid w:val="001B24E9"/>
    <w:rsid w:val="001B4E49"/>
    <w:rsid w:val="001B5378"/>
    <w:rsid w:val="001B5A8D"/>
    <w:rsid w:val="001B692F"/>
    <w:rsid w:val="001B7237"/>
    <w:rsid w:val="001B7B39"/>
    <w:rsid w:val="001C0675"/>
    <w:rsid w:val="001C15F2"/>
    <w:rsid w:val="001C1706"/>
    <w:rsid w:val="001C1D66"/>
    <w:rsid w:val="001C2612"/>
    <w:rsid w:val="001C282B"/>
    <w:rsid w:val="001C31CC"/>
    <w:rsid w:val="001C3320"/>
    <w:rsid w:val="001C34B7"/>
    <w:rsid w:val="001C38FE"/>
    <w:rsid w:val="001C3E62"/>
    <w:rsid w:val="001C4449"/>
    <w:rsid w:val="001C534C"/>
    <w:rsid w:val="001C60B9"/>
    <w:rsid w:val="001C763F"/>
    <w:rsid w:val="001D2253"/>
    <w:rsid w:val="001D2679"/>
    <w:rsid w:val="001D4386"/>
    <w:rsid w:val="001D43F5"/>
    <w:rsid w:val="001D547B"/>
    <w:rsid w:val="001D757D"/>
    <w:rsid w:val="001D7A40"/>
    <w:rsid w:val="001D7B4D"/>
    <w:rsid w:val="001D7E3A"/>
    <w:rsid w:val="001E0631"/>
    <w:rsid w:val="001E1EB3"/>
    <w:rsid w:val="001E304E"/>
    <w:rsid w:val="001E3423"/>
    <w:rsid w:val="001E4870"/>
    <w:rsid w:val="001E5765"/>
    <w:rsid w:val="001E643D"/>
    <w:rsid w:val="001E64BE"/>
    <w:rsid w:val="001E7A22"/>
    <w:rsid w:val="001F0FC7"/>
    <w:rsid w:val="001F19E8"/>
    <w:rsid w:val="001F4BE6"/>
    <w:rsid w:val="001F59FC"/>
    <w:rsid w:val="001F71F6"/>
    <w:rsid w:val="00200F78"/>
    <w:rsid w:val="00205B9C"/>
    <w:rsid w:val="00206CF2"/>
    <w:rsid w:val="00212595"/>
    <w:rsid w:val="00212919"/>
    <w:rsid w:val="0021469A"/>
    <w:rsid w:val="0021561E"/>
    <w:rsid w:val="00216421"/>
    <w:rsid w:val="00217178"/>
    <w:rsid w:val="002176F3"/>
    <w:rsid w:val="00221592"/>
    <w:rsid w:val="00222BFB"/>
    <w:rsid w:val="00224AE8"/>
    <w:rsid w:val="00224F46"/>
    <w:rsid w:val="00227535"/>
    <w:rsid w:val="0023174B"/>
    <w:rsid w:val="0023231D"/>
    <w:rsid w:val="0023529D"/>
    <w:rsid w:val="0023552C"/>
    <w:rsid w:val="0023694F"/>
    <w:rsid w:val="00237438"/>
    <w:rsid w:val="00241EF9"/>
    <w:rsid w:val="0024239F"/>
    <w:rsid w:val="0024329F"/>
    <w:rsid w:val="0024436A"/>
    <w:rsid w:val="0024458E"/>
    <w:rsid w:val="00244DEA"/>
    <w:rsid w:val="002453E7"/>
    <w:rsid w:val="00246765"/>
    <w:rsid w:val="00246B3E"/>
    <w:rsid w:val="00246EF2"/>
    <w:rsid w:val="00250A96"/>
    <w:rsid w:val="00251206"/>
    <w:rsid w:val="00251701"/>
    <w:rsid w:val="00252185"/>
    <w:rsid w:val="00254A8C"/>
    <w:rsid w:val="00255B0B"/>
    <w:rsid w:val="002560D1"/>
    <w:rsid w:val="002566BF"/>
    <w:rsid w:val="00256A36"/>
    <w:rsid w:val="0025795E"/>
    <w:rsid w:val="002601F7"/>
    <w:rsid w:val="00260700"/>
    <w:rsid w:val="00261BFB"/>
    <w:rsid w:val="0026332A"/>
    <w:rsid w:val="002639AA"/>
    <w:rsid w:val="002663FF"/>
    <w:rsid w:val="00267CAF"/>
    <w:rsid w:val="0027237A"/>
    <w:rsid w:val="00272F2E"/>
    <w:rsid w:val="00275390"/>
    <w:rsid w:val="002760B5"/>
    <w:rsid w:val="00276B6D"/>
    <w:rsid w:val="00280F5A"/>
    <w:rsid w:val="00281DF6"/>
    <w:rsid w:val="00282E7A"/>
    <w:rsid w:val="00283F92"/>
    <w:rsid w:val="0028448E"/>
    <w:rsid w:val="00284E10"/>
    <w:rsid w:val="002852C1"/>
    <w:rsid w:val="002859FE"/>
    <w:rsid w:val="00285F40"/>
    <w:rsid w:val="00286DE5"/>
    <w:rsid w:val="002878B1"/>
    <w:rsid w:val="00291B31"/>
    <w:rsid w:val="00292648"/>
    <w:rsid w:val="00292A01"/>
    <w:rsid w:val="00292CA1"/>
    <w:rsid w:val="00293937"/>
    <w:rsid w:val="00294BD0"/>
    <w:rsid w:val="00295420"/>
    <w:rsid w:val="00295A6C"/>
    <w:rsid w:val="00295BC0"/>
    <w:rsid w:val="00297434"/>
    <w:rsid w:val="00297C59"/>
    <w:rsid w:val="002A0019"/>
    <w:rsid w:val="002A0E05"/>
    <w:rsid w:val="002A3D6C"/>
    <w:rsid w:val="002A5BE1"/>
    <w:rsid w:val="002A6320"/>
    <w:rsid w:val="002B0B2B"/>
    <w:rsid w:val="002B0EE3"/>
    <w:rsid w:val="002B1DD5"/>
    <w:rsid w:val="002B2055"/>
    <w:rsid w:val="002B65CB"/>
    <w:rsid w:val="002C04FC"/>
    <w:rsid w:val="002C3088"/>
    <w:rsid w:val="002C4E10"/>
    <w:rsid w:val="002C5D87"/>
    <w:rsid w:val="002C623A"/>
    <w:rsid w:val="002C6AFF"/>
    <w:rsid w:val="002D26E6"/>
    <w:rsid w:val="002D5703"/>
    <w:rsid w:val="002D686B"/>
    <w:rsid w:val="002D74F7"/>
    <w:rsid w:val="002D77E0"/>
    <w:rsid w:val="002E07BA"/>
    <w:rsid w:val="002E1B21"/>
    <w:rsid w:val="002E239D"/>
    <w:rsid w:val="002E3989"/>
    <w:rsid w:val="002E4F21"/>
    <w:rsid w:val="002E53FE"/>
    <w:rsid w:val="002E5908"/>
    <w:rsid w:val="002E6B50"/>
    <w:rsid w:val="002E6EBF"/>
    <w:rsid w:val="002F0C9A"/>
    <w:rsid w:val="002F1EA6"/>
    <w:rsid w:val="002F2AC6"/>
    <w:rsid w:val="002F2D34"/>
    <w:rsid w:val="00300337"/>
    <w:rsid w:val="003016F9"/>
    <w:rsid w:val="003023B8"/>
    <w:rsid w:val="00302483"/>
    <w:rsid w:val="003028B1"/>
    <w:rsid w:val="00303422"/>
    <w:rsid w:val="00303F47"/>
    <w:rsid w:val="00305F22"/>
    <w:rsid w:val="003065EF"/>
    <w:rsid w:val="0030754F"/>
    <w:rsid w:val="003077BF"/>
    <w:rsid w:val="003140AF"/>
    <w:rsid w:val="003140EC"/>
    <w:rsid w:val="003142D5"/>
    <w:rsid w:val="0031642F"/>
    <w:rsid w:val="00317820"/>
    <w:rsid w:val="00320000"/>
    <w:rsid w:val="00320D8E"/>
    <w:rsid w:val="00320EC7"/>
    <w:rsid w:val="0032165C"/>
    <w:rsid w:val="00322B56"/>
    <w:rsid w:val="003234CE"/>
    <w:rsid w:val="00326B76"/>
    <w:rsid w:val="00331FFE"/>
    <w:rsid w:val="0033337E"/>
    <w:rsid w:val="003334D5"/>
    <w:rsid w:val="003365D8"/>
    <w:rsid w:val="00336F2F"/>
    <w:rsid w:val="00337348"/>
    <w:rsid w:val="00337C93"/>
    <w:rsid w:val="00337F8C"/>
    <w:rsid w:val="00340B98"/>
    <w:rsid w:val="00341291"/>
    <w:rsid w:val="0034345A"/>
    <w:rsid w:val="00345035"/>
    <w:rsid w:val="003472F1"/>
    <w:rsid w:val="003503D2"/>
    <w:rsid w:val="00350776"/>
    <w:rsid w:val="00351C77"/>
    <w:rsid w:val="00352117"/>
    <w:rsid w:val="003523AF"/>
    <w:rsid w:val="0035396C"/>
    <w:rsid w:val="00353A8D"/>
    <w:rsid w:val="00355536"/>
    <w:rsid w:val="00356521"/>
    <w:rsid w:val="003604E5"/>
    <w:rsid w:val="00360634"/>
    <w:rsid w:val="00360C07"/>
    <w:rsid w:val="00360FBE"/>
    <w:rsid w:val="003615C5"/>
    <w:rsid w:val="00361A63"/>
    <w:rsid w:val="00361BFB"/>
    <w:rsid w:val="00364BA9"/>
    <w:rsid w:val="0036580F"/>
    <w:rsid w:val="003666AD"/>
    <w:rsid w:val="003669F9"/>
    <w:rsid w:val="00371027"/>
    <w:rsid w:val="00371101"/>
    <w:rsid w:val="003724FD"/>
    <w:rsid w:val="003726CE"/>
    <w:rsid w:val="003726E9"/>
    <w:rsid w:val="00372FE6"/>
    <w:rsid w:val="003734BA"/>
    <w:rsid w:val="00373CEE"/>
    <w:rsid w:val="0037400A"/>
    <w:rsid w:val="003748F0"/>
    <w:rsid w:val="00375C83"/>
    <w:rsid w:val="00375F1D"/>
    <w:rsid w:val="00380AF8"/>
    <w:rsid w:val="00380F06"/>
    <w:rsid w:val="0038216C"/>
    <w:rsid w:val="0038248F"/>
    <w:rsid w:val="003839C6"/>
    <w:rsid w:val="0038545D"/>
    <w:rsid w:val="00386300"/>
    <w:rsid w:val="00386368"/>
    <w:rsid w:val="003901AC"/>
    <w:rsid w:val="00393DE3"/>
    <w:rsid w:val="0039536F"/>
    <w:rsid w:val="003966D1"/>
    <w:rsid w:val="003A0742"/>
    <w:rsid w:val="003A0946"/>
    <w:rsid w:val="003A2339"/>
    <w:rsid w:val="003A2343"/>
    <w:rsid w:val="003A3207"/>
    <w:rsid w:val="003A44FF"/>
    <w:rsid w:val="003A5142"/>
    <w:rsid w:val="003A54A7"/>
    <w:rsid w:val="003A7317"/>
    <w:rsid w:val="003A7795"/>
    <w:rsid w:val="003B06D6"/>
    <w:rsid w:val="003B0ED0"/>
    <w:rsid w:val="003B18FD"/>
    <w:rsid w:val="003B4B7E"/>
    <w:rsid w:val="003B66FF"/>
    <w:rsid w:val="003B6733"/>
    <w:rsid w:val="003B6C97"/>
    <w:rsid w:val="003C0C37"/>
    <w:rsid w:val="003C12BD"/>
    <w:rsid w:val="003C167D"/>
    <w:rsid w:val="003C2CED"/>
    <w:rsid w:val="003C4D12"/>
    <w:rsid w:val="003C5B65"/>
    <w:rsid w:val="003C63B5"/>
    <w:rsid w:val="003C6791"/>
    <w:rsid w:val="003C7F66"/>
    <w:rsid w:val="003D1B59"/>
    <w:rsid w:val="003D22BC"/>
    <w:rsid w:val="003D44B5"/>
    <w:rsid w:val="003D46F4"/>
    <w:rsid w:val="003D4BA0"/>
    <w:rsid w:val="003D754B"/>
    <w:rsid w:val="003E0848"/>
    <w:rsid w:val="003E2267"/>
    <w:rsid w:val="003E440B"/>
    <w:rsid w:val="003E5667"/>
    <w:rsid w:val="003F2BF1"/>
    <w:rsid w:val="003F3973"/>
    <w:rsid w:val="003F423A"/>
    <w:rsid w:val="003F426D"/>
    <w:rsid w:val="003F51AC"/>
    <w:rsid w:val="003F58E2"/>
    <w:rsid w:val="003F7443"/>
    <w:rsid w:val="0040036B"/>
    <w:rsid w:val="00401317"/>
    <w:rsid w:val="0040211C"/>
    <w:rsid w:val="0040448E"/>
    <w:rsid w:val="00404F83"/>
    <w:rsid w:val="00405F77"/>
    <w:rsid w:val="0041108B"/>
    <w:rsid w:val="004120DD"/>
    <w:rsid w:val="00412703"/>
    <w:rsid w:val="00413277"/>
    <w:rsid w:val="0041522D"/>
    <w:rsid w:val="004164A6"/>
    <w:rsid w:val="004219B3"/>
    <w:rsid w:val="00421FCD"/>
    <w:rsid w:val="00422789"/>
    <w:rsid w:val="00426521"/>
    <w:rsid w:val="00426C39"/>
    <w:rsid w:val="004315F1"/>
    <w:rsid w:val="00431F3C"/>
    <w:rsid w:val="00433F2D"/>
    <w:rsid w:val="00434BC4"/>
    <w:rsid w:val="0043646A"/>
    <w:rsid w:val="004369AE"/>
    <w:rsid w:val="00436E76"/>
    <w:rsid w:val="00442228"/>
    <w:rsid w:val="004427FF"/>
    <w:rsid w:val="00445422"/>
    <w:rsid w:val="00450333"/>
    <w:rsid w:val="00450F86"/>
    <w:rsid w:val="00451057"/>
    <w:rsid w:val="00451300"/>
    <w:rsid w:val="00451599"/>
    <w:rsid w:val="00452E62"/>
    <w:rsid w:val="0045506E"/>
    <w:rsid w:val="00455A83"/>
    <w:rsid w:val="0045763A"/>
    <w:rsid w:val="00460F11"/>
    <w:rsid w:val="004610C0"/>
    <w:rsid w:val="00461BA0"/>
    <w:rsid w:val="00462CA1"/>
    <w:rsid w:val="00462E5D"/>
    <w:rsid w:val="00465311"/>
    <w:rsid w:val="0046560D"/>
    <w:rsid w:val="00466282"/>
    <w:rsid w:val="004671C6"/>
    <w:rsid w:val="00470BE5"/>
    <w:rsid w:val="00471E92"/>
    <w:rsid w:val="0047236B"/>
    <w:rsid w:val="00472FC1"/>
    <w:rsid w:val="00473210"/>
    <w:rsid w:val="00473C44"/>
    <w:rsid w:val="004740F7"/>
    <w:rsid w:val="00477E41"/>
    <w:rsid w:val="00480564"/>
    <w:rsid w:val="00482E1D"/>
    <w:rsid w:val="004847E7"/>
    <w:rsid w:val="00484CEF"/>
    <w:rsid w:val="00487860"/>
    <w:rsid w:val="00487C99"/>
    <w:rsid w:val="004901EE"/>
    <w:rsid w:val="00491FDE"/>
    <w:rsid w:val="0049407E"/>
    <w:rsid w:val="00496082"/>
    <w:rsid w:val="004960F6"/>
    <w:rsid w:val="00496383"/>
    <w:rsid w:val="00497C8C"/>
    <w:rsid w:val="004A3737"/>
    <w:rsid w:val="004A3FBE"/>
    <w:rsid w:val="004A45E3"/>
    <w:rsid w:val="004A4A82"/>
    <w:rsid w:val="004A5F51"/>
    <w:rsid w:val="004A777D"/>
    <w:rsid w:val="004B1C73"/>
    <w:rsid w:val="004B2C05"/>
    <w:rsid w:val="004B3429"/>
    <w:rsid w:val="004B3E36"/>
    <w:rsid w:val="004B5A11"/>
    <w:rsid w:val="004B6450"/>
    <w:rsid w:val="004C04E4"/>
    <w:rsid w:val="004C11AE"/>
    <w:rsid w:val="004C1B27"/>
    <w:rsid w:val="004C2D39"/>
    <w:rsid w:val="004C3B6C"/>
    <w:rsid w:val="004C3E1A"/>
    <w:rsid w:val="004C437C"/>
    <w:rsid w:val="004C6718"/>
    <w:rsid w:val="004C6F31"/>
    <w:rsid w:val="004C71CB"/>
    <w:rsid w:val="004D0737"/>
    <w:rsid w:val="004D218E"/>
    <w:rsid w:val="004D45B4"/>
    <w:rsid w:val="004E29B4"/>
    <w:rsid w:val="004E522B"/>
    <w:rsid w:val="004E5606"/>
    <w:rsid w:val="004E67B5"/>
    <w:rsid w:val="004E72FC"/>
    <w:rsid w:val="004F0AF8"/>
    <w:rsid w:val="004F0BF8"/>
    <w:rsid w:val="004F0E7C"/>
    <w:rsid w:val="004F1EB2"/>
    <w:rsid w:val="004F67AD"/>
    <w:rsid w:val="004F6CB4"/>
    <w:rsid w:val="004F7C17"/>
    <w:rsid w:val="00500517"/>
    <w:rsid w:val="005016D5"/>
    <w:rsid w:val="00501750"/>
    <w:rsid w:val="0050206C"/>
    <w:rsid w:val="00502161"/>
    <w:rsid w:val="00503721"/>
    <w:rsid w:val="0050383C"/>
    <w:rsid w:val="00503C13"/>
    <w:rsid w:val="00505696"/>
    <w:rsid w:val="00513B4C"/>
    <w:rsid w:val="005142BF"/>
    <w:rsid w:val="00514343"/>
    <w:rsid w:val="00515C7C"/>
    <w:rsid w:val="005162DE"/>
    <w:rsid w:val="005169DF"/>
    <w:rsid w:val="00516BC5"/>
    <w:rsid w:val="00517032"/>
    <w:rsid w:val="0052012E"/>
    <w:rsid w:val="00520532"/>
    <w:rsid w:val="005207C0"/>
    <w:rsid w:val="005218D9"/>
    <w:rsid w:val="00521A89"/>
    <w:rsid w:val="00523CCE"/>
    <w:rsid w:val="0052444F"/>
    <w:rsid w:val="00525469"/>
    <w:rsid w:val="0053011D"/>
    <w:rsid w:val="00530F38"/>
    <w:rsid w:val="0053146D"/>
    <w:rsid w:val="00531733"/>
    <w:rsid w:val="00532765"/>
    <w:rsid w:val="005352BB"/>
    <w:rsid w:val="005369EE"/>
    <w:rsid w:val="005377ED"/>
    <w:rsid w:val="00537AAE"/>
    <w:rsid w:val="00544756"/>
    <w:rsid w:val="00544C86"/>
    <w:rsid w:val="00545577"/>
    <w:rsid w:val="005466EF"/>
    <w:rsid w:val="005466FC"/>
    <w:rsid w:val="005508E6"/>
    <w:rsid w:val="00551446"/>
    <w:rsid w:val="00552AF8"/>
    <w:rsid w:val="00552FFE"/>
    <w:rsid w:val="00554A13"/>
    <w:rsid w:val="00555E25"/>
    <w:rsid w:val="00560433"/>
    <w:rsid w:val="00560A77"/>
    <w:rsid w:val="00560D1E"/>
    <w:rsid w:val="00562E5F"/>
    <w:rsid w:val="00563077"/>
    <w:rsid w:val="0056318F"/>
    <w:rsid w:val="00564681"/>
    <w:rsid w:val="005659DB"/>
    <w:rsid w:val="00565C12"/>
    <w:rsid w:val="00567DE0"/>
    <w:rsid w:val="00570235"/>
    <w:rsid w:val="00570940"/>
    <w:rsid w:val="005721F5"/>
    <w:rsid w:val="005727A8"/>
    <w:rsid w:val="005729FC"/>
    <w:rsid w:val="00574111"/>
    <w:rsid w:val="00574179"/>
    <w:rsid w:val="00574A6B"/>
    <w:rsid w:val="00585407"/>
    <w:rsid w:val="005866CB"/>
    <w:rsid w:val="005868CF"/>
    <w:rsid w:val="00586A55"/>
    <w:rsid w:val="00587DC9"/>
    <w:rsid w:val="00591622"/>
    <w:rsid w:val="005924DC"/>
    <w:rsid w:val="00592E04"/>
    <w:rsid w:val="005960C0"/>
    <w:rsid w:val="005975C2"/>
    <w:rsid w:val="005A07F3"/>
    <w:rsid w:val="005A0E73"/>
    <w:rsid w:val="005A12A6"/>
    <w:rsid w:val="005A38EB"/>
    <w:rsid w:val="005A4621"/>
    <w:rsid w:val="005A6193"/>
    <w:rsid w:val="005A7AC9"/>
    <w:rsid w:val="005B0447"/>
    <w:rsid w:val="005B0523"/>
    <w:rsid w:val="005B24A9"/>
    <w:rsid w:val="005B42F8"/>
    <w:rsid w:val="005B6051"/>
    <w:rsid w:val="005B6222"/>
    <w:rsid w:val="005B6345"/>
    <w:rsid w:val="005B6379"/>
    <w:rsid w:val="005B794B"/>
    <w:rsid w:val="005C0388"/>
    <w:rsid w:val="005C1343"/>
    <w:rsid w:val="005C1724"/>
    <w:rsid w:val="005C2FF9"/>
    <w:rsid w:val="005C31CE"/>
    <w:rsid w:val="005C46F1"/>
    <w:rsid w:val="005C529A"/>
    <w:rsid w:val="005C5AFC"/>
    <w:rsid w:val="005C5D30"/>
    <w:rsid w:val="005C6257"/>
    <w:rsid w:val="005C6312"/>
    <w:rsid w:val="005C73F5"/>
    <w:rsid w:val="005C775E"/>
    <w:rsid w:val="005D092B"/>
    <w:rsid w:val="005D0FAD"/>
    <w:rsid w:val="005D14C8"/>
    <w:rsid w:val="005D4774"/>
    <w:rsid w:val="005D743F"/>
    <w:rsid w:val="005D75BA"/>
    <w:rsid w:val="005D7886"/>
    <w:rsid w:val="005E056D"/>
    <w:rsid w:val="005E2BCE"/>
    <w:rsid w:val="005E3459"/>
    <w:rsid w:val="005E6305"/>
    <w:rsid w:val="005F2F57"/>
    <w:rsid w:val="005F315F"/>
    <w:rsid w:val="005F4272"/>
    <w:rsid w:val="005F527A"/>
    <w:rsid w:val="005F5293"/>
    <w:rsid w:val="005F5E79"/>
    <w:rsid w:val="005F77A7"/>
    <w:rsid w:val="00600C58"/>
    <w:rsid w:val="00602B71"/>
    <w:rsid w:val="006031B6"/>
    <w:rsid w:val="00603268"/>
    <w:rsid w:val="00603B5B"/>
    <w:rsid w:val="00606D33"/>
    <w:rsid w:val="006078CA"/>
    <w:rsid w:val="00610E7C"/>
    <w:rsid w:val="006118FD"/>
    <w:rsid w:val="0061398F"/>
    <w:rsid w:val="00613B45"/>
    <w:rsid w:val="00614D38"/>
    <w:rsid w:val="00616EC2"/>
    <w:rsid w:val="00617A7B"/>
    <w:rsid w:val="00620529"/>
    <w:rsid w:val="00621FEB"/>
    <w:rsid w:val="00622141"/>
    <w:rsid w:val="0062303C"/>
    <w:rsid w:val="00623EE7"/>
    <w:rsid w:val="00624D7E"/>
    <w:rsid w:val="00625510"/>
    <w:rsid w:val="00626166"/>
    <w:rsid w:val="00627052"/>
    <w:rsid w:val="00627A89"/>
    <w:rsid w:val="006319EE"/>
    <w:rsid w:val="00631FA9"/>
    <w:rsid w:val="00632CC3"/>
    <w:rsid w:val="0063499A"/>
    <w:rsid w:val="00636064"/>
    <w:rsid w:val="006360E8"/>
    <w:rsid w:val="00636D99"/>
    <w:rsid w:val="006376CA"/>
    <w:rsid w:val="00641141"/>
    <w:rsid w:val="006424EA"/>
    <w:rsid w:val="00642546"/>
    <w:rsid w:val="00642F94"/>
    <w:rsid w:val="00644609"/>
    <w:rsid w:val="00646C11"/>
    <w:rsid w:val="00647A37"/>
    <w:rsid w:val="006505B7"/>
    <w:rsid w:val="00651D73"/>
    <w:rsid w:val="00652115"/>
    <w:rsid w:val="006523E9"/>
    <w:rsid w:val="00652751"/>
    <w:rsid w:val="0065310A"/>
    <w:rsid w:val="00654181"/>
    <w:rsid w:val="00654ECC"/>
    <w:rsid w:val="00654FFF"/>
    <w:rsid w:val="00655919"/>
    <w:rsid w:val="00660B9D"/>
    <w:rsid w:val="00661315"/>
    <w:rsid w:val="006618D7"/>
    <w:rsid w:val="00664954"/>
    <w:rsid w:val="0067018D"/>
    <w:rsid w:val="00671BEC"/>
    <w:rsid w:val="00672E7F"/>
    <w:rsid w:val="00673653"/>
    <w:rsid w:val="006737F8"/>
    <w:rsid w:val="006753B9"/>
    <w:rsid w:val="0068085D"/>
    <w:rsid w:val="00680BD4"/>
    <w:rsid w:val="006811F2"/>
    <w:rsid w:val="00681EDE"/>
    <w:rsid w:val="006836F2"/>
    <w:rsid w:val="0068500D"/>
    <w:rsid w:val="0068736E"/>
    <w:rsid w:val="006877D8"/>
    <w:rsid w:val="0068788B"/>
    <w:rsid w:val="00691ED8"/>
    <w:rsid w:val="00693289"/>
    <w:rsid w:val="00694DCE"/>
    <w:rsid w:val="006953DA"/>
    <w:rsid w:val="00696560"/>
    <w:rsid w:val="00696E3A"/>
    <w:rsid w:val="00697371"/>
    <w:rsid w:val="00697B91"/>
    <w:rsid w:val="006A3912"/>
    <w:rsid w:val="006A54A6"/>
    <w:rsid w:val="006A61F9"/>
    <w:rsid w:val="006A6264"/>
    <w:rsid w:val="006A6890"/>
    <w:rsid w:val="006A6EE7"/>
    <w:rsid w:val="006B036C"/>
    <w:rsid w:val="006B13F6"/>
    <w:rsid w:val="006B319B"/>
    <w:rsid w:val="006B4ECF"/>
    <w:rsid w:val="006B6008"/>
    <w:rsid w:val="006B7CD4"/>
    <w:rsid w:val="006C08A7"/>
    <w:rsid w:val="006C204D"/>
    <w:rsid w:val="006C3AE4"/>
    <w:rsid w:val="006C5AAF"/>
    <w:rsid w:val="006C5C25"/>
    <w:rsid w:val="006D05DF"/>
    <w:rsid w:val="006D0753"/>
    <w:rsid w:val="006D0959"/>
    <w:rsid w:val="006D26F5"/>
    <w:rsid w:val="006D28B6"/>
    <w:rsid w:val="006D43F9"/>
    <w:rsid w:val="006D7DE2"/>
    <w:rsid w:val="006E09E2"/>
    <w:rsid w:val="006E0CC9"/>
    <w:rsid w:val="006E1B44"/>
    <w:rsid w:val="006E248E"/>
    <w:rsid w:val="006E2B67"/>
    <w:rsid w:val="006E57EE"/>
    <w:rsid w:val="006E6CF9"/>
    <w:rsid w:val="006E7746"/>
    <w:rsid w:val="006F32A6"/>
    <w:rsid w:val="006F4B01"/>
    <w:rsid w:val="006F7266"/>
    <w:rsid w:val="0070279F"/>
    <w:rsid w:val="00704103"/>
    <w:rsid w:val="00704950"/>
    <w:rsid w:val="00706007"/>
    <w:rsid w:val="00712417"/>
    <w:rsid w:val="007166C9"/>
    <w:rsid w:val="00716901"/>
    <w:rsid w:val="0072151A"/>
    <w:rsid w:val="007219A3"/>
    <w:rsid w:val="00723747"/>
    <w:rsid w:val="007255A2"/>
    <w:rsid w:val="00725AE2"/>
    <w:rsid w:val="00727532"/>
    <w:rsid w:val="00733F73"/>
    <w:rsid w:val="007368CC"/>
    <w:rsid w:val="00736D88"/>
    <w:rsid w:val="00740A98"/>
    <w:rsid w:val="00740C98"/>
    <w:rsid w:val="00741358"/>
    <w:rsid w:val="00741F1D"/>
    <w:rsid w:val="007428E3"/>
    <w:rsid w:val="00743B6B"/>
    <w:rsid w:val="0074523B"/>
    <w:rsid w:val="0074539A"/>
    <w:rsid w:val="00747446"/>
    <w:rsid w:val="00747BB0"/>
    <w:rsid w:val="00747E7D"/>
    <w:rsid w:val="00751256"/>
    <w:rsid w:val="0075196E"/>
    <w:rsid w:val="00751AEA"/>
    <w:rsid w:val="007529A0"/>
    <w:rsid w:val="007541ED"/>
    <w:rsid w:val="00756D85"/>
    <w:rsid w:val="007605FC"/>
    <w:rsid w:val="00762466"/>
    <w:rsid w:val="0076463B"/>
    <w:rsid w:val="0076472C"/>
    <w:rsid w:val="00765503"/>
    <w:rsid w:val="00765C87"/>
    <w:rsid w:val="00766860"/>
    <w:rsid w:val="0077220C"/>
    <w:rsid w:val="00772E67"/>
    <w:rsid w:val="00773BAC"/>
    <w:rsid w:val="007744CC"/>
    <w:rsid w:val="00774776"/>
    <w:rsid w:val="007762AC"/>
    <w:rsid w:val="00776BD1"/>
    <w:rsid w:val="0077711C"/>
    <w:rsid w:val="007778E4"/>
    <w:rsid w:val="00780C9A"/>
    <w:rsid w:val="00780CB3"/>
    <w:rsid w:val="0078110D"/>
    <w:rsid w:val="00781697"/>
    <w:rsid w:val="00781EA4"/>
    <w:rsid w:val="00782D12"/>
    <w:rsid w:val="007836F5"/>
    <w:rsid w:val="007839D3"/>
    <w:rsid w:val="00784ABD"/>
    <w:rsid w:val="00785A9E"/>
    <w:rsid w:val="00791FB5"/>
    <w:rsid w:val="007925F1"/>
    <w:rsid w:val="00792918"/>
    <w:rsid w:val="00792F29"/>
    <w:rsid w:val="00793C0E"/>
    <w:rsid w:val="00794E96"/>
    <w:rsid w:val="0079766B"/>
    <w:rsid w:val="007A0E00"/>
    <w:rsid w:val="007A1E7B"/>
    <w:rsid w:val="007A24C2"/>
    <w:rsid w:val="007A31A8"/>
    <w:rsid w:val="007A31ED"/>
    <w:rsid w:val="007A4224"/>
    <w:rsid w:val="007A4C99"/>
    <w:rsid w:val="007A52EF"/>
    <w:rsid w:val="007A55FF"/>
    <w:rsid w:val="007B0B22"/>
    <w:rsid w:val="007B15AC"/>
    <w:rsid w:val="007B1AE9"/>
    <w:rsid w:val="007B2A7A"/>
    <w:rsid w:val="007B38C2"/>
    <w:rsid w:val="007B4C84"/>
    <w:rsid w:val="007C4A83"/>
    <w:rsid w:val="007C78ED"/>
    <w:rsid w:val="007D2B2F"/>
    <w:rsid w:val="007D304D"/>
    <w:rsid w:val="007D32AF"/>
    <w:rsid w:val="007D401D"/>
    <w:rsid w:val="007D4AD9"/>
    <w:rsid w:val="007D70C2"/>
    <w:rsid w:val="007E063B"/>
    <w:rsid w:val="007E2008"/>
    <w:rsid w:val="007E2321"/>
    <w:rsid w:val="007E2EC1"/>
    <w:rsid w:val="007E31A7"/>
    <w:rsid w:val="007E3898"/>
    <w:rsid w:val="007E7EB3"/>
    <w:rsid w:val="007F082E"/>
    <w:rsid w:val="007F165C"/>
    <w:rsid w:val="007F2481"/>
    <w:rsid w:val="007F474C"/>
    <w:rsid w:val="007F513A"/>
    <w:rsid w:val="007F78EF"/>
    <w:rsid w:val="007F7932"/>
    <w:rsid w:val="007F7D17"/>
    <w:rsid w:val="00802D55"/>
    <w:rsid w:val="00806667"/>
    <w:rsid w:val="0081231E"/>
    <w:rsid w:val="00814010"/>
    <w:rsid w:val="00814F92"/>
    <w:rsid w:val="0081603A"/>
    <w:rsid w:val="0081695B"/>
    <w:rsid w:val="00816D69"/>
    <w:rsid w:val="00816DDF"/>
    <w:rsid w:val="00817B30"/>
    <w:rsid w:val="00817E7B"/>
    <w:rsid w:val="008207EB"/>
    <w:rsid w:val="00821723"/>
    <w:rsid w:val="008239B5"/>
    <w:rsid w:val="0082437D"/>
    <w:rsid w:val="00824A4B"/>
    <w:rsid w:val="00825124"/>
    <w:rsid w:val="0082525C"/>
    <w:rsid w:val="00832BB6"/>
    <w:rsid w:val="0083376A"/>
    <w:rsid w:val="0083382D"/>
    <w:rsid w:val="0083503D"/>
    <w:rsid w:val="00835695"/>
    <w:rsid w:val="0083582B"/>
    <w:rsid w:val="008366DE"/>
    <w:rsid w:val="00837868"/>
    <w:rsid w:val="00840AF2"/>
    <w:rsid w:val="00840E5C"/>
    <w:rsid w:val="00843F2C"/>
    <w:rsid w:val="00844214"/>
    <w:rsid w:val="00845E92"/>
    <w:rsid w:val="00846AF5"/>
    <w:rsid w:val="008536C8"/>
    <w:rsid w:val="008539A7"/>
    <w:rsid w:val="008542D4"/>
    <w:rsid w:val="008548F4"/>
    <w:rsid w:val="008556EF"/>
    <w:rsid w:val="008568F5"/>
    <w:rsid w:val="00860E67"/>
    <w:rsid w:val="00861A0B"/>
    <w:rsid w:val="008630A9"/>
    <w:rsid w:val="008638F1"/>
    <w:rsid w:val="00864948"/>
    <w:rsid w:val="008657F1"/>
    <w:rsid w:val="00866660"/>
    <w:rsid w:val="00875460"/>
    <w:rsid w:val="00876763"/>
    <w:rsid w:val="0087712A"/>
    <w:rsid w:val="00880058"/>
    <w:rsid w:val="008825B9"/>
    <w:rsid w:val="008827CF"/>
    <w:rsid w:val="008846F4"/>
    <w:rsid w:val="00884B48"/>
    <w:rsid w:val="00884CBD"/>
    <w:rsid w:val="00887E0E"/>
    <w:rsid w:val="00892D3F"/>
    <w:rsid w:val="00894253"/>
    <w:rsid w:val="008951C6"/>
    <w:rsid w:val="008953FF"/>
    <w:rsid w:val="008955F8"/>
    <w:rsid w:val="00896463"/>
    <w:rsid w:val="00897101"/>
    <w:rsid w:val="00897734"/>
    <w:rsid w:val="00897CA5"/>
    <w:rsid w:val="00897D76"/>
    <w:rsid w:val="008A0406"/>
    <w:rsid w:val="008A0843"/>
    <w:rsid w:val="008A20F7"/>
    <w:rsid w:val="008A2284"/>
    <w:rsid w:val="008A2A33"/>
    <w:rsid w:val="008A2FCA"/>
    <w:rsid w:val="008A3ADF"/>
    <w:rsid w:val="008A3C8F"/>
    <w:rsid w:val="008A5839"/>
    <w:rsid w:val="008A5B7B"/>
    <w:rsid w:val="008A63D9"/>
    <w:rsid w:val="008A6B7B"/>
    <w:rsid w:val="008A70D0"/>
    <w:rsid w:val="008A7CA0"/>
    <w:rsid w:val="008A7DC6"/>
    <w:rsid w:val="008B0631"/>
    <w:rsid w:val="008B25FF"/>
    <w:rsid w:val="008B2BB8"/>
    <w:rsid w:val="008B5A8F"/>
    <w:rsid w:val="008B601E"/>
    <w:rsid w:val="008B6E4A"/>
    <w:rsid w:val="008B703B"/>
    <w:rsid w:val="008B71B5"/>
    <w:rsid w:val="008C0134"/>
    <w:rsid w:val="008C0498"/>
    <w:rsid w:val="008C20E9"/>
    <w:rsid w:val="008C266F"/>
    <w:rsid w:val="008C2750"/>
    <w:rsid w:val="008C287C"/>
    <w:rsid w:val="008C2C4A"/>
    <w:rsid w:val="008C3884"/>
    <w:rsid w:val="008C411C"/>
    <w:rsid w:val="008D08A9"/>
    <w:rsid w:val="008D12D1"/>
    <w:rsid w:val="008D269C"/>
    <w:rsid w:val="008D3027"/>
    <w:rsid w:val="008D37BB"/>
    <w:rsid w:val="008D4331"/>
    <w:rsid w:val="008D4C47"/>
    <w:rsid w:val="008D5627"/>
    <w:rsid w:val="008D5974"/>
    <w:rsid w:val="008D5BFD"/>
    <w:rsid w:val="008D7E1D"/>
    <w:rsid w:val="008E0CC6"/>
    <w:rsid w:val="008E376D"/>
    <w:rsid w:val="008E391B"/>
    <w:rsid w:val="008E3BD7"/>
    <w:rsid w:val="008E528F"/>
    <w:rsid w:val="008E52EB"/>
    <w:rsid w:val="008E599C"/>
    <w:rsid w:val="008E6B2B"/>
    <w:rsid w:val="008E6C12"/>
    <w:rsid w:val="008E6F1E"/>
    <w:rsid w:val="008F0C2C"/>
    <w:rsid w:val="008F0EF5"/>
    <w:rsid w:val="008F10DA"/>
    <w:rsid w:val="008F2AB2"/>
    <w:rsid w:val="008F3ADD"/>
    <w:rsid w:val="008F46E3"/>
    <w:rsid w:val="008F663E"/>
    <w:rsid w:val="008F7DF1"/>
    <w:rsid w:val="0090119B"/>
    <w:rsid w:val="00904A2B"/>
    <w:rsid w:val="00905588"/>
    <w:rsid w:val="009055F5"/>
    <w:rsid w:val="00905D3A"/>
    <w:rsid w:val="00906420"/>
    <w:rsid w:val="00906F18"/>
    <w:rsid w:val="0091173B"/>
    <w:rsid w:val="0091278A"/>
    <w:rsid w:val="00913F64"/>
    <w:rsid w:val="0091438E"/>
    <w:rsid w:val="00915345"/>
    <w:rsid w:val="00916635"/>
    <w:rsid w:val="00916997"/>
    <w:rsid w:val="00920E91"/>
    <w:rsid w:val="0092105D"/>
    <w:rsid w:val="00921075"/>
    <w:rsid w:val="009225F7"/>
    <w:rsid w:val="00924712"/>
    <w:rsid w:val="00925AC4"/>
    <w:rsid w:val="00925EB0"/>
    <w:rsid w:val="0092696F"/>
    <w:rsid w:val="00926B32"/>
    <w:rsid w:val="00927151"/>
    <w:rsid w:val="009276C7"/>
    <w:rsid w:val="00933091"/>
    <w:rsid w:val="00933712"/>
    <w:rsid w:val="00935A2D"/>
    <w:rsid w:val="0093638E"/>
    <w:rsid w:val="00936C55"/>
    <w:rsid w:val="00940047"/>
    <w:rsid w:val="00940445"/>
    <w:rsid w:val="00940DA3"/>
    <w:rsid w:val="0094242A"/>
    <w:rsid w:val="00942A20"/>
    <w:rsid w:val="009434BC"/>
    <w:rsid w:val="00944731"/>
    <w:rsid w:val="00944DE6"/>
    <w:rsid w:val="00944E7F"/>
    <w:rsid w:val="00944F6F"/>
    <w:rsid w:val="00947A88"/>
    <w:rsid w:val="00950247"/>
    <w:rsid w:val="009503CA"/>
    <w:rsid w:val="00951195"/>
    <w:rsid w:val="00953C37"/>
    <w:rsid w:val="00954811"/>
    <w:rsid w:val="00954DC3"/>
    <w:rsid w:val="00956220"/>
    <w:rsid w:val="00957997"/>
    <w:rsid w:val="0096000A"/>
    <w:rsid w:val="00960627"/>
    <w:rsid w:val="00961BAB"/>
    <w:rsid w:val="00962406"/>
    <w:rsid w:val="009630CB"/>
    <w:rsid w:val="009645E5"/>
    <w:rsid w:val="00970E0B"/>
    <w:rsid w:val="00973D8A"/>
    <w:rsid w:val="00973FA6"/>
    <w:rsid w:val="0097471A"/>
    <w:rsid w:val="00974BF6"/>
    <w:rsid w:val="009751A1"/>
    <w:rsid w:val="0097574C"/>
    <w:rsid w:val="00975A4E"/>
    <w:rsid w:val="00976ED6"/>
    <w:rsid w:val="00977669"/>
    <w:rsid w:val="0098055A"/>
    <w:rsid w:val="00982AB4"/>
    <w:rsid w:val="009831C0"/>
    <w:rsid w:val="0098321A"/>
    <w:rsid w:val="00983D9E"/>
    <w:rsid w:val="00984F2F"/>
    <w:rsid w:val="009856BF"/>
    <w:rsid w:val="00986228"/>
    <w:rsid w:val="00987D0F"/>
    <w:rsid w:val="0099130E"/>
    <w:rsid w:val="00991803"/>
    <w:rsid w:val="00995D81"/>
    <w:rsid w:val="009A34AE"/>
    <w:rsid w:val="009A469B"/>
    <w:rsid w:val="009A4963"/>
    <w:rsid w:val="009A5588"/>
    <w:rsid w:val="009A56DF"/>
    <w:rsid w:val="009A5B79"/>
    <w:rsid w:val="009A6AF9"/>
    <w:rsid w:val="009A6BE0"/>
    <w:rsid w:val="009B2AF9"/>
    <w:rsid w:val="009B4D8D"/>
    <w:rsid w:val="009C046D"/>
    <w:rsid w:val="009C0D20"/>
    <w:rsid w:val="009C3A96"/>
    <w:rsid w:val="009C3BC4"/>
    <w:rsid w:val="009C6C54"/>
    <w:rsid w:val="009C702B"/>
    <w:rsid w:val="009C769E"/>
    <w:rsid w:val="009C7F4F"/>
    <w:rsid w:val="009D0D4A"/>
    <w:rsid w:val="009D26C8"/>
    <w:rsid w:val="009D3490"/>
    <w:rsid w:val="009D5052"/>
    <w:rsid w:val="009D6152"/>
    <w:rsid w:val="009D7533"/>
    <w:rsid w:val="009D7980"/>
    <w:rsid w:val="009E00BF"/>
    <w:rsid w:val="009E2BCB"/>
    <w:rsid w:val="009E2F82"/>
    <w:rsid w:val="009E52E5"/>
    <w:rsid w:val="009E610B"/>
    <w:rsid w:val="009E674F"/>
    <w:rsid w:val="009E67CC"/>
    <w:rsid w:val="009E6B25"/>
    <w:rsid w:val="009E7547"/>
    <w:rsid w:val="009F0921"/>
    <w:rsid w:val="009F0B51"/>
    <w:rsid w:val="009F16EA"/>
    <w:rsid w:val="009F37AB"/>
    <w:rsid w:val="009F4E56"/>
    <w:rsid w:val="009F69BD"/>
    <w:rsid w:val="009F6F49"/>
    <w:rsid w:val="009F755C"/>
    <w:rsid w:val="009F792B"/>
    <w:rsid w:val="00A00C29"/>
    <w:rsid w:val="00A03BCD"/>
    <w:rsid w:val="00A051B2"/>
    <w:rsid w:val="00A054DB"/>
    <w:rsid w:val="00A06276"/>
    <w:rsid w:val="00A0738B"/>
    <w:rsid w:val="00A10AE0"/>
    <w:rsid w:val="00A10B97"/>
    <w:rsid w:val="00A11B97"/>
    <w:rsid w:val="00A12CC2"/>
    <w:rsid w:val="00A12EFE"/>
    <w:rsid w:val="00A14328"/>
    <w:rsid w:val="00A16B4B"/>
    <w:rsid w:val="00A174ED"/>
    <w:rsid w:val="00A21F09"/>
    <w:rsid w:val="00A21F91"/>
    <w:rsid w:val="00A23B3A"/>
    <w:rsid w:val="00A241BF"/>
    <w:rsid w:val="00A2699C"/>
    <w:rsid w:val="00A27078"/>
    <w:rsid w:val="00A27FCF"/>
    <w:rsid w:val="00A30B99"/>
    <w:rsid w:val="00A30E02"/>
    <w:rsid w:val="00A317A4"/>
    <w:rsid w:val="00A319AA"/>
    <w:rsid w:val="00A36653"/>
    <w:rsid w:val="00A37185"/>
    <w:rsid w:val="00A411CB"/>
    <w:rsid w:val="00A41940"/>
    <w:rsid w:val="00A41C43"/>
    <w:rsid w:val="00A41EE8"/>
    <w:rsid w:val="00A42923"/>
    <w:rsid w:val="00A50EF1"/>
    <w:rsid w:val="00A5128B"/>
    <w:rsid w:val="00A51504"/>
    <w:rsid w:val="00A528DB"/>
    <w:rsid w:val="00A57406"/>
    <w:rsid w:val="00A609E2"/>
    <w:rsid w:val="00A60A7A"/>
    <w:rsid w:val="00A61C0F"/>
    <w:rsid w:val="00A64691"/>
    <w:rsid w:val="00A663C6"/>
    <w:rsid w:val="00A72462"/>
    <w:rsid w:val="00A745A7"/>
    <w:rsid w:val="00A759F3"/>
    <w:rsid w:val="00A75B94"/>
    <w:rsid w:val="00A76246"/>
    <w:rsid w:val="00A763F6"/>
    <w:rsid w:val="00A76C5D"/>
    <w:rsid w:val="00A77E6E"/>
    <w:rsid w:val="00A80896"/>
    <w:rsid w:val="00A80B51"/>
    <w:rsid w:val="00A80BD7"/>
    <w:rsid w:val="00A81861"/>
    <w:rsid w:val="00A81F2E"/>
    <w:rsid w:val="00A82BC6"/>
    <w:rsid w:val="00A832BA"/>
    <w:rsid w:val="00A83E90"/>
    <w:rsid w:val="00A84DCB"/>
    <w:rsid w:val="00A86401"/>
    <w:rsid w:val="00A86A9B"/>
    <w:rsid w:val="00A86CCA"/>
    <w:rsid w:val="00A86CF4"/>
    <w:rsid w:val="00A87523"/>
    <w:rsid w:val="00A87E1D"/>
    <w:rsid w:val="00A93F89"/>
    <w:rsid w:val="00A94AED"/>
    <w:rsid w:val="00A959F9"/>
    <w:rsid w:val="00A971B3"/>
    <w:rsid w:val="00A97578"/>
    <w:rsid w:val="00AA08A7"/>
    <w:rsid w:val="00AA21E0"/>
    <w:rsid w:val="00AA3FC2"/>
    <w:rsid w:val="00AA516C"/>
    <w:rsid w:val="00AA559B"/>
    <w:rsid w:val="00AA588A"/>
    <w:rsid w:val="00AA743A"/>
    <w:rsid w:val="00AB0612"/>
    <w:rsid w:val="00AB0E9F"/>
    <w:rsid w:val="00AB1FF3"/>
    <w:rsid w:val="00AB2592"/>
    <w:rsid w:val="00AB25EC"/>
    <w:rsid w:val="00AB3E61"/>
    <w:rsid w:val="00AB4EE6"/>
    <w:rsid w:val="00AB501D"/>
    <w:rsid w:val="00AB6DC5"/>
    <w:rsid w:val="00AB7162"/>
    <w:rsid w:val="00AB79DB"/>
    <w:rsid w:val="00AC08A3"/>
    <w:rsid w:val="00AC0F51"/>
    <w:rsid w:val="00AC1689"/>
    <w:rsid w:val="00AC1A68"/>
    <w:rsid w:val="00AC1F82"/>
    <w:rsid w:val="00AC56AA"/>
    <w:rsid w:val="00AC59BE"/>
    <w:rsid w:val="00AD0D3F"/>
    <w:rsid w:val="00AD1C59"/>
    <w:rsid w:val="00AD220C"/>
    <w:rsid w:val="00AD2A2F"/>
    <w:rsid w:val="00AD3904"/>
    <w:rsid w:val="00AE0F61"/>
    <w:rsid w:val="00AE113A"/>
    <w:rsid w:val="00AE56E2"/>
    <w:rsid w:val="00AF062B"/>
    <w:rsid w:val="00AF1235"/>
    <w:rsid w:val="00AF1EA9"/>
    <w:rsid w:val="00AF20C1"/>
    <w:rsid w:val="00AF21AC"/>
    <w:rsid w:val="00AF6627"/>
    <w:rsid w:val="00B021B8"/>
    <w:rsid w:val="00B0281B"/>
    <w:rsid w:val="00B04DD7"/>
    <w:rsid w:val="00B05C9C"/>
    <w:rsid w:val="00B063F8"/>
    <w:rsid w:val="00B10398"/>
    <w:rsid w:val="00B1094B"/>
    <w:rsid w:val="00B11044"/>
    <w:rsid w:val="00B115C5"/>
    <w:rsid w:val="00B129BC"/>
    <w:rsid w:val="00B12C12"/>
    <w:rsid w:val="00B132D9"/>
    <w:rsid w:val="00B1349B"/>
    <w:rsid w:val="00B13C1A"/>
    <w:rsid w:val="00B14FC5"/>
    <w:rsid w:val="00B16E79"/>
    <w:rsid w:val="00B1745B"/>
    <w:rsid w:val="00B250E9"/>
    <w:rsid w:val="00B25C29"/>
    <w:rsid w:val="00B26DAC"/>
    <w:rsid w:val="00B27F16"/>
    <w:rsid w:val="00B3403A"/>
    <w:rsid w:val="00B35613"/>
    <w:rsid w:val="00B35EF0"/>
    <w:rsid w:val="00B36CD0"/>
    <w:rsid w:val="00B37C27"/>
    <w:rsid w:val="00B37DB9"/>
    <w:rsid w:val="00B37F4C"/>
    <w:rsid w:val="00B40C7E"/>
    <w:rsid w:val="00B41CFC"/>
    <w:rsid w:val="00B4209C"/>
    <w:rsid w:val="00B45ECD"/>
    <w:rsid w:val="00B46186"/>
    <w:rsid w:val="00B47646"/>
    <w:rsid w:val="00B47AD8"/>
    <w:rsid w:val="00B51938"/>
    <w:rsid w:val="00B51B10"/>
    <w:rsid w:val="00B52230"/>
    <w:rsid w:val="00B5363D"/>
    <w:rsid w:val="00B544AB"/>
    <w:rsid w:val="00B54780"/>
    <w:rsid w:val="00B54867"/>
    <w:rsid w:val="00B5518E"/>
    <w:rsid w:val="00B55763"/>
    <w:rsid w:val="00B5666B"/>
    <w:rsid w:val="00B57ABD"/>
    <w:rsid w:val="00B60AC4"/>
    <w:rsid w:val="00B611EF"/>
    <w:rsid w:val="00B6186F"/>
    <w:rsid w:val="00B61A4E"/>
    <w:rsid w:val="00B62330"/>
    <w:rsid w:val="00B63589"/>
    <w:rsid w:val="00B63BEB"/>
    <w:rsid w:val="00B6495D"/>
    <w:rsid w:val="00B64B9C"/>
    <w:rsid w:val="00B6654C"/>
    <w:rsid w:val="00B668D3"/>
    <w:rsid w:val="00B66CFB"/>
    <w:rsid w:val="00B67941"/>
    <w:rsid w:val="00B7190B"/>
    <w:rsid w:val="00B72892"/>
    <w:rsid w:val="00B72CE5"/>
    <w:rsid w:val="00B73EAB"/>
    <w:rsid w:val="00B75826"/>
    <w:rsid w:val="00B76E25"/>
    <w:rsid w:val="00B8351C"/>
    <w:rsid w:val="00B8525B"/>
    <w:rsid w:val="00B85E71"/>
    <w:rsid w:val="00B864A7"/>
    <w:rsid w:val="00B8672B"/>
    <w:rsid w:val="00B86EB6"/>
    <w:rsid w:val="00B92B50"/>
    <w:rsid w:val="00B93986"/>
    <w:rsid w:val="00B9426A"/>
    <w:rsid w:val="00B94696"/>
    <w:rsid w:val="00B949B9"/>
    <w:rsid w:val="00B9530C"/>
    <w:rsid w:val="00B95676"/>
    <w:rsid w:val="00B96B78"/>
    <w:rsid w:val="00B973A6"/>
    <w:rsid w:val="00BA1E8A"/>
    <w:rsid w:val="00BA293A"/>
    <w:rsid w:val="00BA29CC"/>
    <w:rsid w:val="00BA60E1"/>
    <w:rsid w:val="00BA6121"/>
    <w:rsid w:val="00BA72D6"/>
    <w:rsid w:val="00BB0128"/>
    <w:rsid w:val="00BB23E1"/>
    <w:rsid w:val="00BB2C9D"/>
    <w:rsid w:val="00BB3198"/>
    <w:rsid w:val="00BB5A42"/>
    <w:rsid w:val="00BB5DF2"/>
    <w:rsid w:val="00BB5DFF"/>
    <w:rsid w:val="00BB6B02"/>
    <w:rsid w:val="00BB7066"/>
    <w:rsid w:val="00BC1F59"/>
    <w:rsid w:val="00BC3221"/>
    <w:rsid w:val="00BC34E2"/>
    <w:rsid w:val="00BC5CAC"/>
    <w:rsid w:val="00BC6C07"/>
    <w:rsid w:val="00BC78AF"/>
    <w:rsid w:val="00BC7C3C"/>
    <w:rsid w:val="00BD0480"/>
    <w:rsid w:val="00BD0523"/>
    <w:rsid w:val="00BD05FD"/>
    <w:rsid w:val="00BD1364"/>
    <w:rsid w:val="00BD13DA"/>
    <w:rsid w:val="00BD321B"/>
    <w:rsid w:val="00BD3FAF"/>
    <w:rsid w:val="00BD4A09"/>
    <w:rsid w:val="00BD57FF"/>
    <w:rsid w:val="00BD5926"/>
    <w:rsid w:val="00BE05B0"/>
    <w:rsid w:val="00BE0F55"/>
    <w:rsid w:val="00BE35F1"/>
    <w:rsid w:val="00BE3FFF"/>
    <w:rsid w:val="00BE4033"/>
    <w:rsid w:val="00BE569A"/>
    <w:rsid w:val="00BE6240"/>
    <w:rsid w:val="00BE676B"/>
    <w:rsid w:val="00BE76F1"/>
    <w:rsid w:val="00BF0867"/>
    <w:rsid w:val="00BF1B84"/>
    <w:rsid w:val="00BF1D6D"/>
    <w:rsid w:val="00BF248F"/>
    <w:rsid w:val="00BF383A"/>
    <w:rsid w:val="00BF3FD8"/>
    <w:rsid w:val="00BF6BA5"/>
    <w:rsid w:val="00BF7D04"/>
    <w:rsid w:val="00C005BD"/>
    <w:rsid w:val="00C0066B"/>
    <w:rsid w:val="00C00C82"/>
    <w:rsid w:val="00C010FF"/>
    <w:rsid w:val="00C02BAD"/>
    <w:rsid w:val="00C03F83"/>
    <w:rsid w:val="00C05CE3"/>
    <w:rsid w:val="00C05EDA"/>
    <w:rsid w:val="00C0607F"/>
    <w:rsid w:val="00C065F0"/>
    <w:rsid w:val="00C06A97"/>
    <w:rsid w:val="00C1417C"/>
    <w:rsid w:val="00C14A4A"/>
    <w:rsid w:val="00C15E66"/>
    <w:rsid w:val="00C16C72"/>
    <w:rsid w:val="00C17BA4"/>
    <w:rsid w:val="00C17DE0"/>
    <w:rsid w:val="00C23E8F"/>
    <w:rsid w:val="00C242EF"/>
    <w:rsid w:val="00C24DA7"/>
    <w:rsid w:val="00C25B90"/>
    <w:rsid w:val="00C26C86"/>
    <w:rsid w:val="00C31765"/>
    <w:rsid w:val="00C3274C"/>
    <w:rsid w:val="00C34E83"/>
    <w:rsid w:val="00C35331"/>
    <w:rsid w:val="00C40C0A"/>
    <w:rsid w:val="00C4104B"/>
    <w:rsid w:val="00C41632"/>
    <w:rsid w:val="00C41CD9"/>
    <w:rsid w:val="00C4210B"/>
    <w:rsid w:val="00C4301E"/>
    <w:rsid w:val="00C44109"/>
    <w:rsid w:val="00C44583"/>
    <w:rsid w:val="00C447F5"/>
    <w:rsid w:val="00C45CE4"/>
    <w:rsid w:val="00C47325"/>
    <w:rsid w:val="00C47C87"/>
    <w:rsid w:val="00C535BB"/>
    <w:rsid w:val="00C53E5C"/>
    <w:rsid w:val="00C5410B"/>
    <w:rsid w:val="00C54B78"/>
    <w:rsid w:val="00C55552"/>
    <w:rsid w:val="00C55C34"/>
    <w:rsid w:val="00C56648"/>
    <w:rsid w:val="00C56737"/>
    <w:rsid w:val="00C5766C"/>
    <w:rsid w:val="00C60504"/>
    <w:rsid w:val="00C610F4"/>
    <w:rsid w:val="00C61418"/>
    <w:rsid w:val="00C627E8"/>
    <w:rsid w:val="00C6407D"/>
    <w:rsid w:val="00C6458A"/>
    <w:rsid w:val="00C65C76"/>
    <w:rsid w:val="00C65F68"/>
    <w:rsid w:val="00C67A6E"/>
    <w:rsid w:val="00C713CE"/>
    <w:rsid w:val="00C71667"/>
    <w:rsid w:val="00C71FBB"/>
    <w:rsid w:val="00C73A78"/>
    <w:rsid w:val="00C750D8"/>
    <w:rsid w:val="00C75179"/>
    <w:rsid w:val="00C81732"/>
    <w:rsid w:val="00C82B67"/>
    <w:rsid w:val="00C82E08"/>
    <w:rsid w:val="00C835D4"/>
    <w:rsid w:val="00C84220"/>
    <w:rsid w:val="00C85300"/>
    <w:rsid w:val="00C853CA"/>
    <w:rsid w:val="00C86727"/>
    <w:rsid w:val="00C86FE7"/>
    <w:rsid w:val="00C87683"/>
    <w:rsid w:val="00C8788C"/>
    <w:rsid w:val="00C90EAF"/>
    <w:rsid w:val="00C91A4C"/>
    <w:rsid w:val="00C92EAA"/>
    <w:rsid w:val="00C93019"/>
    <w:rsid w:val="00C9527B"/>
    <w:rsid w:val="00CA03C2"/>
    <w:rsid w:val="00CA1758"/>
    <w:rsid w:val="00CA5007"/>
    <w:rsid w:val="00CA557F"/>
    <w:rsid w:val="00CA6019"/>
    <w:rsid w:val="00CA614E"/>
    <w:rsid w:val="00CA6A56"/>
    <w:rsid w:val="00CA750D"/>
    <w:rsid w:val="00CB0331"/>
    <w:rsid w:val="00CB2680"/>
    <w:rsid w:val="00CB33BD"/>
    <w:rsid w:val="00CB514D"/>
    <w:rsid w:val="00CB5A5C"/>
    <w:rsid w:val="00CB6B06"/>
    <w:rsid w:val="00CB7E08"/>
    <w:rsid w:val="00CC057A"/>
    <w:rsid w:val="00CC1BBC"/>
    <w:rsid w:val="00CC205D"/>
    <w:rsid w:val="00CC31AF"/>
    <w:rsid w:val="00CC3979"/>
    <w:rsid w:val="00CC46A5"/>
    <w:rsid w:val="00CC5AD6"/>
    <w:rsid w:val="00CC5EA8"/>
    <w:rsid w:val="00CC5EFD"/>
    <w:rsid w:val="00CC6B7B"/>
    <w:rsid w:val="00CC7156"/>
    <w:rsid w:val="00CC7931"/>
    <w:rsid w:val="00CD026B"/>
    <w:rsid w:val="00CD14B0"/>
    <w:rsid w:val="00CD1E78"/>
    <w:rsid w:val="00CD30BF"/>
    <w:rsid w:val="00CD55D0"/>
    <w:rsid w:val="00CD5855"/>
    <w:rsid w:val="00CD5A25"/>
    <w:rsid w:val="00CD6766"/>
    <w:rsid w:val="00CE07B2"/>
    <w:rsid w:val="00CE4098"/>
    <w:rsid w:val="00CE47C5"/>
    <w:rsid w:val="00CE65C7"/>
    <w:rsid w:val="00CF01BF"/>
    <w:rsid w:val="00CF172E"/>
    <w:rsid w:val="00CF2E13"/>
    <w:rsid w:val="00CF373B"/>
    <w:rsid w:val="00CF51C7"/>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2B78"/>
    <w:rsid w:val="00D23877"/>
    <w:rsid w:val="00D24A2B"/>
    <w:rsid w:val="00D24A36"/>
    <w:rsid w:val="00D25E6A"/>
    <w:rsid w:val="00D26EAC"/>
    <w:rsid w:val="00D31AEB"/>
    <w:rsid w:val="00D32D22"/>
    <w:rsid w:val="00D334EF"/>
    <w:rsid w:val="00D336FE"/>
    <w:rsid w:val="00D34978"/>
    <w:rsid w:val="00D34F35"/>
    <w:rsid w:val="00D3744E"/>
    <w:rsid w:val="00D400BE"/>
    <w:rsid w:val="00D42150"/>
    <w:rsid w:val="00D44D60"/>
    <w:rsid w:val="00D46CA2"/>
    <w:rsid w:val="00D47CC6"/>
    <w:rsid w:val="00D50371"/>
    <w:rsid w:val="00D50733"/>
    <w:rsid w:val="00D50D30"/>
    <w:rsid w:val="00D51306"/>
    <w:rsid w:val="00D51549"/>
    <w:rsid w:val="00D547C2"/>
    <w:rsid w:val="00D56207"/>
    <w:rsid w:val="00D57C2D"/>
    <w:rsid w:val="00D611AC"/>
    <w:rsid w:val="00D612E4"/>
    <w:rsid w:val="00D65188"/>
    <w:rsid w:val="00D65265"/>
    <w:rsid w:val="00D66235"/>
    <w:rsid w:val="00D66319"/>
    <w:rsid w:val="00D7005F"/>
    <w:rsid w:val="00D701B1"/>
    <w:rsid w:val="00D715D4"/>
    <w:rsid w:val="00D73612"/>
    <w:rsid w:val="00D73BF9"/>
    <w:rsid w:val="00D74C52"/>
    <w:rsid w:val="00D76455"/>
    <w:rsid w:val="00D769B3"/>
    <w:rsid w:val="00D823B1"/>
    <w:rsid w:val="00D830B3"/>
    <w:rsid w:val="00D850BD"/>
    <w:rsid w:val="00D90ABD"/>
    <w:rsid w:val="00D9102A"/>
    <w:rsid w:val="00D93162"/>
    <w:rsid w:val="00D93BB0"/>
    <w:rsid w:val="00D94694"/>
    <w:rsid w:val="00D94BE7"/>
    <w:rsid w:val="00D94C21"/>
    <w:rsid w:val="00D94EE2"/>
    <w:rsid w:val="00D96AD4"/>
    <w:rsid w:val="00D970D6"/>
    <w:rsid w:val="00DA0866"/>
    <w:rsid w:val="00DA2219"/>
    <w:rsid w:val="00DA25E8"/>
    <w:rsid w:val="00DA2F44"/>
    <w:rsid w:val="00DA3572"/>
    <w:rsid w:val="00DA3B1F"/>
    <w:rsid w:val="00DA5647"/>
    <w:rsid w:val="00DA62A6"/>
    <w:rsid w:val="00DA6D64"/>
    <w:rsid w:val="00DA6DD2"/>
    <w:rsid w:val="00DA7B2B"/>
    <w:rsid w:val="00DB0DAE"/>
    <w:rsid w:val="00DB1407"/>
    <w:rsid w:val="00DB1CC3"/>
    <w:rsid w:val="00DB35A1"/>
    <w:rsid w:val="00DB3CC7"/>
    <w:rsid w:val="00DB5847"/>
    <w:rsid w:val="00DB5CD2"/>
    <w:rsid w:val="00DB6684"/>
    <w:rsid w:val="00DB68EC"/>
    <w:rsid w:val="00DB6917"/>
    <w:rsid w:val="00DB7E4C"/>
    <w:rsid w:val="00DC28BB"/>
    <w:rsid w:val="00DC50E1"/>
    <w:rsid w:val="00DC51C3"/>
    <w:rsid w:val="00DC58D0"/>
    <w:rsid w:val="00DC60D6"/>
    <w:rsid w:val="00DC660E"/>
    <w:rsid w:val="00DC685F"/>
    <w:rsid w:val="00DD01EA"/>
    <w:rsid w:val="00DD0AAF"/>
    <w:rsid w:val="00DD0AB1"/>
    <w:rsid w:val="00DD10E5"/>
    <w:rsid w:val="00DD257D"/>
    <w:rsid w:val="00DD4262"/>
    <w:rsid w:val="00DD46C1"/>
    <w:rsid w:val="00DD494C"/>
    <w:rsid w:val="00DE0457"/>
    <w:rsid w:val="00DE211C"/>
    <w:rsid w:val="00DE33A6"/>
    <w:rsid w:val="00DE36A9"/>
    <w:rsid w:val="00DE4A61"/>
    <w:rsid w:val="00DE7974"/>
    <w:rsid w:val="00DF0050"/>
    <w:rsid w:val="00DF16C7"/>
    <w:rsid w:val="00DF1A28"/>
    <w:rsid w:val="00DF27BB"/>
    <w:rsid w:val="00DF297A"/>
    <w:rsid w:val="00DF3C0C"/>
    <w:rsid w:val="00DF666C"/>
    <w:rsid w:val="00E0139B"/>
    <w:rsid w:val="00E01893"/>
    <w:rsid w:val="00E056F9"/>
    <w:rsid w:val="00E05957"/>
    <w:rsid w:val="00E06F33"/>
    <w:rsid w:val="00E101C1"/>
    <w:rsid w:val="00E124AB"/>
    <w:rsid w:val="00E129CB"/>
    <w:rsid w:val="00E13DB4"/>
    <w:rsid w:val="00E15220"/>
    <w:rsid w:val="00E1619A"/>
    <w:rsid w:val="00E17E94"/>
    <w:rsid w:val="00E25B1C"/>
    <w:rsid w:val="00E2600E"/>
    <w:rsid w:val="00E31002"/>
    <w:rsid w:val="00E31AE7"/>
    <w:rsid w:val="00E31BAC"/>
    <w:rsid w:val="00E32070"/>
    <w:rsid w:val="00E32989"/>
    <w:rsid w:val="00E32D05"/>
    <w:rsid w:val="00E335FD"/>
    <w:rsid w:val="00E35724"/>
    <w:rsid w:val="00E36313"/>
    <w:rsid w:val="00E37BDD"/>
    <w:rsid w:val="00E40CB8"/>
    <w:rsid w:val="00E428EA"/>
    <w:rsid w:val="00E42D9B"/>
    <w:rsid w:val="00E43C92"/>
    <w:rsid w:val="00E46D94"/>
    <w:rsid w:val="00E50155"/>
    <w:rsid w:val="00E51019"/>
    <w:rsid w:val="00E5503D"/>
    <w:rsid w:val="00E55191"/>
    <w:rsid w:val="00E55ACE"/>
    <w:rsid w:val="00E57A34"/>
    <w:rsid w:val="00E6057C"/>
    <w:rsid w:val="00E61663"/>
    <w:rsid w:val="00E61C74"/>
    <w:rsid w:val="00E61F4B"/>
    <w:rsid w:val="00E6266F"/>
    <w:rsid w:val="00E62A6B"/>
    <w:rsid w:val="00E64298"/>
    <w:rsid w:val="00E646AA"/>
    <w:rsid w:val="00E65A21"/>
    <w:rsid w:val="00E65CDE"/>
    <w:rsid w:val="00E7037F"/>
    <w:rsid w:val="00E70AF3"/>
    <w:rsid w:val="00E722BD"/>
    <w:rsid w:val="00E745A1"/>
    <w:rsid w:val="00E745F1"/>
    <w:rsid w:val="00E74B24"/>
    <w:rsid w:val="00E74EF2"/>
    <w:rsid w:val="00E7665C"/>
    <w:rsid w:val="00E81890"/>
    <w:rsid w:val="00E912FB"/>
    <w:rsid w:val="00E91EF8"/>
    <w:rsid w:val="00E91FE9"/>
    <w:rsid w:val="00E92328"/>
    <w:rsid w:val="00E9321B"/>
    <w:rsid w:val="00E93D04"/>
    <w:rsid w:val="00E95A16"/>
    <w:rsid w:val="00E97122"/>
    <w:rsid w:val="00E97286"/>
    <w:rsid w:val="00EA08D9"/>
    <w:rsid w:val="00EA09DC"/>
    <w:rsid w:val="00EA1921"/>
    <w:rsid w:val="00EA2592"/>
    <w:rsid w:val="00EA4120"/>
    <w:rsid w:val="00EA49B0"/>
    <w:rsid w:val="00EA7C6F"/>
    <w:rsid w:val="00EB2198"/>
    <w:rsid w:val="00EB5152"/>
    <w:rsid w:val="00EB53CF"/>
    <w:rsid w:val="00EB609B"/>
    <w:rsid w:val="00EB6250"/>
    <w:rsid w:val="00EC1263"/>
    <w:rsid w:val="00EC2521"/>
    <w:rsid w:val="00EC30DD"/>
    <w:rsid w:val="00EC373E"/>
    <w:rsid w:val="00EC3F13"/>
    <w:rsid w:val="00EC40A0"/>
    <w:rsid w:val="00EC4958"/>
    <w:rsid w:val="00EC64D0"/>
    <w:rsid w:val="00EC70BE"/>
    <w:rsid w:val="00ED398B"/>
    <w:rsid w:val="00ED75DC"/>
    <w:rsid w:val="00ED77D1"/>
    <w:rsid w:val="00EE0486"/>
    <w:rsid w:val="00EE07D9"/>
    <w:rsid w:val="00EE261F"/>
    <w:rsid w:val="00EE6AC7"/>
    <w:rsid w:val="00EE7D2B"/>
    <w:rsid w:val="00EE7DF5"/>
    <w:rsid w:val="00EF1065"/>
    <w:rsid w:val="00EF34BE"/>
    <w:rsid w:val="00EF51B0"/>
    <w:rsid w:val="00EF7F31"/>
    <w:rsid w:val="00F00566"/>
    <w:rsid w:val="00F02AF0"/>
    <w:rsid w:val="00F03389"/>
    <w:rsid w:val="00F03427"/>
    <w:rsid w:val="00F045DE"/>
    <w:rsid w:val="00F053C9"/>
    <w:rsid w:val="00F06929"/>
    <w:rsid w:val="00F06B7D"/>
    <w:rsid w:val="00F07970"/>
    <w:rsid w:val="00F11C2E"/>
    <w:rsid w:val="00F1278E"/>
    <w:rsid w:val="00F1337A"/>
    <w:rsid w:val="00F15332"/>
    <w:rsid w:val="00F15F8E"/>
    <w:rsid w:val="00F176FA"/>
    <w:rsid w:val="00F17BBB"/>
    <w:rsid w:val="00F22186"/>
    <w:rsid w:val="00F23DB3"/>
    <w:rsid w:val="00F23E93"/>
    <w:rsid w:val="00F26C5D"/>
    <w:rsid w:val="00F30D14"/>
    <w:rsid w:val="00F31B6D"/>
    <w:rsid w:val="00F31CDC"/>
    <w:rsid w:val="00F31DC9"/>
    <w:rsid w:val="00F352B6"/>
    <w:rsid w:val="00F3587F"/>
    <w:rsid w:val="00F36946"/>
    <w:rsid w:val="00F40EE0"/>
    <w:rsid w:val="00F41AAC"/>
    <w:rsid w:val="00F43EB7"/>
    <w:rsid w:val="00F443AF"/>
    <w:rsid w:val="00F469A9"/>
    <w:rsid w:val="00F47B94"/>
    <w:rsid w:val="00F53638"/>
    <w:rsid w:val="00F54A05"/>
    <w:rsid w:val="00F553EE"/>
    <w:rsid w:val="00F55E1E"/>
    <w:rsid w:val="00F562C0"/>
    <w:rsid w:val="00F57424"/>
    <w:rsid w:val="00F60947"/>
    <w:rsid w:val="00F60DDD"/>
    <w:rsid w:val="00F617AE"/>
    <w:rsid w:val="00F62355"/>
    <w:rsid w:val="00F64342"/>
    <w:rsid w:val="00F649FB"/>
    <w:rsid w:val="00F657C8"/>
    <w:rsid w:val="00F676D3"/>
    <w:rsid w:val="00F677FC"/>
    <w:rsid w:val="00F700BA"/>
    <w:rsid w:val="00F709D3"/>
    <w:rsid w:val="00F726E2"/>
    <w:rsid w:val="00F72EA3"/>
    <w:rsid w:val="00F73746"/>
    <w:rsid w:val="00F73B36"/>
    <w:rsid w:val="00F75E9C"/>
    <w:rsid w:val="00F765A2"/>
    <w:rsid w:val="00F76C9B"/>
    <w:rsid w:val="00F77611"/>
    <w:rsid w:val="00F77B6F"/>
    <w:rsid w:val="00F803A1"/>
    <w:rsid w:val="00F837C6"/>
    <w:rsid w:val="00F84551"/>
    <w:rsid w:val="00F84901"/>
    <w:rsid w:val="00F84F6A"/>
    <w:rsid w:val="00F85526"/>
    <w:rsid w:val="00F85ACD"/>
    <w:rsid w:val="00F87F81"/>
    <w:rsid w:val="00F9003B"/>
    <w:rsid w:val="00F90E2D"/>
    <w:rsid w:val="00F913A9"/>
    <w:rsid w:val="00F9603A"/>
    <w:rsid w:val="00F9643E"/>
    <w:rsid w:val="00F9761D"/>
    <w:rsid w:val="00FA1BA3"/>
    <w:rsid w:val="00FA24D8"/>
    <w:rsid w:val="00FA2AFE"/>
    <w:rsid w:val="00FA2FDC"/>
    <w:rsid w:val="00FA3479"/>
    <w:rsid w:val="00FA3962"/>
    <w:rsid w:val="00FA3BD0"/>
    <w:rsid w:val="00FA4868"/>
    <w:rsid w:val="00FA5EBF"/>
    <w:rsid w:val="00FB2865"/>
    <w:rsid w:val="00FB3A85"/>
    <w:rsid w:val="00FB4127"/>
    <w:rsid w:val="00FB4779"/>
    <w:rsid w:val="00FC002E"/>
    <w:rsid w:val="00FC0E5A"/>
    <w:rsid w:val="00FC4AAA"/>
    <w:rsid w:val="00FC6514"/>
    <w:rsid w:val="00FC6C20"/>
    <w:rsid w:val="00FC7037"/>
    <w:rsid w:val="00FD1547"/>
    <w:rsid w:val="00FD43A0"/>
    <w:rsid w:val="00FD68D2"/>
    <w:rsid w:val="00FD6C56"/>
    <w:rsid w:val="00FE1F9A"/>
    <w:rsid w:val="00FE28F7"/>
    <w:rsid w:val="00FE3480"/>
    <w:rsid w:val="00FE3700"/>
    <w:rsid w:val="00FE3F4E"/>
    <w:rsid w:val="00FE4EC8"/>
    <w:rsid w:val="00FE6ACE"/>
    <w:rsid w:val="00FE7285"/>
    <w:rsid w:val="00FF00C0"/>
    <w:rsid w:val="00FF4283"/>
    <w:rsid w:val="00FF4F89"/>
    <w:rsid w:val="00FF5D52"/>
    <w:rsid w:val="00FF602B"/>
    <w:rsid w:val="00FF674B"/>
    <w:rsid w:val="00FF679D"/>
    <w:rsid w:val="00FF6EFB"/>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6968923"/>
  <w15:docId w15:val="{3119A8BA-B695-41C9-BB48-467BFC23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D60"/>
    <w:rPr>
      <w:sz w:val="24"/>
      <w:szCs w:val="24"/>
    </w:rPr>
  </w:style>
  <w:style w:type="paragraph" w:styleId="Heading1">
    <w:name w:val="heading 1"/>
    <w:basedOn w:val="Normal"/>
    <w:next w:val="Normal"/>
    <w:link w:val="Heading1Char"/>
    <w:qFormat/>
    <w:rsid w:val="00782D12"/>
    <w:pPr>
      <w:keepNext/>
      <w:keepLines/>
      <w:numPr>
        <w:numId w:val="10"/>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82D1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82D1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82D1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82D1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82D1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customStyle="1" w:styleId="UnresolvedMention1">
    <w:name w:val="Unresolved Mention1"/>
    <w:basedOn w:val="DefaultParagraphFont"/>
    <w:uiPriority w:val="99"/>
    <w:semiHidden/>
    <w:unhideWhenUsed/>
    <w:rsid w:val="00B16E79"/>
    <w:rPr>
      <w:color w:val="605E5C"/>
      <w:shd w:val="clear" w:color="auto" w:fill="E1DFDD"/>
    </w:rPr>
  </w:style>
  <w:style w:type="character" w:customStyle="1" w:styleId="Heading1Char">
    <w:name w:val="Heading 1 Char"/>
    <w:basedOn w:val="DefaultParagraphFont"/>
    <w:link w:val="Heading1"/>
    <w:rsid w:val="00782D1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82D12"/>
    <w:rPr>
      <w:rFonts w:eastAsiaTheme="majorEastAsia"/>
      <w:b/>
      <w:bCs/>
      <w:sz w:val="22"/>
      <w:szCs w:val="24"/>
      <w:lang w:val="en-GB" w:eastAsia="en-US"/>
    </w:rPr>
  </w:style>
  <w:style w:type="character" w:customStyle="1" w:styleId="Heading6Char">
    <w:name w:val="Heading 6 Char"/>
    <w:basedOn w:val="DefaultParagraphFont"/>
    <w:link w:val="Heading6"/>
    <w:rsid w:val="00782D12"/>
    <w:rPr>
      <w:sz w:val="22"/>
      <w:szCs w:val="24"/>
      <w:u w:val="single"/>
      <w:lang w:val="en-GB" w:eastAsia="en-US"/>
    </w:rPr>
  </w:style>
  <w:style w:type="character" w:customStyle="1" w:styleId="Heading7Char">
    <w:name w:val="Heading 7 Char"/>
    <w:basedOn w:val="DefaultParagraphFont"/>
    <w:link w:val="Heading7"/>
    <w:rsid w:val="00782D12"/>
    <w:rPr>
      <w:rFonts w:ascii="Univers" w:hAnsi="Univers"/>
      <w:b/>
      <w:sz w:val="28"/>
      <w:szCs w:val="24"/>
      <w:lang w:val="en-GB" w:eastAsia="en-US"/>
    </w:rPr>
  </w:style>
  <w:style w:type="character" w:customStyle="1" w:styleId="Heading8Char">
    <w:name w:val="Heading 8 Char"/>
    <w:basedOn w:val="DefaultParagraphFont"/>
    <w:link w:val="Heading8"/>
    <w:rsid w:val="00782D12"/>
    <w:rPr>
      <w:rFonts w:ascii="Univers" w:hAnsi="Univers"/>
      <w:b/>
      <w:sz w:val="32"/>
      <w:szCs w:val="24"/>
      <w:lang w:val="en-GB" w:eastAsia="en-US"/>
    </w:rPr>
  </w:style>
  <w:style w:type="character" w:customStyle="1" w:styleId="Heading9Char">
    <w:name w:val="Heading 9 Char"/>
    <w:basedOn w:val="DefaultParagraphFont"/>
    <w:link w:val="Heading9"/>
    <w:rsid w:val="00782D12"/>
    <w:rPr>
      <w:i/>
      <w:iCs/>
      <w:sz w:val="22"/>
      <w:szCs w:val="24"/>
      <w:lang w:val="en-GB" w:eastAsia="en-US"/>
    </w:rPr>
  </w:style>
  <w:style w:type="paragraph" w:customStyle="1" w:styleId="Item">
    <w:name w:val="Item"/>
    <w:basedOn w:val="BodyText"/>
    <w:qFormat/>
    <w:rsid w:val="00782D1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82D1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82D1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82D1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82D1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82D12"/>
    <w:pPr>
      <w:ind w:left="170" w:right="3119" w:hanging="170"/>
    </w:pPr>
    <w:rPr>
      <w:b/>
      <w:lang w:val="en-GB" w:eastAsia="en-US"/>
    </w:rPr>
  </w:style>
  <w:style w:type="table" w:customStyle="1" w:styleId="TableGrid1">
    <w:name w:val="Table Grid1"/>
    <w:basedOn w:val="TableNormal"/>
    <w:next w:val="TableGrid"/>
    <w:uiPriority w:val="59"/>
    <w:rsid w:val="00782D1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2D12"/>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82D12"/>
    <w:rPr>
      <w:b w:val="0"/>
      <w:bCs/>
      <w:sz w:val="22"/>
      <w:szCs w:val="22"/>
    </w:rPr>
  </w:style>
  <w:style w:type="paragraph" w:customStyle="1" w:styleId="Footnote">
    <w:name w:val="Footnote"/>
    <w:basedOn w:val="FootnoteText"/>
    <w:qFormat/>
    <w:rsid w:val="00782D12"/>
    <w:pPr>
      <w:jc w:val="both"/>
    </w:pPr>
    <w:rPr>
      <w:sz w:val="18"/>
      <w:szCs w:val="18"/>
      <w:lang w:eastAsia="en-US"/>
    </w:rPr>
  </w:style>
  <w:style w:type="paragraph" w:customStyle="1" w:styleId="Cornernotation-Item">
    <w:name w:val="Corner notation - Item"/>
    <w:basedOn w:val="Venuedate"/>
    <w:qFormat/>
    <w:rsid w:val="00782D12"/>
    <w:rPr>
      <w:b/>
    </w:rPr>
  </w:style>
  <w:style w:type="paragraph" w:styleId="Subtitle">
    <w:name w:val="Subtitle"/>
    <w:basedOn w:val="Normal"/>
    <w:next w:val="Normal"/>
    <w:link w:val="SubtitleChar"/>
    <w:uiPriority w:val="11"/>
    <w:qFormat/>
    <w:rsid w:val="00782D1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82D12"/>
    <w:rPr>
      <w:rFonts w:ascii="Times New Roman Bold" w:eastAsiaTheme="minorEastAsia" w:hAnsi="Times New Roman Bold" w:cstheme="minorBidi"/>
      <w:b/>
      <w:color w:val="5A5A5A" w:themeColor="text1" w:themeTint="A5"/>
      <w:sz w:val="22"/>
      <w:szCs w:val="22"/>
      <w:lang w:val="en-GB" w:eastAsia="en-US"/>
    </w:rPr>
  </w:style>
  <w:style w:type="paragraph" w:customStyle="1" w:styleId="Para1">
    <w:name w:val="Para 1"/>
    <w:basedOn w:val="Normal"/>
    <w:qFormat/>
    <w:rsid w:val="00782D12"/>
    <w:pPr>
      <w:numPr>
        <w:numId w:val="11"/>
      </w:numPr>
      <w:tabs>
        <w:tab w:val="left" w:pos="1134"/>
      </w:tabs>
      <w:spacing w:before="120" w:after="120"/>
      <w:jc w:val="both"/>
    </w:pPr>
    <w:rPr>
      <w:sz w:val="22"/>
      <w:lang w:eastAsia="en-US"/>
    </w:rPr>
  </w:style>
  <w:style w:type="character" w:styleId="PlaceholderText">
    <w:name w:val="Placeholder Text"/>
    <w:basedOn w:val="DefaultParagraphFont"/>
    <w:uiPriority w:val="99"/>
    <w:semiHidden/>
    <w:rsid w:val="00782D12"/>
    <w:rPr>
      <w:color w:val="808080"/>
    </w:rPr>
  </w:style>
  <w:style w:type="paragraph" w:customStyle="1" w:styleId="Para2">
    <w:name w:val="Para 2"/>
    <w:qFormat/>
    <w:rsid w:val="00782D1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82D12"/>
    <w:pPr>
      <w:jc w:val="both"/>
    </w:pPr>
    <w:rPr>
      <w:b/>
      <w:sz w:val="28"/>
      <w:lang w:val="en-GB" w:eastAsia="en-US"/>
    </w:rPr>
  </w:style>
  <w:style w:type="paragraph" w:customStyle="1" w:styleId="Para30">
    <w:name w:val="Para 3"/>
    <w:basedOn w:val="Normal"/>
    <w:qFormat/>
    <w:rsid w:val="00782D12"/>
    <w:pPr>
      <w:numPr>
        <w:numId w:val="12"/>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82D12"/>
    <w:rPr>
      <w:sz w:val="16"/>
      <w:szCs w:val="16"/>
    </w:rPr>
  </w:style>
  <w:style w:type="paragraph" w:styleId="CommentText">
    <w:name w:val="annotation text"/>
    <w:basedOn w:val="Normal"/>
    <w:link w:val="CommentTextChar"/>
    <w:uiPriority w:val="99"/>
    <w:unhideWhenUsed/>
    <w:rsid w:val="00782D12"/>
    <w:pPr>
      <w:jc w:val="both"/>
    </w:pPr>
    <w:rPr>
      <w:sz w:val="20"/>
      <w:szCs w:val="20"/>
      <w:lang w:val="en-GB" w:eastAsia="en-US"/>
    </w:rPr>
  </w:style>
  <w:style w:type="character" w:customStyle="1" w:styleId="CommentTextChar">
    <w:name w:val="Comment Text Char"/>
    <w:basedOn w:val="DefaultParagraphFont"/>
    <w:link w:val="CommentText"/>
    <w:uiPriority w:val="99"/>
    <w:rsid w:val="00782D12"/>
    <w:rPr>
      <w:lang w:val="en-GB" w:eastAsia="en-US"/>
    </w:rPr>
  </w:style>
  <w:style w:type="paragraph" w:styleId="CommentSubject">
    <w:name w:val="annotation subject"/>
    <w:basedOn w:val="CommentText"/>
    <w:next w:val="CommentText"/>
    <w:link w:val="CommentSubjectChar"/>
    <w:uiPriority w:val="99"/>
    <w:semiHidden/>
    <w:unhideWhenUsed/>
    <w:rsid w:val="00782D12"/>
    <w:rPr>
      <w:b/>
      <w:bCs/>
    </w:rPr>
  </w:style>
  <w:style w:type="character" w:customStyle="1" w:styleId="CommentSubjectChar">
    <w:name w:val="Comment Subject Char"/>
    <w:basedOn w:val="CommentTextChar"/>
    <w:link w:val="CommentSubject"/>
    <w:uiPriority w:val="99"/>
    <w:semiHidden/>
    <w:rsid w:val="00782D12"/>
    <w:rPr>
      <w:b/>
      <w:bCs/>
      <w:lang w:val="en-GB" w:eastAsia="en-US"/>
    </w:rPr>
  </w:style>
  <w:style w:type="character" w:styleId="FollowedHyperlink">
    <w:name w:val="FollowedHyperlink"/>
    <w:basedOn w:val="DefaultParagraphFont"/>
    <w:unhideWhenUsed/>
    <w:rsid w:val="00782D12"/>
    <w:rPr>
      <w:color w:val="800080" w:themeColor="followedHyperlink"/>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782D12"/>
    <w:pPr>
      <w:spacing w:after="160" w:line="240" w:lineRule="exact"/>
    </w:pPr>
    <w:rPr>
      <w:sz w:val="20"/>
      <w:szCs w:val="20"/>
      <w:vertAlign w:val="superscript"/>
    </w:rPr>
  </w:style>
  <w:style w:type="paragraph" w:styleId="Revision">
    <w:name w:val="Revision"/>
    <w:hidden/>
    <w:uiPriority w:val="99"/>
    <w:semiHidden/>
    <w:rsid w:val="00782D12"/>
    <w:rPr>
      <w:sz w:val="22"/>
      <w:szCs w:val="24"/>
      <w:lang w:val="en-GB" w:eastAsia="en-US"/>
    </w:rPr>
  </w:style>
  <w:style w:type="paragraph" w:styleId="BalloonText">
    <w:name w:val="Balloon Text"/>
    <w:basedOn w:val="Normal"/>
    <w:link w:val="BalloonTextChar"/>
    <w:uiPriority w:val="99"/>
    <w:semiHidden/>
    <w:unhideWhenUsed/>
    <w:rsid w:val="00782D12"/>
    <w:pPr>
      <w:jc w:val="both"/>
    </w:pPr>
    <w:rPr>
      <w:rFonts w:ascii="Lucida Grande"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782D12"/>
    <w:rPr>
      <w:rFonts w:ascii="Lucida Grande" w:hAnsi="Lucida Grande" w:cs="Lucida Grande"/>
      <w:sz w:val="18"/>
      <w:szCs w:val="18"/>
      <w:lang w:val="en-GB" w:eastAsia="en-US"/>
    </w:rPr>
  </w:style>
  <w:style w:type="paragraph" w:customStyle="1" w:styleId="meetingname">
    <w:name w:val="meeting name"/>
    <w:basedOn w:val="Normal"/>
    <w:qFormat/>
    <w:rsid w:val="00782D12"/>
    <w:pPr>
      <w:ind w:left="142" w:right="4218" w:hanging="142"/>
      <w:jc w:val="both"/>
    </w:pPr>
    <w:rPr>
      <w:caps/>
      <w:sz w:val="22"/>
      <w:szCs w:val="22"/>
      <w:lang w:val="en-GB" w:eastAsia="en-US"/>
    </w:rPr>
  </w:style>
  <w:style w:type="paragraph" w:styleId="BodyTextIndent">
    <w:name w:val="Body Text Indent"/>
    <w:basedOn w:val="Normal"/>
    <w:link w:val="BodyTextIndentChar"/>
    <w:rsid w:val="00782D1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82D12"/>
    <w:rPr>
      <w:sz w:val="22"/>
      <w:szCs w:val="24"/>
      <w:lang w:val="en-GB" w:eastAsia="en-US"/>
    </w:rPr>
  </w:style>
  <w:style w:type="character" w:styleId="EndnoteReference">
    <w:name w:val="endnote reference"/>
    <w:semiHidden/>
    <w:rsid w:val="00782D12"/>
    <w:rPr>
      <w:vertAlign w:val="superscript"/>
    </w:rPr>
  </w:style>
  <w:style w:type="paragraph" w:styleId="EndnoteText">
    <w:name w:val="endnote text"/>
    <w:basedOn w:val="Normal"/>
    <w:link w:val="EndnoteTextChar"/>
    <w:semiHidden/>
    <w:rsid w:val="00782D1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82D12"/>
    <w:rPr>
      <w:rFonts w:ascii="Courier New" w:hAnsi="Courier New"/>
      <w:sz w:val="22"/>
      <w:szCs w:val="24"/>
      <w:lang w:val="en-GB" w:eastAsia="en-US"/>
    </w:rPr>
  </w:style>
  <w:style w:type="paragraph" w:customStyle="1" w:styleId="HEADING">
    <w:name w:val="HEADING"/>
    <w:basedOn w:val="Normal"/>
    <w:rsid w:val="00782D1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82D1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82D1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82D1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82D1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82D12"/>
    <w:pPr>
      <w:ind w:left="2127" w:hanging="1276"/>
    </w:pPr>
  </w:style>
  <w:style w:type="paragraph" w:customStyle="1" w:styleId="heading2notforTOC">
    <w:name w:val="heading 2 not for TOC"/>
    <w:basedOn w:val="Heading3"/>
    <w:rsid w:val="00782D1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82D1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82D12"/>
    <w:pPr>
      <w:ind w:left="720" w:firstLine="0"/>
      <w:outlineLvl w:val="9"/>
    </w:pPr>
    <w:rPr>
      <w:rFonts w:eastAsia="Arial Unicode MS" w:cs="Arial"/>
      <w:i/>
    </w:rPr>
  </w:style>
  <w:style w:type="character" w:styleId="PageNumber">
    <w:name w:val="page number"/>
    <w:rsid w:val="00782D12"/>
    <w:rPr>
      <w:rFonts w:ascii="Times New Roman" w:hAnsi="Times New Roman"/>
      <w:sz w:val="22"/>
    </w:rPr>
  </w:style>
  <w:style w:type="paragraph" w:customStyle="1" w:styleId="Para10">
    <w:name w:val="Para1"/>
    <w:basedOn w:val="Normal"/>
    <w:link w:val="Para1Char"/>
    <w:qFormat/>
    <w:rsid w:val="00782D12"/>
    <w:pPr>
      <w:spacing w:before="120" w:after="120"/>
      <w:jc w:val="both"/>
    </w:pPr>
    <w:rPr>
      <w:snapToGrid w:val="0"/>
      <w:sz w:val="22"/>
      <w:szCs w:val="18"/>
      <w:lang w:val="en-GB" w:eastAsia="en-US"/>
    </w:rPr>
  </w:style>
  <w:style w:type="paragraph" w:customStyle="1" w:styleId="Para20">
    <w:name w:val="Para2"/>
    <w:basedOn w:val="Para10"/>
    <w:rsid w:val="00782D12"/>
    <w:pPr>
      <w:autoSpaceDE w:val="0"/>
      <w:autoSpaceDN w:val="0"/>
    </w:pPr>
  </w:style>
  <w:style w:type="paragraph" w:customStyle="1" w:styleId="Para3">
    <w:name w:val="Para3"/>
    <w:basedOn w:val="Normal"/>
    <w:rsid w:val="00782D12"/>
    <w:pPr>
      <w:numPr>
        <w:ilvl w:val="3"/>
        <w:numId w:val="13"/>
      </w:numPr>
      <w:tabs>
        <w:tab w:val="left" w:pos="1980"/>
      </w:tabs>
      <w:spacing w:before="80" w:after="80"/>
      <w:jc w:val="both"/>
    </w:pPr>
    <w:rPr>
      <w:sz w:val="22"/>
      <w:szCs w:val="20"/>
      <w:lang w:val="en-GB" w:eastAsia="en-US"/>
    </w:rPr>
  </w:style>
  <w:style w:type="paragraph" w:customStyle="1" w:styleId="para4">
    <w:name w:val="para4"/>
    <w:basedOn w:val="Normal"/>
    <w:rsid w:val="00782D1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82D1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82D1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82D1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82D12"/>
  </w:style>
  <w:style w:type="paragraph" w:customStyle="1" w:styleId="reference">
    <w:name w:val="reference"/>
    <w:basedOn w:val="Heading9"/>
    <w:qFormat/>
    <w:rsid w:val="00782D12"/>
    <w:rPr>
      <w:i w:val="0"/>
      <w:sz w:val="18"/>
    </w:rPr>
  </w:style>
  <w:style w:type="character" w:customStyle="1" w:styleId="StyleFootnoteReferenceNounderline">
    <w:name w:val="Style Footnote Reference + No underline"/>
    <w:rsid w:val="00782D12"/>
    <w:rPr>
      <w:sz w:val="18"/>
      <w:u w:val="none"/>
      <w:vertAlign w:val="baseline"/>
    </w:rPr>
  </w:style>
  <w:style w:type="paragraph" w:customStyle="1" w:styleId="tabletitle">
    <w:name w:val="table title"/>
    <w:basedOn w:val="Heading2"/>
    <w:qFormat/>
    <w:rsid w:val="00782D1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82D12"/>
    <w:pPr>
      <w:spacing w:before="120"/>
      <w:jc w:val="both"/>
    </w:pPr>
    <w:rPr>
      <w:rFonts w:cs="Arial"/>
      <w:b/>
      <w:bCs/>
      <w:lang w:val="en-GB" w:eastAsia="en-US"/>
    </w:rPr>
  </w:style>
  <w:style w:type="paragraph" w:styleId="TOC1">
    <w:name w:val="toc 1"/>
    <w:basedOn w:val="Normal"/>
    <w:next w:val="Normal"/>
    <w:autoRedefine/>
    <w:semiHidden/>
    <w:rsid w:val="00782D12"/>
    <w:pPr>
      <w:ind w:left="720" w:hanging="720"/>
      <w:jc w:val="both"/>
    </w:pPr>
    <w:rPr>
      <w:caps/>
      <w:sz w:val="22"/>
      <w:lang w:val="en-GB" w:eastAsia="en-US"/>
    </w:rPr>
  </w:style>
  <w:style w:type="paragraph" w:styleId="TOC2">
    <w:name w:val="toc 2"/>
    <w:basedOn w:val="Normal"/>
    <w:next w:val="Normal"/>
    <w:autoRedefine/>
    <w:semiHidden/>
    <w:rsid w:val="00782D1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82D12"/>
    <w:pPr>
      <w:ind w:left="2160" w:hanging="720"/>
      <w:jc w:val="both"/>
    </w:pPr>
    <w:rPr>
      <w:sz w:val="22"/>
      <w:lang w:val="en-GB" w:eastAsia="en-US"/>
    </w:rPr>
  </w:style>
  <w:style w:type="paragraph" w:styleId="TOC4">
    <w:name w:val="toc 4"/>
    <w:basedOn w:val="Normal"/>
    <w:next w:val="Normal"/>
    <w:autoRedefine/>
    <w:semiHidden/>
    <w:rsid w:val="00782D12"/>
    <w:pPr>
      <w:spacing w:before="120" w:after="120"/>
      <w:ind w:left="660"/>
    </w:pPr>
    <w:rPr>
      <w:sz w:val="22"/>
      <w:lang w:val="en-GB" w:eastAsia="en-US"/>
    </w:rPr>
  </w:style>
  <w:style w:type="paragraph" w:styleId="TOC5">
    <w:name w:val="toc 5"/>
    <w:basedOn w:val="Normal"/>
    <w:next w:val="Normal"/>
    <w:autoRedefine/>
    <w:semiHidden/>
    <w:rsid w:val="00782D12"/>
    <w:pPr>
      <w:spacing w:before="120" w:after="120"/>
      <w:ind w:left="880"/>
    </w:pPr>
    <w:rPr>
      <w:sz w:val="22"/>
      <w:lang w:val="en-GB" w:eastAsia="en-US"/>
    </w:rPr>
  </w:style>
  <w:style w:type="paragraph" w:styleId="TOC6">
    <w:name w:val="toc 6"/>
    <w:basedOn w:val="Normal"/>
    <w:next w:val="Normal"/>
    <w:autoRedefine/>
    <w:semiHidden/>
    <w:rsid w:val="00782D12"/>
    <w:pPr>
      <w:spacing w:before="120" w:after="120"/>
      <w:ind w:left="1100"/>
    </w:pPr>
    <w:rPr>
      <w:sz w:val="22"/>
      <w:lang w:val="en-GB" w:eastAsia="en-US"/>
    </w:rPr>
  </w:style>
  <w:style w:type="paragraph" w:styleId="TOC7">
    <w:name w:val="toc 7"/>
    <w:basedOn w:val="Normal"/>
    <w:next w:val="Normal"/>
    <w:autoRedefine/>
    <w:semiHidden/>
    <w:rsid w:val="00782D12"/>
    <w:pPr>
      <w:spacing w:before="120" w:after="120"/>
      <w:ind w:left="1320"/>
    </w:pPr>
    <w:rPr>
      <w:sz w:val="22"/>
      <w:lang w:val="en-GB" w:eastAsia="en-US"/>
    </w:rPr>
  </w:style>
  <w:style w:type="paragraph" w:styleId="TOC8">
    <w:name w:val="toc 8"/>
    <w:basedOn w:val="Normal"/>
    <w:next w:val="Normal"/>
    <w:autoRedefine/>
    <w:semiHidden/>
    <w:rsid w:val="00782D12"/>
    <w:pPr>
      <w:spacing w:before="120" w:after="120"/>
      <w:ind w:left="1540"/>
    </w:pPr>
    <w:rPr>
      <w:sz w:val="22"/>
      <w:lang w:val="en-GB" w:eastAsia="en-US"/>
    </w:rPr>
  </w:style>
  <w:style w:type="paragraph" w:styleId="TOC9">
    <w:name w:val="toc 9"/>
    <w:basedOn w:val="Normal"/>
    <w:next w:val="Normal"/>
    <w:autoRedefine/>
    <w:semiHidden/>
    <w:rsid w:val="00782D12"/>
    <w:pPr>
      <w:spacing w:before="120" w:after="120"/>
      <w:ind w:left="1760"/>
    </w:pPr>
    <w:rPr>
      <w:sz w:val="22"/>
      <w:lang w:val="en-GB" w:eastAsia="en-US"/>
    </w:rPr>
  </w:style>
  <w:style w:type="character" w:customStyle="1" w:styleId="Para1Char">
    <w:name w:val="Para1 Char"/>
    <w:link w:val="Para10"/>
    <w:qFormat/>
    <w:locked/>
    <w:rsid w:val="00782D12"/>
    <w:rPr>
      <w:snapToGrid w:val="0"/>
      <w:sz w:val="22"/>
      <w:szCs w:val="18"/>
      <w:lang w:val="en-GB" w:eastAsia="en-US"/>
    </w:rPr>
  </w:style>
  <w:style w:type="paragraph" w:customStyle="1" w:styleId="CBD-Doc-Type">
    <w:name w:val="CBD-Doc-Type"/>
    <w:basedOn w:val="Normal"/>
    <w:rsid w:val="00782D12"/>
    <w:pPr>
      <w:keepLines/>
      <w:spacing w:before="240" w:after="120"/>
      <w:jc w:val="both"/>
    </w:pPr>
    <w:rPr>
      <w:rFonts w:cs="Angsana New"/>
      <w:b/>
      <w:i/>
      <w:lang w:val="en-GB" w:eastAsia="en-US"/>
    </w:rPr>
  </w:style>
  <w:style w:type="paragraph" w:customStyle="1" w:styleId="CBD-Doc">
    <w:name w:val="CBD-Doc"/>
    <w:basedOn w:val="Normal"/>
    <w:rsid w:val="00782D12"/>
    <w:pPr>
      <w:keepLines/>
      <w:numPr>
        <w:numId w:val="14"/>
      </w:numPr>
      <w:spacing w:after="120"/>
      <w:jc w:val="both"/>
    </w:pPr>
    <w:rPr>
      <w:rFonts w:cs="Angsana New"/>
      <w:sz w:val="22"/>
      <w:lang w:val="en-GB" w:eastAsia="en-US"/>
    </w:rPr>
  </w:style>
  <w:style w:type="paragraph" w:styleId="Caption">
    <w:name w:val="caption"/>
    <w:basedOn w:val="Normal"/>
    <w:next w:val="Normal"/>
    <w:uiPriority w:val="35"/>
    <w:unhideWhenUsed/>
    <w:qFormat/>
    <w:rsid w:val="00782D12"/>
    <w:pPr>
      <w:keepNext/>
      <w:keepLines/>
      <w:spacing w:after="200"/>
      <w:jc w:val="both"/>
    </w:pPr>
    <w:rPr>
      <w:b/>
      <w:iCs/>
      <w:sz w:val="22"/>
      <w:szCs w:val="18"/>
      <w:lang w:val="en-GB" w:eastAsia="en-US"/>
    </w:rPr>
  </w:style>
  <w:style w:type="paragraph" w:customStyle="1" w:styleId="Style1">
    <w:name w:val="Style1"/>
    <w:basedOn w:val="Heading2"/>
    <w:qFormat/>
    <w:rsid w:val="00782D1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82D12"/>
    <w:pPr>
      <w:keepLines/>
      <w:numPr>
        <w:numId w:val="15"/>
      </w:numPr>
      <w:spacing w:before="120" w:after="120"/>
      <w:jc w:val="both"/>
    </w:pPr>
    <w:rPr>
      <w:sz w:val="22"/>
      <w:szCs w:val="22"/>
      <w:lang w:val="en-US" w:eastAsia="en-US"/>
    </w:rPr>
  </w:style>
  <w:style w:type="character" w:customStyle="1" w:styleId="CBD-ParaCharChar">
    <w:name w:val="CBD-Para Char Char"/>
    <w:link w:val="CBD-Para"/>
    <w:uiPriority w:val="99"/>
    <w:locked/>
    <w:rsid w:val="00782D12"/>
    <w:rPr>
      <w:sz w:val="22"/>
      <w:szCs w:val="22"/>
      <w:lang w:val="en-US" w:eastAsia="en-US"/>
    </w:rPr>
  </w:style>
  <w:style w:type="character" w:customStyle="1" w:styleId="Link">
    <w:name w:val="Link"/>
    <w:rsid w:val="00782D12"/>
    <w:rPr>
      <w:color w:val="0000FF"/>
      <w:sz w:val="18"/>
      <w:szCs w:val="18"/>
      <w:u w:val="single" w:color="0000FF"/>
    </w:rPr>
  </w:style>
  <w:style w:type="character" w:customStyle="1" w:styleId="ListParagraphChar">
    <w:name w:val="List Paragraph Char"/>
    <w:basedOn w:val="DefaultParagraphFont"/>
    <w:link w:val="ListParagraph"/>
    <w:uiPriority w:val="34"/>
    <w:qFormat/>
    <w:rsid w:val="00782D12"/>
    <w:rPr>
      <w:sz w:val="24"/>
      <w:szCs w:val="24"/>
    </w:rPr>
  </w:style>
  <w:style w:type="character" w:customStyle="1" w:styleId="normaltextrun">
    <w:name w:val="normaltextrun"/>
    <w:basedOn w:val="DefaultParagraphFont"/>
    <w:rsid w:val="00782D12"/>
  </w:style>
  <w:style w:type="character" w:customStyle="1" w:styleId="eop">
    <w:name w:val="eop"/>
    <w:basedOn w:val="DefaultParagraphFont"/>
    <w:rsid w:val="00782D12"/>
  </w:style>
  <w:style w:type="paragraph" w:customStyle="1" w:styleId="paragraph">
    <w:name w:val="paragraph"/>
    <w:basedOn w:val="Normal"/>
    <w:rsid w:val="00782D12"/>
    <w:pPr>
      <w:spacing w:before="100" w:beforeAutospacing="1" w:after="100" w:afterAutospacing="1"/>
    </w:pPr>
    <w:rPr>
      <w:lang w:val="en-US" w:eastAsia="zh-CN"/>
    </w:rPr>
  </w:style>
  <w:style w:type="character" w:customStyle="1" w:styleId="Mention1">
    <w:name w:val="Mention1"/>
    <w:basedOn w:val="DefaultParagraphFont"/>
    <w:uiPriority w:val="99"/>
    <w:unhideWhenUsed/>
    <w:rsid w:val="00782D12"/>
    <w:rPr>
      <w:color w:val="2B579A"/>
      <w:shd w:val="clear" w:color="auto" w:fill="E1DFDD"/>
    </w:rPr>
  </w:style>
  <w:style w:type="character" w:customStyle="1" w:styleId="rynqvb">
    <w:name w:val="rynqvb"/>
    <w:basedOn w:val="DefaultParagraphFont"/>
    <w:rsid w:val="0055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5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CE79D-5F4F-42D0-9846-02B1FCCB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2929</Words>
  <Characters>15886</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Review of the effectiveness of processes under the Convention and its Protocols</vt:lpstr>
      <vt:lpstr>Review of the effectiveness of processes under the Convention and its Protocols</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effectiveness of processes under the Convention and its Protocols</dc:title>
  <dc:subject>CBD/SBI/REC/4/12</dc:subject>
  <dc:creator>SCBD</dc:creator>
  <cp:lastModifiedBy>Mohamed El Sehemawi</cp:lastModifiedBy>
  <cp:revision>15</cp:revision>
  <cp:lastPrinted>2024-08-02T17:15:00Z</cp:lastPrinted>
  <dcterms:created xsi:type="dcterms:W3CDTF">2024-08-02T13:58:00Z</dcterms:created>
  <dcterms:modified xsi:type="dcterms:W3CDTF">2024-08-02T17:19:00Z</dcterms:modified>
</cp:coreProperties>
</file>