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9C0C34" w:rsidRPr="009C0C34" w14:paraId="6B05A328" w14:textId="77777777" w:rsidTr="00A163E2">
        <w:trPr>
          <w:trHeight w:val="851"/>
        </w:trPr>
        <w:tc>
          <w:tcPr>
            <w:tcW w:w="465" w:type="pct"/>
            <w:tcBorders>
              <w:bottom w:val="single" w:sz="8" w:space="0" w:color="auto"/>
            </w:tcBorders>
            <w:vAlign w:val="bottom"/>
          </w:tcPr>
          <w:p w14:paraId="6B05A325" w14:textId="77777777" w:rsidR="00A96B21" w:rsidRPr="009C0C34" w:rsidRDefault="00EB6764" w:rsidP="00A163E2">
            <w:pPr>
              <w:spacing w:after="120"/>
              <w:jc w:val="left"/>
              <w:rPr>
                <w:lang w:val="fr-FR"/>
              </w:rPr>
            </w:pPr>
            <w:bookmarkStart w:id="0" w:name="_Hlk137651738"/>
            <w:r w:rsidRPr="009C0C34">
              <w:rPr>
                <w:noProof/>
                <w:lang w:val="fr-CA" w:eastAsia="fr-CA"/>
              </w:rPr>
              <w:drawing>
                <wp:inline distT="0" distB="0" distL="0" distR="0" wp14:anchorId="6B05A350" wp14:editId="6B05A351">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395443"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B05A326" w14:textId="77777777" w:rsidR="00A96B21" w:rsidRPr="009C0C34" w:rsidRDefault="00EB6764" w:rsidP="00A163E2">
            <w:pPr>
              <w:spacing w:after="120"/>
              <w:jc w:val="left"/>
              <w:rPr>
                <w:lang w:val="fr-FR"/>
              </w:rPr>
            </w:pPr>
            <w:r w:rsidRPr="009C0C34">
              <w:rPr>
                <w:noProof/>
                <w:szCs w:val="22"/>
                <w:lang w:val="fr-CA" w:eastAsia="fr-CA"/>
              </w:rPr>
              <w:drawing>
                <wp:inline distT="0" distB="0" distL="0" distR="0" wp14:anchorId="6B05A352" wp14:editId="6B05A353">
                  <wp:extent cx="590550" cy="361950"/>
                  <wp:effectExtent l="0" t="0" r="0" b="0"/>
                  <wp:docPr id="2"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noir, obscurité&#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6B05A327" w14:textId="0C06E08E" w:rsidR="00A96B21" w:rsidRPr="009C0C34" w:rsidRDefault="00EB6764" w:rsidP="004539D6">
            <w:pPr>
              <w:spacing w:after="120"/>
              <w:ind w:left="2021"/>
              <w:jc w:val="right"/>
              <w:rPr>
                <w:szCs w:val="22"/>
                <w:lang w:val="fr-FR"/>
              </w:rPr>
            </w:pPr>
            <w:bookmarkStart w:id="1" w:name="_Hlk159927766"/>
            <w:r w:rsidRPr="009C0C34">
              <w:rPr>
                <w:sz w:val="40"/>
                <w:szCs w:val="40"/>
                <w:lang w:val="fr-FR"/>
              </w:rPr>
              <w:t>CBD</w:t>
            </w:r>
            <w:r w:rsidRPr="009C0C34">
              <w:rPr>
                <w:szCs w:val="20"/>
                <w:lang w:val="fr-FR"/>
              </w:rPr>
              <w:t>/SBI/</w:t>
            </w:r>
            <w:r w:rsidR="004539D6">
              <w:rPr>
                <w:szCs w:val="20"/>
                <w:lang w:val="fr-FR"/>
              </w:rPr>
              <w:t>REC/</w:t>
            </w:r>
            <w:r w:rsidRPr="009C0C34">
              <w:rPr>
                <w:szCs w:val="20"/>
                <w:lang w:val="fr-FR"/>
              </w:rPr>
              <w:t>4/</w:t>
            </w:r>
            <w:bookmarkEnd w:id="1"/>
            <w:r w:rsidR="004539D6">
              <w:rPr>
                <w:szCs w:val="20"/>
                <w:lang w:val="fr-FR"/>
              </w:rPr>
              <w:t>1</w:t>
            </w:r>
            <w:r w:rsidR="00D81794">
              <w:rPr>
                <w:rStyle w:val="FootnoteReference"/>
                <w:szCs w:val="20"/>
                <w:lang w:val="fr-FR"/>
              </w:rPr>
              <w:footnoteReference w:customMarkFollows="1" w:id="2"/>
              <w:t>*</w:t>
            </w:r>
          </w:p>
        </w:tc>
      </w:tr>
      <w:tr w:rsidR="009C0C34" w:rsidRPr="00777D52" w14:paraId="6B05A32F" w14:textId="77777777" w:rsidTr="00A163E2">
        <w:tc>
          <w:tcPr>
            <w:tcW w:w="2297" w:type="pct"/>
            <w:gridSpan w:val="2"/>
            <w:tcBorders>
              <w:top w:val="single" w:sz="8" w:space="0" w:color="auto"/>
              <w:bottom w:val="single" w:sz="12" w:space="0" w:color="auto"/>
            </w:tcBorders>
          </w:tcPr>
          <w:p w14:paraId="6B05A329" w14:textId="77777777" w:rsidR="00A96B21" w:rsidRPr="009C0C34" w:rsidRDefault="00EB6764" w:rsidP="00A163E2">
            <w:pPr>
              <w:pStyle w:val="Cornernotation"/>
              <w:suppressLineNumbers/>
              <w:suppressAutoHyphens/>
              <w:spacing w:before="120" w:after="120"/>
              <w:ind w:left="0" w:right="0" w:firstLine="0"/>
              <w:rPr>
                <w:lang w:val="fr-FR"/>
              </w:rPr>
            </w:pPr>
            <w:r w:rsidRPr="009C0C34">
              <w:rPr>
                <w:noProof/>
                <w:szCs w:val="22"/>
                <w:lang w:val="fr-CA" w:eastAsia="fr-CA"/>
              </w:rPr>
              <w:drawing>
                <wp:inline distT="0" distB="0" distL="0" distR="0" wp14:anchorId="6B05A354" wp14:editId="6B05A355">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6B05A32A" w14:textId="39774631" w:rsidR="003940F3" w:rsidRPr="009C0C34" w:rsidRDefault="00EB6764" w:rsidP="003940F3">
            <w:pPr>
              <w:ind w:left="2584"/>
              <w:rPr>
                <w:lang w:val="fr-FR"/>
              </w:rPr>
            </w:pPr>
            <w:r w:rsidRPr="009C0C34">
              <w:rPr>
                <w:szCs w:val="20"/>
                <w:lang w:val="fr-FR"/>
              </w:rPr>
              <w:t xml:space="preserve">Distr. : </w:t>
            </w:r>
            <w:r w:rsidR="004539D6">
              <w:rPr>
                <w:szCs w:val="20"/>
                <w:lang w:val="fr-FR"/>
              </w:rPr>
              <w:t>Générale</w:t>
            </w:r>
            <w:r w:rsidR="002C4B7C">
              <w:rPr>
                <w:szCs w:val="20"/>
                <w:lang w:val="fr-FR"/>
              </w:rPr>
              <w:t xml:space="preserve"> </w:t>
            </w:r>
          </w:p>
          <w:p w14:paraId="6B05A32B" w14:textId="0A1A8133" w:rsidR="00A96B21" w:rsidRPr="009C0C34" w:rsidRDefault="00EB6764" w:rsidP="003C6F10">
            <w:pPr>
              <w:ind w:left="2584"/>
              <w:rPr>
                <w:szCs w:val="22"/>
                <w:lang w:val="fr-FR"/>
              </w:rPr>
            </w:pPr>
            <w:r w:rsidRPr="009C0C34">
              <w:rPr>
                <w:szCs w:val="20"/>
                <w:lang w:val="fr-FR"/>
              </w:rPr>
              <w:t>2</w:t>
            </w:r>
            <w:r w:rsidR="002B0B4A">
              <w:rPr>
                <w:szCs w:val="20"/>
                <w:lang w:val="fr-FR"/>
              </w:rPr>
              <w:t>9</w:t>
            </w:r>
            <w:r w:rsidRPr="009C0C34">
              <w:rPr>
                <w:szCs w:val="20"/>
                <w:lang w:val="fr-FR"/>
              </w:rPr>
              <w:t xml:space="preserve"> mai 2024</w:t>
            </w:r>
          </w:p>
          <w:p w14:paraId="6B05A32C" w14:textId="77777777" w:rsidR="003940F3" w:rsidRPr="009C0C34" w:rsidRDefault="00EB6764" w:rsidP="003940F3">
            <w:pPr>
              <w:ind w:left="2584"/>
              <w:rPr>
                <w:lang w:val="fr-FR"/>
              </w:rPr>
            </w:pPr>
            <w:r w:rsidRPr="009C0C34">
              <w:rPr>
                <w:szCs w:val="20"/>
                <w:lang w:val="fr-FR"/>
              </w:rPr>
              <w:t>Français</w:t>
            </w:r>
          </w:p>
          <w:p w14:paraId="6B05A32D" w14:textId="77777777" w:rsidR="003940F3" w:rsidRPr="009C0C34" w:rsidRDefault="00EB6764" w:rsidP="003940F3">
            <w:pPr>
              <w:ind w:left="2584"/>
              <w:rPr>
                <w:lang w:val="fr-FR"/>
              </w:rPr>
            </w:pPr>
            <w:r w:rsidRPr="009C0C34">
              <w:rPr>
                <w:szCs w:val="20"/>
                <w:lang w:val="fr-FR"/>
              </w:rPr>
              <w:t>Original : Anglais</w:t>
            </w:r>
          </w:p>
          <w:p w14:paraId="6B05A32E" w14:textId="77777777" w:rsidR="00A96B21" w:rsidRPr="009C0C34" w:rsidRDefault="00A96B21" w:rsidP="00A163E2">
            <w:pPr>
              <w:rPr>
                <w:lang w:val="fr-FR"/>
              </w:rPr>
            </w:pPr>
          </w:p>
        </w:tc>
      </w:tr>
    </w:tbl>
    <w:p w14:paraId="2878D5A2" w14:textId="7930FB0E" w:rsidR="008B7C7F" w:rsidRPr="009C0C34" w:rsidRDefault="008B7C7F" w:rsidP="008B7C7F">
      <w:pPr>
        <w:pStyle w:val="Cornernotation"/>
        <w:ind w:right="5130"/>
        <w:rPr>
          <w:bCs/>
          <w:lang w:val="fr-FR"/>
        </w:rPr>
      </w:pPr>
      <w:r>
        <w:rPr>
          <w:bCs/>
          <w:lang w:val="fr-FR"/>
        </w:rPr>
        <w:t xml:space="preserve">Organe subsidiaire chargé de </w:t>
      </w:r>
      <w:r w:rsidR="00777D52">
        <w:rPr>
          <w:bCs/>
          <w:lang w:val="fr-FR"/>
        </w:rPr>
        <w:br/>
      </w:r>
      <w:r>
        <w:rPr>
          <w:bCs/>
          <w:lang w:val="fr-FR"/>
        </w:rPr>
        <w:t>l'application</w:t>
      </w:r>
    </w:p>
    <w:p w14:paraId="6B05A331" w14:textId="77777777" w:rsidR="000D409A" w:rsidRPr="009C0C34" w:rsidRDefault="00EB6764" w:rsidP="000D409A">
      <w:pPr>
        <w:pStyle w:val="Cornernotation"/>
        <w:rPr>
          <w:bCs/>
          <w:sz w:val="22"/>
          <w:szCs w:val="22"/>
          <w:lang w:val="fr-FR"/>
        </w:rPr>
      </w:pPr>
      <w:r w:rsidRPr="009C0C34">
        <w:rPr>
          <w:bCs/>
          <w:sz w:val="22"/>
          <w:szCs w:val="22"/>
          <w:lang w:val="fr-FR"/>
        </w:rPr>
        <w:t xml:space="preserve">Quatrième réunion </w:t>
      </w:r>
    </w:p>
    <w:p w14:paraId="6B05A332" w14:textId="77777777" w:rsidR="000D409A" w:rsidRPr="009C0C34" w:rsidRDefault="00EB6764" w:rsidP="000D409A">
      <w:pPr>
        <w:pStyle w:val="Venuedate"/>
        <w:rPr>
          <w:lang w:val="fr-FR"/>
        </w:rPr>
      </w:pPr>
      <w:r w:rsidRPr="009C0C34">
        <w:rPr>
          <w:lang w:val="fr-FR"/>
        </w:rPr>
        <w:t>Nairobi, 21-29</w:t>
      </w:r>
      <w:r w:rsidR="00D759ED" w:rsidRPr="009C0C34">
        <w:rPr>
          <w:lang w:val="fr-FR"/>
        </w:rPr>
        <w:t> </w:t>
      </w:r>
      <w:r w:rsidRPr="009C0C34">
        <w:rPr>
          <w:lang w:val="fr-FR"/>
        </w:rPr>
        <w:t>mai</w:t>
      </w:r>
      <w:r w:rsidR="00D759ED" w:rsidRPr="009C0C34">
        <w:rPr>
          <w:lang w:val="fr-FR"/>
        </w:rPr>
        <w:t> </w:t>
      </w:r>
      <w:r w:rsidRPr="009C0C34">
        <w:rPr>
          <w:lang w:val="fr-FR"/>
        </w:rPr>
        <w:t xml:space="preserve">2024 </w:t>
      </w:r>
    </w:p>
    <w:p w14:paraId="6B05A333" w14:textId="77777777" w:rsidR="00A96B21" w:rsidRPr="009C0C34" w:rsidRDefault="00EB6764" w:rsidP="00A96B21">
      <w:pPr>
        <w:pStyle w:val="Cornernotation-Item"/>
        <w:rPr>
          <w:b w:val="0"/>
          <w:bCs w:val="0"/>
          <w:lang w:val="fr-FR"/>
        </w:rPr>
      </w:pPr>
      <w:r w:rsidRPr="009C0C34">
        <w:rPr>
          <w:b w:val="0"/>
          <w:bCs w:val="0"/>
          <w:lang w:val="fr-FR"/>
        </w:rPr>
        <w:t>Point</w:t>
      </w:r>
      <w:r w:rsidR="00D759ED" w:rsidRPr="009C0C34">
        <w:rPr>
          <w:b w:val="0"/>
          <w:bCs w:val="0"/>
          <w:lang w:val="fr-FR"/>
        </w:rPr>
        <w:t> </w:t>
      </w:r>
      <w:r w:rsidRPr="009C0C34">
        <w:rPr>
          <w:b w:val="0"/>
          <w:bCs w:val="0"/>
          <w:lang w:val="fr-FR"/>
        </w:rPr>
        <w:t>2 de l</w:t>
      </w:r>
      <w:r w:rsidR="00E44D8B" w:rsidRPr="009C0C34">
        <w:rPr>
          <w:b w:val="0"/>
          <w:bCs w:val="0"/>
          <w:lang w:val="fr-FR"/>
        </w:rPr>
        <w:t>’</w:t>
      </w:r>
      <w:r w:rsidRPr="009C0C34">
        <w:rPr>
          <w:b w:val="0"/>
          <w:bCs w:val="0"/>
          <w:lang w:val="fr-FR"/>
        </w:rPr>
        <w:t>ordre du jour</w:t>
      </w:r>
    </w:p>
    <w:p w14:paraId="6B05A334" w14:textId="77777777" w:rsidR="00A96B21" w:rsidRPr="009C0C34" w:rsidRDefault="00EB6764" w:rsidP="00046402">
      <w:pPr>
        <w:pStyle w:val="Cornernotation-Item"/>
        <w:tabs>
          <w:tab w:val="left" w:pos="630"/>
        </w:tabs>
        <w:ind w:left="0" w:right="4398" w:firstLine="0"/>
        <w:rPr>
          <w:lang w:val="fr-FR"/>
        </w:rPr>
      </w:pPr>
      <w:r w:rsidRPr="009C0C34">
        <w:rPr>
          <w:lang w:val="fr-FR"/>
        </w:rPr>
        <w:t>Examen de la mise en œuvre</w:t>
      </w:r>
      <w:r w:rsidR="00D759ED" w:rsidRPr="009C0C34">
        <w:rPr>
          <w:lang w:val="fr-FR"/>
        </w:rPr>
        <w:t> </w:t>
      </w:r>
      <w:r w:rsidRPr="009C0C34">
        <w:rPr>
          <w:lang w:val="fr-FR"/>
        </w:rPr>
        <w:t>: état d</w:t>
      </w:r>
      <w:r w:rsidR="00E44D8B" w:rsidRPr="009C0C34">
        <w:rPr>
          <w:lang w:val="fr-FR"/>
        </w:rPr>
        <w:t>’</w:t>
      </w:r>
      <w:r w:rsidRPr="009C0C34">
        <w:rPr>
          <w:lang w:val="fr-FR"/>
        </w:rPr>
        <w:t>avancement de l</w:t>
      </w:r>
      <w:r w:rsidR="00E44D8B" w:rsidRPr="009C0C34">
        <w:rPr>
          <w:lang w:val="fr-FR"/>
        </w:rPr>
        <w:t>’</w:t>
      </w:r>
      <w:r w:rsidRPr="009C0C34">
        <w:rPr>
          <w:lang w:val="fr-FR"/>
        </w:rPr>
        <w:t>établissement des objectifs nationaux et de la mise à jour des stratégies et plans d</w:t>
      </w:r>
      <w:r w:rsidR="00E44D8B" w:rsidRPr="009C0C34">
        <w:rPr>
          <w:lang w:val="fr-FR"/>
        </w:rPr>
        <w:t>’</w:t>
      </w:r>
      <w:r w:rsidRPr="009C0C34">
        <w:rPr>
          <w:lang w:val="fr-FR"/>
        </w:rPr>
        <w:t>action nationaux pour la diversité biologique</w:t>
      </w:r>
    </w:p>
    <w:bookmarkEnd w:id="0"/>
    <w:p w14:paraId="6B05A335" w14:textId="3526DD09" w:rsidR="00A96B21" w:rsidRPr="009C0C34" w:rsidRDefault="00A74FA5" w:rsidP="00046402">
      <w:pPr>
        <w:pStyle w:val="Title"/>
        <w:tabs>
          <w:tab w:val="left" w:pos="630"/>
        </w:tabs>
        <w:ind w:right="571"/>
        <w:jc w:val="left"/>
        <w:rPr>
          <w:lang w:val="fr-FR"/>
        </w:rPr>
      </w:pPr>
      <w:sdt>
        <w:sdtPr>
          <w:rPr>
            <w:rFonts w:eastAsia="Times New Roman Bold"/>
            <w:lang w:val="fr-CA"/>
          </w:rPr>
          <w:alias w:val="Title"/>
          <w:id w:val="-1975355689"/>
          <w:placeholder>
            <w:docPart w:val="001A8E94E8494962A154EA4E48E91776"/>
          </w:placeholder>
          <w:dataBinding w:prefixMappings="xmlns:ns0='http://purl.org/dc/elements/1.1/' xmlns:ns1='http://schemas.openxmlformats.org/package/2006/metadata/core-properties' " w:xpath="/ns1:coreProperties[1]/ns0:title[1]" w:storeItemID="{6C3C8BC8-F283-45AE-878A-BAB7291924A1}"/>
          <w:text/>
        </w:sdtPr>
        <w:sdtEndPr/>
        <w:sdtContent>
          <w:r w:rsidR="004539D6" w:rsidRPr="004539D6">
            <w:rPr>
              <w:rFonts w:eastAsia="Times New Roman Bold"/>
              <w:lang w:val="fr-CA"/>
            </w:rPr>
            <w:t>Recommandation adoptée par l’O</w:t>
          </w:r>
          <w:r w:rsidR="00C906DF">
            <w:rPr>
              <w:rFonts w:eastAsia="Times New Roman Bold"/>
              <w:lang w:val="fr-CA"/>
            </w:rPr>
            <w:t>rgane subsidiaire chargé de l’application</w:t>
          </w:r>
          <w:r w:rsidR="004539D6" w:rsidRPr="004539D6">
            <w:rPr>
              <w:rFonts w:eastAsia="Times New Roman Bold"/>
              <w:lang w:val="fr-CA"/>
            </w:rPr>
            <w:t xml:space="preserve"> le 29 mai</w:t>
          </w:r>
          <w:r w:rsidR="004539D6">
            <w:rPr>
              <w:rFonts w:eastAsia="Times New Roman Bold"/>
              <w:lang w:val="fr-CA"/>
            </w:rPr>
            <w:t xml:space="preserve"> 2024</w:t>
          </w:r>
          <w:r w:rsidR="004539D6" w:rsidRPr="004539D6">
            <w:rPr>
              <w:rFonts w:eastAsia="Times New Roman Bold"/>
              <w:lang w:val="fr-CA"/>
            </w:rPr>
            <w:t xml:space="preserve"> </w:t>
          </w:r>
        </w:sdtContent>
      </w:sdt>
    </w:p>
    <w:p w14:paraId="3FFC0CA8" w14:textId="03634300" w:rsidR="004539D6" w:rsidRPr="004539D6" w:rsidRDefault="004539D6" w:rsidP="006A6CB1">
      <w:pPr>
        <w:pStyle w:val="Subtitle"/>
        <w:tabs>
          <w:tab w:val="left" w:pos="630"/>
        </w:tabs>
        <w:spacing w:before="120" w:after="120"/>
        <w:ind w:left="567"/>
        <w:jc w:val="left"/>
        <w:rPr>
          <w:rFonts w:ascii="Times New Roman" w:eastAsia="Times New Roman" w:hAnsi="Times New Roman" w:cs="Times New Roman"/>
          <w:bCs/>
          <w:color w:val="auto"/>
          <w:sz w:val="32"/>
          <w:lang w:val="fr-FR"/>
        </w:rPr>
      </w:pPr>
      <w:r w:rsidRPr="004539D6">
        <w:rPr>
          <w:rFonts w:ascii="Times New Roman" w:eastAsia="Times New Roman" w:hAnsi="Times New Roman" w:cs="Times New Roman"/>
          <w:bCs/>
          <w:color w:val="auto"/>
          <w:sz w:val="32"/>
          <w:lang w:val="fr-FR"/>
        </w:rPr>
        <w:t>4/1.</w:t>
      </w:r>
      <w:r w:rsidRPr="004539D6">
        <w:rPr>
          <w:rFonts w:ascii="Times New Roman" w:eastAsia="Times New Roman" w:hAnsi="Times New Roman" w:cs="Times New Roman"/>
          <w:bCs/>
          <w:color w:val="auto"/>
          <w:sz w:val="32"/>
          <w:lang w:val="fr-FR"/>
        </w:rPr>
        <w:tab/>
      </w:r>
      <w:r w:rsidRPr="004539D6">
        <w:rPr>
          <w:rFonts w:eastAsia="Times New Roman Bold"/>
          <w:sz w:val="28"/>
          <w:lang w:val="fr-CA"/>
        </w:rPr>
        <w:t>Examen de la mise en œuvre : état d’avancement de l’établissement des objectifs nationaux et de la mise à jour des stratégies et plans d’action nationaux pour la diversité biologique en conformité avec le Cadre mondial de la biodiversité de Kunming-Montréal</w:t>
      </w:r>
    </w:p>
    <w:p w14:paraId="6B05A337" w14:textId="05CB5C39" w:rsidR="00DD0959" w:rsidRPr="009C0C34" w:rsidRDefault="00EB6764" w:rsidP="00046402">
      <w:pPr>
        <w:pStyle w:val="Para10"/>
        <w:numPr>
          <w:ilvl w:val="0"/>
          <w:numId w:val="0"/>
        </w:numPr>
        <w:tabs>
          <w:tab w:val="clear" w:pos="1134"/>
          <w:tab w:val="left" w:pos="1701"/>
        </w:tabs>
        <w:ind w:left="567" w:firstLine="567"/>
        <w:rPr>
          <w:i/>
          <w:iCs/>
          <w:lang w:val="fr-FR"/>
        </w:rPr>
      </w:pPr>
      <w:r w:rsidRPr="009C0C34">
        <w:rPr>
          <w:i/>
          <w:iCs/>
          <w:szCs w:val="22"/>
          <w:lang w:val="fr-FR"/>
        </w:rPr>
        <w:t>L</w:t>
      </w:r>
      <w:r w:rsidR="00E44D8B" w:rsidRPr="009C0C34">
        <w:rPr>
          <w:i/>
          <w:iCs/>
          <w:szCs w:val="22"/>
          <w:lang w:val="fr-FR"/>
        </w:rPr>
        <w:t>’</w:t>
      </w:r>
      <w:r w:rsidRPr="009C0C34">
        <w:rPr>
          <w:i/>
          <w:iCs/>
          <w:szCs w:val="22"/>
          <w:lang w:val="fr-FR"/>
        </w:rPr>
        <w:t xml:space="preserve">Organe subsidiaire </w:t>
      </w:r>
      <w:r w:rsidR="00C906DF">
        <w:rPr>
          <w:i/>
          <w:iCs/>
          <w:szCs w:val="22"/>
          <w:lang w:val="fr-FR"/>
        </w:rPr>
        <w:t>chargé de l’application</w:t>
      </w:r>
      <w:r w:rsidRPr="009C0C34">
        <w:rPr>
          <w:i/>
          <w:iCs/>
          <w:szCs w:val="22"/>
          <w:lang w:val="fr-FR"/>
        </w:rPr>
        <w:t>,</w:t>
      </w:r>
    </w:p>
    <w:p w14:paraId="6B05A345" w14:textId="3FC10C4A" w:rsidR="004F1EED" w:rsidRPr="009C0C34" w:rsidRDefault="00EB6764" w:rsidP="004F1EED">
      <w:pPr>
        <w:pStyle w:val="Para10"/>
        <w:numPr>
          <w:ilvl w:val="0"/>
          <w:numId w:val="0"/>
        </w:numPr>
        <w:tabs>
          <w:tab w:val="clear" w:pos="1134"/>
          <w:tab w:val="left" w:pos="1701"/>
        </w:tabs>
        <w:ind w:left="567" w:firstLine="567"/>
        <w:rPr>
          <w:lang w:val="fr-FR"/>
        </w:rPr>
      </w:pPr>
      <w:r w:rsidRPr="009C0C34">
        <w:rPr>
          <w:szCs w:val="22"/>
          <w:lang w:val="fr-FR"/>
        </w:rPr>
        <w:t>1.</w:t>
      </w:r>
      <w:r w:rsidRPr="009C0C34">
        <w:rPr>
          <w:i/>
          <w:iCs/>
          <w:szCs w:val="22"/>
          <w:lang w:val="fr-FR"/>
        </w:rPr>
        <w:tab/>
        <w:t xml:space="preserve">Prie instamment </w:t>
      </w:r>
      <w:r w:rsidRPr="009C0C34">
        <w:rPr>
          <w:szCs w:val="22"/>
          <w:lang w:val="fr-FR"/>
        </w:rPr>
        <w:t xml:space="preserve">les Parties de réviser </w:t>
      </w:r>
      <w:r w:rsidR="00790D27">
        <w:rPr>
          <w:szCs w:val="22"/>
          <w:lang w:val="fr-FR"/>
        </w:rPr>
        <w:t xml:space="preserve">ou </w:t>
      </w:r>
      <w:r w:rsidRPr="009C0C34">
        <w:rPr>
          <w:szCs w:val="22"/>
          <w:lang w:val="fr-FR"/>
        </w:rPr>
        <w:t>de mettre à jour leurs stratégies et plans d</w:t>
      </w:r>
      <w:r w:rsidR="00E44D8B" w:rsidRPr="009C0C34">
        <w:rPr>
          <w:szCs w:val="22"/>
          <w:lang w:val="fr-FR"/>
        </w:rPr>
        <w:t>’</w:t>
      </w:r>
      <w:r w:rsidRPr="009C0C34">
        <w:rPr>
          <w:szCs w:val="22"/>
          <w:lang w:val="fr-FR"/>
        </w:rPr>
        <w:t>action nationaux pour la biodiversité conformément à l</w:t>
      </w:r>
      <w:r w:rsidR="00E44D8B" w:rsidRPr="009C0C34">
        <w:rPr>
          <w:szCs w:val="22"/>
          <w:lang w:val="fr-FR"/>
        </w:rPr>
        <w:t>’</w:t>
      </w:r>
      <w:r w:rsidR="00A010DF">
        <w:rPr>
          <w:szCs w:val="22"/>
          <w:lang w:val="fr-FR"/>
        </w:rPr>
        <w:t>a</w:t>
      </w:r>
      <w:r w:rsidRPr="009C0C34">
        <w:rPr>
          <w:szCs w:val="22"/>
          <w:lang w:val="fr-FR"/>
        </w:rPr>
        <w:t>rticle 6 de la Convention</w:t>
      </w:r>
      <w:r w:rsidR="004539D6">
        <w:rPr>
          <w:szCs w:val="22"/>
          <w:lang w:val="fr-FR"/>
        </w:rPr>
        <w:t xml:space="preserve"> sur la diversité biologique</w:t>
      </w:r>
      <w:r w:rsidRPr="009C0C34">
        <w:rPr>
          <w:szCs w:val="22"/>
          <w:lang w:val="fr-FR"/>
        </w:rPr>
        <w:t>,</w:t>
      </w:r>
      <w:r w:rsidR="004539D6">
        <w:rPr>
          <w:rStyle w:val="FootnoteReference"/>
          <w:lang w:val="en-GB"/>
        </w:rPr>
        <w:footnoteReference w:id="3"/>
      </w:r>
      <w:r w:rsidR="004539D6" w:rsidRPr="009E204D">
        <w:rPr>
          <w:lang w:val="fr-CA"/>
        </w:rPr>
        <w:t xml:space="preserve"> </w:t>
      </w:r>
      <w:r w:rsidRPr="009C0C34">
        <w:rPr>
          <w:szCs w:val="22"/>
          <w:lang w:val="fr-FR"/>
        </w:rPr>
        <w:t>comme demandé au paragraphe</w:t>
      </w:r>
      <w:r w:rsidR="00D759ED" w:rsidRPr="009C0C34">
        <w:rPr>
          <w:szCs w:val="22"/>
          <w:lang w:val="fr-FR"/>
        </w:rPr>
        <w:t> </w:t>
      </w:r>
      <w:r w:rsidRPr="009C0C34">
        <w:rPr>
          <w:szCs w:val="22"/>
          <w:lang w:val="fr-FR"/>
        </w:rPr>
        <w:t>6 de la décision</w:t>
      </w:r>
      <w:r w:rsidR="00D759ED" w:rsidRPr="009C0C34">
        <w:rPr>
          <w:szCs w:val="22"/>
          <w:lang w:val="fr-FR"/>
        </w:rPr>
        <w:t> </w:t>
      </w:r>
      <w:r w:rsidRPr="009C0C34">
        <w:rPr>
          <w:szCs w:val="22"/>
          <w:lang w:val="fr-FR"/>
        </w:rPr>
        <w:t>15/6</w:t>
      </w:r>
      <w:r w:rsidR="009E204D">
        <w:rPr>
          <w:szCs w:val="22"/>
          <w:lang w:val="fr-FR"/>
        </w:rPr>
        <w:t xml:space="preserve"> du 19 décembre 2022</w:t>
      </w:r>
      <w:r w:rsidRPr="009C0C34">
        <w:rPr>
          <w:szCs w:val="22"/>
          <w:lang w:val="fr-FR"/>
        </w:rPr>
        <w:t xml:space="preserve">, en tenant compte de la </w:t>
      </w:r>
      <w:r w:rsidR="009E204D">
        <w:rPr>
          <w:szCs w:val="22"/>
          <w:lang w:val="fr-FR"/>
        </w:rPr>
        <w:t>partie</w:t>
      </w:r>
      <w:r w:rsidRPr="009C0C34">
        <w:rPr>
          <w:szCs w:val="22"/>
          <w:lang w:val="fr-FR"/>
        </w:rPr>
        <w:t xml:space="preserve"> C du Cadre mondial de la biodiversité de Kunming-Montréal</w:t>
      </w:r>
      <w:r w:rsidR="009E204D" w:rsidRPr="006C3F36">
        <w:rPr>
          <w:rStyle w:val="FootnoteReference"/>
          <w:lang w:val="en-GB"/>
        </w:rPr>
        <w:footnoteReference w:id="4"/>
      </w:r>
      <w:r w:rsidR="00D759ED" w:rsidRPr="009C0C34">
        <w:rPr>
          <w:szCs w:val="22"/>
          <w:lang w:val="fr-FR"/>
        </w:rPr>
        <w:t> </w:t>
      </w:r>
      <w:r w:rsidRPr="009C0C34">
        <w:rPr>
          <w:szCs w:val="22"/>
          <w:lang w:val="fr-FR"/>
        </w:rPr>
        <w:t xml:space="preserve">; </w:t>
      </w:r>
    </w:p>
    <w:p w14:paraId="6B05A346" w14:textId="08E5799C" w:rsidR="004F1EED" w:rsidRPr="009C0C34" w:rsidRDefault="00EB6764" w:rsidP="004F1EED">
      <w:pPr>
        <w:pStyle w:val="Para10"/>
        <w:numPr>
          <w:ilvl w:val="0"/>
          <w:numId w:val="0"/>
        </w:numPr>
        <w:tabs>
          <w:tab w:val="clear" w:pos="1134"/>
          <w:tab w:val="left" w:pos="1701"/>
        </w:tabs>
        <w:ind w:left="567" w:firstLine="567"/>
        <w:rPr>
          <w:lang w:val="fr-FR"/>
        </w:rPr>
      </w:pPr>
      <w:r w:rsidRPr="009C0C34">
        <w:rPr>
          <w:szCs w:val="22"/>
          <w:lang w:val="fr-FR"/>
        </w:rPr>
        <w:t>2</w:t>
      </w:r>
      <w:r w:rsidRPr="009C0C34">
        <w:rPr>
          <w:i/>
          <w:iCs/>
          <w:szCs w:val="22"/>
          <w:lang w:val="fr-FR"/>
        </w:rPr>
        <w:t>.</w:t>
      </w:r>
      <w:r w:rsidRPr="009C0C34">
        <w:rPr>
          <w:i/>
          <w:iCs/>
          <w:szCs w:val="22"/>
          <w:lang w:val="fr-FR"/>
        </w:rPr>
        <w:tab/>
        <w:t xml:space="preserve">Encourage </w:t>
      </w:r>
      <w:r w:rsidR="00D759ED" w:rsidRPr="009C0C34">
        <w:rPr>
          <w:szCs w:val="22"/>
          <w:lang w:val="fr-FR"/>
        </w:rPr>
        <w:t>l</w:t>
      </w:r>
      <w:r w:rsidRPr="009C0C34">
        <w:rPr>
          <w:szCs w:val="22"/>
          <w:lang w:val="fr-FR"/>
        </w:rPr>
        <w:t>es Parties, en fonction des circonstances</w:t>
      </w:r>
      <w:r w:rsidR="00A010DF">
        <w:rPr>
          <w:szCs w:val="22"/>
          <w:lang w:val="fr-FR"/>
        </w:rPr>
        <w:t>,</w:t>
      </w:r>
      <w:r w:rsidRPr="009C0C34">
        <w:rPr>
          <w:szCs w:val="22"/>
          <w:lang w:val="fr-FR"/>
        </w:rPr>
        <w:t xml:space="preserve"> des priorités </w:t>
      </w:r>
      <w:r w:rsidR="00A010DF">
        <w:rPr>
          <w:szCs w:val="22"/>
          <w:lang w:val="fr-FR"/>
        </w:rPr>
        <w:t xml:space="preserve">et des capacités </w:t>
      </w:r>
      <w:r w:rsidRPr="009C0C34">
        <w:rPr>
          <w:szCs w:val="22"/>
          <w:lang w:val="fr-FR"/>
        </w:rPr>
        <w:t xml:space="preserve">nationales, </w:t>
      </w:r>
      <w:r w:rsidR="00A30BB2">
        <w:rPr>
          <w:szCs w:val="22"/>
          <w:lang w:val="fr-FR"/>
        </w:rPr>
        <w:t xml:space="preserve">à poursuivre </w:t>
      </w:r>
      <w:r w:rsidR="008E549A">
        <w:rPr>
          <w:szCs w:val="22"/>
          <w:lang w:val="fr-FR"/>
        </w:rPr>
        <w:t xml:space="preserve">une approche pangouvernementale et de société toute entière </w:t>
      </w:r>
      <w:r w:rsidR="00502B5F">
        <w:rPr>
          <w:szCs w:val="22"/>
          <w:lang w:val="fr-FR"/>
        </w:rPr>
        <w:t xml:space="preserve">et </w:t>
      </w:r>
      <w:r w:rsidRPr="009C0C34">
        <w:rPr>
          <w:szCs w:val="22"/>
          <w:lang w:val="fr-FR"/>
        </w:rPr>
        <w:t>à améliorer l</w:t>
      </w:r>
      <w:r w:rsidR="00E44D8B" w:rsidRPr="009C0C34">
        <w:rPr>
          <w:szCs w:val="22"/>
          <w:lang w:val="fr-FR"/>
        </w:rPr>
        <w:t>’</w:t>
      </w:r>
      <w:r w:rsidRPr="009C0C34">
        <w:rPr>
          <w:szCs w:val="22"/>
          <w:lang w:val="fr-FR"/>
        </w:rPr>
        <w:t>intégration et la cohérence en sensibilisant au processus de révision ou de mise à jour des stratégies et plans d</w:t>
      </w:r>
      <w:r w:rsidR="00E44D8B" w:rsidRPr="009C0C34">
        <w:rPr>
          <w:szCs w:val="22"/>
          <w:lang w:val="fr-FR"/>
        </w:rPr>
        <w:t>’</w:t>
      </w:r>
      <w:r w:rsidRPr="009C0C34">
        <w:rPr>
          <w:szCs w:val="22"/>
          <w:lang w:val="fr-FR"/>
        </w:rPr>
        <w:t>action nationaux pour la biodiversité dans les différents secteurs et processus politiques, en particulier au sein des ministères, des gouvernements infranationaux</w:t>
      </w:r>
      <w:r w:rsidR="00522A75">
        <w:rPr>
          <w:szCs w:val="22"/>
          <w:lang w:val="fr-FR"/>
        </w:rPr>
        <w:t xml:space="preserve">, des peuples autochtones et des communautés locales, des </w:t>
      </w:r>
      <w:r w:rsidR="00727EB1">
        <w:rPr>
          <w:szCs w:val="22"/>
          <w:lang w:val="fr-FR"/>
        </w:rPr>
        <w:t xml:space="preserve">populations de </w:t>
      </w:r>
      <w:r w:rsidR="00522A75">
        <w:rPr>
          <w:szCs w:val="22"/>
          <w:lang w:val="fr-FR"/>
        </w:rPr>
        <w:t xml:space="preserve">femmes, des </w:t>
      </w:r>
      <w:r w:rsidR="00727EB1">
        <w:rPr>
          <w:szCs w:val="22"/>
          <w:lang w:val="fr-FR"/>
        </w:rPr>
        <w:t xml:space="preserve">populations de </w:t>
      </w:r>
      <w:r w:rsidR="00522A75">
        <w:rPr>
          <w:szCs w:val="22"/>
          <w:lang w:val="fr-FR"/>
        </w:rPr>
        <w:t>jeunes et d’autres parties prenantes</w:t>
      </w:r>
      <w:r w:rsidR="00D43924">
        <w:rPr>
          <w:szCs w:val="22"/>
          <w:lang w:val="fr-FR"/>
        </w:rPr>
        <w:t xml:space="preserve">, y compris le </w:t>
      </w:r>
      <w:r w:rsidRPr="009C0C34">
        <w:rPr>
          <w:szCs w:val="22"/>
          <w:lang w:val="fr-FR"/>
        </w:rPr>
        <w:t>secteur privé, et entre eux</w:t>
      </w:r>
      <w:r w:rsidR="00D759ED" w:rsidRPr="009C0C34">
        <w:rPr>
          <w:szCs w:val="22"/>
          <w:lang w:val="fr-FR"/>
        </w:rPr>
        <w:t> </w:t>
      </w:r>
      <w:r w:rsidRPr="009C0C34">
        <w:rPr>
          <w:szCs w:val="22"/>
          <w:lang w:val="fr-FR"/>
        </w:rPr>
        <w:t xml:space="preserve">; </w:t>
      </w:r>
    </w:p>
    <w:p w14:paraId="6B05A347" w14:textId="58B14829" w:rsidR="004F1EED" w:rsidRPr="009C0C34" w:rsidRDefault="00EB6764" w:rsidP="004F1EED">
      <w:pPr>
        <w:pStyle w:val="Para10"/>
        <w:numPr>
          <w:ilvl w:val="0"/>
          <w:numId w:val="0"/>
        </w:numPr>
        <w:tabs>
          <w:tab w:val="clear" w:pos="1134"/>
          <w:tab w:val="left" w:pos="1701"/>
        </w:tabs>
        <w:ind w:left="567" w:firstLine="567"/>
        <w:rPr>
          <w:lang w:val="fr-FR"/>
        </w:rPr>
      </w:pPr>
      <w:r w:rsidRPr="009C0C34">
        <w:rPr>
          <w:szCs w:val="22"/>
          <w:lang w:val="fr-FR"/>
        </w:rPr>
        <w:t>3.</w:t>
      </w:r>
      <w:r w:rsidRPr="009C0C34">
        <w:rPr>
          <w:i/>
          <w:iCs/>
          <w:szCs w:val="22"/>
          <w:lang w:val="fr-FR"/>
        </w:rPr>
        <w:tab/>
        <w:t xml:space="preserve">Prie instamment </w:t>
      </w:r>
      <w:r w:rsidRPr="009C0C34">
        <w:rPr>
          <w:szCs w:val="22"/>
          <w:lang w:val="fr-FR"/>
        </w:rPr>
        <w:t xml:space="preserve">les Parties </w:t>
      </w:r>
      <w:r w:rsidR="001A456E">
        <w:rPr>
          <w:szCs w:val="22"/>
          <w:lang w:val="fr-FR"/>
        </w:rPr>
        <w:t>de</w:t>
      </w:r>
      <w:r w:rsidRPr="009C0C34">
        <w:rPr>
          <w:szCs w:val="22"/>
          <w:lang w:val="fr-FR"/>
        </w:rPr>
        <w:t xml:space="preserve"> présenter leurs stratégies et plans d</w:t>
      </w:r>
      <w:r w:rsidR="00E44D8B" w:rsidRPr="009C0C34">
        <w:rPr>
          <w:szCs w:val="22"/>
          <w:lang w:val="fr-FR"/>
        </w:rPr>
        <w:t>’</w:t>
      </w:r>
      <w:r w:rsidRPr="009C0C34">
        <w:rPr>
          <w:szCs w:val="22"/>
          <w:lang w:val="fr-FR"/>
        </w:rPr>
        <w:t xml:space="preserve">action nationaux pour la biodiversité révisés </w:t>
      </w:r>
      <w:r w:rsidR="001C5565">
        <w:rPr>
          <w:szCs w:val="22"/>
          <w:lang w:val="fr-FR"/>
        </w:rPr>
        <w:t xml:space="preserve">ou </w:t>
      </w:r>
      <w:r w:rsidRPr="009C0C34">
        <w:rPr>
          <w:szCs w:val="22"/>
          <w:lang w:val="fr-FR"/>
        </w:rPr>
        <w:t>mis à jour, y compris les objectifs nationaux, reflétant tous les objectifs et cibles du Cadre, le cas échéant, d</w:t>
      </w:r>
      <w:r w:rsidR="00E44D8B" w:rsidRPr="009C0C34">
        <w:rPr>
          <w:szCs w:val="22"/>
          <w:lang w:val="fr-FR"/>
        </w:rPr>
        <w:t>’</w:t>
      </w:r>
      <w:r w:rsidRPr="009C0C34">
        <w:rPr>
          <w:szCs w:val="22"/>
          <w:lang w:val="fr-FR"/>
        </w:rPr>
        <w:t xml:space="preserve">ici la seizième réunion de la Conférence des Parties et, pour les Parties qui ne sont pas en mesure de le faire, </w:t>
      </w:r>
      <w:r w:rsidR="003E677D">
        <w:rPr>
          <w:szCs w:val="22"/>
          <w:lang w:val="fr-FR"/>
        </w:rPr>
        <w:t>de</w:t>
      </w:r>
      <w:r w:rsidRPr="009C0C34">
        <w:rPr>
          <w:szCs w:val="22"/>
          <w:lang w:val="fr-FR"/>
        </w:rPr>
        <w:t xml:space="preserve"> soumettre </w:t>
      </w:r>
      <w:r w:rsidR="006C12CA">
        <w:rPr>
          <w:szCs w:val="22"/>
          <w:lang w:val="fr-FR"/>
        </w:rPr>
        <w:t xml:space="preserve">séparément </w:t>
      </w:r>
      <w:r w:rsidRPr="009C0C34">
        <w:rPr>
          <w:szCs w:val="22"/>
          <w:lang w:val="fr-FR"/>
        </w:rPr>
        <w:t>leurs objectifs nationaux d</w:t>
      </w:r>
      <w:r w:rsidR="00E44D8B" w:rsidRPr="009C0C34">
        <w:rPr>
          <w:szCs w:val="22"/>
          <w:lang w:val="fr-FR"/>
        </w:rPr>
        <w:t>’</w:t>
      </w:r>
      <w:r w:rsidRPr="009C0C34">
        <w:rPr>
          <w:szCs w:val="22"/>
          <w:lang w:val="fr-FR"/>
        </w:rPr>
        <w:t>ici la seizième réunion</w:t>
      </w:r>
      <w:r w:rsidR="003D73A3">
        <w:rPr>
          <w:szCs w:val="22"/>
          <w:lang w:val="fr-FR"/>
        </w:rPr>
        <w:t>, comme indiqué au paragraphe 7 de la décision 15/6</w:t>
      </w:r>
      <w:r w:rsidR="00D759ED" w:rsidRPr="009C0C34">
        <w:rPr>
          <w:szCs w:val="22"/>
          <w:lang w:val="fr-FR"/>
        </w:rPr>
        <w:t> </w:t>
      </w:r>
      <w:r w:rsidRPr="009C0C34">
        <w:rPr>
          <w:szCs w:val="22"/>
          <w:lang w:val="fr-FR"/>
        </w:rPr>
        <w:t>;</w:t>
      </w:r>
    </w:p>
    <w:p w14:paraId="6B05A348" w14:textId="299A5B59" w:rsidR="004F1EED" w:rsidRPr="009C0C34" w:rsidRDefault="00EB6764" w:rsidP="004F1EED">
      <w:pPr>
        <w:pStyle w:val="Para10"/>
        <w:numPr>
          <w:ilvl w:val="0"/>
          <w:numId w:val="0"/>
        </w:numPr>
        <w:tabs>
          <w:tab w:val="clear" w:pos="1134"/>
          <w:tab w:val="left" w:pos="1701"/>
        </w:tabs>
        <w:ind w:left="567" w:firstLine="567"/>
        <w:rPr>
          <w:lang w:val="fr-FR"/>
        </w:rPr>
      </w:pPr>
      <w:r w:rsidRPr="009C0C34">
        <w:rPr>
          <w:szCs w:val="22"/>
          <w:lang w:val="fr-FR"/>
        </w:rPr>
        <w:lastRenderedPageBreak/>
        <w:t>4.</w:t>
      </w:r>
      <w:r w:rsidRPr="009C0C34">
        <w:rPr>
          <w:i/>
          <w:iCs/>
          <w:szCs w:val="22"/>
          <w:lang w:val="fr-FR"/>
        </w:rPr>
        <w:tab/>
        <w:t xml:space="preserve">Souligne </w:t>
      </w:r>
      <w:r w:rsidRPr="009C0C34">
        <w:rPr>
          <w:szCs w:val="22"/>
          <w:lang w:val="fr-FR"/>
        </w:rPr>
        <w:t>que</w:t>
      </w:r>
      <w:r w:rsidRPr="009C0C34">
        <w:rPr>
          <w:i/>
          <w:iCs/>
          <w:szCs w:val="22"/>
          <w:lang w:val="fr-FR"/>
        </w:rPr>
        <w:t xml:space="preserve"> </w:t>
      </w:r>
      <w:r w:rsidR="00826FBA">
        <w:rPr>
          <w:szCs w:val="22"/>
          <w:lang w:val="fr-FR"/>
        </w:rPr>
        <w:t>l</w:t>
      </w:r>
      <w:r w:rsidRPr="009C0C34">
        <w:rPr>
          <w:szCs w:val="22"/>
          <w:lang w:val="fr-FR"/>
        </w:rPr>
        <w:t>es Parties devraient soumettre leurs objectifs nationaux en suivant le modèle fourni à l</w:t>
      </w:r>
      <w:r w:rsidR="00E44D8B" w:rsidRPr="009C0C34">
        <w:rPr>
          <w:szCs w:val="22"/>
          <w:lang w:val="fr-FR"/>
        </w:rPr>
        <w:t>’</w:t>
      </w:r>
      <w:r w:rsidRPr="009C0C34">
        <w:rPr>
          <w:szCs w:val="22"/>
          <w:lang w:val="fr-FR"/>
        </w:rPr>
        <w:t>annexe I de la décision</w:t>
      </w:r>
      <w:r w:rsidR="00D759ED" w:rsidRPr="009C0C34">
        <w:rPr>
          <w:szCs w:val="22"/>
          <w:lang w:val="fr-FR"/>
        </w:rPr>
        <w:t> </w:t>
      </w:r>
      <w:r w:rsidRPr="009C0C34">
        <w:rPr>
          <w:szCs w:val="22"/>
          <w:lang w:val="fr-FR"/>
        </w:rPr>
        <w:t xml:space="preserve">15/6 </w:t>
      </w:r>
      <w:r w:rsidR="00E44D8B" w:rsidRPr="009C0C34">
        <w:rPr>
          <w:szCs w:val="22"/>
          <w:lang w:val="fr-FR"/>
        </w:rPr>
        <w:t>à l’aide de</w:t>
      </w:r>
      <w:r w:rsidRPr="009C0C34">
        <w:rPr>
          <w:szCs w:val="22"/>
          <w:lang w:val="fr-FR"/>
        </w:rPr>
        <w:t xml:space="preserve"> l</w:t>
      </w:r>
      <w:r w:rsidR="00E44D8B" w:rsidRPr="009C0C34">
        <w:rPr>
          <w:szCs w:val="22"/>
          <w:lang w:val="fr-FR"/>
        </w:rPr>
        <w:t>’</w:t>
      </w:r>
      <w:r w:rsidRPr="009C0C34">
        <w:rPr>
          <w:szCs w:val="22"/>
          <w:lang w:val="fr-FR"/>
        </w:rPr>
        <w:t>outil de rapport en ligne</w:t>
      </w:r>
      <w:r w:rsidR="00826FBA">
        <w:rPr>
          <w:szCs w:val="22"/>
          <w:lang w:val="fr-FR"/>
        </w:rPr>
        <w:t xml:space="preserve"> de la Convention</w:t>
      </w:r>
      <w:r w:rsidR="00D759ED" w:rsidRPr="009C0C34">
        <w:rPr>
          <w:szCs w:val="22"/>
          <w:lang w:val="fr-FR"/>
        </w:rPr>
        <w:t> </w:t>
      </w:r>
      <w:r w:rsidRPr="009C0C34">
        <w:rPr>
          <w:szCs w:val="22"/>
          <w:lang w:val="fr-FR"/>
        </w:rPr>
        <w:t>;</w:t>
      </w:r>
    </w:p>
    <w:p w14:paraId="6B05A34B" w14:textId="363EC8F4" w:rsidR="004F1EED" w:rsidRPr="009C0C34" w:rsidRDefault="00EB6764" w:rsidP="004F1EED">
      <w:pPr>
        <w:pStyle w:val="Para10"/>
        <w:numPr>
          <w:ilvl w:val="0"/>
          <w:numId w:val="0"/>
        </w:numPr>
        <w:tabs>
          <w:tab w:val="clear" w:pos="1134"/>
          <w:tab w:val="left" w:pos="1701"/>
        </w:tabs>
        <w:ind w:left="567" w:firstLine="567"/>
        <w:rPr>
          <w:szCs w:val="22"/>
          <w:lang w:val="fr-FR"/>
        </w:rPr>
      </w:pPr>
      <w:r w:rsidRPr="009C0C34">
        <w:rPr>
          <w:szCs w:val="22"/>
          <w:lang w:val="fr-FR"/>
        </w:rPr>
        <w:t>5</w:t>
      </w:r>
      <w:r w:rsidRPr="009C0C34">
        <w:rPr>
          <w:i/>
          <w:iCs/>
          <w:szCs w:val="22"/>
          <w:lang w:val="fr-FR"/>
        </w:rPr>
        <w:t>.</w:t>
      </w:r>
      <w:r w:rsidRPr="009C0C34">
        <w:rPr>
          <w:i/>
          <w:iCs/>
          <w:szCs w:val="22"/>
          <w:lang w:val="fr-FR"/>
        </w:rPr>
        <w:tab/>
        <w:t xml:space="preserve">Reconnaît </w:t>
      </w:r>
      <w:r w:rsidRPr="009C0C34">
        <w:rPr>
          <w:szCs w:val="22"/>
          <w:lang w:val="fr-FR"/>
        </w:rPr>
        <w:t xml:space="preserve">que la </w:t>
      </w:r>
      <w:r w:rsidR="001658F5">
        <w:rPr>
          <w:szCs w:val="22"/>
          <w:lang w:val="fr-FR"/>
        </w:rPr>
        <w:t xml:space="preserve">révision ou la </w:t>
      </w:r>
      <w:r w:rsidRPr="009C0C34">
        <w:rPr>
          <w:szCs w:val="22"/>
          <w:lang w:val="fr-FR"/>
        </w:rPr>
        <w:t xml:space="preserve">mise </w:t>
      </w:r>
      <w:r w:rsidR="001658F5">
        <w:rPr>
          <w:szCs w:val="22"/>
          <w:lang w:val="fr-FR"/>
        </w:rPr>
        <w:t xml:space="preserve">à jour </w:t>
      </w:r>
      <w:r w:rsidRPr="009C0C34">
        <w:rPr>
          <w:szCs w:val="22"/>
          <w:lang w:val="fr-FR"/>
        </w:rPr>
        <w:t>d</w:t>
      </w:r>
      <w:r w:rsidR="00E44D8B" w:rsidRPr="009C0C34">
        <w:rPr>
          <w:szCs w:val="22"/>
          <w:lang w:val="fr-FR"/>
        </w:rPr>
        <w:t>’</w:t>
      </w:r>
      <w:r w:rsidRPr="009C0C34">
        <w:rPr>
          <w:szCs w:val="22"/>
          <w:lang w:val="fr-FR"/>
        </w:rPr>
        <w:t>une stratégie et d</w:t>
      </w:r>
      <w:r w:rsidR="00F47E42">
        <w:rPr>
          <w:szCs w:val="22"/>
          <w:lang w:val="fr-FR"/>
        </w:rPr>
        <w:t xml:space="preserve">e </w:t>
      </w:r>
      <w:r w:rsidRPr="009C0C34">
        <w:rPr>
          <w:szCs w:val="22"/>
          <w:lang w:val="fr-FR"/>
        </w:rPr>
        <w:t>plan</w:t>
      </w:r>
      <w:r w:rsidR="00F47E42">
        <w:rPr>
          <w:szCs w:val="22"/>
          <w:lang w:val="fr-FR"/>
        </w:rPr>
        <w:t>s</w:t>
      </w:r>
      <w:r w:rsidRPr="009C0C34">
        <w:rPr>
          <w:szCs w:val="22"/>
          <w:lang w:val="fr-FR"/>
        </w:rPr>
        <w:t xml:space="preserve"> d</w:t>
      </w:r>
      <w:r w:rsidR="00E44D8B" w:rsidRPr="009C0C34">
        <w:rPr>
          <w:szCs w:val="22"/>
          <w:lang w:val="fr-FR"/>
        </w:rPr>
        <w:t>’</w:t>
      </w:r>
      <w:r w:rsidRPr="009C0C34">
        <w:rPr>
          <w:szCs w:val="22"/>
          <w:lang w:val="fr-FR"/>
        </w:rPr>
        <w:t xml:space="preserve">action nationaux pour la biodiversité dépend de la mise à disposition de moyens de mise en œuvre adéquats, suffisants, prévisibles et accessibles, notamment </w:t>
      </w:r>
      <w:r w:rsidR="009C0C34" w:rsidRPr="009C0C34">
        <w:rPr>
          <w:szCs w:val="22"/>
          <w:lang w:val="fr-FR"/>
        </w:rPr>
        <w:t>en matière de</w:t>
      </w:r>
      <w:r w:rsidRPr="009C0C34">
        <w:rPr>
          <w:szCs w:val="22"/>
          <w:lang w:val="fr-FR"/>
        </w:rPr>
        <w:t xml:space="preserve"> ressources financières, </w:t>
      </w:r>
      <w:r w:rsidR="009C0C34" w:rsidRPr="009C0C34">
        <w:rPr>
          <w:szCs w:val="22"/>
          <w:lang w:val="fr-FR"/>
        </w:rPr>
        <w:t>de</w:t>
      </w:r>
      <w:r w:rsidRPr="009C0C34">
        <w:rPr>
          <w:szCs w:val="22"/>
          <w:lang w:val="fr-FR"/>
        </w:rPr>
        <w:t xml:space="preserve"> renforcement </w:t>
      </w:r>
      <w:r w:rsidR="00D8769F">
        <w:rPr>
          <w:szCs w:val="22"/>
          <w:lang w:val="fr-FR"/>
        </w:rPr>
        <w:t>et de développement des capacités</w:t>
      </w:r>
      <w:r w:rsidRPr="009C0C34">
        <w:rPr>
          <w:szCs w:val="22"/>
          <w:lang w:val="fr-FR"/>
        </w:rPr>
        <w:t>, de coopération technique et scientifique, et de transfert de technologie</w:t>
      </w:r>
      <w:r w:rsidR="00BB7450">
        <w:rPr>
          <w:szCs w:val="22"/>
          <w:lang w:val="fr-FR"/>
        </w:rPr>
        <w:t xml:space="preserve">, en particulier aux </w:t>
      </w:r>
      <w:r w:rsidR="00BB7450" w:rsidRPr="009C0C34">
        <w:rPr>
          <w:szCs w:val="22"/>
          <w:lang w:val="fr-FR"/>
        </w:rPr>
        <w:t>pays en développement</w:t>
      </w:r>
      <w:r w:rsidR="000966A8">
        <w:rPr>
          <w:szCs w:val="22"/>
          <w:lang w:val="fr-FR"/>
        </w:rPr>
        <w:t>.</w:t>
      </w:r>
      <w:r w:rsidRPr="009C0C34">
        <w:rPr>
          <w:szCs w:val="22"/>
          <w:lang w:val="fr-FR"/>
        </w:rPr>
        <w:t xml:space="preserve"> </w:t>
      </w:r>
    </w:p>
    <w:p w14:paraId="6B05A34E" w14:textId="3EA70F65" w:rsidR="004F1EED" w:rsidRPr="009C0C34" w:rsidRDefault="00D37DC8" w:rsidP="000966A8">
      <w:pPr>
        <w:pStyle w:val="Para10"/>
        <w:numPr>
          <w:ilvl w:val="0"/>
          <w:numId w:val="0"/>
        </w:numPr>
        <w:tabs>
          <w:tab w:val="clear" w:pos="1134"/>
          <w:tab w:val="left" w:pos="1701"/>
        </w:tabs>
        <w:ind w:left="567" w:firstLine="567"/>
        <w:rPr>
          <w:lang w:val="fr-FR"/>
        </w:rPr>
      </w:pPr>
      <w:r>
        <w:rPr>
          <w:szCs w:val="22"/>
          <w:lang w:val="fr-FR"/>
        </w:rPr>
        <w:t xml:space="preserve"> </w:t>
      </w:r>
    </w:p>
    <w:p w14:paraId="6B05A34F" w14:textId="77777777" w:rsidR="00DA1912" w:rsidRPr="000D409A" w:rsidRDefault="00EB6764" w:rsidP="00046402">
      <w:pPr>
        <w:jc w:val="center"/>
        <w:rPr>
          <w:lang w:val="fr-FR"/>
        </w:rPr>
      </w:pPr>
      <w:r w:rsidRPr="000D409A">
        <w:rPr>
          <w:lang w:val="fr-FR"/>
        </w:rPr>
        <w:t>__________</w:t>
      </w:r>
    </w:p>
    <w:sectPr w:rsidR="00DA1912" w:rsidRPr="000D409A" w:rsidSect="00F93403">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C3B6" w14:textId="77777777" w:rsidR="000A4D66" w:rsidRDefault="000A4D66">
      <w:r>
        <w:separator/>
      </w:r>
    </w:p>
  </w:endnote>
  <w:endnote w:type="continuationSeparator" w:id="0">
    <w:p w14:paraId="6ABFB8ED" w14:textId="77777777" w:rsidR="000A4D66" w:rsidRDefault="000A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B05A35D" w14:textId="77777777" w:rsidR="00A163E2" w:rsidRDefault="00EB6764">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C906DF">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C906DF">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B05A35E" w14:textId="77777777" w:rsidR="00A163E2" w:rsidRDefault="00EB6764"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D37DC8">
              <w:rPr>
                <w:noProof/>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D37DC8">
              <w:rPr>
                <w:noProof/>
                <w:sz w:val="20"/>
                <w:szCs w:val="20"/>
              </w:rPr>
              <w:t>3</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423BA" w14:textId="77777777" w:rsidR="000A4D66" w:rsidRDefault="000A4D66" w:rsidP="00A96B21">
      <w:r>
        <w:separator/>
      </w:r>
    </w:p>
  </w:footnote>
  <w:footnote w:type="continuationSeparator" w:id="0">
    <w:p w14:paraId="0D865F19" w14:textId="77777777" w:rsidR="000A4D66" w:rsidRDefault="000A4D66" w:rsidP="00A96B21">
      <w:r>
        <w:continuationSeparator/>
      </w:r>
    </w:p>
  </w:footnote>
  <w:footnote w:type="continuationNotice" w:id="1">
    <w:p w14:paraId="140767FF" w14:textId="77777777" w:rsidR="000A4D66" w:rsidRDefault="000A4D66"/>
  </w:footnote>
  <w:footnote w:id="2">
    <w:p w14:paraId="7EE14C86" w14:textId="7F814F3C" w:rsidR="00D81794" w:rsidRPr="00D81794" w:rsidRDefault="00D81794">
      <w:pPr>
        <w:pStyle w:val="FootnoteText"/>
        <w:rPr>
          <w:lang w:val="fr-FR"/>
        </w:rPr>
      </w:pPr>
      <w:r w:rsidRPr="00D81794">
        <w:rPr>
          <w:rStyle w:val="FootnoteReference"/>
          <w:lang w:val="fr-FR"/>
        </w:rPr>
        <w:t>*</w:t>
      </w:r>
      <w:r w:rsidR="0081228A">
        <w:rPr>
          <w:lang w:val="fr-FR"/>
        </w:rPr>
        <w:t xml:space="preserve"> </w:t>
      </w:r>
      <w:r w:rsidRPr="00D81794">
        <w:rPr>
          <w:sz w:val="18"/>
          <w:szCs w:val="18"/>
          <w:lang w:val="fr-FR"/>
        </w:rPr>
        <w:t>Nouveau tirage pour raisons techniques (</w:t>
      </w:r>
      <w:r w:rsidR="00A74FA5">
        <w:rPr>
          <w:sz w:val="18"/>
          <w:szCs w:val="18"/>
          <w:lang w:val="fr-FR"/>
        </w:rPr>
        <w:t>10</w:t>
      </w:r>
      <w:r>
        <w:rPr>
          <w:sz w:val="18"/>
          <w:szCs w:val="18"/>
          <w:lang w:val="fr-FR"/>
        </w:rPr>
        <w:t xml:space="preserve"> septembre</w:t>
      </w:r>
      <w:r w:rsidRPr="00D81794">
        <w:rPr>
          <w:sz w:val="18"/>
          <w:szCs w:val="18"/>
          <w:lang w:val="fr-FR"/>
        </w:rPr>
        <w:t xml:space="preserve"> 2024).</w:t>
      </w:r>
    </w:p>
  </w:footnote>
  <w:footnote w:id="3">
    <w:p w14:paraId="39606814" w14:textId="2215BCA6" w:rsidR="004539D6" w:rsidRPr="009E204D" w:rsidRDefault="004539D6" w:rsidP="004539D6">
      <w:pPr>
        <w:pStyle w:val="FootnoteText"/>
        <w:rPr>
          <w:sz w:val="18"/>
          <w:szCs w:val="18"/>
          <w:lang w:val="fr-CA"/>
        </w:rPr>
      </w:pPr>
      <w:r>
        <w:rPr>
          <w:rStyle w:val="FootnoteReference"/>
        </w:rPr>
        <w:footnoteRef/>
      </w:r>
      <w:r w:rsidRPr="009E204D">
        <w:rPr>
          <w:lang w:val="fr-CA"/>
        </w:rPr>
        <w:t xml:space="preserve"> </w:t>
      </w:r>
      <w:r w:rsidR="009E204D">
        <w:rPr>
          <w:sz w:val="18"/>
          <w:szCs w:val="18"/>
          <w:lang w:val="fr-CA"/>
        </w:rPr>
        <w:t>Nations Unies</w:t>
      </w:r>
      <w:r w:rsidRPr="009E204D">
        <w:rPr>
          <w:sz w:val="18"/>
          <w:szCs w:val="18"/>
          <w:lang w:val="fr-CA"/>
        </w:rPr>
        <w:t xml:space="preserve">, </w:t>
      </w:r>
      <w:r w:rsidR="009E204D" w:rsidRPr="009E204D">
        <w:rPr>
          <w:i/>
          <w:iCs/>
          <w:sz w:val="18"/>
          <w:szCs w:val="18"/>
          <w:lang w:val="fr-CA"/>
        </w:rPr>
        <w:t>Série des traités</w:t>
      </w:r>
      <w:r w:rsidRPr="009E204D">
        <w:rPr>
          <w:sz w:val="18"/>
          <w:szCs w:val="18"/>
          <w:lang w:val="fr-CA"/>
        </w:rPr>
        <w:t xml:space="preserve">, vol. 1760, </w:t>
      </w:r>
      <w:r w:rsidR="009E204D" w:rsidRPr="009E204D">
        <w:rPr>
          <w:sz w:val="18"/>
          <w:szCs w:val="18"/>
          <w:lang w:val="fr-CA"/>
        </w:rPr>
        <w:t>n</w:t>
      </w:r>
      <w:r w:rsidR="009E204D" w:rsidRPr="009E204D">
        <w:rPr>
          <w:sz w:val="18"/>
          <w:szCs w:val="18"/>
          <w:vertAlign w:val="superscript"/>
          <w:lang w:val="fr-CA"/>
        </w:rPr>
        <w:t>o</w:t>
      </w:r>
      <w:r w:rsidRPr="009E204D">
        <w:rPr>
          <w:sz w:val="18"/>
          <w:szCs w:val="18"/>
          <w:lang w:val="fr-CA"/>
        </w:rPr>
        <w:t xml:space="preserve"> 30619.</w:t>
      </w:r>
    </w:p>
  </w:footnote>
  <w:footnote w:id="4">
    <w:p w14:paraId="6C014E5E" w14:textId="6BC40276" w:rsidR="009E204D" w:rsidRPr="009E204D" w:rsidRDefault="009E204D" w:rsidP="009E204D">
      <w:pPr>
        <w:pStyle w:val="FootnoteText"/>
        <w:rPr>
          <w:sz w:val="18"/>
          <w:szCs w:val="18"/>
          <w:lang w:val="en-US"/>
        </w:rPr>
      </w:pPr>
      <w:r w:rsidRPr="009E204D">
        <w:rPr>
          <w:rStyle w:val="FootnoteReference"/>
          <w:sz w:val="18"/>
          <w:szCs w:val="18"/>
        </w:rPr>
        <w:footnoteRef/>
      </w:r>
      <w:r w:rsidRPr="009E204D">
        <w:rPr>
          <w:sz w:val="18"/>
          <w:szCs w:val="18"/>
        </w:rPr>
        <w:t xml:space="preserve"> Annexe à la decision </w:t>
      </w:r>
      <w:r w:rsidRPr="009E204D">
        <w:rPr>
          <w:sz w:val="18"/>
          <w:szCs w:val="18"/>
          <w:lang w:val="en-US"/>
        </w:rPr>
        <w:t>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6B05A35B" w14:textId="01FD9A7D" w:rsidR="00A163E2" w:rsidRPr="002B559C" w:rsidRDefault="00A74FA5" w:rsidP="002B559C">
    <w:pPr>
      <w:pStyle w:val="Header"/>
      <w:pBdr>
        <w:bottom w:val="single" w:sz="4" w:space="1" w:color="auto"/>
      </w:pBdr>
      <w:spacing w:after="240"/>
      <w:rPr>
        <w:sz w:val="20"/>
        <w:szCs w:val="20"/>
        <w:lang w:val="fr-FR"/>
      </w:rPr>
    </w:pPr>
    <w:sdt>
      <w:sdtPr>
        <w:rPr>
          <w:szCs w:val="20"/>
          <w:lang w:val="fr-FR"/>
        </w:rPr>
        <w:alias w:val="Subject"/>
        <w:id w:val="967328729"/>
        <w:dataBinding w:prefixMappings="xmlns:ns0='http://purl.org/dc/elements/1.1/' xmlns:ns1='http://schemas.openxmlformats.org/package/2006/metadata/core-properties' " w:xpath="/ns1:coreProperties[1]/ns0:subject[1]" w:storeItemID="{6C3C8BC8-F283-45AE-878A-BAB7291924A1}"/>
        <w:text/>
      </w:sdtPr>
      <w:sdtEndPr/>
      <w:sdtContent>
        <w:r w:rsidR="008E6B28" w:rsidRPr="008E6B28">
          <w:rPr>
            <w:szCs w:val="20"/>
            <w:lang w:val="fr-FR"/>
          </w:rPr>
          <w:t>CBD/SBI/</w:t>
        </w:r>
        <w:r w:rsidR="00044FC6">
          <w:rPr>
            <w:szCs w:val="20"/>
            <w:lang w:val="fr-FR"/>
          </w:rPr>
          <w:t>REC/</w:t>
        </w:r>
        <w:r w:rsidR="008E6B28" w:rsidRPr="008E6B28">
          <w:rPr>
            <w:szCs w:val="20"/>
            <w:lang w:val="fr-FR"/>
          </w:rPr>
          <w:t>4/1</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B05A35C" w14:textId="73B426A1" w:rsidR="00371779" w:rsidRDefault="00044FC6" w:rsidP="002B559C">
        <w:pPr>
          <w:pStyle w:val="Header"/>
          <w:pBdr>
            <w:bottom w:val="single" w:sz="4" w:space="1" w:color="auto"/>
          </w:pBdr>
          <w:spacing w:after="240"/>
          <w:jc w:val="right"/>
          <w:rPr>
            <w:caps w:val="0"/>
            <w:sz w:val="20"/>
            <w:szCs w:val="20"/>
            <w:lang w:val="fr-FR"/>
          </w:rPr>
        </w:pPr>
        <w:r>
          <w:rPr>
            <w:sz w:val="20"/>
            <w:szCs w:val="20"/>
            <w:lang w:val="fr-FR"/>
          </w:rPr>
          <w:t>CBD/SBI/REC/4/1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E74CA"/>
    <w:multiLevelType w:val="multilevel"/>
    <w:tmpl w:val="6B6CA5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CA410CD"/>
    <w:multiLevelType w:val="hybridMultilevel"/>
    <w:tmpl w:val="B30EA564"/>
    <w:lvl w:ilvl="0" w:tplc="48A8C3B4">
      <w:start w:val="1"/>
      <w:numFmt w:val="decimal"/>
      <w:pStyle w:val="CBD-Para"/>
      <w:lvlText w:val="%1."/>
      <w:lvlJc w:val="left"/>
      <w:pPr>
        <w:tabs>
          <w:tab w:val="num" w:pos="1287"/>
        </w:tabs>
        <w:ind w:left="567" w:firstLine="0"/>
      </w:pPr>
      <w:rPr>
        <w:rFonts w:hint="default"/>
        <w:b w:val="0"/>
      </w:rPr>
    </w:lvl>
    <w:lvl w:ilvl="1" w:tplc="87228C3A">
      <w:start w:val="1"/>
      <w:numFmt w:val="lowerLetter"/>
      <w:lvlText w:val="(%2)"/>
      <w:lvlJc w:val="left"/>
      <w:pPr>
        <w:ind w:left="1647" w:hanging="360"/>
      </w:pPr>
      <w:rPr>
        <w:rFonts w:hint="default"/>
      </w:rPr>
    </w:lvl>
    <w:lvl w:ilvl="2" w:tplc="21AAEF7E">
      <w:start w:val="1"/>
      <w:numFmt w:val="lowerRoman"/>
      <w:lvlText w:val="%3."/>
      <w:lvlJc w:val="right"/>
      <w:pPr>
        <w:ind w:left="2547" w:hanging="360"/>
      </w:pPr>
    </w:lvl>
    <w:lvl w:ilvl="3" w:tplc="33CC68C8">
      <w:start w:val="1"/>
      <w:numFmt w:val="upperLetter"/>
      <w:lvlText w:val="%4."/>
      <w:lvlJc w:val="left"/>
      <w:pPr>
        <w:ind w:left="3267" w:hanging="540"/>
      </w:pPr>
      <w:rPr>
        <w:rFonts w:hint="default"/>
        <w:b/>
        <w:i/>
      </w:rPr>
    </w:lvl>
    <w:lvl w:ilvl="4" w:tplc="4AF61E96" w:tentative="1">
      <w:start w:val="1"/>
      <w:numFmt w:val="lowerLetter"/>
      <w:lvlText w:val="%5."/>
      <w:lvlJc w:val="left"/>
      <w:pPr>
        <w:tabs>
          <w:tab w:val="num" w:pos="3807"/>
        </w:tabs>
        <w:ind w:left="3807" w:hanging="360"/>
      </w:pPr>
    </w:lvl>
    <w:lvl w:ilvl="5" w:tplc="BFA83B2E" w:tentative="1">
      <w:start w:val="1"/>
      <w:numFmt w:val="lowerRoman"/>
      <w:lvlText w:val="%6."/>
      <w:lvlJc w:val="right"/>
      <w:pPr>
        <w:tabs>
          <w:tab w:val="num" w:pos="4527"/>
        </w:tabs>
        <w:ind w:left="4527" w:hanging="180"/>
      </w:pPr>
    </w:lvl>
    <w:lvl w:ilvl="6" w:tplc="B1F6C7DC" w:tentative="1">
      <w:start w:val="1"/>
      <w:numFmt w:val="decimal"/>
      <w:lvlText w:val="%7."/>
      <w:lvlJc w:val="left"/>
      <w:pPr>
        <w:tabs>
          <w:tab w:val="num" w:pos="5247"/>
        </w:tabs>
        <w:ind w:left="5247" w:hanging="360"/>
      </w:pPr>
    </w:lvl>
    <w:lvl w:ilvl="7" w:tplc="EDC8B440" w:tentative="1">
      <w:start w:val="1"/>
      <w:numFmt w:val="lowerLetter"/>
      <w:lvlText w:val="%8."/>
      <w:lvlJc w:val="left"/>
      <w:pPr>
        <w:tabs>
          <w:tab w:val="num" w:pos="5967"/>
        </w:tabs>
        <w:ind w:left="5967" w:hanging="360"/>
      </w:pPr>
    </w:lvl>
    <w:lvl w:ilvl="8" w:tplc="81B0B8C4" w:tentative="1">
      <w:start w:val="1"/>
      <w:numFmt w:val="lowerRoman"/>
      <w:lvlText w:val="%9."/>
      <w:lvlJc w:val="right"/>
      <w:pPr>
        <w:tabs>
          <w:tab w:val="num" w:pos="6687"/>
        </w:tabs>
        <w:ind w:left="6687" w:hanging="180"/>
      </w:pPr>
    </w:lvl>
  </w:abstractNum>
  <w:abstractNum w:abstractNumId="2" w15:restartNumberingAfterBreak="0">
    <w:nsid w:val="467961CE"/>
    <w:multiLevelType w:val="hybridMultilevel"/>
    <w:tmpl w:val="AFDCF908"/>
    <w:lvl w:ilvl="0" w:tplc="8C16CAB0">
      <w:start w:val="1"/>
      <w:numFmt w:val="upperRoman"/>
      <w:pStyle w:val="Heading1"/>
      <w:lvlText w:val="%1."/>
      <w:lvlJc w:val="left"/>
      <w:pPr>
        <w:ind w:left="1080" w:hanging="720"/>
      </w:pPr>
      <w:rPr>
        <w:rFonts w:hint="default"/>
      </w:rPr>
    </w:lvl>
    <w:lvl w:ilvl="1" w:tplc="6110025E" w:tentative="1">
      <w:start w:val="1"/>
      <w:numFmt w:val="lowerLetter"/>
      <w:lvlText w:val="%2."/>
      <w:lvlJc w:val="left"/>
      <w:pPr>
        <w:ind w:left="1440" w:hanging="360"/>
      </w:pPr>
    </w:lvl>
    <w:lvl w:ilvl="2" w:tplc="49661EB6" w:tentative="1">
      <w:start w:val="1"/>
      <w:numFmt w:val="lowerRoman"/>
      <w:lvlText w:val="%3."/>
      <w:lvlJc w:val="right"/>
      <w:pPr>
        <w:ind w:left="2160" w:hanging="180"/>
      </w:pPr>
    </w:lvl>
    <w:lvl w:ilvl="3" w:tplc="8F26305C" w:tentative="1">
      <w:start w:val="1"/>
      <w:numFmt w:val="decimal"/>
      <w:lvlText w:val="%4."/>
      <w:lvlJc w:val="left"/>
      <w:pPr>
        <w:ind w:left="2880" w:hanging="360"/>
      </w:pPr>
    </w:lvl>
    <w:lvl w:ilvl="4" w:tplc="C06095F4" w:tentative="1">
      <w:start w:val="1"/>
      <w:numFmt w:val="lowerLetter"/>
      <w:lvlText w:val="%5."/>
      <w:lvlJc w:val="left"/>
      <w:pPr>
        <w:ind w:left="3600" w:hanging="360"/>
      </w:pPr>
    </w:lvl>
    <w:lvl w:ilvl="5" w:tplc="412824B6" w:tentative="1">
      <w:start w:val="1"/>
      <w:numFmt w:val="lowerRoman"/>
      <w:lvlText w:val="%6."/>
      <w:lvlJc w:val="right"/>
      <w:pPr>
        <w:ind w:left="4320" w:hanging="180"/>
      </w:pPr>
    </w:lvl>
    <w:lvl w:ilvl="6" w:tplc="C8064A66" w:tentative="1">
      <w:start w:val="1"/>
      <w:numFmt w:val="decimal"/>
      <w:lvlText w:val="%7."/>
      <w:lvlJc w:val="left"/>
      <w:pPr>
        <w:ind w:left="5040" w:hanging="360"/>
      </w:pPr>
    </w:lvl>
    <w:lvl w:ilvl="7" w:tplc="8C366B84" w:tentative="1">
      <w:start w:val="1"/>
      <w:numFmt w:val="lowerLetter"/>
      <w:lvlText w:val="%8."/>
      <w:lvlJc w:val="left"/>
      <w:pPr>
        <w:ind w:left="5760" w:hanging="360"/>
      </w:pPr>
    </w:lvl>
    <w:lvl w:ilvl="8" w:tplc="10A6F92A" w:tentative="1">
      <w:start w:val="1"/>
      <w:numFmt w:val="lowerRoman"/>
      <w:lvlText w:val="%9."/>
      <w:lvlJc w:val="right"/>
      <w:pPr>
        <w:ind w:left="6480" w:hanging="180"/>
      </w:pPr>
    </w:lvl>
  </w:abstractNum>
  <w:abstractNum w:abstractNumId="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99F7710"/>
    <w:multiLevelType w:val="hybridMultilevel"/>
    <w:tmpl w:val="1D280138"/>
    <w:lvl w:ilvl="0" w:tplc="9F504A5C">
      <w:start w:val="1"/>
      <w:numFmt w:val="decimal"/>
      <w:pStyle w:val="Heading3"/>
      <w:lvlText w:val="%1."/>
      <w:lvlJc w:val="left"/>
      <w:pPr>
        <w:ind w:left="720" w:hanging="360"/>
      </w:pPr>
      <w:rPr>
        <w:rFonts w:hint="default"/>
      </w:rPr>
    </w:lvl>
    <w:lvl w:ilvl="1" w:tplc="FDA446A4" w:tentative="1">
      <w:start w:val="1"/>
      <w:numFmt w:val="lowerLetter"/>
      <w:lvlText w:val="%2."/>
      <w:lvlJc w:val="left"/>
      <w:pPr>
        <w:ind w:left="1440" w:hanging="360"/>
      </w:pPr>
    </w:lvl>
    <w:lvl w:ilvl="2" w:tplc="88662DE4" w:tentative="1">
      <w:start w:val="1"/>
      <w:numFmt w:val="lowerRoman"/>
      <w:lvlText w:val="%3."/>
      <w:lvlJc w:val="right"/>
      <w:pPr>
        <w:ind w:left="2160" w:hanging="180"/>
      </w:pPr>
    </w:lvl>
    <w:lvl w:ilvl="3" w:tplc="D006EBE4" w:tentative="1">
      <w:start w:val="1"/>
      <w:numFmt w:val="decimal"/>
      <w:lvlText w:val="%4."/>
      <w:lvlJc w:val="left"/>
      <w:pPr>
        <w:ind w:left="2880" w:hanging="360"/>
      </w:pPr>
    </w:lvl>
    <w:lvl w:ilvl="4" w:tplc="11CC0F7A" w:tentative="1">
      <w:start w:val="1"/>
      <w:numFmt w:val="lowerLetter"/>
      <w:lvlText w:val="%5."/>
      <w:lvlJc w:val="left"/>
      <w:pPr>
        <w:ind w:left="3600" w:hanging="360"/>
      </w:pPr>
    </w:lvl>
    <w:lvl w:ilvl="5" w:tplc="F6945780" w:tentative="1">
      <w:start w:val="1"/>
      <w:numFmt w:val="lowerRoman"/>
      <w:lvlText w:val="%6."/>
      <w:lvlJc w:val="right"/>
      <w:pPr>
        <w:ind w:left="4320" w:hanging="180"/>
      </w:pPr>
    </w:lvl>
    <w:lvl w:ilvl="6" w:tplc="499EB220" w:tentative="1">
      <w:start w:val="1"/>
      <w:numFmt w:val="decimal"/>
      <w:lvlText w:val="%7."/>
      <w:lvlJc w:val="left"/>
      <w:pPr>
        <w:ind w:left="5040" w:hanging="360"/>
      </w:pPr>
    </w:lvl>
    <w:lvl w:ilvl="7" w:tplc="155CCD24" w:tentative="1">
      <w:start w:val="1"/>
      <w:numFmt w:val="lowerLetter"/>
      <w:lvlText w:val="%8."/>
      <w:lvlJc w:val="left"/>
      <w:pPr>
        <w:ind w:left="5760" w:hanging="360"/>
      </w:pPr>
    </w:lvl>
    <w:lvl w:ilvl="8" w:tplc="94C860E4" w:tentative="1">
      <w:start w:val="1"/>
      <w:numFmt w:val="lowerRoman"/>
      <w:lvlText w:val="%9."/>
      <w:lvlJc w:val="right"/>
      <w:pPr>
        <w:ind w:left="6480" w:hanging="180"/>
      </w:pPr>
    </w:lvl>
  </w:abstractNum>
  <w:abstractNum w:abstractNumId="5" w15:restartNumberingAfterBreak="0">
    <w:nsid w:val="68B70991"/>
    <w:multiLevelType w:val="hybridMultilevel"/>
    <w:tmpl w:val="33F493AA"/>
    <w:lvl w:ilvl="0" w:tplc="6F92C45C">
      <w:start w:val="1"/>
      <w:numFmt w:val="decimal"/>
      <w:pStyle w:val="Para10"/>
      <w:lvlText w:val="%1."/>
      <w:lvlJc w:val="left"/>
      <w:pPr>
        <w:ind w:left="927" w:hanging="360"/>
      </w:pPr>
      <w:rPr>
        <w:rFonts w:hint="default"/>
      </w:rPr>
    </w:lvl>
    <w:lvl w:ilvl="1" w:tplc="8C32D914">
      <w:start w:val="1"/>
      <w:numFmt w:val="lowerLetter"/>
      <w:lvlText w:val="%2."/>
      <w:lvlJc w:val="left"/>
      <w:pPr>
        <w:ind w:left="1647" w:hanging="360"/>
      </w:pPr>
    </w:lvl>
    <w:lvl w:ilvl="2" w:tplc="64BC10D0" w:tentative="1">
      <w:start w:val="1"/>
      <w:numFmt w:val="lowerRoman"/>
      <w:lvlText w:val="%3."/>
      <w:lvlJc w:val="right"/>
      <w:pPr>
        <w:ind w:left="2367" w:hanging="180"/>
      </w:pPr>
    </w:lvl>
    <w:lvl w:ilvl="3" w:tplc="7DB65518" w:tentative="1">
      <w:start w:val="1"/>
      <w:numFmt w:val="decimal"/>
      <w:lvlText w:val="%4."/>
      <w:lvlJc w:val="left"/>
      <w:pPr>
        <w:ind w:left="3087" w:hanging="360"/>
      </w:pPr>
    </w:lvl>
    <w:lvl w:ilvl="4" w:tplc="CD2EDCA4" w:tentative="1">
      <w:start w:val="1"/>
      <w:numFmt w:val="lowerLetter"/>
      <w:lvlText w:val="%5."/>
      <w:lvlJc w:val="left"/>
      <w:pPr>
        <w:ind w:left="3807" w:hanging="360"/>
      </w:pPr>
    </w:lvl>
    <w:lvl w:ilvl="5" w:tplc="2D4AB4DA" w:tentative="1">
      <w:start w:val="1"/>
      <w:numFmt w:val="lowerRoman"/>
      <w:lvlText w:val="%6."/>
      <w:lvlJc w:val="right"/>
      <w:pPr>
        <w:ind w:left="4527" w:hanging="180"/>
      </w:pPr>
    </w:lvl>
    <w:lvl w:ilvl="6" w:tplc="8B7EF40C" w:tentative="1">
      <w:start w:val="1"/>
      <w:numFmt w:val="decimal"/>
      <w:lvlText w:val="%7."/>
      <w:lvlJc w:val="left"/>
      <w:pPr>
        <w:ind w:left="5247" w:hanging="360"/>
      </w:pPr>
    </w:lvl>
    <w:lvl w:ilvl="7" w:tplc="326248DC" w:tentative="1">
      <w:start w:val="1"/>
      <w:numFmt w:val="lowerLetter"/>
      <w:lvlText w:val="%8."/>
      <w:lvlJc w:val="left"/>
      <w:pPr>
        <w:ind w:left="5967" w:hanging="360"/>
      </w:pPr>
    </w:lvl>
    <w:lvl w:ilvl="8" w:tplc="993879D2" w:tentative="1">
      <w:start w:val="1"/>
      <w:numFmt w:val="lowerRoman"/>
      <w:lvlText w:val="%9."/>
      <w:lvlJc w:val="right"/>
      <w:pPr>
        <w:ind w:left="6687" w:hanging="180"/>
      </w:pPr>
    </w:lvl>
  </w:abstractNum>
  <w:abstractNum w:abstractNumId="6" w15:restartNumberingAfterBreak="0">
    <w:nsid w:val="7BFF494A"/>
    <w:multiLevelType w:val="hybridMultilevel"/>
    <w:tmpl w:val="B8C27F8A"/>
    <w:lvl w:ilvl="0" w:tplc="1B90D26A">
      <w:start w:val="1"/>
      <w:numFmt w:val="lowerRoman"/>
      <w:pStyle w:val="Para3"/>
      <w:lvlText w:val="(%1)"/>
      <w:lvlJc w:val="left"/>
      <w:pPr>
        <w:ind w:left="720" w:hanging="360"/>
      </w:pPr>
      <w:rPr>
        <w:rFonts w:hint="default"/>
      </w:rPr>
    </w:lvl>
    <w:lvl w:ilvl="1" w:tplc="ECD07546" w:tentative="1">
      <w:start w:val="1"/>
      <w:numFmt w:val="lowerLetter"/>
      <w:lvlText w:val="%2."/>
      <w:lvlJc w:val="left"/>
      <w:pPr>
        <w:ind w:left="1440" w:hanging="360"/>
      </w:pPr>
    </w:lvl>
    <w:lvl w:ilvl="2" w:tplc="7A5469EA" w:tentative="1">
      <w:start w:val="1"/>
      <w:numFmt w:val="lowerRoman"/>
      <w:lvlText w:val="%3."/>
      <w:lvlJc w:val="right"/>
      <w:pPr>
        <w:ind w:left="2160" w:hanging="180"/>
      </w:pPr>
    </w:lvl>
    <w:lvl w:ilvl="3" w:tplc="9C329AD0" w:tentative="1">
      <w:start w:val="1"/>
      <w:numFmt w:val="decimal"/>
      <w:lvlText w:val="%4."/>
      <w:lvlJc w:val="left"/>
      <w:pPr>
        <w:ind w:left="2880" w:hanging="360"/>
      </w:pPr>
    </w:lvl>
    <w:lvl w:ilvl="4" w:tplc="B6FA0F92" w:tentative="1">
      <w:start w:val="1"/>
      <w:numFmt w:val="lowerLetter"/>
      <w:lvlText w:val="%5."/>
      <w:lvlJc w:val="left"/>
      <w:pPr>
        <w:ind w:left="3600" w:hanging="360"/>
      </w:pPr>
    </w:lvl>
    <w:lvl w:ilvl="5" w:tplc="ADE4A278" w:tentative="1">
      <w:start w:val="1"/>
      <w:numFmt w:val="lowerRoman"/>
      <w:lvlText w:val="%6."/>
      <w:lvlJc w:val="right"/>
      <w:pPr>
        <w:ind w:left="4320" w:hanging="180"/>
      </w:pPr>
    </w:lvl>
    <w:lvl w:ilvl="6" w:tplc="6096CCCC" w:tentative="1">
      <w:start w:val="1"/>
      <w:numFmt w:val="decimal"/>
      <w:lvlText w:val="%7."/>
      <w:lvlJc w:val="left"/>
      <w:pPr>
        <w:ind w:left="5040" w:hanging="360"/>
      </w:pPr>
    </w:lvl>
    <w:lvl w:ilvl="7" w:tplc="4B44FDFE" w:tentative="1">
      <w:start w:val="1"/>
      <w:numFmt w:val="lowerLetter"/>
      <w:lvlText w:val="%8."/>
      <w:lvlJc w:val="left"/>
      <w:pPr>
        <w:ind w:left="5760" w:hanging="360"/>
      </w:pPr>
    </w:lvl>
    <w:lvl w:ilvl="8" w:tplc="A4584C44" w:tentative="1">
      <w:start w:val="1"/>
      <w:numFmt w:val="lowerRoman"/>
      <w:lvlText w:val="%9."/>
      <w:lvlJc w:val="right"/>
      <w:pPr>
        <w:ind w:left="6480" w:hanging="180"/>
      </w:pPr>
    </w:lvl>
  </w:abstractNum>
  <w:num w:numId="1" w16cid:durableId="1296712369">
    <w:abstractNumId w:val="2"/>
  </w:num>
  <w:num w:numId="2" w16cid:durableId="122888715">
    <w:abstractNumId w:val="5"/>
  </w:num>
  <w:num w:numId="3" w16cid:durableId="184171189">
    <w:abstractNumId w:val="4"/>
  </w:num>
  <w:num w:numId="4" w16cid:durableId="1527938777">
    <w:abstractNumId w:val="6"/>
  </w:num>
  <w:num w:numId="5" w16cid:durableId="1594391061">
    <w:abstractNumId w:val="1"/>
  </w:num>
  <w:num w:numId="6" w16cid:durableId="1366516945">
    <w:abstractNumId w:val="3"/>
  </w:num>
  <w:num w:numId="7" w16cid:durableId="47387361">
    <w:abstractNumId w:val="5"/>
    <w:lvlOverride w:ilvl="0">
      <w:startOverride w:val="1"/>
    </w:lvlOverride>
  </w:num>
  <w:num w:numId="8" w16cid:durableId="564953026">
    <w:abstractNumId w:val="0"/>
  </w:num>
  <w:num w:numId="9" w16cid:durableId="1548569523">
    <w:abstractNumId w:val="5"/>
    <w:lvlOverride w:ilvl="0">
      <w:startOverride w:val="4"/>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attachedTemplate r:id="rId1"/>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36"/>
    <w:rsid w:val="00002467"/>
    <w:rsid w:val="00004736"/>
    <w:rsid w:val="00014438"/>
    <w:rsid w:val="00016959"/>
    <w:rsid w:val="000279C4"/>
    <w:rsid w:val="00027FD8"/>
    <w:rsid w:val="00033AA7"/>
    <w:rsid w:val="00040598"/>
    <w:rsid w:val="00044FC6"/>
    <w:rsid w:val="00045DBB"/>
    <w:rsid w:val="00046402"/>
    <w:rsid w:val="0005171D"/>
    <w:rsid w:val="00061840"/>
    <w:rsid w:val="000667F7"/>
    <w:rsid w:val="00073FB7"/>
    <w:rsid w:val="00083AC0"/>
    <w:rsid w:val="00084495"/>
    <w:rsid w:val="0008511F"/>
    <w:rsid w:val="00086C26"/>
    <w:rsid w:val="00087EC7"/>
    <w:rsid w:val="0009294A"/>
    <w:rsid w:val="000966A8"/>
    <w:rsid w:val="000A4D66"/>
    <w:rsid w:val="000B3A90"/>
    <w:rsid w:val="000B3D8D"/>
    <w:rsid w:val="000B579F"/>
    <w:rsid w:val="000B6DA3"/>
    <w:rsid w:val="000C08AA"/>
    <w:rsid w:val="000C1C28"/>
    <w:rsid w:val="000D115F"/>
    <w:rsid w:val="000D1DB7"/>
    <w:rsid w:val="000D409A"/>
    <w:rsid w:val="000D75E5"/>
    <w:rsid w:val="000E1280"/>
    <w:rsid w:val="000E495A"/>
    <w:rsid w:val="000E704C"/>
    <w:rsid w:val="000F5D11"/>
    <w:rsid w:val="000F72FE"/>
    <w:rsid w:val="001016B4"/>
    <w:rsid w:val="00101B93"/>
    <w:rsid w:val="00105D1F"/>
    <w:rsid w:val="00106D20"/>
    <w:rsid w:val="00115439"/>
    <w:rsid w:val="00121701"/>
    <w:rsid w:val="0012447C"/>
    <w:rsid w:val="00124D11"/>
    <w:rsid w:val="00132581"/>
    <w:rsid w:val="001334EA"/>
    <w:rsid w:val="00142044"/>
    <w:rsid w:val="00146BBF"/>
    <w:rsid w:val="001531B7"/>
    <w:rsid w:val="00153F9A"/>
    <w:rsid w:val="00155811"/>
    <w:rsid w:val="001606A0"/>
    <w:rsid w:val="00164A66"/>
    <w:rsid w:val="001658F5"/>
    <w:rsid w:val="001801BF"/>
    <w:rsid w:val="00184909"/>
    <w:rsid w:val="0019041B"/>
    <w:rsid w:val="001913FD"/>
    <w:rsid w:val="001916F6"/>
    <w:rsid w:val="00191CB4"/>
    <w:rsid w:val="00193FC0"/>
    <w:rsid w:val="001A0D70"/>
    <w:rsid w:val="001A456E"/>
    <w:rsid w:val="001A5F39"/>
    <w:rsid w:val="001A6E25"/>
    <w:rsid w:val="001B46F7"/>
    <w:rsid w:val="001C5565"/>
    <w:rsid w:val="001C7C15"/>
    <w:rsid w:val="001C7DBD"/>
    <w:rsid w:val="001D7501"/>
    <w:rsid w:val="001E190B"/>
    <w:rsid w:val="001E2F3B"/>
    <w:rsid w:val="001E7300"/>
    <w:rsid w:val="001F2328"/>
    <w:rsid w:val="001F4040"/>
    <w:rsid w:val="002006EE"/>
    <w:rsid w:val="002025F5"/>
    <w:rsid w:val="002026C6"/>
    <w:rsid w:val="00205938"/>
    <w:rsid w:val="00205DB6"/>
    <w:rsid w:val="00212B2D"/>
    <w:rsid w:val="00222314"/>
    <w:rsid w:val="0022237C"/>
    <w:rsid w:val="00222AA6"/>
    <w:rsid w:val="00223435"/>
    <w:rsid w:val="00225B5C"/>
    <w:rsid w:val="00233274"/>
    <w:rsid w:val="00234242"/>
    <w:rsid w:val="00237AFB"/>
    <w:rsid w:val="00245985"/>
    <w:rsid w:val="00253760"/>
    <w:rsid w:val="00260173"/>
    <w:rsid w:val="002606FB"/>
    <w:rsid w:val="00260D27"/>
    <w:rsid w:val="002617D8"/>
    <w:rsid w:val="002648B3"/>
    <w:rsid w:val="0026661B"/>
    <w:rsid w:val="00267179"/>
    <w:rsid w:val="002709A1"/>
    <w:rsid w:val="002805FB"/>
    <w:rsid w:val="00280F84"/>
    <w:rsid w:val="00284B2F"/>
    <w:rsid w:val="0029167C"/>
    <w:rsid w:val="002930A4"/>
    <w:rsid w:val="002941C5"/>
    <w:rsid w:val="0029796F"/>
    <w:rsid w:val="002A43F3"/>
    <w:rsid w:val="002A7081"/>
    <w:rsid w:val="002A7A03"/>
    <w:rsid w:val="002B00CA"/>
    <w:rsid w:val="002B0B4A"/>
    <w:rsid w:val="002B43BB"/>
    <w:rsid w:val="002B559C"/>
    <w:rsid w:val="002B722E"/>
    <w:rsid w:val="002C1519"/>
    <w:rsid w:val="002C225E"/>
    <w:rsid w:val="002C3D38"/>
    <w:rsid w:val="002C4B0C"/>
    <w:rsid w:val="002C4B7C"/>
    <w:rsid w:val="002C69A3"/>
    <w:rsid w:val="002D0E37"/>
    <w:rsid w:val="002E0FE6"/>
    <w:rsid w:val="002E208A"/>
    <w:rsid w:val="002E2628"/>
    <w:rsid w:val="002F0700"/>
    <w:rsid w:val="002F3A3E"/>
    <w:rsid w:val="002F6AF9"/>
    <w:rsid w:val="003071E0"/>
    <w:rsid w:val="00310608"/>
    <w:rsid w:val="00315F89"/>
    <w:rsid w:val="0032227A"/>
    <w:rsid w:val="00323F22"/>
    <w:rsid w:val="00330F3A"/>
    <w:rsid w:val="003337A6"/>
    <w:rsid w:val="003476A9"/>
    <w:rsid w:val="00347972"/>
    <w:rsid w:val="00351FFC"/>
    <w:rsid w:val="003570E6"/>
    <w:rsid w:val="00360D92"/>
    <w:rsid w:val="00364454"/>
    <w:rsid w:val="00365C45"/>
    <w:rsid w:val="00371779"/>
    <w:rsid w:val="00372639"/>
    <w:rsid w:val="0037351E"/>
    <w:rsid w:val="003813CD"/>
    <w:rsid w:val="00384A3A"/>
    <w:rsid w:val="00385071"/>
    <w:rsid w:val="0038525C"/>
    <w:rsid w:val="0038771E"/>
    <w:rsid w:val="00390674"/>
    <w:rsid w:val="00393306"/>
    <w:rsid w:val="003940F3"/>
    <w:rsid w:val="00395E1B"/>
    <w:rsid w:val="00396674"/>
    <w:rsid w:val="003A1B8C"/>
    <w:rsid w:val="003A62E4"/>
    <w:rsid w:val="003B1B99"/>
    <w:rsid w:val="003B40F2"/>
    <w:rsid w:val="003C1259"/>
    <w:rsid w:val="003C2D1E"/>
    <w:rsid w:val="003C35F9"/>
    <w:rsid w:val="003C3EFF"/>
    <w:rsid w:val="003C4415"/>
    <w:rsid w:val="003C5338"/>
    <w:rsid w:val="003C6F10"/>
    <w:rsid w:val="003D1381"/>
    <w:rsid w:val="003D32B9"/>
    <w:rsid w:val="003D38E4"/>
    <w:rsid w:val="003D4774"/>
    <w:rsid w:val="003D73A3"/>
    <w:rsid w:val="003E0A26"/>
    <w:rsid w:val="003E33B6"/>
    <w:rsid w:val="003E677D"/>
    <w:rsid w:val="003E7B15"/>
    <w:rsid w:val="003F1AA4"/>
    <w:rsid w:val="003F6DA1"/>
    <w:rsid w:val="004034F5"/>
    <w:rsid w:val="00405800"/>
    <w:rsid w:val="00406868"/>
    <w:rsid w:val="00425F4C"/>
    <w:rsid w:val="00433B86"/>
    <w:rsid w:val="00436BD2"/>
    <w:rsid w:val="00437246"/>
    <w:rsid w:val="00441498"/>
    <w:rsid w:val="00442900"/>
    <w:rsid w:val="004443A0"/>
    <w:rsid w:val="00446533"/>
    <w:rsid w:val="00446A73"/>
    <w:rsid w:val="00450413"/>
    <w:rsid w:val="00450AE3"/>
    <w:rsid w:val="004539D6"/>
    <w:rsid w:val="0045624E"/>
    <w:rsid w:val="004701EE"/>
    <w:rsid w:val="00470C35"/>
    <w:rsid w:val="00472FDC"/>
    <w:rsid w:val="004753DF"/>
    <w:rsid w:val="0047778E"/>
    <w:rsid w:val="00480A8D"/>
    <w:rsid w:val="00480DFA"/>
    <w:rsid w:val="004821B9"/>
    <w:rsid w:val="0048527C"/>
    <w:rsid w:val="00485703"/>
    <w:rsid w:val="00493775"/>
    <w:rsid w:val="004943F6"/>
    <w:rsid w:val="00495769"/>
    <w:rsid w:val="004A2A2D"/>
    <w:rsid w:val="004A4E4C"/>
    <w:rsid w:val="004B0DF4"/>
    <w:rsid w:val="004B1ACF"/>
    <w:rsid w:val="004B388C"/>
    <w:rsid w:val="004B56E4"/>
    <w:rsid w:val="004C0D5F"/>
    <w:rsid w:val="004C2E01"/>
    <w:rsid w:val="004C5770"/>
    <w:rsid w:val="004D0CDE"/>
    <w:rsid w:val="004D2E3E"/>
    <w:rsid w:val="004D35CD"/>
    <w:rsid w:val="004D6448"/>
    <w:rsid w:val="004E4BD2"/>
    <w:rsid w:val="004F15E3"/>
    <w:rsid w:val="004F1EED"/>
    <w:rsid w:val="004F563C"/>
    <w:rsid w:val="004F5FA2"/>
    <w:rsid w:val="004F6AAC"/>
    <w:rsid w:val="00502B5F"/>
    <w:rsid w:val="00503362"/>
    <w:rsid w:val="00507AB1"/>
    <w:rsid w:val="00511C1D"/>
    <w:rsid w:val="005166A2"/>
    <w:rsid w:val="005169A1"/>
    <w:rsid w:val="0052042C"/>
    <w:rsid w:val="00522A75"/>
    <w:rsid w:val="00525135"/>
    <w:rsid w:val="00536316"/>
    <w:rsid w:val="00537248"/>
    <w:rsid w:val="00537A2D"/>
    <w:rsid w:val="00541DC5"/>
    <w:rsid w:val="00547AB8"/>
    <w:rsid w:val="0055368F"/>
    <w:rsid w:val="00553B82"/>
    <w:rsid w:val="00554CA9"/>
    <w:rsid w:val="00571923"/>
    <w:rsid w:val="00571C68"/>
    <w:rsid w:val="00572C56"/>
    <w:rsid w:val="005822DE"/>
    <w:rsid w:val="0058422A"/>
    <w:rsid w:val="00586986"/>
    <w:rsid w:val="0059209B"/>
    <w:rsid w:val="00594326"/>
    <w:rsid w:val="00594663"/>
    <w:rsid w:val="005947D5"/>
    <w:rsid w:val="005A206E"/>
    <w:rsid w:val="005B7ECF"/>
    <w:rsid w:val="005C0D87"/>
    <w:rsid w:val="005C6D2C"/>
    <w:rsid w:val="005E0A09"/>
    <w:rsid w:val="005E2605"/>
    <w:rsid w:val="005E3F55"/>
    <w:rsid w:val="005E771F"/>
    <w:rsid w:val="005F1E84"/>
    <w:rsid w:val="005F489E"/>
    <w:rsid w:val="005F7433"/>
    <w:rsid w:val="0060697B"/>
    <w:rsid w:val="0061259B"/>
    <w:rsid w:val="0061396C"/>
    <w:rsid w:val="0061757E"/>
    <w:rsid w:val="006221E2"/>
    <w:rsid w:val="006251ED"/>
    <w:rsid w:val="00625C9F"/>
    <w:rsid w:val="0063290F"/>
    <w:rsid w:val="00635C3A"/>
    <w:rsid w:val="0063635D"/>
    <w:rsid w:val="0063669A"/>
    <w:rsid w:val="00637779"/>
    <w:rsid w:val="00642F90"/>
    <w:rsid w:val="006448B3"/>
    <w:rsid w:val="00652131"/>
    <w:rsid w:val="00652283"/>
    <w:rsid w:val="0065559E"/>
    <w:rsid w:val="00656A14"/>
    <w:rsid w:val="00657EC0"/>
    <w:rsid w:val="00657ED6"/>
    <w:rsid w:val="00664B80"/>
    <w:rsid w:val="00666BA6"/>
    <w:rsid w:val="006761F4"/>
    <w:rsid w:val="0068007C"/>
    <w:rsid w:val="00683F6A"/>
    <w:rsid w:val="00683FD2"/>
    <w:rsid w:val="00691FA0"/>
    <w:rsid w:val="00695419"/>
    <w:rsid w:val="006A356E"/>
    <w:rsid w:val="006A3866"/>
    <w:rsid w:val="006A4C95"/>
    <w:rsid w:val="006A6CB1"/>
    <w:rsid w:val="006B2476"/>
    <w:rsid w:val="006B293D"/>
    <w:rsid w:val="006C12CA"/>
    <w:rsid w:val="006C19C8"/>
    <w:rsid w:val="006C2807"/>
    <w:rsid w:val="006C2C0C"/>
    <w:rsid w:val="006D1042"/>
    <w:rsid w:val="006D49FD"/>
    <w:rsid w:val="006D523C"/>
    <w:rsid w:val="006D683B"/>
    <w:rsid w:val="006E1500"/>
    <w:rsid w:val="006E3E4A"/>
    <w:rsid w:val="006F4EB3"/>
    <w:rsid w:val="007106BA"/>
    <w:rsid w:val="00715D70"/>
    <w:rsid w:val="00717CF5"/>
    <w:rsid w:val="00725FE0"/>
    <w:rsid w:val="00727AA8"/>
    <w:rsid w:val="00727EB1"/>
    <w:rsid w:val="00733C87"/>
    <w:rsid w:val="00734EF7"/>
    <w:rsid w:val="007358FB"/>
    <w:rsid w:val="00735BB0"/>
    <w:rsid w:val="007433A3"/>
    <w:rsid w:val="007439E9"/>
    <w:rsid w:val="00752B46"/>
    <w:rsid w:val="007626EC"/>
    <w:rsid w:val="007720D1"/>
    <w:rsid w:val="00777D52"/>
    <w:rsid w:val="0078268A"/>
    <w:rsid w:val="00784485"/>
    <w:rsid w:val="00784666"/>
    <w:rsid w:val="00786D98"/>
    <w:rsid w:val="00787335"/>
    <w:rsid w:val="00790D27"/>
    <w:rsid w:val="00792A87"/>
    <w:rsid w:val="00795E09"/>
    <w:rsid w:val="007A63B2"/>
    <w:rsid w:val="007A6B23"/>
    <w:rsid w:val="007B2797"/>
    <w:rsid w:val="007B372A"/>
    <w:rsid w:val="007B5C88"/>
    <w:rsid w:val="007C0054"/>
    <w:rsid w:val="007C2DCD"/>
    <w:rsid w:val="007C2F67"/>
    <w:rsid w:val="007C77BC"/>
    <w:rsid w:val="007D0B74"/>
    <w:rsid w:val="007D0C42"/>
    <w:rsid w:val="007D2993"/>
    <w:rsid w:val="007D708C"/>
    <w:rsid w:val="00804A8B"/>
    <w:rsid w:val="00805862"/>
    <w:rsid w:val="00805D02"/>
    <w:rsid w:val="0081228A"/>
    <w:rsid w:val="008207D2"/>
    <w:rsid w:val="00821BFA"/>
    <w:rsid w:val="00823C9B"/>
    <w:rsid w:val="00826FBA"/>
    <w:rsid w:val="008342C9"/>
    <w:rsid w:val="00840C82"/>
    <w:rsid w:val="00844782"/>
    <w:rsid w:val="00866B4C"/>
    <w:rsid w:val="008677F6"/>
    <w:rsid w:val="00874541"/>
    <w:rsid w:val="00887840"/>
    <w:rsid w:val="008909F4"/>
    <w:rsid w:val="00893A89"/>
    <w:rsid w:val="008A270A"/>
    <w:rsid w:val="008A2C91"/>
    <w:rsid w:val="008A6420"/>
    <w:rsid w:val="008A674E"/>
    <w:rsid w:val="008B2808"/>
    <w:rsid w:val="008B3CBD"/>
    <w:rsid w:val="008B3D75"/>
    <w:rsid w:val="008B5442"/>
    <w:rsid w:val="008B798D"/>
    <w:rsid w:val="008B7C7F"/>
    <w:rsid w:val="008C3634"/>
    <w:rsid w:val="008C4BC1"/>
    <w:rsid w:val="008D0906"/>
    <w:rsid w:val="008E0581"/>
    <w:rsid w:val="008E549A"/>
    <w:rsid w:val="008E5E65"/>
    <w:rsid w:val="008E6AB2"/>
    <w:rsid w:val="008E6B28"/>
    <w:rsid w:val="008E7E28"/>
    <w:rsid w:val="008F091B"/>
    <w:rsid w:val="008F36DE"/>
    <w:rsid w:val="0090075C"/>
    <w:rsid w:val="009060EA"/>
    <w:rsid w:val="009064C5"/>
    <w:rsid w:val="00912C41"/>
    <w:rsid w:val="0092075E"/>
    <w:rsid w:val="00921F2F"/>
    <w:rsid w:val="0092346F"/>
    <w:rsid w:val="009234A6"/>
    <w:rsid w:val="00930175"/>
    <w:rsid w:val="00935461"/>
    <w:rsid w:val="009459E3"/>
    <w:rsid w:val="00955B10"/>
    <w:rsid w:val="00961A1B"/>
    <w:rsid w:val="00962B4E"/>
    <w:rsid w:val="00963A2A"/>
    <w:rsid w:val="009700E0"/>
    <w:rsid w:val="00980FF2"/>
    <w:rsid w:val="00983E82"/>
    <w:rsid w:val="0099185E"/>
    <w:rsid w:val="009947BA"/>
    <w:rsid w:val="00995DDC"/>
    <w:rsid w:val="009A20C4"/>
    <w:rsid w:val="009A2FEB"/>
    <w:rsid w:val="009A3A5B"/>
    <w:rsid w:val="009A5E0F"/>
    <w:rsid w:val="009B0353"/>
    <w:rsid w:val="009B1DC0"/>
    <w:rsid w:val="009B5A49"/>
    <w:rsid w:val="009C02C9"/>
    <w:rsid w:val="009C0C34"/>
    <w:rsid w:val="009C1114"/>
    <w:rsid w:val="009C7481"/>
    <w:rsid w:val="009E1247"/>
    <w:rsid w:val="009E1C13"/>
    <w:rsid w:val="009E204D"/>
    <w:rsid w:val="009E3353"/>
    <w:rsid w:val="00A010DF"/>
    <w:rsid w:val="00A0334D"/>
    <w:rsid w:val="00A07DEF"/>
    <w:rsid w:val="00A1097A"/>
    <w:rsid w:val="00A12D7C"/>
    <w:rsid w:val="00A14693"/>
    <w:rsid w:val="00A149C9"/>
    <w:rsid w:val="00A14D53"/>
    <w:rsid w:val="00A14ECE"/>
    <w:rsid w:val="00A163E2"/>
    <w:rsid w:val="00A17989"/>
    <w:rsid w:val="00A224E6"/>
    <w:rsid w:val="00A30463"/>
    <w:rsid w:val="00A30BB2"/>
    <w:rsid w:val="00A35EE6"/>
    <w:rsid w:val="00A40135"/>
    <w:rsid w:val="00A435D1"/>
    <w:rsid w:val="00A44D38"/>
    <w:rsid w:val="00A45C09"/>
    <w:rsid w:val="00A54FA0"/>
    <w:rsid w:val="00A552D0"/>
    <w:rsid w:val="00A5589F"/>
    <w:rsid w:val="00A6407F"/>
    <w:rsid w:val="00A74FA5"/>
    <w:rsid w:val="00A756CA"/>
    <w:rsid w:val="00A76AC1"/>
    <w:rsid w:val="00A77FBF"/>
    <w:rsid w:val="00A82C3E"/>
    <w:rsid w:val="00A90D16"/>
    <w:rsid w:val="00A96B21"/>
    <w:rsid w:val="00AA3D7D"/>
    <w:rsid w:val="00AA6751"/>
    <w:rsid w:val="00AA68D0"/>
    <w:rsid w:val="00AB2B53"/>
    <w:rsid w:val="00AB4DD5"/>
    <w:rsid w:val="00AC1D53"/>
    <w:rsid w:val="00AC7610"/>
    <w:rsid w:val="00AD347E"/>
    <w:rsid w:val="00AD3D2A"/>
    <w:rsid w:val="00AD52B5"/>
    <w:rsid w:val="00AD6416"/>
    <w:rsid w:val="00AE1A95"/>
    <w:rsid w:val="00AE22D7"/>
    <w:rsid w:val="00AF1D0E"/>
    <w:rsid w:val="00AF56B9"/>
    <w:rsid w:val="00B0650E"/>
    <w:rsid w:val="00B21A5B"/>
    <w:rsid w:val="00B3226D"/>
    <w:rsid w:val="00B36EA9"/>
    <w:rsid w:val="00B36EB2"/>
    <w:rsid w:val="00B41BB2"/>
    <w:rsid w:val="00B4303D"/>
    <w:rsid w:val="00B47AA6"/>
    <w:rsid w:val="00B51401"/>
    <w:rsid w:val="00B712F6"/>
    <w:rsid w:val="00B71ACE"/>
    <w:rsid w:val="00B7483B"/>
    <w:rsid w:val="00B74C57"/>
    <w:rsid w:val="00B80CD1"/>
    <w:rsid w:val="00B80DF7"/>
    <w:rsid w:val="00B82690"/>
    <w:rsid w:val="00B82800"/>
    <w:rsid w:val="00B853E7"/>
    <w:rsid w:val="00B85A14"/>
    <w:rsid w:val="00B8760A"/>
    <w:rsid w:val="00B91ECF"/>
    <w:rsid w:val="00B926F5"/>
    <w:rsid w:val="00B931C9"/>
    <w:rsid w:val="00B932ED"/>
    <w:rsid w:val="00BA50DE"/>
    <w:rsid w:val="00BA5DFD"/>
    <w:rsid w:val="00BB2528"/>
    <w:rsid w:val="00BB3B78"/>
    <w:rsid w:val="00BB7450"/>
    <w:rsid w:val="00BC05A1"/>
    <w:rsid w:val="00BC394C"/>
    <w:rsid w:val="00BC3ABD"/>
    <w:rsid w:val="00BD4684"/>
    <w:rsid w:val="00BE21B9"/>
    <w:rsid w:val="00BF04B0"/>
    <w:rsid w:val="00BF4A6D"/>
    <w:rsid w:val="00BF6504"/>
    <w:rsid w:val="00C000B7"/>
    <w:rsid w:val="00C004D1"/>
    <w:rsid w:val="00C01C1B"/>
    <w:rsid w:val="00C01C9B"/>
    <w:rsid w:val="00C11F1B"/>
    <w:rsid w:val="00C140F2"/>
    <w:rsid w:val="00C15D89"/>
    <w:rsid w:val="00C17A02"/>
    <w:rsid w:val="00C2354A"/>
    <w:rsid w:val="00C271D8"/>
    <w:rsid w:val="00C27626"/>
    <w:rsid w:val="00C30F69"/>
    <w:rsid w:val="00C359B2"/>
    <w:rsid w:val="00C35F72"/>
    <w:rsid w:val="00C363D9"/>
    <w:rsid w:val="00C36DD1"/>
    <w:rsid w:val="00C37512"/>
    <w:rsid w:val="00C42AF3"/>
    <w:rsid w:val="00C43143"/>
    <w:rsid w:val="00C43916"/>
    <w:rsid w:val="00C512C1"/>
    <w:rsid w:val="00C52520"/>
    <w:rsid w:val="00C552E9"/>
    <w:rsid w:val="00C60015"/>
    <w:rsid w:val="00C61A4C"/>
    <w:rsid w:val="00C66D4E"/>
    <w:rsid w:val="00C706BC"/>
    <w:rsid w:val="00C7789C"/>
    <w:rsid w:val="00C80FF2"/>
    <w:rsid w:val="00C841DC"/>
    <w:rsid w:val="00C906DF"/>
    <w:rsid w:val="00C953D9"/>
    <w:rsid w:val="00CA1F15"/>
    <w:rsid w:val="00CA2813"/>
    <w:rsid w:val="00CA3314"/>
    <w:rsid w:val="00CC10F4"/>
    <w:rsid w:val="00CC35D4"/>
    <w:rsid w:val="00CC40DA"/>
    <w:rsid w:val="00CC6F03"/>
    <w:rsid w:val="00CD2FC0"/>
    <w:rsid w:val="00CD3C84"/>
    <w:rsid w:val="00CE3EAF"/>
    <w:rsid w:val="00CE5ABD"/>
    <w:rsid w:val="00CF1442"/>
    <w:rsid w:val="00CF70AB"/>
    <w:rsid w:val="00CF77F8"/>
    <w:rsid w:val="00D0031B"/>
    <w:rsid w:val="00D10F51"/>
    <w:rsid w:val="00D138B4"/>
    <w:rsid w:val="00D13C19"/>
    <w:rsid w:val="00D14C32"/>
    <w:rsid w:val="00D24656"/>
    <w:rsid w:val="00D25A08"/>
    <w:rsid w:val="00D26A3D"/>
    <w:rsid w:val="00D3059B"/>
    <w:rsid w:val="00D31DBB"/>
    <w:rsid w:val="00D33776"/>
    <w:rsid w:val="00D374D0"/>
    <w:rsid w:val="00D37DC8"/>
    <w:rsid w:val="00D41988"/>
    <w:rsid w:val="00D421DB"/>
    <w:rsid w:val="00D42C6C"/>
    <w:rsid w:val="00D43924"/>
    <w:rsid w:val="00D45F19"/>
    <w:rsid w:val="00D4793B"/>
    <w:rsid w:val="00D532F0"/>
    <w:rsid w:val="00D5392D"/>
    <w:rsid w:val="00D60046"/>
    <w:rsid w:val="00D611C7"/>
    <w:rsid w:val="00D71EDB"/>
    <w:rsid w:val="00D71FFB"/>
    <w:rsid w:val="00D759ED"/>
    <w:rsid w:val="00D81794"/>
    <w:rsid w:val="00D8493E"/>
    <w:rsid w:val="00D8769F"/>
    <w:rsid w:val="00D93415"/>
    <w:rsid w:val="00D95028"/>
    <w:rsid w:val="00D9559F"/>
    <w:rsid w:val="00DA1912"/>
    <w:rsid w:val="00DA2F77"/>
    <w:rsid w:val="00DA3DA8"/>
    <w:rsid w:val="00DA512C"/>
    <w:rsid w:val="00DB6AA2"/>
    <w:rsid w:val="00DC0736"/>
    <w:rsid w:val="00DC1CB6"/>
    <w:rsid w:val="00DC5FDE"/>
    <w:rsid w:val="00DD0959"/>
    <w:rsid w:val="00DD4CE6"/>
    <w:rsid w:val="00DD5E00"/>
    <w:rsid w:val="00DD7AFD"/>
    <w:rsid w:val="00DE2575"/>
    <w:rsid w:val="00DF156C"/>
    <w:rsid w:val="00E05D8E"/>
    <w:rsid w:val="00E14632"/>
    <w:rsid w:val="00E1597C"/>
    <w:rsid w:val="00E1637D"/>
    <w:rsid w:val="00E2289C"/>
    <w:rsid w:val="00E31705"/>
    <w:rsid w:val="00E4180D"/>
    <w:rsid w:val="00E44D8B"/>
    <w:rsid w:val="00E46733"/>
    <w:rsid w:val="00E47ED0"/>
    <w:rsid w:val="00E50CC8"/>
    <w:rsid w:val="00E66872"/>
    <w:rsid w:val="00E81047"/>
    <w:rsid w:val="00E824DC"/>
    <w:rsid w:val="00E8675F"/>
    <w:rsid w:val="00E875B3"/>
    <w:rsid w:val="00E9630F"/>
    <w:rsid w:val="00EB3B26"/>
    <w:rsid w:val="00EB6764"/>
    <w:rsid w:val="00EC29D7"/>
    <w:rsid w:val="00ED0D8C"/>
    <w:rsid w:val="00ED3849"/>
    <w:rsid w:val="00EE2638"/>
    <w:rsid w:val="00EE3164"/>
    <w:rsid w:val="00EE5F5C"/>
    <w:rsid w:val="00EE7F36"/>
    <w:rsid w:val="00EF10E6"/>
    <w:rsid w:val="00EF1673"/>
    <w:rsid w:val="00EF214F"/>
    <w:rsid w:val="00EF4131"/>
    <w:rsid w:val="00F17791"/>
    <w:rsid w:val="00F258FB"/>
    <w:rsid w:val="00F25E42"/>
    <w:rsid w:val="00F27D9E"/>
    <w:rsid w:val="00F27E29"/>
    <w:rsid w:val="00F327F9"/>
    <w:rsid w:val="00F35F8E"/>
    <w:rsid w:val="00F40CB1"/>
    <w:rsid w:val="00F42C52"/>
    <w:rsid w:val="00F45497"/>
    <w:rsid w:val="00F47882"/>
    <w:rsid w:val="00F47E42"/>
    <w:rsid w:val="00F51986"/>
    <w:rsid w:val="00F5495D"/>
    <w:rsid w:val="00F5499F"/>
    <w:rsid w:val="00F57A20"/>
    <w:rsid w:val="00F616B5"/>
    <w:rsid w:val="00F632A3"/>
    <w:rsid w:val="00F67581"/>
    <w:rsid w:val="00F67756"/>
    <w:rsid w:val="00F6794B"/>
    <w:rsid w:val="00F70A4D"/>
    <w:rsid w:val="00F719B3"/>
    <w:rsid w:val="00F75F90"/>
    <w:rsid w:val="00F906D9"/>
    <w:rsid w:val="00F93403"/>
    <w:rsid w:val="00FA18C9"/>
    <w:rsid w:val="00FA4731"/>
    <w:rsid w:val="00FA5FD1"/>
    <w:rsid w:val="00FC106C"/>
    <w:rsid w:val="00FC577C"/>
    <w:rsid w:val="00FD2CD8"/>
    <w:rsid w:val="00FD3BAA"/>
    <w:rsid w:val="00FD4B72"/>
    <w:rsid w:val="00FE0CD2"/>
    <w:rsid w:val="00FE10DE"/>
    <w:rsid w:val="00FE1C6D"/>
    <w:rsid w:val="00FE20D6"/>
    <w:rsid w:val="00FE3884"/>
    <w:rsid w:val="00FF23E6"/>
    <w:rsid w:val="00FF4584"/>
    <w:rsid w:val="00FF5549"/>
    <w:rsid w:val="00FF59B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05A325"/>
  <w15:docId w15:val="{8102D744-1658-4C51-8C69-968E2C13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aliases w:val=" Car"/>
    <w:basedOn w:val="Normal"/>
    <w:link w:val="BodyTextChar"/>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aliases w:val=" Car Char"/>
    <w:basedOn w:val="DefaultParagraphFont"/>
    <w:link w:val="BodyText"/>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ADB,ADB1,ADB2,Boston 10,FOOTNOTES,FOOTNOTES1,FOOTNOTES2,Font: Geneva 9,Fotnotstext Char,Geneva 9,f,fn,fn1,fn2,fn3,footnote text,footnote text1,footnote text2,ft,ft Char,single space,single space1,single space2,single space3"/>
    <w:basedOn w:val="Normal"/>
    <w:link w:val="FootnoteTextChar"/>
    <w:unhideWhenUsed/>
    <w:qFormat/>
    <w:rsid w:val="00A96B21"/>
    <w:rPr>
      <w:sz w:val="20"/>
      <w:szCs w:val="20"/>
    </w:rPr>
  </w:style>
  <w:style w:type="character" w:customStyle="1" w:styleId="FootnoteTextChar">
    <w:name w:val="Footnote Text Char"/>
    <w:aliases w:val="ADB Char,ADB1 Char,ADB2 Char,Boston 10 Char,FOOTNOTES Char,FOOTNOTES1 Char,FOOTNOTES2 Char,Font: Geneva 9 Char,Fotnotstext Char Char,Geneva 9 Char,f Char,fn Char,fn1 Char,fn2 Char,fn3 Char,footnote text Char,footnote text1 Char"/>
    <w:basedOn w:val="DefaultParagraphFont"/>
    <w:link w:val="FootnoteText"/>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Diplomarbeit FZ),(Diplomarbeit FZ)1,(Diplomarbeit FZ)2,(Diplomarbeit FZ)3,(Diplomarbeit FZ)4,(Diplomarbeit FZ)5,(Diplomarbeit FZ)6,(Diplomarbeit FZ)7,(Diplomarbeit FZ)8,-E Fußnotenzeichen,Footnote Reference Superscript,number"/>
    <w:basedOn w:val="DefaultParagraphFont"/>
    <w:link w:val="BVIfnrChar"/>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rsid w:val="00A35EE6"/>
    <w:rPr>
      <w:color w:val="0000FF"/>
      <w:sz w:val="18"/>
      <w:u w:val="single"/>
    </w:rPr>
  </w:style>
  <w:style w:type="paragraph" w:customStyle="1" w:styleId="CBD-Para">
    <w:name w:val="CBD-Para"/>
    <w:basedOn w:val="Normal"/>
    <w:link w:val="CBD-ParaCharChar"/>
    <w:rsid w:val="00A35EE6"/>
    <w:pPr>
      <w:keepLines/>
      <w:numPr>
        <w:numId w:val="5"/>
      </w:numPr>
      <w:spacing w:before="120" w:after="120"/>
    </w:pPr>
    <w:rPr>
      <w:szCs w:val="22"/>
      <w:lang w:val="en-US"/>
    </w:rPr>
  </w:style>
  <w:style w:type="character" w:customStyle="1" w:styleId="CBD-ParaCharChar">
    <w:name w:val="CBD-Para Char Char"/>
    <w:link w:val="CBD-Para"/>
    <w:rsid w:val="00A35EE6"/>
    <w:rPr>
      <w:rFonts w:ascii="Times New Roman" w:eastAsia="Times New Roman" w:hAnsi="Times New Roman" w:cs="Times New Roman"/>
      <w:kern w:val="0"/>
      <w:lang w:val="en-US"/>
      <w14:ligatures w14:val="none"/>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FootnoteReference"/>
    <w:qFormat/>
    <w:rsid w:val="00A35EE6"/>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paragraph" w:customStyle="1" w:styleId="Para1">
    <w:name w:val="Para1"/>
    <w:basedOn w:val="Normal"/>
    <w:link w:val="Para1Char"/>
    <w:qFormat/>
    <w:rsid w:val="00A35EE6"/>
    <w:pPr>
      <w:numPr>
        <w:numId w:val="6"/>
      </w:numPr>
      <w:spacing w:before="120" w:after="120"/>
    </w:pPr>
    <w:rPr>
      <w:snapToGrid w:val="0"/>
      <w:szCs w:val="18"/>
    </w:rPr>
  </w:style>
  <w:style w:type="character" w:customStyle="1" w:styleId="Para1Char">
    <w:name w:val="Para1 Char"/>
    <w:link w:val="Para1"/>
    <w:qFormat/>
    <w:locked/>
    <w:rsid w:val="00A35EE6"/>
    <w:rPr>
      <w:rFonts w:ascii="Times New Roman" w:eastAsia="Times New Roman" w:hAnsi="Times New Roman" w:cs="Times New Roman"/>
      <w:snapToGrid w:val="0"/>
      <w:kern w:val="0"/>
      <w:szCs w:val="18"/>
      <w:lang w:val="en-GB"/>
      <w14:ligatures w14:val="none"/>
    </w:rPr>
  </w:style>
  <w:style w:type="paragraph" w:styleId="ListParagraph">
    <w:name w:val="List Paragraph"/>
    <w:basedOn w:val="Normal"/>
    <w:uiPriority w:val="34"/>
    <w:qFormat/>
    <w:rsid w:val="00784666"/>
    <w:pPr>
      <w:ind w:left="720"/>
      <w:contextualSpacing/>
    </w:pPr>
  </w:style>
  <w:style w:type="character" w:styleId="FollowedHyperlink">
    <w:name w:val="FollowedHyperlink"/>
    <w:basedOn w:val="DefaultParagraphFont"/>
    <w:uiPriority w:val="99"/>
    <w:semiHidden/>
    <w:unhideWhenUsed/>
    <w:rsid w:val="002617D8"/>
    <w:rPr>
      <w:color w:val="954F72" w:themeColor="followedHyperlink"/>
      <w:u w:val="single"/>
    </w:rPr>
  </w:style>
  <w:style w:type="paragraph" w:styleId="BalloonText">
    <w:name w:val="Balloon Text"/>
    <w:basedOn w:val="Normal"/>
    <w:link w:val="BalloonTextChar"/>
    <w:uiPriority w:val="99"/>
    <w:semiHidden/>
    <w:unhideWhenUsed/>
    <w:rsid w:val="00710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A"/>
    <w:rPr>
      <w:rFonts w:ascii="Segoe UI" w:eastAsia="Times New Roman" w:hAnsi="Segoe UI" w:cs="Segoe UI"/>
      <w:kern w:val="0"/>
      <w:sz w:val="18"/>
      <w:szCs w:val="18"/>
      <w:lang w:val="en-GB"/>
      <w14:ligatures w14:val="none"/>
    </w:rPr>
  </w:style>
  <w:style w:type="paragraph" w:styleId="Revision">
    <w:name w:val="Revision"/>
    <w:hidden/>
    <w:uiPriority w:val="99"/>
    <w:semiHidden/>
    <w:rsid w:val="00840C82"/>
    <w:pPr>
      <w:spacing w:after="0" w:line="240" w:lineRule="auto"/>
    </w:pPr>
    <w:rPr>
      <w:rFonts w:ascii="Times New Roman" w:eastAsia="Times New Roman" w:hAnsi="Times New Roman" w:cs="Times New Roman"/>
      <w:kern w:val="0"/>
      <w:szCs w:val="24"/>
      <w:lang w:val="en-GB"/>
      <w14:ligatures w14:val="none"/>
    </w:rPr>
  </w:style>
  <w:style w:type="character" w:customStyle="1" w:styleId="UnresolvedMention1">
    <w:name w:val="Unresolved Mention1"/>
    <w:basedOn w:val="DefaultParagraphFont"/>
    <w:uiPriority w:val="99"/>
    <w:semiHidden/>
    <w:unhideWhenUsed/>
    <w:rsid w:val="0028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tsugu.takahashi\OneDrive%20-%20United%20Nations\Desktop\My%20Assignment\others\template-sbi-0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1A8E94E8494962A154EA4E48E91776"/>
        <w:category>
          <w:name w:val="General"/>
          <w:gallery w:val="placeholder"/>
        </w:category>
        <w:types>
          <w:type w:val="bbPlcHdr"/>
        </w:types>
        <w:behaviors>
          <w:behavior w:val="content"/>
        </w:behaviors>
        <w:guid w:val="{4DD0B3CD-F3B1-458B-AD5F-55E95CCFA130}"/>
      </w:docPartPr>
      <w:docPartBody>
        <w:p w:rsidR="00D41988" w:rsidRDefault="00520316">
          <w:pPr>
            <w:pStyle w:val="001A8E94E8494962A154EA4E48E91776"/>
          </w:pPr>
          <w:r w:rsidRPr="009B5A49">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3F2B" w:rsidRDefault="00B53F2B">
      <w:pPr>
        <w:spacing w:after="0" w:line="240" w:lineRule="auto"/>
      </w:pPr>
      <w:r>
        <w:separator/>
      </w:r>
    </w:p>
  </w:endnote>
  <w:endnote w:type="continuationSeparator" w:id="0">
    <w:p w:rsidR="00B53F2B" w:rsidRDefault="00B53F2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3F2B" w:rsidRDefault="00B53F2B">
      <w:pPr>
        <w:spacing w:after="0" w:line="240" w:lineRule="auto"/>
      </w:pPr>
      <w:r>
        <w:separator/>
      </w:r>
    </w:p>
  </w:footnote>
  <w:footnote w:type="continuationSeparator" w:id="0">
    <w:p w:rsidR="00B53F2B" w:rsidRDefault="00B53F2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FFC"/>
    <w:rsid w:val="001146DF"/>
    <w:rsid w:val="001A64D5"/>
    <w:rsid w:val="002006EE"/>
    <w:rsid w:val="00234242"/>
    <w:rsid w:val="00297D57"/>
    <w:rsid w:val="002A5030"/>
    <w:rsid w:val="002F6F2D"/>
    <w:rsid w:val="004217E5"/>
    <w:rsid w:val="00473E31"/>
    <w:rsid w:val="004A3DB4"/>
    <w:rsid w:val="00520316"/>
    <w:rsid w:val="00586986"/>
    <w:rsid w:val="005F7433"/>
    <w:rsid w:val="00614407"/>
    <w:rsid w:val="00637779"/>
    <w:rsid w:val="00647195"/>
    <w:rsid w:val="006F3136"/>
    <w:rsid w:val="00714492"/>
    <w:rsid w:val="008572A3"/>
    <w:rsid w:val="008811E0"/>
    <w:rsid w:val="008B150A"/>
    <w:rsid w:val="009539D6"/>
    <w:rsid w:val="0095657D"/>
    <w:rsid w:val="00957325"/>
    <w:rsid w:val="00986B62"/>
    <w:rsid w:val="00B24A3C"/>
    <w:rsid w:val="00B4303D"/>
    <w:rsid w:val="00B53F2B"/>
    <w:rsid w:val="00BB07AB"/>
    <w:rsid w:val="00BC5C2E"/>
    <w:rsid w:val="00C14FFC"/>
    <w:rsid w:val="00C2645F"/>
    <w:rsid w:val="00C706BC"/>
    <w:rsid w:val="00C97DF6"/>
    <w:rsid w:val="00D12780"/>
    <w:rsid w:val="00D41988"/>
    <w:rsid w:val="00E376B4"/>
    <w:rsid w:val="00E965B3"/>
    <w:rsid w:val="00FE0C43"/>
    <w:rsid w:val="00FF68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FFC"/>
    <w:rPr>
      <w:color w:val="808080"/>
    </w:rPr>
  </w:style>
  <w:style w:type="paragraph" w:customStyle="1" w:styleId="001A8E94E8494962A154EA4E48E91776">
    <w:name w:val="001A8E94E8494962A154EA4E48E91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3A15CE-5131-492D-9E79-FB068BDE90D2}">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26138FA5-D74F-4343-8079-F69BC88B7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61D26-46F6-4E19-A8FC-69C2C19FE29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template-sbi-04.dotm</Template>
  <TotalTime>36</TotalTime>
  <Pages>2</Pages>
  <Words>453</Words>
  <Characters>2467</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Recommandation adoptée par l’Organe subsidiaire de mise en œuvre le 29 mai 2024 </vt:lpstr>
      <vt:lpstr>Review of implementation: progress in the preparation of revised and updated national biodiversity strategies and action plans and the establishment of national targets in alignment with the Kunming-Montreal Global Biodiversity Framework</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 le 29 mai 2024 </dc:title>
  <dc:subject>CBD/SBI/REC/4/1</dc:subject>
  <dc:creator>hirotsugu.takahashi</dc:creator>
  <cp:lastModifiedBy>Tatiana Zavarzina</cp:lastModifiedBy>
  <cp:revision>9</cp:revision>
  <dcterms:created xsi:type="dcterms:W3CDTF">2024-07-13T15:13:00Z</dcterms:created>
  <dcterms:modified xsi:type="dcterms:W3CDTF">2024-09-10T15:54:00Z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