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08216C" w:rsidRPr="004B1A23" w14:paraId="1B567E45" w14:textId="77777777" w:rsidTr="00BD3320">
        <w:trPr>
          <w:trHeight w:val="851"/>
        </w:trPr>
        <w:tc>
          <w:tcPr>
            <w:tcW w:w="976" w:type="dxa"/>
            <w:tcBorders>
              <w:bottom w:val="single" w:sz="12" w:space="0" w:color="auto"/>
            </w:tcBorders>
          </w:tcPr>
          <w:p w14:paraId="729AE9E9" w14:textId="77777777" w:rsidR="0008216C" w:rsidRPr="004B1A23" w:rsidRDefault="0008216C" w:rsidP="00BD3320">
            <w:pPr>
              <w:rPr>
                <w:lang w:val="es-ES_tradnl"/>
              </w:rPr>
            </w:pPr>
            <w:bookmarkStart w:id="0" w:name="Meeting"/>
            <w:r w:rsidRPr="004B1A23">
              <w:rPr>
                <w:noProof/>
                <w:lang w:val="es-ES"/>
              </w:rPr>
              <w:drawing>
                <wp:inline distT="0" distB="0" distL="0" distR="0" wp14:anchorId="35643CF1" wp14:editId="6182BD2B">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3C0C7506" w14:textId="77777777" w:rsidR="0008216C" w:rsidRPr="004B1A23" w:rsidRDefault="0008216C" w:rsidP="00BD3320">
            <w:pPr>
              <w:rPr>
                <w:lang w:val="es-ES_tradnl"/>
              </w:rPr>
            </w:pPr>
            <w:r w:rsidRPr="004B1A23">
              <w:rPr>
                <w:noProof/>
                <w:lang w:val="es-ES"/>
              </w:rPr>
              <w:drawing>
                <wp:inline distT="0" distB="0" distL="0" distR="0" wp14:anchorId="6FA00FBB" wp14:editId="6A887576">
                  <wp:extent cx="676275" cy="38608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386080"/>
                          </a:xfrm>
                          <a:prstGeom prst="rect">
                            <a:avLst/>
                          </a:prstGeom>
                          <a:noFill/>
                        </pic:spPr>
                      </pic:pic>
                    </a:graphicData>
                  </a:graphic>
                </wp:inline>
              </w:drawing>
            </w:r>
          </w:p>
        </w:tc>
        <w:tc>
          <w:tcPr>
            <w:tcW w:w="4090" w:type="dxa"/>
            <w:tcBorders>
              <w:bottom w:val="single" w:sz="12" w:space="0" w:color="auto"/>
            </w:tcBorders>
          </w:tcPr>
          <w:p w14:paraId="44F237E1" w14:textId="77777777" w:rsidR="0008216C" w:rsidRPr="004B1A23" w:rsidRDefault="0008216C" w:rsidP="00BD3320">
            <w:pPr>
              <w:jc w:val="right"/>
              <w:rPr>
                <w:rFonts w:ascii="Arial" w:hAnsi="Arial" w:cs="Arial"/>
                <w:b/>
                <w:sz w:val="32"/>
                <w:szCs w:val="32"/>
                <w:lang w:val="es-ES_tradnl"/>
              </w:rPr>
            </w:pPr>
            <w:r w:rsidRPr="004B1A23">
              <w:rPr>
                <w:rFonts w:ascii="Arial" w:hAnsi="Arial"/>
                <w:b/>
                <w:sz w:val="32"/>
                <w:lang w:val="es-ES_tradnl"/>
              </w:rPr>
              <w:t>CBD</w:t>
            </w:r>
          </w:p>
        </w:tc>
      </w:tr>
      <w:tr w:rsidR="0008216C" w:rsidRPr="004B1A23" w14:paraId="643B7524" w14:textId="77777777" w:rsidTr="00BD3320">
        <w:tc>
          <w:tcPr>
            <w:tcW w:w="6117" w:type="dxa"/>
            <w:gridSpan w:val="2"/>
            <w:tcBorders>
              <w:top w:val="single" w:sz="12" w:space="0" w:color="auto"/>
              <w:bottom w:val="single" w:sz="36" w:space="0" w:color="auto"/>
            </w:tcBorders>
            <w:vAlign w:val="center"/>
          </w:tcPr>
          <w:p w14:paraId="6036D423" w14:textId="77777777" w:rsidR="0008216C" w:rsidRPr="004B1A23" w:rsidRDefault="0008216C" w:rsidP="00BD3320">
            <w:pPr>
              <w:rPr>
                <w:lang w:val="es-ES_tradnl"/>
              </w:rPr>
            </w:pPr>
            <w:r w:rsidRPr="004B1A23">
              <w:rPr>
                <w:noProof/>
                <w:lang w:val="es-ES"/>
              </w:rPr>
              <w:drawing>
                <wp:inline distT="0" distB="0" distL="0" distR="0" wp14:anchorId="100F2BE0" wp14:editId="3112FB74">
                  <wp:extent cx="2905125" cy="10763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5125" cy="1076325"/>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32752FF6" w14:textId="77777777" w:rsidR="0008216C" w:rsidRPr="004B1A23" w:rsidRDefault="0008216C" w:rsidP="00BD3320">
            <w:pPr>
              <w:ind w:left="1215"/>
              <w:rPr>
                <w:szCs w:val="22"/>
                <w:lang w:val="es-ES_tradnl"/>
              </w:rPr>
            </w:pPr>
            <w:r w:rsidRPr="004B1A23">
              <w:rPr>
                <w:lang w:val="es-ES_tradnl"/>
              </w:rPr>
              <w:t>Distr.</w:t>
            </w:r>
          </w:p>
          <w:p w14:paraId="54BDC3C3" w14:textId="77777777" w:rsidR="0008216C" w:rsidRPr="004B1A23" w:rsidRDefault="00852890" w:rsidP="00BD3320">
            <w:pPr>
              <w:ind w:left="1215"/>
              <w:rPr>
                <w:szCs w:val="22"/>
                <w:lang w:val="es-ES_tradnl"/>
              </w:rPr>
            </w:pPr>
            <w:r>
              <w:rPr>
                <w:caps/>
                <w:lang w:val="es-ES_tradnl"/>
              </w:rPr>
              <w:t>GENERAL</w:t>
            </w:r>
          </w:p>
          <w:p w14:paraId="0F0BF00D" w14:textId="77777777" w:rsidR="0008216C" w:rsidRPr="004B1A23" w:rsidRDefault="0008216C" w:rsidP="00BD3320">
            <w:pPr>
              <w:ind w:left="1215"/>
              <w:rPr>
                <w:szCs w:val="22"/>
                <w:lang w:val="es-ES_tradnl"/>
              </w:rPr>
            </w:pPr>
          </w:p>
          <w:p w14:paraId="5804DEE4" w14:textId="77777777" w:rsidR="0008216C" w:rsidRPr="004B1A23" w:rsidRDefault="009904BD" w:rsidP="00BD3320">
            <w:pPr>
              <w:ind w:left="1215"/>
              <w:rPr>
                <w:szCs w:val="22"/>
                <w:lang w:val="es-ES_tradnl"/>
              </w:rPr>
            </w:pPr>
            <w:sdt>
              <w:sdtPr>
                <w:rPr>
                  <w:lang w:val="es-ES"/>
                </w:rPr>
                <w:alias w:val="Subject"/>
                <w:tag w:val=""/>
                <w:id w:val="2137136483"/>
                <w:placeholder>
                  <w:docPart w:val="22F178DEA37C450FAE8B9A65167CD9C8"/>
                </w:placeholder>
                <w:dataBinding w:prefixMappings="xmlns:ns0='http://purl.org/dc/elements/1.1/' xmlns:ns1='http://schemas.openxmlformats.org/package/2006/metadata/core-properties' " w:xpath="/ns1:coreProperties[1]/ns0:subject[1]" w:storeItemID="{6C3C8BC8-F283-45AE-878A-BAB7291924A1}"/>
                <w:text/>
              </w:sdtPr>
              <w:sdtEndPr/>
              <w:sdtContent>
                <w:r w:rsidR="0008216C" w:rsidRPr="00852890">
                  <w:rPr>
                    <w:lang w:val="es-ES"/>
                  </w:rPr>
                  <w:t>CBD/SBI/</w:t>
                </w:r>
                <w:r w:rsidR="00852890">
                  <w:rPr>
                    <w:lang w:val="es-ES"/>
                  </w:rPr>
                  <w:t>REC/</w:t>
                </w:r>
                <w:r w:rsidR="0008216C" w:rsidRPr="00852890">
                  <w:rPr>
                    <w:lang w:val="es-ES"/>
                  </w:rPr>
                  <w:t>3/1</w:t>
                </w:r>
                <w:r w:rsidR="00852890">
                  <w:rPr>
                    <w:lang w:val="es-ES"/>
                  </w:rPr>
                  <w:t>7</w:t>
                </w:r>
              </w:sdtContent>
            </w:sdt>
          </w:p>
          <w:p w14:paraId="4DE7A532" w14:textId="77777777" w:rsidR="0008216C" w:rsidRPr="004B1A23" w:rsidRDefault="0008216C" w:rsidP="00BD3320">
            <w:pPr>
              <w:ind w:left="1215"/>
              <w:rPr>
                <w:szCs w:val="22"/>
                <w:lang w:val="es-ES_tradnl"/>
              </w:rPr>
            </w:pPr>
            <w:r w:rsidRPr="004B1A23">
              <w:rPr>
                <w:lang w:val="es-ES_tradnl"/>
              </w:rPr>
              <w:t>28 de marzo de 2022</w:t>
            </w:r>
          </w:p>
          <w:p w14:paraId="4AB95D3C" w14:textId="77777777" w:rsidR="0008216C" w:rsidRPr="004B1A23" w:rsidRDefault="0008216C" w:rsidP="00BD3320">
            <w:pPr>
              <w:ind w:left="1215"/>
              <w:rPr>
                <w:szCs w:val="22"/>
                <w:lang w:val="es-ES_tradnl"/>
              </w:rPr>
            </w:pPr>
          </w:p>
          <w:p w14:paraId="443A9A1E" w14:textId="77777777" w:rsidR="0008216C" w:rsidRPr="004B1A23" w:rsidRDefault="0008216C" w:rsidP="00BD3320">
            <w:pPr>
              <w:ind w:left="1215"/>
              <w:rPr>
                <w:lang w:val="es-ES_tradnl"/>
              </w:rPr>
            </w:pPr>
            <w:r w:rsidRPr="004B1A23">
              <w:rPr>
                <w:lang w:val="es-ES_tradnl"/>
              </w:rPr>
              <w:t>ESPAÑOL</w:t>
            </w:r>
          </w:p>
          <w:p w14:paraId="17374A24" w14:textId="77777777" w:rsidR="0008216C" w:rsidRPr="004B1A23" w:rsidRDefault="0008216C" w:rsidP="00BD3320">
            <w:pPr>
              <w:ind w:left="1215"/>
              <w:rPr>
                <w:szCs w:val="22"/>
                <w:lang w:val="es-ES_tradnl"/>
              </w:rPr>
            </w:pPr>
            <w:r w:rsidRPr="004B1A23">
              <w:rPr>
                <w:lang w:val="es-ES_tradnl"/>
              </w:rPr>
              <w:t>ORIGINAL: INGLÉS</w:t>
            </w:r>
          </w:p>
          <w:p w14:paraId="3F24075E" w14:textId="77777777" w:rsidR="0008216C" w:rsidRPr="004B1A23" w:rsidRDefault="0008216C" w:rsidP="00BD3320">
            <w:pPr>
              <w:rPr>
                <w:lang w:val="es-ES_tradnl"/>
              </w:rPr>
            </w:pPr>
          </w:p>
        </w:tc>
      </w:tr>
    </w:tbl>
    <w:p w14:paraId="5809D7AB" w14:textId="77777777" w:rsidR="0008216C" w:rsidRPr="004B1A23" w:rsidRDefault="0008216C" w:rsidP="0008216C">
      <w:pPr>
        <w:pStyle w:val="meetingname"/>
        <w:ind w:left="284" w:right="4398" w:hanging="284"/>
        <w:rPr>
          <w:kern w:val="22"/>
          <w:lang w:val="es-ES_tradnl"/>
        </w:rPr>
      </w:pPr>
      <w:r w:rsidRPr="004B1A23">
        <w:rPr>
          <w:lang w:val="es-ES_tradnl"/>
        </w:rPr>
        <w:t>ÓRGANO SUBSIDIARIO SOBRE LA APLICACIÓN</w:t>
      </w:r>
      <w:bookmarkEnd w:id="0"/>
    </w:p>
    <w:p w14:paraId="0CA3A30D" w14:textId="77777777" w:rsidR="0008216C" w:rsidRDefault="00852890" w:rsidP="0008216C">
      <w:pPr>
        <w:ind w:left="284" w:hanging="284"/>
        <w:jc w:val="left"/>
        <w:rPr>
          <w:lang w:val="es-ES_tradnl"/>
        </w:rPr>
      </w:pPr>
      <w:r>
        <w:rPr>
          <w:lang w:val="es-ES_tradnl"/>
        </w:rPr>
        <w:t>Tercera reunión</w:t>
      </w:r>
    </w:p>
    <w:p w14:paraId="7CB2DAB9" w14:textId="77777777" w:rsidR="00852890" w:rsidRPr="00DA1424" w:rsidRDefault="00852890" w:rsidP="00852890">
      <w:pPr>
        <w:suppressLineNumbers/>
        <w:suppressAutoHyphens/>
        <w:rPr>
          <w:rFonts w:eastAsia="Times New Roman"/>
          <w:kern w:val="22"/>
          <w:lang w:val="es-ES"/>
        </w:rPr>
      </w:pPr>
      <w:r>
        <w:rPr>
          <w:lang w:val="es-ES_tradnl"/>
        </w:rPr>
        <w:t>En línea, 16 de mayo - 13 de junio de 2021 y</w:t>
      </w:r>
    </w:p>
    <w:p w14:paraId="747DE377" w14:textId="77777777" w:rsidR="0008216C" w:rsidRPr="004B1A23" w:rsidRDefault="0008216C" w:rsidP="0008216C">
      <w:pPr>
        <w:ind w:left="284" w:hanging="284"/>
        <w:jc w:val="left"/>
        <w:rPr>
          <w:kern w:val="22"/>
          <w:szCs w:val="22"/>
          <w:lang w:val="es-ES_tradnl"/>
        </w:rPr>
      </w:pPr>
      <w:r w:rsidRPr="004B1A23">
        <w:rPr>
          <w:lang w:val="es-ES_tradnl"/>
        </w:rPr>
        <w:t xml:space="preserve">Ginebra (Suiza), 14 </w:t>
      </w:r>
      <w:r w:rsidR="00852890">
        <w:rPr>
          <w:lang w:val="es-ES_tradnl"/>
        </w:rPr>
        <w:t>a</w:t>
      </w:r>
      <w:r w:rsidRPr="004B1A23">
        <w:rPr>
          <w:lang w:val="es-ES_tradnl"/>
        </w:rPr>
        <w:t xml:space="preserve"> 29 de marzo de 2022</w:t>
      </w:r>
    </w:p>
    <w:p w14:paraId="1C8C3A9A" w14:textId="77777777" w:rsidR="00691F38" w:rsidRDefault="00691F38">
      <w:pPr>
        <w:rPr>
          <w:rFonts w:eastAsia="Times New Roman"/>
          <w:lang w:val="es-ES"/>
        </w:rPr>
      </w:pPr>
      <w:r>
        <w:rPr>
          <w:rFonts w:eastAsia="Times New Roman"/>
          <w:noProof/>
          <w:kern w:val="22"/>
          <w:lang w:val="es-ES"/>
        </w:rPr>
        <w:t>Tema 13 del programa</w:t>
      </w:r>
    </w:p>
    <w:p w14:paraId="4AB0EEDA" w14:textId="77777777" w:rsidR="00852890" w:rsidRDefault="00852890">
      <w:pPr>
        <w:spacing w:before="240" w:after="120"/>
        <w:jc w:val="center"/>
        <w:rPr>
          <w:rFonts w:eastAsia="Times New Roman"/>
          <w:b/>
          <w:caps/>
          <w:color w:val="000000"/>
          <w:lang w:val="es-ES"/>
        </w:rPr>
      </w:pPr>
      <w:bookmarkStart w:id="1" w:name="_Hlk43184510"/>
      <w:r>
        <w:rPr>
          <w:rFonts w:eastAsia="Times New Roman"/>
          <w:b/>
          <w:caps/>
          <w:color w:val="000000"/>
          <w:lang w:val="es-ES"/>
        </w:rPr>
        <w:t>RECOMENDACIÓN ADOPTADA POR EL ÓRGANO SUBSIDIARIO SOBRE LA APLICACIÓN</w:t>
      </w:r>
    </w:p>
    <w:bookmarkEnd w:id="1"/>
    <w:p w14:paraId="00C7F0EC" w14:textId="77777777" w:rsidR="00691F38" w:rsidRPr="007C696D" w:rsidRDefault="00852890">
      <w:pPr>
        <w:pStyle w:val="Style1"/>
        <w:numPr>
          <w:ilvl w:val="0"/>
          <w:numId w:val="0"/>
        </w:numPr>
        <w:ind w:left="720"/>
        <w:rPr>
          <w:rFonts w:eastAsia="Times New Roman"/>
          <w:bCs w:val="0"/>
          <w:i w:val="0"/>
          <w:iCs w:val="0"/>
          <w:lang w:val="es-ES"/>
        </w:rPr>
      </w:pPr>
      <w:r>
        <w:rPr>
          <w:rFonts w:eastAsia="Times New Roman"/>
          <w:bCs w:val="0"/>
          <w:i w:val="0"/>
          <w:iCs w:val="0"/>
          <w:lang w:val="es-ES"/>
        </w:rPr>
        <w:t>3/17.</w:t>
      </w:r>
      <w:r>
        <w:rPr>
          <w:rFonts w:eastAsia="Times New Roman"/>
          <w:bCs w:val="0"/>
          <w:i w:val="0"/>
          <w:iCs w:val="0"/>
          <w:lang w:val="es-ES"/>
        </w:rPr>
        <w:tab/>
        <w:t>Mecanismo mundial multilateral de participación en los beneficios (artículo 10 del Protocolo de Nagoya)</w:t>
      </w:r>
    </w:p>
    <w:p w14:paraId="11724B67" w14:textId="77777777" w:rsidR="00691F38" w:rsidRDefault="00691F38">
      <w:pPr>
        <w:pStyle w:val="Para1"/>
        <w:ind w:firstLine="720"/>
        <w:rPr>
          <w:rFonts w:eastAsia="Times New Roman"/>
          <w:szCs w:val="24"/>
          <w:lang w:val="es-ES"/>
        </w:rPr>
      </w:pPr>
      <w:r>
        <w:rPr>
          <w:rFonts w:eastAsia="Times New Roman"/>
          <w:i/>
          <w:szCs w:val="24"/>
          <w:lang w:val="es-ES"/>
        </w:rPr>
        <w:t>El Órgano Subsidiario sobre la Aplicación,</w:t>
      </w:r>
    </w:p>
    <w:p w14:paraId="68C374B3" w14:textId="77777777" w:rsidR="00691F38" w:rsidRDefault="00691F38">
      <w:pPr>
        <w:pStyle w:val="paragraph"/>
        <w:spacing w:before="120" w:beforeAutospacing="0" w:after="120" w:afterAutospacing="0"/>
        <w:ind w:firstLine="720"/>
        <w:jc w:val="both"/>
        <w:textAlignment w:val="baseline"/>
        <w:rPr>
          <w:rFonts w:eastAsia="Times New Roman"/>
          <w:sz w:val="22"/>
          <w:lang w:val="es-ES"/>
        </w:rPr>
      </w:pPr>
      <w:r>
        <w:rPr>
          <w:rStyle w:val="normaltextrun"/>
          <w:rFonts w:eastAsia="Times New Roman"/>
          <w:i/>
          <w:sz w:val="22"/>
          <w:lang w:val="es-ES"/>
        </w:rPr>
        <w:t>Recomienda</w:t>
      </w:r>
      <w:r w:rsidR="00852890">
        <w:rPr>
          <w:rStyle w:val="normaltextrun"/>
          <w:rFonts w:eastAsia="Times New Roman"/>
          <w:i/>
          <w:sz w:val="22"/>
          <w:lang w:val="es-ES"/>
        </w:rPr>
        <w:t xml:space="preserve"> </w:t>
      </w:r>
      <w:r w:rsidR="007C696D">
        <w:rPr>
          <w:rStyle w:val="normaltextrun"/>
          <w:rFonts w:eastAsia="Times New Roman"/>
          <w:sz w:val="22"/>
          <w:lang w:val="es-ES"/>
        </w:rPr>
        <w:t>a</w:t>
      </w:r>
      <w:r>
        <w:rPr>
          <w:rStyle w:val="normaltextrun"/>
          <w:rFonts w:eastAsia="Times New Roman"/>
          <w:sz w:val="22"/>
          <w:lang w:val="es-ES"/>
        </w:rPr>
        <w:t xml:space="preserve"> la Conferencia de las Partes que actúa como reunión de las Partes en el Protocolo de Nagoya </w:t>
      </w:r>
      <w:r w:rsidR="007C696D">
        <w:rPr>
          <w:rStyle w:val="normaltextrun"/>
          <w:rFonts w:eastAsia="Times New Roman"/>
          <w:sz w:val="22"/>
          <w:lang w:val="es-ES"/>
        </w:rPr>
        <w:t xml:space="preserve">que </w:t>
      </w:r>
      <w:r>
        <w:rPr>
          <w:rStyle w:val="normaltextrun"/>
          <w:rFonts w:eastAsia="Times New Roman"/>
          <w:sz w:val="22"/>
          <w:lang w:val="es-ES"/>
        </w:rPr>
        <w:t>adopte una decisión del siguiente tenor:</w:t>
      </w:r>
    </w:p>
    <w:p w14:paraId="2D60EAE8" w14:textId="77777777" w:rsidR="00691F38" w:rsidRDefault="00691F38">
      <w:pPr>
        <w:pStyle w:val="paragraph"/>
        <w:spacing w:before="0" w:beforeAutospacing="0" w:after="0" w:afterAutospacing="0"/>
        <w:ind w:left="720" w:firstLine="720"/>
        <w:jc w:val="both"/>
        <w:textAlignment w:val="baseline"/>
        <w:rPr>
          <w:rFonts w:eastAsia="Times New Roman"/>
          <w:i/>
          <w:sz w:val="22"/>
          <w:lang w:val="es-ES"/>
        </w:rPr>
      </w:pPr>
      <w:r>
        <w:rPr>
          <w:rStyle w:val="normaltextrun"/>
          <w:rFonts w:eastAsia="Times New Roman"/>
          <w:i/>
          <w:sz w:val="22"/>
          <w:lang w:val="es-ES"/>
        </w:rPr>
        <w:t>La Conferencia de las Partes que actúa como reunión de las Partes en el Protocolo de Nagoya,</w:t>
      </w:r>
    </w:p>
    <w:p w14:paraId="7A20896A" w14:textId="77777777" w:rsidR="00691F38" w:rsidRDefault="00691F38">
      <w:pPr>
        <w:pStyle w:val="Para1"/>
        <w:suppressLineNumbers/>
        <w:suppressAutoHyphens/>
        <w:kinsoku w:val="0"/>
        <w:overflowPunct w:val="0"/>
        <w:autoSpaceDE w:val="0"/>
        <w:autoSpaceDN w:val="0"/>
        <w:snapToGrid w:val="0"/>
        <w:spacing w:before="0" w:after="0"/>
        <w:ind w:left="720" w:firstLine="720"/>
        <w:rPr>
          <w:rFonts w:eastAsia="Times New Roman"/>
          <w:szCs w:val="24"/>
          <w:lang w:val="es-ES"/>
        </w:rPr>
      </w:pPr>
      <w:r>
        <w:rPr>
          <w:rFonts w:eastAsia="Times New Roman"/>
          <w:i/>
          <w:szCs w:val="24"/>
          <w:lang w:val="es-ES"/>
        </w:rPr>
        <w:t>[[[Recordando</w:t>
      </w:r>
      <w:r>
        <w:rPr>
          <w:rFonts w:eastAsia="Times New Roman"/>
          <w:szCs w:val="24"/>
          <w:lang w:val="es-ES"/>
        </w:rPr>
        <w:t xml:space="preserve"> los derechos soberanos de los Estados sobre sus recursos naturales y que la facultad de regular el acceso a los recursos genéticos incumbe a los Gobiernos nacionales y está sometida a la legislación nacional, como se reconoce en el artículo 15, párrafo 1, del Convenio</w:t>
      </w:r>
      <w:r>
        <w:rPr>
          <w:rFonts w:eastAsia="Times New Roman"/>
          <w:i/>
          <w:szCs w:val="24"/>
          <w:lang w:val="es-ES"/>
        </w:rPr>
        <w:t>,</w:t>
      </w:r>
    </w:p>
    <w:p w14:paraId="4D449E1E" w14:textId="77777777" w:rsidR="00691F38" w:rsidRDefault="00691F38">
      <w:pPr>
        <w:pStyle w:val="Para1"/>
        <w:suppressLineNumbers/>
        <w:suppressAutoHyphens/>
        <w:kinsoku w:val="0"/>
        <w:overflowPunct w:val="0"/>
        <w:autoSpaceDE w:val="0"/>
        <w:autoSpaceDN w:val="0"/>
        <w:snapToGrid w:val="0"/>
        <w:ind w:left="720" w:firstLine="720"/>
        <w:rPr>
          <w:rStyle w:val="normaltextrun"/>
          <w:rFonts w:eastAsia="Times New Roman"/>
          <w:szCs w:val="24"/>
          <w:lang w:val="es-ES"/>
        </w:rPr>
      </w:pPr>
      <w:r>
        <w:rPr>
          <w:rFonts w:eastAsia="Times New Roman"/>
          <w:i/>
          <w:szCs w:val="24"/>
          <w:lang w:val="es-ES"/>
        </w:rPr>
        <w:t>Recordando asimismo</w:t>
      </w:r>
      <w:r>
        <w:rPr>
          <w:rFonts w:eastAsia="Times New Roman"/>
          <w:szCs w:val="24"/>
          <w:lang w:val="es-ES"/>
        </w:rPr>
        <w:t xml:space="preserve"> el objetivo del Protocolo de Nagoya,</w:t>
      </w:r>
    </w:p>
    <w:p w14:paraId="5C72D36B" w14:textId="77777777" w:rsidR="00691F38" w:rsidRDefault="00691F38">
      <w:pPr>
        <w:pStyle w:val="Para1"/>
        <w:suppressLineNumbers/>
        <w:suppressAutoHyphens/>
        <w:kinsoku w:val="0"/>
        <w:overflowPunct w:val="0"/>
        <w:autoSpaceDE w:val="0"/>
        <w:autoSpaceDN w:val="0"/>
        <w:snapToGrid w:val="0"/>
        <w:ind w:left="720" w:firstLine="720"/>
        <w:rPr>
          <w:rFonts w:eastAsia="Times New Roman"/>
          <w:szCs w:val="24"/>
          <w:lang w:val="es-ES"/>
        </w:rPr>
      </w:pPr>
      <w:r>
        <w:rPr>
          <w:rStyle w:val="normaltextrun"/>
          <w:rFonts w:eastAsia="Times New Roman"/>
          <w:szCs w:val="24"/>
          <w:lang w:val="es-ES"/>
        </w:rPr>
        <w:t xml:space="preserve">[Alt. </w:t>
      </w:r>
      <w:r>
        <w:rPr>
          <w:rStyle w:val="normaltextrun"/>
          <w:rFonts w:eastAsia="Times New Roman"/>
          <w:i/>
          <w:szCs w:val="24"/>
          <w:lang w:val="es-ES"/>
        </w:rPr>
        <w:t>Recordando</w:t>
      </w:r>
      <w:r>
        <w:rPr>
          <w:rStyle w:val="normaltextrun"/>
          <w:rFonts w:eastAsia="Times New Roman"/>
          <w:szCs w:val="24"/>
          <w:lang w:val="es-ES"/>
        </w:rPr>
        <w:t xml:space="preserve"> el artículo 15 del Convenio y el objetivo del Protocolo de Nagoya,]</w:t>
      </w:r>
    </w:p>
    <w:p w14:paraId="3C2586A3" w14:textId="77777777" w:rsidR="00691F38" w:rsidRDefault="00691F38">
      <w:pPr>
        <w:pStyle w:val="Para1"/>
        <w:suppressLineNumbers/>
        <w:suppressAutoHyphens/>
        <w:kinsoku w:val="0"/>
        <w:overflowPunct w:val="0"/>
        <w:autoSpaceDE w:val="0"/>
        <w:autoSpaceDN w:val="0"/>
        <w:snapToGrid w:val="0"/>
        <w:ind w:left="720" w:firstLine="720"/>
        <w:rPr>
          <w:rFonts w:eastAsia="Times New Roman"/>
          <w:szCs w:val="24"/>
          <w:lang w:val="es-ES"/>
        </w:rPr>
      </w:pPr>
      <w:r>
        <w:rPr>
          <w:rFonts w:eastAsia="Times New Roman"/>
          <w:i/>
          <w:szCs w:val="24"/>
          <w:lang w:val="es-ES"/>
        </w:rPr>
        <w:t>Recordando además</w:t>
      </w:r>
      <w:r>
        <w:rPr>
          <w:rFonts w:eastAsia="Times New Roman"/>
          <w:szCs w:val="24"/>
          <w:lang w:val="es-ES"/>
        </w:rPr>
        <w:t xml:space="preserve"> el reconocimiento, especificado en el preámbulo del Protocolo de Nagoya, de que se requiere una solución innovadora para abordar la participación justa y equitativa en los beneficios que se deriven de la utilización de los recursos genéticos y los conocimientos tradicionales asociados a los recursos genéticos que se producen en situaciones transfronterizas o en las que no es posible otorgar u obtener consentimiento fundamentado previo,</w:t>
      </w:r>
    </w:p>
    <w:p w14:paraId="06AB0218" w14:textId="77777777" w:rsidR="00691F38" w:rsidRDefault="00691F38">
      <w:pPr>
        <w:pStyle w:val="Para1"/>
        <w:suppressLineNumbers/>
        <w:suppressAutoHyphens/>
        <w:kinsoku w:val="0"/>
        <w:overflowPunct w:val="0"/>
        <w:autoSpaceDE w:val="0"/>
        <w:autoSpaceDN w:val="0"/>
        <w:snapToGrid w:val="0"/>
        <w:ind w:left="720" w:firstLine="720"/>
        <w:rPr>
          <w:rFonts w:eastAsia="Times New Roman"/>
          <w:szCs w:val="24"/>
          <w:lang w:val="es-ES"/>
        </w:rPr>
      </w:pPr>
      <w:r>
        <w:rPr>
          <w:rFonts w:eastAsia="Times New Roman"/>
          <w:i/>
          <w:szCs w:val="24"/>
          <w:lang w:val="es-ES"/>
        </w:rPr>
        <w:t>Recordando</w:t>
      </w:r>
      <w:r>
        <w:rPr>
          <w:rFonts w:eastAsia="Times New Roman"/>
          <w:szCs w:val="24"/>
          <w:lang w:val="es-ES"/>
        </w:rPr>
        <w:t xml:space="preserve"> el artículo 11 del Protocolo de Nagoya, por el que se requiere </w:t>
      </w:r>
      <w:r w:rsidR="007C696D">
        <w:rPr>
          <w:rFonts w:eastAsia="Times New Roman"/>
          <w:szCs w:val="24"/>
          <w:lang w:val="es-ES"/>
        </w:rPr>
        <w:t xml:space="preserve">que </w:t>
      </w:r>
      <w:r>
        <w:rPr>
          <w:rFonts w:eastAsia="Times New Roman"/>
          <w:szCs w:val="24"/>
          <w:lang w:val="es-ES"/>
        </w:rPr>
        <w:t xml:space="preserve">las Partes procuren cooperar, según proceda, en aquellos casos en que </w:t>
      </w:r>
      <w:r w:rsidR="007C696D">
        <w:rPr>
          <w:rFonts w:eastAsia="Times New Roman"/>
          <w:szCs w:val="24"/>
          <w:lang w:val="es-ES"/>
        </w:rPr>
        <w:t>un</w:t>
      </w:r>
      <w:r>
        <w:rPr>
          <w:rFonts w:eastAsia="Times New Roman"/>
          <w:szCs w:val="24"/>
          <w:lang w:val="es-ES"/>
        </w:rPr>
        <w:t xml:space="preserve">os mismos recursos genéticos se encuentren en situaciones transfronterizas y donde </w:t>
      </w:r>
      <w:r w:rsidR="007C696D">
        <w:rPr>
          <w:rFonts w:eastAsia="Times New Roman"/>
          <w:szCs w:val="24"/>
          <w:lang w:val="es-ES"/>
        </w:rPr>
        <w:t>un</w:t>
      </w:r>
      <w:r>
        <w:rPr>
          <w:rFonts w:eastAsia="Times New Roman"/>
          <w:szCs w:val="24"/>
          <w:lang w:val="es-ES"/>
        </w:rPr>
        <w:t>os mismos conocimientos tradicionales asociados a recursos genéticos sean compartidos por uno o más pueblos indígenas y comunidades locales en varias Partes, con miras a aplicar el Protocolo,</w:t>
      </w:r>
    </w:p>
    <w:p w14:paraId="697C1541" w14:textId="77777777" w:rsidR="00691F38" w:rsidRDefault="00691F38">
      <w:pPr>
        <w:pStyle w:val="Para1"/>
        <w:suppressLineNumbers/>
        <w:suppressAutoHyphens/>
        <w:kinsoku w:val="0"/>
        <w:overflowPunct w:val="0"/>
        <w:autoSpaceDE w:val="0"/>
        <w:autoSpaceDN w:val="0"/>
        <w:snapToGrid w:val="0"/>
        <w:ind w:left="720" w:firstLine="720"/>
        <w:rPr>
          <w:rFonts w:eastAsia="Times New Roman"/>
          <w:szCs w:val="24"/>
          <w:lang w:val="es-ES"/>
        </w:rPr>
      </w:pPr>
      <w:r>
        <w:rPr>
          <w:rStyle w:val="normaltextrun"/>
          <w:rFonts w:eastAsia="Times New Roman"/>
          <w:i/>
          <w:szCs w:val="24"/>
          <w:lang w:val="es-ES"/>
        </w:rPr>
        <w:t xml:space="preserve">Poniendo de relieve </w:t>
      </w:r>
      <w:r>
        <w:rPr>
          <w:rStyle w:val="normaltextrun"/>
          <w:rFonts w:eastAsia="Times New Roman"/>
          <w:szCs w:val="24"/>
          <w:lang w:val="es-ES"/>
        </w:rPr>
        <w:t xml:space="preserve">la necesidad de que todas las Partes refuercen la </w:t>
      </w:r>
      <w:r w:rsidR="007C696D">
        <w:rPr>
          <w:rStyle w:val="normaltextrun"/>
          <w:rFonts w:eastAsia="Times New Roman"/>
          <w:szCs w:val="24"/>
          <w:lang w:val="es-ES"/>
        </w:rPr>
        <w:t xml:space="preserve">eficacia en la </w:t>
      </w:r>
      <w:r>
        <w:rPr>
          <w:rStyle w:val="normaltextrun"/>
          <w:rFonts w:eastAsia="Times New Roman"/>
          <w:szCs w:val="24"/>
          <w:lang w:val="es-ES"/>
        </w:rPr>
        <w:t xml:space="preserve">aplicación del Protocolo de Nagoya para que </w:t>
      </w:r>
      <w:r w:rsidR="007C696D">
        <w:rPr>
          <w:rStyle w:val="normaltextrun"/>
          <w:rFonts w:eastAsia="Times New Roman"/>
          <w:szCs w:val="24"/>
          <w:lang w:val="es-ES"/>
        </w:rPr>
        <w:t xml:space="preserve">este </w:t>
      </w:r>
      <w:r>
        <w:rPr>
          <w:rStyle w:val="normaltextrun"/>
          <w:rFonts w:eastAsia="Times New Roman"/>
          <w:szCs w:val="24"/>
          <w:lang w:val="es-ES"/>
        </w:rPr>
        <w:t>esté plenamente en funcionamiento</w:t>
      </w:r>
      <w:r w:rsidR="00081E83">
        <w:rPr>
          <w:rStyle w:val="normaltextrun"/>
          <w:rFonts w:eastAsia="Times New Roman"/>
          <w:szCs w:val="24"/>
          <w:lang w:val="es-ES"/>
        </w:rPr>
        <w:t>,</w:t>
      </w:r>
    </w:p>
    <w:p w14:paraId="584843D7" w14:textId="77777777" w:rsidR="00691F38" w:rsidRDefault="00691F38">
      <w:pPr>
        <w:pStyle w:val="Para1"/>
        <w:suppressLineNumbers/>
        <w:suppressAutoHyphens/>
        <w:kinsoku w:val="0"/>
        <w:overflowPunct w:val="0"/>
        <w:autoSpaceDE w:val="0"/>
        <w:autoSpaceDN w:val="0"/>
        <w:snapToGrid w:val="0"/>
        <w:ind w:left="720" w:firstLine="720"/>
        <w:rPr>
          <w:rFonts w:eastAsia="Times New Roman"/>
          <w:szCs w:val="24"/>
          <w:lang w:val="es-ES"/>
        </w:rPr>
      </w:pPr>
      <w:r>
        <w:rPr>
          <w:rStyle w:val="normaltextrun"/>
          <w:rFonts w:eastAsia="Times New Roman"/>
          <w:i/>
          <w:szCs w:val="24"/>
          <w:lang w:val="es-ES"/>
        </w:rPr>
        <w:t xml:space="preserve">[Decidida </w:t>
      </w:r>
      <w:r>
        <w:rPr>
          <w:rStyle w:val="normaltextrun"/>
          <w:rFonts w:eastAsia="Times New Roman"/>
          <w:szCs w:val="24"/>
          <w:lang w:val="es-ES"/>
        </w:rPr>
        <w:t>a mejorar las disposiciones y sistemas de acceso y participación en los beneficios para contribuir a [crear] una estrategia de movilización de recursos ambiciosa y transformadora para el marco mundial de la diversidad biológica posterior a 2020,]</w:t>
      </w:r>
    </w:p>
    <w:p w14:paraId="675F7827" w14:textId="77777777" w:rsidR="00691F38" w:rsidRDefault="00691F38">
      <w:pPr>
        <w:pStyle w:val="Para1"/>
        <w:suppressLineNumbers/>
        <w:suppressAutoHyphens/>
        <w:kinsoku w:val="0"/>
        <w:overflowPunct w:val="0"/>
        <w:autoSpaceDE w:val="0"/>
        <w:autoSpaceDN w:val="0"/>
        <w:snapToGrid w:val="0"/>
        <w:ind w:left="720" w:firstLine="720"/>
        <w:rPr>
          <w:rFonts w:eastAsia="Times New Roman"/>
          <w:szCs w:val="24"/>
          <w:lang w:val="es-ES"/>
        </w:rPr>
      </w:pPr>
      <w:r>
        <w:rPr>
          <w:rStyle w:val="normaltextrun"/>
          <w:rFonts w:eastAsia="Times New Roman"/>
          <w:i/>
          <w:szCs w:val="24"/>
          <w:lang w:val="es-ES"/>
        </w:rPr>
        <w:t>[Decidida además</w:t>
      </w:r>
      <w:r>
        <w:rPr>
          <w:rStyle w:val="normaltextrun"/>
          <w:rFonts w:eastAsia="Times New Roman"/>
          <w:szCs w:val="24"/>
          <w:lang w:val="es-ES"/>
        </w:rPr>
        <w:t xml:space="preserve"> a crear un sistema práctico para garantizar la participación justa y equitativa en los beneficios que se deriven de la utilización de información digital sobre secuencias de recursos genéticos y conocimientos tradicionales asociados,]]</w:t>
      </w:r>
    </w:p>
    <w:p w14:paraId="54916355" w14:textId="77777777" w:rsidR="00691F38" w:rsidRDefault="00691F38">
      <w:pPr>
        <w:pStyle w:val="Para1"/>
        <w:suppressLineNumbers/>
        <w:suppressAutoHyphens/>
        <w:kinsoku w:val="0"/>
        <w:overflowPunct w:val="0"/>
        <w:autoSpaceDE w:val="0"/>
        <w:autoSpaceDN w:val="0"/>
        <w:snapToGrid w:val="0"/>
        <w:ind w:left="720" w:firstLine="720"/>
        <w:rPr>
          <w:rFonts w:eastAsia="Times New Roman"/>
          <w:szCs w:val="24"/>
          <w:lang w:val="es-ES"/>
        </w:rPr>
      </w:pPr>
      <w:r>
        <w:rPr>
          <w:rStyle w:val="normaltextrun"/>
          <w:rFonts w:eastAsia="Times New Roman"/>
          <w:szCs w:val="24"/>
          <w:lang w:val="es-ES"/>
        </w:rPr>
        <w:lastRenderedPageBreak/>
        <w:t>1.</w:t>
      </w:r>
      <w:r>
        <w:rPr>
          <w:rStyle w:val="tabchar"/>
          <w:rFonts w:eastAsia="Times New Roman"/>
          <w:szCs w:val="24"/>
          <w:lang w:val="es-ES"/>
        </w:rPr>
        <w:tab/>
      </w:r>
      <w:r>
        <w:rPr>
          <w:rStyle w:val="normaltextrun"/>
          <w:rFonts w:eastAsia="Times New Roman"/>
          <w:i/>
          <w:szCs w:val="24"/>
          <w:lang w:val="es-ES"/>
        </w:rPr>
        <w:t>Toma nota</w:t>
      </w:r>
      <w:r>
        <w:rPr>
          <w:rStyle w:val="normaltextrun"/>
          <w:rFonts w:eastAsia="Times New Roman"/>
          <w:szCs w:val="24"/>
          <w:lang w:val="es-ES"/>
        </w:rPr>
        <w:t xml:space="preserve"> de las comunicaciones de opiniones e información y el estudio revisado por pares encargado por la Secretaria Ejecutiva para detectar casos específicos de recursos genéticos y conocimientos tradicionales asociados a los recursos genéticos que se producen en situaciones transfronterizas o para los que no es posible otorgar u obtener consentimiento fundamentado previo</w:t>
      </w:r>
      <w:r>
        <w:rPr>
          <w:rStyle w:val="FootnoteReference"/>
          <w:rFonts w:eastAsia="Times New Roman"/>
          <w:szCs w:val="24"/>
          <w:lang w:val="es-ES"/>
        </w:rPr>
        <w:footnoteReference w:id="2"/>
      </w:r>
      <w:r>
        <w:rPr>
          <w:rStyle w:val="normaltextrun"/>
          <w:rFonts w:eastAsia="Times New Roman"/>
          <w:szCs w:val="24"/>
          <w:lang w:val="es-ES"/>
        </w:rPr>
        <w:t>;</w:t>
      </w:r>
    </w:p>
    <w:p w14:paraId="689C94AF" w14:textId="77777777" w:rsidR="00691F38" w:rsidRDefault="00691F38">
      <w:pPr>
        <w:pStyle w:val="Para1"/>
        <w:suppressLineNumbers/>
        <w:suppressAutoHyphens/>
        <w:kinsoku w:val="0"/>
        <w:overflowPunct w:val="0"/>
        <w:autoSpaceDE w:val="0"/>
        <w:autoSpaceDN w:val="0"/>
        <w:snapToGrid w:val="0"/>
        <w:ind w:left="720" w:firstLine="720"/>
        <w:rPr>
          <w:rFonts w:eastAsia="Times New Roman"/>
          <w:szCs w:val="24"/>
          <w:lang w:val="es-ES"/>
        </w:rPr>
      </w:pPr>
      <w:r>
        <w:rPr>
          <w:rStyle w:val="normaltextrun"/>
          <w:rFonts w:eastAsia="Times New Roman"/>
          <w:szCs w:val="24"/>
          <w:lang w:val="es-ES"/>
        </w:rPr>
        <w:t>[2.</w:t>
      </w:r>
      <w:r>
        <w:rPr>
          <w:rStyle w:val="tabchar"/>
          <w:rFonts w:eastAsia="Times New Roman"/>
          <w:szCs w:val="24"/>
          <w:lang w:val="es-ES"/>
        </w:rPr>
        <w:tab/>
      </w:r>
      <w:r>
        <w:rPr>
          <w:rStyle w:val="normaltextrun"/>
          <w:rFonts w:eastAsia="Times New Roman"/>
          <w:i/>
          <w:szCs w:val="24"/>
          <w:lang w:val="es-ES"/>
        </w:rPr>
        <w:t>Advierte también</w:t>
      </w:r>
      <w:r>
        <w:rPr>
          <w:rStyle w:val="normaltextrun"/>
          <w:rFonts w:eastAsia="Times New Roman"/>
          <w:szCs w:val="24"/>
          <w:lang w:val="es-ES"/>
        </w:rPr>
        <w:t xml:space="preserve"> sobre las posibles desventajas de los sistemas multilaterales;]</w:t>
      </w:r>
    </w:p>
    <w:p w14:paraId="5A00F17D" w14:textId="77777777" w:rsidR="00691F38" w:rsidRDefault="00691F38">
      <w:pPr>
        <w:pStyle w:val="paragraph"/>
        <w:keepNext/>
        <w:snapToGrid w:val="0"/>
        <w:spacing w:before="120" w:beforeAutospacing="0" w:after="120" w:afterAutospacing="0"/>
        <w:ind w:left="720" w:firstLine="720"/>
        <w:jc w:val="both"/>
        <w:textAlignment w:val="baseline"/>
        <w:rPr>
          <w:rFonts w:eastAsia="Times New Roman"/>
          <w:sz w:val="22"/>
          <w:lang w:val="es-ES"/>
        </w:rPr>
      </w:pPr>
      <w:r>
        <w:rPr>
          <w:rStyle w:val="normaltextrun"/>
          <w:rFonts w:eastAsia="Times New Roman"/>
          <w:i/>
          <w:sz w:val="22"/>
          <w:lang w:val="es-ES"/>
        </w:rPr>
        <w:t>Opción 1</w:t>
      </w:r>
    </w:p>
    <w:p w14:paraId="713D222C" w14:textId="77777777" w:rsidR="00691F38" w:rsidRDefault="00691F38">
      <w:pPr>
        <w:pStyle w:val="Para1"/>
        <w:suppressLineNumbers/>
        <w:suppressAutoHyphens/>
        <w:kinsoku w:val="0"/>
        <w:overflowPunct w:val="0"/>
        <w:autoSpaceDE w:val="0"/>
        <w:autoSpaceDN w:val="0"/>
        <w:snapToGrid w:val="0"/>
        <w:ind w:left="720" w:firstLine="720"/>
        <w:rPr>
          <w:rFonts w:eastAsia="Times New Roman"/>
          <w:szCs w:val="24"/>
          <w:lang w:val="es-ES"/>
        </w:rPr>
      </w:pPr>
      <w:r>
        <w:rPr>
          <w:rStyle w:val="normaltextrun"/>
          <w:rFonts w:eastAsia="Times New Roman"/>
          <w:szCs w:val="24"/>
          <w:lang w:val="es-ES"/>
        </w:rPr>
        <w:t>[3.</w:t>
      </w:r>
      <w:r>
        <w:rPr>
          <w:rStyle w:val="tabchar"/>
          <w:rFonts w:eastAsia="Times New Roman"/>
          <w:szCs w:val="24"/>
          <w:lang w:val="es-ES"/>
        </w:rPr>
        <w:tab/>
      </w:r>
      <w:r>
        <w:rPr>
          <w:rStyle w:val="normaltextrun"/>
          <w:rFonts w:eastAsia="Times New Roman"/>
          <w:i/>
          <w:szCs w:val="24"/>
          <w:lang w:val="es-ES"/>
        </w:rPr>
        <w:t>Considera</w:t>
      </w:r>
      <w:r>
        <w:rPr>
          <w:rStyle w:val="normaltextrun"/>
          <w:rFonts w:eastAsia="Times New Roman"/>
          <w:szCs w:val="24"/>
          <w:lang w:val="es-ES"/>
        </w:rPr>
        <w:t xml:space="preserve"> que los casos señalados en las comunicaciones así como el estudio revisado por pares son [instructivos] en cuanto a la necesidad de contar con un mecanismo mundial multilateral de participación en los beneficios y [al revelar potenciales] las limitaciones [o desafíos] del enfoque bilateral </w:t>
      </w:r>
      <w:r w:rsidR="007C696D">
        <w:rPr>
          <w:rStyle w:val="normaltextrun"/>
          <w:rFonts w:eastAsia="Times New Roman"/>
          <w:szCs w:val="24"/>
          <w:lang w:val="es-ES"/>
        </w:rPr>
        <w:t>con arreglo a</w:t>
      </w:r>
      <w:r>
        <w:rPr>
          <w:rStyle w:val="normaltextrun"/>
          <w:rFonts w:eastAsia="Times New Roman"/>
          <w:szCs w:val="24"/>
          <w:lang w:val="es-ES"/>
        </w:rPr>
        <w:t>l Protocolo de Nagoya, en particular en lo que respecta a la eficiencia, practicidad, viabilidad, y eficacia [y decide proceder a explorar posibles modalidades de un mecanismo mundial multilateral de participación en los beneficios];]</w:t>
      </w:r>
    </w:p>
    <w:p w14:paraId="5154E30D" w14:textId="77777777" w:rsidR="00691F38" w:rsidRDefault="00691F38">
      <w:pPr>
        <w:pStyle w:val="paragraph"/>
        <w:snapToGrid w:val="0"/>
        <w:spacing w:before="120" w:beforeAutospacing="0" w:after="120" w:afterAutospacing="0"/>
        <w:ind w:left="720" w:firstLine="720"/>
        <w:jc w:val="both"/>
        <w:textAlignment w:val="baseline"/>
        <w:rPr>
          <w:rFonts w:eastAsia="Times New Roman"/>
          <w:sz w:val="22"/>
          <w:lang w:val="es-ES"/>
        </w:rPr>
      </w:pPr>
      <w:r>
        <w:rPr>
          <w:rStyle w:val="normaltextrun"/>
          <w:rFonts w:eastAsia="Times New Roman"/>
          <w:i/>
          <w:sz w:val="22"/>
          <w:lang w:val="es-ES"/>
        </w:rPr>
        <w:t>Opción 2</w:t>
      </w:r>
    </w:p>
    <w:p w14:paraId="4097474F" w14:textId="77777777" w:rsidR="00691F38" w:rsidRDefault="00691F38">
      <w:pPr>
        <w:pStyle w:val="Para1"/>
        <w:suppressLineNumbers/>
        <w:suppressAutoHyphens/>
        <w:kinsoku w:val="0"/>
        <w:overflowPunct w:val="0"/>
        <w:autoSpaceDE w:val="0"/>
        <w:autoSpaceDN w:val="0"/>
        <w:snapToGrid w:val="0"/>
        <w:ind w:left="720" w:firstLine="720"/>
        <w:rPr>
          <w:rFonts w:eastAsia="Times New Roman"/>
          <w:szCs w:val="24"/>
          <w:lang w:val="es-ES"/>
        </w:rPr>
      </w:pPr>
      <w:r>
        <w:rPr>
          <w:rStyle w:val="normaltextrun"/>
          <w:rFonts w:eastAsia="Times New Roman"/>
          <w:szCs w:val="24"/>
          <w:lang w:val="es-ES"/>
        </w:rPr>
        <w:t>[3.</w:t>
      </w:r>
      <w:r>
        <w:rPr>
          <w:rStyle w:val="tabchar"/>
          <w:rFonts w:eastAsia="Times New Roman"/>
          <w:szCs w:val="24"/>
          <w:lang w:val="es-ES"/>
        </w:rPr>
        <w:tab/>
      </w:r>
      <w:r>
        <w:rPr>
          <w:rStyle w:val="normaltextrun"/>
          <w:rFonts w:eastAsia="Times New Roman"/>
          <w:i/>
          <w:szCs w:val="24"/>
          <w:lang w:val="es-ES"/>
        </w:rPr>
        <w:t>Considera</w:t>
      </w:r>
      <w:r>
        <w:rPr>
          <w:rStyle w:val="normaltextrun"/>
          <w:rFonts w:eastAsia="Times New Roman"/>
          <w:szCs w:val="24"/>
          <w:lang w:val="es-ES"/>
        </w:rPr>
        <w:t xml:space="preserve"> que los casos señalados en las comunicaciones así como el estudio revisado por pares proporcionan información sobre casos que, no obstante, no justifica la necesidad de contar con un mecanismo mundial multilateral de participación en los beneficios con arreglo al artículo 10 del Protocolo de Nagoya;</w:t>
      </w:r>
    </w:p>
    <w:p w14:paraId="06977686" w14:textId="77777777" w:rsidR="00691F38" w:rsidRDefault="00691F38">
      <w:pPr>
        <w:pStyle w:val="Para1"/>
        <w:suppressLineNumbers/>
        <w:suppressAutoHyphens/>
        <w:kinsoku w:val="0"/>
        <w:overflowPunct w:val="0"/>
        <w:autoSpaceDE w:val="0"/>
        <w:autoSpaceDN w:val="0"/>
        <w:snapToGrid w:val="0"/>
        <w:ind w:left="720" w:firstLine="720"/>
        <w:rPr>
          <w:rFonts w:eastAsia="Times New Roman"/>
          <w:szCs w:val="24"/>
          <w:lang w:val="es-ES"/>
        </w:rPr>
      </w:pPr>
      <w:r>
        <w:rPr>
          <w:rStyle w:val="normaltextrun"/>
          <w:rFonts w:eastAsia="Times New Roman"/>
          <w:szCs w:val="24"/>
          <w:lang w:val="es-ES"/>
        </w:rPr>
        <w:t xml:space="preserve">3 </w:t>
      </w:r>
      <w:r>
        <w:rPr>
          <w:rStyle w:val="normaltextrun"/>
          <w:rFonts w:eastAsia="Times New Roman"/>
          <w:i/>
          <w:szCs w:val="24"/>
          <w:lang w:val="es-ES"/>
        </w:rPr>
        <w:t>bis.</w:t>
      </w:r>
      <w:r>
        <w:rPr>
          <w:rStyle w:val="normaltextrun"/>
          <w:rFonts w:eastAsia="Times New Roman"/>
          <w:szCs w:val="24"/>
          <w:lang w:val="es-ES"/>
        </w:rPr>
        <w:tab/>
      </w:r>
      <w:r>
        <w:rPr>
          <w:rStyle w:val="normaltextrun"/>
          <w:rFonts w:eastAsia="Times New Roman"/>
          <w:i/>
          <w:szCs w:val="24"/>
          <w:lang w:val="es-ES"/>
        </w:rPr>
        <w:t>Considera además</w:t>
      </w:r>
      <w:r>
        <w:rPr>
          <w:rStyle w:val="normaltextrun"/>
          <w:rFonts w:eastAsia="Times New Roman"/>
          <w:szCs w:val="24"/>
          <w:lang w:val="es-ES"/>
        </w:rPr>
        <w:t xml:space="preserve"> que el proceso ha generado opiniones sobre las posibles limitaciones o desafíos del enfoque bilateral con arreglo al Protocolo de Nagoya, en particular </w:t>
      </w:r>
      <w:r w:rsidR="007C696D">
        <w:rPr>
          <w:rStyle w:val="normaltextrun"/>
          <w:rFonts w:eastAsia="Times New Roman"/>
          <w:szCs w:val="24"/>
          <w:lang w:val="es-ES"/>
        </w:rPr>
        <w:t>co</w:t>
      </w:r>
      <w:r>
        <w:rPr>
          <w:rStyle w:val="normaltextrun"/>
          <w:rFonts w:eastAsia="Times New Roman"/>
          <w:szCs w:val="24"/>
          <w:lang w:val="es-ES"/>
        </w:rPr>
        <w:t xml:space="preserve">n </w:t>
      </w:r>
      <w:r w:rsidR="007C696D">
        <w:rPr>
          <w:rStyle w:val="normaltextrun"/>
          <w:rFonts w:eastAsia="Times New Roman"/>
          <w:szCs w:val="24"/>
          <w:lang w:val="es-ES"/>
        </w:rPr>
        <w:t>respecto</w:t>
      </w:r>
      <w:r>
        <w:rPr>
          <w:rStyle w:val="normaltextrun"/>
          <w:rFonts w:eastAsia="Times New Roman"/>
          <w:szCs w:val="24"/>
          <w:lang w:val="es-ES"/>
        </w:rPr>
        <w:t xml:space="preserve"> a </w:t>
      </w:r>
      <w:r w:rsidR="007C696D">
        <w:rPr>
          <w:rStyle w:val="normaltextrun"/>
          <w:rFonts w:eastAsia="Times New Roman"/>
          <w:szCs w:val="24"/>
          <w:lang w:val="es-ES"/>
        </w:rPr>
        <w:t xml:space="preserve">la </w:t>
      </w:r>
      <w:r>
        <w:rPr>
          <w:rStyle w:val="normaltextrun"/>
          <w:rFonts w:eastAsia="Times New Roman"/>
          <w:szCs w:val="24"/>
          <w:lang w:val="es-ES"/>
        </w:rPr>
        <w:t>eficiencia, practicidad, viabilidad y eficacia, que ameritan una discusión más a fondo [en el ámbito del Protocolo de Nagoya][tomando en cuenta el artículo 4, párrafo 4, y el artículo 11, y deliberaciones en otros foros relacionados][, esta limitación podría abordarse mediante un enfoque multilateral;]]</w:t>
      </w:r>
    </w:p>
    <w:p w14:paraId="7BAA9777" w14:textId="288CD785" w:rsidR="00691F38" w:rsidRDefault="009904BD">
      <w:pPr>
        <w:pStyle w:val="Para1"/>
        <w:suppressLineNumbers/>
        <w:suppressAutoHyphens/>
        <w:kinsoku w:val="0"/>
        <w:overflowPunct w:val="0"/>
        <w:autoSpaceDE w:val="0"/>
        <w:autoSpaceDN w:val="0"/>
        <w:snapToGrid w:val="0"/>
        <w:ind w:left="720" w:firstLine="720"/>
        <w:rPr>
          <w:rFonts w:eastAsia="Times New Roman"/>
          <w:szCs w:val="24"/>
          <w:lang w:val="es-ES"/>
        </w:rPr>
      </w:pPr>
      <w:r>
        <w:rPr>
          <w:rStyle w:val="normaltextrun"/>
          <w:rFonts w:eastAsia="Times New Roman"/>
          <w:szCs w:val="24"/>
          <w:lang w:val="es-ES"/>
        </w:rPr>
        <w:t>[</w:t>
      </w:r>
      <w:r w:rsidR="00691F38">
        <w:rPr>
          <w:rStyle w:val="normaltextrun"/>
          <w:rFonts w:eastAsia="Times New Roman"/>
          <w:szCs w:val="24"/>
          <w:lang w:val="es-ES"/>
        </w:rPr>
        <w:t>4.</w:t>
      </w:r>
      <w:r w:rsidR="00691F38">
        <w:rPr>
          <w:rStyle w:val="tabchar"/>
          <w:rFonts w:eastAsia="Times New Roman"/>
          <w:szCs w:val="24"/>
          <w:lang w:val="es-ES"/>
        </w:rPr>
        <w:tab/>
      </w:r>
      <w:r w:rsidR="00691F38">
        <w:rPr>
          <w:rStyle w:val="normaltextrun"/>
          <w:rFonts w:eastAsia="Times New Roman"/>
          <w:i/>
          <w:szCs w:val="24"/>
          <w:lang w:val="es-ES"/>
        </w:rPr>
        <w:t xml:space="preserve">Considera también </w:t>
      </w:r>
      <w:r w:rsidR="00691F38">
        <w:rPr>
          <w:rStyle w:val="normaltextrun"/>
          <w:rFonts w:eastAsia="Times New Roman"/>
          <w:szCs w:val="24"/>
          <w:lang w:val="es-ES"/>
        </w:rPr>
        <w:t xml:space="preserve">que se necesitará una evaluación de estas posibles limitaciones o desafíos </w:t>
      </w:r>
      <w:r w:rsidR="00394AB2">
        <w:rPr>
          <w:rStyle w:val="normaltextrun"/>
          <w:rFonts w:eastAsia="Times New Roman"/>
          <w:szCs w:val="24"/>
          <w:lang w:val="es-ES"/>
        </w:rPr>
        <w:t>sobre la base de</w:t>
      </w:r>
      <w:r w:rsidR="00691F38">
        <w:rPr>
          <w:rStyle w:val="normaltextrun"/>
          <w:rFonts w:eastAsia="Times New Roman"/>
          <w:szCs w:val="24"/>
          <w:lang w:val="es-ES"/>
        </w:rPr>
        <w:t xml:space="preserve"> casos concretos para explorar las causas subyacentes, [incluidas cuestiones sobre el alcance del Protocolo de Nagoya,] la falta de capacidad para aplicar el enfoque bilateral, o cualquier otro factor, y para explorar cómo podrían abordarse estas limitaciones y desafíos, incluido mediante cooperación transfronteriza así como con un enfoque multilateral;]</w:t>
      </w:r>
    </w:p>
    <w:p w14:paraId="5A81B78D" w14:textId="77777777" w:rsidR="00691F38" w:rsidRDefault="00691F38">
      <w:pPr>
        <w:pStyle w:val="Para1"/>
        <w:suppressLineNumbers/>
        <w:suppressAutoHyphens/>
        <w:kinsoku w:val="0"/>
        <w:overflowPunct w:val="0"/>
        <w:autoSpaceDE w:val="0"/>
        <w:autoSpaceDN w:val="0"/>
        <w:snapToGrid w:val="0"/>
        <w:ind w:left="720" w:firstLine="720"/>
        <w:rPr>
          <w:rFonts w:eastAsia="Times New Roman"/>
          <w:szCs w:val="24"/>
          <w:lang w:val="es-ES"/>
        </w:rPr>
      </w:pPr>
      <w:r>
        <w:rPr>
          <w:rStyle w:val="normaltextrun"/>
          <w:rFonts w:eastAsia="Times New Roman"/>
          <w:szCs w:val="24"/>
          <w:lang w:val="es-ES"/>
        </w:rPr>
        <w:t>[4 </w:t>
      </w:r>
      <w:r>
        <w:rPr>
          <w:rStyle w:val="normaltextrun"/>
          <w:rFonts w:eastAsia="Times New Roman"/>
          <w:i/>
          <w:szCs w:val="24"/>
          <w:lang w:val="es-ES"/>
        </w:rPr>
        <w:t>alt</w:t>
      </w:r>
      <w:r>
        <w:rPr>
          <w:rStyle w:val="normaltextrun"/>
          <w:rFonts w:eastAsia="Times New Roman"/>
          <w:szCs w:val="24"/>
          <w:lang w:val="es-ES"/>
        </w:rPr>
        <w:t>.</w:t>
      </w:r>
      <w:r>
        <w:rPr>
          <w:rStyle w:val="tabchar"/>
          <w:rFonts w:eastAsia="Times New Roman"/>
          <w:szCs w:val="24"/>
          <w:lang w:val="es-ES"/>
        </w:rPr>
        <w:tab/>
      </w:r>
      <w:r>
        <w:rPr>
          <w:rStyle w:val="normaltextrun"/>
          <w:rFonts w:eastAsia="Times New Roman"/>
          <w:i/>
          <w:szCs w:val="24"/>
          <w:lang w:val="es-ES"/>
        </w:rPr>
        <w:t>Considera también</w:t>
      </w:r>
      <w:r>
        <w:rPr>
          <w:rStyle w:val="normaltextrun"/>
          <w:rFonts w:eastAsia="Times New Roman"/>
          <w:szCs w:val="24"/>
          <w:lang w:val="es-ES"/>
        </w:rPr>
        <w:t xml:space="preserve"> que una evaluación de posibles modalidades de un enfoque multilateral para abordar la participación justa y equitativa de los beneficios que se deriven de la utilización de los recursos genéticos y los conocimientos tradicionales asociados a los recursos genéticos que se producen en situaciones transfronterizas o en las que no es posible otorgar u obtener consentimiento fundamentado previo, así como la cooperación transfronteriza </w:t>
      </w:r>
      <w:r w:rsidR="00394AB2">
        <w:rPr>
          <w:rStyle w:val="normaltextrun"/>
          <w:rFonts w:eastAsia="Times New Roman"/>
          <w:szCs w:val="24"/>
          <w:lang w:val="es-ES"/>
        </w:rPr>
        <w:t xml:space="preserve">es </w:t>
      </w:r>
      <w:r>
        <w:rPr>
          <w:rStyle w:val="normaltextrun"/>
          <w:rFonts w:eastAsia="Times New Roman"/>
          <w:szCs w:val="24"/>
          <w:lang w:val="es-ES"/>
        </w:rPr>
        <w:t>necesaria para abordar las posibles limitaciones o desafíos sobre la base de casos concretos;]</w:t>
      </w:r>
    </w:p>
    <w:p w14:paraId="3D6B77DC" w14:textId="77777777" w:rsidR="00691F38" w:rsidRDefault="006F6F20">
      <w:pPr>
        <w:pStyle w:val="Para1"/>
        <w:suppressLineNumbers/>
        <w:suppressAutoHyphens/>
        <w:kinsoku w:val="0"/>
        <w:overflowPunct w:val="0"/>
        <w:autoSpaceDE w:val="0"/>
        <w:autoSpaceDN w:val="0"/>
        <w:snapToGrid w:val="0"/>
        <w:ind w:left="720" w:firstLine="720"/>
        <w:rPr>
          <w:rFonts w:eastAsia="Times New Roman"/>
          <w:szCs w:val="24"/>
          <w:lang w:val="es-ES"/>
        </w:rPr>
      </w:pPr>
      <w:r>
        <w:rPr>
          <w:rStyle w:val="normaltextrun"/>
          <w:rFonts w:eastAsia="Times New Roman"/>
          <w:szCs w:val="24"/>
          <w:lang w:val="es-ES"/>
        </w:rPr>
        <w:t>[</w:t>
      </w:r>
      <w:r w:rsidR="00691F38">
        <w:rPr>
          <w:rStyle w:val="normaltextrun"/>
          <w:rFonts w:eastAsia="Times New Roman"/>
          <w:szCs w:val="24"/>
          <w:lang w:val="es-ES"/>
        </w:rPr>
        <w:t>5.</w:t>
      </w:r>
      <w:r w:rsidR="00691F38">
        <w:rPr>
          <w:rStyle w:val="tabchar"/>
          <w:rFonts w:eastAsia="Times New Roman"/>
          <w:szCs w:val="24"/>
          <w:lang w:val="es-ES"/>
        </w:rPr>
        <w:tab/>
      </w:r>
      <w:r w:rsidR="00691F38">
        <w:rPr>
          <w:rStyle w:val="normaltextrun"/>
          <w:rFonts w:eastAsia="Times New Roman"/>
          <w:i/>
          <w:szCs w:val="24"/>
          <w:lang w:val="es-ES"/>
        </w:rPr>
        <w:t>Invita</w:t>
      </w:r>
      <w:r w:rsidR="00691F38">
        <w:rPr>
          <w:rStyle w:val="normaltextrun"/>
          <w:rFonts w:eastAsia="Times New Roman"/>
          <w:szCs w:val="24"/>
          <w:lang w:val="es-ES"/>
        </w:rPr>
        <w:t xml:space="preserve"> a las Partes, otros Gobiernos, pueblos indígenas y comunidades locales, interesados directos y organizaciones pertinentes a presentar a la Secretaria Ejecutiva opiniones e información sobre [posibles modalidades de un mecanismo multilateral de participación en los beneficios, incluidas opciones de modos de participación, participación en los beneficios y gobernanza así como opciones de cooperación para abordar los casos que se describen en el artículo 11 del Protocolo de Nagoya][posibles limitaciones o desafíos del enfoque bilateral sobre la base de casos concretos, sobre posibles causas subyacentes y sobre cómo podrían abordarse estas limitaciones y desafíos, incluido mediante cooperación transfronteriza así como </w:t>
      </w:r>
      <w:r w:rsidR="00394AB2">
        <w:rPr>
          <w:rStyle w:val="normaltextrun"/>
          <w:rFonts w:eastAsia="Times New Roman"/>
          <w:szCs w:val="24"/>
          <w:lang w:val="es-ES"/>
        </w:rPr>
        <w:t xml:space="preserve">con </w:t>
      </w:r>
      <w:r w:rsidR="00691F38">
        <w:rPr>
          <w:rStyle w:val="normaltextrun"/>
          <w:rFonts w:eastAsia="Times New Roman"/>
          <w:szCs w:val="24"/>
          <w:lang w:val="es-ES"/>
        </w:rPr>
        <w:t>un enfoque multilateral;]]</w:t>
      </w:r>
    </w:p>
    <w:p w14:paraId="5EE21261" w14:textId="77777777" w:rsidR="00691F38" w:rsidRDefault="006F6F20">
      <w:pPr>
        <w:pStyle w:val="Para1"/>
        <w:suppressLineNumbers/>
        <w:suppressAutoHyphens/>
        <w:kinsoku w:val="0"/>
        <w:overflowPunct w:val="0"/>
        <w:autoSpaceDE w:val="0"/>
        <w:autoSpaceDN w:val="0"/>
        <w:snapToGrid w:val="0"/>
        <w:ind w:left="720" w:firstLine="720"/>
        <w:rPr>
          <w:rFonts w:eastAsia="Times New Roman"/>
          <w:szCs w:val="24"/>
          <w:lang w:val="es-ES"/>
        </w:rPr>
      </w:pPr>
      <w:r>
        <w:rPr>
          <w:rStyle w:val="normaltextrun"/>
          <w:rFonts w:eastAsia="Times New Roman"/>
          <w:szCs w:val="24"/>
          <w:lang w:val="es-ES"/>
        </w:rPr>
        <w:lastRenderedPageBreak/>
        <w:t>[</w:t>
      </w:r>
      <w:r w:rsidR="00691F38">
        <w:rPr>
          <w:rStyle w:val="normaltextrun"/>
          <w:rFonts w:eastAsia="Times New Roman"/>
          <w:szCs w:val="24"/>
          <w:lang w:val="es-ES"/>
        </w:rPr>
        <w:t>6.</w:t>
      </w:r>
      <w:r w:rsidR="00691F38">
        <w:rPr>
          <w:rStyle w:val="normaltextrun"/>
          <w:rFonts w:eastAsia="Times New Roman"/>
          <w:szCs w:val="24"/>
          <w:lang w:val="es-ES"/>
        </w:rPr>
        <w:tab/>
      </w:r>
      <w:r w:rsidR="00691F38">
        <w:rPr>
          <w:rStyle w:val="normaltextrun"/>
          <w:rFonts w:eastAsia="Times New Roman"/>
          <w:i/>
          <w:szCs w:val="24"/>
          <w:lang w:val="es-ES"/>
        </w:rPr>
        <w:t>Decide</w:t>
      </w:r>
      <w:r w:rsidR="00691F38">
        <w:rPr>
          <w:rStyle w:val="normaltextrun"/>
          <w:rFonts w:eastAsia="Times New Roman"/>
          <w:szCs w:val="24"/>
          <w:lang w:val="es-ES"/>
        </w:rPr>
        <w:t xml:space="preserve"> crear un grupo especial de expertos técnicos, con el mandato que figura en el anexo de la presente decisión;]</w:t>
      </w:r>
    </w:p>
    <w:p w14:paraId="21E7FCD0" w14:textId="77777777" w:rsidR="00691F38" w:rsidRDefault="00691F38">
      <w:pPr>
        <w:pStyle w:val="Para1"/>
        <w:suppressLineNumbers/>
        <w:suppressAutoHyphens/>
        <w:kinsoku w:val="0"/>
        <w:overflowPunct w:val="0"/>
        <w:autoSpaceDE w:val="0"/>
        <w:autoSpaceDN w:val="0"/>
        <w:snapToGrid w:val="0"/>
        <w:ind w:left="720" w:firstLine="720"/>
        <w:rPr>
          <w:rFonts w:eastAsia="Times New Roman"/>
          <w:szCs w:val="24"/>
          <w:lang w:val="es-ES"/>
        </w:rPr>
      </w:pPr>
      <w:r>
        <w:rPr>
          <w:rStyle w:val="normaltextrun"/>
          <w:rFonts w:eastAsia="Times New Roman"/>
          <w:szCs w:val="24"/>
          <w:lang w:val="es-ES"/>
        </w:rPr>
        <w:t>[6 </w:t>
      </w:r>
      <w:r>
        <w:rPr>
          <w:rStyle w:val="normaltextrun"/>
          <w:rFonts w:eastAsia="Times New Roman"/>
          <w:i/>
          <w:szCs w:val="24"/>
          <w:lang w:val="es-ES"/>
        </w:rPr>
        <w:t>alt</w:t>
      </w:r>
      <w:r>
        <w:rPr>
          <w:rStyle w:val="normaltextrun"/>
          <w:rFonts w:eastAsia="Times New Roman"/>
          <w:szCs w:val="24"/>
          <w:lang w:val="es-ES"/>
        </w:rPr>
        <w:t>.</w:t>
      </w:r>
      <w:r>
        <w:rPr>
          <w:rStyle w:val="normaltextrun"/>
          <w:rFonts w:eastAsia="Times New Roman"/>
          <w:szCs w:val="24"/>
          <w:lang w:val="es-ES"/>
        </w:rPr>
        <w:tab/>
      </w:r>
      <w:r>
        <w:rPr>
          <w:rStyle w:val="normaltextrun"/>
          <w:rFonts w:eastAsia="Times New Roman"/>
          <w:i/>
          <w:szCs w:val="24"/>
          <w:lang w:val="es-ES"/>
        </w:rPr>
        <w:t>Decide</w:t>
      </w:r>
      <w:r>
        <w:rPr>
          <w:rStyle w:val="normaltextrun"/>
          <w:rFonts w:eastAsia="Times New Roman"/>
          <w:szCs w:val="24"/>
          <w:lang w:val="es-ES"/>
        </w:rPr>
        <w:t>, en el ejercicio de sus derechos soberanos sobre los recursos genéticos, establecer un mecanismo multilateral de participación en los beneficios, que funcione de la siguiente manera:</w:t>
      </w:r>
    </w:p>
    <w:p w14:paraId="5BDA8EC7" w14:textId="77777777" w:rsidR="00691F38" w:rsidRDefault="00691F38">
      <w:pPr>
        <w:pStyle w:val="paragraph"/>
        <w:numPr>
          <w:ilvl w:val="0"/>
          <w:numId w:val="39"/>
        </w:numPr>
        <w:tabs>
          <w:tab w:val="clear" w:pos="1800"/>
        </w:tabs>
        <w:snapToGrid w:val="0"/>
        <w:spacing w:before="0" w:beforeAutospacing="0" w:after="120" w:afterAutospacing="0"/>
        <w:ind w:left="720" w:firstLine="720"/>
        <w:jc w:val="both"/>
        <w:textAlignment w:val="baseline"/>
        <w:rPr>
          <w:rFonts w:eastAsia="Times New Roman"/>
          <w:sz w:val="22"/>
          <w:lang w:val="es-ES"/>
        </w:rPr>
      </w:pPr>
      <w:r>
        <w:rPr>
          <w:rStyle w:val="normaltextrun"/>
          <w:rFonts w:eastAsia="Times New Roman"/>
          <w:sz w:val="22"/>
          <w:lang w:val="es-ES"/>
        </w:rPr>
        <w:t>De conformidad con los artículos 20 y 15, párrafo 7, del Convenio, todas las Partes que son países desarrollados tomarán medidas legislativas, administrativas o de política, según proceda, para garantizar que un 1 % del precio minorista de todos los ingresos comerciales que resulten de la utilización de recursos genéticos, conocimientos tradicionales asociados a recursos genéticos o información digital sobre secuencias de recursos genéticos se comparta a través del mecanismo multilateral de participación en los beneficios para apoyar la conservación y la utilización sostenible de la diversidad biológica, a menos que tales beneficios sean compartidos de otra manera bajo condiciones mutuamente acordadas establecidas en el sistema bilateral;</w:t>
      </w:r>
    </w:p>
    <w:p w14:paraId="6AA4529D" w14:textId="77777777" w:rsidR="00691F38" w:rsidRDefault="00691F38">
      <w:pPr>
        <w:pStyle w:val="paragraph"/>
        <w:numPr>
          <w:ilvl w:val="0"/>
          <w:numId w:val="39"/>
        </w:numPr>
        <w:tabs>
          <w:tab w:val="clear" w:pos="1800"/>
        </w:tabs>
        <w:snapToGrid w:val="0"/>
        <w:spacing w:before="0" w:beforeAutospacing="0" w:after="120" w:afterAutospacing="0"/>
        <w:ind w:left="720" w:firstLine="720"/>
        <w:jc w:val="both"/>
        <w:textAlignment w:val="baseline"/>
        <w:rPr>
          <w:rFonts w:eastAsia="Times New Roman"/>
          <w:sz w:val="22"/>
          <w:lang w:val="es-ES"/>
        </w:rPr>
      </w:pPr>
      <w:r>
        <w:rPr>
          <w:rStyle w:val="normaltextrun"/>
          <w:rFonts w:eastAsia="Times New Roman"/>
          <w:sz w:val="22"/>
          <w:lang w:val="es-ES"/>
        </w:rPr>
        <w:t>Todos los beneficios monetarios compartidos en el marco del mecanismo multilateral de participación en los beneficios se depositarán en un fondo mundial de la diversidad biológica gestionado por el Fondo para el Medio Ambiente Mundial, en calidad de mecanismo financiero del Convenio, y este fondo mundial estará también abierto a contribuciones voluntarias de todas las fuentes;</w:t>
      </w:r>
    </w:p>
    <w:p w14:paraId="3D024792" w14:textId="77777777" w:rsidR="00691F38" w:rsidRDefault="00691F38">
      <w:pPr>
        <w:pStyle w:val="paragraph"/>
        <w:numPr>
          <w:ilvl w:val="0"/>
          <w:numId w:val="39"/>
        </w:numPr>
        <w:tabs>
          <w:tab w:val="clear" w:pos="1800"/>
        </w:tabs>
        <w:snapToGrid w:val="0"/>
        <w:spacing w:before="0" w:beforeAutospacing="0" w:after="120" w:afterAutospacing="0"/>
        <w:ind w:left="720" w:firstLine="720"/>
        <w:jc w:val="both"/>
        <w:textAlignment w:val="baseline"/>
        <w:rPr>
          <w:rFonts w:eastAsia="Times New Roman"/>
          <w:sz w:val="22"/>
          <w:lang w:val="es-ES"/>
        </w:rPr>
      </w:pPr>
      <w:r>
        <w:rPr>
          <w:rStyle w:val="normaltextrun"/>
          <w:rFonts w:eastAsia="Times New Roman"/>
          <w:sz w:val="22"/>
          <w:lang w:val="es-ES"/>
        </w:rPr>
        <w:t>El fondo mundial de la diversidad biológica se utilizará, de manera abierta, competitiva y basada en proyectos, para apoyar las actividades sobre el terreno dirigidas a la conservación de la diversidad biológica y la utilización sostenible de sus componentes, de conformidad con el enfoque basado en los ecosistemas, llevadas a cabo por pueblos indígenas, comunidades locales y otros, en pos de las prioridades de gastos determinadas periódicamente por la Plataforma Intergubernamental Científico-Normativa sobre Diversidad Biológica y Servicios de los Ecosistemas a través de evaluaciones científicas;]</w:t>
      </w:r>
    </w:p>
    <w:p w14:paraId="1B809385" w14:textId="77777777" w:rsidR="00691F38" w:rsidRDefault="006F6F20">
      <w:pPr>
        <w:pStyle w:val="Para1"/>
        <w:suppressLineNumbers/>
        <w:suppressAutoHyphens/>
        <w:kinsoku w:val="0"/>
        <w:overflowPunct w:val="0"/>
        <w:autoSpaceDE w:val="0"/>
        <w:autoSpaceDN w:val="0"/>
        <w:snapToGrid w:val="0"/>
        <w:ind w:left="720" w:firstLine="720"/>
        <w:rPr>
          <w:rFonts w:eastAsia="Times New Roman"/>
          <w:szCs w:val="24"/>
          <w:lang w:val="es-ES"/>
        </w:rPr>
      </w:pPr>
      <w:r>
        <w:rPr>
          <w:rStyle w:val="normaltextrun"/>
          <w:rFonts w:eastAsia="Times New Roman"/>
          <w:szCs w:val="24"/>
          <w:lang w:val="es-ES"/>
        </w:rPr>
        <w:t>[</w:t>
      </w:r>
      <w:r w:rsidR="00691F38">
        <w:rPr>
          <w:rStyle w:val="normaltextrun"/>
          <w:rFonts w:eastAsia="Times New Roman"/>
          <w:szCs w:val="24"/>
          <w:lang w:val="es-ES"/>
        </w:rPr>
        <w:t>7.</w:t>
      </w:r>
      <w:r w:rsidR="00691F38">
        <w:rPr>
          <w:rStyle w:val="tabchar"/>
          <w:rFonts w:eastAsia="Times New Roman"/>
          <w:szCs w:val="24"/>
          <w:lang w:val="es-ES"/>
        </w:rPr>
        <w:tab/>
      </w:r>
      <w:r w:rsidR="00691F38">
        <w:rPr>
          <w:rStyle w:val="normaltextrun"/>
          <w:rFonts w:eastAsia="Times New Roman"/>
          <w:i/>
          <w:szCs w:val="24"/>
          <w:lang w:val="es-ES"/>
        </w:rPr>
        <w:t>Pide</w:t>
      </w:r>
      <w:r w:rsidR="00691F38">
        <w:rPr>
          <w:rStyle w:val="normaltextrun"/>
          <w:rFonts w:eastAsia="Times New Roman"/>
          <w:szCs w:val="24"/>
          <w:lang w:val="es-ES"/>
        </w:rPr>
        <w:t xml:space="preserve"> al Órgano Subsidiario sobre la Aplicación que examine el informe del grupo especial de expertos técnicos al que se hace referencia en el párrafo 6 de la presente decisión y formule recomendaciones a la Conferencia de las Partes que actúa como reunión de las Partes en el Protocolo de Nagoya, para que las considere en su quinta reunión;]</w:t>
      </w:r>
    </w:p>
    <w:p w14:paraId="2EA802E0" w14:textId="77777777" w:rsidR="00691F38" w:rsidRDefault="006F6F20">
      <w:pPr>
        <w:pStyle w:val="Para1"/>
        <w:suppressLineNumbers/>
        <w:suppressAutoHyphens/>
        <w:kinsoku w:val="0"/>
        <w:overflowPunct w:val="0"/>
        <w:autoSpaceDE w:val="0"/>
        <w:autoSpaceDN w:val="0"/>
        <w:snapToGrid w:val="0"/>
        <w:ind w:left="720" w:firstLine="720"/>
        <w:rPr>
          <w:rFonts w:eastAsia="Times New Roman"/>
          <w:szCs w:val="24"/>
          <w:lang w:val="es-ES"/>
        </w:rPr>
      </w:pPr>
      <w:bookmarkStart w:id="2" w:name="_Hlk44400819"/>
      <w:r>
        <w:rPr>
          <w:rStyle w:val="normaltextrun"/>
          <w:rFonts w:eastAsia="Times New Roman"/>
          <w:szCs w:val="24"/>
          <w:lang w:val="es-ES"/>
        </w:rPr>
        <w:t>[</w:t>
      </w:r>
      <w:r w:rsidR="00691F38">
        <w:rPr>
          <w:rStyle w:val="normaltextrun"/>
          <w:rFonts w:eastAsia="Times New Roman"/>
          <w:szCs w:val="24"/>
          <w:lang w:val="es-ES"/>
        </w:rPr>
        <w:t>8.</w:t>
      </w:r>
      <w:r w:rsidR="00691F38">
        <w:rPr>
          <w:rStyle w:val="normaltextrun"/>
          <w:rFonts w:eastAsia="Times New Roman"/>
          <w:szCs w:val="24"/>
          <w:lang w:val="es-ES"/>
        </w:rPr>
        <w:tab/>
      </w:r>
      <w:r w:rsidR="00691F38">
        <w:rPr>
          <w:rStyle w:val="normaltextrun"/>
          <w:rFonts w:eastAsia="Times New Roman"/>
          <w:i/>
          <w:szCs w:val="24"/>
          <w:lang w:val="es-ES"/>
        </w:rPr>
        <w:t>Pide</w:t>
      </w:r>
      <w:r w:rsidR="00691F38">
        <w:rPr>
          <w:rStyle w:val="normaltextrun"/>
          <w:rFonts w:eastAsia="Times New Roman"/>
          <w:szCs w:val="24"/>
          <w:lang w:val="es-ES"/>
        </w:rPr>
        <w:t xml:space="preserve"> a la Secretaria Ejecutiva que facilite la labor del grupo especial de expertos técnicos al que se hace referencia en el párrafo 6, entre otras cosas, mediante:</w:t>
      </w:r>
    </w:p>
    <w:bookmarkEnd w:id="2"/>
    <w:p w14:paraId="7E830FA2" w14:textId="77777777" w:rsidR="00691F38" w:rsidRDefault="00691F38">
      <w:pPr>
        <w:pStyle w:val="paragraph"/>
        <w:numPr>
          <w:ilvl w:val="0"/>
          <w:numId w:val="42"/>
        </w:numPr>
        <w:tabs>
          <w:tab w:val="clear" w:pos="3240"/>
        </w:tabs>
        <w:snapToGrid w:val="0"/>
        <w:spacing w:before="0" w:beforeAutospacing="0" w:after="120" w:afterAutospacing="0"/>
        <w:ind w:left="720" w:firstLine="720"/>
        <w:jc w:val="both"/>
        <w:textAlignment w:val="baseline"/>
        <w:rPr>
          <w:rFonts w:eastAsia="Times New Roman"/>
          <w:sz w:val="22"/>
          <w:lang w:val="es-ES"/>
        </w:rPr>
      </w:pPr>
      <w:r>
        <w:rPr>
          <w:rStyle w:val="normaltextrun"/>
          <w:rFonts w:eastAsia="Times New Roman"/>
          <w:sz w:val="22"/>
          <w:lang w:val="es-ES"/>
        </w:rPr>
        <w:t>La preparación de una síntesis de las opiniones e información a las que se hace referencia en el párrafo 5 de la presente decisión;</w:t>
      </w:r>
    </w:p>
    <w:p w14:paraId="04FBA5E7" w14:textId="77777777" w:rsidR="00691F38" w:rsidRDefault="00691F38">
      <w:pPr>
        <w:pStyle w:val="paragraph"/>
        <w:numPr>
          <w:ilvl w:val="0"/>
          <w:numId w:val="42"/>
        </w:numPr>
        <w:tabs>
          <w:tab w:val="clear" w:pos="3240"/>
        </w:tabs>
        <w:snapToGrid w:val="0"/>
        <w:spacing w:before="0" w:beforeAutospacing="0" w:after="120" w:afterAutospacing="0"/>
        <w:ind w:left="720" w:firstLine="720"/>
        <w:jc w:val="both"/>
        <w:textAlignment w:val="baseline"/>
        <w:rPr>
          <w:rFonts w:eastAsia="Times New Roman"/>
          <w:sz w:val="22"/>
          <w:lang w:val="es-ES"/>
        </w:rPr>
      </w:pPr>
      <w:r>
        <w:rPr>
          <w:rStyle w:val="normaltextrun"/>
          <w:rFonts w:eastAsia="Times New Roman"/>
          <w:sz w:val="22"/>
          <w:lang w:val="es-ES"/>
        </w:rPr>
        <w:t>El establecimiento de un foro en línea para examinar la síntesis de opiniones e información antes indicada;</w:t>
      </w:r>
    </w:p>
    <w:p w14:paraId="45183FB2" w14:textId="77777777" w:rsidR="00691F38" w:rsidRDefault="00691F38">
      <w:pPr>
        <w:pStyle w:val="paragraph"/>
        <w:numPr>
          <w:ilvl w:val="0"/>
          <w:numId w:val="42"/>
        </w:numPr>
        <w:tabs>
          <w:tab w:val="clear" w:pos="3240"/>
        </w:tabs>
        <w:snapToGrid w:val="0"/>
        <w:spacing w:before="0" w:beforeAutospacing="0" w:after="0" w:afterAutospacing="0"/>
        <w:ind w:left="720" w:firstLine="720"/>
        <w:jc w:val="both"/>
        <w:textAlignment w:val="baseline"/>
        <w:rPr>
          <w:rFonts w:eastAsia="Times New Roman"/>
          <w:sz w:val="22"/>
          <w:lang w:val="es-ES"/>
        </w:rPr>
      </w:pPr>
      <w:r>
        <w:rPr>
          <w:rStyle w:val="normaltextrun"/>
          <w:rFonts w:eastAsia="Times New Roman"/>
          <w:sz w:val="22"/>
          <w:lang w:val="es-ES"/>
        </w:rPr>
        <w:t>La preparación de un informe resumido sobre las conclusiones del foro en línea y la presentación de dicho informe al grupo especial de expertos técnicos.]</w:t>
      </w:r>
    </w:p>
    <w:p w14:paraId="4E507305" w14:textId="77777777" w:rsidR="00691F38" w:rsidRDefault="00691F38">
      <w:pPr>
        <w:pStyle w:val="Para1"/>
        <w:suppressLineNumbers/>
        <w:suppressAutoHyphens/>
        <w:kinsoku w:val="0"/>
        <w:overflowPunct w:val="0"/>
        <w:autoSpaceDE w:val="0"/>
        <w:autoSpaceDN w:val="0"/>
        <w:snapToGrid w:val="0"/>
        <w:ind w:left="720" w:firstLine="720"/>
        <w:rPr>
          <w:rFonts w:eastAsia="Times New Roman"/>
          <w:szCs w:val="24"/>
          <w:lang w:val="es-ES"/>
        </w:rPr>
      </w:pPr>
      <w:r>
        <w:rPr>
          <w:rStyle w:val="normaltextrun"/>
          <w:rFonts w:eastAsia="Times New Roman"/>
          <w:szCs w:val="24"/>
          <w:lang w:val="es-ES"/>
        </w:rPr>
        <w:t>[8 </w:t>
      </w:r>
      <w:r>
        <w:rPr>
          <w:rStyle w:val="normaltextrun"/>
          <w:rFonts w:eastAsia="Times New Roman"/>
          <w:i/>
          <w:szCs w:val="24"/>
          <w:lang w:val="es-ES"/>
        </w:rPr>
        <w:t>alt</w:t>
      </w:r>
      <w:r>
        <w:rPr>
          <w:rStyle w:val="normaltextrun"/>
          <w:rFonts w:eastAsia="Times New Roman"/>
          <w:szCs w:val="24"/>
          <w:lang w:val="es-ES"/>
        </w:rPr>
        <w:t>.</w:t>
      </w:r>
      <w:r>
        <w:rPr>
          <w:rStyle w:val="normaltextrun"/>
          <w:rFonts w:eastAsia="Times New Roman"/>
          <w:szCs w:val="24"/>
          <w:lang w:val="es-ES"/>
        </w:rPr>
        <w:tab/>
      </w:r>
      <w:r>
        <w:rPr>
          <w:rStyle w:val="normaltextrun"/>
          <w:rFonts w:eastAsia="Times New Roman"/>
          <w:i/>
          <w:szCs w:val="24"/>
          <w:lang w:val="es-ES"/>
        </w:rPr>
        <w:t xml:space="preserve">Pide </w:t>
      </w:r>
      <w:r>
        <w:rPr>
          <w:rStyle w:val="normaltextrun"/>
          <w:rFonts w:eastAsia="Times New Roman"/>
          <w:szCs w:val="24"/>
          <w:lang w:val="es-ES"/>
        </w:rPr>
        <w:t>a la Secretaria Ejecutiva que, en consulta con todas las Partes y el Fondo para el Medio Ambiente Mundial, prepare opciones de medidas legislativas, administrativas o de política nacionales para implementar el sistema multilateral de participación en los beneficios y que informe al respecto a la Conferencia de las Partes en su 16ª reunión.]</w:t>
      </w:r>
    </w:p>
    <w:p w14:paraId="7F595B1B" w14:textId="77777777" w:rsidR="00691F38" w:rsidRDefault="00691F38">
      <w:pPr>
        <w:pStyle w:val="paragraph"/>
        <w:spacing w:before="0" w:beforeAutospacing="0" w:after="0" w:afterAutospacing="0"/>
        <w:ind w:left="720"/>
        <w:jc w:val="center"/>
        <w:textAlignment w:val="baseline"/>
        <w:rPr>
          <w:rFonts w:eastAsia="Times New Roman"/>
          <w:sz w:val="22"/>
          <w:lang w:val="es-ES"/>
        </w:rPr>
      </w:pPr>
    </w:p>
    <w:p w14:paraId="22092846" w14:textId="77777777" w:rsidR="00691F38" w:rsidRDefault="00691F38">
      <w:pPr>
        <w:pStyle w:val="paragraph"/>
        <w:spacing w:before="0" w:beforeAutospacing="0" w:after="120" w:afterAutospacing="0"/>
        <w:ind w:left="720"/>
        <w:jc w:val="center"/>
        <w:textAlignment w:val="baseline"/>
        <w:rPr>
          <w:rFonts w:eastAsia="Times New Roman"/>
          <w:sz w:val="22"/>
          <w:lang w:val="es-ES"/>
        </w:rPr>
      </w:pPr>
      <w:r>
        <w:rPr>
          <w:rStyle w:val="normaltextrun"/>
          <w:rFonts w:eastAsia="Times New Roman"/>
          <w:sz w:val="22"/>
          <w:lang w:val="es-ES"/>
        </w:rPr>
        <w:t>[</w:t>
      </w:r>
      <w:r>
        <w:rPr>
          <w:rStyle w:val="normaltextrun"/>
          <w:rFonts w:eastAsia="Times New Roman"/>
          <w:i/>
          <w:sz w:val="22"/>
          <w:lang w:val="es-ES"/>
        </w:rPr>
        <w:t>Anexo</w:t>
      </w:r>
    </w:p>
    <w:p w14:paraId="545ADCDF" w14:textId="77777777" w:rsidR="00691F38" w:rsidRDefault="00691F38">
      <w:pPr>
        <w:pStyle w:val="paragraph"/>
        <w:keepNext/>
        <w:spacing w:before="120" w:beforeAutospacing="0" w:after="120" w:afterAutospacing="0"/>
        <w:ind w:left="720"/>
        <w:jc w:val="center"/>
        <w:textAlignment w:val="baseline"/>
        <w:rPr>
          <w:rFonts w:eastAsia="Times New Roman"/>
          <w:b/>
          <w:caps/>
          <w:sz w:val="22"/>
          <w:lang w:val="es-ES"/>
        </w:rPr>
      </w:pPr>
      <w:r>
        <w:rPr>
          <w:rStyle w:val="normaltextrun"/>
          <w:rFonts w:eastAsia="Times New Roman"/>
          <w:b/>
          <w:caps/>
          <w:sz w:val="22"/>
          <w:lang w:val="es-ES"/>
        </w:rPr>
        <w:t>MANDATO DEL GRUPO ESPECIAL DE EXPERTOS TÉCNICOs</w:t>
      </w:r>
    </w:p>
    <w:p w14:paraId="3CD82FE1" w14:textId="77777777" w:rsidR="00691F38" w:rsidRDefault="00691F38">
      <w:pPr>
        <w:pStyle w:val="Para1"/>
        <w:suppressLineNumbers/>
        <w:tabs>
          <w:tab w:val="left" w:pos="720"/>
        </w:tabs>
        <w:suppressAutoHyphens/>
        <w:kinsoku w:val="0"/>
        <w:overflowPunct w:val="0"/>
        <w:autoSpaceDE w:val="0"/>
        <w:autoSpaceDN w:val="0"/>
        <w:snapToGrid w:val="0"/>
        <w:ind w:left="720"/>
        <w:rPr>
          <w:rFonts w:eastAsia="Times New Roman"/>
          <w:szCs w:val="24"/>
          <w:lang w:val="es-ES"/>
        </w:rPr>
      </w:pPr>
      <w:r>
        <w:rPr>
          <w:rStyle w:val="normaltextrun"/>
          <w:rFonts w:eastAsia="Times New Roman"/>
          <w:szCs w:val="24"/>
          <w:lang w:val="es-ES"/>
        </w:rPr>
        <w:t>1.</w:t>
      </w:r>
      <w:r>
        <w:rPr>
          <w:rStyle w:val="tabchar"/>
          <w:rFonts w:eastAsia="Times New Roman"/>
          <w:szCs w:val="24"/>
          <w:lang w:val="es-ES"/>
        </w:rPr>
        <w:tab/>
      </w:r>
      <w:r>
        <w:rPr>
          <w:rStyle w:val="normaltextrun"/>
          <w:rFonts w:eastAsia="Times New Roman"/>
          <w:szCs w:val="24"/>
          <w:lang w:val="es-ES"/>
        </w:rPr>
        <w:t xml:space="preserve">El Grupo Especial de Expertos Técnicos [examinará posibles modalidades de un mecanismo multilateral de participación en los beneficios del artículo 10 del Protocolo de </w:t>
      </w:r>
      <w:r>
        <w:rPr>
          <w:rStyle w:val="normaltextrun"/>
          <w:rFonts w:eastAsia="Times New Roman"/>
          <w:szCs w:val="24"/>
          <w:lang w:val="es-ES"/>
        </w:rPr>
        <w:lastRenderedPageBreak/>
        <w:t xml:space="preserve">Nagoya][evaluará posibles limitaciones o desafíos del enfoque bilateral de acceso y participación en los beneficios, incluidas sus causas subyacentes y cómo podrían abordarse estas limitaciones y desafíos, entre otras cosas mediante cooperación transfronteriza así como </w:t>
      </w:r>
      <w:r w:rsidR="00394AB2">
        <w:rPr>
          <w:rStyle w:val="normaltextrun"/>
          <w:rFonts w:eastAsia="Times New Roman"/>
          <w:szCs w:val="24"/>
          <w:lang w:val="es-ES"/>
        </w:rPr>
        <w:t xml:space="preserve">con </w:t>
      </w:r>
      <w:r>
        <w:rPr>
          <w:rStyle w:val="normaltextrun"/>
          <w:rFonts w:eastAsia="Times New Roman"/>
          <w:szCs w:val="24"/>
          <w:lang w:val="es-ES"/>
        </w:rPr>
        <w:t>un enfoque multilateral,] tomando en cuenta la síntesis de opiniones e información y las conclusiones del foro en línea;</w:t>
      </w:r>
    </w:p>
    <w:p w14:paraId="4CB18E8C" w14:textId="77777777" w:rsidR="00691F38" w:rsidRDefault="00691F38">
      <w:pPr>
        <w:pStyle w:val="Para1"/>
        <w:suppressLineNumbers/>
        <w:tabs>
          <w:tab w:val="left" w:pos="720"/>
        </w:tabs>
        <w:suppressAutoHyphens/>
        <w:kinsoku w:val="0"/>
        <w:overflowPunct w:val="0"/>
        <w:autoSpaceDE w:val="0"/>
        <w:autoSpaceDN w:val="0"/>
        <w:snapToGrid w:val="0"/>
        <w:ind w:left="720"/>
        <w:rPr>
          <w:rFonts w:eastAsia="Times New Roman"/>
          <w:szCs w:val="24"/>
          <w:lang w:val="es-ES"/>
        </w:rPr>
      </w:pPr>
      <w:r>
        <w:rPr>
          <w:rStyle w:val="normaltextrun"/>
          <w:rFonts w:eastAsia="Times New Roman"/>
          <w:szCs w:val="24"/>
          <w:lang w:val="es-ES"/>
        </w:rPr>
        <w:t>[2.</w:t>
      </w:r>
      <w:r>
        <w:rPr>
          <w:rStyle w:val="normaltextrun"/>
          <w:rFonts w:eastAsia="Times New Roman"/>
          <w:szCs w:val="24"/>
          <w:lang w:val="es-ES"/>
        </w:rPr>
        <w:tab/>
        <w:t>El Grupo Especial de Expertos Técnicos también definirá opciones de modos de participación en el mecanismo, participación en los beneficios y gobernanza así como opciones de cooperación para abordar casos como los descritos en el artículo 11 del Protocolo de Nagoya;]</w:t>
      </w:r>
    </w:p>
    <w:p w14:paraId="52B67975" w14:textId="77777777" w:rsidR="00691F38" w:rsidRDefault="00691F38">
      <w:pPr>
        <w:pStyle w:val="Para1"/>
        <w:suppressLineNumbers/>
        <w:tabs>
          <w:tab w:val="left" w:pos="720"/>
        </w:tabs>
        <w:suppressAutoHyphens/>
        <w:kinsoku w:val="0"/>
        <w:overflowPunct w:val="0"/>
        <w:autoSpaceDE w:val="0"/>
        <w:autoSpaceDN w:val="0"/>
        <w:snapToGrid w:val="0"/>
        <w:ind w:left="720"/>
        <w:rPr>
          <w:rFonts w:eastAsia="Times New Roman"/>
          <w:szCs w:val="24"/>
          <w:lang w:val="es-ES"/>
        </w:rPr>
      </w:pPr>
      <w:r>
        <w:rPr>
          <w:rStyle w:val="normaltextrun"/>
          <w:rFonts w:eastAsia="Times New Roman"/>
          <w:szCs w:val="24"/>
          <w:lang w:val="es-ES"/>
        </w:rPr>
        <w:t>3.</w:t>
      </w:r>
      <w:r>
        <w:rPr>
          <w:rStyle w:val="tabchar"/>
          <w:rFonts w:eastAsia="Times New Roman"/>
          <w:szCs w:val="24"/>
          <w:lang w:val="es-ES"/>
        </w:rPr>
        <w:tab/>
      </w:r>
      <w:r>
        <w:rPr>
          <w:rStyle w:val="normaltextrun"/>
          <w:rFonts w:eastAsia="Times New Roman"/>
          <w:szCs w:val="24"/>
          <w:lang w:val="es-ES"/>
        </w:rPr>
        <w:t>El Grupo Especial de Expertos Técnicos:</w:t>
      </w:r>
    </w:p>
    <w:p w14:paraId="3D5E6D39" w14:textId="77777777" w:rsidR="00691F38" w:rsidRDefault="00691F38">
      <w:pPr>
        <w:pStyle w:val="paragraph"/>
        <w:numPr>
          <w:ilvl w:val="0"/>
          <w:numId w:val="44"/>
        </w:numPr>
        <w:tabs>
          <w:tab w:val="clear" w:pos="3240"/>
        </w:tabs>
        <w:spacing w:before="0" w:beforeAutospacing="0" w:after="120" w:afterAutospacing="0"/>
        <w:ind w:left="720" w:firstLine="720"/>
        <w:jc w:val="both"/>
        <w:textAlignment w:val="baseline"/>
        <w:rPr>
          <w:rFonts w:eastAsia="Times New Roman"/>
          <w:sz w:val="22"/>
          <w:lang w:val="es-ES"/>
        </w:rPr>
      </w:pPr>
      <w:r>
        <w:rPr>
          <w:rStyle w:val="normaltextrun"/>
          <w:rFonts w:eastAsia="Times New Roman"/>
          <w:sz w:val="22"/>
          <w:lang w:val="es-ES"/>
        </w:rPr>
        <w:t>Se reunirá, con sujeción a la disponibilidad de recursos financieros, por lo menos una vez antes de la cuarta reunión del Órgano Subsidiario sobre la Aplicación;</w:t>
      </w:r>
    </w:p>
    <w:p w14:paraId="6A90F6E0" w14:textId="77777777" w:rsidR="00691F38" w:rsidRDefault="00691F38">
      <w:pPr>
        <w:pStyle w:val="paragraph"/>
        <w:numPr>
          <w:ilvl w:val="0"/>
          <w:numId w:val="44"/>
        </w:numPr>
        <w:tabs>
          <w:tab w:val="clear" w:pos="3240"/>
        </w:tabs>
        <w:spacing w:before="0" w:beforeAutospacing="0" w:after="120" w:afterAutospacing="0"/>
        <w:ind w:left="720" w:firstLine="720"/>
        <w:jc w:val="both"/>
        <w:textAlignment w:val="baseline"/>
        <w:rPr>
          <w:rFonts w:eastAsia="Times New Roman"/>
          <w:sz w:val="22"/>
          <w:lang w:val="es-ES"/>
        </w:rPr>
      </w:pPr>
      <w:r>
        <w:rPr>
          <w:rStyle w:val="normaltextrun"/>
          <w:rFonts w:eastAsia="Times New Roman"/>
          <w:sz w:val="22"/>
          <w:lang w:val="es-ES"/>
        </w:rPr>
        <w:t xml:space="preserve">Estará integrado por expertos seleccionados en función de sus conocimientos especializados sobre los temas que debe examinar, así como participantes que representen a pueblos indígenas y comunidades locales, y deberá </w:t>
      </w:r>
      <w:r w:rsidR="002A0BD8">
        <w:rPr>
          <w:rStyle w:val="normaltextrun"/>
          <w:rFonts w:eastAsia="Times New Roman"/>
          <w:sz w:val="22"/>
          <w:lang w:val="es-ES"/>
        </w:rPr>
        <w:t>asegurarse de tener</w:t>
      </w:r>
      <w:r>
        <w:rPr>
          <w:rStyle w:val="normaltextrun"/>
          <w:rFonts w:eastAsia="Times New Roman"/>
          <w:sz w:val="22"/>
          <w:lang w:val="es-ES"/>
        </w:rPr>
        <w:t xml:space="preserve"> una representación regional equitativa;</w:t>
      </w:r>
    </w:p>
    <w:p w14:paraId="565BE10A" w14:textId="77777777" w:rsidR="00691F38" w:rsidRDefault="00691F38">
      <w:pPr>
        <w:pStyle w:val="paragraph"/>
        <w:numPr>
          <w:ilvl w:val="0"/>
          <w:numId w:val="44"/>
        </w:numPr>
        <w:tabs>
          <w:tab w:val="clear" w:pos="3240"/>
        </w:tabs>
        <w:spacing w:before="0" w:beforeAutospacing="0" w:after="0" w:afterAutospacing="0"/>
        <w:ind w:left="720" w:firstLine="720"/>
        <w:jc w:val="both"/>
        <w:textAlignment w:val="baseline"/>
        <w:rPr>
          <w:rFonts w:eastAsia="Times New Roman"/>
          <w:sz w:val="22"/>
          <w:lang w:val="es-ES"/>
        </w:rPr>
      </w:pPr>
      <w:r>
        <w:rPr>
          <w:rStyle w:val="normaltextrun"/>
          <w:rFonts w:eastAsia="Times New Roman"/>
          <w:sz w:val="22"/>
          <w:lang w:val="es-ES"/>
        </w:rPr>
        <w:t>Presentará sus conclusiones al Órgano Subsidiario sobre la Aplicación para que las considere en su cuarta reunión.</w:t>
      </w:r>
    </w:p>
    <w:p w14:paraId="1DD52B87" w14:textId="77777777" w:rsidR="00691F38" w:rsidRDefault="00691F38">
      <w:pPr>
        <w:pStyle w:val="Para1"/>
        <w:suppressLineNumbers/>
        <w:tabs>
          <w:tab w:val="left" w:pos="720"/>
        </w:tabs>
        <w:suppressAutoHyphens/>
        <w:kinsoku w:val="0"/>
        <w:overflowPunct w:val="0"/>
        <w:autoSpaceDE w:val="0"/>
        <w:autoSpaceDN w:val="0"/>
        <w:snapToGrid w:val="0"/>
        <w:ind w:left="720"/>
        <w:rPr>
          <w:rFonts w:eastAsia="Times New Roman"/>
          <w:szCs w:val="24"/>
          <w:lang w:val="es-ES"/>
        </w:rPr>
      </w:pPr>
      <w:r>
        <w:rPr>
          <w:rStyle w:val="normaltextrun"/>
          <w:rFonts w:eastAsia="Times New Roman"/>
          <w:szCs w:val="24"/>
          <w:lang w:val="es-ES"/>
        </w:rPr>
        <w:t>4.</w:t>
      </w:r>
      <w:r>
        <w:rPr>
          <w:rStyle w:val="tabchar"/>
          <w:rFonts w:eastAsia="Times New Roman"/>
          <w:szCs w:val="24"/>
          <w:lang w:val="es-ES"/>
        </w:rPr>
        <w:tab/>
      </w:r>
      <w:r>
        <w:rPr>
          <w:rStyle w:val="normaltextrun"/>
          <w:rFonts w:eastAsia="Times New Roman"/>
          <w:szCs w:val="24"/>
          <w:lang w:val="es-ES"/>
        </w:rPr>
        <w:t>El Grupo Esp</w:t>
      </w:r>
      <w:r w:rsidR="006F6F20">
        <w:rPr>
          <w:rStyle w:val="normaltextrun"/>
          <w:rFonts w:eastAsia="Times New Roman"/>
          <w:szCs w:val="24"/>
          <w:lang w:val="es-ES"/>
        </w:rPr>
        <w:t>e</w:t>
      </w:r>
      <w:r>
        <w:rPr>
          <w:rStyle w:val="normaltextrun"/>
          <w:rFonts w:eastAsia="Times New Roman"/>
          <w:szCs w:val="24"/>
          <w:lang w:val="es-ES"/>
        </w:rPr>
        <w:t>cial de Expertos Técnicos será convocado de conformidad con el procedimiento establecido en el párrafo 4 de la sección C del anexo de la decisión </w:t>
      </w:r>
      <w:hyperlink r:id="rId10" w:tgtFrame="_blank" w:history="1">
        <w:r>
          <w:rPr>
            <w:rStyle w:val="normaltextrun"/>
            <w:rFonts w:eastAsia="Times New Roman"/>
            <w:szCs w:val="24"/>
            <w:lang w:val="es-ES"/>
          </w:rPr>
          <w:t>XIII/25</w:t>
        </w:r>
      </w:hyperlink>
      <w:r>
        <w:rPr>
          <w:rStyle w:val="normaltextrun"/>
          <w:rFonts w:eastAsia="Times New Roman"/>
          <w:szCs w:val="24"/>
          <w:lang w:val="es-ES"/>
        </w:rPr>
        <w:t xml:space="preserve">, sobre el </w:t>
      </w:r>
      <w:r>
        <w:rPr>
          <w:rStyle w:val="normaltextrun"/>
          <w:rFonts w:eastAsia="Times New Roman"/>
          <w:i/>
          <w:szCs w:val="24"/>
          <w:lang w:val="es-ES"/>
        </w:rPr>
        <w:t>modus operandi</w:t>
      </w:r>
      <w:r>
        <w:rPr>
          <w:rStyle w:val="normaltextrun"/>
          <w:rFonts w:eastAsia="Times New Roman"/>
          <w:szCs w:val="24"/>
          <w:lang w:val="es-ES"/>
        </w:rPr>
        <w:t xml:space="preserve"> del Órgano Subsidiario sobre la Aplicación, que también se aplica, </w:t>
      </w:r>
      <w:r>
        <w:rPr>
          <w:rStyle w:val="normaltextrun"/>
          <w:rFonts w:eastAsia="Times New Roman"/>
          <w:i/>
          <w:szCs w:val="24"/>
          <w:lang w:val="es-ES"/>
        </w:rPr>
        <w:t>mutatis mutandis</w:t>
      </w:r>
      <w:r>
        <w:rPr>
          <w:rStyle w:val="normaltextrun"/>
          <w:rFonts w:eastAsia="Times New Roman"/>
          <w:szCs w:val="24"/>
          <w:lang w:val="es-ES"/>
        </w:rPr>
        <w:t>, a procesos en el marco del Protocolo de Nagoya. El procedimiento para evitar o tratar conflictos de intereses en los grupos de expertos establecido en el anexo de la decisión 14/33 se aplicará al Grupo Especial de Expertos Técnicos.]]</w:t>
      </w:r>
    </w:p>
    <w:p w14:paraId="15F3AD4B" w14:textId="77777777" w:rsidR="00691F38" w:rsidRDefault="00691F38">
      <w:pPr>
        <w:pStyle w:val="Para1"/>
        <w:jc w:val="center"/>
        <w:rPr>
          <w:rFonts w:eastAsia="Times New Roman"/>
          <w:szCs w:val="24"/>
          <w:lang w:val="es-ES"/>
        </w:rPr>
      </w:pPr>
      <w:r>
        <w:rPr>
          <w:rStyle w:val="normaltextrun"/>
          <w:rFonts w:eastAsia="Times New Roman"/>
          <w:szCs w:val="24"/>
          <w:shd w:val="clear" w:color="auto" w:fill="FFFFFF"/>
          <w:lang w:val="es-ES"/>
        </w:rPr>
        <w:t>__________</w:t>
      </w:r>
    </w:p>
    <w:p w14:paraId="404BC228" w14:textId="77777777" w:rsidR="00691F38" w:rsidRDefault="00691F38">
      <w:pPr>
        <w:spacing w:before="120" w:after="120"/>
        <w:rPr>
          <w:rFonts w:eastAsia="Times New Roman"/>
          <w:lang w:val="es-ES"/>
        </w:rPr>
      </w:pPr>
    </w:p>
    <w:sectPr w:rsidR="00691F38" w:rsidSect="00FF324E">
      <w:headerReference w:type="even" r:id="rId11"/>
      <w:headerReference w:type="default" r:id="rId12"/>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6EB10" w14:textId="77777777" w:rsidR="0014258E" w:rsidRDefault="0014258E">
      <w:pPr>
        <w:rPr>
          <w:rFonts w:eastAsia="Times New Roman"/>
        </w:rPr>
      </w:pPr>
      <w:r>
        <w:rPr>
          <w:rFonts w:eastAsia="Times New Roman"/>
        </w:rPr>
        <w:separator/>
      </w:r>
    </w:p>
  </w:endnote>
  <w:endnote w:type="continuationSeparator" w:id="0">
    <w:p w14:paraId="32F39FE0" w14:textId="77777777" w:rsidR="0014258E" w:rsidRDefault="0014258E">
      <w:pPr>
        <w:rPr>
          <w:rFonts w:eastAsia="Times New Roman"/>
        </w:rPr>
      </w:pPr>
      <w:r>
        <w:rPr>
          <w:rFonts w:eastAsia="Times New Roman"/>
        </w:rPr>
        <w:continuationSeparator/>
      </w:r>
    </w:p>
  </w:endnote>
  <w:endnote w:type="continuationNotice" w:id="1">
    <w:p w14:paraId="5E171ECC" w14:textId="77777777" w:rsidR="0014258E" w:rsidRDefault="0014258E">
      <w:pPr>
        <w:rPr>
          <w:rFonts w:eastAsia="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Gungsuh">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56B21" w14:textId="77777777" w:rsidR="0014258E" w:rsidRDefault="0014258E">
      <w:pPr>
        <w:rPr>
          <w:rFonts w:eastAsia="Times New Roman"/>
        </w:rPr>
      </w:pPr>
      <w:r>
        <w:rPr>
          <w:rFonts w:eastAsia="Times New Roman"/>
        </w:rPr>
        <w:separator/>
      </w:r>
    </w:p>
  </w:footnote>
  <w:footnote w:type="continuationSeparator" w:id="0">
    <w:p w14:paraId="2122AEBB" w14:textId="77777777" w:rsidR="0014258E" w:rsidRDefault="0014258E">
      <w:pPr>
        <w:rPr>
          <w:rFonts w:eastAsia="Times New Roman"/>
        </w:rPr>
      </w:pPr>
      <w:r>
        <w:rPr>
          <w:rFonts w:eastAsia="Times New Roman"/>
        </w:rPr>
        <w:continuationSeparator/>
      </w:r>
    </w:p>
  </w:footnote>
  <w:footnote w:type="continuationNotice" w:id="1">
    <w:p w14:paraId="792D515A" w14:textId="77777777" w:rsidR="0014258E" w:rsidRDefault="0014258E">
      <w:pPr>
        <w:rPr>
          <w:rFonts w:eastAsia="Times New Roman"/>
        </w:rPr>
      </w:pPr>
    </w:p>
  </w:footnote>
  <w:footnote w:id="2">
    <w:p w14:paraId="70F99651" w14:textId="77777777" w:rsidR="00691F38" w:rsidRDefault="00691F38">
      <w:pPr>
        <w:pStyle w:val="FootnoteText"/>
        <w:jc w:val="left"/>
        <w:rPr>
          <w:rFonts w:eastAsia="Times New Roman"/>
        </w:rPr>
      </w:pPr>
      <w:r>
        <w:rPr>
          <w:rStyle w:val="FootnoteReference"/>
          <w:rFonts w:eastAsia="Times New Roman"/>
        </w:rPr>
        <w:footnoteRef/>
      </w:r>
      <w:r>
        <w:rPr>
          <w:rFonts w:eastAsia="Times New Roman"/>
          <w:lang w:val="es-ES"/>
        </w:rPr>
        <w:t>CBD/SBI/3/15/Add.1.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7B56C" w14:textId="77777777" w:rsidR="00691F38" w:rsidRDefault="009904BD">
    <w:pPr>
      <w:pStyle w:val="Header"/>
      <w:rPr>
        <w:rFonts w:eastAsia="Times New Roman"/>
        <w:lang w:val="es-ES"/>
      </w:rPr>
    </w:pPr>
    <w:sdt>
      <w:sdtPr>
        <w:rPr>
          <w:lang w:val="en-US"/>
        </w:rPr>
        <w:alias w:val="Subject"/>
        <w:tag w:val=""/>
        <w:id w:val="-377318219"/>
        <w:placeholder>
          <w:docPart w:val="E9EDED8BDF1049338D465F6191A42E43"/>
        </w:placeholder>
        <w:dataBinding w:prefixMappings="xmlns:ns0='http://purl.org/dc/elements/1.1/' xmlns:ns1='http://schemas.openxmlformats.org/package/2006/metadata/core-properties' " w:xpath="/ns1:coreProperties[1]/ns0:subject[1]" w:storeItemID="{6C3C8BC8-F283-45AE-878A-BAB7291924A1}"/>
        <w:text/>
      </w:sdtPr>
      <w:sdtEndPr/>
      <w:sdtContent>
        <w:r w:rsidR="00852890">
          <w:rPr>
            <w:lang w:val="es-ES"/>
          </w:rPr>
          <w:t>CBD/SBI/REC/3/17</w:t>
        </w:r>
      </w:sdtContent>
    </w:sdt>
  </w:p>
  <w:p w14:paraId="2E57C129" w14:textId="77777777" w:rsidR="00691F38" w:rsidRDefault="00691F38">
    <w:pPr>
      <w:pStyle w:val="Header"/>
      <w:rPr>
        <w:rFonts w:eastAsia="Times New Roman"/>
        <w:lang w:val="es-ES"/>
      </w:rPr>
    </w:pPr>
    <w:r>
      <w:rPr>
        <w:rFonts w:eastAsia="Times New Roman"/>
        <w:lang w:val="es-ES"/>
      </w:rPr>
      <w:t xml:space="preserve">Página </w:t>
    </w:r>
    <w:r w:rsidR="00FF324E">
      <w:rPr>
        <w:rFonts w:eastAsia="Times New Roman"/>
        <w:lang w:val="es-ES"/>
      </w:rPr>
      <w:fldChar w:fldCharType="begin"/>
    </w:r>
    <w:r>
      <w:rPr>
        <w:rFonts w:eastAsia="Times New Roman"/>
        <w:lang w:val="es-ES"/>
      </w:rPr>
      <w:instrText xml:space="preserve"> PAGE   \* MERGEFORMAT </w:instrText>
    </w:r>
    <w:r w:rsidR="00FF324E">
      <w:rPr>
        <w:rFonts w:eastAsia="Times New Roman"/>
        <w:lang w:val="es-ES"/>
      </w:rPr>
      <w:fldChar w:fldCharType="separate"/>
    </w:r>
    <w:r w:rsidR="001A62FA" w:rsidRPr="001A62FA">
      <w:rPr>
        <w:rFonts w:eastAsia="Times New Roman"/>
        <w:noProof/>
      </w:rPr>
      <w:t>2</w:t>
    </w:r>
    <w:r w:rsidR="00FF324E">
      <w:rPr>
        <w:rFonts w:eastAsia="Times New Roman"/>
        <w:lang w:val="es-ES"/>
      </w:rPr>
      <w:fldChar w:fldCharType="end"/>
    </w:r>
  </w:p>
  <w:p w14:paraId="7799FBF6" w14:textId="77777777" w:rsidR="00691F38" w:rsidRDefault="00691F38">
    <w:pPr>
      <w:pStyle w:val="Header"/>
      <w:rPr>
        <w:rFonts w:eastAsia="Times New Roman"/>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2BDFE" w14:textId="77777777" w:rsidR="00691F38" w:rsidRDefault="009904BD">
    <w:pPr>
      <w:pStyle w:val="Header"/>
      <w:jc w:val="right"/>
      <w:rPr>
        <w:rFonts w:eastAsia="Times New Roman"/>
        <w:lang w:val="es-ES"/>
      </w:rPr>
    </w:pPr>
    <w:sdt>
      <w:sdtPr>
        <w:rPr>
          <w:lang w:val="en-US"/>
        </w:rPr>
        <w:alias w:val="Subject"/>
        <w:tag w:val=""/>
        <w:id w:val="-633171781"/>
        <w:placeholder>
          <w:docPart w:val="05D4C80E457143C39A40435358B2C29B"/>
        </w:placeholder>
        <w:dataBinding w:prefixMappings="xmlns:ns0='http://purl.org/dc/elements/1.1/' xmlns:ns1='http://schemas.openxmlformats.org/package/2006/metadata/core-properties' " w:xpath="/ns1:coreProperties[1]/ns0:subject[1]" w:storeItemID="{6C3C8BC8-F283-45AE-878A-BAB7291924A1}"/>
        <w:text/>
      </w:sdtPr>
      <w:sdtEndPr/>
      <w:sdtContent>
        <w:r w:rsidR="00852890">
          <w:rPr>
            <w:lang w:val="es-ES"/>
          </w:rPr>
          <w:t>CBD/SBI/REC/3/17</w:t>
        </w:r>
      </w:sdtContent>
    </w:sdt>
  </w:p>
  <w:p w14:paraId="476F900A" w14:textId="77777777" w:rsidR="00691F38" w:rsidRDefault="00691F38">
    <w:pPr>
      <w:pStyle w:val="Header"/>
      <w:jc w:val="right"/>
      <w:rPr>
        <w:rFonts w:eastAsia="Times New Roman"/>
        <w:lang w:val="es-ES"/>
      </w:rPr>
    </w:pPr>
    <w:r>
      <w:rPr>
        <w:rFonts w:eastAsia="Times New Roman"/>
        <w:lang w:val="es-ES"/>
      </w:rPr>
      <w:t xml:space="preserve">Página </w:t>
    </w:r>
    <w:r w:rsidR="00FF324E">
      <w:rPr>
        <w:rFonts w:eastAsia="Times New Roman"/>
        <w:lang w:val="es-ES"/>
      </w:rPr>
      <w:fldChar w:fldCharType="begin"/>
    </w:r>
    <w:r>
      <w:rPr>
        <w:rFonts w:eastAsia="Times New Roman"/>
        <w:lang w:val="es-ES"/>
      </w:rPr>
      <w:instrText xml:space="preserve"> PAGE   \* MERGEFORMAT </w:instrText>
    </w:r>
    <w:r w:rsidR="00FF324E">
      <w:rPr>
        <w:rFonts w:eastAsia="Times New Roman"/>
        <w:lang w:val="es-ES"/>
      </w:rPr>
      <w:fldChar w:fldCharType="separate"/>
    </w:r>
    <w:r w:rsidR="006F6F20" w:rsidRPr="006F6F20">
      <w:rPr>
        <w:rFonts w:eastAsia="Times New Roman"/>
        <w:noProof/>
      </w:rPr>
      <w:t>3</w:t>
    </w:r>
    <w:r w:rsidR="00FF324E">
      <w:rPr>
        <w:rFonts w:eastAsia="Times New Roman"/>
        <w:lang w:val="es-ES"/>
      </w:rPr>
      <w:fldChar w:fldCharType="end"/>
    </w:r>
  </w:p>
  <w:p w14:paraId="1DF5B683" w14:textId="77777777" w:rsidR="00691F38" w:rsidRDefault="00691F38">
    <w:pPr>
      <w:pStyle w:val="Header"/>
      <w:rPr>
        <w:rFonts w:eastAsia="Times New Roman"/>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498B29E"/>
    <w:lvl w:ilvl="0">
      <w:start w:val="1"/>
      <w:numFmt w:val="decimal"/>
      <w:lvlText w:val="%1)"/>
      <w:lvlJc w:val="left"/>
      <w:pPr>
        <w:tabs>
          <w:tab w:val="num" w:pos="360"/>
        </w:tabs>
        <w:ind w:left="360" w:hanging="360"/>
      </w:pPr>
      <w:rPr>
        <w:rFonts w:cs="Times New Roman" w:hint="default"/>
      </w:rPr>
    </w:lvl>
    <w:lvl w:ilvl="1">
      <w:start w:val="1"/>
      <w:numFmt w:val="lowerLetter"/>
      <w:pStyle w:val="Style1"/>
      <w:lvlText w:val="(%2)"/>
      <w:lvlJc w:val="left"/>
      <w:pPr>
        <w:tabs>
          <w:tab w:val="num" w:pos="1080"/>
        </w:tabs>
        <w:ind w:firstLine="72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15:restartNumberingAfterBreak="0">
    <w:nsid w:val="0140322E"/>
    <w:multiLevelType w:val="multilevel"/>
    <w:tmpl w:val="B556535E"/>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iCs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0A132B5C"/>
    <w:multiLevelType w:val="hybridMultilevel"/>
    <w:tmpl w:val="3BA470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B740DDC"/>
    <w:multiLevelType w:val="multilevel"/>
    <w:tmpl w:val="72FCC390"/>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191"/>
        </w:tabs>
        <w:ind w:left="1191" w:hanging="471"/>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15:restartNumberingAfterBreak="0">
    <w:nsid w:val="0B8510F5"/>
    <w:multiLevelType w:val="hybridMultilevel"/>
    <w:tmpl w:val="EA102A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9477FA5"/>
    <w:multiLevelType w:val="hybridMultilevel"/>
    <w:tmpl w:val="8512A1B4"/>
    <w:lvl w:ilvl="0" w:tplc="13F6269C">
      <w:start w:val="1"/>
      <w:numFmt w:val="decimal"/>
      <w:lvlText w:val="%1."/>
      <w:lvlJc w:val="left"/>
      <w:pPr>
        <w:tabs>
          <w:tab w:val="num" w:pos="720"/>
        </w:tabs>
      </w:pPr>
      <w:rPr>
        <w:rFonts w:cs="Times New Roman" w:hint="default"/>
      </w:rPr>
    </w:lvl>
    <w:lvl w:ilvl="1" w:tplc="561613B4">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1A962E9B"/>
    <w:multiLevelType w:val="hybridMultilevel"/>
    <w:tmpl w:val="87983AA8"/>
    <w:lvl w:ilvl="0" w:tplc="0276D066">
      <w:start w:val="1"/>
      <w:numFmt w:val="lowerLetter"/>
      <w:lvlText w:val="(%1)"/>
      <w:lvlJc w:val="left"/>
      <w:pPr>
        <w:tabs>
          <w:tab w:val="num" w:pos="2880"/>
        </w:tabs>
        <w:ind w:left="2880" w:hanging="1440"/>
      </w:pPr>
      <w:rPr>
        <w:rFonts w:cs="Times New Roman" w:hint="default"/>
      </w:rPr>
    </w:lvl>
    <w:lvl w:ilvl="1" w:tplc="0C0A0019" w:tentative="1">
      <w:start w:val="1"/>
      <w:numFmt w:val="lowerLetter"/>
      <w:lvlText w:val="%2."/>
      <w:lvlJc w:val="left"/>
      <w:pPr>
        <w:tabs>
          <w:tab w:val="num" w:pos="2520"/>
        </w:tabs>
        <w:ind w:left="2520" w:hanging="360"/>
      </w:pPr>
      <w:rPr>
        <w:rFonts w:cs="Times New Roman"/>
      </w:rPr>
    </w:lvl>
    <w:lvl w:ilvl="2" w:tplc="0C0A001B" w:tentative="1">
      <w:start w:val="1"/>
      <w:numFmt w:val="lowerRoman"/>
      <w:lvlText w:val="%3."/>
      <w:lvlJc w:val="right"/>
      <w:pPr>
        <w:tabs>
          <w:tab w:val="num" w:pos="3240"/>
        </w:tabs>
        <w:ind w:left="3240" w:hanging="180"/>
      </w:pPr>
      <w:rPr>
        <w:rFonts w:cs="Times New Roman"/>
      </w:rPr>
    </w:lvl>
    <w:lvl w:ilvl="3" w:tplc="0C0A000F" w:tentative="1">
      <w:start w:val="1"/>
      <w:numFmt w:val="decimal"/>
      <w:lvlText w:val="%4."/>
      <w:lvlJc w:val="left"/>
      <w:pPr>
        <w:tabs>
          <w:tab w:val="num" w:pos="3960"/>
        </w:tabs>
        <w:ind w:left="3960" w:hanging="360"/>
      </w:pPr>
      <w:rPr>
        <w:rFonts w:cs="Times New Roman"/>
      </w:rPr>
    </w:lvl>
    <w:lvl w:ilvl="4" w:tplc="0C0A0019" w:tentative="1">
      <w:start w:val="1"/>
      <w:numFmt w:val="lowerLetter"/>
      <w:lvlText w:val="%5."/>
      <w:lvlJc w:val="left"/>
      <w:pPr>
        <w:tabs>
          <w:tab w:val="num" w:pos="4680"/>
        </w:tabs>
        <w:ind w:left="4680" w:hanging="360"/>
      </w:pPr>
      <w:rPr>
        <w:rFonts w:cs="Times New Roman"/>
      </w:rPr>
    </w:lvl>
    <w:lvl w:ilvl="5" w:tplc="0C0A001B" w:tentative="1">
      <w:start w:val="1"/>
      <w:numFmt w:val="lowerRoman"/>
      <w:lvlText w:val="%6."/>
      <w:lvlJc w:val="right"/>
      <w:pPr>
        <w:tabs>
          <w:tab w:val="num" w:pos="5400"/>
        </w:tabs>
        <w:ind w:left="5400" w:hanging="180"/>
      </w:pPr>
      <w:rPr>
        <w:rFonts w:cs="Times New Roman"/>
      </w:rPr>
    </w:lvl>
    <w:lvl w:ilvl="6" w:tplc="0C0A000F" w:tentative="1">
      <w:start w:val="1"/>
      <w:numFmt w:val="decimal"/>
      <w:lvlText w:val="%7."/>
      <w:lvlJc w:val="left"/>
      <w:pPr>
        <w:tabs>
          <w:tab w:val="num" w:pos="6120"/>
        </w:tabs>
        <w:ind w:left="6120" w:hanging="360"/>
      </w:pPr>
      <w:rPr>
        <w:rFonts w:cs="Times New Roman"/>
      </w:rPr>
    </w:lvl>
    <w:lvl w:ilvl="7" w:tplc="0C0A0019" w:tentative="1">
      <w:start w:val="1"/>
      <w:numFmt w:val="lowerLetter"/>
      <w:lvlText w:val="%8."/>
      <w:lvlJc w:val="left"/>
      <w:pPr>
        <w:tabs>
          <w:tab w:val="num" w:pos="6840"/>
        </w:tabs>
        <w:ind w:left="6840" w:hanging="360"/>
      </w:pPr>
      <w:rPr>
        <w:rFonts w:cs="Times New Roman"/>
      </w:rPr>
    </w:lvl>
    <w:lvl w:ilvl="8" w:tplc="0C0A001B" w:tentative="1">
      <w:start w:val="1"/>
      <w:numFmt w:val="lowerRoman"/>
      <w:lvlText w:val="%9."/>
      <w:lvlJc w:val="right"/>
      <w:pPr>
        <w:tabs>
          <w:tab w:val="num" w:pos="7560"/>
        </w:tabs>
        <w:ind w:left="7560" w:hanging="180"/>
      </w:pPr>
      <w:rPr>
        <w:rFonts w:cs="Times New Roman"/>
      </w:rPr>
    </w:lvl>
  </w:abstractNum>
  <w:abstractNum w:abstractNumId="7" w15:restartNumberingAfterBreak="0">
    <w:nsid w:val="1D160CF8"/>
    <w:multiLevelType w:val="singleLevel"/>
    <w:tmpl w:val="28161C8A"/>
    <w:lvl w:ilvl="0">
      <w:start w:val="3"/>
      <w:numFmt w:val="decimal"/>
      <w:pStyle w:val="Heading1centred"/>
      <w:lvlText w:val="3.%1 "/>
      <w:lvlJc w:val="left"/>
      <w:pPr>
        <w:ind w:left="283" w:hanging="283"/>
      </w:pPr>
      <w:rPr>
        <w:rFonts w:ascii="Courier" w:hAnsi="Courier" w:cs="Times New Roman" w:hint="default"/>
        <w:b w:val="0"/>
        <w:i w:val="0"/>
        <w:sz w:val="20"/>
        <w:u w:val="none"/>
      </w:rPr>
    </w:lvl>
  </w:abstractNum>
  <w:abstractNum w:abstractNumId="8" w15:restartNumberingAfterBreak="0">
    <w:nsid w:val="1EA55B4C"/>
    <w:multiLevelType w:val="hybridMultilevel"/>
    <w:tmpl w:val="FB00B8D8"/>
    <w:lvl w:ilvl="0" w:tplc="D2209936">
      <w:start w:val="1"/>
      <w:numFmt w:val="upperLetter"/>
      <w:lvlText w:val="%1."/>
      <w:lvlJc w:val="left"/>
      <w:pPr>
        <w:ind w:left="990" w:hanging="360"/>
      </w:pPr>
      <w:rPr>
        <w:rFonts w:ascii="Times New Roman" w:hAnsi="Times New Roman" w:cs="Times New Roman" w:hint="default"/>
      </w:rPr>
    </w:lvl>
    <w:lvl w:ilvl="1" w:tplc="10090019">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9" w15:restartNumberingAfterBreak="0">
    <w:nsid w:val="291256A4"/>
    <w:multiLevelType w:val="multilevel"/>
    <w:tmpl w:val="A0B4ACDC"/>
    <w:lvl w:ilvl="0">
      <w:start w:val="1"/>
      <w:numFmt w:val="lowerLetter"/>
      <w:lvlText w:val="(%1)"/>
      <w:lvlJc w:val="left"/>
      <w:pPr>
        <w:tabs>
          <w:tab w:val="num" w:pos="360"/>
        </w:tabs>
      </w:pPr>
      <w:rPr>
        <w:rFonts w:cs="Times New Roman" w:hint="default"/>
        <w:b w:val="0"/>
        <w:i w:val="0"/>
        <w:sz w:val="22"/>
      </w:rPr>
    </w:lvl>
    <w:lvl w:ilvl="1">
      <w:start w:val="1"/>
      <w:numFmt w:val="lowerRoman"/>
      <w:lvlText w:val="(%2)"/>
      <w:lvlJc w:val="right"/>
      <w:pPr>
        <w:tabs>
          <w:tab w:val="num" w:pos="1440"/>
        </w:tabs>
        <w:ind w:firstLine="720"/>
      </w:pPr>
      <w:rPr>
        <w:rFonts w:cs="Times New Roman" w:hint="default"/>
        <w:b w:val="0"/>
        <w:i w:val="0"/>
        <w:iCs/>
        <w:color w:val="auto"/>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15:restartNumberingAfterBreak="0">
    <w:nsid w:val="292D6D33"/>
    <w:multiLevelType w:val="hybridMultilevel"/>
    <w:tmpl w:val="0DA02CF4"/>
    <w:lvl w:ilvl="0" w:tplc="81981720">
      <w:start w:val="1"/>
      <w:numFmt w:val="lowerRoman"/>
      <w:lvlText w:val="(%1)"/>
      <w:lvlJc w:val="left"/>
      <w:pPr>
        <w:ind w:left="144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1" w15:restartNumberingAfterBreak="0">
    <w:nsid w:val="2A577819"/>
    <w:multiLevelType w:val="multilevel"/>
    <w:tmpl w:val="DC788C32"/>
    <w:lvl w:ilvl="0">
      <w:start w:val="1"/>
      <w:numFmt w:val="lowerLetter"/>
      <w:lvlText w:val="(%1)"/>
      <w:lvlJc w:val="left"/>
      <w:pPr>
        <w:tabs>
          <w:tab w:val="num" w:pos="360"/>
        </w:tabs>
      </w:pPr>
      <w:rPr>
        <w:rFonts w:cs="Times New Roman" w:hint="default"/>
        <w:b w:val="0"/>
        <w:i w:val="0"/>
        <w:sz w:val="22"/>
      </w:rPr>
    </w:lvl>
    <w:lvl w:ilvl="1">
      <w:start w:val="1"/>
      <w:numFmt w:val="lowerRoman"/>
      <w:lvlText w:val="(%2)"/>
      <w:lvlJc w:val="right"/>
      <w:pPr>
        <w:tabs>
          <w:tab w:val="num" w:pos="1440"/>
        </w:tabs>
        <w:ind w:firstLine="720"/>
      </w:pPr>
      <w:rPr>
        <w:rFonts w:cs="Times New Roman" w:hint="default"/>
        <w:b w:val="0"/>
        <w:i/>
        <w:color w:val="auto"/>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2F0336B8"/>
    <w:multiLevelType w:val="multilevel"/>
    <w:tmpl w:val="99BA12E0"/>
    <w:lvl w:ilvl="0">
      <w:start w:val="1"/>
      <w:numFmt w:val="upperRoman"/>
      <w:lvlText w:val="%1."/>
      <w:lvlJc w:val="left"/>
      <w:pPr>
        <w:tabs>
          <w:tab w:val="num" w:pos="720"/>
        </w:tabs>
      </w:pPr>
      <w:rPr>
        <w:rFonts w:cs="Times New Roman" w:hint="default"/>
      </w:rPr>
    </w:lvl>
    <w:lvl w:ilvl="1">
      <w:start w:val="1"/>
      <w:numFmt w:val="upperLetter"/>
      <w:lvlText w:val="%2."/>
      <w:lvlJc w:val="left"/>
      <w:pPr>
        <w:tabs>
          <w:tab w:val="num" w:pos="360"/>
        </w:tabs>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lvlText w:val="1.%4"/>
      <w:lvlJc w:val="left"/>
      <w:pPr>
        <w:tabs>
          <w:tab w:val="num" w:pos="360"/>
        </w:tabs>
      </w:pPr>
      <w:rPr>
        <w:rFonts w:cs="Times New Roman" w:hint="default"/>
      </w:rPr>
    </w:lvl>
    <w:lvl w:ilvl="4">
      <w:start w:val="1"/>
      <w:numFmt w:val="lowerRoman"/>
      <w:pStyle w:val="Heading5"/>
      <w:lvlText w:val="(%5)"/>
      <w:lvlJc w:val="left"/>
      <w:pPr>
        <w:tabs>
          <w:tab w:val="num" w:pos="720"/>
        </w:tabs>
      </w:pPr>
      <w:rPr>
        <w:rFonts w:cs="Times New Roman" w:hint="default"/>
      </w:rPr>
    </w:lvl>
    <w:lvl w:ilvl="5">
      <w:start w:val="1"/>
      <w:numFmt w:val="lowerLetter"/>
      <w:lvlText w:val="(%6)"/>
      <w:lvlJc w:val="left"/>
      <w:pPr>
        <w:tabs>
          <w:tab w:val="num" w:pos="1080"/>
        </w:tabs>
        <w:ind w:left="72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360"/>
        </w:tabs>
        <w:ind w:left="-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3" w15:restartNumberingAfterBreak="0">
    <w:nsid w:val="308647CB"/>
    <w:multiLevelType w:val="hybridMultilevel"/>
    <w:tmpl w:val="42728FB6"/>
    <w:lvl w:ilvl="0" w:tplc="C994E8D6">
      <w:start w:val="1"/>
      <w:numFmt w:val="lowerLetter"/>
      <w:lvlText w:val="%1)"/>
      <w:lvlJc w:val="left"/>
      <w:pPr>
        <w:tabs>
          <w:tab w:val="num" w:pos="1800"/>
        </w:tabs>
        <w:ind w:left="2520" w:hanging="360"/>
      </w:pPr>
      <w:rPr>
        <w:rFonts w:ascii="Times New Roman" w:hAnsi="Times New Roman" w:cs="Times New Roman" w:hint="default"/>
        <w:b w:val="0"/>
        <w:bCs w:val="0"/>
        <w:i w:val="0"/>
        <w:iCs w:val="0"/>
        <w:caps w:val="0"/>
        <w:strike w:val="0"/>
        <w:dstrike w:val="0"/>
        <w:outline w:val="0"/>
        <w:shadow w:val="0"/>
        <w:emboss w:val="0"/>
        <w:imprint w:val="0"/>
        <w:vanish w:val="0"/>
        <w:color w:val="auto"/>
        <w:sz w:val="22"/>
        <w:szCs w:val="22"/>
        <w:vertAlign w:val="baseline"/>
      </w:rPr>
    </w:lvl>
    <w:lvl w:ilvl="1" w:tplc="0C0A0019" w:tentative="1">
      <w:start w:val="1"/>
      <w:numFmt w:val="lowerLetter"/>
      <w:lvlText w:val="%2."/>
      <w:lvlJc w:val="left"/>
      <w:pPr>
        <w:tabs>
          <w:tab w:val="num" w:pos="2880"/>
        </w:tabs>
        <w:ind w:left="2880" w:hanging="360"/>
      </w:pPr>
      <w:rPr>
        <w:rFonts w:cs="Times New Roman"/>
      </w:rPr>
    </w:lvl>
    <w:lvl w:ilvl="2" w:tplc="0C0A001B" w:tentative="1">
      <w:start w:val="1"/>
      <w:numFmt w:val="lowerRoman"/>
      <w:lvlText w:val="%3."/>
      <w:lvlJc w:val="right"/>
      <w:pPr>
        <w:tabs>
          <w:tab w:val="num" w:pos="3600"/>
        </w:tabs>
        <w:ind w:left="3600" w:hanging="180"/>
      </w:pPr>
      <w:rPr>
        <w:rFonts w:cs="Times New Roman"/>
      </w:rPr>
    </w:lvl>
    <w:lvl w:ilvl="3" w:tplc="0C0A000F" w:tentative="1">
      <w:start w:val="1"/>
      <w:numFmt w:val="decimal"/>
      <w:lvlText w:val="%4."/>
      <w:lvlJc w:val="left"/>
      <w:pPr>
        <w:tabs>
          <w:tab w:val="num" w:pos="4320"/>
        </w:tabs>
        <w:ind w:left="4320" w:hanging="360"/>
      </w:pPr>
      <w:rPr>
        <w:rFonts w:cs="Times New Roman"/>
      </w:rPr>
    </w:lvl>
    <w:lvl w:ilvl="4" w:tplc="0C0A0019" w:tentative="1">
      <w:start w:val="1"/>
      <w:numFmt w:val="lowerLetter"/>
      <w:lvlText w:val="%5."/>
      <w:lvlJc w:val="left"/>
      <w:pPr>
        <w:tabs>
          <w:tab w:val="num" w:pos="5040"/>
        </w:tabs>
        <w:ind w:left="5040" w:hanging="360"/>
      </w:pPr>
      <w:rPr>
        <w:rFonts w:cs="Times New Roman"/>
      </w:rPr>
    </w:lvl>
    <w:lvl w:ilvl="5" w:tplc="0C0A001B" w:tentative="1">
      <w:start w:val="1"/>
      <w:numFmt w:val="lowerRoman"/>
      <w:lvlText w:val="%6."/>
      <w:lvlJc w:val="right"/>
      <w:pPr>
        <w:tabs>
          <w:tab w:val="num" w:pos="5760"/>
        </w:tabs>
        <w:ind w:left="5760" w:hanging="180"/>
      </w:pPr>
      <w:rPr>
        <w:rFonts w:cs="Times New Roman"/>
      </w:rPr>
    </w:lvl>
    <w:lvl w:ilvl="6" w:tplc="0C0A000F" w:tentative="1">
      <w:start w:val="1"/>
      <w:numFmt w:val="decimal"/>
      <w:lvlText w:val="%7."/>
      <w:lvlJc w:val="left"/>
      <w:pPr>
        <w:tabs>
          <w:tab w:val="num" w:pos="6480"/>
        </w:tabs>
        <w:ind w:left="6480" w:hanging="360"/>
      </w:pPr>
      <w:rPr>
        <w:rFonts w:cs="Times New Roman"/>
      </w:rPr>
    </w:lvl>
    <w:lvl w:ilvl="7" w:tplc="0C0A0019" w:tentative="1">
      <w:start w:val="1"/>
      <w:numFmt w:val="lowerLetter"/>
      <w:lvlText w:val="%8."/>
      <w:lvlJc w:val="left"/>
      <w:pPr>
        <w:tabs>
          <w:tab w:val="num" w:pos="7200"/>
        </w:tabs>
        <w:ind w:left="7200" w:hanging="360"/>
      </w:pPr>
      <w:rPr>
        <w:rFonts w:cs="Times New Roman"/>
      </w:rPr>
    </w:lvl>
    <w:lvl w:ilvl="8" w:tplc="0C0A001B" w:tentative="1">
      <w:start w:val="1"/>
      <w:numFmt w:val="lowerRoman"/>
      <w:lvlText w:val="%9."/>
      <w:lvlJc w:val="right"/>
      <w:pPr>
        <w:tabs>
          <w:tab w:val="num" w:pos="7920"/>
        </w:tabs>
        <w:ind w:left="7920" w:hanging="180"/>
      </w:pPr>
      <w:rPr>
        <w:rFonts w:cs="Times New Roman"/>
      </w:rPr>
    </w:lvl>
  </w:abstractNum>
  <w:abstractNum w:abstractNumId="14" w15:restartNumberingAfterBreak="0">
    <w:nsid w:val="3AEB0B1E"/>
    <w:multiLevelType w:val="multilevel"/>
    <w:tmpl w:val="E07EC098"/>
    <w:lvl w:ilvl="0">
      <w:start w:val="1"/>
      <w:numFmt w:val="decimal"/>
      <w:pStyle w:val="para2"/>
      <w:lvlText w:val="%1."/>
      <w:lvlJc w:val="left"/>
      <w:pPr>
        <w:tabs>
          <w:tab w:val="num" w:pos="360"/>
        </w:tabs>
      </w:pPr>
      <w:rPr>
        <w:rFonts w:cs="Times New Roman" w:hint="default"/>
      </w:rPr>
    </w:lvl>
    <w:lvl w:ilvl="1">
      <w:start w:val="1"/>
      <w:numFmt w:val="lowerLetter"/>
      <w:lvlText w:val="(%2)"/>
      <w:lvlJc w:val="left"/>
      <w:pPr>
        <w:tabs>
          <w:tab w:val="num" w:pos="1080"/>
        </w:tabs>
        <w:ind w:firstLine="720"/>
      </w:pPr>
      <w:rPr>
        <w:rFonts w:cs="Times New Roman" w:hint="default"/>
      </w:rPr>
    </w:lvl>
    <w:lvl w:ilvl="2">
      <w:start w:val="1"/>
      <w:numFmt w:val="lowerRoman"/>
      <w:lvlText w:val="(%3)"/>
      <w:lvlJc w:val="right"/>
      <w:pPr>
        <w:tabs>
          <w:tab w:val="num" w:pos="2736"/>
        </w:tabs>
        <w:ind w:left="2736" w:hanging="432"/>
      </w:pPr>
      <w:rPr>
        <w:rFonts w:cs="Times New Roman" w:hint="default"/>
      </w:rPr>
    </w:lvl>
    <w:lvl w:ilvl="3">
      <w:start w:val="1"/>
      <w:numFmt w:val="decimal"/>
      <w:lvlText w:val="a."/>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5" w15:restartNumberingAfterBreak="0">
    <w:nsid w:val="3CE43C91"/>
    <w:multiLevelType w:val="singleLevel"/>
    <w:tmpl w:val="B36A8C58"/>
    <w:lvl w:ilvl="0">
      <w:start w:val="1"/>
      <w:numFmt w:val="decimal"/>
      <w:pStyle w:val="Paranum"/>
      <w:lvlText w:val="%1."/>
      <w:lvlJc w:val="left"/>
      <w:pPr>
        <w:tabs>
          <w:tab w:val="num" w:pos="360"/>
        </w:tabs>
      </w:pPr>
      <w:rPr>
        <w:rFonts w:cs="Times New Roman"/>
      </w:rPr>
    </w:lvl>
  </w:abstractNum>
  <w:abstractNum w:abstractNumId="16" w15:restartNumberingAfterBreak="0">
    <w:nsid w:val="3D5E11C3"/>
    <w:multiLevelType w:val="multilevel"/>
    <w:tmpl w:val="DC788C32"/>
    <w:lvl w:ilvl="0">
      <w:start w:val="1"/>
      <w:numFmt w:val="lowerLetter"/>
      <w:lvlText w:val="(%1)"/>
      <w:lvlJc w:val="left"/>
      <w:pPr>
        <w:tabs>
          <w:tab w:val="num" w:pos="360"/>
        </w:tabs>
      </w:pPr>
      <w:rPr>
        <w:rFonts w:cs="Times New Roman" w:hint="default"/>
        <w:b w:val="0"/>
        <w:i w:val="0"/>
        <w:sz w:val="22"/>
      </w:rPr>
    </w:lvl>
    <w:lvl w:ilvl="1">
      <w:start w:val="1"/>
      <w:numFmt w:val="lowerRoman"/>
      <w:lvlText w:val="(%2)"/>
      <w:lvlJc w:val="right"/>
      <w:pPr>
        <w:tabs>
          <w:tab w:val="num" w:pos="1440"/>
        </w:tabs>
        <w:ind w:firstLine="720"/>
      </w:pPr>
      <w:rPr>
        <w:rFonts w:cs="Times New Roman" w:hint="default"/>
        <w:b w:val="0"/>
        <w:i/>
        <w:color w:val="auto"/>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430"/>
        </w:tabs>
        <w:ind w:left="243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8" w15:restartNumberingAfterBreak="0">
    <w:nsid w:val="48E4287B"/>
    <w:multiLevelType w:val="multilevel"/>
    <w:tmpl w:val="2E6A1D38"/>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1440"/>
        </w:tabs>
        <w:ind w:left="1440" w:hanging="360"/>
      </w:pPr>
      <w:rPr>
        <w:rFonts w:cs="Times New Roman"/>
      </w:r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49A1704B"/>
    <w:multiLevelType w:val="hybridMultilevel"/>
    <w:tmpl w:val="8080222E"/>
    <w:lvl w:ilvl="0" w:tplc="CAB40D4C">
      <w:start w:val="1"/>
      <w:numFmt w:val="lowerLetter"/>
      <w:lvlText w:val="(%1)"/>
      <w:lvlJc w:val="left"/>
      <w:pPr>
        <w:ind w:left="1440" w:hanging="360"/>
      </w:pPr>
      <w:rPr>
        <w:rFonts w:cs="Times New Roman" w:hint="default"/>
        <w:b w:val="0"/>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0" w15:restartNumberingAfterBreak="0">
    <w:nsid w:val="4C744A8E"/>
    <w:multiLevelType w:val="hybridMultilevel"/>
    <w:tmpl w:val="E1BEF00E"/>
    <w:lvl w:ilvl="0" w:tplc="C994E8D6">
      <w:start w:val="1"/>
      <w:numFmt w:val="lowerLetter"/>
      <w:lvlText w:val="%1)"/>
      <w:lvlJc w:val="left"/>
      <w:pPr>
        <w:tabs>
          <w:tab w:val="num" w:pos="3240"/>
        </w:tabs>
        <w:ind w:left="3960" w:hanging="360"/>
      </w:pPr>
      <w:rPr>
        <w:rFonts w:ascii="Times New Roman" w:hAnsi="Times New Roman" w:cs="Times New Roman" w:hint="default"/>
        <w:b w:val="0"/>
        <w:bCs w:val="0"/>
        <w:i w:val="0"/>
        <w:iCs w:val="0"/>
        <w:caps w:val="0"/>
        <w:strike w:val="0"/>
        <w:dstrike w:val="0"/>
        <w:outline w:val="0"/>
        <w:shadow w:val="0"/>
        <w:emboss w:val="0"/>
        <w:imprint w:val="0"/>
        <w:vanish w:val="0"/>
        <w:color w:val="auto"/>
        <w:sz w:val="22"/>
        <w:szCs w:val="22"/>
        <w:vertAlign w:val="baseline"/>
      </w:rPr>
    </w:lvl>
    <w:lvl w:ilvl="1" w:tplc="0C0A0019" w:tentative="1">
      <w:start w:val="1"/>
      <w:numFmt w:val="lowerLetter"/>
      <w:lvlText w:val="%2."/>
      <w:lvlJc w:val="left"/>
      <w:pPr>
        <w:tabs>
          <w:tab w:val="num" w:pos="2880"/>
        </w:tabs>
        <w:ind w:left="2880" w:hanging="360"/>
      </w:pPr>
      <w:rPr>
        <w:rFonts w:cs="Times New Roman"/>
      </w:rPr>
    </w:lvl>
    <w:lvl w:ilvl="2" w:tplc="0C0A001B" w:tentative="1">
      <w:start w:val="1"/>
      <w:numFmt w:val="lowerRoman"/>
      <w:lvlText w:val="%3."/>
      <w:lvlJc w:val="right"/>
      <w:pPr>
        <w:tabs>
          <w:tab w:val="num" w:pos="3600"/>
        </w:tabs>
        <w:ind w:left="3600" w:hanging="180"/>
      </w:pPr>
      <w:rPr>
        <w:rFonts w:cs="Times New Roman"/>
      </w:rPr>
    </w:lvl>
    <w:lvl w:ilvl="3" w:tplc="0C0A000F" w:tentative="1">
      <w:start w:val="1"/>
      <w:numFmt w:val="decimal"/>
      <w:lvlText w:val="%4."/>
      <w:lvlJc w:val="left"/>
      <w:pPr>
        <w:tabs>
          <w:tab w:val="num" w:pos="4320"/>
        </w:tabs>
        <w:ind w:left="4320" w:hanging="360"/>
      </w:pPr>
      <w:rPr>
        <w:rFonts w:cs="Times New Roman"/>
      </w:rPr>
    </w:lvl>
    <w:lvl w:ilvl="4" w:tplc="0C0A0019" w:tentative="1">
      <w:start w:val="1"/>
      <w:numFmt w:val="lowerLetter"/>
      <w:lvlText w:val="%5."/>
      <w:lvlJc w:val="left"/>
      <w:pPr>
        <w:tabs>
          <w:tab w:val="num" w:pos="5040"/>
        </w:tabs>
        <w:ind w:left="5040" w:hanging="360"/>
      </w:pPr>
      <w:rPr>
        <w:rFonts w:cs="Times New Roman"/>
      </w:rPr>
    </w:lvl>
    <w:lvl w:ilvl="5" w:tplc="0C0A001B" w:tentative="1">
      <w:start w:val="1"/>
      <w:numFmt w:val="lowerRoman"/>
      <w:lvlText w:val="%6."/>
      <w:lvlJc w:val="right"/>
      <w:pPr>
        <w:tabs>
          <w:tab w:val="num" w:pos="5760"/>
        </w:tabs>
        <w:ind w:left="5760" w:hanging="180"/>
      </w:pPr>
      <w:rPr>
        <w:rFonts w:cs="Times New Roman"/>
      </w:rPr>
    </w:lvl>
    <w:lvl w:ilvl="6" w:tplc="0C0A000F" w:tentative="1">
      <w:start w:val="1"/>
      <w:numFmt w:val="decimal"/>
      <w:lvlText w:val="%7."/>
      <w:lvlJc w:val="left"/>
      <w:pPr>
        <w:tabs>
          <w:tab w:val="num" w:pos="6480"/>
        </w:tabs>
        <w:ind w:left="6480" w:hanging="360"/>
      </w:pPr>
      <w:rPr>
        <w:rFonts w:cs="Times New Roman"/>
      </w:rPr>
    </w:lvl>
    <w:lvl w:ilvl="7" w:tplc="0C0A0019" w:tentative="1">
      <w:start w:val="1"/>
      <w:numFmt w:val="lowerLetter"/>
      <w:lvlText w:val="%8."/>
      <w:lvlJc w:val="left"/>
      <w:pPr>
        <w:tabs>
          <w:tab w:val="num" w:pos="7200"/>
        </w:tabs>
        <w:ind w:left="7200" w:hanging="360"/>
      </w:pPr>
      <w:rPr>
        <w:rFonts w:cs="Times New Roman"/>
      </w:rPr>
    </w:lvl>
    <w:lvl w:ilvl="8" w:tplc="0C0A001B" w:tentative="1">
      <w:start w:val="1"/>
      <w:numFmt w:val="lowerRoman"/>
      <w:lvlText w:val="%9."/>
      <w:lvlJc w:val="right"/>
      <w:pPr>
        <w:tabs>
          <w:tab w:val="num" w:pos="7920"/>
        </w:tabs>
        <w:ind w:left="7920" w:hanging="180"/>
      </w:pPr>
      <w:rPr>
        <w:rFonts w:cs="Times New Roman"/>
      </w:rPr>
    </w:lvl>
  </w:abstractNum>
  <w:abstractNum w:abstractNumId="21" w15:restartNumberingAfterBreak="0">
    <w:nsid w:val="4E0442B4"/>
    <w:multiLevelType w:val="multilevel"/>
    <w:tmpl w:val="4FF01174"/>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4FD84AB8"/>
    <w:multiLevelType w:val="hybridMultilevel"/>
    <w:tmpl w:val="84F63AA6"/>
    <w:lvl w:ilvl="0" w:tplc="CAB40D4C">
      <w:start w:val="1"/>
      <w:numFmt w:val="lowerLetter"/>
      <w:lvlText w:val="(%1)"/>
      <w:lvlJc w:val="left"/>
      <w:pPr>
        <w:ind w:left="1080" w:hanging="360"/>
      </w:pPr>
      <w:rPr>
        <w:rFonts w:cs="Times New Roman" w:hint="default"/>
        <w:b w:val="0"/>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15:restartNumberingAfterBreak="0">
    <w:nsid w:val="52FA0D9A"/>
    <w:multiLevelType w:val="multilevel"/>
    <w:tmpl w:val="187822A4"/>
    <w:lvl w:ilvl="0">
      <w:start w:val="1"/>
      <w:numFmt w:val="decimal"/>
      <w:pStyle w:val="Para1-Annex"/>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15:restartNumberingAfterBreak="0">
    <w:nsid w:val="57BF0E2E"/>
    <w:multiLevelType w:val="hybridMultilevel"/>
    <w:tmpl w:val="38FEE68C"/>
    <w:lvl w:ilvl="0" w:tplc="399682EC">
      <w:start w:val="1"/>
      <w:numFmt w:val="upperRoman"/>
      <w:lvlText w:val="%1."/>
      <w:lvlJc w:val="left"/>
      <w:pPr>
        <w:ind w:left="1429" w:hanging="72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5" w15:restartNumberingAfterBreak="0">
    <w:nsid w:val="581151E5"/>
    <w:multiLevelType w:val="hybridMultilevel"/>
    <w:tmpl w:val="05FA9C00"/>
    <w:lvl w:ilvl="0" w:tplc="72F6D3AC">
      <w:start w:val="1"/>
      <w:numFmt w:val="upperLetter"/>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5C975246"/>
    <w:multiLevelType w:val="hybridMultilevel"/>
    <w:tmpl w:val="8CC0468E"/>
    <w:lvl w:ilvl="0" w:tplc="4342ADA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5D251810"/>
    <w:multiLevelType w:val="hybridMultilevel"/>
    <w:tmpl w:val="C2782D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3B90C62"/>
    <w:multiLevelType w:val="hybridMultilevel"/>
    <w:tmpl w:val="8DA6B89C"/>
    <w:lvl w:ilvl="0" w:tplc="C994E8D6">
      <w:start w:val="1"/>
      <w:numFmt w:val="lowerLetter"/>
      <w:lvlText w:val="%1)"/>
      <w:lvlJc w:val="left"/>
      <w:pPr>
        <w:tabs>
          <w:tab w:val="num" w:pos="3240"/>
        </w:tabs>
        <w:ind w:left="3960" w:hanging="360"/>
      </w:pPr>
      <w:rPr>
        <w:rFonts w:ascii="Times New Roman" w:hAnsi="Times New Roman" w:cs="Times New Roman" w:hint="default"/>
        <w:b w:val="0"/>
        <w:bCs w:val="0"/>
        <w:i w:val="0"/>
        <w:iCs w:val="0"/>
        <w:caps w:val="0"/>
        <w:strike w:val="0"/>
        <w:dstrike w:val="0"/>
        <w:outline w:val="0"/>
        <w:shadow w:val="0"/>
        <w:emboss w:val="0"/>
        <w:imprint w:val="0"/>
        <w:vanish w:val="0"/>
        <w:color w:val="auto"/>
        <w:sz w:val="22"/>
        <w:szCs w:val="22"/>
        <w:vertAlign w:val="baseline"/>
      </w:rPr>
    </w:lvl>
    <w:lvl w:ilvl="1" w:tplc="0C0A0019" w:tentative="1">
      <w:start w:val="1"/>
      <w:numFmt w:val="lowerLetter"/>
      <w:lvlText w:val="%2."/>
      <w:lvlJc w:val="left"/>
      <w:pPr>
        <w:tabs>
          <w:tab w:val="num" w:pos="2880"/>
        </w:tabs>
        <w:ind w:left="2880" w:hanging="360"/>
      </w:pPr>
      <w:rPr>
        <w:rFonts w:cs="Times New Roman"/>
      </w:rPr>
    </w:lvl>
    <w:lvl w:ilvl="2" w:tplc="0C0A001B" w:tentative="1">
      <w:start w:val="1"/>
      <w:numFmt w:val="lowerRoman"/>
      <w:lvlText w:val="%3."/>
      <w:lvlJc w:val="right"/>
      <w:pPr>
        <w:tabs>
          <w:tab w:val="num" w:pos="3600"/>
        </w:tabs>
        <w:ind w:left="3600" w:hanging="180"/>
      </w:pPr>
      <w:rPr>
        <w:rFonts w:cs="Times New Roman"/>
      </w:rPr>
    </w:lvl>
    <w:lvl w:ilvl="3" w:tplc="0C0A000F" w:tentative="1">
      <w:start w:val="1"/>
      <w:numFmt w:val="decimal"/>
      <w:lvlText w:val="%4."/>
      <w:lvlJc w:val="left"/>
      <w:pPr>
        <w:tabs>
          <w:tab w:val="num" w:pos="4320"/>
        </w:tabs>
        <w:ind w:left="4320" w:hanging="360"/>
      </w:pPr>
      <w:rPr>
        <w:rFonts w:cs="Times New Roman"/>
      </w:rPr>
    </w:lvl>
    <w:lvl w:ilvl="4" w:tplc="0C0A0019" w:tentative="1">
      <w:start w:val="1"/>
      <w:numFmt w:val="lowerLetter"/>
      <w:lvlText w:val="%5."/>
      <w:lvlJc w:val="left"/>
      <w:pPr>
        <w:tabs>
          <w:tab w:val="num" w:pos="5040"/>
        </w:tabs>
        <w:ind w:left="5040" w:hanging="360"/>
      </w:pPr>
      <w:rPr>
        <w:rFonts w:cs="Times New Roman"/>
      </w:rPr>
    </w:lvl>
    <w:lvl w:ilvl="5" w:tplc="0C0A001B" w:tentative="1">
      <w:start w:val="1"/>
      <w:numFmt w:val="lowerRoman"/>
      <w:lvlText w:val="%6."/>
      <w:lvlJc w:val="right"/>
      <w:pPr>
        <w:tabs>
          <w:tab w:val="num" w:pos="5760"/>
        </w:tabs>
        <w:ind w:left="5760" w:hanging="180"/>
      </w:pPr>
      <w:rPr>
        <w:rFonts w:cs="Times New Roman"/>
      </w:rPr>
    </w:lvl>
    <w:lvl w:ilvl="6" w:tplc="0C0A000F" w:tentative="1">
      <w:start w:val="1"/>
      <w:numFmt w:val="decimal"/>
      <w:lvlText w:val="%7."/>
      <w:lvlJc w:val="left"/>
      <w:pPr>
        <w:tabs>
          <w:tab w:val="num" w:pos="6480"/>
        </w:tabs>
        <w:ind w:left="6480" w:hanging="360"/>
      </w:pPr>
      <w:rPr>
        <w:rFonts w:cs="Times New Roman"/>
      </w:rPr>
    </w:lvl>
    <w:lvl w:ilvl="7" w:tplc="0C0A0019" w:tentative="1">
      <w:start w:val="1"/>
      <w:numFmt w:val="lowerLetter"/>
      <w:lvlText w:val="%8."/>
      <w:lvlJc w:val="left"/>
      <w:pPr>
        <w:tabs>
          <w:tab w:val="num" w:pos="7200"/>
        </w:tabs>
        <w:ind w:left="7200" w:hanging="360"/>
      </w:pPr>
      <w:rPr>
        <w:rFonts w:cs="Times New Roman"/>
      </w:rPr>
    </w:lvl>
    <w:lvl w:ilvl="8" w:tplc="0C0A001B" w:tentative="1">
      <w:start w:val="1"/>
      <w:numFmt w:val="lowerRoman"/>
      <w:lvlText w:val="%9."/>
      <w:lvlJc w:val="right"/>
      <w:pPr>
        <w:tabs>
          <w:tab w:val="num" w:pos="7920"/>
        </w:tabs>
        <w:ind w:left="7920" w:hanging="180"/>
      </w:pPr>
      <w:rPr>
        <w:rFonts w:cs="Times New Roman"/>
      </w:rPr>
    </w:lvl>
  </w:abstractNum>
  <w:abstractNum w:abstractNumId="29" w15:restartNumberingAfterBreak="0">
    <w:nsid w:val="65357F78"/>
    <w:multiLevelType w:val="hybridMultilevel"/>
    <w:tmpl w:val="E59652FE"/>
    <w:lvl w:ilvl="0" w:tplc="4EB613E8">
      <w:start w:val="1"/>
      <w:numFmt w:val="decimal"/>
      <w:pStyle w:val="Paraofficial"/>
      <w:lvlText w:val="%1."/>
      <w:lvlJc w:val="left"/>
      <w:pPr>
        <w:tabs>
          <w:tab w:val="num" w:pos="1080"/>
        </w:tabs>
        <w:ind w:firstLine="720"/>
      </w:pPr>
      <w:rPr>
        <w:rFonts w:cs="Times New Roman" w:hint="default"/>
      </w:rPr>
    </w:lvl>
    <w:lvl w:ilvl="1" w:tplc="20640470" w:tentative="1">
      <w:start w:val="1"/>
      <w:numFmt w:val="lowerLetter"/>
      <w:lvlText w:val="%2."/>
      <w:lvlJc w:val="left"/>
      <w:pPr>
        <w:tabs>
          <w:tab w:val="num" w:pos="2160"/>
        </w:tabs>
        <w:ind w:left="2160" w:hanging="360"/>
      </w:pPr>
      <w:rPr>
        <w:rFonts w:cs="Times New Roman"/>
      </w:rPr>
    </w:lvl>
    <w:lvl w:ilvl="2" w:tplc="795C2D9A" w:tentative="1">
      <w:start w:val="1"/>
      <w:numFmt w:val="lowerRoman"/>
      <w:lvlText w:val="%3."/>
      <w:lvlJc w:val="right"/>
      <w:pPr>
        <w:tabs>
          <w:tab w:val="num" w:pos="2880"/>
        </w:tabs>
        <w:ind w:left="2880" w:hanging="180"/>
      </w:pPr>
      <w:rPr>
        <w:rFonts w:cs="Times New Roman"/>
      </w:rPr>
    </w:lvl>
    <w:lvl w:ilvl="3" w:tplc="B7828BE2" w:tentative="1">
      <w:start w:val="1"/>
      <w:numFmt w:val="decimal"/>
      <w:lvlText w:val="%4."/>
      <w:lvlJc w:val="left"/>
      <w:pPr>
        <w:tabs>
          <w:tab w:val="num" w:pos="3600"/>
        </w:tabs>
        <w:ind w:left="3600" w:hanging="360"/>
      </w:pPr>
      <w:rPr>
        <w:rFonts w:cs="Times New Roman"/>
      </w:rPr>
    </w:lvl>
    <w:lvl w:ilvl="4" w:tplc="DC94B4A0" w:tentative="1">
      <w:start w:val="1"/>
      <w:numFmt w:val="lowerLetter"/>
      <w:lvlText w:val="%5."/>
      <w:lvlJc w:val="left"/>
      <w:pPr>
        <w:tabs>
          <w:tab w:val="num" w:pos="4320"/>
        </w:tabs>
        <w:ind w:left="4320" w:hanging="360"/>
      </w:pPr>
      <w:rPr>
        <w:rFonts w:cs="Times New Roman"/>
      </w:rPr>
    </w:lvl>
    <w:lvl w:ilvl="5" w:tplc="01686212" w:tentative="1">
      <w:start w:val="1"/>
      <w:numFmt w:val="lowerRoman"/>
      <w:lvlText w:val="%6."/>
      <w:lvlJc w:val="right"/>
      <w:pPr>
        <w:tabs>
          <w:tab w:val="num" w:pos="5040"/>
        </w:tabs>
        <w:ind w:left="5040" w:hanging="180"/>
      </w:pPr>
      <w:rPr>
        <w:rFonts w:cs="Times New Roman"/>
      </w:rPr>
    </w:lvl>
    <w:lvl w:ilvl="6" w:tplc="BF6288D0" w:tentative="1">
      <w:start w:val="1"/>
      <w:numFmt w:val="decimal"/>
      <w:lvlText w:val="%7."/>
      <w:lvlJc w:val="left"/>
      <w:pPr>
        <w:tabs>
          <w:tab w:val="num" w:pos="5760"/>
        </w:tabs>
        <w:ind w:left="5760" w:hanging="360"/>
      </w:pPr>
      <w:rPr>
        <w:rFonts w:cs="Times New Roman"/>
      </w:rPr>
    </w:lvl>
    <w:lvl w:ilvl="7" w:tplc="F7D89BCE" w:tentative="1">
      <w:start w:val="1"/>
      <w:numFmt w:val="lowerLetter"/>
      <w:lvlText w:val="%8."/>
      <w:lvlJc w:val="left"/>
      <w:pPr>
        <w:tabs>
          <w:tab w:val="num" w:pos="6480"/>
        </w:tabs>
        <w:ind w:left="6480" w:hanging="360"/>
      </w:pPr>
      <w:rPr>
        <w:rFonts w:cs="Times New Roman"/>
      </w:rPr>
    </w:lvl>
    <w:lvl w:ilvl="8" w:tplc="AA18F272" w:tentative="1">
      <w:start w:val="1"/>
      <w:numFmt w:val="lowerRoman"/>
      <w:lvlText w:val="%9."/>
      <w:lvlJc w:val="right"/>
      <w:pPr>
        <w:tabs>
          <w:tab w:val="num" w:pos="7200"/>
        </w:tabs>
        <w:ind w:left="7200" w:hanging="180"/>
      </w:pPr>
      <w:rPr>
        <w:rFonts w:cs="Times New Roman"/>
      </w:rPr>
    </w:lvl>
  </w:abstractNum>
  <w:abstractNum w:abstractNumId="30" w15:restartNumberingAfterBreak="0">
    <w:nsid w:val="6ABA1E82"/>
    <w:multiLevelType w:val="hybridMultilevel"/>
    <w:tmpl w:val="8E863EA2"/>
    <w:lvl w:ilvl="0" w:tplc="CAB40D4C">
      <w:start w:val="1"/>
      <w:numFmt w:val="lowerLetter"/>
      <w:lvlText w:val="(%1)"/>
      <w:lvlJc w:val="left"/>
      <w:pPr>
        <w:ind w:left="720" w:hanging="360"/>
      </w:pPr>
      <w:rPr>
        <w:rFonts w:cs="Times New Roman" w:hint="default"/>
        <w:b w:val="0"/>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1" w15:restartNumberingAfterBreak="0">
    <w:nsid w:val="6DA22F2E"/>
    <w:multiLevelType w:val="multilevel"/>
    <w:tmpl w:val="D8641350"/>
    <w:lvl w:ilvl="0">
      <w:start w:val="1"/>
      <w:numFmt w:val="lowerLetter"/>
      <w:lvlText w:val="%1)"/>
      <w:lvlJc w:val="left"/>
      <w:pPr>
        <w:tabs>
          <w:tab w:val="num" w:pos="1800"/>
        </w:tabs>
        <w:ind w:left="2520" w:hanging="360"/>
      </w:pPr>
      <w:rPr>
        <w:rFonts w:ascii="@Gungsuh" w:eastAsia="@Gungsuh" w:cs="Times New Roman" w:hint="default"/>
        <w:b w:val="0"/>
        <w:bCs w:val="0"/>
        <w:i w:val="0"/>
        <w:iCs w:val="0"/>
        <w:caps w:val="0"/>
        <w:strike w:val="0"/>
        <w:dstrike w:val="0"/>
        <w:outline w:val="0"/>
        <w:shadow w:val="0"/>
        <w:emboss w:val="0"/>
        <w:imprint w:val="0"/>
        <w:vanish w:val="0"/>
        <w:color w:val="auto"/>
        <w:sz w:val="22"/>
        <w:szCs w:val="22"/>
        <w:vertAlign w:val="baseline"/>
      </w:rPr>
    </w:lvl>
    <w:lvl w:ilvl="1">
      <w:start w:val="1"/>
      <w:numFmt w:val="lowerLetter"/>
      <w:lvlText w:val="%2."/>
      <w:lvlJc w:val="left"/>
      <w:pPr>
        <w:tabs>
          <w:tab w:val="num" w:pos="2880"/>
        </w:tabs>
        <w:ind w:left="2880" w:hanging="360"/>
      </w:pPr>
      <w:rPr>
        <w:rFonts w:cs="Times New Roman"/>
      </w:rPr>
    </w:lvl>
    <w:lvl w:ilvl="2">
      <w:start w:val="1"/>
      <w:numFmt w:val="lowerRoman"/>
      <w:lvlText w:val="%3."/>
      <w:lvlJc w:val="right"/>
      <w:pPr>
        <w:tabs>
          <w:tab w:val="num" w:pos="3600"/>
        </w:tabs>
        <w:ind w:left="3600" w:hanging="180"/>
      </w:pPr>
      <w:rPr>
        <w:rFonts w:cs="Times New Roman"/>
      </w:rPr>
    </w:lvl>
    <w:lvl w:ilvl="3">
      <w:start w:val="1"/>
      <w:numFmt w:val="decimal"/>
      <w:lvlText w:val="%4."/>
      <w:lvlJc w:val="left"/>
      <w:pPr>
        <w:tabs>
          <w:tab w:val="num" w:pos="4320"/>
        </w:tabs>
        <w:ind w:left="4320" w:hanging="360"/>
      </w:pPr>
      <w:rPr>
        <w:rFonts w:cs="Times New Roman"/>
      </w:rPr>
    </w:lvl>
    <w:lvl w:ilvl="4">
      <w:start w:val="1"/>
      <w:numFmt w:val="lowerLetter"/>
      <w:lvlText w:val="%5."/>
      <w:lvlJc w:val="left"/>
      <w:pPr>
        <w:tabs>
          <w:tab w:val="num" w:pos="5040"/>
        </w:tabs>
        <w:ind w:left="5040" w:hanging="360"/>
      </w:pPr>
      <w:rPr>
        <w:rFonts w:cs="Times New Roman"/>
      </w:rPr>
    </w:lvl>
    <w:lvl w:ilvl="5">
      <w:start w:val="1"/>
      <w:numFmt w:val="lowerRoman"/>
      <w:lvlText w:val="%6."/>
      <w:lvlJc w:val="right"/>
      <w:pPr>
        <w:tabs>
          <w:tab w:val="num" w:pos="5760"/>
        </w:tabs>
        <w:ind w:left="5760" w:hanging="180"/>
      </w:pPr>
      <w:rPr>
        <w:rFonts w:cs="Times New Roman"/>
      </w:rPr>
    </w:lvl>
    <w:lvl w:ilvl="6">
      <w:start w:val="1"/>
      <w:numFmt w:val="decimal"/>
      <w:lvlText w:val="%7."/>
      <w:lvlJc w:val="left"/>
      <w:pPr>
        <w:tabs>
          <w:tab w:val="num" w:pos="6480"/>
        </w:tabs>
        <w:ind w:left="6480" w:hanging="360"/>
      </w:pPr>
      <w:rPr>
        <w:rFonts w:cs="Times New Roman"/>
      </w:rPr>
    </w:lvl>
    <w:lvl w:ilvl="7">
      <w:start w:val="1"/>
      <w:numFmt w:val="lowerLetter"/>
      <w:lvlText w:val="%8."/>
      <w:lvlJc w:val="left"/>
      <w:pPr>
        <w:tabs>
          <w:tab w:val="num" w:pos="7200"/>
        </w:tabs>
        <w:ind w:left="7200" w:hanging="360"/>
      </w:pPr>
      <w:rPr>
        <w:rFonts w:cs="Times New Roman"/>
      </w:rPr>
    </w:lvl>
    <w:lvl w:ilvl="8">
      <w:start w:val="1"/>
      <w:numFmt w:val="lowerRoman"/>
      <w:lvlText w:val="%9."/>
      <w:lvlJc w:val="right"/>
      <w:pPr>
        <w:tabs>
          <w:tab w:val="num" w:pos="7920"/>
        </w:tabs>
        <w:ind w:left="7920" w:hanging="180"/>
      </w:pPr>
      <w:rPr>
        <w:rFonts w:cs="Times New Roman"/>
      </w:rPr>
    </w:lvl>
  </w:abstractNum>
  <w:abstractNum w:abstractNumId="32" w15:restartNumberingAfterBreak="0">
    <w:nsid w:val="6E5216DE"/>
    <w:multiLevelType w:val="hybridMultilevel"/>
    <w:tmpl w:val="84F63AA6"/>
    <w:lvl w:ilvl="0" w:tplc="CAB40D4C">
      <w:start w:val="1"/>
      <w:numFmt w:val="lowerLetter"/>
      <w:lvlText w:val="(%1)"/>
      <w:lvlJc w:val="left"/>
      <w:pPr>
        <w:ind w:left="1080" w:hanging="360"/>
      </w:pPr>
      <w:rPr>
        <w:rFonts w:cs="Times New Roman" w:hint="default"/>
        <w:b w:val="0"/>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3"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C05D46"/>
    <w:multiLevelType w:val="hybridMultilevel"/>
    <w:tmpl w:val="DC5089F2"/>
    <w:lvl w:ilvl="0" w:tplc="3426F042">
      <w:start w:val="1"/>
      <w:numFmt w:val="lowerLetter"/>
      <w:lvlText w:val="(%1)"/>
      <w:lvlJc w:val="left"/>
      <w:pPr>
        <w:tabs>
          <w:tab w:val="num" w:pos="2880"/>
        </w:tabs>
        <w:ind w:left="2880" w:hanging="1440"/>
      </w:pPr>
      <w:rPr>
        <w:rFonts w:cs="Times New Roman" w:hint="default"/>
      </w:rPr>
    </w:lvl>
    <w:lvl w:ilvl="1" w:tplc="0C0A0019" w:tentative="1">
      <w:start w:val="1"/>
      <w:numFmt w:val="lowerLetter"/>
      <w:lvlText w:val="%2."/>
      <w:lvlJc w:val="left"/>
      <w:pPr>
        <w:tabs>
          <w:tab w:val="num" w:pos="2520"/>
        </w:tabs>
        <w:ind w:left="2520" w:hanging="360"/>
      </w:pPr>
      <w:rPr>
        <w:rFonts w:cs="Times New Roman"/>
      </w:rPr>
    </w:lvl>
    <w:lvl w:ilvl="2" w:tplc="0C0A001B" w:tentative="1">
      <w:start w:val="1"/>
      <w:numFmt w:val="lowerRoman"/>
      <w:lvlText w:val="%3."/>
      <w:lvlJc w:val="right"/>
      <w:pPr>
        <w:tabs>
          <w:tab w:val="num" w:pos="3240"/>
        </w:tabs>
        <w:ind w:left="3240" w:hanging="180"/>
      </w:pPr>
      <w:rPr>
        <w:rFonts w:cs="Times New Roman"/>
      </w:rPr>
    </w:lvl>
    <w:lvl w:ilvl="3" w:tplc="0C0A000F" w:tentative="1">
      <w:start w:val="1"/>
      <w:numFmt w:val="decimal"/>
      <w:lvlText w:val="%4."/>
      <w:lvlJc w:val="left"/>
      <w:pPr>
        <w:tabs>
          <w:tab w:val="num" w:pos="3960"/>
        </w:tabs>
        <w:ind w:left="3960" w:hanging="360"/>
      </w:pPr>
      <w:rPr>
        <w:rFonts w:cs="Times New Roman"/>
      </w:rPr>
    </w:lvl>
    <w:lvl w:ilvl="4" w:tplc="0C0A0019" w:tentative="1">
      <w:start w:val="1"/>
      <w:numFmt w:val="lowerLetter"/>
      <w:lvlText w:val="%5."/>
      <w:lvlJc w:val="left"/>
      <w:pPr>
        <w:tabs>
          <w:tab w:val="num" w:pos="4680"/>
        </w:tabs>
        <w:ind w:left="4680" w:hanging="360"/>
      </w:pPr>
      <w:rPr>
        <w:rFonts w:cs="Times New Roman"/>
      </w:rPr>
    </w:lvl>
    <w:lvl w:ilvl="5" w:tplc="0C0A001B" w:tentative="1">
      <w:start w:val="1"/>
      <w:numFmt w:val="lowerRoman"/>
      <w:lvlText w:val="%6."/>
      <w:lvlJc w:val="right"/>
      <w:pPr>
        <w:tabs>
          <w:tab w:val="num" w:pos="5400"/>
        </w:tabs>
        <w:ind w:left="5400" w:hanging="180"/>
      </w:pPr>
      <w:rPr>
        <w:rFonts w:cs="Times New Roman"/>
      </w:rPr>
    </w:lvl>
    <w:lvl w:ilvl="6" w:tplc="0C0A000F" w:tentative="1">
      <w:start w:val="1"/>
      <w:numFmt w:val="decimal"/>
      <w:lvlText w:val="%7."/>
      <w:lvlJc w:val="left"/>
      <w:pPr>
        <w:tabs>
          <w:tab w:val="num" w:pos="6120"/>
        </w:tabs>
        <w:ind w:left="6120" w:hanging="360"/>
      </w:pPr>
      <w:rPr>
        <w:rFonts w:cs="Times New Roman"/>
      </w:rPr>
    </w:lvl>
    <w:lvl w:ilvl="7" w:tplc="0C0A0019" w:tentative="1">
      <w:start w:val="1"/>
      <w:numFmt w:val="lowerLetter"/>
      <w:lvlText w:val="%8."/>
      <w:lvlJc w:val="left"/>
      <w:pPr>
        <w:tabs>
          <w:tab w:val="num" w:pos="6840"/>
        </w:tabs>
        <w:ind w:left="6840" w:hanging="360"/>
      </w:pPr>
      <w:rPr>
        <w:rFonts w:cs="Times New Roman"/>
      </w:rPr>
    </w:lvl>
    <w:lvl w:ilvl="8" w:tplc="0C0A001B" w:tentative="1">
      <w:start w:val="1"/>
      <w:numFmt w:val="lowerRoman"/>
      <w:lvlText w:val="%9."/>
      <w:lvlJc w:val="right"/>
      <w:pPr>
        <w:tabs>
          <w:tab w:val="num" w:pos="7560"/>
        </w:tabs>
        <w:ind w:left="7560" w:hanging="180"/>
      </w:pPr>
      <w:rPr>
        <w:rFonts w:cs="Times New Roman"/>
      </w:rPr>
    </w:lvl>
  </w:abstractNum>
  <w:abstractNum w:abstractNumId="35" w15:restartNumberingAfterBreak="0">
    <w:nsid w:val="73D802DE"/>
    <w:multiLevelType w:val="hybridMultilevel"/>
    <w:tmpl w:val="33140710"/>
    <w:lvl w:ilvl="0" w:tplc="D30ACC9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7820401F"/>
    <w:multiLevelType w:val="hybridMultilevel"/>
    <w:tmpl w:val="69985632"/>
    <w:lvl w:ilvl="0" w:tplc="CAB40D4C">
      <w:start w:val="1"/>
      <w:numFmt w:val="lowerLetter"/>
      <w:lvlText w:val="(%1)"/>
      <w:lvlJc w:val="left"/>
      <w:pPr>
        <w:ind w:left="720" w:hanging="360"/>
      </w:pPr>
      <w:rPr>
        <w:rFonts w:cs="Times New Roman" w:hint="default"/>
        <w:b w:val="0"/>
      </w:rPr>
    </w:lvl>
    <w:lvl w:ilvl="1" w:tplc="10090003">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B617DFD"/>
    <w:multiLevelType w:val="hybridMultilevel"/>
    <w:tmpl w:val="0DFE417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7CED59F9"/>
    <w:multiLevelType w:val="hybridMultilevel"/>
    <w:tmpl w:val="6E6C7D88"/>
    <w:lvl w:ilvl="0" w:tplc="A6AA4676">
      <w:start w:val="1"/>
      <w:numFmt w:val="lowerLetter"/>
      <w:lvlText w:val="(%1)"/>
      <w:lvlJc w:val="left"/>
      <w:pPr>
        <w:tabs>
          <w:tab w:val="num" w:pos="2880"/>
        </w:tabs>
        <w:ind w:left="2880" w:hanging="1440"/>
      </w:pPr>
      <w:rPr>
        <w:rFonts w:cs="Times New Roman" w:hint="default"/>
      </w:rPr>
    </w:lvl>
    <w:lvl w:ilvl="1" w:tplc="0C0A0019" w:tentative="1">
      <w:start w:val="1"/>
      <w:numFmt w:val="lowerLetter"/>
      <w:lvlText w:val="%2."/>
      <w:lvlJc w:val="left"/>
      <w:pPr>
        <w:tabs>
          <w:tab w:val="num" w:pos="2520"/>
        </w:tabs>
        <w:ind w:left="2520" w:hanging="360"/>
      </w:pPr>
      <w:rPr>
        <w:rFonts w:cs="Times New Roman"/>
      </w:rPr>
    </w:lvl>
    <w:lvl w:ilvl="2" w:tplc="0C0A001B" w:tentative="1">
      <w:start w:val="1"/>
      <w:numFmt w:val="lowerRoman"/>
      <w:lvlText w:val="%3."/>
      <w:lvlJc w:val="right"/>
      <w:pPr>
        <w:tabs>
          <w:tab w:val="num" w:pos="3240"/>
        </w:tabs>
        <w:ind w:left="3240" w:hanging="180"/>
      </w:pPr>
      <w:rPr>
        <w:rFonts w:cs="Times New Roman"/>
      </w:rPr>
    </w:lvl>
    <w:lvl w:ilvl="3" w:tplc="0C0A000F" w:tentative="1">
      <w:start w:val="1"/>
      <w:numFmt w:val="decimal"/>
      <w:lvlText w:val="%4."/>
      <w:lvlJc w:val="left"/>
      <w:pPr>
        <w:tabs>
          <w:tab w:val="num" w:pos="3960"/>
        </w:tabs>
        <w:ind w:left="3960" w:hanging="360"/>
      </w:pPr>
      <w:rPr>
        <w:rFonts w:cs="Times New Roman"/>
      </w:rPr>
    </w:lvl>
    <w:lvl w:ilvl="4" w:tplc="0C0A0019" w:tentative="1">
      <w:start w:val="1"/>
      <w:numFmt w:val="lowerLetter"/>
      <w:lvlText w:val="%5."/>
      <w:lvlJc w:val="left"/>
      <w:pPr>
        <w:tabs>
          <w:tab w:val="num" w:pos="4680"/>
        </w:tabs>
        <w:ind w:left="4680" w:hanging="360"/>
      </w:pPr>
      <w:rPr>
        <w:rFonts w:cs="Times New Roman"/>
      </w:rPr>
    </w:lvl>
    <w:lvl w:ilvl="5" w:tplc="0C0A001B" w:tentative="1">
      <w:start w:val="1"/>
      <w:numFmt w:val="lowerRoman"/>
      <w:lvlText w:val="%6."/>
      <w:lvlJc w:val="right"/>
      <w:pPr>
        <w:tabs>
          <w:tab w:val="num" w:pos="5400"/>
        </w:tabs>
        <w:ind w:left="5400" w:hanging="180"/>
      </w:pPr>
      <w:rPr>
        <w:rFonts w:cs="Times New Roman"/>
      </w:rPr>
    </w:lvl>
    <w:lvl w:ilvl="6" w:tplc="0C0A000F" w:tentative="1">
      <w:start w:val="1"/>
      <w:numFmt w:val="decimal"/>
      <w:lvlText w:val="%7."/>
      <w:lvlJc w:val="left"/>
      <w:pPr>
        <w:tabs>
          <w:tab w:val="num" w:pos="6120"/>
        </w:tabs>
        <w:ind w:left="6120" w:hanging="360"/>
      </w:pPr>
      <w:rPr>
        <w:rFonts w:cs="Times New Roman"/>
      </w:rPr>
    </w:lvl>
    <w:lvl w:ilvl="7" w:tplc="0C0A0019" w:tentative="1">
      <w:start w:val="1"/>
      <w:numFmt w:val="lowerLetter"/>
      <w:lvlText w:val="%8."/>
      <w:lvlJc w:val="left"/>
      <w:pPr>
        <w:tabs>
          <w:tab w:val="num" w:pos="6840"/>
        </w:tabs>
        <w:ind w:left="6840" w:hanging="360"/>
      </w:pPr>
      <w:rPr>
        <w:rFonts w:cs="Times New Roman"/>
      </w:rPr>
    </w:lvl>
    <w:lvl w:ilvl="8" w:tplc="0C0A001B" w:tentative="1">
      <w:start w:val="1"/>
      <w:numFmt w:val="lowerRoman"/>
      <w:lvlText w:val="%9."/>
      <w:lvlJc w:val="right"/>
      <w:pPr>
        <w:tabs>
          <w:tab w:val="num" w:pos="7560"/>
        </w:tabs>
        <w:ind w:left="7560" w:hanging="180"/>
      </w:pPr>
      <w:rPr>
        <w:rFonts w:cs="Times New Roman"/>
      </w:rPr>
    </w:lvl>
  </w:abstractNum>
  <w:num w:numId="1">
    <w:abstractNumId w:val="12"/>
  </w:num>
  <w:num w:numId="2">
    <w:abstractNumId w:val="21"/>
  </w:num>
  <w:num w:numId="3">
    <w:abstractNumId w:val="17"/>
  </w:num>
  <w:num w:numId="4">
    <w:abstractNumId w:val="21"/>
  </w:num>
  <w:num w:numId="5">
    <w:abstractNumId w:val="18"/>
  </w:num>
  <w:num w:numId="6">
    <w:abstractNumId w:val="3"/>
  </w:num>
  <w:num w:numId="7">
    <w:abstractNumId w:val="5"/>
  </w:num>
  <w:num w:numId="8">
    <w:abstractNumId w:val="17"/>
    <w:lvlOverride w:ilvl="0">
      <w:startOverride w:val="1"/>
    </w:lvlOverride>
  </w:num>
  <w:num w:numId="9">
    <w:abstractNumId w:val="33"/>
  </w:num>
  <w:num w:numId="10">
    <w:abstractNumId w:val="17"/>
    <w:lvlOverride w:ilvl="0">
      <w:startOverride w:val="1"/>
    </w:lvlOverride>
  </w:num>
  <w:num w:numId="11">
    <w:abstractNumId w:val="17"/>
    <w:lvlOverride w:ilvl="0">
      <w:startOverride w:val="1"/>
    </w:lvlOverride>
  </w:num>
  <w:num w:numId="12">
    <w:abstractNumId w:val="17"/>
    <w:lvlOverride w:ilvl="0">
      <w:startOverride w:val="1"/>
    </w:lvlOverride>
  </w:num>
  <w:num w:numId="13">
    <w:abstractNumId w:val="17"/>
    <w:lvlOverride w:ilvl="0">
      <w:startOverride w:val="1"/>
    </w:lvlOverride>
  </w:num>
  <w:num w:numId="14">
    <w:abstractNumId w:val="26"/>
  </w:num>
  <w:num w:numId="15">
    <w:abstractNumId w:val="25"/>
  </w:num>
  <w:num w:numId="16">
    <w:abstractNumId w:val="4"/>
  </w:num>
  <w:num w:numId="17">
    <w:abstractNumId w:val="35"/>
  </w:num>
  <w:num w:numId="18">
    <w:abstractNumId w:val="37"/>
  </w:num>
  <w:num w:numId="19">
    <w:abstractNumId w:val="7"/>
  </w:num>
  <w:num w:numId="20">
    <w:abstractNumId w:val="0"/>
  </w:num>
  <w:num w:numId="21">
    <w:abstractNumId w:val="29"/>
  </w:num>
  <w:num w:numId="22">
    <w:abstractNumId w:val="23"/>
  </w:num>
  <w:num w:numId="23">
    <w:abstractNumId w:val="14"/>
  </w:num>
  <w:num w:numId="24">
    <w:abstractNumId w:val="15"/>
  </w:num>
  <w:num w:numId="25">
    <w:abstractNumId w:val="8"/>
  </w:num>
  <w:num w:numId="26">
    <w:abstractNumId w:val="24"/>
  </w:num>
  <w:num w:numId="27">
    <w:abstractNumId w:val="36"/>
  </w:num>
  <w:num w:numId="28">
    <w:abstractNumId w:val="22"/>
  </w:num>
  <w:num w:numId="29">
    <w:abstractNumId w:val="10"/>
  </w:num>
  <w:num w:numId="30">
    <w:abstractNumId w:val="11"/>
  </w:num>
  <w:num w:numId="31">
    <w:abstractNumId w:val="32"/>
  </w:num>
  <w:num w:numId="32">
    <w:abstractNumId w:val="9"/>
  </w:num>
  <w:num w:numId="33">
    <w:abstractNumId w:val="16"/>
  </w:num>
  <w:num w:numId="34">
    <w:abstractNumId w:val="27"/>
  </w:num>
  <w:num w:numId="35">
    <w:abstractNumId w:val="2"/>
  </w:num>
  <w:num w:numId="36">
    <w:abstractNumId w:val="30"/>
  </w:num>
  <w:num w:numId="37">
    <w:abstractNumId w:val="1"/>
  </w:num>
  <w:num w:numId="38">
    <w:abstractNumId w:val="19"/>
  </w:num>
  <w:num w:numId="39">
    <w:abstractNumId w:val="13"/>
  </w:num>
  <w:num w:numId="40">
    <w:abstractNumId w:val="6"/>
  </w:num>
  <w:num w:numId="41">
    <w:abstractNumId w:val="31"/>
  </w:num>
  <w:num w:numId="42">
    <w:abstractNumId w:val="28"/>
  </w:num>
  <w:num w:numId="43">
    <w:abstractNumId w:val="34"/>
  </w:num>
  <w:num w:numId="44">
    <w:abstractNumId w:val="20"/>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C9161D"/>
    <w:rsid w:val="00001F3B"/>
    <w:rsid w:val="00004029"/>
    <w:rsid w:val="00010073"/>
    <w:rsid w:val="000119F7"/>
    <w:rsid w:val="000156F2"/>
    <w:rsid w:val="000175A7"/>
    <w:rsid w:val="00017FA2"/>
    <w:rsid w:val="0002441F"/>
    <w:rsid w:val="00027D58"/>
    <w:rsid w:val="0003044B"/>
    <w:rsid w:val="00030A22"/>
    <w:rsid w:val="0003430D"/>
    <w:rsid w:val="000344C4"/>
    <w:rsid w:val="00034CBD"/>
    <w:rsid w:val="000379C4"/>
    <w:rsid w:val="00045510"/>
    <w:rsid w:val="000456FC"/>
    <w:rsid w:val="0005006A"/>
    <w:rsid w:val="0005223F"/>
    <w:rsid w:val="00056007"/>
    <w:rsid w:val="0005683A"/>
    <w:rsid w:val="0006347E"/>
    <w:rsid w:val="00063D08"/>
    <w:rsid w:val="0007171B"/>
    <w:rsid w:val="00072E2C"/>
    <w:rsid w:val="00081E83"/>
    <w:rsid w:val="0008216C"/>
    <w:rsid w:val="0008513D"/>
    <w:rsid w:val="0009280D"/>
    <w:rsid w:val="00095529"/>
    <w:rsid w:val="000A129D"/>
    <w:rsid w:val="000A1B1B"/>
    <w:rsid w:val="000A3086"/>
    <w:rsid w:val="000A6CB5"/>
    <w:rsid w:val="000A7B08"/>
    <w:rsid w:val="000B05B8"/>
    <w:rsid w:val="000B1D9B"/>
    <w:rsid w:val="000B1FA0"/>
    <w:rsid w:val="000B7E94"/>
    <w:rsid w:val="000C1021"/>
    <w:rsid w:val="000C1F9D"/>
    <w:rsid w:val="000C367C"/>
    <w:rsid w:val="000C4658"/>
    <w:rsid w:val="000C4AC3"/>
    <w:rsid w:val="000C6D0E"/>
    <w:rsid w:val="000C7BBC"/>
    <w:rsid w:val="000D2698"/>
    <w:rsid w:val="000D707B"/>
    <w:rsid w:val="000E2BB9"/>
    <w:rsid w:val="000E673A"/>
    <w:rsid w:val="000E7753"/>
    <w:rsid w:val="000F033A"/>
    <w:rsid w:val="000F45D1"/>
    <w:rsid w:val="000F5503"/>
    <w:rsid w:val="000F65F7"/>
    <w:rsid w:val="000F74F5"/>
    <w:rsid w:val="0010143B"/>
    <w:rsid w:val="001015EB"/>
    <w:rsid w:val="001019FC"/>
    <w:rsid w:val="0010311B"/>
    <w:rsid w:val="001037EE"/>
    <w:rsid w:val="00105372"/>
    <w:rsid w:val="001079CB"/>
    <w:rsid w:val="00114682"/>
    <w:rsid w:val="00116C7D"/>
    <w:rsid w:val="001216C7"/>
    <w:rsid w:val="001221D3"/>
    <w:rsid w:val="001312AD"/>
    <w:rsid w:val="00131E7A"/>
    <w:rsid w:val="00134846"/>
    <w:rsid w:val="00140EF2"/>
    <w:rsid w:val="00140F27"/>
    <w:rsid w:val="0014258E"/>
    <w:rsid w:val="001425DF"/>
    <w:rsid w:val="001431F7"/>
    <w:rsid w:val="00144600"/>
    <w:rsid w:val="0014597A"/>
    <w:rsid w:val="00146733"/>
    <w:rsid w:val="0015048B"/>
    <w:rsid w:val="00154F3F"/>
    <w:rsid w:val="00162278"/>
    <w:rsid w:val="00162B94"/>
    <w:rsid w:val="00164A13"/>
    <w:rsid w:val="00167137"/>
    <w:rsid w:val="00172AF6"/>
    <w:rsid w:val="001739FB"/>
    <w:rsid w:val="00173E08"/>
    <w:rsid w:val="00175B5A"/>
    <w:rsid w:val="00176334"/>
    <w:rsid w:val="00176CEE"/>
    <w:rsid w:val="00177795"/>
    <w:rsid w:val="00180719"/>
    <w:rsid w:val="0018287F"/>
    <w:rsid w:val="00183350"/>
    <w:rsid w:val="001837A4"/>
    <w:rsid w:val="001842D9"/>
    <w:rsid w:val="001852A2"/>
    <w:rsid w:val="0018600E"/>
    <w:rsid w:val="00186DD8"/>
    <w:rsid w:val="001870DF"/>
    <w:rsid w:val="00190410"/>
    <w:rsid w:val="0019198C"/>
    <w:rsid w:val="0019287A"/>
    <w:rsid w:val="001943A6"/>
    <w:rsid w:val="001A079B"/>
    <w:rsid w:val="001A30D8"/>
    <w:rsid w:val="001A3322"/>
    <w:rsid w:val="001A383F"/>
    <w:rsid w:val="001A3AB2"/>
    <w:rsid w:val="001A62FA"/>
    <w:rsid w:val="001A6BD5"/>
    <w:rsid w:val="001A7B1B"/>
    <w:rsid w:val="001A7F04"/>
    <w:rsid w:val="001B13FE"/>
    <w:rsid w:val="001B23F5"/>
    <w:rsid w:val="001B2E65"/>
    <w:rsid w:val="001B6FB1"/>
    <w:rsid w:val="001C27E3"/>
    <w:rsid w:val="001C39AE"/>
    <w:rsid w:val="001C3A1B"/>
    <w:rsid w:val="001C400F"/>
    <w:rsid w:val="001C5C23"/>
    <w:rsid w:val="001D25EC"/>
    <w:rsid w:val="001D3534"/>
    <w:rsid w:val="001D4832"/>
    <w:rsid w:val="001D5A4E"/>
    <w:rsid w:val="001E4579"/>
    <w:rsid w:val="001E6096"/>
    <w:rsid w:val="001E76CD"/>
    <w:rsid w:val="001F45F7"/>
    <w:rsid w:val="001F64A9"/>
    <w:rsid w:val="00201B21"/>
    <w:rsid w:val="00204495"/>
    <w:rsid w:val="0020600E"/>
    <w:rsid w:val="00213366"/>
    <w:rsid w:val="00214033"/>
    <w:rsid w:val="0021500F"/>
    <w:rsid w:val="002161FF"/>
    <w:rsid w:val="0022008A"/>
    <w:rsid w:val="0022281A"/>
    <w:rsid w:val="00230923"/>
    <w:rsid w:val="00231530"/>
    <w:rsid w:val="00236419"/>
    <w:rsid w:val="00236436"/>
    <w:rsid w:val="002369F9"/>
    <w:rsid w:val="00240EF4"/>
    <w:rsid w:val="00241068"/>
    <w:rsid w:val="0024242B"/>
    <w:rsid w:val="00242657"/>
    <w:rsid w:val="002453E0"/>
    <w:rsid w:val="00247B63"/>
    <w:rsid w:val="00252DDA"/>
    <w:rsid w:val="00253A3F"/>
    <w:rsid w:val="00253C54"/>
    <w:rsid w:val="002546F1"/>
    <w:rsid w:val="00261377"/>
    <w:rsid w:val="00264FB0"/>
    <w:rsid w:val="00265617"/>
    <w:rsid w:val="002666AF"/>
    <w:rsid w:val="00270039"/>
    <w:rsid w:val="00271D50"/>
    <w:rsid w:val="002742D1"/>
    <w:rsid w:val="00280987"/>
    <w:rsid w:val="002832AF"/>
    <w:rsid w:val="0028730E"/>
    <w:rsid w:val="00293359"/>
    <w:rsid w:val="002933B5"/>
    <w:rsid w:val="00293F95"/>
    <w:rsid w:val="00295E33"/>
    <w:rsid w:val="00295F5C"/>
    <w:rsid w:val="002A0BD8"/>
    <w:rsid w:val="002A0CE4"/>
    <w:rsid w:val="002A119C"/>
    <w:rsid w:val="002A29CD"/>
    <w:rsid w:val="002A3764"/>
    <w:rsid w:val="002A3E21"/>
    <w:rsid w:val="002A729C"/>
    <w:rsid w:val="002B0516"/>
    <w:rsid w:val="002B30F4"/>
    <w:rsid w:val="002B4D91"/>
    <w:rsid w:val="002B4ECA"/>
    <w:rsid w:val="002B6442"/>
    <w:rsid w:val="002C0AB5"/>
    <w:rsid w:val="002C0E5C"/>
    <w:rsid w:val="002C1732"/>
    <w:rsid w:val="002C3326"/>
    <w:rsid w:val="002C3AAE"/>
    <w:rsid w:val="002C7AEB"/>
    <w:rsid w:val="002D0E1B"/>
    <w:rsid w:val="002D15A0"/>
    <w:rsid w:val="002D2D3D"/>
    <w:rsid w:val="002D547F"/>
    <w:rsid w:val="002D7B3A"/>
    <w:rsid w:val="002E07DE"/>
    <w:rsid w:val="002E0DC0"/>
    <w:rsid w:val="002E3867"/>
    <w:rsid w:val="002F4567"/>
    <w:rsid w:val="002F5B62"/>
    <w:rsid w:val="002F5EC9"/>
    <w:rsid w:val="0030169D"/>
    <w:rsid w:val="00301807"/>
    <w:rsid w:val="0030417B"/>
    <w:rsid w:val="00304236"/>
    <w:rsid w:val="003060EB"/>
    <w:rsid w:val="00310E7D"/>
    <w:rsid w:val="003153EB"/>
    <w:rsid w:val="00321985"/>
    <w:rsid w:val="0032288F"/>
    <w:rsid w:val="00322924"/>
    <w:rsid w:val="00323564"/>
    <w:rsid w:val="00332AFF"/>
    <w:rsid w:val="0033341A"/>
    <w:rsid w:val="00342CE7"/>
    <w:rsid w:val="00343359"/>
    <w:rsid w:val="00343FAA"/>
    <w:rsid w:val="003442C3"/>
    <w:rsid w:val="00351205"/>
    <w:rsid w:val="00351CD5"/>
    <w:rsid w:val="00353ED7"/>
    <w:rsid w:val="003564F9"/>
    <w:rsid w:val="003571E2"/>
    <w:rsid w:val="003576A3"/>
    <w:rsid w:val="0036397E"/>
    <w:rsid w:val="003646EE"/>
    <w:rsid w:val="003654A6"/>
    <w:rsid w:val="00370BAC"/>
    <w:rsid w:val="00371C2D"/>
    <w:rsid w:val="00372CF8"/>
    <w:rsid w:val="00372F74"/>
    <w:rsid w:val="003752AF"/>
    <w:rsid w:val="003840C5"/>
    <w:rsid w:val="00387189"/>
    <w:rsid w:val="00390C1B"/>
    <w:rsid w:val="00393536"/>
    <w:rsid w:val="00393F52"/>
    <w:rsid w:val="00394AB2"/>
    <w:rsid w:val="00395360"/>
    <w:rsid w:val="00395586"/>
    <w:rsid w:val="00396D2B"/>
    <w:rsid w:val="00397652"/>
    <w:rsid w:val="0039772E"/>
    <w:rsid w:val="003A1078"/>
    <w:rsid w:val="003A2E77"/>
    <w:rsid w:val="003A364C"/>
    <w:rsid w:val="003A44B4"/>
    <w:rsid w:val="003A6A38"/>
    <w:rsid w:val="003B1FF2"/>
    <w:rsid w:val="003B472C"/>
    <w:rsid w:val="003B5EC8"/>
    <w:rsid w:val="003B6333"/>
    <w:rsid w:val="003C4642"/>
    <w:rsid w:val="003C51CC"/>
    <w:rsid w:val="003C6753"/>
    <w:rsid w:val="003C6C56"/>
    <w:rsid w:val="003C6E9C"/>
    <w:rsid w:val="003C7191"/>
    <w:rsid w:val="003D0FAD"/>
    <w:rsid w:val="003D1D73"/>
    <w:rsid w:val="003D50AC"/>
    <w:rsid w:val="003E0A7D"/>
    <w:rsid w:val="003E2AE5"/>
    <w:rsid w:val="003E33B0"/>
    <w:rsid w:val="003E3F90"/>
    <w:rsid w:val="003E4C2F"/>
    <w:rsid w:val="003E6011"/>
    <w:rsid w:val="003E7DA8"/>
    <w:rsid w:val="003F6994"/>
    <w:rsid w:val="003F7224"/>
    <w:rsid w:val="003F785C"/>
    <w:rsid w:val="003F7B97"/>
    <w:rsid w:val="00400D3C"/>
    <w:rsid w:val="00401A23"/>
    <w:rsid w:val="00402DC0"/>
    <w:rsid w:val="00404D92"/>
    <w:rsid w:val="004058A3"/>
    <w:rsid w:val="004073D6"/>
    <w:rsid w:val="00407524"/>
    <w:rsid w:val="004127FC"/>
    <w:rsid w:val="00416588"/>
    <w:rsid w:val="00422942"/>
    <w:rsid w:val="0042357C"/>
    <w:rsid w:val="0042549F"/>
    <w:rsid w:val="0042600D"/>
    <w:rsid w:val="00427D21"/>
    <w:rsid w:val="00430D97"/>
    <w:rsid w:val="004333E7"/>
    <w:rsid w:val="00435C16"/>
    <w:rsid w:val="00436AC6"/>
    <w:rsid w:val="00437CDA"/>
    <w:rsid w:val="004401CB"/>
    <w:rsid w:val="004434A9"/>
    <w:rsid w:val="00451B0B"/>
    <w:rsid w:val="00452472"/>
    <w:rsid w:val="004635FA"/>
    <w:rsid w:val="004644C2"/>
    <w:rsid w:val="00466964"/>
    <w:rsid w:val="00467F9C"/>
    <w:rsid w:val="004711BE"/>
    <w:rsid w:val="00473601"/>
    <w:rsid w:val="00474C63"/>
    <w:rsid w:val="00475950"/>
    <w:rsid w:val="00476BB0"/>
    <w:rsid w:val="00476BB9"/>
    <w:rsid w:val="004812B5"/>
    <w:rsid w:val="004825B9"/>
    <w:rsid w:val="00483E2C"/>
    <w:rsid w:val="00484594"/>
    <w:rsid w:val="0048511A"/>
    <w:rsid w:val="00485422"/>
    <w:rsid w:val="004854D8"/>
    <w:rsid w:val="0048594D"/>
    <w:rsid w:val="00485E99"/>
    <w:rsid w:val="00486A42"/>
    <w:rsid w:val="004904B9"/>
    <w:rsid w:val="00492E70"/>
    <w:rsid w:val="00493319"/>
    <w:rsid w:val="00494BEB"/>
    <w:rsid w:val="00495BCE"/>
    <w:rsid w:val="004A247E"/>
    <w:rsid w:val="004A2763"/>
    <w:rsid w:val="004A41A5"/>
    <w:rsid w:val="004B04A6"/>
    <w:rsid w:val="004B3505"/>
    <w:rsid w:val="004C251A"/>
    <w:rsid w:val="004C311D"/>
    <w:rsid w:val="004C5B38"/>
    <w:rsid w:val="004C6492"/>
    <w:rsid w:val="004C6A46"/>
    <w:rsid w:val="004C7B31"/>
    <w:rsid w:val="004D0C68"/>
    <w:rsid w:val="004D1DF5"/>
    <w:rsid w:val="004E0BEF"/>
    <w:rsid w:val="004E22E0"/>
    <w:rsid w:val="004E341A"/>
    <w:rsid w:val="004E5145"/>
    <w:rsid w:val="004E59A5"/>
    <w:rsid w:val="004E5D63"/>
    <w:rsid w:val="004E6175"/>
    <w:rsid w:val="004E70AD"/>
    <w:rsid w:val="004F1344"/>
    <w:rsid w:val="004F1A03"/>
    <w:rsid w:val="004F2B43"/>
    <w:rsid w:val="004F393D"/>
    <w:rsid w:val="004F61E7"/>
    <w:rsid w:val="004F640D"/>
    <w:rsid w:val="004F6661"/>
    <w:rsid w:val="004F68BE"/>
    <w:rsid w:val="004F79D1"/>
    <w:rsid w:val="004F7ED7"/>
    <w:rsid w:val="00514451"/>
    <w:rsid w:val="0052026D"/>
    <w:rsid w:val="00523767"/>
    <w:rsid w:val="005270A0"/>
    <w:rsid w:val="00531C20"/>
    <w:rsid w:val="00533248"/>
    <w:rsid w:val="00534681"/>
    <w:rsid w:val="00537347"/>
    <w:rsid w:val="00537C5B"/>
    <w:rsid w:val="00540580"/>
    <w:rsid w:val="00542193"/>
    <w:rsid w:val="00547147"/>
    <w:rsid w:val="00550EA4"/>
    <w:rsid w:val="00550F37"/>
    <w:rsid w:val="005516B0"/>
    <w:rsid w:val="00551862"/>
    <w:rsid w:val="005526E3"/>
    <w:rsid w:val="00553D00"/>
    <w:rsid w:val="00556280"/>
    <w:rsid w:val="00563442"/>
    <w:rsid w:val="00563ECA"/>
    <w:rsid w:val="00565B42"/>
    <w:rsid w:val="00565EFA"/>
    <w:rsid w:val="0056773C"/>
    <w:rsid w:val="0057284E"/>
    <w:rsid w:val="0057384D"/>
    <w:rsid w:val="00574FE1"/>
    <w:rsid w:val="00575CA3"/>
    <w:rsid w:val="00581ABC"/>
    <w:rsid w:val="005849B4"/>
    <w:rsid w:val="00587D17"/>
    <w:rsid w:val="00590AD0"/>
    <w:rsid w:val="005977BF"/>
    <w:rsid w:val="005A0A55"/>
    <w:rsid w:val="005A211D"/>
    <w:rsid w:val="005A2611"/>
    <w:rsid w:val="005A288A"/>
    <w:rsid w:val="005A549F"/>
    <w:rsid w:val="005B0299"/>
    <w:rsid w:val="005B6F4B"/>
    <w:rsid w:val="005C02BC"/>
    <w:rsid w:val="005C0493"/>
    <w:rsid w:val="005C2552"/>
    <w:rsid w:val="005C3407"/>
    <w:rsid w:val="005C4CE6"/>
    <w:rsid w:val="005C64BE"/>
    <w:rsid w:val="005C6D60"/>
    <w:rsid w:val="005C74B0"/>
    <w:rsid w:val="005C76C4"/>
    <w:rsid w:val="005D1ACE"/>
    <w:rsid w:val="005D3785"/>
    <w:rsid w:val="005D3DB0"/>
    <w:rsid w:val="005D4132"/>
    <w:rsid w:val="005D56B4"/>
    <w:rsid w:val="005D7E61"/>
    <w:rsid w:val="005E2A01"/>
    <w:rsid w:val="005E3C37"/>
    <w:rsid w:val="005E7A03"/>
    <w:rsid w:val="005F0062"/>
    <w:rsid w:val="005F1969"/>
    <w:rsid w:val="005F20C5"/>
    <w:rsid w:val="005F3C7E"/>
    <w:rsid w:val="0060154C"/>
    <w:rsid w:val="00602420"/>
    <w:rsid w:val="00603C82"/>
    <w:rsid w:val="0060435D"/>
    <w:rsid w:val="00606A11"/>
    <w:rsid w:val="006114CC"/>
    <w:rsid w:val="006122BA"/>
    <w:rsid w:val="00612FDB"/>
    <w:rsid w:val="006140D0"/>
    <w:rsid w:val="00615E12"/>
    <w:rsid w:val="0061729F"/>
    <w:rsid w:val="006230C3"/>
    <w:rsid w:val="00627C84"/>
    <w:rsid w:val="00630424"/>
    <w:rsid w:val="00630B13"/>
    <w:rsid w:val="00632110"/>
    <w:rsid w:val="00632221"/>
    <w:rsid w:val="00634CFA"/>
    <w:rsid w:val="00637548"/>
    <w:rsid w:val="006379B9"/>
    <w:rsid w:val="006406CA"/>
    <w:rsid w:val="00641661"/>
    <w:rsid w:val="0064463D"/>
    <w:rsid w:val="00650DA2"/>
    <w:rsid w:val="00650E8D"/>
    <w:rsid w:val="00651A5B"/>
    <w:rsid w:val="00653BC8"/>
    <w:rsid w:val="006542C9"/>
    <w:rsid w:val="00655352"/>
    <w:rsid w:val="0065588C"/>
    <w:rsid w:val="00655C2A"/>
    <w:rsid w:val="00660CD3"/>
    <w:rsid w:val="00667BC4"/>
    <w:rsid w:val="00671AD6"/>
    <w:rsid w:val="006733B8"/>
    <w:rsid w:val="00675F63"/>
    <w:rsid w:val="00677BEC"/>
    <w:rsid w:val="006842A9"/>
    <w:rsid w:val="00686D54"/>
    <w:rsid w:val="006905D5"/>
    <w:rsid w:val="00691010"/>
    <w:rsid w:val="00691F38"/>
    <w:rsid w:val="00692CF6"/>
    <w:rsid w:val="00693FB0"/>
    <w:rsid w:val="006948D5"/>
    <w:rsid w:val="0069546B"/>
    <w:rsid w:val="00697CFD"/>
    <w:rsid w:val="006A0826"/>
    <w:rsid w:val="006A34A0"/>
    <w:rsid w:val="006B1361"/>
    <w:rsid w:val="006B2290"/>
    <w:rsid w:val="006B2828"/>
    <w:rsid w:val="006B2A3D"/>
    <w:rsid w:val="006B3313"/>
    <w:rsid w:val="006B36BE"/>
    <w:rsid w:val="006B37E4"/>
    <w:rsid w:val="006B7ECB"/>
    <w:rsid w:val="006C5281"/>
    <w:rsid w:val="006C5EDF"/>
    <w:rsid w:val="006C5F05"/>
    <w:rsid w:val="006C7334"/>
    <w:rsid w:val="006D54C0"/>
    <w:rsid w:val="006D61C6"/>
    <w:rsid w:val="006D75F4"/>
    <w:rsid w:val="006D769F"/>
    <w:rsid w:val="006E263A"/>
    <w:rsid w:val="006E2C4E"/>
    <w:rsid w:val="006E4E5D"/>
    <w:rsid w:val="006E7EF7"/>
    <w:rsid w:val="006F0343"/>
    <w:rsid w:val="006F056A"/>
    <w:rsid w:val="006F062F"/>
    <w:rsid w:val="006F353A"/>
    <w:rsid w:val="006F36D2"/>
    <w:rsid w:val="006F3854"/>
    <w:rsid w:val="006F6E77"/>
    <w:rsid w:val="006F6F20"/>
    <w:rsid w:val="006F7B89"/>
    <w:rsid w:val="00700EE4"/>
    <w:rsid w:val="0070104C"/>
    <w:rsid w:val="00701310"/>
    <w:rsid w:val="00701596"/>
    <w:rsid w:val="0070485D"/>
    <w:rsid w:val="00707022"/>
    <w:rsid w:val="00712C80"/>
    <w:rsid w:val="0071440D"/>
    <w:rsid w:val="00717BA0"/>
    <w:rsid w:val="00717D88"/>
    <w:rsid w:val="007259AE"/>
    <w:rsid w:val="00731B94"/>
    <w:rsid w:val="00733B41"/>
    <w:rsid w:val="00734E8F"/>
    <w:rsid w:val="00734E97"/>
    <w:rsid w:val="00735749"/>
    <w:rsid w:val="00741852"/>
    <w:rsid w:val="00741BA4"/>
    <w:rsid w:val="00741FA0"/>
    <w:rsid w:val="00744136"/>
    <w:rsid w:val="00745EE4"/>
    <w:rsid w:val="00747473"/>
    <w:rsid w:val="007476F9"/>
    <w:rsid w:val="00747856"/>
    <w:rsid w:val="00750626"/>
    <w:rsid w:val="00751252"/>
    <w:rsid w:val="0075144C"/>
    <w:rsid w:val="00751E9F"/>
    <w:rsid w:val="00754C22"/>
    <w:rsid w:val="007557C1"/>
    <w:rsid w:val="00756999"/>
    <w:rsid w:val="007577F8"/>
    <w:rsid w:val="007624A2"/>
    <w:rsid w:val="007644D6"/>
    <w:rsid w:val="0076524B"/>
    <w:rsid w:val="00765B2E"/>
    <w:rsid w:val="00765BF5"/>
    <w:rsid w:val="007725FC"/>
    <w:rsid w:val="00776AB8"/>
    <w:rsid w:val="00776F7D"/>
    <w:rsid w:val="0078052D"/>
    <w:rsid w:val="00780C8A"/>
    <w:rsid w:val="00786042"/>
    <w:rsid w:val="00786056"/>
    <w:rsid w:val="00787D21"/>
    <w:rsid w:val="00790B00"/>
    <w:rsid w:val="00791D26"/>
    <w:rsid w:val="00792217"/>
    <w:rsid w:val="00793D7A"/>
    <w:rsid w:val="007942D3"/>
    <w:rsid w:val="00795216"/>
    <w:rsid w:val="0079534C"/>
    <w:rsid w:val="007A1072"/>
    <w:rsid w:val="007A1FDA"/>
    <w:rsid w:val="007A69E3"/>
    <w:rsid w:val="007A7A73"/>
    <w:rsid w:val="007A7C8D"/>
    <w:rsid w:val="007B01FB"/>
    <w:rsid w:val="007B2099"/>
    <w:rsid w:val="007B4206"/>
    <w:rsid w:val="007B5237"/>
    <w:rsid w:val="007B6C09"/>
    <w:rsid w:val="007B7741"/>
    <w:rsid w:val="007C30CB"/>
    <w:rsid w:val="007C5D32"/>
    <w:rsid w:val="007C673B"/>
    <w:rsid w:val="007C696D"/>
    <w:rsid w:val="007D2C40"/>
    <w:rsid w:val="007D30A4"/>
    <w:rsid w:val="007E09DA"/>
    <w:rsid w:val="007E1602"/>
    <w:rsid w:val="007E2735"/>
    <w:rsid w:val="007E2B6B"/>
    <w:rsid w:val="007E3D36"/>
    <w:rsid w:val="007F0052"/>
    <w:rsid w:val="007F0E88"/>
    <w:rsid w:val="007F182E"/>
    <w:rsid w:val="007F3467"/>
    <w:rsid w:val="007F3598"/>
    <w:rsid w:val="00800F35"/>
    <w:rsid w:val="00802E98"/>
    <w:rsid w:val="0080648F"/>
    <w:rsid w:val="00814237"/>
    <w:rsid w:val="008160D1"/>
    <w:rsid w:val="008178B6"/>
    <w:rsid w:val="00817F97"/>
    <w:rsid w:val="00821596"/>
    <w:rsid w:val="008235DE"/>
    <w:rsid w:val="00823756"/>
    <w:rsid w:val="00824A8E"/>
    <w:rsid w:val="00824B8C"/>
    <w:rsid w:val="008274E1"/>
    <w:rsid w:val="00830CDC"/>
    <w:rsid w:val="00831158"/>
    <w:rsid w:val="00832376"/>
    <w:rsid w:val="008329D1"/>
    <w:rsid w:val="0083410D"/>
    <w:rsid w:val="00846571"/>
    <w:rsid w:val="00846842"/>
    <w:rsid w:val="00850D38"/>
    <w:rsid w:val="00851E55"/>
    <w:rsid w:val="00852890"/>
    <w:rsid w:val="00853A2F"/>
    <w:rsid w:val="00854074"/>
    <w:rsid w:val="008543DF"/>
    <w:rsid w:val="00854659"/>
    <w:rsid w:val="00855F86"/>
    <w:rsid w:val="00860228"/>
    <w:rsid w:val="008608F2"/>
    <w:rsid w:val="00860ADB"/>
    <w:rsid w:val="00864D8A"/>
    <w:rsid w:val="00864F17"/>
    <w:rsid w:val="008653AE"/>
    <w:rsid w:val="00865B70"/>
    <w:rsid w:val="00865B74"/>
    <w:rsid w:val="00872255"/>
    <w:rsid w:val="00872CBB"/>
    <w:rsid w:val="008731CA"/>
    <w:rsid w:val="0087407F"/>
    <w:rsid w:val="00875E01"/>
    <w:rsid w:val="0087634E"/>
    <w:rsid w:val="00876402"/>
    <w:rsid w:val="0087696C"/>
    <w:rsid w:val="00881C52"/>
    <w:rsid w:val="0088379E"/>
    <w:rsid w:val="008910D3"/>
    <w:rsid w:val="00895932"/>
    <w:rsid w:val="008974F0"/>
    <w:rsid w:val="00897851"/>
    <w:rsid w:val="008A23D0"/>
    <w:rsid w:val="008A269F"/>
    <w:rsid w:val="008A2AA4"/>
    <w:rsid w:val="008A791D"/>
    <w:rsid w:val="008B012A"/>
    <w:rsid w:val="008B0F95"/>
    <w:rsid w:val="008B11FD"/>
    <w:rsid w:val="008C41AD"/>
    <w:rsid w:val="008C4EE1"/>
    <w:rsid w:val="008C757A"/>
    <w:rsid w:val="008C77B4"/>
    <w:rsid w:val="008C7C31"/>
    <w:rsid w:val="008D088A"/>
    <w:rsid w:val="008D1A73"/>
    <w:rsid w:val="008D34E1"/>
    <w:rsid w:val="008D41E8"/>
    <w:rsid w:val="008D5604"/>
    <w:rsid w:val="008D574B"/>
    <w:rsid w:val="008E0898"/>
    <w:rsid w:val="008E28E5"/>
    <w:rsid w:val="008E3189"/>
    <w:rsid w:val="008E4379"/>
    <w:rsid w:val="008E518F"/>
    <w:rsid w:val="008E59BB"/>
    <w:rsid w:val="008F2DF2"/>
    <w:rsid w:val="008F37AA"/>
    <w:rsid w:val="008F5EF1"/>
    <w:rsid w:val="008F6207"/>
    <w:rsid w:val="008F7318"/>
    <w:rsid w:val="00901BDA"/>
    <w:rsid w:val="00903F51"/>
    <w:rsid w:val="00906E17"/>
    <w:rsid w:val="0090742D"/>
    <w:rsid w:val="0090751B"/>
    <w:rsid w:val="0090757D"/>
    <w:rsid w:val="009109B1"/>
    <w:rsid w:val="00913E61"/>
    <w:rsid w:val="009155E5"/>
    <w:rsid w:val="0091572E"/>
    <w:rsid w:val="00915E23"/>
    <w:rsid w:val="00920F00"/>
    <w:rsid w:val="00922F3F"/>
    <w:rsid w:val="0092392F"/>
    <w:rsid w:val="00927682"/>
    <w:rsid w:val="009300FE"/>
    <w:rsid w:val="0093061A"/>
    <w:rsid w:val="00930BA1"/>
    <w:rsid w:val="0093169E"/>
    <w:rsid w:val="00931CEB"/>
    <w:rsid w:val="00932521"/>
    <w:rsid w:val="00934954"/>
    <w:rsid w:val="00935A1D"/>
    <w:rsid w:val="00936A2E"/>
    <w:rsid w:val="00940383"/>
    <w:rsid w:val="00945C56"/>
    <w:rsid w:val="0094602A"/>
    <w:rsid w:val="009505C9"/>
    <w:rsid w:val="00950629"/>
    <w:rsid w:val="00950752"/>
    <w:rsid w:val="00950774"/>
    <w:rsid w:val="00950B6A"/>
    <w:rsid w:val="00951F1C"/>
    <w:rsid w:val="00952BEB"/>
    <w:rsid w:val="00953118"/>
    <w:rsid w:val="00955E02"/>
    <w:rsid w:val="0095686B"/>
    <w:rsid w:val="009629FE"/>
    <w:rsid w:val="00966424"/>
    <w:rsid w:val="00966FF6"/>
    <w:rsid w:val="0096735B"/>
    <w:rsid w:val="00967B61"/>
    <w:rsid w:val="00975704"/>
    <w:rsid w:val="00975A49"/>
    <w:rsid w:val="00975C86"/>
    <w:rsid w:val="00976A52"/>
    <w:rsid w:val="00977B4F"/>
    <w:rsid w:val="00981445"/>
    <w:rsid w:val="00981C55"/>
    <w:rsid w:val="00982DB8"/>
    <w:rsid w:val="009830EE"/>
    <w:rsid w:val="009837F1"/>
    <w:rsid w:val="009859A3"/>
    <w:rsid w:val="0098703D"/>
    <w:rsid w:val="00987AD2"/>
    <w:rsid w:val="009904BD"/>
    <w:rsid w:val="00994484"/>
    <w:rsid w:val="0099487E"/>
    <w:rsid w:val="00995D17"/>
    <w:rsid w:val="009A0821"/>
    <w:rsid w:val="009A363C"/>
    <w:rsid w:val="009A629A"/>
    <w:rsid w:val="009A73DC"/>
    <w:rsid w:val="009B0EC6"/>
    <w:rsid w:val="009B4A2E"/>
    <w:rsid w:val="009B66FD"/>
    <w:rsid w:val="009B6C5D"/>
    <w:rsid w:val="009B72A6"/>
    <w:rsid w:val="009C22E0"/>
    <w:rsid w:val="009C2DE6"/>
    <w:rsid w:val="009D1029"/>
    <w:rsid w:val="009D3C6A"/>
    <w:rsid w:val="009D4F43"/>
    <w:rsid w:val="009D5BFC"/>
    <w:rsid w:val="009E0C33"/>
    <w:rsid w:val="009E3BBC"/>
    <w:rsid w:val="009E4A8E"/>
    <w:rsid w:val="009E6D8B"/>
    <w:rsid w:val="009E781E"/>
    <w:rsid w:val="009F04ED"/>
    <w:rsid w:val="00A04050"/>
    <w:rsid w:val="00A072BB"/>
    <w:rsid w:val="00A107D3"/>
    <w:rsid w:val="00A111B2"/>
    <w:rsid w:val="00A144EA"/>
    <w:rsid w:val="00A15119"/>
    <w:rsid w:val="00A16046"/>
    <w:rsid w:val="00A1714B"/>
    <w:rsid w:val="00A17D39"/>
    <w:rsid w:val="00A20322"/>
    <w:rsid w:val="00A20C66"/>
    <w:rsid w:val="00A21A8C"/>
    <w:rsid w:val="00A22AFB"/>
    <w:rsid w:val="00A24CEC"/>
    <w:rsid w:val="00A24F5F"/>
    <w:rsid w:val="00A253A5"/>
    <w:rsid w:val="00A25C15"/>
    <w:rsid w:val="00A26111"/>
    <w:rsid w:val="00A26636"/>
    <w:rsid w:val="00A311E9"/>
    <w:rsid w:val="00A332C0"/>
    <w:rsid w:val="00A33321"/>
    <w:rsid w:val="00A35556"/>
    <w:rsid w:val="00A368B1"/>
    <w:rsid w:val="00A4030E"/>
    <w:rsid w:val="00A4408F"/>
    <w:rsid w:val="00A46006"/>
    <w:rsid w:val="00A50D97"/>
    <w:rsid w:val="00A5163C"/>
    <w:rsid w:val="00A521FF"/>
    <w:rsid w:val="00A525A2"/>
    <w:rsid w:val="00A56462"/>
    <w:rsid w:val="00A56C06"/>
    <w:rsid w:val="00A60551"/>
    <w:rsid w:val="00A6109C"/>
    <w:rsid w:val="00A625B1"/>
    <w:rsid w:val="00A62C2B"/>
    <w:rsid w:val="00A63A8A"/>
    <w:rsid w:val="00A7204D"/>
    <w:rsid w:val="00A7356A"/>
    <w:rsid w:val="00A749D3"/>
    <w:rsid w:val="00A8093D"/>
    <w:rsid w:val="00A80B20"/>
    <w:rsid w:val="00A810CE"/>
    <w:rsid w:val="00A82BD1"/>
    <w:rsid w:val="00A83311"/>
    <w:rsid w:val="00A83F09"/>
    <w:rsid w:val="00A842E4"/>
    <w:rsid w:val="00A85AC0"/>
    <w:rsid w:val="00A86382"/>
    <w:rsid w:val="00A92F09"/>
    <w:rsid w:val="00A934BD"/>
    <w:rsid w:val="00A93738"/>
    <w:rsid w:val="00A952C2"/>
    <w:rsid w:val="00A97F09"/>
    <w:rsid w:val="00AA2B7E"/>
    <w:rsid w:val="00AA4250"/>
    <w:rsid w:val="00AA492E"/>
    <w:rsid w:val="00AA5F81"/>
    <w:rsid w:val="00AA6119"/>
    <w:rsid w:val="00AA6F92"/>
    <w:rsid w:val="00AB0AA3"/>
    <w:rsid w:val="00AB32E9"/>
    <w:rsid w:val="00AB3E97"/>
    <w:rsid w:val="00AB678F"/>
    <w:rsid w:val="00AB67C1"/>
    <w:rsid w:val="00AB6934"/>
    <w:rsid w:val="00AB6ED6"/>
    <w:rsid w:val="00AB7A87"/>
    <w:rsid w:val="00AB7B95"/>
    <w:rsid w:val="00AC06EE"/>
    <w:rsid w:val="00AC2D2D"/>
    <w:rsid w:val="00AC5BAD"/>
    <w:rsid w:val="00AC6F65"/>
    <w:rsid w:val="00AD02DD"/>
    <w:rsid w:val="00AD1148"/>
    <w:rsid w:val="00AD288E"/>
    <w:rsid w:val="00AD6F21"/>
    <w:rsid w:val="00AD719C"/>
    <w:rsid w:val="00AE011F"/>
    <w:rsid w:val="00AE1ECD"/>
    <w:rsid w:val="00AE4138"/>
    <w:rsid w:val="00AF17C6"/>
    <w:rsid w:val="00AF2F1E"/>
    <w:rsid w:val="00AF42DE"/>
    <w:rsid w:val="00B003AB"/>
    <w:rsid w:val="00B00575"/>
    <w:rsid w:val="00B00786"/>
    <w:rsid w:val="00B0326C"/>
    <w:rsid w:val="00B03D54"/>
    <w:rsid w:val="00B0406C"/>
    <w:rsid w:val="00B047C2"/>
    <w:rsid w:val="00B066C6"/>
    <w:rsid w:val="00B078D6"/>
    <w:rsid w:val="00B1004E"/>
    <w:rsid w:val="00B10D03"/>
    <w:rsid w:val="00B1353A"/>
    <w:rsid w:val="00B15A40"/>
    <w:rsid w:val="00B21622"/>
    <w:rsid w:val="00B21926"/>
    <w:rsid w:val="00B22AE5"/>
    <w:rsid w:val="00B2489D"/>
    <w:rsid w:val="00B27EB2"/>
    <w:rsid w:val="00B31372"/>
    <w:rsid w:val="00B32627"/>
    <w:rsid w:val="00B3369F"/>
    <w:rsid w:val="00B3409F"/>
    <w:rsid w:val="00B3689D"/>
    <w:rsid w:val="00B4063D"/>
    <w:rsid w:val="00B41A2E"/>
    <w:rsid w:val="00B41E3B"/>
    <w:rsid w:val="00B44B30"/>
    <w:rsid w:val="00B46030"/>
    <w:rsid w:val="00B51BDC"/>
    <w:rsid w:val="00B56FF9"/>
    <w:rsid w:val="00B60F97"/>
    <w:rsid w:val="00B62CF9"/>
    <w:rsid w:val="00B733C9"/>
    <w:rsid w:val="00B75A6A"/>
    <w:rsid w:val="00B80BC9"/>
    <w:rsid w:val="00B847E6"/>
    <w:rsid w:val="00B86DFB"/>
    <w:rsid w:val="00B87C89"/>
    <w:rsid w:val="00B90893"/>
    <w:rsid w:val="00B909DD"/>
    <w:rsid w:val="00B91484"/>
    <w:rsid w:val="00B928FA"/>
    <w:rsid w:val="00B937D6"/>
    <w:rsid w:val="00B93920"/>
    <w:rsid w:val="00B946C7"/>
    <w:rsid w:val="00B94E6C"/>
    <w:rsid w:val="00B96D4F"/>
    <w:rsid w:val="00B97CA3"/>
    <w:rsid w:val="00B97F30"/>
    <w:rsid w:val="00BA031E"/>
    <w:rsid w:val="00BA0FF5"/>
    <w:rsid w:val="00BA10D9"/>
    <w:rsid w:val="00BA15A4"/>
    <w:rsid w:val="00BA1723"/>
    <w:rsid w:val="00BA4AF1"/>
    <w:rsid w:val="00BA4E32"/>
    <w:rsid w:val="00BA7C47"/>
    <w:rsid w:val="00BB122F"/>
    <w:rsid w:val="00BB1CB3"/>
    <w:rsid w:val="00BB2FBB"/>
    <w:rsid w:val="00BB4606"/>
    <w:rsid w:val="00BB500B"/>
    <w:rsid w:val="00BB61A5"/>
    <w:rsid w:val="00BB79A7"/>
    <w:rsid w:val="00BC35FE"/>
    <w:rsid w:val="00BC3828"/>
    <w:rsid w:val="00BC511C"/>
    <w:rsid w:val="00BC6CA1"/>
    <w:rsid w:val="00BD0EB0"/>
    <w:rsid w:val="00BD3C5B"/>
    <w:rsid w:val="00BD4894"/>
    <w:rsid w:val="00BD48CF"/>
    <w:rsid w:val="00BD5DCF"/>
    <w:rsid w:val="00BD6185"/>
    <w:rsid w:val="00BD7068"/>
    <w:rsid w:val="00BD7C38"/>
    <w:rsid w:val="00BE163D"/>
    <w:rsid w:val="00BE1F6E"/>
    <w:rsid w:val="00BE6626"/>
    <w:rsid w:val="00BF0AEE"/>
    <w:rsid w:val="00BF3D1A"/>
    <w:rsid w:val="00BF42F6"/>
    <w:rsid w:val="00BF440C"/>
    <w:rsid w:val="00BF4BCA"/>
    <w:rsid w:val="00BF53EA"/>
    <w:rsid w:val="00BF5687"/>
    <w:rsid w:val="00BF7B55"/>
    <w:rsid w:val="00C003CF"/>
    <w:rsid w:val="00C041BE"/>
    <w:rsid w:val="00C0474D"/>
    <w:rsid w:val="00C12101"/>
    <w:rsid w:val="00C208F0"/>
    <w:rsid w:val="00C23D2F"/>
    <w:rsid w:val="00C267CB"/>
    <w:rsid w:val="00C3295C"/>
    <w:rsid w:val="00C35749"/>
    <w:rsid w:val="00C364E1"/>
    <w:rsid w:val="00C40CF7"/>
    <w:rsid w:val="00C412AF"/>
    <w:rsid w:val="00C42CAE"/>
    <w:rsid w:val="00C42D42"/>
    <w:rsid w:val="00C443BD"/>
    <w:rsid w:val="00C451C5"/>
    <w:rsid w:val="00C453C2"/>
    <w:rsid w:val="00C47463"/>
    <w:rsid w:val="00C50A3D"/>
    <w:rsid w:val="00C516F4"/>
    <w:rsid w:val="00C52716"/>
    <w:rsid w:val="00C536BF"/>
    <w:rsid w:val="00C5435B"/>
    <w:rsid w:val="00C60451"/>
    <w:rsid w:val="00C60D3B"/>
    <w:rsid w:val="00C6439B"/>
    <w:rsid w:val="00C65DCB"/>
    <w:rsid w:val="00C66A6A"/>
    <w:rsid w:val="00C7003D"/>
    <w:rsid w:val="00C709AE"/>
    <w:rsid w:val="00C70F13"/>
    <w:rsid w:val="00C75239"/>
    <w:rsid w:val="00C768C1"/>
    <w:rsid w:val="00C769EC"/>
    <w:rsid w:val="00C76DC8"/>
    <w:rsid w:val="00C77901"/>
    <w:rsid w:val="00C824ED"/>
    <w:rsid w:val="00C83A00"/>
    <w:rsid w:val="00C83BFA"/>
    <w:rsid w:val="00C9161D"/>
    <w:rsid w:val="00C91AEF"/>
    <w:rsid w:val="00C95777"/>
    <w:rsid w:val="00C96513"/>
    <w:rsid w:val="00C979E2"/>
    <w:rsid w:val="00CA05F3"/>
    <w:rsid w:val="00CA0C1D"/>
    <w:rsid w:val="00CA3DE9"/>
    <w:rsid w:val="00CB0C50"/>
    <w:rsid w:val="00CB3448"/>
    <w:rsid w:val="00CB3BD8"/>
    <w:rsid w:val="00CB465C"/>
    <w:rsid w:val="00CB4A1B"/>
    <w:rsid w:val="00CB77C4"/>
    <w:rsid w:val="00CC033B"/>
    <w:rsid w:val="00CC22EA"/>
    <w:rsid w:val="00CC3A92"/>
    <w:rsid w:val="00CC7439"/>
    <w:rsid w:val="00CC7F89"/>
    <w:rsid w:val="00CD0BC3"/>
    <w:rsid w:val="00CD4B3F"/>
    <w:rsid w:val="00CD5AF3"/>
    <w:rsid w:val="00CE2C1D"/>
    <w:rsid w:val="00CE5DDB"/>
    <w:rsid w:val="00CF1848"/>
    <w:rsid w:val="00CF22FF"/>
    <w:rsid w:val="00CF3D52"/>
    <w:rsid w:val="00D01CC0"/>
    <w:rsid w:val="00D046CD"/>
    <w:rsid w:val="00D06408"/>
    <w:rsid w:val="00D075B5"/>
    <w:rsid w:val="00D1083D"/>
    <w:rsid w:val="00D11141"/>
    <w:rsid w:val="00D118A7"/>
    <w:rsid w:val="00D12044"/>
    <w:rsid w:val="00D14946"/>
    <w:rsid w:val="00D16B1B"/>
    <w:rsid w:val="00D2018E"/>
    <w:rsid w:val="00D20D54"/>
    <w:rsid w:val="00D20DEC"/>
    <w:rsid w:val="00D21495"/>
    <w:rsid w:val="00D231CD"/>
    <w:rsid w:val="00D24133"/>
    <w:rsid w:val="00D27150"/>
    <w:rsid w:val="00D27A66"/>
    <w:rsid w:val="00D3309A"/>
    <w:rsid w:val="00D33EFC"/>
    <w:rsid w:val="00D36832"/>
    <w:rsid w:val="00D375DB"/>
    <w:rsid w:val="00D40BA6"/>
    <w:rsid w:val="00D40DBC"/>
    <w:rsid w:val="00D42406"/>
    <w:rsid w:val="00D44CE0"/>
    <w:rsid w:val="00D465EA"/>
    <w:rsid w:val="00D46FD9"/>
    <w:rsid w:val="00D51094"/>
    <w:rsid w:val="00D52DB1"/>
    <w:rsid w:val="00D56B1D"/>
    <w:rsid w:val="00D665D5"/>
    <w:rsid w:val="00D67B07"/>
    <w:rsid w:val="00D7182C"/>
    <w:rsid w:val="00D74851"/>
    <w:rsid w:val="00D76A18"/>
    <w:rsid w:val="00D77E64"/>
    <w:rsid w:val="00D80017"/>
    <w:rsid w:val="00D80849"/>
    <w:rsid w:val="00D816E0"/>
    <w:rsid w:val="00D82E8F"/>
    <w:rsid w:val="00D840EB"/>
    <w:rsid w:val="00D8497E"/>
    <w:rsid w:val="00D87D72"/>
    <w:rsid w:val="00D94374"/>
    <w:rsid w:val="00D95E15"/>
    <w:rsid w:val="00D96849"/>
    <w:rsid w:val="00DA0251"/>
    <w:rsid w:val="00DA3FA9"/>
    <w:rsid w:val="00DA4476"/>
    <w:rsid w:val="00DA48C7"/>
    <w:rsid w:val="00DA6464"/>
    <w:rsid w:val="00DB0B06"/>
    <w:rsid w:val="00DB4A68"/>
    <w:rsid w:val="00DB5CE1"/>
    <w:rsid w:val="00DB761C"/>
    <w:rsid w:val="00DC04C8"/>
    <w:rsid w:val="00DC082A"/>
    <w:rsid w:val="00DC5836"/>
    <w:rsid w:val="00DD0F17"/>
    <w:rsid w:val="00DD118C"/>
    <w:rsid w:val="00DD4117"/>
    <w:rsid w:val="00DD5209"/>
    <w:rsid w:val="00DD5F8C"/>
    <w:rsid w:val="00DD69FF"/>
    <w:rsid w:val="00DE0CB5"/>
    <w:rsid w:val="00DE29A1"/>
    <w:rsid w:val="00DE3D49"/>
    <w:rsid w:val="00DE4B00"/>
    <w:rsid w:val="00DF2713"/>
    <w:rsid w:val="00DF3378"/>
    <w:rsid w:val="00DF55A9"/>
    <w:rsid w:val="00DF6180"/>
    <w:rsid w:val="00DF7E1B"/>
    <w:rsid w:val="00E03BEE"/>
    <w:rsid w:val="00E043C2"/>
    <w:rsid w:val="00E06537"/>
    <w:rsid w:val="00E07248"/>
    <w:rsid w:val="00E072E4"/>
    <w:rsid w:val="00E10D4E"/>
    <w:rsid w:val="00E127B9"/>
    <w:rsid w:val="00E1344C"/>
    <w:rsid w:val="00E1468E"/>
    <w:rsid w:val="00E15F44"/>
    <w:rsid w:val="00E21969"/>
    <w:rsid w:val="00E26735"/>
    <w:rsid w:val="00E3326E"/>
    <w:rsid w:val="00E346A8"/>
    <w:rsid w:val="00E3484F"/>
    <w:rsid w:val="00E348A7"/>
    <w:rsid w:val="00E37C7F"/>
    <w:rsid w:val="00E43504"/>
    <w:rsid w:val="00E43CE4"/>
    <w:rsid w:val="00E4442E"/>
    <w:rsid w:val="00E44F26"/>
    <w:rsid w:val="00E45C07"/>
    <w:rsid w:val="00E460B8"/>
    <w:rsid w:val="00E47C13"/>
    <w:rsid w:val="00E502DF"/>
    <w:rsid w:val="00E506F3"/>
    <w:rsid w:val="00E509EF"/>
    <w:rsid w:val="00E52EC1"/>
    <w:rsid w:val="00E54607"/>
    <w:rsid w:val="00E5573C"/>
    <w:rsid w:val="00E56F27"/>
    <w:rsid w:val="00E57B96"/>
    <w:rsid w:val="00E60715"/>
    <w:rsid w:val="00E649FD"/>
    <w:rsid w:val="00E66235"/>
    <w:rsid w:val="00E679F9"/>
    <w:rsid w:val="00E7270D"/>
    <w:rsid w:val="00E72D8E"/>
    <w:rsid w:val="00E74FBF"/>
    <w:rsid w:val="00E74FEA"/>
    <w:rsid w:val="00E765B8"/>
    <w:rsid w:val="00E7666E"/>
    <w:rsid w:val="00E8042F"/>
    <w:rsid w:val="00E8257E"/>
    <w:rsid w:val="00E83C24"/>
    <w:rsid w:val="00E843A1"/>
    <w:rsid w:val="00E843F6"/>
    <w:rsid w:val="00E8588A"/>
    <w:rsid w:val="00E91C88"/>
    <w:rsid w:val="00E9318D"/>
    <w:rsid w:val="00EA09AB"/>
    <w:rsid w:val="00EA13E0"/>
    <w:rsid w:val="00EA226E"/>
    <w:rsid w:val="00EA2EFA"/>
    <w:rsid w:val="00EA7C1C"/>
    <w:rsid w:val="00EB33F1"/>
    <w:rsid w:val="00EB6E58"/>
    <w:rsid w:val="00EC2A32"/>
    <w:rsid w:val="00EC53AD"/>
    <w:rsid w:val="00EC6C31"/>
    <w:rsid w:val="00EC6EDC"/>
    <w:rsid w:val="00ED07DF"/>
    <w:rsid w:val="00ED25C4"/>
    <w:rsid w:val="00ED657F"/>
    <w:rsid w:val="00ED7304"/>
    <w:rsid w:val="00EE0DA0"/>
    <w:rsid w:val="00EE1593"/>
    <w:rsid w:val="00EE27EE"/>
    <w:rsid w:val="00EE58E4"/>
    <w:rsid w:val="00EF234E"/>
    <w:rsid w:val="00F00E39"/>
    <w:rsid w:val="00F02C37"/>
    <w:rsid w:val="00F03401"/>
    <w:rsid w:val="00F03632"/>
    <w:rsid w:val="00F05196"/>
    <w:rsid w:val="00F07435"/>
    <w:rsid w:val="00F13622"/>
    <w:rsid w:val="00F15725"/>
    <w:rsid w:val="00F158F2"/>
    <w:rsid w:val="00F16D46"/>
    <w:rsid w:val="00F204DD"/>
    <w:rsid w:val="00F20CE0"/>
    <w:rsid w:val="00F22662"/>
    <w:rsid w:val="00F22A37"/>
    <w:rsid w:val="00F22FD5"/>
    <w:rsid w:val="00F23E3B"/>
    <w:rsid w:val="00F25C9A"/>
    <w:rsid w:val="00F25F37"/>
    <w:rsid w:val="00F265F7"/>
    <w:rsid w:val="00F267EA"/>
    <w:rsid w:val="00F26A48"/>
    <w:rsid w:val="00F33C2C"/>
    <w:rsid w:val="00F3534E"/>
    <w:rsid w:val="00F36839"/>
    <w:rsid w:val="00F36E7E"/>
    <w:rsid w:val="00F42055"/>
    <w:rsid w:val="00F427D6"/>
    <w:rsid w:val="00F436CA"/>
    <w:rsid w:val="00F43982"/>
    <w:rsid w:val="00F43EE5"/>
    <w:rsid w:val="00F45675"/>
    <w:rsid w:val="00F47E5F"/>
    <w:rsid w:val="00F51339"/>
    <w:rsid w:val="00F53193"/>
    <w:rsid w:val="00F542F1"/>
    <w:rsid w:val="00F569DE"/>
    <w:rsid w:val="00F60696"/>
    <w:rsid w:val="00F60A1E"/>
    <w:rsid w:val="00F6334B"/>
    <w:rsid w:val="00F648D6"/>
    <w:rsid w:val="00F64B68"/>
    <w:rsid w:val="00F6586C"/>
    <w:rsid w:val="00F73018"/>
    <w:rsid w:val="00F749EA"/>
    <w:rsid w:val="00F74EAC"/>
    <w:rsid w:val="00F76BAE"/>
    <w:rsid w:val="00F77688"/>
    <w:rsid w:val="00F778AD"/>
    <w:rsid w:val="00F77F22"/>
    <w:rsid w:val="00F80447"/>
    <w:rsid w:val="00F82EE1"/>
    <w:rsid w:val="00F84459"/>
    <w:rsid w:val="00F87242"/>
    <w:rsid w:val="00F94774"/>
    <w:rsid w:val="00F94AA8"/>
    <w:rsid w:val="00F9553D"/>
    <w:rsid w:val="00F97761"/>
    <w:rsid w:val="00FA074C"/>
    <w:rsid w:val="00FA15EA"/>
    <w:rsid w:val="00FA16E3"/>
    <w:rsid w:val="00FA3D53"/>
    <w:rsid w:val="00FA663B"/>
    <w:rsid w:val="00FB3FD7"/>
    <w:rsid w:val="00FB466B"/>
    <w:rsid w:val="00FB66C5"/>
    <w:rsid w:val="00FC11A1"/>
    <w:rsid w:val="00FC3975"/>
    <w:rsid w:val="00FC4250"/>
    <w:rsid w:val="00FC4A67"/>
    <w:rsid w:val="00FC53DB"/>
    <w:rsid w:val="00FC57C2"/>
    <w:rsid w:val="00FC7CBC"/>
    <w:rsid w:val="00FD2B96"/>
    <w:rsid w:val="00FD3A1F"/>
    <w:rsid w:val="00FD3AA7"/>
    <w:rsid w:val="00FD3E72"/>
    <w:rsid w:val="00FD7B15"/>
    <w:rsid w:val="00FE4126"/>
    <w:rsid w:val="00FE4643"/>
    <w:rsid w:val="00FE5D12"/>
    <w:rsid w:val="00FF324E"/>
    <w:rsid w:val="00FF49F1"/>
  </w:rsids>
  <m:mathPr>
    <m:mathFont m:val="Cambria Math"/>
    <m:brkBin m:val="before"/>
    <m:brkBinSub m:val="--"/>
    <m:smallFrac/>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1019E7"/>
  <w15:docId w15:val="{25493181-787C-4DA1-B506-437BA13E5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Courier New"/>
        <w:lang w:val="es-UY" w:eastAsia="es-UY"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nhideWhenUsed="1"/>
    <w:lsdException w:name="endnote reference" w:locked="1" w:semiHidden="1" w:unhideWhenUsed="1"/>
    <w:lsdException w:name="endnote text" w:locked="1" w:semiHidden="1" w:unhideWhenUsed="1"/>
    <w:lsdException w:name="macro" w:semiHidden="1" w:unhideWhenUsed="1"/>
    <w:lsdException w:name="toa heading"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semiHidden="1" w:unhideWhenUsed="1"/>
    <w:lsdException w:name="Hyperlink"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link w:val="Heading8Char"/>
    <w:qFormat/>
    <w:rsid w:val="00FF324E"/>
    <w:pPr>
      <w:jc w:val="both"/>
    </w:pPr>
    <w:rPr>
      <w:rFonts w:eastAsia="MS Mincho" w:cs="Times New Roman"/>
      <w:snapToGrid w:val="0"/>
      <w:sz w:val="22"/>
      <w:szCs w:val="24"/>
      <w:lang w:val="en-GB" w:eastAsia="es-ES"/>
    </w:rPr>
  </w:style>
  <w:style w:type="paragraph" w:styleId="Heading1">
    <w:name w:val="heading 1"/>
    <w:basedOn w:val="Normal"/>
    <w:next w:val="Heading2"/>
    <w:link w:val="Heading1Char1"/>
    <w:qFormat/>
    <w:rsid w:val="00FF324E"/>
    <w:pPr>
      <w:keepNext/>
      <w:tabs>
        <w:tab w:val="left" w:pos="720"/>
      </w:tabs>
      <w:spacing w:before="240" w:after="120"/>
      <w:jc w:val="center"/>
      <w:outlineLvl w:val="0"/>
    </w:pPr>
    <w:rPr>
      <w:b/>
      <w:caps/>
    </w:rPr>
  </w:style>
  <w:style w:type="paragraph" w:styleId="Heading2">
    <w:name w:val="heading 2"/>
    <w:basedOn w:val="Normal"/>
    <w:next w:val="Normal"/>
    <w:link w:val="PlaceholderText"/>
    <w:qFormat/>
    <w:rsid w:val="00FF324E"/>
    <w:pPr>
      <w:keepNext/>
      <w:tabs>
        <w:tab w:val="left" w:pos="720"/>
      </w:tabs>
      <w:spacing w:before="120" w:after="120"/>
      <w:jc w:val="center"/>
      <w:outlineLvl w:val="1"/>
    </w:pPr>
    <w:rPr>
      <w:b/>
      <w:bCs/>
      <w:iCs/>
    </w:rPr>
  </w:style>
  <w:style w:type="paragraph" w:styleId="Heading3">
    <w:name w:val="heading 3"/>
    <w:basedOn w:val="Normal"/>
    <w:next w:val="Normal"/>
    <w:qFormat/>
    <w:rsid w:val="00FF324E"/>
    <w:pPr>
      <w:keepNext/>
      <w:tabs>
        <w:tab w:val="left" w:pos="567"/>
      </w:tabs>
      <w:spacing w:before="120" w:after="120"/>
      <w:jc w:val="center"/>
      <w:outlineLvl w:val="2"/>
    </w:pPr>
    <w:rPr>
      <w:i/>
      <w:iCs/>
    </w:rPr>
  </w:style>
  <w:style w:type="paragraph" w:styleId="Heading4">
    <w:name w:val="heading 4"/>
    <w:basedOn w:val="Normal"/>
    <w:link w:val="Heading4Char1"/>
    <w:qFormat/>
    <w:rsid w:val="00FF324E"/>
    <w:pPr>
      <w:keepNext/>
      <w:spacing w:before="120" w:after="120"/>
      <w:outlineLvl w:val="3"/>
    </w:pPr>
    <w:rPr>
      <w:rFonts w:eastAsia="Times New Roman" w:cs="Arial"/>
      <w:b/>
      <w:bCs/>
      <w:i/>
    </w:rPr>
  </w:style>
  <w:style w:type="paragraph" w:styleId="Heading5">
    <w:name w:val="heading 5"/>
    <w:aliases w:val="Heading 5 - GTI"/>
    <w:basedOn w:val="Normal"/>
    <w:next w:val="Normal"/>
    <w:qFormat/>
    <w:rsid w:val="00FF324E"/>
    <w:pPr>
      <w:keepNext/>
      <w:numPr>
        <w:ilvl w:val="4"/>
        <w:numId w:val="1"/>
      </w:numPr>
      <w:spacing w:before="120" w:after="120"/>
      <w:jc w:val="left"/>
      <w:outlineLvl w:val="4"/>
    </w:pPr>
    <w:rPr>
      <w:bCs/>
      <w:i/>
      <w:szCs w:val="26"/>
      <w:lang w:val="en-CA"/>
    </w:rPr>
  </w:style>
  <w:style w:type="paragraph" w:styleId="Heading6">
    <w:name w:val="heading 6"/>
    <w:basedOn w:val="Normal"/>
    <w:next w:val="Normal"/>
    <w:qFormat/>
    <w:rsid w:val="00FF324E"/>
    <w:pPr>
      <w:keepNext/>
      <w:spacing w:after="240" w:line="240" w:lineRule="exact"/>
      <w:ind w:left="720"/>
      <w:outlineLvl w:val="5"/>
    </w:pPr>
    <w:rPr>
      <w:u w:val="single"/>
    </w:rPr>
  </w:style>
  <w:style w:type="paragraph" w:styleId="Heading7">
    <w:name w:val="heading 7"/>
    <w:basedOn w:val="Normal"/>
    <w:next w:val="Normal"/>
    <w:qFormat/>
    <w:rsid w:val="00FF324E"/>
    <w:pPr>
      <w:keepNext/>
      <w:jc w:val="right"/>
      <w:outlineLvl w:val="6"/>
    </w:pPr>
    <w:rPr>
      <w:rFonts w:ascii="Univers" w:hAnsi="Univers"/>
      <w:b/>
      <w:sz w:val="28"/>
    </w:rPr>
  </w:style>
  <w:style w:type="paragraph" w:styleId="Heading8">
    <w:name w:val="heading 8"/>
    <w:basedOn w:val="Normal"/>
    <w:next w:val="Normal"/>
    <w:qFormat/>
    <w:rsid w:val="00FF324E"/>
    <w:pPr>
      <w:keepNext/>
      <w:jc w:val="right"/>
      <w:outlineLvl w:val="7"/>
    </w:pPr>
    <w:rPr>
      <w:rFonts w:ascii="Univers" w:hAnsi="Univers"/>
      <w:b/>
      <w:sz w:val="32"/>
    </w:rPr>
  </w:style>
  <w:style w:type="paragraph" w:styleId="Heading9">
    <w:name w:val="heading 9"/>
    <w:basedOn w:val="Normal"/>
    <w:next w:val="Normal"/>
    <w:qFormat/>
    <w:rsid w:val="00FF324E"/>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F324E"/>
    <w:rPr>
      <w:rFonts w:eastAsia="MS Mincho" w:cs="Arial"/>
      <w:snapToGrid w:val="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1"/>
    <w:semiHidden/>
    <w:rsid w:val="00FF324E"/>
    <w:rPr>
      <w:sz w:val="18"/>
      <w:szCs w:val="18"/>
    </w:rPr>
  </w:style>
  <w:style w:type="character" w:customStyle="1" w:styleId="BalloonTextChar">
    <w:name w:val="Balloon Text Char"/>
    <w:semiHidden/>
    <w:locked/>
    <w:rsid w:val="00FF324E"/>
    <w:rPr>
      <w:rFonts w:ascii="Times New Roman" w:hAnsi="Times New Roman"/>
      <w:sz w:val="18"/>
      <w:lang w:val="en-US"/>
    </w:rPr>
  </w:style>
  <w:style w:type="character" w:styleId="PlaceholderText">
    <w:name w:val="Placeholder Text"/>
    <w:aliases w:val="Heading 2 Char1"/>
    <w:link w:val="Heading2"/>
    <w:uiPriority w:val="99"/>
    <w:rsid w:val="00FF324E"/>
    <w:rPr>
      <w:color w:val="808080"/>
    </w:rPr>
  </w:style>
  <w:style w:type="paragraph" w:styleId="Header">
    <w:name w:val="header"/>
    <w:basedOn w:val="Normal"/>
    <w:link w:val="HeaderChar1"/>
    <w:rsid w:val="00FF324E"/>
    <w:pPr>
      <w:tabs>
        <w:tab w:val="center" w:pos="4320"/>
        <w:tab w:val="right" w:pos="8640"/>
      </w:tabs>
    </w:pPr>
  </w:style>
  <w:style w:type="character" w:customStyle="1" w:styleId="HeaderChar">
    <w:name w:val="Header Char"/>
    <w:locked/>
    <w:rsid w:val="00FF324E"/>
    <w:rPr>
      <w:rFonts w:ascii="Times New Roman" w:hAnsi="Times New Roman"/>
      <w:sz w:val="22"/>
      <w:lang w:val="en-GB"/>
    </w:rPr>
  </w:style>
  <w:style w:type="paragraph" w:styleId="Footer">
    <w:name w:val="footer"/>
    <w:basedOn w:val="Normal"/>
    <w:rsid w:val="00FF324E"/>
    <w:pPr>
      <w:tabs>
        <w:tab w:val="center" w:pos="4320"/>
        <w:tab w:val="right" w:pos="8640"/>
      </w:tabs>
      <w:ind w:firstLine="720"/>
      <w:jc w:val="right"/>
    </w:pPr>
  </w:style>
  <w:style w:type="character" w:customStyle="1" w:styleId="FooterChar">
    <w:name w:val="Footer Char"/>
    <w:locked/>
    <w:rsid w:val="00FF324E"/>
    <w:rPr>
      <w:rFonts w:ascii="Times New Roman" w:hAnsi="Times New Roman"/>
      <w:sz w:val="22"/>
      <w:lang w:val="en-GB"/>
    </w:rPr>
  </w:style>
  <w:style w:type="paragraph" w:customStyle="1" w:styleId="meetingname">
    <w:name w:val="meeting name"/>
    <w:basedOn w:val="Normal"/>
    <w:rsid w:val="00FF324E"/>
    <w:pPr>
      <w:ind w:left="142" w:right="4218" w:hanging="142"/>
    </w:pPr>
    <w:rPr>
      <w:caps/>
      <w:szCs w:val="22"/>
    </w:rPr>
  </w:style>
  <w:style w:type="paragraph" w:styleId="Title">
    <w:name w:val="Title"/>
    <w:basedOn w:val="Normal"/>
    <w:next w:val="Normal"/>
    <w:qFormat/>
    <w:rsid w:val="00FF324E"/>
    <w:pPr>
      <w:pBdr>
        <w:bottom w:val="single" w:sz="8" w:space="4" w:color="4F81BD"/>
      </w:pBdr>
      <w:spacing w:after="300"/>
      <w:contextualSpacing/>
    </w:pPr>
    <w:rPr>
      <w:rFonts w:eastAsia="Times New Roman"/>
      <w:color w:val="17365D"/>
      <w:spacing w:val="5"/>
      <w:kern w:val="28"/>
      <w:sz w:val="52"/>
      <w:szCs w:val="52"/>
    </w:rPr>
  </w:style>
  <w:style w:type="character" w:customStyle="1" w:styleId="TitleChar">
    <w:name w:val="Title Char"/>
    <w:locked/>
    <w:rsid w:val="00FF324E"/>
    <w:rPr>
      <w:rFonts w:ascii="Times New Roman" w:eastAsia="Times New Roman" w:hAnsi="Times New Roman"/>
      <w:color w:val="17365D"/>
      <w:spacing w:val="5"/>
      <w:kern w:val="28"/>
      <w:sz w:val="52"/>
      <w:lang w:val="en-US"/>
    </w:rPr>
  </w:style>
  <w:style w:type="paragraph" w:styleId="Subtitle">
    <w:name w:val="Subtitle"/>
    <w:basedOn w:val="Normal"/>
    <w:next w:val="Normal"/>
    <w:qFormat/>
    <w:rsid w:val="00FF324E"/>
    <w:pPr>
      <w:numPr>
        <w:ilvl w:val="1"/>
      </w:numPr>
    </w:pPr>
    <w:rPr>
      <w:rFonts w:eastAsia="Times New Roman"/>
      <w:i/>
      <w:iCs/>
      <w:color w:val="4F81BD"/>
      <w:spacing w:val="15"/>
      <w:sz w:val="24"/>
    </w:rPr>
  </w:style>
  <w:style w:type="character" w:customStyle="1" w:styleId="SubtitleChar">
    <w:name w:val="Subtitle Char"/>
    <w:locked/>
    <w:rsid w:val="00FF324E"/>
    <w:rPr>
      <w:rFonts w:ascii="Times New Roman" w:eastAsia="Times New Roman" w:hAnsi="Times New Roman"/>
      <w:i/>
      <w:color w:val="4F81BD"/>
      <w:spacing w:val="15"/>
      <w:lang w:val="en-US"/>
    </w:rPr>
  </w:style>
  <w:style w:type="character" w:customStyle="1" w:styleId="Heading1Char">
    <w:name w:val="Heading 1 Char"/>
    <w:locked/>
    <w:rsid w:val="00FF324E"/>
    <w:rPr>
      <w:rFonts w:ascii="Times New Roman" w:hAnsi="Times New Roman"/>
      <w:b/>
      <w:caps/>
      <w:sz w:val="22"/>
      <w:lang w:val="en-GB"/>
    </w:rPr>
  </w:style>
  <w:style w:type="paragraph" w:styleId="BodyText">
    <w:name w:val="Body Text"/>
    <w:basedOn w:val="Normal"/>
    <w:link w:val="BodyTextChar"/>
    <w:rsid w:val="00FF324E"/>
    <w:pPr>
      <w:spacing w:before="120" w:after="120"/>
      <w:ind w:firstLine="720"/>
    </w:pPr>
    <w:rPr>
      <w:iCs/>
    </w:rPr>
  </w:style>
  <w:style w:type="character" w:customStyle="1" w:styleId="BalloonTextChar1">
    <w:name w:val="Balloon Text Char1"/>
    <w:link w:val="BalloonText"/>
    <w:locked/>
    <w:rsid w:val="00FF324E"/>
    <w:rPr>
      <w:rFonts w:ascii="Times New Roman" w:hAnsi="Times New Roman"/>
      <w:sz w:val="22"/>
      <w:lang w:val="en-GB"/>
    </w:rPr>
  </w:style>
  <w:style w:type="paragraph" w:styleId="BodyTextIndent">
    <w:name w:val="Body Text Indent"/>
    <w:basedOn w:val="Normal"/>
    <w:rsid w:val="00FF324E"/>
    <w:pPr>
      <w:spacing w:before="120" w:after="120"/>
      <w:ind w:left="1440" w:hanging="720"/>
      <w:jc w:val="left"/>
    </w:pPr>
  </w:style>
  <w:style w:type="character" w:customStyle="1" w:styleId="BodyTextIndentChar">
    <w:name w:val="Body Text Indent Char"/>
    <w:locked/>
    <w:rsid w:val="00FF324E"/>
    <w:rPr>
      <w:rFonts w:ascii="Times New Roman" w:hAnsi="Times New Roman"/>
      <w:sz w:val="22"/>
      <w:lang w:val="en-GB"/>
    </w:rPr>
  </w:style>
  <w:style w:type="character" w:styleId="CommentReference">
    <w:name w:val="annotation reference"/>
    <w:basedOn w:val="DefaultParagraphFont"/>
    <w:semiHidden/>
    <w:rsid w:val="00FF324E"/>
    <w:rPr>
      <w:rFonts w:cs="Times New Roman"/>
      <w:sz w:val="16"/>
    </w:rPr>
  </w:style>
  <w:style w:type="paragraph" w:styleId="CommentText">
    <w:name w:val="annotation text"/>
    <w:basedOn w:val="Normal"/>
    <w:rsid w:val="00FF324E"/>
    <w:pPr>
      <w:spacing w:after="120" w:line="240" w:lineRule="exact"/>
    </w:pPr>
  </w:style>
  <w:style w:type="character" w:customStyle="1" w:styleId="CommentTextChar">
    <w:name w:val="Comment Text Char"/>
    <w:locked/>
    <w:rsid w:val="00FF324E"/>
    <w:rPr>
      <w:rFonts w:ascii="Times New Roman" w:hAnsi="Times New Roman"/>
      <w:sz w:val="22"/>
      <w:lang w:val="en-GB"/>
    </w:rPr>
  </w:style>
  <w:style w:type="paragraph" w:customStyle="1" w:styleId="Cornernotation">
    <w:name w:val="Corner notation"/>
    <w:basedOn w:val="Normal"/>
    <w:rsid w:val="00FF324E"/>
    <w:pPr>
      <w:ind w:left="170" w:right="3119" w:hanging="170"/>
      <w:jc w:val="left"/>
    </w:pPr>
  </w:style>
  <w:style w:type="character" w:styleId="EndnoteReference">
    <w:name w:val="endnote reference"/>
    <w:basedOn w:val="DefaultParagraphFont"/>
    <w:semiHidden/>
    <w:rsid w:val="00FF324E"/>
    <w:rPr>
      <w:rFonts w:cs="Times New Roman"/>
      <w:vertAlign w:val="superscript"/>
    </w:rPr>
  </w:style>
  <w:style w:type="paragraph" w:styleId="EndnoteText">
    <w:name w:val="endnote text"/>
    <w:basedOn w:val="Normal"/>
    <w:semiHidden/>
    <w:rsid w:val="00FF324E"/>
    <w:pPr>
      <w:widowControl w:val="0"/>
      <w:tabs>
        <w:tab w:val="left" w:pos="-720"/>
      </w:tabs>
      <w:suppressAutoHyphens/>
    </w:pPr>
    <w:rPr>
      <w:rFonts w:ascii="Courier New" w:hAnsi="Courier New"/>
    </w:rPr>
  </w:style>
  <w:style w:type="character" w:customStyle="1" w:styleId="EndnoteTextChar">
    <w:name w:val="Endnote Text Char"/>
    <w:semiHidden/>
    <w:locked/>
    <w:rsid w:val="00FF324E"/>
    <w:rPr>
      <w:rFonts w:ascii="Courier New" w:hAnsi="Courier New"/>
      <w:sz w:val="22"/>
      <w:lang w:val="en-GB"/>
    </w:rPr>
  </w:style>
  <w:style w:type="character" w:styleId="FollowedHyperlink">
    <w:name w:val="FollowedHyperlink"/>
    <w:basedOn w:val="DefaultParagraphFont"/>
    <w:rsid w:val="00FF324E"/>
    <w:rPr>
      <w:rFonts w:cs="Times New Roman"/>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
    <w:basedOn w:val="DefaultParagraphFont"/>
    <w:rsid w:val="00FF324E"/>
    <w:rPr>
      <w:rFonts w:cs="Times New Roman"/>
      <w:sz w:val="22"/>
      <w:u w:val="none"/>
      <w:vertAlign w:val="superscript"/>
    </w:rPr>
  </w:style>
  <w:style w:type="paragraph" w:styleId="FootnoteText">
    <w:name w:val="footnote text"/>
    <w:aliases w:val="Geneva 9,Font: Geneva 9,Boston 10,f,ft,Fotnotstext Char,ft Char,single space,FOOTNOTES,ADB,single space1,footnote text1,FOOTNOTES1,fn1,ADB1,single space2,footnote text2,FOOTNOTES2,fn2,ADB2,single space3,footnote text3,fn3,fn"/>
    <w:basedOn w:val="Normal"/>
    <w:rsid w:val="00FF324E"/>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
    <w:locked/>
    <w:rsid w:val="00FF324E"/>
    <w:rPr>
      <w:rFonts w:ascii="Times New Roman" w:hAnsi="Times New Roman"/>
      <w:sz w:val="18"/>
      <w:lang w:val="en-GB"/>
    </w:rPr>
  </w:style>
  <w:style w:type="paragraph" w:customStyle="1" w:styleId="HEADING">
    <w:name w:val="HEADING"/>
    <w:basedOn w:val="Normal"/>
    <w:rsid w:val="00FF324E"/>
    <w:pPr>
      <w:keepNext/>
      <w:spacing w:before="240" w:after="120"/>
      <w:jc w:val="center"/>
    </w:pPr>
    <w:rPr>
      <w:b/>
      <w:bCs/>
      <w:caps/>
    </w:rPr>
  </w:style>
  <w:style w:type="character" w:customStyle="1" w:styleId="Heading2Char">
    <w:name w:val="Heading 2 Char"/>
    <w:locked/>
    <w:rsid w:val="00FF324E"/>
    <w:rPr>
      <w:rFonts w:ascii="Times New Roman" w:hAnsi="Times New Roman"/>
      <w:b/>
      <w:sz w:val="22"/>
      <w:lang w:val="en-GB"/>
    </w:rPr>
  </w:style>
  <w:style w:type="paragraph" w:customStyle="1" w:styleId="HEADINGNOTFORTOC">
    <w:name w:val="HEADING (NOT FOR TOC)"/>
    <w:basedOn w:val="Heading1"/>
    <w:next w:val="Heading2"/>
    <w:rsid w:val="00FF324E"/>
  </w:style>
  <w:style w:type="paragraph" w:customStyle="1" w:styleId="Heading1longmultiline">
    <w:name w:val="Heading 1 (long multiline)"/>
    <w:basedOn w:val="Heading1"/>
    <w:rsid w:val="00FF324E"/>
    <w:pPr>
      <w:ind w:left="1843" w:hanging="1134"/>
      <w:jc w:val="left"/>
    </w:pPr>
  </w:style>
  <w:style w:type="paragraph" w:customStyle="1" w:styleId="Heading1multiline">
    <w:name w:val="Heading 1 (multiline)"/>
    <w:basedOn w:val="Heading1"/>
    <w:rsid w:val="00FF324E"/>
    <w:pPr>
      <w:ind w:left="1843" w:right="996" w:hanging="567"/>
      <w:jc w:val="left"/>
    </w:pPr>
  </w:style>
  <w:style w:type="paragraph" w:customStyle="1" w:styleId="Heading2multiline">
    <w:name w:val="Heading 2 (multiline)"/>
    <w:basedOn w:val="Heading1"/>
    <w:next w:val="Normal"/>
    <w:rsid w:val="00FF324E"/>
    <w:pPr>
      <w:spacing w:before="120"/>
      <w:ind w:left="1843" w:right="998" w:hanging="567"/>
      <w:jc w:val="left"/>
    </w:pPr>
    <w:rPr>
      <w:i/>
      <w:iCs/>
      <w:caps w:val="0"/>
    </w:rPr>
  </w:style>
  <w:style w:type="paragraph" w:customStyle="1" w:styleId="Heading2longmultiline">
    <w:name w:val="Heading 2 (long multiline)"/>
    <w:basedOn w:val="Heading2multiline"/>
    <w:rsid w:val="00FF324E"/>
    <w:pPr>
      <w:ind w:left="2127" w:hanging="1276"/>
    </w:pPr>
  </w:style>
  <w:style w:type="character" w:customStyle="1" w:styleId="Heading3Char">
    <w:name w:val="Heading 3 Char"/>
    <w:locked/>
    <w:rsid w:val="00FF324E"/>
    <w:rPr>
      <w:rFonts w:ascii="Times New Roman" w:hAnsi="Times New Roman"/>
      <w:i/>
      <w:sz w:val="22"/>
      <w:lang w:val="en-GB"/>
    </w:rPr>
  </w:style>
  <w:style w:type="paragraph" w:customStyle="1" w:styleId="heading2notforTOC">
    <w:name w:val="heading 2 not for TOC"/>
    <w:basedOn w:val="Heading3"/>
    <w:rsid w:val="00FF324E"/>
  </w:style>
  <w:style w:type="paragraph" w:customStyle="1" w:styleId="Heading3multiline">
    <w:name w:val="Heading 3 (multiline)"/>
    <w:basedOn w:val="Heading3"/>
    <w:next w:val="Normal"/>
    <w:rsid w:val="00FF324E"/>
    <w:pPr>
      <w:ind w:left="1418" w:hanging="425"/>
      <w:jc w:val="left"/>
    </w:pPr>
  </w:style>
  <w:style w:type="character" w:customStyle="1" w:styleId="Heading4Char">
    <w:name w:val="Heading 4 Char"/>
    <w:locked/>
    <w:rsid w:val="00FF324E"/>
    <w:rPr>
      <w:rFonts w:ascii="Times New Roman" w:eastAsia="Times New Roman" w:hAnsi="Times New Roman"/>
      <w:b/>
      <w:i/>
      <w:sz w:val="22"/>
      <w:lang w:val="en-GB"/>
    </w:rPr>
  </w:style>
  <w:style w:type="paragraph" w:customStyle="1" w:styleId="Heading4indent">
    <w:name w:val="Heading 4 indent"/>
    <w:basedOn w:val="Heading4"/>
    <w:rsid w:val="00FF324E"/>
    <w:pPr>
      <w:ind w:left="720"/>
      <w:outlineLvl w:val="9"/>
    </w:pPr>
  </w:style>
  <w:style w:type="character" w:customStyle="1" w:styleId="Heading5Char">
    <w:name w:val="Heading 5 Char"/>
    <w:aliases w:val="Heading 5 - GTI Char"/>
    <w:locked/>
    <w:rsid w:val="00FF324E"/>
    <w:rPr>
      <w:rFonts w:ascii="Times New Roman" w:hAnsi="Times New Roman"/>
      <w:i/>
      <w:sz w:val="26"/>
      <w:lang w:val="en-CA"/>
    </w:rPr>
  </w:style>
  <w:style w:type="character" w:customStyle="1" w:styleId="Heading6Char">
    <w:name w:val="Heading 6 Char"/>
    <w:locked/>
    <w:rsid w:val="00FF324E"/>
    <w:rPr>
      <w:rFonts w:ascii="Times New Roman" w:hAnsi="Times New Roman"/>
      <w:sz w:val="22"/>
      <w:u w:val="single"/>
      <w:lang w:val="en-GB"/>
    </w:rPr>
  </w:style>
  <w:style w:type="character" w:customStyle="1" w:styleId="Heading7Char">
    <w:name w:val="Heading 7 Char"/>
    <w:locked/>
    <w:rsid w:val="00FF324E"/>
    <w:rPr>
      <w:rFonts w:ascii="Univers" w:hAnsi="Univers"/>
      <w:b/>
      <w:sz w:val="28"/>
      <w:lang w:val="en-GB"/>
    </w:rPr>
  </w:style>
  <w:style w:type="character" w:customStyle="1" w:styleId="Heading8Char">
    <w:name w:val="Heading 8 Char"/>
    <w:locked/>
    <w:rsid w:val="00FF324E"/>
    <w:rPr>
      <w:rFonts w:ascii="Univers" w:hAnsi="Univers"/>
      <w:b/>
      <w:sz w:val="32"/>
      <w:lang w:val="en-GB"/>
    </w:rPr>
  </w:style>
  <w:style w:type="character" w:customStyle="1" w:styleId="Heading9Char">
    <w:name w:val="Heading 9 Char"/>
    <w:locked/>
    <w:rsid w:val="00FF324E"/>
    <w:rPr>
      <w:rFonts w:ascii="Times New Roman" w:hAnsi="Times New Roman"/>
      <w:i/>
      <w:sz w:val="22"/>
      <w:lang w:val="en-GB"/>
    </w:rPr>
  </w:style>
  <w:style w:type="character" w:styleId="PageNumber">
    <w:name w:val="page number"/>
    <w:basedOn w:val="DefaultParagraphFont"/>
    <w:rsid w:val="00FF324E"/>
    <w:rPr>
      <w:rFonts w:ascii="Times New Roman" w:hAnsi="Times New Roman" w:cs="Times New Roman"/>
      <w:sz w:val="22"/>
    </w:rPr>
  </w:style>
  <w:style w:type="paragraph" w:customStyle="1" w:styleId="Para1">
    <w:name w:val="Para1"/>
    <w:basedOn w:val="Normal"/>
    <w:rsid w:val="00FF324E"/>
    <w:pPr>
      <w:spacing w:before="120" w:after="120"/>
    </w:pPr>
    <w:rPr>
      <w:szCs w:val="18"/>
    </w:rPr>
  </w:style>
  <w:style w:type="paragraph" w:customStyle="1" w:styleId="Para20">
    <w:name w:val="Para2"/>
    <w:basedOn w:val="Para1"/>
    <w:rsid w:val="00FF324E"/>
    <w:pPr>
      <w:autoSpaceDE w:val="0"/>
      <w:autoSpaceDN w:val="0"/>
    </w:pPr>
  </w:style>
  <w:style w:type="paragraph" w:customStyle="1" w:styleId="Para3">
    <w:name w:val="Para3"/>
    <w:basedOn w:val="Normal"/>
    <w:rsid w:val="00FF324E"/>
    <w:pPr>
      <w:numPr>
        <w:ilvl w:val="3"/>
        <w:numId w:val="5"/>
      </w:numPr>
      <w:tabs>
        <w:tab w:val="left" w:pos="1980"/>
      </w:tabs>
      <w:spacing w:before="80" w:after="80"/>
    </w:pPr>
    <w:rPr>
      <w:szCs w:val="20"/>
    </w:rPr>
  </w:style>
  <w:style w:type="paragraph" w:customStyle="1" w:styleId="para4">
    <w:name w:val="para4"/>
    <w:basedOn w:val="Normal"/>
    <w:rsid w:val="00FF324E"/>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FF324E"/>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rsid w:val="00FF324E"/>
    <w:pPr>
      <w:spacing w:before="120" w:after="120"/>
      <w:ind w:left="720" w:right="720"/>
    </w:pPr>
    <w:rPr>
      <w:bCs/>
    </w:rPr>
  </w:style>
  <w:style w:type="paragraph" w:customStyle="1" w:styleId="recommendationheader">
    <w:name w:val="recommendation header"/>
    <w:basedOn w:val="Heading2"/>
    <w:rsid w:val="00FF324E"/>
  </w:style>
  <w:style w:type="paragraph" w:customStyle="1" w:styleId="recommendationheaderlong">
    <w:name w:val="recommendation header long"/>
    <w:basedOn w:val="Heading2longmultiline"/>
    <w:rsid w:val="00FF324E"/>
  </w:style>
  <w:style w:type="paragraph" w:customStyle="1" w:styleId="reference">
    <w:name w:val="reference"/>
    <w:basedOn w:val="Heading9"/>
    <w:rsid w:val="00FF324E"/>
    <w:rPr>
      <w:i w:val="0"/>
      <w:sz w:val="18"/>
    </w:rPr>
  </w:style>
  <w:style w:type="character" w:customStyle="1" w:styleId="StyleFootnoteReferenceNounderline">
    <w:name w:val="Style Footnote Reference + No underline"/>
    <w:rsid w:val="00FF324E"/>
    <w:rPr>
      <w:sz w:val="18"/>
      <w:u w:val="none"/>
      <w:vertAlign w:val="baseline"/>
    </w:rPr>
  </w:style>
  <w:style w:type="paragraph" w:customStyle="1" w:styleId="tabletitle">
    <w:name w:val="table title"/>
    <w:basedOn w:val="Heading2"/>
    <w:rsid w:val="00FF324E"/>
    <w:pPr>
      <w:jc w:val="left"/>
      <w:outlineLvl w:val="9"/>
    </w:pPr>
    <w:rPr>
      <w:i/>
    </w:rPr>
  </w:style>
  <w:style w:type="paragraph" w:styleId="TOAHeading">
    <w:name w:val="toa heading"/>
    <w:basedOn w:val="Normal"/>
    <w:next w:val="Normal"/>
    <w:semiHidden/>
    <w:rsid w:val="00FF324E"/>
    <w:pPr>
      <w:spacing w:before="120"/>
    </w:pPr>
    <w:rPr>
      <w:rFonts w:cs="Arial"/>
      <w:b/>
      <w:bCs/>
      <w:sz w:val="24"/>
    </w:rPr>
  </w:style>
  <w:style w:type="paragraph" w:styleId="TOC1">
    <w:name w:val="toc 1"/>
    <w:basedOn w:val="Normal"/>
    <w:next w:val="Normal"/>
    <w:autoRedefine/>
    <w:rsid w:val="00FF324E"/>
    <w:pPr>
      <w:ind w:left="720" w:hanging="720"/>
    </w:pPr>
    <w:rPr>
      <w:caps/>
    </w:rPr>
  </w:style>
  <w:style w:type="paragraph" w:styleId="TOC2">
    <w:name w:val="toc 2"/>
    <w:basedOn w:val="Normal"/>
    <w:next w:val="Normal"/>
    <w:autoRedefine/>
    <w:rsid w:val="00FF324E"/>
    <w:pPr>
      <w:tabs>
        <w:tab w:val="right" w:leader="dot" w:pos="9356"/>
      </w:tabs>
      <w:ind w:left="1440" w:hanging="720"/>
    </w:pPr>
    <w:rPr>
      <w:noProof/>
      <w:szCs w:val="22"/>
      <w:lang w:val="es-ES"/>
    </w:rPr>
  </w:style>
  <w:style w:type="paragraph" w:styleId="TOC3">
    <w:name w:val="toc 3"/>
    <w:basedOn w:val="Normal"/>
    <w:next w:val="Normal"/>
    <w:autoRedefine/>
    <w:rsid w:val="00FF324E"/>
    <w:pPr>
      <w:ind w:left="2160" w:hanging="720"/>
    </w:pPr>
  </w:style>
  <w:style w:type="paragraph" w:styleId="TOC4">
    <w:name w:val="toc 4"/>
    <w:basedOn w:val="Normal"/>
    <w:next w:val="Normal"/>
    <w:autoRedefine/>
    <w:semiHidden/>
    <w:rsid w:val="00FF324E"/>
    <w:pPr>
      <w:spacing w:before="120" w:after="120"/>
      <w:ind w:left="660"/>
      <w:jc w:val="left"/>
    </w:pPr>
  </w:style>
  <w:style w:type="paragraph" w:styleId="TOC5">
    <w:name w:val="toc 5"/>
    <w:basedOn w:val="Normal"/>
    <w:next w:val="Normal"/>
    <w:autoRedefine/>
    <w:semiHidden/>
    <w:rsid w:val="00FF324E"/>
    <w:pPr>
      <w:spacing w:before="120" w:after="120"/>
      <w:ind w:left="880"/>
      <w:jc w:val="left"/>
    </w:pPr>
  </w:style>
  <w:style w:type="paragraph" w:styleId="TOC6">
    <w:name w:val="toc 6"/>
    <w:basedOn w:val="Normal"/>
    <w:next w:val="Normal"/>
    <w:autoRedefine/>
    <w:semiHidden/>
    <w:rsid w:val="00FF324E"/>
    <w:pPr>
      <w:spacing w:before="120" w:after="120"/>
      <w:ind w:left="1100"/>
      <w:jc w:val="left"/>
    </w:pPr>
  </w:style>
  <w:style w:type="paragraph" w:styleId="TOC7">
    <w:name w:val="toc 7"/>
    <w:basedOn w:val="Normal"/>
    <w:next w:val="Normal"/>
    <w:autoRedefine/>
    <w:semiHidden/>
    <w:rsid w:val="00FF324E"/>
    <w:pPr>
      <w:spacing w:before="120" w:after="120"/>
      <w:ind w:left="1320"/>
      <w:jc w:val="left"/>
    </w:pPr>
  </w:style>
  <w:style w:type="paragraph" w:styleId="TOC8">
    <w:name w:val="toc 8"/>
    <w:basedOn w:val="Normal"/>
    <w:next w:val="Normal"/>
    <w:autoRedefine/>
    <w:semiHidden/>
    <w:rsid w:val="00FF324E"/>
    <w:pPr>
      <w:spacing w:before="120" w:after="120"/>
      <w:ind w:left="1540"/>
      <w:jc w:val="left"/>
    </w:pPr>
  </w:style>
  <w:style w:type="paragraph" w:styleId="TOC9">
    <w:name w:val="toc 9"/>
    <w:basedOn w:val="Normal"/>
    <w:next w:val="Normal"/>
    <w:autoRedefine/>
    <w:semiHidden/>
    <w:rsid w:val="00FF324E"/>
    <w:pPr>
      <w:spacing w:before="120" w:after="120"/>
      <w:ind w:left="1760"/>
      <w:jc w:val="left"/>
    </w:pPr>
  </w:style>
  <w:style w:type="character" w:styleId="Hyperlink">
    <w:name w:val="Hyperlink"/>
    <w:basedOn w:val="DefaultParagraphFont"/>
    <w:rsid w:val="00FF324E"/>
    <w:rPr>
      <w:rFonts w:cs="Times New Roman"/>
      <w:color w:val="0000FF"/>
      <w:sz w:val="18"/>
      <w:u w:val="single"/>
    </w:rPr>
  </w:style>
  <w:style w:type="character" w:customStyle="1" w:styleId="Para1Char">
    <w:name w:val="Para1 Char"/>
    <w:locked/>
    <w:rsid w:val="00FF324E"/>
    <w:rPr>
      <w:rFonts w:ascii="Times New Roman" w:hAnsi="Times New Roman"/>
      <w:sz w:val="18"/>
      <w:lang w:val="en-GB"/>
    </w:rPr>
  </w:style>
  <w:style w:type="paragraph" w:customStyle="1" w:styleId="CBD-Doc-Type">
    <w:name w:val="CBD-Doc-Type"/>
    <w:basedOn w:val="Normal"/>
    <w:rsid w:val="00FF324E"/>
    <w:pPr>
      <w:keepLines/>
      <w:spacing w:before="240" w:after="120"/>
    </w:pPr>
    <w:rPr>
      <w:b/>
      <w:i/>
      <w:sz w:val="24"/>
    </w:rPr>
  </w:style>
  <w:style w:type="paragraph" w:customStyle="1" w:styleId="CBD-Doc">
    <w:name w:val="CBD-Doc"/>
    <w:basedOn w:val="Normal"/>
    <w:rsid w:val="00FF324E"/>
    <w:pPr>
      <w:keepLines/>
      <w:numPr>
        <w:numId w:val="9"/>
      </w:numPr>
      <w:spacing w:after="120"/>
    </w:pPr>
  </w:style>
  <w:style w:type="paragraph" w:styleId="ListParagraph">
    <w:name w:val="List Paragraph"/>
    <w:basedOn w:val="Normal"/>
    <w:qFormat/>
    <w:rsid w:val="00FF324E"/>
    <w:pPr>
      <w:ind w:left="720"/>
      <w:contextualSpacing/>
    </w:pPr>
  </w:style>
  <w:style w:type="paragraph" w:styleId="Caption">
    <w:name w:val="caption"/>
    <w:basedOn w:val="Normal"/>
    <w:next w:val="Normal"/>
    <w:qFormat/>
    <w:rsid w:val="00FF324E"/>
    <w:pPr>
      <w:keepNext/>
      <w:keepLines/>
      <w:spacing w:after="200"/>
    </w:pPr>
    <w:rPr>
      <w:b/>
      <w:iCs/>
      <w:szCs w:val="18"/>
    </w:rPr>
  </w:style>
  <w:style w:type="paragraph" w:customStyle="1" w:styleId="Style1">
    <w:name w:val="Style1"/>
    <w:basedOn w:val="Heading2"/>
    <w:rsid w:val="00FF324E"/>
    <w:pPr>
      <w:numPr>
        <w:ilvl w:val="1"/>
        <w:numId w:val="20"/>
      </w:numPr>
    </w:pPr>
    <w:rPr>
      <w:i/>
    </w:rPr>
  </w:style>
  <w:style w:type="paragraph" w:customStyle="1" w:styleId="paragraph">
    <w:name w:val="paragraph"/>
    <w:basedOn w:val="Normal"/>
    <w:rsid w:val="00FF324E"/>
    <w:pPr>
      <w:spacing w:before="100" w:beforeAutospacing="1" w:after="100" w:afterAutospacing="1"/>
      <w:jc w:val="left"/>
    </w:pPr>
    <w:rPr>
      <w:sz w:val="24"/>
      <w:lang w:val="en-CA"/>
    </w:rPr>
  </w:style>
  <w:style w:type="character" w:customStyle="1" w:styleId="normaltextrun">
    <w:name w:val="normaltextrun"/>
    <w:basedOn w:val="DefaultParagraphFont"/>
    <w:rsid w:val="00FF324E"/>
    <w:rPr>
      <w:rFonts w:cs="Times New Roman"/>
    </w:rPr>
  </w:style>
  <w:style w:type="character" w:customStyle="1" w:styleId="eop">
    <w:name w:val="eop"/>
    <w:basedOn w:val="DefaultParagraphFont"/>
    <w:rsid w:val="00FF324E"/>
    <w:rPr>
      <w:rFonts w:cs="Times New Roman"/>
    </w:rPr>
  </w:style>
  <w:style w:type="character" w:customStyle="1" w:styleId="tabchar">
    <w:name w:val="tabchar"/>
    <w:basedOn w:val="DefaultParagraphFont"/>
    <w:rsid w:val="00FF324E"/>
    <w:rPr>
      <w:rFonts w:cs="Times New Roman"/>
    </w:rPr>
  </w:style>
  <w:style w:type="character" w:customStyle="1" w:styleId="Hyperlink1">
    <w:name w:val="Hyperlink1"/>
    <w:rsid w:val="00FF324E"/>
    <w:rPr>
      <w:color w:val="0000FF"/>
      <w:u w:val="single"/>
    </w:rPr>
  </w:style>
  <w:style w:type="paragraph" w:styleId="NormalWeb">
    <w:name w:val="Normal (Web)"/>
    <w:basedOn w:val="Normal"/>
    <w:rsid w:val="00FF324E"/>
    <w:pPr>
      <w:spacing w:before="100" w:beforeAutospacing="1" w:after="100" w:afterAutospacing="1"/>
      <w:jc w:val="left"/>
    </w:pPr>
    <w:rPr>
      <w:color w:val="000000"/>
      <w:sz w:val="18"/>
      <w:szCs w:val="18"/>
      <w:lang w:val="en-US"/>
    </w:rPr>
  </w:style>
  <w:style w:type="character" w:customStyle="1" w:styleId="BulletList">
    <w:name w:val="Bullet List"/>
    <w:basedOn w:val="DefaultParagraphFont"/>
    <w:rsid w:val="00FF324E"/>
    <w:rPr>
      <w:rFonts w:cs="Times New Roman"/>
    </w:rPr>
  </w:style>
  <w:style w:type="paragraph" w:customStyle="1" w:styleId="FOOTNOTETEX">
    <w:name w:val="FOOTNOTE TEX"/>
    <w:rsid w:val="00FF324E"/>
    <w:pPr>
      <w:widowControl w:val="0"/>
      <w:tabs>
        <w:tab w:val="left" w:pos="-720"/>
      </w:tabs>
      <w:suppressAutoHyphens/>
    </w:pPr>
    <w:rPr>
      <w:rFonts w:eastAsia="MS Mincho" w:cs="Times New Roman"/>
      <w:snapToGrid w:val="0"/>
      <w:lang w:val="en-US" w:eastAsia="es-ES"/>
    </w:rPr>
  </w:style>
  <w:style w:type="character" w:customStyle="1" w:styleId="endnoterefe">
    <w:name w:val="endnote refe"/>
    <w:rsid w:val="00FF324E"/>
    <w:rPr>
      <w:rFonts w:ascii="Courier New" w:hAnsi="Courier New"/>
      <w:sz w:val="20"/>
      <w:vertAlign w:val="superscript"/>
      <w:lang w:val="en-US"/>
    </w:rPr>
  </w:style>
  <w:style w:type="paragraph" w:styleId="BodyText2">
    <w:name w:val="Body Text 2"/>
    <w:basedOn w:val="Normal"/>
    <w:rsid w:val="00FF324E"/>
    <w:rPr>
      <w:i/>
      <w:iCs/>
    </w:rPr>
  </w:style>
  <w:style w:type="character" w:customStyle="1" w:styleId="HeaderChar1">
    <w:name w:val="Header Char1"/>
    <w:link w:val="Header"/>
    <w:locked/>
    <w:rsid w:val="00FF324E"/>
    <w:rPr>
      <w:rFonts w:ascii="Times New Roman" w:hAnsi="Times New Roman"/>
      <w:i/>
      <w:sz w:val="22"/>
      <w:lang w:val="en-GB"/>
    </w:rPr>
  </w:style>
  <w:style w:type="paragraph" w:customStyle="1" w:styleId="subhead">
    <w:name w:val="subhead"/>
    <w:basedOn w:val="Normal"/>
    <w:next w:val="Para1"/>
    <w:rsid w:val="00FF324E"/>
    <w:pPr>
      <w:spacing w:before="120" w:after="120"/>
      <w:jc w:val="center"/>
    </w:pPr>
    <w:rPr>
      <w:i/>
      <w:szCs w:val="20"/>
    </w:rPr>
  </w:style>
  <w:style w:type="paragraph" w:customStyle="1" w:styleId="Heading-plain">
    <w:name w:val="Heading-plain"/>
    <w:basedOn w:val="Normal"/>
    <w:rsid w:val="00FF324E"/>
    <w:pPr>
      <w:spacing w:before="120" w:after="120"/>
      <w:jc w:val="center"/>
      <w:outlineLvl w:val="0"/>
    </w:pPr>
    <w:rPr>
      <w:i/>
      <w:szCs w:val="20"/>
    </w:rPr>
  </w:style>
  <w:style w:type="paragraph" w:customStyle="1" w:styleId="Activity">
    <w:name w:val="Activity"/>
    <w:basedOn w:val="Para1"/>
    <w:rsid w:val="00FF324E"/>
    <w:pPr>
      <w:autoSpaceDE w:val="0"/>
      <w:autoSpaceDN w:val="0"/>
      <w:spacing w:before="0"/>
      <w:ind w:firstLine="720"/>
    </w:pPr>
    <w:rPr>
      <w:b/>
      <w:bCs/>
    </w:rPr>
  </w:style>
  <w:style w:type="paragraph" w:customStyle="1" w:styleId="bodytextnoindent">
    <w:name w:val="body text (no indent)"/>
    <w:basedOn w:val="Normal"/>
    <w:rsid w:val="00FF324E"/>
    <w:pPr>
      <w:widowControl w:val="0"/>
      <w:overflowPunct w:val="0"/>
      <w:autoSpaceDE w:val="0"/>
      <w:autoSpaceDN w:val="0"/>
      <w:adjustRightInd w:val="0"/>
      <w:spacing w:before="120" w:after="120"/>
      <w:textAlignment w:val="baseline"/>
    </w:pPr>
    <w:rPr>
      <w:szCs w:val="20"/>
    </w:rPr>
  </w:style>
  <w:style w:type="paragraph" w:styleId="BodyText3">
    <w:name w:val="Body Text 3"/>
    <w:basedOn w:val="Normal"/>
    <w:rsid w:val="00FF324E"/>
    <w:pPr>
      <w:jc w:val="center"/>
    </w:pPr>
    <w:rPr>
      <w:sz w:val="28"/>
    </w:rPr>
  </w:style>
  <w:style w:type="character" w:customStyle="1" w:styleId="BodyText3Char">
    <w:name w:val="Body Text 3 Char"/>
    <w:locked/>
    <w:rsid w:val="00FF324E"/>
    <w:rPr>
      <w:rFonts w:ascii="Times New Roman" w:hAnsi="Times New Roman"/>
      <w:sz w:val="28"/>
      <w:lang w:val="en-GB"/>
    </w:rPr>
  </w:style>
  <w:style w:type="paragraph" w:styleId="BodyTextIndent2">
    <w:name w:val="Body Text Indent 2"/>
    <w:basedOn w:val="Normal"/>
    <w:rsid w:val="00FF324E"/>
    <w:pPr>
      <w:ind w:firstLine="720"/>
    </w:pPr>
  </w:style>
  <w:style w:type="character" w:customStyle="1" w:styleId="BodyTextIndent2Char">
    <w:name w:val="Body Text Indent 2 Char"/>
    <w:locked/>
    <w:rsid w:val="00FF324E"/>
    <w:rPr>
      <w:rFonts w:ascii="Times New Roman" w:hAnsi="Times New Roman"/>
      <w:sz w:val="22"/>
      <w:lang w:val="en-GB"/>
    </w:rPr>
  </w:style>
  <w:style w:type="paragraph" w:styleId="BodyTextIndent3">
    <w:name w:val="Body Text Indent 3"/>
    <w:basedOn w:val="Normal"/>
    <w:rsid w:val="00FF324E"/>
    <w:pPr>
      <w:ind w:firstLine="720"/>
    </w:pPr>
  </w:style>
  <w:style w:type="character" w:customStyle="1" w:styleId="BodyTextIndent3Char">
    <w:name w:val="Body Text Indent 3 Char"/>
    <w:locked/>
    <w:rsid w:val="00FF324E"/>
    <w:rPr>
      <w:rFonts w:ascii="Times New Roman" w:hAnsi="Times New Roman"/>
      <w:sz w:val="22"/>
      <w:lang w:val="en-GB"/>
    </w:rPr>
  </w:style>
  <w:style w:type="paragraph" w:customStyle="1" w:styleId="Diagram">
    <w:name w:val="Diagram"/>
    <w:basedOn w:val="Normal"/>
    <w:rsid w:val="00FF324E"/>
    <w:pPr>
      <w:spacing w:before="120" w:after="120"/>
      <w:jc w:val="left"/>
    </w:pPr>
    <w:rPr>
      <w:b/>
      <w:i/>
      <w:lang w:val="en-CA"/>
    </w:rPr>
  </w:style>
  <w:style w:type="paragraph" w:customStyle="1" w:styleId="Heading0">
    <w:name w:val="Heading"/>
    <w:basedOn w:val="Heading1"/>
    <w:next w:val="Normal"/>
    <w:rsid w:val="00FF324E"/>
    <w:pPr>
      <w:ind w:left="1758" w:right="357" w:hanging="318"/>
    </w:pPr>
    <w:rPr>
      <w:bCs/>
      <w:caps w:val="0"/>
    </w:rPr>
  </w:style>
  <w:style w:type="paragraph" w:customStyle="1" w:styleId="Heading-plain0">
    <w:name w:val="Heading - plain"/>
    <w:basedOn w:val="Heading2"/>
    <w:next w:val="BodyText"/>
    <w:rsid w:val="00FF324E"/>
    <w:pPr>
      <w:tabs>
        <w:tab w:val="clear" w:pos="720"/>
        <w:tab w:val="left" w:pos="900"/>
      </w:tabs>
    </w:pPr>
    <w:rPr>
      <w:rFonts w:eastAsia="Times New Roman"/>
      <w:b w:val="0"/>
      <w:bCs w:val="0"/>
      <w:i/>
      <w:szCs w:val="20"/>
    </w:rPr>
  </w:style>
  <w:style w:type="paragraph" w:customStyle="1" w:styleId="Heading1centred">
    <w:name w:val="Heading 1 (centred)"/>
    <w:basedOn w:val="Heading1"/>
    <w:next w:val="Para1"/>
    <w:rsid w:val="00FF324E"/>
    <w:pPr>
      <w:numPr>
        <w:numId w:val="19"/>
      </w:numPr>
      <w:ind w:right="403"/>
    </w:pPr>
  </w:style>
  <w:style w:type="paragraph" w:customStyle="1" w:styleId="Heading2GTI">
    <w:name w:val="Heading 2 (GTI)"/>
    <w:basedOn w:val="Heading5"/>
    <w:rsid w:val="00FF324E"/>
    <w:pPr>
      <w:numPr>
        <w:ilvl w:val="0"/>
        <w:numId w:val="0"/>
      </w:numPr>
    </w:pPr>
    <w:rPr>
      <w:b/>
      <w:bCs w:val="0"/>
      <w:i w:val="0"/>
    </w:rPr>
  </w:style>
  <w:style w:type="paragraph" w:customStyle="1" w:styleId="Heading2-center">
    <w:name w:val="Heading 2-center"/>
    <w:basedOn w:val="Heading2"/>
    <w:rsid w:val="00FF324E"/>
    <w:pPr>
      <w:tabs>
        <w:tab w:val="left" w:pos="475"/>
        <w:tab w:val="num" w:pos="1004"/>
      </w:tabs>
      <w:spacing w:before="0" w:after="240" w:line="240" w:lineRule="exact"/>
      <w:ind w:left="1004" w:hanging="360"/>
    </w:pPr>
    <w:rPr>
      <w:b w:val="0"/>
      <w:bCs w:val="0"/>
      <w:iCs w:val="0"/>
      <w:u w:val="single"/>
    </w:rPr>
  </w:style>
  <w:style w:type="paragraph" w:customStyle="1" w:styleId="headingdecisionsectionmultiline">
    <w:name w:val="heading decision section multiline"/>
    <w:basedOn w:val="Heading-plain0"/>
    <w:rsid w:val="00FF324E"/>
    <w:pPr>
      <w:ind w:left="1724" w:right="720" w:hanging="284"/>
      <w:jc w:val="left"/>
    </w:pPr>
    <w:rPr>
      <w:b/>
      <w:bCs/>
      <w:i w:val="0"/>
      <w:iCs w:val="0"/>
    </w:rPr>
  </w:style>
  <w:style w:type="paragraph" w:customStyle="1" w:styleId="headingdecisionsectiononeline">
    <w:name w:val="heading decision section one line"/>
    <w:basedOn w:val="Heading-plain0"/>
    <w:rsid w:val="00FF324E"/>
    <w:rPr>
      <w:b/>
      <w:bCs/>
      <w:i w:val="0"/>
      <w:iCs w:val="0"/>
    </w:rPr>
  </w:style>
  <w:style w:type="paragraph" w:customStyle="1" w:styleId="Subhead1">
    <w:name w:val="Subhead1"/>
    <w:basedOn w:val="Normal"/>
    <w:rsid w:val="00FF324E"/>
    <w:pPr>
      <w:tabs>
        <w:tab w:val="left" w:pos="-1440"/>
        <w:tab w:val="left" w:pos="-720"/>
        <w:tab w:val="left" w:pos="0"/>
        <w:tab w:val="left" w:pos="1440"/>
        <w:tab w:val="right" w:leader="dot" w:pos="6293"/>
        <w:tab w:val="left" w:pos="6480"/>
        <w:tab w:val="left" w:pos="6703"/>
        <w:tab w:val="left" w:pos="8640"/>
      </w:tabs>
      <w:suppressAutoHyphens/>
      <w:overflowPunct w:val="0"/>
      <w:autoSpaceDE w:val="0"/>
      <w:autoSpaceDN w:val="0"/>
      <w:adjustRightInd w:val="0"/>
      <w:spacing w:before="120" w:after="240" w:line="240" w:lineRule="exact"/>
      <w:ind w:left="1355" w:right="607" w:hanging="720"/>
      <w:jc w:val="left"/>
      <w:textAlignment w:val="baseline"/>
    </w:pPr>
    <w:rPr>
      <w:rFonts w:ascii="Courier" w:hAnsi="Courier"/>
      <w:sz w:val="20"/>
      <w:szCs w:val="20"/>
    </w:rPr>
  </w:style>
  <w:style w:type="paragraph" w:customStyle="1" w:styleId="Title-secondary">
    <w:name w:val="Title - secondary"/>
    <w:basedOn w:val="Title"/>
    <w:next w:val="Heading2"/>
    <w:rsid w:val="00FF324E"/>
    <w:pPr>
      <w:pBdr>
        <w:bottom w:val="none" w:sz="0" w:space="0" w:color="auto"/>
      </w:pBdr>
      <w:spacing w:before="120" w:after="0"/>
      <w:contextualSpacing w:val="0"/>
      <w:jc w:val="center"/>
    </w:pPr>
    <w:rPr>
      <w:rFonts w:eastAsia="MS Mincho"/>
      <w:i/>
      <w:iCs/>
      <w:caps/>
      <w:color w:val="auto"/>
      <w:spacing w:val="0"/>
      <w:kern w:val="0"/>
      <w:sz w:val="22"/>
      <w:szCs w:val="24"/>
    </w:rPr>
  </w:style>
  <w:style w:type="character" w:customStyle="1" w:styleId="Heading4Char1">
    <w:name w:val="Heading 4 Char1"/>
    <w:link w:val="Heading4"/>
    <w:rsid w:val="00FF324E"/>
    <w:rPr>
      <w:rFonts w:ascii="Courier" w:hAnsi="Courier"/>
      <w:sz w:val="20"/>
      <w:u w:val="single"/>
    </w:rPr>
  </w:style>
  <w:style w:type="paragraph" w:customStyle="1" w:styleId="Bodytextitalic">
    <w:name w:val="Body text italic"/>
    <w:basedOn w:val="BodyText"/>
    <w:rsid w:val="00FF324E"/>
    <w:rPr>
      <w:i/>
      <w:iCs w:val="0"/>
    </w:rPr>
  </w:style>
  <w:style w:type="paragraph" w:customStyle="1" w:styleId="boxbody">
    <w:name w:val="boxbody"/>
    <w:basedOn w:val="Normal"/>
    <w:rsid w:val="00FF324E"/>
    <w:pPr>
      <w:spacing w:before="100" w:beforeAutospacing="1" w:after="100" w:afterAutospacing="1"/>
      <w:ind w:left="612" w:right="612"/>
    </w:pPr>
    <w:rPr>
      <w:rFonts w:eastAsia="Times New Roman"/>
      <w:sz w:val="18"/>
      <w:szCs w:val="18"/>
    </w:rPr>
  </w:style>
  <w:style w:type="paragraph" w:customStyle="1" w:styleId="Heading2noletter">
    <w:name w:val="Heading 2 (no letter)"/>
    <w:basedOn w:val="Heading2"/>
    <w:rsid w:val="00FF324E"/>
    <w:pPr>
      <w:tabs>
        <w:tab w:val="clear" w:pos="720"/>
      </w:tabs>
    </w:pPr>
    <w:rPr>
      <w:i/>
    </w:rPr>
  </w:style>
  <w:style w:type="character" w:customStyle="1" w:styleId="Heading1Char1">
    <w:name w:val="Heading 1 Char1"/>
    <w:link w:val="Heading1"/>
    <w:rsid w:val="00FF324E"/>
    <w:rPr>
      <w:rFonts w:ascii="Arial" w:hAnsi="Arial"/>
      <w:b/>
      <w:i/>
      <w:sz w:val="28"/>
      <w:lang w:val="en-US"/>
    </w:rPr>
  </w:style>
  <w:style w:type="paragraph" w:customStyle="1" w:styleId="Heading-plainbold">
    <w:name w:val="Heading-plain bold"/>
    <w:basedOn w:val="BodyText"/>
    <w:rsid w:val="00FF324E"/>
    <w:pPr>
      <w:ind w:firstLine="0"/>
      <w:jc w:val="center"/>
    </w:pPr>
    <w:rPr>
      <w:b/>
      <w:bCs/>
      <w:i/>
      <w:iCs w:val="0"/>
    </w:rPr>
  </w:style>
  <w:style w:type="paragraph" w:customStyle="1" w:styleId="Heading-plainitalic">
    <w:name w:val="Heading-plain italic"/>
    <w:basedOn w:val="Heading-plainbold"/>
    <w:rsid w:val="00FF324E"/>
    <w:rPr>
      <w:b w:val="0"/>
      <w:bCs w:val="0"/>
    </w:rPr>
  </w:style>
  <w:style w:type="paragraph" w:customStyle="1" w:styleId="Para10">
    <w:name w:val="Para 1"/>
    <w:basedOn w:val="BodyText"/>
    <w:rsid w:val="00FF324E"/>
    <w:pPr>
      <w:ind w:firstLine="0"/>
    </w:pPr>
    <w:rPr>
      <w:bCs/>
      <w:iCs w:val="0"/>
      <w:szCs w:val="22"/>
    </w:rPr>
  </w:style>
  <w:style w:type="character" w:customStyle="1" w:styleId="Para1Char0">
    <w:name w:val="Para 1 Char"/>
    <w:rsid w:val="00FF324E"/>
    <w:rPr>
      <w:rFonts w:eastAsia="MS Mincho"/>
      <w:sz w:val="22"/>
      <w:lang w:val="en-GB"/>
    </w:rPr>
  </w:style>
  <w:style w:type="paragraph" w:customStyle="1" w:styleId="Para2rev">
    <w:name w:val="Para 2 (rev)"/>
    <w:basedOn w:val="Normal"/>
    <w:rsid w:val="00FF324E"/>
    <w:pPr>
      <w:tabs>
        <w:tab w:val="num" w:pos="720"/>
      </w:tabs>
      <w:spacing w:after="120"/>
      <w:ind w:left="720" w:hanging="360"/>
    </w:pPr>
  </w:style>
  <w:style w:type="paragraph" w:customStyle="1" w:styleId="Paraofficial">
    <w:name w:val="Para official"/>
    <w:basedOn w:val="Normal"/>
    <w:rsid w:val="00FF324E"/>
    <w:pPr>
      <w:framePr w:hSpace="187" w:vSpace="187" w:wrap="notBeside" w:vAnchor="text" w:hAnchor="text" w:y="1"/>
      <w:numPr>
        <w:numId w:val="21"/>
      </w:numPr>
      <w:spacing w:before="240" w:after="240"/>
      <w:jc w:val="left"/>
    </w:pPr>
    <w:rPr>
      <w:szCs w:val="20"/>
    </w:rPr>
  </w:style>
  <w:style w:type="paragraph" w:customStyle="1" w:styleId="Para1-Annex">
    <w:name w:val="Para1-Annex"/>
    <w:basedOn w:val="Normal"/>
    <w:rsid w:val="00FF324E"/>
    <w:pPr>
      <w:numPr>
        <w:numId w:val="22"/>
      </w:numPr>
      <w:spacing w:after="120"/>
    </w:pPr>
    <w:rPr>
      <w:szCs w:val="22"/>
      <w:lang w:val="en-US"/>
    </w:rPr>
  </w:style>
  <w:style w:type="paragraph" w:customStyle="1" w:styleId="para2">
    <w:name w:val="para2"/>
    <w:basedOn w:val="Normal"/>
    <w:rsid w:val="00FF324E"/>
    <w:pPr>
      <w:numPr>
        <w:numId w:val="23"/>
      </w:numPr>
      <w:spacing w:before="120" w:after="120"/>
    </w:pPr>
    <w:rPr>
      <w:szCs w:val="20"/>
    </w:rPr>
  </w:style>
  <w:style w:type="paragraph" w:customStyle="1" w:styleId="Para40">
    <w:name w:val="Para4"/>
    <w:basedOn w:val="Para3"/>
    <w:rsid w:val="00FF324E"/>
    <w:pPr>
      <w:numPr>
        <w:ilvl w:val="0"/>
        <w:numId w:val="0"/>
      </w:numPr>
      <w:tabs>
        <w:tab w:val="clear" w:pos="1980"/>
        <w:tab w:val="left" w:pos="2552"/>
        <w:tab w:val="num" w:pos="3540"/>
      </w:tabs>
      <w:ind w:left="2552" w:hanging="567"/>
    </w:pPr>
    <w:rPr>
      <w:lang w:val="en-US"/>
    </w:rPr>
  </w:style>
  <w:style w:type="paragraph" w:customStyle="1" w:styleId="Paranum">
    <w:name w:val="Paranum"/>
    <w:basedOn w:val="Para1"/>
    <w:rsid w:val="00FF324E"/>
    <w:pPr>
      <w:numPr>
        <w:numId w:val="24"/>
      </w:numPr>
      <w:tabs>
        <w:tab w:val="left" w:pos="720"/>
      </w:tabs>
      <w:spacing w:before="0" w:line="240" w:lineRule="exact"/>
    </w:pPr>
    <w:rPr>
      <w:szCs w:val="20"/>
      <w:lang w:val="en-US"/>
    </w:rPr>
  </w:style>
  <w:style w:type="character" w:styleId="Strong">
    <w:name w:val="Strong"/>
    <w:basedOn w:val="DefaultParagraphFont"/>
    <w:qFormat/>
    <w:rsid w:val="00FF324E"/>
    <w:rPr>
      <w:rFonts w:cs="Times New Roman"/>
      <w:b/>
    </w:rPr>
  </w:style>
  <w:style w:type="paragraph" w:customStyle="1" w:styleId="StyleBodyTextTimesNewRoman11ptCharChar">
    <w:name w:val="Style Body Text + Times New Roman 11 pt Char Char"/>
    <w:basedOn w:val="BodyText"/>
    <w:rsid w:val="00FF324E"/>
    <w:rPr>
      <w:iCs w:val="0"/>
      <w:color w:val="000000"/>
      <w:szCs w:val="22"/>
      <w:lang w:val="en-US"/>
    </w:rPr>
  </w:style>
  <w:style w:type="character" w:customStyle="1" w:styleId="BodyTextChar">
    <w:name w:val="Body Text Char"/>
    <w:link w:val="BodyText"/>
    <w:rsid w:val="00FF324E"/>
    <w:rPr>
      <w:color w:val="000000"/>
      <w:sz w:val="22"/>
      <w:lang w:val="en-US"/>
    </w:rPr>
  </w:style>
  <w:style w:type="paragraph" w:customStyle="1" w:styleId="StylePara1Firstline127cm">
    <w:name w:val="Style Para1 + First line:  1.27 cm"/>
    <w:basedOn w:val="Para1"/>
    <w:rsid w:val="00FF324E"/>
    <w:pPr>
      <w:tabs>
        <w:tab w:val="num" w:pos="360"/>
        <w:tab w:val="left" w:pos="720"/>
      </w:tabs>
      <w:spacing w:before="0"/>
    </w:pPr>
    <w:rPr>
      <w:szCs w:val="20"/>
    </w:rPr>
  </w:style>
  <w:style w:type="character" w:styleId="Emphasis">
    <w:name w:val="Emphasis"/>
    <w:basedOn w:val="DefaultParagraphFont"/>
    <w:qFormat/>
    <w:rsid w:val="00FF324E"/>
    <w:rPr>
      <w:rFonts w:cs="Times New Roman"/>
      <w:i/>
    </w:rPr>
  </w:style>
  <w:style w:type="character" w:customStyle="1" w:styleId="DocumentMapChar">
    <w:name w:val="Document Map Char"/>
    <w:semiHidden/>
    <w:locked/>
    <w:rsid w:val="00FF324E"/>
    <w:rPr>
      <w:rFonts w:ascii="Times New Roman" w:hAnsi="Times New Roman"/>
      <w:sz w:val="20"/>
      <w:shd w:val="clear" w:color="auto" w:fill="000080"/>
      <w:lang w:val="en-GB"/>
    </w:rPr>
  </w:style>
  <w:style w:type="paragraph" w:styleId="DocumentMap">
    <w:name w:val="Document Map"/>
    <w:basedOn w:val="Normal"/>
    <w:semiHidden/>
    <w:rsid w:val="00FF324E"/>
    <w:pPr>
      <w:shd w:val="clear" w:color="auto" w:fill="000080"/>
    </w:pPr>
    <w:rPr>
      <w:sz w:val="20"/>
      <w:szCs w:val="20"/>
    </w:rPr>
  </w:style>
  <w:style w:type="character" w:customStyle="1" w:styleId="DocumentMapChar1">
    <w:name w:val="Document Map Char1"/>
    <w:semiHidden/>
    <w:rsid w:val="00FF324E"/>
    <w:rPr>
      <w:rFonts w:ascii="Times New Roman" w:hAnsi="Times New Roman"/>
      <w:sz w:val="16"/>
      <w:lang w:val="en-GB"/>
    </w:rPr>
  </w:style>
  <w:style w:type="paragraph" w:customStyle="1" w:styleId="Default">
    <w:name w:val="Default"/>
    <w:rsid w:val="00FF324E"/>
    <w:pPr>
      <w:autoSpaceDE w:val="0"/>
      <w:autoSpaceDN w:val="0"/>
      <w:adjustRightInd w:val="0"/>
    </w:pPr>
    <w:rPr>
      <w:rFonts w:eastAsia="MS Mincho" w:cs="Times New Roman"/>
      <w:snapToGrid w:val="0"/>
      <w:color w:val="000000"/>
      <w:sz w:val="24"/>
      <w:szCs w:val="24"/>
      <w:lang w:val="en-CA" w:eastAsia="es-ES"/>
    </w:rPr>
  </w:style>
  <w:style w:type="paragraph" w:customStyle="1" w:styleId="para11">
    <w:name w:val="para1"/>
    <w:basedOn w:val="Normal"/>
    <w:rsid w:val="00FF324E"/>
    <w:pPr>
      <w:spacing w:before="100" w:beforeAutospacing="1" w:after="100" w:afterAutospacing="1"/>
      <w:jc w:val="left"/>
    </w:pPr>
    <w:rPr>
      <w:sz w:val="24"/>
      <w:lang w:val="en-US"/>
    </w:rPr>
  </w:style>
  <w:style w:type="character" w:customStyle="1" w:styleId="para1Char1">
    <w:name w:val="para1 Char"/>
    <w:locked/>
    <w:rsid w:val="00FF324E"/>
    <w:rPr>
      <w:rFonts w:ascii="Times New Roman" w:hAnsi="Times New Roman"/>
      <w:lang w:val="en-US"/>
    </w:rPr>
  </w:style>
  <w:style w:type="character" w:customStyle="1" w:styleId="CommentSubjectChar">
    <w:name w:val="Comment Subject Char"/>
    <w:semiHidden/>
    <w:locked/>
    <w:rsid w:val="00FF324E"/>
    <w:rPr>
      <w:rFonts w:ascii="Times New Roman" w:hAnsi="Times New Roman"/>
      <w:b/>
      <w:sz w:val="20"/>
      <w:lang w:val="en-GB"/>
    </w:rPr>
  </w:style>
  <w:style w:type="paragraph" w:styleId="CommentSubject">
    <w:name w:val="annotation subject"/>
    <w:basedOn w:val="CommentText"/>
    <w:next w:val="CommentText"/>
    <w:semiHidden/>
    <w:rsid w:val="00FF324E"/>
    <w:pPr>
      <w:spacing w:after="0" w:line="240" w:lineRule="auto"/>
    </w:pPr>
    <w:rPr>
      <w:b/>
      <w:bCs/>
      <w:sz w:val="20"/>
      <w:szCs w:val="20"/>
    </w:rPr>
  </w:style>
  <w:style w:type="character" w:customStyle="1" w:styleId="CommentSubjectChar1">
    <w:name w:val="Comment Subject Char1"/>
    <w:semiHidden/>
    <w:rsid w:val="00FF324E"/>
    <w:rPr>
      <w:rFonts w:ascii="Times New Roman" w:hAnsi="Times New Roman"/>
      <w:b/>
      <w:sz w:val="20"/>
      <w:lang w:val="en-GB"/>
    </w:rPr>
  </w:style>
  <w:style w:type="paragraph" w:customStyle="1" w:styleId="Decheadmuliline">
    <w:name w:val="Dec_head muliline"/>
    <w:basedOn w:val="BodyText"/>
    <w:next w:val="BodyText"/>
    <w:rsid w:val="00FF324E"/>
    <w:pPr>
      <w:ind w:firstLine="0"/>
      <w:jc w:val="center"/>
    </w:pPr>
    <w:rPr>
      <w:b/>
      <w:bCs/>
      <w:i/>
    </w:rPr>
  </w:style>
  <w:style w:type="character" w:customStyle="1" w:styleId="ListParagraphChar">
    <w:name w:val="List Paragraph Char"/>
    <w:locked/>
    <w:rsid w:val="00FF324E"/>
    <w:rPr>
      <w:rFonts w:ascii="Times New Roman" w:hAnsi="Times New Roman"/>
      <w:sz w:val="22"/>
      <w:lang w:val="en-GB"/>
    </w:rPr>
  </w:style>
  <w:style w:type="character" w:customStyle="1" w:styleId="Mencinsinresolver1">
    <w:name w:val="Mención sin resolver1"/>
    <w:semiHidden/>
    <w:rsid w:val="00FF324E"/>
    <w:rPr>
      <w:color w:val="605E5C"/>
      <w:shd w:val="clear" w:color="auto" w:fill="E1DFDD"/>
    </w:rPr>
  </w:style>
  <w:style w:type="paragraph" w:styleId="HTMLPreformatted">
    <w:name w:val="HTML Preformatted"/>
    <w:basedOn w:val="Normal"/>
    <w:semiHidden/>
    <w:rsid w:val="00FF3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val="en-CA"/>
    </w:rPr>
  </w:style>
  <w:style w:type="character" w:customStyle="1" w:styleId="HTMLPreformattedChar">
    <w:name w:val="HTML Preformatted Char"/>
    <w:semiHidden/>
    <w:locked/>
    <w:rsid w:val="00FF324E"/>
    <w:rPr>
      <w:rFonts w:ascii="Courier New" w:hAnsi="Courier New"/>
      <w:sz w:val="20"/>
      <w:lang w:val="en-CA"/>
    </w:rPr>
  </w:style>
  <w:style w:type="table" w:customStyle="1" w:styleId="Tablaconcuadrcula1clara1">
    <w:name w:val="Tabla con cuadrícula 1 clara1"/>
    <w:rsid w:val="00FF324E"/>
    <w:rPr>
      <w:rFonts w:cs="Arial"/>
      <w:snapToGrid w:val="0"/>
      <w:sz w:val="22"/>
      <w:szCs w:val="22"/>
      <w:lang w:val="en-US" w:eastAsia="es-ES"/>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paragraph" w:styleId="Revision">
    <w:name w:val="Revision"/>
    <w:hidden/>
    <w:semiHidden/>
    <w:rsid w:val="00FF324E"/>
    <w:rPr>
      <w:rFonts w:eastAsia="MS Mincho" w:cs="Times New Roman"/>
      <w:snapToGrid w:val="0"/>
      <w:sz w:val="22"/>
      <w:szCs w:val="24"/>
      <w:lang w:val="en-GB" w:eastAsia="es-ES"/>
    </w:rPr>
  </w:style>
  <w:style w:type="character" w:customStyle="1" w:styleId="tw4winMark">
    <w:name w:val="tw4winMark"/>
    <w:rsid w:val="00FF324E"/>
    <w:rPr>
      <w:rFonts w:ascii="Courier New" w:hAnsi="Courier New"/>
      <w:vanish/>
      <w:color w:val="800080"/>
      <w:sz w:val="24"/>
      <w:vertAlign w:val="subscript"/>
    </w:rPr>
  </w:style>
  <w:style w:type="character" w:customStyle="1" w:styleId="tw4winError">
    <w:name w:val="tw4winError"/>
    <w:rsid w:val="00FF324E"/>
    <w:rPr>
      <w:rFonts w:ascii="Courier New" w:hAnsi="Courier New"/>
      <w:color w:val="00FF00"/>
      <w:sz w:val="40"/>
    </w:rPr>
  </w:style>
  <w:style w:type="character" w:customStyle="1" w:styleId="tw4winTerm">
    <w:name w:val="tw4winTerm"/>
    <w:rsid w:val="00FF324E"/>
    <w:rPr>
      <w:color w:val="0000FF"/>
    </w:rPr>
  </w:style>
  <w:style w:type="character" w:customStyle="1" w:styleId="tw4winPopup">
    <w:name w:val="tw4winPopup"/>
    <w:rsid w:val="00FF324E"/>
    <w:rPr>
      <w:rFonts w:ascii="Courier New" w:hAnsi="Courier New"/>
      <w:noProof/>
      <w:color w:val="008000"/>
    </w:rPr>
  </w:style>
  <w:style w:type="character" w:customStyle="1" w:styleId="tw4winJump">
    <w:name w:val="tw4winJump"/>
    <w:rsid w:val="00FF324E"/>
    <w:rPr>
      <w:rFonts w:ascii="Courier New" w:hAnsi="Courier New"/>
      <w:noProof/>
      <w:color w:val="008080"/>
    </w:rPr>
  </w:style>
  <w:style w:type="character" w:customStyle="1" w:styleId="tw4winExternal">
    <w:name w:val="tw4winExternal"/>
    <w:rsid w:val="00FF324E"/>
    <w:rPr>
      <w:rFonts w:ascii="Courier New" w:hAnsi="Courier New"/>
      <w:noProof/>
      <w:color w:val="808080"/>
    </w:rPr>
  </w:style>
  <w:style w:type="character" w:customStyle="1" w:styleId="tw4winInternal">
    <w:name w:val="tw4winInternal"/>
    <w:rsid w:val="00FF324E"/>
    <w:rPr>
      <w:rFonts w:ascii="Courier New" w:hAnsi="Courier New"/>
      <w:noProof/>
      <w:color w:val="FF0000"/>
    </w:rPr>
  </w:style>
  <w:style w:type="character" w:customStyle="1" w:styleId="DONOTTRANSLATE">
    <w:name w:val="DO_NOT_TRANSLATE"/>
    <w:rsid w:val="00FF324E"/>
    <w:rPr>
      <w:rFonts w:ascii="Courier New" w:hAnsi="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sChild>
    </w:div>
    <w:div w:id="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bd.int/doc/decisions/cop-13/cop-13-dec-25-en.pd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F178DEA37C450FAE8B9A65167CD9C8"/>
        <w:category>
          <w:name w:val="General"/>
          <w:gallery w:val="placeholder"/>
        </w:category>
        <w:types>
          <w:type w:val="bbPlcHdr"/>
        </w:types>
        <w:behaviors>
          <w:behavior w:val="content"/>
        </w:behaviors>
        <w:guid w:val="{2D9E65CF-B010-4746-9D5C-77307ABCBBAB}"/>
      </w:docPartPr>
      <w:docPartBody>
        <w:p w:rsidR="00FA0CDE" w:rsidRDefault="00604C40" w:rsidP="00604C40">
          <w:pPr>
            <w:pStyle w:val="22F178DEA37C450FAE8B9A65167CD9C8"/>
          </w:pPr>
          <w:r w:rsidRPr="007E02EB">
            <w:rPr>
              <w:rStyle w:val="PlaceholderText"/>
            </w:rPr>
            <w:t>[Subject]</w:t>
          </w:r>
        </w:p>
      </w:docPartBody>
    </w:docPart>
    <w:docPart>
      <w:docPartPr>
        <w:name w:val="E9EDED8BDF1049338D465F6191A42E43"/>
        <w:category>
          <w:name w:val="General"/>
          <w:gallery w:val="placeholder"/>
        </w:category>
        <w:types>
          <w:type w:val="bbPlcHdr"/>
        </w:types>
        <w:behaviors>
          <w:behavior w:val="content"/>
        </w:behaviors>
        <w:guid w:val="{62EC8579-D24F-48DE-8F25-918155BD6CF2}"/>
      </w:docPartPr>
      <w:docPartBody>
        <w:p w:rsidR="00FA0CDE" w:rsidRDefault="00604C40" w:rsidP="00604C40">
          <w:pPr>
            <w:pStyle w:val="E9EDED8BDF1049338D465F6191A42E43"/>
          </w:pPr>
          <w:r w:rsidRPr="007E02EB">
            <w:rPr>
              <w:rStyle w:val="PlaceholderText"/>
            </w:rPr>
            <w:t>[Subject]</w:t>
          </w:r>
        </w:p>
      </w:docPartBody>
    </w:docPart>
    <w:docPart>
      <w:docPartPr>
        <w:name w:val="05D4C80E457143C39A40435358B2C29B"/>
        <w:category>
          <w:name w:val="General"/>
          <w:gallery w:val="placeholder"/>
        </w:category>
        <w:types>
          <w:type w:val="bbPlcHdr"/>
        </w:types>
        <w:behaviors>
          <w:behavior w:val="content"/>
        </w:behaviors>
        <w:guid w:val="{A5B79E11-FD58-448A-810E-A6504F24D8D6}"/>
      </w:docPartPr>
      <w:docPartBody>
        <w:p w:rsidR="00FA0CDE" w:rsidRDefault="00604C40" w:rsidP="00604C40">
          <w:pPr>
            <w:pStyle w:val="05D4C80E457143C39A40435358B2C29B"/>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Gungsuh">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04C40"/>
    <w:rsid w:val="00604C40"/>
    <w:rsid w:val="00864407"/>
    <w:rsid w:val="00FA0CD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C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04C40"/>
  </w:style>
  <w:style w:type="paragraph" w:customStyle="1" w:styleId="22F178DEA37C450FAE8B9A65167CD9C8">
    <w:name w:val="22F178DEA37C450FAE8B9A65167CD9C8"/>
    <w:rsid w:val="00604C40"/>
  </w:style>
  <w:style w:type="paragraph" w:customStyle="1" w:styleId="E9EDED8BDF1049338D465F6191A42E43">
    <w:name w:val="E9EDED8BDF1049338D465F6191A42E43"/>
    <w:rsid w:val="00604C40"/>
  </w:style>
  <w:style w:type="paragraph" w:customStyle="1" w:styleId="05D4C80E457143C39A40435358B2C29B">
    <w:name w:val="05D4C80E457143C39A40435358B2C29B"/>
    <w:rsid w:val="00604C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1759</Words>
  <Characters>10027</Characters>
  <Application>Microsoft Office Word</Application>
  <DocSecurity>0</DocSecurity>
  <Lines>83</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Global multilateral benefit-sharing mechanism (Article 10 of the Nagoya Protocol)</vt:lpstr>
      <vt:lpstr>Global multilateral benefit-sharing mechanism (Article 10 of the Nagoya Protocol)</vt:lpstr>
    </vt:vector>
  </TitlesOfParts>
  <Company>United Nations</Company>
  <LinksUpToDate>false</LinksUpToDate>
  <CharactersWithSpaces>11763</CharactersWithSpaces>
  <SharedDoc>false</SharedDoc>
  <HyperlinkBase>https://www.cbd.int/sbi/</HyperlinkBase>
  <HLinks>
    <vt:vector size="6" baseType="variant">
      <vt:variant>
        <vt:i4>852047</vt:i4>
      </vt:variant>
      <vt:variant>
        <vt:i4>0</vt:i4>
      </vt:variant>
      <vt:variant>
        <vt:i4>0</vt:i4>
      </vt:variant>
      <vt:variant>
        <vt:i4>5</vt:i4>
      </vt:variant>
      <vt:variant>
        <vt:lpwstr>https://www.cbd.int/doc/decisions/cop-13/cop-13-dec-25-en.pdf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multilateral benefit-sharing mechanism (Article 10 of the Nagoya Protocol)</dc:title>
  <dc:subject>CBD/SBI/REC/3/17</dc:subject>
  <dc:creator>SBI-3</dc:creator>
  <cp:keywords>Convention on Biological Diversity, Subsidiary Body on Implementation, third meeting</cp:keywords>
  <cp:lastModifiedBy>Tatiana Zavarzina</cp:lastModifiedBy>
  <cp:revision>4</cp:revision>
  <cp:lastPrinted>2021-06-04T00:04:00Z</cp:lastPrinted>
  <dcterms:created xsi:type="dcterms:W3CDTF">2022-05-21T11:58:00Z</dcterms:created>
  <dcterms:modified xsi:type="dcterms:W3CDTF">2022-05-23T19:34:00Z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