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6B3A2C" w14:paraId="3C147267" w14:textId="77777777" w:rsidTr="00E4556C">
        <w:trPr>
          <w:trHeight w:val="851"/>
        </w:trPr>
        <w:tc>
          <w:tcPr>
            <w:tcW w:w="976" w:type="dxa"/>
            <w:tcBorders>
              <w:bottom w:val="single" w:sz="12" w:space="0" w:color="auto"/>
            </w:tcBorders>
          </w:tcPr>
          <w:p w14:paraId="5CBAAAEA" w14:textId="77777777" w:rsidR="006B3A2C" w:rsidRPr="00321985" w:rsidRDefault="006B3A2C" w:rsidP="00E4556C">
            <w:bookmarkStart w:id="0" w:name="Meeting"/>
            <w:r>
              <w:rPr>
                <w:noProof/>
                <w:lang w:val="en-US"/>
              </w:rPr>
              <w:drawing>
                <wp:inline distT="0" distB="0" distL="0" distR="0" wp14:anchorId="049178C8" wp14:editId="5BD33D2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003BB7B7" w14:textId="77777777" w:rsidR="006B3A2C" w:rsidRPr="00321985" w:rsidRDefault="006B3A2C" w:rsidP="00E4556C">
            <w:r w:rsidRPr="000925A9">
              <w:rPr>
                <w:noProof/>
              </w:rPr>
              <w:drawing>
                <wp:inline distT="0" distB="0" distL="0" distR="0" wp14:anchorId="51DE4A0D" wp14:editId="57CBADBD">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0E039FC1" w14:textId="77777777" w:rsidR="006B3A2C" w:rsidRPr="00C9161D" w:rsidRDefault="006B3A2C" w:rsidP="00E4556C">
            <w:pPr>
              <w:jc w:val="right"/>
              <w:rPr>
                <w:rFonts w:ascii="Arial" w:hAnsi="Arial" w:cs="Arial"/>
                <w:b/>
                <w:sz w:val="32"/>
                <w:szCs w:val="32"/>
              </w:rPr>
            </w:pPr>
            <w:r w:rsidRPr="00C9161D">
              <w:rPr>
                <w:rFonts w:ascii="Arial" w:hAnsi="Arial" w:cs="Arial"/>
                <w:b/>
                <w:sz w:val="32"/>
                <w:szCs w:val="32"/>
              </w:rPr>
              <w:t>CBD</w:t>
            </w:r>
          </w:p>
        </w:tc>
      </w:tr>
      <w:tr w:rsidR="006B3A2C" w14:paraId="2CB05AA0" w14:textId="77777777" w:rsidTr="00E4556C">
        <w:tc>
          <w:tcPr>
            <w:tcW w:w="6117" w:type="dxa"/>
            <w:gridSpan w:val="2"/>
            <w:tcBorders>
              <w:top w:val="single" w:sz="12" w:space="0" w:color="auto"/>
              <w:bottom w:val="single" w:sz="36" w:space="0" w:color="auto"/>
            </w:tcBorders>
            <w:vAlign w:val="center"/>
          </w:tcPr>
          <w:p w14:paraId="77759F9B" w14:textId="77777777" w:rsidR="006B3A2C" w:rsidRDefault="006B3A2C" w:rsidP="00E4556C">
            <w:r>
              <w:rPr>
                <w:noProof/>
                <w:lang w:val="en-US"/>
              </w:rPr>
              <w:drawing>
                <wp:inline distT="0" distB="0" distL="0" distR="0" wp14:anchorId="3BD4FD68" wp14:editId="750A5F23">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678E694" w14:textId="77777777" w:rsidR="006B3A2C" w:rsidRPr="00C9161D" w:rsidRDefault="006B3A2C" w:rsidP="00E4556C">
            <w:pPr>
              <w:ind w:left="1215"/>
              <w:rPr>
                <w:szCs w:val="22"/>
              </w:rPr>
            </w:pPr>
            <w:r w:rsidRPr="00C9161D">
              <w:rPr>
                <w:szCs w:val="22"/>
              </w:rPr>
              <w:t>Distr.</w:t>
            </w:r>
          </w:p>
          <w:p w14:paraId="1732C3EA" w14:textId="59ADA46F" w:rsidR="006B3A2C" w:rsidRPr="00C9161D" w:rsidRDefault="0095165B" w:rsidP="00E4556C">
            <w:pPr>
              <w:ind w:left="1215"/>
              <w:rPr>
                <w:szCs w:val="22"/>
              </w:rPr>
            </w:pPr>
            <w:r>
              <w:rPr>
                <w:caps/>
                <w:szCs w:val="22"/>
              </w:rPr>
              <w:t>GENERAL</w:t>
            </w:r>
          </w:p>
          <w:p w14:paraId="11929D23" w14:textId="77777777" w:rsidR="006B3A2C" w:rsidRPr="00C9161D" w:rsidRDefault="006B3A2C" w:rsidP="00E4556C">
            <w:pPr>
              <w:ind w:left="1215"/>
              <w:rPr>
                <w:szCs w:val="22"/>
              </w:rPr>
            </w:pPr>
          </w:p>
          <w:p w14:paraId="40A2F2E0" w14:textId="758A2A63" w:rsidR="006B3A2C" w:rsidRPr="002F3BF3" w:rsidRDefault="002D0851" w:rsidP="00E4556C">
            <w:pPr>
              <w:ind w:left="1215"/>
              <w:rPr>
                <w:szCs w:val="22"/>
                <w:lang w:val="en-US"/>
              </w:rPr>
            </w:pPr>
            <w:sdt>
              <w:sdtPr>
                <w:rPr>
                  <w:lang w:val="en-US"/>
                </w:rPr>
                <w:alias w:val="Subject"/>
                <w:tag w:val=""/>
                <w:id w:val="2137136483"/>
                <w:placeholder>
                  <w:docPart w:val="83743BA82D5C4B1C8E12FAA6B3719F18"/>
                </w:placeholder>
                <w:dataBinding w:prefixMappings="xmlns:ns0='http://purl.org/dc/elements/1.1/' xmlns:ns1='http://schemas.openxmlformats.org/package/2006/metadata/core-properties' " w:xpath="/ns1:coreProperties[1]/ns0:subject[1]" w:storeItemID="{6C3C8BC8-F283-45AE-878A-BAB7291924A1}"/>
                <w:text/>
              </w:sdtPr>
              <w:sdtEndPr/>
              <w:sdtContent>
                <w:r w:rsidR="00726627">
                  <w:rPr>
                    <w:lang w:val="en-US"/>
                  </w:rPr>
                  <w:t>CBD/SBI/3/</w:t>
                </w:r>
                <w:r w:rsidR="00104F51">
                  <w:rPr>
                    <w:lang w:val="en-US"/>
                  </w:rPr>
                  <w:t>5</w:t>
                </w:r>
              </w:sdtContent>
            </w:sdt>
          </w:p>
          <w:p w14:paraId="464C46D4" w14:textId="34673D25" w:rsidR="006B3A2C" w:rsidRPr="001F6DD9" w:rsidRDefault="006B3A2C" w:rsidP="00E4556C">
            <w:pPr>
              <w:ind w:left="1215"/>
              <w:rPr>
                <w:szCs w:val="22"/>
                <w:lang w:val="en-US"/>
              </w:rPr>
            </w:pPr>
            <w:r>
              <w:rPr>
                <w:szCs w:val="22"/>
                <w:lang w:val="en-US"/>
              </w:rPr>
              <w:t>2</w:t>
            </w:r>
            <w:r w:rsidR="0095165B">
              <w:rPr>
                <w:szCs w:val="22"/>
                <w:lang w:val="en-US"/>
              </w:rPr>
              <w:t>8</w:t>
            </w:r>
            <w:r w:rsidRPr="001F6DD9">
              <w:rPr>
                <w:szCs w:val="22"/>
                <w:lang w:val="en-US"/>
              </w:rPr>
              <w:t xml:space="preserve"> March 2022</w:t>
            </w:r>
          </w:p>
          <w:p w14:paraId="7746097B" w14:textId="77777777" w:rsidR="006B3A2C" w:rsidRPr="001F6DD9" w:rsidRDefault="006B3A2C" w:rsidP="00E4556C">
            <w:pPr>
              <w:ind w:left="1215"/>
              <w:rPr>
                <w:szCs w:val="22"/>
                <w:lang w:val="en-US"/>
              </w:rPr>
            </w:pPr>
          </w:p>
          <w:p w14:paraId="54E6A50D" w14:textId="77777777" w:rsidR="006B3A2C" w:rsidRPr="00C9161D" w:rsidRDefault="006B3A2C" w:rsidP="00E4556C">
            <w:pPr>
              <w:ind w:left="1215"/>
              <w:rPr>
                <w:szCs w:val="22"/>
              </w:rPr>
            </w:pPr>
            <w:r>
              <w:rPr>
                <w:szCs w:val="22"/>
              </w:rPr>
              <w:t xml:space="preserve">ORIGINAL: </w:t>
            </w:r>
            <w:r w:rsidRPr="00C9161D">
              <w:rPr>
                <w:szCs w:val="22"/>
              </w:rPr>
              <w:t>ENGLISH</w:t>
            </w:r>
          </w:p>
          <w:p w14:paraId="2F56B6D2" w14:textId="77777777" w:rsidR="006B3A2C" w:rsidRDefault="006B3A2C" w:rsidP="00E4556C"/>
        </w:tc>
      </w:tr>
    </w:tbl>
    <w:p w14:paraId="545320C7" w14:textId="77777777" w:rsidR="00CE163A" w:rsidRPr="00797E10" w:rsidRDefault="00CE163A" w:rsidP="00081864">
      <w:pPr>
        <w:pStyle w:val="meetingname"/>
        <w:ind w:left="284" w:right="4398" w:hanging="284"/>
        <w:rPr>
          <w:snapToGrid w:val="0"/>
          <w:kern w:val="22"/>
        </w:rPr>
      </w:pPr>
      <w:r w:rsidRPr="00797E10">
        <w:rPr>
          <w:snapToGrid w:val="0"/>
          <w:kern w:val="22"/>
        </w:rPr>
        <w:t>SUBSIDIARY BODY ON IMPLEMENTATION</w:t>
      </w:r>
      <w:bookmarkEnd w:id="0"/>
    </w:p>
    <w:p w14:paraId="141D5799" w14:textId="1CB6E28F" w:rsidR="00CE163A" w:rsidRPr="00823954" w:rsidRDefault="00CE163A" w:rsidP="00081864">
      <w:pPr>
        <w:ind w:left="284" w:hanging="284"/>
        <w:jc w:val="left"/>
        <w:rPr>
          <w:snapToGrid w:val="0"/>
          <w:kern w:val="22"/>
          <w:szCs w:val="22"/>
          <w:lang w:eastAsia="nb-NO"/>
        </w:rPr>
      </w:pPr>
      <w:r w:rsidRPr="00823954">
        <w:rPr>
          <w:snapToGrid w:val="0"/>
          <w:kern w:val="22"/>
          <w:szCs w:val="22"/>
          <w:lang w:eastAsia="nb-NO"/>
        </w:rPr>
        <w:t>Third meeting</w:t>
      </w:r>
    </w:p>
    <w:p w14:paraId="3375ACE6" w14:textId="77777777" w:rsidR="00BF5592" w:rsidRPr="000C6FB3" w:rsidRDefault="00BF5592" w:rsidP="00BF5592">
      <w:pPr>
        <w:ind w:left="426" w:hanging="426"/>
        <w:jc w:val="left"/>
        <w:rPr>
          <w:snapToGrid w:val="0"/>
          <w:kern w:val="22"/>
          <w:szCs w:val="22"/>
          <w:lang w:eastAsia="nb-NO"/>
        </w:rPr>
      </w:pPr>
      <w:r w:rsidRPr="000C6FB3">
        <w:rPr>
          <w:snapToGrid w:val="0"/>
          <w:kern w:val="22"/>
          <w:szCs w:val="22"/>
          <w:lang w:eastAsia="nb-NO"/>
        </w:rPr>
        <w:t>Online, 16 May-13 June 2021</w:t>
      </w:r>
      <w:r>
        <w:rPr>
          <w:snapToGrid w:val="0"/>
          <w:kern w:val="22"/>
          <w:szCs w:val="22"/>
          <w:lang w:eastAsia="nb-NO"/>
        </w:rPr>
        <w:t xml:space="preserve"> and</w:t>
      </w:r>
    </w:p>
    <w:p w14:paraId="5A7470BF" w14:textId="32BBB537" w:rsidR="00BE7A85" w:rsidRPr="00823954" w:rsidRDefault="00DF320E" w:rsidP="00081864">
      <w:pPr>
        <w:ind w:left="284" w:hanging="284"/>
        <w:jc w:val="left"/>
        <w:rPr>
          <w:snapToGrid w:val="0"/>
          <w:kern w:val="22"/>
          <w:szCs w:val="22"/>
          <w:lang w:eastAsia="nb-NO"/>
        </w:rPr>
      </w:pPr>
      <w:r>
        <w:rPr>
          <w:snapToGrid w:val="0"/>
          <w:kern w:val="22"/>
          <w:szCs w:val="22"/>
          <w:lang w:eastAsia="nb-NO"/>
        </w:rPr>
        <w:t>Geneva, Switzerland, 14-29 March 2022</w:t>
      </w:r>
    </w:p>
    <w:p w14:paraId="7BC252AE" w14:textId="12FBEDBC" w:rsidR="00D21F8A" w:rsidRPr="00823954" w:rsidRDefault="00ED6112" w:rsidP="00081864">
      <w:pPr>
        <w:ind w:right="4104"/>
        <w:jc w:val="left"/>
        <w:rPr>
          <w:snapToGrid w:val="0"/>
          <w:kern w:val="22"/>
          <w:szCs w:val="22"/>
        </w:rPr>
      </w:pPr>
      <w:r w:rsidRPr="00823954">
        <w:rPr>
          <w:snapToGrid w:val="0"/>
          <w:kern w:val="22"/>
          <w:szCs w:val="22"/>
        </w:rPr>
        <w:t>Agenda i</w:t>
      </w:r>
      <w:r w:rsidR="00BE7A85" w:rsidRPr="00823954">
        <w:rPr>
          <w:snapToGrid w:val="0"/>
          <w:kern w:val="22"/>
          <w:szCs w:val="22"/>
        </w:rPr>
        <w:t xml:space="preserve">tem </w:t>
      </w:r>
      <w:r w:rsidR="00D67449" w:rsidRPr="007C485F">
        <w:rPr>
          <w:snapToGrid w:val="0"/>
          <w:kern w:val="22"/>
          <w:szCs w:val="22"/>
        </w:rPr>
        <w:t>5</w:t>
      </w:r>
    </w:p>
    <w:sdt>
      <w:sdtPr>
        <w:rPr>
          <w:rFonts w:asciiTheme="majorBidi" w:hAnsiTheme="majorBidi" w:cstheme="majorBidi"/>
          <w:i w:val="0"/>
          <w:iCs w:val="0"/>
          <w:caps/>
          <w:snapToGrid w:val="0"/>
          <w:kern w:val="22"/>
        </w:rPr>
        <w:alias w:val="Title"/>
        <w:tag w:val=""/>
        <w:id w:val="519432337"/>
        <w:placeholder>
          <w:docPart w:val="48566A57F7F74195B4DE4FEDFCFC817F"/>
        </w:placeholder>
        <w:dataBinding w:prefixMappings="xmlns:ns0='http://purl.org/dc/elements/1.1/' xmlns:ns1='http://schemas.openxmlformats.org/package/2006/metadata/core-properties' " w:xpath="/ns1:coreProperties[1]/ns0:title[1]" w:storeItemID="{6C3C8BC8-F283-45AE-878A-BAB7291924A1}"/>
        <w:text/>
      </w:sdtPr>
      <w:sdtEndPr/>
      <w:sdtContent>
        <w:p w14:paraId="68EAE9B3" w14:textId="3F06FF98" w:rsidR="00D21F8A" w:rsidRPr="00797E10" w:rsidRDefault="00726627" w:rsidP="00112FFC">
          <w:pPr>
            <w:pStyle w:val="Style1"/>
            <w:spacing w:before="240" w:after="240"/>
            <w:rPr>
              <w:snapToGrid w:val="0"/>
            </w:rPr>
          </w:pPr>
          <w:r w:rsidRPr="00104F51">
            <w:rPr>
              <w:rFonts w:asciiTheme="majorBidi" w:hAnsiTheme="majorBidi" w:cstheme="majorBidi"/>
              <w:i w:val="0"/>
              <w:iCs w:val="0"/>
              <w:caps/>
              <w:snapToGrid w:val="0"/>
              <w:kern w:val="22"/>
            </w:rPr>
            <w:t>RECOMMENDATION ADOPTED BY THE SUBSIDIARY BODY ON IMPLEMENTATION</w:t>
          </w:r>
        </w:p>
      </w:sdtContent>
    </w:sdt>
    <w:p w14:paraId="004FCC22" w14:textId="0A88347A" w:rsidR="00E14CF9" w:rsidRDefault="00BF5592" w:rsidP="00112FFC">
      <w:pPr>
        <w:pStyle w:val="Style1"/>
        <w:ind w:left="1418" w:hanging="709"/>
        <w:jc w:val="left"/>
        <w:rPr>
          <w:bCs w:val="0"/>
          <w:i w:val="0"/>
          <w:iCs w:val="0"/>
        </w:rPr>
      </w:pPr>
      <w:r>
        <w:rPr>
          <w:bCs w:val="0"/>
          <w:i w:val="0"/>
          <w:iCs w:val="0"/>
        </w:rPr>
        <w:t>3/5.</w:t>
      </w:r>
      <w:r w:rsidR="0068372C">
        <w:rPr>
          <w:bCs w:val="0"/>
          <w:i w:val="0"/>
          <w:iCs w:val="0"/>
        </w:rPr>
        <w:tab/>
      </w:r>
      <w:r w:rsidR="0068372C" w:rsidRPr="00BF5592">
        <w:rPr>
          <w:bCs w:val="0"/>
          <w:i w:val="0"/>
          <w:iCs w:val="0"/>
        </w:rPr>
        <w:t>Communication for the post-2020 global biodiversity framework: framework for a communications strategy to support the implementation of the post-2020 global biodiversity framework</w:t>
      </w:r>
      <w:r>
        <w:rPr>
          <w:bCs w:val="0"/>
          <w:i w:val="0"/>
          <w:iCs w:val="0"/>
        </w:rPr>
        <w:t xml:space="preserve"> </w:t>
      </w:r>
    </w:p>
    <w:p w14:paraId="0D8CE4C0" w14:textId="5BDE8390" w:rsidR="00A7538A" w:rsidRPr="00A7538A" w:rsidRDefault="008B0CD8" w:rsidP="001F6DD9">
      <w:pPr>
        <w:pStyle w:val="Style1"/>
        <w:ind w:firstLine="851"/>
        <w:jc w:val="both"/>
        <w:rPr>
          <w:b w:val="0"/>
          <w:i w:val="0"/>
          <w:iCs w:val="0"/>
        </w:rPr>
      </w:pPr>
      <w:r w:rsidRPr="00A7538A">
        <w:rPr>
          <w:b w:val="0"/>
          <w:i w:val="0"/>
          <w:iCs w:val="0"/>
        </w:rPr>
        <w:t>The Subsidiary Body on Implementation,</w:t>
      </w:r>
      <w:r w:rsidR="00A7538A" w:rsidRPr="00A7538A">
        <w:rPr>
          <w:b w:val="0"/>
          <w:i w:val="0"/>
          <w:iCs w:val="0"/>
        </w:rPr>
        <w:t xml:space="preserve"> </w:t>
      </w:r>
      <w:r w:rsidR="00A7538A" w:rsidRPr="00A7538A">
        <w:rPr>
          <w:b w:val="0"/>
        </w:rPr>
        <w:t>recommends</w:t>
      </w:r>
      <w:r w:rsidR="00A7538A" w:rsidRPr="00A7538A">
        <w:rPr>
          <w:b w:val="0"/>
          <w:i w:val="0"/>
          <w:iCs w:val="0"/>
        </w:rPr>
        <w:t xml:space="preserve"> that the Conference of the Parties at its fifteenth meeting adopt a decision along the following lines</w:t>
      </w:r>
      <w:r w:rsidR="00443DDC">
        <w:rPr>
          <w:b w:val="0"/>
          <w:i w:val="0"/>
          <w:iCs w:val="0"/>
        </w:rPr>
        <w:t>:</w:t>
      </w:r>
    </w:p>
    <w:p w14:paraId="7F1CA618" w14:textId="0629D2E9" w:rsidR="007A7601" w:rsidRPr="00A7538A" w:rsidRDefault="00A7538A" w:rsidP="001F6DD9">
      <w:pPr>
        <w:pStyle w:val="Style1"/>
        <w:ind w:firstLine="851"/>
        <w:jc w:val="both"/>
        <w:rPr>
          <w:b w:val="0"/>
          <w:bCs w:val="0"/>
          <w:i w:val="0"/>
          <w:iCs w:val="0"/>
        </w:rPr>
      </w:pPr>
      <w:r w:rsidRPr="00A7538A">
        <w:rPr>
          <w:b w:val="0"/>
          <w:bCs w:val="0"/>
        </w:rPr>
        <w:t>The Conference of the Parties</w:t>
      </w:r>
    </w:p>
    <w:p w14:paraId="258F7FE6" w14:textId="2651E006" w:rsidR="00DE2074" w:rsidRPr="001F6DD9" w:rsidRDefault="008B0CD8" w:rsidP="001F6DD9">
      <w:pPr>
        <w:pStyle w:val="Style1"/>
        <w:ind w:firstLine="851"/>
        <w:jc w:val="both"/>
        <w:rPr>
          <w:b w:val="0"/>
          <w:i w:val="0"/>
          <w:iCs w:val="0"/>
        </w:rPr>
      </w:pPr>
      <w:r w:rsidRPr="001F6DD9">
        <w:rPr>
          <w:b w:val="0"/>
        </w:rPr>
        <w:t xml:space="preserve">Welcomes </w:t>
      </w:r>
      <w:r w:rsidRPr="001F6DD9">
        <w:rPr>
          <w:b w:val="0"/>
          <w:i w:val="0"/>
          <w:iCs w:val="0"/>
        </w:rPr>
        <w:t>the framework for a communications strategy to support the implementation of the post-2020 global biodiversity framework</w:t>
      </w:r>
      <w:r w:rsidR="00C673E8" w:rsidRPr="001F6DD9">
        <w:rPr>
          <w:b w:val="0"/>
          <w:i w:val="0"/>
          <w:iCs w:val="0"/>
        </w:rPr>
        <w:t>, as annexed to the present recommendation</w:t>
      </w:r>
      <w:r w:rsidR="005D54C5">
        <w:rPr>
          <w:b w:val="0"/>
          <w:i w:val="0"/>
          <w:iCs w:val="0"/>
        </w:rPr>
        <w:t>.</w:t>
      </w:r>
    </w:p>
    <w:p w14:paraId="1E640715" w14:textId="3B184FE1" w:rsidR="00DE2074" w:rsidRPr="001F6DD9" w:rsidRDefault="00DE2074" w:rsidP="00112FFC">
      <w:pPr>
        <w:pStyle w:val="Style1"/>
        <w:spacing w:before="240"/>
        <w:rPr>
          <w:b w:val="0"/>
        </w:rPr>
      </w:pPr>
      <w:r w:rsidRPr="001F6DD9">
        <w:rPr>
          <w:b w:val="0"/>
        </w:rPr>
        <w:t>Annex</w:t>
      </w:r>
    </w:p>
    <w:p w14:paraId="2CE5DFFC" w14:textId="4DD9AEAB" w:rsidR="00DE2074" w:rsidRPr="001F6DD9" w:rsidRDefault="000B59A9" w:rsidP="001F6DD9">
      <w:pPr>
        <w:pStyle w:val="Style1"/>
        <w:ind w:firstLine="851"/>
        <w:rPr>
          <w:bCs w:val="0"/>
          <w:i w:val="0"/>
          <w:iCs w:val="0"/>
        </w:rPr>
      </w:pPr>
      <w:r w:rsidRPr="001F6DD9">
        <w:rPr>
          <w:bCs w:val="0"/>
          <w:i w:val="0"/>
          <w:iCs w:val="0"/>
        </w:rPr>
        <w:t xml:space="preserve">FRAMEWORK FOR A </w:t>
      </w:r>
      <w:r w:rsidR="00DE2074" w:rsidRPr="001F6DD9">
        <w:rPr>
          <w:bCs w:val="0"/>
          <w:i w:val="0"/>
          <w:iCs w:val="0"/>
        </w:rPr>
        <w:t>COMMUNICATIONS STRATEGY</w:t>
      </w:r>
      <w:r w:rsidRPr="001F6DD9">
        <w:rPr>
          <w:bCs w:val="0"/>
          <w:i w:val="0"/>
          <w:iCs w:val="0"/>
        </w:rPr>
        <w:t xml:space="preserve"> TO SUPPORT THE IMPLEMENTATION OF THE POST-2020 GLOBAL BIODIVERSITY FRAMEWORK</w:t>
      </w:r>
    </w:p>
    <w:p w14:paraId="705CBF5B" w14:textId="45B3B825" w:rsidR="006427A5" w:rsidRPr="00797E10" w:rsidRDefault="00511FB7" w:rsidP="00511FB7">
      <w:pPr>
        <w:pStyle w:val="Heading1"/>
        <w:tabs>
          <w:tab w:val="left" w:pos="426"/>
          <w:tab w:val="left" w:pos="1080"/>
        </w:tabs>
        <w:spacing w:before="120"/>
        <w:rPr>
          <w:snapToGrid w:val="0"/>
          <w:kern w:val="22"/>
          <w:szCs w:val="22"/>
        </w:rPr>
      </w:pPr>
      <w:r w:rsidRPr="00797E10">
        <w:rPr>
          <w:snapToGrid w:val="0"/>
          <w:kern w:val="22"/>
          <w:szCs w:val="22"/>
        </w:rPr>
        <w:t>I.</w:t>
      </w:r>
      <w:r w:rsidRPr="00797E10">
        <w:rPr>
          <w:snapToGrid w:val="0"/>
          <w:kern w:val="22"/>
          <w:szCs w:val="22"/>
        </w:rPr>
        <w:tab/>
      </w:r>
      <w:r w:rsidR="006427A5" w:rsidRPr="00797E10">
        <w:rPr>
          <w:snapToGrid w:val="0"/>
          <w:kern w:val="22"/>
          <w:szCs w:val="22"/>
        </w:rPr>
        <w:t>Background</w:t>
      </w:r>
    </w:p>
    <w:p w14:paraId="58033AB2" w14:textId="322161DA" w:rsidR="006427A5"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1.</w:t>
      </w:r>
      <w:r w:rsidRPr="00797E10">
        <w:rPr>
          <w:snapToGrid w:val="0"/>
          <w:color w:val="000000"/>
          <w:kern w:val="22"/>
          <w:szCs w:val="22"/>
        </w:rPr>
        <w:tab/>
      </w:r>
      <w:r w:rsidR="006427A5" w:rsidRPr="00797E10">
        <w:rPr>
          <w:snapToGrid w:val="0"/>
          <w:color w:val="000000"/>
          <w:kern w:val="22"/>
          <w:szCs w:val="22"/>
        </w:rPr>
        <w:t xml:space="preserve">In decision </w:t>
      </w:r>
      <w:hyperlink r:id="rId15">
        <w:r w:rsidR="006427A5" w:rsidRPr="00797E10">
          <w:rPr>
            <w:snapToGrid w:val="0"/>
            <w:color w:val="0000FF"/>
            <w:kern w:val="22"/>
            <w:szCs w:val="22"/>
            <w:u w:val="single"/>
          </w:rPr>
          <w:t>14/34</w:t>
        </w:r>
      </w:hyperlink>
      <w:r w:rsidR="006427A5" w:rsidRPr="00797E10">
        <w:rPr>
          <w:snapToGrid w:val="0"/>
          <w:color w:val="000000"/>
          <w:kern w:val="22"/>
          <w:szCs w:val="22"/>
        </w:rPr>
        <w:t>, the Conference of the Parties decided that the post-2020 global biodiversity framework</w:t>
      </w:r>
      <w:r w:rsidR="0092074E" w:rsidRPr="00797E10">
        <w:rPr>
          <w:snapToGrid w:val="0"/>
          <w:color w:val="000000"/>
          <w:kern w:val="22"/>
          <w:szCs w:val="22"/>
        </w:rPr>
        <w:t xml:space="preserve"> should be accompanied by an inspirational and motivating 2030 mission as a stepping stone towards the 2050 Vision “Living in harmony with nature”, which </w:t>
      </w:r>
      <w:r w:rsidR="001B1C70" w:rsidRPr="00797E10">
        <w:rPr>
          <w:snapToGrid w:val="0"/>
          <w:color w:val="000000"/>
          <w:kern w:val="22"/>
          <w:szCs w:val="22"/>
        </w:rPr>
        <w:t xml:space="preserve">would </w:t>
      </w:r>
      <w:r w:rsidR="0092074E" w:rsidRPr="00797E10">
        <w:rPr>
          <w:snapToGrid w:val="0"/>
          <w:color w:val="000000"/>
          <w:kern w:val="22"/>
          <w:szCs w:val="22"/>
        </w:rPr>
        <w:t>be supported by a coherent, comprehensive and innovative communication strategy</w:t>
      </w:r>
      <w:r w:rsidR="006427A5" w:rsidRPr="00797E10">
        <w:rPr>
          <w:snapToGrid w:val="0"/>
          <w:kern w:val="22"/>
          <w:szCs w:val="22"/>
        </w:rPr>
        <w:t>.</w:t>
      </w:r>
    </w:p>
    <w:p w14:paraId="0EEF9DE7" w14:textId="2E0C0665" w:rsidR="006427A5" w:rsidRPr="00797E10" w:rsidRDefault="00511FB7" w:rsidP="00511FB7">
      <w:pPr>
        <w:pBdr>
          <w:top w:val="nil"/>
          <w:left w:val="nil"/>
          <w:bottom w:val="nil"/>
          <w:right w:val="nil"/>
          <w:between w:val="nil"/>
        </w:pBdr>
        <w:spacing w:before="120" w:after="120" w:line="238" w:lineRule="auto"/>
        <w:rPr>
          <w:snapToGrid w:val="0"/>
          <w:color w:val="000000"/>
          <w:spacing w:val="-2"/>
          <w:kern w:val="22"/>
          <w:szCs w:val="22"/>
        </w:rPr>
      </w:pPr>
      <w:r w:rsidRPr="00797E10">
        <w:rPr>
          <w:snapToGrid w:val="0"/>
          <w:color w:val="000000"/>
          <w:spacing w:val="-2"/>
          <w:kern w:val="22"/>
          <w:szCs w:val="22"/>
        </w:rPr>
        <w:t>2.</w:t>
      </w:r>
      <w:r w:rsidRPr="00797E10">
        <w:rPr>
          <w:snapToGrid w:val="0"/>
          <w:color w:val="000000"/>
          <w:spacing w:val="-2"/>
          <w:kern w:val="22"/>
          <w:szCs w:val="22"/>
        </w:rPr>
        <w:tab/>
      </w:r>
      <w:r w:rsidR="004238AA" w:rsidRPr="00797E10">
        <w:rPr>
          <w:snapToGrid w:val="0"/>
          <w:color w:val="000000"/>
          <w:spacing w:val="-2"/>
          <w:kern w:val="22"/>
          <w:szCs w:val="22"/>
        </w:rPr>
        <w:t>The present document sets out the</w:t>
      </w:r>
      <w:r w:rsidR="006427A5" w:rsidRPr="00797E10">
        <w:rPr>
          <w:snapToGrid w:val="0"/>
          <w:color w:val="000000"/>
          <w:spacing w:val="-2"/>
          <w:kern w:val="22"/>
          <w:szCs w:val="22"/>
        </w:rPr>
        <w:t xml:space="preserve"> communication</w:t>
      </w:r>
      <w:r w:rsidR="00F1756E">
        <w:rPr>
          <w:snapToGrid w:val="0"/>
          <w:color w:val="000000"/>
          <w:spacing w:val="-2"/>
          <w:kern w:val="22"/>
          <w:szCs w:val="22"/>
        </w:rPr>
        <w:t>s</w:t>
      </w:r>
      <w:r w:rsidR="006427A5" w:rsidRPr="00797E10">
        <w:rPr>
          <w:snapToGrid w:val="0"/>
          <w:color w:val="000000"/>
          <w:spacing w:val="-2"/>
          <w:kern w:val="22"/>
          <w:szCs w:val="22"/>
        </w:rPr>
        <w:t xml:space="preserve"> strategy</w:t>
      </w:r>
      <w:r w:rsidR="00C11B36">
        <w:rPr>
          <w:snapToGrid w:val="0"/>
          <w:color w:val="000000"/>
          <w:spacing w:val="-2"/>
          <w:kern w:val="22"/>
          <w:szCs w:val="22"/>
        </w:rPr>
        <w:t xml:space="preserve"> for the post-2020 </w:t>
      </w:r>
      <w:r w:rsidR="00AD74B7">
        <w:rPr>
          <w:snapToGrid w:val="0"/>
          <w:color w:val="000000"/>
          <w:spacing w:val="-2"/>
          <w:kern w:val="22"/>
          <w:szCs w:val="22"/>
        </w:rPr>
        <w:t>g</w:t>
      </w:r>
      <w:r w:rsidR="00C11B36">
        <w:rPr>
          <w:snapToGrid w:val="0"/>
          <w:color w:val="000000"/>
          <w:spacing w:val="-2"/>
          <w:kern w:val="22"/>
          <w:szCs w:val="22"/>
        </w:rPr>
        <w:t xml:space="preserve">lobal </w:t>
      </w:r>
      <w:r w:rsidR="00AD74B7">
        <w:rPr>
          <w:snapToGrid w:val="0"/>
          <w:color w:val="000000"/>
          <w:spacing w:val="-2"/>
          <w:kern w:val="22"/>
          <w:szCs w:val="22"/>
        </w:rPr>
        <w:t>b</w:t>
      </w:r>
      <w:r w:rsidR="00C11B36">
        <w:rPr>
          <w:snapToGrid w:val="0"/>
          <w:color w:val="000000"/>
          <w:spacing w:val="-2"/>
          <w:kern w:val="22"/>
          <w:szCs w:val="22"/>
        </w:rPr>
        <w:t xml:space="preserve">iodiversity </w:t>
      </w:r>
      <w:r w:rsidR="00AD74B7">
        <w:rPr>
          <w:snapToGrid w:val="0"/>
          <w:color w:val="000000"/>
          <w:spacing w:val="-2"/>
          <w:kern w:val="22"/>
          <w:szCs w:val="22"/>
        </w:rPr>
        <w:t>f</w:t>
      </w:r>
      <w:r w:rsidR="00C11B36">
        <w:rPr>
          <w:snapToGrid w:val="0"/>
          <w:color w:val="000000"/>
          <w:spacing w:val="-2"/>
          <w:kern w:val="22"/>
          <w:szCs w:val="22"/>
        </w:rPr>
        <w:t>ramework</w:t>
      </w:r>
      <w:r w:rsidR="006427A5" w:rsidRPr="00797E10">
        <w:rPr>
          <w:snapToGrid w:val="0"/>
          <w:color w:val="000000"/>
          <w:spacing w:val="-2"/>
          <w:kern w:val="22"/>
          <w:szCs w:val="22"/>
        </w:rPr>
        <w:t xml:space="preserve">. It is meant to </w:t>
      </w:r>
      <w:r w:rsidR="0046421F">
        <w:rPr>
          <w:snapToGrid w:val="0"/>
          <w:color w:val="000000"/>
          <w:spacing w:val="-2"/>
          <w:kern w:val="22"/>
          <w:szCs w:val="22"/>
        </w:rPr>
        <w:t xml:space="preserve">complement </w:t>
      </w:r>
      <w:r w:rsidR="006427A5" w:rsidRPr="00797E10">
        <w:rPr>
          <w:snapToGrid w:val="0"/>
          <w:color w:val="000000"/>
          <w:spacing w:val="-2"/>
          <w:kern w:val="22"/>
          <w:szCs w:val="22"/>
        </w:rPr>
        <w:t>the framework for a communication</w:t>
      </w:r>
      <w:r w:rsidR="00F1756E">
        <w:rPr>
          <w:snapToGrid w:val="0"/>
          <w:color w:val="000000"/>
          <w:spacing w:val="-2"/>
          <w:kern w:val="22"/>
          <w:szCs w:val="22"/>
        </w:rPr>
        <w:t>s</w:t>
      </w:r>
      <w:r w:rsidR="006427A5" w:rsidRPr="00797E10">
        <w:rPr>
          <w:snapToGrid w:val="0"/>
          <w:color w:val="000000"/>
          <w:spacing w:val="-2"/>
          <w:kern w:val="22"/>
          <w:szCs w:val="22"/>
        </w:rPr>
        <w:t xml:space="preserve"> strategy approved </w:t>
      </w:r>
      <w:r w:rsidR="004238AA" w:rsidRPr="00797E10">
        <w:rPr>
          <w:snapToGrid w:val="0"/>
          <w:color w:val="000000"/>
          <w:spacing w:val="-2"/>
          <w:kern w:val="22"/>
          <w:szCs w:val="22"/>
        </w:rPr>
        <w:t xml:space="preserve">in decision </w:t>
      </w:r>
      <w:hyperlink r:id="rId16" w:history="1">
        <w:r w:rsidR="004238AA" w:rsidRPr="00797E10">
          <w:rPr>
            <w:rStyle w:val="Hyperlink"/>
            <w:snapToGrid w:val="0"/>
            <w:spacing w:val="-2"/>
            <w:kern w:val="22"/>
            <w:sz w:val="22"/>
            <w:szCs w:val="22"/>
          </w:rPr>
          <w:t>XIII/22</w:t>
        </w:r>
      </w:hyperlink>
      <w:r w:rsidR="004238AA" w:rsidRPr="00797E10">
        <w:rPr>
          <w:snapToGrid w:val="0"/>
          <w:color w:val="000000"/>
          <w:spacing w:val="-2"/>
          <w:kern w:val="22"/>
          <w:szCs w:val="22"/>
        </w:rPr>
        <w:t xml:space="preserve">. </w:t>
      </w:r>
      <w:r w:rsidR="00E850CF">
        <w:rPr>
          <w:snapToGrid w:val="0"/>
          <w:color w:val="000000"/>
          <w:spacing w:val="-2"/>
          <w:kern w:val="22"/>
          <w:szCs w:val="22"/>
        </w:rPr>
        <w:t>[</w:t>
      </w:r>
      <w:r w:rsidR="004238AA" w:rsidRPr="00797E10">
        <w:rPr>
          <w:snapToGrid w:val="0"/>
          <w:color w:val="000000"/>
          <w:spacing w:val="-2"/>
          <w:kern w:val="22"/>
          <w:szCs w:val="22"/>
        </w:rPr>
        <w:t xml:space="preserve">The present version </w:t>
      </w:r>
      <w:r w:rsidR="00244A90">
        <w:rPr>
          <w:snapToGrid w:val="0"/>
          <w:color w:val="000000"/>
          <w:spacing w:val="-2"/>
          <w:kern w:val="22"/>
          <w:szCs w:val="22"/>
        </w:rPr>
        <w:t>is based on a draft</w:t>
      </w:r>
      <w:r w:rsidR="004238AA" w:rsidRPr="00797E10">
        <w:rPr>
          <w:snapToGrid w:val="0"/>
          <w:color w:val="000000"/>
          <w:spacing w:val="-2"/>
          <w:kern w:val="22"/>
          <w:szCs w:val="22"/>
        </w:rPr>
        <w:t xml:space="preserve"> reviewed by the Informal Advisory Committee on Communication, Education and Public Awareness</w:t>
      </w:r>
      <w:r w:rsidR="00E54902" w:rsidRPr="00797E10">
        <w:rPr>
          <w:snapToGrid w:val="0"/>
          <w:color w:val="000000"/>
          <w:spacing w:val="-2"/>
          <w:kern w:val="22"/>
          <w:szCs w:val="22"/>
        </w:rPr>
        <w:t xml:space="preserve"> (CEPA-IAC)</w:t>
      </w:r>
      <w:r w:rsidR="004238AA" w:rsidRPr="00797E10">
        <w:rPr>
          <w:snapToGrid w:val="0"/>
          <w:color w:val="000000"/>
          <w:spacing w:val="-2"/>
          <w:kern w:val="22"/>
          <w:szCs w:val="22"/>
        </w:rPr>
        <w:t xml:space="preserve">, and by communications experts participating in the </w:t>
      </w:r>
      <w:r w:rsidR="007A1844" w:rsidRPr="00797E10">
        <w:rPr>
          <w:snapToGrid w:val="0"/>
          <w:color w:val="000000"/>
          <w:spacing w:val="-2"/>
          <w:kern w:val="22"/>
          <w:szCs w:val="22"/>
        </w:rPr>
        <w:t>“</w:t>
      </w:r>
      <w:r w:rsidR="004730E2" w:rsidRPr="00797E10">
        <w:rPr>
          <w:snapToGrid w:val="0"/>
          <w:color w:val="000000"/>
          <w:spacing w:val="-2"/>
          <w:kern w:val="22"/>
          <w:szCs w:val="22"/>
        </w:rPr>
        <w:t xml:space="preserve">Biodiversity </w:t>
      </w:r>
      <w:r w:rsidR="004238AA" w:rsidRPr="00797E10">
        <w:rPr>
          <w:snapToGrid w:val="0"/>
          <w:color w:val="000000"/>
          <w:spacing w:val="-2"/>
          <w:kern w:val="22"/>
          <w:szCs w:val="22"/>
        </w:rPr>
        <w:t>Communications Flotilla</w:t>
      </w:r>
      <w:r w:rsidR="007A1844" w:rsidRPr="00797E10">
        <w:rPr>
          <w:snapToGrid w:val="0"/>
          <w:color w:val="000000"/>
          <w:spacing w:val="-2"/>
          <w:kern w:val="22"/>
          <w:szCs w:val="22"/>
        </w:rPr>
        <w:t>”</w:t>
      </w:r>
      <w:r w:rsidR="004238AA" w:rsidRPr="00797E10">
        <w:rPr>
          <w:snapToGrid w:val="0"/>
          <w:color w:val="000000"/>
          <w:spacing w:val="-2"/>
          <w:kern w:val="22"/>
          <w:szCs w:val="22"/>
        </w:rPr>
        <w:t>, including representatives of a variety of stakeholders in the biodiversity policy area.</w:t>
      </w:r>
      <w:r w:rsidR="0046421F">
        <w:rPr>
          <w:snapToGrid w:val="0"/>
          <w:color w:val="000000"/>
          <w:spacing w:val="-2"/>
          <w:kern w:val="22"/>
          <w:szCs w:val="22"/>
        </w:rPr>
        <w:t>]</w:t>
      </w:r>
    </w:p>
    <w:p w14:paraId="1989553A" w14:textId="1CFCD7CA" w:rsidR="006427A5"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3.</w:t>
      </w:r>
      <w:r w:rsidRPr="00797E10">
        <w:rPr>
          <w:snapToGrid w:val="0"/>
          <w:color w:val="000000"/>
          <w:kern w:val="22"/>
          <w:szCs w:val="22"/>
        </w:rPr>
        <w:tab/>
      </w:r>
      <w:r w:rsidR="0046421F">
        <w:rPr>
          <w:snapToGrid w:val="0"/>
          <w:color w:val="000000"/>
          <w:kern w:val="22"/>
          <w:szCs w:val="22"/>
        </w:rPr>
        <w:t>[</w:t>
      </w:r>
      <w:r w:rsidR="004238AA" w:rsidRPr="00797E10">
        <w:rPr>
          <w:snapToGrid w:val="0"/>
          <w:color w:val="000000"/>
          <w:kern w:val="22"/>
          <w:szCs w:val="22"/>
        </w:rPr>
        <w:t xml:space="preserve">The </w:t>
      </w:r>
      <w:r w:rsidR="006427A5" w:rsidRPr="00797E10">
        <w:rPr>
          <w:snapToGrid w:val="0"/>
          <w:color w:val="000000"/>
          <w:kern w:val="22"/>
          <w:szCs w:val="22"/>
        </w:rPr>
        <w:t xml:space="preserve">document begins with a short presentation of the relationship between behaviour change and communication and an outline of the elements of </w:t>
      </w:r>
      <w:r w:rsidR="00EF0C8C">
        <w:rPr>
          <w:snapToGrid w:val="0"/>
          <w:color w:val="000000"/>
          <w:kern w:val="22"/>
          <w:szCs w:val="22"/>
        </w:rPr>
        <w:t xml:space="preserve">the </w:t>
      </w:r>
      <w:r w:rsidR="006427A5" w:rsidRPr="00797E10">
        <w:rPr>
          <w:snapToGrid w:val="0"/>
          <w:color w:val="000000"/>
          <w:kern w:val="22"/>
          <w:szCs w:val="22"/>
        </w:rPr>
        <w:t>strategy.</w:t>
      </w:r>
      <w:r w:rsidR="0046421F">
        <w:rPr>
          <w:snapToGrid w:val="0"/>
          <w:color w:val="000000"/>
          <w:kern w:val="22"/>
          <w:szCs w:val="22"/>
        </w:rPr>
        <w:t>]</w:t>
      </w:r>
      <w:r w:rsidR="006427A5" w:rsidRPr="00797E10">
        <w:rPr>
          <w:snapToGrid w:val="0"/>
          <w:color w:val="000000"/>
          <w:kern w:val="22"/>
          <w:szCs w:val="22"/>
        </w:rPr>
        <w:t xml:space="preserve"> The final strategy will be adjusted in accordance with the final agreed text of the post-2020 global biodiversity framework and the relevant decision of the fifteenth meeting of the Conference of the Parties. Subsequently, the strategy will be kept under review as further described in section</w:t>
      </w:r>
      <w:r w:rsidR="001324ED" w:rsidRPr="00797E10">
        <w:rPr>
          <w:snapToGrid w:val="0"/>
          <w:color w:val="000000"/>
          <w:kern w:val="22"/>
          <w:szCs w:val="22"/>
        </w:rPr>
        <w:t> </w:t>
      </w:r>
      <w:r w:rsidR="006427A5" w:rsidRPr="00797E10">
        <w:rPr>
          <w:snapToGrid w:val="0"/>
          <w:color w:val="000000"/>
          <w:kern w:val="22"/>
          <w:szCs w:val="22"/>
        </w:rPr>
        <w:t>III.</w:t>
      </w:r>
    </w:p>
    <w:p w14:paraId="3D6169A1" w14:textId="5222D2C6" w:rsidR="00D67449" w:rsidRPr="00797E10" w:rsidRDefault="00511FB7" w:rsidP="00511FB7">
      <w:pPr>
        <w:pStyle w:val="Heading1"/>
        <w:tabs>
          <w:tab w:val="clear" w:pos="720"/>
          <w:tab w:val="left" w:pos="360"/>
        </w:tabs>
        <w:spacing w:before="120" w:line="238" w:lineRule="auto"/>
        <w:ind w:left="1701" w:right="288" w:hanging="708"/>
        <w:jc w:val="left"/>
        <w:rPr>
          <w:snapToGrid w:val="0"/>
          <w:kern w:val="22"/>
          <w:szCs w:val="22"/>
        </w:rPr>
      </w:pPr>
      <w:r w:rsidRPr="00797E10">
        <w:rPr>
          <w:snapToGrid w:val="0"/>
          <w:kern w:val="22"/>
          <w:szCs w:val="22"/>
        </w:rPr>
        <w:t>II.</w:t>
      </w:r>
      <w:r w:rsidRPr="00797E10">
        <w:rPr>
          <w:snapToGrid w:val="0"/>
          <w:kern w:val="22"/>
          <w:szCs w:val="22"/>
        </w:rPr>
        <w:tab/>
      </w:r>
      <w:r w:rsidR="00D67449" w:rsidRPr="00797E10">
        <w:rPr>
          <w:snapToGrid w:val="0"/>
          <w:kern w:val="22"/>
          <w:szCs w:val="22"/>
        </w:rPr>
        <w:t xml:space="preserve">Communication, </w:t>
      </w:r>
      <w:r w:rsidR="0046421F">
        <w:rPr>
          <w:snapToGrid w:val="0"/>
          <w:kern w:val="22"/>
          <w:szCs w:val="22"/>
        </w:rPr>
        <w:t>access to informat</w:t>
      </w:r>
      <w:r w:rsidR="00E850CF">
        <w:rPr>
          <w:snapToGrid w:val="0"/>
          <w:kern w:val="22"/>
          <w:szCs w:val="22"/>
        </w:rPr>
        <w:t>i</w:t>
      </w:r>
      <w:r w:rsidR="0046421F">
        <w:rPr>
          <w:snapToGrid w:val="0"/>
          <w:kern w:val="22"/>
          <w:szCs w:val="22"/>
        </w:rPr>
        <w:t xml:space="preserve">on and </w:t>
      </w:r>
      <w:r w:rsidR="00566F26" w:rsidRPr="00797E10">
        <w:rPr>
          <w:snapToGrid w:val="0"/>
          <w:kern w:val="22"/>
          <w:szCs w:val="22"/>
        </w:rPr>
        <w:t>a</w:t>
      </w:r>
      <w:r w:rsidR="00D67449" w:rsidRPr="00797E10">
        <w:rPr>
          <w:snapToGrid w:val="0"/>
          <w:kern w:val="22"/>
          <w:szCs w:val="22"/>
        </w:rPr>
        <w:t xml:space="preserve">wareness </w:t>
      </w:r>
      <w:r w:rsidR="0046421F">
        <w:rPr>
          <w:snapToGrid w:val="0"/>
          <w:kern w:val="22"/>
          <w:szCs w:val="22"/>
        </w:rPr>
        <w:t>[</w:t>
      </w:r>
      <w:r w:rsidR="00D67449" w:rsidRPr="00797E10">
        <w:rPr>
          <w:snapToGrid w:val="0"/>
          <w:kern w:val="22"/>
          <w:szCs w:val="22"/>
        </w:rPr>
        <w:t xml:space="preserve">and </w:t>
      </w:r>
      <w:r w:rsidR="00566F26" w:rsidRPr="00797E10">
        <w:rPr>
          <w:snapToGrid w:val="0"/>
          <w:kern w:val="22"/>
          <w:szCs w:val="22"/>
        </w:rPr>
        <w:t>b</w:t>
      </w:r>
      <w:r w:rsidR="00D67449" w:rsidRPr="00797E10">
        <w:rPr>
          <w:snapToGrid w:val="0"/>
          <w:kern w:val="22"/>
          <w:szCs w:val="22"/>
        </w:rPr>
        <w:t>ehaviour change</w:t>
      </w:r>
      <w:r w:rsidR="0046421F">
        <w:rPr>
          <w:snapToGrid w:val="0"/>
          <w:kern w:val="22"/>
          <w:szCs w:val="22"/>
        </w:rPr>
        <w:t>]</w:t>
      </w:r>
    </w:p>
    <w:p w14:paraId="5D1E1164" w14:textId="225FD95F" w:rsidR="00D67449" w:rsidRPr="00511FB7" w:rsidRDefault="00511FB7" w:rsidP="00511FB7">
      <w:pPr>
        <w:spacing w:before="120" w:after="120" w:line="238" w:lineRule="auto"/>
        <w:rPr>
          <w:snapToGrid w:val="0"/>
          <w:color w:val="000000"/>
          <w:kern w:val="22"/>
          <w:szCs w:val="22"/>
        </w:rPr>
      </w:pPr>
      <w:r w:rsidRPr="00797E10">
        <w:rPr>
          <w:snapToGrid w:val="0"/>
          <w:color w:val="000000"/>
          <w:kern w:val="22"/>
          <w:szCs w:val="22"/>
        </w:rPr>
        <w:t>4.</w:t>
      </w:r>
      <w:r w:rsidRPr="00797E10">
        <w:rPr>
          <w:snapToGrid w:val="0"/>
          <w:color w:val="000000"/>
          <w:kern w:val="22"/>
          <w:szCs w:val="22"/>
        </w:rPr>
        <w:tab/>
      </w:r>
      <w:r w:rsidR="00D67449" w:rsidRPr="00511FB7">
        <w:rPr>
          <w:snapToGrid w:val="0"/>
          <w:kern w:val="22"/>
          <w:szCs w:val="22"/>
        </w:rPr>
        <w:t xml:space="preserve">The importance of communication and awareness for the achievement of the 2050 Vision </w:t>
      </w:r>
      <w:r w:rsidR="00921C04" w:rsidRPr="00511FB7">
        <w:rPr>
          <w:snapToGrid w:val="0"/>
          <w:kern w:val="22"/>
          <w:szCs w:val="22"/>
        </w:rPr>
        <w:t xml:space="preserve">for Biodiversity </w:t>
      </w:r>
      <w:r w:rsidR="00D67449" w:rsidRPr="00511FB7">
        <w:rPr>
          <w:snapToGrid w:val="0"/>
          <w:kern w:val="22"/>
          <w:szCs w:val="22"/>
        </w:rPr>
        <w:t xml:space="preserve">was </w:t>
      </w:r>
      <w:r w:rsidR="00935989" w:rsidRPr="00511FB7">
        <w:rPr>
          <w:snapToGrid w:val="0"/>
          <w:kern w:val="22"/>
          <w:szCs w:val="22"/>
        </w:rPr>
        <w:t xml:space="preserve">highlighted in </w:t>
      </w:r>
      <w:r w:rsidR="00D67449" w:rsidRPr="00511FB7">
        <w:rPr>
          <w:snapToGrid w:val="0"/>
          <w:kern w:val="22"/>
          <w:szCs w:val="22"/>
        </w:rPr>
        <w:t xml:space="preserve">Aichi Biodiversity Target 1: “By 2020, at the latest, people are aware of the values of biodiversity and the steps they can take to conserve and use it sustainably.” </w:t>
      </w:r>
      <w:r w:rsidR="00D67449" w:rsidRPr="00511FB7">
        <w:rPr>
          <w:snapToGrid w:val="0"/>
          <w:color w:val="000000"/>
          <w:kern w:val="22"/>
          <w:szCs w:val="22"/>
        </w:rPr>
        <w:t xml:space="preserve">As mentioned in </w:t>
      </w:r>
      <w:r w:rsidR="00D67449" w:rsidRPr="00511FB7">
        <w:rPr>
          <w:i/>
          <w:iCs/>
          <w:snapToGrid w:val="0"/>
          <w:color w:val="000000"/>
          <w:kern w:val="22"/>
          <w:szCs w:val="22"/>
        </w:rPr>
        <w:t xml:space="preserve">Communication, Education and Public Awareness </w:t>
      </w:r>
      <w:r w:rsidR="00BD3C1D" w:rsidRPr="00511FB7">
        <w:rPr>
          <w:i/>
          <w:iCs/>
          <w:snapToGrid w:val="0"/>
          <w:color w:val="000000"/>
          <w:kern w:val="22"/>
          <w:szCs w:val="22"/>
        </w:rPr>
        <w:t>(</w:t>
      </w:r>
      <w:r w:rsidR="00D67449" w:rsidRPr="00511FB7">
        <w:rPr>
          <w:i/>
          <w:iCs/>
          <w:snapToGrid w:val="0"/>
          <w:color w:val="000000"/>
          <w:kern w:val="22"/>
          <w:szCs w:val="22"/>
        </w:rPr>
        <w:t>CEPA</w:t>
      </w:r>
      <w:r w:rsidR="00BD3C1D" w:rsidRPr="00511FB7">
        <w:rPr>
          <w:i/>
          <w:iCs/>
          <w:snapToGrid w:val="0"/>
          <w:color w:val="000000"/>
          <w:kern w:val="22"/>
          <w:szCs w:val="22"/>
        </w:rPr>
        <w:t>):</w:t>
      </w:r>
      <w:r w:rsidR="00D67449" w:rsidRPr="00511FB7">
        <w:rPr>
          <w:i/>
          <w:iCs/>
          <w:snapToGrid w:val="0"/>
          <w:color w:val="000000"/>
          <w:kern w:val="22"/>
          <w:szCs w:val="22"/>
        </w:rPr>
        <w:t xml:space="preserve"> </w:t>
      </w:r>
      <w:r w:rsidR="004902AD" w:rsidRPr="00511FB7">
        <w:rPr>
          <w:i/>
          <w:iCs/>
          <w:snapToGrid w:val="0"/>
          <w:color w:val="000000"/>
          <w:kern w:val="22"/>
          <w:szCs w:val="22"/>
        </w:rPr>
        <w:t>A</w:t>
      </w:r>
      <w:r w:rsidR="00D67449" w:rsidRPr="00511FB7">
        <w:rPr>
          <w:i/>
          <w:iCs/>
          <w:snapToGrid w:val="0"/>
          <w:color w:val="000000"/>
          <w:kern w:val="22"/>
          <w:szCs w:val="22"/>
        </w:rPr>
        <w:t xml:space="preserve"> </w:t>
      </w:r>
      <w:r w:rsidR="004902AD" w:rsidRPr="00511FB7">
        <w:rPr>
          <w:i/>
          <w:iCs/>
          <w:snapToGrid w:val="0"/>
          <w:color w:val="000000"/>
          <w:kern w:val="22"/>
          <w:szCs w:val="22"/>
        </w:rPr>
        <w:t>T</w:t>
      </w:r>
      <w:r w:rsidR="00D67449" w:rsidRPr="00511FB7">
        <w:rPr>
          <w:i/>
          <w:iCs/>
          <w:snapToGrid w:val="0"/>
          <w:color w:val="000000"/>
          <w:kern w:val="22"/>
          <w:szCs w:val="22"/>
        </w:rPr>
        <w:t xml:space="preserve">oolkit for National Focal Points and NBSAP </w:t>
      </w:r>
      <w:r w:rsidR="004902AD" w:rsidRPr="00511FB7">
        <w:rPr>
          <w:i/>
          <w:iCs/>
          <w:snapToGrid w:val="0"/>
          <w:color w:val="000000"/>
          <w:kern w:val="22"/>
          <w:szCs w:val="22"/>
        </w:rPr>
        <w:t>C</w:t>
      </w:r>
      <w:r w:rsidR="00D67449" w:rsidRPr="00511FB7">
        <w:rPr>
          <w:i/>
          <w:iCs/>
          <w:snapToGrid w:val="0"/>
          <w:color w:val="000000"/>
          <w:kern w:val="22"/>
          <w:szCs w:val="22"/>
        </w:rPr>
        <w:t>oordinators</w:t>
      </w:r>
      <w:r w:rsidR="004A758C" w:rsidRPr="00511FB7">
        <w:rPr>
          <w:snapToGrid w:val="0"/>
          <w:color w:val="000000"/>
          <w:kern w:val="22"/>
          <w:szCs w:val="22"/>
        </w:rPr>
        <w:t>,</w:t>
      </w:r>
      <w:r w:rsidR="00D67449" w:rsidRPr="00797E10">
        <w:rPr>
          <w:rStyle w:val="FootnoteReference"/>
          <w:snapToGrid w:val="0"/>
          <w:color w:val="000000"/>
          <w:kern w:val="22"/>
          <w:szCs w:val="22"/>
        </w:rPr>
        <w:footnoteReference w:id="1"/>
      </w:r>
      <w:r w:rsidR="00D67449" w:rsidRPr="00511FB7">
        <w:rPr>
          <w:snapToGrid w:val="0"/>
          <w:color w:val="000000"/>
          <w:kern w:val="22"/>
          <w:szCs w:val="22"/>
        </w:rPr>
        <w:t xml:space="preserve"> public awareness is “a first step in developing understanding and concern, to help people know of the issue, to make the issue part of the public discourse or put the issue on the agenda”</w:t>
      </w:r>
      <w:r w:rsidR="001C25F5" w:rsidRPr="00511FB7">
        <w:rPr>
          <w:snapToGrid w:val="0"/>
          <w:color w:val="000000"/>
          <w:kern w:val="22"/>
          <w:szCs w:val="22"/>
        </w:rPr>
        <w:t>.</w:t>
      </w:r>
      <w:r w:rsidR="00D67449" w:rsidRPr="00511FB7">
        <w:rPr>
          <w:snapToGrid w:val="0"/>
          <w:color w:val="000000"/>
          <w:kern w:val="22"/>
          <w:szCs w:val="22"/>
        </w:rPr>
        <w:t xml:space="preserve"> In turn, education “develops understanding, clarifies values, develops attitudes of concern for the environment and develops the motivation and skills to act for the environment”</w:t>
      </w:r>
      <w:r w:rsidR="001C25F5" w:rsidRPr="00511FB7">
        <w:rPr>
          <w:snapToGrid w:val="0"/>
          <w:color w:val="000000"/>
          <w:kern w:val="22"/>
          <w:szCs w:val="22"/>
        </w:rPr>
        <w:t>.</w:t>
      </w:r>
    </w:p>
    <w:p w14:paraId="790644D4" w14:textId="3D606BC4" w:rsidR="00A252ED" w:rsidRPr="00511FB7" w:rsidRDefault="00511FB7" w:rsidP="00511FB7">
      <w:pPr>
        <w:spacing w:before="120" w:after="120" w:line="238" w:lineRule="auto"/>
        <w:rPr>
          <w:snapToGrid w:val="0"/>
          <w:kern w:val="22"/>
          <w:szCs w:val="22"/>
        </w:rPr>
      </w:pPr>
      <w:r w:rsidRPr="00797E10">
        <w:rPr>
          <w:snapToGrid w:val="0"/>
          <w:kern w:val="22"/>
          <w:szCs w:val="22"/>
        </w:rPr>
        <w:t>5.</w:t>
      </w:r>
      <w:r w:rsidRPr="00797E10">
        <w:rPr>
          <w:snapToGrid w:val="0"/>
          <w:kern w:val="22"/>
          <w:szCs w:val="22"/>
        </w:rPr>
        <w:tab/>
      </w:r>
      <w:r w:rsidR="00D67449" w:rsidRPr="00511FB7">
        <w:rPr>
          <w:snapToGrid w:val="0"/>
          <w:color w:val="000000"/>
          <w:kern w:val="22"/>
          <w:szCs w:val="22"/>
        </w:rPr>
        <w:t>There is obvious evidence of progress o</w:t>
      </w:r>
      <w:r w:rsidR="00D67449" w:rsidRPr="00511FB7">
        <w:rPr>
          <w:snapToGrid w:val="0"/>
          <w:kern w:val="22"/>
          <w:szCs w:val="22"/>
        </w:rPr>
        <w:t xml:space="preserve">ver the course of the decade 2011-2020, as reported, </w:t>
      </w:r>
      <w:r w:rsidR="001E1292" w:rsidRPr="00511FB7">
        <w:rPr>
          <w:snapToGrid w:val="0"/>
          <w:kern w:val="22"/>
          <w:szCs w:val="22"/>
        </w:rPr>
        <w:t>for instance</w:t>
      </w:r>
      <w:r w:rsidR="00D67449" w:rsidRPr="00511FB7">
        <w:rPr>
          <w:snapToGrid w:val="0"/>
          <w:kern w:val="22"/>
          <w:szCs w:val="22"/>
        </w:rPr>
        <w:t>, in</w:t>
      </w:r>
      <w:r w:rsidR="00E33CD6" w:rsidRPr="00511FB7">
        <w:rPr>
          <w:snapToGrid w:val="0"/>
          <w:kern w:val="22"/>
          <w:szCs w:val="22"/>
        </w:rPr>
        <w:t xml:space="preserve"> the fifth edition of the </w:t>
      </w:r>
      <w:r w:rsidR="00D67449" w:rsidRPr="00511FB7">
        <w:rPr>
          <w:i/>
          <w:iCs/>
          <w:snapToGrid w:val="0"/>
          <w:kern w:val="22"/>
          <w:szCs w:val="22"/>
        </w:rPr>
        <w:t>Global Biodiversity Outlook</w:t>
      </w:r>
      <w:r w:rsidR="00D67449" w:rsidRPr="00511FB7">
        <w:rPr>
          <w:snapToGrid w:val="0"/>
          <w:kern w:val="22"/>
          <w:szCs w:val="22"/>
        </w:rPr>
        <w:t xml:space="preserve"> and </w:t>
      </w:r>
      <w:r w:rsidR="00692167" w:rsidRPr="00511FB7">
        <w:rPr>
          <w:snapToGrid w:val="0"/>
          <w:kern w:val="22"/>
          <w:szCs w:val="22"/>
        </w:rPr>
        <w:t xml:space="preserve">in </w:t>
      </w:r>
      <w:r w:rsidR="00D67449" w:rsidRPr="00511FB7">
        <w:rPr>
          <w:snapToGrid w:val="0"/>
          <w:kern w:val="22"/>
          <w:szCs w:val="22"/>
        </w:rPr>
        <w:t>the awareness tracker of “On the Edge Conservation”</w:t>
      </w:r>
      <w:r w:rsidR="000A06CD" w:rsidRPr="00511FB7">
        <w:rPr>
          <w:snapToGrid w:val="0"/>
          <w:kern w:val="22"/>
          <w:szCs w:val="22"/>
        </w:rPr>
        <w:t>.</w:t>
      </w:r>
      <w:r w:rsidR="00D67449" w:rsidRPr="00797E10">
        <w:rPr>
          <w:rStyle w:val="FootnoteReference"/>
          <w:snapToGrid w:val="0"/>
          <w:color w:val="000000"/>
          <w:kern w:val="22"/>
          <w:szCs w:val="22"/>
        </w:rPr>
        <w:footnoteReference w:id="2"/>
      </w:r>
      <w:r w:rsidR="00D67449" w:rsidRPr="00511FB7">
        <w:rPr>
          <w:snapToGrid w:val="0"/>
          <w:kern w:val="22"/>
          <w:szCs w:val="22"/>
        </w:rPr>
        <w:t xml:space="preserve"> </w:t>
      </w:r>
      <w:r w:rsidR="008A74B6" w:rsidRPr="00511FB7">
        <w:rPr>
          <w:snapToGrid w:val="0"/>
          <w:kern w:val="22"/>
          <w:szCs w:val="22"/>
        </w:rPr>
        <w:t>Other r</w:t>
      </w:r>
      <w:r w:rsidR="00D67449" w:rsidRPr="00511FB7">
        <w:rPr>
          <w:snapToGrid w:val="0"/>
          <w:kern w:val="22"/>
          <w:szCs w:val="22"/>
        </w:rPr>
        <w:t>ecent reports and initiatives also show increases in awareness:</w:t>
      </w:r>
    </w:p>
    <w:p w14:paraId="51D201D2" w14:textId="105ECDCD" w:rsidR="00A252ED" w:rsidRPr="00511FB7" w:rsidRDefault="00511FB7" w:rsidP="00511FB7">
      <w:pPr>
        <w:spacing w:before="120" w:after="120" w:line="238" w:lineRule="auto"/>
        <w:ind w:firstLine="720"/>
        <w:rPr>
          <w:snapToGrid w:val="0"/>
          <w:kern w:val="22"/>
          <w:szCs w:val="22"/>
        </w:rPr>
      </w:pPr>
      <w:r w:rsidRPr="00797E10">
        <w:rPr>
          <w:snapToGrid w:val="0"/>
          <w:kern w:val="22"/>
          <w:szCs w:val="22"/>
        </w:rPr>
        <w:t>(a)</w:t>
      </w:r>
      <w:r w:rsidRPr="00797E10">
        <w:rPr>
          <w:snapToGrid w:val="0"/>
          <w:kern w:val="22"/>
          <w:szCs w:val="22"/>
        </w:rPr>
        <w:tab/>
      </w:r>
      <w:r w:rsidR="00D67449" w:rsidRPr="00511FB7">
        <w:rPr>
          <w:snapToGrid w:val="0"/>
          <w:color w:val="000000"/>
          <w:kern w:val="22"/>
          <w:szCs w:val="22"/>
        </w:rPr>
        <w:t xml:space="preserve">The “Biodiversity Barometer” of the Union for Ethical </w:t>
      </w:r>
      <w:proofErr w:type="spellStart"/>
      <w:r w:rsidR="00D67449" w:rsidRPr="00511FB7">
        <w:rPr>
          <w:snapToGrid w:val="0"/>
          <w:color w:val="000000"/>
          <w:kern w:val="22"/>
          <w:szCs w:val="22"/>
        </w:rPr>
        <w:t>Bio</w:t>
      </w:r>
      <w:r w:rsidR="000240CD" w:rsidRPr="00511FB7">
        <w:rPr>
          <w:snapToGrid w:val="0"/>
          <w:color w:val="000000"/>
          <w:kern w:val="22"/>
          <w:szCs w:val="22"/>
        </w:rPr>
        <w:t>T</w:t>
      </w:r>
      <w:r w:rsidR="00D67449" w:rsidRPr="00511FB7">
        <w:rPr>
          <w:snapToGrid w:val="0"/>
          <w:color w:val="000000"/>
          <w:kern w:val="22"/>
          <w:szCs w:val="22"/>
        </w:rPr>
        <w:t>rade</w:t>
      </w:r>
      <w:proofErr w:type="spellEnd"/>
      <w:r w:rsidR="00D67449" w:rsidRPr="00511FB7">
        <w:rPr>
          <w:snapToGrid w:val="0"/>
          <w:color w:val="000000"/>
          <w:kern w:val="22"/>
          <w:szCs w:val="22"/>
        </w:rPr>
        <w:t xml:space="preserve"> (UEBT) found that</w:t>
      </w:r>
      <w:r w:rsidR="00F0728C" w:rsidRPr="00511FB7">
        <w:rPr>
          <w:snapToGrid w:val="0"/>
          <w:color w:val="000000"/>
          <w:kern w:val="22"/>
          <w:szCs w:val="22"/>
        </w:rPr>
        <w:t>,</w:t>
      </w:r>
      <w:r w:rsidR="00D67449" w:rsidRPr="00511FB7">
        <w:rPr>
          <w:snapToGrid w:val="0"/>
          <w:color w:val="000000"/>
          <w:kern w:val="22"/>
          <w:szCs w:val="22"/>
        </w:rPr>
        <w:t xml:space="preserve"> in the core group of countries surveyed (Brazil, France, Germany, </w:t>
      </w:r>
      <w:r w:rsidR="003A3026" w:rsidRPr="00511FB7">
        <w:rPr>
          <w:snapToGrid w:val="0"/>
          <w:color w:val="000000"/>
          <w:kern w:val="22"/>
          <w:szCs w:val="22"/>
        </w:rPr>
        <w:t xml:space="preserve">United Kingdom of Great Britain and Northern Ireland </w:t>
      </w:r>
      <w:r w:rsidR="00D67449" w:rsidRPr="00511FB7">
        <w:rPr>
          <w:snapToGrid w:val="0"/>
          <w:color w:val="000000"/>
          <w:kern w:val="22"/>
          <w:szCs w:val="22"/>
        </w:rPr>
        <w:t>and U</w:t>
      </w:r>
      <w:r w:rsidR="003A3026" w:rsidRPr="00511FB7">
        <w:rPr>
          <w:snapToGrid w:val="0"/>
          <w:color w:val="000000"/>
          <w:kern w:val="22"/>
          <w:szCs w:val="22"/>
        </w:rPr>
        <w:t>nited States of America</w:t>
      </w:r>
      <w:r w:rsidR="00D67449" w:rsidRPr="00511FB7">
        <w:rPr>
          <w:snapToGrid w:val="0"/>
          <w:color w:val="000000"/>
          <w:kern w:val="22"/>
          <w:szCs w:val="22"/>
        </w:rPr>
        <w:t>), in 2020, 78</w:t>
      </w:r>
      <w:r w:rsidR="007608C3" w:rsidRPr="00511FB7">
        <w:rPr>
          <w:snapToGrid w:val="0"/>
          <w:color w:val="000000"/>
          <w:kern w:val="22"/>
          <w:szCs w:val="22"/>
        </w:rPr>
        <w:t xml:space="preserve"> per cent</w:t>
      </w:r>
      <w:r w:rsidR="00D67449" w:rsidRPr="00511FB7">
        <w:rPr>
          <w:snapToGrid w:val="0"/>
          <w:color w:val="000000"/>
          <w:kern w:val="22"/>
          <w:szCs w:val="22"/>
        </w:rPr>
        <w:t xml:space="preserve"> of respondents </w:t>
      </w:r>
      <w:r w:rsidR="007E1C55" w:rsidRPr="00511FB7">
        <w:rPr>
          <w:snapToGrid w:val="0"/>
          <w:color w:val="000000"/>
          <w:kern w:val="22"/>
          <w:szCs w:val="22"/>
        </w:rPr>
        <w:t>said</w:t>
      </w:r>
      <w:r w:rsidR="00D67449" w:rsidRPr="00511FB7">
        <w:rPr>
          <w:snapToGrid w:val="0"/>
          <w:color w:val="000000"/>
          <w:kern w:val="22"/>
          <w:szCs w:val="22"/>
        </w:rPr>
        <w:t xml:space="preserve"> </w:t>
      </w:r>
      <w:r w:rsidR="00F0728C" w:rsidRPr="00511FB7">
        <w:rPr>
          <w:snapToGrid w:val="0"/>
          <w:color w:val="000000"/>
          <w:kern w:val="22"/>
          <w:szCs w:val="22"/>
        </w:rPr>
        <w:t xml:space="preserve">that </w:t>
      </w:r>
      <w:r w:rsidR="00D67449" w:rsidRPr="00511FB7">
        <w:rPr>
          <w:snapToGrid w:val="0"/>
          <w:color w:val="000000"/>
          <w:kern w:val="22"/>
          <w:szCs w:val="22"/>
        </w:rPr>
        <w:t xml:space="preserve">they </w:t>
      </w:r>
      <w:r w:rsidR="007E1C55" w:rsidRPr="00511FB7">
        <w:rPr>
          <w:snapToGrid w:val="0"/>
          <w:color w:val="000000"/>
          <w:kern w:val="22"/>
          <w:szCs w:val="22"/>
        </w:rPr>
        <w:t xml:space="preserve">had </w:t>
      </w:r>
      <w:r w:rsidR="00D67449" w:rsidRPr="00511FB7">
        <w:rPr>
          <w:snapToGrid w:val="0"/>
          <w:color w:val="000000"/>
          <w:kern w:val="22"/>
          <w:szCs w:val="22"/>
        </w:rPr>
        <w:t>heard about biodiversity, up from 67</w:t>
      </w:r>
      <w:r w:rsidR="007608C3" w:rsidRPr="00511FB7">
        <w:rPr>
          <w:snapToGrid w:val="0"/>
          <w:color w:val="000000"/>
          <w:kern w:val="22"/>
          <w:szCs w:val="22"/>
        </w:rPr>
        <w:t xml:space="preserve"> per cent</w:t>
      </w:r>
      <w:r w:rsidR="00D67449" w:rsidRPr="00511FB7">
        <w:rPr>
          <w:snapToGrid w:val="0"/>
          <w:color w:val="000000"/>
          <w:kern w:val="22"/>
          <w:szCs w:val="22"/>
        </w:rPr>
        <w:t xml:space="preserve"> in 2010</w:t>
      </w:r>
      <w:r w:rsidR="007608C3" w:rsidRPr="00511FB7">
        <w:rPr>
          <w:snapToGrid w:val="0"/>
          <w:color w:val="000000"/>
          <w:kern w:val="22"/>
          <w:szCs w:val="22"/>
        </w:rPr>
        <w:t>;</w:t>
      </w:r>
      <w:r w:rsidR="00D67449" w:rsidRPr="00797E10">
        <w:rPr>
          <w:rStyle w:val="FootnoteReference"/>
          <w:snapToGrid w:val="0"/>
          <w:color w:val="000000"/>
          <w:kern w:val="22"/>
          <w:szCs w:val="22"/>
        </w:rPr>
        <w:footnoteReference w:id="3"/>
      </w:r>
    </w:p>
    <w:p w14:paraId="0221593D" w14:textId="380B486B" w:rsidR="00A252ED" w:rsidRPr="00511FB7" w:rsidRDefault="00511FB7" w:rsidP="00511FB7">
      <w:pPr>
        <w:spacing w:before="120" w:after="120" w:line="238" w:lineRule="auto"/>
        <w:ind w:firstLine="720"/>
        <w:rPr>
          <w:snapToGrid w:val="0"/>
          <w:kern w:val="22"/>
          <w:szCs w:val="22"/>
        </w:rPr>
      </w:pPr>
      <w:r w:rsidRPr="00797E10">
        <w:rPr>
          <w:snapToGrid w:val="0"/>
          <w:kern w:val="22"/>
          <w:szCs w:val="22"/>
        </w:rPr>
        <w:t>(b)</w:t>
      </w:r>
      <w:r w:rsidRPr="00797E10">
        <w:rPr>
          <w:snapToGrid w:val="0"/>
          <w:kern w:val="22"/>
          <w:szCs w:val="22"/>
        </w:rPr>
        <w:tab/>
      </w:r>
      <w:r w:rsidR="00D67449" w:rsidRPr="00511FB7">
        <w:rPr>
          <w:snapToGrid w:val="0"/>
          <w:color w:val="000000"/>
          <w:kern w:val="22"/>
          <w:szCs w:val="22"/>
        </w:rPr>
        <w:t xml:space="preserve">The recent “Eco-Wakening” report by </w:t>
      </w:r>
      <w:r w:rsidR="002C3BC8" w:rsidRPr="00511FB7">
        <w:rPr>
          <w:i/>
          <w:iCs/>
          <w:snapToGrid w:val="0"/>
          <w:color w:val="000000"/>
          <w:kern w:val="22"/>
          <w:szCs w:val="22"/>
        </w:rPr>
        <w:t>T</w:t>
      </w:r>
      <w:r w:rsidR="00D67449" w:rsidRPr="00511FB7">
        <w:rPr>
          <w:i/>
          <w:iCs/>
          <w:snapToGrid w:val="0"/>
          <w:color w:val="000000"/>
          <w:kern w:val="22"/>
          <w:szCs w:val="22"/>
        </w:rPr>
        <w:t>he Economi</w:t>
      </w:r>
      <w:r w:rsidR="00C9684D" w:rsidRPr="00511FB7">
        <w:rPr>
          <w:i/>
          <w:iCs/>
          <w:snapToGrid w:val="0"/>
          <w:color w:val="000000"/>
          <w:kern w:val="22"/>
          <w:szCs w:val="22"/>
        </w:rPr>
        <w:t>st</w:t>
      </w:r>
      <w:r w:rsidR="00D67449" w:rsidRPr="00511FB7">
        <w:rPr>
          <w:i/>
          <w:iCs/>
          <w:snapToGrid w:val="0"/>
          <w:color w:val="000000"/>
          <w:kern w:val="22"/>
          <w:szCs w:val="22"/>
        </w:rPr>
        <w:t xml:space="preserve"> Intelligence Unit</w:t>
      </w:r>
      <w:r w:rsidR="00D67449" w:rsidRPr="00797E10">
        <w:rPr>
          <w:rStyle w:val="FootnoteReference"/>
          <w:snapToGrid w:val="0"/>
          <w:color w:val="000000"/>
          <w:kern w:val="22"/>
          <w:szCs w:val="22"/>
        </w:rPr>
        <w:footnoteReference w:id="4"/>
      </w:r>
      <w:r w:rsidR="00D67449" w:rsidRPr="00511FB7">
        <w:rPr>
          <w:snapToGrid w:val="0"/>
          <w:color w:val="000000"/>
          <w:kern w:val="22"/>
          <w:szCs w:val="22"/>
        </w:rPr>
        <w:t xml:space="preserve"> shows a dramatic rise in </w:t>
      </w:r>
      <w:r w:rsidR="00F0728C" w:rsidRPr="00511FB7">
        <w:rPr>
          <w:snapToGrid w:val="0"/>
          <w:color w:val="000000"/>
          <w:kern w:val="22"/>
          <w:szCs w:val="22"/>
        </w:rPr>
        <w:t xml:space="preserve">the </w:t>
      </w:r>
      <w:r w:rsidR="00D67449" w:rsidRPr="00511FB7">
        <w:rPr>
          <w:snapToGrid w:val="0"/>
          <w:color w:val="000000"/>
          <w:kern w:val="22"/>
          <w:szCs w:val="22"/>
        </w:rPr>
        <w:t>number of people concerned about nature loss</w:t>
      </w:r>
      <w:r w:rsidR="002C3BC8" w:rsidRPr="00511FB7">
        <w:rPr>
          <w:snapToGrid w:val="0"/>
          <w:color w:val="000000"/>
          <w:kern w:val="22"/>
          <w:szCs w:val="22"/>
        </w:rPr>
        <w:t>,</w:t>
      </w:r>
      <w:r w:rsidR="00D67449" w:rsidRPr="00511FB7">
        <w:rPr>
          <w:snapToGrid w:val="0"/>
          <w:color w:val="000000"/>
          <w:kern w:val="22"/>
          <w:szCs w:val="22"/>
        </w:rPr>
        <w:t xml:space="preserve"> with </w:t>
      </w:r>
      <w:r w:rsidR="002C6E7F" w:rsidRPr="00511FB7">
        <w:rPr>
          <w:snapToGrid w:val="0"/>
          <w:color w:val="000000"/>
          <w:kern w:val="22"/>
          <w:szCs w:val="22"/>
        </w:rPr>
        <w:t xml:space="preserve">the </w:t>
      </w:r>
      <w:r w:rsidR="00D67449" w:rsidRPr="00511FB7">
        <w:rPr>
          <w:snapToGrid w:val="0"/>
          <w:color w:val="000000"/>
          <w:kern w:val="22"/>
          <w:szCs w:val="22"/>
        </w:rPr>
        <w:t xml:space="preserve">most dramatic growth in concern </w:t>
      </w:r>
      <w:r w:rsidR="00A230D0" w:rsidRPr="00511FB7">
        <w:rPr>
          <w:snapToGrid w:val="0"/>
          <w:color w:val="000000"/>
          <w:kern w:val="22"/>
          <w:szCs w:val="22"/>
        </w:rPr>
        <w:t xml:space="preserve">occurring </w:t>
      </w:r>
      <w:r w:rsidR="00D67449" w:rsidRPr="00511FB7">
        <w:rPr>
          <w:snapToGrid w:val="0"/>
          <w:color w:val="000000"/>
          <w:kern w:val="22"/>
          <w:szCs w:val="22"/>
        </w:rPr>
        <w:t>in emerging and developing economies</w:t>
      </w:r>
      <w:r w:rsidR="00833B64" w:rsidRPr="00511FB7">
        <w:rPr>
          <w:snapToGrid w:val="0"/>
          <w:color w:val="000000"/>
          <w:kern w:val="22"/>
          <w:szCs w:val="22"/>
        </w:rPr>
        <w:t>;</w:t>
      </w:r>
    </w:p>
    <w:p w14:paraId="682A33A4" w14:textId="250A0751" w:rsidR="00D67449" w:rsidRPr="00511FB7" w:rsidRDefault="00511FB7" w:rsidP="00511FB7">
      <w:pPr>
        <w:spacing w:before="120" w:after="120" w:line="238" w:lineRule="auto"/>
        <w:ind w:firstLine="720"/>
        <w:rPr>
          <w:snapToGrid w:val="0"/>
          <w:kern w:val="22"/>
          <w:szCs w:val="22"/>
        </w:rPr>
      </w:pPr>
      <w:r w:rsidRPr="00797E10">
        <w:rPr>
          <w:snapToGrid w:val="0"/>
          <w:kern w:val="22"/>
          <w:szCs w:val="22"/>
        </w:rPr>
        <w:t>(c)</w:t>
      </w:r>
      <w:r w:rsidRPr="00797E10">
        <w:rPr>
          <w:snapToGrid w:val="0"/>
          <w:kern w:val="22"/>
          <w:szCs w:val="22"/>
        </w:rPr>
        <w:tab/>
      </w:r>
      <w:r w:rsidR="00D67449" w:rsidRPr="00511FB7">
        <w:rPr>
          <w:snapToGrid w:val="0"/>
          <w:color w:val="000000"/>
          <w:kern w:val="22"/>
          <w:szCs w:val="22"/>
        </w:rPr>
        <w:t>A report produced by Ipsos MORI for the Global Commons Alliance</w:t>
      </w:r>
      <w:r w:rsidR="00D67449" w:rsidRPr="00797E10">
        <w:rPr>
          <w:rStyle w:val="FootnoteReference"/>
          <w:snapToGrid w:val="0"/>
          <w:color w:val="000000"/>
          <w:kern w:val="22"/>
          <w:szCs w:val="22"/>
        </w:rPr>
        <w:footnoteReference w:id="5"/>
      </w:r>
      <w:r w:rsidR="00D67449" w:rsidRPr="00511FB7">
        <w:rPr>
          <w:snapToGrid w:val="0"/>
          <w:color w:val="000000"/>
          <w:kern w:val="22"/>
          <w:szCs w:val="22"/>
        </w:rPr>
        <w:t xml:space="preserve"> show</w:t>
      </w:r>
      <w:r w:rsidR="000E5549" w:rsidRPr="00511FB7">
        <w:rPr>
          <w:snapToGrid w:val="0"/>
          <w:color w:val="000000"/>
          <w:kern w:val="22"/>
          <w:szCs w:val="22"/>
        </w:rPr>
        <w:t>s</w:t>
      </w:r>
      <w:r w:rsidR="00D67449" w:rsidRPr="00511FB7">
        <w:rPr>
          <w:snapToGrid w:val="0"/>
          <w:color w:val="000000"/>
          <w:kern w:val="22"/>
          <w:szCs w:val="22"/>
        </w:rPr>
        <w:t xml:space="preserve"> that three in four people (73</w:t>
      </w:r>
      <w:r w:rsidR="00302AF6" w:rsidRPr="00511FB7">
        <w:rPr>
          <w:snapToGrid w:val="0"/>
          <w:color w:val="000000"/>
          <w:kern w:val="22"/>
          <w:szCs w:val="22"/>
        </w:rPr>
        <w:t> per cent</w:t>
      </w:r>
      <w:r w:rsidR="00D67449" w:rsidRPr="00511FB7">
        <w:rPr>
          <w:snapToGrid w:val="0"/>
          <w:color w:val="000000"/>
          <w:kern w:val="22"/>
          <w:szCs w:val="22"/>
        </w:rPr>
        <w:t>) in G20 countries agree that Earth is approaching potentially abrupt or irreversible tipping points because of human action and that three in five people (58</w:t>
      </w:r>
      <w:r w:rsidR="00302AF6" w:rsidRPr="00511FB7">
        <w:rPr>
          <w:snapToGrid w:val="0"/>
          <w:color w:val="000000"/>
          <w:kern w:val="22"/>
          <w:szCs w:val="22"/>
        </w:rPr>
        <w:t> per cent</w:t>
      </w:r>
      <w:r w:rsidR="00D67449" w:rsidRPr="00511FB7">
        <w:rPr>
          <w:snapToGrid w:val="0"/>
          <w:color w:val="000000"/>
          <w:kern w:val="22"/>
          <w:szCs w:val="22"/>
        </w:rPr>
        <w:t>) are very concerned or extremely concerned about the state of the planet.</w:t>
      </w:r>
    </w:p>
    <w:p w14:paraId="360C092C" w14:textId="2838F01D" w:rsidR="00D67449" w:rsidRPr="00511FB7"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6.</w:t>
      </w:r>
      <w:r w:rsidRPr="00797E10">
        <w:rPr>
          <w:snapToGrid w:val="0"/>
          <w:color w:val="000000"/>
          <w:kern w:val="22"/>
          <w:szCs w:val="22"/>
        </w:rPr>
        <w:tab/>
      </w:r>
      <w:r w:rsidR="00D67449" w:rsidRPr="00511FB7">
        <w:rPr>
          <w:snapToGrid w:val="0"/>
          <w:color w:val="000000"/>
          <w:kern w:val="22"/>
          <w:szCs w:val="22"/>
        </w:rPr>
        <w:t xml:space="preserve">The rate of </w:t>
      </w:r>
      <w:r w:rsidR="007965C7" w:rsidRPr="00511FB7">
        <w:rPr>
          <w:snapToGrid w:val="0"/>
          <w:color w:val="000000"/>
          <w:kern w:val="22"/>
          <w:szCs w:val="22"/>
        </w:rPr>
        <w:t xml:space="preserve">the </w:t>
      </w:r>
      <w:r w:rsidR="00D67449" w:rsidRPr="00511FB7">
        <w:rPr>
          <w:snapToGrid w:val="0"/>
          <w:color w:val="000000"/>
          <w:kern w:val="22"/>
          <w:szCs w:val="22"/>
        </w:rPr>
        <w:t xml:space="preserve">increase identified in these reports is heterogeneous and not monitored in all countries. This apparent increased awareness has also not translated into actions </w:t>
      </w:r>
      <w:r w:rsidR="001A40A3" w:rsidRPr="00511FB7">
        <w:rPr>
          <w:snapToGrid w:val="0"/>
          <w:color w:val="000000"/>
          <w:kern w:val="22"/>
          <w:szCs w:val="22"/>
        </w:rPr>
        <w:t xml:space="preserve">sufficient </w:t>
      </w:r>
      <w:r w:rsidR="00D67449" w:rsidRPr="00511FB7">
        <w:rPr>
          <w:snapToGrid w:val="0"/>
          <w:color w:val="000000"/>
          <w:kern w:val="22"/>
          <w:szCs w:val="22"/>
        </w:rPr>
        <w:t xml:space="preserve">to reverse biodiversity loss, as evidenced by the failure to achieve the Aichi Biodiversity Targets. The changes </w:t>
      </w:r>
      <w:r w:rsidR="00DC4942" w:rsidRPr="00511FB7">
        <w:rPr>
          <w:snapToGrid w:val="0"/>
          <w:color w:val="000000"/>
          <w:kern w:val="22"/>
          <w:szCs w:val="22"/>
        </w:rPr>
        <w:t>in</w:t>
      </w:r>
      <w:r w:rsidR="00D67449" w:rsidRPr="00511FB7">
        <w:rPr>
          <w:snapToGrid w:val="0"/>
          <w:color w:val="000000"/>
          <w:kern w:val="22"/>
          <w:szCs w:val="22"/>
        </w:rPr>
        <w:t xml:space="preserve"> societal patterns and human behaviour </w:t>
      </w:r>
      <w:r w:rsidR="00DC4942" w:rsidRPr="00511FB7">
        <w:rPr>
          <w:snapToGrid w:val="0"/>
          <w:color w:val="000000"/>
          <w:kern w:val="22"/>
          <w:szCs w:val="22"/>
        </w:rPr>
        <w:t xml:space="preserve">required </w:t>
      </w:r>
      <w:r w:rsidR="00D67449" w:rsidRPr="00511FB7">
        <w:rPr>
          <w:snapToGrid w:val="0"/>
          <w:color w:val="000000"/>
          <w:kern w:val="22"/>
          <w:szCs w:val="22"/>
        </w:rPr>
        <w:t xml:space="preserve">to solve the challenge of biodiversity loss make it necessary </w:t>
      </w:r>
      <w:r w:rsidR="002241B1" w:rsidRPr="00511FB7">
        <w:rPr>
          <w:snapToGrid w:val="0"/>
          <w:color w:val="000000"/>
          <w:kern w:val="22"/>
          <w:szCs w:val="22"/>
        </w:rPr>
        <w:t xml:space="preserve">for </w:t>
      </w:r>
      <w:r w:rsidR="00D67449" w:rsidRPr="00511FB7">
        <w:rPr>
          <w:snapToGrid w:val="0"/>
          <w:color w:val="000000"/>
          <w:kern w:val="22"/>
          <w:szCs w:val="22"/>
        </w:rPr>
        <w:t xml:space="preserve">this increase in awareness </w:t>
      </w:r>
      <w:r w:rsidR="002241B1" w:rsidRPr="00511FB7">
        <w:rPr>
          <w:snapToGrid w:val="0"/>
          <w:color w:val="000000"/>
          <w:kern w:val="22"/>
          <w:szCs w:val="22"/>
        </w:rPr>
        <w:t xml:space="preserve">to </w:t>
      </w:r>
      <w:r w:rsidR="00920144" w:rsidRPr="00511FB7">
        <w:rPr>
          <w:snapToGrid w:val="0"/>
          <w:color w:val="000000"/>
          <w:kern w:val="22"/>
          <w:szCs w:val="22"/>
        </w:rPr>
        <w:t>be</w:t>
      </w:r>
      <w:r w:rsidR="00D67449" w:rsidRPr="00511FB7">
        <w:rPr>
          <w:snapToGrid w:val="0"/>
          <w:color w:val="000000"/>
          <w:kern w:val="22"/>
          <w:szCs w:val="22"/>
        </w:rPr>
        <w:t xml:space="preserve"> matched by actions by all people</w:t>
      </w:r>
      <w:r w:rsidR="00920144" w:rsidRPr="00511FB7">
        <w:rPr>
          <w:snapToGrid w:val="0"/>
          <w:color w:val="000000"/>
          <w:kern w:val="22"/>
          <w:szCs w:val="22"/>
        </w:rPr>
        <w:t>,</w:t>
      </w:r>
      <w:r w:rsidR="00D67449" w:rsidRPr="00511FB7">
        <w:rPr>
          <w:snapToGrid w:val="0"/>
          <w:color w:val="000000"/>
          <w:kern w:val="22"/>
          <w:szCs w:val="22"/>
        </w:rPr>
        <w:t xml:space="preserve"> be </w:t>
      </w:r>
      <w:r w:rsidR="00726A65" w:rsidRPr="00511FB7">
        <w:rPr>
          <w:snapToGrid w:val="0"/>
          <w:color w:val="000000"/>
          <w:kern w:val="22"/>
          <w:szCs w:val="22"/>
        </w:rPr>
        <w:t xml:space="preserve">they </w:t>
      </w:r>
      <w:r w:rsidR="00D67449" w:rsidRPr="00511FB7">
        <w:rPr>
          <w:snapToGrid w:val="0"/>
          <w:color w:val="000000"/>
          <w:kern w:val="22"/>
          <w:szCs w:val="22"/>
        </w:rPr>
        <w:t xml:space="preserve">decision makers in the policy domain, investors, consumers, businesses, citizens, educators </w:t>
      </w:r>
      <w:r w:rsidR="00726A65" w:rsidRPr="00511FB7">
        <w:rPr>
          <w:snapToGrid w:val="0"/>
          <w:color w:val="000000"/>
          <w:kern w:val="22"/>
          <w:szCs w:val="22"/>
        </w:rPr>
        <w:t xml:space="preserve">or </w:t>
      </w:r>
      <w:r w:rsidR="00D67449" w:rsidRPr="00511FB7">
        <w:rPr>
          <w:snapToGrid w:val="0"/>
          <w:color w:val="000000"/>
          <w:kern w:val="22"/>
          <w:szCs w:val="22"/>
        </w:rPr>
        <w:t>others</w:t>
      </w:r>
      <w:r w:rsidR="00C530D5" w:rsidRPr="00511FB7">
        <w:rPr>
          <w:snapToGrid w:val="0"/>
          <w:color w:val="000000"/>
          <w:kern w:val="22"/>
          <w:szCs w:val="22"/>
        </w:rPr>
        <w:t>.</w:t>
      </w:r>
      <w:r w:rsidR="00D67449" w:rsidRPr="00797E10">
        <w:rPr>
          <w:rStyle w:val="FootnoteReference"/>
          <w:snapToGrid w:val="0"/>
          <w:color w:val="000000"/>
          <w:kern w:val="22"/>
          <w:szCs w:val="22"/>
        </w:rPr>
        <w:footnoteReference w:id="6"/>
      </w:r>
    </w:p>
    <w:p w14:paraId="06C8BAB9" w14:textId="1E5E1DB8" w:rsidR="00D67449" w:rsidRPr="00511FB7" w:rsidRDefault="00A00FF1" w:rsidP="00511FB7">
      <w:pPr>
        <w:pBdr>
          <w:top w:val="nil"/>
          <w:left w:val="nil"/>
          <w:bottom w:val="nil"/>
          <w:right w:val="nil"/>
          <w:between w:val="nil"/>
        </w:pBdr>
        <w:spacing w:before="120" w:after="120" w:line="238" w:lineRule="auto"/>
        <w:rPr>
          <w:snapToGrid w:val="0"/>
          <w:color w:val="000000"/>
          <w:spacing w:val="-2"/>
          <w:kern w:val="22"/>
          <w:szCs w:val="22"/>
        </w:rPr>
      </w:pPr>
      <w:r>
        <w:rPr>
          <w:snapToGrid w:val="0"/>
          <w:color w:val="000000"/>
          <w:spacing w:val="-2"/>
          <w:kern w:val="22"/>
          <w:szCs w:val="22"/>
        </w:rPr>
        <w:t>[</w:t>
      </w:r>
      <w:r w:rsidR="00511FB7" w:rsidRPr="00797E10">
        <w:rPr>
          <w:snapToGrid w:val="0"/>
          <w:color w:val="000000"/>
          <w:spacing w:val="-2"/>
          <w:kern w:val="22"/>
          <w:szCs w:val="22"/>
        </w:rPr>
        <w:t>7.</w:t>
      </w:r>
      <w:r w:rsidR="00511FB7" w:rsidRPr="00797E10">
        <w:rPr>
          <w:snapToGrid w:val="0"/>
          <w:color w:val="000000"/>
          <w:spacing w:val="-2"/>
          <w:kern w:val="22"/>
          <w:szCs w:val="22"/>
        </w:rPr>
        <w:tab/>
      </w:r>
      <w:r w:rsidR="00D67449" w:rsidRPr="00511FB7">
        <w:rPr>
          <w:snapToGrid w:val="0"/>
          <w:color w:val="000000"/>
          <w:spacing w:val="-2"/>
          <w:kern w:val="22"/>
          <w:szCs w:val="22"/>
        </w:rPr>
        <w:t>Research has shown that human behaviour is embedded in a complex system of intra- and interpersonal, social, experiential, emotional, physical, technical, and political influences. The</w:t>
      </w:r>
      <w:r w:rsidR="004447E3" w:rsidRPr="00511FB7">
        <w:rPr>
          <w:snapToGrid w:val="0"/>
          <w:color w:val="000000"/>
          <w:spacing w:val="-2"/>
          <w:kern w:val="22"/>
          <w:szCs w:val="22"/>
        </w:rPr>
        <w:t>y</w:t>
      </w:r>
      <w:r w:rsidR="00D67449" w:rsidRPr="00511FB7">
        <w:rPr>
          <w:snapToGrid w:val="0"/>
          <w:color w:val="000000"/>
          <w:spacing w:val="-2"/>
          <w:kern w:val="22"/>
          <w:szCs w:val="22"/>
        </w:rPr>
        <w:t xml:space="preserve"> determine people</w:t>
      </w:r>
      <w:r w:rsidR="007A18FB" w:rsidRPr="00511FB7">
        <w:rPr>
          <w:snapToGrid w:val="0"/>
          <w:color w:val="000000"/>
          <w:spacing w:val="-2"/>
          <w:kern w:val="22"/>
          <w:szCs w:val="22"/>
        </w:rPr>
        <w:t>’</w:t>
      </w:r>
      <w:r w:rsidR="00D67449" w:rsidRPr="00511FB7">
        <w:rPr>
          <w:snapToGrid w:val="0"/>
          <w:color w:val="000000"/>
          <w:spacing w:val="-2"/>
          <w:kern w:val="22"/>
          <w:szCs w:val="22"/>
        </w:rPr>
        <w:t>s ability to make daily decisions and act for biodiversity</w:t>
      </w:r>
      <w:r w:rsidR="0030593F" w:rsidRPr="00511FB7">
        <w:rPr>
          <w:snapToGrid w:val="0"/>
          <w:color w:val="000000"/>
          <w:spacing w:val="-2"/>
          <w:kern w:val="22"/>
          <w:szCs w:val="22"/>
        </w:rPr>
        <w:t>,</w:t>
      </w:r>
      <w:r w:rsidR="00D67449" w:rsidRPr="00511FB7">
        <w:rPr>
          <w:snapToGrid w:val="0"/>
          <w:color w:val="000000"/>
          <w:spacing w:val="-2"/>
          <w:kern w:val="22"/>
          <w:szCs w:val="22"/>
        </w:rPr>
        <w:t xml:space="preserve"> by defining the boundary conditions of possible behaviours and </w:t>
      </w:r>
      <w:r w:rsidR="0030593F" w:rsidRPr="00511FB7">
        <w:rPr>
          <w:snapToGrid w:val="0"/>
          <w:color w:val="000000"/>
          <w:spacing w:val="-2"/>
          <w:kern w:val="22"/>
          <w:szCs w:val="22"/>
        </w:rPr>
        <w:t xml:space="preserve">by </w:t>
      </w:r>
      <w:r w:rsidR="00D67449" w:rsidRPr="00511FB7">
        <w:rPr>
          <w:snapToGrid w:val="0"/>
          <w:color w:val="000000"/>
          <w:spacing w:val="-2"/>
          <w:kern w:val="22"/>
          <w:szCs w:val="22"/>
        </w:rPr>
        <w:t>providing the assignment of meaning and cultural impact to behavioural patterns.</w:t>
      </w:r>
    </w:p>
    <w:p w14:paraId="5DB00799" w14:textId="14E16D7F" w:rsidR="00D67449" w:rsidRPr="00112FFC"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8.</w:t>
      </w:r>
      <w:r w:rsidRPr="00797E10">
        <w:rPr>
          <w:snapToGrid w:val="0"/>
          <w:color w:val="000000"/>
          <w:kern w:val="22"/>
          <w:szCs w:val="22"/>
        </w:rPr>
        <w:tab/>
      </w:r>
      <w:r w:rsidR="00D67449" w:rsidRPr="00797E10">
        <w:rPr>
          <w:snapToGrid w:val="0"/>
          <w:color w:val="000000"/>
          <w:kern w:val="22"/>
          <w:szCs w:val="22"/>
        </w:rPr>
        <w:t>Extensive scientific evidence</w:t>
      </w:r>
      <w:r w:rsidR="009B0B3F">
        <w:rPr>
          <w:rStyle w:val="FootnoteReference"/>
          <w:snapToGrid w:val="0"/>
          <w:color w:val="000000"/>
          <w:kern w:val="22"/>
          <w:szCs w:val="22"/>
        </w:rPr>
        <w:footnoteReference w:id="7"/>
      </w:r>
      <w:r w:rsidR="00D67449" w:rsidRPr="00797E10">
        <w:rPr>
          <w:snapToGrid w:val="0"/>
          <w:color w:val="000000"/>
          <w:kern w:val="22"/>
          <w:szCs w:val="22"/>
        </w:rPr>
        <w:t xml:space="preserve"> now shows that predominantly addressing problem awareness in communication campaigns is of minor relevance to creat</w:t>
      </w:r>
      <w:r w:rsidR="00B639A5" w:rsidRPr="00797E10">
        <w:rPr>
          <w:snapToGrid w:val="0"/>
          <w:color w:val="000000"/>
          <w:kern w:val="22"/>
          <w:szCs w:val="22"/>
        </w:rPr>
        <w:t>ing</w:t>
      </w:r>
      <w:r w:rsidR="00D67449" w:rsidRPr="00797E10">
        <w:rPr>
          <w:snapToGrid w:val="0"/>
          <w:color w:val="000000"/>
          <w:kern w:val="22"/>
          <w:szCs w:val="22"/>
        </w:rPr>
        <w:t xml:space="preserve"> willingness to act and behavio</w:t>
      </w:r>
      <w:r w:rsidR="00143EAC" w:rsidRPr="00797E10">
        <w:rPr>
          <w:snapToGrid w:val="0"/>
          <w:color w:val="000000"/>
          <w:kern w:val="22"/>
          <w:szCs w:val="22"/>
        </w:rPr>
        <w:t>u</w:t>
      </w:r>
      <w:r w:rsidR="00D67449" w:rsidRPr="00797E10">
        <w:rPr>
          <w:snapToGrid w:val="0"/>
          <w:color w:val="000000"/>
          <w:kern w:val="22"/>
          <w:szCs w:val="22"/>
        </w:rPr>
        <w:t xml:space="preserve">r change, when compared to other psychological variables. Being aware of the problem of biodiversity loss is not sufficient. </w:t>
      </w:r>
      <w:r w:rsidR="00D67449" w:rsidRPr="00CD6387">
        <w:rPr>
          <w:snapToGrid w:val="0"/>
          <w:color w:val="000000"/>
          <w:kern w:val="22"/>
          <w:szCs w:val="22"/>
        </w:rPr>
        <w:t xml:space="preserve">Theory about the promotion of pro-environmental behaviour views actions as the result of rational choices aimed </w:t>
      </w:r>
      <w:r w:rsidR="0027476B" w:rsidRPr="00CD6387">
        <w:rPr>
          <w:snapToGrid w:val="0"/>
          <w:color w:val="000000"/>
          <w:kern w:val="22"/>
          <w:szCs w:val="22"/>
        </w:rPr>
        <w:t>at</w:t>
      </w:r>
      <w:r w:rsidR="00D67449" w:rsidRPr="00CD6387">
        <w:rPr>
          <w:snapToGrid w:val="0"/>
          <w:color w:val="000000"/>
          <w:kern w:val="22"/>
          <w:szCs w:val="22"/>
        </w:rPr>
        <w:t xml:space="preserve"> maximi</w:t>
      </w:r>
      <w:r w:rsidR="00EB54F1" w:rsidRPr="00CD6387">
        <w:rPr>
          <w:snapToGrid w:val="0"/>
          <w:color w:val="000000"/>
          <w:kern w:val="22"/>
          <w:szCs w:val="22"/>
        </w:rPr>
        <w:t>z</w:t>
      </w:r>
      <w:r w:rsidR="0027476B" w:rsidRPr="00CD6387">
        <w:rPr>
          <w:snapToGrid w:val="0"/>
          <w:color w:val="000000"/>
          <w:kern w:val="22"/>
          <w:szCs w:val="22"/>
        </w:rPr>
        <w:t>ing</w:t>
      </w:r>
      <w:r w:rsidR="00D67449" w:rsidRPr="00CD6387">
        <w:rPr>
          <w:snapToGrid w:val="0"/>
          <w:color w:val="000000"/>
          <w:kern w:val="22"/>
          <w:szCs w:val="22"/>
        </w:rPr>
        <w:t xml:space="preserve"> personal benefits, or as pro-social acts guided by the activation of personal or social </w:t>
      </w:r>
      <w:r w:rsidR="00D67449" w:rsidRPr="00233404">
        <w:rPr>
          <w:snapToGrid w:val="0"/>
          <w:color w:val="000000"/>
          <w:kern w:val="22"/>
          <w:szCs w:val="22"/>
        </w:rPr>
        <w:t>norms. In</w:t>
      </w:r>
      <w:r w:rsidR="00D67449" w:rsidRPr="00332778">
        <w:rPr>
          <w:snapToGrid w:val="0"/>
          <w:color w:val="000000"/>
          <w:kern w:val="22"/>
          <w:szCs w:val="22"/>
        </w:rPr>
        <w:t xml:space="preserve"> this perspective, any interventions that aim to promote pro-environmental behaviours need to address multiple determinants, especially attitudes, personal moral beliefs</w:t>
      </w:r>
      <w:r w:rsidR="00C16AC5" w:rsidRPr="00332778">
        <w:rPr>
          <w:snapToGrid w:val="0"/>
          <w:color w:val="000000"/>
          <w:kern w:val="22"/>
          <w:szCs w:val="22"/>
        </w:rPr>
        <w:t xml:space="preserve"> and</w:t>
      </w:r>
      <w:r w:rsidR="00D67449" w:rsidRPr="00332778">
        <w:rPr>
          <w:snapToGrid w:val="0"/>
          <w:color w:val="000000"/>
          <w:kern w:val="22"/>
          <w:szCs w:val="22"/>
        </w:rPr>
        <w:t xml:space="preserve"> socia</w:t>
      </w:r>
      <w:r w:rsidR="00D67449" w:rsidRPr="00112FFC">
        <w:rPr>
          <w:snapToGrid w:val="0"/>
          <w:color w:val="000000"/>
          <w:kern w:val="22"/>
          <w:szCs w:val="22"/>
        </w:rPr>
        <w:t>l norms</w:t>
      </w:r>
      <w:r w:rsidR="00C16AC5" w:rsidRPr="00112FFC">
        <w:rPr>
          <w:snapToGrid w:val="0"/>
          <w:color w:val="000000"/>
          <w:kern w:val="22"/>
          <w:szCs w:val="22"/>
        </w:rPr>
        <w:t>,</w:t>
      </w:r>
      <w:r w:rsidR="00D67449" w:rsidRPr="00112FFC">
        <w:rPr>
          <w:snapToGrid w:val="0"/>
          <w:color w:val="000000"/>
          <w:kern w:val="22"/>
          <w:szCs w:val="22"/>
        </w:rPr>
        <w:t xml:space="preserve"> as well as perceived behavioural control.</w:t>
      </w:r>
    </w:p>
    <w:p w14:paraId="452061DB" w14:textId="1CD43AD3" w:rsidR="00D67449" w:rsidRPr="00511FB7" w:rsidRDefault="00511FB7" w:rsidP="00511FB7">
      <w:pPr>
        <w:pBdr>
          <w:top w:val="nil"/>
          <w:left w:val="nil"/>
          <w:bottom w:val="nil"/>
          <w:right w:val="nil"/>
          <w:between w:val="nil"/>
        </w:pBdr>
        <w:spacing w:before="120" w:after="120" w:line="238" w:lineRule="auto"/>
        <w:rPr>
          <w:snapToGrid w:val="0"/>
          <w:color w:val="000000"/>
          <w:kern w:val="22"/>
          <w:szCs w:val="22"/>
        </w:rPr>
      </w:pPr>
      <w:r w:rsidRPr="00112FFC">
        <w:rPr>
          <w:snapToGrid w:val="0"/>
          <w:color w:val="000000"/>
          <w:kern w:val="22"/>
          <w:szCs w:val="22"/>
        </w:rPr>
        <w:t>9.</w:t>
      </w:r>
      <w:r w:rsidRPr="00112FFC">
        <w:rPr>
          <w:snapToGrid w:val="0"/>
          <w:color w:val="000000"/>
          <w:kern w:val="22"/>
          <w:szCs w:val="22"/>
        </w:rPr>
        <w:tab/>
      </w:r>
      <w:r w:rsidR="00601539" w:rsidRPr="00112FFC">
        <w:rPr>
          <w:snapToGrid w:val="0"/>
          <w:color w:val="000000"/>
          <w:kern w:val="22"/>
          <w:szCs w:val="22"/>
        </w:rPr>
        <w:t>B</w:t>
      </w:r>
      <w:r w:rsidR="00D67449" w:rsidRPr="00112FFC">
        <w:rPr>
          <w:snapToGrid w:val="0"/>
          <w:color w:val="000000"/>
          <w:kern w:val="22"/>
          <w:szCs w:val="22"/>
        </w:rPr>
        <w:t>ehaviour</w:t>
      </w:r>
      <w:r w:rsidR="00580D55" w:rsidRPr="00112FFC">
        <w:rPr>
          <w:snapToGrid w:val="0"/>
          <w:color w:val="000000"/>
          <w:kern w:val="22"/>
          <w:szCs w:val="22"/>
        </w:rPr>
        <w:t>al</w:t>
      </w:r>
      <w:r w:rsidR="00D67449" w:rsidRPr="00112FFC">
        <w:rPr>
          <w:snapToGrid w:val="0"/>
          <w:color w:val="000000"/>
          <w:kern w:val="22"/>
          <w:szCs w:val="22"/>
        </w:rPr>
        <w:t xml:space="preserve"> change is best understood as a process of individuals passing through several stages</w:t>
      </w:r>
      <w:r w:rsidR="00D355DD" w:rsidRPr="00112FFC">
        <w:rPr>
          <w:snapToGrid w:val="0"/>
          <w:color w:val="000000"/>
          <w:kern w:val="22"/>
          <w:szCs w:val="22"/>
        </w:rPr>
        <w:t>:</w:t>
      </w:r>
      <w:r w:rsidR="00D67449" w:rsidRPr="00112FFC">
        <w:rPr>
          <w:snapToGrid w:val="0"/>
          <w:color w:val="000000"/>
          <w:kern w:val="22"/>
          <w:szCs w:val="22"/>
        </w:rPr>
        <w:t xml:space="preserve"> taking a decision to act sustainably, preparing for such action, carrying it out, and then </w:t>
      </w:r>
      <w:r w:rsidR="00686920" w:rsidRPr="00112FFC">
        <w:rPr>
          <w:snapToGrid w:val="0"/>
          <w:kern w:val="22"/>
          <w:szCs w:val="22"/>
        </w:rPr>
        <w:t>making it a habit</w:t>
      </w:r>
      <w:r w:rsidR="00D67449" w:rsidRPr="00112FFC">
        <w:rPr>
          <w:snapToGrid w:val="0"/>
          <w:color w:val="000000"/>
          <w:kern w:val="22"/>
          <w:szCs w:val="22"/>
        </w:rPr>
        <w:t>.</w:t>
      </w:r>
      <w:r w:rsidR="00D67449" w:rsidRPr="00233404">
        <w:rPr>
          <w:rStyle w:val="FootnoteReference"/>
          <w:snapToGrid w:val="0"/>
          <w:color w:val="000000"/>
          <w:kern w:val="22"/>
          <w:szCs w:val="22"/>
        </w:rPr>
        <w:footnoteReference w:id="8"/>
      </w:r>
      <w:r w:rsidR="00D67449" w:rsidRPr="00233404">
        <w:rPr>
          <w:snapToGrid w:val="0"/>
          <w:color w:val="000000"/>
          <w:kern w:val="22"/>
          <w:szCs w:val="22"/>
        </w:rPr>
        <w:t xml:space="preserve"> Psychological variables of attitude, social and personal norms as well as perceived </w:t>
      </w:r>
      <w:r w:rsidR="00D67449" w:rsidRPr="00332778">
        <w:rPr>
          <w:snapToGrid w:val="0"/>
          <w:color w:val="000000"/>
          <w:kern w:val="22"/>
          <w:szCs w:val="22"/>
        </w:rPr>
        <w:t>behavioural control are</w:t>
      </w:r>
      <w:r w:rsidR="00D67449" w:rsidRPr="00511FB7">
        <w:rPr>
          <w:snapToGrid w:val="0"/>
          <w:color w:val="000000"/>
          <w:kern w:val="22"/>
          <w:szCs w:val="22"/>
        </w:rPr>
        <w:t xml:space="preserve"> key elements of </w:t>
      </w:r>
      <w:r w:rsidR="00053184" w:rsidRPr="00511FB7">
        <w:rPr>
          <w:snapToGrid w:val="0"/>
          <w:color w:val="000000"/>
          <w:kern w:val="22"/>
          <w:szCs w:val="22"/>
        </w:rPr>
        <w:t xml:space="preserve">the </w:t>
      </w:r>
      <w:r w:rsidR="00D67449" w:rsidRPr="00511FB7">
        <w:rPr>
          <w:snapToGrid w:val="0"/>
          <w:color w:val="000000"/>
          <w:kern w:val="22"/>
          <w:szCs w:val="22"/>
        </w:rPr>
        <w:t xml:space="preserve">communication </w:t>
      </w:r>
      <w:r w:rsidR="00053184" w:rsidRPr="00511FB7">
        <w:rPr>
          <w:snapToGrid w:val="0"/>
          <w:color w:val="000000"/>
          <w:kern w:val="22"/>
          <w:szCs w:val="22"/>
        </w:rPr>
        <w:t xml:space="preserve">needed </w:t>
      </w:r>
      <w:r w:rsidR="00D67449" w:rsidRPr="00511FB7">
        <w:rPr>
          <w:snapToGrid w:val="0"/>
          <w:color w:val="000000"/>
          <w:kern w:val="22"/>
          <w:szCs w:val="22"/>
        </w:rPr>
        <w:t>in order to foster successful progression through the stages of change and implementation of new, sustainable behaviour.</w:t>
      </w:r>
      <w:r w:rsidR="0046421F" w:rsidRPr="00511FB7">
        <w:rPr>
          <w:snapToGrid w:val="0"/>
          <w:color w:val="000000"/>
          <w:kern w:val="22"/>
          <w:szCs w:val="22"/>
        </w:rPr>
        <w:t>]</w:t>
      </w:r>
    </w:p>
    <w:p w14:paraId="504C3526" w14:textId="76DF9172" w:rsidR="00D67449" w:rsidRPr="00511FB7"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10.</w:t>
      </w:r>
      <w:r w:rsidRPr="00797E10">
        <w:rPr>
          <w:snapToGrid w:val="0"/>
          <w:color w:val="000000"/>
          <w:kern w:val="22"/>
          <w:szCs w:val="22"/>
        </w:rPr>
        <w:tab/>
      </w:r>
      <w:r w:rsidR="00D67449" w:rsidRPr="00511FB7">
        <w:rPr>
          <w:snapToGrid w:val="0"/>
          <w:color w:val="000000"/>
          <w:kern w:val="22"/>
          <w:szCs w:val="22"/>
        </w:rPr>
        <w:t xml:space="preserve">In order to foster passage through these stages and </w:t>
      </w:r>
      <w:r w:rsidR="001760DB" w:rsidRPr="00511FB7">
        <w:rPr>
          <w:snapToGrid w:val="0"/>
          <w:color w:val="000000"/>
          <w:kern w:val="22"/>
          <w:szCs w:val="22"/>
        </w:rPr>
        <w:t xml:space="preserve">achieve </w:t>
      </w:r>
      <w:r w:rsidR="00D67449" w:rsidRPr="00511FB7">
        <w:rPr>
          <w:snapToGrid w:val="0"/>
          <w:color w:val="000000"/>
          <w:kern w:val="22"/>
          <w:szCs w:val="22"/>
        </w:rPr>
        <w:t>sustainable lifestyles, as well as continued adherence to practices that support the</w:t>
      </w:r>
      <w:r w:rsidR="00476816" w:rsidRPr="00511FB7">
        <w:rPr>
          <w:snapToGrid w:val="0"/>
          <w:color w:val="000000"/>
          <w:kern w:val="22"/>
          <w:szCs w:val="22"/>
        </w:rPr>
        <w:t>m</w:t>
      </w:r>
      <w:r w:rsidR="00D67449" w:rsidRPr="00511FB7">
        <w:rPr>
          <w:snapToGrid w:val="0"/>
          <w:color w:val="000000"/>
          <w:kern w:val="22"/>
          <w:szCs w:val="22"/>
        </w:rPr>
        <w:t>, supporting mechanisms, including communication, must be differentiated for each stage and for specific target-groups and their life circumstances (</w:t>
      </w:r>
      <w:r w:rsidR="00476816" w:rsidRPr="00511FB7">
        <w:rPr>
          <w:snapToGrid w:val="0"/>
          <w:color w:val="000000"/>
          <w:kern w:val="22"/>
          <w:szCs w:val="22"/>
        </w:rPr>
        <w:t>for example</w:t>
      </w:r>
      <w:r w:rsidR="00D67449" w:rsidRPr="00511FB7">
        <w:rPr>
          <w:snapToGrid w:val="0"/>
          <w:color w:val="000000"/>
          <w:kern w:val="22"/>
          <w:szCs w:val="22"/>
        </w:rPr>
        <w:t xml:space="preserve"> youth, political decision makers, the socially weak</w:t>
      </w:r>
      <w:r w:rsidR="00476816" w:rsidRPr="00511FB7">
        <w:rPr>
          <w:snapToGrid w:val="0"/>
          <w:color w:val="000000"/>
          <w:kern w:val="22"/>
          <w:szCs w:val="22"/>
        </w:rPr>
        <w:t xml:space="preserve"> and</w:t>
      </w:r>
      <w:r w:rsidR="00D67449" w:rsidRPr="00511FB7">
        <w:rPr>
          <w:snapToGrid w:val="0"/>
          <w:color w:val="000000"/>
          <w:kern w:val="22"/>
          <w:szCs w:val="22"/>
        </w:rPr>
        <w:t xml:space="preserve"> high-income earners). </w:t>
      </w:r>
      <w:r w:rsidR="0046421F" w:rsidRPr="00511FB7">
        <w:rPr>
          <w:snapToGrid w:val="0"/>
          <w:color w:val="000000"/>
          <w:kern w:val="22"/>
          <w:szCs w:val="22"/>
        </w:rPr>
        <w:t xml:space="preserve">In </w:t>
      </w:r>
      <w:r w:rsidR="0093654A" w:rsidRPr="00511FB7">
        <w:rPr>
          <w:snapToGrid w:val="0"/>
          <w:color w:val="000000"/>
          <w:kern w:val="22"/>
          <w:szCs w:val="22"/>
        </w:rPr>
        <w:t>general</w:t>
      </w:r>
      <w:r w:rsidR="0046421F" w:rsidRPr="00511FB7">
        <w:rPr>
          <w:snapToGrid w:val="0"/>
          <w:color w:val="000000"/>
          <w:kern w:val="22"/>
          <w:szCs w:val="22"/>
        </w:rPr>
        <w:t xml:space="preserve">, communication </w:t>
      </w:r>
      <w:r w:rsidR="0093654A" w:rsidRPr="00511FB7">
        <w:rPr>
          <w:snapToGrid w:val="0"/>
          <w:color w:val="000000"/>
          <w:kern w:val="22"/>
          <w:szCs w:val="22"/>
        </w:rPr>
        <w:t>could be used to more effectively</w:t>
      </w:r>
      <w:r w:rsidR="0046421F" w:rsidRPr="00511FB7">
        <w:rPr>
          <w:snapToGrid w:val="0"/>
          <w:color w:val="000000"/>
          <w:kern w:val="22"/>
          <w:szCs w:val="22"/>
        </w:rPr>
        <w:t xml:space="preserve"> strengthen the interlinkages between biodiversity and </w:t>
      </w:r>
      <w:r w:rsidR="0049141D" w:rsidRPr="00511FB7">
        <w:rPr>
          <w:snapToGrid w:val="0"/>
          <w:color w:val="000000"/>
          <w:kern w:val="22"/>
          <w:szCs w:val="22"/>
        </w:rPr>
        <w:t xml:space="preserve">the 2030 </w:t>
      </w:r>
      <w:r w:rsidR="0046421F" w:rsidRPr="00511FB7">
        <w:rPr>
          <w:snapToGrid w:val="0"/>
          <w:color w:val="000000"/>
          <w:kern w:val="22"/>
          <w:szCs w:val="22"/>
        </w:rPr>
        <w:t>Agenda and its Sustainable Development Goals, with a view to highlighting the importance of addressing the social, economic and environmental dimension</w:t>
      </w:r>
      <w:r w:rsidR="006538D7" w:rsidRPr="00511FB7">
        <w:rPr>
          <w:snapToGrid w:val="0"/>
          <w:color w:val="000000"/>
          <w:kern w:val="22"/>
          <w:szCs w:val="22"/>
        </w:rPr>
        <w:t xml:space="preserve">. </w:t>
      </w:r>
      <w:r w:rsidR="00D67449" w:rsidRPr="00511FB7">
        <w:rPr>
          <w:snapToGrid w:val="0"/>
          <w:color w:val="000000"/>
          <w:kern w:val="22"/>
          <w:szCs w:val="22"/>
        </w:rPr>
        <w:t>This has implications for any communication</w:t>
      </w:r>
      <w:r w:rsidR="00EF0C8C" w:rsidRPr="00511FB7">
        <w:rPr>
          <w:snapToGrid w:val="0"/>
          <w:color w:val="000000"/>
          <w:kern w:val="22"/>
          <w:szCs w:val="22"/>
        </w:rPr>
        <w:t>s</w:t>
      </w:r>
      <w:r w:rsidR="00D67449" w:rsidRPr="00511FB7">
        <w:rPr>
          <w:snapToGrid w:val="0"/>
          <w:color w:val="000000"/>
          <w:kern w:val="22"/>
          <w:szCs w:val="22"/>
        </w:rPr>
        <w:t xml:space="preserve"> </w:t>
      </w:r>
      <w:r w:rsidR="00EF0C8C" w:rsidRPr="00511FB7">
        <w:rPr>
          <w:snapToGrid w:val="0"/>
          <w:color w:val="000000"/>
          <w:kern w:val="22"/>
          <w:szCs w:val="22"/>
        </w:rPr>
        <w:t xml:space="preserve">strategy </w:t>
      </w:r>
      <w:r w:rsidR="00D67449" w:rsidRPr="00511FB7">
        <w:rPr>
          <w:snapToGrid w:val="0"/>
          <w:color w:val="000000"/>
          <w:kern w:val="22"/>
          <w:szCs w:val="22"/>
        </w:rPr>
        <w:t xml:space="preserve">in support of the post-2020 </w:t>
      </w:r>
      <w:r w:rsidR="004B5933" w:rsidRPr="00511FB7">
        <w:rPr>
          <w:snapToGrid w:val="0"/>
          <w:color w:val="000000"/>
          <w:kern w:val="22"/>
          <w:szCs w:val="22"/>
        </w:rPr>
        <w:t>g</w:t>
      </w:r>
      <w:r w:rsidR="00D67449" w:rsidRPr="00511FB7">
        <w:rPr>
          <w:snapToGrid w:val="0"/>
          <w:color w:val="000000"/>
          <w:kern w:val="22"/>
          <w:szCs w:val="22"/>
        </w:rPr>
        <w:t xml:space="preserve">lobal </w:t>
      </w:r>
      <w:r w:rsidR="004B5933" w:rsidRPr="00511FB7">
        <w:rPr>
          <w:snapToGrid w:val="0"/>
          <w:color w:val="000000"/>
          <w:kern w:val="22"/>
          <w:szCs w:val="22"/>
        </w:rPr>
        <w:t>b</w:t>
      </w:r>
      <w:r w:rsidR="00D67449" w:rsidRPr="00511FB7">
        <w:rPr>
          <w:snapToGrid w:val="0"/>
          <w:color w:val="000000"/>
          <w:kern w:val="22"/>
          <w:szCs w:val="22"/>
        </w:rPr>
        <w:t xml:space="preserve">iodiversity </w:t>
      </w:r>
      <w:r w:rsidR="004B5933" w:rsidRPr="00511FB7">
        <w:rPr>
          <w:snapToGrid w:val="0"/>
          <w:color w:val="000000"/>
          <w:kern w:val="22"/>
          <w:szCs w:val="22"/>
        </w:rPr>
        <w:t>f</w:t>
      </w:r>
      <w:r w:rsidR="00D67449" w:rsidRPr="00511FB7">
        <w:rPr>
          <w:snapToGrid w:val="0"/>
          <w:color w:val="000000"/>
          <w:kern w:val="22"/>
          <w:szCs w:val="22"/>
        </w:rPr>
        <w:t>ramework.</w:t>
      </w:r>
    </w:p>
    <w:p w14:paraId="169FC17B" w14:textId="7FA780E0" w:rsidR="00D67449" w:rsidRPr="00511FB7"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11.</w:t>
      </w:r>
      <w:r w:rsidRPr="00797E10">
        <w:rPr>
          <w:snapToGrid w:val="0"/>
          <w:color w:val="000000"/>
          <w:kern w:val="22"/>
          <w:szCs w:val="22"/>
        </w:rPr>
        <w:tab/>
      </w:r>
      <w:r w:rsidR="00D67449" w:rsidRPr="00511FB7">
        <w:rPr>
          <w:snapToGrid w:val="0"/>
          <w:color w:val="000000"/>
          <w:kern w:val="22"/>
          <w:szCs w:val="22"/>
        </w:rPr>
        <w:t>The communication</w:t>
      </w:r>
      <w:r w:rsidR="00EF0C8C" w:rsidRPr="00511FB7">
        <w:rPr>
          <w:snapToGrid w:val="0"/>
          <w:color w:val="000000"/>
          <w:kern w:val="22"/>
          <w:szCs w:val="22"/>
        </w:rPr>
        <w:t>s</w:t>
      </w:r>
      <w:r w:rsidR="00D67449" w:rsidRPr="00511FB7">
        <w:rPr>
          <w:snapToGrid w:val="0"/>
          <w:color w:val="000000"/>
          <w:kern w:val="22"/>
          <w:szCs w:val="22"/>
        </w:rPr>
        <w:t xml:space="preserve"> strategy will need to raise awareness </w:t>
      </w:r>
      <w:r w:rsidR="006538D7" w:rsidRPr="00511FB7">
        <w:rPr>
          <w:snapToGrid w:val="0"/>
          <w:color w:val="000000"/>
          <w:kern w:val="22"/>
          <w:szCs w:val="22"/>
        </w:rPr>
        <w:t>[</w:t>
      </w:r>
      <w:r w:rsidR="00D67449" w:rsidRPr="00511FB7">
        <w:rPr>
          <w:snapToGrid w:val="0"/>
          <w:color w:val="000000"/>
          <w:kern w:val="22"/>
          <w:szCs w:val="22"/>
        </w:rPr>
        <w:t xml:space="preserve">but </w:t>
      </w:r>
      <w:r w:rsidR="0018171B" w:rsidRPr="00511FB7">
        <w:rPr>
          <w:snapToGrid w:val="0"/>
          <w:color w:val="000000"/>
          <w:kern w:val="22"/>
          <w:szCs w:val="22"/>
        </w:rPr>
        <w:t xml:space="preserve">will </w:t>
      </w:r>
      <w:r w:rsidR="00D67449" w:rsidRPr="00511FB7">
        <w:rPr>
          <w:snapToGrid w:val="0"/>
          <w:color w:val="000000"/>
          <w:kern w:val="22"/>
          <w:szCs w:val="22"/>
        </w:rPr>
        <w:t xml:space="preserve">also </w:t>
      </w:r>
      <w:r w:rsidR="0018171B" w:rsidRPr="00511FB7">
        <w:rPr>
          <w:snapToGrid w:val="0"/>
          <w:color w:val="000000"/>
          <w:kern w:val="22"/>
          <w:szCs w:val="22"/>
        </w:rPr>
        <w:t xml:space="preserve">need to </w:t>
      </w:r>
      <w:r w:rsidR="00D67449" w:rsidRPr="00511FB7">
        <w:rPr>
          <w:snapToGrid w:val="0"/>
          <w:color w:val="000000"/>
          <w:kern w:val="22"/>
          <w:szCs w:val="22"/>
        </w:rPr>
        <w:t>have an impact on intentions and planning</w:t>
      </w:r>
      <w:r w:rsidR="00601539" w:rsidRPr="00511FB7">
        <w:rPr>
          <w:snapToGrid w:val="0"/>
          <w:color w:val="000000"/>
          <w:kern w:val="22"/>
          <w:szCs w:val="22"/>
        </w:rPr>
        <w:t>]</w:t>
      </w:r>
      <w:r w:rsidR="00405A0E" w:rsidRPr="00511FB7">
        <w:rPr>
          <w:snapToGrid w:val="0"/>
          <w:color w:val="000000"/>
          <w:kern w:val="22"/>
          <w:szCs w:val="22"/>
        </w:rPr>
        <w:t>.</w:t>
      </w:r>
      <w:r w:rsidR="00D67449" w:rsidRPr="00511FB7">
        <w:rPr>
          <w:snapToGrid w:val="0"/>
          <w:color w:val="000000"/>
          <w:kern w:val="22"/>
          <w:szCs w:val="22"/>
        </w:rPr>
        <w:t xml:space="preserve"> </w:t>
      </w:r>
      <w:r w:rsidR="00601539" w:rsidRPr="00511FB7">
        <w:rPr>
          <w:snapToGrid w:val="0"/>
          <w:color w:val="000000"/>
          <w:kern w:val="22"/>
          <w:szCs w:val="22"/>
        </w:rPr>
        <w:t xml:space="preserve">The strategy needs to be designed in such a way to build up content gradually and allow data sharing among people deploying the strategy in the short term, while developing ongoing research and evaluation in the medium and long term. </w:t>
      </w:r>
      <w:r w:rsidR="00D67449" w:rsidRPr="00511FB7">
        <w:rPr>
          <w:snapToGrid w:val="0"/>
          <w:color w:val="000000"/>
          <w:kern w:val="22"/>
          <w:szCs w:val="22"/>
        </w:rPr>
        <w:t>This process should focus on better understanding of social actors, their intentions, attitudes and norms as well as their beliefs, perceptions and choices. This understanding should be used to monitor success and adjust the strategy as time goes on.</w:t>
      </w:r>
      <w:r w:rsidR="00D67449" w:rsidRPr="00797E10">
        <w:rPr>
          <w:rStyle w:val="FootnoteReference"/>
          <w:snapToGrid w:val="0"/>
          <w:color w:val="000000"/>
          <w:kern w:val="22"/>
          <w:szCs w:val="22"/>
        </w:rPr>
        <w:footnoteReference w:id="9"/>
      </w:r>
    </w:p>
    <w:p w14:paraId="4C8169B7" w14:textId="3B9683C1" w:rsidR="00D67449" w:rsidRPr="00511FB7"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12.</w:t>
      </w:r>
      <w:r w:rsidRPr="00797E10">
        <w:rPr>
          <w:snapToGrid w:val="0"/>
          <w:color w:val="000000"/>
          <w:kern w:val="22"/>
          <w:szCs w:val="22"/>
        </w:rPr>
        <w:tab/>
      </w:r>
      <w:r w:rsidR="00D67449" w:rsidRPr="00511FB7">
        <w:rPr>
          <w:snapToGrid w:val="0"/>
          <w:color w:val="000000"/>
          <w:kern w:val="22"/>
          <w:szCs w:val="22"/>
        </w:rPr>
        <w:t xml:space="preserve">The </w:t>
      </w:r>
      <w:r w:rsidR="004B5933" w:rsidRPr="00511FB7">
        <w:rPr>
          <w:snapToGrid w:val="0"/>
          <w:color w:val="000000"/>
          <w:kern w:val="22"/>
          <w:szCs w:val="22"/>
        </w:rPr>
        <w:t>p</w:t>
      </w:r>
      <w:r w:rsidR="00D67449" w:rsidRPr="00511FB7">
        <w:rPr>
          <w:snapToGrid w:val="0"/>
          <w:color w:val="000000"/>
          <w:kern w:val="22"/>
          <w:szCs w:val="22"/>
        </w:rPr>
        <w:t xml:space="preserve">ost-2020 </w:t>
      </w:r>
      <w:r w:rsidR="004B5933" w:rsidRPr="00511FB7">
        <w:rPr>
          <w:snapToGrid w:val="0"/>
          <w:color w:val="000000"/>
          <w:kern w:val="22"/>
          <w:szCs w:val="22"/>
        </w:rPr>
        <w:t xml:space="preserve">global biodiversity framework </w:t>
      </w:r>
      <w:r w:rsidR="00D131BA" w:rsidRPr="00511FB7">
        <w:rPr>
          <w:snapToGrid w:val="0"/>
          <w:color w:val="000000"/>
          <w:kern w:val="22"/>
          <w:szCs w:val="22"/>
        </w:rPr>
        <w:t>provides</w:t>
      </w:r>
      <w:r w:rsidR="00D67449" w:rsidRPr="00511FB7">
        <w:rPr>
          <w:snapToGrid w:val="0"/>
          <w:color w:val="000000"/>
          <w:kern w:val="22"/>
          <w:szCs w:val="22"/>
        </w:rPr>
        <w:t xml:space="preserve"> an occasion for renewed and updated communication, building on the achievements of the United Nations Decade </w:t>
      </w:r>
      <w:r w:rsidR="00A678C4" w:rsidRPr="00511FB7">
        <w:rPr>
          <w:snapToGrid w:val="0"/>
          <w:color w:val="000000"/>
          <w:kern w:val="22"/>
          <w:szCs w:val="22"/>
        </w:rPr>
        <w:t xml:space="preserve">on </w:t>
      </w:r>
      <w:r w:rsidR="00D67449" w:rsidRPr="00511FB7">
        <w:rPr>
          <w:snapToGrid w:val="0"/>
          <w:color w:val="000000"/>
          <w:kern w:val="22"/>
          <w:szCs w:val="22"/>
        </w:rPr>
        <w:t>Biodiversity</w:t>
      </w:r>
      <w:r w:rsidR="00601539" w:rsidRPr="00511FB7">
        <w:rPr>
          <w:snapToGrid w:val="0"/>
          <w:color w:val="000000"/>
          <w:kern w:val="22"/>
          <w:szCs w:val="22"/>
        </w:rPr>
        <w:t xml:space="preserve"> and in the context of the U</w:t>
      </w:r>
      <w:r w:rsidR="003C5690" w:rsidRPr="00511FB7">
        <w:rPr>
          <w:snapToGrid w:val="0"/>
          <w:color w:val="000000"/>
          <w:kern w:val="22"/>
          <w:szCs w:val="22"/>
        </w:rPr>
        <w:t xml:space="preserve">nited </w:t>
      </w:r>
      <w:r w:rsidR="00601539" w:rsidRPr="00511FB7">
        <w:rPr>
          <w:snapToGrid w:val="0"/>
          <w:color w:val="000000"/>
          <w:kern w:val="22"/>
          <w:szCs w:val="22"/>
        </w:rPr>
        <w:t>N</w:t>
      </w:r>
      <w:r w:rsidR="003C5690" w:rsidRPr="00511FB7">
        <w:rPr>
          <w:snapToGrid w:val="0"/>
          <w:color w:val="000000"/>
          <w:kern w:val="22"/>
          <w:szCs w:val="22"/>
        </w:rPr>
        <w:t>ations</w:t>
      </w:r>
      <w:r w:rsidR="00601539" w:rsidRPr="00511FB7">
        <w:rPr>
          <w:snapToGrid w:val="0"/>
          <w:color w:val="000000"/>
          <w:kern w:val="22"/>
          <w:szCs w:val="22"/>
        </w:rPr>
        <w:t xml:space="preserve"> Decade of Action to deliver the Sustainable Development Goals</w:t>
      </w:r>
      <w:r w:rsidR="00D67449" w:rsidRPr="00511FB7">
        <w:rPr>
          <w:snapToGrid w:val="0"/>
          <w:color w:val="000000"/>
          <w:kern w:val="22"/>
          <w:szCs w:val="22"/>
        </w:rPr>
        <w:t xml:space="preserve">. Communications management will also require an ongoing understanding and evaluation of the state of achievement of the </w:t>
      </w:r>
      <w:r w:rsidR="002233E8" w:rsidRPr="00511FB7">
        <w:rPr>
          <w:snapToGrid w:val="0"/>
          <w:color w:val="000000"/>
          <w:kern w:val="22"/>
          <w:szCs w:val="22"/>
        </w:rPr>
        <w:t>p</w:t>
      </w:r>
      <w:r w:rsidR="00D67449" w:rsidRPr="00511FB7">
        <w:rPr>
          <w:snapToGrid w:val="0"/>
          <w:color w:val="000000"/>
          <w:kern w:val="22"/>
          <w:szCs w:val="22"/>
        </w:rPr>
        <w:t xml:space="preserve">ost-2020 </w:t>
      </w:r>
      <w:r w:rsidR="002233E8" w:rsidRPr="00511FB7">
        <w:rPr>
          <w:snapToGrid w:val="0"/>
          <w:color w:val="000000"/>
          <w:kern w:val="22"/>
          <w:szCs w:val="22"/>
        </w:rPr>
        <w:t>global biodiversity framework</w:t>
      </w:r>
      <w:r w:rsidR="00601539" w:rsidRPr="00511FB7">
        <w:rPr>
          <w:snapToGrid w:val="0"/>
          <w:color w:val="000000"/>
          <w:kern w:val="22"/>
          <w:szCs w:val="22"/>
        </w:rPr>
        <w:t xml:space="preserve"> </w:t>
      </w:r>
      <w:r w:rsidR="00023129" w:rsidRPr="00511FB7">
        <w:rPr>
          <w:snapToGrid w:val="0"/>
          <w:color w:val="000000"/>
          <w:kern w:val="22"/>
          <w:szCs w:val="22"/>
        </w:rPr>
        <w:t>[</w:t>
      </w:r>
      <w:r w:rsidR="00601539" w:rsidRPr="00511FB7">
        <w:rPr>
          <w:snapToGrid w:val="0"/>
          <w:color w:val="000000"/>
          <w:kern w:val="22"/>
          <w:szCs w:val="22"/>
        </w:rPr>
        <w:t>as well as recalling the interlinkages between climate change and biodiversity, and the increasing recognition of the role of nature for climate adaptation and mitigation</w:t>
      </w:r>
      <w:r w:rsidR="00D67449" w:rsidRPr="00511FB7">
        <w:rPr>
          <w:snapToGrid w:val="0"/>
          <w:color w:val="000000"/>
          <w:kern w:val="22"/>
          <w:szCs w:val="22"/>
        </w:rPr>
        <w:t>.</w:t>
      </w:r>
      <w:r w:rsidR="00023129" w:rsidRPr="00511FB7">
        <w:rPr>
          <w:snapToGrid w:val="0"/>
          <w:color w:val="000000"/>
          <w:kern w:val="22"/>
          <w:szCs w:val="22"/>
        </w:rPr>
        <w:t>]</w:t>
      </w:r>
      <w:r w:rsidR="00D67449" w:rsidRPr="00511FB7">
        <w:rPr>
          <w:snapToGrid w:val="0"/>
          <w:color w:val="000000"/>
          <w:kern w:val="22"/>
          <w:szCs w:val="22"/>
        </w:rPr>
        <w:t xml:space="preserve"> This process will facilitate the creation of content for the communication</w:t>
      </w:r>
      <w:r w:rsidR="001F2460" w:rsidRPr="00511FB7">
        <w:rPr>
          <w:snapToGrid w:val="0"/>
          <w:color w:val="000000"/>
          <w:kern w:val="22"/>
          <w:szCs w:val="22"/>
        </w:rPr>
        <w:t>s</w:t>
      </w:r>
      <w:r w:rsidR="00D67449" w:rsidRPr="00511FB7">
        <w:rPr>
          <w:snapToGrid w:val="0"/>
          <w:color w:val="000000"/>
          <w:kern w:val="22"/>
          <w:szCs w:val="22"/>
        </w:rPr>
        <w:t xml:space="preserve"> strategy, while providing continuity and support to ongoing initiatives and to the monitoring of results.</w:t>
      </w:r>
    </w:p>
    <w:p w14:paraId="1BC1749D" w14:textId="469BD285" w:rsidR="00D67449" w:rsidRPr="00797E10" w:rsidRDefault="00D67449" w:rsidP="00797E10">
      <w:pPr>
        <w:pStyle w:val="Heading1"/>
        <w:tabs>
          <w:tab w:val="clear" w:pos="720"/>
          <w:tab w:val="left" w:pos="426"/>
        </w:tabs>
        <w:spacing w:before="120" w:line="238" w:lineRule="auto"/>
        <w:rPr>
          <w:snapToGrid w:val="0"/>
          <w:kern w:val="22"/>
          <w:szCs w:val="22"/>
        </w:rPr>
      </w:pPr>
      <w:r w:rsidRPr="00797E10">
        <w:rPr>
          <w:snapToGrid w:val="0"/>
          <w:kern w:val="22"/>
          <w:szCs w:val="22"/>
        </w:rPr>
        <w:t>III.</w:t>
      </w:r>
      <w:r w:rsidRPr="00797E10">
        <w:rPr>
          <w:snapToGrid w:val="0"/>
          <w:kern w:val="22"/>
          <w:szCs w:val="22"/>
        </w:rPr>
        <w:tab/>
        <w:t xml:space="preserve">Scope and purpose of </w:t>
      </w:r>
      <w:r w:rsidR="009C60FD" w:rsidRPr="00797E10">
        <w:rPr>
          <w:snapToGrid w:val="0"/>
          <w:kern w:val="22"/>
          <w:szCs w:val="22"/>
        </w:rPr>
        <w:t xml:space="preserve">the </w:t>
      </w:r>
      <w:r w:rsidR="00566F26" w:rsidRPr="00797E10">
        <w:rPr>
          <w:snapToGrid w:val="0"/>
          <w:kern w:val="22"/>
          <w:szCs w:val="22"/>
        </w:rPr>
        <w:t>strategy</w:t>
      </w:r>
    </w:p>
    <w:p w14:paraId="316DC0A0" w14:textId="0F51C114" w:rsidR="00EC0FBB"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13.</w:t>
      </w:r>
      <w:r w:rsidRPr="00797E10">
        <w:rPr>
          <w:snapToGrid w:val="0"/>
          <w:color w:val="000000"/>
          <w:kern w:val="22"/>
          <w:szCs w:val="22"/>
        </w:rPr>
        <w:tab/>
      </w:r>
      <w:r w:rsidR="00D67449" w:rsidRPr="00797E10">
        <w:rPr>
          <w:snapToGrid w:val="0"/>
          <w:color w:val="000000"/>
          <w:kern w:val="22"/>
          <w:szCs w:val="22"/>
        </w:rPr>
        <w:t>The strategy is meant to be used for communications efforts by the Executive Secretary, and to support communications efforts by all others</w:t>
      </w:r>
      <w:r w:rsidR="008014AE" w:rsidRPr="00797E10">
        <w:rPr>
          <w:snapToGrid w:val="0"/>
          <w:color w:val="000000"/>
          <w:kern w:val="22"/>
          <w:szCs w:val="22"/>
        </w:rPr>
        <w:t>,</w:t>
      </w:r>
      <w:r w:rsidR="00D67449" w:rsidRPr="00797E10">
        <w:rPr>
          <w:snapToGrid w:val="0"/>
          <w:color w:val="000000"/>
          <w:kern w:val="22"/>
          <w:szCs w:val="22"/>
        </w:rPr>
        <w:t xml:space="preserve"> including Parties, </w:t>
      </w:r>
      <w:r w:rsidR="00E531C5" w:rsidRPr="00797E10">
        <w:rPr>
          <w:snapToGrid w:val="0"/>
          <w:color w:val="000000"/>
          <w:kern w:val="22"/>
          <w:szCs w:val="22"/>
        </w:rPr>
        <w:t>ind</w:t>
      </w:r>
      <w:r w:rsidR="009907A5" w:rsidRPr="00797E10">
        <w:rPr>
          <w:snapToGrid w:val="0"/>
          <w:color w:val="000000"/>
          <w:kern w:val="22"/>
          <w:szCs w:val="22"/>
        </w:rPr>
        <w:t>igenous peoples and local communities</w:t>
      </w:r>
      <w:r w:rsidR="00601539">
        <w:rPr>
          <w:snapToGrid w:val="0"/>
          <w:color w:val="000000"/>
          <w:kern w:val="22"/>
          <w:szCs w:val="22"/>
        </w:rPr>
        <w:t xml:space="preserve"> and stakeholders</w:t>
      </w:r>
      <w:r w:rsidR="00D67449" w:rsidRPr="00797E10">
        <w:rPr>
          <w:snapToGrid w:val="0"/>
          <w:color w:val="000000"/>
          <w:kern w:val="22"/>
          <w:szCs w:val="22"/>
        </w:rPr>
        <w:t>, U</w:t>
      </w:r>
      <w:r w:rsidR="007065D5" w:rsidRPr="00797E10">
        <w:rPr>
          <w:snapToGrid w:val="0"/>
          <w:color w:val="000000"/>
          <w:kern w:val="22"/>
          <w:szCs w:val="22"/>
        </w:rPr>
        <w:t>nited </w:t>
      </w:r>
      <w:r w:rsidR="00D67449" w:rsidRPr="00797E10">
        <w:rPr>
          <w:snapToGrid w:val="0"/>
          <w:color w:val="000000"/>
          <w:kern w:val="22"/>
          <w:szCs w:val="22"/>
        </w:rPr>
        <w:t>N</w:t>
      </w:r>
      <w:r w:rsidR="007065D5" w:rsidRPr="00797E10">
        <w:rPr>
          <w:snapToGrid w:val="0"/>
          <w:color w:val="000000"/>
          <w:kern w:val="22"/>
          <w:szCs w:val="22"/>
        </w:rPr>
        <w:t>ations</w:t>
      </w:r>
      <w:r w:rsidR="00D67449" w:rsidRPr="00797E10">
        <w:rPr>
          <w:snapToGrid w:val="0"/>
          <w:color w:val="000000"/>
          <w:kern w:val="22"/>
          <w:szCs w:val="22"/>
        </w:rPr>
        <w:t xml:space="preserve"> system actors and others</w:t>
      </w:r>
      <w:r w:rsidR="008014AE" w:rsidRPr="00797E10">
        <w:rPr>
          <w:snapToGrid w:val="0"/>
          <w:color w:val="000000"/>
          <w:kern w:val="22"/>
          <w:szCs w:val="22"/>
        </w:rPr>
        <w:t>:</w:t>
      </w:r>
    </w:p>
    <w:p w14:paraId="6C40AD68" w14:textId="6CC65257" w:rsidR="00EC0FBB"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(a)</w:t>
      </w:r>
      <w:r w:rsidRPr="00797E10">
        <w:rPr>
          <w:snapToGrid w:val="0"/>
          <w:color w:val="000000"/>
          <w:kern w:val="22"/>
          <w:szCs w:val="22"/>
        </w:rPr>
        <w:tab/>
      </w:r>
      <w:r w:rsidR="00D67449" w:rsidRPr="00797E10">
        <w:rPr>
          <w:snapToGrid w:val="0"/>
          <w:color w:val="000000"/>
          <w:kern w:val="22"/>
          <w:szCs w:val="22"/>
        </w:rPr>
        <w:t>By providing a structure for coordination and collaboration among relevant actors</w:t>
      </w:r>
      <w:r w:rsidR="004C20D6" w:rsidRPr="00797E10">
        <w:rPr>
          <w:snapToGrid w:val="0"/>
          <w:color w:val="000000"/>
          <w:kern w:val="22"/>
          <w:szCs w:val="22"/>
        </w:rPr>
        <w:t>;</w:t>
      </w:r>
      <w:r w:rsidR="00D67449" w:rsidRPr="00797E10">
        <w:rPr>
          <w:snapToGrid w:val="0"/>
          <w:color w:val="000000"/>
          <w:kern w:val="22"/>
          <w:szCs w:val="22"/>
        </w:rPr>
        <w:t xml:space="preserve"> increased and magnified effectiveness is the goal</w:t>
      </w:r>
      <w:r w:rsidR="00AD579E" w:rsidRPr="00797E10">
        <w:rPr>
          <w:snapToGrid w:val="0"/>
          <w:color w:val="000000"/>
          <w:kern w:val="22"/>
          <w:szCs w:val="22"/>
        </w:rPr>
        <w:t>;</w:t>
      </w:r>
    </w:p>
    <w:p w14:paraId="74B27482" w14:textId="31CEFCD5" w:rsidR="00B1350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(b)</w:t>
      </w:r>
      <w:r w:rsidRPr="00797E10">
        <w:rPr>
          <w:snapToGrid w:val="0"/>
          <w:color w:val="000000"/>
          <w:kern w:val="22"/>
          <w:szCs w:val="22"/>
        </w:rPr>
        <w:tab/>
      </w:r>
      <w:r w:rsidR="005F3E50" w:rsidRPr="00797E10">
        <w:rPr>
          <w:snapToGrid w:val="0"/>
          <w:color w:val="000000"/>
          <w:kern w:val="22"/>
          <w:szCs w:val="22"/>
        </w:rPr>
        <w:t xml:space="preserve">As </w:t>
      </w:r>
      <w:r w:rsidR="00D67449" w:rsidRPr="00797E10">
        <w:rPr>
          <w:snapToGrid w:val="0"/>
          <w:color w:val="000000"/>
          <w:kern w:val="22"/>
          <w:szCs w:val="22"/>
        </w:rPr>
        <w:t xml:space="preserve">initial guidance to inform the development of specific strategies and action plans at the global, regional, national and subnational levels, by political decision makers, social entrepreneurs, businesses, citizens, youth, and by indigenous peoples and local </w:t>
      </w:r>
      <w:r w:rsidR="00D67449" w:rsidRPr="00FF4775">
        <w:rPr>
          <w:snapToGrid w:val="0"/>
          <w:color w:val="000000"/>
          <w:kern w:val="22"/>
          <w:szCs w:val="22"/>
        </w:rPr>
        <w:t>communities</w:t>
      </w:r>
      <w:r w:rsidR="00FF4775" w:rsidRPr="000241E8">
        <w:rPr>
          <w:snapToGrid w:val="0"/>
          <w:color w:val="000000"/>
          <w:kern w:val="22"/>
          <w:szCs w:val="22"/>
        </w:rPr>
        <w:t>,</w:t>
      </w:r>
      <w:r w:rsidR="006538D7" w:rsidRPr="00FF4775">
        <w:rPr>
          <w:snapToGrid w:val="0"/>
          <w:color w:val="000000"/>
          <w:kern w:val="22"/>
          <w:szCs w:val="22"/>
        </w:rPr>
        <w:t xml:space="preserve"> as appropriate</w:t>
      </w:r>
      <w:r w:rsidR="00B13509" w:rsidRPr="0057419C">
        <w:rPr>
          <w:snapToGrid w:val="0"/>
          <w:color w:val="000000"/>
          <w:kern w:val="22"/>
          <w:szCs w:val="22"/>
        </w:rPr>
        <w:t>;</w:t>
      </w:r>
    </w:p>
    <w:p w14:paraId="46BA13BE" w14:textId="038F76D8" w:rsidR="00002325"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(c)</w:t>
      </w:r>
      <w:r w:rsidRPr="00797E10">
        <w:rPr>
          <w:snapToGrid w:val="0"/>
          <w:color w:val="000000"/>
          <w:kern w:val="22"/>
          <w:szCs w:val="22"/>
        </w:rPr>
        <w:tab/>
      </w:r>
      <w:r w:rsidR="00002325" w:rsidRPr="00797E10">
        <w:rPr>
          <w:snapToGrid w:val="0"/>
          <w:color w:val="000000"/>
          <w:kern w:val="22"/>
          <w:szCs w:val="22"/>
        </w:rPr>
        <w:t xml:space="preserve">To promote </w:t>
      </w:r>
      <w:r w:rsidR="006538D7">
        <w:rPr>
          <w:snapToGrid w:val="0"/>
          <w:color w:val="000000"/>
          <w:kern w:val="22"/>
          <w:szCs w:val="22"/>
        </w:rPr>
        <w:t xml:space="preserve">awareness </w:t>
      </w:r>
      <w:r w:rsidR="00002325" w:rsidRPr="00797E10">
        <w:rPr>
          <w:snapToGrid w:val="0"/>
          <w:color w:val="000000"/>
          <w:kern w:val="22"/>
          <w:szCs w:val="22"/>
        </w:rPr>
        <w:t>in support of conservation, sustainable use, equitable sharing of benefits, and transformative change</w:t>
      </w:r>
      <w:r w:rsidR="00DD056D">
        <w:rPr>
          <w:snapToGrid w:val="0"/>
          <w:color w:val="000000"/>
          <w:kern w:val="22"/>
          <w:szCs w:val="22"/>
        </w:rPr>
        <w:t xml:space="preserve"> towards </w:t>
      </w:r>
      <w:r w:rsidR="002D09ED">
        <w:rPr>
          <w:snapToGrid w:val="0"/>
          <w:color w:val="000000"/>
          <w:kern w:val="22"/>
          <w:szCs w:val="22"/>
        </w:rPr>
        <w:t>[</w:t>
      </w:r>
      <w:r w:rsidR="00EC29B9">
        <w:rPr>
          <w:snapToGrid w:val="0"/>
          <w:color w:val="000000"/>
          <w:kern w:val="22"/>
          <w:szCs w:val="22"/>
        </w:rPr>
        <w:t xml:space="preserve">the 2050 vision of </w:t>
      </w:r>
      <w:r w:rsidR="00DD056D">
        <w:rPr>
          <w:snapToGrid w:val="0"/>
          <w:color w:val="000000"/>
          <w:kern w:val="22"/>
          <w:szCs w:val="22"/>
        </w:rPr>
        <w:t>living in harmony with nature</w:t>
      </w:r>
      <w:r w:rsidR="002D09ED">
        <w:rPr>
          <w:snapToGrid w:val="0"/>
          <w:color w:val="000000"/>
          <w:kern w:val="22"/>
          <w:szCs w:val="22"/>
        </w:rPr>
        <w:t>]</w:t>
      </w:r>
      <w:r w:rsidR="00380DC3">
        <w:rPr>
          <w:snapToGrid w:val="0"/>
          <w:color w:val="000000"/>
          <w:kern w:val="22"/>
          <w:szCs w:val="22"/>
        </w:rPr>
        <w:t xml:space="preserve"> </w:t>
      </w:r>
      <w:r w:rsidR="0093654A">
        <w:rPr>
          <w:snapToGrid w:val="0"/>
          <w:color w:val="000000"/>
          <w:kern w:val="22"/>
          <w:szCs w:val="22"/>
        </w:rPr>
        <w:t>[</w:t>
      </w:r>
      <w:r w:rsidR="00DD056D">
        <w:rPr>
          <w:snapToGrid w:val="0"/>
          <w:color w:val="000000"/>
          <w:kern w:val="22"/>
          <w:szCs w:val="22"/>
        </w:rPr>
        <w:t>Mother Earth]</w:t>
      </w:r>
      <w:r w:rsidR="00002325" w:rsidRPr="00797E10">
        <w:rPr>
          <w:snapToGrid w:val="0"/>
          <w:color w:val="000000"/>
          <w:kern w:val="22"/>
          <w:szCs w:val="22"/>
        </w:rPr>
        <w:t>;</w:t>
      </w:r>
    </w:p>
    <w:p w14:paraId="0336A4B4" w14:textId="5C92B751"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14.</w:t>
      </w:r>
      <w:r w:rsidRPr="00797E10">
        <w:rPr>
          <w:snapToGrid w:val="0"/>
          <w:color w:val="000000"/>
          <w:kern w:val="22"/>
          <w:szCs w:val="22"/>
        </w:rPr>
        <w:tab/>
      </w:r>
      <w:r w:rsidR="00D67449" w:rsidRPr="00797E10">
        <w:rPr>
          <w:snapToGrid w:val="0"/>
          <w:color w:val="000000"/>
          <w:kern w:val="22"/>
          <w:szCs w:val="22"/>
        </w:rPr>
        <w:t>The communication</w:t>
      </w:r>
      <w:r w:rsidR="001F2460">
        <w:rPr>
          <w:snapToGrid w:val="0"/>
          <w:color w:val="000000"/>
          <w:kern w:val="22"/>
          <w:szCs w:val="22"/>
        </w:rPr>
        <w:t>s</w:t>
      </w:r>
      <w:r w:rsidR="00D67449" w:rsidRPr="00797E10">
        <w:rPr>
          <w:snapToGrid w:val="0"/>
          <w:color w:val="000000"/>
          <w:kern w:val="22"/>
          <w:szCs w:val="22"/>
        </w:rPr>
        <w:t xml:space="preserve"> strategy will need to be </w:t>
      </w:r>
      <w:r w:rsidR="00D909F7" w:rsidRPr="00797E10">
        <w:rPr>
          <w:snapToGrid w:val="0"/>
          <w:color w:val="000000"/>
          <w:kern w:val="22"/>
          <w:szCs w:val="22"/>
        </w:rPr>
        <w:t xml:space="preserve">implemented and further </w:t>
      </w:r>
      <w:r w:rsidR="00D67449" w:rsidRPr="00797E10">
        <w:rPr>
          <w:snapToGrid w:val="0"/>
          <w:color w:val="000000"/>
          <w:kern w:val="22"/>
          <w:szCs w:val="22"/>
        </w:rPr>
        <w:t xml:space="preserve">developed in a participatory, iterative and flexible manner, assisted by experts </w:t>
      </w:r>
      <w:r w:rsidR="003F2988" w:rsidRPr="00797E10">
        <w:rPr>
          <w:snapToGrid w:val="0"/>
          <w:color w:val="000000"/>
          <w:kern w:val="22"/>
          <w:szCs w:val="22"/>
        </w:rPr>
        <w:t>in</w:t>
      </w:r>
      <w:r w:rsidR="00D67449" w:rsidRPr="00797E10">
        <w:rPr>
          <w:snapToGrid w:val="0"/>
          <w:color w:val="000000"/>
          <w:kern w:val="22"/>
          <w:szCs w:val="22"/>
        </w:rPr>
        <w:t xml:space="preserve"> communication</w:t>
      </w:r>
      <w:r w:rsidR="008A296A">
        <w:rPr>
          <w:snapToGrid w:val="0"/>
          <w:color w:val="000000"/>
          <w:kern w:val="22"/>
          <w:szCs w:val="22"/>
        </w:rPr>
        <w:t xml:space="preserve"> [and behavioural change]</w:t>
      </w:r>
      <w:r w:rsidR="00DD056D">
        <w:rPr>
          <w:snapToGrid w:val="0"/>
          <w:color w:val="000000"/>
          <w:kern w:val="22"/>
          <w:szCs w:val="22"/>
        </w:rPr>
        <w:t xml:space="preserve"> </w:t>
      </w:r>
      <w:r w:rsidR="00FF4775">
        <w:rPr>
          <w:snapToGrid w:val="0"/>
          <w:color w:val="000000"/>
          <w:kern w:val="22"/>
          <w:szCs w:val="22"/>
        </w:rPr>
        <w:t>i</w:t>
      </w:r>
      <w:r w:rsidR="00DD056D">
        <w:rPr>
          <w:snapToGrid w:val="0"/>
          <w:color w:val="000000"/>
          <w:kern w:val="22"/>
          <w:szCs w:val="22"/>
        </w:rPr>
        <w:t>ncluding a strong participation of indigenous peoples and local communities, women and youth</w:t>
      </w:r>
      <w:r w:rsidR="00D67449" w:rsidRPr="00797E10">
        <w:rPr>
          <w:snapToGrid w:val="0"/>
          <w:color w:val="000000"/>
          <w:kern w:val="22"/>
          <w:szCs w:val="22"/>
        </w:rPr>
        <w:t xml:space="preserve">. </w:t>
      </w:r>
      <w:r w:rsidR="005F273B" w:rsidRPr="00797E10">
        <w:rPr>
          <w:snapToGrid w:val="0"/>
          <w:color w:val="000000"/>
          <w:kern w:val="22"/>
          <w:szCs w:val="22"/>
        </w:rPr>
        <w:t>Its further</w:t>
      </w:r>
      <w:r w:rsidR="00D67449" w:rsidRPr="00797E10">
        <w:rPr>
          <w:snapToGrid w:val="0"/>
          <w:color w:val="000000"/>
          <w:kern w:val="22"/>
          <w:szCs w:val="22"/>
        </w:rPr>
        <w:t xml:space="preserve"> development should be led by advice and consultations at the international level, led by the Executive Secretary, which then inform further consultations. Throughout the consultations, the active participation of indigenous peoples and local communities, education experts, youth</w:t>
      </w:r>
      <w:r w:rsidR="00EF140A" w:rsidRPr="00797E10">
        <w:rPr>
          <w:snapToGrid w:val="0"/>
          <w:color w:val="000000"/>
          <w:kern w:val="22"/>
          <w:szCs w:val="22"/>
        </w:rPr>
        <w:t>,</w:t>
      </w:r>
      <w:r w:rsidR="00D67449" w:rsidRPr="00797E10">
        <w:rPr>
          <w:snapToGrid w:val="0"/>
          <w:color w:val="000000"/>
          <w:kern w:val="22"/>
          <w:szCs w:val="22"/>
        </w:rPr>
        <w:t xml:space="preserve"> and representatives of various socioeconomic and sociocultural backgrounds is important, as is the need to ensure the full incorporation of intra- and intergenerational, intercultural and gender considerations. At the global level, immediate to long-term adjustments of the strategy will be coordinated through an open-source coordination body, outlined </w:t>
      </w:r>
      <w:r w:rsidR="00F12540" w:rsidRPr="00823954">
        <w:rPr>
          <w:snapToGrid w:val="0"/>
          <w:color w:val="000000"/>
          <w:kern w:val="22"/>
          <w:szCs w:val="22"/>
        </w:rPr>
        <w:t>below</w:t>
      </w:r>
      <w:r w:rsidR="00D67449" w:rsidRPr="00797E10">
        <w:rPr>
          <w:snapToGrid w:val="0"/>
          <w:color w:val="000000"/>
          <w:kern w:val="22"/>
          <w:szCs w:val="22"/>
        </w:rPr>
        <w:t>.</w:t>
      </w:r>
    </w:p>
    <w:p w14:paraId="6E2349A7" w14:textId="5847FBC6" w:rsidR="006C664E"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15.</w:t>
      </w:r>
      <w:r w:rsidRPr="00797E10">
        <w:rPr>
          <w:snapToGrid w:val="0"/>
          <w:color w:val="000000"/>
          <w:kern w:val="22"/>
          <w:szCs w:val="22"/>
        </w:rPr>
        <w:tab/>
      </w:r>
      <w:r w:rsidR="00D67449" w:rsidRPr="00797E10">
        <w:rPr>
          <w:snapToGrid w:val="0"/>
          <w:color w:val="000000"/>
          <w:kern w:val="22"/>
          <w:szCs w:val="22"/>
        </w:rPr>
        <w:t>The global strategy will be kept under review by the Conference of the Parties</w:t>
      </w:r>
      <w:r w:rsidR="001A779F" w:rsidRPr="00797E10">
        <w:rPr>
          <w:snapToGrid w:val="0"/>
          <w:color w:val="000000"/>
          <w:kern w:val="22"/>
          <w:szCs w:val="22"/>
        </w:rPr>
        <w:t xml:space="preserve">, </w:t>
      </w:r>
      <w:r w:rsidR="0084662B">
        <w:rPr>
          <w:snapToGrid w:val="0"/>
          <w:color w:val="000000"/>
          <w:kern w:val="22"/>
          <w:szCs w:val="22"/>
        </w:rPr>
        <w:t>[</w:t>
      </w:r>
      <w:r w:rsidR="001A779F" w:rsidRPr="00797E10">
        <w:rPr>
          <w:snapToGrid w:val="0"/>
          <w:color w:val="000000"/>
          <w:kern w:val="22"/>
          <w:szCs w:val="22"/>
        </w:rPr>
        <w:t>informed by</w:t>
      </w:r>
      <w:r w:rsidR="00D67449" w:rsidRPr="00797E10">
        <w:rPr>
          <w:snapToGrid w:val="0"/>
          <w:color w:val="000000"/>
          <w:kern w:val="22"/>
          <w:szCs w:val="22"/>
        </w:rPr>
        <w:t xml:space="preserve"> advice </w:t>
      </w:r>
      <w:r w:rsidR="001A779F" w:rsidRPr="00797E10">
        <w:rPr>
          <w:snapToGrid w:val="0"/>
          <w:color w:val="000000"/>
          <w:kern w:val="22"/>
          <w:szCs w:val="22"/>
        </w:rPr>
        <w:t>from</w:t>
      </w:r>
      <w:r w:rsidR="00D67449" w:rsidRPr="00797E10">
        <w:rPr>
          <w:snapToGrid w:val="0"/>
          <w:color w:val="000000"/>
          <w:kern w:val="22"/>
          <w:szCs w:val="22"/>
        </w:rPr>
        <w:t xml:space="preserve"> </w:t>
      </w:r>
      <w:r w:rsidR="00A92D90" w:rsidRPr="00823954">
        <w:rPr>
          <w:snapToGrid w:val="0"/>
          <w:color w:val="000000"/>
          <w:kern w:val="22"/>
          <w:szCs w:val="22"/>
        </w:rPr>
        <w:t>the Informal Advisory Committee on Communication, Education and Public Awareness</w:t>
      </w:r>
      <w:r w:rsidR="00D67449" w:rsidRPr="00797E10">
        <w:rPr>
          <w:snapToGrid w:val="0"/>
          <w:color w:val="000000"/>
          <w:kern w:val="22"/>
          <w:szCs w:val="22"/>
        </w:rPr>
        <w:t>, and other</w:t>
      </w:r>
      <w:r w:rsidR="00D93D28" w:rsidRPr="00797E10">
        <w:rPr>
          <w:snapToGrid w:val="0"/>
          <w:color w:val="000000"/>
          <w:kern w:val="22"/>
          <w:szCs w:val="22"/>
        </w:rPr>
        <w:t>s, including</w:t>
      </w:r>
      <w:r w:rsidR="00D67449" w:rsidRPr="00797E10">
        <w:rPr>
          <w:snapToGrid w:val="0"/>
          <w:color w:val="000000"/>
          <w:kern w:val="22"/>
          <w:szCs w:val="22"/>
        </w:rPr>
        <w:t xml:space="preserve"> </w:t>
      </w:r>
      <w:r w:rsidR="00D93D28" w:rsidRPr="00797E10">
        <w:rPr>
          <w:snapToGrid w:val="0"/>
          <w:color w:val="000000"/>
          <w:kern w:val="22"/>
          <w:szCs w:val="22"/>
        </w:rPr>
        <w:t xml:space="preserve">the </w:t>
      </w:r>
      <w:r w:rsidR="00D67449" w:rsidRPr="00797E10">
        <w:rPr>
          <w:snapToGrid w:val="0"/>
          <w:color w:val="000000"/>
          <w:kern w:val="22"/>
          <w:szCs w:val="22"/>
        </w:rPr>
        <w:t xml:space="preserve">Communications Division </w:t>
      </w:r>
      <w:r w:rsidR="0084522A" w:rsidRPr="00823954">
        <w:rPr>
          <w:snapToGrid w:val="0"/>
          <w:color w:val="000000"/>
          <w:kern w:val="22"/>
          <w:szCs w:val="22"/>
        </w:rPr>
        <w:t xml:space="preserve">of the United Nations Environment Programme (UNEP) </w:t>
      </w:r>
      <w:r w:rsidR="00D67449" w:rsidRPr="00797E10">
        <w:rPr>
          <w:snapToGrid w:val="0"/>
          <w:color w:val="000000"/>
          <w:kern w:val="22"/>
          <w:szCs w:val="22"/>
        </w:rPr>
        <w:t>and the United Nations Department of Global Communications</w:t>
      </w:r>
      <w:r w:rsidR="006C664E" w:rsidRPr="00797E10">
        <w:rPr>
          <w:snapToGrid w:val="0"/>
          <w:color w:val="000000"/>
          <w:kern w:val="22"/>
          <w:szCs w:val="22"/>
        </w:rPr>
        <w:t>.</w:t>
      </w:r>
      <w:r w:rsidR="006538D7">
        <w:rPr>
          <w:snapToGrid w:val="0"/>
          <w:color w:val="000000"/>
          <w:kern w:val="22"/>
          <w:szCs w:val="22"/>
        </w:rPr>
        <w:t>]</w:t>
      </w:r>
    </w:p>
    <w:p w14:paraId="62593D58" w14:textId="1A5F623A" w:rsidR="00D67449" w:rsidRPr="00797E10" w:rsidRDefault="00511FB7" w:rsidP="00511FB7">
      <w:pPr>
        <w:keepLines/>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16.</w:t>
      </w:r>
      <w:r w:rsidRPr="00797E10">
        <w:rPr>
          <w:snapToGrid w:val="0"/>
          <w:color w:val="000000"/>
          <w:kern w:val="22"/>
          <w:szCs w:val="22"/>
        </w:rPr>
        <w:tab/>
      </w:r>
      <w:r w:rsidR="006C664E" w:rsidRPr="00797E10">
        <w:rPr>
          <w:snapToGrid w:val="0"/>
          <w:color w:val="000000"/>
          <w:kern w:val="22"/>
          <w:szCs w:val="22"/>
        </w:rPr>
        <w:t xml:space="preserve">The </w:t>
      </w:r>
      <w:r w:rsidR="00D67449" w:rsidRPr="00797E10">
        <w:rPr>
          <w:snapToGrid w:val="0"/>
          <w:color w:val="000000"/>
          <w:kern w:val="22"/>
          <w:szCs w:val="22"/>
        </w:rPr>
        <w:t>terms of reference</w:t>
      </w:r>
      <w:r w:rsidR="006C664E" w:rsidRPr="00797E10">
        <w:rPr>
          <w:snapToGrid w:val="0"/>
          <w:color w:val="000000"/>
          <w:kern w:val="22"/>
          <w:szCs w:val="22"/>
        </w:rPr>
        <w:t xml:space="preserve"> </w:t>
      </w:r>
      <w:r w:rsidR="00754850" w:rsidRPr="00797E10">
        <w:rPr>
          <w:snapToGrid w:val="0"/>
          <w:color w:val="000000"/>
          <w:kern w:val="22"/>
          <w:szCs w:val="22"/>
        </w:rPr>
        <w:t xml:space="preserve">for such </w:t>
      </w:r>
      <w:r w:rsidR="007249B5" w:rsidRPr="00823954">
        <w:rPr>
          <w:snapToGrid w:val="0"/>
          <w:color w:val="000000"/>
          <w:kern w:val="22"/>
          <w:szCs w:val="22"/>
        </w:rPr>
        <w:t>a</w:t>
      </w:r>
      <w:r w:rsidR="00FF1ABC" w:rsidRPr="00823954">
        <w:rPr>
          <w:snapToGrid w:val="0"/>
          <w:color w:val="000000"/>
          <w:kern w:val="22"/>
          <w:szCs w:val="22"/>
        </w:rPr>
        <w:t xml:space="preserve"> </w:t>
      </w:r>
      <w:r w:rsidR="00F07330" w:rsidRPr="00797E10">
        <w:rPr>
          <w:snapToGrid w:val="0"/>
          <w:color w:val="000000"/>
          <w:kern w:val="22"/>
          <w:szCs w:val="22"/>
        </w:rPr>
        <w:t xml:space="preserve">review </w:t>
      </w:r>
      <w:r w:rsidR="006C664E" w:rsidRPr="00797E10">
        <w:rPr>
          <w:snapToGrid w:val="0"/>
          <w:color w:val="000000"/>
          <w:kern w:val="22"/>
          <w:szCs w:val="22"/>
        </w:rPr>
        <w:t>would be as follows</w:t>
      </w:r>
      <w:r w:rsidR="00D67449" w:rsidRPr="00797E10">
        <w:rPr>
          <w:snapToGrid w:val="0"/>
          <w:color w:val="000000"/>
          <w:kern w:val="22"/>
          <w:szCs w:val="22"/>
        </w:rPr>
        <w:t>:</w:t>
      </w:r>
    </w:p>
    <w:p w14:paraId="14933C67" w14:textId="21A6E301"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(a)</w:t>
      </w:r>
      <w:r w:rsidRPr="00797E10">
        <w:rPr>
          <w:snapToGrid w:val="0"/>
          <w:color w:val="000000"/>
          <w:kern w:val="22"/>
          <w:szCs w:val="22"/>
        </w:rPr>
        <w:tab/>
      </w:r>
      <w:r w:rsidR="00627457" w:rsidRPr="00797E10">
        <w:rPr>
          <w:snapToGrid w:val="0"/>
          <w:color w:val="000000"/>
          <w:kern w:val="22"/>
          <w:szCs w:val="22"/>
        </w:rPr>
        <w:t>An initial workshop,</w:t>
      </w:r>
      <w:r w:rsidR="00D67449" w:rsidRPr="00797E10">
        <w:rPr>
          <w:snapToGrid w:val="0"/>
          <w:color w:val="000000"/>
          <w:kern w:val="22"/>
          <w:szCs w:val="22"/>
        </w:rPr>
        <w:t xml:space="preserve"> </w:t>
      </w:r>
      <w:r w:rsidR="00E94919" w:rsidRPr="00797E10">
        <w:rPr>
          <w:snapToGrid w:val="0"/>
          <w:color w:val="000000"/>
          <w:kern w:val="22"/>
          <w:szCs w:val="22"/>
        </w:rPr>
        <w:t xml:space="preserve">to be </w:t>
      </w:r>
      <w:r w:rsidR="00D67449" w:rsidRPr="00797E10">
        <w:rPr>
          <w:snapToGrid w:val="0"/>
          <w:color w:val="000000"/>
          <w:kern w:val="22"/>
          <w:szCs w:val="22"/>
        </w:rPr>
        <w:t xml:space="preserve">held </w:t>
      </w:r>
      <w:r w:rsidR="00E560C3" w:rsidRPr="00797E10">
        <w:rPr>
          <w:snapToGrid w:val="0"/>
          <w:color w:val="000000"/>
          <w:kern w:val="22"/>
          <w:szCs w:val="22"/>
        </w:rPr>
        <w:t xml:space="preserve">after </w:t>
      </w:r>
      <w:r w:rsidR="0087698C" w:rsidRPr="00797E10">
        <w:rPr>
          <w:snapToGrid w:val="0"/>
          <w:color w:val="000000"/>
          <w:kern w:val="22"/>
          <w:szCs w:val="22"/>
        </w:rPr>
        <w:t>the fifteenth meeting of the Conference of the Parties</w:t>
      </w:r>
      <w:r w:rsidR="00E560C3" w:rsidRPr="00797E10">
        <w:rPr>
          <w:snapToGrid w:val="0"/>
          <w:color w:val="000000"/>
          <w:kern w:val="22"/>
          <w:szCs w:val="22"/>
        </w:rPr>
        <w:t xml:space="preserve">, </w:t>
      </w:r>
      <w:r w:rsidR="00D67449" w:rsidRPr="00797E10">
        <w:rPr>
          <w:snapToGrid w:val="0"/>
          <w:color w:val="000000"/>
          <w:kern w:val="22"/>
          <w:szCs w:val="22"/>
        </w:rPr>
        <w:t xml:space="preserve">to </w:t>
      </w:r>
      <w:r w:rsidR="002B6930" w:rsidRPr="00797E10">
        <w:rPr>
          <w:snapToGrid w:val="0"/>
          <w:color w:val="000000"/>
          <w:kern w:val="22"/>
          <w:szCs w:val="22"/>
        </w:rPr>
        <w:t>elaborate</w:t>
      </w:r>
      <w:r w:rsidR="00D67449" w:rsidRPr="00797E10">
        <w:rPr>
          <w:snapToGrid w:val="0"/>
          <w:color w:val="000000"/>
          <w:kern w:val="22"/>
          <w:szCs w:val="22"/>
        </w:rPr>
        <w:t xml:space="preserve"> the final details </w:t>
      </w:r>
      <w:r w:rsidR="002B6930" w:rsidRPr="00797E10">
        <w:rPr>
          <w:snapToGrid w:val="0"/>
          <w:color w:val="000000"/>
          <w:kern w:val="22"/>
          <w:szCs w:val="22"/>
        </w:rPr>
        <w:t xml:space="preserve">of </w:t>
      </w:r>
      <w:r w:rsidR="00D67449" w:rsidRPr="00797E10">
        <w:rPr>
          <w:snapToGrid w:val="0"/>
          <w:color w:val="000000"/>
          <w:kern w:val="22"/>
          <w:szCs w:val="22"/>
        </w:rPr>
        <w:t>the global strategy;</w:t>
      </w:r>
    </w:p>
    <w:p w14:paraId="6F810751" w14:textId="7A3A1790"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(b)</w:t>
      </w:r>
      <w:r w:rsidRPr="00797E10">
        <w:rPr>
          <w:snapToGrid w:val="0"/>
          <w:color w:val="000000"/>
          <w:kern w:val="22"/>
          <w:szCs w:val="22"/>
        </w:rPr>
        <w:tab/>
      </w:r>
      <w:r w:rsidR="00D67449" w:rsidRPr="00797E10">
        <w:rPr>
          <w:snapToGrid w:val="0"/>
          <w:color w:val="000000"/>
          <w:kern w:val="22"/>
          <w:szCs w:val="22"/>
        </w:rPr>
        <w:t xml:space="preserve">A </w:t>
      </w:r>
      <w:r w:rsidR="00612EDF" w:rsidRPr="00797E10">
        <w:rPr>
          <w:snapToGrid w:val="0"/>
          <w:color w:val="000000"/>
          <w:kern w:val="22"/>
          <w:szCs w:val="22"/>
        </w:rPr>
        <w:t xml:space="preserve">biennial </w:t>
      </w:r>
      <w:r w:rsidR="00D67449" w:rsidRPr="00797E10">
        <w:rPr>
          <w:snapToGrid w:val="0"/>
          <w:color w:val="000000"/>
          <w:kern w:val="22"/>
          <w:szCs w:val="22"/>
        </w:rPr>
        <w:t xml:space="preserve">evaluation of the activities that have </w:t>
      </w:r>
      <w:r w:rsidR="00DA1554" w:rsidRPr="00823954">
        <w:rPr>
          <w:snapToGrid w:val="0"/>
          <w:color w:val="000000"/>
          <w:kern w:val="22"/>
          <w:szCs w:val="22"/>
        </w:rPr>
        <w:t>been carried out</w:t>
      </w:r>
      <w:r w:rsidR="00D67449" w:rsidRPr="00797E10">
        <w:rPr>
          <w:snapToGrid w:val="0"/>
          <w:color w:val="000000"/>
          <w:kern w:val="22"/>
          <w:szCs w:val="22"/>
        </w:rPr>
        <w:t>, seeking to identify best practices, changes in awareness</w:t>
      </w:r>
      <w:r w:rsidR="004276B3" w:rsidRPr="00797E10">
        <w:rPr>
          <w:snapToGrid w:val="0"/>
          <w:color w:val="000000"/>
          <w:kern w:val="22"/>
          <w:szCs w:val="22"/>
        </w:rPr>
        <w:t>,</w:t>
      </w:r>
      <w:r w:rsidR="00D67449" w:rsidRPr="00797E10">
        <w:rPr>
          <w:snapToGrid w:val="0"/>
          <w:color w:val="000000"/>
          <w:kern w:val="22"/>
          <w:szCs w:val="22"/>
        </w:rPr>
        <w:t xml:space="preserve"> impact and effectiveness</w:t>
      </w:r>
      <w:r w:rsidR="006538D7">
        <w:rPr>
          <w:snapToGrid w:val="0"/>
          <w:color w:val="000000"/>
          <w:kern w:val="22"/>
          <w:szCs w:val="22"/>
        </w:rPr>
        <w:t>, to be reviewed by the Subsidiary Body on Implementation</w:t>
      </w:r>
      <w:r w:rsidR="00D67449" w:rsidRPr="00797E10">
        <w:rPr>
          <w:snapToGrid w:val="0"/>
          <w:color w:val="000000"/>
          <w:kern w:val="22"/>
          <w:szCs w:val="22"/>
        </w:rPr>
        <w:t>;</w:t>
      </w:r>
    </w:p>
    <w:p w14:paraId="4402AEB4" w14:textId="3B8F0EDD"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(c)</w:t>
      </w:r>
      <w:r w:rsidRPr="00797E10">
        <w:rPr>
          <w:snapToGrid w:val="0"/>
          <w:color w:val="000000"/>
          <w:kern w:val="22"/>
          <w:szCs w:val="22"/>
        </w:rPr>
        <w:tab/>
      </w:r>
      <w:r w:rsidR="00D67449" w:rsidRPr="00797E10">
        <w:rPr>
          <w:snapToGrid w:val="0"/>
          <w:color w:val="000000"/>
          <w:kern w:val="22"/>
          <w:szCs w:val="22"/>
        </w:rPr>
        <w:t>Identif</w:t>
      </w:r>
      <w:r w:rsidR="00EC3FC4">
        <w:rPr>
          <w:snapToGrid w:val="0"/>
          <w:color w:val="000000"/>
          <w:kern w:val="22"/>
          <w:szCs w:val="22"/>
        </w:rPr>
        <w:t>ication of</w:t>
      </w:r>
      <w:r w:rsidR="00D67449" w:rsidRPr="00797E10">
        <w:rPr>
          <w:snapToGrid w:val="0"/>
          <w:color w:val="000000"/>
          <w:kern w:val="22"/>
          <w:szCs w:val="22"/>
        </w:rPr>
        <w:t xml:space="preserve"> new areas for communication and learning, or the need to adjust existing strategies;</w:t>
      </w:r>
    </w:p>
    <w:p w14:paraId="35F50808" w14:textId="5829181E"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(d)</w:t>
      </w:r>
      <w:r w:rsidRPr="00797E10">
        <w:rPr>
          <w:snapToGrid w:val="0"/>
          <w:color w:val="000000"/>
          <w:kern w:val="22"/>
          <w:szCs w:val="22"/>
        </w:rPr>
        <w:tab/>
      </w:r>
      <w:r w:rsidR="00D67449" w:rsidRPr="00797E10">
        <w:rPr>
          <w:snapToGrid w:val="0"/>
          <w:color w:val="000000"/>
          <w:kern w:val="22"/>
          <w:szCs w:val="22"/>
        </w:rPr>
        <w:t>Track communication, education and awareness</w:t>
      </w:r>
      <w:r w:rsidR="00A83284" w:rsidRPr="00797E10">
        <w:rPr>
          <w:snapToGrid w:val="0"/>
          <w:color w:val="000000"/>
          <w:kern w:val="22"/>
          <w:szCs w:val="22"/>
        </w:rPr>
        <w:t>-</w:t>
      </w:r>
      <w:r w:rsidR="00D67449" w:rsidRPr="00797E10">
        <w:rPr>
          <w:snapToGrid w:val="0"/>
          <w:color w:val="000000"/>
          <w:kern w:val="22"/>
          <w:szCs w:val="22"/>
        </w:rPr>
        <w:t>raising activities against progress on targets, goals and the 2030 mission;</w:t>
      </w:r>
    </w:p>
    <w:p w14:paraId="1441F02D" w14:textId="28F4F35E"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(e)</w:t>
      </w:r>
      <w:r w:rsidRPr="00797E10">
        <w:rPr>
          <w:snapToGrid w:val="0"/>
          <w:color w:val="000000"/>
          <w:kern w:val="22"/>
          <w:szCs w:val="22"/>
        </w:rPr>
        <w:tab/>
      </w:r>
      <w:r w:rsidR="00D67449" w:rsidRPr="00797E10">
        <w:rPr>
          <w:snapToGrid w:val="0"/>
          <w:color w:val="000000"/>
          <w:kern w:val="22"/>
          <w:szCs w:val="22"/>
        </w:rPr>
        <w:t>Identif</w:t>
      </w:r>
      <w:r w:rsidR="00021ADB">
        <w:rPr>
          <w:snapToGrid w:val="0"/>
          <w:color w:val="000000"/>
          <w:kern w:val="22"/>
          <w:szCs w:val="22"/>
        </w:rPr>
        <w:t>ication of</w:t>
      </w:r>
      <w:r w:rsidR="00D67449" w:rsidRPr="00797E10">
        <w:rPr>
          <w:snapToGrid w:val="0"/>
          <w:color w:val="000000"/>
          <w:kern w:val="22"/>
          <w:szCs w:val="22"/>
        </w:rPr>
        <w:t xml:space="preserve"> new actors or partners to be approached;</w:t>
      </w:r>
    </w:p>
    <w:p w14:paraId="40A7BCF3" w14:textId="432CCE59"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(f)</w:t>
      </w:r>
      <w:r w:rsidRPr="00797E10">
        <w:rPr>
          <w:snapToGrid w:val="0"/>
          <w:color w:val="000000"/>
          <w:kern w:val="22"/>
          <w:szCs w:val="22"/>
        </w:rPr>
        <w:tab/>
      </w:r>
      <w:r w:rsidR="00D67449" w:rsidRPr="00797E10">
        <w:rPr>
          <w:snapToGrid w:val="0"/>
          <w:color w:val="000000"/>
          <w:kern w:val="22"/>
          <w:szCs w:val="22"/>
        </w:rPr>
        <w:t>Identif</w:t>
      </w:r>
      <w:r w:rsidR="00021ADB">
        <w:rPr>
          <w:snapToGrid w:val="0"/>
          <w:color w:val="000000"/>
          <w:kern w:val="22"/>
          <w:szCs w:val="22"/>
        </w:rPr>
        <w:t>ication of</w:t>
      </w:r>
      <w:r w:rsidR="00D67449" w:rsidRPr="00797E10">
        <w:rPr>
          <w:snapToGrid w:val="0"/>
          <w:color w:val="000000"/>
          <w:kern w:val="22"/>
          <w:szCs w:val="22"/>
        </w:rPr>
        <w:t xml:space="preserve"> resource needs.</w:t>
      </w:r>
    </w:p>
    <w:p w14:paraId="7E087E81" w14:textId="07A795DC"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17.</w:t>
      </w:r>
      <w:r w:rsidRPr="00797E10">
        <w:rPr>
          <w:snapToGrid w:val="0"/>
          <w:color w:val="000000"/>
          <w:kern w:val="22"/>
          <w:szCs w:val="22"/>
        </w:rPr>
        <w:tab/>
      </w:r>
      <w:r w:rsidR="00601539">
        <w:rPr>
          <w:snapToGrid w:val="0"/>
          <w:color w:val="000000"/>
          <w:kern w:val="22"/>
          <w:szCs w:val="22"/>
        </w:rPr>
        <w:t>[</w:t>
      </w:r>
      <w:r w:rsidR="00601539" w:rsidRPr="000241E8">
        <w:t xml:space="preserve">Parties should start implementing the elements of the global biodiversity framework relating to communication without delay and in line with </w:t>
      </w:r>
      <w:r w:rsidR="003E088A" w:rsidRPr="000241E8">
        <w:t>d</w:t>
      </w:r>
      <w:r w:rsidR="00601539" w:rsidRPr="000241E8">
        <w:t>ecision 15/</w:t>
      </w:r>
      <w:r w:rsidR="003E088A" w:rsidRPr="000241E8">
        <w:t>--</w:t>
      </w:r>
      <w:r w:rsidR="00601539" w:rsidRPr="000241E8">
        <w:t>.</w:t>
      </w:r>
      <w:r w:rsidR="00875A71" w:rsidRPr="0057419C">
        <w:rPr>
          <w:rStyle w:val="FootnoteReference"/>
        </w:rPr>
        <w:footnoteReference w:id="10"/>
      </w:r>
      <w:r w:rsidR="00601539" w:rsidRPr="000241E8">
        <w:t xml:space="preserve"> This could be done by integrating communications components in their </w:t>
      </w:r>
      <w:r w:rsidR="002A1AD1">
        <w:t>national biodiversity strategies and action plans (NBSAPs)</w:t>
      </w:r>
      <w:r w:rsidR="00601539" w:rsidRPr="000241E8">
        <w:t xml:space="preserve"> while updating them in line with the post-2020 </w:t>
      </w:r>
      <w:r w:rsidR="00A6467E">
        <w:t>global biodiversity framework</w:t>
      </w:r>
      <w:r w:rsidR="00601539" w:rsidRPr="000241E8">
        <w:t>,</w:t>
      </w:r>
      <w:r w:rsidR="00201D9C">
        <w:t xml:space="preserve"> </w:t>
      </w:r>
      <w:r w:rsidR="00601539" w:rsidRPr="000241E8">
        <w:t>or develop dedicated   national</w:t>
      </w:r>
      <w:r w:rsidR="00601539" w:rsidRPr="0057419C">
        <w:t>/</w:t>
      </w:r>
      <w:r w:rsidR="00601539" w:rsidRPr="000241E8">
        <w:t>regional</w:t>
      </w:r>
      <w:r w:rsidR="00601539" w:rsidRPr="0057419C">
        <w:t xml:space="preserve"> </w:t>
      </w:r>
      <w:r w:rsidR="00601539" w:rsidRPr="000241E8">
        <w:t>communication</w:t>
      </w:r>
      <w:r w:rsidR="00CC3B13">
        <w:t>s</w:t>
      </w:r>
      <w:r w:rsidR="00601539" w:rsidRPr="000241E8">
        <w:t xml:space="preserve"> strategies</w:t>
      </w:r>
      <w:r w:rsidR="008F6BA3">
        <w:t>.</w:t>
      </w:r>
      <w:r w:rsidR="00601539" w:rsidRPr="0057419C">
        <w:t xml:space="preserve"> </w:t>
      </w:r>
      <w:r w:rsidR="00601539" w:rsidRPr="000241E8">
        <w:t>C</w:t>
      </w:r>
      <w:r w:rsidR="00601539" w:rsidRPr="0057419C">
        <w:t xml:space="preserve">onsideration </w:t>
      </w:r>
      <w:r w:rsidR="00601539" w:rsidRPr="00EC1874">
        <w:t>should</w:t>
      </w:r>
      <w:r w:rsidR="008F6BA3" w:rsidRPr="000241E8">
        <w:t xml:space="preserve"> </w:t>
      </w:r>
      <w:r w:rsidR="00601539" w:rsidRPr="0057419C">
        <w:t>be</w:t>
      </w:r>
      <w:r w:rsidR="008F6BA3" w:rsidRPr="000241E8">
        <w:t xml:space="preserve"> </w:t>
      </w:r>
      <w:r w:rsidR="00601539" w:rsidRPr="0057419C">
        <w:t>given</w:t>
      </w:r>
      <w:r w:rsidR="00601539" w:rsidRPr="00EC1874">
        <w:t xml:space="preserve"> to including</w:t>
      </w:r>
      <w:r w:rsidR="00601539" w:rsidRPr="000241E8">
        <w:t xml:space="preserve"> </w:t>
      </w:r>
      <w:r w:rsidR="00601539" w:rsidRPr="0057419C">
        <w:t xml:space="preserve">national </w:t>
      </w:r>
      <w:r w:rsidR="00601539" w:rsidRPr="00EC1874">
        <w:t>communication</w:t>
      </w:r>
      <w:r w:rsidR="00601539" w:rsidRPr="000241E8">
        <w:t xml:space="preserve"> efforts and results</w:t>
      </w:r>
      <w:r w:rsidR="00601539" w:rsidRPr="00601539">
        <w:t xml:space="preserve"> in future versions </w:t>
      </w:r>
      <w:r w:rsidR="00601539" w:rsidRPr="00601539">
        <w:rPr>
          <w:spacing w:val="-2"/>
        </w:rPr>
        <w:t>of the national report</w:t>
      </w:r>
      <w:r w:rsidR="00601539" w:rsidRPr="000241E8">
        <w:rPr>
          <w:spacing w:val="-2"/>
        </w:rPr>
        <w:t>s]</w:t>
      </w:r>
      <w:r w:rsidR="00601539" w:rsidRPr="00601539">
        <w:rPr>
          <w:snapToGrid w:val="0"/>
          <w:color w:val="000000"/>
          <w:kern w:val="22"/>
          <w:szCs w:val="22"/>
        </w:rPr>
        <w:t xml:space="preserve"> </w:t>
      </w:r>
      <w:r w:rsidR="000714A7">
        <w:rPr>
          <w:snapToGrid w:val="0"/>
          <w:color w:val="000000"/>
          <w:kern w:val="22"/>
          <w:szCs w:val="22"/>
        </w:rPr>
        <w:t>/</w:t>
      </w:r>
      <w:r w:rsidR="00601539">
        <w:rPr>
          <w:snapToGrid w:val="0"/>
          <w:color w:val="000000"/>
          <w:kern w:val="22"/>
          <w:szCs w:val="22"/>
        </w:rPr>
        <w:t xml:space="preserve"> </w:t>
      </w:r>
      <w:r w:rsidR="006538D7">
        <w:rPr>
          <w:snapToGrid w:val="0"/>
          <w:color w:val="000000"/>
          <w:kern w:val="22"/>
          <w:szCs w:val="22"/>
        </w:rPr>
        <w:t>[</w:t>
      </w:r>
      <w:r w:rsidR="003B17A1">
        <w:rPr>
          <w:snapToGrid w:val="0"/>
          <w:color w:val="000000"/>
          <w:kern w:val="22"/>
          <w:szCs w:val="22"/>
        </w:rPr>
        <w:t xml:space="preserve">Parties are invited to create </w:t>
      </w:r>
      <w:r w:rsidR="000F741A">
        <w:rPr>
          <w:snapToGrid w:val="0"/>
          <w:color w:val="000000"/>
          <w:kern w:val="22"/>
          <w:szCs w:val="22"/>
        </w:rPr>
        <w:t>n</w:t>
      </w:r>
      <w:r w:rsidR="00D67449" w:rsidRPr="00797E10">
        <w:rPr>
          <w:snapToGrid w:val="0"/>
          <w:color w:val="000000"/>
          <w:kern w:val="22"/>
          <w:szCs w:val="22"/>
        </w:rPr>
        <w:t xml:space="preserve">ational versions of the strategy </w:t>
      </w:r>
      <w:r w:rsidR="00EC29B9">
        <w:rPr>
          <w:snapToGrid w:val="0"/>
          <w:color w:val="000000"/>
          <w:kern w:val="22"/>
          <w:szCs w:val="22"/>
        </w:rPr>
        <w:t xml:space="preserve">as soon as it is adopted by </w:t>
      </w:r>
      <w:r w:rsidR="007F27DC" w:rsidRPr="00797E10">
        <w:rPr>
          <w:snapToGrid w:val="0"/>
          <w:color w:val="000000"/>
          <w:kern w:val="22"/>
          <w:szCs w:val="22"/>
        </w:rPr>
        <w:t>the Conference of the Parties</w:t>
      </w:r>
      <w:r w:rsidR="00C11B36">
        <w:rPr>
          <w:snapToGrid w:val="0"/>
          <w:color w:val="000000"/>
          <w:kern w:val="22"/>
          <w:szCs w:val="22"/>
        </w:rPr>
        <w:t>.</w:t>
      </w:r>
      <w:r w:rsidR="00D67449" w:rsidRPr="00797E10">
        <w:rPr>
          <w:snapToGrid w:val="0"/>
          <w:color w:val="000000"/>
          <w:kern w:val="22"/>
          <w:szCs w:val="22"/>
        </w:rPr>
        <w:t xml:space="preserve"> </w:t>
      </w:r>
      <w:r w:rsidR="001D54D2" w:rsidRPr="00797E10">
        <w:rPr>
          <w:snapToGrid w:val="0"/>
          <w:color w:val="000000"/>
          <w:kern w:val="22"/>
          <w:szCs w:val="22"/>
        </w:rPr>
        <w:t xml:space="preserve">These strategies </w:t>
      </w:r>
      <w:r w:rsidR="003B17A1">
        <w:rPr>
          <w:snapToGrid w:val="0"/>
          <w:color w:val="000000"/>
          <w:kern w:val="22"/>
          <w:szCs w:val="22"/>
        </w:rPr>
        <w:t>c</w:t>
      </w:r>
      <w:r w:rsidR="001D54D2" w:rsidRPr="00797E10">
        <w:rPr>
          <w:snapToGrid w:val="0"/>
          <w:color w:val="000000"/>
          <w:kern w:val="22"/>
          <w:szCs w:val="22"/>
        </w:rPr>
        <w:t>ould include tools and activities to support the goals below.</w:t>
      </w:r>
      <w:r w:rsidR="006538D7">
        <w:rPr>
          <w:snapToGrid w:val="0"/>
          <w:color w:val="000000"/>
          <w:kern w:val="22"/>
          <w:szCs w:val="22"/>
        </w:rPr>
        <w:t>]</w:t>
      </w:r>
    </w:p>
    <w:p w14:paraId="236F5C46" w14:textId="77DD80EA" w:rsidR="00EC0FBB"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18.</w:t>
      </w:r>
      <w:r w:rsidRPr="00797E10">
        <w:rPr>
          <w:snapToGrid w:val="0"/>
          <w:color w:val="000000"/>
          <w:kern w:val="22"/>
          <w:szCs w:val="22"/>
        </w:rPr>
        <w:tab/>
      </w:r>
      <w:r w:rsidR="00092405" w:rsidRPr="00797E10">
        <w:rPr>
          <w:snapToGrid w:val="0"/>
          <w:color w:val="000000"/>
          <w:kern w:val="22"/>
          <w:szCs w:val="22"/>
        </w:rPr>
        <w:t>T</w:t>
      </w:r>
      <w:r w:rsidR="00EC0FBB" w:rsidRPr="00797E10">
        <w:rPr>
          <w:snapToGrid w:val="0"/>
          <w:color w:val="000000"/>
          <w:kern w:val="22"/>
          <w:szCs w:val="22"/>
        </w:rPr>
        <w:t xml:space="preserve">able </w:t>
      </w:r>
      <w:r w:rsidR="00724F4E" w:rsidRPr="00797E10">
        <w:rPr>
          <w:snapToGrid w:val="0"/>
          <w:color w:val="000000"/>
          <w:kern w:val="22"/>
          <w:szCs w:val="22"/>
        </w:rPr>
        <w:t xml:space="preserve">1 </w:t>
      </w:r>
      <w:r w:rsidR="00EC0FBB" w:rsidRPr="00797E10">
        <w:rPr>
          <w:snapToGrid w:val="0"/>
          <w:color w:val="000000"/>
          <w:kern w:val="22"/>
          <w:szCs w:val="22"/>
        </w:rPr>
        <w:t>outlines some of the timelines for activities under the strategy.</w:t>
      </w:r>
    </w:p>
    <w:p w14:paraId="7B4BDC29" w14:textId="658DA48E" w:rsidR="00612EDF" w:rsidRPr="00797E10" w:rsidRDefault="00612EDF" w:rsidP="00797E10">
      <w:pPr>
        <w:keepNext/>
        <w:pBdr>
          <w:top w:val="nil"/>
          <w:left w:val="nil"/>
          <w:bottom w:val="nil"/>
          <w:right w:val="nil"/>
          <w:between w:val="nil"/>
        </w:pBdr>
        <w:spacing w:before="240" w:after="120" w:line="238" w:lineRule="auto"/>
        <w:rPr>
          <w:b/>
          <w:bCs/>
          <w:snapToGrid w:val="0"/>
          <w:color w:val="000000"/>
          <w:kern w:val="22"/>
          <w:szCs w:val="22"/>
        </w:rPr>
      </w:pPr>
      <w:r w:rsidRPr="00797E10">
        <w:rPr>
          <w:b/>
          <w:bCs/>
          <w:snapToGrid w:val="0"/>
          <w:color w:val="000000"/>
          <w:kern w:val="22"/>
          <w:szCs w:val="22"/>
        </w:rPr>
        <w:t xml:space="preserve">Table 1. </w:t>
      </w:r>
      <w:r w:rsidR="00615395" w:rsidRPr="00797E10">
        <w:rPr>
          <w:b/>
          <w:bCs/>
          <w:snapToGrid w:val="0"/>
          <w:color w:val="000000"/>
          <w:kern w:val="22"/>
          <w:szCs w:val="22"/>
        </w:rPr>
        <w:t>Timeline for activities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61"/>
        <w:gridCol w:w="4730"/>
        <w:gridCol w:w="3063"/>
      </w:tblGrid>
      <w:tr w:rsidR="00440FFB" w:rsidRPr="00823954" w14:paraId="41C4202D" w14:textId="77777777" w:rsidTr="000241E8">
        <w:trPr>
          <w:tblHeader/>
          <w:jc w:val="center"/>
        </w:trPr>
        <w:tc>
          <w:tcPr>
            <w:tcW w:w="1561" w:type="dxa"/>
          </w:tcPr>
          <w:p w14:paraId="61C70BE5" w14:textId="77777777" w:rsidR="006E791E" w:rsidRPr="00797E10" w:rsidRDefault="006E791E" w:rsidP="00797E10">
            <w:pPr>
              <w:spacing w:before="120" w:after="120" w:line="238" w:lineRule="auto"/>
              <w:jc w:val="center"/>
              <w:rPr>
                <w:i/>
                <w:iCs/>
                <w:snapToGrid w:val="0"/>
                <w:color w:val="000000"/>
                <w:kern w:val="22"/>
                <w:szCs w:val="22"/>
              </w:rPr>
            </w:pPr>
            <w:r w:rsidRPr="00797E10">
              <w:rPr>
                <w:i/>
                <w:iCs/>
                <w:snapToGrid w:val="0"/>
                <w:color w:val="000000"/>
                <w:kern w:val="22"/>
                <w:szCs w:val="22"/>
              </w:rPr>
              <w:t>Date</w:t>
            </w:r>
          </w:p>
        </w:tc>
        <w:tc>
          <w:tcPr>
            <w:tcW w:w="4730" w:type="dxa"/>
          </w:tcPr>
          <w:p w14:paraId="2C20344C" w14:textId="77777777" w:rsidR="006E791E" w:rsidRPr="00797E10" w:rsidRDefault="006E791E" w:rsidP="00797E10">
            <w:pPr>
              <w:spacing w:before="120" w:after="120" w:line="238" w:lineRule="auto"/>
              <w:jc w:val="center"/>
              <w:rPr>
                <w:i/>
                <w:iCs/>
                <w:snapToGrid w:val="0"/>
                <w:color w:val="000000"/>
                <w:kern w:val="22"/>
                <w:szCs w:val="22"/>
              </w:rPr>
            </w:pPr>
            <w:r w:rsidRPr="00797E10">
              <w:rPr>
                <w:i/>
                <w:iCs/>
                <w:snapToGrid w:val="0"/>
                <w:color w:val="000000"/>
                <w:kern w:val="22"/>
                <w:szCs w:val="22"/>
              </w:rPr>
              <w:t>Executive Secretary</w:t>
            </w:r>
          </w:p>
        </w:tc>
        <w:tc>
          <w:tcPr>
            <w:tcW w:w="3063" w:type="dxa"/>
          </w:tcPr>
          <w:p w14:paraId="6A8314DC" w14:textId="45F880C9" w:rsidR="006E791E" w:rsidRPr="00797E10" w:rsidRDefault="006E791E" w:rsidP="00797E10">
            <w:pPr>
              <w:spacing w:before="120" w:after="120" w:line="238" w:lineRule="auto"/>
              <w:jc w:val="center"/>
              <w:rPr>
                <w:i/>
                <w:iCs/>
                <w:snapToGrid w:val="0"/>
                <w:color w:val="000000"/>
                <w:kern w:val="22"/>
                <w:szCs w:val="22"/>
              </w:rPr>
            </w:pPr>
            <w:r w:rsidRPr="00797E10">
              <w:rPr>
                <w:i/>
                <w:iCs/>
                <w:snapToGrid w:val="0"/>
                <w:color w:val="000000"/>
                <w:kern w:val="22"/>
                <w:szCs w:val="22"/>
              </w:rPr>
              <w:t>National level</w:t>
            </w:r>
          </w:p>
        </w:tc>
      </w:tr>
      <w:tr w:rsidR="00440FFB" w:rsidRPr="002D09ED" w14:paraId="24F4C209" w14:textId="77777777" w:rsidTr="000241E8">
        <w:trPr>
          <w:jc w:val="center"/>
        </w:trPr>
        <w:tc>
          <w:tcPr>
            <w:tcW w:w="1561" w:type="dxa"/>
          </w:tcPr>
          <w:p w14:paraId="1C13398A" w14:textId="689B79F5" w:rsidR="006E791E" w:rsidRPr="00797E10" w:rsidRDefault="009D701F" w:rsidP="00797E10">
            <w:pPr>
              <w:spacing w:before="120" w:after="120" w:line="238" w:lineRule="auto"/>
              <w:jc w:val="left"/>
              <w:rPr>
                <w:snapToGrid w:val="0"/>
                <w:color w:val="000000"/>
                <w:kern w:val="22"/>
                <w:szCs w:val="22"/>
              </w:rPr>
            </w:pPr>
            <w:r>
              <w:rPr>
                <w:snapToGrid w:val="0"/>
                <w:color w:val="000000"/>
                <w:kern w:val="22"/>
                <w:szCs w:val="22"/>
              </w:rPr>
              <w:t>As soon as possible, f</w:t>
            </w:r>
            <w:r w:rsidR="006E791E" w:rsidRPr="00797E10">
              <w:rPr>
                <w:snapToGrid w:val="0"/>
                <w:color w:val="000000"/>
                <w:kern w:val="22"/>
                <w:szCs w:val="22"/>
              </w:rPr>
              <w:t>ollowing</w:t>
            </w:r>
            <w:r w:rsidR="00CF3B93" w:rsidRPr="00797E10">
              <w:rPr>
                <w:snapToGrid w:val="0"/>
                <w:color w:val="000000"/>
                <w:kern w:val="22"/>
                <w:szCs w:val="22"/>
              </w:rPr>
              <w:t xml:space="preserve"> the fifteenth meeting of the Conference of the Parties</w:t>
            </w:r>
          </w:p>
        </w:tc>
        <w:tc>
          <w:tcPr>
            <w:tcW w:w="4730" w:type="dxa"/>
          </w:tcPr>
          <w:p w14:paraId="296B6472" w14:textId="43243DAE" w:rsidR="007F598F" w:rsidRPr="00797E10" w:rsidRDefault="00440FFB" w:rsidP="00797E10">
            <w:pPr>
              <w:spacing w:before="120" w:after="120" w:line="238" w:lineRule="auto"/>
              <w:jc w:val="left"/>
              <w:rPr>
                <w:snapToGrid w:val="0"/>
                <w:color w:val="000000"/>
                <w:kern w:val="22"/>
                <w:szCs w:val="22"/>
              </w:rPr>
            </w:pPr>
            <w:r>
              <w:rPr>
                <w:snapToGrid w:val="0"/>
                <w:color w:val="000000"/>
                <w:kern w:val="22"/>
                <w:szCs w:val="22"/>
              </w:rPr>
              <w:t>[</w:t>
            </w:r>
            <w:r w:rsidR="007F598F" w:rsidRPr="00797E10">
              <w:rPr>
                <w:snapToGrid w:val="0"/>
                <w:color w:val="000000"/>
                <w:kern w:val="22"/>
                <w:szCs w:val="22"/>
              </w:rPr>
              <w:t xml:space="preserve">Convene CEPA-IAC </w:t>
            </w:r>
            <w:r w:rsidR="006538D7">
              <w:rPr>
                <w:snapToGrid w:val="0"/>
                <w:color w:val="000000"/>
                <w:kern w:val="22"/>
                <w:szCs w:val="22"/>
              </w:rPr>
              <w:t>[</w:t>
            </w:r>
            <w:r w:rsidR="007F598F" w:rsidRPr="00797E10">
              <w:rPr>
                <w:snapToGrid w:val="0"/>
                <w:color w:val="000000"/>
                <w:kern w:val="22"/>
                <w:szCs w:val="22"/>
              </w:rPr>
              <w:t>and relevant actors</w:t>
            </w:r>
            <w:r w:rsidR="006538D7">
              <w:rPr>
                <w:snapToGrid w:val="0"/>
                <w:color w:val="000000"/>
                <w:kern w:val="22"/>
                <w:szCs w:val="22"/>
              </w:rPr>
              <w:t>]</w:t>
            </w:r>
            <w:r w:rsidR="007F598F" w:rsidRPr="00797E10">
              <w:rPr>
                <w:snapToGrid w:val="0"/>
                <w:color w:val="000000"/>
                <w:kern w:val="22"/>
                <w:szCs w:val="22"/>
              </w:rPr>
              <w:t xml:space="preserve"> to </w:t>
            </w:r>
            <w:r w:rsidR="00601539">
              <w:rPr>
                <w:snapToGrid w:val="0"/>
                <w:color w:val="000000"/>
                <w:kern w:val="22"/>
                <w:szCs w:val="22"/>
              </w:rPr>
              <w:t xml:space="preserve">update the present strategy </w:t>
            </w:r>
            <w:r w:rsidR="002D09ED">
              <w:rPr>
                <w:snapToGrid w:val="0"/>
                <w:color w:val="000000"/>
                <w:kern w:val="22"/>
                <w:szCs w:val="22"/>
              </w:rPr>
              <w:t xml:space="preserve">for consideration by SBI-4 </w:t>
            </w:r>
            <w:r w:rsidR="00601539">
              <w:rPr>
                <w:snapToGrid w:val="0"/>
                <w:color w:val="000000"/>
                <w:kern w:val="22"/>
                <w:szCs w:val="22"/>
              </w:rPr>
              <w:t xml:space="preserve">and create </w:t>
            </w:r>
            <w:r w:rsidR="007F598F" w:rsidRPr="00797E10">
              <w:rPr>
                <w:snapToGrid w:val="0"/>
                <w:color w:val="000000"/>
                <w:kern w:val="22"/>
                <w:szCs w:val="22"/>
              </w:rPr>
              <w:t xml:space="preserve">further guidance </w:t>
            </w:r>
            <w:r w:rsidR="00CC3B13">
              <w:rPr>
                <w:snapToGrid w:val="0"/>
                <w:color w:val="000000"/>
                <w:kern w:val="22"/>
                <w:szCs w:val="22"/>
              </w:rPr>
              <w:t>for</w:t>
            </w:r>
            <w:r w:rsidR="00CC3B13" w:rsidRPr="00797E10">
              <w:rPr>
                <w:snapToGrid w:val="0"/>
                <w:color w:val="000000"/>
                <w:kern w:val="22"/>
                <w:szCs w:val="22"/>
              </w:rPr>
              <w:t xml:space="preserve"> </w:t>
            </w:r>
            <w:r w:rsidR="00695164" w:rsidRPr="00823954">
              <w:rPr>
                <w:snapToGrid w:val="0"/>
                <w:color w:val="000000"/>
                <w:kern w:val="22"/>
                <w:szCs w:val="22"/>
              </w:rPr>
              <w:t xml:space="preserve">the </w:t>
            </w:r>
            <w:r w:rsidR="007F598F" w:rsidRPr="00797E10">
              <w:rPr>
                <w:snapToGrid w:val="0"/>
                <w:color w:val="000000"/>
                <w:kern w:val="22"/>
                <w:szCs w:val="22"/>
              </w:rPr>
              <w:t>national</w:t>
            </w:r>
            <w:r w:rsidR="003A716D">
              <w:rPr>
                <w:snapToGrid w:val="0"/>
                <w:color w:val="000000"/>
                <w:kern w:val="22"/>
                <w:szCs w:val="22"/>
              </w:rPr>
              <w:t>, subnational and local</w:t>
            </w:r>
            <w:r w:rsidR="007F598F" w:rsidRPr="00797E10">
              <w:rPr>
                <w:snapToGrid w:val="0"/>
                <w:color w:val="000000"/>
                <w:kern w:val="22"/>
                <w:szCs w:val="22"/>
              </w:rPr>
              <w:t xml:space="preserve"> level</w:t>
            </w:r>
            <w:r w:rsidR="003A716D">
              <w:rPr>
                <w:snapToGrid w:val="0"/>
                <w:color w:val="000000"/>
                <w:kern w:val="22"/>
                <w:szCs w:val="22"/>
              </w:rPr>
              <w:t>s</w:t>
            </w:r>
            <w:r>
              <w:rPr>
                <w:snapToGrid w:val="0"/>
                <w:color w:val="000000"/>
                <w:kern w:val="22"/>
                <w:szCs w:val="22"/>
              </w:rPr>
              <w:t>]</w:t>
            </w:r>
          </w:p>
          <w:p w14:paraId="2E2A8C98" w14:textId="77777777" w:rsidR="006E791E" w:rsidRPr="00797E10" w:rsidRDefault="006E791E" w:rsidP="00797E10">
            <w:pPr>
              <w:spacing w:before="120" w:after="120" w:line="238" w:lineRule="auto"/>
              <w:jc w:val="left"/>
              <w:rPr>
                <w:snapToGrid w:val="0"/>
                <w:color w:val="000000"/>
                <w:kern w:val="22"/>
                <w:szCs w:val="22"/>
              </w:rPr>
            </w:pPr>
            <w:r w:rsidRPr="00797E10">
              <w:rPr>
                <w:snapToGrid w:val="0"/>
                <w:color w:val="000000"/>
                <w:kern w:val="22"/>
                <w:szCs w:val="22"/>
              </w:rPr>
              <w:t>Create website</w:t>
            </w:r>
          </w:p>
          <w:p w14:paraId="31607830" w14:textId="57C2A12F" w:rsidR="006E791E" w:rsidRPr="00797E10" w:rsidRDefault="006E791E" w:rsidP="00797E10">
            <w:pPr>
              <w:spacing w:before="120" w:after="120" w:line="238" w:lineRule="auto"/>
              <w:jc w:val="left"/>
              <w:rPr>
                <w:snapToGrid w:val="0"/>
                <w:color w:val="000000"/>
                <w:kern w:val="22"/>
                <w:szCs w:val="22"/>
              </w:rPr>
            </w:pPr>
            <w:r w:rsidRPr="00797E10">
              <w:rPr>
                <w:snapToGrid w:val="0"/>
                <w:color w:val="000000"/>
                <w:kern w:val="22"/>
                <w:szCs w:val="22"/>
              </w:rPr>
              <w:t>Convene informal coordination mechanism for regular coordination</w:t>
            </w:r>
          </w:p>
          <w:p w14:paraId="547D501B" w14:textId="569A8EE6" w:rsidR="006538D7" w:rsidRDefault="006538D7" w:rsidP="00797E10">
            <w:pPr>
              <w:spacing w:before="120" w:after="120" w:line="238" w:lineRule="auto"/>
              <w:jc w:val="left"/>
              <w:rPr>
                <w:snapToGrid w:val="0"/>
                <w:color w:val="000000"/>
                <w:kern w:val="22"/>
                <w:szCs w:val="22"/>
              </w:rPr>
            </w:pPr>
            <w:r>
              <w:rPr>
                <w:snapToGrid w:val="0"/>
                <w:color w:val="000000"/>
                <w:kern w:val="22"/>
                <w:szCs w:val="22"/>
              </w:rPr>
              <w:t>Communicate a voluntary guidance document</w:t>
            </w:r>
          </w:p>
          <w:p w14:paraId="5CEFA287" w14:textId="0B0B886C" w:rsidR="002D09ED" w:rsidRPr="00797E10" w:rsidRDefault="002D09ED" w:rsidP="00212B77">
            <w:pPr>
              <w:spacing w:before="120" w:after="120" w:line="238" w:lineRule="auto"/>
              <w:jc w:val="left"/>
              <w:rPr>
                <w:snapToGrid w:val="0"/>
                <w:color w:val="000000"/>
                <w:kern w:val="22"/>
                <w:szCs w:val="22"/>
              </w:rPr>
            </w:pPr>
          </w:p>
        </w:tc>
        <w:tc>
          <w:tcPr>
            <w:tcW w:w="3063" w:type="dxa"/>
          </w:tcPr>
          <w:p w14:paraId="3BB558B2" w14:textId="77777777" w:rsidR="006E791E" w:rsidRDefault="00440FFB" w:rsidP="00797E10">
            <w:pPr>
              <w:spacing w:before="120" w:after="120" w:line="238" w:lineRule="auto"/>
              <w:jc w:val="left"/>
              <w:rPr>
                <w:snapToGrid w:val="0"/>
                <w:color w:val="000000"/>
                <w:kern w:val="22"/>
                <w:szCs w:val="22"/>
              </w:rPr>
            </w:pPr>
            <w:r>
              <w:rPr>
                <w:snapToGrid w:val="0"/>
                <w:color w:val="000000"/>
                <w:kern w:val="22"/>
                <w:szCs w:val="22"/>
              </w:rPr>
              <w:t>[</w:t>
            </w:r>
            <w:r w:rsidR="009C4A44">
              <w:rPr>
                <w:snapToGrid w:val="0"/>
                <w:color w:val="000000"/>
                <w:kern w:val="22"/>
                <w:szCs w:val="22"/>
              </w:rPr>
              <w:t>Encourage</w:t>
            </w:r>
            <w:r>
              <w:rPr>
                <w:snapToGrid w:val="0"/>
                <w:color w:val="000000"/>
                <w:kern w:val="22"/>
                <w:szCs w:val="22"/>
              </w:rPr>
              <w:t>][consider the creation of]</w:t>
            </w:r>
            <w:r w:rsidR="007F598F" w:rsidRPr="00797E10">
              <w:rPr>
                <w:snapToGrid w:val="0"/>
                <w:color w:val="000000"/>
                <w:kern w:val="22"/>
                <w:szCs w:val="22"/>
              </w:rPr>
              <w:t xml:space="preserve"> national and subnational partnerships to deliver strategy activities</w:t>
            </w:r>
            <w:r w:rsidR="00E62BF6" w:rsidRPr="00797E10">
              <w:rPr>
                <w:snapToGrid w:val="0"/>
                <w:color w:val="000000"/>
                <w:kern w:val="22"/>
                <w:szCs w:val="22"/>
              </w:rPr>
              <w:t>.</w:t>
            </w:r>
          </w:p>
          <w:p w14:paraId="1FC007B7" w14:textId="395CBD96" w:rsidR="009D701F" w:rsidRPr="001F6DD9" w:rsidRDefault="00894371">
            <w:pPr>
              <w:spacing w:before="120" w:after="120" w:line="238" w:lineRule="auto"/>
              <w:jc w:val="left"/>
              <w:rPr>
                <w:snapToGrid w:val="0"/>
                <w:color w:val="000000"/>
                <w:kern w:val="22"/>
                <w:szCs w:val="22"/>
                <w:lang w:val="en-CA"/>
              </w:rPr>
            </w:pPr>
            <w:r>
              <w:rPr>
                <w:snapToGrid w:val="0"/>
                <w:color w:val="000000"/>
                <w:kern w:val="22"/>
                <w:szCs w:val="22"/>
                <w:lang w:val="en-CA"/>
              </w:rPr>
              <w:t>[</w:t>
            </w:r>
            <w:r w:rsidR="002D09ED" w:rsidRPr="001F6DD9">
              <w:rPr>
                <w:snapToGrid w:val="0"/>
                <w:color w:val="000000"/>
                <w:kern w:val="22"/>
                <w:szCs w:val="22"/>
                <w:lang w:val="en-CA"/>
              </w:rPr>
              <w:t xml:space="preserve">Invite </w:t>
            </w:r>
            <w:r w:rsidR="002D09ED">
              <w:rPr>
                <w:snapToGrid w:val="0"/>
                <w:color w:val="000000"/>
                <w:kern w:val="22"/>
                <w:szCs w:val="22"/>
                <w:lang w:val="en-CA"/>
              </w:rPr>
              <w:t>P</w:t>
            </w:r>
            <w:r w:rsidR="002D09ED" w:rsidRPr="001F6DD9">
              <w:rPr>
                <w:snapToGrid w:val="0"/>
                <w:color w:val="000000"/>
                <w:kern w:val="22"/>
                <w:szCs w:val="22"/>
                <w:lang w:val="en-CA"/>
              </w:rPr>
              <w:t xml:space="preserve">arties as appropriate to </w:t>
            </w:r>
            <w:r w:rsidR="009D701F">
              <w:rPr>
                <w:snapToGrid w:val="0"/>
                <w:color w:val="000000"/>
                <w:kern w:val="22"/>
                <w:szCs w:val="22"/>
                <w:lang w:val="en-CA"/>
              </w:rPr>
              <w:t>integrate relevant actions from the communications strategy in their planning and reporting mechanisms</w:t>
            </w:r>
            <w:r>
              <w:rPr>
                <w:snapToGrid w:val="0"/>
                <w:color w:val="000000"/>
                <w:kern w:val="22"/>
                <w:szCs w:val="22"/>
                <w:lang w:val="en-CA"/>
              </w:rPr>
              <w:t>]</w:t>
            </w:r>
          </w:p>
        </w:tc>
      </w:tr>
      <w:tr w:rsidR="00440FFB" w:rsidRPr="00823954" w14:paraId="077F915F" w14:textId="77777777" w:rsidTr="00112FFC">
        <w:trPr>
          <w:trHeight w:val="769"/>
          <w:jc w:val="center"/>
        </w:trPr>
        <w:tc>
          <w:tcPr>
            <w:tcW w:w="1561" w:type="dxa"/>
          </w:tcPr>
          <w:p w14:paraId="5CC4A2D8" w14:textId="21A5B754" w:rsidR="006E791E" w:rsidRPr="00797E10" w:rsidRDefault="009C4A44" w:rsidP="00797E10">
            <w:pPr>
              <w:spacing w:before="120" w:after="120" w:line="238" w:lineRule="auto"/>
              <w:jc w:val="left"/>
              <w:rPr>
                <w:snapToGrid w:val="0"/>
                <w:color w:val="000000"/>
                <w:kern w:val="22"/>
                <w:szCs w:val="22"/>
              </w:rPr>
            </w:pPr>
            <w:r>
              <w:rPr>
                <w:snapToGrid w:val="0"/>
                <w:color w:val="000000"/>
                <w:kern w:val="22"/>
                <w:szCs w:val="22"/>
              </w:rPr>
              <w:t>2022-2024</w:t>
            </w:r>
          </w:p>
        </w:tc>
        <w:tc>
          <w:tcPr>
            <w:tcW w:w="4730" w:type="dxa"/>
          </w:tcPr>
          <w:p w14:paraId="7EA80E8F" w14:textId="32618FBB" w:rsidR="006E791E" w:rsidRPr="00797E10" w:rsidRDefault="00615395" w:rsidP="00797E10">
            <w:pPr>
              <w:spacing w:before="120" w:after="120" w:line="238" w:lineRule="auto"/>
              <w:jc w:val="left"/>
              <w:rPr>
                <w:snapToGrid w:val="0"/>
                <w:color w:val="000000"/>
                <w:kern w:val="22"/>
                <w:szCs w:val="22"/>
              </w:rPr>
            </w:pPr>
            <w:r w:rsidRPr="00797E10">
              <w:rPr>
                <w:snapToGrid w:val="0"/>
                <w:color w:val="000000"/>
                <w:kern w:val="22"/>
                <w:szCs w:val="22"/>
              </w:rPr>
              <w:t>Create i</w:t>
            </w:r>
            <w:r w:rsidR="006E791E" w:rsidRPr="00797E10">
              <w:rPr>
                <w:snapToGrid w:val="0"/>
                <w:color w:val="000000"/>
                <w:kern w:val="22"/>
                <w:szCs w:val="22"/>
              </w:rPr>
              <w:t>nternational partnerships in support of the strategy</w:t>
            </w:r>
          </w:p>
        </w:tc>
        <w:tc>
          <w:tcPr>
            <w:tcW w:w="3063" w:type="dxa"/>
          </w:tcPr>
          <w:p w14:paraId="21E9C925" w14:textId="31D9FC0D" w:rsidR="006E791E" w:rsidRDefault="006E791E" w:rsidP="00797E10">
            <w:pPr>
              <w:spacing w:before="120" w:after="120" w:line="238" w:lineRule="auto"/>
              <w:jc w:val="left"/>
              <w:rPr>
                <w:snapToGrid w:val="0"/>
                <w:color w:val="000000"/>
                <w:kern w:val="22"/>
                <w:szCs w:val="22"/>
              </w:rPr>
            </w:pPr>
          </w:p>
          <w:p w14:paraId="104378D7" w14:textId="63B9F319" w:rsidR="003A716D" w:rsidRPr="000241E8" w:rsidRDefault="003A716D" w:rsidP="000241E8">
            <w:pPr>
              <w:tabs>
                <w:tab w:val="left" w:pos="972"/>
              </w:tabs>
              <w:rPr>
                <w:szCs w:val="22"/>
              </w:rPr>
            </w:pPr>
            <w:r>
              <w:rPr>
                <w:szCs w:val="22"/>
              </w:rPr>
              <w:tab/>
            </w:r>
          </w:p>
        </w:tc>
      </w:tr>
      <w:tr w:rsidR="00440FFB" w:rsidRPr="00823954" w14:paraId="40D048BB" w14:textId="77777777" w:rsidTr="000241E8">
        <w:trPr>
          <w:cantSplit/>
          <w:jc w:val="center"/>
        </w:trPr>
        <w:tc>
          <w:tcPr>
            <w:tcW w:w="1561" w:type="dxa"/>
          </w:tcPr>
          <w:p w14:paraId="34DEF9BF" w14:textId="4DBC462E" w:rsidR="006E791E" w:rsidRPr="00797E10" w:rsidRDefault="006E791E" w:rsidP="00797E10">
            <w:pPr>
              <w:spacing w:before="120" w:after="120" w:line="238" w:lineRule="auto"/>
              <w:jc w:val="left"/>
              <w:rPr>
                <w:snapToGrid w:val="0"/>
                <w:color w:val="000000"/>
                <w:kern w:val="22"/>
                <w:szCs w:val="22"/>
              </w:rPr>
            </w:pPr>
            <w:r w:rsidRPr="00797E10">
              <w:rPr>
                <w:snapToGrid w:val="0"/>
                <w:color w:val="000000"/>
                <w:kern w:val="22"/>
                <w:szCs w:val="22"/>
              </w:rPr>
              <w:t xml:space="preserve">By </w:t>
            </w:r>
            <w:r w:rsidR="009C4A44">
              <w:rPr>
                <w:snapToGrid w:val="0"/>
                <w:color w:val="000000"/>
                <w:kern w:val="22"/>
                <w:szCs w:val="22"/>
              </w:rPr>
              <w:t>SBI</w:t>
            </w:r>
            <w:r w:rsidR="006F5855">
              <w:rPr>
                <w:snapToGrid w:val="0"/>
                <w:color w:val="000000"/>
                <w:kern w:val="22"/>
                <w:szCs w:val="22"/>
              </w:rPr>
              <w:t>-</w:t>
            </w:r>
            <w:r w:rsidR="009C4A44">
              <w:rPr>
                <w:snapToGrid w:val="0"/>
                <w:color w:val="000000"/>
                <w:kern w:val="22"/>
                <w:szCs w:val="22"/>
              </w:rPr>
              <w:t xml:space="preserve">4, to be negotiated at the </w:t>
            </w:r>
            <w:r w:rsidR="008C0633" w:rsidRPr="00823954">
              <w:rPr>
                <w:snapToGrid w:val="0"/>
                <w:color w:val="000000"/>
                <w:kern w:val="22"/>
                <w:szCs w:val="22"/>
              </w:rPr>
              <w:t>Conference of the Parties</w:t>
            </w:r>
            <w:r w:rsidR="00C26D42">
              <w:rPr>
                <w:snapToGrid w:val="0"/>
                <w:color w:val="000000"/>
                <w:kern w:val="22"/>
                <w:szCs w:val="22"/>
              </w:rPr>
              <w:t xml:space="preserve"> at its</w:t>
            </w:r>
            <w:r w:rsidR="00916D6B" w:rsidRPr="00797E10">
              <w:rPr>
                <w:snapToGrid w:val="0"/>
                <w:color w:val="000000"/>
                <w:kern w:val="22"/>
                <w:szCs w:val="22"/>
              </w:rPr>
              <w:br/>
              <w:t>sixteenth meeting</w:t>
            </w:r>
            <w:r w:rsidR="00916D6B" w:rsidRPr="00823954">
              <w:rPr>
                <w:snapToGrid w:val="0"/>
                <w:color w:val="000000"/>
                <w:kern w:val="22"/>
                <w:szCs w:val="22"/>
              </w:rPr>
              <w:br/>
            </w:r>
            <w:r w:rsidRPr="00797E10">
              <w:rPr>
                <w:snapToGrid w:val="0"/>
                <w:color w:val="000000"/>
                <w:kern w:val="22"/>
                <w:szCs w:val="22"/>
              </w:rPr>
              <w:t>(2024)</w:t>
            </w:r>
            <w:r w:rsidRPr="00797E10">
              <w:rPr>
                <w:rStyle w:val="FootnoteReference"/>
                <w:snapToGrid w:val="0"/>
                <w:color w:val="000000"/>
                <w:kern w:val="22"/>
                <w:szCs w:val="22"/>
              </w:rPr>
              <w:footnoteReference w:id="11"/>
            </w:r>
          </w:p>
        </w:tc>
        <w:tc>
          <w:tcPr>
            <w:tcW w:w="4730" w:type="dxa"/>
          </w:tcPr>
          <w:p w14:paraId="691FDAD1" w14:textId="33977C0D" w:rsidR="006E791E" w:rsidRPr="00797E10" w:rsidRDefault="007F598F" w:rsidP="00797E10">
            <w:pPr>
              <w:spacing w:before="120" w:after="120" w:line="238" w:lineRule="auto"/>
              <w:jc w:val="left"/>
              <w:rPr>
                <w:snapToGrid w:val="0"/>
                <w:color w:val="000000"/>
                <w:kern w:val="22"/>
                <w:szCs w:val="22"/>
              </w:rPr>
            </w:pPr>
            <w:r w:rsidRPr="00797E10">
              <w:rPr>
                <w:snapToGrid w:val="0"/>
                <w:color w:val="000000"/>
                <w:kern w:val="22"/>
                <w:szCs w:val="22"/>
              </w:rPr>
              <w:t xml:space="preserve">In collaboration with CEPA-IAC and </w:t>
            </w:r>
            <w:r w:rsidR="006E791E" w:rsidRPr="00797E10">
              <w:rPr>
                <w:snapToGrid w:val="0"/>
                <w:color w:val="000000"/>
                <w:kern w:val="22"/>
                <w:szCs w:val="22"/>
              </w:rPr>
              <w:t>other relevant actors, review and report on activities</w:t>
            </w:r>
            <w:r w:rsidR="00894371">
              <w:rPr>
                <w:snapToGrid w:val="0"/>
                <w:color w:val="000000"/>
                <w:kern w:val="22"/>
                <w:szCs w:val="22"/>
              </w:rPr>
              <w:t xml:space="preserve"> and their impact</w:t>
            </w:r>
            <w:r w:rsidR="006E791E" w:rsidRPr="00797E10">
              <w:rPr>
                <w:snapToGrid w:val="0"/>
                <w:color w:val="000000"/>
                <w:kern w:val="22"/>
                <w:szCs w:val="22"/>
              </w:rPr>
              <w:t>,</w:t>
            </w:r>
            <w:r w:rsidR="000D44B8">
              <w:rPr>
                <w:snapToGrid w:val="0"/>
                <w:color w:val="000000"/>
                <w:kern w:val="22"/>
                <w:szCs w:val="22"/>
              </w:rPr>
              <w:t xml:space="preserve"> and</w:t>
            </w:r>
            <w:r w:rsidR="006E791E" w:rsidRPr="00797E10">
              <w:rPr>
                <w:snapToGrid w:val="0"/>
                <w:color w:val="000000"/>
                <w:kern w:val="22"/>
                <w:szCs w:val="22"/>
              </w:rPr>
              <w:t xml:space="preserve"> </w:t>
            </w:r>
            <w:r w:rsidR="009C4A44">
              <w:rPr>
                <w:snapToGrid w:val="0"/>
                <w:color w:val="000000"/>
                <w:kern w:val="22"/>
                <w:szCs w:val="22"/>
              </w:rPr>
              <w:t xml:space="preserve">further update the </w:t>
            </w:r>
            <w:r w:rsidR="006E791E" w:rsidRPr="00797E10">
              <w:rPr>
                <w:snapToGrid w:val="0"/>
                <w:color w:val="000000"/>
                <w:kern w:val="22"/>
                <w:szCs w:val="22"/>
              </w:rPr>
              <w:t>strategy</w:t>
            </w:r>
            <w:r w:rsidR="006F5855">
              <w:rPr>
                <w:snapToGrid w:val="0"/>
                <w:color w:val="000000"/>
                <w:kern w:val="22"/>
                <w:szCs w:val="22"/>
              </w:rPr>
              <w:t>,</w:t>
            </w:r>
            <w:r w:rsidR="009C4A44">
              <w:rPr>
                <w:snapToGrid w:val="0"/>
                <w:color w:val="000000"/>
                <w:kern w:val="22"/>
                <w:szCs w:val="22"/>
              </w:rPr>
              <w:t xml:space="preserve"> if needed</w:t>
            </w:r>
          </w:p>
        </w:tc>
        <w:tc>
          <w:tcPr>
            <w:tcW w:w="3063" w:type="dxa"/>
          </w:tcPr>
          <w:p w14:paraId="06E58D70" w14:textId="5F741181" w:rsidR="009C4A44" w:rsidRDefault="009C4A44" w:rsidP="00797E10">
            <w:pPr>
              <w:spacing w:before="120" w:after="120" w:line="238" w:lineRule="auto"/>
              <w:jc w:val="left"/>
              <w:rPr>
                <w:snapToGrid w:val="0"/>
                <w:color w:val="000000"/>
                <w:kern w:val="22"/>
                <w:szCs w:val="22"/>
              </w:rPr>
            </w:pPr>
          </w:p>
          <w:p w14:paraId="061A7A3E" w14:textId="71DF9D6C" w:rsidR="008E5385" w:rsidRPr="001F6DD9" w:rsidRDefault="008E5385" w:rsidP="001F6DD9">
            <w:pPr>
              <w:spacing w:before="120" w:after="120" w:line="238" w:lineRule="auto"/>
              <w:jc w:val="left"/>
              <w:rPr>
                <w:snapToGrid w:val="0"/>
                <w:color w:val="000000"/>
                <w:kern w:val="22"/>
                <w:szCs w:val="22"/>
                <w:lang w:val="en-CA"/>
              </w:rPr>
            </w:pPr>
            <w:r>
              <w:rPr>
                <w:snapToGrid w:val="0"/>
                <w:color w:val="000000"/>
                <w:kern w:val="22"/>
                <w:szCs w:val="22"/>
                <w:lang w:val="en-CA"/>
              </w:rPr>
              <w:t>[</w:t>
            </w:r>
            <w:r w:rsidRPr="00B25269">
              <w:rPr>
                <w:snapToGrid w:val="0"/>
                <w:color w:val="000000"/>
                <w:kern w:val="22"/>
                <w:szCs w:val="22"/>
                <w:lang w:val="en-CA"/>
              </w:rPr>
              <w:t xml:space="preserve">Invite </w:t>
            </w:r>
            <w:r>
              <w:rPr>
                <w:snapToGrid w:val="0"/>
                <w:color w:val="000000"/>
                <w:kern w:val="22"/>
                <w:szCs w:val="22"/>
                <w:lang w:val="en-CA"/>
              </w:rPr>
              <w:t>P</w:t>
            </w:r>
            <w:r w:rsidRPr="00B25269">
              <w:rPr>
                <w:snapToGrid w:val="0"/>
                <w:color w:val="000000"/>
                <w:kern w:val="22"/>
                <w:szCs w:val="22"/>
                <w:lang w:val="en-CA"/>
              </w:rPr>
              <w:t>arties</w:t>
            </w:r>
            <w:r w:rsidR="00D73AD1">
              <w:rPr>
                <w:snapToGrid w:val="0"/>
                <w:color w:val="000000"/>
                <w:kern w:val="22"/>
                <w:szCs w:val="22"/>
                <w:lang w:val="en-CA"/>
              </w:rPr>
              <w:t>,</w:t>
            </w:r>
            <w:r w:rsidRPr="00B25269">
              <w:rPr>
                <w:snapToGrid w:val="0"/>
                <w:color w:val="000000"/>
                <w:kern w:val="22"/>
                <w:szCs w:val="22"/>
                <w:lang w:val="en-CA"/>
              </w:rPr>
              <w:t xml:space="preserve"> as appropriate</w:t>
            </w:r>
            <w:r w:rsidR="00D73AD1">
              <w:rPr>
                <w:snapToGrid w:val="0"/>
                <w:color w:val="000000"/>
                <w:kern w:val="22"/>
                <w:szCs w:val="22"/>
                <w:lang w:val="en-CA"/>
              </w:rPr>
              <w:t>,</w:t>
            </w:r>
            <w:r w:rsidRPr="00B25269">
              <w:rPr>
                <w:snapToGrid w:val="0"/>
                <w:color w:val="000000"/>
                <w:kern w:val="22"/>
                <w:szCs w:val="22"/>
                <w:lang w:val="en-CA"/>
              </w:rPr>
              <w:t xml:space="preserve"> to </w:t>
            </w:r>
            <w:r>
              <w:rPr>
                <w:snapToGrid w:val="0"/>
                <w:color w:val="000000"/>
                <w:kern w:val="22"/>
                <w:szCs w:val="22"/>
                <w:lang w:val="en-CA"/>
              </w:rPr>
              <w:t>integrate relevant actions from the communications strategy in their planning and reporting mechanisms</w:t>
            </w:r>
            <w:r w:rsidR="00D73AD1">
              <w:rPr>
                <w:snapToGrid w:val="0"/>
                <w:color w:val="000000"/>
                <w:kern w:val="22"/>
                <w:szCs w:val="22"/>
                <w:lang w:val="en-CA"/>
              </w:rPr>
              <w:t>.</w:t>
            </w:r>
            <w:r>
              <w:rPr>
                <w:snapToGrid w:val="0"/>
                <w:color w:val="000000"/>
                <w:kern w:val="22"/>
                <w:szCs w:val="22"/>
                <w:lang w:val="en-CA"/>
              </w:rPr>
              <w:t>]</w:t>
            </w:r>
          </w:p>
        </w:tc>
      </w:tr>
      <w:tr w:rsidR="00440FFB" w:rsidRPr="00823954" w14:paraId="4A398AF3" w14:textId="77777777" w:rsidTr="000241E8">
        <w:trPr>
          <w:jc w:val="center"/>
        </w:trPr>
        <w:tc>
          <w:tcPr>
            <w:tcW w:w="1561" w:type="dxa"/>
          </w:tcPr>
          <w:p w14:paraId="6BC53D7A" w14:textId="54F80502" w:rsidR="006E791E" w:rsidRPr="00797E10" w:rsidRDefault="006E791E" w:rsidP="00797E10">
            <w:pPr>
              <w:spacing w:before="120" w:after="120" w:line="238" w:lineRule="auto"/>
              <w:jc w:val="left"/>
              <w:rPr>
                <w:snapToGrid w:val="0"/>
                <w:color w:val="000000"/>
                <w:kern w:val="22"/>
                <w:szCs w:val="22"/>
              </w:rPr>
            </w:pPr>
            <w:r w:rsidRPr="00797E10">
              <w:rPr>
                <w:snapToGrid w:val="0"/>
                <w:color w:val="000000"/>
                <w:kern w:val="22"/>
                <w:szCs w:val="22"/>
              </w:rPr>
              <w:t xml:space="preserve">By </w:t>
            </w:r>
            <w:r w:rsidR="009C4A44">
              <w:rPr>
                <w:snapToGrid w:val="0"/>
                <w:color w:val="000000"/>
                <w:kern w:val="22"/>
                <w:szCs w:val="22"/>
              </w:rPr>
              <w:t>SBI</w:t>
            </w:r>
            <w:r w:rsidR="006F5855">
              <w:rPr>
                <w:snapToGrid w:val="0"/>
                <w:color w:val="000000"/>
                <w:kern w:val="22"/>
                <w:szCs w:val="22"/>
              </w:rPr>
              <w:t>-</w:t>
            </w:r>
            <w:r w:rsidR="009C4A44">
              <w:rPr>
                <w:snapToGrid w:val="0"/>
                <w:color w:val="000000"/>
                <w:kern w:val="22"/>
                <w:szCs w:val="22"/>
              </w:rPr>
              <w:t xml:space="preserve">5, to be negotiated </w:t>
            </w:r>
            <w:r w:rsidR="00BB0C8B">
              <w:rPr>
                <w:snapToGrid w:val="0"/>
                <w:color w:val="000000"/>
                <w:kern w:val="22"/>
                <w:szCs w:val="22"/>
              </w:rPr>
              <w:t>by</w:t>
            </w:r>
            <w:r w:rsidR="009C4A44">
              <w:rPr>
                <w:snapToGrid w:val="0"/>
                <w:color w:val="000000"/>
                <w:kern w:val="22"/>
                <w:szCs w:val="22"/>
              </w:rPr>
              <w:t xml:space="preserve"> the </w:t>
            </w:r>
            <w:r w:rsidR="001E4DDB" w:rsidRPr="00797E10">
              <w:rPr>
                <w:snapToGrid w:val="0"/>
                <w:color w:val="000000"/>
                <w:kern w:val="22"/>
                <w:szCs w:val="22"/>
              </w:rPr>
              <w:t>Conference of the Parties</w:t>
            </w:r>
            <w:r w:rsidR="00BB0C8B">
              <w:rPr>
                <w:snapToGrid w:val="0"/>
                <w:color w:val="000000"/>
                <w:kern w:val="22"/>
                <w:szCs w:val="22"/>
              </w:rPr>
              <w:t xml:space="preserve"> at its</w:t>
            </w:r>
            <w:r w:rsidR="00FA6B64" w:rsidRPr="00797E10">
              <w:rPr>
                <w:snapToGrid w:val="0"/>
                <w:color w:val="000000"/>
                <w:kern w:val="22"/>
                <w:szCs w:val="22"/>
              </w:rPr>
              <w:br/>
            </w:r>
            <w:r w:rsidR="009D5065" w:rsidRPr="00823954">
              <w:rPr>
                <w:snapToGrid w:val="0"/>
                <w:color w:val="000000"/>
                <w:kern w:val="22"/>
                <w:szCs w:val="22"/>
              </w:rPr>
              <w:t>sevent</w:t>
            </w:r>
            <w:r w:rsidR="00C35239" w:rsidRPr="00823954">
              <w:rPr>
                <w:snapToGrid w:val="0"/>
                <w:color w:val="000000"/>
                <w:kern w:val="22"/>
                <w:szCs w:val="22"/>
              </w:rPr>
              <w:t>e</w:t>
            </w:r>
            <w:r w:rsidR="009D5065" w:rsidRPr="00823954">
              <w:rPr>
                <w:snapToGrid w:val="0"/>
                <w:color w:val="000000"/>
                <w:kern w:val="22"/>
                <w:szCs w:val="22"/>
              </w:rPr>
              <w:t>enth meet</w:t>
            </w:r>
            <w:r w:rsidR="00C35239" w:rsidRPr="00823954">
              <w:rPr>
                <w:snapToGrid w:val="0"/>
                <w:color w:val="000000"/>
                <w:kern w:val="22"/>
                <w:szCs w:val="22"/>
              </w:rPr>
              <w:t>i</w:t>
            </w:r>
            <w:r w:rsidR="009D5065" w:rsidRPr="00823954">
              <w:rPr>
                <w:snapToGrid w:val="0"/>
                <w:color w:val="000000"/>
                <w:kern w:val="22"/>
                <w:szCs w:val="22"/>
              </w:rPr>
              <w:t>ng</w:t>
            </w:r>
            <w:r w:rsidR="009D5065" w:rsidRPr="00823954">
              <w:rPr>
                <w:snapToGrid w:val="0"/>
                <w:color w:val="000000"/>
                <w:kern w:val="22"/>
                <w:szCs w:val="22"/>
              </w:rPr>
              <w:br/>
            </w:r>
            <w:r w:rsidRPr="00797E10">
              <w:rPr>
                <w:snapToGrid w:val="0"/>
                <w:color w:val="000000"/>
                <w:kern w:val="22"/>
                <w:szCs w:val="22"/>
              </w:rPr>
              <w:t>(2026)</w:t>
            </w:r>
          </w:p>
        </w:tc>
        <w:tc>
          <w:tcPr>
            <w:tcW w:w="4730" w:type="dxa"/>
          </w:tcPr>
          <w:p w14:paraId="6B1478BB" w14:textId="68056248" w:rsidR="006E791E" w:rsidRDefault="006E791E" w:rsidP="00797E10">
            <w:pPr>
              <w:spacing w:before="120" w:after="120" w:line="238" w:lineRule="auto"/>
              <w:jc w:val="left"/>
              <w:rPr>
                <w:snapToGrid w:val="0"/>
                <w:color w:val="000000"/>
                <w:kern w:val="22"/>
                <w:szCs w:val="22"/>
              </w:rPr>
            </w:pPr>
            <w:r w:rsidRPr="00797E10">
              <w:rPr>
                <w:snapToGrid w:val="0"/>
                <w:color w:val="000000"/>
                <w:kern w:val="22"/>
                <w:szCs w:val="22"/>
              </w:rPr>
              <w:t>In collaboration with CEPA-IAC and other relevant actors, conduct mid-decade review and report on activities</w:t>
            </w:r>
            <w:r w:rsidR="00894371">
              <w:rPr>
                <w:snapToGrid w:val="0"/>
                <w:color w:val="000000"/>
                <w:kern w:val="22"/>
                <w:szCs w:val="22"/>
              </w:rPr>
              <w:t xml:space="preserve"> and their impact</w:t>
            </w:r>
            <w:r w:rsidRPr="00797E10">
              <w:rPr>
                <w:snapToGrid w:val="0"/>
                <w:color w:val="000000"/>
                <w:kern w:val="22"/>
                <w:szCs w:val="22"/>
              </w:rPr>
              <w:t>,</w:t>
            </w:r>
            <w:r w:rsidR="00894371">
              <w:rPr>
                <w:snapToGrid w:val="0"/>
                <w:color w:val="000000"/>
                <w:kern w:val="22"/>
                <w:szCs w:val="22"/>
              </w:rPr>
              <w:t xml:space="preserve"> </w:t>
            </w:r>
            <w:r w:rsidR="009C4A44">
              <w:rPr>
                <w:snapToGrid w:val="0"/>
                <w:color w:val="000000"/>
                <w:kern w:val="22"/>
                <w:szCs w:val="22"/>
              </w:rPr>
              <w:t>update the communication</w:t>
            </w:r>
            <w:r w:rsidR="00F153DD">
              <w:rPr>
                <w:snapToGrid w:val="0"/>
                <w:color w:val="000000"/>
                <w:kern w:val="22"/>
                <w:szCs w:val="22"/>
              </w:rPr>
              <w:t>s</w:t>
            </w:r>
            <w:r w:rsidR="009C4A44">
              <w:rPr>
                <w:snapToGrid w:val="0"/>
                <w:color w:val="000000"/>
                <w:kern w:val="22"/>
                <w:szCs w:val="22"/>
              </w:rPr>
              <w:t xml:space="preserve"> strategy </w:t>
            </w:r>
            <w:r w:rsidRPr="00797E10">
              <w:rPr>
                <w:snapToGrid w:val="0"/>
                <w:color w:val="000000"/>
                <w:kern w:val="22"/>
                <w:szCs w:val="22"/>
              </w:rPr>
              <w:t xml:space="preserve">based on advice from </w:t>
            </w:r>
            <w:r w:rsidR="00B15044">
              <w:rPr>
                <w:snapToGrid w:val="0"/>
                <w:color w:val="000000"/>
                <w:kern w:val="22"/>
                <w:szCs w:val="22"/>
              </w:rPr>
              <w:t xml:space="preserve">the </w:t>
            </w:r>
            <w:r w:rsidR="001E4DDB" w:rsidRPr="00797E10">
              <w:rPr>
                <w:snapToGrid w:val="0"/>
                <w:color w:val="000000"/>
                <w:kern w:val="22"/>
                <w:szCs w:val="22"/>
              </w:rPr>
              <w:t>Conference of the Parties</w:t>
            </w:r>
          </w:p>
          <w:p w14:paraId="08D467EF" w14:textId="22A6808D" w:rsidR="00894371" w:rsidRPr="00797E10" w:rsidRDefault="00894371" w:rsidP="001E44D2">
            <w:pPr>
              <w:spacing w:before="120" w:after="120" w:line="238" w:lineRule="auto"/>
              <w:jc w:val="left"/>
              <w:rPr>
                <w:snapToGrid w:val="0"/>
                <w:color w:val="000000"/>
                <w:kern w:val="22"/>
                <w:szCs w:val="22"/>
              </w:rPr>
            </w:pPr>
          </w:p>
        </w:tc>
        <w:tc>
          <w:tcPr>
            <w:tcW w:w="3063" w:type="dxa"/>
          </w:tcPr>
          <w:p w14:paraId="26B2C7A9" w14:textId="77777777" w:rsidR="006E791E" w:rsidRDefault="007F598F" w:rsidP="00797E10">
            <w:pPr>
              <w:spacing w:before="120" w:after="120" w:line="238" w:lineRule="auto"/>
              <w:jc w:val="left"/>
              <w:rPr>
                <w:snapToGrid w:val="0"/>
                <w:color w:val="000000"/>
                <w:kern w:val="22"/>
                <w:szCs w:val="22"/>
              </w:rPr>
            </w:pPr>
            <w:r w:rsidRPr="00797E10">
              <w:rPr>
                <w:snapToGrid w:val="0"/>
                <w:color w:val="000000"/>
                <w:kern w:val="22"/>
                <w:szCs w:val="22"/>
              </w:rPr>
              <w:t>Provide mid-decade report on activities</w:t>
            </w:r>
            <w:r w:rsidR="009C4A44">
              <w:rPr>
                <w:snapToGrid w:val="0"/>
                <w:color w:val="000000"/>
                <w:kern w:val="22"/>
                <w:szCs w:val="22"/>
              </w:rPr>
              <w:t>, if appropriate</w:t>
            </w:r>
            <w:r w:rsidRPr="00797E10">
              <w:rPr>
                <w:snapToGrid w:val="0"/>
                <w:color w:val="000000"/>
                <w:kern w:val="22"/>
                <w:szCs w:val="22"/>
              </w:rPr>
              <w:t xml:space="preserve"> during the biennium, </w:t>
            </w:r>
            <w:r w:rsidR="009C4A44">
              <w:rPr>
                <w:snapToGrid w:val="0"/>
                <w:color w:val="000000"/>
                <w:kern w:val="22"/>
                <w:szCs w:val="22"/>
              </w:rPr>
              <w:t xml:space="preserve">and share relevant information through the CHM, national </w:t>
            </w:r>
            <w:proofErr w:type="spellStart"/>
            <w:r w:rsidR="009C4A44">
              <w:rPr>
                <w:snapToGrid w:val="0"/>
                <w:color w:val="000000"/>
                <w:kern w:val="22"/>
                <w:szCs w:val="22"/>
              </w:rPr>
              <w:t>Bioland</w:t>
            </w:r>
            <w:proofErr w:type="spellEnd"/>
            <w:r w:rsidR="009C4A44">
              <w:rPr>
                <w:snapToGrid w:val="0"/>
                <w:color w:val="000000"/>
                <w:kern w:val="22"/>
                <w:szCs w:val="22"/>
              </w:rPr>
              <w:t xml:space="preserve"> CHM </w:t>
            </w:r>
            <w:r w:rsidR="009C4A44" w:rsidRPr="00F153DD">
              <w:rPr>
                <w:snapToGrid w:val="0"/>
                <w:color w:val="000000"/>
                <w:kern w:val="22"/>
                <w:szCs w:val="22"/>
              </w:rPr>
              <w:t>sites</w:t>
            </w:r>
            <w:r w:rsidR="00F153DD" w:rsidRPr="00F153DD">
              <w:rPr>
                <w:snapToGrid w:val="0"/>
                <w:color w:val="000000"/>
                <w:kern w:val="22"/>
                <w:szCs w:val="22"/>
              </w:rPr>
              <w:t xml:space="preserve"> and</w:t>
            </w:r>
            <w:r w:rsidR="00332104" w:rsidRPr="00F153DD">
              <w:rPr>
                <w:snapToGrid w:val="0"/>
                <w:color w:val="000000"/>
                <w:kern w:val="22"/>
                <w:szCs w:val="22"/>
              </w:rPr>
              <w:t xml:space="preserve"> </w:t>
            </w:r>
            <w:r w:rsidRPr="00F153DD">
              <w:rPr>
                <w:snapToGrid w:val="0"/>
                <w:color w:val="000000"/>
                <w:kern w:val="22"/>
                <w:szCs w:val="22"/>
              </w:rPr>
              <w:t xml:space="preserve">adjust as </w:t>
            </w:r>
            <w:r w:rsidR="00F153DD">
              <w:rPr>
                <w:snapToGrid w:val="0"/>
                <w:color w:val="000000"/>
                <w:kern w:val="22"/>
                <w:szCs w:val="22"/>
              </w:rPr>
              <w:t>appropriate</w:t>
            </w:r>
            <w:r w:rsidRPr="00F153DD">
              <w:rPr>
                <w:snapToGrid w:val="0"/>
                <w:color w:val="000000"/>
                <w:kern w:val="22"/>
                <w:szCs w:val="22"/>
              </w:rPr>
              <w:t>.</w:t>
            </w:r>
          </w:p>
          <w:p w14:paraId="57A403FB" w14:textId="38C557AB" w:rsidR="008E5385" w:rsidRPr="001F6DD9" w:rsidRDefault="008E5385" w:rsidP="00797E10">
            <w:pPr>
              <w:spacing w:before="120" w:after="120" w:line="238" w:lineRule="auto"/>
              <w:jc w:val="left"/>
              <w:rPr>
                <w:snapToGrid w:val="0"/>
                <w:color w:val="000000"/>
                <w:kern w:val="22"/>
                <w:szCs w:val="22"/>
                <w:lang w:val="en-CA"/>
              </w:rPr>
            </w:pPr>
            <w:r>
              <w:rPr>
                <w:snapToGrid w:val="0"/>
                <w:color w:val="000000"/>
                <w:kern w:val="22"/>
                <w:szCs w:val="22"/>
                <w:lang w:val="en-CA"/>
              </w:rPr>
              <w:t>[</w:t>
            </w:r>
            <w:r w:rsidRPr="00B25269">
              <w:rPr>
                <w:snapToGrid w:val="0"/>
                <w:color w:val="000000"/>
                <w:kern w:val="22"/>
                <w:szCs w:val="22"/>
                <w:lang w:val="en-CA"/>
              </w:rPr>
              <w:t xml:space="preserve">Invite </w:t>
            </w:r>
            <w:r>
              <w:rPr>
                <w:snapToGrid w:val="0"/>
                <w:color w:val="000000"/>
                <w:kern w:val="22"/>
                <w:szCs w:val="22"/>
                <w:lang w:val="en-CA"/>
              </w:rPr>
              <w:t>P</w:t>
            </w:r>
            <w:r w:rsidRPr="00B25269">
              <w:rPr>
                <w:snapToGrid w:val="0"/>
                <w:color w:val="000000"/>
                <w:kern w:val="22"/>
                <w:szCs w:val="22"/>
                <w:lang w:val="en-CA"/>
              </w:rPr>
              <w:t>arties</w:t>
            </w:r>
            <w:r w:rsidR="00D73AD1">
              <w:rPr>
                <w:snapToGrid w:val="0"/>
                <w:color w:val="000000"/>
                <w:kern w:val="22"/>
                <w:szCs w:val="22"/>
                <w:lang w:val="en-CA"/>
              </w:rPr>
              <w:t>,</w:t>
            </w:r>
            <w:r w:rsidRPr="00B25269">
              <w:rPr>
                <w:snapToGrid w:val="0"/>
                <w:color w:val="000000"/>
                <w:kern w:val="22"/>
                <w:szCs w:val="22"/>
                <w:lang w:val="en-CA"/>
              </w:rPr>
              <w:t xml:space="preserve"> as appropriate</w:t>
            </w:r>
            <w:r w:rsidR="00D73AD1">
              <w:rPr>
                <w:snapToGrid w:val="0"/>
                <w:color w:val="000000"/>
                <w:kern w:val="22"/>
                <w:szCs w:val="22"/>
                <w:lang w:val="en-CA"/>
              </w:rPr>
              <w:t>,</w:t>
            </w:r>
            <w:r w:rsidRPr="00B25269">
              <w:rPr>
                <w:snapToGrid w:val="0"/>
                <w:color w:val="000000"/>
                <w:kern w:val="22"/>
                <w:szCs w:val="22"/>
                <w:lang w:val="en-CA"/>
              </w:rPr>
              <w:t xml:space="preserve"> to </w:t>
            </w:r>
            <w:r>
              <w:rPr>
                <w:snapToGrid w:val="0"/>
                <w:color w:val="000000"/>
                <w:kern w:val="22"/>
                <w:szCs w:val="22"/>
                <w:lang w:val="en-CA"/>
              </w:rPr>
              <w:t>integrate relevant actions from the communications strategy in their planning and reporting mechanisms</w:t>
            </w:r>
            <w:r w:rsidR="00D73AD1">
              <w:rPr>
                <w:snapToGrid w:val="0"/>
                <w:color w:val="000000"/>
                <w:kern w:val="22"/>
                <w:szCs w:val="22"/>
                <w:lang w:val="en-CA"/>
              </w:rPr>
              <w:t>.</w:t>
            </w:r>
            <w:r>
              <w:rPr>
                <w:snapToGrid w:val="0"/>
                <w:color w:val="000000"/>
                <w:kern w:val="22"/>
                <w:szCs w:val="22"/>
                <w:lang w:val="en-CA"/>
              </w:rPr>
              <w:t>]</w:t>
            </w:r>
          </w:p>
        </w:tc>
      </w:tr>
      <w:tr w:rsidR="00440FFB" w:rsidRPr="00823954" w14:paraId="4EA42165" w14:textId="77777777" w:rsidTr="000241E8">
        <w:trPr>
          <w:jc w:val="center"/>
        </w:trPr>
        <w:tc>
          <w:tcPr>
            <w:tcW w:w="1561" w:type="dxa"/>
          </w:tcPr>
          <w:p w14:paraId="06128812" w14:textId="407EC457" w:rsidR="006E791E" w:rsidRPr="00797E10" w:rsidRDefault="006E791E" w:rsidP="00797E10">
            <w:pPr>
              <w:spacing w:before="120" w:after="120" w:line="238" w:lineRule="auto"/>
              <w:jc w:val="left"/>
              <w:rPr>
                <w:snapToGrid w:val="0"/>
                <w:color w:val="000000"/>
                <w:kern w:val="22"/>
                <w:szCs w:val="22"/>
              </w:rPr>
            </w:pPr>
            <w:r w:rsidRPr="00797E10">
              <w:rPr>
                <w:snapToGrid w:val="0"/>
                <w:color w:val="000000"/>
                <w:kern w:val="22"/>
                <w:szCs w:val="22"/>
              </w:rPr>
              <w:t xml:space="preserve">By </w:t>
            </w:r>
            <w:r w:rsidR="009C4A44">
              <w:rPr>
                <w:snapToGrid w:val="0"/>
                <w:color w:val="000000"/>
                <w:kern w:val="22"/>
                <w:szCs w:val="22"/>
              </w:rPr>
              <w:t>SBI</w:t>
            </w:r>
            <w:r w:rsidR="00C039A4">
              <w:rPr>
                <w:snapToGrid w:val="0"/>
                <w:color w:val="000000"/>
                <w:kern w:val="22"/>
                <w:szCs w:val="22"/>
              </w:rPr>
              <w:t>-</w:t>
            </w:r>
            <w:r w:rsidR="009C4A44">
              <w:rPr>
                <w:snapToGrid w:val="0"/>
                <w:color w:val="000000"/>
                <w:kern w:val="22"/>
                <w:szCs w:val="22"/>
              </w:rPr>
              <w:t>6</w:t>
            </w:r>
            <w:r w:rsidR="00C26D42">
              <w:rPr>
                <w:snapToGrid w:val="0"/>
                <w:color w:val="000000"/>
                <w:kern w:val="22"/>
                <w:szCs w:val="22"/>
              </w:rPr>
              <w:t>,</w:t>
            </w:r>
            <w:r w:rsidR="009C4A44">
              <w:rPr>
                <w:snapToGrid w:val="0"/>
                <w:color w:val="000000"/>
                <w:kern w:val="22"/>
                <w:szCs w:val="22"/>
              </w:rPr>
              <w:t xml:space="preserve"> to be negotiated </w:t>
            </w:r>
            <w:r w:rsidR="00C26D42">
              <w:rPr>
                <w:snapToGrid w:val="0"/>
                <w:color w:val="000000"/>
                <w:kern w:val="22"/>
                <w:szCs w:val="22"/>
              </w:rPr>
              <w:t>by</w:t>
            </w:r>
            <w:r w:rsidR="009C4A44">
              <w:rPr>
                <w:snapToGrid w:val="0"/>
                <w:color w:val="000000"/>
                <w:kern w:val="22"/>
                <w:szCs w:val="22"/>
              </w:rPr>
              <w:t xml:space="preserve"> the </w:t>
            </w:r>
            <w:r w:rsidR="001E4DDB" w:rsidRPr="00797E10">
              <w:rPr>
                <w:snapToGrid w:val="0"/>
                <w:color w:val="000000"/>
                <w:kern w:val="22"/>
                <w:szCs w:val="22"/>
              </w:rPr>
              <w:t>Conference of the Parties</w:t>
            </w:r>
            <w:r w:rsidR="00C26D42">
              <w:rPr>
                <w:snapToGrid w:val="0"/>
                <w:color w:val="000000"/>
                <w:kern w:val="22"/>
                <w:szCs w:val="22"/>
              </w:rPr>
              <w:t xml:space="preserve"> at its</w:t>
            </w:r>
            <w:r w:rsidR="00C35239" w:rsidRPr="00823954">
              <w:rPr>
                <w:snapToGrid w:val="0"/>
                <w:color w:val="000000"/>
                <w:kern w:val="22"/>
                <w:szCs w:val="22"/>
              </w:rPr>
              <w:br/>
              <w:t>eighteenth meeting</w:t>
            </w:r>
            <w:r w:rsidR="00C35239" w:rsidRPr="00823954">
              <w:rPr>
                <w:snapToGrid w:val="0"/>
                <w:color w:val="000000"/>
                <w:kern w:val="22"/>
                <w:szCs w:val="22"/>
              </w:rPr>
              <w:br/>
            </w:r>
            <w:r w:rsidRPr="00797E10">
              <w:rPr>
                <w:snapToGrid w:val="0"/>
                <w:color w:val="000000"/>
                <w:kern w:val="22"/>
                <w:szCs w:val="22"/>
              </w:rPr>
              <w:t>(2028)</w:t>
            </w:r>
          </w:p>
        </w:tc>
        <w:tc>
          <w:tcPr>
            <w:tcW w:w="4730" w:type="dxa"/>
          </w:tcPr>
          <w:p w14:paraId="0FFAD968" w14:textId="6F637BCF" w:rsidR="006E791E" w:rsidRPr="00797E10" w:rsidRDefault="006E791E">
            <w:pPr>
              <w:spacing w:before="120" w:after="120" w:line="238" w:lineRule="auto"/>
              <w:jc w:val="left"/>
              <w:rPr>
                <w:snapToGrid w:val="0"/>
                <w:color w:val="000000"/>
                <w:kern w:val="22"/>
                <w:szCs w:val="22"/>
              </w:rPr>
            </w:pPr>
            <w:r w:rsidRPr="00797E10">
              <w:rPr>
                <w:snapToGrid w:val="0"/>
                <w:color w:val="000000"/>
                <w:kern w:val="22"/>
                <w:szCs w:val="22"/>
              </w:rPr>
              <w:t xml:space="preserve">In collaboration with </w:t>
            </w:r>
            <w:r w:rsidR="007F598F" w:rsidRPr="00797E10">
              <w:rPr>
                <w:snapToGrid w:val="0"/>
                <w:color w:val="000000"/>
                <w:kern w:val="22"/>
                <w:szCs w:val="22"/>
              </w:rPr>
              <w:t xml:space="preserve">CEPA-IAC </w:t>
            </w:r>
            <w:r w:rsidRPr="00797E10">
              <w:rPr>
                <w:snapToGrid w:val="0"/>
                <w:color w:val="000000"/>
                <w:kern w:val="22"/>
                <w:szCs w:val="22"/>
              </w:rPr>
              <w:t>and other relevant actors, review and report on activities</w:t>
            </w:r>
            <w:r w:rsidR="00894371">
              <w:rPr>
                <w:snapToGrid w:val="0"/>
                <w:color w:val="000000"/>
                <w:kern w:val="22"/>
                <w:szCs w:val="22"/>
              </w:rPr>
              <w:t xml:space="preserve"> and their impact</w:t>
            </w:r>
            <w:r w:rsidRPr="00797E10">
              <w:rPr>
                <w:snapToGrid w:val="0"/>
                <w:color w:val="000000"/>
                <w:kern w:val="22"/>
                <w:szCs w:val="22"/>
              </w:rPr>
              <w:t>,</w:t>
            </w:r>
            <w:r w:rsidR="00D73AD1">
              <w:rPr>
                <w:snapToGrid w:val="0"/>
                <w:color w:val="000000"/>
                <w:kern w:val="22"/>
                <w:szCs w:val="22"/>
              </w:rPr>
              <w:t xml:space="preserve"> and</w:t>
            </w:r>
            <w:r w:rsidRPr="00797E10">
              <w:rPr>
                <w:snapToGrid w:val="0"/>
                <w:color w:val="000000"/>
                <w:kern w:val="22"/>
                <w:szCs w:val="22"/>
              </w:rPr>
              <w:t xml:space="preserve"> </w:t>
            </w:r>
            <w:r w:rsidR="00D73AD1">
              <w:rPr>
                <w:snapToGrid w:val="0"/>
                <w:color w:val="000000"/>
                <w:kern w:val="22"/>
                <w:szCs w:val="22"/>
              </w:rPr>
              <w:t>u</w:t>
            </w:r>
            <w:r w:rsidR="009C4A44">
              <w:rPr>
                <w:snapToGrid w:val="0"/>
                <w:color w:val="000000"/>
                <w:kern w:val="22"/>
                <w:szCs w:val="22"/>
              </w:rPr>
              <w:t>pdate the communication</w:t>
            </w:r>
            <w:r w:rsidR="00F153DD">
              <w:rPr>
                <w:snapToGrid w:val="0"/>
                <w:color w:val="000000"/>
                <w:kern w:val="22"/>
                <w:szCs w:val="22"/>
              </w:rPr>
              <w:t>s</w:t>
            </w:r>
            <w:r w:rsidR="009C4A44">
              <w:rPr>
                <w:snapToGrid w:val="0"/>
                <w:color w:val="000000"/>
                <w:kern w:val="22"/>
                <w:szCs w:val="22"/>
              </w:rPr>
              <w:t xml:space="preserve"> </w:t>
            </w:r>
            <w:r w:rsidRPr="00797E10">
              <w:rPr>
                <w:snapToGrid w:val="0"/>
                <w:color w:val="000000"/>
                <w:kern w:val="22"/>
                <w:szCs w:val="22"/>
              </w:rPr>
              <w:t xml:space="preserve">strategy based on advice from </w:t>
            </w:r>
            <w:r w:rsidR="001E4DDB" w:rsidRPr="00797E10">
              <w:rPr>
                <w:snapToGrid w:val="0"/>
                <w:color w:val="000000"/>
                <w:kern w:val="22"/>
                <w:szCs w:val="22"/>
              </w:rPr>
              <w:t>Conference of the Parties</w:t>
            </w:r>
          </w:p>
        </w:tc>
        <w:tc>
          <w:tcPr>
            <w:tcW w:w="3063" w:type="dxa"/>
          </w:tcPr>
          <w:p w14:paraId="4DF2D165" w14:textId="595CA969" w:rsidR="008E5385" w:rsidRDefault="008E5385" w:rsidP="008E5385">
            <w:pPr>
              <w:spacing w:before="120" w:after="120" w:line="238" w:lineRule="auto"/>
              <w:jc w:val="left"/>
              <w:rPr>
                <w:snapToGrid w:val="0"/>
                <w:color w:val="000000"/>
                <w:kern w:val="22"/>
                <w:szCs w:val="22"/>
                <w:lang w:val="en-CA"/>
              </w:rPr>
            </w:pPr>
            <w:r>
              <w:rPr>
                <w:snapToGrid w:val="0"/>
                <w:color w:val="000000"/>
                <w:kern w:val="22"/>
                <w:szCs w:val="22"/>
                <w:lang w:val="en-CA"/>
              </w:rPr>
              <w:t>[</w:t>
            </w:r>
            <w:r w:rsidRPr="00B25269">
              <w:rPr>
                <w:snapToGrid w:val="0"/>
                <w:color w:val="000000"/>
                <w:kern w:val="22"/>
                <w:szCs w:val="22"/>
                <w:lang w:val="en-CA"/>
              </w:rPr>
              <w:t xml:space="preserve">Invite </w:t>
            </w:r>
            <w:r>
              <w:rPr>
                <w:snapToGrid w:val="0"/>
                <w:color w:val="000000"/>
                <w:kern w:val="22"/>
                <w:szCs w:val="22"/>
                <w:lang w:val="en-CA"/>
              </w:rPr>
              <w:t>P</w:t>
            </w:r>
            <w:r w:rsidRPr="00B25269">
              <w:rPr>
                <w:snapToGrid w:val="0"/>
                <w:color w:val="000000"/>
                <w:kern w:val="22"/>
                <w:szCs w:val="22"/>
                <w:lang w:val="en-CA"/>
              </w:rPr>
              <w:t xml:space="preserve">arties as appropriate to </w:t>
            </w:r>
            <w:r>
              <w:rPr>
                <w:snapToGrid w:val="0"/>
                <w:color w:val="000000"/>
                <w:kern w:val="22"/>
                <w:szCs w:val="22"/>
                <w:lang w:val="en-CA"/>
              </w:rPr>
              <w:t>integrate relevant actions from the communications strategy in their planning and reporting mechanisms</w:t>
            </w:r>
            <w:r w:rsidR="00D73AD1">
              <w:rPr>
                <w:snapToGrid w:val="0"/>
                <w:color w:val="000000"/>
                <w:kern w:val="22"/>
                <w:szCs w:val="22"/>
                <w:lang w:val="en-CA"/>
              </w:rPr>
              <w:t>.</w:t>
            </w:r>
            <w:r>
              <w:rPr>
                <w:snapToGrid w:val="0"/>
                <w:color w:val="000000"/>
                <w:kern w:val="22"/>
                <w:szCs w:val="22"/>
                <w:lang w:val="en-CA"/>
              </w:rPr>
              <w:t>]</w:t>
            </w:r>
          </w:p>
          <w:p w14:paraId="25732D78" w14:textId="24C5A857" w:rsidR="009C4A44" w:rsidRPr="00797E10" w:rsidRDefault="009C4A44" w:rsidP="00797E10">
            <w:pPr>
              <w:spacing w:before="120" w:after="120" w:line="238" w:lineRule="auto"/>
              <w:jc w:val="left"/>
              <w:rPr>
                <w:snapToGrid w:val="0"/>
                <w:color w:val="000000"/>
                <w:kern w:val="22"/>
                <w:szCs w:val="22"/>
              </w:rPr>
            </w:pPr>
          </w:p>
        </w:tc>
      </w:tr>
      <w:tr w:rsidR="00440FFB" w:rsidRPr="00823954" w14:paraId="397AEE3B" w14:textId="77777777" w:rsidTr="000241E8">
        <w:trPr>
          <w:jc w:val="center"/>
        </w:trPr>
        <w:tc>
          <w:tcPr>
            <w:tcW w:w="1561" w:type="dxa"/>
          </w:tcPr>
          <w:p w14:paraId="2B262636" w14:textId="4DD7E227" w:rsidR="006E791E" w:rsidRPr="00797E10" w:rsidRDefault="006E791E" w:rsidP="00797E10">
            <w:pPr>
              <w:spacing w:before="120" w:after="120" w:line="238" w:lineRule="auto"/>
              <w:jc w:val="left"/>
              <w:rPr>
                <w:snapToGrid w:val="0"/>
                <w:color w:val="000000"/>
                <w:kern w:val="22"/>
                <w:szCs w:val="22"/>
              </w:rPr>
            </w:pPr>
            <w:r w:rsidRPr="00797E10">
              <w:rPr>
                <w:snapToGrid w:val="0"/>
                <w:color w:val="000000"/>
                <w:kern w:val="22"/>
                <w:szCs w:val="22"/>
              </w:rPr>
              <w:t xml:space="preserve">By </w:t>
            </w:r>
            <w:r w:rsidR="009C4A44">
              <w:rPr>
                <w:snapToGrid w:val="0"/>
                <w:color w:val="000000"/>
                <w:kern w:val="22"/>
                <w:szCs w:val="22"/>
              </w:rPr>
              <w:t>SBI</w:t>
            </w:r>
            <w:r w:rsidR="00FA5423">
              <w:rPr>
                <w:snapToGrid w:val="0"/>
                <w:color w:val="000000"/>
                <w:kern w:val="22"/>
                <w:szCs w:val="22"/>
              </w:rPr>
              <w:t>-</w:t>
            </w:r>
            <w:r w:rsidR="009C4A44">
              <w:rPr>
                <w:snapToGrid w:val="0"/>
                <w:color w:val="000000"/>
                <w:kern w:val="22"/>
                <w:szCs w:val="22"/>
              </w:rPr>
              <w:t xml:space="preserve">7 to be negotiated </w:t>
            </w:r>
            <w:r w:rsidR="00C26D42">
              <w:rPr>
                <w:snapToGrid w:val="0"/>
                <w:color w:val="000000"/>
                <w:kern w:val="22"/>
                <w:szCs w:val="22"/>
              </w:rPr>
              <w:t>by</w:t>
            </w:r>
            <w:r w:rsidR="009C4A44">
              <w:rPr>
                <w:snapToGrid w:val="0"/>
                <w:color w:val="000000"/>
                <w:kern w:val="22"/>
                <w:szCs w:val="22"/>
              </w:rPr>
              <w:t xml:space="preserve"> the </w:t>
            </w:r>
            <w:r w:rsidR="001E4DDB" w:rsidRPr="00797E10">
              <w:rPr>
                <w:snapToGrid w:val="0"/>
                <w:color w:val="000000"/>
                <w:kern w:val="22"/>
                <w:szCs w:val="22"/>
              </w:rPr>
              <w:t>Conference of the Parties</w:t>
            </w:r>
            <w:r w:rsidR="00C26D42">
              <w:rPr>
                <w:snapToGrid w:val="0"/>
                <w:color w:val="000000"/>
                <w:kern w:val="22"/>
                <w:szCs w:val="22"/>
              </w:rPr>
              <w:t xml:space="preserve"> at its</w:t>
            </w:r>
            <w:r w:rsidR="005A1800">
              <w:rPr>
                <w:snapToGrid w:val="0"/>
                <w:color w:val="000000"/>
                <w:kern w:val="22"/>
                <w:szCs w:val="22"/>
              </w:rPr>
              <w:t xml:space="preserve"> </w:t>
            </w:r>
            <w:r w:rsidR="000A5FC1" w:rsidRPr="00797E10">
              <w:rPr>
                <w:snapToGrid w:val="0"/>
                <w:color w:val="000000"/>
                <w:kern w:val="22"/>
                <w:szCs w:val="22"/>
              </w:rPr>
              <w:t>nineteenth meeting</w:t>
            </w:r>
            <w:r w:rsidR="00C35239" w:rsidRPr="00823954">
              <w:rPr>
                <w:snapToGrid w:val="0"/>
                <w:color w:val="000000"/>
                <w:kern w:val="22"/>
                <w:szCs w:val="22"/>
              </w:rPr>
              <w:br/>
            </w:r>
            <w:r w:rsidRPr="00797E10">
              <w:rPr>
                <w:snapToGrid w:val="0"/>
                <w:color w:val="000000"/>
                <w:kern w:val="22"/>
                <w:szCs w:val="22"/>
              </w:rPr>
              <w:t>(2030)</w:t>
            </w:r>
          </w:p>
        </w:tc>
        <w:tc>
          <w:tcPr>
            <w:tcW w:w="4730" w:type="dxa"/>
          </w:tcPr>
          <w:p w14:paraId="7194B4E3" w14:textId="1A333DCF" w:rsidR="006E791E" w:rsidRPr="00797E10" w:rsidRDefault="006E791E" w:rsidP="00797E10">
            <w:pPr>
              <w:spacing w:before="120" w:after="120" w:line="238" w:lineRule="auto"/>
              <w:jc w:val="left"/>
              <w:rPr>
                <w:snapToGrid w:val="0"/>
                <w:color w:val="000000"/>
                <w:kern w:val="22"/>
                <w:szCs w:val="22"/>
              </w:rPr>
            </w:pPr>
            <w:r w:rsidRPr="00797E10">
              <w:rPr>
                <w:snapToGrid w:val="0"/>
                <w:color w:val="000000"/>
                <w:kern w:val="22"/>
                <w:szCs w:val="22"/>
              </w:rPr>
              <w:t>Create final report on activities</w:t>
            </w:r>
            <w:r w:rsidR="009C4A44">
              <w:rPr>
                <w:snapToGrid w:val="0"/>
                <w:color w:val="000000"/>
                <w:kern w:val="22"/>
                <w:szCs w:val="22"/>
              </w:rPr>
              <w:t xml:space="preserve"> [and changes in the perception of biodiversity</w:t>
            </w:r>
            <w:r w:rsidR="009D701F">
              <w:rPr>
                <w:snapToGrid w:val="0"/>
                <w:color w:val="000000"/>
                <w:kern w:val="22"/>
                <w:szCs w:val="22"/>
              </w:rPr>
              <w:t xml:space="preserve"> conservation</w:t>
            </w:r>
            <w:r w:rsidR="009C4A44">
              <w:rPr>
                <w:snapToGrid w:val="0"/>
                <w:color w:val="000000"/>
                <w:kern w:val="22"/>
                <w:szCs w:val="22"/>
              </w:rPr>
              <w:t xml:space="preserve"> to contribute to the second stocktaking]</w:t>
            </w:r>
          </w:p>
        </w:tc>
        <w:tc>
          <w:tcPr>
            <w:tcW w:w="3063" w:type="dxa"/>
          </w:tcPr>
          <w:p w14:paraId="392D1A02" w14:textId="05C0B34A" w:rsidR="008E5385" w:rsidRDefault="008E5385" w:rsidP="008E5385">
            <w:pPr>
              <w:spacing w:before="120" w:after="120" w:line="238" w:lineRule="auto"/>
              <w:jc w:val="left"/>
              <w:rPr>
                <w:snapToGrid w:val="0"/>
                <w:color w:val="000000"/>
                <w:kern w:val="22"/>
                <w:szCs w:val="22"/>
                <w:lang w:val="en-CA"/>
              </w:rPr>
            </w:pPr>
            <w:r>
              <w:rPr>
                <w:snapToGrid w:val="0"/>
                <w:color w:val="000000"/>
                <w:kern w:val="22"/>
                <w:szCs w:val="22"/>
                <w:lang w:val="en-CA"/>
              </w:rPr>
              <w:t>[</w:t>
            </w:r>
            <w:r w:rsidRPr="00B25269">
              <w:rPr>
                <w:snapToGrid w:val="0"/>
                <w:color w:val="000000"/>
                <w:kern w:val="22"/>
                <w:szCs w:val="22"/>
                <w:lang w:val="en-CA"/>
              </w:rPr>
              <w:t xml:space="preserve">Invite </w:t>
            </w:r>
            <w:r>
              <w:rPr>
                <w:snapToGrid w:val="0"/>
                <w:color w:val="000000"/>
                <w:kern w:val="22"/>
                <w:szCs w:val="22"/>
                <w:lang w:val="en-CA"/>
              </w:rPr>
              <w:t>P</w:t>
            </w:r>
            <w:r w:rsidRPr="00B25269">
              <w:rPr>
                <w:snapToGrid w:val="0"/>
                <w:color w:val="000000"/>
                <w:kern w:val="22"/>
                <w:szCs w:val="22"/>
                <w:lang w:val="en-CA"/>
              </w:rPr>
              <w:t>arties</w:t>
            </w:r>
            <w:r w:rsidR="00D73AD1">
              <w:rPr>
                <w:snapToGrid w:val="0"/>
                <w:color w:val="000000"/>
                <w:kern w:val="22"/>
                <w:szCs w:val="22"/>
                <w:lang w:val="en-CA"/>
              </w:rPr>
              <w:t>,</w:t>
            </w:r>
            <w:r w:rsidRPr="00B25269">
              <w:rPr>
                <w:snapToGrid w:val="0"/>
                <w:color w:val="000000"/>
                <w:kern w:val="22"/>
                <w:szCs w:val="22"/>
                <w:lang w:val="en-CA"/>
              </w:rPr>
              <w:t xml:space="preserve"> as appropriate</w:t>
            </w:r>
            <w:r w:rsidR="00D73AD1">
              <w:rPr>
                <w:snapToGrid w:val="0"/>
                <w:color w:val="000000"/>
                <w:kern w:val="22"/>
                <w:szCs w:val="22"/>
                <w:lang w:val="en-CA"/>
              </w:rPr>
              <w:t>,</w:t>
            </w:r>
            <w:r w:rsidRPr="00B25269">
              <w:rPr>
                <w:snapToGrid w:val="0"/>
                <w:color w:val="000000"/>
                <w:kern w:val="22"/>
                <w:szCs w:val="22"/>
                <w:lang w:val="en-CA"/>
              </w:rPr>
              <w:t xml:space="preserve"> to </w:t>
            </w:r>
            <w:r>
              <w:rPr>
                <w:snapToGrid w:val="0"/>
                <w:color w:val="000000"/>
                <w:kern w:val="22"/>
                <w:szCs w:val="22"/>
                <w:lang w:val="en-CA"/>
              </w:rPr>
              <w:t>integrate relevant actions from the communications strategy in their planning and reporting mechanisms</w:t>
            </w:r>
            <w:r w:rsidR="00D73AD1">
              <w:rPr>
                <w:snapToGrid w:val="0"/>
                <w:color w:val="000000"/>
                <w:kern w:val="22"/>
                <w:szCs w:val="22"/>
                <w:lang w:val="en-CA"/>
              </w:rPr>
              <w:t>.</w:t>
            </w:r>
            <w:r>
              <w:rPr>
                <w:snapToGrid w:val="0"/>
                <w:color w:val="000000"/>
                <w:kern w:val="22"/>
                <w:szCs w:val="22"/>
                <w:lang w:val="en-CA"/>
              </w:rPr>
              <w:t>]</w:t>
            </w:r>
          </w:p>
          <w:p w14:paraId="70EC6F68" w14:textId="64BF7BD7" w:rsidR="008E5385" w:rsidRPr="001F6DD9" w:rsidRDefault="008E5385" w:rsidP="00797E10">
            <w:pPr>
              <w:spacing w:before="120" w:after="120" w:line="238" w:lineRule="auto"/>
              <w:jc w:val="left"/>
              <w:rPr>
                <w:snapToGrid w:val="0"/>
                <w:color w:val="000000"/>
                <w:kern w:val="22"/>
                <w:szCs w:val="22"/>
                <w:lang w:val="en-CA"/>
              </w:rPr>
            </w:pPr>
          </w:p>
        </w:tc>
      </w:tr>
    </w:tbl>
    <w:p w14:paraId="26EA1EF7" w14:textId="4B89277F" w:rsidR="00D67449" w:rsidRPr="00797E10" w:rsidRDefault="00D67449" w:rsidP="00797E10">
      <w:pPr>
        <w:pStyle w:val="Heading1"/>
        <w:tabs>
          <w:tab w:val="clear" w:pos="720"/>
          <w:tab w:val="left" w:pos="426"/>
        </w:tabs>
        <w:spacing w:line="238" w:lineRule="auto"/>
        <w:rPr>
          <w:snapToGrid w:val="0"/>
          <w:kern w:val="22"/>
          <w:szCs w:val="22"/>
        </w:rPr>
      </w:pPr>
      <w:r w:rsidRPr="00797E10">
        <w:rPr>
          <w:snapToGrid w:val="0"/>
          <w:kern w:val="22"/>
          <w:szCs w:val="22"/>
        </w:rPr>
        <w:t>IV.</w:t>
      </w:r>
      <w:r w:rsidRPr="00797E10">
        <w:rPr>
          <w:snapToGrid w:val="0"/>
          <w:kern w:val="22"/>
          <w:szCs w:val="22"/>
        </w:rPr>
        <w:tab/>
        <w:t>Goals</w:t>
      </w:r>
    </w:p>
    <w:p w14:paraId="7DF55001" w14:textId="458419C5" w:rsidR="00006922"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19.</w:t>
      </w:r>
      <w:r w:rsidRPr="00797E10">
        <w:rPr>
          <w:snapToGrid w:val="0"/>
          <w:color w:val="000000"/>
          <w:kern w:val="22"/>
          <w:szCs w:val="22"/>
        </w:rPr>
        <w:tab/>
      </w:r>
      <w:r w:rsidR="00006922" w:rsidRPr="00797E10">
        <w:rPr>
          <w:snapToGrid w:val="0"/>
          <w:color w:val="000000"/>
          <w:kern w:val="22"/>
          <w:szCs w:val="22"/>
        </w:rPr>
        <w:t>Communication</w:t>
      </w:r>
      <w:r w:rsidR="00486845" w:rsidRPr="00797E10">
        <w:rPr>
          <w:snapToGrid w:val="0"/>
          <w:color w:val="000000"/>
          <w:kern w:val="22"/>
          <w:szCs w:val="22"/>
        </w:rPr>
        <w:t>,</w:t>
      </w:r>
      <w:r w:rsidR="00006922" w:rsidRPr="00797E10">
        <w:rPr>
          <w:snapToGrid w:val="0"/>
          <w:color w:val="000000"/>
          <w:kern w:val="22"/>
          <w:szCs w:val="22"/>
        </w:rPr>
        <w:t xml:space="preserve"> education and awareness</w:t>
      </w:r>
      <w:r w:rsidR="00A83284" w:rsidRPr="00797E10">
        <w:rPr>
          <w:snapToGrid w:val="0"/>
          <w:color w:val="000000"/>
          <w:kern w:val="22"/>
          <w:szCs w:val="22"/>
        </w:rPr>
        <w:t>-</w:t>
      </w:r>
      <w:r w:rsidR="00006922" w:rsidRPr="00797E10">
        <w:rPr>
          <w:snapToGrid w:val="0"/>
          <w:color w:val="000000"/>
          <w:kern w:val="22"/>
          <w:szCs w:val="22"/>
        </w:rPr>
        <w:t xml:space="preserve">raising efforts in the context of this strategy need to support </w:t>
      </w:r>
      <w:r w:rsidR="009C4A44">
        <w:rPr>
          <w:snapToGrid w:val="0"/>
          <w:color w:val="000000"/>
          <w:kern w:val="22"/>
          <w:szCs w:val="22"/>
        </w:rPr>
        <w:t xml:space="preserve">actions throughout the </w:t>
      </w:r>
      <w:r w:rsidR="00006922" w:rsidRPr="00797E10">
        <w:rPr>
          <w:snapToGrid w:val="0"/>
          <w:color w:val="000000"/>
          <w:kern w:val="22"/>
          <w:szCs w:val="22"/>
        </w:rPr>
        <w:t>whole</w:t>
      </w:r>
      <w:r w:rsidR="00C961E0" w:rsidRPr="00797E10">
        <w:rPr>
          <w:snapToGrid w:val="0"/>
          <w:color w:val="000000"/>
          <w:kern w:val="22"/>
          <w:szCs w:val="22"/>
        </w:rPr>
        <w:t>-</w:t>
      </w:r>
      <w:r w:rsidR="00006922" w:rsidRPr="00797E10">
        <w:rPr>
          <w:snapToGrid w:val="0"/>
          <w:color w:val="000000"/>
          <w:kern w:val="22"/>
          <w:szCs w:val="22"/>
        </w:rPr>
        <w:t>of</w:t>
      </w:r>
      <w:r w:rsidR="00C961E0" w:rsidRPr="00797E10">
        <w:rPr>
          <w:snapToGrid w:val="0"/>
          <w:color w:val="000000"/>
          <w:kern w:val="22"/>
          <w:szCs w:val="22"/>
        </w:rPr>
        <w:t>-</w:t>
      </w:r>
      <w:r w:rsidR="00006922" w:rsidRPr="00797E10">
        <w:rPr>
          <w:snapToGrid w:val="0"/>
          <w:color w:val="000000"/>
          <w:kern w:val="22"/>
          <w:szCs w:val="22"/>
        </w:rPr>
        <w:t xml:space="preserve">society towards the </w:t>
      </w:r>
      <w:r w:rsidR="00F649C7" w:rsidRPr="00797E10">
        <w:rPr>
          <w:snapToGrid w:val="0"/>
          <w:color w:val="000000"/>
          <w:kern w:val="22"/>
          <w:szCs w:val="22"/>
        </w:rPr>
        <w:t xml:space="preserve">post-2020 global biodiversity </w:t>
      </w:r>
      <w:r w:rsidR="00006922" w:rsidRPr="00797E10">
        <w:rPr>
          <w:snapToGrid w:val="0"/>
          <w:color w:val="000000"/>
          <w:kern w:val="22"/>
          <w:szCs w:val="22"/>
        </w:rPr>
        <w:t xml:space="preserve">framework. Overall, the strategy is meant to not only support the realization of the 2030 mission, but also of the 2050 Vision </w:t>
      </w:r>
      <w:r w:rsidR="00921C04" w:rsidRPr="00797E10">
        <w:rPr>
          <w:snapToGrid w:val="0"/>
          <w:color w:val="000000"/>
          <w:kern w:val="22"/>
          <w:szCs w:val="22"/>
        </w:rPr>
        <w:t>for Biodiversity</w:t>
      </w:r>
      <w:r w:rsidR="00006922" w:rsidRPr="00797E10">
        <w:rPr>
          <w:snapToGrid w:val="0"/>
          <w:color w:val="000000"/>
          <w:kern w:val="22"/>
          <w:szCs w:val="22"/>
        </w:rPr>
        <w:t>.</w:t>
      </w:r>
    </w:p>
    <w:p w14:paraId="470B2DA6" w14:textId="55A5BF01" w:rsidR="00006922"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Pr>
          <w:snapToGrid w:val="0"/>
          <w:color w:val="000000"/>
          <w:kern w:val="22"/>
          <w:szCs w:val="22"/>
        </w:rPr>
        <w:t>[</w:t>
      </w:r>
      <w:r w:rsidRPr="00797E10">
        <w:rPr>
          <w:snapToGrid w:val="0"/>
          <w:color w:val="000000"/>
          <w:kern w:val="22"/>
          <w:szCs w:val="22"/>
        </w:rPr>
        <w:t>20.</w:t>
      </w:r>
      <w:r w:rsidRPr="00797E10">
        <w:rPr>
          <w:snapToGrid w:val="0"/>
          <w:color w:val="000000"/>
          <w:kern w:val="22"/>
          <w:szCs w:val="22"/>
        </w:rPr>
        <w:tab/>
      </w:r>
      <w:r w:rsidR="00006922" w:rsidRPr="00797E10">
        <w:rPr>
          <w:snapToGrid w:val="0"/>
          <w:color w:val="000000"/>
          <w:kern w:val="22"/>
          <w:szCs w:val="22"/>
        </w:rPr>
        <w:t>According to the first draft of the post-2020 global biodiversity framework (</w:t>
      </w:r>
      <w:r w:rsidR="00006922" w:rsidRPr="00797E10">
        <w:rPr>
          <w:snapToGrid w:val="0"/>
          <w:kern w:val="22"/>
          <w:szCs w:val="22"/>
        </w:rPr>
        <w:t>CBD/WG2020/3/3</w:t>
      </w:r>
      <w:r w:rsidR="00006922" w:rsidRPr="00797E10">
        <w:rPr>
          <w:snapToGrid w:val="0"/>
          <w:color w:val="000000"/>
          <w:kern w:val="22"/>
          <w:szCs w:val="22"/>
        </w:rPr>
        <w:t xml:space="preserve">) </w:t>
      </w:r>
      <w:r w:rsidR="00006922" w:rsidRPr="00797E10">
        <w:rPr>
          <w:snapToGrid w:val="0"/>
          <w:kern w:val="22"/>
          <w:szCs w:val="22"/>
        </w:rPr>
        <w:t>“Outreach, awareness and uptake of the post-2020 global biodiversity framework by all stakeholders is essential to effective implementation, including by:</w:t>
      </w:r>
    </w:p>
    <w:p w14:paraId="12E319BE" w14:textId="7C2CB205" w:rsidR="00006922" w:rsidRPr="00511FB7" w:rsidRDefault="00511FB7" w:rsidP="00511FB7">
      <w:pPr>
        <w:pBdr>
          <w:top w:val="nil"/>
          <w:left w:val="nil"/>
          <w:bottom w:val="nil"/>
          <w:right w:val="nil"/>
          <w:between w:val="nil"/>
        </w:pBdr>
        <w:spacing w:before="120" w:after="120" w:line="238" w:lineRule="auto"/>
        <w:ind w:firstLine="720"/>
        <w:rPr>
          <w:snapToGrid w:val="0"/>
          <w:kern w:val="22"/>
          <w:szCs w:val="22"/>
        </w:rPr>
      </w:pPr>
      <w:r w:rsidRPr="00797E10">
        <w:rPr>
          <w:snapToGrid w:val="0"/>
          <w:kern w:val="22"/>
          <w:szCs w:val="22"/>
        </w:rPr>
        <w:t>(a)</w:t>
      </w:r>
      <w:r w:rsidRPr="00797E10">
        <w:rPr>
          <w:snapToGrid w:val="0"/>
          <w:kern w:val="22"/>
          <w:szCs w:val="22"/>
        </w:rPr>
        <w:tab/>
      </w:r>
      <w:r w:rsidR="00006922" w:rsidRPr="00511FB7">
        <w:rPr>
          <w:snapToGrid w:val="0"/>
          <w:kern w:val="22"/>
          <w:szCs w:val="22"/>
        </w:rPr>
        <w:t xml:space="preserve">Increasing understanding, awareness and appreciation of the </w:t>
      </w:r>
      <w:r w:rsidR="00DD056D" w:rsidRPr="00511FB7">
        <w:rPr>
          <w:snapToGrid w:val="0"/>
          <w:kern w:val="22"/>
          <w:szCs w:val="22"/>
        </w:rPr>
        <w:t xml:space="preserve">[different visions and approaches to achieve sustainable development and the multiple </w:t>
      </w:r>
      <w:r w:rsidR="00006922" w:rsidRPr="00511FB7">
        <w:rPr>
          <w:snapToGrid w:val="0"/>
          <w:kern w:val="22"/>
          <w:szCs w:val="22"/>
        </w:rPr>
        <w:t xml:space="preserve">values of biodiversity, including the associated </w:t>
      </w:r>
      <w:r w:rsidR="00DD056D" w:rsidRPr="00511FB7">
        <w:rPr>
          <w:snapToGrid w:val="0"/>
          <w:kern w:val="22"/>
          <w:szCs w:val="22"/>
        </w:rPr>
        <w:t xml:space="preserve">systems of </w:t>
      </w:r>
      <w:r w:rsidR="00006922" w:rsidRPr="00511FB7">
        <w:rPr>
          <w:snapToGrid w:val="0"/>
          <w:kern w:val="22"/>
          <w:szCs w:val="22"/>
        </w:rPr>
        <w:t>knowledge,</w:t>
      </w:r>
      <w:r w:rsidR="0075463B" w:rsidRPr="00511FB7">
        <w:rPr>
          <w:snapToGrid w:val="0"/>
          <w:kern w:val="22"/>
          <w:szCs w:val="22"/>
        </w:rPr>
        <w:t xml:space="preserve">[and </w:t>
      </w:r>
      <w:proofErr w:type="spellStart"/>
      <w:r w:rsidR="0075463B" w:rsidRPr="00511FB7">
        <w:rPr>
          <w:snapToGrid w:val="0"/>
          <w:kern w:val="22"/>
          <w:szCs w:val="22"/>
        </w:rPr>
        <w:t>cosmobiocentric</w:t>
      </w:r>
      <w:proofErr w:type="spellEnd"/>
      <w:r w:rsidR="0075463B" w:rsidRPr="00511FB7">
        <w:rPr>
          <w:snapToGrid w:val="0"/>
          <w:kern w:val="22"/>
          <w:szCs w:val="22"/>
        </w:rPr>
        <w:t>]</w:t>
      </w:r>
      <w:r w:rsidR="00006922" w:rsidRPr="00511FB7">
        <w:rPr>
          <w:snapToGrid w:val="0"/>
          <w:kern w:val="22"/>
          <w:szCs w:val="22"/>
        </w:rPr>
        <w:t xml:space="preserve"> values and approaches used by indigenous peoples and local communities;</w:t>
      </w:r>
    </w:p>
    <w:p w14:paraId="2D5F38BC" w14:textId="72EC8AC5" w:rsidR="00006922" w:rsidRPr="00511FB7" w:rsidRDefault="00511FB7" w:rsidP="00511FB7">
      <w:pPr>
        <w:pBdr>
          <w:top w:val="nil"/>
          <w:left w:val="nil"/>
          <w:bottom w:val="nil"/>
          <w:right w:val="nil"/>
          <w:between w:val="nil"/>
        </w:pBdr>
        <w:spacing w:before="120" w:after="120" w:line="238" w:lineRule="auto"/>
        <w:ind w:firstLine="720"/>
        <w:rPr>
          <w:snapToGrid w:val="0"/>
          <w:kern w:val="22"/>
          <w:szCs w:val="22"/>
        </w:rPr>
      </w:pPr>
      <w:r w:rsidRPr="00797E10">
        <w:rPr>
          <w:snapToGrid w:val="0"/>
          <w:kern w:val="22"/>
          <w:szCs w:val="22"/>
        </w:rPr>
        <w:t>(b)</w:t>
      </w:r>
      <w:r w:rsidRPr="00797E10">
        <w:rPr>
          <w:snapToGrid w:val="0"/>
          <w:kern w:val="22"/>
          <w:szCs w:val="22"/>
        </w:rPr>
        <w:tab/>
      </w:r>
      <w:r w:rsidR="00006922" w:rsidRPr="00511FB7">
        <w:rPr>
          <w:snapToGrid w:val="0"/>
          <w:kern w:val="22"/>
          <w:szCs w:val="22"/>
        </w:rPr>
        <w:t>Raising awareness of all actors of the existence of the goals and targets of the post-2020 global biodiversity framework and progress made towards their achievement;</w:t>
      </w:r>
    </w:p>
    <w:p w14:paraId="39104C4E" w14:textId="60C942EE" w:rsidR="00006922" w:rsidRPr="00511FB7" w:rsidRDefault="00511FB7" w:rsidP="00511FB7">
      <w:pPr>
        <w:pBdr>
          <w:top w:val="nil"/>
          <w:left w:val="nil"/>
          <w:bottom w:val="nil"/>
          <w:right w:val="nil"/>
          <w:between w:val="nil"/>
        </w:pBdr>
        <w:spacing w:before="120" w:after="120" w:line="238" w:lineRule="auto"/>
        <w:ind w:firstLine="720"/>
        <w:rPr>
          <w:snapToGrid w:val="0"/>
          <w:kern w:val="22"/>
          <w:szCs w:val="22"/>
        </w:rPr>
      </w:pPr>
      <w:r w:rsidRPr="00797E10">
        <w:rPr>
          <w:snapToGrid w:val="0"/>
          <w:kern w:val="22"/>
          <w:szCs w:val="22"/>
        </w:rPr>
        <w:t>(c)</w:t>
      </w:r>
      <w:r w:rsidRPr="00797E10">
        <w:rPr>
          <w:snapToGrid w:val="0"/>
          <w:kern w:val="22"/>
          <w:szCs w:val="22"/>
        </w:rPr>
        <w:tab/>
      </w:r>
      <w:r w:rsidR="00006922" w:rsidRPr="00511FB7">
        <w:rPr>
          <w:snapToGrid w:val="0"/>
          <w:kern w:val="22"/>
          <w:szCs w:val="22"/>
        </w:rPr>
        <w:t>Promoting or developing platforms and partnerships, including with media and civil society, to share information on successes, lessons learned and experiences in acting for biodiversity.”</w:t>
      </w:r>
      <w:r w:rsidR="003A716D" w:rsidRPr="00511FB7">
        <w:rPr>
          <w:snapToGrid w:val="0"/>
          <w:kern w:val="22"/>
          <w:szCs w:val="22"/>
        </w:rPr>
        <w:t>]</w:t>
      </w:r>
      <w:r w:rsidR="009C4A44">
        <w:rPr>
          <w:rStyle w:val="FootnoteReference"/>
          <w:snapToGrid w:val="0"/>
          <w:kern w:val="22"/>
          <w:szCs w:val="22"/>
        </w:rPr>
        <w:footnoteReference w:id="12"/>
      </w:r>
    </w:p>
    <w:p w14:paraId="414C152B" w14:textId="03018936" w:rsidR="00006922"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21.</w:t>
      </w:r>
      <w:r w:rsidRPr="00797E10">
        <w:rPr>
          <w:snapToGrid w:val="0"/>
          <w:color w:val="000000"/>
          <w:kern w:val="22"/>
          <w:szCs w:val="22"/>
        </w:rPr>
        <w:tab/>
      </w:r>
      <w:r w:rsidR="00006922" w:rsidRPr="00797E10">
        <w:rPr>
          <w:snapToGrid w:val="0"/>
          <w:color w:val="000000"/>
          <w:kern w:val="22"/>
          <w:szCs w:val="22"/>
        </w:rPr>
        <w:t>Within this context, the following are the main goals:</w:t>
      </w:r>
    </w:p>
    <w:p w14:paraId="269EBC69" w14:textId="76E0F6BD" w:rsidR="00D67449" w:rsidRPr="00797E10" w:rsidRDefault="00D67449" w:rsidP="001F6DD9">
      <w:pPr>
        <w:pStyle w:val="ListParagraph"/>
        <w:keepNext/>
        <w:keepLines/>
        <w:pBdr>
          <w:top w:val="nil"/>
          <w:left w:val="nil"/>
          <w:bottom w:val="nil"/>
          <w:right w:val="nil"/>
          <w:between w:val="nil"/>
        </w:pBdr>
        <w:spacing w:before="120" w:after="120" w:line="238" w:lineRule="auto"/>
        <w:ind w:left="0"/>
        <w:contextualSpacing w:val="0"/>
        <w:jc w:val="left"/>
        <w:outlineLvl w:val="1"/>
        <w:rPr>
          <w:b/>
          <w:bCs/>
          <w:snapToGrid w:val="0"/>
          <w:kern w:val="22"/>
          <w:szCs w:val="22"/>
        </w:rPr>
      </w:pPr>
      <w:r w:rsidRPr="00797E10">
        <w:rPr>
          <w:b/>
          <w:bCs/>
          <w:snapToGrid w:val="0"/>
          <w:kern w:val="22"/>
          <w:szCs w:val="22"/>
        </w:rPr>
        <w:t>Goal A</w:t>
      </w:r>
      <w:r w:rsidR="00500011" w:rsidRPr="00823954">
        <w:rPr>
          <w:b/>
          <w:bCs/>
          <w:snapToGrid w:val="0"/>
          <w:kern w:val="22"/>
          <w:szCs w:val="22"/>
        </w:rPr>
        <w:br/>
      </w:r>
      <w:r w:rsidRPr="00797E10">
        <w:rPr>
          <w:b/>
          <w:bCs/>
          <w:snapToGrid w:val="0"/>
          <w:kern w:val="22"/>
          <w:szCs w:val="22"/>
        </w:rPr>
        <w:t xml:space="preserve">Increase understanding, awareness and appreciation of the </w:t>
      </w:r>
      <w:r w:rsidR="00A407EC">
        <w:rPr>
          <w:b/>
          <w:bCs/>
          <w:snapToGrid w:val="0"/>
          <w:kern w:val="22"/>
          <w:szCs w:val="22"/>
        </w:rPr>
        <w:t>[</w:t>
      </w:r>
      <w:r w:rsidR="0075463B">
        <w:rPr>
          <w:b/>
          <w:bCs/>
          <w:snapToGrid w:val="0"/>
          <w:kern w:val="22"/>
          <w:szCs w:val="22"/>
        </w:rPr>
        <w:t>different visions and approaches to achieve sustainable development and the</w:t>
      </w:r>
      <w:r w:rsidR="00A407EC">
        <w:rPr>
          <w:b/>
          <w:bCs/>
          <w:snapToGrid w:val="0"/>
          <w:kern w:val="22"/>
          <w:szCs w:val="22"/>
        </w:rPr>
        <w:t>]</w:t>
      </w:r>
      <w:r w:rsidR="0075463B">
        <w:rPr>
          <w:b/>
          <w:bCs/>
          <w:snapToGrid w:val="0"/>
          <w:kern w:val="22"/>
          <w:szCs w:val="22"/>
        </w:rPr>
        <w:t xml:space="preserve"> multiple </w:t>
      </w:r>
      <w:r w:rsidRPr="00797E10">
        <w:rPr>
          <w:b/>
          <w:bCs/>
          <w:snapToGrid w:val="0"/>
          <w:kern w:val="22"/>
          <w:szCs w:val="22"/>
        </w:rPr>
        <w:t xml:space="preserve">values of biodiversity, including the associated </w:t>
      </w:r>
      <w:r w:rsidR="0075463B">
        <w:rPr>
          <w:b/>
          <w:bCs/>
          <w:snapToGrid w:val="0"/>
          <w:kern w:val="22"/>
          <w:szCs w:val="22"/>
        </w:rPr>
        <w:t xml:space="preserve">systems of </w:t>
      </w:r>
      <w:r w:rsidRPr="00797E10">
        <w:rPr>
          <w:b/>
          <w:bCs/>
          <w:snapToGrid w:val="0"/>
          <w:kern w:val="22"/>
          <w:szCs w:val="22"/>
        </w:rPr>
        <w:t xml:space="preserve">knowledge, </w:t>
      </w:r>
      <w:r w:rsidR="0093654A">
        <w:rPr>
          <w:b/>
          <w:bCs/>
          <w:snapToGrid w:val="0"/>
          <w:kern w:val="22"/>
          <w:szCs w:val="22"/>
        </w:rPr>
        <w:t>including</w:t>
      </w:r>
      <w:r w:rsidR="0075463B">
        <w:rPr>
          <w:b/>
          <w:bCs/>
          <w:snapToGrid w:val="0"/>
          <w:kern w:val="22"/>
          <w:szCs w:val="22"/>
        </w:rPr>
        <w:t xml:space="preserve"> </w:t>
      </w:r>
      <w:r w:rsidR="0093654A">
        <w:rPr>
          <w:b/>
          <w:bCs/>
          <w:snapToGrid w:val="0"/>
          <w:kern w:val="22"/>
          <w:szCs w:val="22"/>
        </w:rPr>
        <w:t>[</w:t>
      </w:r>
      <w:proofErr w:type="spellStart"/>
      <w:r w:rsidR="0075463B">
        <w:rPr>
          <w:b/>
          <w:bCs/>
          <w:snapToGrid w:val="0"/>
          <w:kern w:val="22"/>
          <w:szCs w:val="22"/>
        </w:rPr>
        <w:t>cosmobiocentric</w:t>
      </w:r>
      <w:proofErr w:type="spellEnd"/>
      <w:r w:rsidR="0075463B">
        <w:rPr>
          <w:b/>
          <w:bCs/>
          <w:snapToGrid w:val="0"/>
          <w:kern w:val="22"/>
          <w:szCs w:val="22"/>
        </w:rPr>
        <w:t xml:space="preserve">] </w:t>
      </w:r>
      <w:r w:rsidRPr="00797E10">
        <w:rPr>
          <w:b/>
          <w:bCs/>
          <w:snapToGrid w:val="0"/>
          <w:kern w:val="22"/>
          <w:szCs w:val="22"/>
        </w:rPr>
        <w:t xml:space="preserve">values and approaches used by indigenous peoples and local communities </w:t>
      </w:r>
    </w:p>
    <w:p w14:paraId="0D663CEC" w14:textId="2148DAE0" w:rsidR="00EC0FBB" w:rsidRPr="00511FB7" w:rsidRDefault="00511FB7" w:rsidP="00511FB7">
      <w:pPr>
        <w:pBdr>
          <w:top w:val="nil"/>
          <w:left w:val="nil"/>
          <w:bottom w:val="nil"/>
          <w:right w:val="nil"/>
          <w:between w:val="nil"/>
        </w:pBdr>
        <w:spacing w:before="120" w:after="120" w:line="238" w:lineRule="auto"/>
        <w:rPr>
          <w:snapToGrid w:val="0"/>
          <w:kern w:val="22"/>
          <w:szCs w:val="22"/>
        </w:rPr>
      </w:pPr>
      <w:r w:rsidRPr="00797E10">
        <w:rPr>
          <w:snapToGrid w:val="0"/>
          <w:kern w:val="22"/>
          <w:szCs w:val="22"/>
        </w:rPr>
        <w:t>22.</w:t>
      </w:r>
      <w:r w:rsidRPr="00797E10">
        <w:rPr>
          <w:snapToGrid w:val="0"/>
          <w:kern w:val="22"/>
          <w:szCs w:val="22"/>
        </w:rPr>
        <w:tab/>
      </w:r>
      <w:r w:rsidR="00D67449" w:rsidRPr="00511FB7">
        <w:rPr>
          <w:snapToGrid w:val="0"/>
          <w:kern w:val="22"/>
          <w:szCs w:val="22"/>
        </w:rPr>
        <w:t xml:space="preserve">This goal continues to support the work conducted under Aichi Target 1 during the previous decade but has important distinctions.  </w:t>
      </w:r>
      <w:r w:rsidR="00FA28A9" w:rsidRPr="00511FB7">
        <w:rPr>
          <w:snapToGrid w:val="0"/>
          <w:kern w:val="22"/>
          <w:szCs w:val="22"/>
        </w:rPr>
        <w:t>[</w:t>
      </w:r>
      <w:r w:rsidR="00D67449" w:rsidRPr="00511FB7">
        <w:rPr>
          <w:snapToGrid w:val="0"/>
          <w:kern w:val="22"/>
          <w:szCs w:val="22"/>
        </w:rPr>
        <w:t>The deliberate inclusion of the associated knowledge, values and approache</w:t>
      </w:r>
      <w:r w:rsidR="00815BC6" w:rsidRPr="00511FB7">
        <w:rPr>
          <w:snapToGrid w:val="0"/>
          <w:kern w:val="22"/>
          <w:szCs w:val="22"/>
        </w:rPr>
        <w:t>s</w:t>
      </w:r>
      <w:r w:rsidR="00D67449" w:rsidRPr="00511FB7">
        <w:rPr>
          <w:snapToGrid w:val="0"/>
          <w:kern w:val="22"/>
          <w:szCs w:val="22"/>
        </w:rPr>
        <w:t xml:space="preserve"> of </w:t>
      </w:r>
      <w:r w:rsidR="00EE2CE5" w:rsidRPr="00511FB7">
        <w:rPr>
          <w:snapToGrid w:val="0"/>
          <w:kern w:val="22"/>
          <w:szCs w:val="22"/>
        </w:rPr>
        <w:t>indigenous peoples and local communities</w:t>
      </w:r>
      <w:r w:rsidR="00A407EC" w:rsidRPr="00511FB7">
        <w:rPr>
          <w:snapToGrid w:val="0"/>
          <w:kern w:val="22"/>
          <w:szCs w:val="22"/>
        </w:rPr>
        <w:t>, as well as other knowledge systems,</w:t>
      </w:r>
      <w:r w:rsidR="00EE2CE5" w:rsidRPr="00511FB7">
        <w:rPr>
          <w:snapToGrid w:val="0"/>
          <w:kern w:val="22"/>
          <w:szCs w:val="22"/>
        </w:rPr>
        <w:t xml:space="preserve"> </w:t>
      </w:r>
      <w:r w:rsidR="00D67449" w:rsidRPr="00511FB7">
        <w:rPr>
          <w:snapToGrid w:val="0"/>
          <w:kern w:val="22"/>
          <w:szCs w:val="22"/>
        </w:rPr>
        <w:t>also expands the range of discussions and potential actions. This goal will require some of the following activities to support its reali</w:t>
      </w:r>
      <w:r w:rsidR="009921CC" w:rsidRPr="00511FB7">
        <w:rPr>
          <w:snapToGrid w:val="0"/>
          <w:kern w:val="22"/>
          <w:szCs w:val="22"/>
        </w:rPr>
        <w:t>z</w:t>
      </w:r>
      <w:r w:rsidR="00D67449" w:rsidRPr="00511FB7">
        <w:rPr>
          <w:snapToGrid w:val="0"/>
          <w:kern w:val="22"/>
          <w:szCs w:val="22"/>
        </w:rPr>
        <w:t>ation:</w:t>
      </w:r>
      <w:r w:rsidR="006538D7" w:rsidRPr="00511FB7">
        <w:rPr>
          <w:snapToGrid w:val="0"/>
          <w:kern w:val="22"/>
          <w:szCs w:val="22"/>
        </w:rPr>
        <w:t>]</w:t>
      </w:r>
    </w:p>
    <w:p w14:paraId="5F2C8C39" w14:textId="529D70EA" w:rsidR="00EC0FBB" w:rsidRPr="00511FB7" w:rsidRDefault="00511FB7" w:rsidP="00511FB7">
      <w:pPr>
        <w:pBdr>
          <w:top w:val="nil"/>
          <w:left w:val="nil"/>
          <w:bottom w:val="nil"/>
          <w:right w:val="nil"/>
          <w:between w:val="nil"/>
        </w:pBdr>
        <w:spacing w:before="120" w:after="120" w:line="238" w:lineRule="auto"/>
        <w:ind w:firstLine="720"/>
        <w:rPr>
          <w:snapToGrid w:val="0"/>
          <w:kern w:val="22"/>
          <w:szCs w:val="22"/>
        </w:rPr>
      </w:pPr>
      <w:r>
        <w:rPr>
          <w:snapToGrid w:val="0"/>
          <w:kern w:val="22"/>
          <w:szCs w:val="22"/>
        </w:rPr>
        <w:t>[</w:t>
      </w:r>
      <w:r w:rsidRPr="00797E10">
        <w:rPr>
          <w:snapToGrid w:val="0"/>
          <w:kern w:val="22"/>
          <w:szCs w:val="22"/>
        </w:rPr>
        <w:t>(a)</w:t>
      </w:r>
      <w:r w:rsidRPr="00797E10">
        <w:rPr>
          <w:snapToGrid w:val="0"/>
          <w:kern w:val="22"/>
          <w:szCs w:val="22"/>
        </w:rPr>
        <w:tab/>
      </w:r>
      <w:r w:rsidR="00D67449" w:rsidRPr="00511FB7">
        <w:rPr>
          <w:snapToGrid w:val="0"/>
          <w:kern w:val="22"/>
          <w:szCs w:val="22"/>
        </w:rPr>
        <w:t>Baseline research and monitoring of changes to awareness and attitudes, using a common data framework and references</w:t>
      </w:r>
      <w:r w:rsidR="00EC0FBB" w:rsidRPr="00511FB7">
        <w:rPr>
          <w:snapToGrid w:val="0"/>
          <w:kern w:val="22"/>
          <w:szCs w:val="22"/>
        </w:rPr>
        <w:t>. This includes support to research programmes that outline the different values of biodiversity</w:t>
      </w:r>
      <w:r w:rsidR="001C036F" w:rsidRPr="00511FB7">
        <w:rPr>
          <w:snapToGrid w:val="0"/>
          <w:kern w:val="22"/>
          <w:szCs w:val="22"/>
        </w:rPr>
        <w:t>;</w:t>
      </w:r>
      <w:r w:rsidR="00E71F1F" w:rsidRPr="00511FB7">
        <w:rPr>
          <w:snapToGrid w:val="0"/>
          <w:kern w:val="22"/>
          <w:szCs w:val="22"/>
        </w:rPr>
        <w:t>]</w:t>
      </w:r>
    </w:p>
    <w:p w14:paraId="68C8D297" w14:textId="2C1F26FF" w:rsidR="0075463B" w:rsidRPr="00511FB7" w:rsidRDefault="00511FB7" w:rsidP="00511FB7">
      <w:pPr>
        <w:pBdr>
          <w:top w:val="nil"/>
          <w:left w:val="nil"/>
          <w:bottom w:val="nil"/>
          <w:right w:val="nil"/>
          <w:between w:val="nil"/>
        </w:pBdr>
        <w:spacing w:before="120" w:after="120" w:line="238" w:lineRule="auto"/>
        <w:ind w:firstLine="720"/>
        <w:rPr>
          <w:snapToGrid w:val="0"/>
          <w:kern w:val="22"/>
          <w:szCs w:val="22"/>
        </w:rPr>
      </w:pPr>
      <w:r w:rsidRPr="005A77E0">
        <w:rPr>
          <w:snapToGrid w:val="0"/>
          <w:kern w:val="22"/>
          <w:szCs w:val="22"/>
        </w:rPr>
        <w:t>(b)</w:t>
      </w:r>
      <w:r w:rsidRPr="005A77E0">
        <w:rPr>
          <w:snapToGrid w:val="0"/>
          <w:kern w:val="22"/>
          <w:szCs w:val="22"/>
        </w:rPr>
        <w:tab/>
      </w:r>
      <w:r w:rsidR="0075463B" w:rsidRPr="00511FB7">
        <w:rPr>
          <w:snapToGrid w:val="0"/>
          <w:kern w:val="22"/>
          <w:szCs w:val="22"/>
        </w:rPr>
        <w:t xml:space="preserve">Raising awareness of the different visions and approaches to achieve sustainable development, including </w:t>
      </w:r>
      <w:r w:rsidR="00D145D7" w:rsidRPr="00511FB7">
        <w:rPr>
          <w:snapToGrid w:val="0"/>
          <w:kern w:val="22"/>
          <w:szCs w:val="22"/>
        </w:rPr>
        <w:t>[</w:t>
      </w:r>
      <w:r w:rsidR="008E5385" w:rsidRPr="00511FB7">
        <w:rPr>
          <w:snapToGrid w:val="0"/>
          <w:kern w:val="22"/>
          <w:szCs w:val="22"/>
        </w:rPr>
        <w:t xml:space="preserve">the 2050 Vision of </w:t>
      </w:r>
      <w:r w:rsidR="00D145D7" w:rsidRPr="00511FB7">
        <w:rPr>
          <w:snapToGrid w:val="0"/>
          <w:kern w:val="22"/>
          <w:szCs w:val="22"/>
        </w:rPr>
        <w:t xml:space="preserve">Living in harmony with </w:t>
      </w:r>
      <w:r w:rsidR="00E035A7" w:rsidRPr="00511FB7">
        <w:rPr>
          <w:snapToGrid w:val="0"/>
          <w:kern w:val="22"/>
          <w:szCs w:val="22"/>
        </w:rPr>
        <w:t>N</w:t>
      </w:r>
      <w:r w:rsidR="00D145D7" w:rsidRPr="00511FB7">
        <w:rPr>
          <w:snapToGrid w:val="0"/>
          <w:kern w:val="22"/>
          <w:szCs w:val="22"/>
        </w:rPr>
        <w:t>ature]</w:t>
      </w:r>
      <w:r w:rsidR="007A5287" w:rsidRPr="00511FB7">
        <w:rPr>
          <w:snapToGrid w:val="0"/>
          <w:kern w:val="22"/>
          <w:szCs w:val="22"/>
        </w:rPr>
        <w:t xml:space="preserve"> / </w:t>
      </w:r>
      <w:r w:rsidR="00D145D7" w:rsidRPr="00511FB7">
        <w:rPr>
          <w:snapToGrid w:val="0"/>
          <w:kern w:val="22"/>
          <w:szCs w:val="22"/>
        </w:rPr>
        <w:t>[</w:t>
      </w:r>
      <w:r w:rsidR="0075463B" w:rsidRPr="00511FB7">
        <w:rPr>
          <w:snapToGrid w:val="0"/>
          <w:kern w:val="22"/>
          <w:szCs w:val="22"/>
        </w:rPr>
        <w:t>Living Well in Harmony with Mother Earth</w:t>
      </w:r>
      <w:r w:rsidR="00D145D7" w:rsidRPr="00511FB7">
        <w:rPr>
          <w:snapToGrid w:val="0"/>
          <w:kern w:val="22"/>
          <w:szCs w:val="22"/>
        </w:rPr>
        <w:t>]</w:t>
      </w:r>
    </w:p>
    <w:p w14:paraId="515B8B53" w14:textId="722F3068" w:rsidR="0075463B" w:rsidRPr="00511FB7" w:rsidRDefault="00511FB7" w:rsidP="00511FB7">
      <w:pPr>
        <w:pBdr>
          <w:top w:val="nil"/>
          <w:left w:val="nil"/>
          <w:bottom w:val="nil"/>
          <w:right w:val="nil"/>
          <w:between w:val="nil"/>
        </w:pBdr>
        <w:spacing w:before="120" w:after="120" w:line="238" w:lineRule="auto"/>
        <w:ind w:firstLine="720"/>
        <w:rPr>
          <w:snapToGrid w:val="0"/>
          <w:kern w:val="22"/>
          <w:szCs w:val="22"/>
        </w:rPr>
      </w:pPr>
      <w:r w:rsidRPr="005A77E0">
        <w:rPr>
          <w:snapToGrid w:val="0"/>
          <w:kern w:val="22"/>
          <w:szCs w:val="22"/>
        </w:rPr>
        <w:t>(c)</w:t>
      </w:r>
      <w:r w:rsidRPr="005A77E0">
        <w:rPr>
          <w:snapToGrid w:val="0"/>
          <w:kern w:val="22"/>
          <w:szCs w:val="22"/>
        </w:rPr>
        <w:tab/>
      </w:r>
      <w:r w:rsidR="00E71F1F" w:rsidRPr="00511FB7">
        <w:rPr>
          <w:snapToGrid w:val="0"/>
          <w:kern w:val="22"/>
          <w:szCs w:val="22"/>
        </w:rPr>
        <w:t>[Promote respect for] /[</w:t>
      </w:r>
      <w:r w:rsidR="0075463B" w:rsidRPr="00511FB7">
        <w:rPr>
          <w:snapToGrid w:val="0"/>
          <w:kern w:val="22"/>
          <w:szCs w:val="22"/>
        </w:rPr>
        <w:t>Promotion of</w:t>
      </w:r>
      <w:r w:rsidR="00E71F1F" w:rsidRPr="00511FB7">
        <w:rPr>
          <w:snapToGrid w:val="0"/>
          <w:kern w:val="22"/>
          <w:szCs w:val="22"/>
        </w:rPr>
        <w:t>]</w:t>
      </w:r>
      <w:r w:rsidR="0075463B" w:rsidRPr="00511FB7">
        <w:rPr>
          <w:snapToGrid w:val="0"/>
          <w:kern w:val="22"/>
          <w:szCs w:val="22"/>
        </w:rPr>
        <w:t xml:space="preserve"> </w:t>
      </w:r>
      <w:r w:rsidR="00D145D7" w:rsidRPr="00511FB7">
        <w:rPr>
          <w:snapToGrid w:val="0"/>
          <w:kern w:val="22"/>
          <w:szCs w:val="22"/>
        </w:rPr>
        <w:t>[</w:t>
      </w:r>
      <w:proofErr w:type="spellStart"/>
      <w:r w:rsidR="0075463B" w:rsidRPr="00511FB7">
        <w:rPr>
          <w:snapToGrid w:val="0"/>
          <w:kern w:val="22"/>
          <w:szCs w:val="22"/>
        </w:rPr>
        <w:t>cosmobiocentric</w:t>
      </w:r>
      <w:proofErr w:type="spellEnd"/>
      <w:r w:rsidR="00D145D7" w:rsidRPr="00511FB7">
        <w:rPr>
          <w:snapToGrid w:val="0"/>
          <w:kern w:val="22"/>
          <w:szCs w:val="22"/>
        </w:rPr>
        <w:t>]</w:t>
      </w:r>
      <w:r w:rsidR="0075463B" w:rsidRPr="00511FB7">
        <w:rPr>
          <w:snapToGrid w:val="0"/>
          <w:kern w:val="22"/>
          <w:szCs w:val="22"/>
        </w:rPr>
        <w:t xml:space="preserve"> approaches of indigenous peoples and local communities to live in harmony with </w:t>
      </w:r>
      <w:r w:rsidR="00A42570" w:rsidRPr="00511FB7">
        <w:rPr>
          <w:snapToGrid w:val="0"/>
          <w:kern w:val="22"/>
          <w:szCs w:val="22"/>
        </w:rPr>
        <w:t>N</w:t>
      </w:r>
      <w:r w:rsidR="0075463B" w:rsidRPr="00511FB7">
        <w:rPr>
          <w:snapToGrid w:val="0"/>
          <w:kern w:val="22"/>
          <w:szCs w:val="22"/>
        </w:rPr>
        <w:t>ature</w:t>
      </w:r>
      <w:r w:rsidR="00A42570" w:rsidRPr="00511FB7">
        <w:rPr>
          <w:snapToGrid w:val="0"/>
          <w:kern w:val="22"/>
          <w:szCs w:val="22"/>
        </w:rPr>
        <w:t>;</w:t>
      </w:r>
    </w:p>
    <w:p w14:paraId="597C25A1" w14:textId="0025C96C" w:rsidR="00EC0FBB" w:rsidRPr="00511FB7" w:rsidRDefault="00511FB7" w:rsidP="00511FB7">
      <w:pPr>
        <w:pBdr>
          <w:top w:val="nil"/>
          <w:left w:val="nil"/>
          <w:bottom w:val="nil"/>
          <w:right w:val="nil"/>
          <w:between w:val="nil"/>
        </w:pBdr>
        <w:spacing w:before="120" w:after="120" w:line="238" w:lineRule="auto"/>
        <w:ind w:firstLine="720"/>
        <w:rPr>
          <w:snapToGrid w:val="0"/>
          <w:kern w:val="22"/>
          <w:szCs w:val="22"/>
        </w:rPr>
      </w:pPr>
      <w:r w:rsidRPr="00797E10">
        <w:rPr>
          <w:snapToGrid w:val="0"/>
          <w:kern w:val="22"/>
          <w:szCs w:val="22"/>
        </w:rPr>
        <w:t>(d)</w:t>
      </w:r>
      <w:r w:rsidRPr="00797E10">
        <w:rPr>
          <w:snapToGrid w:val="0"/>
          <w:kern w:val="22"/>
          <w:szCs w:val="22"/>
        </w:rPr>
        <w:tab/>
      </w:r>
      <w:r w:rsidR="00EE2CE5" w:rsidRPr="00511FB7">
        <w:rPr>
          <w:snapToGrid w:val="0"/>
          <w:kern w:val="22"/>
          <w:szCs w:val="22"/>
        </w:rPr>
        <w:t>C</w:t>
      </w:r>
      <w:r w:rsidR="00D67449" w:rsidRPr="00511FB7">
        <w:rPr>
          <w:snapToGrid w:val="0"/>
          <w:kern w:val="22"/>
          <w:szCs w:val="22"/>
        </w:rPr>
        <w:t xml:space="preserve">reation of awareness-raising campaigns that show the </w:t>
      </w:r>
      <w:r w:rsidR="00E71F1F" w:rsidRPr="00511FB7">
        <w:rPr>
          <w:snapToGrid w:val="0"/>
          <w:kern w:val="22"/>
          <w:szCs w:val="22"/>
        </w:rPr>
        <w:t xml:space="preserve"> </w:t>
      </w:r>
      <w:r w:rsidR="00D67449" w:rsidRPr="00511FB7">
        <w:rPr>
          <w:snapToGrid w:val="0"/>
          <w:kern w:val="22"/>
          <w:szCs w:val="22"/>
        </w:rPr>
        <w:t>values of biodiversity;</w:t>
      </w:r>
    </w:p>
    <w:p w14:paraId="5667A405" w14:textId="7369030F" w:rsidR="00EC0FBB" w:rsidRPr="00511FB7" w:rsidRDefault="00511FB7" w:rsidP="00511FB7">
      <w:pPr>
        <w:pBdr>
          <w:top w:val="nil"/>
          <w:left w:val="nil"/>
          <w:bottom w:val="nil"/>
          <w:right w:val="nil"/>
          <w:between w:val="nil"/>
        </w:pBdr>
        <w:spacing w:before="120" w:after="120" w:line="238" w:lineRule="auto"/>
        <w:ind w:firstLine="720"/>
        <w:rPr>
          <w:snapToGrid w:val="0"/>
          <w:kern w:val="22"/>
          <w:szCs w:val="22"/>
        </w:rPr>
      </w:pPr>
      <w:r w:rsidRPr="00797E10">
        <w:rPr>
          <w:snapToGrid w:val="0"/>
          <w:kern w:val="22"/>
          <w:szCs w:val="22"/>
        </w:rPr>
        <w:t>(e)</w:t>
      </w:r>
      <w:r w:rsidRPr="00797E10">
        <w:rPr>
          <w:snapToGrid w:val="0"/>
          <w:kern w:val="22"/>
          <w:szCs w:val="22"/>
        </w:rPr>
        <w:tab/>
      </w:r>
      <w:r w:rsidR="00EE2CE5" w:rsidRPr="00511FB7">
        <w:rPr>
          <w:snapToGrid w:val="0"/>
          <w:kern w:val="22"/>
          <w:szCs w:val="22"/>
        </w:rPr>
        <w:t>P</w:t>
      </w:r>
      <w:r w:rsidR="00D67449" w:rsidRPr="00511FB7">
        <w:rPr>
          <w:snapToGrid w:val="0"/>
          <w:kern w:val="22"/>
          <w:szCs w:val="22"/>
        </w:rPr>
        <w:t xml:space="preserve">roducts and research that integrate and communicate the values of biodiversity represented in the traditional knowledge and practices of </w:t>
      </w:r>
      <w:r w:rsidR="00EE2CE5" w:rsidRPr="00511FB7">
        <w:rPr>
          <w:snapToGrid w:val="0"/>
          <w:kern w:val="22"/>
          <w:szCs w:val="22"/>
        </w:rPr>
        <w:t>indigenous peoples and local communities</w:t>
      </w:r>
      <w:r w:rsidR="00D67449" w:rsidRPr="00511FB7">
        <w:rPr>
          <w:snapToGrid w:val="0"/>
          <w:kern w:val="22"/>
          <w:szCs w:val="22"/>
        </w:rPr>
        <w:t>;</w:t>
      </w:r>
    </w:p>
    <w:p w14:paraId="347D37B6" w14:textId="74851397" w:rsidR="00EC0FBB" w:rsidRPr="00511FB7" w:rsidRDefault="00511FB7" w:rsidP="00511FB7">
      <w:pPr>
        <w:pBdr>
          <w:top w:val="nil"/>
          <w:left w:val="nil"/>
          <w:bottom w:val="nil"/>
          <w:right w:val="nil"/>
          <w:between w:val="nil"/>
        </w:pBdr>
        <w:spacing w:before="120" w:after="120" w:line="238" w:lineRule="auto"/>
        <w:ind w:firstLine="720"/>
        <w:rPr>
          <w:snapToGrid w:val="0"/>
          <w:kern w:val="22"/>
          <w:szCs w:val="22"/>
        </w:rPr>
      </w:pPr>
      <w:r w:rsidRPr="00797E10">
        <w:rPr>
          <w:snapToGrid w:val="0"/>
          <w:kern w:val="22"/>
          <w:szCs w:val="22"/>
        </w:rPr>
        <w:t>(f)</w:t>
      </w:r>
      <w:r w:rsidRPr="00797E10">
        <w:rPr>
          <w:snapToGrid w:val="0"/>
          <w:kern w:val="22"/>
          <w:szCs w:val="22"/>
        </w:rPr>
        <w:tab/>
      </w:r>
      <w:r w:rsidR="00EE2CE5" w:rsidRPr="00511FB7">
        <w:rPr>
          <w:snapToGrid w:val="0"/>
          <w:kern w:val="22"/>
          <w:szCs w:val="22"/>
        </w:rPr>
        <w:t>S</w:t>
      </w:r>
      <w:r w:rsidR="00D67449" w:rsidRPr="00511FB7">
        <w:rPr>
          <w:snapToGrid w:val="0"/>
          <w:kern w:val="22"/>
          <w:szCs w:val="22"/>
        </w:rPr>
        <w:t>upport to media and film projects that create multimedia stories and narratives about biodiversity and its values;</w:t>
      </w:r>
    </w:p>
    <w:p w14:paraId="7A21B26F" w14:textId="6C26D3BD" w:rsidR="00EC0FBB" w:rsidRPr="00511FB7" w:rsidRDefault="00511FB7" w:rsidP="00511FB7">
      <w:pPr>
        <w:pBdr>
          <w:top w:val="nil"/>
          <w:left w:val="nil"/>
          <w:bottom w:val="nil"/>
          <w:right w:val="nil"/>
          <w:between w:val="nil"/>
        </w:pBdr>
        <w:spacing w:before="120" w:after="120" w:line="238" w:lineRule="auto"/>
        <w:ind w:firstLine="720"/>
        <w:rPr>
          <w:snapToGrid w:val="0"/>
          <w:kern w:val="22"/>
          <w:szCs w:val="22"/>
        </w:rPr>
      </w:pPr>
      <w:r w:rsidRPr="00797E10">
        <w:rPr>
          <w:snapToGrid w:val="0"/>
          <w:kern w:val="22"/>
          <w:szCs w:val="22"/>
        </w:rPr>
        <w:t>(g)</w:t>
      </w:r>
      <w:r w:rsidRPr="00797E10">
        <w:rPr>
          <w:snapToGrid w:val="0"/>
          <w:kern w:val="22"/>
          <w:szCs w:val="22"/>
        </w:rPr>
        <w:tab/>
      </w:r>
      <w:r w:rsidR="00EE2CE5" w:rsidRPr="00511FB7">
        <w:rPr>
          <w:snapToGrid w:val="0"/>
          <w:color w:val="000000"/>
          <w:kern w:val="22"/>
          <w:szCs w:val="22"/>
        </w:rPr>
        <w:t>D</w:t>
      </w:r>
      <w:r w:rsidR="00D67449" w:rsidRPr="00511FB7">
        <w:rPr>
          <w:snapToGrid w:val="0"/>
          <w:color w:val="000000"/>
          <w:kern w:val="22"/>
          <w:szCs w:val="22"/>
        </w:rPr>
        <w:t>evelopment and/ or distribution of education content to education institutions to help spread the values of biodiversity;</w:t>
      </w:r>
    </w:p>
    <w:p w14:paraId="44214406" w14:textId="7D019BE4" w:rsidR="00EC0FBB" w:rsidRPr="00511FB7" w:rsidRDefault="00511FB7" w:rsidP="00511FB7">
      <w:pPr>
        <w:pBdr>
          <w:top w:val="nil"/>
          <w:left w:val="nil"/>
          <w:bottom w:val="nil"/>
          <w:right w:val="nil"/>
          <w:between w:val="nil"/>
        </w:pBdr>
        <w:spacing w:before="120" w:after="120" w:line="238" w:lineRule="auto"/>
        <w:ind w:firstLine="720"/>
        <w:rPr>
          <w:snapToGrid w:val="0"/>
          <w:kern w:val="22"/>
          <w:szCs w:val="22"/>
        </w:rPr>
      </w:pPr>
      <w:r w:rsidRPr="00797E10">
        <w:rPr>
          <w:snapToGrid w:val="0"/>
          <w:kern w:val="22"/>
          <w:szCs w:val="22"/>
        </w:rPr>
        <w:t>(h)</w:t>
      </w:r>
      <w:r w:rsidRPr="00797E10">
        <w:rPr>
          <w:snapToGrid w:val="0"/>
          <w:kern w:val="22"/>
          <w:szCs w:val="22"/>
        </w:rPr>
        <w:tab/>
      </w:r>
      <w:r w:rsidR="00EE2CE5" w:rsidRPr="00511FB7">
        <w:rPr>
          <w:snapToGrid w:val="0"/>
          <w:color w:val="000000"/>
          <w:kern w:val="22"/>
          <w:szCs w:val="22"/>
        </w:rPr>
        <w:t>R</w:t>
      </w:r>
      <w:r w:rsidR="00D67449" w:rsidRPr="00511FB7">
        <w:rPr>
          <w:snapToGrid w:val="0"/>
          <w:color w:val="000000"/>
          <w:kern w:val="22"/>
          <w:szCs w:val="22"/>
        </w:rPr>
        <w:t>evision of education curricula to include biodiversity values</w:t>
      </w:r>
      <w:r w:rsidR="009C4A44" w:rsidRPr="00511FB7">
        <w:rPr>
          <w:snapToGrid w:val="0"/>
          <w:color w:val="000000"/>
          <w:kern w:val="22"/>
          <w:szCs w:val="22"/>
        </w:rPr>
        <w:t xml:space="preserve"> </w:t>
      </w:r>
      <w:r w:rsidR="00D67449" w:rsidRPr="00511FB7">
        <w:rPr>
          <w:snapToGrid w:val="0"/>
          <w:color w:val="000000"/>
          <w:kern w:val="22"/>
          <w:szCs w:val="22"/>
        </w:rPr>
        <w:t xml:space="preserve">and the importance of a reconnection with </w:t>
      </w:r>
      <w:proofErr w:type="gramStart"/>
      <w:r w:rsidR="00D67449" w:rsidRPr="00511FB7">
        <w:rPr>
          <w:snapToGrid w:val="0"/>
          <w:color w:val="000000"/>
          <w:kern w:val="22"/>
          <w:szCs w:val="22"/>
        </w:rPr>
        <w:t>nature;</w:t>
      </w:r>
      <w:proofErr w:type="gramEnd"/>
    </w:p>
    <w:p w14:paraId="1EA5A231" w14:textId="6DDB0BC8" w:rsidR="00D67449" w:rsidRPr="00511FB7" w:rsidRDefault="00511FB7" w:rsidP="00511FB7">
      <w:pPr>
        <w:pBdr>
          <w:top w:val="nil"/>
          <w:left w:val="nil"/>
          <w:bottom w:val="nil"/>
          <w:right w:val="nil"/>
          <w:between w:val="nil"/>
        </w:pBdr>
        <w:spacing w:before="120" w:after="120" w:line="238" w:lineRule="auto"/>
        <w:ind w:firstLine="720"/>
        <w:rPr>
          <w:snapToGrid w:val="0"/>
          <w:kern w:val="22"/>
          <w:szCs w:val="22"/>
        </w:rPr>
      </w:pPr>
      <w:r w:rsidRPr="00797E10">
        <w:rPr>
          <w:snapToGrid w:val="0"/>
          <w:kern w:val="22"/>
          <w:szCs w:val="22"/>
        </w:rPr>
        <w:t>(</w:t>
      </w:r>
      <w:proofErr w:type="spellStart"/>
      <w:r w:rsidRPr="00797E10">
        <w:rPr>
          <w:snapToGrid w:val="0"/>
          <w:kern w:val="22"/>
          <w:szCs w:val="22"/>
        </w:rPr>
        <w:t>i</w:t>
      </w:r>
      <w:proofErr w:type="spellEnd"/>
      <w:r w:rsidRPr="00797E10">
        <w:rPr>
          <w:snapToGrid w:val="0"/>
          <w:kern w:val="22"/>
          <w:szCs w:val="22"/>
        </w:rPr>
        <w:t>)</w:t>
      </w:r>
      <w:r w:rsidRPr="00797E10">
        <w:rPr>
          <w:snapToGrid w:val="0"/>
          <w:kern w:val="22"/>
          <w:szCs w:val="22"/>
        </w:rPr>
        <w:tab/>
      </w:r>
      <w:r w:rsidR="00E71F1F" w:rsidRPr="00511FB7">
        <w:rPr>
          <w:snapToGrid w:val="0"/>
          <w:kern w:val="22"/>
          <w:szCs w:val="22"/>
        </w:rPr>
        <w:t xml:space="preserve"> Promotion of reconnection with nature through formal and informal education, in line with SDG 4.7 and 12.8 to promote sustainable lifestyles and ensure </w:t>
      </w:r>
      <w:r w:rsidR="00E71F1F" w:rsidRPr="00F060CE">
        <w:rPr>
          <w:snapToGrid w:val="0"/>
          <w:kern w:val="22"/>
          <w:szCs w:val="22"/>
        </w:rPr>
        <w:t>that people have</w:t>
      </w:r>
      <w:r w:rsidR="00E71F1F" w:rsidRPr="00511FB7">
        <w:rPr>
          <w:snapToGrid w:val="0"/>
          <w:kern w:val="22"/>
          <w:szCs w:val="22"/>
        </w:rPr>
        <w:t xml:space="preserve"> the relevant information and awareness for sustainable development and lifestyles in harmony with nature.</w:t>
      </w:r>
    </w:p>
    <w:p w14:paraId="534BED5E" w14:textId="701B96B7" w:rsidR="00D67449" w:rsidRPr="00797E10" w:rsidRDefault="00D67449" w:rsidP="00797E10">
      <w:pPr>
        <w:pStyle w:val="ListParagraph"/>
        <w:keepNext/>
        <w:pBdr>
          <w:top w:val="nil"/>
          <w:left w:val="nil"/>
          <w:bottom w:val="nil"/>
          <w:right w:val="nil"/>
          <w:between w:val="nil"/>
        </w:pBdr>
        <w:spacing w:before="120" w:after="120" w:line="238" w:lineRule="auto"/>
        <w:ind w:left="0"/>
        <w:contextualSpacing w:val="0"/>
        <w:jc w:val="left"/>
        <w:outlineLvl w:val="1"/>
        <w:rPr>
          <w:b/>
          <w:bCs/>
          <w:snapToGrid w:val="0"/>
          <w:kern w:val="22"/>
          <w:szCs w:val="22"/>
        </w:rPr>
      </w:pPr>
      <w:r w:rsidRPr="00797E10">
        <w:rPr>
          <w:b/>
          <w:bCs/>
          <w:snapToGrid w:val="0"/>
          <w:kern w:val="22"/>
          <w:szCs w:val="22"/>
        </w:rPr>
        <w:t>Goal B</w:t>
      </w:r>
      <w:r w:rsidR="00500011" w:rsidRPr="00823954">
        <w:rPr>
          <w:b/>
          <w:bCs/>
          <w:snapToGrid w:val="0"/>
          <w:kern w:val="22"/>
          <w:szCs w:val="22"/>
        </w:rPr>
        <w:br/>
      </w:r>
      <w:r w:rsidRPr="00797E10">
        <w:rPr>
          <w:b/>
          <w:bCs/>
          <w:snapToGrid w:val="0"/>
          <w:kern w:val="22"/>
          <w:szCs w:val="22"/>
        </w:rPr>
        <w:t>Raise awareness among all actors of the existence of the goals and targets of the post-2020 global biodiversity framework and progress made towards their achievement</w:t>
      </w:r>
    </w:p>
    <w:p w14:paraId="22DE1880" w14:textId="74BC26A8" w:rsidR="00D67449" w:rsidRPr="00511FB7" w:rsidRDefault="00511FB7" w:rsidP="00511FB7">
      <w:pPr>
        <w:pBdr>
          <w:top w:val="nil"/>
          <w:left w:val="nil"/>
          <w:bottom w:val="nil"/>
          <w:right w:val="nil"/>
          <w:between w:val="nil"/>
        </w:pBdr>
        <w:spacing w:before="120" w:after="120" w:line="238" w:lineRule="auto"/>
        <w:rPr>
          <w:bCs/>
          <w:snapToGrid w:val="0"/>
          <w:kern w:val="22"/>
          <w:szCs w:val="22"/>
        </w:rPr>
      </w:pPr>
      <w:r w:rsidRPr="00797E10">
        <w:rPr>
          <w:bCs/>
          <w:snapToGrid w:val="0"/>
          <w:kern w:val="22"/>
          <w:szCs w:val="22"/>
        </w:rPr>
        <w:t>23.</w:t>
      </w:r>
      <w:r w:rsidRPr="00797E10">
        <w:rPr>
          <w:bCs/>
          <w:snapToGrid w:val="0"/>
          <w:kern w:val="22"/>
          <w:szCs w:val="22"/>
        </w:rPr>
        <w:tab/>
      </w:r>
      <w:r w:rsidR="00EC0FBB" w:rsidRPr="00511FB7">
        <w:rPr>
          <w:bCs/>
          <w:snapToGrid w:val="0"/>
          <w:color w:val="000000"/>
          <w:kern w:val="22"/>
          <w:szCs w:val="22"/>
        </w:rPr>
        <w:t>A</w:t>
      </w:r>
      <w:r w:rsidR="00D67449" w:rsidRPr="00511FB7">
        <w:rPr>
          <w:bCs/>
          <w:snapToGrid w:val="0"/>
          <w:color w:val="000000"/>
          <w:kern w:val="22"/>
          <w:szCs w:val="22"/>
        </w:rPr>
        <w:t>wareness</w:t>
      </w:r>
      <w:r w:rsidR="00A83284" w:rsidRPr="00511FB7">
        <w:rPr>
          <w:bCs/>
          <w:snapToGrid w:val="0"/>
          <w:color w:val="000000"/>
          <w:kern w:val="22"/>
          <w:szCs w:val="22"/>
        </w:rPr>
        <w:t>-</w:t>
      </w:r>
      <w:r w:rsidR="00D67449" w:rsidRPr="00511FB7">
        <w:rPr>
          <w:bCs/>
          <w:snapToGrid w:val="0"/>
          <w:color w:val="000000"/>
          <w:kern w:val="22"/>
          <w:szCs w:val="22"/>
        </w:rPr>
        <w:t xml:space="preserve">raising needs to be linked to transformations of intentions and actions. </w:t>
      </w:r>
      <w:r w:rsidR="0000645C" w:rsidRPr="00511FB7">
        <w:rPr>
          <w:bCs/>
          <w:snapToGrid w:val="0"/>
          <w:color w:val="000000"/>
          <w:kern w:val="22"/>
          <w:szCs w:val="22"/>
        </w:rPr>
        <w:t>T</w:t>
      </w:r>
      <w:r w:rsidR="00D67449" w:rsidRPr="00511FB7">
        <w:rPr>
          <w:bCs/>
          <w:snapToGrid w:val="0"/>
          <w:color w:val="000000"/>
          <w:kern w:val="22"/>
          <w:szCs w:val="22"/>
        </w:rPr>
        <w:t xml:space="preserve">he goal mandates a broad range of communications actions to support visibility of the </w:t>
      </w:r>
      <w:r w:rsidR="00127C3C" w:rsidRPr="00511FB7">
        <w:rPr>
          <w:snapToGrid w:val="0"/>
          <w:color w:val="000000"/>
          <w:kern w:val="22"/>
          <w:szCs w:val="22"/>
        </w:rPr>
        <w:t>global biodiversity framework</w:t>
      </w:r>
      <w:r w:rsidR="00D67449" w:rsidRPr="00511FB7">
        <w:rPr>
          <w:bCs/>
          <w:snapToGrid w:val="0"/>
          <w:color w:val="000000"/>
          <w:kern w:val="22"/>
          <w:szCs w:val="22"/>
        </w:rPr>
        <w:t xml:space="preserve"> at all levels, and its relevance to all stakeholders. It also supports ongoing efforts to show progress, and to highlight implementation that provides inspiration for further action towards the 2050 Vision for Biodiversity.</w:t>
      </w:r>
    </w:p>
    <w:p w14:paraId="3585794D" w14:textId="19B15DA2" w:rsidR="00EC0FBB" w:rsidRPr="00511FB7" w:rsidRDefault="00511FB7" w:rsidP="00511FB7">
      <w:pPr>
        <w:spacing w:before="120" w:after="120" w:line="238" w:lineRule="auto"/>
        <w:rPr>
          <w:snapToGrid w:val="0"/>
          <w:kern w:val="22"/>
          <w:szCs w:val="22"/>
        </w:rPr>
      </w:pPr>
      <w:r w:rsidRPr="00797E10">
        <w:rPr>
          <w:snapToGrid w:val="0"/>
          <w:kern w:val="22"/>
          <w:szCs w:val="22"/>
        </w:rPr>
        <w:t>24.</w:t>
      </w:r>
      <w:r w:rsidRPr="00797E10">
        <w:rPr>
          <w:snapToGrid w:val="0"/>
          <w:kern w:val="22"/>
          <w:szCs w:val="22"/>
        </w:rPr>
        <w:tab/>
      </w:r>
      <w:r w:rsidR="00D67449" w:rsidRPr="00511FB7">
        <w:rPr>
          <w:snapToGrid w:val="0"/>
          <w:color w:val="000000"/>
          <w:kern w:val="22"/>
          <w:szCs w:val="22"/>
        </w:rPr>
        <w:t>Communications also need to promote additional actions related to those goals and action targets of the post-2020 global biodiversity framework wh</w:t>
      </w:r>
      <w:r w:rsidR="00EC0FBB" w:rsidRPr="00511FB7">
        <w:rPr>
          <w:snapToGrid w:val="0"/>
          <w:color w:val="000000"/>
          <w:kern w:val="22"/>
          <w:szCs w:val="22"/>
        </w:rPr>
        <w:t>ere there has not been</w:t>
      </w:r>
      <w:r w:rsidR="00D67449" w:rsidRPr="00511FB7">
        <w:rPr>
          <w:snapToGrid w:val="0"/>
          <w:color w:val="000000"/>
          <w:kern w:val="22"/>
          <w:szCs w:val="22"/>
        </w:rPr>
        <w:t xml:space="preserve"> sufficient progress</w:t>
      </w:r>
      <w:r w:rsidR="00964509" w:rsidRPr="00511FB7">
        <w:rPr>
          <w:snapToGrid w:val="0"/>
          <w:color w:val="000000"/>
          <w:kern w:val="22"/>
          <w:szCs w:val="22"/>
        </w:rPr>
        <w:t xml:space="preserve">. </w:t>
      </w:r>
      <w:r w:rsidR="00D67449" w:rsidRPr="00511FB7">
        <w:rPr>
          <w:snapToGrid w:val="0"/>
          <w:color w:val="000000"/>
          <w:kern w:val="22"/>
          <w:szCs w:val="22"/>
        </w:rPr>
        <w:t xml:space="preserve"> </w:t>
      </w:r>
      <w:r w:rsidR="00D67449" w:rsidRPr="00511FB7">
        <w:rPr>
          <w:snapToGrid w:val="0"/>
          <w:kern w:val="22"/>
          <w:szCs w:val="22"/>
        </w:rPr>
        <w:t>Communications should promote positive results-driven action by supporting efforts in a positive way, offering cautions as to the consequences of failure, or demonstrating ways in which action in other domains can be emulated to produce progress towards the mission</w:t>
      </w:r>
      <w:r w:rsidR="00964509" w:rsidRPr="00511FB7">
        <w:rPr>
          <w:snapToGrid w:val="0"/>
          <w:color w:val="000000"/>
          <w:kern w:val="22"/>
          <w:szCs w:val="22"/>
        </w:rPr>
        <w:t>.</w:t>
      </w:r>
    </w:p>
    <w:p w14:paraId="7BE7307C" w14:textId="03362CAE" w:rsidR="00DA76DC" w:rsidRDefault="00551542" w:rsidP="00112FFC">
      <w:pPr>
        <w:pStyle w:val="ListParagraph"/>
        <w:keepNext/>
        <w:pBdr>
          <w:top w:val="nil"/>
          <w:left w:val="nil"/>
          <w:bottom w:val="nil"/>
          <w:right w:val="nil"/>
          <w:between w:val="nil"/>
        </w:pBdr>
        <w:spacing w:before="120" w:after="120"/>
        <w:ind w:left="0"/>
        <w:contextualSpacing w:val="0"/>
        <w:outlineLvl w:val="1"/>
        <w:rPr>
          <w:snapToGrid w:val="0"/>
          <w:kern w:val="22"/>
          <w:szCs w:val="22"/>
        </w:rPr>
      </w:pPr>
      <w:r w:rsidRPr="00112FFC">
        <w:rPr>
          <w:snapToGrid w:val="0"/>
          <w:kern w:val="22"/>
          <w:szCs w:val="22"/>
        </w:rPr>
        <w:t>25.</w:t>
      </w:r>
      <w:r w:rsidRPr="00112FFC">
        <w:rPr>
          <w:snapToGrid w:val="0"/>
          <w:kern w:val="22"/>
          <w:szCs w:val="22"/>
        </w:rPr>
        <w:tab/>
      </w:r>
      <w:r w:rsidR="003A716D" w:rsidRPr="00293397">
        <w:rPr>
          <w:snapToGrid w:val="0"/>
          <w:kern w:val="22"/>
          <w:szCs w:val="22"/>
        </w:rPr>
        <w:t>[</w:t>
      </w:r>
      <w:r w:rsidR="00D67449" w:rsidRPr="00332778">
        <w:rPr>
          <w:snapToGrid w:val="0"/>
          <w:kern w:val="22"/>
          <w:szCs w:val="22"/>
        </w:rPr>
        <w:t xml:space="preserve">The </w:t>
      </w:r>
      <w:r w:rsidR="00746982" w:rsidRPr="00332778">
        <w:rPr>
          <w:snapToGrid w:val="0"/>
          <w:kern w:val="22"/>
          <w:szCs w:val="22"/>
        </w:rPr>
        <w:t xml:space="preserve">Secretariat of the </w:t>
      </w:r>
      <w:r w:rsidR="00D67449" w:rsidRPr="00332778">
        <w:rPr>
          <w:snapToGrid w:val="0"/>
          <w:kern w:val="22"/>
          <w:szCs w:val="22"/>
        </w:rPr>
        <w:t xml:space="preserve">Convention on Biological Diversity </w:t>
      </w:r>
      <w:r w:rsidR="00D67449" w:rsidRPr="00112FFC">
        <w:rPr>
          <w:snapToGrid w:val="0"/>
          <w:kern w:val="22"/>
          <w:szCs w:val="22"/>
        </w:rPr>
        <w:t>need</w:t>
      </w:r>
      <w:r w:rsidR="0094471E" w:rsidRPr="00112FFC">
        <w:rPr>
          <w:snapToGrid w:val="0"/>
          <w:kern w:val="22"/>
          <w:szCs w:val="22"/>
        </w:rPr>
        <w:t>s</w:t>
      </w:r>
      <w:r w:rsidR="00D67449" w:rsidRPr="00112FFC">
        <w:rPr>
          <w:snapToGrid w:val="0"/>
          <w:kern w:val="22"/>
          <w:szCs w:val="22"/>
        </w:rPr>
        <w:t xml:space="preserve"> to provide transparent and regular updates o</w:t>
      </w:r>
      <w:r w:rsidR="00985EA0" w:rsidRPr="00112FFC">
        <w:rPr>
          <w:snapToGrid w:val="0"/>
          <w:kern w:val="22"/>
          <w:szCs w:val="22"/>
        </w:rPr>
        <w:t>n</w:t>
      </w:r>
      <w:r w:rsidR="00D67449" w:rsidRPr="00112FFC">
        <w:rPr>
          <w:snapToGrid w:val="0"/>
          <w:kern w:val="22"/>
          <w:szCs w:val="22"/>
        </w:rPr>
        <w:t xml:space="preserve"> progress according to the headline and other indicators in the monitoring framework, both through </w:t>
      </w:r>
      <w:r w:rsidR="00646159" w:rsidRPr="00112FFC">
        <w:rPr>
          <w:snapToGrid w:val="0"/>
          <w:kern w:val="22"/>
          <w:szCs w:val="22"/>
        </w:rPr>
        <w:t xml:space="preserve">the </w:t>
      </w:r>
      <w:r w:rsidR="00D67449" w:rsidRPr="00112FFC">
        <w:rPr>
          <w:snapToGrid w:val="0"/>
          <w:kern w:val="22"/>
          <w:szCs w:val="22"/>
        </w:rPr>
        <w:t>central portal</w:t>
      </w:r>
      <w:r w:rsidR="00D67449" w:rsidRPr="00797E10">
        <w:rPr>
          <w:snapToGrid w:val="0"/>
          <w:kern w:val="22"/>
          <w:szCs w:val="22"/>
        </w:rPr>
        <w:t>, linked to the clearing-house mechanism and the communication platforms of the Convention</w:t>
      </w:r>
      <w:r w:rsidR="00212B77">
        <w:rPr>
          <w:snapToGrid w:val="0"/>
          <w:kern w:val="22"/>
          <w:szCs w:val="22"/>
        </w:rPr>
        <w:t>, subject to available resources</w:t>
      </w:r>
      <w:r w:rsidR="00D67449" w:rsidRPr="00797E10">
        <w:rPr>
          <w:snapToGrid w:val="0"/>
          <w:kern w:val="22"/>
          <w:szCs w:val="22"/>
        </w:rPr>
        <w:t>.</w:t>
      </w:r>
      <w:r w:rsidR="0094471E">
        <w:rPr>
          <w:snapToGrid w:val="0"/>
          <w:kern w:val="22"/>
          <w:szCs w:val="22"/>
        </w:rPr>
        <w:t>]</w:t>
      </w:r>
      <w:r w:rsidR="00FA28A9">
        <w:rPr>
          <w:snapToGrid w:val="0"/>
          <w:kern w:val="22"/>
          <w:szCs w:val="22"/>
        </w:rPr>
        <w:t xml:space="preserve"> </w:t>
      </w:r>
    </w:p>
    <w:p w14:paraId="3343DB43" w14:textId="344FFE9A" w:rsidR="00D67449" w:rsidRPr="00797E10" w:rsidRDefault="00D67449" w:rsidP="000241E8">
      <w:pPr>
        <w:pStyle w:val="ListParagraph"/>
        <w:keepNext/>
        <w:pBdr>
          <w:top w:val="nil"/>
          <w:left w:val="nil"/>
          <w:bottom w:val="nil"/>
          <w:right w:val="nil"/>
          <w:between w:val="nil"/>
        </w:pBdr>
        <w:spacing w:before="120" w:after="120"/>
        <w:ind w:left="0"/>
        <w:contextualSpacing w:val="0"/>
        <w:jc w:val="left"/>
        <w:outlineLvl w:val="1"/>
        <w:rPr>
          <w:b/>
          <w:bCs/>
          <w:snapToGrid w:val="0"/>
          <w:kern w:val="22"/>
          <w:szCs w:val="22"/>
        </w:rPr>
      </w:pPr>
      <w:r w:rsidRPr="00797E10">
        <w:rPr>
          <w:b/>
          <w:bCs/>
          <w:snapToGrid w:val="0"/>
          <w:kern w:val="22"/>
          <w:szCs w:val="22"/>
        </w:rPr>
        <w:t>Goal C</w:t>
      </w:r>
      <w:r w:rsidR="00D234E3" w:rsidRPr="00823954">
        <w:rPr>
          <w:b/>
          <w:bCs/>
          <w:snapToGrid w:val="0"/>
          <w:kern w:val="22"/>
          <w:szCs w:val="22"/>
        </w:rPr>
        <w:br/>
      </w:r>
      <w:r w:rsidRPr="00797E10">
        <w:rPr>
          <w:b/>
          <w:bCs/>
          <w:snapToGrid w:val="0"/>
          <w:kern w:val="22"/>
          <w:szCs w:val="22"/>
        </w:rPr>
        <w:t>Develop and promote platforms and partnerships, including with media, educators and civil society, to share information on successes, lessons learned and experiences in acting for biodiversity</w:t>
      </w:r>
    </w:p>
    <w:p w14:paraId="4D3F60E5" w14:textId="505CD02C" w:rsidR="00D67449" w:rsidRPr="00511FB7" w:rsidRDefault="00511FB7" w:rsidP="00511FB7">
      <w:pPr>
        <w:spacing w:before="120" w:after="120" w:line="238" w:lineRule="auto"/>
        <w:rPr>
          <w:snapToGrid w:val="0"/>
          <w:kern w:val="22"/>
          <w:szCs w:val="22"/>
        </w:rPr>
      </w:pPr>
      <w:r w:rsidRPr="00797E10">
        <w:rPr>
          <w:snapToGrid w:val="0"/>
          <w:kern w:val="22"/>
          <w:szCs w:val="22"/>
        </w:rPr>
        <w:t>2</w:t>
      </w:r>
      <w:r w:rsidR="00551542">
        <w:rPr>
          <w:snapToGrid w:val="0"/>
          <w:kern w:val="22"/>
          <w:szCs w:val="22"/>
        </w:rPr>
        <w:t>6</w:t>
      </w:r>
      <w:r w:rsidRPr="00797E10">
        <w:rPr>
          <w:snapToGrid w:val="0"/>
          <w:kern w:val="22"/>
          <w:szCs w:val="22"/>
        </w:rPr>
        <w:t>.</w:t>
      </w:r>
      <w:r w:rsidRPr="00797E10">
        <w:rPr>
          <w:snapToGrid w:val="0"/>
          <w:kern w:val="22"/>
          <w:szCs w:val="22"/>
        </w:rPr>
        <w:tab/>
      </w:r>
      <w:r w:rsidR="00D67449" w:rsidRPr="00511FB7">
        <w:rPr>
          <w:snapToGrid w:val="0"/>
          <w:kern w:val="22"/>
          <w:szCs w:val="22"/>
        </w:rPr>
        <w:t>Data on these should be made available in a format that can be easily accessed by media and educators, both traditional and online, and then processed for media articles and educational resources. Partnerships with media outlets and educators that are experts in this regard are important ways forward. Data sources and the rationale for all indicators should be easily available and explained in both technical and non-technical ways</w:t>
      </w:r>
      <w:r w:rsidR="001D54D2" w:rsidRPr="00511FB7">
        <w:rPr>
          <w:snapToGrid w:val="0"/>
          <w:kern w:val="22"/>
          <w:szCs w:val="22"/>
        </w:rPr>
        <w:t xml:space="preserve"> and linked to the monitoring framework</w:t>
      </w:r>
      <w:r w:rsidR="00D67449" w:rsidRPr="00511FB7">
        <w:rPr>
          <w:snapToGrid w:val="0"/>
          <w:kern w:val="22"/>
          <w:szCs w:val="22"/>
        </w:rPr>
        <w:t>.</w:t>
      </w:r>
    </w:p>
    <w:p w14:paraId="13751CF1" w14:textId="2537E463" w:rsidR="00D67449" w:rsidRPr="00511FB7" w:rsidRDefault="00C81853" w:rsidP="00511FB7">
      <w:pPr>
        <w:spacing w:before="120" w:after="120" w:line="238" w:lineRule="auto"/>
        <w:rPr>
          <w:snapToGrid w:val="0"/>
          <w:kern w:val="22"/>
          <w:szCs w:val="22"/>
        </w:rPr>
      </w:pPr>
      <w:r>
        <w:rPr>
          <w:snapToGrid w:val="0"/>
          <w:kern w:val="22"/>
          <w:szCs w:val="22"/>
        </w:rPr>
        <w:t>[</w:t>
      </w:r>
      <w:r w:rsidR="00511FB7" w:rsidRPr="00797E10">
        <w:rPr>
          <w:snapToGrid w:val="0"/>
          <w:kern w:val="22"/>
          <w:szCs w:val="22"/>
        </w:rPr>
        <w:t>2</w:t>
      </w:r>
      <w:r w:rsidR="00551542">
        <w:rPr>
          <w:snapToGrid w:val="0"/>
          <w:kern w:val="22"/>
          <w:szCs w:val="22"/>
        </w:rPr>
        <w:t>7</w:t>
      </w:r>
      <w:r w:rsidR="00511FB7" w:rsidRPr="00797E10">
        <w:rPr>
          <w:snapToGrid w:val="0"/>
          <w:kern w:val="22"/>
          <w:szCs w:val="22"/>
        </w:rPr>
        <w:t>.</w:t>
      </w:r>
      <w:r w:rsidR="00511FB7" w:rsidRPr="00797E10">
        <w:rPr>
          <w:snapToGrid w:val="0"/>
          <w:kern w:val="22"/>
          <w:szCs w:val="22"/>
        </w:rPr>
        <w:tab/>
      </w:r>
      <w:r w:rsidR="00D67449" w:rsidRPr="00511FB7">
        <w:rPr>
          <w:snapToGrid w:val="0"/>
          <w:kern w:val="22"/>
          <w:szCs w:val="22"/>
        </w:rPr>
        <w:t xml:space="preserve">Communications related to the monitoring element should have a reporting period on an annual or biannual basis, linked to the International Day for Biodiversity, </w:t>
      </w:r>
      <w:r w:rsidR="0075463B" w:rsidRPr="00511FB7">
        <w:rPr>
          <w:snapToGrid w:val="0"/>
          <w:kern w:val="22"/>
          <w:szCs w:val="22"/>
        </w:rPr>
        <w:t>[and the International Day of Mother Earth (April 22)]</w:t>
      </w:r>
      <w:r w:rsidR="007E6B49" w:rsidRPr="00511FB7">
        <w:rPr>
          <w:snapToGrid w:val="0"/>
          <w:kern w:val="22"/>
          <w:szCs w:val="22"/>
        </w:rPr>
        <w:t xml:space="preserve"> </w:t>
      </w:r>
      <w:r w:rsidR="00D67449" w:rsidRPr="00511FB7">
        <w:rPr>
          <w:snapToGrid w:val="0"/>
          <w:kern w:val="22"/>
          <w:szCs w:val="22"/>
        </w:rPr>
        <w:t xml:space="preserve">or some other suitable event. Forthcoming editions of the </w:t>
      </w:r>
      <w:r w:rsidR="00D67449" w:rsidRPr="00511FB7">
        <w:rPr>
          <w:i/>
          <w:iCs/>
          <w:snapToGrid w:val="0"/>
          <w:kern w:val="22"/>
          <w:szCs w:val="22"/>
        </w:rPr>
        <w:t>Global Biodiversity Outlook</w:t>
      </w:r>
      <w:r w:rsidR="00D67449" w:rsidRPr="00511FB7">
        <w:rPr>
          <w:snapToGrid w:val="0"/>
          <w:kern w:val="22"/>
          <w:szCs w:val="22"/>
        </w:rPr>
        <w:t xml:space="preserve"> </w:t>
      </w:r>
      <w:r w:rsidR="00646159" w:rsidRPr="00511FB7">
        <w:rPr>
          <w:snapToGrid w:val="0"/>
          <w:kern w:val="22"/>
          <w:szCs w:val="22"/>
        </w:rPr>
        <w:t xml:space="preserve">and </w:t>
      </w:r>
      <w:r w:rsidR="00F01CE4" w:rsidRPr="00511FB7">
        <w:rPr>
          <w:snapToGrid w:val="0"/>
          <w:kern w:val="22"/>
          <w:szCs w:val="22"/>
        </w:rPr>
        <w:t xml:space="preserve">of the </w:t>
      </w:r>
      <w:r w:rsidR="00646159" w:rsidRPr="00511FB7">
        <w:rPr>
          <w:i/>
          <w:iCs/>
          <w:snapToGrid w:val="0"/>
          <w:kern w:val="22"/>
          <w:szCs w:val="22"/>
        </w:rPr>
        <w:t>Local Biodiversity Outlooks</w:t>
      </w:r>
      <w:r w:rsidR="00646159" w:rsidRPr="00511FB7">
        <w:rPr>
          <w:snapToGrid w:val="0"/>
          <w:kern w:val="22"/>
          <w:szCs w:val="22"/>
        </w:rPr>
        <w:t xml:space="preserve"> </w:t>
      </w:r>
      <w:r w:rsidR="00D67449" w:rsidRPr="00511FB7">
        <w:rPr>
          <w:snapToGrid w:val="0"/>
          <w:kern w:val="22"/>
          <w:szCs w:val="22"/>
        </w:rPr>
        <w:t>should also be prepared and launched with this need to communicate implementation in mind.</w:t>
      </w:r>
      <w:r w:rsidR="0075463B" w:rsidRPr="00511FB7">
        <w:rPr>
          <w:snapToGrid w:val="0"/>
          <w:kern w:val="22"/>
          <w:szCs w:val="22"/>
        </w:rPr>
        <w:t>]</w:t>
      </w:r>
    </w:p>
    <w:p w14:paraId="0EE404AC" w14:textId="6C4165D5" w:rsidR="00D67449" w:rsidRPr="00511FB7" w:rsidRDefault="00511FB7" w:rsidP="00511FB7">
      <w:pPr>
        <w:spacing w:before="120" w:after="120" w:line="238" w:lineRule="auto"/>
        <w:rPr>
          <w:snapToGrid w:val="0"/>
          <w:kern w:val="22"/>
          <w:szCs w:val="22"/>
        </w:rPr>
      </w:pPr>
      <w:r w:rsidRPr="00797E10">
        <w:rPr>
          <w:snapToGrid w:val="0"/>
          <w:kern w:val="22"/>
          <w:szCs w:val="22"/>
        </w:rPr>
        <w:t>2</w:t>
      </w:r>
      <w:r w:rsidR="00551542">
        <w:rPr>
          <w:snapToGrid w:val="0"/>
          <w:kern w:val="22"/>
          <w:szCs w:val="22"/>
        </w:rPr>
        <w:t>8</w:t>
      </w:r>
      <w:r w:rsidRPr="00797E10">
        <w:rPr>
          <w:snapToGrid w:val="0"/>
          <w:kern w:val="22"/>
          <w:szCs w:val="22"/>
        </w:rPr>
        <w:t>.</w:t>
      </w:r>
      <w:r w:rsidRPr="00797E10">
        <w:rPr>
          <w:snapToGrid w:val="0"/>
          <w:kern w:val="22"/>
          <w:szCs w:val="22"/>
        </w:rPr>
        <w:tab/>
      </w:r>
      <w:r w:rsidR="00D67449" w:rsidRPr="00511FB7">
        <w:rPr>
          <w:snapToGrid w:val="0"/>
          <w:kern w:val="22"/>
          <w:szCs w:val="22"/>
        </w:rPr>
        <w:t xml:space="preserve">Other actors should be encouraged to publish reports that support lessons learned or successes, where appropriate in coordination with the </w:t>
      </w:r>
      <w:r w:rsidR="00F7595A" w:rsidRPr="00511FB7">
        <w:rPr>
          <w:snapToGrid w:val="0"/>
          <w:kern w:val="22"/>
          <w:szCs w:val="22"/>
        </w:rPr>
        <w:t xml:space="preserve">Executive </w:t>
      </w:r>
      <w:r w:rsidR="00307E2A" w:rsidRPr="00511FB7">
        <w:rPr>
          <w:snapToGrid w:val="0"/>
          <w:kern w:val="22"/>
          <w:szCs w:val="22"/>
        </w:rPr>
        <w:t>S</w:t>
      </w:r>
      <w:r w:rsidR="00D67449" w:rsidRPr="00511FB7">
        <w:rPr>
          <w:snapToGrid w:val="0"/>
          <w:kern w:val="22"/>
          <w:szCs w:val="22"/>
        </w:rPr>
        <w:t>ecretar</w:t>
      </w:r>
      <w:r w:rsidR="00F7595A" w:rsidRPr="00511FB7">
        <w:rPr>
          <w:snapToGrid w:val="0"/>
          <w:kern w:val="22"/>
          <w:szCs w:val="22"/>
        </w:rPr>
        <w:t>y</w:t>
      </w:r>
      <w:r w:rsidR="00D67449" w:rsidRPr="00511FB7">
        <w:rPr>
          <w:snapToGrid w:val="0"/>
          <w:kern w:val="22"/>
          <w:szCs w:val="22"/>
        </w:rPr>
        <w:t xml:space="preserve">. </w:t>
      </w:r>
    </w:p>
    <w:p w14:paraId="3327D56C" w14:textId="4240AB80" w:rsidR="0075463B" w:rsidRPr="00511FB7" w:rsidRDefault="00C81853" w:rsidP="00511FB7">
      <w:pPr>
        <w:spacing w:before="120" w:after="120" w:line="238" w:lineRule="auto"/>
        <w:rPr>
          <w:snapToGrid w:val="0"/>
          <w:kern w:val="22"/>
          <w:szCs w:val="22"/>
        </w:rPr>
      </w:pPr>
      <w:r>
        <w:rPr>
          <w:snapToGrid w:val="0"/>
          <w:kern w:val="22"/>
          <w:szCs w:val="22"/>
        </w:rPr>
        <w:t>[</w:t>
      </w:r>
      <w:r w:rsidR="00511FB7">
        <w:rPr>
          <w:snapToGrid w:val="0"/>
          <w:kern w:val="22"/>
          <w:szCs w:val="22"/>
        </w:rPr>
        <w:t>2</w:t>
      </w:r>
      <w:r w:rsidR="00551542">
        <w:rPr>
          <w:snapToGrid w:val="0"/>
          <w:kern w:val="22"/>
          <w:szCs w:val="22"/>
        </w:rPr>
        <w:t>9</w:t>
      </w:r>
      <w:r w:rsidR="00511FB7">
        <w:rPr>
          <w:snapToGrid w:val="0"/>
          <w:kern w:val="22"/>
          <w:szCs w:val="22"/>
        </w:rPr>
        <w:t>.</w:t>
      </w:r>
      <w:r w:rsidR="00511FB7">
        <w:rPr>
          <w:snapToGrid w:val="0"/>
          <w:kern w:val="22"/>
          <w:szCs w:val="22"/>
        </w:rPr>
        <w:tab/>
      </w:r>
      <w:r w:rsidR="0075463B" w:rsidRPr="00511FB7">
        <w:rPr>
          <w:snapToGrid w:val="0"/>
          <w:kern w:val="22"/>
          <w:szCs w:val="22"/>
        </w:rPr>
        <w:t>To develop annual joint communication actions with the Harmony with Mother Earth Interactive Dialogue of the General Assembly of the United Nat</w:t>
      </w:r>
      <w:r w:rsidR="00D63F7E" w:rsidRPr="00511FB7">
        <w:rPr>
          <w:snapToGrid w:val="0"/>
          <w:kern w:val="22"/>
          <w:szCs w:val="22"/>
        </w:rPr>
        <w:t>i</w:t>
      </w:r>
      <w:r w:rsidR="0075463B" w:rsidRPr="00511FB7">
        <w:rPr>
          <w:snapToGrid w:val="0"/>
          <w:kern w:val="22"/>
          <w:szCs w:val="22"/>
        </w:rPr>
        <w:t>ons under the approach of living in harmony with Mother Earth in order to enhance the outreach and visibility of the post</w:t>
      </w:r>
      <w:r w:rsidR="00A909BD" w:rsidRPr="00511FB7">
        <w:rPr>
          <w:snapToGrid w:val="0"/>
          <w:kern w:val="22"/>
          <w:szCs w:val="22"/>
        </w:rPr>
        <w:t>-</w:t>
      </w:r>
      <w:r w:rsidR="0075463B" w:rsidRPr="00511FB7">
        <w:rPr>
          <w:snapToGrid w:val="0"/>
          <w:kern w:val="22"/>
          <w:szCs w:val="22"/>
        </w:rPr>
        <w:t>2020 global biodiversity framework</w:t>
      </w:r>
      <w:r w:rsidR="00A909BD" w:rsidRPr="00511FB7">
        <w:rPr>
          <w:snapToGrid w:val="0"/>
          <w:kern w:val="22"/>
          <w:szCs w:val="22"/>
        </w:rPr>
        <w:t>.</w:t>
      </w:r>
      <w:r w:rsidR="0075463B" w:rsidRPr="00511FB7">
        <w:rPr>
          <w:snapToGrid w:val="0"/>
          <w:kern w:val="22"/>
          <w:szCs w:val="22"/>
        </w:rPr>
        <w:t>]</w:t>
      </w:r>
    </w:p>
    <w:p w14:paraId="15DFAA33" w14:textId="46002D42" w:rsidR="00D055E2" w:rsidRPr="00511FB7" w:rsidRDefault="001A2B41" w:rsidP="00511FB7">
      <w:pPr>
        <w:spacing w:before="120" w:after="120" w:line="238" w:lineRule="auto"/>
        <w:rPr>
          <w:snapToGrid w:val="0"/>
          <w:kern w:val="22"/>
          <w:szCs w:val="22"/>
        </w:rPr>
      </w:pPr>
      <w:r>
        <w:rPr>
          <w:snapToGrid w:val="0"/>
          <w:kern w:val="22"/>
          <w:szCs w:val="22"/>
        </w:rPr>
        <w:t>30</w:t>
      </w:r>
      <w:r w:rsidR="00511FB7" w:rsidRPr="00797E10">
        <w:rPr>
          <w:snapToGrid w:val="0"/>
          <w:kern w:val="22"/>
          <w:szCs w:val="22"/>
        </w:rPr>
        <w:t>.</w:t>
      </w:r>
      <w:r w:rsidR="00511FB7" w:rsidRPr="00797E10">
        <w:rPr>
          <w:snapToGrid w:val="0"/>
          <w:kern w:val="22"/>
          <w:szCs w:val="22"/>
        </w:rPr>
        <w:tab/>
      </w:r>
      <w:r w:rsidR="00D67449" w:rsidRPr="00511FB7">
        <w:rPr>
          <w:snapToGrid w:val="0"/>
          <w:kern w:val="22"/>
          <w:szCs w:val="22"/>
        </w:rPr>
        <w:t>Collaboration is needed to promote and develop ways to integrate biodiversity in</w:t>
      </w:r>
      <w:r w:rsidR="00796AE7" w:rsidRPr="00511FB7">
        <w:rPr>
          <w:snapToGrid w:val="0"/>
          <w:kern w:val="22"/>
          <w:szCs w:val="22"/>
        </w:rPr>
        <w:t>to</w:t>
      </w:r>
      <w:r w:rsidR="00D67449" w:rsidRPr="00511FB7">
        <w:rPr>
          <w:snapToGrid w:val="0"/>
          <w:kern w:val="22"/>
          <w:szCs w:val="22"/>
        </w:rPr>
        <w:t xml:space="preserve"> the education system </w:t>
      </w:r>
      <w:proofErr w:type="gramStart"/>
      <w:r w:rsidR="00437AB8" w:rsidRPr="00511FB7">
        <w:rPr>
          <w:snapToGrid w:val="0"/>
          <w:kern w:val="22"/>
          <w:szCs w:val="22"/>
        </w:rPr>
        <w:t xml:space="preserve">in order </w:t>
      </w:r>
      <w:r w:rsidR="00D67449" w:rsidRPr="00511FB7">
        <w:rPr>
          <w:snapToGrid w:val="0"/>
          <w:kern w:val="22"/>
          <w:szCs w:val="22"/>
        </w:rPr>
        <w:t>to</w:t>
      </w:r>
      <w:proofErr w:type="gramEnd"/>
      <w:r w:rsidR="00D67449" w:rsidRPr="00511FB7">
        <w:rPr>
          <w:snapToGrid w:val="0"/>
          <w:kern w:val="22"/>
          <w:szCs w:val="22"/>
        </w:rPr>
        <w:t xml:space="preserve"> equip and empower learners with the knowledge, skills, values and attitudes to act for biodiversity and the plane</w:t>
      </w:r>
      <w:r w:rsidR="003617F1" w:rsidRPr="00511FB7">
        <w:rPr>
          <w:snapToGrid w:val="0"/>
          <w:kern w:val="22"/>
          <w:szCs w:val="22"/>
        </w:rPr>
        <w:t>t, building on synergies with SDG 4.7 and SDG 12.8</w:t>
      </w:r>
      <w:r w:rsidR="00D67449" w:rsidRPr="00511FB7">
        <w:rPr>
          <w:snapToGrid w:val="0"/>
          <w:kern w:val="22"/>
          <w:szCs w:val="22"/>
        </w:rPr>
        <w:t xml:space="preserve">. This can be done by creating and promoting “learning ecosystems” connecting families, schools, community actors, public </w:t>
      </w:r>
      <w:r w:rsidR="00EB2E8E" w:rsidRPr="00511FB7">
        <w:rPr>
          <w:snapToGrid w:val="0"/>
          <w:kern w:val="22"/>
          <w:szCs w:val="22"/>
        </w:rPr>
        <w:t xml:space="preserve">such </w:t>
      </w:r>
      <w:r w:rsidR="00D67449" w:rsidRPr="00511FB7">
        <w:rPr>
          <w:snapToGrid w:val="0"/>
          <w:kern w:val="22"/>
          <w:szCs w:val="22"/>
        </w:rPr>
        <w:t>institutions as zoos</w:t>
      </w:r>
      <w:r w:rsidR="00EB2235" w:rsidRPr="00511FB7">
        <w:rPr>
          <w:snapToGrid w:val="0"/>
          <w:kern w:val="22"/>
          <w:szCs w:val="22"/>
        </w:rPr>
        <w:t>,</w:t>
      </w:r>
      <w:r w:rsidR="007A4127" w:rsidRPr="00511FB7">
        <w:rPr>
          <w:snapToGrid w:val="0"/>
          <w:kern w:val="22"/>
          <w:szCs w:val="22"/>
        </w:rPr>
        <w:t xml:space="preserve"> aquariums</w:t>
      </w:r>
      <w:r w:rsidR="00D67449" w:rsidRPr="00511FB7">
        <w:rPr>
          <w:snapToGrid w:val="0"/>
          <w:kern w:val="22"/>
          <w:szCs w:val="22"/>
        </w:rPr>
        <w:t xml:space="preserve">, museums, </w:t>
      </w:r>
      <w:r w:rsidR="00EB2235" w:rsidRPr="00511FB7">
        <w:rPr>
          <w:snapToGrid w:val="0"/>
          <w:kern w:val="22"/>
          <w:szCs w:val="22"/>
        </w:rPr>
        <w:t xml:space="preserve">botanical gardens, </w:t>
      </w:r>
      <w:r w:rsidR="00D67449" w:rsidRPr="00511FB7">
        <w:rPr>
          <w:snapToGrid w:val="0"/>
          <w:kern w:val="22"/>
          <w:szCs w:val="22"/>
        </w:rPr>
        <w:t xml:space="preserve">libraries, </w:t>
      </w:r>
      <w:r w:rsidR="00B85699" w:rsidRPr="00511FB7">
        <w:rPr>
          <w:snapToGrid w:val="0"/>
          <w:kern w:val="22"/>
          <w:szCs w:val="22"/>
        </w:rPr>
        <w:t xml:space="preserve">and </w:t>
      </w:r>
      <w:r w:rsidR="00D67449" w:rsidRPr="00511FB7">
        <w:rPr>
          <w:snapToGrid w:val="0"/>
          <w:kern w:val="22"/>
          <w:szCs w:val="22"/>
        </w:rPr>
        <w:t xml:space="preserve">businesses and </w:t>
      </w:r>
      <w:r w:rsidR="00E531C5" w:rsidRPr="00511FB7">
        <w:rPr>
          <w:snapToGrid w:val="0"/>
          <w:color w:val="000000"/>
          <w:kern w:val="22"/>
          <w:szCs w:val="22"/>
        </w:rPr>
        <w:t>non-governmental organizations (</w:t>
      </w:r>
      <w:r w:rsidR="00D67449" w:rsidRPr="00511FB7">
        <w:rPr>
          <w:snapToGrid w:val="0"/>
          <w:kern w:val="22"/>
          <w:szCs w:val="22"/>
        </w:rPr>
        <w:t>NGOs</w:t>
      </w:r>
      <w:r w:rsidR="00E531C5" w:rsidRPr="00511FB7">
        <w:rPr>
          <w:snapToGrid w:val="0"/>
          <w:kern w:val="22"/>
          <w:szCs w:val="22"/>
        </w:rPr>
        <w:t>)</w:t>
      </w:r>
      <w:r w:rsidR="00D67449" w:rsidRPr="00511FB7">
        <w:rPr>
          <w:snapToGrid w:val="0"/>
          <w:kern w:val="22"/>
          <w:szCs w:val="22"/>
        </w:rPr>
        <w:t>, which allow for direct translation of biodiversity awareness and knowledge into action on the ground.</w:t>
      </w:r>
    </w:p>
    <w:p w14:paraId="5C93FA06" w14:textId="0FD51C10" w:rsidR="00D67449" w:rsidRPr="00511FB7" w:rsidRDefault="00511FB7" w:rsidP="00511FB7">
      <w:pPr>
        <w:spacing w:before="120" w:after="120" w:line="238" w:lineRule="auto"/>
        <w:rPr>
          <w:snapToGrid w:val="0"/>
          <w:kern w:val="22"/>
          <w:szCs w:val="22"/>
        </w:rPr>
      </w:pPr>
      <w:r w:rsidRPr="00797E10">
        <w:rPr>
          <w:snapToGrid w:val="0"/>
          <w:kern w:val="22"/>
          <w:szCs w:val="22"/>
        </w:rPr>
        <w:t>3</w:t>
      </w:r>
      <w:r w:rsidR="001A2B41">
        <w:rPr>
          <w:snapToGrid w:val="0"/>
          <w:kern w:val="22"/>
          <w:szCs w:val="22"/>
        </w:rPr>
        <w:t>1</w:t>
      </w:r>
      <w:r w:rsidRPr="00797E10">
        <w:rPr>
          <w:snapToGrid w:val="0"/>
          <w:kern w:val="22"/>
          <w:szCs w:val="22"/>
        </w:rPr>
        <w:t>.</w:t>
      </w:r>
      <w:r w:rsidRPr="00797E10">
        <w:rPr>
          <w:snapToGrid w:val="0"/>
          <w:kern w:val="22"/>
          <w:szCs w:val="22"/>
        </w:rPr>
        <w:tab/>
      </w:r>
      <w:r w:rsidR="00D67449" w:rsidRPr="00511FB7">
        <w:rPr>
          <w:snapToGrid w:val="0"/>
          <w:kern w:val="22"/>
          <w:szCs w:val="22"/>
        </w:rPr>
        <w:t xml:space="preserve">It is also possible to promote personal and societal transformative action in learners of all ages by providing them with the tools to design new sustainable systems and ways of living. Educational work needs to be coordinated with </w:t>
      </w:r>
      <w:r w:rsidR="00BE307D" w:rsidRPr="00511FB7">
        <w:rPr>
          <w:snapToGrid w:val="0"/>
          <w:kern w:val="22"/>
          <w:szCs w:val="22"/>
        </w:rPr>
        <w:t>the United Nations Educational, Scientific and Cultural Organization (</w:t>
      </w:r>
      <w:r w:rsidR="00D67449" w:rsidRPr="00511FB7">
        <w:rPr>
          <w:snapToGrid w:val="0"/>
          <w:kern w:val="22"/>
          <w:szCs w:val="22"/>
        </w:rPr>
        <w:t>UNESCO</w:t>
      </w:r>
      <w:r w:rsidR="00BE307D" w:rsidRPr="00511FB7">
        <w:rPr>
          <w:snapToGrid w:val="0"/>
          <w:kern w:val="22"/>
          <w:szCs w:val="22"/>
        </w:rPr>
        <w:t>)</w:t>
      </w:r>
      <w:r w:rsidR="00D67449" w:rsidRPr="00511FB7">
        <w:rPr>
          <w:snapToGrid w:val="0"/>
          <w:kern w:val="22"/>
          <w:szCs w:val="22"/>
        </w:rPr>
        <w:t>, to assist in engagement with educators in formal, informal and non-formal settings.</w:t>
      </w:r>
    </w:p>
    <w:p w14:paraId="49DEADB5" w14:textId="7F3562AE" w:rsidR="00CC0924" w:rsidRDefault="00D67449" w:rsidP="000241E8">
      <w:pPr>
        <w:pStyle w:val="Heading2"/>
        <w:keepLines/>
        <w:spacing w:after="0"/>
        <w:jc w:val="both"/>
        <w:rPr>
          <w:snapToGrid w:val="0"/>
          <w:kern w:val="22"/>
          <w:szCs w:val="22"/>
        </w:rPr>
      </w:pPr>
      <w:r w:rsidRPr="00797E10">
        <w:rPr>
          <w:snapToGrid w:val="0"/>
          <w:kern w:val="22"/>
          <w:szCs w:val="22"/>
        </w:rPr>
        <w:t>Goal</w:t>
      </w:r>
      <w:r w:rsidR="00CC0924">
        <w:rPr>
          <w:snapToGrid w:val="0"/>
          <w:kern w:val="22"/>
          <w:szCs w:val="22"/>
        </w:rPr>
        <w:t xml:space="preserve"> </w:t>
      </w:r>
      <w:r w:rsidRPr="00797E10">
        <w:rPr>
          <w:snapToGrid w:val="0"/>
          <w:kern w:val="22"/>
          <w:szCs w:val="22"/>
        </w:rPr>
        <w:t>D</w:t>
      </w:r>
    </w:p>
    <w:p w14:paraId="33EB9338" w14:textId="2F69F5FA" w:rsidR="00D67449" w:rsidRPr="00797E10" w:rsidRDefault="00D67449" w:rsidP="000241E8">
      <w:pPr>
        <w:pStyle w:val="Heading2"/>
        <w:keepLines/>
        <w:spacing w:before="0"/>
        <w:jc w:val="both"/>
        <w:rPr>
          <w:snapToGrid w:val="0"/>
          <w:kern w:val="22"/>
          <w:szCs w:val="22"/>
        </w:rPr>
      </w:pPr>
      <w:r w:rsidRPr="00797E10">
        <w:rPr>
          <w:snapToGrid w:val="0"/>
          <w:kern w:val="22"/>
          <w:szCs w:val="22"/>
        </w:rPr>
        <w:t xml:space="preserve">Demonstrate the relevance of the post-2020 global biodiversity framework to </w:t>
      </w:r>
      <w:r w:rsidR="00142642">
        <w:rPr>
          <w:snapToGrid w:val="0"/>
          <w:kern w:val="22"/>
          <w:szCs w:val="22"/>
        </w:rPr>
        <w:t>poverty eradication</w:t>
      </w:r>
      <w:r w:rsidR="00CC0924">
        <w:rPr>
          <w:snapToGrid w:val="0"/>
          <w:kern w:val="22"/>
          <w:szCs w:val="22"/>
        </w:rPr>
        <w:t>,</w:t>
      </w:r>
      <w:r w:rsidRPr="00797E10">
        <w:rPr>
          <w:snapToGrid w:val="0"/>
          <w:kern w:val="22"/>
          <w:szCs w:val="22"/>
        </w:rPr>
        <w:t xml:space="preserve"> climate change, land degradation, human health, human rights, equity and</w:t>
      </w:r>
      <w:r w:rsidR="00D705E7" w:rsidRPr="00797E10">
        <w:rPr>
          <w:snapToGrid w:val="0"/>
          <w:kern w:val="22"/>
          <w:szCs w:val="22"/>
        </w:rPr>
        <w:t xml:space="preserve"> </w:t>
      </w:r>
      <w:r w:rsidRPr="00797E10">
        <w:rPr>
          <w:snapToGrid w:val="0"/>
          <w:kern w:val="22"/>
          <w:szCs w:val="22"/>
        </w:rPr>
        <w:t>sustainable development</w:t>
      </w:r>
    </w:p>
    <w:p w14:paraId="731E1C8B" w14:textId="7DA2588B" w:rsidR="008432CA"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3</w:t>
      </w:r>
      <w:r w:rsidR="001A2B41">
        <w:rPr>
          <w:snapToGrid w:val="0"/>
          <w:color w:val="000000"/>
          <w:kern w:val="22"/>
          <w:szCs w:val="22"/>
        </w:rPr>
        <w:t>2</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Communication efforts will show the interlinkages between biodiversity and a variety of key issues</w:t>
      </w:r>
      <w:r w:rsidR="008432CA" w:rsidRPr="00797E10">
        <w:rPr>
          <w:snapToGrid w:val="0"/>
          <w:color w:val="000000"/>
          <w:kern w:val="22"/>
          <w:szCs w:val="22"/>
        </w:rPr>
        <w:t>:</w:t>
      </w:r>
    </w:p>
    <w:p w14:paraId="6F7B996B" w14:textId="7D8BE344"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(a)</w:t>
      </w:r>
      <w:r w:rsidRPr="00797E10">
        <w:rPr>
          <w:snapToGrid w:val="0"/>
          <w:color w:val="000000"/>
          <w:kern w:val="22"/>
          <w:szCs w:val="22"/>
        </w:rPr>
        <w:tab/>
      </w:r>
      <w:r w:rsidR="008432CA" w:rsidRPr="00797E10">
        <w:rPr>
          <w:snapToGrid w:val="0"/>
          <w:color w:val="000000"/>
          <w:kern w:val="22"/>
          <w:szCs w:val="22"/>
        </w:rPr>
        <w:t>The</w:t>
      </w:r>
      <w:r w:rsidR="00D67449" w:rsidRPr="00797E10">
        <w:rPr>
          <w:snapToGrid w:val="0"/>
          <w:color w:val="000000"/>
          <w:kern w:val="22"/>
          <w:szCs w:val="22"/>
        </w:rPr>
        <w:t xml:space="preserve"> Sustainable Development Goals. The close linkage of the </w:t>
      </w:r>
      <w:r w:rsidR="00142642">
        <w:rPr>
          <w:snapToGrid w:val="0"/>
          <w:color w:val="000000"/>
          <w:kern w:val="22"/>
          <w:szCs w:val="22"/>
        </w:rPr>
        <w:t xml:space="preserve">Convention and its </w:t>
      </w:r>
      <w:r w:rsidR="00D67449" w:rsidRPr="00797E10">
        <w:rPr>
          <w:snapToGrid w:val="0"/>
          <w:color w:val="000000"/>
          <w:kern w:val="22"/>
          <w:szCs w:val="22"/>
        </w:rPr>
        <w:t>post-2020 global biodiversity framework with the goals of the 2030 Agenda for Sustainable Development</w:t>
      </w:r>
      <w:r w:rsidR="00D67449" w:rsidRPr="00797E10">
        <w:rPr>
          <w:snapToGrid w:val="0"/>
          <w:color w:val="000000"/>
          <w:kern w:val="22"/>
          <w:szCs w:val="22"/>
          <w:vertAlign w:val="superscript"/>
        </w:rPr>
        <w:footnoteReference w:id="13"/>
      </w:r>
      <w:r w:rsidR="00D67449" w:rsidRPr="00797E10">
        <w:rPr>
          <w:snapToGrid w:val="0"/>
          <w:color w:val="000000"/>
          <w:kern w:val="22"/>
          <w:szCs w:val="22"/>
        </w:rPr>
        <w:t xml:space="preserve"> will be an important point for </w:t>
      </w:r>
      <w:r w:rsidR="00853F7C" w:rsidRPr="00797E10">
        <w:rPr>
          <w:snapToGrid w:val="0"/>
          <w:color w:val="000000"/>
          <w:kern w:val="22"/>
          <w:szCs w:val="22"/>
        </w:rPr>
        <w:t>reali</w:t>
      </w:r>
      <w:r w:rsidR="00EB54F1" w:rsidRPr="00797E10">
        <w:rPr>
          <w:snapToGrid w:val="0"/>
          <w:color w:val="000000"/>
          <w:kern w:val="22"/>
          <w:szCs w:val="22"/>
        </w:rPr>
        <w:t>z</w:t>
      </w:r>
      <w:r w:rsidR="00853F7C" w:rsidRPr="00797E10">
        <w:rPr>
          <w:snapToGrid w:val="0"/>
          <w:color w:val="000000"/>
          <w:kern w:val="22"/>
          <w:szCs w:val="22"/>
        </w:rPr>
        <w:t xml:space="preserve">ing synergy in </w:t>
      </w:r>
      <w:r w:rsidR="00D67449" w:rsidRPr="00797E10">
        <w:rPr>
          <w:snapToGrid w:val="0"/>
          <w:color w:val="000000"/>
          <w:kern w:val="22"/>
          <w:szCs w:val="22"/>
        </w:rPr>
        <w:t>messaging. The close alignment of these two agendas will make this a more straightforward effort</w:t>
      </w:r>
      <w:r w:rsidR="00142642">
        <w:rPr>
          <w:snapToGrid w:val="0"/>
          <w:color w:val="000000"/>
          <w:kern w:val="22"/>
          <w:szCs w:val="22"/>
        </w:rPr>
        <w:t xml:space="preserve">, highlighting the importance of sustainable use and </w:t>
      </w:r>
      <w:r w:rsidR="007344DE">
        <w:rPr>
          <w:snapToGrid w:val="0"/>
          <w:color w:val="000000"/>
          <w:kern w:val="22"/>
          <w:szCs w:val="22"/>
        </w:rPr>
        <w:t>of access and benefit-sharing</w:t>
      </w:r>
      <w:r w:rsidR="00142642">
        <w:rPr>
          <w:snapToGrid w:val="0"/>
          <w:color w:val="000000"/>
          <w:kern w:val="22"/>
          <w:szCs w:val="22"/>
        </w:rPr>
        <w:t xml:space="preserve"> </w:t>
      </w:r>
      <w:r w:rsidR="00142642" w:rsidRPr="00681BF5">
        <w:rPr>
          <w:snapToGrid w:val="0"/>
          <w:color w:val="000000"/>
          <w:kern w:val="22"/>
          <w:szCs w:val="22"/>
        </w:rPr>
        <w:t>for</w:t>
      </w:r>
      <w:r w:rsidR="00142642">
        <w:rPr>
          <w:snapToGrid w:val="0"/>
          <w:color w:val="000000"/>
          <w:kern w:val="22"/>
          <w:szCs w:val="22"/>
        </w:rPr>
        <w:t xml:space="preserve"> poverty eradication efforts</w:t>
      </w:r>
      <w:r w:rsidR="00BE67C3" w:rsidRPr="00797E10">
        <w:rPr>
          <w:snapToGrid w:val="0"/>
          <w:color w:val="000000"/>
          <w:kern w:val="22"/>
          <w:szCs w:val="22"/>
        </w:rPr>
        <w:t>;</w:t>
      </w:r>
    </w:p>
    <w:p w14:paraId="73B9820C" w14:textId="2307CE8E" w:rsidR="00D67449" w:rsidRPr="00511FB7"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(b)</w:t>
      </w:r>
      <w:r w:rsidRPr="00797E10">
        <w:rPr>
          <w:snapToGrid w:val="0"/>
          <w:color w:val="000000"/>
          <w:kern w:val="22"/>
          <w:szCs w:val="22"/>
        </w:rPr>
        <w:tab/>
      </w:r>
      <w:r w:rsidR="00142642" w:rsidRPr="00511FB7">
        <w:rPr>
          <w:snapToGrid w:val="0"/>
          <w:color w:val="000000"/>
          <w:kern w:val="22"/>
          <w:szCs w:val="22"/>
        </w:rPr>
        <w:t xml:space="preserve">It will be important to develop messaging on the relationship between climate change and biodiversity. This will also include ecosystem-based approaches to climate change, </w:t>
      </w:r>
      <w:r w:rsidR="00B1614A" w:rsidRPr="00511FB7">
        <w:rPr>
          <w:snapToGrid w:val="0"/>
          <w:color w:val="000000"/>
          <w:kern w:val="22"/>
          <w:szCs w:val="22"/>
        </w:rPr>
        <w:t xml:space="preserve">[Mother Earth-centred actions, collective action including those by indigenous and local communities] </w:t>
      </w:r>
      <w:r w:rsidR="00142642" w:rsidRPr="00511FB7">
        <w:rPr>
          <w:snapToGrid w:val="0"/>
          <w:color w:val="000000"/>
          <w:kern w:val="22"/>
          <w:szCs w:val="22"/>
        </w:rPr>
        <w:t xml:space="preserve">and the ways in which there may be synergies between implementation of the post-2020 global biodiversity framework and of commitments adopted under the United Nations Framework Convention on Climate Change, its Kyoto Protocol and the Paris Agreement. </w:t>
      </w:r>
      <w:r w:rsidR="003617F1" w:rsidRPr="00511FB7">
        <w:rPr>
          <w:snapToGrid w:val="0"/>
          <w:color w:val="000000"/>
          <w:kern w:val="22"/>
          <w:szCs w:val="22"/>
        </w:rPr>
        <w:t>[</w:t>
      </w:r>
      <w:r w:rsidR="00142642" w:rsidRPr="00511FB7">
        <w:rPr>
          <w:snapToGrid w:val="0"/>
          <w:color w:val="000000"/>
          <w:kern w:val="22"/>
          <w:szCs w:val="22"/>
        </w:rPr>
        <w:t>Such messages should underline the interdependence of the problem and of the solutions, most notably the fact that, given that climate change is one of the key drivers of biodiversity loss, nature may play an important role in both climate mitigation and adaptation</w:t>
      </w:r>
      <w:r w:rsidR="00CC2D15" w:rsidRPr="00511FB7">
        <w:rPr>
          <w:snapToGrid w:val="0"/>
          <w:color w:val="000000"/>
          <w:kern w:val="22"/>
          <w:szCs w:val="22"/>
        </w:rPr>
        <w:t>,</w:t>
      </w:r>
      <w:r w:rsidR="00142642" w:rsidRPr="00511FB7">
        <w:rPr>
          <w:snapToGrid w:val="0"/>
          <w:color w:val="000000"/>
          <w:kern w:val="22"/>
          <w:szCs w:val="22"/>
        </w:rPr>
        <w:t xml:space="preserve"> and resilience;</w:t>
      </w:r>
      <w:r w:rsidR="003617F1" w:rsidRPr="00511FB7">
        <w:rPr>
          <w:snapToGrid w:val="0"/>
          <w:color w:val="000000"/>
          <w:kern w:val="22"/>
          <w:szCs w:val="22"/>
        </w:rPr>
        <w:t>]</w:t>
      </w:r>
    </w:p>
    <w:p w14:paraId="2EBF0105" w14:textId="311325DD" w:rsidR="00D67449" w:rsidRPr="00511FB7"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(c)</w:t>
      </w:r>
      <w:r w:rsidRPr="00797E10">
        <w:rPr>
          <w:snapToGrid w:val="0"/>
          <w:color w:val="000000"/>
          <w:kern w:val="22"/>
          <w:szCs w:val="22"/>
        </w:rPr>
        <w:tab/>
      </w:r>
      <w:r w:rsidR="00D67449" w:rsidRPr="00511FB7">
        <w:rPr>
          <w:snapToGrid w:val="0"/>
          <w:color w:val="000000"/>
          <w:kern w:val="22"/>
          <w:szCs w:val="22"/>
        </w:rPr>
        <w:t xml:space="preserve">Similarly, the strategy will need to show how the work under the post-2020 </w:t>
      </w:r>
      <w:r w:rsidR="00592543" w:rsidRPr="00511FB7">
        <w:rPr>
          <w:snapToGrid w:val="0"/>
          <w:color w:val="000000"/>
          <w:kern w:val="22"/>
          <w:szCs w:val="22"/>
        </w:rPr>
        <w:t>global biodiversity framework</w:t>
      </w:r>
      <w:r w:rsidR="00D67449" w:rsidRPr="00511FB7">
        <w:rPr>
          <w:snapToGrid w:val="0"/>
          <w:color w:val="000000"/>
          <w:kern w:val="22"/>
          <w:szCs w:val="22"/>
        </w:rPr>
        <w:t xml:space="preserve"> contributes to the United Nations Convention to Combat Desertification. </w:t>
      </w:r>
      <w:r w:rsidR="008432CA" w:rsidRPr="00511FB7">
        <w:rPr>
          <w:snapToGrid w:val="0"/>
          <w:color w:val="000000"/>
          <w:kern w:val="22"/>
          <w:szCs w:val="22"/>
        </w:rPr>
        <w:t>Links with</w:t>
      </w:r>
      <w:r w:rsidR="00D67449" w:rsidRPr="00511FB7">
        <w:rPr>
          <w:snapToGrid w:val="0"/>
          <w:color w:val="000000"/>
          <w:kern w:val="22"/>
          <w:szCs w:val="22"/>
        </w:rPr>
        <w:t xml:space="preserve"> land degradation neutrality as well as the goals of the United Nations Decade on Ecosystem Restoration</w:t>
      </w:r>
      <w:r w:rsidR="008432CA" w:rsidRPr="00511FB7">
        <w:rPr>
          <w:snapToGrid w:val="0"/>
          <w:color w:val="000000"/>
          <w:kern w:val="22"/>
          <w:szCs w:val="22"/>
        </w:rPr>
        <w:t xml:space="preserve"> will be highlighted</w:t>
      </w:r>
      <w:r w:rsidR="00D67449" w:rsidRPr="00511FB7">
        <w:rPr>
          <w:snapToGrid w:val="0"/>
          <w:color w:val="000000"/>
          <w:kern w:val="22"/>
          <w:szCs w:val="22"/>
        </w:rPr>
        <w:t>.</w:t>
      </w:r>
    </w:p>
    <w:p w14:paraId="7096DDA0" w14:textId="582BB851"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3</w:t>
      </w:r>
      <w:r w:rsidR="001A2B41">
        <w:rPr>
          <w:snapToGrid w:val="0"/>
          <w:color w:val="000000"/>
          <w:kern w:val="22"/>
          <w:szCs w:val="22"/>
        </w:rPr>
        <w:t>3</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 xml:space="preserve">The importance of </w:t>
      </w:r>
      <w:r w:rsidR="00142642">
        <w:rPr>
          <w:snapToGrid w:val="0"/>
          <w:color w:val="000000"/>
          <w:kern w:val="22"/>
          <w:szCs w:val="22"/>
        </w:rPr>
        <w:t>marine and coastal areas</w:t>
      </w:r>
      <w:r w:rsidR="00D67449" w:rsidRPr="00797E10">
        <w:rPr>
          <w:snapToGrid w:val="0"/>
          <w:color w:val="000000"/>
          <w:kern w:val="22"/>
          <w:szCs w:val="22"/>
        </w:rPr>
        <w:t xml:space="preserve"> will also need to be captured, including synergy with</w:t>
      </w:r>
      <w:r w:rsidR="008432CA" w:rsidRPr="00797E10">
        <w:rPr>
          <w:snapToGrid w:val="0"/>
          <w:color w:val="000000"/>
          <w:kern w:val="22"/>
          <w:szCs w:val="22"/>
        </w:rPr>
        <w:t xml:space="preserve"> </w:t>
      </w:r>
      <w:r w:rsidR="00D67449" w:rsidRPr="00797E10">
        <w:rPr>
          <w:snapToGrid w:val="0"/>
          <w:color w:val="000000"/>
          <w:kern w:val="22"/>
          <w:szCs w:val="22"/>
        </w:rPr>
        <w:t>the United Nations Decade of Ocean Science for Sustainable Development</w:t>
      </w:r>
      <w:r w:rsidR="008432CA" w:rsidRPr="00797E10">
        <w:rPr>
          <w:snapToGrid w:val="0"/>
          <w:kern w:val="22"/>
          <w:szCs w:val="22"/>
          <w:vertAlign w:val="superscript"/>
        </w:rPr>
        <w:footnoteReference w:id="14"/>
      </w:r>
      <w:r w:rsidR="00646159">
        <w:rPr>
          <w:snapToGrid w:val="0"/>
          <w:color w:val="000000"/>
          <w:kern w:val="22"/>
          <w:szCs w:val="22"/>
        </w:rPr>
        <w:t xml:space="preserve"> </w:t>
      </w:r>
      <w:r w:rsidR="00681BF5" w:rsidRPr="000241E8">
        <w:rPr>
          <w:snapToGrid w:val="0"/>
          <w:color w:val="000000"/>
          <w:kern w:val="22"/>
          <w:szCs w:val="22"/>
        </w:rPr>
        <w:t>a</w:t>
      </w:r>
      <w:r w:rsidR="00646159" w:rsidRPr="00681BF5">
        <w:rPr>
          <w:snapToGrid w:val="0"/>
          <w:color w:val="000000"/>
          <w:kern w:val="22"/>
          <w:szCs w:val="22"/>
        </w:rPr>
        <w:t>nd</w:t>
      </w:r>
      <w:r w:rsidR="00646159">
        <w:rPr>
          <w:snapToGrid w:val="0"/>
          <w:color w:val="000000"/>
          <w:kern w:val="22"/>
          <w:szCs w:val="22"/>
        </w:rPr>
        <w:t xml:space="preserve"> the United Nations Convention on the Law of the Sea</w:t>
      </w:r>
      <w:r w:rsidR="00681BF5">
        <w:rPr>
          <w:snapToGrid w:val="0"/>
          <w:color w:val="000000"/>
          <w:kern w:val="22"/>
          <w:szCs w:val="22"/>
        </w:rPr>
        <w:t>,</w:t>
      </w:r>
      <w:r w:rsidR="00646159">
        <w:rPr>
          <w:snapToGrid w:val="0"/>
          <w:color w:val="000000"/>
          <w:kern w:val="22"/>
          <w:szCs w:val="22"/>
        </w:rPr>
        <w:t xml:space="preserve"> </w:t>
      </w:r>
      <w:r w:rsidR="00681BF5">
        <w:rPr>
          <w:snapToGrid w:val="0"/>
          <w:color w:val="000000"/>
          <w:kern w:val="22"/>
          <w:szCs w:val="22"/>
        </w:rPr>
        <w:t>for</w:t>
      </w:r>
      <w:r w:rsidR="00646159">
        <w:rPr>
          <w:snapToGrid w:val="0"/>
          <w:color w:val="000000"/>
          <w:kern w:val="22"/>
          <w:szCs w:val="22"/>
        </w:rPr>
        <w:t xml:space="preserve"> the conservation and sustainable use of marine biological diversity of areas beyond national jurisdiction.</w:t>
      </w:r>
    </w:p>
    <w:p w14:paraId="66C147E5" w14:textId="204AE3F4"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3</w:t>
      </w:r>
      <w:r w:rsidR="001A2B41">
        <w:rPr>
          <w:snapToGrid w:val="0"/>
          <w:color w:val="000000"/>
          <w:kern w:val="22"/>
          <w:szCs w:val="22"/>
        </w:rPr>
        <w:t>4</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 xml:space="preserve">Human health and biodiversity also represent a key area </w:t>
      </w:r>
      <w:r w:rsidR="000C50D5" w:rsidRPr="00823954">
        <w:rPr>
          <w:snapToGrid w:val="0"/>
          <w:color w:val="000000"/>
          <w:kern w:val="22"/>
          <w:szCs w:val="22"/>
        </w:rPr>
        <w:t>in which</w:t>
      </w:r>
      <w:r w:rsidR="000C50D5" w:rsidRPr="00797E10">
        <w:rPr>
          <w:snapToGrid w:val="0"/>
          <w:color w:val="000000"/>
          <w:kern w:val="22"/>
          <w:szCs w:val="22"/>
        </w:rPr>
        <w:t xml:space="preserve"> </w:t>
      </w:r>
      <w:r w:rsidR="00D67449" w:rsidRPr="00797E10">
        <w:rPr>
          <w:snapToGrid w:val="0"/>
          <w:color w:val="000000"/>
          <w:kern w:val="22"/>
          <w:szCs w:val="22"/>
        </w:rPr>
        <w:t>the contribution of implementation of the framework needs to be highlighted.</w:t>
      </w:r>
      <w:r w:rsidR="00836FD9">
        <w:rPr>
          <w:snapToGrid w:val="0"/>
          <w:color w:val="000000"/>
          <w:kern w:val="22"/>
          <w:szCs w:val="22"/>
        </w:rPr>
        <w:t xml:space="preserve"> Taking into account health-biodiversity linkages, including the contribution of the One Health approach and other holistic approaches.</w:t>
      </w:r>
    </w:p>
    <w:p w14:paraId="1FF0174D" w14:textId="4FAE45D5" w:rsidR="00D67449" w:rsidRDefault="005F46D5" w:rsidP="00511FB7">
      <w:pPr>
        <w:pBdr>
          <w:top w:val="nil"/>
          <w:left w:val="nil"/>
          <w:bottom w:val="nil"/>
          <w:right w:val="nil"/>
          <w:between w:val="nil"/>
        </w:pBdr>
        <w:spacing w:before="120" w:after="120" w:line="238" w:lineRule="auto"/>
        <w:rPr>
          <w:snapToGrid w:val="0"/>
          <w:color w:val="000000"/>
          <w:kern w:val="22"/>
          <w:szCs w:val="22"/>
        </w:rPr>
      </w:pPr>
      <w:r>
        <w:rPr>
          <w:snapToGrid w:val="0"/>
          <w:color w:val="000000"/>
          <w:kern w:val="22"/>
          <w:szCs w:val="22"/>
        </w:rPr>
        <w:t>[</w:t>
      </w:r>
      <w:r w:rsidR="00511FB7">
        <w:rPr>
          <w:snapToGrid w:val="0"/>
          <w:color w:val="000000"/>
          <w:kern w:val="22"/>
          <w:szCs w:val="22"/>
        </w:rPr>
        <w:t>3</w:t>
      </w:r>
      <w:r w:rsidR="001A2B41">
        <w:rPr>
          <w:snapToGrid w:val="0"/>
          <w:color w:val="000000"/>
          <w:kern w:val="22"/>
          <w:szCs w:val="22"/>
        </w:rPr>
        <w:t>5</w:t>
      </w:r>
      <w:r w:rsidR="00511FB7">
        <w:rPr>
          <w:snapToGrid w:val="0"/>
          <w:color w:val="000000"/>
          <w:kern w:val="22"/>
          <w:szCs w:val="22"/>
        </w:rPr>
        <w:t>.</w:t>
      </w:r>
      <w:r w:rsidR="00511FB7">
        <w:rPr>
          <w:snapToGrid w:val="0"/>
          <w:color w:val="000000"/>
          <w:kern w:val="22"/>
          <w:szCs w:val="22"/>
        </w:rPr>
        <w:tab/>
      </w:r>
      <w:r w:rsidR="00D67449" w:rsidRPr="00FA2A3D">
        <w:rPr>
          <w:snapToGrid w:val="0"/>
          <w:color w:val="000000"/>
          <w:kern w:val="22"/>
          <w:szCs w:val="22"/>
        </w:rPr>
        <w:t>The linkage of these issues with human right</w:t>
      </w:r>
      <w:r w:rsidR="00217C89" w:rsidRPr="00FA2A3D">
        <w:rPr>
          <w:snapToGrid w:val="0"/>
          <w:color w:val="000000"/>
          <w:kern w:val="22"/>
          <w:szCs w:val="22"/>
        </w:rPr>
        <w:t xml:space="preserve">s is another area for messaging, linking to </w:t>
      </w:r>
      <w:r w:rsidR="00E562BC" w:rsidRPr="00FA2A3D">
        <w:rPr>
          <w:snapToGrid w:val="0"/>
          <w:color w:val="000000"/>
          <w:kern w:val="22"/>
          <w:szCs w:val="22"/>
        </w:rPr>
        <w:t>Human Rights Council resolution 48/13</w:t>
      </w:r>
      <w:r w:rsidR="00217C89" w:rsidRPr="00FA2A3D">
        <w:rPr>
          <w:snapToGrid w:val="0"/>
          <w:color w:val="000000"/>
          <w:kern w:val="22"/>
          <w:szCs w:val="22"/>
        </w:rPr>
        <w:t>, which proclaimed the right to</w:t>
      </w:r>
      <w:r w:rsidR="00D67449" w:rsidRPr="00FA2A3D">
        <w:rPr>
          <w:snapToGrid w:val="0"/>
          <w:color w:val="000000"/>
          <w:kern w:val="22"/>
          <w:szCs w:val="22"/>
        </w:rPr>
        <w:t xml:space="preserve"> a healthy environment.</w:t>
      </w:r>
      <w:r w:rsidR="00217C89" w:rsidRPr="00FA2A3D">
        <w:rPr>
          <w:snapToGrid w:val="0"/>
          <w:color w:val="000000"/>
          <w:kern w:val="22"/>
          <w:szCs w:val="22"/>
        </w:rPr>
        <w:t xml:space="preserve"> The specific work of the Special Rapporteur on biodiversity and human rights can be a basis for message</w:t>
      </w:r>
      <w:r w:rsidR="00A1616E" w:rsidRPr="00FA2A3D">
        <w:rPr>
          <w:snapToGrid w:val="0"/>
          <w:color w:val="000000"/>
          <w:kern w:val="22"/>
          <w:szCs w:val="22"/>
        </w:rPr>
        <w:t>s</w:t>
      </w:r>
      <w:r w:rsidR="006026E7" w:rsidRPr="00FA2A3D">
        <w:rPr>
          <w:snapToGrid w:val="0"/>
          <w:color w:val="000000"/>
          <w:kern w:val="22"/>
          <w:szCs w:val="22"/>
        </w:rPr>
        <w:t>.</w:t>
      </w:r>
      <w:r w:rsidR="005A3348">
        <w:rPr>
          <w:snapToGrid w:val="0"/>
          <w:color w:val="000000"/>
          <w:kern w:val="22"/>
          <w:szCs w:val="22"/>
        </w:rPr>
        <w:t>]</w:t>
      </w:r>
    </w:p>
    <w:p w14:paraId="67A367D0" w14:textId="56E28B68" w:rsidR="00B1614A" w:rsidRPr="00FA2A3D" w:rsidRDefault="005F46D5" w:rsidP="00511FB7">
      <w:pPr>
        <w:pBdr>
          <w:top w:val="nil"/>
          <w:left w:val="nil"/>
          <w:bottom w:val="nil"/>
          <w:right w:val="nil"/>
          <w:between w:val="nil"/>
        </w:pBdr>
        <w:spacing w:before="120" w:after="120" w:line="238" w:lineRule="auto"/>
        <w:rPr>
          <w:snapToGrid w:val="0"/>
          <w:color w:val="000000"/>
          <w:kern w:val="22"/>
          <w:szCs w:val="22"/>
        </w:rPr>
      </w:pPr>
      <w:r>
        <w:rPr>
          <w:snapToGrid w:val="0"/>
          <w:color w:val="000000"/>
          <w:kern w:val="22"/>
          <w:szCs w:val="22"/>
        </w:rPr>
        <w:t>[</w:t>
      </w:r>
      <w:r w:rsidR="00511FB7" w:rsidRPr="00FA2A3D">
        <w:rPr>
          <w:snapToGrid w:val="0"/>
          <w:color w:val="000000"/>
          <w:kern w:val="22"/>
          <w:szCs w:val="22"/>
        </w:rPr>
        <w:t>3</w:t>
      </w:r>
      <w:r w:rsidR="001A2B41">
        <w:rPr>
          <w:snapToGrid w:val="0"/>
          <w:color w:val="000000"/>
          <w:kern w:val="22"/>
          <w:szCs w:val="22"/>
        </w:rPr>
        <w:t>6</w:t>
      </w:r>
      <w:r w:rsidR="00511FB7" w:rsidRPr="00FA2A3D">
        <w:rPr>
          <w:snapToGrid w:val="0"/>
          <w:color w:val="000000"/>
          <w:kern w:val="22"/>
          <w:szCs w:val="22"/>
        </w:rPr>
        <w:t>.</w:t>
      </w:r>
      <w:r w:rsidR="00511FB7" w:rsidRPr="00FA2A3D">
        <w:rPr>
          <w:snapToGrid w:val="0"/>
          <w:color w:val="000000"/>
          <w:kern w:val="22"/>
          <w:szCs w:val="22"/>
        </w:rPr>
        <w:tab/>
      </w:r>
      <w:r w:rsidR="00EE2800" w:rsidRPr="00EE2800">
        <w:rPr>
          <w:snapToGrid w:val="0"/>
          <w:color w:val="000000"/>
          <w:kern w:val="22"/>
          <w:szCs w:val="22"/>
        </w:rPr>
        <w:t>I</w:t>
      </w:r>
      <w:r w:rsidR="00B1614A" w:rsidRPr="00EE2800">
        <w:rPr>
          <w:snapToGrid w:val="0"/>
          <w:color w:val="000000"/>
          <w:kern w:val="22"/>
          <w:szCs w:val="22"/>
        </w:rPr>
        <w:t>ntegration</w:t>
      </w:r>
      <w:r w:rsidR="00B1614A">
        <w:rPr>
          <w:snapToGrid w:val="0"/>
          <w:color w:val="000000"/>
          <w:kern w:val="22"/>
          <w:szCs w:val="22"/>
        </w:rPr>
        <w:t xml:space="preserve"> with rights of Mother Earth and Earth jurisprudence enforcing rights of Mother Earth is also important</w:t>
      </w:r>
      <w:r w:rsidR="00847C88">
        <w:rPr>
          <w:snapToGrid w:val="0"/>
          <w:color w:val="000000"/>
          <w:kern w:val="22"/>
          <w:szCs w:val="22"/>
        </w:rPr>
        <w:t>.</w:t>
      </w:r>
      <w:r w:rsidR="00B1614A">
        <w:rPr>
          <w:snapToGrid w:val="0"/>
          <w:color w:val="000000"/>
          <w:kern w:val="22"/>
          <w:szCs w:val="22"/>
        </w:rPr>
        <w:t>]</w:t>
      </w:r>
    </w:p>
    <w:p w14:paraId="0BF8489D" w14:textId="77777777" w:rsidR="00D67449" w:rsidRPr="00797E10" w:rsidRDefault="00D67449" w:rsidP="00797E10">
      <w:pPr>
        <w:pStyle w:val="Heading1"/>
        <w:tabs>
          <w:tab w:val="clear" w:pos="720"/>
          <w:tab w:val="left" w:pos="426"/>
        </w:tabs>
        <w:spacing w:before="120" w:line="238" w:lineRule="auto"/>
        <w:rPr>
          <w:snapToGrid w:val="0"/>
          <w:kern w:val="22"/>
          <w:szCs w:val="22"/>
        </w:rPr>
      </w:pPr>
      <w:r w:rsidRPr="00797E10">
        <w:rPr>
          <w:snapToGrid w:val="0"/>
          <w:kern w:val="22"/>
          <w:szCs w:val="22"/>
        </w:rPr>
        <w:t>V.</w:t>
      </w:r>
      <w:r w:rsidRPr="00797E10">
        <w:rPr>
          <w:snapToGrid w:val="0"/>
          <w:kern w:val="22"/>
          <w:szCs w:val="22"/>
        </w:rPr>
        <w:tab/>
        <w:t>Audiences</w:t>
      </w:r>
    </w:p>
    <w:p w14:paraId="4F0663C9" w14:textId="4C0AF883"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3</w:t>
      </w:r>
      <w:r w:rsidR="001A2B41">
        <w:rPr>
          <w:snapToGrid w:val="0"/>
          <w:color w:val="000000"/>
          <w:kern w:val="22"/>
          <w:szCs w:val="22"/>
        </w:rPr>
        <w:t>7</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 xml:space="preserve">Given the global audience for the Convention, it is important to identify audience segments and to link communications with each of these to the different goals of the strategy and design </w:t>
      </w:r>
      <w:proofErr w:type="gramStart"/>
      <w:r w:rsidR="00D67449" w:rsidRPr="00797E10">
        <w:rPr>
          <w:snapToGrid w:val="0"/>
          <w:color w:val="000000"/>
          <w:kern w:val="22"/>
          <w:szCs w:val="22"/>
        </w:rPr>
        <w:t>messages</w:t>
      </w:r>
      <w:proofErr w:type="gramEnd"/>
      <w:r w:rsidR="00D67449" w:rsidRPr="00797E10">
        <w:rPr>
          <w:snapToGrid w:val="0"/>
          <w:color w:val="000000"/>
          <w:kern w:val="22"/>
          <w:szCs w:val="22"/>
        </w:rPr>
        <w:t xml:space="preserve"> accordingly, taking into account cultural differences in terms of tone and visuals. For the audience groups below, it is important to note that they will be both audiences receiving messages and groups that transform and/or transmit messages to other subsidiary target groups.</w:t>
      </w:r>
    </w:p>
    <w:p w14:paraId="432EEB10" w14:textId="5BEC8A5C"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3</w:t>
      </w:r>
      <w:r w:rsidR="001A2B41">
        <w:rPr>
          <w:snapToGrid w:val="0"/>
          <w:color w:val="000000"/>
          <w:kern w:val="22"/>
          <w:szCs w:val="22"/>
        </w:rPr>
        <w:t>8</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Note that some of these audiences are multipliers of the messages and will need to adapt the strategy to their needs. Other</w:t>
      </w:r>
      <w:r w:rsidR="00604B9E" w:rsidRPr="00797E10">
        <w:rPr>
          <w:snapToGrid w:val="0"/>
          <w:color w:val="000000"/>
          <w:kern w:val="22"/>
          <w:szCs w:val="22"/>
        </w:rPr>
        <w:t xml:space="preserve"> audience</w:t>
      </w:r>
      <w:r w:rsidR="00D67449" w:rsidRPr="00797E10">
        <w:rPr>
          <w:snapToGrid w:val="0"/>
          <w:color w:val="000000"/>
          <w:kern w:val="22"/>
          <w:szCs w:val="22"/>
        </w:rPr>
        <w:t>s are the objects of communications activities.</w:t>
      </w:r>
    </w:p>
    <w:p w14:paraId="79FCA4DE" w14:textId="747C69B5" w:rsidR="00D67449" w:rsidRPr="00797E10" w:rsidRDefault="00511FB7" w:rsidP="00511FB7">
      <w:pPr>
        <w:pStyle w:val="Heading2"/>
        <w:tabs>
          <w:tab w:val="clear" w:pos="720"/>
        </w:tabs>
        <w:spacing w:line="238" w:lineRule="auto"/>
        <w:ind w:left="936" w:hanging="360"/>
        <w:jc w:val="left"/>
        <w:rPr>
          <w:snapToGrid w:val="0"/>
          <w:kern w:val="22"/>
          <w:szCs w:val="22"/>
        </w:rPr>
      </w:pPr>
      <w:r w:rsidRPr="00797E10">
        <w:rPr>
          <w:snapToGrid w:val="0"/>
          <w:kern w:val="22"/>
          <w:szCs w:val="22"/>
        </w:rPr>
        <w:t>A.</w:t>
      </w:r>
      <w:r w:rsidRPr="00797E10">
        <w:rPr>
          <w:snapToGrid w:val="0"/>
          <w:kern w:val="22"/>
          <w:szCs w:val="22"/>
        </w:rPr>
        <w:tab/>
      </w:r>
      <w:r w:rsidR="00D67449" w:rsidRPr="00797E10">
        <w:rPr>
          <w:snapToGrid w:val="0"/>
          <w:kern w:val="22"/>
          <w:szCs w:val="22"/>
        </w:rPr>
        <w:t xml:space="preserve">Parties to the Convention on Biological Diversity and its Protocols and other relevant </w:t>
      </w:r>
      <w:r w:rsidR="00FF4DD6" w:rsidRPr="00797E10">
        <w:rPr>
          <w:snapToGrid w:val="0"/>
          <w:kern w:val="22"/>
          <w:szCs w:val="22"/>
        </w:rPr>
        <w:t>m</w:t>
      </w:r>
      <w:r w:rsidR="00D67449" w:rsidRPr="00797E10">
        <w:rPr>
          <w:snapToGrid w:val="0"/>
          <w:kern w:val="22"/>
          <w:szCs w:val="22"/>
        </w:rPr>
        <w:t xml:space="preserve">ultilateral </w:t>
      </w:r>
      <w:r w:rsidR="00FF4DD6" w:rsidRPr="00797E10">
        <w:rPr>
          <w:snapToGrid w:val="0"/>
          <w:kern w:val="22"/>
          <w:szCs w:val="22"/>
        </w:rPr>
        <w:t>e</w:t>
      </w:r>
      <w:r w:rsidR="00D67449" w:rsidRPr="00797E10">
        <w:rPr>
          <w:snapToGrid w:val="0"/>
          <w:kern w:val="22"/>
          <w:szCs w:val="22"/>
        </w:rPr>
        <w:t xml:space="preserve">nvironmental </w:t>
      </w:r>
      <w:r w:rsidR="00FF4DD6" w:rsidRPr="00797E10">
        <w:rPr>
          <w:snapToGrid w:val="0"/>
          <w:kern w:val="22"/>
          <w:szCs w:val="22"/>
        </w:rPr>
        <w:t>a</w:t>
      </w:r>
      <w:r w:rsidR="00D67449" w:rsidRPr="00797E10">
        <w:rPr>
          <w:snapToGrid w:val="0"/>
          <w:kern w:val="22"/>
          <w:szCs w:val="22"/>
        </w:rPr>
        <w:t>greements</w:t>
      </w:r>
    </w:p>
    <w:p w14:paraId="6C4DD39A" w14:textId="1C84E449"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3</w:t>
      </w:r>
      <w:r w:rsidR="001A2B41">
        <w:rPr>
          <w:snapToGrid w:val="0"/>
          <w:color w:val="000000"/>
          <w:kern w:val="22"/>
          <w:szCs w:val="22"/>
        </w:rPr>
        <w:t>9</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The Convention is implemented at the national level by national Governments, and therefore the work of the Executive Secretary for this audience is to provide tools for use by focal points to the Convention and its Protocols</w:t>
      </w:r>
      <w:r w:rsidR="000C6365" w:rsidRPr="00797E10">
        <w:rPr>
          <w:snapToGrid w:val="0"/>
          <w:color w:val="000000"/>
          <w:kern w:val="22"/>
          <w:szCs w:val="22"/>
        </w:rPr>
        <w:t xml:space="preserve"> </w:t>
      </w:r>
      <w:r w:rsidR="00D67449" w:rsidRPr="00797E10">
        <w:rPr>
          <w:snapToGrid w:val="0"/>
          <w:color w:val="000000"/>
          <w:kern w:val="22"/>
          <w:szCs w:val="22"/>
        </w:rPr>
        <w:t>as they develop their strateg</w:t>
      </w:r>
      <w:r w:rsidR="00170FCF" w:rsidRPr="00797E10">
        <w:rPr>
          <w:snapToGrid w:val="0"/>
          <w:color w:val="000000"/>
          <w:kern w:val="22"/>
          <w:szCs w:val="22"/>
        </w:rPr>
        <w:t>ies</w:t>
      </w:r>
      <w:r w:rsidR="00D67449" w:rsidRPr="00797E10">
        <w:rPr>
          <w:snapToGrid w:val="0"/>
          <w:color w:val="000000"/>
          <w:kern w:val="22"/>
          <w:szCs w:val="22"/>
        </w:rPr>
        <w:t xml:space="preserve"> to reach out to ministries and government departments and build regional or national communication and education coalitions. This is to ensure mainstreaming biodiversity into the work of other sectors, including formal, non-formal and informal education. </w:t>
      </w:r>
    </w:p>
    <w:p w14:paraId="00BBBE00" w14:textId="31367779" w:rsidR="00D67449" w:rsidRPr="00797E10" w:rsidRDefault="001A2B41" w:rsidP="00511FB7">
      <w:pPr>
        <w:pBdr>
          <w:top w:val="nil"/>
          <w:left w:val="nil"/>
          <w:bottom w:val="nil"/>
          <w:right w:val="nil"/>
          <w:between w:val="nil"/>
        </w:pBdr>
        <w:spacing w:before="120" w:after="120" w:line="238" w:lineRule="auto"/>
        <w:rPr>
          <w:snapToGrid w:val="0"/>
          <w:color w:val="000000"/>
          <w:kern w:val="22"/>
          <w:szCs w:val="22"/>
        </w:rPr>
      </w:pPr>
      <w:r>
        <w:rPr>
          <w:snapToGrid w:val="0"/>
          <w:color w:val="000000"/>
          <w:kern w:val="22"/>
          <w:szCs w:val="22"/>
        </w:rPr>
        <w:t>40</w:t>
      </w:r>
      <w:r w:rsidR="00511FB7" w:rsidRPr="00797E10">
        <w:rPr>
          <w:snapToGrid w:val="0"/>
          <w:color w:val="000000"/>
          <w:kern w:val="22"/>
          <w:szCs w:val="22"/>
        </w:rPr>
        <w:t>.</w:t>
      </w:r>
      <w:r w:rsidR="00511FB7" w:rsidRPr="00797E10">
        <w:rPr>
          <w:snapToGrid w:val="0"/>
          <w:color w:val="000000"/>
          <w:kern w:val="22"/>
          <w:szCs w:val="22"/>
        </w:rPr>
        <w:tab/>
      </w:r>
      <w:r w:rsidR="00D67449" w:rsidRPr="00797E10">
        <w:rPr>
          <w:snapToGrid w:val="0"/>
          <w:color w:val="000000"/>
          <w:kern w:val="22"/>
          <w:szCs w:val="22"/>
        </w:rPr>
        <w:t>Subnational governments</w:t>
      </w:r>
      <w:r w:rsidR="00FD7001">
        <w:rPr>
          <w:snapToGrid w:val="0"/>
          <w:color w:val="000000"/>
          <w:kern w:val="22"/>
          <w:szCs w:val="22"/>
        </w:rPr>
        <w:t>, cities</w:t>
      </w:r>
      <w:r w:rsidR="00D67449" w:rsidRPr="00797E10">
        <w:rPr>
          <w:snapToGrid w:val="0"/>
          <w:color w:val="000000"/>
          <w:kern w:val="22"/>
          <w:szCs w:val="22"/>
        </w:rPr>
        <w:t xml:space="preserve"> and other local authorities </w:t>
      </w:r>
      <w:r w:rsidR="00E6716F" w:rsidRPr="00797E10">
        <w:rPr>
          <w:snapToGrid w:val="0"/>
          <w:color w:val="000000"/>
          <w:kern w:val="22"/>
          <w:szCs w:val="22"/>
        </w:rPr>
        <w:t xml:space="preserve">that </w:t>
      </w:r>
      <w:r w:rsidR="00D67449" w:rsidRPr="00797E10">
        <w:rPr>
          <w:snapToGrid w:val="0"/>
          <w:color w:val="000000"/>
          <w:kern w:val="22"/>
          <w:szCs w:val="22"/>
        </w:rPr>
        <w:t xml:space="preserve">plan, coordinate, regulate, </w:t>
      </w:r>
      <w:proofErr w:type="gramStart"/>
      <w:r w:rsidR="00D67449" w:rsidRPr="00797E10">
        <w:rPr>
          <w:snapToGrid w:val="0"/>
          <w:color w:val="000000"/>
          <w:kern w:val="22"/>
          <w:szCs w:val="22"/>
        </w:rPr>
        <w:t>monitor</w:t>
      </w:r>
      <w:proofErr w:type="gramEnd"/>
      <w:r w:rsidR="00D67449" w:rsidRPr="00797E10">
        <w:rPr>
          <w:snapToGrid w:val="0"/>
          <w:color w:val="000000"/>
          <w:kern w:val="22"/>
          <w:szCs w:val="22"/>
        </w:rPr>
        <w:t xml:space="preserve"> and enforce patterns of production and consumption</w:t>
      </w:r>
      <w:r w:rsidR="00460F0F" w:rsidRPr="00797E10">
        <w:rPr>
          <w:snapToGrid w:val="0"/>
          <w:color w:val="000000"/>
          <w:kern w:val="22"/>
          <w:szCs w:val="22"/>
        </w:rPr>
        <w:t>,</w:t>
      </w:r>
      <w:r w:rsidR="00D67449" w:rsidRPr="00797E10">
        <w:rPr>
          <w:snapToGrid w:val="0"/>
          <w:color w:val="000000"/>
          <w:kern w:val="22"/>
          <w:szCs w:val="22"/>
        </w:rPr>
        <w:t xml:space="preserve"> will need to deliver on the biodiversity targets set out in the </w:t>
      </w:r>
      <w:r w:rsidR="00B25A93" w:rsidRPr="00797E10">
        <w:rPr>
          <w:snapToGrid w:val="0"/>
          <w:color w:val="000000"/>
          <w:kern w:val="22"/>
          <w:szCs w:val="22"/>
        </w:rPr>
        <w:t>post-2020 global biodiversity framework</w:t>
      </w:r>
      <w:r w:rsidR="00D67449" w:rsidRPr="00797E10">
        <w:rPr>
          <w:snapToGrid w:val="0"/>
          <w:color w:val="000000"/>
          <w:kern w:val="22"/>
          <w:szCs w:val="22"/>
        </w:rPr>
        <w:t xml:space="preserve">. It is at the local level </w:t>
      </w:r>
      <w:r w:rsidR="00D67449" w:rsidRPr="00066EC2">
        <w:rPr>
          <w:snapToGrid w:val="0"/>
          <w:color w:val="000000"/>
          <w:kern w:val="22"/>
          <w:szCs w:val="22"/>
        </w:rPr>
        <w:t>where</w:t>
      </w:r>
      <w:r w:rsidR="00D67449" w:rsidRPr="00797E10">
        <w:rPr>
          <w:snapToGrid w:val="0"/>
          <w:color w:val="000000"/>
          <w:kern w:val="22"/>
          <w:szCs w:val="22"/>
        </w:rPr>
        <w:t xml:space="preserve"> </w:t>
      </w:r>
      <w:r w:rsidR="00646159">
        <w:rPr>
          <w:snapToGrid w:val="0"/>
          <w:color w:val="000000"/>
          <w:kern w:val="22"/>
          <w:szCs w:val="22"/>
        </w:rPr>
        <w:t xml:space="preserve">subnational governments and other local authorities, including </w:t>
      </w:r>
      <w:r w:rsidR="00D67449" w:rsidRPr="00797E10">
        <w:rPr>
          <w:snapToGrid w:val="0"/>
          <w:color w:val="000000"/>
          <w:kern w:val="22"/>
          <w:szCs w:val="22"/>
        </w:rPr>
        <w:t>cities have the demonstrated capacity to undertake implementation and ensure transformative change. They are both an important audience, but also essential transmitters of information to their residents.</w:t>
      </w:r>
    </w:p>
    <w:p w14:paraId="3D74ADA3" w14:textId="11922438"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4</w:t>
      </w:r>
      <w:r w:rsidR="001A2B41">
        <w:rPr>
          <w:snapToGrid w:val="0"/>
          <w:color w:val="000000"/>
          <w:kern w:val="22"/>
          <w:szCs w:val="22"/>
        </w:rPr>
        <w:t>1</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 xml:space="preserve">Parties should shape national versions of communication and education activities to support </w:t>
      </w:r>
      <w:r w:rsidR="00142642">
        <w:rPr>
          <w:snapToGrid w:val="0"/>
          <w:color w:val="000000"/>
          <w:kern w:val="22"/>
          <w:szCs w:val="22"/>
        </w:rPr>
        <w:t>access to information and awareness</w:t>
      </w:r>
      <w:r w:rsidR="00D67449" w:rsidRPr="00797E10">
        <w:rPr>
          <w:snapToGrid w:val="0"/>
          <w:color w:val="000000"/>
          <w:kern w:val="22"/>
          <w:szCs w:val="22"/>
        </w:rPr>
        <w:t xml:space="preserve"> that is consonant with the policies needed to implement the </w:t>
      </w:r>
      <w:r w:rsidR="00B25A93" w:rsidRPr="00797E10">
        <w:rPr>
          <w:snapToGrid w:val="0"/>
          <w:color w:val="000000"/>
          <w:kern w:val="22"/>
          <w:szCs w:val="22"/>
        </w:rPr>
        <w:t>post-2020 global biodiversity framework</w:t>
      </w:r>
      <w:r w:rsidR="00D67449" w:rsidRPr="00797E10">
        <w:rPr>
          <w:snapToGrid w:val="0"/>
          <w:color w:val="000000"/>
          <w:kern w:val="22"/>
          <w:szCs w:val="22"/>
        </w:rPr>
        <w:t xml:space="preserve"> at </w:t>
      </w:r>
      <w:r w:rsidR="00B25A93" w:rsidRPr="00797E10">
        <w:rPr>
          <w:snapToGrid w:val="0"/>
          <w:color w:val="000000"/>
          <w:kern w:val="22"/>
          <w:szCs w:val="22"/>
        </w:rPr>
        <w:t xml:space="preserve">the </w:t>
      </w:r>
      <w:r w:rsidR="00D67449" w:rsidRPr="00797E10">
        <w:rPr>
          <w:snapToGrid w:val="0"/>
          <w:color w:val="000000"/>
          <w:kern w:val="22"/>
          <w:szCs w:val="22"/>
        </w:rPr>
        <w:t>national level. Therefore, all the messaging and structure will need to be aligned with national priorities.</w:t>
      </w:r>
      <w:r w:rsidR="00646159">
        <w:rPr>
          <w:snapToGrid w:val="0"/>
          <w:color w:val="000000"/>
          <w:kern w:val="22"/>
          <w:szCs w:val="22"/>
        </w:rPr>
        <w:t xml:space="preserve"> [Political coalitions such as the Leaders Pledge for Nature, the High Ambition Coalition for Nature and People and the Global Ocean Alliance could develop joint communication actions and </w:t>
      </w:r>
      <w:r w:rsidR="00FD7001">
        <w:rPr>
          <w:snapToGrid w:val="0"/>
          <w:color w:val="000000"/>
          <w:kern w:val="22"/>
          <w:szCs w:val="22"/>
        </w:rPr>
        <w:t xml:space="preserve">possible </w:t>
      </w:r>
      <w:r w:rsidR="00646159">
        <w:rPr>
          <w:snapToGrid w:val="0"/>
          <w:color w:val="000000"/>
          <w:kern w:val="22"/>
          <w:szCs w:val="22"/>
        </w:rPr>
        <w:t>regional cooperation.]</w:t>
      </w:r>
    </w:p>
    <w:p w14:paraId="4036236D" w14:textId="3EC4A6DE" w:rsidR="00D67449" w:rsidRPr="00797E10" w:rsidRDefault="00511FB7" w:rsidP="00511FB7">
      <w:pPr>
        <w:pStyle w:val="Heading2"/>
        <w:tabs>
          <w:tab w:val="left" w:pos="360"/>
        </w:tabs>
        <w:spacing w:line="238" w:lineRule="auto"/>
        <w:rPr>
          <w:snapToGrid w:val="0"/>
          <w:kern w:val="22"/>
          <w:szCs w:val="22"/>
        </w:rPr>
      </w:pPr>
      <w:r w:rsidRPr="00797E10">
        <w:rPr>
          <w:snapToGrid w:val="0"/>
          <w:kern w:val="22"/>
          <w:szCs w:val="22"/>
        </w:rPr>
        <w:t>B.</w:t>
      </w:r>
      <w:r w:rsidRPr="00797E10">
        <w:rPr>
          <w:snapToGrid w:val="0"/>
          <w:kern w:val="22"/>
          <w:szCs w:val="22"/>
        </w:rPr>
        <w:tab/>
      </w:r>
      <w:r w:rsidR="00B40499" w:rsidRPr="00797E10">
        <w:rPr>
          <w:snapToGrid w:val="0"/>
          <w:kern w:val="22"/>
          <w:szCs w:val="22"/>
        </w:rPr>
        <w:t xml:space="preserve">Specialized audiences of the </w:t>
      </w:r>
      <w:r w:rsidR="00D67449" w:rsidRPr="00797E10">
        <w:rPr>
          <w:snapToGrid w:val="0"/>
          <w:kern w:val="22"/>
          <w:szCs w:val="22"/>
        </w:rPr>
        <w:t>Convention</w:t>
      </w:r>
    </w:p>
    <w:p w14:paraId="77F9F066" w14:textId="2E8421DB"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4</w:t>
      </w:r>
      <w:r w:rsidR="001A2B41">
        <w:rPr>
          <w:snapToGrid w:val="0"/>
          <w:color w:val="000000"/>
          <w:kern w:val="22"/>
          <w:szCs w:val="22"/>
        </w:rPr>
        <w:t>2</w:t>
      </w:r>
      <w:r w:rsidRPr="00797E10">
        <w:rPr>
          <w:snapToGrid w:val="0"/>
          <w:color w:val="000000"/>
          <w:kern w:val="22"/>
          <w:szCs w:val="22"/>
        </w:rPr>
        <w:t>.</w:t>
      </w:r>
      <w:r w:rsidRPr="00797E10">
        <w:rPr>
          <w:snapToGrid w:val="0"/>
          <w:color w:val="000000"/>
          <w:kern w:val="22"/>
          <w:szCs w:val="22"/>
        </w:rPr>
        <w:tab/>
      </w:r>
      <w:r w:rsidR="00D67449" w:rsidRPr="00797E10">
        <w:rPr>
          <w:snapToGrid w:val="0"/>
          <w:kern w:val="22"/>
          <w:szCs w:val="22"/>
        </w:rPr>
        <w:t>Whil</w:t>
      </w:r>
      <w:r w:rsidR="00D67449" w:rsidRPr="00797E10">
        <w:rPr>
          <w:snapToGrid w:val="0"/>
          <w:color w:val="000000"/>
          <w:kern w:val="22"/>
          <w:szCs w:val="22"/>
        </w:rPr>
        <w:t xml:space="preserve">e Parties are the primary focus of the Convention, there are </w:t>
      </w:r>
      <w:proofErr w:type="gramStart"/>
      <w:r w:rsidR="00D67449" w:rsidRPr="00797E10">
        <w:rPr>
          <w:snapToGrid w:val="0"/>
          <w:color w:val="000000"/>
          <w:kern w:val="22"/>
          <w:szCs w:val="22"/>
        </w:rPr>
        <w:t>a number of</w:t>
      </w:r>
      <w:proofErr w:type="gramEnd"/>
      <w:r w:rsidR="00D67449" w:rsidRPr="00797E10">
        <w:rPr>
          <w:snapToGrid w:val="0"/>
          <w:color w:val="000000"/>
          <w:kern w:val="22"/>
          <w:szCs w:val="22"/>
        </w:rPr>
        <w:t xml:space="preserve"> other actors and stakeholders </w:t>
      </w:r>
      <w:r w:rsidR="00F84BBC" w:rsidRPr="00797E10">
        <w:rPr>
          <w:snapToGrid w:val="0"/>
          <w:color w:val="000000"/>
          <w:kern w:val="22"/>
          <w:szCs w:val="22"/>
        </w:rPr>
        <w:t xml:space="preserve">that </w:t>
      </w:r>
      <w:r w:rsidR="00D67449" w:rsidRPr="00797E10">
        <w:rPr>
          <w:snapToGrid w:val="0"/>
          <w:color w:val="000000"/>
          <w:kern w:val="22"/>
          <w:szCs w:val="22"/>
        </w:rPr>
        <w:t xml:space="preserve">provide supportive roles to Parties, or also have a role to play in implementation of the Convention. Because these actors are not Parties, communications </w:t>
      </w:r>
      <w:r w:rsidR="00D41E18" w:rsidRPr="00823954">
        <w:rPr>
          <w:snapToGrid w:val="0"/>
          <w:color w:val="000000"/>
          <w:kern w:val="22"/>
          <w:szCs w:val="22"/>
        </w:rPr>
        <w:t xml:space="preserve">addressed </w:t>
      </w:r>
      <w:r w:rsidR="00D67449" w:rsidRPr="00797E10">
        <w:rPr>
          <w:snapToGrid w:val="0"/>
          <w:color w:val="000000"/>
          <w:kern w:val="22"/>
          <w:szCs w:val="22"/>
        </w:rPr>
        <w:t xml:space="preserve">to them will have a different character. At the same time, when these actors carry out supportive activities at the national </w:t>
      </w:r>
      <w:r w:rsidR="00646159">
        <w:rPr>
          <w:snapToGrid w:val="0"/>
          <w:color w:val="000000"/>
          <w:kern w:val="22"/>
          <w:szCs w:val="22"/>
        </w:rPr>
        <w:t xml:space="preserve">or regional </w:t>
      </w:r>
      <w:r w:rsidR="00D67449" w:rsidRPr="00797E10">
        <w:rPr>
          <w:snapToGrid w:val="0"/>
          <w:color w:val="000000"/>
          <w:kern w:val="22"/>
          <w:szCs w:val="22"/>
        </w:rPr>
        <w:t>level, they may be included in these campaigns.</w:t>
      </w:r>
    </w:p>
    <w:p w14:paraId="4A887729" w14:textId="1E139A2A"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4</w:t>
      </w:r>
      <w:r w:rsidR="001A2B41">
        <w:rPr>
          <w:snapToGrid w:val="0"/>
          <w:color w:val="000000"/>
          <w:kern w:val="22"/>
          <w:szCs w:val="22"/>
        </w:rPr>
        <w:t>3</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 xml:space="preserve">United Nations system partners </w:t>
      </w:r>
      <w:r w:rsidR="0092515A" w:rsidRPr="00797E10">
        <w:rPr>
          <w:snapToGrid w:val="0"/>
          <w:color w:val="000000"/>
          <w:kern w:val="22"/>
          <w:szCs w:val="22"/>
        </w:rPr>
        <w:t>that</w:t>
      </w:r>
      <w:r w:rsidR="00D67449" w:rsidRPr="00797E10">
        <w:rPr>
          <w:snapToGrid w:val="0"/>
          <w:color w:val="000000"/>
          <w:kern w:val="22"/>
          <w:szCs w:val="22"/>
        </w:rPr>
        <w:t xml:space="preserve"> are involved in the work of the Convention, as well as other regional organizations, are also important. These actors will not only transmit the work of the Convention to others, but also will use the opportunity to promote their own work and its relevance to the sustainable development agenda. </w:t>
      </w:r>
      <w:r w:rsidR="00646159">
        <w:rPr>
          <w:snapToGrid w:val="0"/>
          <w:color w:val="000000"/>
          <w:kern w:val="22"/>
          <w:szCs w:val="22"/>
        </w:rPr>
        <w:t xml:space="preserve">Lessons are to be learned from previous United Nations campaigns such as #GenerationRestoration, #CleanSeas, #DontChooseExtinction, etc.  </w:t>
      </w:r>
      <w:r w:rsidR="00D67449" w:rsidRPr="00797E10">
        <w:rPr>
          <w:snapToGrid w:val="0"/>
          <w:color w:val="000000"/>
          <w:kern w:val="22"/>
          <w:szCs w:val="22"/>
        </w:rPr>
        <w:t xml:space="preserve">The </w:t>
      </w:r>
      <w:r w:rsidR="002E4936" w:rsidRPr="00797E10">
        <w:rPr>
          <w:snapToGrid w:val="0"/>
          <w:color w:val="000000"/>
          <w:kern w:val="22"/>
          <w:szCs w:val="22"/>
        </w:rPr>
        <w:t xml:space="preserve">United Nations </w:t>
      </w:r>
      <w:r w:rsidR="00D67449" w:rsidRPr="00797E10">
        <w:rPr>
          <w:snapToGrid w:val="0"/>
          <w:color w:val="000000"/>
          <w:kern w:val="22"/>
          <w:szCs w:val="22"/>
        </w:rPr>
        <w:t xml:space="preserve">Department of Global Communications will be invited to create a biodiversity communications group, which will work with the Executive Secretary, to coordinate communications across the system. The Communications Division of </w:t>
      </w:r>
      <w:r w:rsidR="00AC7728" w:rsidRPr="00823954">
        <w:rPr>
          <w:snapToGrid w:val="0"/>
          <w:color w:val="000000"/>
          <w:kern w:val="22"/>
          <w:szCs w:val="22"/>
        </w:rPr>
        <w:t>UNEP</w:t>
      </w:r>
      <w:r w:rsidR="00D67449" w:rsidRPr="00797E10">
        <w:rPr>
          <w:snapToGrid w:val="0"/>
          <w:color w:val="000000"/>
          <w:kern w:val="22"/>
          <w:szCs w:val="22"/>
        </w:rPr>
        <w:t xml:space="preserve"> will also be invited to create a dedicated communications focal point. </w:t>
      </w:r>
      <w:r w:rsidR="00D67449" w:rsidRPr="00BC6DBA">
        <w:rPr>
          <w:snapToGrid w:val="0"/>
          <w:color w:val="000000"/>
          <w:kern w:val="22"/>
          <w:szCs w:val="22"/>
        </w:rPr>
        <w:t>UNESCO</w:t>
      </w:r>
      <w:r w:rsidR="00D67449" w:rsidRPr="00797E10">
        <w:rPr>
          <w:snapToGrid w:val="0"/>
          <w:color w:val="000000"/>
          <w:kern w:val="22"/>
          <w:szCs w:val="22"/>
        </w:rPr>
        <w:t xml:space="preserve"> will be invited to contribute </w:t>
      </w:r>
      <w:r w:rsidR="00DB020D" w:rsidRPr="00797E10">
        <w:rPr>
          <w:snapToGrid w:val="0"/>
          <w:color w:val="000000"/>
          <w:kern w:val="22"/>
          <w:szCs w:val="22"/>
        </w:rPr>
        <w:t>its</w:t>
      </w:r>
      <w:r w:rsidR="00D67449" w:rsidRPr="00797E10">
        <w:rPr>
          <w:snapToGrid w:val="0"/>
          <w:color w:val="000000"/>
          <w:kern w:val="22"/>
          <w:szCs w:val="22"/>
        </w:rPr>
        <w:t xml:space="preserve"> expertise in education, science and culture.</w:t>
      </w:r>
    </w:p>
    <w:p w14:paraId="70502E58" w14:textId="710DFB4C"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4</w:t>
      </w:r>
      <w:r w:rsidR="001A2B41">
        <w:rPr>
          <w:snapToGrid w:val="0"/>
          <w:color w:val="000000"/>
          <w:kern w:val="22"/>
          <w:szCs w:val="22"/>
        </w:rPr>
        <w:t>4</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 xml:space="preserve">Multilateral environmental agreements, both those directly related to biodiversity, and those that deal with other issues, will be important multipliers and places for coordination. To this end, the Joint Liaison Group, </w:t>
      </w:r>
      <w:r w:rsidR="00142642">
        <w:rPr>
          <w:snapToGrid w:val="0"/>
          <w:color w:val="000000"/>
          <w:kern w:val="22"/>
          <w:szCs w:val="22"/>
        </w:rPr>
        <w:t xml:space="preserve">and </w:t>
      </w:r>
      <w:r w:rsidR="00D67449" w:rsidRPr="00797E10">
        <w:rPr>
          <w:snapToGrid w:val="0"/>
          <w:color w:val="000000"/>
          <w:kern w:val="22"/>
          <w:szCs w:val="22"/>
        </w:rPr>
        <w:t>the Liaison Group of Biodiversity-related Conventions</w:t>
      </w:r>
      <w:r w:rsidR="00646159">
        <w:rPr>
          <w:rStyle w:val="FootnoteReference"/>
          <w:snapToGrid w:val="0"/>
          <w:color w:val="000000"/>
          <w:kern w:val="22"/>
          <w:szCs w:val="22"/>
        </w:rPr>
        <w:footnoteReference w:id="15"/>
      </w:r>
      <w:r w:rsidR="00D67449" w:rsidRPr="00797E10">
        <w:rPr>
          <w:snapToGrid w:val="0"/>
          <w:color w:val="000000"/>
          <w:kern w:val="22"/>
          <w:szCs w:val="22"/>
        </w:rPr>
        <w:t xml:space="preserve"> should be invited to ensure that communication is a permanent item on their annual agendas and focal points should be named.</w:t>
      </w:r>
    </w:p>
    <w:p w14:paraId="4F0EC6A0" w14:textId="698DAF24"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4</w:t>
      </w:r>
      <w:r w:rsidR="001A2B41">
        <w:rPr>
          <w:snapToGrid w:val="0"/>
          <w:color w:val="000000"/>
          <w:kern w:val="22"/>
          <w:szCs w:val="22"/>
        </w:rPr>
        <w:t>5</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 xml:space="preserve">Natural history and science museums, botanical gardens and national protected areas systems, </w:t>
      </w:r>
      <w:r w:rsidR="000D4E4E" w:rsidRPr="00797E10">
        <w:rPr>
          <w:snapToGrid w:val="0"/>
          <w:color w:val="000000"/>
          <w:kern w:val="22"/>
          <w:szCs w:val="22"/>
        </w:rPr>
        <w:t xml:space="preserve">and </w:t>
      </w:r>
      <w:r w:rsidR="00D67449" w:rsidRPr="00797E10">
        <w:rPr>
          <w:snapToGrid w:val="0"/>
          <w:color w:val="000000"/>
          <w:kern w:val="22"/>
          <w:szCs w:val="22"/>
        </w:rPr>
        <w:t xml:space="preserve">zoos and aquariums are other groups whose work is key to the Convention, both in terms of specific conservation actions, research and in raising awareness about biodiversity. </w:t>
      </w:r>
      <w:r w:rsidR="00FD7001">
        <w:rPr>
          <w:snapToGrid w:val="0"/>
          <w:color w:val="000000"/>
          <w:kern w:val="22"/>
          <w:szCs w:val="22"/>
        </w:rPr>
        <w:t>[</w:t>
      </w:r>
      <w:r w:rsidR="00D67449" w:rsidRPr="00797E10">
        <w:rPr>
          <w:snapToGrid w:val="0"/>
          <w:color w:val="000000"/>
          <w:kern w:val="22"/>
          <w:szCs w:val="22"/>
        </w:rPr>
        <w:t>Large associations, such as the World Association of Zoos and Aquariums, the European Association of Zoos and Aquariums, Botanic Gardens Conservation International (BGCI)</w:t>
      </w:r>
      <w:r w:rsidR="002357B2" w:rsidRPr="00797E10">
        <w:rPr>
          <w:snapToGrid w:val="0"/>
          <w:color w:val="000000"/>
          <w:kern w:val="22"/>
          <w:szCs w:val="22"/>
        </w:rPr>
        <w:t>,</w:t>
      </w:r>
      <w:r w:rsidR="00D67449" w:rsidRPr="00797E10">
        <w:rPr>
          <w:snapToGrid w:val="0"/>
          <w:color w:val="000000"/>
          <w:kern w:val="22"/>
          <w:szCs w:val="22"/>
        </w:rPr>
        <w:t xml:space="preserve"> and the European Network of Science Centres and Museums (ECSITE), </w:t>
      </w:r>
      <w:r w:rsidR="002357B2" w:rsidRPr="00797E10">
        <w:rPr>
          <w:snapToGrid w:val="0"/>
          <w:color w:val="000000"/>
          <w:kern w:val="22"/>
          <w:szCs w:val="22"/>
        </w:rPr>
        <w:t xml:space="preserve">among others, </w:t>
      </w:r>
      <w:r w:rsidR="00D67449" w:rsidRPr="00797E10">
        <w:rPr>
          <w:snapToGrid w:val="0"/>
          <w:color w:val="000000"/>
          <w:kern w:val="22"/>
          <w:szCs w:val="22"/>
        </w:rPr>
        <w:t xml:space="preserve">will be invited to coordinate communications. The Global Coalition “United for Biodiversity” coordinated by the European Commission since March 2020 is </w:t>
      </w:r>
      <w:r w:rsidR="003A716D">
        <w:rPr>
          <w:snapToGrid w:val="0"/>
          <w:color w:val="000000"/>
          <w:kern w:val="22"/>
          <w:szCs w:val="22"/>
        </w:rPr>
        <w:t>bringing</w:t>
      </w:r>
      <w:r w:rsidR="003A716D" w:rsidRPr="00797E10">
        <w:rPr>
          <w:snapToGrid w:val="0"/>
          <w:color w:val="000000"/>
          <w:kern w:val="22"/>
          <w:szCs w:val="22"/>
        </w:rPr>
        <w:t xml:space="preserve"> </w:t>
      </w:r>
      <w:r w:rsidR="00E56CF3" w:rsidRPr="00797E10">
        <w:rPr>
          <w:snapToGrid w:val="0"/>
          <w:color w:val="000000"/>
          <w:kern w:val="22"/>
          <w:szCs w:val="22"/>
        </w:rPr>
        <w:t xml:space="preserve">together </w:t>
      </w:r>
      <w:r w:rsidR="00D67449" w:rsidRPr="00797E10">
        <w:rPr>
          <w:snapToGrid w:val="0"/>
          <w:color w:val="000000"/>
          <w:kern w:val="22"/>
          <w:szCs w:val="22"/>
        </w:rPr>
        <w:t>all these institutions and organi</w:t>
      </w:r>
      <w:r w:rsidR="009921CC" w:rsidRPr="00797E10">
        <w:rPr>
          <w:snapToGrid w:val="0"/>
          <w:color w:val="000000"/>
          <w:kern w:val="22"/>
          <w:szCs w:val="22"/>
        </w:rPr>
        <w:t>z</w:t>
      </w:r>
      <w:r w:rsidR="00D67449" w:rsidRPr="00797E10">
        <w:rPr>
          <w:snapToGrid w:val="0"/>
          <w:color w:val="000000"/>
          <w:kern w:val="22"/>
          <w:szCs w:val="22"/>
        </w:rPr>
        <w:t>ations and is also open to world research centr</w:t>
      </w:r>
      <w:r w:rsidR="00BE67C3" w:rsidRPr="00797E10">
        <w:rPr>
          <w:snapToGrid w:val="0"/>
          <w:color w:val="000000"/>
          <w:kern w:val="22"/>
          <w:szCs w:val="22"/>
        </w:rPr>
        <w:t>e</w:t>
      </w:r>
      <w:r w:rsidR="00D67449" w:rsidRPr="00797E10">
        <w:rPr>
          <w:snapToGrid w:val="0"/>
          <w:color w:val="000000"/>
          <w:kern w:val="22"/>
          <w:szCs w:val="22"/>
        </w:rPr>
        <w:t>s and universities, natural reserves and protected areas</w:t>
      </w:r>
      <w:r w:rsidR="008931D2" w:rsidRPr="00797E10">
        <w:rPr>
          <w:snapToGrid w:val="0"/>
          <w:color w:val="000000"/>
          <w:kern w:val="22"/>
          <w:szCs w:val="22"/>
        </w:rPr>
        <w:t>,</w:t>
      </w:r>
      <w:r w:rsidR="00D67449" w:rsidRPr="00797E10">
        <w:rPr>
          <w:snapToGrid w:val="0"/>
          <w:color w:val="000000"/>
          <w:kern w:val="22"/>
          <w:szCs w:val="22"/>
        </w:rPr>
        <w:t xml:space="preserve"> and museums of any category, such as art, </w:t>
      </w:r>
      <w:proofErr w:type="gramStart"/>
      <w:r w:rsidR="00D67449" w:rsidRPr="00797E10">
        <w:rPr>
          <w:snapToGrid w:val="0"/>
          <w:color w:val="000000"/>
          <w:kern w:val="22"/>
          <w:szCs w:val="22"/>
        </w:rPr>
        <w:t>architecture</w:t>
      </w:r>
      <w:proofErr w:type="gramEnd"/>
      <w:r w:rsidR="00D67449" w:rsidRPr="00797E10">
        <w:rPr>
          <w:snapToGrid w:val="0"/>
          <w:color w:val="000000"/>
          <w:kern w:val="22"/>
          <w:szCs w:val="22"/>
        </w:rPr>
        <w:t xml:space="preserve"> or history museums, to gather all world institutions showing the importance of nature for humanity.</w:t>
      </w:r>
      <w:r w:rsidR="00FD7001">
        <w:rPr>
          <w:snapToGrid w:val="0"/>
          <w:color w:val="000000"/>
          <w:kern w:val="22"/>
          <w:szCs w:val="22"/>
        </w:rPr>
        <w:t>]</w:t>
      </w:r>
    </w:p>
    <w:p w14:paraId="04E6CE42" w14:textId="32EE851A"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4</w:t>
      </w:r>
      <w:r w:rsidR="00944880">
        <w:rPr>
          <w:snapToGrid w:val="0"/>
          <w:color w:val="000000"/>
          <w:kern w:val="22"/>
          <w:szCs w:val="22"/>
        </w:rPr>
        <w:t>6</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 xml:space="preserve">Large international NGOs that have national chapters are also important stakeholders for work. </w:t>
      </w:r>
      <w:r w:rsidR="00D67449" w:rsidRPr="00797E10">
        <w:rPr>
          <w:snapToGrid w:val="0"/>
          <w:kern w:val="22"/>
          <w:szCs w:val="22"/>
        </w:rPr>
        <w:t xml:space="preserve">They can retransmit the messages of the </w:t>
      </w:r>
      <w:r w:rsidR="00E6716F" w:rsidRPr="00797E10">
        <w:rPr>
          <w:snapToGrid w:val="0"/>
          <w:kern w:val="22"/>
          <w:szCs w:val="22"/>
        </w:rPr>
        <w:t>s</w:t>
      </w:r>
      <w:r w:rsidR="00D67449" w:rsidRPr="00797E10">
        <w:rPr>
          <w:snapToGrid w:val="0"/>
          <w:kern w:val="22"/>
          <w:szCs w:val="22"/>
        </w:rPr>
        <w:t xml:space="preserve">trategy and </w:t>
      </w:r>
      <w:r w:rsidR="000941B0" w:rsidRPr="00797E10">
        <w:rPr>
          <w:snapToGrid w:val="0"/>
          <w:kern w:val="22"/>
          <w:szCs w:val="22"/>
        </w:rPr>
        <w:t xml:space="preserve">can </w:t>
      </w:r>
      <w:r w:rsidR="00D67449" w:rsidRPr="00797E10">
        <w:rPr>
          <w:snapToGrid w:val="0"/>
          <w:kern w:val="22"/>
          <w:szCs w:val="22"/>
        </w:rPr>
        <w:t xml:space="preserve">provide models of reference for promoting good practices related to conservation, sustainable </w:t>
      </w:r>
      <w:proofErr w:type="gramStart"/>
      <w:r w:rsidR="00D67449" w:rsidRPr="00797E10">
        <w:rPr>
          <w:snapToGrid w:val="0"/>
          <w:kern w:val="22"/>
          <w:szCs w:val="22"/>
        </w:rPr>
        <w:t>use</w:t>
      </w:r>
      <w:proofErr w:type="gramEnd"/>
      <w:r w:rsidR="00086549" w:rsidRPr="00797E10">
        <w:rPr>
          <w:snapToGrid w:val="0"/>
          <w:kern w:val="22"/>
          <w:szCs w:val="22"/>
        </w:rPr>
        <w:t xml:space="preserve"> and</w:t>
      </w:r>
      <w:r w:rsidR="00D67449" w:rsidRPr="00797E10">
        <w:rPr>
          <w:snapToGrid w:val="0"/>
          <w:kern w:val="22"/>
          <w:szCs w:val="22"/>
        </w:rPr>
        <w:t xml:space="preserve"> equitable sharing of benefits. </w:t>
      </w:r>
      <w:r w:rsidR="00D67449" w:rsidRPr="00797E10">
        <w:rPr>
          <w:snapToGrid w:val="0"/>
          <w:color w:val="000000"/>
          <w:kern w:val="22"/>
          <w:szCs w:val="22"/>
        </w:rPr>
        <w:t xml:space="preserve">The Secretariat and </w:t>
      </w:r>
      <w:r w:rsidR="001C11A5" w:rsidRPr="00797E10">
        <w:rPr>
          <w:snapToGrid w:val="0"/>
          <w:color w:val="000000"/>
          <w:kern w:val="22"/>
          <w:szCs w:val="22"/>
        </w:rPr>
        <w:t xml:space="preserve">the </w:t>
      </w:r>
      <w:r w:rsidR="00D67449" w:rsidRPr="00797E10">
        <w:rPr>
          <w:snapToGrid w:val="0"/>
          <w:color w:val="000000"/>
          <w:kern w:val="22"/>
          <w:szCs w:val="22"/>
        </w:rPr>
        <w:t xml:space="preserve">Parties to the Convention have an extensive history of working with such organizations. </w:t>
      </w:r>
    </w:p>
    <w:p w14:paraId="6FED7D4C" w14:textId="03750D24" w:rsidR="00217C8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4</w:t>
      </w:r>
      <w:r w:rsidR="00944880">
        <w:rPr>
          <w:snapToGrid w:val="0"/>
          <w:color w:val="000000"/>
          <w:kern w:val="22"/>
          <w:szCs w:val="22"/>
        </w:rPr>
        <w:t>7</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 xml:space="preserve">The finance and business communities are extremely important audiences to target with communications efforts. As important users of biodiversity and ecosystem services </w:t>
      </w:r>
      <w:r w:rsidR="00D67449" w:rsidRPr="00797E10">
        <w:rPr>
          <w:snapToGrid w:val="0"/>
          <w:kern w:val="22"/>
          <w:szCs w:val="22"/>
        </w:rPr>
        <w:t>whose operations have direct and indirect impacts on biodiversity</w:t>
      </w:r>
      <w:r w:rsidR="00D67449" w:rsidRPr="00797E10">
        <w:rPr>
          <w:snapToGrid w:val="0"/>
          <w:color w:val="000000"/>
          <w:kern w:val="22"/>
          <w:szCs w:val="22"/>
        </w:rPr>
        <w:t xml:space="preserve">, the ability of business to support sustainable consumption and production will be crucial for achievement of the goals of the Convention. </w:t>
      </w:r>
      <w:r w:rsidR="00B5480B" w:rsidRPr="00797E10">
        <w:rPr>
          <w:snapToGrid w:val="0"/>
          <w:color w:val="000000"/>
          <w:kern w:val="22"/>
          <w:szCs w:val="22"/>
        </w:rPr>
        <w:t>In this context:</w:t>
      </w:r>
    </w:p>
    <w:p w14:paraId="39019220" w14:textId="572B5016" w:rsidR="00217C8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(a)</w:t>
      </w:r>
      <w:r w:rsidRPr="00797E10">
        <w:rPr>
          <w:snapToGrid w:val="0"/>
          <w:color w:val="000000"/>
          <w:kern w:val="22"/>
          <w:szCs w:val="22"/>
        </w:rPr>
        <w:tab/>
      </w:r>
      <w:r w:rsidR="00D67449" w:rsidRPr="00797E10">
        <w:rPr>
          <w:snapToGrid w:val="0"/>
          <w:color w:val="000000"/>
          <w:kern w:val="22"/>
          <w:szCs w:val="22"/>
        </w:rPr>
        <w:t xml:space="preserve">The linkage of biodiversity conservation and sustainable use </w:t>
      </w:r>
      <w:r w:rsidR="00217C89" w:rsidRPr="00797E10">
        <w:rPr>
          <w:snapToGrid w:val="0"/>
          <w:color w:val="000000"/>
          <w:kern w:val="22"/>
          <w:szCs w:val="22"/>
        </w:rPr>
        <w:t>for</w:t>
      </w:r>
      <w:r w:rsidR="00D67449" w:rsidRPr="00797E10">
        <w:rPr>
          <w:snapToGrid w:val="0"/>
          <w:color w:val="000000"/>
          <w:kern w:val="22"/>
          <w:szCs w:val="22"/>
        </w:rPr>
        <w:t xml:space="preserve"> </w:t>
      </w:r>
      <w:r w:rsidR="00E914C3" w:rsidRPr="00797E10">
        <w:rPr>
          <w:snapToGrid w:val="0"/>
          <w:color w:val="000000"/>
          <w:kern w:val="22"/>
          <w:szCs w:val="22"/>
        </w:rPr>
        <w:t>e</w:t>
      </w:r>
      <w:r w:rsidR="00D67449" w:rsidRPr="00797E10">
        <w:rPr>
          <w:snapToGrid w:val="0"/>
          <w:color w:val="000000"/>
          <w:kern w:val="22"/>
          <w:szCs w:val="22"/>
        </w:rPr>
        <w:t>nvironmental</w:t>
      </w:r>
      <w:r w:rsidR="00E914C3" w:rsidRPr="00797E10">
        <w:rPr>
          <w:snapToGrid w:val="0"/>
          <w:color w:val="000000"/>
          <w:kern w:val="22"/>
          <w:szCs w:val="22"/>
        </w:rPr>
        <w:t>,</w:t>
      </w:r>
      <w:r w:rsidR="00D67449" w:rsidRPr="00797E10">
        <w:rPr>
          <w:snapToGrid w:val="0"/>
          <w:color w:val="000000"/>
          <w:kern w:val="22"/>
          <w:szCs w:val="22"/>
        </w:rPr>
        <w:t xml:space="preserve"> </w:t>
      </w:r>
      <w:r w:rsidR="00E914C3" w:rsidRPr="00797E10">
        <w:rPr>
          <w:snapToGrid w:val="0"/>
          <w:color w:val="000000"/>
          <w:kern w:val="22"/>
          <w:szCs w:val="22"/>
        </w:rPr>
        <w:t>s</w:t>
      </w:r>
      <w:r w:rsidR="00D67449" w:rsidRPr="00797E10">
        <w:rPr>
          <w:snapToGrid w:val="0"/>
          <w:color w:val="000000"/>
          <w:kern w:val="22"/>
          <w:szCs w:val="22"/>
        </w:rPr>
        <w:t xml:space="preserve">ocial </w:t>
      </w:r>
      <w:r w:rsidR="007E5397" w:rsidRPr="00797E10">
        <w:rPr>
          <w:snapToGrid w:val="0"/>
          <w:color w:val="000000"/>
          <w:kern w:val="22"/>
          <w:szCs w:val="22"/>
        </w:rPr>
        <w:t>and g</w:t>
      </w:r>
      <w:r w:rsidR="00D67449" w:rsidRPr="00797E10">
        <w:rPr>
          <w:snapToGrid w:val="0"/>
          <w:color w:val="000000"/>
          <w:kern w:val="22"/>
          <w:szCs w:val="22"/>
        </w:rPr>
        <w:t xml:space="preserve">overnance </w:t>
      </w:r>
      <w:r w:rsidR="00E914C3" w:rsidRPr="00797E10">
        <w:rPr>
          <w:snapToGrid w:val="0"/>
          <w:color w:val="000000"/>
          <w:kern w:val="22"/>
          <w:szCs w:val="22"/>
        </w:rPr>
        <w:t>(ESG)</w:t>
      </w:r>
      <w:r w:rsidR="00541B3C" w:rsidRPr="00797E10">
        <w:rPr>
          <w:snapToGrid w:val="0"/>
          <w:color w:val="000000"/>
          <w:kern w:val="22"/>
          <w:szCs w:val="22"/>
        </w:rPr>
        <w:t xml:space="preserve"> criteria</w:t>
      </w:r>
      <w:r w:rsidR="00E914C3" w:rsidRPr="00797E10">
        <w:rPr>
          <w:snapToGrid w:val="0"/>
          <w:color w:val="000000"/>
          <w:kern w:val="22"/>
          <w:szCs w:val="22"/>
        </w:rPr>
        <w:t xml:space="preserve"> </w:t>
      </w:r>
      <w:r w:rsidR="00D67449" w:rsidRPr="00797E10">
        <w:rPr>
          <w:snapToGrid w:val="0"/>
          <w:color w:val="000000"/>
          <w:kern w:val="22"/>
          <w:szCs w:val="22"/>
        </w:rPr>
        <w:t>is important</w:t>
      </w:r>
      <w:r w:rsidR="00C97681" w:rsidRPr="00797E10">
        <w:rPr>
          <w:snapToGrid w:val="0"/>
          <w:color w:val="000000"/>
          <w:kern w:val="22"/>
          <w:szCs w:val="22"/>
        </w:rPr>
        <w:t>;</w:t>
      </w:r>
    </w:p>
    <w:p w14:paraId="67FD1BC6" w14:textId="0F0F4088" w:rsidR="00217C8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(b)</w:t>
      </w:r>
      <w:r w:rsidRPr="00797E10">
        <w:rPr>
          <w:snapToGrid w:val="0"/>
          <w:color w:val="000000"/>
          <w:kern w:val="22"/>
          <w:szCs w:val="22"/>
        </w:rPr>
        <w:tab/>
      </w:r>
      <w:r w:rsidR="00217C89" w:rsidRPr="00797E10">
        <w:rPr>
          <w:snapToGrid w:val="0"/>
          <w:color w:val="000000"/>
          <w:kern w:val="22"/>
          <w:szCs w:val="22"/>
        </w:rPr>
        <w:t>A strong basis for</w:t>
      </w:r>
      <w:r w:rsidR="00D67449" w:rsidRPr="00797E10">
        <w:rPr>
          <w:snapToGrid w:val="0"/>
          <w:color w:val="000000"/>
          <w:kern w:val="22"/>
          <w:szCs w:val="22"/>
        </w:rPr>
        <w:t xml:space="preserve"> communicat</w:t>
      </w:r>
      <w:r w:rsidR="00217C89" w:rsidRPr="00797E10">
        <w:rPr>
          <w:snapToGrid w:val="0"/>
          <w:color w:val="000000"/>
          <w:kern w:val="22"/>
          <w:szCs w:val="22"/>
        </w:rPr>
        <w:t>ion is</w:t>
      </w:r>
      <w:r w:rsidR="00D67449" w:rsidRPr="00797E10">
        <w:rPr>
          <w:snapToGrid w:val="0"/>
          <w:color w:val="000000"/>
          <w:kern w:val="22"/>
          <w:szCs w:val="22"/>
        </w:rPr>
        <w:t xml:space="preserve"> the business and financial case for biodiversity action</w:t>
      </w:r>
      <w:r w:rsidR="00C97681" w:rsidRPr="00797E10">
        <w:rPr>
          <w:snapToGrid w:val="0"/>
          <w:color w:val="000000"/>
          <w:kern w:val="22"/>
          <w:szCs w:val="22"/>
        </w:rPr>
        <w:t>;</w:t>
      </w:r>
    </w:p>
    <w:p w14:paraId="75C6A467" w14:textId="18019073" w:rsidR="00217C8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(c)</w:t>
      </w:r>
      <w:r w:rsidRPr="00797E10">
        <w:rPr>
          <w:snapToGrid w:val="0"/>
          <w:color w:val="000000"/>
          <w:kern w:val="22"/>
          <w:szCs w:val="22"/>
        </w:rPr>
        <w:tab/>
      </w:r>
      <w:r w:rsidR="00D67449" w:rsidRPr="00797E10">
        <w:rPr>
          <w:snapToGrid w:val="0"/>
          <w:color w:val="000000"/>
          <w:kern w:val="22"/>
          <w:szCs w:val="22"/>
        </w:rPr>
        <w:t>The role of business as a user of genetic resources in the context of the Nagoya Protocol on access and benefit-sharing is also an important element</w:t>
      </w:r>
      <w:r w:rsidR="004632C8">
        <w:rPr>
          <w:snapToGrid w:val="0"/>
          <w:color w:val="000000"/>
          <w:kern w:val="22"/>
          <w:szCs w:val="22"/>
        </w:rPr>
        <w:t>;</w:t>
      </w:r>
    </w:p>
    <w:p w14:paraId="25835D32" w14:textId="3C85D7A0" w:rsidR="00D67449" w:rsidRPr="00797E10" w:rsidRDefault="00360199" w:rsidP="00511FB7">
      <w:pPr>
        <w:pBdr>
          <w:top w:val="nil"/>
          <w:left w:val="nil"/>
          <w:bottom w:val="nil"/>
          <w:right w:val="nil"/>
          <w:between w:val="nil"/>
        </w:pBdr>
        <w:spacing w:before="120" w:after="120" w:line="238" w:lineRule="auto"/>
        <w:ind w:firstLine="720"/>
        <w:rPr>
          <w:snapToGrid w:val="0"/>
          <w:color w:val="000000"/>
          <w:kern w:val="22"/>
          <w:szCs w:val="22"/>
        </w:rPr>
      </w:pPr>
      <w:r>
        <w:rPr>
          <w:snapToGrid w:val="0"/>
          <w:color w:val="000000"/>
          <w:kern w:val="22"/>
          <w:szCs w:val="22"/>
        </w:rPr>
        <w:t>[</w:t>
      </w:r>
      <w:r w:rsidR="00511FB7" w:rsidRPr="00797E10">
        <w:rPr>
          <w:snapToGrid w:val="0"/>
          <w:color w:val="000000"/>
          <w:kern w:val="22"/>
          <w:szCs w:val="22"/>
        </w:rPr>
        <w:t>(d)</w:t>
      </w:r>
      <w:r w:rsidR="00511FB7" w:rsidRPr="00797E10">
        <w:rPr>
          <w:snapToGrid w:val="0"/>
          <w:color w:val="000000"/>
          <w:kern w:val="22"/>
          <w:szCs w:val="22"/>
        </w:rPr>
        <w:tab/>
      </w:r>
      <w:r w:rsidR="00D67449" w:rsidRPr="00797E10">
        <w:rPr>
          <w:snapToGrid w:val="0"/>
          <w:color w:val="000000"/>
          <w:kern w:val="22"/>
          <w:szCs w:val="22"/>
        </w:rPr>
        <w:t xml:space="preserve">Existing business-led initiatives, business associations, </w:t>
      </w:r>
      <w:proofErr w:type="gramStart"/>
      <w:r w:rsidR="00D67449" w:rsidRPr="00797E10">
        <w:rPr>
          <w:snapToGrid w:val="0"/>
          <w:color w:val="000000"/>
          <w:kern w:val="22"/>
          <w:szCs w:val="22"/>
        </w:rPr>
        <w:t>coalitions</w:t>
      </w:r>
      <w:proofErr w:type="gramEnd"/>
      <w:r w:rsidR="00D67449" w:rsidRPr="00797E10">
        <w:rPr>
          <w:snapToGrid w:val="0"/>
          <w:color w:val="000000"/>
          <w:kern w:val="22"/>
          <w:szCs w:val="22"/>
        </w:rPr>
        <w:t xml:space="preserve"> and networks</w:t>
      </w:r>
      <w:r w:rsidR="00CE037A" w:rsidRPr="00797E10">
        <w:rPr>
          <w:snapToGrid w:val="0"/>
          <w:color w:val="000000"/>
          <w:kern w:val="22"/>
          <w:szCs w:val="22"/>
        </w:rPr>
        <w:t>,</w:t>
      </w:r>
      <w:r w:rsidR="00D67449" w:rsidRPr="00797E10">
        <w:rPr>
          <w:snapToGrid w:val="0"/>
          <w:color w:val="000000"/>
          <w:kern w:val="22"/>
          <w:szCs w:val="22"/>
        </w:rPr>
        <w:t xml:space="preserve"> such as the Global Partnership for Business and Biodiversity, </w:t>
      </w:r>
      <w:r w:rsidR="00217C89" w:rsidRPr="00797E10">
        <w:rPr>
          <w:snapToGrid w:val="0"/>
          <w:color w:val="000000"/>
          <w:kern w:val="22"/>
          <w:szCs w:val="22"/>
        </w:rPr>
        <w:t xml:space="preserve">Business4Nature, </w:t>
      </w:r>
      <w:r w:rsidR="00646159">
        <w:rPr>
          <w:snapToGrid w:val="0"/>
          <w:color w:val="000000"/>
          <w:kern w:val="22"/>
          <w:szCs w:val="22"/>
        </w:rPr>
        <w:t xml:space="preserve">Finance for Biodiversity </w:t>
      </w:r>
      <w:r w:rsidR="00217C89" w:rsidRPr="00797E10">
        <w:rPr>
          <w:snapToGrid w:val="0"/>
          <w:color w:val="000000"/>
          <w:kern w:val="22"/>
          <w:szCs w:val="22"/>
        </w:rPr>
        <w:t>and the Task</w:t>
      </w:r>
      <w:r w:rsidR="001773FB" w:rsidRPr="00797E10">
        <w:rPr>
          <w:snapToGrid w:val="0"/>
          <w:color w:val="000000"/>
          <w:kern w:val="22"/>
          <w:szCs w:val="22"/>
        </w:rPr>
        <w:t>f</w:t>
      </w:r>
      <w:r w:rsidR="00217C89" w:rsidRPr="00797E10">
        <w:rPr>
          <w:snapToGrid w:val="0"/>
          <w:color w:val="000000"/>
          <w:kern w:val="22"/>
          <w:szCs w:val="22"/>
        </w:rPr>
        <w:t>orce on Nature-</w:t>
      </w:r>
      <w:r w:rsidR="001773FB" w:rsidRPr="00797E10">
        <w:rPr>
          <w:snapToGrid w:val="0"/>
          <w:color w:val="000000"/>
          <w:kern w:val="22"/>
          <w:szCs w:val="22"/>
        </w:rPr>
        <w:t>r</w:t>
      </w:r>
      <w:r w:rsidR="00217C89" w:rsidRPr="00797E10">
        <w:rPr>
          <w:snapToGrid w:val="0"/>
          <w:color w:val="000000"/>
          <w:kern w:val="22"/>
          <w:szCs w:val="22"/>
        </w:rPr>
        <w:t>elated Financial Disclosure</w:t>
      </w:r>
      <w:r w:rsidR="001773FB" w:rsidRPr="00797E10">
        <w:rPr>
          <w:snapToGrid w:val="0"/>
          <w:color w:val="000000"/>
          <w:kern w:val="22"/>
          <w:szCs w:val="22"/>
        </w:rPr>
        <w:t>s</w:t>
      </w:r>
      <w:r w:rsidR="008867CB" w:rsidRPr="00797E10">
        <w:rPr>
          <w:snapToGrid w:val="0"/>
          <w:color w:val="000000"/>
          <w:kern w:val="22"/>
          <w:szCs w:val="22"/>
        </w:rPr>
        <w:t>,</w:t>
      </w:r>
      <w:r w:rsidR="00217C89" w:rsidRPr="00797E10">
        <w:rPr>
          <w:snapToGrid w:val="0"/>
          <w:color w:val="000000"/>
          <w:kern w:val="22"/>
          <w:szCs w:val="22"/>
        </w:rPr>
        <w:t xml:space="preserve"> will</w:t>
      </w:r>
      <w:r w:rsidR="00D67449" w:rsidRPr="00797E10">
        <w:rPr>
          <w:snapToGrid w:val="0"/>
          <w:color w:val="000000"/>
          <w:kern w:val="22"/>
          <w:szCs w:val="22"/>
        </w:rPr>
        <w:t xml:space="preserve"> be key </w:t>
      </w:r>
      <w:r w:rsidR="00217C89" w:rsidRPr="00797E10">
        <w:rPr>
          <w:snapToGrid w:val="0"/>
          <w:color w:val="000000"/>
          <w:kern w:val="22"/>
          <w:szCs w:val="22"/>
        </w:rPr>
        <w:t>multipliers</w:t>
      </w:r>
      <w:r w:rsidR="00D67449" w:rsidRPr="00797E10">
        <w:rPr>
          <w:snapToGrid w:val="0"/>
          <w:color w:val="000000"/>
          <w:kern w:val="22"/>
          <w:szCs w:val="22"/>
        </w:rPr>
        <w:t xml:space="preserve"> to </w:t>
      </w:r>
      <w:r w:rsidR="00217C89" w:rsidRPr="00797E10">
        <w:rPr>
          <w:snapToGrid w:val="0"/>
          <w:color w:val="000000"/>
          <w:kern w:val="22"/>
          <w:szCs w:val="22"/>
        </w:rPr>
        <w:t>reach out to these audiences</w:t>
      </w:r>
      <w:r w:rsidR="00D67449" w:rsidRPr="00797E10">
        <w:rPr>
          <w:snapToGrid w:val="0"/>
          <w:color w:val="000000"/>
          <w:kern w:val="22"/>
          <w:szCs w:val="22"/>
        </w:rPr>
        <w:t>.</w:t>
      </w:r>
      <w:r w:rsidR="00FD7001">
        <w:rPr>
          <w:snapToGrid w:val="0"/>
          <w:color w:val="000000"/>
          <w:kern w:val="22"/>
          <w:szCs w:val="22"/>
        </w:rPr>
        <w:t>]</w:t>
      </w:r>
    </w:p>
    <w:p w14:paraId="3B9B08E0" w14:textId="75ADDBC8" w:rsidR="00D67449" w:rsidRPr="00511FB7" w:rsidRDefault="00511FB7" w:rsidP="00511FB7">
      <w:pPr>
        <w:spacing w:line="238" w:lineRule="auto"/>
        <w:rPr>
          <w:snapToGrid w:val="0"/>
          <w:color w:val="000000"/>
          <w:kern w:val="22"/>
          <w:szCs w:val="22"/>
        </w:rPr>
      </w:pPr>
      <w:r w:rsidRPr="00797E10">
        <w:rPr>
          <w:snapToGrid w:val="0"/>
          <w:color w:val="000000"/>
          <w:kern w:val="22"/>
          <w:szCs w:val="22"/>
        </w:rPr>
        <w:t>4</w:t>
      </w:r>
      <w:r w:rsidR="00944880">
        <w:rPr>
          <w:snapToGrid w:val="0"/>
          <w:color w:val="000000"/>
          <w:kern w:val="22"/>
          <w:szCs w:val="22"/>
        </w:rPr>
        <w:t>8</w:t>
      </w:r>
      <w:r w:rsidRPr="00797E10">
        <w:rPr>
          <w:snapToGrid w:val="0"/>
          <w:color w:val="000000"/>
          <w:kern w:val="22"/>
          <w:szCs w:val="22"/>
        </w:rPr>
        <w:t>.</w:t>
      </w:r>
      <w:r w:rsidRPr="00797E10">
        <w:rPr>
          <w:snapToGrid w:val="0"/>
          <w:color w:val="000000"/>
          <w:kern w:val="22"/>
          <w:szCs w:val="22"/>
        </w:rPr>
        <w:tab/>
      </w:r>
      <w:r w:rsidR="00D67449" w:rsidRPr="00511FB7">
        <w:rPr>
          <w:snapToGrid w:val="0"/>
          <w:color w:val="000000"/>
          <w:kern w:val="22"/>
          <w:szCs w:val="22"/>
        </w:rPr>
        <w:t xml:space="preserve">Global, </w:t>
      </w:r>
      <w:proofErr w:type="gramStart"/>
      <w:r w:rsidR="00D67449" w:rsidRPr="00511FB7">
        <w:rPr>
          <w:snapToGrid w:val="0"/>
          <w:color w:val="000000"/>
          <w:kern w:val="22"/>
          <w:szCs w:val="22"/>
        </w:rPr>
        <w:t>regional</w:t>
      </w:r>
      <w:proofErr w:type="gramEnd"/>
      <w:r w:rsidR="00D67449" w:rsidRPr="00511FB7">
        <w:rPr>
          <w:snapToGrid w:val="0"/>
          <w:color w:val="000000"/>
          <w:kern w:val="22"/>
          <w:szCs w:val="22"/>
        </w:rPr>
        <w:t xml:space="preserve"> and national organi</w:t>
      </w:r>
      <w:r w:rsidR="009921CC" w:rsidRPr="00511FB7">
        <w:rPr>
          <w:snapToGrid w:val="0"/>
          <w:color w:val="000000"/>
          <w:kern w:val="22"/>
          <w:szCs w:val="22"/>
        </w:rPr>
        <w:t>z</w:t>
      </w:r>
      <w:r w:rsidR="00D67449" w:rsidRPr="00511FB7">
        <w:rPr>
          <w:snapToGrid w:val="0"/>
          <w:color w:val="000000"/>
          <w:kern w:val="22"/>
          <w:szCs w:val="22"/>
        </w:rPr>
        <w:t xml:space="preserve">ations </w:t>
      </w:r>
      <w:r w:rsidR="001E2368" w:rsidRPr="00511FB7">
        <w:rPr>
          <w:snapToGrid w:val="0"/>
          <w:color w:val="000000"/>
          <w:kern w:val="22"/>
          <w:szCs w:val="22"/>
        </w:rPr>
        <w:t>that</w:t>
      </w:r>
      <w:r w:rsidR="00D67449" w:rsidRPr="00511FB7">
        <w:rPr>
          <w:snapToGrid w:val="0"/>
          <w:color w:val="000000"/>
          <w:kern w:val="22"/>
          <w:szCs w:val="22"/>
        </w:rPr>
        <w:t xml:space="preserve"> are dealing with or responsible for education and learning, like environmental education, education for sustainability, nature education, education for conservation</w:t>
      </w:r>
      <w:r w:rsidR="00142642" w:rsidRPr="00511FB7">
        <w:rPr>
          <w:snapToGrid w:val="0"/>
          <w:color w:val="000000"/>
          <w:kern w:val="22"/>
          <w:szCs w:val="22"/>
        </w:rPr>
        <w:t xml:space="preserve"> and sustainable use</w:t>
      </w:r>
      <w:r w:rsidR="00D67449" w:rsidRPr="00511FB7">
        <w:rPr>
          <w:snapToGrid w:val="0"/>
          <w:color w:val="000000"/>
          <w:kern w:val="22"/>
          <w:szCs w:val="22"/>
        </w:rPr>
        <w:t>, and global education, play a key role in learning</w:t>
      </w:r>
      <w:r w:rsidR="00142642" w:rsidRPr="00511FB7">
        <w:rPr>
          <w:snapToGrid w:val="0"/>
          <w:color w:val="000000"/>
          <w:kern w:val="22"/>
          <w:szCs w:val="22"/>
        </w:rPr>
        <w:t>.</w:t>
      </w:r>
      <w:r w:rsidR="00D67449" w:rsidRPr="00511FB7">
        <w:rPr>
          <w:snapToGrid w:val="0"/>
          <w:color w:val="000000"/>
          <w:kern w:val="22"/>
          <w:szCs w:val="22"/>
        </w:rPr>
        <w:t xml:space="preserve"> Therefore, education organi</w:t>
      </w:r>
      <w:r w:rsidR="009921CC" w:rsidRPr="00511FB7">
        <w:rPr>
          <w:snapToGrid w:val="0"/>
          <w:color w:val="000000"/>
          <w:kern w:val="22"/>
          <w:szCs w:val="22"/>
        </w:rPr>
        <w:t>z</w:t>
      </w:r>
      <w:r w:rsidR="00D67449" w:rsidRPr="00511FB7">
        <w:rPr>
          <w:snapToGrid w:val="0"/>
          <w:color w:val="000000"/>
          <w:kern w:val="22"/>
          <w:szCs w:val="22"/>
        </w:rPr>
        <w:t xml:space="preserve">ations, </w:t>
      </w:r>
      <w:r w:rsidR="00646159" w:rsidRPr="00511FB7">
        <w:rPr>
          <w:snapToGrid w:val="0"/>
          <w:color w:val="000000"/>
          <w:kern w:val="22"/>
          <w:szCs w:val="22"/>
        </w:rPr>
        <w:t xml:space="preserve">from schools to universities, but also permanent and continuing education institutions, </w:t>
      </w:r>
      <w:r w:rsidR="00D67449" w:rsidRPr="00511FB7">
        <w:rPr>
          <w:snapToGrid w:val="0"/>
          <w:color w:val="000000"/>
          <w:kern w:val="22"/>
          <w:szCs w:val="22"/>
        </w:rPr>
        <w:t>authorities and decision</w:t>
      </w:r>
      <w:r w:rsidR="00A36373" w:rsidRPr="00511FB7">
        <w:rPr>
          <w:snapToGrid w:val="0"/>
          <w:color w:val="000000"/>
          <w:kern w:val="22"/>
          <w:szCs w:val="22"/>
        </w:rPr>
        <w:t> </w:t>
      </w:r>
      <w:r w:rsidR="00D67449" w:rsidRPr="00511FB7">
        <w:rPr>
          <w:snapToGrid w:val="0"/>
          <w:color w:val="000000"/>
          <w:kern w:val="22"/>
          <w:szCs w:val="22"/>
        </w:rPr>
        <w:t>makers are relevant stakeholders in achieving the goals of the Convention.</w:t>
      </w:r>
    </w:p>
    <w:p w14:paraId="1A2D02DE" w14:textId="49C2833B" w:rsidR="00D67449" w:rsidRPr="00797E10" w:rsidRDefault="00511FB7" w:rsidP="00511FB7">
      <w:pPr>
        <w:pStyle w:val="Heading2"/>
        <w:tabs>
          <w:tab w:val="clear" w:pos="720"/>
          <w:tab w:val="left" w:pos="360"/>
        </w:tabs>
        <w:spacing w:line="238" w:lineRule="auto"/>
        <w:rPr>
          <w:snapToGrid w:val="0"/>
          <w:kern w:val="22"/>
          <w:szCs w:val="22"/>
        </w:rPr>
      </w:pPr>
      <w:r w:rsidRPr="00797E10">
        <w:rPr>
          <w:snapToGrid w:val="0"/>
          <w:kern w:val="22"/>
          <w:szCs w:val="22"/>
        </w:rPr>
        <w:t>C.</w:t>
      </w:r>
      <w:r w:rsidRPr="00797E10">
        <w:rPr>
          <w:snapToGrid w:val="0"/>
          <w:kern w:val="22"/>
          <w:szCs w:val="22"/>
        </w:rPr>
        <w:tab/>
      </w:r>
      <w:r w:rsidR="00D67449" w:rsidRPr="00797E10">
        <w:rPr>
          <w:snapToGrid w:val="0"/>
          <w:kern w:val="22"/>
          <w:szCs w:val="22"/>
        </w:rPr>
        <w:t>Indigenous peoples and local communities</w:t>
      </w:r>
    </w:p>
    <w:p w14:paraId="4BD3C754" w14:textId="29D56C83"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4</w:t>
      </w:r>
      <w:r w:rsidR="00944880">
        <w:rPr>
          <w:snapToGrid w:val="0"/>
          <w:color w:val="000000"/>
          <w:kern w:val="22"/>
          <w:szCs w:val="22"/>
        </w:rPr>
        <w:t>9</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 xml:space="preserve">It is very important to work with indigenous peoples and local communities to </w:t>
      </w:r>
      <w:r w:rsidR="00095F6C" w:rsidRPr="00797E10">
        <w:rPr>
          <w:snapToGrid w:val="0"/>
          <w:color w:val="000000"/>
          <w:kern w:val="22"/>
          <w:szCs w:val="22"/>
        </w:rPr>
        <w:t xml:space="preserve">ensure </w:t>
      </w:r>
      <w:r w:rsidR="00D67449" w:rsidRPr="00797E10">
        <w:rPr>
          <w:snapToGrid w:val="0"/>
          <w:color w:val="000000"/>
          <w:kern w:val="22"/>
          <w:szCs w:val="22"/>
        </w:rPr>
        <w:t>communicat</w:t>
      </w:r>
      <w:r w:rsidR="00095F6C" w:rsidRPr="00797E10">
        <w:rPr>
          <w:snapToGrid w:val="0"/>
          <w:color w:val="000000"/>
          <w:kern w:val="22"/>
          <w:szCs w:val="22"/>
        </w:rPr>
        <w:t xml:space="preserve">ion </w:t>
      </w:r>
      <w:r w:rsidR="00392AF3" w:rsidRPr="00797E10">
        <w:rPr>
          <w:snapToGrid w:val="0"/>
          <w:color w:val="000000"/>
          <w:kern w:val="22"/>
          <w:szCs w:val="22"/>
        </w:rPr>
        <w:t>o</w:t>
      </w:r>
      <w:r w:rsidR="00095F6C" w:rsidRPr="00797E10">
        <w:rPr>
          <w:snapToGrid w:val="0"/>
          <w:color w:val="000000"/>
          <w:kern w:val="22"/>
          <w:szCs w:val="22"/>
        </w:rPr>
        <w:t>f</w:t>
      </w:r>
      <w:r w:rsidR="00D67449" w:rsidRPr="00797E10">
        <w:rPr>
          <w:snapToGrid w:val="0"/>
          <w:color w:val="000000"/>
          <w:kern w:val="22"/>
          <w:szCs w:val="22"/>
        </w:rPr>
        <w:t xml:space="preserve"> their role in the conservation and sustainable use of biodiversity, </w:t>
      </w:r>
      <w:r w:rsidR="00B1614A">
        <w:rPr>
          <w:snapToGrid w:val="0"/>
          <w:color w:val="000000"/>
          <w:kern w:val="22"/>
          <w:szCs w:val="22"/>
        </w:rPr>
        <w:t xml:space="preserve">[following </w:t>
      </w:r>
      <w:proofErr w:type="spellStart"/>
      <w:r w:rsidR="00B1614A">
        <w:rPr>
          <w:snapToGrid w:val="0"/>
          <w:color w:val="000000"/>
          <w:kern w:val="22"/>
          <w:szCs w:val="22"/>
        </w:rPr>
        <w:t>cosmobiocentric</w:t>
      </w:r>
      <w:proofErr w:type="spellEnd"/>
      <w:r w:rsidR="00B1614A">
        <w:rPr>
          <w:snapToGrid w:val="0"/>
          <w:color w:val="000000"/>
          <w:kern w:val="22"/>
          <w:szCs w:val="22"/>
        </w:rPr>
        <w:t xml:space="preserve"> approaches] </w:t>
      </w:r>
      <w:r w:rsidR="00D67449" w:rsidRPr="00797E10">
        <w:rPr>
          <w:snapToGrid w:val="0"/>
          <w:color w:val="000000"/>
          <w:kern w:val="22"/>
          <w:szCs w:val="22"/>
        </w:rPr>
        <w:t>and to show how their activities contribute to the implementation of the Convention and other biodiversity-related conventions</w:t>
      </w:r>
      <w:r w:rsidR="00B1614A">
        <w:rPr>
          <w:snapToGrid w:val="0"/>
          <w:color w:val="000000"/>
          <w:kern w:val="22"/>
          <w:szCs w:val="22"/>
        </w:rPr>
        <w:t xml:space="preserve"> based on their own systems of knowledge</w:t>
      </w:r>
      <w:r w:rsidR="00D67449" w:rsidRPr="00797E10">
        <w:rPr>
          <w:snapToGrid w:val="0"/>
          <w:color w:val="000000"/>
          <w:kern w:val="22"/>
          <w:szCs w:val="22"/>
        </w:rPr>
        <w:t xml:space="preserve">. In this regard, communication should </w:t>
      </w:r>
      <w:r w:rsidR="00275E8C" w:rsidRPr="00797E10">
        <w:rPr>
          <w:snapToGrid w:val="0"/>
          <w:color w:val="000000"/>
          <w:kern w:val="22"/>
          <w:szCs w:val="22"/>
        </w:rPr>
        <w:t xml:space="preserve">enable </w:t>
      </w:r>
      <w:r w:rsidR="00D67449" w:rsidRPr="00797E10">
        <w:rPr>
          <w:snapToGrid w:val="0"/>
          <w:color w:val="000000"/>
          <w:kern w:val="22"/>
          <w:szCs w:val="22"/>
        </w:rPr>
        <w:t xml:space="preserve">indigenous peoples and local communities to </w:t>
      </w:r>
      <w:r w:rsidR="00AD195F" w:rsidRPr="00797E10">
        <w:rPr>
          <w:snapToGrid w:val="0"/>
          <w:color w:val="000000"/>
          <w:kern w:val="22"/>
          <w:szCs w:val="22"/>
        </w:rPr>
        <w:t xml:space="preserve">share </w:t>
      </w:r>
      <w:r w:rsidR="00D67449" w:rsidRPr="00797E10">
        <w:rPr>
          <w:snapToGrid w:val="0"/>
          <w:color w:val="000000"/>
          <w:kern w:val="22"/>
          <w:szCs w:val="22"/>
        </w:rPr>
        <w:t>their perceptions of</w:t>
      </w:r>
      <w:r w:rsidR="004632C8">
        <w:rPr>
          <w:snapToGrid w:val="0"/>
          <w:color w:val="000000"/>
          <w:kern w:val="22"/>
          <w:szCs w:val="22"/>
        </w:rPr>
        <w:t xml:space="preserve"> </w:t>
      </w:r>
      <w:r w:rsidR="00B1614A">
        <w:rPr>
          <w:snapToGrid w:val="0"/>
          <w:color w:val="000000"/>
          <w:kern w:val="22"/>
          <w:szCs w:val="22"/>
        </w:rPr>
        <w:t>[Mother Earth]</w:t>
      </w:r>
      <w:r w:rsidR="004632C8">
        <w:rPr>
          <w:snapToGrid w:val="0"/>
          <w:color w:val="000000"/>
          <w:kern w:val="22"/>
          <w:szCs w:val="22"/>
        </w:rPr>
        <w:t xml:space="preserve"> </w:t>
      </w:r>
      <w:r w:rsidR="00B1614A">
        <w:rPr>
          <w:snapToGrid w:val="0"/>
          <w:color w:val="000000"/>
          <w:kern w:val="22"/>
          <w:szCs w:val="22"/>
        </w:rPr>
        <w:t>n</w:t>
      </w:r>
      <w:r w:rsidR="00D67449" w:rsidRPr="00797E10">
        <w:rPr>
          <w:snapToGrid w:val="0"/>
          <w:color w:val="000000"/>
          <w:kern w:val="22"/>
          <w:szCs w:val="22"/>
        </w:rPr>
        <w:t xml:space="preserve">ature and to highlight their traditional knowledge and practices related to the conservation of biodiversity in the context of regional and national implementation of the Convention. </w:t>
      </w:r>
    </w:p>
    <w:p w14:paraId="1692C2B3" w14:textId="0900B467" w:rsidR="00D67449" w:rsidRDefault="00944880" w:rsidP="00511FB7">
      <w:pPr>
        <w:pBdr>
          <w:top w:val="nil"/>
          <w:left w:val="nil"/>
          <w:bottom w:val="nil"/>
          <w:right w:val="nil"/>
          <w:between w:val="nil"/>
        </w:pBdr>
        <w:spacing w:before="120" w:after="120" w:line="238" w:lineRule="auto"/>
        <w:rPr>
          <w:snapToGrid w:val="0"/>
          <w:color w:val="000000"/>
          <w:kern w:val="22"/>
          <w:szCs w:val="22"/>
        </w:rPr>
      </w:pPr>
      <w:r>
        <w:rPr>
          <w:snapToGrid w:val="0"/>
          <w:color w:val="000000"/>
          <w:kern w:val="22"/>
          <w:szCs w:val="22"/>
        </w:rPr>
        <w:t>50</w:t>
      </w:r>
      <w:r w:rsidR="00511FB7">
        <w:rPr>
          <w:snapToGrid w:val="0"/>
          <w:color w:val="000000"/>
          <w:kern w:val="22"/>
          <w:szCs w:val="22"/>
        </w:rPr>
        <w:t>.</w:t>
      </w:r>
      <w:r w:rsidR="00511FB7">
        <w:rPr>
          <w:snapToGrid w:val="0"/>
          <w:color w:val="000000"/>
          <w:kern w:val="22"/>
          <w:szCs w:val="22"/>
        </w:rPr>
        <w:tab/>
      </w:r>
      <w:r w:rsidR="00D67449" w:rsidRPr="00797E10">
        <w:rPr>
          <w:snapToGrid w:val="0"/>
          <w:color w:val="000000"/>
          <w:kern w:val="22"/>
          <w:szCs w:val="22"/>
        </w:rPr>
        <w:t xml:space="preserve">The work of indigenous peoples and local communities should also be seen as </w:t>
      </w:r>
      <w:r w:rsidR="00CA1DB8" w:rsidRPr="00797E10">
        <w:rPr>
          <w:snapToGrid w:val="0"/>
          <w:color w:val="000000"/>
          <w:kern w:val="22"/>
          <w:szCs w:val="22"/>
        </w:rPr>
        <w:t xml:space="preserve">an important </w:t>
      </w:r>
      <w:r w:rsidR="00D67449" w:rsidRPr="00797E10">
        <w:rPr>
          <w:snapToGrid w:val="0"/>
          <w:color w:val="000000"/>
          <w:kern w:val="22"/>
          <w:szCs w:val="22"/>
        </w:rPr>
        <w:t>source for practices and educational approaches for the conservation of biodiversity, its sustainable use</w:t>
      </w:r>
      <w:r w:rsidR="00FE0C69" w:rsidRPr="00797E10">
        <w:rPr>
          <w:snapToGrid w:val="0"/>
          <w:color w:val="000000"/>
          <w:kern w:val="22"/>
          <w:szCs w:val="22"/>
        </w:rPr>
        <w:t>,</w:t>
      </w:r>
      <w:r w:rsidR="00D67449" w:rsidRPr="00797E10">
        <w:rPr>
          <w:snapToGrid w:val="0"/>
          <w:color w:val="000000"/>
          <w:kern w:val="22"/>
          <w:szCs w:val="22"/>
        </w:rPr>
        <w:t xml:space="preserve"> and the equitable sharing of benefits. In this regard, communication should seek to celebrate, promote and communicate </w:t>
      </w:r>
      <w:r w:rsidR="00B1614A">
        <w:rPr>
          <w:snapToGrid w:val="0"/>
          <w:color w:val="000000"/>
          <w:kern w:val="22"/>
          <w:szCs w:val="22"/>
        </w:rPr>
        <w:t>[</w:t>
      </w:r>
      <w:proofErr w:type="spellStart"/>
      <w:r w:rsidR="00B1614A">
        <w:rPr>
          <w:snapToGrid w:val="0"/>
          <w:color w:val="000000"/>
          <w:kern w:val="22"/>
          <w:szCs w:val="22"/>
        </w:rPr>
        <w:t>cosmobiocentric</w:t>
      </w:r>
      <w:proofErr w:type="spellEnd"/>
      <w:r w:rsidR="00B1614A">
        <w:rPr>
          <w:snapToGrid w:val="0"/>
          <w:color w:val="000000"/>
          <w:kern w:val="22"/>
          <w:szCs w:val="22"/>
        </w:rPr>
        <w:t xml:space="preserve"> approaches], t</w:t>
      </w:r>
      <w:r w:rsidR="00D67449" w:rsidRPr="00797E10">
        <w:rPr>
          <w:snapToGrid w:val="0"/>
          <w:color w:val="000000"/>
          <w:kern w:val="22"/>
          <w:szCs w:val="22"/>
        </w:rPr>
        <w:t xml:space="preserve">raditional </w:t>
      </w:r>
      <w:r w:rsidR="00B1614A">
        <w:rPr>
          <w:snapToGrid w:val="0"/>
          <w:color w:val="000000"/>
          <w:kern w:val="22"/>
          <w:szCs w:val="22"/>
        </w:rPr>
        <w:t xml:space="preserve">systems of </w:t>
      </w:r>
      <w:r w:rsidR="00D67449" w:rsidRPr="00797E10">
        <w:rPr>
          <w:snapToGrid w:val="0"/>
          <w:color w:val="000000"/>
          <w:kern w:val="22"/>
          <w:szCs w:val="22"/>
        </w:rPr>
        <w:t>knowledge related to the conservation and sustainable use of biodiversity at the local, national, regional and global levels</w:t>
      </w:r>
      <w:r w:rsidR="00B1614A">
        <w:rPr>
          <w:snapToGrid w:val="0"/>
          <w:color w:val="000000"/>
          <w:kern w:val="22"/>
          <w:szCs w:val="22"/>
        </w:rPr>
        <w:t>, [and the importance of the recognition of the rights of Mother Earth]</w:t>
      </w:r>
      <w:r w:rsidR="00D67449" w:rsidRPr="00797E10">
        <w:rPr>
          <w:snapToGrid w:val="0"/>
          <w:color w:val="000000"/>
          <w:kern w:val="22"/>
          <w:szCs w:val="22"/>
        </w:rPr>
        <w:t xml:space="preserve">. </w:t>
      </w:r>
      <w:r w:rsidR="005A661F" w:rsidRPr="00797E10">
        <w:rPr>
          <w:snapToGrid w:val="0"/>
          <w:color w:val="000000"/>
          <w:kern w:val="22"/>
          <w:szCs w:val="22"/>
        </w:rPr>
        <w:t xml:space="preserve">This </w:t>
      </w:r>
      <w:r w:rsidR="00D67449" w:rsidRPr="00797E10">
        <w:rPr>
          <w:snapToGrid w:val="0"/>
          <w:color w:val="000000"/>
          <w:kern w:val="22"/>
          <w:szCs w:val="22"/>
        </w:rPr>
        <w:t xml:space="preserve">should be </w:t>
      </w:r>
      <w:r w:rsidR="005A661F" w:rsidRPr="00797E10">
        <w:rPr>
          <w:snapToGrid w:val="0"/>
          <w:color w:val="000000"/>
          <w:kern w:val="22"/>
          <w:szCs w:val="22"/>
        </w:rPr>
        <w:t xml:space="preserve">done </w:t>
      </w:r>
      <w:r w:rsidR="00B1614A">
        <w:rPr>
          <w:snapToGrid w:val="0"/>
          <w:color w:val="000000"/>
          <w:kern w:val="22"/>
          <w:szCs w:val="22"/>
        </w:rPr>
        <w:t xml:space="preserve">in coordination with </w:t>
      </w:r>
      <w:r w:rsidR="0080370F">
        <w:rPr>
          <w:snapToGrid w:val="0"/>
          <w:color w:val="000000"/>
          <w:kern w:val="22"/>
          <w:szCs w:val="22"/>
        </w:rPr>
        <w:t>indigenous peoples and local communities</w:t>
      </w:r>
      <w:r w:rsidR="00B1614A">
        <w:rPr>
          <w:snapToGrid w:val="0"/>
          <w:color w:val="000000"/>
          <w:kern w:val="22"/>
          <w:szCs w:val="22"/>
        </w:rPr>
        <w:t xml:space="preserve"> representatives and </w:t>
      </w:r>
      <w:r w:rsidR="00971A9F">
        <w:rPr>
          <w:snapToGrid w:val="0"/>
          <w:color w:val="000000"/>
          <w:kern w:val="22"/>
          <w:szCs w:val="22"/>
        </w:rPr>
        <w:t xml:space="preserve">through consultation </w:t>
      </w:r>
      <w:r w:rsidR="00D67449" w:rsidRPr="00797E10">
        <w:rPr>
          <w:snapToGrid w:val="0"/>
          <w:color w:val="000000"/>
          <w:kern w:val="22"/>
          <w:szCs w:val="22"/>
        </w:rPr>
        <w:t xml:space="preserve">with the </w:t>
      </w:r>
      <w:r w:rsidR="00971A9F">
        <w:rPr>
          <w:snapToGrid w:val="0"/>
          <w:color w:val="000000"/>
          <w:kern w:val="22"/>
          <w:szCs w:val="22"/>
        </w:rPr>
        <w:t>view of obtaining</w:t>
      </w:r>
      <w:r w:rsidR="00023129">
        <w:rPr>
          <w:snapToGrid w:val="0"/>
          <w:color w:val="000000"/>
          <w:kern w:val="22"/>
          <w:szCs w:val="22"/>
        </w:rPr>
        <w:t xml:space="preserve"> prior and informed consent,</w:t>
      </w:r>
      <w:r w:rsidR="00971A9F">
        <w:rPr>
          <w:snapToGrid w:val="0"/>
          <w:color w:val="000000"/>
          <w:kern w:val="22"/>
          <w:szCs w:val="22"/>
        </w:rPr>
        <w:t xml:space="preserve"> free, prior and</w:t>
      </w:r>
      <w:r w:rsidR="00277A5A" w:rsidRPr="00797E10">
        <w:rPr>
          <w:snapToGrid w:val="0"/>
          <w:color w:val="000000"/>
          <w:kern w:val="22"/>
          <w:szCs w:val="22"/>
        </w:rPr>
        <w:t xml:space="preserve"> </w:t>
      </w:r>
      <w:r w:rsidR="00D67449" w:rsidRPr="00797E10">
        <w:rPr>
          <w:snapToGrid w:val="0"/>
          <w:color w:val="000000"/>
          <w:kern w:val="22"/>
          <w:szCs w:val="22"/>
        </w:rPr>
        <w:t>informed consent</w:t>
      </w:r>
      <w:r w:rsidR="008E5385">
        <w:rPr>
          <w:snapToGrid w:val="0"/>
          <w:color w:val="000000"/>
          <w:kern w:val="22"/>
          <w:szCs w:val="22"/>
        </w:rPr>
        <w:t>,</w:t>
      </w:r>
      <w:r w:rsidR="00ED66B9">
        <w:rPr>
          <w:snapToGrid w:val="0"/>
          <w:color w:val="000000"/>
          <w:kern w:val="22"/>
          <w:szCs w:val="22"/>
        </w:rPr>
        <w:t xml:space="preserve"> </w:t>
      </w:r>
      <w:r w:rsidR="00023129">
        <w:rPr>
          <w:snapToGrid w:val="0"/>
          <w:color w:val="000000"/>
          <w:kern w:val="22"/>
          <w:szCs w:val="22"/>
        </w:rPr>
        <w:t xml:space="preserve">or </w:t>
      </w:r>
      <w:r w:rsidR="00ED66B9">
        <w:rPr>
          <w:snapToGrid w:val="0"/>
          <w:color w:val="000000"/>
          <w:kern w:val="22"/>
          <w:szCs w:val="22"/>
        </w:rPr>
        <w:t xml:space="preserve">approval and involvement </w:t>
      </w:r>
      <w:r w:rsidR="00D67449" w:rsidRPr="00797E10">
        <w:rPr>
          <w:snapToGrid w:val="0"/>
          <w:color w:val="000000"/>
          <w:kern w:val="22"/>
          <w:szCs w:val="22"/>
        </w:rPr>
        <w:t xml:space="preserve">of </w:t>
      </w:r>
      <w:r w:rsidR="009907A5" w:rsidRPr="00797E10">
        <w:rPr>
          <w:snapToGrid w:val="0"/>
          <w:color w:val="000000"/>
          <w:kern w:val="22"/>
          <w:szCs w:val="22"/>
        </w:rPr>
        <w:t>indigenous peoples and local communitie</w:t>
      </w:r>
      <w:r w:rsidR="00D67449" w:rsidRPr="00797E10">
        <w:rPr>
          <w:snapToGrid w:val="0"/>
          <w:color w:val="000000"/>
          <w:kern w:val="22"/>
          <w:szCs w:val="22"/>
        </w:rPr>
        <w:t xml:space="preserve">s, and </w:t>
      </w:r>
      <w:r w:rsidR="00CC7BD4" w:rsidRPr="00797E10">
        <w:rPr>
          <w:snapToGrid w:val="0"/>
          <w:color w:val="000000"/>
          <w:kern w:val="22"/>
          <w:szCs w:val="22"/>
        </w:rPr>
        <w:t xml:space="preserve">with </w:t>
      </w:r>
      <w:r w:rsidR="00D67449" w:rsidRPr="00797E10">
        <w:rPr>
          <w:snapToGrid w:val="0"/>
          <w:color w:val="000000"/>
          <w:kern w:val="22"/>
          <w:szCs w:val="22"/>
        </w:rPr>
        <w:t>respect for the terms of use for all traditional knowledge and practices.</w:t>
      </w:r>
    </w:p>
    <w:p w14:paraId="2CFE40B5" w14:textId="7B158FF5" w:rsidR="00653803"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5</w:t>
      </w:r>
      <w:r w:rsidR="00944880">
        <w:rPr>
          <w:snapToGrid w:val="0"/>
          <w:color w:val="000000"/>
          <w:kern w:val="22"/>
          <w:szCs w:val="22"/>
        </w:rPr>
        <w:t>1</w:t>
      </w:r>
      <w:r w:rsidRPr="00797E10">
        <w:rPr>
          <w:snapToGrid w:val="0"/>
          <w:color w:val="000000"/>
          <w:kern w:val="22"/>
          <w:szCs w:val="22"/>
        </w:rPr>
        <w:t>.</w:t>
      </w:r>
      <w:r w:rsidRPr="00797E10">
        <w:rPr>
          <w:snapToGrid w:val="0"/>
          <w:color w:val="000000"/>
          <w:kern w:val="22"/>
          <w:szCs w:val="22"/>
        </w:rPr>
        <w:tab/>
      </w:r>
      <w:r w:rsidR="00653803">
        <w:rPr>
          <w:snapToGrid w:val="0"/>
          <w:color w:val="000000"/>
          <w:kern w:val="22"/>
          <w:szCs w:val="22"/>
        </w:rPr>
        <w:t>In this regard, the global and national strategies should work to develop components of this strategy, including tools and messages that can be translated into local languages and contexts.</w:t>
      </w:r>
    </w:p>
    <w:p w14:paraId="24968646" w14:textId="6F77CC2C" w:rsidR="00971A9F" w:rsidRPr="00971A9F" w:rsidRDefault="00511FB7" w:rsidP="00511FB7">
      <w:pPr>
        <w:pStyle w:val="Heading2"/>
        <w:tabs>
          <w:tab w:val="left" w:pos="360"/>
        </w:tabs>
        <w:spacing w:line="238" w:lineRule="auto"/>
        <w:rPr>
          <w:snapToGrid w:val="0"/>
          <w:kern w:val="22"/>
          <w:szCs w:val="22"/>
        </w:rPr>
      </w:pPr>
      <w:r w:rsidRPr="00971A9F">
        <w:rPr>
          <w:snapToGrid w:val="0"/>
          <w:kern w:val="22"/>
          <w:szCs w:val="22"/>
        </w:rPr>
        <w:t>D.</w:t>
      </w:r>
      <w:r w:rsidRPr="00971A9F">
        <w:rPr>
          <w:snapToGrid w:val="0"/>
          <w:kern w:val="22"/>
          <w:szCs w:val="22"/>
        </w:rPr>
        <w:tab/>
      </w:r>
      <w:r w:rsidR="00971A9F">
        <w:rPr>
          <w:snapToGrid w:val="0"/>
          <w:kern w:val="22"/>
          <w:szCs w:val="22"/>
        </w:rPr>
        <w:t>Women</w:t>
      </w:r>
    </w:p>
    <w:p w14:paraId="407A0820" w14:textId="0540A138" w:rsidR="00971A9F" w:rsidRPr="000241E8" w:rsidRDefault="00511FB7" w:rsidP="00511FB7">
      <w:pPr>
        <w:pBdr>
          <w:top w:val="nil"/>
          <w:left w:val="nil"/>
          <w:bottom w:val="nil"/>
          <w:right w:val="nil"/>
          <w:between w:val="nil"/>
        </w:pBdr>
        <w:spacing w:before="120" w:after="120" w:line="238" w:lineRule="auto"/>
      </w:pPr>
      <w:r w:rsidRPr="000241E8">
        <w:rPr>
          <w:szCs w:val="22"/>
        </w:rPr>
        <w:t>5</w:t>
      </w:r>
      <w:r w:rsidR="00944880">
        <w:rPr>
          <w:szCs w:val="22"/>
        </w:rPr>
        <w:t>2</w:t>
      </w:r>
      <w:r w:rsidRPr="000241E8">
        <w:rPr>
          <w:szCs w:val="22"/>
        </w:rPr>
        <w:t>.</w:t>
      </w:r>
      <w:r w:rsidRPr="000241E8">
        <w:rPr>
          <w:szCs w:val="22"/>
        </w:rPr>
        <w:tab/>
      </w:r>
      <w:r w:rsidR="00971A9F" w:rsidRPr="00797E10">
        <w:rPr>
          <w:snapToGrid w:val="0"/>
          <w:color w:val="000000"/>
          <w:kern w:val="22"/>
          <w:szCs w:val="22"/>
        </w:rPr>
        <w:t>As women are key stakeholders in both conservation and sustainable use of resources, special focus should be made in mainstreaming gender in all engagements. The work in the communication strategy should complement and draw upon the post-2020 gender plan of action</w:t>
      </w:r>
      <w:r w:rsidR="00971A9F">
        <w:rPr>
          <w:snapToGrid w:val="0"/>
          <w:color w:val="000000"/>
          <w:kern w:val="22"/>
          <w:szCs w:val="22"/>
        </w:rPr>
        <w:t xml:space="preserve"> </w:t>
      </w:r>
      <w:r w:rsidR="0080370F">
        <w:rPr>
          <w:snapToGrid w:val="0"/>
          <w:color w:val="000000"/>
          <w:kern w:val="22"/>
          <w:szCs w:val="22"/>
        </w:rPr>
        <w:t xml:space="preserve">under the Convention on Biological Diversity </w:t>
      </w:r>
      <w:r w:rsidR="00971A9F">
        <w:rPr>
          <w:snapToGrid w:val="0"/>
          <w:color w:val="000000"/>
          <w:kern w:val="22"/>
          <w:szCs w:val="22"/>
        </w:rPr>
        <w:t>accordin</w:t>
      </w:r>
      <w:r w:rsidR="00653803">
        <w:rPr>
          <w:snapToGrid w:val="0"/>
          <w:color w:val="000000"/>
          <w:kern w:val="22"/>
          <w:szCs w:val="22"/>
        </w:rPr>
        <w:t>g</w:t>
      </w:r>
      <w:r w:rsidR="00971A9F">
        <w:rPr>
          <w:snapToGrid w:val="0"/>
          <w:color w:val="000000"/>
          <w:kern w:val="22"/>
          <w:szCs w:val="22"/>
        </w:rPr>
        <w:t xml:space="preserve"> to </w:t>
      </w:r>
      <w:r w:rsidR="0080370F">
        <w:rPr>
          <w:snapToGrid w:val="0"/>
          <w:color w:val="000000"/>
          <w:kern w:val="22"/>
          <w:szCs w:val="22"/>
        </w:rPr>
        <w:t>d</w:t>
      </w:r>
      <w:r w:rsidR="00971A9F">
        <w:rPr>
          <w:snapToGrid w:val="0"/>
          <w:color w:val="000000"/>
          <w:kern w:val="22"/>
          <w:szCs w:val="22"/>
        </w:rPr>
        <w:t xml:space="preserve">ecision </w:t>
      </w:r>
      <w:r w:rsidR="0080370F">
        <w:rPr>
          <w:snapToGrid w:val="0"/>
          <w:color w:val="000000"/>
          <w:kern w:val="22"/>
          <w:szCs w:val="22"/>
        </w:rPr>
        <w:t>15</w:t>
      </w:r>
      <w:r w:rsidR="00971A9F">
        <w:rPr>
          <w:snapToGrid w:val="0"/>
          <w:color w:val="000000"/>
          <w:kern w:val="22"/>
          <w:szCs w:val="22"/>
        </w:rPr>
        <w:t>/</w:t>
      </w:r>
      <w:r w:rsidR="0080370F">
        <w:rPr>
          <w:snapToGrid w:val="0"/>
          <w:color w:val="000000"/>
          <w:kern w:val="22"/>
          <w:szCs w:val="22"/>
        </w:rPr>
        <w:t>--</w:t>
      </w:r>
      <w:r w:rsidR="00971A9F" w:rsidRPr="00797E10">
        <w:rPr>
          <w:snapToGrid w:val="0"/>
          <w:color w:val="000000"/>
          <w:kern w:val="22"/>
          <w:szCs w:val="22"/>
        </w:rPr>
        <w:t xml:space="preserve">, </w:t>
      </w:r>
      <w:r w:rsidR="00971A9F" w:rsidRPr="00823954">
        <w:rPr>
          <w:snapToGrid w:val="0"/>
          <w:color w:val="000000"/>
          <w:kern w:val="22"/>
          <w:szCs w:val="22"/>
        </w:rPr>
        <w:t>The United Nations Entity for Gender Equality and the Empowerment of Women (</w:t>
      </w:r>
      <w:r w:rsidR="00971A9F" w:rsidRPr="00797E10">
        <w:rPr>
          <w:snapToGrid w:val="0"/>
          <w:color w:val="000000"/>
          <w:kern w:val="22"/>
          <w:szCs w:val="22"/>
        </w:rPr>
        <w:t>UN</w:t>
      </w:r>
      <w:r w:rsidR="00971A9F" w:rsidRPr="00823954">
        <w:rPr>
          <w:snapToGrid w:val="0"/>
          <w:color w:val="000000"/>
          <w:kern w:val="22"/>
          <w:szCs w:val="22"/>
        </w:rPr>
        <w:t>-</w:t>
      </w:r>
      <w:r w:rsidR="00971A9F" w:rsidRPr="00797E10">
        <w:rPr>
          <w:snapToGrid w:val="0"/>
          <w:color w:val="000000"/>
          <w:kern w:val="22"/>
          <w:szCs w:val="22"/>
        </w:rPr>
        <w:t>Women</w:t>
      </w:r>
      <w:r w:rsidR="00971A9F" w:rsidRPr="00823954">
        <w:rPr>
          <w:snapToGrid w:val="0"/>
          <w:color w:val="000000"/>
          <w:kern w:val="22"/>
          <w:szCs w:val="22"/>
        </w:rPr>
        <w:t>)</w:t>
      </w:r>
      <w:r w:rsidR="00971A9F" w:rsidRPr="00797E10">
        <w:rPr>
          <w:snapToGrid w:val="0"/>
          <w:color w:val="000000"/>
          <w:kern w:val="22"/>
          <w:szCs w:val="22"/>
        </w:rPr>
        <w:t xml:space="preserve"> is an important actor with which collaboration and coordination can be undertaken at the international level. Gender considerations need to be </w:t>
      </w:r>
      <w:r w:rsidR="00971A9F">
        <w:rPr>
          <w:snapToGrid w:val="0"/>
          <w:color w:val="000000"/>
          <w:kern w:val="22"/>
          <w:szCs w:val="22"/>
        </w:rPr>
        <w:t xml:space="preserve">mainstreamed in </w:t>
      </w:r>
      <w:r w:rsidR="00971A9F" w:rsidRPr="00797E10">
        <w:rPr>
          <w:snapToGrid w:val="0"/>
          <w:color w:val="000000"/>
          <w:kern w:val="22"/>
          <w:szCs w:val="22"/>
        </w:rPr>
        <w:t>all materials and messages.</w:t>
      </w:r>
    </w:p>
    <w:p w14:paraId="0BDF377B" w14:textId="719E3BCA" w:rsidR="00971A9F" w:rsidRDefault="00511FB7" w:rsidP="00511FB7">
      <w:pPr>
        <w:pStyle w:val="Heading2"/>
        <w:tabs>
          <w:tab w:val="left" w:pos="360"/>
        </w:tabs>
        <w:spacing w:line="238" w:lineRule="auto"/>
        <w:rPr>
          <w:snapToGrid w:val="0"/>
          <w:kern w:val="22"/>
          <w:szCs w:val="22"/>
        </w:rPr>
      </w:pPr>
      <w:r>
        <w:rPr>
          <w:snapToGrid w:val="0"/>
          <w:kern w:val="22"/>
          <w:szCs w:val="22"/>
        </w:rPr>
        <w:t>E.</w:t>
      </w:r>
      <w:r>
        <w:rPr>
          <w:snapToGrid w:val="0"/>
          <w:kern w:val="22"/>
          <w:szCs w:val="22"/>
        </w:rPr>
        <w:tab/>
      </w:r>
      <w:r w:rsidR="00971A9F">
        <w:rPr>
          <w:snapToGrid w:val="0"/>
          <w:kern w:val="22"/>
          <w:szCs w:val="22"/>
        </w:rPr>
        <w:t>Youth</w:t>
      </w:r>
    </w:p>
    <w:p w14:paraId="158033B9" w14:textId="2F2FEDE9" w:rsidR="00971A9F" w:rsidRPr="000241E8" w:rsidRDefault="00F0439F" w:rsidP="00112FFC">
      <w:pPr>
        <w:pBdr>
          <w:top w:val="nil"/>
          <w:left w:val="nil"/>
          <w:bottom w:val="nil"/>
          <w:right w:val="nil"/>
          <w:between w:val="nil"/>
        </w:pBdr>
        <w:spacing w:before="120" w:after="120" w:line="238" w:lineRule="auto"/>
      </w:pPr>
      <w:r w:rsidRPr="000241E8">
        <w:rPr>
          <w:szCs w:val="22"/>
        </w:rPr>
        <w:t>5</w:t>
      </w:r>
      <w:r>
        <w:rPr>
          <w:szCs w:val="22"/>
        </w:rPr>
        <w:t>3</w:t>
      </w:r>
      <w:r>
        <w:rPr>
          <w:szCs w:val="22"/>
        </w:rPr>
        <w:t>.</w:t>
      </w:r>
      <w:r>
        <w:rPr>
          <w:szCs w:val="22"/>
        </w:rPr>
        <w:tab/>
      </w:r>
      <w:r w:rsidR="00971A9F" w:rsidRPr="00797E10">
        <w:rPr>
          <w:snapToGrid w:val="0"/>
          <w:color w:val="000000"/>
          <w:kern w:val="22"/>
          <w:szCs w:val="22"/>
        </w:rPr>
        <w:t>Youth, including their organizations and representatives, are both key audiences and powerful partners in creating and delivering the activities of a communications strategy. These important actors can be reached via work through United Nations system-wide activities related to youth, including YOUNGO; through the Global Youth Biodiversity Network and its national chapters</w:t>
      </w:r>
      <w:r w:rsidR="00C35081">
        <w:rPr>
          <w:snapToGrid w:val="0"/>
          <w:color w:val="000000"/>
          <w:kern w:val="22"/>
          <w:szCs w:val="22"/>
        </w:rPr>
        <w:t>,</w:t>
      </w:r>
      <w:r w:rsidR="00971A9F" w:rsidRPr="00797E10">
        <w:rPr>
          <w:snapToGrid w:val="0"/>
          <w:color w:val="000000"/>
          <w:kern w:val="22"/>
          <w:szCs w:val="22"/>
        </w:rPr>
        <w:t xml:space="preserve"> and through other initiatives, such as the United Nations Decade on Ecosystem Restoration and the United Nations Secretary-General Youth Advisory Group on Climate Change.</w:t>
      </w:r>
    </w:p>
    <w:p w14:paraId="1744170F" w14:textId="30B99BE7" w:rsidR="00D67449" w:rsidRPr="00797E10" w:rsidRDefault="00511FB7" w:rsidP="00511FB7">
      <w:pPr>
        <w:pStyle w:val="Heading2"/>
        <w:tabs>
          <w:tab w:val="left" w:pos="360"/>
        </w:tabs>
        <w:spacing w:line="238" w:lineRule="auto"/>
        <w:rPr>
          <w:snapToGrid w:val="0"/>
          <w:kern w:val="22"/>
          <w:szCs w:val="22"/>
        </w:rPr>
      </w:pPr>
      <w:r w:rsidRPr="00797E10">
        <w:rPr>
          <w:snapToGrid w:val="0"/>
          <w:kern w:val="22"/>
          <w:szCs w:val="22"/>
        </w:rPr>
        <w:t>F.</w:t>
      </w:r>
      <w:r w:rsidRPr="00797E10">
        <w:rPr>
          <w:snapToGrid w:val="0"/>
          <w:kern w:val="22"/>
          <w:szCs w:val="22"/>
        </w:rPr>
        <w:tab/>
      </w:r>
      <w:r w:rsidR="00D67449" w:rsidRPr="00797E10">
        <w:rPr>
          <w:snapToGrid w:val="0"/>
          <w:kern w:val="22"/>
          <w:szCs w:val="22"/>
        </w:rPr>
        <w:t>The public</w:t>
      </w:r>
    </w:p>
    <w:p w14:paraId="2A355F9C" w14:textId="72EFEEAA"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5</w:t>
      </w:r>
      <w:r w:rsidR="00944880">
        <w:rPr>
          <w:snapToGrid w:val="0"/>
          <w:color w:val="000000"/>
          <w:kern w:val="22"/>
          <w:szCs w:val="22"/>
        </w:rPr>
        <w:t>4</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While it is true that the audience for communication</w:t>
      </w:r>
      <w:r w:rsidR="00472EBE">
        <w:rPr>
          <w:snapToGrid w:val="0"/>
          <w:color w:val="000000"/>
          <w:kern w:val="22"/>
          <w:szCs w:val="22"/>
        </w:rPr>
        <w:t>s</w:t>
      </w:r>
      <w:r w:rsidR="00D67449" w:rsidRPr="00797E10">
        <w:rPr>
          <w:snapToGrid w:val="0"/>
          <w:color w:val="000000"/>
          <w:kern w:val="22"/>
          <w:szCs w:val="22"/>
        </w:rPr>
        <w:t xml:space="preserve"> is a global one and should encompass everyone, it is also clear that the notion that a single public to whom all messages could be directed is overly simplistic and hides some important differences between audience segments. The so-called “public” is a number of different audience segments </w:t>
      </w:r>
      <w:r w:rsidR="000D3582" w:rsidRPr="00797E10">
        <w:rPr>
          <w:snapToGrid w:val="0"/>
          <w:color w:val="000000"/>
          <w:kern w:val="22"/>
          <w:szCs w:val="22"/>
        </w:rPr>
        <w:t>distinguished</w:t>
      </w:r>
      <w:r w:rsidR="00D67449" w:rsidRPr="00797E10">
        <w:rPr>
          <w:snapToGrid w:val="0"/>
          <w:color w:val="000000"/>
          <w:kern w:val="22"/>
          <w:szCs w:val="22"/>
        </w:rPr>
        <w:t xml:space="preserve"> by country, culture, gender, socioeconomic level, e</w:t>
      </w:r>
      <w:r w:rsidR="001D54D2" w:rsidRPr="00797E10">
        <w:rPr>
          <w:snapToGrid w:val="0"/>
          <w:color w:val="000000"/>
          <w:kern w:val="22"/>
          <w:szCs w:val="22"/>
        </w:rPr>
        <w:t>duc</w:t>
      </w:r>
      <w:r w:rsidR="00D67449" w:rsidRPr="00797E10">
        <w:rPr>
          <w:snapToGrid w:val="0"/>
          <w:color w:val="000000"/>
          <w:kern w:val="22"/>
          <w:szCs w:val="22"/>
        </w:rPr>
        <w:t>ation, experience, age, and languages</w:t>
      </w:r>
      <w:r w:rsidR="001D54D2" w:rsidRPr="00797E10">
        <w:rPr>
          <w:snapToGrid w:val="0"/>
          <w:color w:val="000000"/>
          <w:kern w:val="22"/>
          <w:szCs w:val="22"/>
        </w:rPr>
        <w:t>, each requiring a targeted approach</w:t>
      </w:r>
      <w:r w:rsidR="00D67449" w:rsidRPr="00797E10">
        <w:rPr>
          <w:snapToGrid w:val="0"/>
          <w:color w:val="000000"/>
          <w:kern w:val="22"/>
          <w:szCs w:val="22"/>
        </w:rPr>
        <w:t>.</w:t>
      </w:r>
    </w:p>
    <w:p w14:paraId="5CA1B03F" w14:textId="79A3E7CA"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5</w:t>
      </w:r>
      <w:r w:rsidR="00944880">
        <w:rPr>
          <w:snapToGrid w:val="0"/>
          <w:color w:val="000000"/>
          <w:kern w:val="22"/>
          <w:szCs w:val="22"/>
        </w:rPr>
        <w:t>5</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 xml:space="preserve">The most important segmentation for the public remains at the national level. An understanding of biodiversity, environmental functions and ecosystem services and their relevance to the general public is very much shaped by national </w:t>
      </w:r>
      <w:r w:rsidR="003A716D">
        <w:rPr>
          <w:snapToGrid w:val="0"/>
          <w:color w:val="000000"/>
          <w:kern w:val="22"/>
          <w:szCs w:val="22"/>
        </w:rPr>
        <w:t xml:space="preserve">and subnational </w:t>
      </w:r>
      <w:r w:rsidR="00D67449" w:rsidRPr="00797E10">
        <w:rPr>
          <w:snapToGrid w:val="0"/>
          <w:color w:val="000000"/>
          <w:kern w:val="22"/>
          <w:szCs w:val="22"/>
        </w:rPr>
        <w:t>circumstances and national “narratives” about people and nature and how biodiversity provides them with values. Therefore, attempt</w:t>
      </w:r>
      <w:r w:rsidR="00310863" w:rsidRPr="00797E10">
        <w:rPr>
          <w:snapToGrid w:val="0"/>
          <w:color w:val="000000"/>
          <w:kern w:val="22"/>
          <w:szCs w:val="22"/>
        </w:rPr>
        <w:t>s</w:t>
      </w:r>
      <w:r w:rsidR="00D67449" w:rsidRPr="00797E10">
        <w:rPr>
          <w:snapToGrid w:val="0"/>
          <w:color w:val="000000"/>
          <w:kern w:val="22"/>
          <w:szCs w:val="22"/>
        </w:rPr>
        <w:t xml:space="preserve"> to engage the public need to be crafted at the national level, based on an overarching narrative.</w:t>
      </w:r>
    </w:p>
    <w:p w14:paraId="41F35327" w14:textId="2000304A"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5</w:t>
      </w:r>
      <w:r w:rsidR="00944880">
        <w:rPr>
          <w:snapToGrid w:val="0"/>
          <w:color w:val="000000"/>
          <w:kern w:val="22"/>
          <w:szCs w:val="22"/>
        </w:rPr>
        <w:t>6</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 xml:space="preserve">Important ways to reach the public are through awareness campaigns, </w:t>
      </w:r>
      <w:proofErr w:type="gramStart"/>
      <w:r w:rsidR="00D67449" w:rsidRPr="00797E10">
        <w:rPr>
          <w:snapToGrid w:val="0"/>
          <w:color w:val="000000"/>
          <w:kern w:val="22"/>
          <w:szCs w:val="22"/>
        </w:rPr>
        <w:t>education</w:t>
      </w:r>
      <w:proofErr w:type="gramEnd"/>
      <w:r w:rsidR="00D67449" w:rsidRPr="00797E10">
        <w:rPr>
          <w:snapToGrid w:val="0"/>
          <w:color w:val="000000"/>
          <w:kern w:val="22"/>
          <w:szCs w:val="22"/>
        </w:rPr>
        <w:t xml:space="preserve"> and the media – radio, television and print forms, and social media in particular. In this way, the media should be seen as a multiplier and a channel, </w:t>
      </w:r>
      <w:r w:rsidR="009C5488" w:rsidRPr="00797E10">
        <w:rPr>
          <w:snapToGrid w:val="0"/>
          <w:color w:val="000000"/>
          <w:kern w:val="22"/>
          <w:szCs w:val="22"/>
        </w:rPr>
        <w:t>as</w:t>
      </w:r>
      <w:r w:rsidR="00D67449" w:rsidRPr="00797E10">
        <w:rPr>
          <w:snapToGrid w:val="0"/>
          <w:color w:val="000000"/>
          <w:kern w:val="22"/>
          <w:szCs w:val="22"/>
        </w:rPr>
        <w:t xml:space="preserve"> is indicated below</w:t>
      </w:r>
      <w:r w:rsidR="001D54D2" w:rsidRPr="00797E10">
        <w:rPr>
          <w:snapToGrid w:val="0"/>
          <w:color w:val="000000"/>
          <w:kern w:val="22"/>
          <w:szCs w:val="22"/>
        </w:rPr>
        <w:t>.</w:t>
      </w:r>
    </w:p>
    <w:p w14:paraId="2EC9D915" w14:textId="42493CC2" w:rsidR="00D67449" w:rsidRPr="00797E10" w:rsidRDefault="00511FB7" w:rsidP="00511FB7">
      <w:pPr>
        <w:pStyle w:val="NormalWeb"/>
        <w:spacing w:before="120" w:beforeAutospacing="0" w:after="120" w:afterAutospacing="0" w:line="238" w:lineRule="auto"/>
        <w:jc w:val="both"/>
        <w:textAlignment w:val="baseline"/>
        <w:rPr>
          <w:snapToGrid w:val="0"/>
          <w:color w:val="000000"/>
          <w:kern w:val="22"/>
          <w:sz w:val="22"/>
          <w:szCs w:val="22"/>
        </w:rPr>
      </w:pPr>
      <w:r w:rsidRPr="00797E10">
        <w:rPr>
          <w:snapToGrid w:val="0"/>
          <w:color w:val="000000"/>
          <w:kern w:val="22"/>
          <w:sz w:val="22"/>
          <w:szCs w:val="22"/>
        </w:rPr>
        <w:t>5</w:t>
      </w:r>
      <w:r w:rsidR="00944880">
        <w:rPr>
          <w:snapToGrid w:val="0"/>
          <w:color w:val="000000"/>
          <w:kern w:val="22"/>
          <w:sz w:val="22"/>
          <w:szCs w:val="22"/>
        </w:rPr>
        <w:t>7</w:t>
      </w:r>
      <w:r w:rsidRPr="00797E10">
        <w:rPr>
          <w:snapToGrid w:val="0"/>
          <w:color w:val="000000"/>
          <w:kern w:val="22"/>
          <w:sz w:val="22"/>
          <w:szCs w:val="22"/>
        </w:rPr>
        <w:t>.</w:t>
      </w:r>
      <w:r w:rsidRPr="00797E10">
        <w:rPr>
          <w:snapToGrid w:val="0"/>
          <w:color w:val="000000"/>
          <w:kern w:val="22"/>
          <w:sz w:val="22"/>
          <w:szCs w:val="22"/>
        </w:rPr>
        <w:tab/>
      </w:r>
      <w:r w:rsidR="00D67449" w:rsidRPr="00797E10">
        <w:rPr>
          <w:snapToGrid w:val="0"/>
          <w:color w:val="000000"/>
          <w:kern w:val="22"/>
          <w:sz w:val="22"/>
          <w:szCs w:val="22"/>
        </w:rPr>
        <w:t> It is important to involve the arts and cultural sector, to stimulate new forms of creativity and human imagination that can promote the kind of transformational change needed. Art and new cultural paradigms can become powerful tools for the transformation of intentions.</w:t>
      </w:r>
    </w:p>
    <w:p w14:paraId="784AD355" w14:textId="28163C45" w:rsidR="00D67449" w:rsidRPr="00797E10" w:rsidRDefault="00511FB7" w:rsidP="00511FB7">
      <w:pPr>
        <w:pStyle w:val="Heading2"/>
        <w:tabs>
          <w:tab w:val="clear" w:pos="720"/>
          <w:tab w:val="left" w:pos="360"/>
        </w:tabs>
        <w:spacing w:line="238" w:lineRule="auto"/>
        <w:rPr>
          <w:snapToGrid w:val="0"/>
          <w:kern w:val="22"/>
          <w:szCs w:val="22"/>
        </w:rPr>
      </w:pPr>
      <w:bookmarkStart w:id="1" w:name="_Hlk88391151"/>
      <w:r w:rsidRPr="00797E10">
        <w:rPr>
          <w:snapToGrid w:val="0"/>
          <w:kern w:val="22"/>
          <w:szCs w:val="22"/>
        </w:rPr>
        <w:t>G.</w:t>
      </w:r>
      <w:r w:rsidRPr="00797E10">
        <w:rPr>
          <w:snapToGrid w:val="0"/>
          <w:kern w:val="22"/>
          <w:szCs w:val="22"/>
        </w:rPr>
        <w:tab/>
      </w:r>
      <w:r w:rsidR="00D67449" w:rsidRPr="00797E10">
        <w:rPr>
          <w:snapToGrid w:val="0"/>
          <w:kern w:val="22"/>
          <w:szCs w:val="22"/>
        </w:rPr>
        <w:t xml:space="preserve">The </w:t>
      </w:r>
      <w:r w:rsidR="00213211" w:rsidRPr="00797E10">
        <w:rPr>
          <w:snapToGrid w:val="0"/>
          <w:kern w:val="22"/>
          <w:szCs w:val="22"/>
        </w:rPr>
        <w:t>m</w:t>
      </w:r>
      <w:r w:rsidR="00D67449" w:rsidRPr="00797E10">
        <w:rPr>
          <w:snapToGrid w:val="0"/>
          <w:kern w:val="22"/>
          <w:szCs w:val="22"/>
        </w:rPr>
        <w:t>edia</w:t>
      </w:r>
    </w:p>
    <w:bookmarkEnd w:id="1"/>
    <w:p w14:paraId="7D40037C" w14:textId="0EACA8F5" w:rsidR="00D67449" w:rsidRPr="000D1A9F" w:rsidRDefault="00511FB7" w:rsidP="00511FB7">
      <w:pPr>
        <w:pStyle w:val="NormalWeb"/>
        <w:spacing w:before="120" w:beforeAutospacing="0" w:after="120" w:afterAutospacing="0" w:line="238" w:lineRule="auto"/>
        <w:jc w:val="both"/>
        <w:textAlignment w:val="baseline"/>
        <w:rPr>
          <w:snapToGrid w:val="0"/>
          <w:color w:val="000000"/>
          <w:kern w:val="22"/>
          <w:sz w:val="22"/>
          <w:szCs w:val="22"/>
        </w:rPr>
      </w:pPr>
      <w:r w:rsidRPr="000D1A9F">
        <w:rPr>
          <w:snapToGrid w:val="0"/>
          <w:color w:val="000000"/>
          <w:kern w:val="22"/>
          <w:sz w:val="22"/>
          <w:szCs w:val="22"/>
        </w:rPr>
        <w:t>5</w:t>
      </w:r>
      <w:r w:rsidR="00944880">
        <w:rPr>
          <w:snapToGrid w:val="0"/>
          <w:color w:val="000000"/>
          <w:kern w:val="22"/>
          <w:sz w:val="22"/>
          <w:szCs w:val="22"/>
        </w:rPr>
        <w:t>8</w:t>
      </w:r>
      <w:r w:rsidRPr="000D1A9F">
        <w:rPr>
          <w:snapToGrid w:val="0"/>
          <w:color w:val="000000"/>
          <w:kern w:val="22"/>
          <w:sz w:val="22"/>
          <w:szCs w:val="22"/>
        </w:rPr>
        <w:t>.</w:t>
      </w:r>
      <w:r w:rsidRPr="000D1A9F">
        <w:rPr>
          <w:snapToGrid w:val="0"/>
          <w:color w:val="000000"/>
          <w:kern w:val="22"/>
          <w:sz w:val="22"/>
          <w:szCs w:val="22"/>
        </w:rPr>
        <w:tab/>
      </w:r>
      <w:r w:rsidR="00D67449" w:rsidRPr="000D1A9F">
        <w:rPr>
          <w:snapToGrid w:val="0"/>
          <w:color w:val="000000"/>
          <w:kern w:val="22"/>
          <w:sz w:val="22"/>
          <w:szCs w:val="22"/>
        </w:rPr>
        <w:t xml:space="preserve">The varied platforms, organizations and representatives of the media </w:t>
      </w:r>
      <w:r w:rsidR="006855B2" w:rsidRPr="000D1A9F">
        <w:rPr>
          <w:snapToGrid w:val="0"/>
          <w:color w:val="000000"/>
          <w:kern w:val="22"/>
          <w:sz w:val="22"/>
          <w:szCs w:val="22"/>
        </w:rPr>
        <w:t xml:space="preserve">are </w:t>
      </w:r>
      <w:r w:rsidR="00D67449" w:rsidRPr="000D1A9F">
        <w:rPr>
          <w:snapToGrid w:val="0"/>
          <w:color w:val="000000"/>
          <w:kern w:val="22"/>
          <w:sz w:val="22"/>
          <w:szCs w:val="22"/>
        </w:rPr>
        <w:t xml:space="preserve">key. Media </w:t>
      </w:r>
      <w:r w:rsidR="00E33FEF" w:rsidRPr="000D1A9F">
        <w:rPr>
          <w:snapToGrid w:val="0"/>
          <w:color w:val="000000"/>
          <w:kern w:val="22"/>
          <w:sz w:val="22"/>
          <w:szCs w:val="22"/>
        </w:rPr>
        <w:t xml:space="preserve">from all regions must </w:t>
      </w:r>
      <w:r w:rsidR="00D67449" w:rsidRPr="000D1A9F">
        <w:rPr>
          <w:snapToGrid w:val="0"/>
          <w:color w:val="000000"/>
          <w:kern w:val="22"/>
          <w:sz w:val="22"/>
          <w:szCs w:val="22"/>
        </w:rPr>
        <w:t xml:space="preserve">be addressed. The large “wire services,” </w:t>
      </w:r>
      <w:r w:rsidR="00D31D96" w:rsidRPr="000D1A9F">
        <w:rPr>
          <w:snapToGrid w:val="0"/>
          <w:color w:val="000000"/>
          <w:kern w:val="22"/>
          <w:sz w:val="22"/>
          <w:szCs w:val="22"/>
        </w:rPr>
        <w:t xml:space="preserve">national newspaper chains, </w:t>
      </w:r>
      <w:r w:rsidR="00D67449" w:rsidRPr="000D1A9F">
        <w:rPr>
          <w:snapToGrid w:val="0"/>
          <w:color w:val="000000"/>
          <w:kern w:val="22"/>
          <w:sz w:val="22"/>
          <w:szCs w:val="22"/>
        </w:rPr>
        <w:t>and large media conglomerates need to be engaged. Media partnerships should be explored at the international and national levels</w:t>
      </w:r>
      <w:r w:rsidR="00D31D96" w:rsidRPr="000D1A9F">
        <w:rPr>
          <w:snapToGrid w:val="0"/>
          <w:color w:val="000000"/>
          <w:kern w:val="22"/>
          <w:sz w:val="22"/>
          <w:szCs w:val="22"/>
        </w:rPr>
        <w:t>.</w:t>
      </w:r>
      <w:r w:rsidR="00D67449" w:rsidRPr="000D1A9F">
        <w:rPr>
          <w:snapToGrid w:val="0"/>
          <w:color w:val="000000"/>
          <w:kern w:val="22"/>
          <w:sz w:val="22"/>
          <w:szCs w:val="22"/>
        </w:rPr>
        <w:t xml:space="preserve"> </w:t>
      </w:r>
      <w:r w:rsidR="00262A68" w:rsidRPr="000D1A9F">
        <w:rPr>
          <w:snapToGrid w:val="0"/>
          <w:color w:val="000000"/>
          <w:kern w:val="22"/>
          <w:sz w:val="22"/>
          <w:szCs w:val="22"/>
        </w:rPr>
        <w:t>The work of s</w:t>
      </w:r>
      <w:r w:rsidR="00D67449" w:rsidRPr="000D1A9F">
        <w:rPr>
          <w:snapToGrid w:val="0"/>
          <w:color w:val="000000"/>
          <w:kern w:val="22"/>
          <w:sz w:val="22"/>
          <w:szCs w:val="22"/>
        </w:rPr>
        <w:t xml:space="preserve">uch partnerships </w:t>
      </w:r>
      <w:r w:rsidR="00262A68" w:rsidRPr="000D1A9F">
        <w:rPr>
          <w:snapToGrid w:val="0"/>
          <w:color w:val="000000"/>
          <w:kern w:val="22"/>
          <w:sz w:val="22"/>
          <w:szCs w:val="22"/>
        </w:rPr>
        <w:t>c</w:t>
      </w:r>
      <w:r w:rsidR="00D67449" w:rsidRPr="000D1A9F">
        <w:rPr>
          <w:snapToGrid w:val="0"/>
          <w:color w:val="000000"/>
          <w:kern w:val="22"/>
          <w:sz w:val="22"/>
          <w:szCs w:val="22"/>
        </w:rPr>
        <w:t xml:space="preserve">ould include </w:t>
      </w:r>
      <w:r w:rsidR="00266AB2" w:rsidRPr="000D1A9F">
        <w:rPr>
          <w:snapToGrid w:val="0"/>
          <w:color w:val="000000"/>
          <w:kern w:val="22"/>
          <w:sz w:val="22"/>
          <w:szCs w:val="22"/>
        </w:rPr>
        <w:t xml:space="preserve">creation </w:t>
      </w:r>
      <w:r w:rsidR="00D67449" w:rsidRPr="000D1A9F">
        <w:rPr>
          <w:snapToGrid w:val="0"/>
          <w:color w:val="000000"/>
          <w:kern w:val="22"/>
          <w:sz w:val="22"/>
          <w:szCs w:val="22"/>
        </w:rPr>
        <w:t>of a package of regular news features and capsules</w:t>
      </w:r>
      <w:r w:rsidR="00D67698" w:rsidRPr="000D1A9F">
        <w:rPr>
          <w:snapToGrid w:val="0"/>
          <w:color w:val="000000"/>
          <w:kern w:val="22"/>
          <w:sz w:val="22"/>
          <w:szCs w:val="22"/>
        </w:rPr>
        <w:t>;</w:t>
      </w:r>
      <w:r w:rsidR="00266AB2" w:rsidRPr="000D1A9F">
        <w:rPr>
          <w:snapToGrid w:val="0"/>
          <w:color w:val="000000"/>
          <w:kern w:val="22"/>
          <w:sz w:val="22"/>
          <w:szCs w:val="22"/>
        </w:rPr>
        <w:t xml:space="preserve"> and </w:t>
      </w:r>
      <w:r w:rsidR="00D67698" w:rsidRPr="000D1A9F">
        <w:rPr>
          <w:snapToGrid w:val="0"/>
          <w:color w:val="000000"/>
          <w:kern w:val="22"/>
          <w:sz w:val="22"/>
          <w:szCs w:val="22"/>
        </w:rPr>
        <w:t>c</w:t>
      </w:r>
      <w:r w:rsidR="00D67449" w:rsidRPr="000D1A9F">
        <w:rPr>
          <w:snapToGrid w:val="0"/>
          <w:color w:val="000000"/>
          <w:kern w:val="22"/>
          <w:sz w:val="22"/>
          <w:szCs w:val="22"/>
        </w:rPr>
        <w:t>reation of a shared library of “B-roll” footage, with open-source rights.</w:t>
      </w:r>
    </w:p>
    <w:p w14:paraId="1BD295B3" w14:textId="10DA879D"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5</w:t>
      </w:r>
      <w:r w:rsidR="00944880">
        <w:rPr>
          <w:snapToGrid w:val="0"/>
          <w:color w:val="000000"/>
          <w:kern w:val="22"/>
          <w:szCs w:val="22"/>
        </w:rPr>
        <w:t>9</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Engagement with journalist associations that focus on biodiversity and other environmental issues should be</w:t>
      </w:r>
      <w:r w:rsidR="001D54D2" w:rsidRPr="00797E10">
        <w:rPr>
          <w:snapToGrid w:val="0"/>
          <w:color w:val="000000"/>
          <w:kern w:val="22"/>
          <w:szCs w:val="22"/>
        </w:rPr>
        <w:t xml:space="preserve"> a priority, including the</w:t>
      </w:r>
      <w:r w:rsidR="00D67449" w:rsidRPr="00797E10">
        <w:rPr>
          <w:snapToGrid w:val="0"/>
          <w:color w:val="000000"/>
          <w:kern w:val="22"/>
          <w:szCs w:val="22"/>
        </w:rPr>
        <w:t xml:space="preserve"> Earth Journalism Network and the Society of Environmental Journalists.</w:t>
      </w:r>
      <w:r w:rsidR="00653803">
        <w:rPr>
          <w:snapToGrid w:val="0"/>
          <w:color w:val="000000"/>
          <w:kern w:val="22"/>
          <w:szCs w:val="22"/>
        </w:rPr>
        <w:t xml:space="preserve">  In working with journalists, particular emphasis should be given to working with journalists that represent </w:t>
      </w:r>
      <w:r w:rsidR="00AA1C5A">
        <w:rPr>
          <w:snapToGrid w:val="0"/>
          <w:color w:val="000000"/>
          <w:kern w:val="22"/>
          <w:szCs w:val="22"/>
        </w:rPr>
        <w:t>indigenous peoples and local communities</w:t>
      </w:r>
      <w:r w:rsidR="00653803">
        <w:rPr>
          <w:snapToGrid w:val="0"/>
          <w:color w:val="000000"/>
          <w:kern w:val="22"/>
          <w:szCs w:val="22"/>
        </w:rPr>
        <w:t>, youth and women.</w:t>
      </w:r>
    </w:p>
    <w:p w14:paraId="78C5ABFF" w14:textId="2A9145E3" w:rsidR="00D67449" w:rsidRPr="00797E10" w:rsidRDefault="00944880" w:rsidP="00511FB7">
      <w:pPr>
        <w:pBdr>
          <w:top w:val="nil"/>
          <w:left w:val="nil"/>
          <w:bottom w:val="nil"/>
          <w:right w:val="nil"/>
          <w:between w:val="nil"/>
        </w:pBdr>
        <w:spacing w:before="120" w:after="120" w:line="238" w:lineRule="auto"/>
        <w:rPr>
          <w:snapToGrid w:val="0"/>
          <w:color w:val="000000"/>
          <w:kern w:val="22"/>
          <w:szCs w:val="22"/>
        </w:rPr>
      </w:pPr>
      <w:r>
        <w:rPr>
          <w:snapToGrid w:val="0"/>
          <w:color w:val="000000"/>
          <w:kern w:val="22"/>
          <w:szCs w:val="22"/>
        </w:rPr>
        <w:t>60</w:t>
      </w:r>
      <w:r w:rsidR="00511FB7" w:rsidRPr="00797E10">
        <w:rPr>
          <w:snapToGrid w:val="0"/>
          <w:color w:val="000000"/>
          <w:kern w:val="22"/>
          <w:szCs w:val="22"/>
        </w:rPr>
        <w:t>.</w:t>
      </w:r>
      <w:r w:rsidR="00511FB7" w:rsidRPr="00797E10">
        <w:rPr>
          <w:snapToGrid w:val="0"/>
          <w:color w:val="000000"/>
          <w:kern w:val="22"/>
          <w:szCs w:val="22"/>
        </w:rPr>
        <w:tab/>
      </w:r>
      <w:r w:rsidR="00D67449" w:rsidRPr="00797E10">
        <w:rPr>
          <w:snapToGrid w:val="0"/>
          <w:color w:val="000000"/>
          <w:kern w:val="22"/>
          <w:szCs w:val="22"/>
        </w:rPr>
        <w:t xml:space="preserve">In addition to news organizations, work with film and television production organizations should be explored. Work should be done to encourage the production of films for television and streaming platforms that highlight the different issues under the </w:t>
      </w:r>
      <w:r w:rsidR="00592543" w:rsidRPr="00797E10">
        <w:rPr>
          <w:snapToGrid w:val="0"/>
          <w:color w:val="000000"/>
          <w:kern w:val="22"/>
          <w:szCs w:val="22"/>
        </w:rPr>
        <w:t>global biodiversity framework</w:t>
      </w:r>
      <w:r w:rsidR="00D67449" w:rsidRPr="00797E10">
        <w:rPr>
          <w:snapToGrid w:val="0"/>
          <w:color w:val="000000"/>
          <w:kern w:val="22"/>
          <w:szCs w:val="22"/>
        </w:rPr>
        <w:t>.</w:t>
      </w:r>
      <w:r w:rsidR="00E531C5" w:rsidRPr="00797E10">
        <w:rPr>
          <w:snapToGrid w:val="0"/>
          <w:color w:val="000000"/>
          <w:kern w:val="22"/>
          <w:szCs w:val="22"/>
        </w:rPr>
        <w:t xml:space="preserve"> </w:t>
      </w:r>
      <w:r w:rsidR="00D67449" w:rsidRPr="00797E10">
        <w:rPr>
          <w:snapToGrid w:val="0"/>
          <w:color w:val="000000"/>
          <w:kern w:val="22"/>
          <w:szCs w:val="22"/>
        </w:rPr>
        <w:t xml:space="preserve">In exchange for coverage, agencies can be given freedom to use branding from the </w:t>
      </w:r>
      <w:r w:rsidR="00592543" w:rsidRPr="00797E10">
        <w:rPr>
          <w:snapToGrid w:val="0"/>
          <w:color w:val="000000"/>
          <w:kern w:val="22"/>
          <w:szCs w:val="22"/>
        </w:rPr>
        <w:t>global biodiversity framework</w:t>
      </w:r>
      <w:r w:rsidR="00D67449" w:rsidRPr="00797E10">
        <w:rPr>
          <w:snapToGrid w:val="0"/>
          <w:color w:val="000000"/>
          <w:kern w:val="22"/>
          <w:szCs w:val="22"/>
        </w:rPr>
        <w:t>.  Important global production houses</w:t>
      </w:r>
      <w:r w:rsidR="000A180D" w:rsidRPr="00823954">
        <w:rPr>
          <w:snapToGrid w:val="0"/>
          <w:color w:val="000000"/>
          <w:kern w:val="22"/>
          <w:szCs w:val="22"/>
        </w:rPr>
        <w:t>,</w:t>
      </w:r>
      <w:r w:rsidR="00D67449" w:rsidRPr="00797E10">
        <w:rPr>
          <w:snapToGrid w:val="0"/>
          <w:color w:val="000000"/>
          <w:kern w:val="22"/>
          <w:szCs w:val="22"/>
        </w:rPr>
        <w:t xml:space="preserve"> </w:t>
      </w:r>
      <w:r w:rsidR="000A180D" w:rsidRPr="00823954">
        <w:rPr>
          <w:snapToGrid w:val="0"/>
          <w:color w:val="000000"/>
          <w:kern w:val="22"/>
          <w:szCs w:val="22"/>
        </w:rPr>
        <w:t>such as</w:t>
      </w:r>
      <w:r w:rsidR="000A180D" w:rsidRPr="00797E10">
        <w:rPr>
          <w:snapToGrid w:val="0"/>
          <w:color w:val="000000"/>
          <w:kern w:val="22"/>
          <w:szCs w:val="22"/>
        </w:rPr>
        <w:t xml:space="preserve"> </w:t>
      </w:r>
      <w:r w:rsidR="001D54D2" w:rsidRPr="00797E10">
        <w:rPr>
          <w:snapToGrid w:val="0"/>
          <w:color w:val="000000"/>
          <w:kern w:val="22"/>
          <w:szCs w:val="22"/>
        </w:rPr>
        <w:t>Amazon, BBC Natural History, Disney Nature, Icon Productions</w:t>
      </w:r>
      <w:r w:rsidR="003E2ED6" w:rsidRPr="00797E10">
        <w:rPr>
          <w:snapToGrid w:val="0"/>
          <w:color w:val="000000"/>
          <w:kern w:val="22"/>
          <w:szCs w:val="22"/>
        </w:rPr>
        <w:t>,</w:t>
      </w:r>
      <w:r w:rsidR="001D54D2" w:rsidRPr="00797E10">
        <w:rPr>
          <w:snapToGrid w:val="0"/>
          <w:color w:val="000000"/>
          <w:kern w:val="22"/>
          <w:szCs w:val="22"/>
        </w:rPr>
        <w:t xml:space="preserve"> </w:t>
      </w:r>
      <w:r w:rsidR="00D67449" w:rsidRPr="00797E10">
        <w:rPr>
          <w:snapToGrid w:val="0"/>
          <w:color w:val="000000"/>
          <w:kern w:val="22"/>
          <w:szCs w:val="22"/>
        </w:rPr>
        <w:t>National Geographic</w:t>
      </w:r>
      <w:r w:rsidR="001D54D2" w:rsidRPr="00797E10">
        <w:rPr>
          <w:snapToGrid w:val="0"/>
          <w:color w:val="000000"/>
          <w:kern w:val="22"/>
          <w:szCs w:val="22"/>
        </w:rPr>
        <w:t xml:space="preserve"> and </w:t>
      </w:r>
      <w:r w:rsidR="00D67449" w:rsidRPr="00797E10">
        <w:rPr>
          <w:snapToGrid w:val="0"/>
          <w:color w:val="000000"/>
          <w:kern w:val="22"/>
          <w:szCs w:val="22"/>
        </w:rPr>
        <w:t>Netflix, should be explored. In addition, regional production houses should be approached, among others.</w:t>
      </w:r>
    </w:p>
    <w:p w14:paraId="6C6F1FBF" w14:textId="2E570307" w:rsidR="00D67449" w:rsidRPr="00112FFC" w:rsidRDefault="00F0439F" w:rsidP="00112FFC">
      <w:pPr>
        <w:pBdr>
          <w:top w:val="nil"/>
          <w:left w:val="nil"/>
          <w:bottom w:val="nil"/>
          <w:right w:val="nil"/>
          <w:between w:val="nil"/>
        </w:pBdr>
        <w:spacing w:before="120" w:after="120" w:line="238" w:lineRule="auto"/>
        <w:rPr>
          <w:snapToGrid w:val="0"/>
          <w:kern w:val="22"/>
          <w:szCs w:val="22"/>
        </w:rPr>
      </w:pPr>
      <w:r w:rsidRPr="00511FB7">
        <w:rPr>
          <w:snapToGrid w:val="0"/>
          <w:kern w:val="22"/>
          <w:szCs w:val="22"/>
        </w:rPr>
        <w:t>6</w:t>
      </w:r>
      <w:r>
        <w:rPr>
          <w:snapToGrid w:val="0"/>
          <w:kern w:val="22"/>
          <w:szCs w:val="22"/>
        </w:rPr>
        <w:t>1</w:t>
      </w:r>
      <w:r w:rsidRPr="00511FB7">
        <w:rPr>
          <w:snapToGrid w:val="0"/>
          <w:kern w:val="22"/>
          <w:szCs w:val="22"/>
        </w:rPr>
        <w:t>.</w:t>
      </w:r>
      <w:r w:rsidRPr="00511FB7">
        <w:rPr>
          <w:snapToGrid w:val="0"/>
          <w:kern w:val="22"/>
          <w:szCs w:val="22"/>
        </w:rPr>
        <w:tab/>
      </w:r>
      <w:r w:rsidR="00D67449" w:rsidRPr="00797E10">
        <w:rPr>
          <w:snapToGrid w:val="0"/>
          <w:color w:val="000000"/>
          <w:kern w:val="22"/>
          <w:szCs w:val="22"/>
        </w:rPr>
        <w:t xml:space="preserve">Film festivals should be encouraged around the world. </w:t>
      </w:r>
      <w:r w:rsidR="00ED6D02" w:rsidRPr="00797E10">
        <w:rPr>
          <w:snapToGrid w:val="0"/>
          <w:color w:val="000000"/>
          <w:kern w:val="22"/>
          <w:szCs w:val="22"/>
        </w:rPr>
        <w:t>Jackson W</w:t>
      </w:r>
      <w:r w:rsidR="001C6851" w:rsidRPr="00797E10">
        <w:rPr>
          <w:snapToGrid w:val="0"/>
          <w:color w:val="000000"/>
          <w:kern w:val="22"/>
          <w:szCs w:val="22"/>
        </w:rPr>
        <w:t>ild (formerly t</w:t>
      </w:r>
      <w:r w:rsidR="00D67449" w:rsidRPr="00797E10">
        <w:rPr>
          <w:snapToGrid w:val="0"/>
          <w:color w:val="000000"/>
          <w:kern w:val="22"/>
          <w:szCs w:val="22"/>
        </w:rPr>
        <w:t>he Jackson Hole Wildlife Film Festival</w:t>
      </w:r>
      <w:r w:rsidR="001C6851" w:rsidRPr="00797E10">
        <w:rPr>
          <w:snapToGrid w:val="0"/>
          <w:color w:val="000000"/>
          <w:kern w:val="22"/>
          <w:szCs w:val="22"/>
        </w:rPr>
        <w:t>)</w:t>
      </w:r>
      <w:r w:rsidR="00D67449" w:rsidRPr="00797E10">
        <w:rPr>
          <w:snapToGrid w:val="0"/>
          <w:color w:val="000000"/>
          <w:kern w:val="22"/>
          <w:szCs w:val="22"/>
        </w:rPr>
        <w:t xml:space="preserve">, </w:t>
      </w:r>
      <w:r w:rsidR="001C6851" w:rsidRPr="00797E10">
        <w:rPr>
          <w:snapToGrid w:val="0"/>
          <w:color w:val="000000"/>
          <w:kern w:val="22"/>
          <w:szCs w:val="22"/>
        </w:rPr>
        <w:t xml:space="preserve">the </w:t>
      </w:r>
      <w:r w:rsidR="007900F2" w:rsidRPr="00797E10">
        <w:rPr>
          <w:snapToGrid w:val="0"/>
          <w:color w:val="000000"/>
          <w:kern w:val="22"/>
          <w:szCs w:val="22"/>
        </w:rPr>
        <w:t>International Wildlife Film Festival</w:t>
      </w:r>
      <w:r w:rsidR="00D67449" w:rsidRPr="00797E10">
        <w:rPr>
          <w:snapToGrid w:val="0"/>
          <w:color w:val="000000"/>
          <w:kern w:val="22"/>
          <w:szCs w:val="22"/>
        </w:rPr>
        <w:t xml:space="preserve"> and </w:t>
      </w:r>
      <w:proofErr w:type="spellStart"/>
      <w:r w:rsidR="00D67449" w:rsidRPr="00797E10">
        <w:rPr>
          <w:snapToGrid w:val="0"/>
          <w:color w:val="000000"/>
          <w:kern w:val="22"/>
          <w:szCs w:val="22"/>
        </w:rPr>
        <w:t>Wildscreen</w:t>
      </w:r>
      <w:proofErr w:type="spellEnd"/>
      <w:r w:rsidR="00D67449" w:rsidRPr="00797E10">
        <w:rPr>
          <w:snapToGrid w:val="0"/>
          <w:color w:val="000000"/>
          <w:kern w:val="22"/>
          <w:szCs w:val="22"/>
        </w:rPr>
        <w:t xml:space="preserve"> </w:t>
      </w:r>
      <w:r w:rsidR="008650C9" w:rsidRPr="00797E10">
        <w:rPr>
          <w:snapToGrid w:val="0"/>
          <w:color w:val="000000"/>
          <w:kern w:val="22"/>
          <w:szCs w:val="22"/>
        </w:rPr>
        <w:t>c</w:t>
      </w:r>
      <w:r w:rsidR="00D67449" w:rsidRPr="00797E10">
        <w:rPr>
          <w:snapToGrid w:val="0"/>
          <w:color w:val="000000"/>
          <w:kern w:val="22"/>
          <w:szCs w:val="22"/>
        </w:rPr>
        <w:t xml:space="preserve">ould have films about the post-2020 </w:t>
      </w:r>
      <w:r w:rsidR="00592543" w:rsidRPr="00797E10">
        <w:rPr>
          <w:snapToGrid w:val="0"/>
          <w:color w:val="000000"/>
          <w:kern w:val="22"/>
          <w:szCs w:val="22"/>
        </w:rPr>
        <w:t>global biodiversity framework</w:t>
      </w:r>
      <w:r w:rsidR="00D67449" w:rsidRPr="00797E10">
        <w:rPr>
          <w:snapToGrid w:val="0"/>
          <w:color w:val="000000"/>
          <w:kern w:val="22"/>
          <w:szCs w:val="22"/>
        </w:rPr>
        <w:t xml:space="preserve">. Other international and regional film festivals in all </w:t>
      </w:r>
      <w:r w:rsidR="00574676" w:rsidRPr="00797E10">
        <w:rPr>
          <w:snapToGrid w:val="0"/>
          <w:color w:val="000000"/>
          <w:kern w:val="22"/>
          <w:szCs w:val="22"/>
        </w:rPr>
        <w:t>United Nations</w:t>
      </w:r>
      <w:r w:rsidR="00D67449" w:rsidRPr="00797E10">
        <w:rPr>
          <w:snapToGrid w:val="0"/>
          <w:color w:val="000000"/>
          <w:kern w:val="22"/>
          <w:szCs w:val="22"/>
        </w:rPr>
        <w:t xml:space="preserve"> regions should be encouraged to create categories of films relating to action that support nature. The possibility of holding a film festival at each </w:t>
      </w:r>
      <w:r w:rsidR="00A310B2" w:rsidRPr="00797E10">
        <w:rPr>
          <w:snapToGrid w:val="0"/>
          <w:color w:val="000000"/>
          <w:kern w:val="22"/>
          <w:szCs w:val="22"/>
        </w:rPr>
        <w:t>meeting of the Conference of the Parties</w:t>
      </w:r>
      <w:r w:rsidR="00D67449" w:rsidRPr="00797E10">
        <w:rPr>
          <w:snapToGrid w:val="0"/>
          <w:color w:val="000000"/>
          <w:kern w:val="22"/>
          <w:szCs w:val="22"/>
        </w:rPr>
        <w:t xml:space="preserve"> should be considered. A film festival to coincide with the annual celebrations of the International Day for Biodiversity should also be considered.</w:t>
      </w:r>
    </w:p>
    <w:p w14:paraId="47B2B16E" w14:textId="77777777" w:rsidR="00D67449" w:rsidRPr="00797E10" w:rsidRDefault="00D67449" w:rsidP="00797E10">
      <w:pPr>
        <w:pStyle w:val="Heading1"/>
        <w:tabs>
          <w:tab w:val="left" w:pos="426"/>
        </w:tabs>
        <w:spacing w:before="120" w:line="238" w:lineRule="auto"/>
        <w:rPr>
          <w:snapToGrid w:val="0"/>
          <w:kern w:val="22"/>
          <w:szCs w:val="22"/>
        </w:rPr>
      </w:pPr>
      <w:r w:rsidRPr="00797E10">
        <w:rPr>
          <w:snapToGrid w:val="0"/>
          <w:kern w:val="22"/>
          <w:szCs w:val="22"/>
        </w:rPr>
        <w:t>VI.</w:t>
      </w:r>
      <w:r w:rsidRPr="00797E10">
        <w:rPr>
          <w:snapToGrid w:val="0"/>
          <w:kern w:val="22"/>
          <w:szCs w:val="22"/>
        </w:rPr>
        <w:tab/>
        <w:t>Branding</w:t>
      </w:r>
    </w:p>
    <w:p w14:paraId="2D4D996F" w14:textId="60EED1D0" w:rsidR="00D67449" w:rsidRPr="00797E10" w:rsidRDefault="00511FB7" w:rsidP="00511FB7">
      <w:pPr>
        <w:pBdr>
          <w:top w:val="nil"/>
          <w:left w:val="nil"/>
          <w:bottom w:val="nil"/>
          <w:right w:val="nil"/>
          <w:between w:val="nil"/>
        </w:pBdr>
        <w:spacing w:before="120" w:after="120" w:line="238" w:lineRule="auto"/>
        <w:rPr>
          <w:snapToGrid w:val="0"/>
          <w:kern w:val="22"/>
          <w:szCs w:val="22"/>
        </w:rPr>
      </w:pPr>
      <w:r w:rsidRPr="00797E10">
        <w:rPr>
          <w:snapToGrid w:val="0"/>
          <w:kern w:val="22"/>
          <w:szCs w:val="22"/>
        </w:rPr>
        <w:t>6</w:t>
      </w:r>
      <w:r w:rsidR="00944880">
        <w:rPr>
          <w:snapToGrid w:val="0"/>
          <w:kern w:val="22"/>
          <w:szCs w:val="22"/>
        </w:rPr>
        <w:t>2</w:t>
      </w:r>
      <w:r w:rsidRPr="00797E10">
        <w:rPr>
          <w:snapToGrid w:val="0"/>
          <w:kern w:val="22"/>
          <w:szCs w:val="22"/>
        </w:rPr>
        <w:t>.</w:t>
      </w:r>
      <w:r w:rsidRPr="00797E10">
        <w:rPr>
          <w:snapToGrid w:val="0"/>
          <w:kern w:val="22"/>
          <w:szCs w:val="22"/>
        </w:rPr>
        <w:tab/>
      </w:r>
      <w:r w:rsidR="00D67449" w:rsidRPr="00797E10">
        <w:rPr>
          <w:snapToGrid w:val="0"/>
          <w:kern w:val="22"/>
          <w:szCs w:val="22"/>
        </w:rPr>
        <w:t xml:space="preserve">The </w:t>
      </w:r>
      <w:r w:rsidR="00B25A93" w:rsidRPr="00797E10">
        <w:rPr>
          <w:snapToGrid w:val="0"/>
          <w:color w:val="000000"/>
          <w:kern w:val="22"/>
          <w:szCs w:val="22"/>
        </w:rPr>
        <w:t>post-2020 global biodiversity framework</w:t>
      </w:r>
      <w:r w:rsidR="00D67449" w:rsidRPr="00797E10">
        <w:rPr>
          <w:snapToGrid w:val="0"/>
          <w:kern w:val="22"/>
          <w:szCs w:val="22"/>
        </w:rPr>
        <w:t xml:space="preserve"> should be accompanied by a clear global brand that is exten</w:t>
      </w:r>
      <w:r w:rsidR="00DF24B9" w:rsidRPr="00797E10">
        <w:rPr>
          <w:snapToGrid w:val="0"/>
          <w:kern w:val="22"/>
          <w:szCs w:val="22"/>
        </w:rPr>
        <w:t>da</w:t>
      </w:r>
      <w:r w:rsidR="00D67449" w:rsidRPr="00797E10">
        <w:rPr>
          <w:snapToGrid w:val="0"/>
          <w:kern w:val="22"/>
          <w:szCs w:val="22"/>
        </w:rPr>
        <w:t xml:space="preserve">ble to other contexts (national, </w:t>
      </w:r>
      <w:r w:rsidR="003A716D">
        <w:rPr>
          <w:snapToGrid w:val="0"/>
          <w:kern w:val="22"/>
          <w:szCs w:val="22"/>
        </w:rPr>
        <w:t xml:space="preserve">subnational, </w:t>
      </w:r>
      <w:r w:rsidR="00D67449" w:rsidRPr="00797E10">
        <w:rPr>
          <w:snapToGrid w:val="0"/>
          <w:kern w:val="22"/>
          <w:szCs w:val="22"/>
        </w:rPr>
        <w:t>local)</w:t>
      </w:r>
      <w:r w:rsidR="00341E48" w:rsidRPr="00797E10">
        <w:rPr>
          <w:snapToGrid w:val="0"/>
          <w:kern w:val="22"/>
          <w:szCs w:val="22"/>
        </w:rPr>
        <w:t>,</w:t>
      </w:r>
      <w:r w:rsidR="00D67449" w:rsidRPr="00797E10">
        <w:rPr>
          <w:snapToGrid w:val="0"/>
          <w:kern w:val="22"/>
          <w:szCs w:val="22"/>
        </w:rPr>
        <w:t xml:space="preserve"> with easy terms for use and licen</w:t>
      </w:r>
      <w:r w:rsidR="002919B9" w:rsidRPr="00823954">
        <w:rPr>
          <w:snapToGrid w:val="0"/>
          <w:kern w:val="22"/>
          <w:szCs w:val="22"/>
        </w:rPr>
        <w:t>s</w:t>
      </w:r>
      <w:r w:rsidR="00D67449" w:rsidRPr="00797E10">
        <w:rPr>
          <w:snapToGrid w:val="0"/>
          <w:kern w:val="22"/>
          <w:szCs w:val="22"/>
        </w:rPr>
        <w:t xml:space="preserve">ing. Branding can be presented according to the dimensions of </w:t>
      </w:r>
      <w:r w:rsidR="007D4D1E" w:rsidRPr="00797E10">
        <w:rPr>
          <w:snapToGrid w:val="0"/>
          <w:kern w:val="22"/>
          <w:szCs w:val="22"/>
        </w:rPr>
        <w:t xml:space="preserve">brand </w:t>
      </w:r>
      <w:r w:rsidR="00842FC0" w:rsidRPr="00797E10">
        <w:rPr>
          <w:snapToGrid w:val="0"/>
          <w:kern w:val="22"/>
          <w:szCs w:val="22"/>
        </w:rPr>
        <w:t>v</w:t>
      </w:r>
      <w:r w:rsidR="00D67449" w:rsidRPr="00797E10">
        <w:rPr>
          <w:snapToGrid w:val="0"/>
          <w:kern w:val="22"/>
          <w:szCs w:val="22"/>
        </w:rPr>
        <w:t xml:space="preserve">oice, </w:t>
      </w:r>
      <w:r w:rsidR="00842FC0" w:rsidRPr="00797E10">
        <w:rPr>
          <w:snapToGrid w:val="0"/>
          <w:kern w:val="22"/>
          <w:szCs w:val="22"/>
        </w:rPr>
        <w:t>i</w:t>
      </w:r>
      <w:r w:rsidR="00D67449" w:rsidRPr="00797E10">
        <w:rPr>
          <w:snapToGrid w:val="0"/>
          <w:kern w:val="22"/>
          <w:szCs w:val="22"/>
        </w:rPr>
        <w:t>denti</w:t>
      </w:r>
      <w:r w:rsidR="00DC5106" w:rsidRPr="00797E10">
        <w:rPr>
          <w:snapToGrid w:val="0"/>
          <w:kern w:val="22"/>
          <w:szCs w:val="22"/>
        </w:rPr>
        <w:t>t</w:t>
      </w:r>
      <w:r w:rsidR="00D67449" w:rsidRPr="00797E10">
        <w:rPr>
          <w:snapToGrid w:val="0"/>
          <w:kern w:val="22"/>
          <w:szCs w:val="22"/>
        </w:rPr>
        <w:t xml:space="preserve">y, </w:t>
      </w:r>
      <w:r w:rsidR="00842FC0" w:rsidRPr="00797E10">
        <w:rPr>
          <w:snapToGrid w:val="0"/>
          <w:kern w:val="22"/>
          <w:szCs w:val="22"/>
        </w:rPr>
        <w:t>p</w:t>
      </w:r>
      <w:r w:rsidR="00D67449" w:rsidRPr="00797E10">
        <w:rPr>
          <w:snapToGrid w:val="0"/>
          <w:kern w:val="22"/>
          <w:szCs w:val="22"/>
        </w:rPr>
        <w:t xml:space="preserve">romise, </w:t>
      </w:r>
      <w:r w:rsidR="00842FC0" w:rsidRPr="00797E10">
        <w:rPr>
          <w:snapToGrid w:val="0"/>
          <w:kern w:val="22"/>
          <w:szCs w:val="22"/>
        </w:rPr>
        <w:t>v</w:t>
      </w:r>
      <w:r w:rsidR="00D67449" w:rsidRPr="00797E10">
        <w:rPr>
          <w:snapToGrid w:val="0"/>
          <w:kern w:val="22"/>
          <w:szCs w:val="22"/>
        </w:rPr>
        <w:t>a</w:t>
      </w:r>
      <w:r w:rsidR="009F1FBF" w:rsidRPr="00797E10">
        <w:rPr>
          <w:snapToGrid w:val="0"/>
          <w:kern w:val="22"/>
          <w:szCs w:val="22"/>
        </w:rPr>
        <w:t>l</w:t>
      </w:r>
      <w:r w:rsidR="00D67449" w:rsidRPr="00797E10">
        <w:rPr>
          <w:snapToGrid w:val="0"/>
          <w:kern w:val="22"/>
          <w:szCs w:val="22"/>
        </w:rPr>
        <w:t xml:space="preserve">ues, </w:t>
      </w:r>
      <w:r w:rsidR="00842FC0" w:rsidRPr="00797E10">
        <w:rPr>
          <w:snapToGrid w:val="0"/>
          <w:kern w:val="22"/>
          <w:szCs w:val="22"/>
        </w:rPr>
        <w:t>t</w:t>
      </w:r>
      <w:r w:rsidR="00D67449" w:rsidRPr="00797E10">
        <w:rPr>
          <w:snapToGrid w:val="0"/>
          <w:kern w:val="22"/>
          <w:szCs w:val="22"/>
        </w:rPr>
        <w:t xml:space="preserve">argeting and </w:t>
      </w:r>
      <w:r w:rsidR="00842FC0" w:rsidRPr="00797E10">
        <w:rPr>
          <w:snapToGrid w:val="0"/>
          <w:kern w:val="22"/>
          <w:szCs w:val="22"/>
        </w:rPr>
        <w:t>p</w:t>
      </w:r>
      <w:r w:rsidR="00D67449" w:rsidRPr="00797E10">
        <w:rPr>
          <w:snapToGrid w:val="0"/>
          <w:kern w:val="22"/>
          <w:szCs w:val="22"/>
        </w:rPr>
        <w:t>ositioning</w:t>
      </w:r>
      <w:r w:rsidR="00724F4E" w:rsidRPr="00797E10">
        <w:rPr>
          <w:snapToGrid w:val="0"/>
          <w:kern w:val="22"/>
          <w:szCs w:val="22"/>
        </w:rPr>
        <w:t>, as shown in table</w:t>
      </w:r>
      <w:r w:rsidR="002919B9" w:rsidRPr="00823954">
        <w:rPr>
          <w:snapToGrid w:val="0"/>
          <w:kern w:val="22"/>
          <w:szCs w:val="22"/>
        </w:rPr>
        <w:t> </w:t>
      </w:r>
      <w:r w:rsidR="00724F4E" w:rsidRPr="00797E10">
        <w:rPr>
          <w:snapToGrid w:val="0"/>
          <w:kern w:val="22"/>
          <w:szCs w:val="22"/>
        </w:rPr>
        <w:t>2.</w:t>
      </w:r>
    </w:p>
    <w:p w14:paraId="158D17FD" w14:textId="3D8F522F" w:rsidR="00863779" w:rsidRPr="00797E10" w:rsidRDefault="00863779" w:rsidP="00797E10">
      <w:pPr>
        <w:keepNext/>
        <w:pBdr>
          <w:top w:val="nil"/>
          <w:left w:val="nil"/>
          <w:bottom w:val="nil"/>
          <w:right w:val="nil"/>
          <w:between w:val="nil"/>
        </w:pBdr>
        <w:spacing w:before="240" w:after="120" w:line="238" w:lineRule="auto"/>
        <w:rPr>
          <w:b/>
          <w:bCs/>
          <w:snapToGrid w:val="0"/>
          <w:kern w:val="22"/>
          <w:szCs w:val="22"/>
        </w:rPr>
      </w:pPr>
      <w:r w:rsidRPr="00797E10">
        <w:rPr>
          <w:b/>
          <w:bCs/>
          <w:snapToGrid w:val="0"/>
          <w:kern w:val="22"/>
          <w:szCs w:val="22"/>
        </w:rPr>
        <w:t>Table 2. Elements for branding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73"/>
        <w:gridCol w:w="7367"/>
      </w:tblGrid>
      <w:tr w:rsidR="00D67449" w:rsidRPr="00823954" w14:paraId="040DAAF6" w14:textId="77777777" w:rsidTr="00797E10">
        <w:tc>
          <w:tcPr>
            <w:tcW w:w="1973" w:type="dxa"/>
          </w:tcPr>
          <w:p w14:paraId="14CD89F1" w14:textId="77777777" w:rsidR="00D67449" w:rsidRPr="00797E10" w:rsidRDefault="00D67449" w:rsidP="00C35A1C">
            <w:pPr>
              <w:spacing w:before="120" w:after="120"/>
              <w:rPr>
                <w:snapToGrid w:val="0"/>
                <w:kern w:val="22"/>
                <w:szCs w:val="22"/>
              </w:rPr>
            </w:pPr>
            <w:r w:rsidRPr="00797E10">
              <w:rPr>
                <w:snapToGrid w:val="0"/>
                <w:color w:val="202124"/>
                <w:kern w:val="22"/>
                <w:szCs w:val="22"/>
              </w:rPr>
              <w:t>Voice</w:t>
            </w:r>
          </w:p>
        </w:tc>
        <w:tc>
          <w:tcPr>
            <w:tcW w:w="7367" w:type="dxa"/>
          </w:tcPr>
          <w:p w14:paraId="2C318D7C" w14:textId="6A45D7AA" w:rsidR="00D67449" w:rsidRPr="00797E10" w:rsidRDefault="00D67449" w:rsidP="00C35A1C">
            <w:pPr>
              <w:spacing w:before="120" w:after="120"/>
              <w:rPr>
                <w:snapToGrid w:val="0"/>
                <w:kern w:val="22"/>
                <w:szCs w:val="22"/>
              </w:rPr>
            </w:pPr>
            <w:r w:rsidRPr="00797E10">
              <w:rPr>
                <w:snapToGrid w:val="0"/>
                <w:kern w:val="22"/>
                <w:szCs w:val="22"/>
              </w:rPr>
              <w:t xml:space="preserve">The </w:t>
            </w:r>
            <w:r w:rsidR="00B25A93" w:rsidRPr="00797E10">
              <w:rPr>
                <w:snapToGrid w:val="0"/>
                <w:color w:val="000000"/>
                <w:kern w:val="22"/>
                <w:szCs w:val="22"/>
              </w:rPr>
              <w:t>post-2020 global biodiversity framework</w:t>
            </w:r>
            <w:r w:rsidRPr="00797E10">
              <w:rPr>
                <w:snapToGrid w:val="0"/>
                <w:kern w:val="22"/>
                <w:szCs w:val="22"/>
              </w:rPr>
              <w:t xml:space="preserve"> is the effort and wishes of the global community to reali</w:t>
            </w:r>
            <w:r w:rsidR="00766B92" w:rsidRPr="00797E10">
              <w:rPr>
                <w:snapToGrid w:val="0"/>
                <w:kern w:val="22"/>
                <w:szCs w:val="22"/>
              </w:rPr>
              <w:t>z</w:t>
            </w:r>
            <w:r w:rsidRPr="00797E10">
              <w:rPr>
                <w:snapToGrid w:val="0"/>
                <w:kern w:val="22"/>
                <w:szCs w:val="22"/>
              </w:rPr>
              <w:t>e a future of life in harmony with nature</w:t>
            </w:r>
            <w:r w:rsidR="00C07DDC" w:rsidRPr="00797E10">
              <w:rPr>
                <w:snapToGrid w:val="0"/>
                <w:kern w:val="22"/>
                <w:szCs w:val="22"/>
              </w:rPr>
              <w:t>.</w:t>
            </w:r>
          </w:p>
        </w:tc>
      </w:tr>
      <w:tr w:rsidR="00D67449" w:rsidRPr="00823954" w14:paraId="20ECB359" w14:textId="77777777" w:rsidTr="00797E10">
        <w:tc>
          <w:tcPr>
            <w:tcW w:w="1973" w:type="dxa"/>
          </w:tcPr>
          <w:p w14:paraId="1B645BD6" w14:textId="77777777" w:rsidR="00D67449" w:rsidRPr="00797E10" w:rsidRDefault="00D67449" w:rsidP="00C35A1C">
            <w:pPr>
              <w:spacing w:before="120" w:after="120"/>
              <w:rPr>
                <w:snapToGrid w:val="0"/>
                <w:kern w:val="22"/>
                <w:szCs w:val="22"/>
              </w:rPr>
            </w:pPr>
            <w:r w:rsidRPr="00797E10">
              <w:rPr>
                <w:snapToGrid w:val="0"/>
                <w:color w:val="202124"/>
                <w:kern w:val="22"/>
                <w:szCs w:val="22"/>
              </w:rPr>
              <w:t>Identity</w:t>
            </w:r>
          </w:p>
        </w:tc>
        <w:tc>
          <w:tcPr>
            <w:tcW w:w="7367" w:type="dxa"/>
          </w:tcPr>
          <w:p w14:paraId="7423EA9E" w14:textId="236DFFF1" w:rsidR="00D67449" w:rsidRPr="00797E10" w:rsidRDefault="00D67449" w:rsidP="00C35A1C">
            <w:pPr>
              <w:spacing w:before="120" w:after="120"/>
              <w:rPr>
                <w:snapToGrid w:val="0"/>
                <w:kern w:val="22"/>
                <w:szCs w:val="22"/>
              </w:rPr>
            </w:pPr>
            <w:r w:rsidRPr="00797E10">
              <w:rPr>
                <w:snapToGrid w:val="0"/>
                <w:kern w:val="22"/>
                <w:szCs w:val="22"/>
              </w:rPr>
              <w:t xml:space="preserve">The visual look, including palette, logo, fonts and </w:t>
            </w:r>
            <w:r w:rsidR="001D54D2" w:rsidRPr="00797E10">
              <w:rPr>
                <w:snapToGrid w:val="0"/>
                <w:kern w:val="22"/>
                <w:szCs w:val="22"/>
              </w:rPr>
              <w:t xml:space="preserve">visual </w:t>
            </w:r>
            <w:r w:rsidRPr="00797E10">
              <w:rPr>
                <w:snapToGrid w:val="0"/>
                <w:kern w:val="22"/>
                <w:szCs w:val="22"/>
              </w:rPr>
              <w:t>rules will need to reflect the voice</w:t>
            </w:r>
            <w:r w:rsidR="001D54D2" w:rsidRPr="00797E10">
              <w:rPr>
                <w:snapToGrid w:val="0"/>
                <w:kern w:val="22"/>
                <w:szCs w:val="22"/>
              </w:rPr>
              <w:t>, the variety of life, and include human representations</w:t>
            </w:r>
            <w:r w:rsidR="00971A9F">
              <w:rPr>
                <w:snapToGrid w:val="0"/>
                <w:kern w:val="22"/>
                <w:szCs w:val="22"/>
              </w:rPr>
              <w:t xml:space="preserve"> and align with cultural preferences</w:t>
            </w:r>
            <w:r w:rsidRPr="00797E10">
              <w:rPr>
                <w:snapToGrid w:val="0"/>
                <w:kern w:val="22"/>
                <w:szCs w:val="22"/>
              </w:rPr>
              <w:t>.</w:t>
            </w:r>
            <w:r w:rsidR="00217C89" w:rsidRPr="00797E10">
              <w:rPr>
                <w:snapToGrid w:val="0"/>
                <w:kern w:val="22"/>
                <w:szCs w:val="22"/>
              </w:rPr>
              <w:t xml:space="preserve"> The identity should be used throughout the period of implementation of the post-2020 </w:t>
            </w:r>
            <w:r w:rsidR="00766B92" w:rsidRPr="00797E10">
              <w:rPr>
                <w:snapToGrid w:val="0"/>
                <w:color w:val="000000"/>
                <w:kern w:val="22"/>
                <w:szCs w:val="22"/>
              </w:rPr>
              <w:t>global biodiversity framework</w:t>
            </w:r>
            <w:r w:rsidR="00217C89" w:rsidRPr="00797E10">
              <w:rPr>
                <w:snapToGrid w:val="0"/>
                <w:kern w:val="22"/>
                <w:szCs w:val="22"/>
              </w:rPr>
              <w:t>.</w:t>
            </w:r>
          </w:p>
        </w:tc>
      </w:tr>
      <w:tr w:rsidR="00D67449" w:rsidRPr="00823954" w14:paraId="6B190DA2" w14:textId="77777777" w:rsidTr="00797E10">
        <w:tc>
          <w:tcPr>
            <w:tcW w:w="1973" w:type="dxa"/>
          </w:tcPr>
          <w:p w14:paraId="33A9323A" w14:textId="77777777" w:rsidR="00D67449" w:rsidRPr="00797E10" w:rsidRDefault="00D67449" w:rsidP="00C35A1C">
            <w:pPr>
              <w:spacing w:before="120" w:after="120"/>
              <w:rPr>
                <w:snapToGrid w:val="0"/>
                <w:kern w:val="22"/>
                <w:szCs w:val="22"/>
              </w:rPr>
            </w:pPr>
            <w:r w:rsidRPr="00797E10">
              <w:rPr>
                <w:snapToGrid w:val="0"/>
                <w:color w:val="202124"/>
                <w:kern w:val="22"/>
                <w:szCs w:val="22"/>
              </w:rPr>
              <w:t>Promise</w:t>
            </w:r>
          </w:p>
        </w:tc>
        <w:tc>
          <w:tcPr>
            <w:tcW w:w="7367" w:type="dxa"/>
          </w:tcPr>
          <w:p w14:paraId="7CF8AD30" w14:textId="2BB7BC13" w:rsidR="00D67449" w:rsidRPr="00797E10" w:rsidRDefault="00D67449" w:rsidP="00C35A1C">
            <w:pPr>
              <w:spacing w:before="120" w:after="120"/>
              <w:rPr>
                <w:snapToGrid w:val="0"/>
                <w:kern w:val="22"/>
                <w:szCs w:val="22"/>
              </w:rPr>
            </w:pPr>
            <w:r w:rsidRPr="00797E10">
              <w:rPr>
                <w:snapToGrid w:val="0"/>
                <w:kern w:val="22"/>
                <w:szCs w:val="22"/>
              </w:rPr>
              <w:t xml:space="preserve">The 2050 Vision </w:t>
            </w:r>
            <w:r w:rsidR="00921C04" w:rsidRPr="00797E10">
              <w:rPr>
                <w:snapToGrid w:val="0"/>
                <w:kern w:val="22"/>
                <w:szCs w:val="22"/>
              </w:rPr>
              <w:t>for Biodiversity</w:t>
            </w:r>
            <w:r w:rsidRPr="00797E10">
              <w:rPr>
                <w:snapToGrid w:val="0"/>
                <w:kern w:val="22"/>
                <w:szCs w:val="22"/>
              </w:rPr>
              <w:t xml:space="preserve"> and the 2030</w:t>
            </w:r>
            <w:r w:rsidR="00B62206" w:rsidRPr="00797E10">
              <w:rPr>
                <w:snapToGrid w:val="0"/>
                <w:kern w:val="22"/>
                <w:szCs w:val="22"/>
              </w:rPr>
              <w:t> </w:t>
            </w:r>
            <w:r w:rsidRPr="00797E10">
              <w:rPr>
                <w:snapToGrid w:val="0"/>
                <w:kern w:val="22"/>
                <w:szCs w:val="22"/>
              </w:rPr>
              <w:t>mission represent the promise of the brand.</w:t>
            </w:r>
          </w:p>
        </w:tc>
      </w:tr>
      <w:tr w:rsidR="00D67449" w:rsidRPr="00823954" w14:paraId="655C62AC" w14:textId="77777777" w:rsidTr="00797E10">
        <w:tc>
          <w:tcPr>
            <w:tcW w:w="1973" w:type="dxa"/>
          </w:tcPr>
          <w:p w14:paraId="3B2D0227" w14:textId="77777777" w:rsidR="00D67449" w:rsidRPr="00797E10" w:rsidRDefault="00D67449" w:rsidP="00C35A1C">
            <w:pPr>
              <w:spacing w:before="120" w:after="120"/>
              <w:rPr>
                <w:snapToGrid w:val="0"/>
                <w:kern w:val="22"/>
                <w:szCs w:val="22"/>
              </w:rPr>
            </w:pPr>
            <w:r w:rsidRPr="00797E10">
              <w:rPr>
                <w:snapToGrid w:val="0"/>
                <w:color w:val="202124"/>
                <w:kern w:val="22"/>
                <w:szCs w:val="22"/>
              </w:rPr>
              <w:t>Values</w:t>
            </w:r>
          </w:p>
        </w:tc>
        <w:tc>
          <w:tcPr>
            <w:tcW w:w="7367" w:type="dxa"/>
          </w:tcPr>
          <w:p w14:paraId="48B86736" w14:textId="77777777" w:rsidR="00D67449" w:rsidRPr="00797E10" w:rsidRDefault="00D67449" w:rsidP="00C35A1C">
            <w:pPr>
              <w:spacing w:before="120" w:after="120"/>
              <w:rPr>
                <w:snapToGrid w:val="0"/>
                <w:kern w:val="22"/>
                <w:szCs w:val="22"/>
              </w:rPr>
            </w:pPr>
            <w:r w:rsidRPr="00797E10">
              <w:rPr>
                <w:snapToGrid w:val="0"/>
                <w:kern w:val="22"/>
                <w:szCs w:val="22"/>
              </w:rPr>
              <w:t>The brand values will reflect the objectives of the Convention, and the principles of the United Nations.</w:t>
            </w:r>
          </w:p>
        </w:tc>
      </w:tr>
      <w:tr w:rsidR="00D67449" w:rsidRPr="00823954" w14:paraId="3B6372B7" w14:textId="77777777" w:rsidTr="00797E10">
        <w:tc>
          <w:tcPr>
            <w:tcW w:w="1973" w:type="dxa"/>
          </w:tcPr>
          <w:p w14:paraId="24425B72" w14:textId="77777777" w:rsidR="00D67449" w:rsidRPr="00797E10" w:rsidRDefault="00D67449" w:rsidP="00C35A1C">
            <w:pPr>
              <w:spacing w:before="120" w:after="120"/>
              <w:rPr>
                <w:snapToGrid w:val="0"/>
                <w:kern w:val="22"/>
                <w:szCs w:val="22"/>
              </w:rPr>
            </w:pPr>
            <w:r w:rsidRPr="00797E10">
              <w:rPr>
                <w:snapToGrid w:val="0"/>
                <w:color w:val="202124"/>
                <w:kern w:val="22"/>
                <w:szCs w:val="22"/>
              </w:rPr>
              <w:t>Targeting</w:t>
            </w:r>
          </w:p>
        </w:tc>
        <w:tc>
          <w:tcPr>
            <w:tcW w:w="7367" w:type="dxa"/>
          </w:tcPr>
          <w:p w14:paraId="20BADAAA" w14:textId="7F523EF9" w:rsidR="00D67449" w:rsidRPr="00797E10" w:rsidRDefault="00D67449" w:rsidP="00C35A1C">
            <w:pPr>
              <w:spacing w:before="120" w:after="120"/>
              <w:rPr>
                <w:snapToGrid w:val="0"/>
                <w:kern w:val="22"/>
                <w:szCs w:val="22"/>
              </w:rPr>
            </w:pPr>
            <w:r w:rsidRPr="00797E10">
              <w:rPr>
                <w:snapToGrid w:val="0"/>
                <w:kern w:val="22"/>
                <w:szCs w:val="22"/>
              </w:rPr>
              <w:t xml:space="preserve">As the overall reach of </w:t>
            </w:r>
            <w:r w:rsidR="00D24BCB" w:rsidRPr="00797E10">
              <w:rPr>
                <w:snapToGrid w:val="0"/>
                <w:kern w:val="22"/>
                <w:szCs w:val="22"/>
              </w:rPr>
              <w:t>the post-2020 global biodiversity framework</w:t>
            </w:r>
            <w:r w:rsidRPr="00797E10">
              <w:rPr>
                <w:snapToGrid w:val="0"/>
                <w:kern w:val="22"/>
                <w:szCs w:val="22"/>
              </w:rPr>
              <w:t xml:space="preserve"> is global, there will need to be specific articulations of the brand for different audiences</w:t>
            </w:r>
            <w:r w:rsidR="00AA4E36" w:rsidRPr="00797E10">
              <w:rPr>
                <w:snapToGrid w:val="0"/>
                <w:kern w:val="22"/>
                <w:szCs w:val="22"/>
              </w:rPr>
              <w:t>.</w:t>
            </w:r>
          </w:p>
        </w:tc>
      </w:tr>
      <w:tr w:rsidR="00D67449" w:rsidRPr="00823954" w14:paraId="497A6C91" w14:textId="77777777" w:rsidTr="00797E10">
        <w:tc>
          <w:tcPr>
            <w:tcW w:w="1973" w:type="dxa"/>
          </w:tcPr>
          <w:p w14:paraId="7134B0D7" w14:textId="77777777" w:rsidR="00D67449" w:rsidRPr="00797E10" w:rsidRDefault="00D67449" w:rsidP="00C35A1C">
            <w:pPr>
              <w:spacing w:before="120" w:after="120"/>
              <w:rPr>
                <w:snapToGrid w:val="0"/>
                <w:kern w:val="22"/>
                <w:szCs w:val="22"/>
              </w:rPr>
            </w:pPr>
            <w:r w:rsidRPr="00797E10">
              <w:rPr>
                <w:snapToGrid w:val="0"/>
                <w:color w:val="202124"/>
                <w:kern w:val="22"/>
                <w:szCs w:val="22"/>
              </w:rPr>
              <w:t>Positioning</w:t>
            </w:r>
          </w:p>
        </w:tc>
        <w:tc>
          <w:tcPr>
            <w:tcW w:w="7367" w:type="dxa"/>
          </w:tcPr>
          <w:p w14:paraId="0D712A8F" w14:textId="44F402D0" w:rsidR="00D67449" w:rsidRPr="00797E10" w:rsidRDefault="00142642" w:rsidP="00C35A1C">
            <w:pPr>
              <w:spacing w:before="120" w:after="120"/>
              <w:rPr>
                <w:snapToGrid w:val="0"/>
                <w:kern w:val="22"/>
                <w:szCs w:val="22"/>
              </w:rPr>
            </w:pPr>
            <w:r>
              <w:rPr>
                <w:snapToGrid w:val="0"/>
                <w:kern w:val="22"/>
                <w:szCs w:val="22"/>
              </w:rPr>
              <w:t xml:space="preserve">The </w:t>
            </w:r>
            <w:r>
              <w:rPr>
                <w:snapToGrid w:val="0"/>
                <w:color w:val="000000"/>
                <w:kern w:val="22"/>
                <w:szCs w:val="22"/>
              </w:rPr>
              <w:t>post-2020 global biodiversity framework</w:t>
            </w:r>
            <w:r>
              <w:rPr>
                <w:snapToGrid w:val="0"/>
                <w:kern w:val="22"/>
                <w:szCs w:val="22"/>
              </w:rPr>
              <w:t xml:space="preserve"> will be presented as </w:t>
            </w:r>
            <w:r w:rsidR="007C77A5">
              <w:rPr>
                <w:snapToGrid w:val="0"/>
                <w:kern w:val="22"/>
                <w:szCs w:val="22"/>
              </w:rPr>
              <w:t xml:space="preserve">a </w:t>
            </w:r>
            <w:r>
              <w:rPr>
                <w:snapToGrid w:val="0"/>
                <w:kern w:val="22"/>
                <w:szCs w:val="22"/>
              </w:rPr>
              <w:t xml:space="preserve">framework relevant to multiple initiatives on biodiversity, supportive of the </w:t>
            </w:r>
            <w:r w:rsidR="00A37B50">
              <w:rPr>
                <w:snapToGrid w:val="0"/>
                <w:kern w:val="22"/>
                <w:szCs w:val="22"/>
              </w:rPr>
              <w:t xml:space="preserve">2030 </w:t>
            </w:r>
            <w:r>
              <w:rPr>
                <w:snapToGrid w:val="0"/>
                <w:kern w:val="22"/>
                <w:szCs w:val="22"/>
              </w:rPr>
              <w:t xml:space="preserve">Agenda and its </w:t>
            </w:r>
            <w:r>
              <w:rPr>
                <w:snapToGrid w:val="0"/>
                <w:color w:val="000000"/>
                <w:kern w:val="22"/>
                <w:szCs w:val="22"/>
              </w:rPr>
              <w:t>Sustainable Development Goal</w:t>
            </w:r>
            <w:r>
              <w:rPr>
                <w:snapToGrid w:val="0"/>
                <w:kern w:val="22"/>
                <w:szCs w:val="22"/>
              </w:rPr>
              <w:t>s, the U</w:t>
            </w:r>
            <w:r w:rsidR="007C77A5">
              <w:rPr>
                <w:snapToGrid w:val="0"/>
                <w:kern w:val="22"/>
                <w:szCs w:val="22"/>
              </w:rPr>
              <w:t xml:space="preserve">nited </w:t>
            </w:r>
            <w:r>
              <w:rPr>
                <w:snapToGrid w:val="0"/>
                <w:kern w:val="22"/>
                <w:szCs w:val="22"/>
              </w:rPr>
              <w:t>N</w:t>
            </w:r>
            <w:r w:rsidR="007C77A5">
              <w:rPr>
                <w:snapToGrid w:val="0"/>
                <w:kern w:val="22"/>
                <w:szCs w:val="22"/>
              </w:rPr>
              <w:t>ations</w:t>
            </w:r>
            <w:r>
              <w:rPr>
                <w:snapToGrid w:val="0"/>
                <w:kern w:val="22"/>
                <w:szCs w:val="22"/>
              </w:rPr>
              <w:t xml:space="preserve"> Decade of Action to </w:t>
            </w:r>
            <w:r w:rsidR="007C77A5">
              <w:rPr>
                <w:snapToGrid w:val="0"/>
                <w:kern w:val="22"/>
                <w:szCs w:val="22"/>
              </w:rPr>
              <w:t>d</w:t>
            </w:r>
            <w:r>
              <w:rPr>
                <w:snapToGrid w:val="0"/>
                <w:kern w:val="22"/>
                <w:szCs w:val="22"/>
              </w:rPr>
              <w:t>eliver the Sustainable Development Goals, the United Nations Decade on Ecosystem Restoration, the biodiversity-related conventions, the</w:t>
            </w:r>
            <w:r>
              <w:t xml:space="preserve"> </w:t>
            </w:r>
            <w:r>
              <w:rPr>
                <w:snapToGrid w:val="0"/>
                <w:kern w:val="22"/>
                <w:szCs w:val="22"/>
              </w:rPr>
              <w:t xml:space="preserve">United Nations Framework Convention on Climate </w:t>
            </w:r>
            <w:proofErr w:type="gramStart"/>
            <w:r>
              <w:rPr>
                <w:snapToGrid w:val="0"/>
                <w:kern w:val="22"/>
                <w:szCs w:val="22"/>
              </w:rPr>
              <w:t>Change</w:t>
            </w:r>
            <w:proofErr w:type="gramEnd"/>
            <w:r w:rsidR="007C77A5">
              <w:rPr>
                <w:snapToGrid w:val="0"/>
                <w:kern w:val="22"/>
                <w:szCs w:val="22"/>
              </w:rPr>
              <w:t xml:space="preserve"> and</w:t>
            </w:r>
            <w:r>
              <w:rPr>
                <w:snapToGrid w:val="0"/>
                <w:kern w:val="22"/>
                <w:szCs w:val="22"/>
              </w:rPr>
              <w:t xml:space="preserve"> the United Nations Convention to Combat Desertification</w:t>
            </w:r>
          </w:p>
        </w:tc>
      </w:tr>
    </w:tbl>
    <w:p w14:paraId="78A3CE7D" w14:textId="601CAEC4" w:rsidR="00D67449" w:rsidRPr="00797E10" w:rsidRDefault="00511FB7" w:rsidP="00511FB7">
      <w:pPr>
        <w:pBdr>
          <w:top w:val="nil"/>
          <w:left w:val="nil"/>
          <w:bottom w:val="nil"/>
          <w:right w:val="nil"/>
          <w:between w:val="nil"/>
        </w:pBdr>
        <w:spacing w:before="120" w:after="120" w:line="238" w:lineRule="auto"/>
        <w:rPr>
          <w:snapToGrid w:val="0"/>
          <w:kern w:val="22"/>
          <w:szCs w:val="22"/>
        </w:rPr>
      </w:pPr>
      <w:r w:rsidRPr="00797E10">
        <w:rPr>
          <w:snapToGrid w:val="0"/>
          <w:kern w:val="22"/>
          <w:szCs w:val="22"/>
        </w:rPr>
        <w:t>6</w:t>
      </w:r>
      <w:r w:rsidR="00944880">
        <w:rPr>
          <w:snapToGrid w:val="0"/>
          <w:kern w:val="22"/>
          <w:szCs w:val="22"/>
        </w:rPr>
        <w:t>3</w:t>
      </w:r>
      <w:r w:rsidRPr="00797E10">
        <w:rPr>
          <w:snapToGrid w:val="0"/>
          <w:kern w:val="22"/>
          <w:szCs w:val="22"/>
        </w:rPr>
        <w:t>.</w:t>
      </w:r>
      <w:r w:rsidRPr="00797E10">
        <w:rPr>
          <w:snapToGrid w:val="0"/>
          <w:kern w:val="22"/>
          <w:szCs w:val="22"/>
        </w:rPr>
        <w:tab/>
      </w:r>
      <w:r w:rsidR="00D67449" w:rsidRPr="00797E10">
        <w:rPr>
          <w:snapToGrid w:val="0"/>
          <w:kern w:val="22"/>
          <w:szCs w:val="22"/>
        </w:rPr>
        <w:t xml:space="preserve">The creation of the brand will </w:t>
      </w:r>
      <w:r w:rsidR="00971A9F">
        <w:rPr>
          <w:snapToGrid w:val="0"/>
          <w:kern w:val="22"/>
          <w:szCs w:val="22"/>
        </w:rPr>
        <w:t>be done after</w:t>
      </w:r>
      <w:r w:rsidR="00971A9F" w:rsidRPr="00797E10">
        <w:rPr>
          <w:snapToGrid w:val="0"/>
          <w:kern w:val="22"/>
          <w:szCs w:val="22"/>
        </w:rPr>
        <w:t xml:space="preserve"> </w:t>
      </w:r>
      <w:r w:rsidR="00D67449" w:rsidRPr="00797E10">
        <w:rPr>
          <w:snapToGrid w:val="0"/>
          <w:kern w:val="22"/>
          <w:szCs w:val="22"/>
        </w:rPr>
        <w:t>the negotiation</w:t>
      </w:r>
      <w:r w:rsidR="00971A9F">
        <w:rPr>
          <w:snapToGrid w:val="0"/>
          <w:kern w:val="22"/>
          <w:szCs w:val="22"/>
        </w:rPr>
        <w:t>s</w:t>
      </w:r>
      <w:r w:rsidR="00D67449" w:rsidRPr="00797E10">
        <w:rPr>
          <w:snapToGrid w:val="0"/>
          <w:kern w:val="22"/>
          <w:szCs w:val="22"/>
        </w:rPr>
        <w:t xml:space="preserve"> of the </w:t>
      </w:r>
      <w:r w:rsidR="00684A6B" w:rsidRPr="00797E10">
        <w:rPr>
          <w:snapToGrid w:val="0"/>
          <w:color w:val="000000"/>
          <w:kern w:val="22"/>
          <w:szCs w:val="22"/>
        </w:rPr>
        <w:t>post-2020 global biodiversity framework</w:t>
      </w:r>
      <w:r w:rsidR="00971A9F">
        <w:rPr>
          <w:snapToGrid w:val="0"/>
          <w:color w:val="000000"/>
          <w:kern w:val="22"/>
          <w:szCs w:val="22"/>
        </w:rPr>
        <w:t xml:space="preserve"> </w:t>
      </w:r>
      <w:proofErr w:type="gramStart"/>
      <w:r w:rsidR="00971A9F">
        <w:rPr>
          <w:snapToGrid w:val="0"/>
          <w:color w:val="000000"/>
          <w:kern w:val="22"/>
          <w:szCs w:val="22"/>
        </w:rPr>
        <w:t>have</w:t>
      </w:r>
      <w:proofErr w:type="gramEnd"/>
      <w:r w:rsidR="00971A9F">
        <w:rPr>
          <w:snapToGrid w:val="0"/>
          <w:color w:val="000000"/>
          <w:kern w:val="22"/>
          <w:szCs w:val="22"/>
        </w:rPr>
        <w:t xml:space="preserve"> finished</w:t>
      </w:r>
      <w:r w:rsidR="00D67449" w:rsidRPr="00797E10">
        <w:rPr>
          <w:snapToGrid w:val="0"/>
          <w:kern w:val="22"/>
          <w:szCs w:val="22"/>
        </w:rPr>
        <w:t xml:space="preserve">. It will be led by the Executive Secretary, in consultation with </w:t>
      </w:r>
      <w:r w:rsidR="00402BF3" w:rsidRPr="00797E10">
        <w:rPr>
          <w:snapToGrid w:val="0"/>
          <w:kern w:val="22"/>
          <w:szCs w:val="22"/>
        </w:rPr>
        <w:t>CEPA-IAC</w:t>
      </w:r>
      <w:r w:rsidR="00D67449" w:rsidRPr="00797E10">
        <w:rPr>
          <w:snapToGrid w:val="0"/>
          <w:kern w:val="22"/>
          <w:szCs w:val="22"/>
        </w:rPr>
        <w:t xml:space="preserve">, the United Nations Department of Global Communications, </w:t>
      </w:r>
      <w:r w:rsidR="009D2522" w:rsidRPr="00797E10">
        <w:rPr>
          <w:snapToGrid w:val="0"/>
          <w:kern w:val="22"/>
          <w:szCs w:val="22"/>
        </w:rPr>
        <w:t xml:space="preserve">the </w:t>
      </w:r>
      <w:r w:rsidR="00D67449" w:rsidRPr="00797E10">
        <w:rPr>
          <w:snapToGrid w:val="0"/>
          <w:kern w:val="22"/>
          <w:szCs w:val="22"/>
        </w:rPr>
        <w:t xml:space="preserve">UNEP </w:t>
      </w:r>
      <w:r w:rsidR="00EA581B" w:rsidRPr="00797E10">
        <w:rPr>
          <w:snapToGrid w:val="0"/>
          <w:kern w:val="22"/>
          <w:szCs w:val="22"/>
        </w:rPr>
        <w:t>C</w:t>
      </w:r>
      <w:r w:rsidR="00D67449" w:rsidRPr="00797E10">
        <w:rPr>
          <w:snapToGrid w:val="0"/>
          <w:kern w:val="22"/>
          <w:szCs w:val="22"/>
        </w:rPr>
        <w:t xml:space="preserve">ommunications </w:t>
      </w:r>
      <w:r w:rsidR="00EA581B" w:rsidRPr="00797E10">
        <w:rPr>
          <w:snapToGrid w:val="0"/>
          <w:kern w:val="22"/>
          <w:szCs w:val="22"/>
        </w:rPr>
        <w:t>D</w:t>
      </w:r>
      <w:r w:rsidR="00D67449" w:rsidRPr="00797E10">
        <w:rPr>
          <w:snapToGrid w:val="0"/>
          <w:kern w:val="22"/>
          <w:szCs w:val="22"/>
        </w:rPr>
        <w:t xml:space="preserve">ivision, and the </w:t>
      </w:r>
      <w:r w:rsidR="006F2D4A" w:rsidRPr="00797E10">
        <w:rPr>
          <w:snapToGrid w:val="0"/>
          <w:kern w:val="22"/>
          <w:szCs w:val="22"/>
        </w:rPr>
        <w:t>o</w:t>
      </w:r>
      <w:r w:rsidR="00D67449" w:rsidRPr="00797E10">
        <w:rPr>
          <w:snapToGrid w:val="0"/>
          <w:kern w:val="22"/>
          <w:szCs w:val="22"/>
        </w:rPr>
        <w:t>pen</w:t>
      </w:r>
      <w:r w:rsidR="006F2D4A" w:rsidRPr="00797E10">
        <w:rPr>
          <w:snapToGrid w:val="0"/>
          <w:kern w:val="22"/>
          <w:szCs w:val="22"/>
        </w:rPr>
        <w:t>-</w:t>
      </w:r>
      <w:r w:rsidR="00D67449" w:rsidRPr="00797E10">
        <w:rPr>
          <w:snapToGrid w:val="0"/>
          <w:kern w:val="22"/>
          <w:szCs w:val="22"/>
        </w:rPr>
        <w:t xml:space="preserve">source coordination mechanism articulated below. A marketing company with global reach should be contracted to assist in this. </w:t>
      </w:r>
    </w:p>
    <w:p w14:paraId="04738D8C" w14:textId="35CD603E" w:rsidR="00D67449" w:rsidRPr="00797E10" w:rsidRDefault="00D67449" w:rsidP="00797E10">
      <w:pPr>
        <w:keepNext/>
        <w:spacing w:before="120" w:after="120" w:line="238" w:lineRule="auto"/>
        <w:ind w:left="1224" w:hanging="504"/>
        <w:jc w:val="left"/>
        <w:outlineLvl w:val="0"/>
        <w:rPr>
          <w:b/>
          <w:caps/>
          <w:snapToGrid w:val="0"/>
          <w:kern w:val="22"/>
          <w:szCs w:val="22"/>
        </w:rPr>
      </w:pPr>
      <w:r w:rsidRPr="00797E10">
        <w:rPr>
          <w:b/>
          <w:caps/>
          <w:snapToGrid w:val="0"/>
          <w:kern w:val="22"/>
          <w:szCs w:val="22"/>
        </w:rPr>
        <w:t>VII.</w:t>
      </w:r>
      <w:r w:rsidRPr="00797E10">
        <w:rPr>
          <w:b/>
          <w:caps/>
          <w:snapToGrid w:val="0"/>
          <w:kern w:val="22"/>
          <w:szCs w:val="22"/>
        </w:rPr>
        <w:tab/>
        <w:t>Open-</w:t>
      </w:r>
      <w:r w:rsidR="00A26E05" w:rsidRPr="00797E10">
        <w:rPr>
          <w:b/>
          <w:caps/>
          <w:snapToGrid w:val="0"/>
          <w:kern w:val="22"/>
          <w:szCs w:val="22"/>
        </w:rPr>
        <w:t>s</w:t>
      </w:r>
      <w:r w:rsidRPr="00797E10">
        <w:rPr>
          <w:b/>
          <w:caps/>
          <w:snapToGrid w:val="0"/>
          <w:kern w:val="22"/>
          <w:szCs w:val="22"/>
        </w:rPr>
        <w:t xml:space="preserve">ource </w:t>
      </w:r>
      <w:r w:rsidR="00A26E05" w:rsidRPr="00797E10">
        <w:rPr>
          <w:b/>
          <w:caps/>
          <w:snapToGrid w:val="0"/>
          <w:kern w:val="22"/>
          <w:szCs w:val="22"/>
        </w:rPr>
        <w:t>c</w:t>
      </w:r>
      <w:r w:rsidRPr="00797E10">
        <w:rPr>
          <w:b/>
          <w:caps/>
          <w:snapToGrid w:val="0"/>
          <w:kern w:val="22"/>
          <w:szCs w:val="22"/>
        </w:rPr>
        <w:t xml:space="preserve">oordination </w:t>
      </w:r>
      <w:r w:rsidR="00A26E05" w:rsidRPr="00797E10">
        <w:rPr>
          <w:b/>
          <w:caps/>
          <w:snapToGrid w:val="0"/>
          <w:kern w:val="22"/>
          <w:szCs w:val="22"/>
        </w:rPr>
        <w:t>m</w:t>
      </w:r>
      <w:r w:rsidRPr="00797E10">
        <w:rPr>
          <w:b/>
          <w:caps/>
          <w:snapToGrid w:val="0"/>
          <w:kern w:val="22"/>
          <w:szCs w:val="22"/>
        </w:rPr>
        <w:t xml:space="preserve">echanism, </w:t>
      </w:r>
      <w:r w:rsidR="00A36B57" w:rsidRPr="00797E10">
        <w:rPr>
          <w:b/>
          <w:caps/>
          <w:snapToGrid w:val="0"/>
          <w:kern w:val="22"/>
          <w:szCs w:val="22"/>
        </w:rPr>
        <w:t xml:space="preserve">and </w:t>
      </w:r>
      <w:r w:rsidR="00A26E05" w:rsidRPr="00797E10">
        <w:rPr>
          <w:b/>
          <w:caps/>
          <w:snapToGrid w:val="0"/>
          <w:kern w:val="22"/>
          <w:szCs w:val="22"/>
        </w:rPr>
        <w:t>c</w:t>
      </w:r>
      <w:r w:rsidRPr="00797E10">
        <w:rPr>
          <w:b/>
          <w:caps/>
          <w:snapToGrid w:val="0"/>
          <w:kern w:val="22"/>
          <w:szCs w:val="22"/>
        </w:rPr>
        <w:t>hannels</w:t>
      </w:r>
      <w:r w:rsidR="00A36B57" w:rsidRPr="00797E10">
        <w:rPr>
          <w:b/>
          <w:caps/>
          <w:snapToGrid w:val="0"/>
          <w:kern w:val="22"/>
          <w:szCs w:val="22"/>
        </w:rPr>
        <w:t xml:space="preserve"> and</w:t>
      </w:r>
      <w:r w:rsidR="003D266B" w:rsidRPr="00823954">
        <w:rPr>
          <w:b/>
          <w:caps/>
          <w:snapToGrid w:val="0"/>
          <w:kern w:val="22"/>
          <w:szCs w:val="22"/>
        </w:rPr>
        <w:t> </w:t>
      </w:r>
      <w:r w:rsidR="00A26E05" w:rsidRPr="00797E10">
        <w:rPr>
          <w:b/>
          <w:caps/>
          <w:snapToGrid w:val="0"/>
          <w:kern w:val="22"/>
          <w:szCs w:val="22"/>
        </w:rPr>
        <w:t>m</w:t>
      </w:r>
      <w:r w:rsidRPr="00797E10">
        <w:rPr>
          <w:b/>
          <w:caps/>
          <w:snapToGrid w:val="0"/>
          <w:kern w:val="22"/>
          <w:szCs w:val="22"/>
        </w:rPr>
        <w:t>ultipliers</w:t>
      </w:r>
    </w:p>
    <w:p w14:paraId="6009D893" w14:textId="476980CD"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6</w:t>
      </w:r>
      <w:r w:rsidR="00944880">
        <w:rPr>
          <w:snapToGrid w:val="0"/>
          <w:color w:val="000000"/>
          <w:kern w:val="22"/>
          <w:szCs w:val="22"/>
        </w:rPr>
        <w:t>4</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 xml:space="preserve">While the broad outlines of the strategy will be kept under review as per the </w:t>
      </w:r>
      <w:r w:rsidR="00437D07" w:rsidRPr="00797E10">
        <w:rPr>
          <w:snapToGrid w:val="0"/>
          <w:color w:val="000000"/>
          <w:kern w:val="22"/>
          <w:szCs w:val="22"/>
        </w:rPr>
        <w:t>terms of reference</w:t>
      </w:r>
      <w:r w:rsidR="00D67449" w:rsidRPr="00797E10">
        <w:rPr>
          <w:snapToGrid w:val="0"/>
          <w:color w:val="000000"/>
          <w:kern w:val="22"/>
          <w:szCs w:val="22"/>
        </w:rPr>
        <w:t xml:space="preserve"> outlined in </w:t>
      </w:r>
      <w:r w:rsidR="00437D07" w:rsidRPr="00797E10">
        <w:rPr>
          <w:snapToGrid w:val="0"/>
          <w:color w:val="000000"/>
          <w:kern w:val="22"/>
          <w:szCs w:val="22"/>
        </w:rPr>
        <w:t>s</w:t>
      </w:r>
      <w:r w:rsidR="00D67449" w:rsidRPr="00797E10">
        <w:rPr>
          <w:snapToGrid w:val="0"/>
          <w:color w:val="000000"/>
          <w:kern w:val="22"/>
          <w:szCs w:val="22"/>
        </w:rPr>
        <w:t>ection III above, implementation of the communications strategy at the global level will best be realized through an open</w:t>
      </w:r>
      <w:r w:rsidR="00B0279B" w:rsidRPr="00797E10">
        <w:rPr>
          <w:snapToGrid w:val="0"/>
          <w:color w:val="000000"/>
          <w:kern w:val="22"/>
          <w:szCs w:val="22"/>
        </w:rPr>
        <w:t>-</w:t>
      </w:r>
      <w:r w:rsidR="00D67449" w:rsidRPr="00797E10">
        <w:rPr>
          <w:snapToGrid w:val="0"/>
          <w:color w:val="000000"/>
          <w:kern w:val="22"/>
          <w:szCs w:val="22"/>
        </w:rPr>
        <w:t>source coordination mechanism. Such a mechanism needs a low cost of participation</w:t>
      </w:r>
      <w:r w:rsidR="009F769F" w:rsidRPr="00797E10">
        <w:rPr>
          <w:snapToGrid w:val="0"/>
          <w:color w:val="000000"/>
          <w:kern w:val="22"/>
          <w:szCs w:val="22"/>
        </w:rPr>
        <w:t>,</w:t>
      </w:r>
      <w:r w:rsidR="00D67449" w:rsidRPr="00797E10">
        <w:rPr>
          <w:snapToGrid w:val="0"/>
          <w:color w:val="000000"/>
          <w:kern w:val="22"/>
          <w:szCs w:val="22"/>
        </w:rPr>
        <w:t xml:space="preserve"> with members free to participate in some elements and not others. The principle of open source should govern the products shared by the group</w:t>
      </w:r>
      <w:r w:rsidR="00A03532" w:rsidRPr="00797E10">
        <w:rPr>
          <w:snapToGrid w:val="0"/>
          <w:color w:val="000000"/>
          <w:kern w:val="22"/>
          <w:szCs w:val="22"/>
        </w:rPr>
        <w:t>,</w:t>
      </w:r>
      <w:r w:rsidR="00D67449" w:rsidRPr="00797E10">
        <w:rPr>
          <w:snapToGrid w:val="0"/>
          <w:color w:val="000000"/>
          <w:kern w:val="22"/>
          <w:szCs w:val="22"/>
        </w:rPr>
        <w:t xml:space="preserve"> with inclusivity, transparency and neutrality as important elements.</w:t>
      </w:r>
    </w:p>
    <w:p w14:paraId="74C65963" w14:textId="357F0C05"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6</w:t>
      </w:r>
      <w:r w:rsidR="00944880">
        <w:rPr>
          <w:snapToGrid w:val="0"/>
          <w:color w:val="000000"/>
          <w:kern w:val="22"/>
          <w:szCs w:val="22"/>
        </w:rPr>
        <w:t>5</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 xml:space="preserve">Participation in the mechanism will be voluntary, open to all actors who commit to transparent participation and adherence to the principle of open-source work, and who will contribute to the implementation of the </w:t>
      </w:r>
      <w:r w:rsidR="009543FC" w:rsidRPr="00797E10">
        <w:rPr>
          <w:snapToGrid w:val="0"/>
          <w:color w:val="000000"/>
          <w:kern w:val="22"/>
          <w:szCs w:val="22"/>
        </w:rPr>
        <w:t>post-2020 global biodiversity framework</w:t>
      </w:r>
      <w:r w:rsidR="00D67449" w:rsidRPr="00797E10">
        <w:rPr>
          <w:snapToGrid w:val="0"/>
          <w:color w:val="000000"/>
          <w:kern w:val="22"/>
          <w:szCs w:val="22"/>
        </w:rPr>
        <w:t xml:space="preserve">. Representatives of </w:t>
      </w:r>
      <w:r w:rsidR="003A5F86" w:rsidRPr="00797E10">
        <w:rPr>
          <w:snapToGrid w:val="0"/>
          <w:color w:val="000000"/>
          <w:kern w:val="22"/>
          <w:szCs w:val="22"/>
        </w:rPr>
        <w:t>n</w:t>
      </w:r>
      <w:r w:rsidR="00D67449" w:rsidRPr="00797E10">
        <w:rPr>
          <w:snapToGrid w:val="0"/>
          <w:color w:val="000000"/>
          <w:kern w:val="22"/>
          <w:szCs w:val="22"/>
        </w:rPr>
        <w:t xml:space="preserve">ational and </w:t>
      </w:r>
      <w:r w:rsidR="003A5F86" w:rsidRPr="00797E10">
        <w:rPr>
          <w:snapToGrid w:val="0"/>
          <w:color w:val="000000"/>
          <w:kern w:val="22"/>
          <w:szCs w:val="22"/>
        </w:rPr>
        <w:t>s</w:t>
      </w:r>
      <w:r w:rsidR="00D67449" w:rsidRPr="00797E10">
        <w:rPr>
          <w:snapToGrid w:val="0"/>
          <w:color w:val="000000"/>
          <w:kern w:val="22"/>
          <w:szCs w:val="22"/>
        </w:rPr>
        <w:t xml:space="preserve">ubnational </w:t>
      </w:r>
      <w:r w:rsidR="003A5F86" w:rsidRPr="00797E10">
        <w:rPr>
          <w:snapToGrid w:val="0"/>
          <w:color w:val="000000"/>
          <w:kern w:val="22"/>
          <w:szCs w:val="22"/>
        </w:rPr>
        <w:t>g</w:t>
      </w:r>
      <w:r w:rsidR="00D67449" w:rsidRPr="00797E10">
        <w:rPr>
          <w:snapToGrid w:val="0"/>
          <w:color w:val="000000"/>
          <w:kern w:val="22"/>
          <w:szCs w:val="22"/>
        </w:rPr>
        <w:t xml:space="preserve">overnments are encouraged to participate, as will representatives of </w:t>
      </w:r>
      <w:r w:rsidR="00A740C5" w:rsidRPr="00797E10">
        <w:rPr>
          <w:snapToGrid w:val="0"/>
          <w:color w:val="000000"/>
          <w:kern w:val="22"/>
          <w:szCs w:val="22"/>
        </w:rPr>
        <w:t>intergovernmental organizations</w:t>
      </w:r>
      <w:r w:rsidR="00D67449" w:rsidRPr="00797E10">
        <w:rPr>
          <w:snapToGrid w:val="0"/>
          <w:color w:val="000000"/>
          <w:kern w:val="22"/>
          <w:szCs w:val="22"/>
        </w:rPr>
        <w:t>, NGO</w:t>
      </w:r>
      <w:r w:rsidR="009543FC" w:rsidRPr="00797E10">
        <w:rPr>
          <w:snapToGrid w:val="0"/>
          <w:color w:val="000000"/>
          <w:kern w:val="22"/>
          <w:szCs w:val="22"/>
        </w:rPr>
        <w:t>s</w:t>
      </w:r>
      <w:r w:rsidR="00D67449" w:rsidRPr="00797E10">
        <w:rPr>
          <w:snapToGrid w:val="0"/>
          <w:color w:val="000000"/>
          <w:kern w:val="22"/>
          <w:szCs w:val="22"/>
        </w:rPr>
        <w:t xml:space="preserve"> and other civil society actors, business, youth, </w:t>
      </w:r>
      <w:r w:rsidR="009907A5" w:rsidRPr="00797E10">
        <w:rPr>
          <w:snapToGrid w:val="0"/>
          <w:color w:val="000000"/>
          <w:kern w:val="22"/>
          <w:szCs w:val="22"/>
        </w:rPr>
        <w:t>indigenous peoples and local communitie</w:t>
      </w:r>
      <w:r w:rsidR="00D67449" w:rsidRPr="00797E10">
        <w:rPr>
          <w:snapToGrid w:val="0"/>
          <w:color w:val="000000"/>
          <w:kern w:val="22"/>
          <w:szCs w:val="22"/>
        </w:rPr>
        <w:t>s</w:t>
      </w:r>
      <w:r w:rsidR="009907A5" w:rsidRPr="00797E10">
        <w:rPr>
          <w:snapToGrid w:val="0"/>
          <w:color w:val="000000"/>
          <w:kern w:val="22"/>
          <w:szCs w:val="22"/>
        </w:rPr>
        <w:t>,</w:t>
      </w:r>
      <w:r w:rsidR="00D67449" w:rsidRPr="00797E10">
        <w:rPr>
          <w:snapToGrid w:val="0"/>
          <w:color w:val="000000"/>
          <w:kern w:val="22"/>
          <w:szCs w:val="22"/>
        </w:rPr>
        <w:t xml:space="preserve"> and women. The mechanism will not have formal decision-making power.</w:t>
      </w:r>
    </w:p>
    <w:p w14:paraId="786030EF" w14:textId="65FCE399"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6</w:t>
      </w:r>
      <w:r w:rsidR="00944880">
        <w:rPr>
          <w:snapToGrid w:val="0"/>
          <w:color w:val="000000"/>
          <w:kern w:val="22"/>
          <w:szCs w:val="22"/>
        </w:rPr>
        <w:t>6</w:t>
      </w:r>
      <w:r w:rsidRPr="00797E10">
        <w:rPr>
          <w:snapToGrid w:val="0"/>
          <w:color w:val="000000"/>
          <w:kern w:val="22"/>
          <w:szCs w:val="22"/>
        </w:rPr>
        <w:t>.</w:t>
      </w:r>
      <w:r w:rsidRPr="00797E10">
        <w:rPr>
          <w:snapToGrid w:val="0"/>
          <w:color w:val="000000"/>
          <w:kern w:val="22"/>
          <w:szCs w:val="22"/>
        </w:rPr>
        <w:tab/>
      </w:r>
      <w:r w:rsidR="00D67449" w:rsidRPr="00797E10">
        <w:rPr>
          <w:snapToGrid w:val="0"/>
          <w:kern w:val="22"/>
          <w:szCs w:val="22"/>
        </w:rPr>
        <w:t xml:space="preserve">At </w:t>
      </w:r>
      <w:r w:rsidR="00FB1F94" w:rsidRPr="00797E10">
        <w:rPr>
          <w:snapToGrid w:val="0"/>
          <w:kern w:val="22"/>
          <w:szCs w:val="22"/>
        </w:rPr>
        <w:t xml:space="preserve">the </w:t>
      </w:r>
      <w:r w:rsidR="00D67449" w:rsidRPr="00797E10">
        <w:rPr>
          <w:snapToGrid w:val="0"/>
          <w:kern w:val="22"/>
          <w:szCs w:val="22"/>
        </w:rPr>
        <w:t xml:space="preserve">national level, Parties </w:t>
      </w:r>
      <w:r w:rsidR="0082258A" w:rsidRPr="00797E10">
        <w:rPr>
          <w:snapToGrid w:val="0"/>
          <w:kern w:val="22"/>
          <w:szCs w:val="22"/>
        </w:rPr>
        <w:t>will be</w:t>
      </w:r>
      <w:r w:rsidR="00D67449" w:rsidRPr="00797E10">
        <w:rPr>
          <w:snapToGrid w:val="0"/>
          <w:kern w:val="22"/>
          <w:szCs w:val="22"/>
        </w:rPr>
        <w:t xml:space="preserve"> free to create mechanisms as appropriate. These mechanisms should be inclusive</w:t>
      </w:r>
      <w:r w:rsidR="00C82519" w:rsidRPr="00797E10">
        <w:rPr>
          <w:snapToGrid w:val="0"/>
          <w:kern w:val="22"/>
          <w:szCs w:val="22"/>
        </w:rPr>
        <w:t xml:space="preserve"> and</w:t>
      </w:r>
      <w:r w:rsidR="00D67449" w:rsidRPr="00797E10">
        <w:rPr>
          <w:snapToGrid w:val="0"/>
          <w:kern w:val="22"/>
          <w:szCs w:val="22"/>
        </w:rPr>
        <w:t xml:space="preserve"> transparent and </w:t>
      </w:r>
      <w:r w:rsidR="00C82519" w:rsidRPr="00797E10">
        <w:rPr>
          <w:snapToGrid w:val="0"/>
          <w:kern w:val="22"/>
          <w:szCs w:val="22"/>
        </w:rPr>
        <w:t xml:space="preserve">should </w:t>
      </w:r>
      <w:r w:rsidR="00D67449" w:rsidRPr="00797E10">
        <w:rPr>
          <w:snapToGrid w:val="0"/>
          <w:kern w:val="22"/>
          <w:szCs w:val="22"/>
        </w:rPr>
        <w:t>ensure the full and effective participation of all relevant actors and stakeholders</w:t>
      </w:r>
      <w:r w:rsidR="000B053C" w:rsidRPr="00797E10">
        <w:rPr>
          <w:snapToGrid w:val="0"/>
          <w:kern w:val="22"/>
          <w:szCs w:val="22"/>
        </w:rPr>
        <w:t>,</w:t>
      </w:r>
      <w:r w:rsidR="00D67449" w:rsidRPr="00797E10">
        <w:rPr>
          <w:snapToGrid w:val="0"/>
          <w:kern w:val="22"/>
          <w:szCs w:val="22"/>
        </w:rPr>
        <w:t xml:space="preserve"> including </w:t>
      </w:r>
      <w:r w:rsidR="009907A5" w:rsidRPr="00797E10">
        <w:rPr>
          <w:snapToGrid w:val="0"/>
          <w:color w:val="000000"/>
          <w:kern w:val="22"/>
          <w:szCs w:val="22"/>
        </w:rPr>
        <w:t>indigenous peoples and local communitie</w:t>
      </w:r>
      <w:r w:rsidR="00D67449" w:rsidRPr="00797E10">
        <w:rPr>
          <w:snapToGrid w:val="0"/>
          <w:kern w:val="22"/>
          <w:szCs w:val="22"/>
        </w:rPr>
        <w:t>s, youth, and women.</w:t>
      </w:r>
    </w:p>
    <w:p w14:paraId="1D423856" w14:textId="44B2E08B" w:rsidR="00D67449" w:rsidRPr="00797E10" w:rsidRDefault="00B913F4" w:rsidP="00797E10">
      <w:pPr>
        <w:keepNext/>
        <w:pBdr>
          <w:top w:val="nil"/>
          <w:left w:val="nil"/>
          <w:bottom w:val="nil"/>
          <w:right w:val="nil"/>
          <w:between w:val="nil"/>
        </w:pBdr>
        <w:tabs>
          <w:tab w:val="left" w:pos="360"/>
        </w:tabs>
        <w:spacing w:before="120" w:after="120" w:line="238" w:lineRule="auto"/>
        <w:jc w:val="center"/>
        <w:rPr>
          <w:b/>
          <w:bCs/>
          <w:snapToGrid w:val="0"/>
          <w:color w:val="000000"/>
          <w:kern w:val="22"/>
          <w:szCs w:val="22"/>
        </w:rPr>
      </w:pPr>
      <w:r w:rsidRPr="00823954">
        <w:rPr>
          <w:b/>
          <w:bCs/>
          <w:snapToGrid w:val="0"/>
          <w:color w:val="000000"/>
          <w:kern w:val="22"/>
          <w:szCs w:val="22"/>
        </w:rPr>
        <w:t>A.</w:t>
      </w:r>
      <w:r w:rsidRPr="00823954">
        <w:rPr>
          <w:b/>
          <w:bCs/>
          <w:snapToGrid w:val="0"/>
          <w:color w:val="000000"/>
          <w:kern w:val="22"/>
          <w:szCs w:val="22"/>
        </w:rPr>
        <w:tab/>
      </w:r>
      <w:r w:rsidR="00D67449" w:rsidRPr="00797E10">
        <w:rPr>
          <w:b/>
          <w:bCs/>
          <w:snapToGrid w:val="0"/>
          <w:color w:val="000000"/>
          <w:kern w:val="22"/>
          <w:szCs w:val="22"/>
        </w:rPr>
        <w:t xml:space="preserve">Social </w:t>
      </w:r>
      <w:r w:rsidR="00B0279B" w:rsidRPr="00797E10">
        <w:rPr>
          <w:b/>
          <w:bCs/>
          <w:snapToGrid w:val="0"/>
          <w:color w:val="000000"/>
          <w:kern w:val="22"/>
          <w:szCs w:val="22"/>
        </w:rPr>
        <w:t>m</w:t>
      </w:r>
      <w:r w:rsidR="00D67449" w:rsidRPr="00797E10">
        <w:rPr>
          <w:b/>
          <w:bCs/>
          <w:snapToGrid w:val="0"/>
          <w:color w:val="000000"/>
          <w:kern w:val="22"/>
          <w:szCs w:val="22"/>
        </w:rPr>
        <w:t>edia</w:t>
      </w:r>
    </w:p>
    <w:p w14:paraId="10780A4B" w14:textId="31B43EDF"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6</w:t>
      </w:r>
      <w:r w:rsidR="00944880">
        <w:rPr>
          <w:snapToGrid w:val="0"/>
          <w:color w:val="000000"/>
          <w:kern w:val="22"/>
          <w:szCs w:val="22"/>
        </w:rPr>
        <w:t>7</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The strategy will need to take advantage of existing social media and new technologies. An exhaustive list of the technologies to use is not appropriate, given that the platforms for these vary across regions and that the pace of change in the field of social media is such that certain platforms are rendered irrelevant over time. Nevertheless, implementation of this strategy should seek to incorporate the most up-to-date platforms and technologies, including through corporate partnerships. The security of data, and protection of all rights to privacy of users</w:t>
      </w:r>
      <w:r w:rsidR="00A26E05" w:rsidRPr="00797E10">
        <w:rPr>
          <w:snapToGrid w:val="0"/>
          <w:color w:val="000000"/>
          <w:kern w:val="22"/>
          <w:szCs w:val="22"/>
        </w:rPr>
        <w:t>,</w:t>
      </w:r>
      <w:r w:rsidR="00D67449" w:rsidRPr="00797E10">
        <w:rPr>
          <w:snapToGrid w:val="0"/>
          <w:color w:val="000000"/>
          <w:kern w:val="22"/>
          <w:szCs w:val="22"/>
        </w:rPr>
        <w:t xml:space="preserve"> as covered in different legislation</w:t>
      </w:r>
      <w:r w:rsidR="000E7086" w:rsidRPr="00797E10">
        <w:rPr>
          <w:snapToGrid w:val="0"/>
          <w:color w:val="000000"/>
          <w:kern w:val="22"/>
          <w:szCs w:val="22"/>
        </w:rPr>
        <w:t>,</w:t>
      </w:r>
      <w:r w:rsidR="00D67449" w:rsidRPr="00797E10">
        <w:rPr>
          <w:snapToGrid w:val="0"/>
          <w:color w:val="000000"/>
          <w:kern w:val="22"/>
          <w:szCs w:val="22"/>
        </w:rPr>
        <w:t xml:space="preserve"> needs to be taken into account.</w:t>
      </w:r>
    </w:p>
    <w:p w14:paraId="682FAAEC" w14:textId="6ADCC621"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6</w:t>
      </w:r>
      <w:r w:rsidR="00944880">
        <w:rPr>
          <w:snapToGrid w:val="0"/>
          <w:color w:val="000000"/>
          <w:kern w:val="22"/>
          <w:szCs w:val="22"/>
        </w:rPr>
        <w:t>8</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A list of agreed hashtags and common tagging words needs to be created, for each platform, to properly aggregate conversations in support of the post</w:t>
      </w:r>
      <w:r w:rsidR="00A310B2" w:rsidRPr="00797E10">
        <w:rPr>
          <w:snapToGrid w:val="0"/>
          <w:color w:val="000000"/>
          <w:kern w:val="22"/>
          <w:szCs w:val="22"/>
        </w:rPr>
        <w:t>-</w:t>
      </w:r>
      <w:r w:rsidR="00D67449" w:rsidRPr="00797E10">
        <w:rPr>
          <w:snapToGrid w:val="0"/>
          <w:color w:val="000000"/>
          <w:kern w:val="22"/>
          <w:szCs w:val="22"/>
        </w:rPr>
        <w:t xml:space="preserve">2020 </w:t>
      </w:r>
      <w:r w:rsidR="00A310B2" w:rsidRPr="00797E10">
        <w:rPr>
          <w:snapToGrid w:val="0"/>
          <w:color w:val="000000"/>
          <w:kern w:val="22"/>
          <w:szCs w:val="22"/>
        </w:rPr>
        <w:t>global biodiversity framework</w:t>
      </w:r>
      <w:r w:rsidR="00D67449" w:rsidRPr="00797E10">
        <w:rPr>
          <w:snapToGrid w:val="0"/>
          <w:color w:val="000000"/>
          <w:kern w:val="22"/>
          <w:szCs w:val="22"/>
        </w:rPr>
        <w:t xml:space="preserve">. These should be aligned with the messaging house, outlined above, and translated into </w:t>
      </w:r>
      <w:r w:rsidR="009A7D7F" w:rsidRPr="00823954">
        <w:rPr>
          <w:snapToGrid w:val="0"/>
          <w:color w:val="000000"/>
          <w:kern w:val="22"/>
          <w:szCs w:val="22"/>
        </w:rPr>
        <w:t xml:space="preserve">other </w:t>
      </w:r>
      <w:r w:rsidR="00D67449" w:rsidRPr="00797E10">
        <w:rPr>
          <w:snapToGrid w:val="0"/>
          <w:color w:val="000000"/>
          <w:kern w:val="22"/>
          <w:szCs w:val="22"/>
        </w:rPr>
        <w:t>languages.</w:t>
      </w:r>
      <w:r w:rsidR="00217C89" w:rsidRPr="00797E10">
        <w:rPr>
          <w:snapToGrid w:val="0"/>
          <w:color w:val="000000"/>
          <w:kern w:val="22"/>
          <w:szCs w:val="22"/>
        </w:rPr>
        <w:t xml:space="preserve"> This list should be created by the first coordination meeting, immediately after </w:t>
      </w:r>
      <w:r w:rsidR="00A310B2" w:rsidRPr="00797E10">
        <w:rPr>
          <w:snapToGrid w:val="0"/>
          <w:color w:val="000000"/>
          <w:kern w:val="22"/>
          <w:szCs w:val="22"/>
        </w:rPr>
        <w:t>the fifteenth meeting of the Conference of the Parties</w:t>
      </w:r>
      <w:r w:rsidR="00217C89" w:rsidRPr="00797E10">
        <w:rPr>
          <w:snapToGrid w:val="0"/>
          <w:color w:val="000000"/>
          <w:kern w:val="22"/>
          <w:szCs w:val="22"/>
        </w:rPr>
        <w:t>.</w:t>
      </w:r>
    </w:p>
    <w:p w14:paraId="07BD0B1C" w14:textId="32A9C704"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6</w:t>
      </w:r>
      <w:r w:rsidR="00944880">
        <w:rPr>
          <w:snapToGrid w:val="0"/>
          <w:color w:val="000000"/>
          <w:kern w:val="22"/>
          <w:szCs w:val="22"/>
        </w:rPr>
        <w:t>9</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Partnerships with social media organizations</w:t>
      </w:r>
      <w:r w:rsidR="00744422" w:rsidRPr="00823954">
        <w:rPr>
          <w:snapToGrid w:val="0"/>
          <w:color w:val="000000"/>
          <w:kern w:val="22"/>
          <w:szCs w:val="22"/>
        </w:rPr>
        <w:t>,</w:t>
      </w:r>
      <w:r w:rsidR="00D67449" w:rsidRPr="00797E10">
        <w:rPr>
          <w:snapToGrid w:val="0"/>
          <w:color w:val="000000"/>
          <w:kern w:val="22"/>
          <w:szCs w:val="22"/>
        </w:rPr>
        <w:t xml:space="preserve"> such as Google, Meta, WeChat, Weibo, </w:t>
      </w:r>
      <w:proofErr w:type="gramStart"/>
      <w:r w:rsidR="00D67449" w:rsidRPr="00797E10">
        <w:rPr>
          <w:snapToGrid w:val="0"/>
          <w:color w:val="000000"/>
          <w:kern w:val="22"/>
          <w:szCs w:val="22"/>
        </w:rPr>
        <w:t>Twitter</w:t>
      </w:r>
      <w:proofErr w:type="gramEnd"/>
      <w:r w:rsidR="00D67449" w:rsidRPr="00797E10">
        <w:rPr>
          <w:snapToGrid w:val="0"/>
          <w:color w:val="000000"/>
          <w:kern w:val="22"/>
          <w:szCs w:val="22"/>
        </w:rPr>
        <w:t xml:space="preserve"> and LinkedIn</w:t>
      </w:r>
      <w:r w:rsidR="00744422" w:rsidRPr="00823954">
        <w:rPr>
          <w:snapToGrid w:val="0"/>
          <w:color w:val="000000"/>
          <w:kern w:val="22"/>
          <w:szCs w:val="22"/>
        </w:rPr>
        <w:t>,</w:t>
      </w:r>
      <w:r w:rsidR="00D67449" w:rsidRPr="00797E10">
        <w:rPr>
          <w:snapToGrid w:val="0"/>
          <w:color w:val="000000"/>
          <w:kern w:val="22"/>
          <w:szCs w:val="22"/>
        </w:rPr>
        <w:t xml:space="preserve"> should be secured, with the goal of highlighting the messages and progress of the post</w:t>
      </w:r>
      <w:r w:rsidR="00A310B2" w:rsidRPr="00797E10">
        <w:rPr>
          <w:snapToGrid w:val="0"/>
          <w:color w:val="000000"/>
          <w:kern w:val="22"/>
          <w:szCs w:val="22"/>
        </w:rPr>
        <w:t>-</w:t>
      </w:r>
      <w:r w:rsidR="00D67449" w:rsidRPr="00797E10">
        <w:rPr>
          <w:snapToGrid w:val="0"/>
          <w:color w:val="000000"/>
          <w:kern w:val="22"/>
          <w:szCs w:val="22"/>
        </w:rPr>
        <w:t xml:space="preserve">2020 </w:t>
      </w:r>
      <w:r w:rsidR="00A310B2" w:rsidRPr="00797E10">
        <w:rPr>
          <w:snapToGrid w:val="0"/>
          <w:color w:val="000000"/>
          <w:kern w:val="22"/>
          <w:szCs w:val="22"/>
        </w:rPr>
        <w:t>global biodiversity framework</w:t>
      </w:r>
      <w:r w:rsidR="00D67449" w:rsidRPr="00797E10">
        <w:rPr>
          <w:snapToGrid w:val="0"/>
          <w:color w:val="000000"/>
          <w:kern w:val="22"/>
          <w:szCs w:val="22"/>
        </w:rPr>
        <w:t xml:space="preserve"> in campaigns and other promotions.</w:t>
      </w:r>
    </w:p>
    <w:p w14:paraId="7A5FEFCF" w14:textId="6F384273" w:rsidR="00D67449" w:rsidRPr="00797E10" w:rsidRDefault="00B913F4" w:rsidP="00797E10">
      <w:pPr>
        <w:keepNext/>
        <w:pBdr>
          <w:top w:val="nil"/>
          <w:left w:val="nil"/>
          <w:bottom w:val="nil"/>
          <w:right w:val="nil"/>
          <w:between w:val="nil"/>
        </w:pBdr>
        <w:tabs>
          <w:tab w:val="left" w:pos="360"/>
        </w:tabs>
        <w:spacing w:before="120" w:after="120" w:line="238" w:lineRule="auto"/>
        <w:jc w:val="center"/>
        <w:rPr>
          <w:b/>
          <w:bCs/>
          <w:snapToGrid w:val="0"/>
          <w:color w:val="000000"/>
          <w:kern w:val="22"/>
          <w:szCs w:val="22"/>
        </w:rPr>
      </w:pPr>
      <w:r w:rsidRPr="00823954">
        <w:rPr>
          <w:b/>
          <w:bCs/>
          <w:snapToGrid w:val="0"/>
          <w:color w:val="000000"/>
          <w:kern w:val="22"/>
          <w:szCs w:val="22"/>
        </w:rPr>
        <w:t>B.</w:t>
      </w:r>
      <w:r w:rsidRPr="00823954">
        <w:rPr>
          <w:b/>
          <w:bCs/>
          <w:snapToGrid w:val="0"/>
          <w:color w:val="000000"/>
          <w:kern w:val="22"/>
          <w:szCs w:val="22"/>
        </w:rPr>
        <w:tab/>
      </w:r>
      <w:r w:rsidR="00D67449" w:rsidRPr="00797E10">
        <w:rPr>
          <w:b/>
          <w:bCs/>
          <w:snapToGrid w:val="0"/>
          <w:color w:val="000000"/>
          <w:kern w:val="22"/>
          <w:szCs w:val="22"/>
        </w:rPr>
        <w:t>Events</w:t>
      </w:r>
    </w:p>
    <w:p w14:paraId="4D7FD2B5" w14:textId="3644B501" w:rsidR="00D67449" w:rsidRPr="00797E10" w:rsidRDefault="00944880" w:rsidP="00511FB7">
      <w:pPr>
        <w:pBdr>
          <w:top w:val="nil"/>
          <w:left w:val="nil"/>
          <w:bottom w:val="nil"/>
          <w:right w:val="nil"/>
          <w:between w:val="nil"/>
        </w:pBdr>
        <w:spacing w:before="120" w:after="120" w:line="238" w:lineRule="auto"/>
        <w:rPr>
          <w:snapToGrid w:val="0"/>
          <w:color w:val="000000"/>
          <w:kern w:val="22"/>
          <w:szCs w:val="22"/>
        </w:rPr>
      </w:pPr>
      <w:r>
        <w:rPr>
          <w:snapToGrid w:val="0"/>
          <w:color w:val="000000"/>
          <w:kern w:val="22"/>
          <w:szCs w:val="22"/>
        </w:rPr>
        <w:t>70</w:t>
      </w:r>
      <w:r w:rsidR="00511FB7" w:rsidRPr="00797E10">
        <w:rPr>
          <w:snapToGrid w:val="0"/>
          <w:color w:val="000000"/>
          <w:kern w:val="22"/>
          <w:szCs w:val="22"/>
        </w:rPr>
        <w:t>.</w:t>
      </w:r>
      <w:r w:rsidR="00511FB7" w:rsidRPr="00797E10">
        <w:rPr>
          <w:snapToGrid w:val="0"/>
          <w:color w:val="000000"/>
          <w:kern w:val="22"/>
          <w:szCs w:val="22"/>
        </w:rPr>
        <w:tab/>
      </w:r>
      <w:r w:rsidR="00D67449" w:rsidRPr="00797E10">
        <w:rPr>
          <w:snapToGrid w:val="0"/>
          <w:color w:val="000000"/>
          <w:kern w:val="22"/>
          <w:szCs w:val="22"/>
        </w:rPr>
        <w:t xml:space="preserve">Events represent important communications opportunities, where messages can be disseminated to a variety of audiences, in a setting which is usually media-rich and of interest to a variety of communities. </w:t>
      </w:r>
      <w:r w:rsidR="00B75A9F" w:rsidRPr="00797E10">
        <w:rPr>
          <w:snapToGrid w:val="0"/>
          <w:color w:val="000000"/>
          <w:kern w:val="22"/>
          <w:szCs w:val="22"/>
        </w:rPr>
        <w:t xml:space="preserve">These </w:t>
      </w:r>
      <w:r w:rsidR="00D67449" w:rsidRPr="00797E10">
        <w:rPr>
          <w:snapToGrid w:val="0"/>
          <w:color w:val="000000"/>
          <w:kern w:val="22"/>
          <w:szCs w:val="22"/>
        </w:rPr>
        <w:t xml:space="preserve">include </w:t>
      </w:r>
      <w:r w:rsidR="00B75A9F" w:rsidRPr="00797E10">
        <w:rPr>
          <w:snapToGrid w:val="0"/>
          <w:color w:val="000000"/>
          <w:kern w:val="22"/>
          <w:szCs w:val="22"/>
        </w:rPr>
        <w:t xml:space="preserve">meetings of </w:t>
      </w:r>
      <w:r w:rsidR="00D67449" w:rsidRPr="00797E10">
        <w:rPr>
          <w:snapToGrid w:val="0"/>
          <w:color w:val="000000"/>
          <w:kern w:val="22"/>
          <w:szCs w:val="22"/>
        </w:rPr>
        <w:t>the following:</w:t>
      </w:r>
    </w:p>
    <w:p w14:paraId="3BC342FE" w14:textId="00024EC2"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(a)</w:t>
      </w:r>
      <w:r w:rsidRPr="00797E10">
        <w:rPr>
          <w:snapToGrid w:val="0"/>
          <w:color w:val="000000"/>
          <w:kern w:val="22"/>
          <w:szCs w:val="22"/>
        </w:rPr>
        <w:tab/>
      </w:r>
      <w:r w:rsidR="00217C89" w:rsidRPr="00797E10">
        <w:rPr>
          <w:snapToGrid w:val="0"/>
          <w:color w:val="000000"/>
          <w:kern w:val="22"/>
          <w:szCs w:val="22"/>
        </w:rPr>
        <w:t>T</w:t>
      </w:r>
      <w:r w:rsidR="00D67449" w:rsidRPr="00797E10">
        <w:rPr>
          <w:snapToGrid w:val="0"/>
          <w:color w:val="000000"/>
          <w:kern w:val="22"/>
          <w:szCs w:val="22"/>
        </w:rPr>
        <w:t>he Conference of the Parties to the Convention on Biological Diversity;</w:t>
      </w:r>
    </w:p>
    <w:p w14:paraId="18F1D687" w14:textId="52B189DA" w:rsidR="00B75A9F" w:rsidRPr="00797E10" w:rsidRDefault="00511FB7" w:rsidP="00511FB7">
      <w:pPr>
        <w:pBdr>
          <w:top w:val="nil"/>
          <w:left w:val="nil"/>
          <w:bottom w:val="nil"/>
          <w:right w:val="nil"/>
          <w:between w:val="nil"/>
        </w:pBdr>
        <w:spacing w:before="120" w:after="120" w:line="238" w:lineRule="auto"/>
        <w:ind w:firstLine="720"/>
        <w:rPr>
          <w:snapToGrid w:val="0"/>
          <w:color w:val="000000"/>
          <w:spacing w:val="-5"/>
          <w:kern w:val="22"/>
          <w:szCs w:val="22"/>
        </w:rPr>
      </w:pPr>
      <w:r w:rsidRPr="00797E10">
        <w:rPr>
          <w:snapToGrid w:val="0"/>
          <w:color w:val="000000"/>
          <w:spacing w:val="-5"/>
          <w:kern w:val="22"/>
          <w:szCs w:val="22"/>
        </w:rPr>
        <w:t>(b)</w:t>
      </w:r>
      <w:r w:rsidRPr="00797E10">
        <w:rPr>
          <w:snapToGrid w:val="0"/>
          <w:color w:val="000000"/>
          <w:spacing w:val="-5"/>
          <w:kern w:val="22"/>
          <w:szCs w:val="22"/>
        </w:rPr>
        <w:tab/>
      </w:r>
      <w:r w:rsidR="00217C89" w:rsidRPr="00797E10">
        <w:rPr>
          <w:snapToGrid w:val="0"/>
          <w:color w:val="000000"/>
          <w:spacing w:val="-5"/>
          <w:kern w:val="22"/>
          <w:szCs w:val="22"/>
        </w:rPr>
        <w:t>T</w:t>
      </w:r>
      <w:r w:rsidR="00D67449" w:rsidRPr="00797E10">
        <w:rPr>
          <w:snapToGrid w:val="0"/>
          <w:color w:val="000000"/>
          <w:spacing w:val="-5"/>
          <w:kern w:val="22"/>
          <w:szCs w:val="22"/>
        </w:rPr>
        <w:t>he Conference of the Parties to the United Nations Framework Convention on Climate Change</w:t>
      </w:r>
      <w:r w:rsidR="00B75A9F" w:rsidRPr="00797E10">
        <w:rPr>
          <w:snapToGrid w:val="0"/>
          <w:color w:val="000000"/>
          <w:spacing w:val="-5"/>
          <w:kern w:val="22"/>
          <w:szCs w:val="22"/>
        </w:rPr>
        <w:t>;</w:t>
      </w:r>
    </w:p>
    <w:p w14:paraId="52097B7F" w14:textId="385FEA70" w:rsidR="00B75A9F"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(c)</w:t>
      </w:r>
      <w:r w:rsidRPr="00797E10">
        <w:rPr>
          <w:snapToGrid w:val="0"/>
          <w:color w:val="000000"/>
          <w:kern w:val="22"/>
          <w:szCs w:val="22"/>
        </w:rPr>
        <w:tab/>
      </w:r>
      <w:r w:rsidR="00B75A9F" w:rsidRPr="00797E10">
        <w:rPr>
          <w:snapToGrid w:val="0"/>
          <w:color w:val="000000"/>
          <w:kern w:val="22"/>
          <w:szCs w:val="22"/>
        </w:rPr>
        <w:t>T</w:t>
      </w:r>
      <w:r w:rsidR="00D67449" w:rsidRPr="00797E10">
        <w:rPr>
          <w:snapToGrid w:val="0"/>
          <w:color w:val="000000"/>
          <w:kern w:val="22"/>
          <w:szCs w:val="22"/>
        </w:rPr>
        <w:t xml:space="preserve">he </w:t>
      </w:r>
      <w:r w:rsidR="00142642">
        <w:rPr>
          <w:snapToGrid w:val="0"/>
          <w:color w:val="000000"/>
          <w:kern w:val="22"/>
          <w:szCs w:val="22"/>
        </w:rPr>
        <w:t xml:space="preserve">Conference of the Parties to the </w:t>
      </w:r>
      <w:r w:rsidR="00D67449" w:rsidRPr="00797E10">
        <w:rPr>
          <w:snapToGrid w:val="0"/>
          <w:color w:val="000000"/>
          <w:kern w:val="22"/>
          <w:szCs w:val="22"/>
        </w:rPr>
        <w:t>United Nations Convention to Combat Desertification</w:t>
      </w:r>
      <w:r w:rsidR="00B75A9F" w:rsidRPr="00797E10">
        <w:rPr>
          <w:snapToGrid w:val="0"/>
          <w:color w:val="000000"/>
          <w:kern w:val="22"/>
          <w:szCs w:val="22"/>
        </w:rPr>
        <w:t>;</w:t>
      </w:r>
      <w:r w:rsidR="00D67449" w:rsidRPr="00797E10">
        <w:rPr>
          <w:snapToGrid w:val="0"/>
          <w:color w:val="000000"/>
          <w:kern w:val="22"/>
          <w:szCs w:val="22"/>
        </w:rPr>
        <w:t xml:space="preserve"> </w:t>
      </w:r>
    </w:p>
    <w:p w14:paraId="4CEDF0ED" w14:textId="09D480DA"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(d)</w:t>
      </w:r>
      <w:r w:rsidRPr="00797E10">
        <w:rPr>
          <w:snapToGrid w:val="0"/>
          <w:color w:val="000000"/>
          <w:kern w:val="22"/>
          <w:szCs w:val="22"/>
        </w:rPr>
        <w:tab/>
      </w:r>
      <w:r w:rsidR="00B75A9F" w:rsidRPr="00797E10">
        <w:rPr>
          <w:snapToGrid w:val="0"/>
          <w:color w:val="000000"/>
          <w:kern w:val="22"/>
          <w:szCs w:val="22"/>
        </w:rPr>
        <w:t>T</w:t>
      </w:r>
      <w:r w:rsidR="00D67449" w:rsidRPr="00797E10">
        <w:rPr>
          <w:snapToGrid w:val="0"/>
          <w:color w:val="000000"/>
          <w:kern w:val="22"/>
          <w:szCs w:val="22"/>
        </w:rPr>
        <w:t xml:space="preserve">he Intergovernmental Oceanographic Commission of </w:t>
      </w:r>
      <w:r w:rsidR="00995FAC" w:rsidRPr="00797E10">
        <w:rPr>
          <w:snapToGrid w:val="0"/>
          <w:color w:val="000000"/>
          <w:kern w:val="22"/>
          <w:szCs w:val="22"/>
        </w:rPr>
        <w:t>UNESCO</w:t>
      </w:r>
      <w:r w:rsidR="00D67449" w:rsidRPr="00797E10">
        <w:rPr>
          <w:snapToGrid w:val="0"/>
          <w:color w:val="000000"/>
          <w:kern w:val="22"/>
          <w:szCs w:val="22"/>
        </w:rPr>
        <w:t>;</w:t>
      </w:r>
    </w:p>
    <w:p w14:paraId="5F408817" w14:textId="5895E73A"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(e)</w:t>
      </w:r>
      <w:r w:rsidRPr="00797E10">
        <w:rPr>
          <w:snapToGrid w:val="0"/>
          <w:color w:val="000000"/>
          <w:kern w:val="22"/>
          <w:szCs w:val="22"/>
        </w:rPr>
        <w:tab/>
      </w:r>
      <w:r w:rsidR="00217C89" w:rsidRPr="00797E10">
        <w:rPr>
          <w:snapToGrid w:val="0"/>
          <w:color w:val="000000"/>
          <w:kern w:val="22"/>
          <w:szCs w:val="22"/>
        </w:rPr>
        <w:t>T</w:t>
      </w:r>
      <w:r w:rsidR="00D67449" w:rsidRPr="00797E10">
        <w:rPr>
          <w:snapToGrid w:val="0"/>
          <w:color w:val="000000"/>
          <w:kern w:val="22"/>
          <w:szCs w:val="22"/>
        </w:rPr>
        <w:t>he Conference of the Parties to the other biodiversity-related conventions;</w:t>
      </w:r>
    </w:p>
    <w:p w14:paraId="628BD999" w14:textId="188244CB" w:rsidR="00217C89" w:rsidRPr="00797E10" w:rsidRDefault="00511FB7" w:rsidP="00511FB7">
      <w:pPr>
        <w:pBdr>
          <w:top w:val="nil"/>
          <w:left w:val="nil"/>
          <w:bottom w:val="nil"/>
          <w:right w:val="nil"/>
          <w:between w:val="nil"/>
        </w:pBdr>
        <w:spacing w:before="120" w:after="120" w:line="238" w:lineRule="auto"/>
        <w:ind w:firstLine="720"/>
        <w:rPr>
          <w:snapToGrid w:val="0"/>
          <w:color w:val="000000"/>
          <w:spacing w:val="-8"/>
          <w:kern w:val="22"/>
          <w:szCs w:val="22"/>
        </w:rPr>
      </w:pPr>
      <w:r w:rsidRPr="00797E10">
        <w:rPr>
          <w:snapToGrid w:val="0"/>
          <w:color w:val="000000"/>
          <w:spacing w:val="-8"/>
          <w:kern w:val="22"/>
          <w:szCs w:val="22"/>
        </w:rPr>
        <w:t>(f)</w:t>
      </w:r>
      <w:r w:rsidRPr="00797E10">
        <w:rPr>
          <w:snapToGrid w:val="0"/>
          <w:color w:val="000000"/>
          <w:spacing w:val="-8"/>
          <w:kern w:val="22"/>
          <w:szCs w:val="22"/>
        </w:rPr>
        <w:tab/>
      </w:r>
      <w:r w:rsidR="003519AD" w:rsidRPr="00797E10">
        <w:rPr>
          <w:snapToGrid w:val="0"/>
          <w:color w:val="000000"/>
          <w:spacing w:val="-8"/>
          <w:kern w:val="22"/>
          <w:szCs w:val="22"/>
        </w:rPr>
        <w:t>The Intergovernmental Science-Policy Platform on Biodiversity and Ecosystem Services (</w:t>
      </w:r>
      <w:r w:rsidR="00217C89" w:rsidRPr="00797E10">
        <w:rPr>
          <w:snapToGrid w:val="0"/>
          <w:color w:val="000000"/>
          <w:spacing w:val="-8"/>
          <w:kern w:val="22"/>
          <w:szCs w:val="22"/>
        </w:rPr>
        <w:t>IPBES</w:t>
      </w:r>
      <w:r w:rsidR="003519AD" w:rsidRPr="00797E10">
        <w:rPr>
          <w:snapToGrid w:val="0"/>
          <w:color w:val="000000"/>
          <w:spacing w:val="-8"/>
          <w:kern w:val="22"/>
          <w:szCs w:val="22"/>
        </w:rPr>
        <w:t>)</w:t>
      </w:r>
      <w:r w:rsidR="00217C89" w:rsidRPr="00797E10">
        <w:rPr>
          <w:snapToGrid w:val="0"/>
          <w:color w:val="000000"/>
          <w:spacing w:val="-8"/>
          <w:kern w:val="22"/>
          <w:szCs w:val="22"/>
        </w:rPr>
        <w:t>;</w:t>
      </w:r>
    </w:p>
    <w:p w14:paraId="729A1DDD" w14:textId="5CE0008F" w:rsidR="001453C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(g)</w:t>
      </w:r>
      <w:r w:rsidRPr="00797E10">
        <w:rPr>
          <w:snapToGrid w:val="0"/>
          <w:color w:val="000000"/>
          <w:kern w:val="22"/>
          <w:szCs w:val="22"/>
        </w:rPr>
        <w:tab/>
      </w:r>
      <w:r w:rsidR="00217C89" w:rsidRPr="00797E10">
        <w:rPr>
          <w:snapToGrid w:val="0"/>
          <w:color w:val="000000"/>
          <w:kern w:val="22"/>
          <w:szCs w:val="22"/>
        </w:rPr>
        <w:t>T</w:t>
      </w:r>
      <w:r w:rsidR="00D67449" w:rsidRPr="00797E10">
        <w:rPr>
          <w:snapToGrid w:val="0"/>
          <w:color w:val="000000"/>
          <w:kern w:val="22"/>
          <w:szCs w:val="22"/>
        </w:rPr>
        <w:t>he United Nations General Assembly</w:t>
      </w:r>
      <w:r w:rsidR="001453C9" w:rsidRPr="00797E10">
        <w:rPr>
          <w:snapToGrid w:val="0"/>
          <w:color w:val="000000"/>
          <w:kern w:val="22"/>
          <w:szCs w:val="22"/>
        </w:rPr>
        <w:t>;</w:t>
      </w:r>
    </w:p>
    <w:p w14:paraId="49B1CBF2" w14:textId="7186D681"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(h)</w:t>
      </w:r>
      <w:r w:rsidRPr="00797E10">
        <w:rPr>
          <w:snapToGrid w:val="0"/>
          <w:color w:val="000000"/>
          <w:kern w:val="22"/>
          <w:szCs w:val="22"/>
        </w:rPr>
        <w:tab/>
      </w:r>
      <w:r w:rsidR="001453C9" w:rsidRPr="00797E10">
        <w:rPr>
          <w:snapToGrid w:val="0"/>
          <w:color w:val="000000"/>
          <w:kern w:val="22"/>
          <w:szCs w:val="22"/>
        </w:rPr>
        <w:t>T</w:t>
      </w:r>
      <w:r w:rsidR="00D67449" w:rsidRPr="00797E10">
        <w:rPr>
          <w:snapToGrid w:val="0"/>
          <w:color w:val="000000"/>
          <w:kern w:val="22"/>
          <w:szCs w:val="22"/>
        </w:rPr>
        <w:t xml:space="preserve">he </w:t>
      </w:r>
      <w:r w:rsidR="001453C9" w:rsidRPr="00797E10">
        <w:rPr>
          <w:snapToGrid w:val="0"/>
          <w:color w:val="000000"/>
          <w:kern w:val="22"/>
          <w:szCs w:val="22"/>
        </w:rPr>
        <w:t xml:space="preserve">United Nations </w:t>
      </w:r>
      <w:r w:rsidR="00D67449" w:rsidRPr="00797E10">
        <w:rPr>
          <w:snapToGrid w:val="0"/>
          <w:color w:val="000000"/>
          <w:kern w:val="22"/>
          <w:szCs w:val="22"/>
        </w:rPr>
        <w:t>High-level Political Forum</w:t>
      </w:r>
      <w:r w:rsidR="001453C9" w:rsidRPr="00797E10">
        <w:rPr>
          <w:snapToGrid w:val="0"/>
          <w:color w:val="000000"/>
          <w:kern w:val="22"/>
          <w:szCs w:val="22"/>
        </w:rPr>
        <w:t xml:space="preserve"> on Sustainable Development</w:t>
      </w:r>
      <w:r w:rsidR="00D67449" w:rsidRPr="00797E10">
        <w:rPr>
          <w:snapToGrid w:val="0"/>
          <w:color w:val="000000"/>
          <w:kern w:val="22"/>
          <w:szCs w:val="22"/>
        </w:rPr>
        <w:t>;</w:t>
      </w:r>
    </w:p>
    <w:p w14:paraId="44E9EAD7" w14:textId="208D8DD5"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w:t>
      </w:r>
      <w:proofErr w:type="spellStart"/>
      <w:r w:rsidRPr="00797E10">
        <w:rPr>
          <w:snapToGrid w:val="0"/>
          <w:color w:val="000000"/>
          <w:kern w:val="22"/>
          <w:szCs w:val="22"/>
        </w:rPr>
        <w:t>i</w:t>
      </w:r>
      <w:proofErr w:type="spellEnd"/>
      <w:r w:rsidRPr="00797E10">
        <w:rPr>
          <w:snapToGrid w:val="0"/>
          <w:color w:val="000000"/>
          <w:kern w:val="22"/>
          <w:szCs w:val="22"/>
        </w:rPr>
        <w:t>)</w:t>
      </w:r>
      <w:r w:rsidRPr="00797E10">
        <w:rPr>
          <w:snapToGrid w:val="0"/>
          <w:color w:val="000000"/>
          <w:kern w:val="22"/>
          <w:szCs w:val="22"/>
        </w:rPr>
        <w:tab/>
      </w:r>
      <w:r w:rsidR="00142642">
        <w:rPr>
          <w:snapToGrid w:val="0"/>
          <w:color w:val="000000"/>
          <w:kern w:val="22"/>
          <w:szCs w:val="22"/>
        </w:rPr>
        <w:t>[</w:t>
      </w:r>
      <w:r w:rsidR="00217C89" w:rsidRPr="00797E10">
        <w:rPr>
          <w:snapToGrid w:val="0"/>
          <w:color w:val="000000"/>
          <w:kern w:val="22"/>
          <w:szCs w:val="22"/>
        </w:rPr>
        <w:t>T</w:t>
      </w:r>
      <w:r w:rsidR="00D67449" w:rsidRPr="00797E10">
        <w:rPr>
          <w:snapToGrid w:val="0"/>
          <w:color w:val="000000"/>
          <w:kern w:val="22"/>
          <w:szCs w:val="22"/>
        </w:rPr>
        <w:t xml:space="preserve">he </w:t>
      </w:r>
      <w:r w:rsidR="005865BC" w:rsidRPr="00797E10">
        <w:rPr>
          <w:snapToGrid w:val="0"/>
          <w:color w:val="000000"/>
          <w:kern w:val="22"/>
          <w:szCs w:val="22"/>
        </w:rPr>
        <w:t>IUCN</w:t>
      </w:r>
      <w:r w:rsidR="00D67449" w:rsidRPr="00797E10">
        <w:rPr>
          <w:snapToGrid w:val="0"/>
          <w:color w:val="000000"/>
          <w:kern w:val="22"/>
          <w:szCs w:val="22"/>
        </w:rPr>
        <w:t xml:space="preserve"> World Conservation Congress</w:t>
      </w:r>
      <w:r w:rsidR="00142642">
        <w:rPr>
          <w:snapToGrid w:val="0"/>
          <w:color w:val="000000"/>
          <w:kern w:val="22"/>
          <w:szCs w:val="22"/>
        </w:rPr>
        <w:t>]</w:t>
      </w:r>
      <w:r w:rsidR="0038348B" w:rsidRPr="00797E10">
        <w:rPr>
          <w:snapToGrid w:val="0"/>
          <w:color w:val="000000"/>
          <w:kern w:val="22"/>
          <w:szCs w:val="22"/>
        </w:rPr>
        <w:t>;</w:t>
      </w:r>
    </w:p>
    <w:p w14:paraId="5CE31178" w14:textId="74A95E24"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(j)</w:t>
      </w:r>
      <w:r w:rsidRPr="00797E10">
        <w:rPr>
          <w:snapToGrid w:val="0"/>
          <w:color w:val="000000"/>
          <w:kern w:val="22"/>
          <w:szCs w:val="22"/>
        </w:rPr>
        <w:tab/>
      </w:r>
      <w:r w:rsidR="00217C89" w:rsidRPr="00797E10">
        <w:rPr>
          <w:snapToGrid w:val="0"/>
          <w:color w:val="000000"/>
          <w:kern w:val="22"/>
          <w:szCs w:val="22"/>
        </w:rPr>
        <w:t>T</w:t>
      </w:r>
      <w:r w:rsidR="00D67449" w:rsidRPr="00797E10">
        <w:rPr>
          <w:snapToGrid w:val="0"/>
          <w:color w:val="000000"/>
          <w:kern w:val="22"/>
          <w:szCs w:val="22"/>
        </w:rPr>
        <w:t>he United Nations Environment Assembly;</w:t>
      </w:r>
    </w:p>
    <w:p w14:paraId="0E2220DB" w14:textId="74D39934"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(k)</w:t>
      </w:r>
      <w:r w:rsidRPr="00797E10">
        <w:rPr>
          <w:snapToGrid w:val="0"/>
          <w:color w:val="000000"/>
          <w:kern w:val="22"/>
          <w:szCs w:val="22"/>
        </w:rPr>
        <w:tab/>
      </w:r>
      <w:r w:rsidR="00217C89" w:rsidRPr="00797E10">
        <w:rPr>
          <w:snapToGrid w:val="0"/>
          <w:color w:val="000000"/>
          <w:kern w:val="22"/>
          <w:szCs w:val="22"/>
        </w:rPr>
        <w:t>T</w:t>
      </w:r>
      <w:r w:rsidR="00D67449" w:rsidRPr="00797E10">
        <w:rPr>
          <w:snapToGrid w:val="0"/>
          <w:color w:val="000000"/>
          <w:kern w:val="22"/>
          <w:szCs w:val="22"/>
        </w:rPr>
        <w:t>he World Economic Forum</w:t>
      </w:r>
      <w:r w:rsidR="00D67449" w:rsidRPr="00797E10">
        <w:rPr>
          <w:snapToGrid w:val="0"/>
          <w:kern w:val="22"/>
          <w:szCs w:val="22"/>
        </w:rPr>
        <w:t>;</w:t>
      </w:r>
    </w:p>
    <w:p w14:paraId="69D158A2" w14:textId="04E0A4F5" w:rsidR="00D67449" w:rsidRPr="001F6DD9" w:rsidRDefault="00511FB7" w:rsidP="00511FB7">
      <w:pPr>
        <w:pBdr>
          <w:top w:val="nil"/>
          <w:left w:val="nil"/>
          <w:bottom w:val="nil"/>
          <w:right w:val="nil"/>
          <w:between w:val="nil"/>
        </w:pBdr>
        <w:spacing w:before="120" w:after="120" w:line="238" w:lineRule="auto"/>
        <w:ind w:firstLine="720"/>
        <w:rPr>
          <w:snapToGrid w:val="0"/>
          <w:kern w:val="22"/>
          <w:szCs w:val="22"/>
        </w:rPr>
      </w:pPr>
      <w:r w:rsidRPr="001F6DD9">
        <w:rPr>
          <w:snapToGrid w:val="0"/>
          <w:kern w:val="22"/>
          <w:szCs w:val="22"/>
        </w:rPr>
        <w:t>(l)</w:t>
      </w:r>
      <w:r w:rsidRPr="001F6DD9">
        <w:rPr>
          <w:snapToGrid w:val="0"/>
          <w:kern w:val="22"/>
          <w:szCs w:val="22"/>
        </w:rPr>
        <w:tab/>
      </w:r>
      <w:r w:rsidR="0001374E" w:rsidRPr="00797E10">
        <w:rPr>
          <w:snapToGrid w:val="0"/>
          <w:kern w:val="22"/>
          <w:szCs w:val="22"/>
        </w:rPr>
        <w:t>T</w:t>
      </w:r>
      <w:r w:rsidR="00D67449" w:rsidRPr="00797E10">
        <w:rPr>
          <w:snapToGrid w:val="0"/>
          <w:kern w:val="22"/>
          <w:szCs w:val="22"/>
        </w:rPr>
        <w:t xml:space="preserve">he G7 and </w:t>
      </w:r>
      <w:proofErr w:type="gramStart"/>
      <w:r w:rsidR="00D67449" w:rsidRPr="00797E10">
        <w:rPr>
          <w:snapToGrid w:val="0"/>
          <w:kern w:val="22"/>
          <w:szCs w:val="22"/>
        </w:rPr>
        <w:t>G20</w:t>
      </w:r>
      <w:r w:rsidR="00793350">
        <w:rPr>
          <w:snapToGrid w:val="0"/>
          <w:color w:val="000000"/>
          <w:kern w:val="22"/>
          <w:szCs w:val="22"/>
        </w:rPr>
        <w:t>;</w:t>
      </w:r>
      <w:proofErr w:type="gramEnd"/>
    </w:p>
    <w:p w14:paraId="110F8F44" w14:textId="39250A52" w:rsidR="00ED66B9" w:rsidRPr="00797E10" w:rsidRDefault="00793350" w:rsidP="00511FB7">
      <w:pPr>
        <w:pBdr>
          <w:top w:val="nil"/>
          <w:left w:val="nil"/>
          <w:bottom w:val="nil"/>
          <w:right w:val="nil"/>
          <w:between w:val="nil"/>
        </w:pBdr>
        <w:spacing w:before="120" w:after="120" w:line="238" w:lineRule="auto"/>
        <w:ind w:firstLine="720"/>
        <w:rPr>
          <w:snapToGrid w:val="0"/>
          <w:kern w:val="22"/>
          <w:szCs w:val="22"/>
        </w:rPr>
      </w:pPr>
      <w:r>
        <w:rPr>
          <w:snapToGrid w:val="0"/>
          <w:kern w:val="22"/>
          <w:szCs w:val="22"/>
        </w:rPr>
        <w:t>[</w:t>
      </w:r>
      <w:r w:rsidR="00511FB7" w:rsidRPr="00797E10">
        <w:rPr>
          <w:snapToGrid w:val="0"/>
          <w:kern w:val="22"/>
          <w:szCs w:val="22"/>
        </w:rPr>
        <w:t>(m)</w:t>
      </w:r>
      <w:r w:rsidR="00511FB7" w:rsidRPr="00797E10">
        <w:rPr>
          <w:snapToGrid w:val="0"/>
          <w:kern w:val="22"/>
          <w:szCs w:val="22"/>
        </w:rPr>
        <w:tab/>
      </w:r>
      <w:r w:rsidR="00ED66B9">
        <w:rPr>
          <w:snapToGrid w:val="0"/>
          <w:kern w:val="22"/>
          <w:szCs w:val="22"/>
        </w:rPr>
        <w:t>Regional events on environmental themes and regional information bulletins</w:t>
      </w:r>
      <w:r>
        <w:rPr>
          <w:snapToGrid w:val="0"/>
          <w:kern w:val="22"/>
          <w:szCs w:val="22"/>
        </w:rPr>
        <w:t>.</w:t>
      </w:r>
      <w:r w:rsidR="00ED66B9">
        <w:rPr>
          <w:snapToGrid w:val="0"/>
          <w:kern w:val="22"/>
          <w:szCs w:val="22"/>
        </w:rPr>
        <w:t>]</w:t>
      </w:r>
    </w:p>
    <w:p w14:paraId="1F423218" w14:textId="5D09B1EC"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7</w:t>
      </w:r>
      <w:r w:rsidR="00944880">
        <w:rPr>
          <w:snapToGrid w:val="0"/>
          <w:color w:val="000000"/>
          <w:kern w:val="22"/>
          <w:szCs w:val="22"/>
        </w:rPr>
        <w:t>1</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 xml:space="preserve">National events that may be related to the biodiversity agenda, but </w:t>
      </w:r>
      <w:r w:rsidR="005C5A04" w:rsidRPr="00797E10">
        <w:rPr>
          <w:snapToGrid w:val="0"/>
          <w:color w:val="000000"/>
          <w:kern w:val="22"/>
          <w:szCs w:val="22"/>
        </w:rPr>
        <w:t xml:space="preserve">are </w:t>
      </w:r>
      <w:r w:rsidR="00D67449" w:rsidRPr="00797E10">
        <w:rPr>
          <w:snapToGrid w:val="0"/>
          <w:color w:val="000000"/>
          <w:kern w:val="22"/>
          <w:szCs w:val="22"/>
        </w:rPr>
        <w:t xml:space="preserve">distinct from it, represent important communications opportunities as well. National cultural celebrations or celebrations of independence </w:t>
      </w:r>
      <w:r w:rsidR="00E54017" w:rsidRPr="00797E10">
        <w:rPr>
          <w:snapToGrid w:val="0"/>
          <w:color w:val="000000"/>
          <w:kern w:val="22"/>
          <w:szCs w:val="22"/>
        </w:rPr>
        <w:t>c</w:t>
      </w:r>
      <w:r w:rsidR="00D67449" w:rsidRPr="00797E10">
        <w:rPr>
          <w:snapToGrid w:val="0"/>
          <w:color w:val="000000"/>
          <w:kern w:val="22"/>
          <w:szCs w:val="22"/>
        </w:rPr>
        <w:t>ould also be used to show the linkage</w:t>
      </w:r>
      <w:r w:rsidR="00344A57" w:rsidRPr="00797E10">
        <w:rPr>
          <w:snapToGrid w:val="0"/>
          <w:color w:val="000000"/>
          <w:kern w:val="22"/>
          <w:szCs w:val="22"/>
        </w:rPr>
        <w:t>s</w:t>
      </w:r>
      <w:r w:rsidR="00D67449" w:rsidRPr="00797E10">
        <w:rPr>
          <w:snapToGrid w:val="0"/>
          <w:color w:val="000000"/>
          <w:kern w:val="22"/>
          <w:szCs w:val="22"/>
        </w:rPr>
        <w:t xml:space="preserve"> of biodiversity with national identity.</w:t>
      </w:r>
    </w:p>
    <w:p w14:paraId="49888422" w14:textId="57FB852C"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7</w:t>
      </w:r>
      <w:r w:rsidR="00944880">
        <w:rPr>
          <w:snapToGrid w:val="0"/>
          <w:color w:val="000000"/>
          <w:kern w:val="22"/>
          <w:szCs w:val="22"/>
        </w:rPr>
        <w:t>2</w:t>
      </w:r>
      <w:r w:rsidRPr="00797E10">
        <w:rPr>
          <w:snapToGrid w:val="0"/>
          <w:color w:val="000000"/>
          <w:kern w:val="22"/>
          <w:szCs w:val="22"/>
        </w:rPr>
        <w:t>.</w:t>
      </w:r>
      <w:r w:rsidRPr="00797E10">
        <w:rPr>
          <w:snapToGrid w:val="0"/>
          <w:color w:val="000000"/>
          <w:kern w:val="22"/>
          <w:szCs w:val="22"/>
        </w:rPr>
        <w:tab/>
      </w:r>
      <w:r w:rsidR="00925521" w:rsidRPr="00797E10">
        <w:rPr>
          <w:snapToGrid w:val="0"/>
          <w:color w:val="000000"/>
          <w:kern w:val="22"/>
          <w:szCs w:val="22"/>
        </w:rPr>
        <w:t>I</w:t>
      </w:r>
      <w:r w:rsidR="00D67449" w:rsidRPr="00797E10">
        <w:rPr>
          <w:snapToGrid w:val="0"/>
          <w:color w:val="000000"/>
          <w:kern w:val="22"/>
          <w:szCs w:val="22"/>
        </w:rPr>
        <w:t xml:space="preserve">nternational days </w:t>
      </w:r>
      <w:r w:rsidR="00E53717" w:rsidRPr="00797E10">
        <w:rPr>
          <w:snapToGrid w:val="0"/>
          <w:color w:val="000000"/>
          <w:kern w:val="22"/>
          <w:szCs w:val="22"/>
        </w:rPr>
        <w:t xml:space="preserve">of the United Nations and others </w:t>
      </w:r>
      <w:r w:rsidR="00D67449" w:rsidRPr="00797E10">
        <w:rPr>
          <w:snapToGrid w:val="0"/>
          <w:color w:val="000000"/>
          <w:kern w:val="22"/>
          <w:szCs w:val="22"/>
        </w:rPr>
        <w:t xml:space="preserve">also represent important events during which the work of the Convention can be noted and celebrated. For these international days, messaging should be aligned in a way that shows how implementation of the Convention can contribute to the goals for each day. </w:t>
      </w:r>
      <w:r w:rsidR="00653803">
        <w:rPr>
          <w:snapToGrid w:val="0"/>
          <w:color w:val="000000"/>
          <w:kern w:val="22"/>
          <w:szCs w:val="22"/>
        </w:rPr>
        <w:t>S</w:t>
      </w:r>
      <w:r w:rsidR="00D67449" w:rsidRPr="00797E10">
        <w:rPr>
          <w:snapToGrid w:val="0"/>
          <w:color w:val="000000"/>
          <w:kern w:val="22"/>
          <w:szCs w:val="22"/>
        </w:rPr>
        <w:t>ome of the most important days to consider include the following: World Wetlands Day, World Wildlife Day, World Water Day, International Day of Forests, International Women</w:t>
      </w:r>
      <w:r w:rsidR="008662F6" w:rsidRPr="00797E10">
        <w:rPr>
          <w:snapToGrid w:val="0"/>
          <w:color w:val="000000"/>
          <w:kern w:val="22"/>
          <w:szCs w:val="22"/>
        </w:rPr>
        <w:t>’</w:t>
      </w:r>
      <w:r w:rsidR="00D67449" w:rsidRPr="00797E10">
        <w:rPr>
          <w:snapToGrid w:val="0"/>
          <w:color w:val="000000"/>
          <w:kern w:val="22"/>
          <w:szCs w:val="22"/>
        </w:rPr>
        <w:t>s</w:t>
      </w:r>
      <w:r w:rsidR="0039554A" w:rsidRPr="00797E10">
        <w:rPr>
          <w:snapToGrid w:val="0"/>
          <w:color w:val="000000"/>
          <w:kern w:val="22"/>
          <w:szCs w:val="22"/>
        </w:rPr>
        <w:t xml:space="preserve"> </w:t>
      </w:r>
      <w:r w:rsidR="00D67449" w:rsidRPr="00797E10">
        <w:rPr>
          <w:snapToGrid w:val="0"/>
          <w:color w:val="000000"/>
          <w:kern w:val="22"/>
          <w:szCs w:val="22"/>
        </w:rPr>
        <w:t>Day, World Health Day, Earth Hour, Oceans Day, Earth Day, Mother Earth Day, Earth Overshoot Day, World Environment Day, World Day to Combat Desertification, World Cities Day, World Soil Day and World Food Day</w:t>
      </w:r>
      <w:r w:rsidR="00056D09" w:rsidRPr="00797E10">
        <w:rPr>
          <w:snapToGrid w:val="0"/>
          <w:color w:val="000000"/>
          <w:kern w:val="22"/>
          <w:szCs w:val="22"/>
        </w:rPr>
        <w:t>.</w:t>
      </w:r>
    </w:p>
    <w:p w14:paraId="1541D5C9" w14:textId="6730CC0A" w:rsidR="00D67449" w:rsidRPr="00511FB7"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7</w:t>
      </w:r>
      <w:r w:rsidR="00944880">
        <w:rPr>
          <w:snapToGrid w:val="0"/>
          <w:color w:val="000000"/>
          <w:kern w:val="22"/>
          <w:szCs w:val="22"/>
        </w:rPr>
        <w:t>3</w:t>
      </w:r>
      <w:r w:rsidRPr="00797E10">
        <w:rPr>
          <w:snapToGrid w:val="0"/>
          <w:color w:val="000000"/>
          <w:kern w:val="22"/>
          <w:szCs w:val="22"/>
        </w:rPr>
        <w:t>.</w:t>
      </w:r>
      <w:r w:rsidRPr="00797E10">
        <w:rPr>
          <w:snapToGrid w:val="0"/>
          <w:color w:val="000000"/>
          <w:kern w:val="22"/>
          <w:szCs w:val="22"/>
        </w:rPr>
        <w:tab/>
      </w:r>
      <w:r w:rsidR="00D67449" w:rsidRPr="00511FB7">
        <w:rPr>
          <w:snapToGrid w:val="0"/>
          <w:color w:val="000000"/>
          <w:kern w:val="22"/>
          <w:szCs w:val="22"/>
        </w:rPr>
        <w:t>The International Day for Biological Diversity, on 22 May of each year, should also be an extremely important event for any communications. Guided by the theme determined by the Executive Secretary, national-level actors should use the day as an opportunity to articulate national visions and responses.</w:t>
      </w:r>
    </w:p>
    <w:p w14:paraId="19B333CC" w14:textId="6A37C4E3" w:rsidR="00D67449" w:rsidRPr="00797E10" w:rsidRDefault="00B913F4" w:rsidP="00797E10">
      <w:pPr>
        <w:keepNext/>
        <w:pBdr>
          <w:top w:val="nil"/>
          <w:left w:val="nil"/>
          <w:bottom w:val="nil"/>
          <w:right w:val="nil"/>
          <w:between w:val="nil"/>
        </w:pBdr>
        <w:tabs>
          <w:tab w:val="left" w:pos="360"/>
        </w:tabs>
        <w:spacing w:before="120" w:after="120" w:line="238" w:lineRule="auto"/>
        <w:jc w:val="center"/>
        <w:rPr>
          <w:b/>
          <w:bCs/>
          <w:snapToGrid w:val="0"/>
          <w:color w:val="000000"/>
          <w:kern w:val="22"/>
          <w:szCs w:val="22"/>
        </w:rPr>
      </w:pPr>
      <w:r w:rsidRPr="00823954">
        <w:rPr>
          <w:b/>
          <w:bCs/>
          <w:snapToGrid w:val="0"/>
          <w:color w:val="000000"/>
          <w:kern w:val="22"/>
          <w:szCs w:val="22"/>
        </w:rPr>
        <w:t>C.</w:t>
      </w:r>
      <w:r w:rsidRPr="00823954">
        <w:rPr>
          <w:b/>
          <w:bCs/>
          <w:snapToGrid w:val="0"/>
          <w:color w:val="000000"/>
          <w:kern w:val="22"/>
          <w:szCs w:val="22"/>
        </w:rPr>
        <w:tab/>
      </w:r>
      <w:r w:rsidR="00D67449" w:rsidRPr="00797E10">
        <w:rPr>
          <w:b/>
          <w:bCs/>
          <w:snapToGrid w:val="0"/>
          <w:color w:val="000000"/>
          <w:kern w:val="22"/>
          <w:szCs w:val="22"/>
        </w:rPr>
        <w:t xml:space="preserve">Champions, Messengers of Peace and Goodwill </w:t>
      </w:r>
      <w:r w:rsidR="007532CC" w:rsidRPr="00797E10">
        <w:rPr>
          <w:b/>
          <w:bCs/>
          <w:snapToGrid w:val="0"/>
          <w:color w:val="000000"/>
          <w:kern w:val="22"/>
          <w:szCs w:val="22"/>
        </w:rPr>
        <w:t>A</w:t>
      </w:r>
      <w:r w:rsidR="00D67449" w:rsidRPr="00797E10">
        <w:rPr>
          <w:b/>
          <w:bCs/>
          <w:snapToGrid w:val="0"/>
          <w:color w:val="000000"/>
          <w:kern w:val="22"/>
          <w:szCs w:val="22"/>
        </w:rPr>
        <w:t>mbassadors</w:t>
      </w:r>
    </w:p>
    <w:p w14:paraId="0AD6E04B" w14:textId="56107A6B" w:rsidR="00D67449" w:rsidRPr="00511FB7" w:rsidRDefault="00511FB7" w:rsidP="00511FB7">
      <w:pPr>
        <w:pBdr>
          <w:top w:val="nil"/>
          <w:left w:val="nil"/>
          <w:bottom w:val="nil"/>
          <w:right w:val="nil"/>
          <w:between w:val="nil"/>
        </w:pBdr>
        <w:spacing w:before="120" w:after="120" w:line="238" w:lineRule="auto"/>
        <w:rPr>
          <w:bCs/>
          <w:snapToGrid w:val="0"/>
          <w:kern w:val="22"/>
          <w:szCs w:val="22"/>
        </w:rPr>
      </w:pPr>
      <w:r w:rsidRPr="00797E10">
        <w:rPr>
          <w:bCs/>
          <w:snapToGrid w:val="0"/>
          <w:kern w:val="22"/>
          <w:szCs w:val="22"/>
        </w:rPr>
        <w:t>7</w:t>
      </w:r>
      <w:r w:rsidR="00944880">
        <w:rPr>
          <w:bCs/>
          <w:snapToGrid w:val="0"/>
          <w:kern w:val="22"/>
          <w:szCs w:val="22"/>
        </w:rPr>
        <w:t>4</w:t>
      </w:r>
      <w:r w:rsidRPr="00797E10">
        <w:rPr>
          <w:bCs/>
          <w:snapToGrid w:val="0"/>
          <w:kern w:val="22"/>
          <w:szCs w:val="22"/>
        </w:rPr>
        <w:t>.</w:t>
      </w:r>
      <w:r w:rsidRPr="00797E10">
        <w:rPr>
          <w:bCs/>
          <w:snapToGrid w:val="0"/>
          <w:kern w:val="22"/>
          <w:szCs w:val="22"/>
        </w:rPr>
        <w:tab/>
      </w:r>
      <w:r w:rsidR="00D67449" w:rsidRPr="00511FB7">
        <w:rPr>
          <w:bCs/>
          <w:snapToGrid w:val="0"/>
          <w:kern w:val="22"/>
          <w:szCs w:val="22"/>
        </w:rPr>
        <w:t>A programme of “Champions for the post</w:t>
      </w:r>
      <w:r w:rsidR="004131EA" w:rsidRPr="00511FB7">
        <w:rPr>
          <w:bCs/>
          <w:snapToGrid w:val="0"/>
          <w:kern w:val="22"/>
          <w:szCs w:val="22"/>
        </w:rPr>
        <w:t>-</w:t>
      </w:r>
      <w:r w:rsidR="00D67449" w:rsidRPr="00511FB7">
        <w:rPr>
          <w:bCs/>
          <w:snapToGrid w:val="0"/>
          <w:kern w:val="22"/>
          <w:szCs w:val="22"/>
        </w:rPr>
        <w:t xml:space="preserve">2020 </w:t>
      </w:r>
      <w:r w:rsidR="00592543" w:rsidRPr="00511FB7">
        <w:rPr>
          <w:snapToGrid w:val="0"/>
          <w:color w:val="000000"/>
          <w:kern w:val="22"/>
          <w:szCs w:val="22"/>
        </w:rPr>
        <w:t>global biodiversity framework</w:t>
      </w:r>
      <w:r w:rsidR="00D67449" w:rsidRPr="00511FB7">
        <w:rPr>
          <w:bCs/>
          <w:snapToGrid w:val="0"/>
          <w:kern w:val="22"/>
          <w:szCs w:val="22"/>
        </w:rPr>
        <w:t xml:space="preserve">” should be created that celebrates successes and inspiring actions in support of the framework. The Champions programme should have awards, </w:t>
      </w:r>
      <w:r w:rsidR="00B129AF" w:rsidRPr="00511FB7">
        <w:rPr>
          <w:bCs/>
          <w:snapToGrid w:val="0"/>
          <w:kern w:val="22"/>
          <w:szCs w:val="22"/>
        </w:rPr>
        <w:t xml:space="preserve">for example </w:t>
      </w:r>
      <w:r w:rsidR="00D67449" w:rsidRPr="00511FB7">
        <w:rPr>
          <w:bCs/>
          <w:snapToGrid w:val="0"/>
          <w:kern w:val="22"/>
          <w:szCs w:val="22"/>
        </w:rPr>
        <w:t xml:space="preserve">for individuals, youth, organizations, businesses, and governments. The programme would declare awards annually on the International Day for Biodiversity. A sponsor which could offer financial resources for the award should be identified, as should a global media partner. The prizes would be awarded according to the recommendations by a panel that includes representatives of UNEP, </w:t>
      </w:r>
      <w:r w:rsidR="007370CB" w:rsidRPr="00511FB7">
        <w:rPr>
          <w:bCs/>
          <w:snapToGrid w:val="0"/>
          <w:kern w:val="22"/>
          <w:szCs w:val="22"/>
        </w:rPr>
        <w:t>the Food and Agriculture Organization of the United Nations</w:t>
      </w:r>
      <w:r w:rsidR="00D67449" w:rsidRPr="00511FB7">
        <w:rPr>
          <w:bCs/>
          <w:snapToGrid w:val="0"/>
          <w:kern w:val="22"/>
          <w:szCs w:val="22"/>
        </w:rPr>
        <w:t xml:space="preserve">, UNDP, IPBES, </w:t>
      </w:r>
      <w:r w:rsidR="007370CB" w:rsidRPr="00511FB7">
        <w:rPr>
          <w:bCs/>
          <w:snapToGrid w:val="0"/>
          <w:kern w:val="22"/>
          <w:szCs w:val="22"/>
        </w:rPr>
        <w:t xml:space="preserve">the </w:t>
      </w:r>
      <w:r w:rsidR="007370CB" w:rsidRPr="00511FB7">
        <w:rPr>
          <w:snapToGrid w:val="0"/>
          <w:kern w:val="22"/>
          <w:szCs w:val="22"/>
        </w:rPr>
        <w:t>World Economic Forum</w:t>
      </w:r>
      <w:r w:rsidR="00D67449" w:rsidRPr="00511FB7">
        <w:rPr>
          <w:bCs/>
          <w:snapToGrid w:val="0"/>
          <w:kern w:val="22"/>
          <w:szCs w:val="22"/>
        </w:rPr>
        <w:t xml:space="preserve">, </w:t>
      </w:r>
      <w:r w:rsidR="00ED66B9" w:rsidRPr="00511FB7">
        <w:rPr>
          <w:bCs/>
          <w:snapToGrid w:val="0"/>
          <w:kern w:val="22"/>
          <w:szCs w:val="22"/>
        </w:rPr>
        <w:t>[</w:t>
      </w:r>
      <w:r w:rsidR="00D67449" w:rsidRPr="00511FB7">
        <w:rPr>
          <w:bCs/>
          <w:snapToGrid w:val="0"/>
          <w:kern w:val="22"/>
          <w:szCs w:val="22"/>
        </w:rPr>
        <w:t>WWF</w:t>
      </w:r>
      <w:r w:rsidR="000A59A8" w:rsidRPr="00511FB7">
        <w:rPr>
          <w:bCs/>
          <w:snapToGrid w:val="0"/>
          <w:kern w:val="22"/>
          <w:szCs w:val="22"/>
        </w:rPr>
        <w:t xml:space="preserve"> and</w:t>
      </w:r>
      <w:r w:rsidR="00D67449" w:rsidRPr="00511FB7">
        <w:rPr>
          <w:bCs/>
          <w:snapToGrid w:val="0"/>
          <w:kern w:val="22"/>
          <w:szCs w:val="22"/>
        </w:rPr>
        <w:t xml:space="preserve"> IUCN</w:t>
      </w:r>
      <w:r w:rsidR="00ED66B9" w:rsidRPr="00511FB7">
        <w:rPr>
          <w:bCs/>
          <w:snapToGrid w:val="0"/>
          <w:kern w:val="22"/>
          <w:szCs w:val="22"/>
        </w:rPr>
        <w:t>]</w:t>
      </w:r>
      <w:r w:rsidR="000A59A8" w:rsidRPr="00511FB7">
        <w:rPr>
          <w:bCs/>
          <w:snapToGrid w:val="0"/>
          <w:kern w:val="22"/>
          <w:szCs w:val="22"/>
        </w:rPr>
        <w:t>, as well as</w:t>
      </w:r>
      <w:r w:rsidR="00D67449" w:rsidRPr="00511FB7">
        <w:rPr>
          <w:bCs/>
          <w:snapToGrid w:val="0"/>
          <w:kern w:val="22"/>
          <w:szCs w:val="22"/>
        </w:rPr>
        <w:t xml:space="preserve"> the Executive Secretary, </w:t>
      </w:r>
      <w:r w:rsidR="00127C3C" w:rsidRPr="00511FB7">
        <w:rPr>
          <w:bCs/>
          <w:snapToGrid w:val="0"/>
          <w:kern w:val="22"/>
          <w:szCs w:val="22"/>
        </w:rPr>
        <w:t>among others</w:t>
      </w:r>
      <w:r w:rsidR="00D67449" w:rsidRPr="00511FB7">
        <w:rPr>
          <w:bCs/>
          <w:snapToGrid w:val="0"/>
          <w:kern w:val="22"/>
          <w:szCs w:val="22"/>
        </w:rPr>
        <w:t>. Nominations would be delivered to the Executive Secretary.</w:t>
      </w:r>
    </w:p>
    <w:p w14:paraId="70676626" w14:textId="51352C18" w:rsidR="00D67449" w:rsidRPr="00511FB7" w:rsidRDefault="00511FB7" w:rsidP="00511FB7">
      <w:pPr>
        <w:pBdr>
          <w:top w:val="nil"/>
          <w:left w:val="nil"/>
          <w:bottom w:val="nil"/>
          <w:right w:val="nil"/>
          <w:between w:val="nil"/>
        </w:pBdr>
        <w:spacing w:before="120" w:after="120" w:line="238" w:lineRule="auto"/>
        <w:rPr>
          <w:bCs/>
          <w:snapToGrid w:val="0"/>
          <w:kern w:val="22"/>
          <w:szCs w:val="22"/>
        </w:rPr>
      </w:pPr>
      <w:r w:rsidRPr="00797E10">
        <w:rPr>
          <w:bCs/>
          <w:snapToGrid w:val="0"/>
          <w:kern w:val="22"/>
          <w:szCs w:val="22"/>
        </w:rPr>
        <w:t>7</w:t>
      </w:r>
      <w:r w:rsidR="00944880">
        <w:rPr>
          <w:bCs/>
          <w:snapToGrid w:val="0"/>
          <w:kern w:val="22"/>
          <w:szCs w:val="22"/>
        </w:rPr>
        <w:t>5</w:t>
      </w:r>
      <w:r w:rsidRPr="00797E10">
        <w:rPr>
          <w:bCs/>
          <w:snapToGrid w:val="0"/>
          <w:kern w:val="22"/>
          <w:szCs w:val="22"/>
        </w:rPr>
        <w:t>.</w:t>
      </w:r>
      <w:r w:rsidRPr="00797E10">
        <w:rPr>
          <w:bCs/>
          <w:snapToGrid w:val="0"/>
          <w:kern w:val="22"/>
          <w:szCs w:val="22"/>
        </w:rPr>
        <w:tab/>
      </w:r>
      <w:r w:rsidR="00D67449" w:rsidRPr="00511FB7">
        <w:rPr>
          <w:bCs/>
          <w:snapToGrid w:val="0"/>
          <w:kern w:val="22"/>
          <w:szCs w:val="22"/>
        </w:rPr>
        <w:t xml:space="preserve">The United Nations should be requested to create a </w:t>
      </w:r>
      <w:r w:rsidR="002176E5" w:rsidRPr="00511FB7">
        <w:rPr>
          <w:snapToGrid w:val="0"/>
          <w:kern w:val="22"/>
          <w:szCs w:val="22"/>
        </w:rPr>
        <w:t>Messenger of Peace</w:t>
      </w:r>
      <w:r w:rsidR="002176E5" w:rsidRPr="00511FB7">
        <w:rPr>
          <w:bCs/>
          <w:snapToGrid w:val="0"/>
          <w:kern w:val="22"/>
          <w:szCs w:val="22"/>
        </w:rPr>
        <w:t xml:space="preserve"> </w:t>
      </w:r>
      <w:r w:rsidR="00D67449" w:rsidRPr="00511FB7">
        <w:rPr>
          <w:bCs/>
          <w:snapToGrid w:val="0"/>
          <w:kern w:val="22"/>
          <w:szCs w:val="22"/>
        </w:rPr>
        <w:t xml:space="preserve">for the post-2020 </w:t>
      </w:r>
      <w:r w:rsidR="00127C3C" w:rsidRPr="00511FB7">
        <w:rPr>
          <w:snapToGrid w:val="0"/>
          <w:color w:val="000000"/>
          <w:kern w:val="22"/>
          <w:szCs w:val="22"/>
        </w:rPr>
        <w:t>global biodiversity framework</w:t>
      </w:r>
      <w:r w:rsidR="00D67449" w:rsidRPr="00511FB7">
        <w:rPr>
          <w:bCs/>
          <w:snapToGrid w:val="0"/>
          <w:kern w:val="22"/>
          <w:szCs w:val="22"/>
        </w:rPr>
        <w:t xml:space="preserve">, and also name </w:t>
      </w:r>
      <w:r w:rsidR="00DC54A5" w:rsidRPr="00511FB7">
        <w:rPr>
          <w:snapToGrid w:val="0"/>
          <w:kern w:val="22"/>
          <w:szCs w:val="22"/>
        </w:rPr>
        <w:t>Goodwill Ambassadors</w:t>
      </w:r>
      <w:r w:rsidR="00D67449" w:rsidRPr="00511FB7">
        <w:rPr>
          <w:bCs/>
          <w:snapToGrid w:val="0"/>
          <w:kern w:val="22"/>
          <w:szCs w:val="22"/>
        </w:rPr>
        <w:t xml:space="preserve"> for each of the U</w:t>
      </w:r>
      <w:r w:rsidR="00A86DFB" w:rsidRPr="00511FB7">
        <w:rPr>
          <w:bCs/>
          <w:snapToGrid w:val="0"/>
          <w:kern w:val="22"/>
          <w:szCs w:val="22"/>
        </w:rPr>
        <w:t xml:space="preserve">nited </w:t>
      </w:r>
      <w:proofErr w:type="gramStart"/>
      <w:r w:rsidR="00D67449" w:rsidRPr="00511FB7">
        <w:rPr>
          <w:bCs/>
          <w:snapToGrid w:val="0"/>
          <w:kern w:val="22"/>
          <w:szCs w:val="22"/>
        </w:rPr>
        <w:t>N</w:t>
      </w:r>
      <w:r w:rsidR="00A86DFB" w:rsidRPr="00511FB7">
        <w:rPr>
          <w:bCs/>
          <w:snapToGrid w:val="0"/>
          <w:kern w:val="22"/>
          <w:szCs w:val="22"/>
        </w:rPr>
        <w:t>ations</w:t>
      </w:r>
      <w:proofErr w:type="gramEnd"/>
      <w:r w:rsidR="00D67449" w:rsidRPr="00511FB7">
        <w:rPr>
          <w:bCs/>
          <w:snapToGrid w:val="0"/>
          <w:kern w:val="22"/>
          <w:szCs w:val="22"/>
        </w:rPr>
        <w:t xml:space="preserve"> </w:t>
      </w:r>
      <w:r w:rsidR="00A86DFB" w:rsidRPr="00511FB7">
        <w:rPr>
          <w:bCs/>
          <w:snapToGrid w:val="0"/>
          <w:kern w:val="22"/>
          <w:szCs w:val="22"/>
        </w:rPr>
        <w:t>r</w:t>
      </w:r>
      <w:r w:rsidR="00D67449" w:rsidRPr="00511FB7">
        <w:rPr>
          <w:bCs/>
          <w:snapToGrid w:val="0"/>
          <w:kern w:val="22"/>
          <w:szCs w:val="22"/>
        </w:rPr>
        <w:t xml:space="preserve">egions to support the </w:t>
      </w:r>
      <w:r w:rsidR="00A34362" w:rsidRPr="00511FB7">
        <w:rPr>
          <w:snapToGrid w:val="0"/>
          <w:color w:val="000000"/>
          <w:kern w:val="22"/>
          <w:szCs w:val="22"/>
        </w:rPr>
        <w:t>post-2020 global biodiversity framework</w:t>
      </w:r>
      <w:r w:rsidR="00D67449" w:rsidRPr="00511FB7">
        <w:rPr>
          <w:bCs/>
          <w:snapToGrid w:val="0"/>
          <w:kern w:val="22"/>
          <w:szCs w:val="22"/>
        </w:rPr>
        <w:t xml:space="preserve">. These Ambassadors will provide support and messages for the </w:t>
      </w:r>
      <w:r w:rsidR="00127C3C" w:rsidRPr="00511FB7">
        <w:rPr>
          <w:snapToGrid w:val="0"/>
          <w:color w:val="000000"/>
          <w:kern w:val="22"/>
          <w:szCs w:val="22"/>
        </w:rPr>
        <w:t>global biodiversity framework</w:t>
      </w:r>
      <w:r w:rsidR="00D67449" w:rsidRPr="00511FB7">
        <w:rPr>
          <w:bCs/>
          <w:snapToGrid w:val="0"/>
          <w:kern w:val="22"/>
          <w:szCs w:val="22"/>
        </w:rPr>
        <w:t>.</w:t>
      </w:r>
      <w:r w:rsidR="003B17A1" w:rsidRPr="00511FB7">
        <w:rPr>
          <w:bCs/>
          <w:snapToGrid w:val="0"/>
          <w:kern w:val="22"/>
          <w:szCs w:val="22"/>
        </w:rPr>
        <w:t xml:space="preserve">  </w:t>
      </w:r>
      <w:r w:rsidR="00ED66B9" w:rsidRPr="00511FB7">
        <w:rPr>
          <w:bCs/>
          <w:snapToGrid w:val="0"/>
          <w:kern w:val="22"/>
          <w:szCs w:val="22"/>
        </w:rPr>
        <w:t>[</w:t>
      </w:r>
      <w:r w:rsidR="003B17A1" w:rsidRPr="00511FB7">
        <w:rPr>
          <w:bCs/>
          <w:snapToGrid w:val="0"/>
          <w:kern w:val="22"/>
          <w:szCs w:val="22"/>
        </w:rPr>
        <w:t>Funding will be voluntary contributions from Parties and other interested actors.</w:t>
      </w:r>
      <w:r w:rsidR="00ED66B9" w:rsidRPr="00511FB7">
        <w:rPr>
          <w:bCs/>
          <w:snapToGrid w:val="0"/>
          <w:kern w:val="22"/>
          <w:szCs w:val="22"/>
        </w:rPr>
        <w:t>]</w:t>
      </w:r>
    </w:p>
    <w:p w14:paraId="49C6B5E4" w14:textId="567582B6" w:rsidR="00D67449" w:rsidRPr="00797E10" w:rsidRDefault="00410650" w:rsidP="00797E10">
      <w:pPr>
        <w:keepNext/>
        <w:pBdr>
          <w:top w:val="nil"/>
          <w:left w:val="nil"/>
          <w:bottom w:val="nil"/>
          <w:right w:val="nil"/>
          <w:between w:val="nil"/>
        </w:pBdr>
        <w:tabs>
          <w:tab w:val="left" w:pos="360"/>
        </w:tabs>
        <w:spacing w:before="120" w:after="120" w:line="238" w:lineRule="auto"/>
        <w:jc w:val="center"/>
        <w:rPr>
          <w:bCs/>
          <w:snapToGrid w:val="0"/>
          <w:kern w:val="22"/>
          <w:szCs w:val="22"/>
        </w:rPr>
      </w:pPr>
      <w:r w:rsidRPr="00823954">
        <w:rPr>
          <w:b/>
          <w:snapToGrid w:val="0"/>
          <w:kern w:val="22"/>
          <w:szCs w:val="22"/>
        </w:rPr>
        <w:t>D.</w:t>
      </w:r>
      <w:r w:rsidRPr="00823954">
        <w:rPr>
          <w:b/>
          <w:snapToGrid w:val="0"/>
          <w:kern w:val="22"/>
          <w:szCs w:val="22"/>
        </w:rPr>
        <w:tab/>
      </w:r>
      <w:r w:rsidR="00D67449" w:rsidRPr="00797E10">
        <w:rPr>
          <w:b/>
          <w:snapToGrid w:val="0"/>
          <w:kern w:val="22"/>
          <w:szCs w:val="22"/>
        </w:rPr>
        <w:t>Website in support of the post</w:t>
      </w:r>
      <w:r w:rsidR="004131EA" w:rsidRPr="00797E10">
        <w:rPr>
          <w:b/>
          <w:snapToGrid w:val="0"/>
          <w:kern w:val="22"/>
          <w:szCs w:val="22"/>
        </w:rPr>
        <w:t>-</w:t>
      </w:r>
      <w:r w:rsidR="00D67449" w:rsidRPr="00797E10">
        <w:rPr>
          <w:b/>
          <w:snapToGrid w:val="0"/>
          <w:kern w:val="22"/>
          <w:szCs w:val="22"/>
        </w:rPr>
        <w:t>202</w:t>
      </w:r>
      <w:r w:rsidR="004131EA" w:rsidRPr="00797E10">
        <w:rPr>
          <w:b/>
          <w:snapToGrid w:val="0"/>
          <w:kern w:val="22"/>
          <w:szCs w:val="22"/>
        </w:rPr>
        <w:t>0</w:t>
      </w:r>
      <w:r w:rsidR="00D67449" w:rsidRPr="00797E10">
        <w:rPr>
          <w:b/>
          <w:snapToGrid w:val="0"/>
          <w:kern w:val="22"/>
          <w:szCs w:val="22"/>
        </w:rPr>
        <w:t xml:space="preserve"> </w:t>
      </w:r>
      <w:r w:rsidR="00127C3C" w:rsidRPr="00797E10">
        <w:rPr>
          <w:b/>
          <w:snapToGrid w:val="0"/>
          <w:kern w:val="22"/>
          <w:szCs w:val="22"/>
        </w:rPr>
        <w:t>global biodiversity framework</w:t>
      </w:r>
    </w:p>
    <w:p w14:paraId="25132CC8" w14:textId="7FE96AA8" w:rsidR="009D2CA0" w:rsidRPr="00797E10" w:rsidRDefault="00511FB7" w:rsidP="00511FB7">
      <w:pPr>
        <w:pStyle w:val="NormalWeb"/>
        <w:spacing w:before="120" w:beforeAutospacing="0" w:after="120" w:afterAutospacing="0" w:line="238" w:lineRule="auto"/>
        <w:jc w:val="both"/>
        <w:rPr>
          <w:snapToGrid w:val="0"/>
          <w:kern w:val="22"/>
          <w:sz w:val="22"/>
          <w:szCs w:val="22"/>
        </w:rPr>
      </w:pPr>
      <w:r w:rsidRPr="00797E10">
        <w:rPr>
          <w:snapToGrid w:val="0"/>
          <w:kern w:val="22"/>
          <w:sz w:val="22"/>
          <w:szCs w:val="22"/>
        </w:rPr>
        <w:t>7</w:t>
      </w:r>
      <w:r w:rsidR="00944880">
        <w:rPr>
          <w:snapToGrid w:val="0"/>
          <w:kern w:val="22"/>
          <w:sz w:val="22"/>
          <w:szCs w:val="22"/>
        </w:rPr>
        <w:t>6</w:t>
      </w:r>
      <w:r w:rsidRPr="00797E10">
        <w:rPr>
          <w:snapToGrid w:val="0"/>
          <w:kern w:val="22"/>
          <w:sz w:val="22"/>
          <w:szCs w:val="22"/>
        </w:rPr>
        <w:t>.</w:t>
      </w:r>
      <w:r w:rsidRPr="00797E10">
        <w:rPr>
          <w:snapToGrid w:val="0"/>
          <w:kern w:val="22"/>
          <w:sz w:val="22"/>
          <w:szCs w:val="22"/>
        </w:rPr>
        <w:tab/>
      </w:r>
      <w:r w:rsidR="00D67449" w:rsidRPr="00797E10">
        <w:rPr>
          <w:snapToGrid w:val="0"/>
          <w:color w:val="000000"/>
          <w:kern w:val="22"/>
          <w:sz w:val="22"/>
          <w:szCs w:val="22"/>
        </w:rPr>
        <w:t xml:space="preserve">A dedicated website should be established, with a unique URL and identity, consistent with the branding above. </w:t>
      </w:r>
      <w:r w:rsidR="00C56E62" w:rsidRPr="00797E10">
        <w:rPr>
          <w:snapToGrid w:val="0"/>
          <w:color w:val="000000"/>
          <w:kern w:val="22"/>
          <w:sz w:val="22"/>
          <w:szCs w:val="22"/>
        </w:rPr>
        <w:t>This would be different from the main website of the Convention</w:t>
      </w:r>
      <w:r w:rsidR="00971A9F">
        <w:rPr>
          <w:snapToGrid w:val="0"/>
          <w:color w:val="000000"/>
          <w:kern w:val="22"/>
          <w:sz w:val="22"/>
          <w:szCs w:val="22"/>
        </w:rPr>
        <w:t xml:space="preserve"> with the aim of reaching a global audience</w:t>
      </w:r>
      <w:r w:rsidR="00C56E62" w:rsidRPr="00797E10">
        <w:rPr>
          <w:snapToGrid w:val="0"/>
          <w:color w:val="000000"/>
          <w:kern w:val="22"/>
          <w:sz w:val="22"/>
          <w:szCs w:val="22"/>
        </w:rPr>
        <w:t xml:space="preserve">. </w:t>
      </w:r>
      <w:r w:rsidR="00142642">
        <w:rPr>
          <w:snapToGrid w:val="0"/>
          <w:color w:val="000000"/>
          <w:kern w:val="22"/>
          <w:sz w:val="22"/>
          <w:szCs w:val="22"/>
        </w:rPr>
        <w:t>[</w:t>
      </w:r>
      <w:r w:rsidR="00D67449" w:rsidRPr="00797E10">
        <w:rPr>
          <w:snapToGrid w:val="0"/>
          <w:color w:val="000000"/>
          <w:kern w:val="22"/>
          <w:sz w:val="22"/>
          <w:szCs w:val="22"/>
        </w:rPr>
        <w:t>The focus of such a website would be on capturing audiences at every stage of self-regulated behavio</w:t>
      </w:r>
      <w:r w:rsidR="00143EAC" w:rsidRPr="00797E10">
        <w:rPr>
          <w:snapToGrid w:val="0"/>
          <w:color w:val="000000"/>
          <w:kern w:val="22"/>
          <w:sz w:val="22"/>
          <w:szCs w:val="22"/>
        </w:rPr>
        <w:t>u</w:t>
      </w:r>
      <w:r w:rsidR="00D67449" w:rsidRPr="00797E10">
        <w:rPr>
          <w:snapToGrid w:val="0"/>
          <w:color w:val="000000"/>
          <w:kern w:val="22"/>
          <w:sz w:val="22"/>
          <w:szCs w:val="22"/>
        </w:rPr>
        <w:t>r change model</w:t>
      </w:r>
      <w:r w:rsidR="001413E3" w:rsidRPr="00797E10">
        <w:rPr>
          <w:snapToGrid w:val="0"/>
          <w:color w:val="000000"/>
          <w:kern w:val="22"/>
          <w:sz w:val="22"/>
          <w:szCs w:val="22"/>
        </w:rPr>
        <w:t>s</w:t>
      </w:r>
      <w:r w:rsidR="00D67449" w:rsidRPr="00797E10">
        <w:rPr>
          <w:snapToGrid w:val="0"/>
          <w:color w:val="000000"/>
          <w:kern w:val="22"/>
          <w:sz w:val="22"/>
          <w:szCs w:val="22"/>
        </w:rPr>
        <w:t xml:space="preserve"> and directing them to the resources most suitable to their individual journey, wherever they may be located. It would be tightly integrated with matching social-media campaigns.</w:t>
      </w:r>
      <w:r w:rsidR="009D2CA0" w:rsidRPr="00797E10">
        <w:rPr>
          <w:snapToGrid w:val="0"/>
          <w:color w:val="000000"/>
          <w:kern w:val="22"/>
          <w:sz w:val="22"/>
          <w:szCs w:val="22"/>
        </w:rPr>
        <w:t xml:space="preserve"> It would also allow for narrowing down information to that of specific countries</w:t>
      </w:r>
      <w:r w:rsidR="00022E77" w:rsidRPr="00797E10">
        <w:rPr>
          <w:snapToGrid w:val="0"/>
          <w:color w:val="000000"/>
          <w:kern w:val="22"/>
          <w:sz w:val="22"/>
          <w:szCs w:val="22"/>
        </w:rPr>
        <w:t>.</w:t>
      </w:r>
      <w:r w:rsidR="00142642">
        <w:rPr>
          <w:snapToGrid w:val="0"/>
          <w:color w:val="000000"/>
          <w:kern w:val="22"/>
          <w:sz w:val="22"/>
          <w:szCs w:val="22"/>
        </w:rPr>
        <w:t>]</w:t>
      </w:r>
    </w:p>
    <w:p w14:paraId="29784044" w14:textId="38ADBC59" w:rsidR="00D67449" w:rsidRPr="00797E10" w:rsidRDefault="00511FB7" w:rsidP="00511FB7">
      <w:pPr>
        <w:pStyle w:val="NormalWeb"/>
        <w:spacing w:before="120" w:beforeAutospacing="0" w:after="120" w:afterAutospacing="0" w:line="238" w:lineRule="auto"/>
        <w:jc w:val="both"/>
        <w:rPr>
          <w:snapToGrid w:val="0"/>
          <w:kern w:val="22"/>
          <w:sz w:val="22"/>
          <w:szCs w:val="22"/>
        </w:rPr>
      </w:pPr>
      <w:r w:rsidRPr="00797E10">
        <w:rPr>
          <w:snapToGrid w:val="0"/>
          <w:kern w:val="22"/>
          <w:sz w:val="22"/>
          <w:szCs w:val="22"/>
        </w:rPr>
        <w:t>7</w:t>
      </w:r>
      <w:r w:rsidR="00944880">
        <w:rPr>
          <w:snapToGrid w:val="0"/>
          <w:kern w:val="22"/>
          <w:sz w:val="22"/>
          <w:szCs w:val="22"/>
        </w:rPr>
        <w:t>7</w:t>
      </w:r>
      <w:r w:rsidRPr="00797E10">
        <w:rPr>
          <w:snapToGrid w:val="0"/>
          <w:kern w:val="22"/>
          <w:sz w:val="22"/>
          <w:szCs w:val="22"/>
        </w:rPr>
        <w:t>.</w:t>
      </w:r>
      <w:r w:rsidRPr="00797E10">
        <w:rPr>
          <w:snapToGrid w:val="0"/>
          <w:kern w:val="22"/>
          <w:sz w:val="22"/>
          <w:szCs w:val="22"/>
        </w:rPr>
        <w:tab/>
      </w:r>
      <w:r w:rsidR="00D67449" w:rsidRPr="00797E10">
        <w:rPr>
          <w:snapToGrid w:val="0"/>
          <w:color w:val="000000"/>
          <w:kern w:val="22"/>
          <w:sz w:val="22"/>
          <w:szCs w:val="22"/>
        </w:rPr>
        <w:t xml:space="preserve">This would require early and ongoing focus on </w:t>
      </w:r>
      <w:r w:rsidR="004131EA" w:rsidRPr="00797E10">
        <w:rPr>
          <w:snapToGrid w:val="0"/>
          <w:color w:val="000000"/>
          <w:kern w:val="22"/>
          <w:sz w:val="22"/>
          <w:szCs w:val="22"/>
        </w:rPr>
        <w:t>s</w:t>
      </w:r>
      <w:r w:rsidR="00D67449" w:rsidRPr="00797E10">
        <w:rPr>
          <w:snapToGrid w:val="0"/>
          <w:color w:val="000000"/>
          <w:kern w:val="22"/>
          <w:sz w:val="22"/>
          <w:szCs w:val="22"/>
        </w:rPr>
        <w:t xml:space="preserve">earch </w:t>
      </w:r>
      <w:r w:rsidR="004131EA" w:rsidRPr="00797E10">
        <w:rPr>
          <w:snapToGrid w:val="0"/>
          <w:color w:val="000000"/>
          <w:kern w:val="22"/>
          <w:sz w:val="22"/>
          <w:szCs w:val="22"/>
        </w:rPr>
        <w:t>e</w:t>
      </w:r>
      <w:r w:rsidR="00D67449" w:rsidRPr="00797E10">
        <w:rPr>
          <w:snapToGrid w:val="0"/>
          <w:color w:val="000000"/>
          <w:kern w:val="22"/>
          <w:sz w:val="22"/>
          <w:szCs w:val="22"/>
        </w:rPr>
        <w:t xml:space="preserve">ngine </w:t>
      </w:r>
      <w:r w:rsidR="004131EA" w:rsidRPr="00797E10">
        <w:rPr>
          <w:snapToGrid w:val="0"/>
          <w:color w:val="000000"/>
          <w:kern w:val="22"/>
          <w:sz w:val="22"/>
          <w:szCs w:val="22"/>
        </w:rPr>
        <w:t>o</w:t>
      </w:r>
      <w:r w:rsidR="00D67449" w:rsidRPr="00797E10">
        <w:rPr>
          <w:snapToGrid w:val="0"/>
          <w:color w:val="000000"/>
          <w:kern w:val="22"/>
          <w:sz w:val="22"/>
          <w:szCs w:val="22"/>
        </w:rPr>
        <w:t xml:space="preserve">ptimization, </w:t>
      </w:r>
      <w:r w:rsidR="004131EA" w:rsidRPr="00797E10">
        <w:rPr>
          <w:snapToGrid w:val="0"/>
          <w:color w:val="000000"/>
          <w:kern w:val="22"/>
          <w:sz w:val="22"/>
          <w:szCs w:val="22"/>
        </w:rPr>
        <w:t>a</w:t>
      </w:r>
      <w:r w:rsidR="00D67449" w:rsidRPr="00797E10">
        <w:rPr>
          <w:snapToGrid w:val="0"/>
          <w:color w:val="000000"/>
          <w:kern w:val="22"/>
          <w:sz w:val="22"/>
          <w:szCs w:val="22"/>
        </w:rPr>
        <w:t xml:space="preserve">ccessibility, </w:t>
      </w:r>
      <w:r w:rsidR="004131EA" w:rsidRPr="00797E10">
        <w:rPr>
          <w:snapToGrid w:val="0"/>
          <w:color w:val="000000"/>
          <w:kern w:val="22"/>
          <w:sz w:val="22"/>
          <w:szCs w:val="22"/>
        </w:rPr>
        <w:t>s</w:t>
      </w:r>
      <w:r w:rsidR="00D67449" w:rsidRPr="00797E10">
        <w:rPr>
          <w:snapToGrid w:val="0"/>
          <w:color w:val="000000"/>
          <w:kern w:val="22"/>
          <w:sz w:val="22"/>
          <w:szCs w:val="22"/>
        </w:rPr>
        <w:t xml:space="preserve">ocial </w:t>
      </w:r>
      <w:r w:rsidR="004131EA" w:rsidRPr="00797E10">
        <w:rPr>
          <w:snapToGrid w:val="0"/>
          <w:color w:val="000000"/>
          <w:kern w:val="22"/>
          <w:sz w:val="22"/>
          <w:szCs w:val="22"/>
        </w:rPr>
        <w:t>m</w:t>
      </w:r>
      <w:r w:rsidR="00D67449" w:rsidRPr="00797E10">
        <w:rPr>
          <w:snapToGrid w:val="0"/>
          <w:color w:val="000000"/>
          <w:kern w:val="22"/>
          <w:sz w:val="22"/>
          <w:szCs w:val="22"/>
        </w:rPr>
        <w:t xml:space="preserve">edia campaigns alignment, </w:t>
      </w:r>
      <w:r w:rsidR="004131EA" w:rsidRPr="00797E10">
        <w:rPr>
          <w:snapToGrid w:val="0"/>
          <w:color w:val="000000"/>
          <w:kern w:val="22"/>
          <w:sz w:val="22"/>
          <w:szCs w:val="22"/>
        </w:rPr>
        <w:t>a</w:t>
      </w:r>
      <w:r w:rsidR="00D67449" w:rsidRPr="00797E10">
        <w:rPr>
          <w:snapToGrid w:val="0"/>
          <w:color w:val="000000"/>
          <w:kern w:val="22"/>
          <w:sz w:val="22"/>
          <w:szCs w:val="22"/>
        </w:rPr>
        <w:t xml:space="preserve">nalytics, and bidirectional </w:t>
      </w:r>
      <w:r w:rsidR="004131EA" w:rsidRPr="00797E10">
        <w:rPr>
          <w:snapToGrid w:val="0"/>
          <w:color w:val="000000"/>
          <w:kern w:val="22"/>
          <w:sz w:val="22"/>
          <w:szCs w:val="22"/>
        </w:rPr>
        <w:t>i</w:t>
      </w:r>
      <w:r w:rsidR="00D67449" w:rsidRPr="00797E10">
        <w:rPr>
          <w:snapToGrid w:val="0"/>
          <w:color w:val="000000"/>
          <w:kern w:val="22"/>
          <w:sz w:val="22"/>
          <w:szCs w:val="22"/>
        </w:rPr>
        <w:t xml:space="preserve">nteroperability with other information sources both within </w:t>
      </w:r>
      <w:r w:rsidR="0002357B" w:rsidRPr="00797E10">
        <w:rPr>
          <w:snapToGrid w:val="0"/>
          <w:color w:val="000000"/>
          <w:kern w:val="22"/>
          <w:sz w:val="22"/>
          <w:szCs w:val="22"/>
        </w:rPr>
        <w:t>the Convention</w:t>
      </w:r>
      <w:r w:rsidR="00D67449" w:rsidRPr="00797E10">
        <w:rPr>
          <w:snapToGrid w:val="0"/>
          <w:color w:val="000000"/>
          <w:kern w:val="22"/>
          <w:sz w:val="22"/>
          <w:szCs w:val="22"/>
        </w:rPr>
        <w:t xml:space="preserve"> (</w:t>
      </w:r>
      <w:r w:rsidR="0002357B" w:rsidRPr="00797E10">
        <w:rPr>
          <w:snapToGrid w:val="0"/>
          <w:color w:val="000000"/>
          <w:kern w:val="22"/>
          <w:sz w:val="22"/>
          <w:szCs w:val="22"/>
        </w:rPr>
        <w:t xml:space="preserve">main </w:t>
      </w:r>
      <w:r w:rsidR="00C014B2" w:rsidRPr="00797E10">
        <w:rPr>
          <w:snapToGrid w:val="0"/>
          <w:color w:val="000000"/>
          <w:kern w:val="22"/>
          <w:sz w:val="22"/>
          <w:szCs w:val="22"/>
        </w:rPr>
        <w:t xml:space="preserve">Convention </w:t>
      </w:r>
      <w:r w:rsidR="00D67449" w:rsidRPr="00797E10">
        <w:rPr>
          <w:snapToGrid w:val="0"/>
          <w:color w:val="000000"/>
          <w:kern w:val="22"/>
          <w:sz w:val="22"/>
          <w:szCs w:val="22"/>
        </w:rPr>
        <w:t xml:space="preserve">website, </w:t>
      </w:r>
      <w:r w:rsidR="004131EA" w:rsidRPr="00797E10">
        <w:rPr>
          <w:snapToGrid w:val="0"/>
          <w:color w:val="000000"/>
          <w:kern w:val="22"/>
          <w:sz w:val="22"/>
          <w:szCs w:val="22"/>
        </w:rPr>
        <w:t>n</w:t>
      </w:r>
      <w:r w:rsidR="00D67449" w:rsidRPr="00797E10">
        <w:rPr>
          <w:snapToGrid w:val="0"/>
          <w:color w:val="000000"/>
          <w:kern w:val="22"/>
          <w:sz w:val="22"/>
          <w:szCs w:val="22"/>
        </w:rPr>
        <w:t xml:space="preserve">ational and </w:t>
      </w:r>
      <w:r w:rsidR="004131EA" w:rsidRPr="00797E10">
        <w:rPr>
          <w:snapToGrid w:val="0"/>
          <w:color w:val="000000"/>
          <w:kern w:val="22"/>
          <w:sz w:val="22"/>
          <w:szCs w:val="22"/>
        </w:rPr>
        <w:t>c</w:t>
      </w:r>
      <w:r w:rsidR="00D67449" w:rsidRPr="00797E10">
        <w:rPr>
          <w:snapToGrid w:val="0"/>
          <w:color w:val="000000"/>
          <w:kern w:val="22"/>
          <w:sz w:val="22"/>
          <w:szCs w:val="22"/>
        </w:rPr>
        <w:t xml:space="preserve">entral </w:t>
      </w:r>
      <w:r w:rsidR="00C010C2" w:rsidRPr="00797E10">
        <w:rPr>
          <w:snapToGrid w:val="0"/>
          <w:kern w:val="22"/>
          <w:sz w:val="22"/>
          <w:szCs w:val="22"/>
        </w:rPr>
        <w:t>clearing-house mechanism</w:t>
      </w:r>
      <w:r w:rsidR="0002357B" w:rsidRPr="00797E10">
        <w:rPr>
          <w:snapToGrid w:val="0"/>
          <w:kern w:val="22"/>
          <w:sz w:val="22"/>
          <w:szCs w:val="22"/>
        </w:rPr>
        <w:t>s</w:t>
      </w:r>
      <w:r w:rsidR="00D67449" w:rsidRPr="00797E10">
        <w:rPr>
          <w:snapToGrid w:val="0"/>
          <w:color w:val="000000"/>
          <w:kern w:val="22"/>
          <w:sz w:val="22"/>
          <w:szCs w:val="22"/>
        </w:rPr>
        <w:t xml:space="preserve">, </w:t>
      </w:r>
      <w:r w:rsidR="00A0139A" w:rsidRPr="00797E10">
        <w:rPr>
          <w:snapToGrid w:val="0"/>
          <w:color w:val="000000"/>
          <w:kern w:val="22"/>
          <w:sz w:val="22"/>
          <w:szCs w:val="22"/>
        </w:rPr>
        <w:t>and others</w:t>
      </w:r>
      <w:r w:rsidR="00D67449" w:rsidRPr="00797E10">
        <w:rPr>
          <w:snapToGrid w:val="0"/>
          <w:color w:val="000000"/>
          <w:kern w:val="22"/>
          <w:sz w:val="22"/>
          <w:szCs w:val="22"/>
        </w:rPr>
        <w:t>)</w:t>
      </w:r>
      <w:r w:rsidR="00E14EC0" w:rsidRPr="00797E10">
        <w:rPr>
          <w:snapToGrid w:val="0"/>
          <w:color w:val="000000"/>
          <w:kern w:val="22"/>
          <w:sz w:val="22"/>
          <w:szCs w:val="22"/>
        </w:rPr>
        <w:t xml:space="preserve">, through </w:t>
      </w:r>
      <w:proofErr w:type="spellStart"/>
      <w:r w:rsidR="00E14EC0" w:rsidRPr="00797E10">
        <w:rPr>
          <w:snapToGrid w:val="0"/>
          <w:color w:val="000000"/>
          <w:kern w:val="22"/>
          <w:sz w:val="22"/>
          <w:szCs w:val="22"/>
        </w:rPr>
        <w:t>InforMEA</w:t>
      </w:r>
      <w:proofErr w:type="spellEnd"/>
      <w:r w:rsidR="00E14EC0" w:rsidRPr="00797E10">
        <w:rPr>
          <w:snapToGrid w:val="0"/>
          <w:color w:val="000000"/>
          <w:kern w:val="22"/>
          <w:sz w:val="22"/>
          <w:szCs w:val="22"/>
        </w:rPr>
        <w:t>,</w:t>
      </w:r>
      <w:r w:rsidR="00D67449" w:rsidRPr="00797E10">
        <w:rPr>
          <w:snapToGrid w:val="0"/>
          <w:color w:val="000000"/>
          <w:kern w:val="22"/>
          <w:sz w:val="22"/>
          <w:szCs w:val="22"/>
        </w:rPr>
        <w:t xml:space="preserve"> and with both institutional and thematic partners. Country-specific mailing lists may need to be developed.</w:t>
      </w:r>
    </w:p>
    <w:p w14:paraId="05464B85" w14:textId="7C1F6BFC" w:rsidR="00D67449" w:rsidRPr="00797E10" w:rsidRDefault="00511FB7" w:rsidP="00511FB7">
      <w:pPr>
        <w:pStyle w:val="NormalWeb"/>
        <w:spacing w:before="120" w:beforeAutospacing="0" w:after="120" w:afterAutospacing="0" w:line="238" w:lineRule="auto"/>
        <w:jc w:val="both"/>
        <w:rPr>
          <w:snapToGrid w:val="0"/>
          <w:kern w:val="22"/>
          <w:sz w:val="22"/>
          <w:szCs w:val="22"/>
        </w:rPr>
      </w:pPr>
      <w:r w:rsidRPr="00797E10">
        <w:rPr>
          <w:snapToGrid w:val="0"/>
          <w:kern w:val="22"/>
          <w:sz w:val="22"/>
          <w:szCs w:val="22"/>
        </w:rPr>
        <w:t>7</w:t>
      </w:r>
      <w:r w:rsidR="00944880">
        <w:rPr>
          <w:snapToGrid w:val="0"/>
          <w:kern w:val="22"/>
          <w:sz w:val="22"/>
          <w:szCs w:val="22"/>
        </w:rPr>
        <w:t>8</w:t>
      </w:r>
      <w:r w:rsidRPr="00797E10">
        <w:rPr>
          <w:snapToGrid w:val="0"/>
          <w:kern w:val="22"/>
          <w:sz w:val="22"/>
          <w:szCs w:val="22"/>
        </w:rPr>
        <w:t>.</w:t>
      </w:r>
      <w:r w:rsidRPr="00797E10">
        <w:rPr>
          <w:snapToGrid w:val="0"/>
          <w:kern w:val="22"/>
          <w:sz w:val="22"/>
          <w:szCs w:val="22"/>
        </w:rPr>
        <w:tab/>
      </w:r>
      <w:r w:rsidR="00D67449" w:rsidRPr="00797E10">
        <w:rPr>
          <w:snapToGrid w:val="0"/>
          <w:color w:val="000000"/>
          <w:kern w:val="22"/>
          <w:sz w:val="22"/>
          <w:szCs w:val="22"/>
        </w:rPr>
        <w:t xml:space="preserve">The website can also serve as the </w:t>
      </w:r>
      <w:r w:rsidR="00A30DF5" w:rsidRPr="00797E10">
        <w:rPr>
          <w:snapToGrid w:val="0"/>
          <w:color w:val="000000"/>
          <w:kern w:val="22"/>
          <w:sz w:val="22"/>
          <w:szCs w:val="22"/>
        </w:rPr>
        <w:t>m</w:t>
      </w:r>
      <w:r w:rsidR="00D67449" w:rsidRPr="00797E10">
        <w:rPr>
          <w:snapToGrid w:val="0"/>
          <w:color w:val="000000"/>
          <w:kern w:val="22"/>
          <w:sz w:val="22"/>
          <w:szCs w:val="22"/>
        </w:rPr>
        <w:t>edia hub for reusable media material</w:t>
      </w:r>
      <w:r w:rsidR="0008635F" w:rsidRPr="00797E10">
        <w:rPr>
          <w:snapToGrid w:val="0"/>
          <w:color w:val="000000"/>
          <w:kern w:val="22"/>
          <w:sz w:val="22"/>
          <w:szCs w:val="22"/>
        </w:rPr>
        <w:t>,</w:t>
      </w:r>
      <w:r w:rsidR="00D67449" w:rsidRPr="00797E10">
        <w:rPr>
          <w:snapToGrid w:val="0"/>
          <w:color w:val="000000"/>
          <w:kern w:val="22"/>
          <w:sz w:val="22"/>
          <w:szCs w:val="22"/>
        </w:rPr>
        <w:t xml:space="preserve"> </w:t>
      </w:r>
      <w:r w:rsidR="00BE75B3" w:rsidRPr="00797E10">
        <w:rPr>
          <w:snapToGrid w:val="0"/>
          <w:color w:val="000000"/>
          <w:kern w:val="22"/>
          <w:sz w:val="22"/>
          <w:szCs w:val="22"/>
        </w:rPr>
        <w:t>including</w:t>
      </w:r>
      <w:r w:rsidR="00D67449" w:rsidRPr="00797E10">
        <w:rPr>
          <w:snapToGrid w:val="0"/>
          <w:color w:val="000000"/>
          <w:kern w:val="22"/>
          <w:sz w:val="22"/>
          <w:szCs w:val="22"/>
        </w:rPr>
        <w:t xml:space="preserve"> both public and partner-only resources.</w:t>
      </w:r>
      <w:r w:rsidR="00653803">
        <w:rPr>
          <w:snapToGrid w:val="0"/>
          <w:color w:val="000000"/>
          <w:kern w:val="22"/>
          <w:sz w:val="22"/>
          <w:szCs w:val="22"/>
        </w:rPr>
        <w:t xml:space="preserve">  Such resources can also include links to exhibitions of museums, botanical gardens and zoos and aquariums</w:t>
      </w:r>
    </w:p>
    <w:p w14:paraId="4D561397" w14:textId="3F9283E0" w:rsidR="00D67449" w:rsidRPr="00797E10" w:rsidRDefault="00D67449" w:rsidP="00797E10">
      <w:pPr>
        <w:pStyle w:val="Heading1"/>
        <w:tabs>
          <w:tab w:val="clear" w:pos="720"/>
          <w:tab w:val="left" w:pos="360"/>
        </w:tabs>
        <w:spacing w:before="120" w:line="238" w:lineRule="auto"/>
        <w:rPr>
          <w:snapToGrid w:val="0"/>
          <w:kern w:val="22"/>
          <w:szCs w:val="22"/>
        </w:rPr>
      </w:pPr>
      <w:r w:rsidRPr="00797E10">
        <w:rPr>
          <w:snapToGrid w:val="0"/>
          <w:kern w:val="22"/>
          <w:szCs w:val="22"/>
        </w:rPr>
        <w:t>VIII.</w:t>
      </w:r>
      <w:r w:rsidRPr="00797E10">
        <w:rPr>
          <w:snapToGrid w:val="0"/>
          <w:kern w:val="22"/>
          <w:szCs w:val="22"/>
        </w:rPr>
        <w:tab/>
        <w:t>Key messag</w:t>
      </w:r>
      <w:r w:rsidR="00A05574" w:rsidRPr="00797E10">
        <w:rPr>
          <w:snapToGrid w:val="0"/>
          <w:kern w:val="22"/>
          <w:szCs w:val="22"/>
        </w:rPr>
        <w:t>ing</w:t>
      </w:r>
    </w:p>
    <w:p w14:paraId="7A3A5B19" w14:textId="5C7E9197"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7</w:t>
      </w:r>
      <w:r w:rsidR="00944880">
        <w:rPr>
          <w:snapToGrid w:val="0"/>
          <w:color w:val="000000"/>
          <w:kern w:val="22"/>
          <w:szCs w:val="22"/>
        </w:rPr>
        <w:t>9</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Messag</w:t>
      </w:r>
      <w:r w:rsidR="00E14EC0" w:rsidRPr="00797E10">
        <w:rPr>
          <w:snapToGrid w:val="0"/>
          <w:color w:val="000000"/>
          <w:kern w:val="22"/>
          <w:szCs w:val="22"/>
        </w:rPr>
        <w:t>ing</w:t>
      </w:r>
      <w:r w:rsidR="00D67449" w:rsidRPr="00797E10">
        <w:rPr>
          <w:snapToGrid w:val="0"/>
          <w:color w:val="000000"/>
          <w:kern w:val="22"/>
          <w:szCs w:val="22"/>
        </w:rPr>
        <w:t xml:space="preserve"> for the post-2020 </w:t>
      </w:r>
      <w:r w:rsidR="00BC30E1" w:rsidRPr="00797E10">
        <w:rPr>
          <w:snapToGrid w:val="0"/>
          <w:color w:val="000000"/>
          <w:kern w:val="22"/>
          <w:szCs w:val="22"/>
        </w:rPr>
        <w:t xml:space="preserve">global biodiversity </w:t>
      </w:r>
      <w:r w:rsidR="00D67449" w:rsidRPr="00797E10">
        <w:rPr>
          <w:snapToGrid w:val="0"/>
          <w:color w:val="000000"/>
          <w:kern w:val="22"/>
          <w:szCs w:val="22"/>
        </w:rPr>
        <w:t>framework need</w:t>
      </w:r>
      <w:r w:rsidR="00E14EC0" w:rsidRPr="00797E10">
        <w:rPr>
          <w:snapToGrid w:val="0"/>
          <w:color w:val="000000"/>
          <w:kern w:val="22"/>
          <w:szCs w:val="22"/>
        </w:rPr>
        <w:t>s</w:t>
      </w:r>
      <w:r w:rsidR="00D67449" w:rsidRPr="00797E10">
        <w:rPr>
          <w:snapToGrid w:val="0"/>
          <w:color w:val="000000"/>
          <w:kern w:val="22"/>
          <w:szCs w:val="22"/>
        </w:rPr>
        <w:t xml:space="preserve"> to be consistent with previously developed messaging</w:t>
      </w:r>
      <w:r w:rsidR="00FD64B1" w:rsidRPr="00797E10">
        <w:rPr>
          <w:snapToGrid w:val="0"/>
          <w:color w:val="000000"/>
          <w:kern w:val="22"/>
          <w:szCs w:val="22"/>
        </w:rPr>
        <w:t>, in line with decision XIII/22</w:t>
      </w:r>
      <w:r w:rsidR="00D67449" w:rsidRPr="00797E10">
        <w:rPr>
          <w:snapToGrid w:val="0"/>
          <w:color w:val="000000"/>
          <w:kern w:val="22"/>
          <w:szCs w:val="22"/>
        </w:rPr>
        <w:t>. This includes the messaging for the 2050 Vision for Biodiversity</w:t>
      </w:r>
      <w:r w:rsidR="00EF55B8" w:rsidRPr="00797E10">
        <w:rPr>
          <w:snapToGrid w:val="0"/>
          <w:color w:val="000000"/>
          <w:kern w:val="22"/>
          <w:szCs w:val="22"/>
        </w:rPr>
        <w:t>,</w:t>
      </w:r>
      <w:r w:rsidR="00D67449" w:rsidRPr="00797E10">
        <w:rPr>
          <w:snapToGrid w:val="0"/>
          <w:color w:val="000000"/>
          <w:kern w:val="22"/>
          <w:szCs w:val="22"/>
        </w:rPr>
        <w:t xml:space="preserve"> the </w:t>
      </w:r>
      <w:r w:rsidR="00142642">
        <w:rPr>
          <w:snapToGrid w:val="0"/>
          <w:color w:val="000000"/>
          <w:kern w:val="22"/>
          <w:szCs w:val="22"/>
        </w:rPr>
        <w:t xml:space="preserve">2030 Agenda and its </w:t>
      </w:r>
      <w:r w:rsidR="00D67449" w:rsidRPr="00797E10">
        <w:rPr>
          <w:snapToGrid w:val="0"/>
          <w:color w:val="000000"/>
          <w:kern w:val="22"/>
          <w:szCs w:val="22"/>
        </w:rPr>
        <w:t>Sustainable Development Goals,</w:t>
      </w:r>
      <w:r w:rsidR="00615479">
        <w:rPr>
          <w:snapToGrid w:val="0"/>
          <w:color w:val="000000"/>
          <w:kern w:val="22"/>
          <w:szCs w:val="22"/>
        </w:rPr>
        <w:t>[</w:t>
      </w:r>
      <w:r w:rsidR="00D67449" w:rsidRPr="00797E10">
        <w:rPr>
          <w:snapToGrid w:val="0"/>
          <w:color w:val="000000"/>
          <w:kern w:val="22"/>
          <w:szCs w:val="22"/>
        </w:rPr>
        <w:t>nature-based solutions</w:t>
      </w:r>
      <w:r w:rsidR="00615479">
        <w:rPr>
          <w:snapToGrid w:val="0"/>
          <w:color w:val="000000"/>
          <w:kern w:val="22"/>
          <w:szCs w:val="22"/>
        </w:rPr>
        <w:t>]</w:t>
      </w:r>
      <w:r w:rsidR="00D67449" w:rsidRPr="00797E10">
        <w:rPr>
          <w:snapToGrid w:val="0"/>
          <w:color w:val="000000"/>
          <w:kern w:val="22"/>
          <w:szCs w:val="22"/>
        </w:rPr>
        <w:t>, the United Nations Decade on Ecosystem Restoration</w:t>
      </w:r>
      <w:r w:rsidR="008B56D3" w:rsidRPr="00797E10">
        <w:rPr>
          <w:snapToGrid w:val="0"/>
          <w:color w:val="000000"/>
          <w:kern w:val="22"/>
          <w:szCs w:val="22"/>
        </w:rPr>
        <w:t>,</w:t>
      </w:r>
      <w:r w:rsidR="00D67449" w:rsidRPr="00797E10">
        <w:rPr>
          <w:snapToGrid w:val="0"/>
          <w:color w:val="000000"/>
          <w:kern w:val="22"/>
          <w:szCs w:val="22"/>
        </w:rPr>
        <w:t xml:space="preserve"> </w:t>
      </w:r>
      <w:r w:rsidR="00142642">
        <w:rPr>
          <w:snapToGrid w:val="0"/>
          <w:color w:val="000000"/>
          <w:kern w:val="22"/>
          <w:szCs w:val="22"/>
        </w:rPr>
        <w:t xml:space="preserve">The United Nations Decade of Action to </w:t>
      </w:r>
      <w:r w:rsidR="00742A91">
        <w:rPr>
          <w:snapToGrid w:val="0"/>
          <w:color w:val="000000"/>
          <w:kern w:val="22"/>
          <w:szCs w:val="22"/>
        </w:rPr>
        <w:t>d</w:t>
      </w:r>
      <w:r w:rsidR="00142642">
        <w:rPr>
          <w:snapToGrid w:val="0"/>
          <w:color w:val="000000"/>
          <w:kern w:val="22"/>
          <w:szCs w:val="22"/>
        </w:rPr>
        <w:t xml:space="preserve">eliver the </w:t>
      </w:r>
      <w:r w:rsidR="00742A91">
        <w:rPr>
          <w:snapToGrid w:val="0"/>
          <w:color w:val="000000"/>
          <w:kern w:val="22"/>
          <w:szCs w:val="22"/>
        </w:rPr>
        <w:t>Sustainable Development Goals</w:t>
      </w:r>
      <w:r w:rsidR="00142642">
        <w:rPr>
          <w:snapToGrid w:val="0"/>
          <w:color w:val="000000"/>
          <w:kern w:val="22"/>
          <w:szCs w:val="22"/>
        </w:rPr>
        <w:t xml:space="preserve"> </w:t>
      </w:r>
      <w:r w:rsidR="00D67449" w:rsidRPr="00797E10">
        <w:rPr>
          <w:snapToGrid w:val="0"/>
          <w:color w:val="000000"/>
          <w:kern w:val="22"/>
          <w:szCs w:val="22"/>
        </w:rPr>
        <w:t xml:space="preserve">and </w:t>
      </w:r>
      <w:r w:rsidR="00736DC4" w:rsidRPr="00797E10">
        <w:rPr>
          <w:snapToGrid w:val="0"/>
          <w:color w:val="000000"/>
          <w:kern w:val="22"/>
          <w:szCs w:val="22"/>
        </w:rPr>
        <w:t xml:space="preserve">the </w:t>
      </w:r>
      <w:r w:rsidR="00045023" w:rsidRPr="00797E10">
        <w:rPr>
          <w:snapToGrid w:val="0"/>
          <w:color w:val="000000"/>
          <w:kern w:val="22"/>
          <w:szCs w:val="22"/>
        </w:rPr>
        <w:t xml:space="preserve">United Nations Decade of </w:t>
      </w:r>
      <w:r w:rsidR="00971A9F">
        <w:rPr>
          <w:snapToGrid w:val="0"/>
          <w:color w:val="000000"/>
          <w:kern w:val="22"/>
          <w:szCs w:val="22"/>
        </w:rPr>
        <w:t xml:space="preserve">Ocean </w:t>
      </w:r>
      <w:r w:rsidR="00D67449" w:rsidRPr="00797E10">
        <w:rPr>
          <w:snapToGrid w:val="0"/>
          <w:color w:val="000000"/>
          <w:kern w:val="22"/>
          <w:szCs w:val="22"/>
        </w:rPr>
        <w:t>Science for Sustainable Development</w:t>
      </w:r>
      <w:r w:rsidR="008B56D3" w:rsidRPr="00797E10">
        <w:rPr>
          <w:snapToGrid w:val="0"/>
          <w:color w:val="000000"/>
          <w:kern w:val="22"/>
          <w:szCs w:val="22"/>
        </w:rPr>
        <w:t>,</w:t>
      </w:r>
      <w:r w:rsidR="00D67449" w:rsidRPr="00797E10">
        <w:rPr>
          <w:snapToGrid w:val="0"/>
          <w:color w:val="000000"/>
          <w:kern w:val="22"/>
          <w:szCs w:val="22"/>
        </w:rPr>
        <w:t xml:space="preserve"> the conclusions of the fifth edition of the </w:t>
      </w:r>
      <w:r w:rsidR="00D67449" w:rsidRPr="00797E10">
        <w:rPr>
          <w:i/>
          <w:snapToGrid w:val="0"/>
          <w:color w:val="000000"/>
          <w:kern w:val="22"/>
          <w:szCs w:val="22"/>
        </w:rPr>
        <w:t>Global Biodiversity Outlook</w:t>
      </w:r>
      <w:r w:rsidR="008B56D3" w:rsidRPr="00797E10">
        <w:rPr>
          <w:iCs/>
          <w:snapToGrid w:val="0"/>
          <w:color w:val="000000"/>
          <w:kern w:val="22"/>
          <w:szCs w:val="22"/>
        </w:rPr>
        <w:t>,</w:t>
      </w:r>
      <w:r w:rsidR="00D67449" w:rsidRPr="00797E10">
        <w:rPr>
          <w:snapToGrid w:val="0"/>
          <w:color w:val="000000"/>
          <w:kern w:val="22"/>
          <w:szCs w:val="22"/>
        </w:rPr>
        <w:t xml:space="preserve"> </w:t>
      </w:r>
      <w:r w:rsidR="00971A9F">
        <w:rPr>
          <w:snapToGrid w:val="0"/>
          <w:color w:val="000000"/>
          <w:kern w:val="22"/>
          <w:szCs w:val="22"/>
        </w:rPr>
        <w:t xml:space="preserve">the second edition of the </w:t>
      </w:r>
      <w:r w:rsidR="00971A9F" w:rsidRPr="000241E8">
        <w:rPr>
          <w:i/>
          <w:iCs/>
          <w:snapToGrid w:val="0"/>
          <w:color w:val="000000"/>
          <w:kern w:val="22"/>
          <w:szCs w:val="22"/>
        </w:rPr>
        <w:t>Local Biodiversity Outlooks</w:t>
      </w:r>
      <w:r w:rsidR="00971A9F">
        <w:rPr>
          <w:snapToGrid w:val="0"/>
          <w:color w:val="000000"/>
          <w:kern w:val="22"/>
          <w:szCs w:val="22"/>
        </w:rPr>
        <w:t xml:space="preserve"> </w:t>
      </w:r>
      <w:r w:rsidR="00D67449" w:rsidRPr="00797E10">
        <w:rPr>
          <w:snapToGrid w:val="0"/>
          <w:color w:val="000000"/>
          <w:kern w:val="22"/>
          <w:szCs w:val="22"/>
        </w:rPr>
        <w:t>and the overall messaging for the Convention.</w:t>
      </w:r>
    </w:p>
    <w:p w14:paraId="2BC5C6B8" w14:textId="7EA42F2F" w:rsidR="00D67449" w:rsidRDefault="00944880" w:rsidP="00511FB7">
      <w:pPr>
        <w:pBdr>
          <w:top w:val="nil"/>
          <w:left w:val="nil"/>
          <w:bottom w:val="nil"/>
          <w:right w:val="nil"/>
          <w:between w:val="nil"/>
        </w:pBdr>
        <w:spacing w:before="120" w:after="120" w:line="238" w:lineRule="auto"/>
        <w:rPr>
          <w:snapToGrid w:val="0"/>
          <w:color w:val="000000"/>
          <w:kern w:val="22"/>
          <w:szCs w:val="22"/>
        </w:rPr>
      </w:pPr>
      <w:r>
        <w:rPr>
          <w:snapToGrid w:val="0"/>
          <w:color w:val="000000"/>
          <w:kern w:val="22"/>
          <w:szCs w:val="22"/>
        </w:rPr>
        <w:t>80</w:t>
      </w:r>
      <w:r w:rsidR="00511FB7">
        <w:rPr>
          <w:snapToGrid w:val="0"/>
          <w:color w:val="000000"/>
          <w:kern w:val="22"/>
          <w:szCs w:val="22"/>
        </w:rPr>
        <w:t>.</w:t>
      </w:r>
      <w:r w:rsidR="00511FB7">
        <w:rPr>
          <w:snapToGrid w:val="0"/>
          <w:color w:val="000000"/>
          <w:kern w:val="22"/>
          <w:szCs w:val="22"/>
        </w:rPr>
        <w:tab/>
      </w:r>
      <w:r w:rsidR="00D67449" w:rsidRPr="00797E10">
        <w:rPr>
          <w:snapToGrid w:val="0"/>
          <w:color w:val="000000"/>
          <w:kern w:val="22"/>
          <w:szCs w:val="22"/>
        </w:rPr>
        <w:t xml:space="preserve">Messaging needs to be evidence-based and scientifically credible, drawing </w:t>
      </w:r>
      <w:r w:rsidR="00971A9F">
        <w:rPr>
          <w:snapToGrid w:val="0"/>
          <w:color w:val="000000"/>
          <w:kern w:val="22"/>
          <w:szCs w:val="22"/>
        </w:rPr>
        <w:t xml:space="preserve">among others </w:t>
      </w:r>
      <w:r w:rsidR="00D67449" w:rsidRPr="00797E10">
        <w:rPr>
          <w:snapToGrid w:val="0"/>
          <w:color w:val="000000"/>
          <w:kern w:val="22"/>
          <w:szCs w:val="22"/>
        </w:rPr>
        <w:t xml:space="preserve">upon the work of </w:t>
      </w:r>
      <w:r w:rsidR="00AE46E4" w:rsidRPr="00823954">
        <w:rPr>
          <w:snapToGrid w:val="0"/>
          <w:color w:val="000000"/>
          <w:kern w:val="22"/>
          <w:szCs w:val="22"/>
        </w:rPr>
        <w:t>IPBES</w:t>
      </w:r>
      <w:r w:rsidR="00D67449" w:rsidRPr="00797E10">
        <w:rPr>
          <w:snapToGrid w:val="0"/>
          <w:color w:val="000000"/>
          <w:kern w:val="22"/>
          <w:szCs w:val="22"/>
        </w:rPr>
        <w:t xml:space="preserve"> and its global assessments, among others. </w:t>
      </w:r>
      <w:r w:rsidR="001840CB" w:rsidRPr="00797E10">
        <w:rPr>
          <w:snapToGrid w:val="0"/>
          <w:color w:val="000000"/>
          <w:kern w:val="22"/>
          <w:szCs w:val="22"/>
        </w:rPr>
        <w:t xml:space="preserve">It </w:t>
      </w:r>
      <w:r w:rsidR="00D67449" w:rsidRPr="00797E10">
        <w:rPr>
          <w:snapToGrid w:val="0"/>
          <w:color w:val="000000"/>
          <w:kern w:val="22"/>
          <w:szCs w:val="22"/>
        </w:rPr>
        <w:t xml:space="preserve">also needs to be consistent with </w:t>
      </w:r>
      <w:r w:rsidR="00615479">
        <w:rPr>
          <w:snapToGrid w:val="0"/>
          <w:color w:val="000000"/>
          <w:kern w:val="22"/>
          <w:szCs w:val="22"/>
        </w:rPr>
        <w:t xml:space="preserve">different knowledge systems, including the </w:t>
      </w:r>
      <w:r w:rsidR="00D67449" w:rsidRPr="00797E10">
        <w:rPr>
          <w:snapToGrid w:val="0"/>
          <w:color w:val="000000"/>
          <w:kern w:val="22"/>
          <w:szCs w:val="22"/>
        </w:rPr>
        <w:t xml:space="preserve">relevant traditional knowledge </w:t>
      </w:r>
      <w:r w:rsidR="00653803">
        <w:rPr>
          <w:snapToGrid w:val="0"/>
          <w:color w:val="000000"/>
          <w:kern w:val="22"/>
          <w:szCs w:val="22"/>
        </w:rPr>
        <w:t xml:space="preserve">systems </w:t>
      </w:r>
      <w:r w:rsidR="00D67449" w:rsidRPr="00797E10">
        <w:rPr>
          <w:snapToGrid w:val="0"/>
          <w:color w:val="000000"/>
          <w:kern w:val="22"/>
          <w:szCs w:val="22"/>
        </w:rPr>
        <w:t>of indigenous peoples and local communities.</w:t>
      </w:r>
    </w:p>
    <w:p w14:paraId="17C5F39A" w14:textId="7BB31C66" w:rsidR="00653803"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8</w:t>
      </w:r>
      <w:r w:rsidR="00944880">
        <w:rPr>
          <w:snapToGrid w:val="0"/>
          <w:color w:val="000000"/>
          <w:kern w:val="22"/>
          <w:szCs w:val="22"/>
        </w:rPr>
        <w:t>1</w:t>
      </w:r>
      <w:r w:rsidRPr="00797E10">
        <w:rPr>
          <w:snapToGrid w:val="0"/>
          <w:color w:val="000000"/>
          <w:kern w:val="22"/>
          <w:szCs w:val="22"/>
        </w:rPr>
        <w:t>.</w:t>
      </w:r>
      <w:r w:rsidRPr="00797E10">
        <w:rPr>
          <w:snapToGrid w:val="0"/>
          <w:color w:val="000000"/>
          <w:kern w:val="22"/>
          <w:szCs w:val="22"/>
        </w:rPr>
        <w:tab/>
      </w:r>
      <w:r w:rsidR="00653803">
        <w:rPr>
          <w:snapToGrid w:val="0"/>
          <w:color w:val="000000"/>
          <w:kern w:val="22"/>
          <w:szCs w:val="22"/>
        </w:rPr>
        <w:t>Messages need to be adapted and translated into local languages, with resources made available for this purpose.</w:t>
      </w:r>
    </w:p>
    <w:p w14:paraId="5D654567" w14:textId="21557EDA"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8</w:t>
      </w:r>
      <w:r w:rsidR="00944880">
        <w:rPr>
          <w:snapToGrid w:val="0"/>
          <w:color w:val="000000"/>
          <w:kern w:val="22"/>
          <w:szCs w:val="22"/>
        </w:rPr>
        <w:t>2</w:t>
      </w:r>
      <w:r w:rsidRPr="00797E10">
        <w:rPr>
          <w:snapToGrid w:val="0"/>
          <w:color w:val="000000"/>
          <w:kern w:val="22"/>
          <w:szCs w:val="22"/>
        </w:rPr>
        <w:t>.</w:t>
      </w:r>
      <w:r w:rsidRPr="00797E10">
        <w:rPr>
          <w:snapToGrid w:val="0"/>
          <w:color w:val="000000"/>
          <w:kern w:val="22"/>
          <w:szCs w:val="22"/>
        </w:rPr>
        <w:tab/>
      </w:r>
      <w:r w:rsidR="00D67449" w:rsidRPr="00797E10">
        <w:rPr>
          <w:snapToGrid w:val="0"/>
          <w:kern w:val="22"/>
          <w:szCs w:val="22"/>
        </w:rPr>
        <w:t xml:space="preserve">Communicating the importance of transformative </w:t>
      </w:r>
      <w:r w:rsidR="008063ED">
        <w:rPr>
          <w:snapToGrid w:val="0"/>
          <w:kern w:val="22"/>
          <w:szCs w:val="22"/>
        </w:rPr>
        <w:t>[</w:t>
      </w:r>
      <w:r w:rsidR="00D67449" w:rsidRPr="00797E10">
        <w:rPr>
          <w:snapToGrid w:val="0"/>
          <w:kern w:val="22"/>
          <w:szCs w:val="22"/>
        </w:rPr>
        <w:t>and behavio</w:t>
      </w:r>
      <w:r w:rsidR="00046D42" w:rsidRPr="00797E10">
        <w:rPr>
          <w:snapToGrid w:val="0"/>
          <w:kern w:val="22"/>
          <w:szCs w:val="22"/>
        </w:rPr>
        <w:t>u</w:t>
      </w:r>
      <w:r w:rsidR="00D67449" w:rsidRPr="00797E10">
        <w:rPr>
          <w:snapToGrid w:val="0"/>
          <w:kern w:val="22"/>
          <w:szCs w:val="22"/>
        </w:rPr>
        <w:t>r</w:t>
      </w:r>
      <w:r w:rsidR="008063ED">
        <w:rPr>
          <w:snapToGrid w:val="0"/>
          <w:kern w:val="22"/>
          <w:szCs w:val="22"/>
        </w:rPr>
        <w:t>]</w:t>
      </w:r>
      <w:r w:rsidR="00D67449" w:rsidRPr="00797E10">
        <w:rPr>
          <w:snapToGrid w:val="0"/>
          <w:kern w:val="22"/>
          <w:szCs w:val="22"/>
        </w:rPr>
        <w:t xml:space="preserve"> change</w:t>
      </w:r>
      <w:r w:rsidR="008063ED">
        <w:rPr>
          <w:snapToGrid w:val="0"/>
          <w:kern w:val="22"/>
          <w:szCs w:val="22"/>
        </w:rPr>
        <w:t xml:space="preserve"> [and awareness]</w:t>
      </w:r>
      <w:r w:rsidR="00D67449" w:rsidRPr="00797E10">
        <w:rPr>
          <w:snapToGrid w:val="0"/>
          <w:kern w:val="22"/>
          <w:szCs w:val="22"/>
        </w:rPr>
        <w:t xml:space="preserve"> will be a key element. </w:t>
      </w:r>
      <w:r w:rsidR="00615479">
        <w:rPr>
          <w:snapToGrid w:val="0"/>
          <w:kern w:val="22"/>
          <w:szCs w:val="22"/>
        </w:rPr>
        <w:t>[</w:t>
      </w:r>
      <w:r w:rsidR="00D67449" w:rsidRPr="00797E10">
        <w:rPr>
          <w:snapToGrid w:val="0"/>
          <w:kern w:val="22"/>
          <w:szCs w:val="22"/>
        </w:rPr>
        <w:t>In order to foster behavio</w:t>
      </w:r>
      <w:r w:rsidR="00A0139A" w:rsidRPr="00797E10">
        <w:rPr>
          <w:snapToGrid w:val="0"/>
          <w:kern w:val="22"/>
          <w:szCs w:val="22"/>
        </w:rPr>
        <w:t>u</w:t>
      </w:r>
      <w:r w:rsidR="00D67449" w:rsidRPr="00797E10">
        <w:rPr>
          <w:snapToGrid w:val="0"/>
          <w:kern w:val="22"/>
          <w:szCs w:val="22"/>
        </w:rPr>
        <w:t>r change, key messages will take into account scientific evidence</w:t>
      </w:r>
      <w:r w:rsidR="00672B13" w:rsidRPr="00797E10">
        <w:rPr>
          <w:snapToGrid w:val="0"/>
          <w:kern w:val="22"/>
          <w:szCs w:val="22"/>
        </w:rPr>
        <w:t>,</w:t>
      </w:r>
      <w:r w:rsidR="00D67449" w:rsidRPr="00797E10">
        <w:rPr>
          <w:snapToGrid w:val="0"/>
          <w:kern w:val="22"/>
          <w:szCs w:val="22"/>
        </w:rPr>
        <w:t xml:space="preserve"> and </w:t>
      </w:r>
      <w:r w:rsidR="00672B13" w:rsidRPr="00797E10">
        <w:rPr>
          <w:snapToGrid w:val="0"/>
          <w:kern w:val="22"/>
          <w:szCs w:val="22"/>
        </w:rPr>
        <w:t xml:space="preserve">will </w:t>
      </w:r>
      <w:r w:rsidR="00D67449" w:rsidRPr="00797E10">
        <w:rPr>
          <w:snapToGrid w:val="0"/>
          <w:kern w:val="22"/>
          <w:szCs w:val="22"/>
        </w:rPr>
        <w:t>address norms, attitudes, perceived behavio</w:t>
      </w:r>
      <w:r w:rsidR="00A0139A" w:rsidRPr="00797E10">
        <w:rPr>
          <w:snapToGrid w:val="0"/>
          <w:kern w:val="22"/>
          <w:szCs w:val="22"/>
        </w:rPr>
        <w:t>u</w:t>
      </w:r>
      <w:r w:rsidR="00D67449" w:rsidRPr="00797E10">
        <w:rPr>
          <w:snapToGrid w:val="0"/>
          <w:kern w:val="22"/>
          <w:szCs w:val="22"/>
        </w:rPr>
        <w:t>ral control</w:t>
      </w:r>
      <w:r w:rsidR="00672B13" w:rsidRPr="00797E10">
        <w:rPr>
          <w:snapToGrid w:val="0"/>
          <w:kern w:val="22"/>
          <w:szCs w:val="22"/>
        </w:rPr>
        <w:t>,</w:t>
      </w:r>
      <w:r w:rsidR="00D67449" w:rsidRPr="00797E10">
        <w:rPr>
          <w:snapToGrid w:val="0"/>
          <w:kern w:val="22"/>
          <w:szCs w:val="22"/>
        </w:rPr>
        <w:t xml:space="preserve"> and behavio</w:t>
      </w:r>
      <w:r w:rsidR="00A0139A" w:rsidRPr="00797E10">
        <w:rPr>
          <w:snapToGrid w:val="0"/>
          <w:kern w:val="22"/>
          <w:szCs w:val="22"/>
        </w:rPr>
        <w:t>u</w:t>
      </w:r>
      <w:r w:rsidR="00D67449" w:rsidRPr="00797E10">
        <w:rPr>
          <w:snapToGrid w:val="0"/>
          <w:kern w:val="22"/>
          <w:szCs w:val="22"/>
        </w:rPr>
        <w:t>ral intentions.</w:t>
      </w:r>
      <w:r w:rsidR="00615479">
        <w:rPr>
          <w:snapToGrid w:val="0"/>
          <w:kern w:val="22"/>
          <w:szCs w:val="22"/>
        </w:rPr>
        <w:t>]</w:t>
      </w:r>
    </w:p>
    <w:p w14:paraId="112461FA" w14:textId="67F0262B"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8</w:t>
      </w:r>
      <w:r w:rsidR="00944880">
        <w:rPr>
          <w:snapToGrid w:val="0"/>
          <w:color w:val="000000"/>
          <w:kern w:val="22"/>
          <w:szCs w:val="22"/>
        </w:rPr>
        <w:t>3</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Elements for messaging will be the following:</w:t>
      </w:r>
    </w:p>
    <w:p w14:paraId="3BCF7A54" w14:textId="4B883CD2"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(a)</w:t>
      </w:r>
      <w:r w:rsidRPr="00797E10">
        <w:rPr>
          <w:snapToGrid w:val="0"/>
          <w:color w:val="000000"/>
          <w:kern w:val="22"/>
          <w:szCs w:val="22"/>
        </w:rPr>
        <w:tab/>
      </w:r>
      <w:r w:rsidR="00D67449" w:rsidRPr="00797E10">
        <w:rPr>
          <w:snapToGrid w:val="0"/>
          <w:color w:val="000000"/>
          <w:kern w:val="22"/>
          <w:szCs w:val="22"/>
        </w:rPr>
        <w:t>Overall, messages should communicate general elements about the connections of people to biodiversity and s</w:t>
      </w:r>
      <w:r w:rsidR="004236AD" w:rsidRPr="00797E10">
        <w:rPr>
          <w:snapToGrid w:val="0"/>
          <w:color w:val="000000"/>
          <w:kern w:val="22"/>
          <w:szCs w:val="22"/>
        </w:rPr>
        <w:t>how how</w:t>
      </w:r>
      <w:r w:rsidR="00D67449" w:rsidRPr="00797E10">
        <w:rPr>
          <w:snapToGrid w:val="0"/>
          <w:color w:val="000000"/>
          <w:kern w:val="22"/>
          <w:szCs w:val="22"/>
        </w:rPr>
        <w:t xml:space="preserve"> people are connected to biodiversity in almost all aspects of their lives;</w:t>
      </w:r>
    </w:p>
    <w:p w14:paraId="2194BF6F" w14:textId="67553968"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(b)</w:t>
      </w:r>
      <w:r w:rsidRPr="00797E10">
        <w:rPr>
          <w:snapToGrid w:val="0"/>
          <w:color w:val="000000"/>
          <w:kern w:val="22"/>
          <w:szCs w:val="22"/>
        </w:rPr>
        <w:tab/>
      </w:r>
      <w:r w:rsidR="00D67449" w:rsidRPr="00797E10">
        <w:rPr>
          <w:snapToGrid w:val="0"/>
          <w:color w:val="000000"/>
          <w:kern w:val="22"/>
          <w:szCs w:val="22"/>
        </w:rPr>
        <w:t xml:space="preserve">Messages should promote immediate action to halt the loss of biodiversity, and encourage action by stakeholders in the context of the post-2020 </w:t>
      </w:r>
      <w:r w:rsidR="00127C3C" w:rsidRPr="00797E10">
        <w:rPr>
          <w:snapToGrid w:val="0"/>
          <w:color w:val="000000"/>
          <w:kern w:val="22"/>
          <w:szCs w:val="22"/>
        </w:rPr>
        <w:t>global biodiversity framework</w:t>
      </w:r>
      <w:r w:rsidR="00D67449" w:rsidRPr="00797E10">
        <w:rPr>
          <w:snapToGrid w:val="0"/>
          <w:color w:val="000000"/>
          <w:kern w:val="22"/>
          <w:szCs w:val="22"/>
        </w:rPr>
        <w:t xml:space="preserve"> as a means to achieve this goal;</w:t>
      </w:r>
      <w:r w:rsidR="00971A9F">
        <w:rPr>
          <w:rStyle w:val="FootnoteReference"/>
          <w:snapToGrid w:val="0"/>
          <w:color w:val="000000"/>
          <w:kern w:val="22"/>
          <w:szCs w:val="22"/>
        </w:rPr>
        <w:footnoteReference w:id="16"/>
      </w:r>
    </w:p>
    <w:p w14:paraId="6280D3C6" w14:textId="53FB360B"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(c)</w:t>
      </w:r>
      <w:r w:rsidRPr="00797E10">
        <w:rPr>
          <w:snapToGrid w:val="0"/>
          <w:color w:val="000000"/>
          <w:kern w:val="22"/>
          <w:szCs w:val="22"/>
        </w:rPr>
        <w:tab/>
      </w:r>
      <w:r w:rsidR="00D67449" w:rsidRPr="00797E10">
        <w:rPr>
          <w:snapToGrid w:val="0"/>
          <w:color w:val="000000"/>
          <w:kern w:val="22"/>
          <w:szCs w:val="22"/>
        </w:rPr>
        <w:t>The messages should also highlight the longer time horizon, including the 2050 Vision for Biodiversity,</w:t>
      </w:r>
      <w:r w:rsidR="00D67449" w:rsidRPr="00797E10">
        <w:rPr>
          <w:snapToGrid w:val="0"/>
          <w:color w:val="000000"/>
          <w:kern w:val="22"/>
          <w:szCs w:val="22"/>
          <w:vertAlign w:val="superscript"/>
        </w:rPr>
        <w:footnoteReference w:id="17"/>
      </w:r>
      <w:r w:rsidR="00D67449" w:rsidRPr="00797E10">
        <w:rPr>
          <w:snapToGrid w:val="0"/>
          <w:color w:val="000000"/>
          <w:kern w:val="22"/>
          <w:szCs w:val="22"/>
        </w:rPr>
        <w:t xml:space="preserve"> </w:t>
      </w:r>
      <w:r w:rsidR="008063ED">
        <w:rPr>
          <w:snapToGrid w:val="0"/>
          <w:color w:val="000000"/>
          <w:kern w:val="22"/>
          <w:szCs w:val="22"/>
        </w:rPr>
        <w:t xml:space="preserve">and </w:t>
      </w:r>
      <w:r w:rsidR="00D67449" w:rsidRPr="00797E10">
        <w:rPr>
          <w:snapToGrid w:val="0"/>
          <w:color w:val="000000"/>
          <w:kern w:val="22"/>
          <w:szCs w:val="22"/>
        </w:rPr>
        <w:t xml:space="preserve">the 2030 Agenda for Sustainable Development </w:t>
      </w:r>
      <w:r w:rsidR="008063ED">
        <w:rPr>
          <w:snapToGrid w:val="0"/>
          <w:color w:val="000000"/>
          <w:kern w:val="22"/>
          <w:szCs w:val="22"/>
        </w:rPr>
        <w:t>[</w:t>
      </w:r>
      <w:r w:rsidR="00D67449" w:rsidRPr="00797E10">
        <w:rPr>
          <w:snapToGrid w:val="0"/>
          <w:color w:val="000000"/>
          <w:kern w:val="22"/>
          <w:szCs w:val="22"/>
        </w:rPr>
        <w:t>and the time-bound targets of the climate process;</w:t>
      </w:r>
      <w:r w:rsidR="008063ED">
        <w:rPr>
          <w:snapToGrid w:val="0"/>
          <w:color w:val="000000"/>
          <w:kern w:val="22"/>
          <w:szCs w:val="22"/>
        </w:rPr>
        <w:t>]</w:t>
      </w:r>
    </w:p>
    <w:p w14:paraId="03493397" w14:textId="7E2A7E35"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(d)</w:t>
      </w:r>
      <w:r w:rsidRPr="00797E10">
        <w:rPr>
          <w:snapToGrid w:val="0"/>
          <w:color w:val="000000"/>
          <w:kern w:val="22"/>
          <w:szCs w:val="22"/>
        </w:rPr>
        <w:tab/>
      </w:r>
      <w:r w:rsidR="00615479">
        <w:rPr>
          <w:snapToGrid w:val="0"/>
          <w:color w:val="000000"/>
          <w:kern w:val="22"/>
          <w:szCs w:val="22"/>
        </w:rPr>
        <w:t>[</w:t>
      </w:r>
      <w:r w:rsidR="00D67449" w:rsidRPr="00797E10">
        <w:rPr>
          <w:snapToGrid w:val="0"/>
          <w:color w:val="000000"/>
          <w:kern w:val="22"/>
          <w:szCs w:val="22"/>
        </w:rPr>
        <w:t xml:space="preserve">The importance of </w:t>
      </w:r>
      <w:r w:rsidR="00971A9F">
        <w:rPr>
          <w:snapToGrid w:val="0"/>
          <w:color w:val="000000"/>
          <w:kern w:val="22"/>
          <w:szCs w:val="22"/>
        </w:rPr>
        <w:t>reducing inequalities, applying a human-rights based approach</w:t>
      </w:r>
      <w:r w:rsidR="00615479">
        <w:rPr>
          <w:snapToGrid w:val="0"/>
          <w:color w:val="000000"/>
          <w:kern w:val="22"/>
          <w:szCs w:val="22"/>
        </w:rPr>
        <w:t xml:space="preserve"> as important conditions for achieving the 2050 Vision for Biodiversity</w:t>
      </w:r>
      <w:r w:rsidR="00D67449" w:rsidRPr="00797E10">
        <w:rPr>
          <w:snapToGrid w:val="0"/>
          <w:color w:val="000000"/>
          <w:kern w:val="22"/>
          <w:szCs w:val="22"/>
        </w:rPr>
        <w:t>;</w:t>
      </w:r>
      <w:r w:rsidR="00615479">
        <w:rPr>
          <w:snapToGrid w:val="0"/>
          <w:color w:val="000000"/>
          <w:kern w:val="22"/>
          <w:szCs w:val="22"/>
        </w:rPr>
        <w:t>]</w:t>
      </w:r>
    </w:p>
    <w:p w14:paraId="2A4CE779" w14:textId="270822C4"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(e)</w:t>
      </w:r>
      <w:r w:rsidRPr="00797E10">
        <w:rPr>
          <w:snapToGrid w:val="0"/>
          <w:color w:val="000000"/>
          <w:kern w:val="22"/>
          <w:szCs w:val="22"/>
        </w:rPr>
        <w:tab/>
      </w:r>
      <w:r w:rsidR="00D67449" w:rsidRPr="00797E10">
        <w:rPr>
          <w:snapToGrid w:val="0"/>
          <w:color w:val="000000"/>
          <w:kern w:val="22"/>
          <w:szCs w:val="22"/>
        </w:rPr>
        <w:t>Messages should also link the goals of the framework with specific national development priorities, as well as with the important roles of local and subnational governments in delivering said priorities, demonstrating how achieving sustainable development at the national level requires integration of biodiversity into these activities;</w:t>
      </w:r>
    </w:p>
    <w:p w14:paraId="3EAB1ED6" w14:textId="7AE4651E" w:rsidR="00183D3A"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Pr>
          <w:snapToGrid w:val="0"/>
          <w:color w:val="000000"/>
          <w:kern w:val="22"/>
          <w:szCs w:val="22"/>
        </w:rPr>
        <w:t>(f)</w:t>
      </w:r>
      <w:r>
        <w:rPr>
          <w:snapToGrid w:val="0"/>
          <w:color w:val="000000"/>
          <w:kern w:val="22"/>
          <w:szCs w:val="22"/>
        </w:rPr>
        <w:tab/>
      </w:r>
      <w:r w:rsidR="00D67449" w:rsidRPr="00797E10">
        <w:rPr>
          <w:snapToGrid w:val="0"/>
          <w:color w:val="000000"/>
          <w:kern w:val="22"/>
          <w:szCs w:val="22"/>
        </w:rPr>
        <w:t>Specific messages and campaigns should be sensitive to the values of the target audience and should express biodiversity and actions to conserve and sustainably use it in the context of these values. Therefore, audience research is a key element to any message customization</w:t>
      </w:r>
    </w:p>
    <w:p w14:paraId="6358C89A" w14:textId="147F837F" w:rsidR="00D67449"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Pr>
          <w:snapToGrid w:val="0"/>
          <w:color w:val="000000"/>
          <w:kern w:val="22"/>
          <w:szCs w:val="22"/>
        </w:rPr>
        <w:t>(g)</w:t>
      </w:r>
      <w:r>
        <w:rPr>
          <w:snapToGrid w:val="0"/>
          <w:color w:val="000000"/>
          <w:kern w:val="22"/>
          <w:szCs w:val="22"/>
        </w:rPr>
        <w:tab/>
      </w:r>
      <w:r w:rsidR="00183D3A">
        <w:rPr>
          <w:snapToGrid w:val="0"/>
          <w:color w:val="000000"/>
          <w:kern w:val="22"/>
          <w:szCs w:val="22"/>
        </w:rPr>
        <w:t>Messages need to be translated into local languages, including a sensitivity to the social and cultural context in which local languages are embedded</w:t>
      </w:r>
      <w:r w:rsidR="00D67449" w:rsidRPr="00797E10">
        <w:rPr>
          <w:snapToGrid w:val="0"/>
          <w:color w:val="000000"/>
          <w:kern w:val="22"/>
          <w:szCs w:val="22"/>
        </w:rPr>
        <w:t>;</w:t>
      </w:r>
    </w:p>
    <w:p w14:paraId="5F3F9614" w14:textId="5E4B9427" w:rsidR="00183D3A"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(h)</w:t>
      </w:r>
      <w:r w:rsidRPr="00797E10">
        <w:rPr>
          <w:snapToGrid w:val="0"/>
          <w:color w:val="000000"/>
          <w:kern w:val="22"/>
          <w:szCs w:val="22"/>
        </w:rPr>
        <w:tab/>
      </w:r>
      <w:r w:rsidR="00183D3A">
        <w:rPr>
          <w:snapToGrid w:val="0"/>
          <w:color w:val="000000"/>
          <w:kern w:val="22"/>
          <w:szCs w:val="22"/>
        </w:rPr>
        <w:t xml:space="preserve">Messages need to be gender-inclusive and in line with the principles of the </w:t>
      </w:r>
      <w:r w:rsidR="00BE5027">
        <w:rPr>
          <w:snapToGrid w:val="0"/>
          <w:color w:val="000000"/>
          <w:kern w:val="22"/>
          <w:szCs w:val="22"/>
        </w:rPr>
        <w:t>g</w:t>
      </w:r>
      <w:r w:rsidR="00183D3A">
        <w:rPr>
          <w:snapToGrid w:val="0"/>
          <w:color w:val="000000"/>
          <w:kern w:val="22"/>
          <w:szCs w:val="22"/>
        </w:rPr>
        <w:t xml:space="preserve">ender </w:t>
      </w:r>
      <w:r w:rsidR="00BE5027">
        <w:rPr>
          <w:snapToGrid w:val="0"/>
          <w:color w:val="000000"/>
          <w:kern w:val="22"/>
          <w:szCs w:val="22"/>
        </w:rPr>
        <w:t>p</w:t>
      </w:r>
      <w:r w:rsidR="00183D3A">
        <w:rPr>
          <w:snapToGrid w:val="0"/>
          <w:color w:val="000000"/>
          <w:kern w:val="22"/>
          <w:szCs w:val="22"/>
        </w:rPr>
        <w:t xml:space="preserve">lan of </w:t>
      </w:r>
      <w:r w:rsidR="00BE5027">
        <w:rPr>
          <w:snapToGrid w:val="0"/>
          <w:color w:val="000000"/>
          <w:kern w:val="22"/>
          <w:szCs w:val="22"/>
        </w:rPr>
        <w:t>a</w:t>
      </w:r>
      <w:r w:rsidR="00183D3A">
        <w:rPr>
          <w:snapToGrid w:val="0"/>
          <w:color w:val="000000"/>
          <w:kern w:val="22"/>
          <w:szCs w:val="22"/>
        </w:rPr>
        <w:t>ction;</w:t>
      </w:r>
    </w:p>
    <w:p w14:paraId="60149CE7" w14:textId="64885C58"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w:t>
      </w:r>
      <w:proofErr w:type="spellStart"/>
      <w:r w:rsidRPr="00797E10">
        <w:rPr>
          <w:snapToGrid w:val="0"/>
          <w:color w:val="000000"/>
          <w:kern w:val="22"/>
          <w:szCs w:val="22"/>
        </w:rPr>
        <w:t>i</w:t>
      </w:r>
      <w:proofErr w:type="spellEnd"/>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 xml:space="preserve">The message structure presented </w:t>
      </w:r>
      <w:r w:rsidR="00057E80" w:rsidRPr="00797E10">
        <w:rPr>
          <w:snapToGrid w:val="0"/>
          <w:color w:val="000000"/>
          <w:kern w:val="22"/>
          <w:szCs w:val="22"/>
        </w:rPr>
        <w:t xml:space="preserve">in table 3 </w:t>
      </w:r>
      <w:r w:rsidR="00D67449" w:rsidRPr="00797E10">
        <w:rPr>
          <w:snapToGrid w:val="0"/>
          <w:color w:val="000000"/>
          <w:kern w:val="22"/>
          <w:szCs w:val="22"/>
        </w:rPr>
        <w:t>below</w:t>
      </w:r>
      <w:r w:rsidR="00F001BA" w:rsidRPr="00797E10">
        <w:rPr>
          <w:snapToGrid w:val="0"/>
          <w:color w:val="000000"/>
          <w:kern w:val="22"/>
          <w:szCs w:val="22"/>
        </w:rPr>
        <w:t xml:space="preserve"> </w:t>
      </w:r>
      <w:r w:rsidR="00D67449" w:rsidRPr="00797E10">
        <w:rPr>
          <w:snapToGrid w:val="0"/>
          <w:color w:val="000000"/>
          <w:kern w:val="22"/>
          <w:szCs w:val="22"/>
        </w:rPr>
        <w:t>is meant to suggest the direction of messages. An overall umbrella set of messages which could apply to public mobilization and advocacy campaigns, is suggested to be used by all actors;</w:t>
      </w:r>
    </w:p>
    <w:p w14:paraId="11D42569" w14:textId="13740249"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(j)</w:t>
      </w:r>
      <w:r w:rsidRPr="00797E10">
        <w:rPr>
          <w:snapToGrid w:val="0"/>
          <w:color w:val="000000"/>
          <w:kern w:val="22"/>
          <w:szCs w:val="22"/>
        </w:rPr>
        <w:tab/>
      </w:r>
      <w:r w:rsidR="00D67449" w:rsidRPr="00797E10">
        <w:rPr>
          <w:snapToGrid w:val="0"/>
          <w:color w:val="000000"/>
          <w:kern w:val="22"/>
          <w:szCs w:val="22"/>
        </w:rPr>
        <w:t>Sector-specific messages will be tailored for specific audiences. These will be developed by organizations which are engaged with these sectors;</w:t>
      </w:r>
    </w:p>
    <w:p w14:paraId="12ABD84E" w14:textId="6A35225C"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(k)</w:t>
      </w:r>
      <w:r w:rsidRPr="00797E10">
        <w:rPr>
          <w:snapToGrid w:val="0"/>
          <w:color w:val="000000"/>
          <w:kern w:val="22"/>
          <w:szCs w:val="22"/>
        </w:rPr>
        <w:tab/>
      </w:r>
      <w:r w:rsidR="00D67449" w:rsidRPr="00797E10">
        <w:rPr>
          <w:snapToGrid w:val="0"/>
          <w:color w:val="000000"/>
          <w:kern w:val="22"/>
          <w:szCs w:val="22"/>
        </w:rPr>
        <w:t>The messaging structure will also pursue the principle of “open source” campaign, which maintains core messaging, but also permits different organizations to customize this under their own brand. These messages are also meant to have an iteration designed for national and subnational levels;</w:t>
      </w:r>
    </w:p>
    <w:p w14:paraId="6595F3C9" w14:textId="10E2DC96"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(l)</w:t>
      </w:r>
      <w:r w:rsidRPr="00797E10">
        <w:rPr>
          <w:snapToGrid w:val="0"/>
          <w:color w:val="000000"/>
          <w:kern w:val="22"/>
          <w:szCs w:val="22"/>
        </w:rPr>
        <w:tab/>
      </w:r>
      <w:r w:rsidR="00E4240F" w:rsidRPr="00823954">
        <w:rPr>
          <w:snapToGrid w:val="0"/>
          <w:color w:val="000000"/>
          <w:kern w:val="22"/>
          <w:szCs w:val="22"/>
        </w:rPr>
        <w:t>After the fifteenth meeting of the Conference of the Parties, t</w:t>
      </w:r>
      <w:r w:rsidR="00D67449" w:rsidRPr="00797E10">
        <w:rPr>
          <w:snapToGrid w:val="0"/>
          <w:color w:val="000000"/>
          <w:kern w:val="22"/>
          <w:szCs w:val="22"/>
        </w:rPr>
        <w:t xml:space="preserve">he Executive Secretary will hold a </w:t>
      </w:r>
      <w:r w:rsidR="00971A9F">
        <w:rPr>
          <w:snapToGrid w:val="0"/>
          <w:color w:val="000000"/>
          <w:kern w:val="22"/>
          <w:szCs w:val="22"/>
        </w:rPr>
        <w:t>[meeting] [</w:t>
      </w:r>
      <w:r w:rsidR="00D67449" w:rsidRPr="00797E10">
        <w:rPr>
          <w:snapToGrid w:val="0"/>
          <w:color w:val="000000"/>
          <w:kern w:val="22"/>
          <w:szCs w:val="22"/>
        </w:rPr>
        <w:t>workshop</w:t>
      </w:r>
      <w:r w:rsidR="00971A9F">
        <w:rPr>
          <w:snapToGrid w:val="0"/>
          <w:color w:val="000000"/>
          <w:kern w:val="22"/>
          <w:szCs w:val="22"/>
        </w:rPr>
        <w:t>]</w:t>
      </w:r>
      <w:r w:rsidR="00D67449" w:rsidRPr="00797E10">
        <w:rPr>
          <w:snapToGrid w:val="0"/>
          <w:color w:val="000000"/>
          <w:kern w:val="22"/>
          <w:szCs w:val="22"/>
        </w:rPr>
        <w:t xml:space="preserve"> with </w:t>
      </w:r>
      <w:r w:rsidR="00C14D23" w:rsidRPr="00797E10">
        <w:rPr>
          <w:snapToGrid w:val="0"/>
          <w:color w:val="000000"/>
          <w:kern w:val="22"/>
          <w:szCs w:val="22"/>
        </w:rPr>
        <w:t>CEPA-IAC</w:t>
      </w:r>
      <w:r w:rsidR="00D67449" w:rsidRPr="00797E10">
        <w:rPr>
          <w:snapToGrid w:val="0"/>
          <w:color w:val="000000"/>
          <w:kern w:val="22"/>
          <w:szCs w:val="22"/>
        </w:rPr>
        <w:t xml:space="preserve"> and other relevant actors to create detailed top-level messages and guidelines for the creation of messages</w:t>
      </w:r>
      <w:r w:rsidR="003B17A1">
        <w:rPr>
          <w:snapToGrid w:val="0"/>
          <w:color w:val="000000"/>
          <w:kern w:val="22"/>
          <w:szCs w:val="22"/>
        </w:rPr>
        <w:t>.  Parties will be invited to provide comments on the messages</w:t>
      </w:r>
      <w:r w:rsidR="00D67449" w:rsidRPr="00797E10">
        <w:rPr>
          <w:snapToGrid w:val="0"/>
          <w:color w:val="000000"/>
          <w:kern w:val="22"/>
          <w:szCs w:val="22"/>
        </w:rPr>
        <w:t>;</w:t>
      </w:r>
    </w:p>
    <w:p w14:paraId="44B662DA" w14:textId="6461A424"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(m)</w:t>
      </w:r>
      <w:r w:rsidRPr="00797E10">
        <w:rPr>
          <w:snapToGrid w:val="0"/>
          <w:color w:val="000000"/>
          <w:kern w:val="22"/>
          <w:szCs w:val="22"/>
        </w:rPr>
        <w:tab/>
      </w:r>
      <w:r w:rsidR="00D67449" w:rsidRPr="00797E10">
        <w:rPr>
          <w:snapToGrid w:val="0"/>
          <w:color w:val="000000"/>
          <w:kern w:val="22"/>
          <w:szCs w:val="22"/>
        </w:rPr>
        <w:t>Parties</w:t>
      </w:r>
      <w:r w:rsidR="003A716D">
        <w:rPr>
          <w:snapToGrid w:val="0"/>
          <w:color w:val="000000"/>
          <w:kern w:val="22"/>
          <w:szCs w:val="22"/>
        </w:rPr>
        <w:t xml:space="preserve">, subnational </w:t>
      </w:r>
      <w:r w:rsidR="00615479">
        <w:rPr>
          <w:snapToGrid w:val="0"/>
          <w:color w:val="000000"/>
          <w:kern w:val="22"/>
          <w:szCs w:val="22"/>
        </w:rPr>
        <w:t xml:space="preserve">governments, cities </w:t>
      </w:r>
      <w:r w:rsidR="003A716D">
        <w:rPr>
          <w:snapToGrid w:val="0"/>
          <w:color w:val="000000"/>
          <w:kern w:val="22"/>
          <w:szCs w:val="22"/>
        </w:rPr>
        <w:t>and local governments and other relevant organizations</w:t>
      </w:r>
      <w:r w:rsidR="00D67449" w:rsidRPr="00797E10">
        <w:rPr>
          <w:snapToGrid w:val="0"/>
          <w:color w:val="000000"/>
          <w:kern w:val="22"/>
          <w:szCs w:val="22"/>
        </w:rPr>
        <w:t xml:space="preserve"> are invited to hold national workshops for the creation of messages.</w:t>
      </w:r>
    </w:p>
    <w:p w14:paraId="3C0F4BFF" w14:textId="2B16F635" w:rsidR="001B0DED" w:rsidRPr="00797E10" w:rsidRDefault="001B0DED" w:rsidP="00797E10">
      <w:pPr>
        <w:keepNext/>
        <w:pBdr>
          <w:top w:val="nil"/>
          <w:left w:val="nil"/>
          <w:bottom w:val="nil"/>
          <w:right w:val="nil"/>
          <w:between w:val="nil"/>
        </w:pBdr>
        <w:spacing w:before="240" w:after="120" w:line="238" w:lineRule="auto"/>
        <w:rPr>
          <w:b/>
          <w:bCs/>
          <w:snapToGrid w:val="0"/>
          <w:color w:val="000000"/>
          <w:kern w:val="22"/>
          <w:szCs w:val="22"/>
        </w:rPr>
      </w:pPr>
      <w:r w:rsidRPr="00797E10">
        <w:rPr>
          <w:b/>
          <w:bCs/>
          <w:snapToGrid w:val="0"/>
          <w:color w:val="000000"/>
          <w:kern w:val="22"/>
          <w:szCs w:val="22"/>
        </w:rPr>
        <w:t>Table 3. Themes for messaging</w:t>
      </w:r>
    </w:p>
    <w:tbl>
      <w:tblPr>
        <w:tblW w:w="5000" w:type="pct"/>
        <w:tblCellMar>
          <w:left w:w="0" w:type="dxa"/>
          <w:right w:w="0" w:type="dxa"/>
        </w:tblCellMar>
        <w:tblLook w:val="04A0" w:firstRow="1" w:lastRow="0" w:firstColumn="1" w:lastColumn="0" w:noHBand="0" w:noVBand="1"/>
      </w:tblPr>
      <w:tblGrid>
        <w:gridCol w:w="5741"/>
        <w:gridCol w:w="1540"/>
        <w:gridCol w:w="142"/>
        <w:gridCol w:w="1921"/>
      </w:tblGrid>
      <w:tr w:rsidR="00D67449" w:rsidRPr="00823954" w14:paraId="71A9478C" w14:textId="77777777" w:rsidTr="00797E10">
        <w:trPr>
          <w:cantSplit/>
          <w:trHeight w:val="435"/>
          <w:tblHeader/>
        </w:trPr>
        <w:tc>
          <w:tcPr>
            <w:tcW w:w="5000" w:type="pct"/>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FB1033" w14:textId="1D44C629" w:rsidR="00D67449" w:rsidRPr="00797E10" w:rsidRDefault="004236AD" w:rsidP="00797E10">
            <w:pPr>
              <w:keepNext/>
              <w:pBdr>
                <w:top w:val="nil"/>
                <w:left w:val="nil"/>
                <w:bottom w:val="nil"/>
                <w:right w:val="nil"/>
                <w:between w:val="nil"/>
              </w:pBdr>
              <w:spacing w:before="80" w:after="80" w:line="238" w:lineRule="auto"/>
              <w:jc w:val="left"/>
              <w:rPr>
                <w:snapToGrid w:val="0"/>
                <w:color w:val="000000"/>
                <w:kern w:val="22"/>
                <w:szCs w:val="22"/>
                <w:lang w:val="en-CA"/>
              </w:rPr>
            </w:pPr>
            <w:r w:rsidRPr="00797E10">
              <w:rPr>
                <w:b/>
                <w:bCs/>
                <w:snapToGrid w:val="0"/>
                <w:color w:val="000000"/>
                <w:kern w:val="22"/>
                <w:szCs w:val="22"/>
              </w:rPr>
              <w:t>Top-line</w:t>
            </w:r>
            <w:r w:rsidR="001A6CBA" w:rsidRPr="00797E10">
              <w:rPr>
                <w:b/>
                <w:bCs/>
                <w:snapToGrid w:val="0"/>
                <w:color w:val="000000"/>
                <w:kern w:val="22"/>
                <w:szCs w:val="22"/>
              </w:rPr>
              <w:t xml:space="preserve"> message</w:t>
            </w:r>
            <w:r w:rsidRPr="00797E10">
              <w:rPr>
                <w:b/>
                <w:bCs/>
                <w:snapToGrid w:val="0"/>
                <w:color w:val="000000"/>
                <w:kern w:val="22"/>
                <w:szCs w:val="22"/>
                <w:lang w:val="en-CA"/>
              </w:rPr>
              <w:t xml:space="preserve">: </w:t>
            </w:r>
            <w:r w:rsidR="00D67449" w:rsidRPr="00797E10">
              <w:rPr>
                <w:snapToGrid w:val="0"/>
                <w:color w:val="000000"/>
                <w:kern w:val="22"/>
                <w:szCs w:val="22"/>
                <w:lang w:val="en-CA"/>
              </w:rPr>
              <w:t>By acting for nature</w:t>
            </w:r>
            <w:r w:rsidRPr="00797E10">
              <w:rPr>
                <w:snapToGrid w:val="0"/>
                <w:color w:val="000000"/>
                <w:kern w:val="22"/>
                <w:szCs w:val="22"/>
                <w:lang w:val="en-CA"/>
              </w:rPr>
              <w:t>/biodiversity</w:t>
            </w:r>
            <w:r w:rsidR="00D67449" w:rsidRPr="00797E10">
              <w:rPr>
                <w:snapToGrid w:val="0"/>
                <w:color w:val="000000"/>
                <w:kern w:val="22"/>
                <w:szCs w:val="22"/>
                <w:lang w:val="en-CA"/>
              </w:rPr>
              <w:t xml:space="preserve">, we can all create a fairer, healthier and more sustainable world </w:t>
            </w:r>
          </w:p>
        </w:tc>
      </w:tr>
      <w:tr w:rsidR="00D67449" w:rsidRPr="00823954" w14:paraId="557D11BE" w14:textId="77777777" w:rsidTr="00797E10">
        <w:trPr>
          <w:cantSplit/>
          <w:trHeight w:val="23"/>
          <w:tblHeader/>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62AA998" w14:textId="7272D547" w:rsidR="00D67449" w:rsidRPr="00797E10" w:rsidRDefault="00D67449" w:rsidP="00797E10">
            <w:pPr>
              <w:keepNext/>
              <w:pBdr>
                <w:top w:val="nil"/>
                <w:left w:val="nil"/>
                <w:bottom w:val="nil"/>
                <w:right w:val="nil"/>
                <w:between w:val="nil"/>
              </w:pBdr>
              <w:spacing w:before="80" w:after="80" w:line="238" w:lineRule="auto"/>
              <w:jc w:val="left"/>
              <w:rPr>
                <w:b/>
                <w:bCs/>
                <w:snapToGrid w:val="0"/>
                <w:color w:val="000000"/>
                <w:kern w:val="22"/>
                <w:szCs w:val="22"/>
                <w:lang w:val="en-CA"/>
              </w:rPr>
            </w:pPr>
            <w:r w:rsidRPr="00797E10">
              <w:rPr>
                <w:b/>
                <w:bCs/>
                <w:snapToGrid w:val="0"/>
                <w:color w:val="000000"/>
                <w:kern w:val="22"/>
                <w:szCs w:val="22"/>
                <w:lang w:val="en-CA"/>
              </w:rPr>
              <w:t xml:space="preserve">General </w:t>
            </w:r>
            <w:r w:rsidR="004754A8" w:rsidRPr="00797E10">
              <w:rPr>
                <w:b/>
                <w:bCs/>
                <w:snapToGrid w:val="0"/>
                <w:color w:val="000000"/>
                <w:kern w:val="22"/>
                <w:szCs w:val="22"/>
                <w:lang w:val="en-CA"/>
              </w:rPr>
              <w:t>t</w:t>
            </w:r>
            <w:r w:rsidRPr="00797E10">
              <w:rPr>
                <w:b/>
                <w:bCs/>
                <w:snapToGrid w:val="0"/>
                <w:color w:val="000000"/>
                <w:kern w:val="22"/>
                <w:szCs w:val="22"/>
                <w:lang w:val="en-CA"/>
              </w:rPr>
              <w:t>heme</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2DB8D6B4" w14:textId="3A6D0273" w:rsidR="00D67449" w:rsidRPr="00797E10" w:rsidRDefault="00D67449" w:rsidP="00797E10">
            <w:pPr>
              <w:keepNext/>
              <w:pBdr>
                <w:top w:val="nil"/>
                <w:left w:val="nil"/>
                <w:bottom w:val="nil"/>
                <w:right w:val="nil"/>
                <w:between w:val="nil"/>
              </w:pBdr>
              <w:spacing w:before="80" w:after="80" w:line="238" w:lineRule="auto"/>
              <w:jc w:val="left"/>
              <w:rPr>
                <w:b/>
                <w:bCs/>
                <w:snapToGrid w:val="0"/>
                <w:color w:val="000000"/>
                <w:kern w:val="22"/>
                <w:szCs w:val="22"/>
                <w:lang w:val="en-CA"/>
              </w:rPr>
            </w:pPr>
            <w:r w:rsidRPr="00797E10">
              <w:rPr>
                <w:b/>
                <w:bCs/>
                <w:snapToGrid w:val="0"/>
                <w:color w:val="000000"/>
                <w:kern w:val="22"/>
                <w:szCs w:val="22"/>
                <w:lang w:val="en-CA"/>
              </w:rPr>
              <w:t xml:space="preserve">Public </w:t>
            </w:r>
            <w:r w:rsidR="004754A8" w:rsidRPr="00797E10">
              <w:rPr>
                <w:b/>
                <w:bCs/>
                <w:snapToGrid w:val="0"/>
                <w:color w:val="000000"/>
                <w:kern w:val="22"/>
                <w:szCs w:val="22"/>
                <w:lang w:val="en-CA"/>
              </w:rPr>
              <w:t>m</w:t>
            </w:r>
            <w:r w:rsidRPr="00797E10">
              <w:rPr>
                <w:b/>
                <w:bCs/>
                <w:snapToGrid w:val="0"/>
                <w:color w:val="000000"/>
                <w:kern w:val="22"/>
                <w:szCs w:val="22"/>
                <w:lang w:val="en-CA"/>
              </w:rPr>
              <w:t>essage</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271190DB" w14:textId="77777777" w:rsidR="00D67449" w:rsidRPr="00797E10" w:rsidRDefault="00D67449" w:rsidP="00797E10">
            <w:pPr>
              <w:keepNext/>
              <w:pBdr>
                <w:top w:val="nil"/>
                <w:left w:val="nil"/>
                <w:bottom w:val="nil"/>
                <w:right w:val="nil"/>
                <w:between w:val="nil"/>
              </w:pBdr>
              <w:spacing w:before="80" w:after="80" w:line="238" w:lineRule="auto"/>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7EEF6C0" w14:textId="0303C0C9" w:rsidR="00D67449" w:rsidRPr="00797E10" w:rsidRDefault="00D67449" w:rsidP="00797E10">
            <w:pPr>
              <w:keepNext/>
              <w:pBdr>
                <w:top w:val="nil"/>
                <w:left w:val="nil"/>
                <w:bottom w:val="nil"/>
                <w:right w:val="nil"/>
                <w:between w:val="nil"/>
              </w:pBdr>
              <w:spacing w:before="80" w:after="80" w:line="238" w:lineRule="auto"/>
              <w:jc w:val="left"/>
              <w:rPr>
                <w:b/>
                <w:bCs/>
                <w:snapToGrid w:val="0"/>
                <w:color w:val="000000"/>
                <w:kern w:val="22"/>
                <w:szCs w:val="22"/>
                <w:lang w:val="en-CA"/>
              </w:rPr>
            </w:pPr>
            <w:r w:rsidRPr="00797E10">
              <w:rPr>
                <w:b/>
                <w:bCs/>
                <w:snapToGrid w:val="0"/>
                <w:color w:val="000000"/>
                <w:kern w:val="22"/>
                <w:szCs w:val="22"/>
                <w:lang w:val="en-CA"/>
              </w:rPr>
              <w:t xml:space="preserve">Policy </w:t>
            </w:r>
            <w:r w:rsidR="004754A8" w:rsidRPr="00797E10">
              <w:rPr>
                <w:b/>
                <w:bCs/>
                <w:snapToGrid w:val="0"/>
                <w:color w:val="000000"/>
                <w:kern w:val="22"/>
                <w:szCs w:val="22"/>
                <w:lang w:val="en-CA"/>
              </w:rPr>
              <w:t>m</w:t>
            </w:r>
            <w:r w:rsidRPr="00797E10">
              <w:rPr>
                <w:b/>
                <w:bCs/>
                <w:snapToGrid w:val="0"/>
                <w:color w:val="000000"/>
                <w:kern w:val="22"/>
                <w:szCs w:val="22"/>
                <w:lang w:val="en-CA"/>
              </w:rPr>
              <w:t>essage</w:t>
            </w:r>
          </w:p>
        </w:tc>
      </w:tr>
      <w:tr w:rsidR="005A3348" w:rsidRPr="00823954" w14:paraId="180F39D3" w14:textId="77777777" w:rsidTr="00797E10">
        <w:trPr>
          <w:cantSplit/>
          <w:trHeight w:val="220"/>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B0D827A" w14:textId="53CFAAA4" w:rsidR="005A3348" w:rsidRPr="00797E10" w:rsidRDefault="005A3348" w:rsidP="00797E10">
            <w:pPr>
              <w:pBdr>
                <w:top w:val="nil"/>
                <w:left w:val="nil"/>
                <w:bottom w:val="nil"/>
                <w:right w:val="nil"/>
                <w:between w:val="nil"/>
              </w:pBdr>
              <w:spacing w:before="80" w:after="80" w:line="238" w:lineRule="auto"/>
              <w:jc w:val="left"/>
              <w:rPr>
                <w:snapToGrid w:val="0"/>
                <w:color w:val="000000"/>
                <w:kern w:val="22"/>
                <w:szCs w:val="22"/>
                <w:lang w:val="en-CA"/>
              </w:rPr>
            </w:pPr>
            <w:r>
              <w:rPr>
                <w:snapToGrid w:val="0"/>
                <w:color w:val="000000"/>
                <w:kern w:val="22"/>
                <w:szCs w:val="22"/>
                <w:lang w:val="en-CA"/>
              </w:rPr>
              <w:t>We need to halt biodiversity loss and ensure sustainable development for all</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50537D34" w14:textId="21EE0338" w:rsidR="005A3348" w:rsidRPr="00797E10" w:rsidRDefault="005A3348" w:rsidP="00797E10">
            <w:pPr>
              <w:pBdr>
                <w:top w:val="nil"/>
                <w:left w:val="nil"/>
                <w:bottom w:val="nil"/>
                <w:right w:val="nil"/>
                <w:between w:val="nil"/>
              </w:pBdr>
              <w:spacing w:before="80" w:after="80" w:line="238" w:lineRule="auto"/>
              <w:jc w:val="left"/>
              <w:rPr>
                <w:snapToGrid w:val="0"/>
                <w:color w:val="000000"/>
                <w:kern w:val="22"/>
                <w:szCs w:val="22"/>
                <w:lang w:val="en-CA"/>
              </w:rPr>
            </w:pPr>
            <w:r>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2DF70989" w14:textId="527BB1C8" w:rsidR="005A3348" w:rsidRPr="00797E10" w:rsidRDefault="005A3348" w:rsidP="00797E10">
            <w:pPr>
              <w:pBdr>
                <w:top w:val="nil"/>
                <w:left w:val="nil"/>
                <w:bottom w:val="nil"/>
                <w:right w:val="nil"/>
                <w:between w:val="nil"/>
              </w:pBdr>
              <w:spacing w:before="80" w:after="80" w:line="238" w:lineRule="auto"/>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93597D8" w14:textId="08439914" w:rsidR="005A3348" w:rsidRPr="00797E10" w:rsidRDefault="008E5385" w:rsidP="00797E10">
            <w:pPr>
              <w:pBdr>
                <w:top w:val="nil"/>
                <w:left w:val="nil"/>
                <w:bottom w:val="nil"/>
                <w:right w:val="nil"/>
                <w:between w:val="nil"/>
              </w:pBdr>
              <w:spacing w:before="80" w:after="80" w:line="238" w:lineRule="auto"/>
              <w:jc w:val="left"/>
              <w:rPr>
                <w:snapToGrid w:val="0"/>
                <w:color w:val="000000"/>
                <w:kern w:val="22"/>
                <w:szCs w:val="22"/>
                <w:lang w:val="en-CA"/>
              </w:rPr>
            </w:pPr>
            <w:r>
              <w:rPr>
                <w:snapToGrid w:val="0"/>
                <w:color w:val="000000"/>
                <w:kern w:val="22"/>
                <w:szCs w:val="22"/>
                <w:lang w:val="en-CA"/>
              </w:rPr>
              <w:t>TBD</w:t>
            </w:r>
          </w:p>
        </w:tc>
      </w:tr>
      <w:tr w:rsidR="00D67449" w:rsidRPr="00823954" w14:paraId="1363EBA2" w14:textId="77777777" w:rsidTr="00797E10">
        <w:trPr>
          <w:cantSplit/>
          <w:trHeight w:val="220"/>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1E98BD" w14:textId="6E602B42"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 xml:space="preserve">Nature/biodiversity </w:t>
            </w:r>
            <w:r w:rsidR="00971A9F">
              <w:rPr>
                <w:snapToGrid w:val="0"/>
                <w:color w:val="000000"/>
                <w:kern w:val="22"/>
                <w:szCs w:val="22"/>
                <w:lang w:val="en-CA"/>
              </w:rPr>
              <w:t>is essential</w:t>
            </w:r>
            <w:r w:rsidR="00BE5027">
              <w:rPr>
                <w:snapToGrid w:val="0"/>
                <w:color w:val="000000"/>
                <w:kern w:val="22"/>
                <w:szCs w:val="22"/>
                <w:lang w:val="en-CA"/>
              </w:rPr>
              <w:t xml:space="preserve"> </w:t>
            </w:r>
            <w:r w:rsidRPr="00797E10">
              <w:rPr>
                <w:snapToGrid w:val="0"/>
                <w:color w:val="000000"/>
                <w:kern w:val="22"/>
                <w:szCs w:val="22"/>
                <w:lang w:val="en-CA"/>
              </w:rPr>
              <w:t xml:space="preserve">for </w:t>
            </w:r>
            <w:r w:rsidR="00E850CF">
              <w:rPr>
                <w:snapToGrid w:val="0"/>
                <w:color w:val="000000"/>
                <w:kern w:val="22"/>
                <w:szCs w:val="22"/>
                <w:lang w:val="en-CA"/>
              </w:rPr>
              <w:t xml:space="preserve">our survival on the planet.  It matters for </w:t>
            </w:r>
            <w:r w:rsidRPr="00797E10">
              <w:rPr>
                <w:snapToGrid w:val="0"/>
                <w:color w:val="000000"/>
                <w:kern w:val="22"/>
                <w:szCs w:val="22"/>
                <w:lang w:val="en-CA"/>
              </w:rPr>
              <w:t>our prosperity, happiness and well</w:t>
            </w:r>
            <w:r w:rsidR="00BE5027">
              <w:rPr>
                <w:snapToGrid w:val="0"/>
                <w:color w:val="000000"/>
                <w:kern w:val="22"/>
                <w:szCs w:val="22"/>
                <w:lang w:val="en-CA"/>
              </w:rPr>
              <w:t>-</w:t>
            </w:r>
            <w:r w:rsidRPr="00797E10">
              <w:rPr>
                <w:snapToGrid w:val="0"/>
                <w:color w:val="000000"/>
                <w:kern w:val="22"/>
                <w:szCs w:val="22"/>
                <w:lang w:val="en-CA"/>
              </w:rPr>
              <w:t>being</w:t>
            </w:r>
            <w:r w:rsidR="008063ED">
              <w:rPr>
                <w:snapToGrid w:val="0"/>
                <w:color w:val="000000"/>
                <w:kern w:val="22"/>
                <w:szCs w:val="22"/>
                <w:lang w:val="en-CA"/>
              </w:rPr>
              <w:t xml:space="preserve"> and </w:t>
            </w:r>
            <w:r w:rsidR="003026BF">
              <w:rPr>
                <w:snapToGrid w:val="0"/>
                <w:color w:val="000000"/>
                <w:kern w:val="22"/>
                <w:szCs w:val="22"/>
                <w:lang w:val="en-CA"/>
              </w:rPr>
              <w:t xml:space="preserve">for </w:t>
            </w:r>
            <w:r w:rsidR="008063ED">
              <w:rPr>
                <w:snapToGrid w:val="0"/>
                <w:color w:val="000000"/>
                <w:kern w:val="22"/>
                <w:szCs w:val="22"/>
                <w:lang w:val="en-CA"/>
              </w:rPr>
              <w:t>sustainable development</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42D66805" w14:textId="68A983E6" w:rsidR="00D67449" w:rsidRPr="00797E10" w:rsidRDefault="0072147C"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To be determined (</w:t>
            </w:r>
            <w:r w:rsidR="00D67449" w:rsidRPr="00797E10">
              <w:rPr>
                <w:snapToGrid w:val="0"/>
                <w:color w:val="000000"/>
                <w:kern w:val="22"/>
                <w:szCs w:val="22"/>
                <w:lang w:val="en-CA"/>
              </w:rPr>
              <w:t>TBD</w:t>
            </w:r>
            <w:r w:rsidRPr="00797E10">
              <w:rPr>
                <w:snapToGrid w:val="0"/>
                <w:color w:val="000000"/>
                <w:kern w:val="22"/>
                <w:szCs w:val="22"/>
                <w:lang w:val="en-CA"/>
              </w:rPr>
              <w:t>)</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36616E18"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2C9663C"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TBD</w:t>
            </w:r>
          </w:p>
        </w:tc>
      </w:tr>
      <w:tr w:rsidR="00D67449" w:rsidRPr="00823954" w14:paraId="33809350" w14:textId="77777777" w:rsidTr="00797E10">
        <w:trPr>
          <w:cantSplit/>
          <w:trHeight w:val="449"/>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B53658A" w14:textId="1186BB42"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Nature/biodiversity has intrinsic value</w:t>
            </w:r>
            <w:r w:rsidR="00E850CF">
              <w:rPr>
                <w:snapToGrid w:val="0"/>
                <w:color w:val="000000"/>
                <w:kern w:val="22"/>
                <w:szCs w:val="22"/>
                <w:lang w:val="en-CA"/>
              </w:rPr>
              <w:t xml:space="preserve"> as well as multiple other values</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496B481B"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33BA2015"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66D8B2B"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TBD</w:t>
            </w:r>
          </w:p>
        </w:tc>
      </w:tr>
      <w:tr w:rsidR="00D67449" w:rsidRPr="00823954" w14:paraId="0C79B11C" w14:textId="77777777" w:rsidTr="00797E10">
        <w:trPr>
          <w:cantSplit/>
          <w:trHeight w:val="62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6A041B9" w14:textId="70CB5EE8"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 xml:space="preserve">The nature/biodiversity </w:t>
            </w:r>
            <w:r w:rsidR="008063ED">
              <w:rPr>
                <w:snapToGrid w:val="0"/>
                <w:color w:val="000000"/>
                <w:kern w:val="22"/>
                <w:szCs w:val="22"/>
                <w:lang w:val="en-CA"/>
              </w:rPr>
              <w:t>[</w:t>
            </w:r>
            <w:r w:rsidRPr="00797E10">
              <w:rPr>
                <w:snapToGrid w:val="0"/>
                <w:color w:val="000000"/>
                <w:kern w:val="22"/>
                <w:szCs w:val="22"/>
                <w:lang w:val="en-CA"/>
              </w:rPr>
              <w:t>and climate crisis</w:t>
            </w:r>
            <w:r w:rsidR="008063ED">
              <w:rPr>
                <w:snapToGrid w:val="0"/>
                <w:color w:val="000000"/>
                <w:kern w:val="22"/>
                <w:szCs w:val="22"/>
                <w:lang w:val="en-CA"/>
              </w:rPr>
              <w:t>]</w:t>
            </w:r>
            <w:r w:rsidRPr="00797E10">
              <w:rPr>
                <w:snapToGrid w:val="0"/>
                <w:color w:val="000000"/>
                <w:kern w:val="22"/>
                <w:szCs w:val="22"/>
                <w:lang w:val="en-CA"/>
              </w:rPr>
              <w:t xml:space="preserve"> pose</w:t>
            </w:r>
            <w:r w:rsidR="008063ED">
              <w:rPr>
                <w:snapToGrid w:val="0"/>
                <w:color w:val="000000"/>
                <w:kern w:val="22"/>
                <w:szCs w:val="22"/>
                <w:lang w:val="en-CA"/>
              </w:rPr>
              <w:t>[s]</w:t>
            </w:r>
            <w:r w:rsidRPr="00797E10">
              <w:rPr>
                <w:snapToGrid w:val="0"/>
                <w:color w:val="000000"/>
                <w:kern w:val="22"/>
                <w:szCs w:val="22"/>
                <w:lang w:val="en-CA"/>
              </w:rPr>
              <w:t xml:space="preserve"> </w:t>
            </w:r>
            <w:r w:rsidR="008063ED">
              <w:rPr>
                <w:snapToGrid w:val="0"/>
                <w:color w:val="000000"/>
                <w:kern w:val="22"/>
                <w:szCs w:val="22"/>
                <w:lang w:val="en-CA"/>
              </w:rPr>
              <w:t>[</w:t>
            </w:r>
            <w:r w:rsidRPr="00797E10">
              <w:rPr>
                <w:snapToGrid w:val="0"/>
                <w:color w:val="000000"/>
                <w:kern w:val="22"/>
                <w:szCs w:val="22"/>
                <w:lang w:val="en-CA"/>
              </w:rPr>
              <w:t>an existential</w:t>
            </w:r>
            <w:r w:rsidR="008063ED">
              <w:rPr>
                <w:snapToGrid w:val="0"/>
                <w:color w:val="000000"/>
                <w:kern w:val="22"/>
                <w:szCs w:val="22"/>
                <w:lang w:val="en-CA"/>
              </w:rPr>
              <w:t>]</w:t>
            </w:r>
            <w:r w:rsidRPr="00797E10">
              <w:rPr>
                <w:snapToGrid w:val="0"/>
                <w:color w:val="000000"/>
                <w:kern w:val="22"/>
                <w:szCs w:val="22"/>
                <w:lang w:val="en-CA"/>
              </w:rPr>
              <w:t xml:space="preserve"> </w:t>
            </w:r>
            <w:r w:rsidR="008063ED">
              <w:rPr>
                <w:snapToGrid w:val="0"/>
                <w:color w:val="000000"/>
                <w:kern w:val="22"/>
                <w:szCs w:val="22"/>
                <w:lang w:val="en-CA"/>
              </w:rPr>
              <w:t xml:space="preserve">[a] </w:t>
            </w:r>
            <w:r w:rsidRPr="00797E10">
              <w:rPr>
                <w:snapToGrid w:val="0"/>
                <w:color w:val="000000"/>
                <w:kern w:val="22"/>
                <w:szCs w:val="22"/>
                <w:lang w:val="en-CA"/>
              </w:rPr>
              <w:t>threat to humankind</w:t>
            </w:r>
            <w:r w:rsidR="00E850CF">
              <w:rPr>
                <w:snapToGrid w:val="0"/>
                <w:color w:val="000000"/>
                <w:kern w:val="22"/>
                <w:szCs w:val="22"/>
                <w:lang w:val="en-CA"/>
              </w:rPr>
              <w:t xml:space="preserve"> [and need to be addressed urgently and in a coherent manner]</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2D0631FF"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61B8CAAB"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943E375"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TBD</w:t>
            </w:r>
          </w:p>
        </w:tc>
      </w:tr>
      <w:tr w:rsidR="008063ED" w:rsidRPr="00823954" w14:paraId="7DE36908" w14:textId="77777777" w:rsidTr="00797E10">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7B62FE1" w14:textId="78CA8CE5" w:rsidR="008063ED" w:rsidRPr="00797E10" w:rsidRDefault="008063ED" w:rsidP="00797E10">
            <w:pPr>
              <w:pBdr>
                <w:top w:val="nil"/>
                <w:left w:val="nil"/>
                <w:bottom w:val="nil"/>
                <w:right w:val="nil"/>
                <w:between w:val="nil"/>
              </w:pBdr>
              <w:spacing w:before="80" w:after="80" w:line="238" w:lineRule="auto"/>
              <w:jc w:val="left"/>
              <w:rPr>
                <w:snapToGrid w:val="0"/>
                <w:color w:val="000000"/>
                <w:kern w:val="22"/>
                <w:szCs w:val="22"/>
                <w:lang w:val="en-CA"/>
              </w:rPr>
            </w:pPr>
            <w:r>
              <w:rPr>
                <w:snapToGrid w:val="0"/>
                <w:color w:val="000000"/>
                <w:kern w:val="22"/>
                <w:szCs w:val="22"/>
                <w:lang w:val="en-CA"/>
              </w:rPr>
              <w:t>[Bio-innovation holds the key to support poverty eradication efforts</w:t>
            </w:r>
            <w:r w:rsidR="0093654A">
              <w:rPr>
                <w:snapToGrid w:val="0"/>
                <w:color w:val="000000"/>
                <w:kern w:val="22"/>
                <w:szCs w:val="22"/>
                <w:lang w:val="en-CA"/>
              </w:rPr>
              <w:t>]</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435777B2" w14:textId="3327FB98" w:rsidR="008063ED" w:rsidRPr="00797E10" w:rsidRDefault="008063ED" w:rsidP="00797E10">
            <w:pPr>
              <w:pBdr>
                <w:top w:val="nil"/>
                <w:left w:val="nil"/>
                <w:bottom w:val="nil"/>
                <w:right w:val="nil"/>
                <w:between w:val="nil"/>
              </w:pBdr>
              <w:spacing w:before="80" w:after="80" w:line="238" w:lineRule="auto"/>
              <w:jc w:val="left"/>
              <w:rPr>
                <w:snapToGrid w:val="0"/>
                <w:color w:val="000000"/>
                <w:kern w:val="22"/>
                <w:szCs w:val="22"/>
                <w:lang w:val="en-CA"/>
              </w:rPr>
            </w:pPr>
            <w:r>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0D97C0E8" w14:textId="77777777" w:rsidR="008063ED" w:rsidRPr="00797E10" w:rsidRDefault="008063ED" w:rsidP="00797E10">
            <w:pPr>
              <w:pBdr>
                <w:top w:val="nil"/>
                <w:left w:val="nil"/>
                <w:bottom w:val="nil"/>
                <w:right w:val="nil"/>
                <w:between w:val="nil"/>
              </w:pBdr>
              <w:spacing w:before="80" w:after="80" w:line="238" w:lineRule="auto"/>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11D04493" w14:textId="0175A7F5" w:rsidR="008063ED" w:rsidRPr="00797E10" w:rsidRDefault="008063ED" w:rsidP="00797E10">
            <w:pPr>
              <w:pBdr>
                <w:top w:val="nil"/>
                <w:left w:val="nil"/>
                <w:bottom w:val="nil"/>
                <w:right w:val="nil"/>
                <w:between w:val="nil"/>
              </w:pBdr>
              <w:spacing w:before="80" w:after="80" w:line="238" w:lineRule="auto"/>
              <w:jc w:val="left"/>
              <w:rPr>
                <w:snapToGrid w:val="0"/>
                <w:color w:val="000000"/>
                <w:kern w:val="22"/>
                <w:szCs w:val="22"/>
                <w:lang w:val="en-CA"/>
              </w:rPr>
            </w:pPr>
            <w:r>
              <w:rPr>
                <w:snapToGrid w:val="0"/>
                <w:color w:val="000000"/>
                <w:kern w:val="22"/>
                <w:szCs w:val="22"/>
                <w:lang w:val="en-CA"/>
              </w:rPr>
              <w:t>TBD</w:t>
            </w:r>
          </w:p>
        </w:tc>
      </w:tr>
      <w:tr w:rsidR="008063ED" w:rsidRPr="00823954" w14:paraId="51119CAA" w14:textId="77777777" w:rsidTr="00797E10">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07E377B" w14:textId="37F865A6" w:rsidR="008063ED" w:rsidRPr="00797E10" w:rsidRDefault="008063ED" w:rsidP="00797E10">
            <w:pPr>
              <w:pBdr>
                <w:top w:val="nil"/>
                <w:left w:val="nil"/>
                <w:bottom w:val="nil"/>
                <w:right w:val="nil"/>
                <w:between w:val="nil"/>
              </w:pBdr>
              <w:spacing w:before="80" w:after="80" w:line="238" w:lineRule="auto"/>
              <w:jc w:val="left"/>
              <w:rPr>
                <w:snapToGrid w:val="0"/>
                <w:color w:val="000000"/>
                <w:kern w:val="22"/>
                <w:szCs w:val="22"/>
                <w:lang w:val="en-CA"/>
              </w:rPr>
            </w:pPr>
            <w:r>
              <w:rPr>
                <w:snapToGrid w:val="0"/>
                <w:color w:val="000000"/>
                <w:kern w:val="22"/>
                <w:szCs w:val="22"/>
                <w:lang w:val="en-CA"/>
              </w:rPr>
              <w:t>Protecting nature should leave no one behind</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55231404" w14:textId="6B725EBE" w:rsidR="008063ED" w:rsidRPr="00797E10" w:rsidRDefault="008063ED" w:rsidP="00797E10">
            <w:pPr>
              <w:pBdr>
                <w:top w:val="nil"/>
                <w:left w:val="nil"/>
                <w:bottom w:val="nil"/>
                <w:right w:val="nil"/>
                <w:between w:val="nil"/>
              </w:pBdr>
              <w:spacing w:before="80" w:after="80" w:line="238" w:lineRule="auto"/>
              <w:jc w:val="left"/>
              <w:rPr>
                <w:snapToGrid w:val="0"/>
                <w:color w:val="000000"/>
                <w:kern w:val="22"/>
                <w:szCs w:val="22"/>
                <w:lang w:val="en-CA"/>
              </w:rPr>
            </w:pPr>
            <w:r>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3DC3CF58" w14:textId="77777777" w:rsidR="008063ED" w:rsidRPr="00797E10" w:rsidRDefault="008063ED" w:rsidP="00797E10">
            <w:pPr>
              <w:pBdr>
                <w:top w:val="nil"/>
                <w:left w:val="nil"/>
                <w:bottom w:val="nil"/>
                <w:right w:val="nil"/>
                <w:between w:val="nil"/>
              </w:pBdr>
              <w:spacing w:before="80" w:after="80" w:line="238" w:lineRule="auto"/>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1BF64068" w14:textId="72DFAB72" w:rsidR="008063ED" w:rsidRPr="00797E10" w:rsidRDefault="008063ED" w:rsidP="00797E10">
            <w:pPr>
              <w:pBdr>
                <w:top w:val="nil"/>
                <w:left w:val="nil"/>
                <w:bottom w:val="nil"/>
                <w:right w:val="nil"/>
                <w:between w:val="nil"/>
              </w:pBdr>
              <w:spacing w:before="80" w:after="80" w:line="238" w:lineRule="auto"/>
              <w:jc w:val="left"/>
              <w:rPr>
                <w:snapToGrid w:val="0"/>
                <w:color w:val="000000"/>
                <w:kern w:val="22"/>
                <w:szCs w:val="22"/>
                <w:lang w:val="en-CA"/>
              </w:rPr>
            </w:pPr>
            <w:r>
              <w:rPr>
                <w:snapToGrid w:val="0"/>
                <w:color w:val="000000"/>
                <w:kern w:val="22"/>
                <w:szCs w:val="22"/>
                <w:lang w:val="en-CA"/>
              </w:rPr>
              <w:t>TBD</w:t>
            </w:r>
          </w:p>
        </w:tc>
      </w:tr>
      <w:tr w:rsidR="008063ED" w:rsidRPr="00823954" w14:paraId="115078FB" w14:textId="77777777" w:rsidTr="00797E10">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A9D02B0" w14:textId="48845086" w:rsidR="008063ED" w:rsidRPr="00797E10" w:rsidRDefault="008063ED" w:rsidP="00797E10">
            <w:pPr>
              <w:pBdr>
                <w:top w:val="nil"/>
                <w:left w:val="nil"/>
                <w:bottom w:val="nil"/>
                <w:right w:val="nil"/>
                <w:between w:val="nil"/>
              </w:pBdr>
              <w:spacing w:before="80" w:after="80" w:line="238" w:lineRule="auto"/>
              <w:jc w:val="left"/>
              <w:rPr>
                <w:snapToGrid w:val="0"/>
                <w:color w:val="000000"/>
                <w:kern w:val="22"/>
                <w:szCs w:val="22"/>
                <w:lang w:val="en-CA"/>
              </w:rPr>
            </w:pPr>
            <w:r>
              <w:rPr>
                <w:snapToGrid w:val="0"/>
                <w:color w:val="000000"/>
                <w:kern w:val="22"/>
                <w:szCs w:val="22"/>
                <w:lang w:val="en-CA"/>
              </w:rPr>
              <w:t>The world needs to cooperate to tackle the loss of nature</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547D066F" w14:textId="7EA19724" w:rsidR="008063ED" w:rsidRPr="00797E10" w:rsidRDefault="008063ED" w:rsidP="00797E10">
            <w:pPr>
              <w:pBdr>
                <w:top w:val="nil"/>
                <w:left w:val="nil"/>
                <w:bottom w:val="nil"/>
                <w:right w:val="nil"/>
                <w:between w:val="nil"/>
              </w:pBdr>
              <w:spacing w:before="80" w:after="80" w:line="238" w:lineRule="auto"/>
              <w:jc w:val="left"/>
              <w:rPr>
                <w:snapToGrid w:val="0"/>
                <w:color w:val="000000"/>
                <w:kern w:val="22"/>
                <w:szCs w:val="22"/>
                <w:lang w:val="en-CA"/>
              </w:rPr>
            </w:pPr>
            <w:r>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5B6CAAC3" w14:textId="77777777" w:rsidR="008063ED" w:rsidRPr="00797E10" w:rsidRDefault="008063ED" w:rsidP="00797E10">
            <w:pPr>
              <w:pBdr>
                <w:top w:val="nil"/>
                <w:left w:val="nil"/>
                <w:bottom w:val="nil"/>
                <w:right w:val="nil"/>
                <w:between w:val="nil"/>
              </w:pBdr>
              <w:spacing w:before="80" w:after="80" w:line="238" w:lineRule="auto"/>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2DFDDE4" w14:textId="1C30E226" w:rsidR="008063ED" w:rsidRPr="00797E10" w:rsidRDefault="008063ED" w:rsidP="00797E10">
            <w:pPr>
              <w:pBdr>
                <w:top w:val="nil"/>
                <w:left w:val="nil"/>
                <w:bottom w:val="nil"/>
                <w:right w:val="nil"/>
                <w:between w:val="nil"/>
              </w:pBdr>
              <w:spacing w:before="80" w:after="80" w:line="238" w:lineRule="auto"/>
              <w:jc w:val="left"/>
              <w:rPr>
                <w:snapToGrid w:val="0"/>
                <w:color w:val="000000"/>
                <w:kern w:val="22"/>
                <w:szCs w:val="22"/>
                <w:lang w:val="en-CA"/>
              </w:rPr>
            </w:pPr>
            <w:r>
              <w:rPr>
                <w:snapToGrid w:val="0"/>
                <w:color w:val="000000"/>
                <w:kern w:val="22"/>
                <w:szCs w:val="22"/>
                <w:lang w:val="en-CA"/>
              </w:rPr>
              <w:t>TBD</w:t>
            </w:r>
          </w:p>
        </w:tc>
      </w:tr>
      <w:tr w:rsidR="008063ED" w:rsidRPr="00823954" w14:paraId="1DF3F951" w14:textId="77777777" w:rsidTr="00797E10">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EDCE66D" w14:textId="0D8C16B2" w:rsidR="008063ED" w:rsidRPr="00797E10" w:rsidRDefault="008063ED" w:rsidP="00797E10">
            <w:pPr>
              <w:pBdr>
                <w:top w:val="nil"/>
                <w:left w:val="nil"/>
                <w:bottom w:val="nil"/>
                <w:right w:val="nil"/>
                <w:between w:val="nil"/>
              </w:pBdr>
              <w:spacing w:before="80" w:after="80" w:line="238" w:lineRule="auto"/>
              <w:jc w:val="left"/>
              <w:rPr>
                <w:snapToGrid w:val="0"/>
                <w:color w:val="000000"/>
                <w:kern w:val="22"/>
                <w:szCs w:val="22"/>
                <w:lang w:val="en-CA"/>
              </w:rPr>
            </w:pPr>
            <w:r>
              <w:rPr>
                <w:snapToGrid w:val="0"/>
                <w:color w:val="000000"/>
                <w:kern w:val="22"/>
                <w:szCs w:val="22"/>
                <w:lang w:val="en-CA"/>
              </w:rPr>
              <w:t>Action for people underpins action for biodiversity</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3B80BB6A" w14:textId="1B5CF3A1" w:rsidR="008063ED" w:rsidRPr="00797E10" w:rsidRDefault="008063ED" w:rsidP="00797E10">
            <w:pPr>
              <w:pBdr>
                <w:top w:val="nil"/>
                <w:left w:val="nil"/>
                <w:bottom w:val="nil"/>
                <w:right w:val="nil"/>
                <w:between w:val="nil"/>
              </w:pBdr>
              <w:spacing w:before="80" w:after="80" w:line="238" w:lineRule="auto"/>
              <w:jc w:val="left"/>
              <w:rPr>
                <w:snapToGrid w:val="0"/>
                <w:color w:val="000000"/>
                <w:kern w:val="22"/>
                <w:szCs w:val="22"/>
                <w:lang w:val="en-CA"/>
              </w:rPr>
            </w:pPr>
            <w:r>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54A2A6DA" w14:textId="77777777" w:rsidR="008063ED" w:rsidRPr="00797E10" w:rsidRDefault="008063ED" w:rsidP="00797E10">
            <w:pPr>
              <w:pBdr>
                <w:top w:val="nil"/>
                <w:left w:val="nil"/>
                <w:bottom w:val="nil"/>
                <w:right w:val="nil"/>
                <w:between w:val="nil"/>
              </w:pBdr>
              <w:spacing w:before="80" w:after="80" w:line="238" w:lineRule="auto"/>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EE7CEC3" w14:textId="51707CD1" w:rsidR="008063ED" w:rsidRPr="00797E10" w:rsidRDefault="008063ED" w:rsidP="00797E10">
            <w:pPr>
              <w:pBdr>
                <w:top w:val="nil"/>
                <w:left w:val="nil"/>
                <w:bottom w:val="nil"/>
                <w:right w:val="nil"/>
                <w:between w:val="nil"/>
              </w:pBdr>
              <w:spacing w:before="80" w:after="80" w:line="238" w:lineRule="auto"/>
              <w:jc w:val="left"/>
              <w:rPr>
                <w:snapToGrid w:val="0"/>
                <w:color w:val="000000"/>
                <w:kern w:val="22"/>
                <w:szCs w:val="22"/>
                <w:lang w:val="en-CA"/>
              </w:rPr>
            </w:pPr>
            <w:r>
              <w:rPr>
                <w:snapToGrid w:val="0"/>
                <w:color w:val="000000"/>
                <w:kern w:val="22"/>
                <w:szCs w:val="22"/>
                <w:lang w:val="en-CA"/>
              </w:rPr>
              <w:t>TBD</w:t>
            </w:r>
          </w:p>
        </w:tc>
      </w:tr>
      <w:tr w:rsidR="00D67449" w:rsidRPr="00823954" w14:paraId="191472B8" w14:textId="77777777" w:rsidTr="00797E10">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8C3C17" w14:textId="36864F95"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Plans to affect the future of our planet need to be fair, inclusive and equitable</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25EA0BAF"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1ECEFD70"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5DD6265"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TBD</w:t>
            </w:r>
          </w:p>
        </w:tc>
      </w:tr>
      <w:tr w:rsidR="00D67449" w:rsidRPr="00823954" w14:paraId="5D7643A1" w14:textId="77777777" w:rsidTr="00797E10">
        <w:trPr>
          <w:cantSplit/>
          <w:trHeight w:val="841"/>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81AEE5" w14:textId="5BE1F20F"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 xml:space="preserve">The systems we use to run our economies and societies </w:t>
            </w:r>
            <w:r w:rsidR="00E850CF">
              <w:rPr>
                <w:snapToGrid w:val="0"/>
                <w:color w:val="000000"/>
                <w:kern w:val="22"/>
                <w:szCs w:val="22"/>
                <w:lang w:val="en-CA"/>
              </w:rPr>
              <w:t xml:space="preserve">[need transformational change to avoid] </w:t>
            </w:r>
            <w:r w:rsidRPr="00797E10">
              <w:rPr>
                <w:snapToGrid w:val="0"/>
                <w:color w:val="000000"/>
                <w:kern w:val="22"/>
                <w:szCs w:val="22"/>
                <w:lang w:val="en-CA"/>
              </w:rPr>
              <w:t>are pushing nature/biodiversity to the brink</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4A1F6DEB" w14:textId="77777777" w:rsidR="00D67449" w:rsidRPr="00797E10" w:rsidRDefault="00D67449" w:rsidP="00797E10">
            <w:pPr>
              <w:spacing w:before="80" w:after="80" w:line="238" w:lineRule="auto"/>
              <w:jc w:val="left"/>
              <w:rPr>
                <w:snapToGrid w:val="0"/>
                <w:color w:val="000000"/>
                <w:kern w:val="22"/>
                <w:szCs w:val="22"/>
                <w:lang w:val="en-CA"/>
              </w:rPr>
            </w:pPr>
            <w:r w:rsidRPr="00797E10">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32C8AB56"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5761C959"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TBD</w:t>
            </w:r>
          </w:p>
        </w:tc>
      </w:tr>
      <w:tr w:rsidR="00D67449" w:rsidRPr="00823954" w14:paraId="17D7EFAF" w14:textId="77777777" w:rsidTr="00797E10">
        <w:trPr>
          <w:cantSplit/>
          <w:trHeight w:val="586"/>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0D71B3" w14:textId="0890C87A"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 xml:space="preserve">Our </w:t>
            </w:r>
            <w:r w:rsidR="008063ED">
              <w:rPr>
                <w:snapToGrid w:val="0"/>
                <w:color w:val="000000"/>
                <w:kern w:val="22"/>
                <w:szCs w:val="22"/>
                <w:lang w:val="en-CA"/>
              </w:rPr>
              <w:t>[current] [</w:t>
            </w:r>
            <w:r w:rsidRPr="00797E10">
              <w:rPr>
                <w:snapToGrid w:val="0"/>
                <w:color w:val="000000"/>
                <w:kern w:val="22"/>
                <w:szCs w:val="22"/>
                <w:lang w:val="en-CA"/>
              </w:rPr>
              <w:t>broken</w:t>
            </w:r>
            <w:r w:rsidR="008063ED">
              <w:rPr>
                <w:snapToGrid w:val="0"/>
                <w:color w:val="000000"/>
                <w:kern w:val="22"/>
                <w:szCs w:val="22"/>
                <w:lang w:val="en-CA"/>
              </w:rPr>
              <w:t>]</w:t>
            </w:r>
            <w:r w:rsidRPr="00797E10">
              <w:rPr>
                <w:snapToGrid w:val="0"/>
                <w:color w:val="000000"/>
                <w:kern w:val="22"/>
                <w:szCs w:val="22"/>
                <w:lang w:val="en-CA"/>
              </w:rPr>
              <w:t xml:space="preserve"> relationship with nature/biodiversity</w:t>
            </w:r>
            <w:r w:rsidR="008063ED">
              <w:rPr>
                <w:snapToGrid w:val="0"/>
                <w:color w:val="000000"/>
                <w:kern w:val="22"/>
                <w:szCs w:val="22"/>
                <w:lang w:val="en-CA"/>
              </w:rPr>
              <w:t xml:space="preserve"> [</w:t>
            </w:r>
            <w:r w:rsidRPr="00797E10">
              <w:rPr>
                <w:snapToGrid w:val="0"/>
                <w:color w:val="000000"/>
                <w:kern w:val="22"/>
                <w:szCs w:val="22"/>
                <w:lang w:val="en-CA"/>
              </w:rPr>
              <w:t>creates higher risk of pandemic spillover to people</w:t>
            </w:r>
            <w:r w:rsidR="008063ED">
              <w:rPr>
                <w:snapToGrid w:val="0"/>
                <w:color w:val="000000"/>
                <w:kern w:val="22"/>
                <w:szCs w:val="22"/>
                <w:lang w:val="en-CA"/>
              </w:rPr>
              <w:t>]</w:t>
            </w:r>
            <w:r w:rsidR="006530E9">
              <w:rPr>
                <w:snapToGrid w:val="0"/>
                <w:color w:val="000000"/>
                <w:kern w:val="22"/>
                <w:szCs w:val="22"/>
                <w:lang w:val="en-CA"/>
              </w:rPr>
              <w:t xml:space="preserve"> </w:t>
            </w:r>
            <w:r w:rsidR="008063ED">
              <w:rPr>
                <w:snapToGrid w:val="0"/>
                <w:color w:val="000000"/>
                <w:kern w:val="22"/>
                <w:szCs w:val="22"/>
                <w:lang w:val="en-CA"/>
              </w:rPr>
              <w:t>[</w:t>
            </w:r>
            <w:r w:rsidR="006530E9">
              <w:rPr>
                <w:snapToGrid w:val="0"/>
                <w:color w:val="000000"/>
                <w:kern w:val="22"/>
                <w:szCs w:val="22"/>
                <w:lang w:val="en-CA"/>
              </w:rPr>
              <w:t xml:space="preserve">can increase the </w:t>
            </w:r>
            <w:r w:rsidR="008063ED">
              <w:rPr>
                <w:snapToGrid w:val="0"/>
                <w:color w:val="000000"/>
                <w:kern w:val="22"/>
                <w:szCs w:val="22"/>
                <w:lang w:val="en-CA"/>
              </w:rPr>
              <w:t>emergence of infections of diseases of zoonotic origin]</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27CF9D52"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62D31C97"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7FCC9D6"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TBD</w:t>
            </w:r>
          </w:p>
        </w:tc>
      </w:tr>
      <w:tr w:rsidR="00D67449" w:rsidRPr="00823954" w14:paraId="7A6DF811" w14:textId="77777777" w:rsidTr="00797E10">
        <w:trPr>
          <w:cantSplit/>
          <w:trHeight w:val="514"/>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212D75A" w14:textId="3567A299"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 xml:space="preserve">Immediate action is required to protect the </w:t>
            </w:r>
            <w:r w:rsidR="00E850CF">
              <w:rPr>
                <w:snapToGrid w:val="0"/>
                <w:color w:val="000000"/>
                <w:kern w:val="22"/>
                <w:szCs w:val="22"/>
                <w:lang w:val="en-CA"/>
              </w:rPr>
              <w:t>[present and</w:t>
            </w:r>
            <w:r w:rsidR="005C4003">
              <w:rPr>
                <w:snapToGrid w:val="0"/>
                <w:color w:val="000000"/>
                <w:kern w:val="22"/>
                <w:szCs w:val="22"/>
                <w:lang w:val="en-CA"/>
              </w:rPr>
              <w:t>]</w:t>
            </w:r>
            <w:r w:rsidR="00E850CF">
              <w:rPr>
                <w:snapToGrid w:val="0"/>
                <w:color w:val="000000"/>
                <w:kern w:val="22"/>
                <w:szCs w:val="22"/>
                <w:lang w:val="en-CA"/>
              </w:rPr>
              <w:t xml:space="preserve"> </w:t>
            </w:r>
            <w:r w:rsidRPr="00797E10">
              <w:rPr>
                <w:snapToGrid w:val="0"/>
                <w:color w:val="000000"/>
                <w:kern w:val="22"/>
                <w:szCs w:val="22"/>
                <w:lang w:val="en-CA"/>
              </w:rPr>
              <w:t>future health of our people and planet</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37DC7C2D"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20949414"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F0192E9"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TBD</w:t>
            </w:r>
          </w:p>
        </w:tc>
      </w:tr>
      <w:tr w:rsidR="00D67449" w:rsidRPr="00823954" w14:paraId="333039D1" w14:textId="77777777" w:rsidTr="00797E10">
        <w:trPr>
          <w:cantSplit/>
          <w:trHeight w:val="514"/>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D29517" w14:textId="6F186F3C"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We are all accountable for our actions to protect the planet</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14AE895F"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06D8B837"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31FBA05" w14:textId="77777777" w:rsidR="00D67449" w:rsidRPr="00797E10" w:rsidRDefault="00D67449" w:rsidP="00797E10">
            <w:pPr>
              <w:pBdr>
                <w:top w:val="nil"/>
                <w:left w:val="nil"/>
                <w:bottom w:val="nil"/>
                <w:right w:val="nil"/>
                <w:between w:val="nil"/>
              </w:pBdr>
              <w:spacing w:before="80" w:after="80" w:line="238" w:lineRule="auto"/>
              <w:jc w:val="left"/>
              <w:rPr>
                <w:snapToGrid w:val="0"/>
                <w:color w:val="000000"/>
                <w:kern w:val="22"/>
                <w:szCs w:val="22"/>
                <w:lang w:val="en-CA"/>
              </w:rPr>
            </w:pPr>
            <w:r w:rsidRPr="00797E10">
              <w:rPr>
                <w:snapToGrid w:val="0"/>
                <w:color w:val="000000"/>
                <w:kern w:val="22"/>
                <w:szCs w:val="22"/>
                <w:lang w:val="en-CA"/>
              </w:rPr>
              <w:t>TBD</w:t>
            </w:r>
          </w:p>
        </w:tc>
      </w:tr>
    </w:tbl>
    <w:p w14:paraId="5B36091D" w14:textId="77777777" w:rsidR="00D67449" w:rsidRPr="00797E10" w:rsidRDefault="00D67449" w:rsidP="00797E10">
      <w:pPr>
        <w:pStyle w:val="Heading1"/>
        <w:tabs>
          <w:tab w:val="clear" w:pos="720"/>
          <w:tab w:val="left" w:pos="450"/>
        </w:tabs>
        <w:spacing w:line="238" w:lineRule="auto"/>
        <w:rPr>
          <w:snapToGrid w:val="0"/>
          <w:kern w:val="22"/>
          <w:szCs w:val="22"/>
        </w:rPr>
      </w:pPr>
      <w:r w:rsidRPr="00797E10">
        <w:rPr>
          <w:snapToGrid w:val="0"/>
          <w:kern w:val="22"/>
          <w:szCs w:val="22"/>
        </w:rPr>
        <w:t>IX.</w:t>
      </w:r>
      <w:r w:rsidRPr="00797E10">
        <w:rPr>
          <w:snapToGrid w:val="0"/>
          <w:kern w:val="22"/>
          <w:szCs w:val="22"/>
        </w:rPr>
        <w:tab/>
        <w:t>Measuring progress</w:t>
      </w:r>
    </w:p>
    <w:p w14:paraId="43088C34" w14:textId="02F52993"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8</w:t>
      </w:r>
      <w:r w:rsidR="00944880">
        <w:rPr>
          <w:snapToGrid w:val="0"/>
          <w:color w:val="000000"/>
          <w:kern w:val="22"/>
          <w:szCs w:val="22"/>
        </w:rPr>
        <w:t>4</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 xml:space="preserve">The assessment of progress for the strategy needs to be linked with progress in achieving the goals and targets of the </w:t>
      </w:r>
      <w:r w:rsidR="00D75EE2" w:rsidRPr="00797E10">
        <w:rPr>
          <w:snapToGrid w:val="0"/>
          <w:color w:val="000000"/>
          <w:kern w:val="22"/>
          <w:szCs w:val="22"/>
        </w:rPr>
        <w:t>post-2020 global biodiversity framework</w:t>
      </w:r>
      <w:r w:rsidR="00D67449" w:rsidRPr="00797E10">
        <w:rPr>
          <w:snapToGrid w:val="0"/>
          <w:color w:val="000000"/>
          <w:kern w:val="22"/>
          <w:szCs w:val="22"/>
        </w:rPr>
        <w:t xml:space="preserve">, as well as traditional metrics for reach and impact. </w:t>
      </w:r>
      <w:r w:rsidR="00413A37" w:rsidRPr="00797E10">
        <w:rPr>
          <w:snapToGrid w:val="0"/>
          <w:color w:val="000000"/>
          <w:kern w:val="22"/>
          <w:szCs w:val="22"/>
        </w:rPr>
        <w:t>A</w:t>
      </w:r>
      <w:r w:rsidR="00D67449" w:rsidRPr="00797E10">
        <w:rPr>
          <w:snapToGrid w:val="0"/>
          <w:color w:val="000000"/>
          <w:kern w:val="22"/>
          <w:szCs w:val="22"/>
        </w:rPr>
        <w:t xml:space="preserve">ssessment </w:t>
      </w:r>
      <w:r w:rsidR="00413A37" w:rsidRPr="00797E10">
        <w:rPr>
          <w:snapToGrid w:val="0"/>
          <w:color w:val="000000"/>
          <w:kern w:val="22"/>
          <w:szCs w:val="22"/>
        </w:rPr>
        <w:t xml:space="preserve">also needs </w:t>
      </w:r>
      <w:r w:rsidR="00D67449" w:rsidRPr="00797E10">
        <w:rPr>
          <w:snapToGrid w:val="0"/>
          <w:color w:val="000000"/>
          <w:kern w:val="22"/>
          <w:szCs w:val="22"/>
        </w:rPr>
        <w:t xml:space="preserve">to capture important value changes over time and </w:t>
      </w:r>
      <w:r w:rsidR="00C82724" w:rsidRPr="00797E10">
        <w:rPr>
          <w:snapToGrid w:val="0"/>
          <w:color w:val="000000"/>
          <w:kern w:val="22"/>
          <w:szCs w:val="22"/>
        </w:rPr>
        <w:t xml:space="preserve">to </w:t>
      </w:r>
      <w:r w:rsidR="00D67449" w:rsidRPr="00797E10">
        <w:rPr>
          <w:snapToGrid w:val="0"/>
          <w:color w:val="000000"/>
          <w:kern w:val="22"/>
          <w:szCs w:val="22"/>
        </w:rPr>
        <w:t xml:space="preserve">assess progress towards </w:t>
      </w:r>
      <w:r w:rsidR="008063ED">
        <w:rPr>
          <w:snapToGrid w:val="0"/>
          <w:color w:val="000000"/>
          <w:kern w:val="22"/>
          <w:szCs w:val="22"/>
        </w:rPr>
        <w:t>[access to relevant information and awareness] [</w:t>
      </w:r>
      <w:r w:rsidR="00D67449" w:rsidRPr="00797E10">
        <w:rPr>
          <w:snapToGrid w:val="0"/>
          <w:color w:val="000000"/>
          <w:kern w:val="22"/>
          <w:szCs w:val="22"/>
        </w:rPr>
        <w:t>behavio</w:t>
      </w:r>
      <w:r w:rsidR="00143EAC" w:rsidRPr="00797E10">
        <w:rPr>
          <w:snapToGrid w:val="0"/>
          <w:color w:val="000000"/>
          <w:kern w:val="22"/>
          <w:szCs w:val="22"/>
        </w:rPr>
        <w:t>u</w:t>
      </w:r>
      <w:r w:rsidR="00D67449" w:rsidRPr="00797E10">
        <w:rPr>
          <w:snapToGrid w:val="0"/>
          <w:color w:val="000000"/>
          <w:kern w:val="22"/>
          <w:szCs w:val="22"/>
        </w:rPr>
        <w:t>r change</w:t>
      </w:r>
      <w:r w:rsidR="008063ED">
        <w:rPr>
          <w:snapToGrid w:val="0"/>
          <w:color w:val="000000"/>
          <w:kern w:val="22"/>
          <w:szCs w:val="22"/>
        </w:rPr>
        <w:t>]</w:t>
      </w:r>
      <w:r w:rsidR="00D67449" w:rsidRPr="00797E10">
        <w:rPr>
          <w:snapToGrid w:val="0"/>
          <w:color w:val="000000"/>
          <w:kern w:val="22"/>
          <w:szCs w:val="22"/>
        </w:rPr>
        <w:t xml:space="preserve"> and willingness to act for biodiversity on the national and global level.</w:t>
      </w:r>
    </w:p>
    <w:p w14:paraId="39F78B98" w14:textId="631020DC" w:rsidR="00D67449" w:rsidRPr="00797E10" w:rsidRDefault="00B76577" w:rsidP="00797E10">
      <w:pPr>
        <w:keepNext/>
        <w:pBdr>
          <w:top w:val="nil"/>
          <w:left w:val="nil"/>
          <w:bottom w:val="nil"/>
          <w:right w:val="nil"/>
          <w:between w:val="nil"/>
        </w:pBdr>
        <w:tabs>
          <w:tab w:val="left" w:pos="360"/>
        </w:tabs>
        <w:spacing w:before="120" w:after="120" w:line="238" w:lineRule="auto"/>
        <w:jc w:val="center"/>
        <w:rPr>
          <w:b/>
          <w:bCs/>
          <w:snapToGrid w:val="0"/>
          <w:color w:val="000000"/>
          <w:kern w:val="22"/>
          <w:szCs w:val="22"/>
        </w:rPr>
      </w:pPr>
      <w:r w:rsidRPr="00823954">
        <w:rPr>
          <w:b/>
          <w:bCs/>
          <w:snapToGrid w:val="0"/>
          <w:color w:val="000000"/>
          <w:kern w:val="22"/>
          <w:szCs w:val="22"/>
        </w:rPr>
        <w:t>A.</w:t>
      </w:r>
      <w:r w:rsidRPr="00823954">
        <w:rPr>
          <w:b/>
          <w:bCs/>
          <w:snapToGrid w:val="0"/>
          <w:color w:val="000000"/>
          <w:kern w:val="22"/>
          <w:szCs w:val="22"/>
        </w:rPr>
        <w:tab/>
      </w:r>
      <w:r w:rsidR="00011381" w:rsidRPr="00797E10">
        <w:rPr>
          <w:b/>
          <w:bCs/>
          <w:snapToGrid w:val="0"/>
          <w:color w:val="000000"/>
          <w:kern w:val="22"/>
          <w:szCs w:val="22"/>
        </w:rPr>
        <w:t>C</w:t>
      </w:r>
      <w:r w:rsidR="00D67449" w:rsidRPr="00797E10">
        <w:rPr>
          <w:b/>
          <w:bCs/>
          <w:snapToGrid w:val="0"/>
          <w:color w:val="000000"/>
          <w:kern w:val="22"/>
          <w:szCs w:val="22"/>
        </w:rPr>
        <w:t>ampaigns, and media reach</w:t>
      </w:r>
    </w:p>
    <w:p w14:paraId="68B324DA" w14:textId="124899BD"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8</w:t>
      </w:r>
      <w:r w:rsidR="00944880">
        <w:rPr>
          <w:snapToGrid w:val="0"/>
          <w:color w:val="000000"/>
          <w:kern w:val="22"/>
          <w:szCs w:val="22"/>
        </w:rPr>
        <w:t>5</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At the global level</w:t>
      </w:r>
      <w:r w:rsidR="003A17AA" w:rsidRPr="00797E10">
        <w:rPr>
          <w:snapToGrid w:val="0"/>
          <w:color w:val="000000"/>
          <w:kern w:val="22"/>
          <w:szCs w:val="22"/>
        </w:rPr>
        <w:t>,</w:t>
      </w:r>
      <w:r w:rsidR="00757F71" w:rsidRPr="00797E10">
        <w:rPr>
          <w:snapToGrid w:val="0"/>
          <w:color w:val="000000"/>
          <w:kern w:val="22"/>
          <w:szCs w:val="22"/>
        </w:rPr>
        <w:t xml:space="preserve"> partners to the coordination mechanism should report </w:t>
      </w:r>
      <w:r w:rsidR="00517171" w:rsidRPr="00797E10">
        <w:rPr>
          <w:snapToGrid w:val="0"/>
          <w:color w:val="000000"/>
          <w:kern w:val="22"/>
          <w:szCs w:val="22"/>
        </w:rPr>
        <w:t xml:space="preserve">results of </w:t>
      </w:r>
      <w:r w:rsidR="00D67449" w:rsidRPr="00797E10">
        <w:rPr>
          <w:snapToGrid w:val="0"/>
          <w:color w:val="000000"/>
          <w:kern w:val="22"/>
          <w:szCs w:val="22"/>
        </w:rPr>
        <w:t xml:space="preserve">campaigns, </w:t>
      </w:r>
      <w:r w:rsidR="00757F71" w:rsidRPr="00797E10">
        <w:rPr>
          <w:snapToGrid w:val="0"/>
          <w:color w:val="000000"/>
          <w:kern w:val="22"/>
          <w:szCs w:val="22"/>
        </w:rPr>
        <w:t xml:space="preserve">and </w:t>
      </w:r>
      <w:r w:rsidR="00D67449" w:rsidRPr="00797E10">
        <w:rPr>
          <w:snapToGrid w:val="0"/>
          <w:color w:val="000000"/>
          <w:kern w:val="22"/>
          <w:szCs w:val="22"/>
        </w:rPr>
        <w:t>media reach</w:t>
      </w:r>
      <w:r w:rsidR="00011381" w:rsidRPr="00797E10">
        <w:rPr>
          <w:snapToGrid w:val="0"/>
          <w:color w:val="000000"/>
          <w:kern w:val="22"/>
          <w:szCs w:val="22"/>
        </w:rPr>
        <w:t xml:space="preserve"> (</w:t>
      </w:r>
      <w:r w:rsidR="00D67449" w:rsidRPr="00797E10">
        <w:rPr>
          <w:snapToGrid w:val="0"/>
          <w:color w:val="000000"/>
          <w:kern w:val="22"/>
          <w:szCs w:val="22"/>
        </w:rPr>
        <w:t>including social media reach</w:t>
      </w:r>
      <w:r w:rsidR="00011381" w:rsidRPr="00797E10">
        <w:rPr>
          <w:snapToGrid w:val="0"/>
          <w:color w:val="000000"/>
          <w:kern w:val="22"/>
          <w:szCs w:val="22"/>
        </w:rPr>
        <w:t>)</w:t>
      </w:r>
      <w:r w:rsidR="00D15521" w:rsidRPr="00797E10">
        <w:rPr>
          <w:snapToGrid w:val="0"/>
          <w:color w:val="000000"/>
          <w:kern w:val="22"/>
          <w:szCs w:val="22"/>
        </w:rPr>
        <w:t>,</w:t>
      </w:r>
      <w:r w:rsidR="00D67449" w:rsidRPr="00797E10">
        <w:rPr>
          <w:snapToGrid w:val="0"/>
          <w:color w:val="000000"/>
          <w:kern w:val="22"/>
          <w:szCs w:val="22"/>
        </w:rPr>
        <w:t xml:space="preserve"> to the </w:t>
      </w:r>
      <w:r w:rsidR="00FE16E5" w:rsidRPr="00797E10">
        <w:rPr>
          <w:snapToGrid w:val="0"/>
          <w:color w:val="000000"/>
          <w:kern w:val="22"/>
          <w:szCs w:val="22"/>
        </w:rPr>
        <w:t>Executive Secretary</w:t>
      </w:r>
      <w:r w:rsidR="00D67449" w:rsidRPr="00797E10">
        <w:rPr>
          <w:snapToGrid w:val="0"/>
          <w:color w:val="000000"/>
          <w:kern w:val="22"/>
          <w:szCs w:val="22"/>
        </w:rPr>
        <w:t xml:space="preserve">. An aggregator tool, resembling that created at </w:t>
      </w:r>
      <w:hyperlink r:id="rId17" w:history="1">
        <w:r w:rsidR="00D67449" w:rsidRPr="00797E10">
          <w:rPr>
            <w:rStyle w:val="Hyperlink"/>
            <w:snapToGrid w:val="0"/>
            <w:kern w:val="22"/>
            <w:sz w:val="22"/>
            <w:szCs w:val="22"/>
          </w:rPr>
          <w:t>https://www.cbd.int/article/people-for-our-planet-aggregator</w:t>
        </w:r>
      </w:hyperlink>
      <w:r w:rsidR="0038348B" w:rsidRPr="00797E10">
        <w:rPr>
          <w:snapToGrid w:val="0"/>
          <w:color w:val="000000"/>
          <w:kern w:val="22"/>
          <w:szCs w:val="22"/>
        </w:rPr>
        <w:t>,</w:t>
      </w:r>
      <w:r w:rsidR="00D67449" w:rsidRPr="00797E10">
        <w:rPr>
          <w:snapToGrid w:val="0"/>
          <w:color w:val="000000"/>
          <w:kern w:val="22"/>
          <w:szCs w:val="22"/>
        </w:rPr>
        <w:t xml:space="preserve"> can capture initiatives</w:t>
      </w:r>
      <w:r w:rsidR="00FE16E5" w:rsidRPr="00797E10">
        <w:rPr>
          <w:snapToGrid w:val="0"/>
          <w:color w:val="000000"/>
          <w:kern w:val="22"/>
          <w:szCs w:val="22"/>
        </w:rPr>
        <w:t>.</w:t>
      </w:r>
    </w:p>
    <w:p w14:paraId="3B99A8D8" w14:textId="063E9705"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8</w:t>
      </w:r>
      <w:r w:rsidR="00944880">
        <w:rPr>
          <w:snapToGrid w:val="0"/>
          <w:color w:val="000000"/>
          <w:kern w:val="22"/>
          <w:szCs w:val="22"/>
        </w:rPr>
        <w:t>6</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 xml:space="preserve">At the national level, Parties to the Convention should also gather </w:t>
      </w:r>
      <w:r w:rsidR="00FE16E5" w:rsidRPr="00797E10">
        <w:rPr>
          <w:snapToGrid w:val="0"/>
          <w:color w:val="000000"/>
          <w:kern w:val="22"/>
          <w:szCs w:val="22"/>
        </w:rPr>
        <w:t xml:space="preserve">the above </w:t>
      </w:r>
      <w:r w:rsidR="00D67449" w:rsidRPr="00797E10">
        <w:rPr>
          <w:snapToGrid w:val="0"/>
          <w:color w:val="000000"/>
          <w:kern w:val="22"/>
          <w:szCs w:val="22"/>
        </w:rPr>
        <w:t xml:space="preserve">data and </w:t>
      </w:r>
      <w:r w:rsidR="00E850CF">
        <w:rPr>
          <w:snapToGrid w:val="0"/>
          <w:color w:val="000000"/>
          <w:kern w:val="22"/>
          <w:szCs w:val="22"/>
        </w:rPr>
        <w:t>[</w:t>
      </w:r>
      <w:r w:rsidR="00D67449" w:rsidRPr="00797E10">
        <w:rPr>
          <w:snapToGrid w:val="0"/>
          <w:color w:val="000000"/>
          <w:kern w:val="22"/>
          <w:szCs w:val="22"/>
        </w:rPr>
        <w:t xml:space="preserve">report this to the Executive Secretary, </w:t>
      </w:r>
      <w:proofErr w:type="gramStart"/>
      <w:r w:rsidR="00D67449" w:rsidRPr="00797E10">
        <w:rPr>
          <w:snapToGrid w:val="0"/>
          <w:color w:val="000000"/>
          <w:kern w:val="22"/>
          <w:szCs w:val="22"/>
        </w:rPr>
        <w:t>and also</w:t>
      </w:r>
      <w:proofErr w:type="gramEnd"/>
      <w:r w:rsidR="00E850CF">
        <w:rPr>
          <w:snapToGrid w:val="0"/>
          <w:color w:val="000000"/>
          <w:kern w:val="22"/>
          <w:szCs w:val="22"/>
        </w:rPr>
        <w:t>]</w:t>
      </w:r>
      <w:r w:rsidR="00D67449" w:rsidRPr="00797E10">
        <w:rPr>
          <w:snapToGrid w:val="0"/>
          <w:color w:val="000000"/>
          <w:kern w:val="22"/>
          <w:szCs w:val="22"/>
        </w:rPr>
        <w:t xml:space="preserve"> include this in their </w:t>
      </w:r>
      <w:r w:rsidR="00F13675" w:rsidRPr="00797E10">
        <w:rPr>
          <w:snapToGrid w:val="0"/>
          <w:color w:val="000000"/>
          <w:kern w:val="22"/>
          <w:szCs w:val="22"/>
        </w:rPr>
        <w:t>n</w:t>
      </w:r>
      <w:r w:rsidR="00D67449" w:rsidRPr="00797E10">
        <w:rPr>
          <w:snapToGrid w:val="0"/>
          <w:color w:val="000000"/>
          <w:kern w:val="22"/>
          <w:szCs w:val="22"/>
        </w:rPr>
        <w:t>ational reporting.</w:t>
      </w:r>
    </w:p>
    <w:p w14:paraId="10EF44A8" w14:textId="33777604" w:rsidR="00D67449" w:rsidRPr="00797E10" w:rsidRDefault="00B76577" w:rsidP="00797E10">
      <w:pPr>
        <w:keepNext/>
        <w:pBdr>
          <w:top w:val="nil"/>
          <w:left w:val="nil"/>
          <w:bottom w:val="nil"/>
          <w:right w:val="nil"/>
          <w:between w:val="nil"/>
        </w:pBdr>
        <w:tabs>
          <w:tab w:val="left" w:pos="360"/>
        </w:tabs>
        <w:spacing w:before="120" w:after="120" w:line="238" w:lineRule="auto"/>
        <w:jc w:val="center"/>
        <w:rPr>
          <w:b/>
          <w:bCs/>
          <w:snapToGrid w:val="0"/>
          <w:color w:val="000000"/>
          <w:kern w:val="22"/>
          <w:szCs w:val="22"/>
        </w:rPr>
      </w:pPr>
      <w:r w:rsidRPr="00823954">
        <w:rPr>
          <w:b/>
          <w:bCs/>
          <w:snapToGrid w:val="0"/>
          <w:color w:val="000000"/>
          <w:kern w:val="22"/>
          <w:szCs w:val="22"/>
        </w:rPr>
        <w:t>B.</w:t>
      </w:r>
      <w:r w:rsidRPr="00823954">
        <w:rPr>
          <w:b/>
          <w:bCs/>
          <w:snapToGrid w:val="0"/>
          <w:color w:val="000000"/>
          <w:kern w:val="22"/>
          <w:szCs w:val="22"/>
        </w:rPr>
        <w:tab/>
      </w:r>
      <w:r w:rsidR="00D67449" w:rsidRPr="00797E10">
        <w:rPr>
          <w:b/>
          <w:bCs/>
          <w:snapToGrid w:val="0"/>
          <w:color w:val="000000"/>
          <w:kern w:val="22"/>
          <w:szCs w:val="22"/>
        </w:rPr>
        <w:t>Linkage with the targets</w:t>
      </w:r>
    </w:p>
    <w:p w14:paraId="097E60E8" w14:textId="2A345D81" w:rsidR="00D67449" w:rsidRPr="00511FB7"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8</w:t>
      </w:r>
      <w:r w:rsidR="00944880">
        <w:rPr>
          <w:snapToGrid w:val="0"/>
          <w:color w:val="000000"/>
          <w:kern w:val="22"/>
          <w:szCs w:val="22"/>
        </w:rPr>
        <w:t>7</w:t>
      </w:r>
      <w:r w:rsidRPr="00797E10">
        <w:rPr>
          <w:snapToGrid w:val="0"/>
          <w:color w:val="000000"/>
          <w:kern w:val="22"/>
          <w:szCs w:val="22"/>
        </w:rPr>
        <w:t>.</w:t>
      </w:r>
      <w:r w:rsidRPr="00797E10">
        <w:rPr>
          <w:snapToGrid w:val="0"/>
          <w:color w:val="000000"/>
          <w:kern w:val="22"/>
          <w:szCs w:val="22"/>
        </w:rPr>
        <w:tab/>
      </w:r>
      <w:r w:rsidR="003B17A1" w:rsidRPr="00511FB7">
        <w:rPr>
          <w:snapToGrid w:val="0"/>
          <w:color w:val="000000"/>
          <w:kern w:val="22"/>
          <w:szCs w:val="22"/>
        </w:rPr>
        <w:t xml:space="preserve">The strategy will communicate progress </w:t>
      </w:r>
      <w:r w:rsidR="00496CBE" w:rsidRPr="00511FB7">
        <w:rPr>
          <w:snapToGrid w:val="0"/>
          <w:color w:val="000000"/>
          <w:kern w:val="22"/>
          <w:szCs w:val="22"/>
        </w:rPr>
        <w:t>in the</w:t>
      </w:r>
      <w:r w:rsidR="003B17A1" w:rsidRPr="00511FB7">
        <w:rPr>
          <w:snapToGrid w:val="0"/>
          <w:color w:val="000000"/>
          <w:kern w:val="22"/>
          <w:szCs w:val="22"/>
        </w:rPr>
        <w:t xml:space="preserve"> implementation of the post-2020 global biodiversity framework using the agreed upon set of indicators under the monitoring and reporting framework.  Innovative and multi-channel ways of communicating the information will be developed, with modalities suitable for different Parties.</w:t>
      </w:r>
    </w:p>
    <w:p w14:paraId="69F1AAB6" w14:textId="35F3EAAA" w:rsidR="00D67449" w:rsidRPr="00511FB7"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8</w:t>
      </w:r>
      <w:r w:rsidR="00944880">
        <w:rPr>
          <w:snapToGrid w:val="0"/>
          <w:color w:val="000000"/>
          <w:kern w:val="22"/>
          <w:szCs w:val="22"/>
        </w:rPr>
        <w:t>8</w:t>
      </w:r>
      <w:r w:rsidRPr="00797E10">
        <w:rPr>
          <w:snapToGrid w:val="0"/>
          <w:color w:val="000000"/>
          <w:kern w:val="22"/>
          <w:szCs w:val="22"/>
        </w:rPr>
        <w:t>.</w:t>
      </w:r>
      <w:r w:rsidRPr="00797E10">
        <w:rPr>
          <w:snapToGrid w:val="0"/>
          <w:color w:val="000000"/>
          <w:kern w:val="22"/>
          <w:szCs w:val="22"/>
        </w:rPr>
        <w:tab/>
      </w:r>
      <w:r w:rsidR="00D67449" w:rsidRPr="00511FB7">
        <w:rPr>
          <w:snapToGrid w:val="0"/>
          <w:color w:val="000000"/>
          <w:kern w:val="22"/>
          <w:szCs w:val="22"/>
        </w:rPr>
        <w:t xml:space="preserve">Reports by other bodies and organizations should also provide additional outreach on progress. </w:t>
      </w:r>
      <w:r w:rsidR="00081864" w:rsidRPr="00511FB7">
        <w:rPr>
          <w:snapToGrid w:val="0"/>
          <w:color w:val="000000"/>
          <w:kern w:val="22"/>
          <w:szCs w:val="22"/>
        </w:rPr>
        <w:t xml:space="preserve">The </w:t>
      </w:r>
      <w:r w:rsidR="00D67449" w:rsidRPr="00511FB7">
        <w:rPr>
          <w:snapToGrid w:val="0"/>
          <w:color w:val="000000"/>
          <w:kern w:val="22"/>
          <w:szCs w:val="22"/>
        </w:rPr>
        <w:t xml:space="preserve">WWF </w:t>
      </w:r>
      <w:r w:rsidR="00D67449" w:rsidRPr="00511FB7">
        <w:rPr>
          <w:i/>
          <w:iCs/>
          <w:snapToGrid w:val="0"/>
          <w:color w:val="000000"/>
          <w:kern w:val="22"/>
          <w:szCs w:val="22"/>
        </w:rPr>
        <w:t xml:space="preserve">Living Planet </w:t>
      </w:r>
      <w:r w:rsidR="00145DE9" w:rsidRPr="00511FB7">
        <w:rPr>
          <w:i/>
          <w:iCs/>
          <w:snapToGrid w:val="0"/>
          <w:color w:val="000000"/>
          <w:kern w:val="22"/>
          <w:szCs w:val="22"/>
        </w:rPr>
        <w:t>R</w:t>
      </w:r>
      <w:r w:rsidR="00D67449" w:rsidRPr="00511FB7">
        <w:rPr>
          <w:i/>
          <w:iCs/>
          <w:snapToGrid w:val="0"/>
          <w:color w:val="000000"/>
          <w:kern w:val="22"/>
          <w:szCs w:val="22"/>
        </w:rPr>
        <w:t>eport</w:t>
      </w:r>
      <w:r w:rsidR="00D67449" w:rsidRPr="00511FB7">
        <w:rPr>
          <w:snapToGrid w:val="0"/>
          <w:color w:val="000000"/>
          <w:kern w:val="22"/>
          <w:szCs w:val="22"/>
        </w:rPr>
        <w:t xml:space="preserve">, the publications of the </w:t>
      </w:r>
      <w:r w:rsidR="000A59A8" w:rsidRPr="00511FB7">
        <w:rPr>
          <w:snapToGrid w:val="0"/>
          <w:kern w:val="22"/>
          <w:szCs w:val="22"/>
        </w:rPr>
        <w:t>World Economic Forum</w:t>
      </w:r>
      <w:r w:rsidR="00D67449" w:rsidRPr="00511FB7">
        <w:rPr>
          <w:snapToGrid w:val="0"/>
          <w:color w:val="000000"/>
          <w:kern w:val="22"/>
          <w:szCs w:val="22"/>
        </w:rPr>
        <w:t xml:space="preserve">, </w:t>
      </w:r>
      <w:r w:rsidR="000A59A8" w:rsidRPr="00511FB7">
        <w:rPr>
          <w:snapToGrid w:val="0"/>
          <w:color w:val="000000"/>
          <w:kern w:val="22"/>
          <w:szCs w:val="22"/>
        </w:rPr>
        <w:t>the</w:t>
      </w:r>
      <w:r w:rsidR="00D67449" w:rsidRPr="00511FB7">
        <w:rPr>
          <w:snapToGrid w:val="0"/>
          <w:color w:val="000000"/>
          <w:kern w:val="22"/>
          <w:szCs w:val="22"/>
        </w:rPr>
        <w:t xml:space="preserve"> </w:t>
      </w:r>
      <w:r w:rsidR="00D67449" w:rsidRPr="00511FB7">
        <w:rPr>
          <w:i/>
          <w:iCs/>
          <w:snapToGrid w:val="0"/>
          <w:color w:val="000000"/>
          <w:kern w:val="22"/>
          <w:szCs w:val="22"/>
        </w:rPr>
        <w:t>Human Development Report</w:t>
      </w:r>
      <w:r w:rsidR="004C5C47" w:rsidRPr="00511FB7">
        <w:rPr>
          <w:snapToGrid w:val="0"/>
          <w:color w:val="000000"/>
          <w:kern w:val="22"/>
          <w:szCs w:val="22"/>
        </w:rPr>
        <w:t xml:space="preserve"> published by UNDP</w:t>
      </w:r>
      <w:r w:rsidR="00D67449" w:rsidRPr="00511FB7">
        <w:rPr>
          <w:snapToGrid w:val="0"/>
          <w:color w:val="000000"/>
          <w:kern w:val="22"/>
          <w:szCs w:val="22"/>
        </w:rPr>
        <w:t xml:space="preserve">, and </w:t>
      </w:r>
      <w:r w:rsidR="00081864" w:rsidRPr="00511FB7">
        <w:rPr>
          <w:snapToGrid w:val="0"/>
          <w:color w:val="000000"/>
          <w:kern w:val="22"/>
          <w:szCs w:val="22"/>
        </w:rPr>
        <w:t xml:space="preserve">the </w:t>
      </w:r>
      <w:r w:rsidR="00D67449" w:rsidRPr="00511FB7">
        <w:rPr>
          <w:snapToGrid w:val="0"/>
          <w:color w:val="000000"/>
          <w:kern w:val="22"/>
          <w:szCs w:val="22"/>
        </w:rPr>
        <w:t xml:space="preserve">UNEP </w:t>
      </w:r>
      <w:r w:rsidR="00D67449" w:rsidRPr="00511FB7">
        <w:rPr>
          <w:i/>
          <w:iCs/>
          <w:snapToGrid w:val="0"/>
          <w:color w:val="000000"/>
          <w:kern w:val="22"/>
          <w:szCs w:val="22"/>
        </w:rPr>
        <w:t>Global Environment Outlook</w:t>
      </w:r>
      <w:r w:rsidR="00D67449" w:rsidRPr="00511FB7">
        <w:rPr>
          <w:snapToGrid w:val="0"/>
          <w:color w:val="000000"/>
          <w:kern w:val="22"/>
          <w:szCs w:val="22"/>
        </w:rPr>
        <w:t xml:space="preserve"> </w:t>
      </w:r>
      <w:r w:rsidR="00B0659C" w:rsidRPr="00511FB7">
        <w:rPr>
          <w:snapToGrid w:val="0"/>
          <w:color w:val="000000"/>
          <w:kern w:val="22"/>
          <w:szCs w:val="22"/>
        </w:rPr>
        <w:t>c</w:t>
      </w:r>
      <w:r w:rsidR="00D67449" w:rsidRPr="00511FB7">
        <w:rPr>
          <w:snapToGrid w:val="0"/>
          <w:color w:val="000000"/>
          <w:kern w:val="22"/>
          <w:szCs w:val="22"/>
        </w:rPr>
        <w:t xml:space="preserve">ould all devote issues, during the period of the </w:t>
      </w:r>
      <w:r w:rsidR="00B25A93" w:rsidRPr="00511FB7">
        <w:rPr>
          <w:snapToGrid w:val="0"/>
          <w:color w:val="000000"/>
          <w:kern w:val="22"/>
          <w:szCs w:val="22"/>
        </w:rPr>
        <w:t>post-2020 global biodiversity framework</w:t>
      </w:r>
      <w:r w:rsidR="00D67449" w:rsidRPr="00511FB7">
        <w:rPr>
          <w:snapToGrid w:val="0"/>
          <w:color w:val="000000"/>
          <w:kern w:val="22"/>
          <w:szCs w:val="22"/>
        </w:rPr>
        <w:t>, to results under the framework.</w:t>
      </w:r>
    </w:p>
    <w:p w14:paraId="772F08EA" w14:textId="77777777" w:rsidR="00D67449" w:rsidRPr="00797E10" w:rsidRDefault="00D67449" w:rsidP="00797E10">
      <w:pPr>
        <w:pStyle w:val="Heading1"/>
        <w:tabs>
          <w:tab w:val="clear" w:pos="720"/>
          <w:tab w:val="left" w:pos="360"/>
        </w:tabs>
        <w:spacing w:before="120" w:line="238" w:lineRule="auto"/>
        <w:rPr>
          <w:snapToGrid w:val="0"/>
          <w:kern w:val="22"/>
          <w:szCs w:val="22"/>
        </w:rPr>
      </w:pPr>
      <w:bookmarkStart w:id="2" w:name="_Hlk89089611"/>
      <w:r w:rsidRPr="00112FFC">
        <w:rPr>
          <w:snapToGrid w:val="0"/>
          <w:kern w:val="22"/>
          <w:szCs w:val="22"/>
        </w:rPr>
        <w:t>X.</w:t>
      </w:r>
      <w:r w:rsidRPr="00CB2FD5">
        <w:rPr>
          <w:snapToGrid w:val="0"/>
          <w:kern w:val="22"/>
          <w:szCs w:val="22"/>
        </w:rPr>
        <w:tab/>
        <w:t>Resources</w:t>
      </w:r>
    </w:p>
    <w:bookmarkEnd w:id="2"/>
    <w:p w14:paraId="6276026D" w14:textId="45C9EEEB" w:rsidR="00D67449" w:rsidRPr="00797E10" w:rsidRDefault="00511FB7" w:rsidP="00511FB7">
      <w:pPr>
        <w:pBdr>
          <w:top w:val="nil"/>
          <w:left w:val="nil"/>
          <w:bottom w:val="nil"/>
          <w:right w:val="nil"/>
          <w:between w:val="nil"/>
        </w:pBdr>
        <w:spacing w:before="120" w:after="120" w:line="238" w:lineRule="auto"/>
        <w:rPr>
          <w:snapToGrid w:val="0"/>
          <w:color w:val="000000"/>
          <w:kern w:val="22"/>
          <w:szCs w:val="22"/>
        </w:rPr>
      </w:pPr>
      <w:r w:rsidRPr="00797E10">
        <w:rPr>
          <w:snapToGrid w:val="0"/>
          <w:color w:val="000000"/>
          <w:kern w:val="22"/>
          <w:szCs w:val="22"/>
        </w:rPr>
        <w:t>8</w:t>
      </w:r>
      <w:r w:rsidR="00944880">
        <w:rPr>
          <w:snapToGrid w:val="0"/>
          <w:color w:val="000000"/>
          <w:kern w:val="22"/>
          <w:szCs w:val="22"/>
        </w:rPr>
        <w:t>9</w:t>
      </w:r>
      <w:r w:rsidRPr="00797E10">
        <w:rPr>
          <w:snapToGrid w:val="0"/>
          <w:color w:val="000000"/>
          <w:kern w:val="22"/>
          <w:szCs w:val="22"/>
        </w:rPr>
        <w:t>.</w:t>
      </w:r>
      <w:r w:rsidRPr="00797E10">
        <w:rPr>
          <w:snapToGrid w:val="0"/>
          <w:color w:val="000000"/>
          <w:kern w:val="22"/>
          <w:szCs w:val="22"/>
        </w:rPr>
        <w:tab/>
      </w:r>
      <w:r w:rsidR="00D67449" w:rsidRPr="00797E10">
        <w:rPr>
          <w:snapToGrid w:val="0"/>
          <w:color w:val="000000"/>
          <w:kern w:val="22"/>
          <w:szCs w:val="22"/>
        </w:rPr>
        <w:t>Resources will be needed to support the Executive Secretary</w:t>
      </w:r>
      <w:r w:rsidR="00C56CD3" w:rsidRPr="00823954">
        <w:rPr>
          <w:snapToGrid w:val="0"/>
          <w:color w:val="000000"/>
          <w:kern w:val="22"/>
          <w:szCs w:val="22"/>
        </w:rPr>
        <w:t xml:space="preserve"> and</w:t>
      </w:r>
      <w:r w:rsidR="00D67449" w:rsidRPr="00797E10">
        <w:rPr>
          <w:snapToGrid w:val="0"/>
          <w:color w:val="000000"/>
          <w:kern w:val="22"/>
          <w:szCs w:val="22"/>
        </w:rPr>
        <w:t xml:space="preserve"> at the national level</w:t>
      </w:r>
      <w:r w:rsidR="00B252F9">
        <w:rPr>
          <w:snapToGrid w:val="0"/>
          <w:color w:val="000000"/>
          <w:kern w:val="22"/>
          <w:szCs w:val="22"/>
        </w:rPr>
        <w:t xml:space="preserve">, with an important focus on the needs of developing countries, especially small island developing </w:t>
      </w:r>
      <w:r w:rsidR="000547C3">
        <w:rPr>
          <w:snapToGrid w:val="0"/>
          <w:color w:val="000000"/>
          <w:kern w:val="22"/>
          <w:szCs w:val="22"/>
        </w:rPr>
        <w:t>S</w:t>
      </w:r>
      <w:r w:rsidR="00B252F9">
        <w:rPr>
          <w:snapToGrid w:val="0"/>
          <w:color w:val="000000"/>
          <w:kern w:val="22"/>
          <w:szCs w:val="22"/>
        </w:rPr>
        <w:t>tates and economies in transition</w:t>
      </w:r>
      <w:r w:rsidR="00D67449" w:rsidRPr="00797E10">
        <w:rPr>
          <w:snapToGrid w:val="0"/>
          <w:color w:val="000000"/>
          <w:kern w:val="22"/>
          <w:szCs w:val="22"/>
        </w:rPr>
        <w:t xml:space="preserve">. The level required will be determined as the </w:t>
      </w:r>
      <w:r w:rsidR="00D94092" w:rsidRPr="00797E10">
        <w:rPr>
          <w:snapToGrid w:val="0"/>
          <w:color w:val="000000"/>
          <w:kern w:val="22"/>
          <w:szCs w:val="22"/>
        </w:rPr>
        <w:t>communication</w:t>
      </w:r>
      <w:r w:rsidR="00D50DB4">
        <w:rPr>
          <w:snapToGrid w:val="0"/>
          <w:color w:val="000000"/>
          <w:kern w:val="22"/>
          <w:szCs w:val="22"/>
        </w:rPr>
        <w:t>s</w:t>
      </w:r>
      <w:r w:rsidR="00D94092" w:rsidRPr="00797E10">
        <w:rPr>
          <w:snapToGrid w:val="0"/>
          <w:color w:val="000000"/>
          <w:kern w:val="22"/>
          <w:szCs w:val="22"/>
        </w:rPr>
        <w:t xml:space="preserve"> </w:t>
      </w:r>
      <w:r w:rsidR="00275FF4" w:rsidRPr="00797E10">
        <w:rPr>
          <w:snapToGrid w:val="0"/>
          <w:color w:val="000000"/>
          <w:kern w:val="22"/>
          <w:szCs w:val="22"/>
        </w:rPr>
        <w:t>strategy</w:t>
      </w:r>
      <w:r w:rsidR="00D67449" w:rsidRPr="00797E10">
        <w:rPr>
          <w:snapToGrid w:val="0"/>
          <w:color w:val="000000"/>
          <w:kern w:val="22"/>
          <w:szCs w:val="22"/>
        </w:rPr>
        <w:t xml:space="preserve"> is further elaborated. </w:t>
      </w:r>
      <w:r w:rsidR="00E850CF">
        <w:rPr>
          <w:snapToGrid w:val="0"/>
          <w:color w:val="000000"/>
          <w:kern w:val="22"/>
          <w:szCs w:val="22"/>
        </w:rPr>
        <w:t>[</w:t>
      </w:r>
      <w:r w:rsidR="00B8242B" w:rsidRPr="00797E10">
        <w:rPr>
          <w:snapToGrid w:val="0"/>
          <w:color w:val="000000"/>
          <w:kern w:val="22"/>
          <w:szCs w:val="22"/>
        </w:rPr>
        <w:t>Resources needed will include the following:</w:t>
      </w:r>
    </w:p>
    <w:p w14:paraId="6447EE88" w14:textId="56970707"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(a)</w:t>
      </w:r>
      <w:r w:rsidRPr="00797E10">
        <w:rPr>
          <w:snapToGrid w:val="0"/>
          <w:color w:val="000000"/>
          <w:kern w:val="22"/>
          <w:szCs w:val="22"/>
        </w:rPr>
        <w:tab/>
      </w:r>
      <w:r w:rsidR="00D67449" w:rsidRPr="00797E10">
        <w:rPr>
          <w:snapToGrid w:val="0"/>
          <w:color w:val="000000"/>
          <w:kern w:val="22"/>
          <w:szCs w:val="22"/>
        </w:rPr>
        <w:t xml:space="preserve">The Executive Secretary will require human resources in the communications </w:t>
      </w:r>
      <w:r w:rsidR="0074604B" w:rsidRPr="00797E10">
        <w:rPr>
          <w:snapToGrid w:val="0"/>
          <w:color w:val="000000"/>
          <w:kern w:val="22"/>
          <w:szCs w:val="22"/>
        </w:rPr>
        <w:t>unit</w:t>
      </w:r>
      <w:r w:rsidR="00D67449" w:rsidRPr="00797E10">
        <w:rPr>
          <w:snapToGrid w:val="0"/>
          <w:color w:val="000000"/>
          <w:kern w:val="22"/>
          <w:szCs w:val="22"/>
        </w:rPr>
        <w:t xml:space="preserve"> to support the strategy, as well as annual sums to support the production of information materials.</w:t>
      </w:r>
      <w:r w:rsidR="001D54D2" w:rsidRPr="00797E10">
        <w:rPr>
          <w:snapToGrid w:val="0"/>
          <w:color w:val="000000"/>
          <w:kern w:val="22"/>
          <w:szCs w:val="22"/>
        </w:rPr>
        <w:t xml:space="preserve"> These will be resources in excess of existing staff</w:t>
      </w:r>
      <w:r w:rsidR="00653803">
        <w:rPr>
          <w:snapToGrid w:val="0"/>
          <w:color w:val="000000"/>
          <w:kern w:val="22"/>
          <w:szCs w:val="22"/>
        </w:rPr>
        <w:t>ing levels at the secretariat</w:t>
      </w:r>
      <w:r w:rsidR="00464771" w:rsidRPr="00797E10">
        <w:rPr>
          <w:snapToGrid w:val="0"/>
          <w:color w:val="000000"/>
          <w:kern w:val="22"/>
          <w:szCs w:val="22"/>
        </w:rPr>
        <w:t>;</w:t>
      </w:r>
    </w:p>
    <w:p w14:paraId="3696B691" w14:textId="47746016"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(b)</w:t>
      </w:r>
      <w:r w:rsidRPr="00797E10">
        <w:rPr>
          <w:snapToGrid w:val="0"/>
          <w:color w:val="000000"/>
          <w:kern w:val="22"/>
          <w:szCs w:val="22"/>
        </w:rPr>
        <w:tab/>
      </w:r>
      <w:r w:rsidR="00D67449" w:rsidRPr="00797E10">
        <w:rPr>
          <w:snapToGrid w:val="0"/>
          <w:color w:val="000000"/>
          <w:kern w:val="22"/>
          <w:szCs w:val="22"/>
        </w:rPr>
        <w:t xml:space="preserve">The United Nations Environment Assembly </w:t>
      </w:r>
      <w:r w:rsidR="007E11F7" w:rsidRPr="00797E10">
        <w:rPr>
          <w:snapToGrid w:val="0"/>
          <w:color w:val="000000"/>
          <w:kern w:val="22"/>
          <w:szCs w:val="22"/>
        </w:rPr>
        <w:t xml:space="preserve">may wish to </w:t>
      </w:r>
      <w:r w:rsidR="00D67449" w:rsidRPr="00797E10">
        <w:rPr>
          <w:snapToGrid w:val="0"/>
          <w:color w:val="000000"/>
          <w:kern w:val="22"/>
          <w:szCs w:val="22"/>
        </w:rPr>
        <w:t>approve an envelope of funds for use by UNEP divisions, including the Communications Division, to support UNEP contributions to the strategy. Resources devoted to World Environment Day</w:t>
      </w:r>
      <w:r w:rsidR="00363073" w:rsidRPr="00797E10">
        <w:rPr>
          <w:snapToGrid w:val="0"/>
          <w:color w:val="000000"/>
          <w:kern w:val="22"/>
          <w:szCs w:val="22"/>
        </w:rPr>
        <w:t xml:space="preserve"> and to</w:t>
      </w:r>
      <w:r w:rsidR="00D67449" w:rsidRPr="00797E10">
        <w:rPr>
          <w:snapToGrid w:val="0"/>
          <w:color w:val="000000"/>
          <w:kern w:val="22"/>
          <w:szCs w:val="22"/>
        </w:rPr>
        <w:t xml:space="preserve"> the </w:t>
      </w:r>
      <w:r w:rsidR="00D67449" w:rsidRPr="00797E10">
        <w:rPr>
          <w:i/>
          <w:iCs/>
          <w:snapToGrid w:val="0"/>
          <w:color w:val="000000"/>
          <w:kern w:val="22"/>
          <w:szCs w:val="22"/>
        </w:rPr>
        <w:t>Global Environment Outlook</w:t>
      </w:r>
      <w:r w:rsidR="00D67449" w:rsidRPr="00797E10">
        <w:rPr>
          <w:snapToGrid w:val="0"/>
          <w:color w:val="000000"/>
          <w:kern w:val="22"/>
          <w:szCs w:val="22"/>
        </w:rPr>
        <w:t xml:space="preserve"> should also be mobili</w:t>
      </w:r>
      <w:r w:rsidR="00EB54F1" w:rsidRPr="00797E10">
        <w:rPr>
          <w:snapToGrid w:val="0"/>
          <w:color w:val="000000"/>
          <w:kern w:val="22"/>
          <w:szCs w:val="22"/>
        </w:rPr>
        <w:t>z</w:t>
      </w:r>
      <w:r w:rsidR="00D67449" w:rsidRPr="00797E10">
        <w:rPr>
          <w:snapToGrid w:val="0"/>
          <w:color w:val="000000"/>
          <w:kern w:val="22"/>
          <w:szCs w:val="22"/>
        </w:rPr>
        <w:t>ed, where appropriate, in support of th</w:t>
      </w:r>
      <w:r w:rsidR="00203E48" w:rsidRPr="00797E10">
        <w:rPr>
          <w:snapToGrid w:val="0"/>
          <w:color w:val="000000"/>
          <w:kern w:val="22"/>
          <w:szCs w:val="22"/>
        </w:rPr>
        <w:t>e</w:t>
      </w:r>
      <w:r w:rsidR="00D67449" w:rsidRPr="00797E10">
        <w:rPr>
          <w:snapToGrid w:val="0"/>
          <w:color w:val="000000"/>
          <w:kern w:val="22"/>
          <w:szCs w:val="22"/>
        </w:rPr>
        <w:t xml:space="preserve"> strategy</w:t>
      </w:r>
      <w:r w:rsidR="00464771" w:rsidRPr="00797E10">
        <w:rPr>
          <w:snapToGrid w:val="0"/>
          <w:color w:val="000000"/>
          <w:kern w:val="22"/>
          <w:szCs w:val="22"/>
        </w:rPr>
        <w:t>;</w:t>
      </w:r>
    </w:p>
    <w:p w14:paraId="61EBA65A" w14:textId="73D181FB" w:rsidR="00A252ED"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(c)</w:t>
      </w:r>
      <w:r w:rsidRPr="00797E10">
        <w:rPr>
          <w:snapToGrid w:val="0"/>
          <w:color w:val="000000"/>
          <w:kern w:val="22"/>
          <w:szCs w:val="22"/>
        </w:rPr>
        <w:tab/>
      </w:r>
      <w:r w:rsidR="00A252ED" w:rsidRPr="00797E10">
        <w:rPr>
          <w:snapToGrid w:val="0"/>
          <w:color w:val="000000"/>
          <w:kern w:val="22"/>
          <w:szCs w:val="22"/>
        </w:rPr>
        <w:t xml:space="preserve">The </w:t>
      </w:r>
      <w:r w:rsidR="002E4936" w:rsidRPr="00797E10">
        <w:rPr>
          <w:snapToGrid w:val="0"/>
          <w:color w:val="000000"/>
          <w:kern w:val="22"/>
          <w:szCs w:val="22"/>
        </w:rPr>
        <w:t xml:space="preserve">United Nations </w:t>
      </w:r>
      <w:r w:rsidR="00A252ED" w:rsidRPr="00797E10">
        <w:rPr>
          <w:snapToGrid w:val="0"/>
          <w:color w:val="000000"/>
          <w:kern w:val="22"/>
          <w:szCs w:val="22"/>
        </w:rPr>
        <w:t xml:space="preserve">Department of Global Communications </w:t>
      </w:r>
      <w:r w:rsidR="007E11F7" w:rsidRPr="00797E10">
        <w:rPr>
          <w:snapToGrid w:val="0"/>
          <w:color w:val="000000"/>
          <w:kern w:val="22"/>
          <w:szCs w:val="22"/>
        </w:rPr>
        <w:t xml:space="preserve">may wish to </w:t>
      </w:r>
      <w:r w:rsidR="00A252ED" w:rsidRPr="00797E10">
        <w:rPr>
          <w:snapToGrid w:val="0"/>
          <w:color w:val="000000"/>
          <w:kern w:val="22"/>
          <w:szCs w:val="22"/>
        </w:rPr>
        <w:t>mobili</w:t>
      </w:r>
      <w:r w:rsidR="00EB54F1" w:rsidRPr="00797E10">
        <w:rPr>
          <w:snapToGrid w:val="0"/>
          <w:color w:val="000000"/>
          <w:kern w:val="22"/>
          <w:szCs w:val="22"/>
        </w:rPr>
        <w:t>z</w:t>
      </w:r>
      <w:r w:rsidR="00A252ED" w:rsidRPr="00797E10">
        <w:rPr>
          <w:snapToGrid w:val="0"/>
          <w:color w:val="000000"/>
          <w:kern w:val="22"/>
          <w:szCs w:val="22"/>
        </w:rPr>
        <w:t xml:space="preserve">e a </w:t>
      </w:r>
      <w:r w:rsidR="00F13675" w:rsidRPr="00797E10">
        <w:rPr>
          <w:snapToGrid w:val="0"/>
          <w:color w:val="000000"/>
          <w:kern w:val="22"/>
          <w:szCs w:val="22"/>
        </w:rPr>
        <w:t>c</w:t>
      </w:r>
      <w:r w:rsidR="00A252ED" w:rsidRPr="00797E10">
        <w:rPr>
          <w:snapToGrid w:val="0"/>
          <w:color w:val="000000"/>
          <w:kern w:val="22"/>
          <w:szCs w:val="22"/>
        </w:rPr>
        <w:t xml:space="preserve">ommunications team in support of </w:t>
      </w:r>
      <w:r w:rsidR="000B5C79" w:rsidRPr="00797E10">
        <w:rPr>
          <w:snapToGrid w:val="0"/>
          <w:color w:val="000000"/>
          <w:kern w:val="22"/>
          <w:szCs w:val="22"/>
        </w:rPr>
        <w:t>the strategy</w:t>
      </w:r>
      <w:r w:rsidR="00A252ED" w:rsidRPr="00797E10">
        <w:rPr>
          <w:snapToGrid w:val="0"/>
          <w:color w:val="000000"/>
          <w:kern w:val="22"/>
          <w:szCs w:val="22"/>
        </w:rPr>
        <w:t xml:space="preserve">, aligned with the resources for the </w:t>
      </w:r>
      <w:r w:rsidR="00AB0D4D" w:rsidRPr="00797E10">
        <w:rPr>
          <w:snapToGrid w:val="0"/>
          <w:color w:val="000000"/>
          <w:kern w:val="22"/>
          <w:szCs w:val="22"/>
        </w:rPr>
        <w:t>Sustainable Development Goal</w:t>
      </w:r>
      <w:r w:rsidR="00A252ED" w:rsidRPr="00797E10">
        <w:rPr>
          <w:snapToGrid w:val="0"/>
          <w:color w:val="000000"/>
          <w:kern w:val="22"/>
          <w:szCs w:val="22"/>
        </w:rPr>
        <w:t>s</w:t>
      </w:r>
      <w:r w:rsidR="00464771" w:rsidRPr="00797E10">
        <w:rPr>
          <w:snapToGrid w:val="0"/>
          <w:color w:val="000000"/>
          <w:kern w:val="22"/>
          <w:szCs w:val="22"/>
        </w:rPr>
        <w:t>;</w:t>
      </w:r>
    </w:p>
    <w:p w14:paraId="4EE6A660" w14:textId="6EDF9299" w:rsidR="00D67449" w:rsidRPr="00797E10" w:rsidRDefault="008134E5" w:rsidP="00511FB7">
      <w:pPr>
        <w:pBdr>
          <w:top w:val="nil"/>
          <w:left w:val="nil"/>
          <w:bottom w:val="nil"/>
          <w:right w:val="nil"/>
          <w:between w:val="nil"/>
        </w:pBdr>
        <w:spacing w:before="120" w:after="120" w:line="238" w:lineRule="auto"/>
        <w:ind w:firstLine="720"/>
        <w:rPr>
          <w:snapToGrid w:val="0"/>
          <w:color w:val="000000"/>
          <w:kern w:val="22"/>
          <w:szCs w:val="22"/>
        </w:rPr>
      </w:pPr>
      <w:r>
        <w:rPr>
          <w:snapToGrid w:val="0"/>
          <w:color w:val="000000"/>
          <w:kern w:val="22"/>
          <w:szCs w:val="22"/>
        </w:rPr>
        <w:t>[</w:t>
      </w:r>
      <w:r w:rsidR="00511FB7" w:rsidRPr="00797E10">
        <w:rPr>
          <w:snapToGrid w:val="0"/>
          <w:color w:val="000000"/>
          <w:kern w:val="22"/>
          <w:szCs w:val="22"/>
        </w:rPr>
        <w:t>(d)</w:t>
      </w:r>
      <w:r w:rsidR="00511FB7" w:rsidRPr="00797E10">
        <w:rPr>
          <w:snapToGrid w:val="0"/>
          <w:color w:val="000000"/>
          <w:kern w:val="22"/>
          <w:szCs w:val="22"/>
        </w:rPr>
        <w:tab/>
      </w:r>
      <w:r w:rsidR="00D67449" w:rsidRPr="00797E10">
        <w:rPr>
          <w:snapToGrid w:val="0"/>
          <w:color w:val="000000"/>
          <w:kern w:val="22"/>
          <w:szCs w:val="22"/>
        </w:rPr>
        <w:t xml:space="preserve">National </w:t>
      </w:r>
      <w:r w:rsidR="00A8726C" w:rsidRPr="00823954">
        <w:rPr>
          <w:snapToGrid w:val="0"/>
          <w:color w:val="000000"/>
          <w:kern w:val="22"/>
          <w:szCs w:val="22"/>
        </w:rPr>
        <w:t>G</w:t>
      </w:r>
      <w:r w:rsidR="00D67449" w:rsidRPr="00797E10">
        <w:rPr>
          <w:snapToGrid w:val="0"/>
          <w:color w:val="000000"/>
          <w:kern w:val="22"/>
          <w:szCs w:val="22"/>
        </w:rPr>
        <w:t xml:space="preserve">overnments </w:t>
      </w:r>
      <w:r w:rsidR="00C11B36">
        <w:rPr>
          <w:snapToGrid w:val="0"/>
          <w:color w:val="000000"/>
          <w:kern w:val="22"/>
          <w:szCs w:val="22"/>
        </w:rPr>
        <w:t>may wish</w:t>
      </w:r>
      <w:r w:rsidR="000547C3">
        <w:rPr>
          <w:snapToGrid w:val="0"/>
          <w:color w:val="000000"/>
          <w:kern w:val="22"/>
          <w:szCs w:val="22"/>
        </w:rPr>
        <w:t xml:space="preserve"> </w:t>
      </w:r>
      <w:r w:rsidR="00D67449" w:rsidRPr="00797E10">
        <w:rPr>
          <w:snapToGrid w:val="0"/>
          <w:color w:val="000000"/>
          <w:kern w:val="22"/>
          <w:szCs w:val="22"/>
        </w:rPr>
        <w:t>to allocate a budget envelope in support of the strategy</w:t>
      </w:r>
      <w:r w:rsidR="00C11B36">
        <w:rPr>
          <w:snapToGrid w:val="0"/>
          <w:color w:val="000000"/>
          <w:kern w:val="22"/>
          <w:szCs w:val="22"/>
        </w:rPr>
        <w:t xml:space="preserve"> at national level</w:t>
      </w:r>
      <w:r w:rsidR="00D67449" w:rsidRPr="00797E10">
        <w:rPr>
          <w:snapToGrid w:val="0"/>
          <w:color w:val="000000"/>
          <w:kern w:val="22"/>
          <w:szCs w:val="22"/>
        </w:rPr>
        <w:t xml:space="preserve">, as part of </w:t>
      </w:r>
      <w:r w:rsidR="00C11B36">
        <w:rPr>
          <w:snapToGrid w:val="0"/>
          <w:color w:val="000000"/>
          <w:kern w:val="22"/>
          <w:szCs w:val="22"/>
        </w:rPr>
        <w:t>national</w:t>
      </w:r>
      <w:r w:rsidR="00D67449" w:rsidRPr="00797E10">
        <w:rPr>
          <w:snapToGrid w:val="0"/>
          <w:color w:val="000000"/>
          <w:kern w:val="22"/>
          <w:szCs w:val="22"/>
        </w:rPr>
        <w:t xml:space="preserve"> implementation of the Convention on Biological Diversity</w:t>
      </w:r>
      <w:r w:rsidR="00464771" w:rsidRPr="00797E10">
        <w:rPr>
          <w:snapToGrid w:val="0"/>
          <w:color w:val="000000"/>
          <w:kern w:val="22"/>
          <w:szCs w:val="22"/>
        </w:rPr>
        <w:t>;</w:t>
      </w:r>
      <w:r w:rsidR="008063ED">
        <w:rPr>
          <w:snapToGrid w:val="0"/>
          <w:color w:val="000000"/>
          <w:kern w:val="22"/>
          <w:szCs w:val="22"/>
        </w:rPr>
        <w:t>]</w:t>
      </w:r>
    </w:p>
    <w:p w14:paraId="01899894" w14:textId="5B255BB5" w:rsidR="00D67449" w:rsidRPr="00797E10" w:rsidRDefault="00511FB7" w:rsidP="00511FB7">
      <w:pPr>
        <w:pBdr>
          <w:top w:val="nil"/>
          <w:left w:val="nil"/>
          <w:bottom w:val="nil"/>
          <w:right w:val="nil"/>
          <w:between w:val="nil"/>
        </w:pBdr>
        <w:spacing w:before="120" w:after="120" w:line="238" w:lineRule="auto"/>
        <w:ind w:firstLine="720"/>
        <w:rPr>
          <w:snapToGrid w:val="0"/>
          <w:color w:val="000000"/>
          <w:kern w:val="22"/>
          <w:szCs w:val="22"/>
        </w:rPr>
      </w:pPr>
      <w:r w:rsidRPr="00797E10">
        <w:rPr>
          <w:snapToGrid w:val="0"/>
          <w:color w:val="000000"/>
          <w:kern w:val="22"/>
          <w:szCs w:val="22"/>
        </w:rPr>
        <w:t>(e)</w:t>
      </w:r>
      <w:r w:rsidRPr="00797E10">
        <w:rPr>
          <w:snapToGrid w:val="0"/>
          <w:color w:val="000000"/>
          <w:kern w:val="22"/>
          <w:szCs w:val="22"/>
        </w:rPr>
        <w:tab/>
      </w:r>
      <w:r w:rsidR="00D67449" w:rsidRPr="00797E10">
        <w:rPr>
          <w:snapToGrid w:val="0"/>
          <w:color w:val="000000"/>
          <w:kern w:val="22"/>
          <w:szCs w:val="22"/>
        </w:rPr>
        <w:t xml:space="preserve">Interested private sector actors, NGOs, civil society actors and other entities, such as the United Nations Foundation, </w:t>
      </w:r>
      <w:r w:rsidR="00255520" w:rsidRPr="00797E10">
        <w:rPr>
          <w:snapToGrid w:val="0"/>
          <w:color w:val="000000"/>
          <w:kern w:val="22"/>
          <w:szCs w:val="22"/>
        </w:rPr>
        <w:t>c</w:t>
      </w:r>
      <w:r w:rsidR="00D67449" w:rsidRPr="00797E10">
        <w:rPr>
          <w:snapToGrid w:val="0"/>
          <w:color w:val="000000"/>
          <w:kern w:val="22"/>
          <w:szCs w:val="22"/>
        </w:rPr>
        <w:t xml:space="preserve">ould consider creating funds to support </w:t>
      </w:r>
      <w:r w:rsidR="00063392" w:rsidRPr="00797E10">
        <w:rPr>
          <w:snapToGrid w:val="0"/>
          <w:color w:val="000000"/>
          <w:kern w:val="22"/>
          <w:szCs w:val="22"/>
        </w:rPr>
        <w:t>the strategy</w:t>
      </w:r>
      <w:r w:rsidR="00D67449" w:rsidRPr="00797E10">
        <w:rPr>
          <w:snapToGrid w:val="0"/>
          <w:color w:val="000000"/>
          <w:kern w:val="22"/>
          <w:szCs w:val="22"/>
        </w:rPr>
        <w:t xml:space="preserve"> and create voluntary mechanisms for this. Marketing and other media organizations </w:t>
      </w:r>
      <w:r w:rsidR="00876FDD" w:rsidRPr="00797E10">
        <w:rPr>
          <w:snapToGrid w:val="0"/>
          <w:color w:val="000000"/>
          <w:kern w:val="22"/>
          <w:szCs w:val="22"/>
        </w:rPr>
        <w:t>c</w:t>
      </w:r>
      <w:r w:rsidR="00D67449" w:rsidRPr="00797E10">
        <w:rPr>
          <w:snapToGrid w:val="0"/>
          <w:color w:val="000000"/>
          <w:kern w:val="22"/>
          <w:szCs w:val="22"/>
        </w:rPr>
        <w:t>ould consider contributing pro</w:t>
      </w:r>
      <w:r w:rsidR="00C23E84" w:rsidRPr="00823954">
        <w:rPr>
          <w:snapToGrid w:val="0"/>
          <w:color w:val="000000"/>
          <w:kern w:val="22"/>
          <w:szCs w:val="22"/>
        </w:rPr>
        <w:t> </w:t>
      </w:r>
      <w:r w:rsidR="00D67449" w:rsidRPr="00797E10">
        <w:rPr>
          <w:snapToGrid w:val="0"/>
          <w:color w:val="000000"/>
          <w:kern w:val="22"/>
          <w:szCs w:val="22"/>
        </w:rPr>
        <w:t>bono work, where appropriate</w:t>
      </w:r>
      <w:r w:rsidR="00464771" w:rsidRPr="00797E10">
        <w:rPr>
          <w:snapToGrid w:val="0"/>
          <w:color w:val="000000"/>
          <w:kern w:val="22"/>
          <w:szCs w:val="22"/>
        </w:rPr>
        <w:t>;</w:t>
      </w:r>
    </w:p>
    <w:p w14:paraId="16AF283B" w14:textId="1207E0A2" w:rsidR="00D67449" w:rsidRPr="00797E10" w:rsidRDefault="008134E5" w:rsidP="00511FB7">
      <w:pPr>
        <w:pBdr>
          <w:top w:val="nil"/>
          <w:left w:val="nil"/>
          <w:bottom w:val="nil"/>
          <w:right w:val="nil"/>
          <w:between w:val="nil"/>
        </w:pBdr>
        <w:spacing w:before="120" w:after="120" w:line="238" w:lineRule="auto"/>
        <w:ind w:firstLine="720"/>
        <w:rPr>
          <w:snapToGrid w:val="0"/>
          <w:color w:val="000000"/>
          <w:kern w:val="22"/>
          <w:szCs w:val="22"/>
        </w:rPr>
      </w:pPr>
      <w:r>
        <w:rPr>
          <w:snapToGrid w:val="0"/>
          <w:color w:val="000000"/>
          <w:kern w:val="22"/>
          <w:szCs w:val="22"/>
        </w:rPr>
        <w:t>[</w:t>
      </w:r>
      <w:r w:rsidR="00511FB7" w:rsidRPr="00797E10">
        <w:rPr>
          <w:snapToGrid w:val="0"/>
          <w:color w:val="000000"/>
          <w:kern w:val="22"/>
          <w:szCs w:val="22"/>
        </w:rPr>
        <w:t>(f)</w:t>
      </w:r>
      <w:r w:rsidR="00511FB7" w:rsidRPr="00797E10">
        <w:rPr>
          <w:snapToGrid w:val="0"/>
          <w:color w:val="000000"/>
          <w:kern w:val="22"/>
          <w:szCs w:val="22"/>
        </w:rPr>
        <w:tab/>
      </w:r>
      <w:r w:rsidR="00D67449" w:rsidRPr="00797E10">
        <w:rPr>
          <w:snapToGrid w:val="0"/>
          <w:color w:val="000000"/>
          <w:kern w:val="22"/>
          <w:szCs w:val="22"/>
        </w:rPr>
        <w:t>The Global Environment Facility should be invited to provide support for implementation of th</w:t>
      </w:r>
      <w:r w:rsidR="00D94092" w:rsidRPr="00797E10">
        <w:rPr>
          <w:snapToGrid w:val="0"/>
          <w:color w:val="000000"/>
          <w:kern w:val="22"/>
          <w:szCs w:val="22"/>
        </w:rPr>
        <w:t>e</w:t>
      </w:r>
      <w:r w:rsidR="00D67449" w:rsidRPr="00797E10">
        <w:rPr>
          <w:snapToGrid w:val="0"/>
          <w:color w:val="000000"/>
          <w:kern w:val="22"/>
          <w:szCs w:val="22"/>
        </w:rPr>
        <w:t xml:space="preserve"> strategy</w:t>
      </w:r>
      <w:r w:rsidR="001D54D2" w:rsidRPr="00797E10">
        <w:rPr>
          <w:snapToGrid w:val="0"/>
          <w:color w:val="000000"/>
          <w:kern w:val="22"/>
          <w:szCs w:val="22"/>
        </w:rPr>
        <w:t xml:space="preserve"> at </w:t>
      </w:r>
      <w:r w:rsidR="007F16F7" w:rsidRPr="00797E10">
        <w:rPr>
          <w:snapToGrid w:val="0"/>
          <w:color w:val="000000"/>
          <w:kern w:val="22"/>
          <w:szCs w:val="22"/>
        </w:rPr>
        <w:t xml:space="preserve">the </w:t>
      </w:r>
      <w:r w:rsidR="001D54D2" w:rsidRPr="00797E10">
        <w:rPr>
          <w:snapToGrid w:val="0"/>
          <w:color w:val="000000"/>
          <w:kern w:val="22"/>
          <w:szCs w:val="22"/>
        </w:rPr>
        <w:t>national level</w:t>
      </w:r>
      <w:r w:rsidR="00183D3A">
        <w:rPr>
          <w:snapToGrid w:val="0"/>
          <w:color w:val="000000"/>
          <w:kern w:val="22"/>
          <w:szCs w:val="22"/>
        </w:rPr>
        <w:t xml:space="preserve"> with priority accorded to </w:t>
      </w:r>
      <w:r w:rsidR="00B252F9">
        <w:rPr>
          <w:snapToGrid w:val="0"/>
          <w:color w:val="000000"/>
          <w:kern w:val="22"/>
          <w:szCs w:val="22"/>
        </w:rPr>
        <w:t xml:space="preserve">developing countries, especially </w:t>
      </w:r>
      <w:r w:rsidR="0008233B">
        <w:rPr>
          <w:snapToGrid w:val="0"/>
          <w:color w:val="000000"/>
          <w:kern w:val="22"/>
          <w:szCs w:val="22"/>
        </w:rPr>
        <w:t xml:space="preserve">[land-locked and] </w:t>
      </w:r>
      <w:r w:rsidR="00183D3A">
        <w:rPr>
          <w:snapToGrid w:val="0"/>
          <w:color w:val="000000"/>
          <w:kern w:val="22"/>
          <w:szCs w:val="22"/>
        </w:rPr>
        <w:t xml:space="preserve">small island developing </w:t>
      </w:r>
      <w:r w:rsidR="00C66F18">
        <w:rPr>
          <w:snapToGrid w:val="0"/>
          <w:color w:val="000000"/>
          <w:kern w:val="22"/>
          <w:szCs w:val="22"/>
        </w:rPr>
        <w:t>S</w:t>
      </w:r>
      <w:r w:rsidR="00183D3A">
        <w:rPr>
          <w:snapToGrid w:val="0"/>
          <w:color w:val="000000"/>
          <w:kern w:val="22"/>
          <w:szCs w:val="22"/>
        </w:rPr>
        <w:t>tates and economies in transition</w:t>
      </w:r>
      <w:r w:rsidR="00D67449" w:rsidRPr="00797E10">
        <w:rPr>
          <w:snapToGrid w:val="0"/>
          <w:color w:val="000000"/>
          <w:kern w:val="22"/>
          <w:szCs w:val="22"/>
        </w:rPr>
        <w:t>.</w:t>
      </w:r>
      <w:r w:rsidR="008063ED">
        <w:rPr>
          <w:snapToGrid w:val="0"/>
          <w:color w:val="000000"/>
          <w:kern w:val="22"/>
          <w:szCs w:val="22"/>
        </w:rPr>
        <w:t>]</w:t>
      </w:r>
      <w:r w:rsidR="00E850CF">
        <w:rPr>
          <w:snapToGrid w:val="0"/>
          <w:color w:val="000000"/>
          <w:kern w:val="22"/>
          <w:szCs w:val="22"/>
        </w:rPr>
        <w:t>]</w:t>
      </w:r>
    </w:p>
    <w:p w14:paraId="753B7F74" w14:textId="48711481" w:rsidR="00C9161D" w:rsidRPr="00797E10" w:rsidRDefault="00C9161D" w:rsidP="00797E10">
      <w:pPr>
        <w:spacing w:line="238" w:lineRule="auto"/>
        <w:jc w:val="center"/>
        <w:rPr>
          <w:snapToGrid w:val="0"/>
          <w:kern w:val="22"/>
          <w:szCs w:val="22"/>
        </w:rPr>
      </w:pPr>
      <w:r w:rsidRPr="00797E10">
        <w:rPr>
          <w:snapToGrid w:val="0"/>
          <w:kern w:val="22"/>
          <w:szCs w:val="22"/>
        </w:rPr>
        <w:t>______</w:t>
      </w:r>
      <w:r w:rsidR="008C68C0" w:rsidRPr="00797E10">
        <w:rPr>
          <w:snapToGrid w:val="0"/>
          <w:kern w:val="22"/>
          <w:szCs w:val="22"/>
        </w:rPr>
        <w:t>____</w:t>
      </w:r>
    </w:p>
    <w:sectPr w:rsidR="00C9161D" w:rsidRPr="00797E10" w:rsidSect="00797E10">
      <w:headerReference w:type="even" r:id="rId18"/>
      <w:headerReference w:type="default" r:id="rId19"/>
      <w:pgSz w:w="12240" w:h="15840" w:code="1"/>
      <w:pgMar w:top="360" w:right="1440" w:bottom="1138" w:left="1440"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6943" w14:textId="77777777" w:rsidR="002D0851" w:rsidRDefault="002D0851" w:rsidP="00CF1848">
      <w:r>
        <w:separator/>
      </w:r>
    </w:p>
  </w:endnote>
  <w:endnote w:type="continuationSeparator" w:id="0">
    <w:p w14:paraId="37BABD62" w14:textId="77777777" w:rsidR="002D0851" w:rsidRDefault="002D085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7484" w14:textId="77777777" w:rsidR="002D0851" w:rsidRDefault="002D0851" w:rsidP="00CF1848">
      <w:r>
        <w:separator/>
      </w:r>
    </w:p>
  </w:footnote>
  <w:footnote w:type="continuationSeparator" w:id="0">
    <w:p w14:paraId="18B75314" w14:textId="77777777" w:rsidR="002D0851" w:rsidRDefault="002D0851" w:rsidP="00CF1848">
      <w:r>
        <w:continuationSeparator/>
      </w:r>
    </w:p>
  </w:footnote>
  <w:footnote w:id="1">
    <w:p w14:paraId="22F67087" w14:textId="1867F52A" w:rsidR="004828C6" w:rsidRPr="00797E10" w:rsidRDefault="004828C6" w:rsidP="00797E10">
      <w:pPr>
        <w:pStyle w:val="FootnoteText"/>
        <w:ind w:firstLine="0"/>
        <w:jc w:val="left"/>
        <w:rPr>
          <w:kern w:val="18"/>
          <w:szCs w:val="18"/>
        </w:rPr>
      </w:pPr>
      <w:r w:rsidRPr="00797E10">
        <w:rPr>
          <w:rStyle w:val="FootnoteReference"/>
          <w:kern w:val="18"/>
          <w:sz w:val="18"/>
          <w:szCs w:val="18"/>
        </w:rPr>
        <w:footnoteRef/>
      </w:r>
      <w:r w:rsidRPr="00797E10">
        <w:rPr>
          <w:kern w:val="18"/>
          <w:szCs w:val="18"/>
        </w:rPr>
        <w:t xml:space="preserve"> </w:t>
      </w:r>
      <w:hyperlink r:id="rId1" w:history="1">
        <w:r w:rsidRPr="00797E10">
          <w:rPr>
            <w:rStyle w:val="Hyperlink"/>
            <w:kern w:val="18"/>
            <w:szCs w:val="18"/>
          </w:rPr>
          <w:t>https://www.cbd.int/cepa/toolkit/2008/doc/CBD-Toolkit-Complete.pdf</w:t>
        </w:r>
      </w:hyperlink>
      <w:r w:rsidRPr="00797E10">
        <w:rPr>
          <w:kern w:val="18"/>
          <w:szCs w:val="18"/>
        </w:rPr>
        <w:t>.</w:t>
      </w:r>
    </w:p>
  </w:footnote>
  <w:footnote w:id="2">
    <w:p w14:paraId="6347B4B2" w14:textId="67350FC4" w:rsidR="004828C6" w:rsidRPr="00797E10" w:rsidRDefault="004828C6" w:rsidP="00797E10">
      <w:pPr>
        <w:pStyle w:val="FootnoteText"/>
        <w:ind w:firstLine="0"/>
        <w:jc w:val="left"/>
        <w:rPr>
          <w:kern w:val="18"/>
          <w:szCs w:val="18"/>
        </w:rPr>
      </w:pPr>
      <w:r w:rsidRPr="00797E10">
        <w:rPr>
          <w:rStyle w:val="FootnoteReference"/>
          <w:kern w:val="18"/>
          <w:sz w:val="18"/>
          <w:szCs w:val="18"/>
        </w:rPr>
        <w:footnoteRef/>
      </w:r>
      <w:r w:rsidRPr="00797E10">
        <w:rPr>
          <w:kern w:val="18"/>
          <w:szCs w:val="18"/>
        </w:rPr>
        <w:t xml:space="preserve"> </w:t>
      </w:r>
      <w:hyperlink r:id="rId2" w:history="1">
        <w:r w:rsidRPr="00797E10">
          <w:rPr>
            <w:rStyle w:val="Hyperlink"/>
            <w:kern w:val="18"/>
            <w:szCs w:val="18"/>
          </w:rPr>
          <w:t>https://ontheedge.org/impact/sentiment-tracker</w:t>
        </w:r>
      </w:hyperlink>
      <w:r w:rsidRPr="00797E10">
        <w:rPr>
          <w:kern w:val="18"/>
          <w:szCs w:val="18"/>
        </w:rPr>
        <w:t>.</w:t>
      </w:r>
    </w:p>
  </w:footnote>
  <w:footnote w:id="3">
    <w:p w14:paraId="50EBFFB5" w14:textId="79AAC54A" w:rsidR="004828C6" w:rsidRPr="00797E10" w:rsidRDefault="004828C6" w:rsidP="00797E10">
      <w:pPr>
        <w:pStyle w:val="FootnoteText"/>
        <w:ind w:firstLine="0"/>
        <w:jc w:val="left"/>
        <w:rPr>
          <w:kern w:val="18"/>
          <w:szCs w:val="18"/>
        </w:rPr>
      </w:pPr>
      <w:r w:rsidRPr="00797E10">
        <w:rPr>
          <w:rStyle w:val="FootnoteReference"/>
          <w:kern w:val="18"/>
          <w:sz w:val="18"/>
          <w:szCs w:val="18"/>
        </w:rPr>
        <w:footnoteRef/>
      </w:r>
      <w:r w:rsidRPr="00797E10">
        <w:rPr>
          <w:kern w:val="18"/>
          <w:szCs w:val="18"/>
        </w:rPr>
        <w:t xml:space="preserve"> </w:t>
      </w:r>
      <w:hyperlink r:id="rId3" w:anchor="uebt-biodiversity-barometer-2020" w:history="1">
        <w:r w:rsidRPr="00797E10">
          <w:rPr>
            <w:rStyle w:val="Hyperlink"/>
            <w:kern w:val="18"/>
            <w:szCs w:val="18"/>
          </w:rPr>
          <w:t>http://www.biodiversitybarometer.org/#uebt-biodiversity-barometer-2020</w:t>
        </w:r>
      </w:hyperlink>
      <w:r w:rsidRPr="00797E10">
        <w:rPr>
          <w:kern w:val="18"/>
          <w:szCs w:val="18"/>
        </w:rPr>
        <w:t>.</w:t>
      </w:r>
    </w:p>
  </w:footnote>
  <w:footnote w:id="4">
    <w:p w14:paraId="08BDA3F1" w14:textId="47BA478D" w:rsidR="004828C6" w:rsidRPr="00C55083" w:rsidRDefault="004828C6" w:rsidP="00797E10">
      <w:pPr>
        <w:pStyle w:val="FootnoteText"/>
        <w:ind w:firstLine="0"/>
        <w:jc w:val="left"/>
        <w:rPr>
          <w:kern w:val="18"/>
          <w:szCs w:val="18"/>
        </w:rPr>
      </w:pPr>
      <w:r w:rsidRPr="00C55083">
        <w:rPr>
          <w:rStyle w:val="FootnoteReference"/>
          <w:kern w:val="18"/>
          <w:sz w:val="18"/>
          <w:szCs w:val="18"/>
        </w:rPr>
        <w:footnoteRef/>
      </w:r>
      <w:r w:rsidR="001618E3">
        <w:rPr>
          <w:kern w:val="18"/>
          <w:szCs w:val="18"/>
        </w:rPr>
        <w:t> </w:t>
      </w:r>
      <w:hyperlink r:id="rId4" w:history="1">
        <w:r w:rsidR="001618E3" w:rsidRPr="005D3BAC">
          <w:rPr>
            <w:rStyle w:val="Hyperlink"/>
            <w:kern w:val="18"/>
            <w:szCs w:val="18"/>
          </w:rPr>
          <w:t>https://wwfint.awsassets.panda.org/downloads/an_ecowakening_measuring_awareness__engagement_and_action_for_nature_final_may_2021__.pdf</w:t>
        </w:r>
      </w:hyperlink>
      <w:r w:rsidRPr="000241E8">
        <w:rPr>
          <w:rFonts w:asciiTheme="majorBidi" w:hAnsiTheme="majorBidi" w:cstheme="majorBidi"/>
          <w:spacing w:val="-12"/>
          <w:kern w:val="18"/>
          <w:szCs w:val="18"/>
        </w:rPr>
        <w:t>.</w:t>
      </w:r>
      <w:r w:rsidR="001618E3">
        <w:rPr>
          <w:rFonts w:asciiTheme="majorBidi" w:hAnsiTheme="majorBidi" w:cstheme="majorBidi"/>
          <w:spacing w:val="-12"/>
          <w:kern w:val="18"/>
          <w:szCs w:val="18"/>
        </w:rPr>
        <w:t xml:space="preserve">  </w:t>
      </w:r>
    </w:p>
  </w:footnote>
  <w:footnote w:id="5">
    <w:p w14:paraId="6E46F837" w14:textId="1BC025BE" w:rsidR="004828C6" w:rsidRPr="00797E10" w:rsidRDefault="004828C6" w:rsidP="00797E10">
      <w:pPr>
        <w:pStyle w:val="FootnoteText"/>
        <w:ind w:firstLine="0"/>
        <w:jc w:val="left"/>
        <w:rPr>
          <w:kern w:val="18"/>
          <w:szCs w:val="18"/>
        </w:rPr>
      </w:pPr>
      <w:r w:rsidRPr="00C55083">
        <w:rPr>
          <w:rStyle w:val="FootnoteReference"/>
          <w:kern w:val="18"/>
          <w:sz w:val="18"/>
          <w:szCs w:val="18"/>
        </w:rPr>
        <w:footnoteRef/>
      </w:r>
      <w:r w:rsidRPr="00C55083">
        <w:rPr>
          <w:kern w:val="18"/>
          <w:szCs w:val="18"/>
        </w:rPr>
        <w:t xml:space="preserve"> </w:t>
      </w:r>
      <w:hyperlink r:id="rId5" w:history="1">
        <w:r w:rsidRPr="00C55083">
          <w:rPr>
            <w:rStyle w:val="Hyperlink"/>
            <w:kern w:val="18"/>
            <w:szCs w:val="18"/>
          </w:rPr>
          <w:t>https://www.ipsos.com/ipsos-mori/en-uk/global-commons-survey-attitudes-transformation-and-planetary-stewardship</w:t>
        </w:r>
      </w:hyperlink>
      <w:r w:rsidRPr="00C55083">
        <w:rPr>
          <w:kern w:val="18"/>
          <w:szCs w:val="18"/>
        </w:rPr>
        <w:t>.</w:t>
      </w:r>
    </w:p>
  </w:footnote>
  <w:footnote w:id="6">
    <w:p w14:paraId="33AD4181" w14:textId="56C51DEB" w:rsidR="004828C6" w:rsidRPr="00797E10" w:rsidRDefault="004828C6" w:rsidP="00797E10">
      <w:pPr>
        <w:pStyle w:val="FootnoteText"/>
        <w:ind w:firstLine="0"/>
        <w:jc w:val="left"/>
        <w:rPr>
          <w:kern w:val="18"/>
          <w:szCs w:val="18"/>
        </w:rPr>
      </w:pPr>
      <w:r w:rsidRPr="00797E10">
        <w:rPr>
          <w:rStyle w:val="FootnoteReference"/>
          <w:kern w:val="18"/>
          <w:sz w:val="18"/>
          <w:szCs w:val="18"/>
        </w:rPr>
        <w:footnoteRef/>
      </w:r>
      <w:r w:rsidRPr="00797E10">
        <w:rPr>
          <w:kern w:val="18"/>
          <w:szCs w:val="18"/>
        </w:rPr>
        <w:t xml:space="preserve"> </w:t>
      </w:r>
      <w:proofErr w:type="spellStart"/>
      <w:r w:rsidRPr="00797E10">
        <w:rPr>
          <w:kern w:val="18"/>
          <w:szCs w:val="18"/>
        </w:rPr>
        <w:t>Klöckner</w:t>
      </w:r>
      <w:proofErr w:type="spellEnd"/>
      <w:r w:rsidRPr="00797E10">
        <w:rPr>
          <w:kern w:val="18"/>
          <w:szCs w:val="18"/>
        </w:rPr>
        <w:t xml:space="preserve">, C. A. (2019). </w:t>
      </w:r>
      <w:r w:rsidR="00980A82" w:rsidRPr="00844D78">
        <w:rPr>
          <w:kern w:val="18"/>
          <w:szCs w:val="18"/>
        </w:rPr>
        <w:t>“</w:t>
      </w:r>
      <w:r w:rsidRPr="00797E10">
        <w:rPr>
          <w:kern w:val="18"/>
          <w:szCs w:val="18"/>
        </w:rPr>
        <w:t>Making people change - strategies and new pathways for pro-environmental communication in the preservation domain</w:t>
      </w:r>
      <w:r w:rsidR="0023333B" w:rsidRPr="00844D78">
        <w:rPr>
          <w:kern w:val="18"/>
          <w:szCs w:val="18"/>
        </w:rPr>
        <w:t>”</w:t>
      </w:r>
      <w:r w:rsidRPr="00797E10">
        <w:rPr>
          <w:kern w:val="18"/>
          <w:szCs w:val="18"/>
        </w:rPr>
        <w:t xml:space="preserve">. In: Reese, G., </w:t>
      </w:r>
      <w:proofErr w:type="spellStart"/>
      <w:r w:rsidRPr="00797E10">
        <w:rPr>
          <w:kern w:val="18"/>
          <w:szCs w:val="18"/>
        </w:rPr>
        <w:t>Römpke</w:t>
      </w:r>
      <w:proofErr w:type="spellEnd"/>
      <w:r w:rsidRPr="00797E10">
        <w:rPr>
          <w:kern w:val="18"/>
          <w:szCs w:val="18"/>
        </w:rPr>
        <w:t xml:space="preserve">, A.-K., </w:t>
      </w:r>
      <w:proofErr w:type="spellStart"/>
      <w:r w:rsidRPr="00797E10">
        <w:rPr>
          <w:kern w:val="18"/>
          <w:szCs w:val="18"/>
        </w:rPr>
        <w:t>Mues</w:t>
      </w:r>
      <w:proofErr w:type="spellEnd"/>
      <w:r w:rsidRPr="00797E10">
        <w:rPr>
          <w:kern w:val="18"/>
          <w:szCs w:val="18"/>
        </w:rPr>
        <w:t xml:space="preserve">, A. W. </w:t>
      </w:r>
      <w:r w:rsidR="00F0728C" w:rsidRPr="00844D78">
        <w:rPr>
          <w:kern w:val="18"/>
          <w:szCs w:val="18"/>
        </w:rPr>
        <w:t>and</w:t>
      </w:r>
      <w:r w:rsidRPr="00797E10">
        <w:rPr>
          <w:kern w:val="18"/>
          <w:szCs w:val="18"/>
        </w:rPr>
        <w:t xml:space="preserve"> </w:t>
      </w:r>
      <w:proofErr w:type="spellStart"/>
      <w:r w:rsidRPr="00797E10">
        <w:rPr>
          <w:kern w:val="18"/>
          <w:szCs w:val="18"/>
        </w:rPr>
        <w:t>Bockmühl</w:t>
      </w:r>
      <w:proofErr w:type="spellEnd"/>
      <w:r w:rsidRPr="00797E10">
        <w:rPr>
          <w:kern w:val="18"/>
          <w:szCs w:val="18"/>
        </w:rPr>
        <w:t xml:space="preserve">, K. (Eds.), </w:t>
      </w:r>
      <w:r w:rsidRPr="00797E10">
        <w:rPr>
          <w:i/>
          <w:iCs/>
          <w:kern w:val="18"/>
          <w:szCs w:val="18"/>
        </w:rPr>
        <w:t xml:space="preserve">Green Ways – </w:t>
      </w:r>
      <w:r w:rsidR="000F7726" w:rsidRPr="00797E10">
        <w:rPr>
          <w:i/>
          <w:iCs/>
          <w:kern w:val="18"/>
          <w:szCs w:val="18"/>
        </w:rPr>
        <w:t>Perspectives of Environmental Psyc</w:t>
      </w:r>
      <w:r w:rsidR="008528A6" w:rsidRPr="00797E10">
        <w:rPr>
          <w:i/>
          <w:iCs/>
          <w:kern w:val="18"/>
          <w:szCs w:val="18"/>
        </w:rPr>
        <w:t>hology</w:t>
      </w:r>
      <w:r w:rsidR="000F7726" w:rsidRPr="00797E10">
        <w:rPr>
          <w:i/>
          <w:iCs/>
          <w:kern w:val="18"/>
          <w:szCs w:val="18"/>
        </w:rPr>
        <w:t xml:space="preserve"> Research</w:t>
      </w:r>
      <w:r w:rsidRPr="00797E10">
        <w:rPr>
          <w:kern w:val="18"/>
          <w:szCs w:val="18"/>
        </w:rPr>
        <w:t xml:space="preserve">. </w:t>
      </w:r>
      <w:proofErr w:type="spellStart"/>
      <w:r w:rsidRPr="00797E10">
        <w:rPr>
          <w:kern w:val="18"/>
          <w:szCs w:val="18"/>
        </w:rPr>
        <w:t>BfN-Skripten</w:t>
      </w:r>
      <w:proofErr w:type="spellEnd"/>
      <w:r w:rsidRPr="00797E10">
        <w:rPr>
          <w:kern w:val="18"/>
          <w:szCs w:val="18"/>
        </w:rPr>
        <w:t>, 529 (pp. 21–28). Federal Agency for Nature Conservation, Germany.</w:t>
      </w:r>
    </w:p>
  </w:footnote>
  <w:footnote w:id="7">
    <w:p w14:paraId="71239887" w14:textId="4715F657" w:rsidR="009B0B3F" w:rsidRPr="000241E8" w:rsidRDefault="009B0B3F" w:rsidP="000241E8">
      <w:pPr>
        <w:pStyle w:val="FootnoteText"/>
        <w:ind w:firstLine="0"/>
        <w:rPr>
          <w:lang w:val="en-US"/>
        </w:rPr>
      </w:pPr>
      <w:r>
        <w:rPr>
          <w:rStyle w:val="FootnoteReference"/>
        </w:rPr>
        <w:footnoteRef/>
      </w:r>
      <w:r>
        <w:t xml:space="preserve"> </w:t>
      </w:r>
      <w:r>
        <w:rPr>
          <w:lang w:val="en-US"/>
        </w:rPr>
        <w:t>See document CBD/SBI/3/</w:t>
      </w:r>
      <w:r w:rsidR="00B174FE">
        <w:rPr>
          <w:lang w:val="en-US"/>
        </w:rPr>
        <w:t>INF/48.</w:t>
      </w:r>
    </w:p>
  </w:footnote>
  <w:footnote w:id="8">
    <w:p w14:paraId="35B7A0D3" w14:textId="6090954C" w:rsidR="004828C6" w:rsidRPr="00797E10" w:rsidRDefault="004828C6" w:rsidP="00797E10">
      <w:pPr>
        <w:pStyle w:val="FootnoteText"/>
        <w:ind w:firstLine="0"/>
        <w:jc w:val="left"/>
        <w:rPr>
          <w:kern w:val="18"/>
          <w:szCs w:val="18"/>
        </w:rPr>
      </w:pPr>
      <w:r w:rsidRPr="00797E10">
        <w:rPr>
          <w:rStyle w:val="FootnoteReference"/>
          <w:kern w:val="18"/>
          <w:sz w:val="18"/>
          <w:szCs w:val="18"/>
        </w:rPr>
        <w:footnoteRef/>
      </w:r>
      <w:r w:rsidRPr="00797E10">
        <w:rPr>
          <w:kern w:val="18"/>
          <w:szCs w:val="18"/>
        </w:rPr>
        <w:t xml:space="preserve"> </w:t>
      </w:r>
      <w:r w:rsidR="008A42DB" w:rsidRPr="00797E10">
        <w:rPr>
          <w:kern w:val="18"/>
          <w:szCs w:val="18"/>
        </w:rPr>
        <w:t xml:space="preserve">See </w:t>
      </w:r>
      <w:r w:rsidRPr="00797E10">
        <w:rPr>
          <w:kern w:val="18"/>
          <w:szCs w:val="18"/>
        </w:rPr>
        <w:t xml:space="preserve">Bamberg, S. (2013). Changing environmentally harmful </w:t>
      </w:r>
      <w:r w:rsidRPr="00797E10">
        <w:rPr>
          <w:noProof/>
          <w:kern w:val="18"/>
          <w:szCs w:val="18"/>
        </w:rPr>
        <w:t>behaviors</w:t>
      </w:r>
      <w:r w:rsidRPr="00797E10">
        <w:rPr>
          <w:kern w:val="18"/>
          <w:szCs w:val="18"/>
        </w:rPr>
        <w:t xml:space="preserve">: A stage model of self-regulated </w:t>
      </w:r>
      <w:r w:rsidRPr="00797E10">
        <w:rPr>
          <w:noProof/>
          <w:kern w:val="18"/>
          <w:szCs w:val="18"/>
        </w:rPr>
        <w:t>behavioral</w:t>
      </w:r>
      <w:r w:rsidRPr="00797E10">
        <w:rPr>
          <w:kern w:val="18"/>
          <w:szCs w:val="18"/>
        </w:rPr>
        <w:t xml:space="preserve"> change. </w:t>
      </w:r>
      <w:r w:rsidRPr="00797E10">
        <w:rPr>
          <w:i/>
          <w:iCs/>
          <w:kern w:val="18"/>
          <w:szCs w:val="18"/>
        </w:rPr>
        <w:t>Journal of Environmental Psychology</w:t>
      </w:r>
      <w:r w:rsidRPr="00797E10">
        <w:rPr>
          <w:kern w:val="18"/>
          <w:szCs w:val="18"/>
        </w:rPr>
        <w:t>, 34, 151–159.</w:t>
      </w:r>
    </w:p>
  </w:footnote>
  <w:footnote w:id="9">
    <w:p w14:paraId="60A19472" w14:textId="57FC30FF" w:rsidR="004828C6" w:rsidRPr="00797E10" w:rsidRDefault="004828C6" w:rsidP="00797E10">
      <w:pPr>
        <w:pStyle w:val="FootnoteText"/>
        <w:ind w:firstLine="0"/>
        <w:jc w:val="left"/>
        <w:rPr>
          <w:noProof/>
          <w:kern w:val="18"/>
          <w:szCs w:val="18"/>
        </w:rPr>
      </w:pPr>
      <w:r w:rsidRPr="00797E10">
        <w:rPr>
          <w:rStyle w:val="FootnoteReference"/>
          <w:noProof/>
          <w:kern w:val="18"/>
          <w:sz w:val="18"/>
          <w:szCs w:val="18"/>
        </w:rPr>
        <w:footnoteRef/>
      </w:r>
      <w:r w:rsidRPr="00797E10">
        <w:rPr>
          <w:noProof/>
          <w:kern w:val="18"/>
          <w:szCs w:val="18"/>
        </w:rPr>
        <w:t xml:space="preserve"> Williamson, K., Bujold, P. M., </w:t>
      </w:r>
      <w:r w:rsidR="00F0728C" w:rsidRPr="00797E10">
        <w:rPr>
          <w:noProof/>
          <w:kern w:val="18"/>
          <w:szCs w:val="18"/>
        </w:rPr>
        <w:t>and</w:t>
      </w:r>
      <w:r w:rsidRPr="00797E10">
        <w:rPr>
          <w:noProof/>
          <w:kern w:val="18"/>
          <w:szCs w:val="18"/>
        </w:rPr>
        <w:t xml:space="preserve"> Thulin, E. (2020). Behavior Change Interventions in Practice: A synthesis of criteria, approaches, case studies </w:t>
      </w:r>
      <w:r w:rsidR="00F0728C" w:rsidRPr="00797E10">
        <w:rPr>
          <w:noProof/>
          <w:kern w:val="18"/>
          <w:szCs w:val="18"/>
        </w:rPr>
        <w:t>and</w:t>
      </w:r>
      <w:r w:rsidRPr="00797E10">
        <w:rPr>
          <w:noProof/>
          <w:kern w:val="18"/>
          <w:szCs w:val="18"/>
        </w:rPr>
        <w:t xml:space="preserve"> indicators. Rare Center for Behavior &amp; the Environment and the Scientific and Technical Advisory Panel to the Global Environment Facility. </w:t>
      </w:r>
      <w:hyperlink r:id="rId6" w:history="1">
        <w:r w:rsidRPr="00797E10">
          <w:rPr>
            <w:rStyle w:val="Hyperlink"/>
            <w:noProof/>
            <w:kern w:val="18"/>
            <w:szCs w:val="18"/>
          </w:rPr>
          <w:t>https://behavior.rare.org/wp-content/uploads/2021/02/Behavior-Change-Interventions-in-Practice-final.pdf</w:t>
        </w:r>
      </w:hyperlink>
      <w:r w:rsidRPr="00797E10">
        <w:rPr>
          <w:noProof/>
          <w:kern w:val="18"/>
          <w:szCs w:val="18"/>
        </w:rPr>
        <w:t>.</w:t>
      </w:r>
    </w:p>
  </w:footnote>
  <w:footnote w:id="10">
    <w:p w14:paraId="3FE08DA5" w14:textId="52AAD6D4" w:rsidR="00875A71" w:rsidRPr="0057419C" w:rsidRDefault="00875A71">
      <w:pPr>
        <w:pStyle w:val="FootnoteText"/>
      </w:pPr>
      <w:r>
        <w:rPr>
          <w:rStyle w:val="FootnoteReference"/>
        </w:rPr>
        <w:footnoteRef/>
      </w:r>
      <w:r>
        <w:t xml:space="preserve"> </w:t>
      </w:r>
      <w:r w:rsidRPr="000241E8">
        <w:t xml:space="preserve"> Decision based on the recommendation </w:t>
      </w:r>
      <w:r w:rsidR="00D73AD1">
        <w:t xml:space="preserve">on </w:t>
      </w:r>
      <w:r w:rsidRPr="000241E8">
        <w:t>item 9</w:t>
      </w:r>
      <w:r>
        <w:t>.</w:t>
      </w:r>
    </w:p>
  </w:footnote>
  <w:footnote w:id="11">
    <w:p w14:paraId="1C9F5AF4" w14:textId="1FAA567C" w:rsidR="004828C6" w:rsidRPr="00797E10" w:rsidRDefault="004828C6" w:rsidP="00797E10">
      <w:pPr>
        <w:pStyle w:val="FootnoteText"/>
        <w:ind w:firstLine="0"/>
        <w:jc w:val="left"/>
        <w:rPr>
          <w:kern w:val="18"/>
          <w:szCs w:val="18"/>
        </w:rPr>
      </w:pPr>
      <w:r w:rsidRPr="00797E10">
        <w:rPr>
          <w:rStyle w:val="FootnoteReference"/>
          <w:kern w:val="18"/>
          <w:sz w:val="18"/>
          <w:szCs w:val="18"/>
        </w:rPr>
        <w:footnoteRef/>
      </w:r>
      <w:r w:rsidRPr="00797E10">
        <w:rPr>
          <w:kern w:val="18"/>
          <w:szCs w:val="18"/>
        </w:rPr>
        <w:t xml:space="preserve"> Tentative dates, to be determined by the Conference of the Parties.</w:t>
      </w:r>
    </w:p>
  </w:footnote>
  <w:footnote w:id="12">
    <w:p w14:paraId="471E16E1" w14:textId="14B01AC5" w:rsidR="009C4A44" w:rsidRPr="000241E8" w:rsidRDefault="009C4A44" w:rsidP="00112FFC">
      <w:pPr>
        <w:pStyle w:val="FootnoteText"/>
        <w:ind w:firstLine="0"/>
        <w:rPr>
          <w:lang w:val="en-US"/>
        </w:rPr>
      </w:pPr>
      <w:r>
        <w:rPr>
          <w:rStyle w:val="FootnoteReference"/>
        </w:rPr>
        <w:footnoteRef/>
      </w:r>
      <w:r>
        <w:t xml:space="preserve"> </w:t>
      </w:r>
      <w:r>
        <w:rPr>
          <w:lang w:val="en-US"/>
        </w:rPr>
        <w:t xml:space="preserve">These paragraphs will need to be aligned with the final agreed text of </w:t>
      </w:r>
      <w:r w:rsidR="0093654A">
        <w:rPr>
          <w:lang w:val="en-US"/>
        </w:rPr>
        <w:t xml:space="preserve">the relevant decisions </w:t>
      </w:r>
      <w:r>
        <w:rPr>
          <w:lang w:val="en-US"/>
        </w:rPr>
        <w:t xml:space="preserve">of the post-2020 </w:t>
      </w:r>
      <w:r w:rsidR="00E27308">
        <w:rPr>
          <w:lang w:val="en-US"/>
        </w:rPr>
        <w:t>g</w:t>
      </w:r>
      <w:r>
        <w:rPr>
          <w:lang w:val="en-US"/>
        </w:rPr>
        <w:t xml:space="preserve">lobal </w:t>
      </w:r>
      <w:r w:rsidR="00E27308">
        <w:rPr>
          <w:lang w:val="en-US"/>
        </w:rPr>
        <w:t>b</w:t>
      </w:r>
      <w:r>
        <w:rPr>
          <w:lang w:val="en-US"/>
        </w:rPr>
        <w:t xml:space="preserve">iodiversity </w:t>
      </w:r>
      <w:r w:rsidR="00E27308">
        <w:rPr>
          <w:lang w:val="en-US"/>
        </w:rPr>
        <w:t>f</w:t>
      </w:r>
      <w:r>
        <w:rPr>
          <w:lang w:val="en-US"/>
        </w:rPr>
        <w:t>ramework.</w:t>
      </w:r>
    </w:p>
  </w:footnote>
  <w:footnote w:id="13">
    <w:p w14:paraId="5E38BB1C" w14:textId="77777777" w:rsidR="004828C6" w:rsidRPr="00797E10" w:rsidRDefault="004828C6">
      <w:pPr>
        <w:keepLines/>
        <w:pBdr>
          <w:top w:val="nil"/>
          <w:left w:val="nil"/>
          <w:bottom w:val="nil"/>
          <w:right w:val="nil"/>
          <w:between w:val="nil"/>
        </w:pBdr>
        <w:spacing w:after="60"/>
        <w:jc w:val="left"/>
        <w:rPr>
          <w:color w:val="000000"/>
          <w:kern w:val="18"/>
          <w:sz w:val="18"/>
          <w:szCs w:val="18"/>
        </w:rPr>
      </w:pPr>
      <w:r w:rsidRPr="00797E10">
        <w:rPr>
          <w:rStyle w:val="FootnoteReference"/>
          <w:kern w:val="18"/>
          <w:sz w:val="18"/>
          <w:szCs w:val="18"/>
        </w:rPr>
        <w:footnoteRef/>
      </w:r>
      <w:r w:rsidRPr="00797E10">
        <w:rPr>
          <w:color w:val="000000"/>
          <w:kern w:val="18"/>
          <w:sz w:val="18"/>
          <w:szCs w:val="18"/>
        </w:rPr>
        <w:t xml:space="preserve"> General Assembly resolution </w:t>
      </w:r>
      <w:hyperlink r:id="rId7">
        <w:r w:rsidRPr="00797E10">
          <w:rPr>
            <w:color w:val="0000FF"/>
            <w:kern w:val="18"/>
            <w:sz w:val="18"/>
            <w:szCs w:val="18"/>
            <w:u w:val="single"/>
          </w:rPr>
          <w:t>70/1</w:t>
        </w:r>
      </w:hyperlink>
      <w:r w:rsidRPr="00797E10">
        <w:rPr>
          <w:color w:val="000000"/>
          <w:kern w:val="18"/>
          <w:sz w:val="18"/>
          <w:szCs w:val="18"/>
        </w:rPr>
        <w:t>.</w:t>
      </w:r>
    </w:p>
  </w:footnote>
  <w:footnote w:id="14">
    <w:sdt>
      <w:sdtPr>
        <w:rPr>
          <w:kern w:val="18"/>
          <w:sz w:val="18"/>
          <w:szCs w:val="18"/>
        </w:rPr>
        <w:tag w:val="goog_rdk_103"/>
        <w:id w:val="1914044808"/>
      </w:sdtPr>
      <w:sdtEndPr/>
      <w:sdtContent>
        <w:p w14:paraId="74CC902B" w14:textId="67601B30" w:rsidR="004828C6" w:rsidRPr="00797E10" w:rsidRDefault="004828C6">
          <w:pPr>
            <w:keepLines/>
            <w:spacing w:after="60"/>
            <w:jc w:val="left"/>
            <w:rPr>
              <w:color w:val="000000"/>
              <w:kern w:val="18"/>
              <w:sz w:val="18"/>
              <w:szCs w:val="18"/>
            </w:rPr>
          </w:pPr>
          <w:r w:rsidRPr="00797E10">
            <w:rPr>
              <w:rStyle w:val="FootnoteReference"/>
              <w:kern w:val="18"/>
              <w:sz w:val="18"/>
              <w:szCs w:val="18"/>
            </w:rPr>
            <w:footnoteRef/>
          </w:r>
          <w:sdt>
            <w:sdtPr>
              <w:rPr>
                <w:kern w:val="18"/>
                <w:sz w:val="18"/>
                <w:szCs w:val="18"/>
              </w:rPr>
              <w:tag w:val="goog_rdk_102"/>
              <w:id w:val="185184974"/>
            </w:sdtPr>
            <w:sdtEndPr/>
            <w:sdtContent>
              <w:r w:rsidRPr="00797E10">
                <w:rPr>
                  <w:color w:val="000000"/>
                  <w:kern w:val="18"/>
                  <w:sz w:val="18"/>
                  <w:szCs w:val="18"/>
                </w:rPr>
                <w:t xml:space="preserve"> </w:t>
              </w:r>
              <w:r w:rsidR="005C4794" w:rsidRPr="00844D78">
                <w:rPr>
                  <w:color w:val="000000"/>
                  <w:kern w:val="18"/>
                  <w:sz w:val="18"/>
                  <w:szCs w:val="18"/>
                </w:rPr>
                <w:t xml:space="preserve">See </w:t>
              </w:r>
              <w:r w:rsidRPr="00797E10">
                <w:rPr>
                  <w:color w:val="000000"/>
                  <w:kern w:val="18"/>
                  <w:sz w:val="18"/>
                  <w:szCs w:val="18"/>
                </w:rPr>
                <w:t>General Assembly resolution</w:t>
              </w:r>
              <w:r w:rsidR="00E033A7">
                <w:rPr>
                  <w:color w:val="000000"/>
                  <w:kern w:val="18"/>
                  <w:sz w:val="18"/>
                  <w:szCs w:val="18"/>
                </w:rPr>
                <w:t xml:space="preserve"> </w:t>
              </w:r>
              <w:r w:rsidR="00702C58" w:rsidRPr="00844D78">
                <w:rPr>
                  <w:color w:val="000000"/>
                  <w:kern w:val="18"/>
                  <w:sz w:val="18"/>
                  <w:szCs w:val="18"/>
                </w:rPr>
                <w:t>72/73</w:t>
              </w:r>
              <w:r w:rsidR="00FE0A96" w:rsidRPr="00844D78">
                <w:rPr>
                  <w:color w:val="000000"/>
                  <w:kern w:val="18"/>
                  <w:sz w:val="18"/>
                  <w:szCs w:val="18"/>
                </w:rPr>
                <w:t>, para. 292</w:t>
              </w:r>
              <w:r w:rsidRPr="00797E10">
                <w:rPr>
                  <w:color w:val="000000"/>
                  <w:kern w:val="18"/>
                  <w:sz w:val="18"/>
                  <w:szCs w:val="18"/>
                </w:rPr>
                <w:t>.</w:t>
              </w:r>
            </w:sdtContent>
          </w:sdt>
        </w:p>
      </w:sdtContent>
    </w:sdt>
  </w:footnote>
  <w:footnote w:id="15">
    <w:p w14:paraId="3A7CB263" w14:textId="1E0E9628" w:rsidR="00646159" w:rsidRPr="00646159" w:rsidRDefault="00646159" w:rsidP="00112FFC">
      <w:pPr>
        <w:pStyle w:val="FootnoteText"/>
        <w:ind w:firstLine="0"/>
      </w:pPr>
      <w:r>
        <w:rPr>
          <w:rStyle w:val="FootnoteReference"/>
        </w:rPr>
        <w:footnoteRef/>
      </w:r>
      <w:r>
        <w:t xml:space="preserve"> </w:t>
      </w:r>
      <w:r w:rsidRPr="00646159">
        <w:t xml:space="preserve">The Convention on Biological Diversity, the Convention on </w:t>
      </w:r>
      <w:r w:rsidR="00B26220">
        <w:t xml:space="preserve">the </w:t>
      </w:r>
      <w:r w:rsidRPr="00646159">
        <w:t>Conservation of Migratory Species</w:t>
      </w:r>
      <w:r w:rsidR="00B26220">
        <w:t xml:space="preserve"> of Wild Animals</w:t>
      </w:r>
      <w:r w:rsidRPr="00646159">
        <w:t xml:space="preserve">, the Convention on International Trade in Endangered Species of Wild Fauna and Flora, the International Treaty on Plant Genetic Resources for Food and Agriculture, the Ramsar Convention on Wetlands, the World Heritage Convention, the International Plant Protection </w:t>
      </w:r>
      <w:proofErr w:type="gramStart"/>
      <w:r w:rsidRPr="00646159">
        <w:t>Convention</w:t>
      </w:r>
      <w:proofErr w:type="gramEnd"/>
      <w:r w:rsidRPr="00646159">
        <w:t xml:space="preserve"> and the International Whaling Commission</w:t>
      </w:r>
      <w:r w:rsidR="004632C8">
        <w:t>.</w:t>
      </w:r>
    </w:p>
  </w:footnote>
  <w:footnote w:id="16">
    <w:p w14:paraId="51142A5C" w14:textId="568D7215" w:rsidR="00971A9F" w:rsidRPr="00971A9F" w:rsidRDefault="00971A9F" w:rsidP="000241E8">
      <w:pPr>
        <w:pStyle w:val="FootnoteText"/>
        <w:ind w:firstLine="0"/>
      </w:pPr>
      <w:r>
        <w:rPr>
          <w:rStyle w:val="FootnoteReference"/>
        </w:rPr>
        <w:footnoteRef/>
      </w:r>
      <w:r>
        <w:t xml:space="preserve"> This text will need to be aligned with the final agreed language from the COP 15 decision on the post-2020 global biodiversity framework.</w:t>
      </w:r>
    </w:p>
  </w:footnote>
  <w:footnote w:id="17">
    <w:p w14:paraId="5D0A4C72" w14:textId="77777777" w:rsidR="004828C6" w:rsidRPr="00797E10" w:rsidRDefault="004828C6">
      <w:pPr>
        <w:keepLines/>
        <w:pBdr>
          <w:top w:val="nil"/>
          <w:left w:val="nil"/>
          <w:bottom w:val="nil"/>
          <w:right w:val="nil"/>
          <w:between w:val="nil"/>
        </w:pBdr>
        <w:spacing w:after="60"/>
        <w:jc w:val="left"/>
        <w:rPr>
          <w:color w:val="000000"/>
          <w:kern w:val="18"/>
          <w:sz w:val="18"/>
          <w:szCs w:val="18"/>
        </w:rPr>
      </w:pPr>
      <w:r w:rsidRPr="00797E10">
        <w:rPr>
          <w:rStyle w:val="FootnoteReference"/>
          <w:kern w:val="18"/>
          <w:sz w:val="18"/>
          <w:szCs w:val="18"/>
        </w:rPr>
        <w:footnoteRef/>
      </w:r>
      <w:r w:rsidRPr="00797E10">
        <w:rPr>
          <w:color w:val="000000"/>
          <w:kern w:val="18"/>
          <w:sz w:val="18"/>
          <w:szCs w:val="18"/>
        </w:rPr>
        <w:t xml:space="preserve"> Conference of the Parties, decision </w:t>
      </w:r>
      <w:hyperlink r:id="rId8">
        <w:r w:rsidRPr="00797E10">
          <w:rPr>
            <w:color w:val="0000FF"/>
            <w:kern w:val="18"/>
            <w:sz w:val="18"/>
            <w:szCs w:val="18"/>
            <w:u w:val="single"/>
          </w:rPr>
          <w:t>X/2</w:t>
        </w:r>
      </w:hyperlink>
      <w:r w:rsidRPr="00797E10">
        <w:rPr>
          <w:color w:val="000000"/>
          <w:kern w:val="18"/>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lang w:val="fr-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534173CD" w:rsidR="004828C6" w:rsidRPr="000241E8" w:rsidRDefault="00104F51" w:rsidP="00534681">
        <w:pPr>
          <w:pStyle w:val="Header"/>
          <w:rPr>
            <w:noProof/>
            <w:lang w:val="fr-CA"/>
          </w:rPr>
        </w:pPr>
        <w:r>
          <w:rPr>
            <w:noProof/>
            <w:lang w:val="fr-CA"/>
          </w:rPr>
          <w:t>CBD/SBI/3/5</w:t>
        </w:r>
      </w:p>
    </w:sdtContent>
  </w:sdt>
  <w:p w14:paraId="1E0FDE0B" w14:textId="77777777" w:rsidR="004828C6" w:rsidRPr="000241E8" w:rsidRDefault="004828C6" w:rsidP="00534681">
    <w:pPr>
      <w:pStyle w:val="Header"/>
      <w:rPr>
        <w:noProof/>
        <w:lang w:val="fr-CA"/>
      </w:rPr>
    </w:pPr>
    <w:r w:rsidRPr="000241E8">
      <w:rPr>
        <w:noProof/>
        <w:lang w:val="fr-CA"/>
      </w:rPr>
      <w:t xml:space="preserve">Page </w:t>
    </w:r>
    <w:r w:rsidRPr="00D51B01">
      <w:rPr>
        <w:noProof/>
      </w:rPr>
      <w:fldChar w:fldCharType="begin"/>
    </w:r>
    <w:r w:rsidRPr="000241E8">
      <w:rPr>
        <w:noProof/>
        <w:lang w:val="fr-CA"/>
      </w:rPr>
      <w:instrText xml:space="preserve"> PAGE   \* MERGEFORMAT </w:instrText>
    </w:r>
    <w:r w:rsidRPr="00D51B01">
      <w:rPr>
        <w:noProof/>
      </w:rPr>
      <w:fldChar w:fldCharType="separate"/>
    </w:r>
    <w:r w:rsidRPr="000241E8">
      <w:rPr>
        <w:noProof/>
        <w:lang w:val="fr-CA"/>
      </w:rPr>
      <w:t>2</w:t>
    </w:r>
    <w:r w:rsidRPr="00D51B01">
      <w:rPr>
        <w:noProof/>
      </w:rPr>
      <w:fldChar w:fldCharType="end"/>
    </w:r>
  </w:p>
  <w:p w14:paraId="61C60697" w14:textId="77777777" w:rsidR="004828C6" w:rsidRPr="000241E8" w:rsidRDefault="004828C6">
    <w:pPr>
      <w:pStyle w:val="Header"/>
      <w:rPr>
        <w:noProof/>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lang w:val="fr-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11046E38" w:rsidR="004828C6" w:rsidRPr="000241E8" w:rsidRDefault="00104F51" w:rsidP="009505C9">
        <w:pPr>
          <w:pStyle w:val="Header"/>
          <w:jc w:val="right"/>
          <w:rPr>
            <w:noProof/>
            <w:lang w:val="fr-CA"/>
          </w:rPr>
        </w:pPr>
        <w:r>
          <w:rPr>
            <w:noProof/>
            <w:lang w:val="fr-CA"/>
          </w:rPr>
          <w:t>CBD/SBI/3/5</w:t>
        </w:r>
      </w:p>
    </w:sdtContent>
  </w:sdt>
  <w:p w14:paraId="64AE8439" w14:textId="77777777" w:rsidR="004828C6" w:rsidRPr="000241E8" w:rsidRDefault="004828C6" w:rsidP="009505C9">
    <w:pPr>
      <w:pStyle w:val="Header"/>
      <w:jc w:val="right"/>
      <w:rPr>
        <w:noProof/>
        <w:lang w:val="fr-CA"/>
      </w:rPr>
    </w:pPr>
    <w:r w:rsidRPr="000241E8">
      <w:rPr>
        <w:noProof/>
        <w:lang w:val="fr-CA"/>
      </w:rPr>
      <w:t xml:space="preserve">Page </w:t>
    </w:r>
    <w:r w:rsidRPr="00D51B01">
      <w:rPr>
        <w:noProof/>
      </w:rPr>
      <w:fldChar w:fldCharType="begin"/>
    </w:r>
    <w:r w:rsidRPr="000241E8">
      <w:rPr>
        <w:noProof/>
        <w:lang w:val="fr-CA"/>
      </w:rPr>
      <w:instrText xml:space="preserve"> PAGE   \* MERGEFORMAT </w:instrText>
    </w:r>
    <w:r w:rsidRPr="00D51B01">
      <w:rPr>
        <w:noProof/>
      </w:rPr>
      <w:fldChar w:fldCharType="separate"/>
    </w:r>
    <w:r w:rsidRPr="000241E8">
      <w:rPr>
        <w:noProof/>
        <w:lang w:val="fr-CA"/>
      </w:rPr>
      <w:t>3</w:t>
    </w:r>
    <w:r w:rsidRPr="00D51B01">
      <w:rPr>
        <w:noProof/>
      </w:rPr>
      <w:fldChar w:fldCharType="end"/>
    </w:r>
  </w:p>
  <w:p w14:paraId="16137B8A" w14:textId="77777777" w:rsidR="004828C6" w:rsidRPr="000241E8" w:rsidRDefault="004828C6" w:rsidP="00217DA1">
    <w:pPr>
      <w:pStyle w:val="Header"/>
      <w:jc w:val="right"/>
      <w:rPr>
        <w:noProof/>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308A"/>
    <w:multiLevelType w:val="hybridMultilevel"/>
    <w:tmpl w:val="A1329424"/>
    <w:lvl w:ilvl="0" w:tplc="2302572E">
      <w:start w:val="55"/>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4316CE2"/>
    <w:multiLevelType w:val="hybridMultilevel"/>
    <w:tmpl w:val="F5161888"/>
    <w:lvl w:ilvl="0" w:tplc="0ED0BFD6">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4D39A0"/>
    <w:multiLevelType w:val="multilevel"/>
    <w:tmpl w:val="D91496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47CD8"/>
    <w:multiLevelType w:val="multilevel"/>
    <w:tmpl w:val="65003F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E45801"/>
    <w:multiLevelType w:val="multilevel"/>
    <w:tmpl w:val="8E665C68"/>
    <w:lvl w:ilvl="0">
      <w:start w:val="1"/>
      <w:numFmt w:val="decimal"/>
      <w:lvlText w:val="%1."/>
      <w:lvlJc w:val="left"/>
      <w:pPr>
        <w:ind w:left="0" w:firstLine="0"/>
      </w:pPr>
      <w:rPr>
        <w:rFonts w:ascii="Times New Roman" w:eastAsia="Times New Roman" w:hAnsi="Times New Roman" w:cs="Times New Roman"/>
        <w:b w:val="0"/>
        <w:i w:val="0"/>
        <w:sz w:val="22"/>
        <w:szCs w:val="22"/>
      </w:rPr>
    </w:lvl>
    <w:lvl w:ilvl="1">
      <w:start w:val="1"/>
      <w:numFmt w:val="lowerLetter"/>
      <w:lvlText w:val="(%2)"/>
      <w:lvlJc w:val="left"/>
      <w:pPr>
        <w:ind w:left="0" w:firstLine="720"/>
      </w:pPr>
      <w:rPr>
        <w:b w:val="0"/>
        <w:i w:val="0"/>
      </w:rPr>
    </w:lvl>
    <w:lvl w:ilvl="2">
      <w:start w:val="1"/>
      <w:numFmt w:val="lowerRoman"/>
      <w:lvlText w:val="(%3)"/>
      <w:lvlJc w:val="right"/>
      <w:pPr>
        <w:ind w:left="1440" w:hanging="360"/>
      </w:pPr>
    </w:lvl>
    <w:lvl w:ilvl="3">
      <w:start w:val="1"/>
      <w:numFmt w:val="bullet"/>
      <w:lvlText w:val="●"/>
      <w:lvlJc w:val="left"/>
      <w:pPr>
        <w:ind w:left="2160" w:hanging="720"/>
      </w:pPr>
      <w:rPr>
        <w:rFonts w:ascii="Noto Sans Symbols" w:eastAsia="Noto Sans Symbols" w:hAnsi="Noto Sans Symbols" w:cs="Noto Sans Symbols"/>
        <w:color w:val="000000"/>
        <w:sz w:val="28"/>
        <w:szCs w:val="28"/>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DC963BA"/>
    <w:multiLevelType w:val="multilevel"/>
    <w:tmpl w:val="271E244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6F381B"/>
    <w:multiLevelType w:val="hybridMultilevel"/>
    <w:tmpl w:val="8714969E"/>
    <w:lvl w:ilvl="0" w:tplc="F65A7A04">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1147A8"/>
    <w:multiLevelType w:val="multilevel"/>
    <w:tmpl w:val="8E665C68"/>
    <w:lvl w:ilvl="0">
      <w:start w:val="1"/>
      <w:numFmt w:val="decimal"/>
      <w:lvlText w:val="%1."/>
      <w:lvlJc w:val="left"/>
      <w:pPr>
        <w:ind w:left="0" w:firstLine="0"/>
      </w:pPr>
      <w:rPr>
        <w:rFonts w:ascii="Times New Roman" w:eastAsia="Times New Roman" w:hAnsi="Times New Roman" w:cs="Times New Roman"/>
        <w:b w:val="0"/>
        <w:i w:val="0"/>
        <w:sz w:val="22"/>
        <w:szCs w:val="22"/>
      </w:rPr>
    </w:lvl>
    <w:lvl w:ilvl="1">
      <w:start w:val="1"/>
      <w:numFmt w:val="lowerLetter"/>
      <w:lvlText w:val="(%2)"/>
      <w:lvlJc w:val="left"/>
      <w:pPr>
        <w:ind w:left="0" w:firstLine="720"/>
      </w:pPr>
      <w:rPr>
        <w:b w:val="0"/>
        <w:i w:val="0"/>
      </w:rPr>
    </w:lvl>
    <w:lvl w:ilvl="2">
      <w:start w:val="1"/>
      <w:numFmt w:val="lowerRoman"/>
      <w:lvlText w:val="(%3)"/>
      <w:lvlJc w:val="right"/>
      <w:pPr>
        <w:ind w:left="1440" w:hanging="360"/>
      </w:pPr>
    </w:lvl>
    <w:lvl w:ilvl="3">
      <w:start w:val="1"/>
      <w:numFmt w:val="bullet"/>
      <w:lvlText w:val="●"/>
      <w:lvlJc w:val="left"/>
      <w:pPr>
        <w:ind w:left="2160" w:hanging="720"/>
      </w:pPr>
      <w:rPr>
        <w:rFonts w:ascii="Noto Sans Symbols" w:eastAsia="Noto Sans Symbols" w:hAnsi="Noto Sans Symbols" w:cs="Noto Sans Symbols"/>
        <w:color w:val="000000"/>
        <w:sz w:val="28"/>
        <w:szCs w:val="28"/>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FB0584"/>
    <w:multiLevelType w:val="multilevel"/>
    <w:tmpl w:val="8E665C68"/>
    <w:lvl w:ilvl="0">
      <w:start w:val="1"/>
      <w:numFmt w:val="decimal"/>
      <w:lvlText w:val="%1."/>
      <w:lvlJc w:val="left"/>
      <w:pPr>
        <w:ind w:left="0" w:firstLine="0"/>
      </w:pPr>
      <w:rPr>
        <w:rFonts w:ascii="Times New Roman" w:eastAsia="Times New Roman" w:hAnsi="Times New Roman" w:cs="Times New Roman"/>
        <w:b w:val="0"/>
        <w:i w:val="0"/>
        <w:sz w:val="22"/>
        <w:szCs w:val="22"/>
      </w:rPr>
    </w:lvl>
    <w:lvl w:ilvl="1">
      <w:start w:val="1"/>
      <w:numFmt w:val="lowerLetter"/>
      <w:lvlText w:val="(%2)"/>
      <w:lvlJc w:val="left"/>
      <w:pPr>
        <w:ind w:left="0" w:firstLine="720"/>
      </w:pPr>
      <w:rPr>
        <w:b w:val="0"/>
        <w:i w:val="0"/>
      </w:rPr>
    </w:lvl>
    <w:lvl w:ilvl="2">
      <w:start w:val="1"/>
      <w:numFmt w:val="lowerRoman"/>
      <w:lvlText w:val="(%3)"/>
      <w:lvlJc w:val="right"/>
      <w:pPr>
        <w:ind w:left="1440" w:hanging="360"/>
      </w:pPr>
    </w:lvl>
    <w:lvl w:ilvl="3">
      <w:start w:val="1"/>
      <w:numFmt w:val="bullet"/>
      <w:lvlText w:val="●"/>
      <w:lvlJc w:val="left"/>
      <w:pPr>
        <w:ind w:left="2160" w:hanging="720"/>
      </w:pPr>
      <w:rPr>
        <w:rFonts w:ascii="Noto Sans Symbols" w:eastAsia="Noto Sans Symbols" w:hAnsi="Noto Sans Symbols" w:cs="Noto Sans Symbols"/>
        <w:color w:val="000000"/>
        <w:sz w:val="28"/>
        <w:szCs w:val="28"/>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DF3D9E"/>
    <w:multiLevelType w:val="multilevel"/>
    <w:tmpl w:val="25D60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88045A"/>
    <w:multiLevelType w:val="multilevel"/>
    <w:tmpl w:val="203E3B76"/>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A8E52C9"/>
    <w:multiLevelType w:val="multilevel"/>
    <w:tmpl w:val="6F92D3CE"/>
    <w:lvl w:ilvl="0">
      <w:start w:val="1"/>
      <w:numFmt w:val="decimal"/>
      <w:lvlText w:val="%1."/>
      <w:lvlJc w:val="left"/>
      <w:pPr>
        <w:ind w:left="0" w:firstLine="0"/>
      </w:pPr>
      <w:rPr>
        <w:rFonts w:ascii="Times New Roman" w:eastAsia="Times New Roman" w:hAnsi="Times New Roman" w:cs="Times New Roman"/>
        <w:b w:val="0"/>
        <w:i w:val="0"/>
        <w:sz w:val="22"/>
        <w:szCs w:val="22"/>
      </w:rPr>
    </w:lvl>
    <w:lvl w:ilvl="1">
      <w:start w:val="1"/>
      <w:numFmt w:val="decimal"/>
      <w:lvlText w:val="%2."/>
      <w:lvlJc w:val="right"/>
      <w:pPr>
        <w:ind w:left="0" w:firstLine="720"/>
      </w:pPr>
      <w:rPr>
        <w:rFonts w:hint="default"/>
        <w:b w:val="0"/>
        <w:i w:val="0"/>
      </w:rPr>
    </w:lvl>
    <w:lvl w:ilvl="2">
      <w:start w:val="1"/>
      <w:numFmt w:val="lowerRoman"/>
      <w:lvlText w:val="(%3)"/>
      <w:lvlJc w:val="right"/>
      <w:pPr>
        <w:ind w:left="1440" w:hanging="360"/>
      </w:pPr>
    </w:lvl>
    <w:lvl w:ilvl="3">
      <w:start w:val="1"/>
      <w:numFmt w:val="bullet"/>
      <w:lvlText w:val="●"/>
      <w:lvlJc w:val="left"/>
      <w:pPr>
        <w:ind w:left="2160" w:hanging="720"/>
      </w:pPr>
      <w:rPr>
        <w:rFonts w:ascii="Noto Sans Symbols" w:eastAsia="Noto Sans Symbols" w:hAnsi="Noto Sans Symbols" w:cs="Noto Sans Symbols"/>
        <w:color w:val="000000"/>
        <w:sz w:val="28"/>
        <w:szCs w:val="28"/>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DD75E8"/>
    <w:multiLevelType w:val="multilevel"/>
    <w:tmpl w:val="3A66C7FC"/>
    <w:lvl w:ilvl="0">
      <w:start w:val="1"/>
      <w:numFmt w:val="upperLetter"/>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7A207A9"/>
    <w:multiLevelType w:val="multilevel"/>
    <w:tmpl w:val="1E3C4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E671AF"/>
    <w:multiLevelType w:val="hybridMultilevel"/>
    <w:tmpl w:val="248C61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0AD7C5B"/>
    <w:multiLevelType w:val="hybridMultilevel"/>
    <w:tmpl w:val="FC7814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0BD4E4D"/>
    <w:multiLevelType w:val="multilevel"/>
    <w:tmpl w:val="8E665C68"/>
    <w:lvl w:ilvl="0">
      <w:start w:val="1"/>
      <w:numFmt w:val="decimal"/>
      <w:lvlText w:val="%1."/>
      <w:lvlJc w:val="left"/>
      <w:pPr>
        <w:ind w:left="0" w:firstLine="0"/>
      </w:pPr>
      <w:rPr>
        <w:rFonts w:ascii="Times New Roman" w:eastAsia="Times New Roman" w:hAnsi="Times New Roman" w:cs="Times New Roman"/>
        <w:b w:val="0"/>
        <w:i w:val="0"/>
        <w:sz w:val="22"/>
        <w:szCs w:val="22"/>
      </w:rPr>
    </w:lvl>
    <w:lvl w:ilvl="1">
      <w:start w:val="1"/>
      <w:numFmt w:val="lowerLetter"/>
      <w:lvlText w:val="(%2)"/>
      <w:lvlJc w:val="left"/>
      <w:pPr>
        <w:ind w:left="0" w:firstLine="720"/>
      </w:pPr>
      <w:rPr>
        <w:b w:val="0"/>
        <w:i w:val="0"/>
      </w:rPr>
    </w:lvl>
    <w:lvl w:ilvl="2">
      <w:start w:val="1"/>
      <w:numFmt w:val="lowerRoman"/>
      <w:lvlText w:val="(%3)"/>
      <w:lvlJc w:val="right"/>
      <w:pPr>
        <w:ind w:left="1440" w:hanging="360"/>
      </w:pPr>
    </w:lvl>
    <w:lvl w:ilvl="3">
      <w:start w:val="1"/>
      <w:numFmt w:val="bullet"/>
      <w:lvlText w:val="●"/>
      <w:lvlJc w:val="left"/>
      <w:pPr>
        <w:ind w:left="2160" w:hanging="720"/>
      </w:pPr>
      <w:rPr>
        <w:rFonts w:ascii="Noto Sans Symbols" w:eastAsia="Noto Sans Symbols" w:hAnsi="Noto Sans Symbols" w:cs="Noto Sans Symbols"/>
        <w:color w:val="000000"/>
        <w:sz w:val="28"/>
        <w:szCs w:val="28"/>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7A37F48"/>
    <w:multiLevelType w:val="multilevel"/>
    <w:tmpl w:val="7DC67B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FE000CA"/>
    <w:multiLevelType w:val="hybridMultilevel"/>
    <w:tmpl w:val="C486BC80"/>
    <w:lvl w:ilvl="0" w:tplc="38C65E7E">
      <w:start w:val="1"/>
      <w:numFmt w:val="bullet"/>
      <w:lvlText w:val="-"/>
      <w:lvlJc w:val="left"/>
      <w:pPr>
        <w:ind w:left="144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2F431C2"/>
    <w:multiLevelType w:val="hybridMultilevel"/>
    <w:tmpl w:val="E092D5E0"/>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575D6300"/>
    <w:multiLevelType w:val="hybridMultilevel"/>
    <w:tmpl w:val="C6DEE570"/>
    <w:lvl w:ilvl="0" w:tplc="C61A5852">
      <w:start w:val="6"/>
      <w:numFmt w:val="upperRoman"/>
      <w:lvlText w:val="%1."/>
      <w:lvlJc w:val="left"/>
      <w:pPr>
        <w:ind w:left="1080" w:hanging="72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70955"/>
    <w:multiLevelType w:val="hybridMultilevel"/>
    <w:tmpl w:val="836AEF26"/>
    <w:lvl w:ilvl="0" w:tplc="38C65E7E">
      <w:start w:val="1"/>
      <w:numFmt w:val="bullet"/>
      <w:lvlText w:val="-"/>
      <w:lvlJc w:val="left"/>
      <w:pPr>
        <w:ind w:left="1440" w:hanging="360"/>
      </w:pPr>
      <w:rPr>
        <w:rFonts w:ascii="Times New Roman" w:eastAsia="Times New Roman"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5B255C05"/>
    <w:multiLevelType w:val="multilevel"/>
    <w:tmpl w:val="CE809D7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A0025"/>
    <w:multiLevelType w:val="multilevel"/>
    <w:tmpl w:val="8E665C68"/>
    <w:lvl w:ilvl="0">
      <w:start w:val="1"/>
      <w:numFmt w:val="decimal"/>
      <w:lvlText w:val="%1."/>
      <w:lvlJc w:val="left"/>
      <w:pPr>
        <w:ind w:left="0" w:firstLine="0"/>
      </w:pPr>
      <w:rPr>
        <w:rFonts w:ascii="Times New Roman" w:eastAsia="Times New Roman" w:hAnsi="Times New Roman" w:cs="Times New Roman"/>
        <w:b w:val="0"/>
        <w:i w:val="0"/>
        <w:sz w:val="22"/>
        <w:szCs w:val="22"/>
      </w:rPr>
    </w:lvl>
    <w:lvl w:ilvl="1">
      <w:start w:val="1"/>
      <w:numFmt w:val="lowerLetter"/>
      <w:lvlText w:val="(%2)"/>
      <w:lvlJc w:val="left"/>
      <w:pPr>
        <w:ind w:left="0" w:firstLine="720"/>
      </w:pPr>
      <w:rPr>
        <w:b w:val="0"/>
        <w:i w:val="0"/>
      </w:rPr>
    </w:lvl>
    <w:lvl w:ilvl="2">
      <w:start w:val="1"/>
      <w:numFmt w:val="lowerRoman"/>
      <w:lvlText w:val="(%3)"/>
      <w:lvlJc w:val="right"/>
      <w:pPr>
        <w:ind w:left="1440" w:hanging="360"/>
      </w:pPr>
    </w:lvl>
    <w:lvl w:ilvl="3">
      <w:start w:val="1"/>
      <w:numFmt w:val="bullet"/>
      <w:lvlText w:val="●"/>
      <w:lvlJc w:val="left"/>
      <w:pPr>
        <w:ind w:left="2160" w:hanging="720"/>
      </w:pPr>
      <w:rPr>
        <w:rFonts w:ascii="Noto Sans Symbols" w:eastAsia="Noto Sans Symbols" w:hAnsi="Noto Sans Symbols" w:cs="Noto Sans Symbols"/>
        <w:color w:val="000000"/>
        <w:sz w:val="28"/>
        <w:szCs w:val="28"/>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2175F3D"/>
    <w:multiLevelType w:val="multilevel"/>
    <w:tmpl w:val="FB8AA8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2686F10"/>
    <w:multiLevelType w:val="multilevel"/>
    <w:tmpl w:val="ED1E3CE0"/>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vertAlign w:val="baseline"/>
      </w:rPr>
    </w:lvl>
    <w:lvl w:ilvl="1">
      <w:start w:val="1"/>
      <w:numFmt w:val="lowerLetter"/>
      <w:lvlText w:val="(%2)"/>
      <w:lvlJc w:val="left"/>
      <w:pPr>
        <w:ind w:left="0" w:firstLine="720"/>
      </w:pPr>
      <w:rPr>
        <w:b w:val="0"/>
        <w:i w:val="0"/>
      </w:rPr>
    </w:lvl>
    <w:lvl w:ilvl="2">
      <w:start w:val="1"/>
      <w:numFmt w:val="lowerRoman"/>
      <w:lvlText w:val="(%3)"/>
      <w:lvlJc w:val="right"/>
      <w:pPr>
        <w:ind w:left="1440" w:hanging="360"/>
      </w:pPr>
    </w:lvl>
    <w:lvl w:ilvl="3">
      <w:start w:val="1"/>
      <w:numFmt w:val="bullet"/>
      <w:lvlText w:val="●"/>
      <w:lvlJc w:val="left"/>
      <w:pPr>
        <w:ind w:left="2160" w:hanging="720"/>
      </w:pPr>
      <w:rPr>
        <w:rFonts w:ascii="Noto Sans Symbols" w:eastAsia="Noto Sans Symbols" w:hAnsi="Noto Sans Symbols" w:cs="Noto Sans Symbols"/>
        <w:color w:val="000000"/>
        <w:sz w:val="28"/>
        <w:szCs w:val="28"/>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EF3278"/>
    <w:multiLevelType w:val="multilevel"/>
    <w:tmpl w:val="A5B4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D167E6"/>
    <w:multiLevelType w:val="hybridMultilevel"/>
    <w:tmpl w:val="4C8886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9351C0"/>
    <w:multiLevelType w:val="hybridMultilevel"/>
    <w:tmpl w:val="F432D56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723108B4"/>
    <w:multiLevelType w:val="multilevel"/>
    <w:tmpl w:val="1CD0BFF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3276C44"/>
    <w:multiLevelType w:val="multilevel"/>
    <w:tmpl w:val="25D602E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5A30C4"/>
    <w:multiLevelType w:val="multilevel"/>
    <w:tmpl w:val="214CC4BC"/>
    <w:lvl w:ilvl="0">
      <w:start w:val="1"/>
      <w:numFmt w:val="decimal"/>
      <w:lvlText w:val="%1."/>
      <w:lvlJc w:val="left"/>
      <w:pPr>
        <w:ind w:left="0" w:firstLine="0"/>
      </w:pPr>
      <w:rPr>
        <w:rFonts w:ascii="Times New Roman" w:eastAsia="Times New Roman" w:hAnsi="Times New Roman" w:cs="Times New Roman"/>
        <w:b w:val="0"/>
        <w:i w:val="0"/>
        <w:sz w:val="22"/>
        <w:szCs w:val="22"/>
      </w:rPr>
    </w:lvl>
    <w:lvl w:ilvl="1">
      <w:start w:val="1"/>
      <w:numFmt w:val="decimal"/>
      <w:lvlText w:val="%2."/>
      <w:lvlJc w:val="right"/>
      <w:pPr>
        <w:ind w:left="0" w:firstLine="720"/>
      </w:pPr>
      <w:rPr>
        <w:rFonts w:hint="default"/>
        <w:b w:val="0"/>
        <w:i w:val="0"/>
      </w:rPr>
    </w:lvl>
    <w:lvl w:ilvl="2">
      <w:start w:val="1"/>
      <w:numFmt w:val="lowerRoman"/>
      <w:lvlText w:val="(%3)"/>
      <w:lvlJc w:val="right"/>
      <w:pPr>
        <w:ind w:left="1440" w:hanging="360"/>
      </w:pPr>
    </w:lvl>
    <w:lvl w:ilvl="3">
      <w:start w:val="1"/>
      <w:numFmt w:val="bullet"/>
      <w:lvlText w:val="●"/>
      <w:lvlJc w:val="left"/>
      <w:pPr>
        <w:ind w:left="2160" w:hanging="720"/>
      </w:pPr>
      <w:rPr>
        <w:rFonts w:ascii="Noto Sans Symbols" w:eastAsia="Noto Sans Symbols" w:hAnsi="Noto Sans Symbols" w:cs="Noto Sans Symbols"/>
        <w:color w:val="000000"/>
        <w:sz w:val="28"/>
        <w:szCs w:val="28"/>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EE324CD"/>
    <w:multiLevelType w:val="hybridMultilevel"/>
    <w:tmpl w:val="164E3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21"/>
  </w:num>
  <w:num w:numId="4">
    <w:abstractNumId w:val="24"/>
  </w:num>
  <w:num w:numId="5">
    <w:abstractNumId w:val="23"/>
  </w:num>
  <w:num w:numId="6">
    <w:abstractNumId w:val="3"/>
  </w:num>
  <w:num w:numId="7">
    <w:abstractNumId w:val="7"/>
  </w:num>
  <w:num w:numId="8">
    <w:abstractNumId w:val="21"/>
    <w:lvlOverride w:ilvl="0">
      <w:startOverride w:val="1"/>
    </w:lvlOverride>
  </w:num>
  <w:num w:numId="9">
    <w:abstractNumId w:val="37"/>
  </w:num>
  <w:num w:numId="10">
    <w:abstractNumId w:val="21"/>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31"/>
  </w:num>
  <w:num w:numId="15">
    <w:abstractNumId w:val="28"/>
  </w:num>
  <w:num w:numId="16">
    <w:abstractNumId w:val="4"/>
  </w:num>
  <w:num w:numId="17">
    <w:abstractNumId w:val="41"/>
  </w:num>
  <w:num w:numId="18">
    <w:abstractNumId w:val="42"/>
  </w:num>
  <w:num w:numId="19">
    <w:abstractNumId w:val="22"/>
  </w:num>
  <w:num w:numId="20">
    <w:abstractNumId w:val="2"/>
  </w:num>
  <w:num w:numId="21">
    <w:abstractNumId w:val="8"/>
  </w:num>
  <w:num w:numId="22">
    <w:abstractNumId w:val="15"/>
  </w:num>
  <w:num w:numId="23">
    <w:abstractNumId w:val="34"/>
  </w:num>
  <w:num w:numId="24">
    <w:abstractNumId w:val="30"/>
  </w:num>
  <w:num w:numId="25">
    <w:abstractNumId w:val="12"/>
  </w:num>
  <w:num w:numId="26">
    <w:abstractNumId w:val="33"/>
  </w:num>
  <w:num w:numId="27">
    <w:abstractNumId w:val="39"/>
  </w:num>
  <w:num w:numId="28">
    <w:abstractNumId w:val="5"/>
  </w:num>
  <w:num w:numId="29">
    <w:abstractNumId w:val="32"/>
  </w:num>
  <w:num w:numId="30">
    <w:abstractNumId w:val="1"/>
  </w:num>
  <w:num w:numId="31">
    <w:abstractNumId w:val="9"/>
  </w:num>
  <w:num w:numId="32">
    <w:abstractNumId w:val="19"/>
  </w:num>
  <w:num w:numId="33">
    <w:abstractNumId w:val="11"/>
  </w:num>
  <w:num w:numId="34">
    <w:abstractNumId w:val="26"/>
  </w:num>
  <w:num w:numId="35">
    <w:abstractNumId w:val="44"/>
  </w:num>
  <w:num w:numId="36">
    <w:abstractNumId w:val="29"/>
  </w:num>
  <w:num w:numId="37">
    <w:abstractNumId w:val="36"/>
  </w:num>
  <w:num w:numId="38">
    <w:abstractNumId w:val="25"/>
  </w:num>
  <w:num w:numId="39">
    <w:abstractNumId w:val="20"/>
  </w:num>
  <w:num w:numId="40">
    <w:abstractNumId w:val="40"/>
  </w:num>
  <w:num w:numId="41">
    <w:abstractNumId w:val="38"/>
  </w:num>
  <w:num w:numId="42">
    <w:abstractNumId w:val="18"/>
  </w:num>
  <w:num w:numId="43">
    <w:abstractNumId w:val="0"/>
  </w:num>
  <w:num w:numId="44">
    <w:abstractNumId w:val="10"/>
  </w:num>
  <w:num w:numId="45">
    <w:abstractNumId w:val="13"/>
  </w:num>
  <w:num w:numId="46">
    <w:abstractNumId w:val="35"/>
  </w:num>
  <w:num w:numId="47">
    <w:abstractNumId w:val="17"/>
  </w:num>
  <w:num w:numId="48">
    <w:abstractNumId w:val="27"/>
  </w:num>
  <w:num w:numId="49">
    <w:abstractNumId w:val="6"/>
  </w:num>
  <w:num w:numId="50">
    <w:abstractNumId w:val="14"/>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9A4"/>
    <w:rsid w:val="00002325"/>
    <w:rsid w:val="00002C47"/>
    <w:rsid w:val="0000645C"/>
    <w:rsid w:val="00006922"/>
    <w:rsid w:val="00006B4C"/>
    <w:rsid w:val="00006ED3"/>
    <w:rsid w:val="00011381"/>
    <w:rsid w:val="00011867"/>
    <w:rsid w:val="0001374E"/>
    <w:rsid w:val="00021ADB"/>
    <w:rsid w:val="00022E77"/>
    <w:rsid w:val="00023129"/>
    <w:rsid w:val="000232C0"/>
    <w:rsid w:val="0002357B"/>
    <w:rsid w:val="000240CD"/>
    <w:rsid w:val="000241E8"/>
    <w:rsid w:val="000340CF"/>
    <w:rsid w:val="00034491"/>
    <w:rsid w:val="00035AC9"/>
    <w:rsid w:val="00041DBB"/>
    <w:rsid w:val="00045023"/>
    <w:rsid w:val="00046D42"/>
    <w:rsid w:val="000521FD"/>
    <w:rsid w:val="00053184"/>
    <w:rsid w:val="0005372A"/>
    <w:rsid w:val="000547C3"/>
    <w:rsid w:val="00055488"/>
    <w:rsid w:val="00056D09"/>
    <w:rsid w:val="00056F2C"/>
    <w:rsid w:val="00057E80"/>
    <w:rsid w:val="00057ED5"/>
    <w:rsid w:val="00063392"/>
    <w:rsid w:val="00066EC2"/>
    <w:rsid w:val="000701E3"/>
    <w:rsid w:val="000714A7"/>
    <w:rsid w:val="0007171B"/>
    <w:rsid w:val="00073D1F"/>
    <w:rsid w:val="00081864"/>
    <w:rsid w:val="0008233B"/>
    <w:rsid w:val="00083A12"/>
    <w:rsid w:val="00084589"/>
    <w:rsid w:val="00085AA1"/>
    <w:rsid w:val="0008635F"/>
    <w:rsid w:val="00086549"/>
    <w:rsid w:val="00086976"/>
    <w:rsid w:val="00087B32"/>
    <w:rsid w:val="00091FA9"/>
    <w:rsid w:val="00092405"/>
    <w:rsid w:val="000925A9"/>
    <w:rsid w:val="000941B0"/>
    <w:rsid w:val="00094A79"/>
    <w:rsid w:val="00094D1F"/>
    <w:rsid w:val="00095F6C"/>
    <w:rsid w:val="000A0024"/>
    <w:rsid w:val="000A06CD"/>
    <w:rsid w:val="000A180D"/>
    <w:rsid w:val="000A59A8"/>
    <w:rsid w:val="000A5FC1"/>
    <w:rsid w:val="000B053C"/>
    <w:rsid w:val="000B59A9"/>
    <w:rsid w:val="000B5C79"/>
    <w:rsid w:val="000C50D5"/>
    <w:rsid w:val="000C5E44"/>
    <w:rsid w:val="000C5EE1"/>
    <w:rsid w:val="000C6299"/>
    <w:rsid w:val="000C6365"/>
    <w:rsid w:val="000D1A9F"/>
    <w:rsid w:val="000D2244"/>
    <w:rsid w:val="000D2EEF"/>
    <w:rsid w:val="000D3582"/>
    <w:rsid w:val="000D44B8"/>
    <w:rsid w:val="000D4E4E"/>
    <w:rsid w:val="000D4EF4"/>
    <w:rsid w:val="000D520F"/>
    <w:rsid w:val="000D78DF"/>
    <w:rsid w:val="000E11CA"/>
    <w:rsid w:val="000E40EA"/>
    <w:rsid w:val="000E5549"/>
    <w:rsid w:val="000E673A"/>
    <w:rsid w:val="000E7086"/>
    <w:rsid w:val="000E778A"/>
    <w:rsid w:val="000F13B4"/>
    <w:rsid w:val="000F67ED"/>
    <w:rsid w:val="000F741A"/>
    <w:rsid w:val="000F74F5"/>
    <w:rsid w:val="000F7726"/>
    <w:rsid w:val="00104F51"/>
    <w:rsid w:val="00105372"/>
    <w:rsid w:val="00107835"/>
    <w:rsid w:val="0010789E"/>
    <w:rsid w:val="00112FFC"/>
    <w:rsid w:val="00113897"/>
    <w:rsid w:val="001150BE"/>
    <w:rsid w:val="00115F27"/>
    <w:rsid w:val="00116D79"/>
    <w:rsid w:val="001170A6"/>
    <w:rsid w:val="001263D4"/>
    <w:rsid w:val="00127C3C"/>
    <w:rsid w:val="001312AD"/>
    <w:rsid w:val="00131D9D"/>
    <w:rsid w:val="00131E7A"/>
    <w:rsid w:val="001324ED"/>
    <w:rsid w:val="00133D6F"/>
    <w:rsid w:val="001343E0"/>
    <w:rsid w:val="00134846"/>
    <w:rsid w:val="00135EF9"/>
    <w:rsid w:val="001413E3"/>
    <w:rsid w:val="001421ED"/>
    <w:rsid w:val="00142642"/>
    <w:rsid w:val="001432FE"/>
    <w:rsid w:val="00143EAC"/>
    <w:rsid w:val="00144B15"/>
    <w:rsid w:val="001453C9"/>
    <w:rsid w:val="00145C59"/>
    <w:rsid w:val="00145DE9"/>
    <w:rsid w:val="001545E0"/>
    <w:rsid w:val="001564FC"/>
    <w:rsid w:val="001600A5"/>
    <w:rsid w:val="001618E3"/>
    <w:rsid w:val="00161911"/>
    <w:rsid w:val="001669B3"/>
    <w:rsid w:val="0017017A"/>
    <w:rsid w:val="0017065F"/>
    <w:rsid w:val="00170FCF"/>
    <w:rsid w:val="00172AF6"/>
    <w:rsid w:val="00174D9B"/>
    <w:rsid w:val="001760DB"/>
    <w:rsid w:val="00176CEE"/>
    <w:rsid w:val="001773FB"/>
    <w:rsid w:val="0018171B"/>
    <w:rsid w:val="00182488"/>
    <w:rsid w:val="00183D3A"/>
    <w:rsid w:val="001840CB"/>
    <w:rsid w:val="0018538B"/>
    <w:rsid w:val="00186DD8"/>
    <w:rsid w:val="0019052B"/>
    <w:rsid w:val="00190950"/>
    <w:rsid w:val="00190F3B"/>
    <w:rsid w:val="00191E82"/>
    <w:rsid w:val="001A026B"/>
    <w:rsid w:val="001A03EB"/>
    <w:rsid w:val="001A0584"/>
    <w:rsid w:val="001A2B41"/>
    <w:rsid w:val="001A40A3"/>
    <w:rsid w:val="001A5158"/>
    <w:rsid w:val="001A6CBA"/>
    <w:rsid w:val="001A779F"/>
    <w:rsid w:val="001A7C55"/>
    <w:rsid w:val="001A7EEE"/>
    <w:rsid w:val="001B0DED"/>
    <w:rsid w:val="001B124F"/>
    <w:rsid w:val="001B13FE"/>
    <w:rsid w:val="001B1C70"/>
    <w:rsid w:val="001B25E0"/>
    <w:rsid w:val="001B5DF2"/>
    <w:rsid w:val="001B660D"/>
    <w:rsid w:val="001C0117"/>
    <w:rsid w:val="001C036F"/>
    <w:rsid w:val="001C0AAD"/>
    <w:rsid w:val="001C11A5"/>
    <w:rsid w:val="001C1932"/>
    <w:rsid w:val="001C25F5"/>
    <w:rsid w:val="001C6851"/>
    <w:rsid w:val="001C76F7"/>
    <w:rsid w:val="001D32AA"/>
    <w:rsid w:val="001D5099"/>
    <w:rsid w:val="001D54D2"/>
    <w:rsid w:val="001D5DB9"/>
    <w:rsid w:val="001D68E9"/>
    <w:rsid w:val="001D6A88"/>
    <w:rsid w:val="001E1292"/>
    <w:rsid w:val="001E2368"/>
    <w:rsid w:val="001E44D2"/>
    <w:rsid w:val="001E4DDB"/>
    <w:rsid w:val="001F17A8"/>
    <w:rsid w:val="001F2460"/>
    <w:rsid w:val="001F34D7"/>
    <w:rsid w:val="001F5BC8"/>
    <w:rsid w:val="001F6DD9"/>
    <w:rsid w:val="00201D9C"/>
    <w:rsid w:val="00203E48"/>
    <w:rsid w:val="00204322"/>
    <w:rsid w:val="00207B53"/>
    <w:rsid w:val="00210C76"/>
    <w:rsid w:val="00212B77"/>
    <w:rsid w:val="00213211"/>
    <w:rsid w:val="002176E5"/>
    <w:rsid w:val="00217C89"/>
    <w:rsid w:val="00217DA1"/>
    <w:rsid w:val="00220B7F"/>
    <w:rsid w:val="00222988"/>
    <w:rsid w:val="002233E8"/>
    <w:rsid w:val="002241B1"/>
    <w:rsid w:val="002251AB"/>
    <w:rsid w:val="0023333B"/>
    <w:rsid w:val="00233404"/>
    <w:rsid w:val="0023476D"/>
    <w:rsid w:val="002355E4"/>
    <w:rsid w:val="002357B2"/>
    <w:rsid w:val="00244A90"/>
    <w:rsid w:val="00245F4F"/>
    <w:rsid w:val="0024664D"/>
    <w:rsid w:val="00251A66"/>
    <w:rsid w:val="00255520"/>
    <w:rsid w:val="002569BB"/>
    <w:rsid w:val="00256C00"/>
    <w:rsid w:val="00262A68"/>
    <w:rsid w:val="002630C6"/>
    <w:rsid w:val="00265EB2"/>
    <w:rsid w:val="00266AB2"/>
    <w:rsid w:val="00266D2C"/>
    <w:rsid w:val="002674E2"/>
    <w:rsid w:val="002719A4"/>
    <w:rsid w:val="0027476B"/>
    <w:rsid w:val="00275E8C"/>
    <w:rsid w:val="00275FF4"/>
    <w:rsid w:val="002764D5"/>
    <w:rsid w:val="00277093"/>
    <w:rsid w:val="00277A5A"/>
    <w:rsid w:val="00281A23"/>
    <w:rsid w:val="002820DE"/>
    <w:rsid w:val="00283B7E"/>
    <w:rsid w:val="00283CF6"/>
    <w:rsid w:val="00286F14"/>
    <w:rsid w:val="002919B9"/>
    <w:rsid w:val="002930BD"/>
    <w:rsid w:val="00293397"/>
    <w:rsid w:val="002A0A8B"/>
    <w:rsid w:val="002A1AD1"/>
    <w:rsid w:val="002A3114"/>
    <w:rsid w:val="002A387A"/>
    <w:rsid w:val="002B0FEE"/>
    <w:rsid w:val="002B33D7"/>
    <w:rsid w:val="002B5E9D"/>
    <w:rsid w:val="002B6930"/>
    <w:rsid w:val="002C1ECA"/>
    <w:rsid w:val="002C3BC8"/>
    <w:rsid w:val="002C4399"/>
    <w:rsid w:val="002C6AAD"/>
    <w:rsid w:val="002C6E7F"/>
    <w:rsid w:val="002C74F9"/>
    <w:rsid w:val="002D0851"/>
    <w:rsid w:val="002D09ED"/>
    <w:rsid w:val="002D124A"/>
    <w:rsid w:val="002D4869"/>
    <w:rsid w:val="002E4936"/>
    <w:rsid w:val="002E59A2"/>
    <w:rsid w:val="002F38E8"/>
    <w:rsid w:val="002F56E1"/>
    <w:rsid w:val="002F5C64"/>
    <w:rsid w:val="00300CED"/>
    <w:rsid w:val="0030169D"/>
    <w:rsid w:val="003026BF"/>
    <w:rsid w:val="00302AF6"/>
    <w:rsid w:val="00303FFC"/>
    <w:rsid w:val="00304F9B"/>
    <w:rsid w:val="0030593F"/>
    <w:rsid w:val="003060EB"/>
    <w:rsid w:val="00307CA5"/>
    <w:rsid w:val="00307E2A"/>
    <w:rsid w:val="00310863"/>
    <w:rsid w:val="003127CC"/>
    <w:rsid w:val="003150E9"/>
    <w:rsid w:val="003153EB"/>
    <w:rsid w:val="00317893"/>
    <w:rsid w:val="0032184C"/>
    <w:rsid w:val="00321985"/>
    <w:rsid w:val="003227EF"/>
    <w:rsid w:val="00324E56"/>
    <w:rsid w:val="00332104"/>
    <w:rsid w:val="00332778"/>
    <w:rsid w:val="00333A04"/>
    <w:rsid w:val="003356D1"/>
    <w:rsid w:val="00337B4C"/>
    <w:rsid w:val="00341E48"/>
    <w:rsid w:val="00343ABA"/>
    <w:rsid w:val="00343B2B"/>
    <w:rsid w:val="00344A57"/>
    <w:rsid w:val="00350AFF"/>
    <w:rsid w:val="00351205"/>
    <w:rsid w:val="003519AD"/>
    <w:rsid w:val="00360199"/>
    <w:rsid w:val="003617F1"/>
    <w:rsid w:val="00362298"/>
    <w:rsid w:val="00363073"/>
    <w:rsid w:val="00364FE5"/>
    <w:rsid w:val="00366B69"/>
    <w:rsid w:val="00371FE7"/>
    <w:rsid w:val="003726DF"/>
    <w:rsid w:val="00372F74"/>
    <w:rsid w:val="00373276"/>
    <w:rsid w:val="00373B96"/>
    <w:rsid w:val="003749F6"/>
    <w:rsid w:val="00380DC3"/>
    <w:rsid w:val="0038348B"/>
    <w:rsid w:val="00386D28"/>
    <w:rsid w:val="00386DDD"/>
    <w:rsid w:val="00386FBB"/>
    <w:rsid w:val="00392AF3"/>
    <w:rsid w:val="0039502E"/>
    <w:rsid w:val="0039554A"/>
    <w:rsid w:val="00397119"/>
    <w:rsid w:val="003A17AA"/>
    <w:rsid w:val="003A3026"/>
    <w:rsid w:val="003A5280"/>
    <w:rsid w:val="003A5F86"/>
    <w:rsid w:val="003A716D"/>
    <w:rsid w:val="003B1466"/>
    <w:rsid w:val="003B17A1"/>
    <w:rsid w:val="003B5583"/>
    <w:rsid w:val="003B7C6D"/>
    <w:rsid w:val="003C20B2"/>
    <w:rsid w:val="003C5690"/>
    <w:rsid w:val="003D01D6"/>
    <w:rsid w:val="003D266B"/>
    <w:rsid w:val="003E088A"/>
    <w:rsid w:val="003E1B4F"/>
    <w:rsid w:val="003E2ED6"/>
    <w:rsid w:val="003E3DC0"/>
    <w:rsid w:val="003E7BE2"/>
    <w:rsid w:val="003E7BF7"/>
    <w:rsid w:val="003F07A9"/>
    <w:rsid w:val="003F2988"/>
    <w:rsid w:val="003F7224"/>
    <w:rsid w:val="00402BF3"/>
    <w:rsid w:val="00403AFB"/>
    <w:rsid w:val="00404A77"/>
    <w:rsid w:val="00405A0E"/>
    <w:rsid w:val="00406EC1"/>
    <w:rsid w:val="00410650"/>
    <w:rsid w:val="00411FF6"/>
    <w:rsid w:val="004131EA"/>
    <w:rsid w:val="00413A37"/>
    <w:rsid w:val="004166C6"/>
    <w:rsid w:val="00420E83"/>
    <w:rsid w:val="004210F3"/>
    <w:rsid w:val="004236AD"/>
    <w:rsid w:val="004238AA"/>
    <w:rsid w:val="00425984"/>
    <w:rsid w:val="004276B3"/>
    <w:rsid w:val="00427D21"/>
    <w:rsid w:val="004311C9"/>
    <w:rsid w:val="004345A2"/>
    <w:rsid w:val="00437AB8"/>
    <w:rsid w:val="00437D07"/>
    <w:rsid w:val="00440FFB"/>
    <w:rsid w:val="00441720"/>
    <w:rsid w:val="00443DDC"/>
    <w:rsid w:val="004447E3"/>
    <w:rsid w:val="00452D9C"/>
    <w:rsid w:val="00460F0F"/>
    <w:rsid w:val="004632C8"/>
    <w:rsid w:val="00463892"/>
    <w:rsid w:val="0046421F"/>
    <w:rsid w:val="004644C2"/>
    <w:rsid w:val="00464771"/>
    <w:rsid w:val="00467F9C"/>
    <w:rsid w:val="00470FED"/>
    <w:rsid w:val="004710E2"/>
    <w:rsid w:val="00472EBE"/>
    <w:rsid w:val="00472EFB"/>
    <w:rsid w:val="004730E2"/>
    <w:rsid w:val="00473905"/>
    <w:rsid w:val="004754A8"/>
    <w:rsid w:val="00475773"/>
    <w:rsid w:val="00476816"/>
    <w:rsid w:val="00480053"/>
    <w:rsid w:val="004828C6"/>
    <w:rsid w:val="00483184"/>
    <w:rsid w:val="0048384B"/>
    <w:rsid w:val="00486845"/>
    <w:rsid w:val="004902AD"/>
    <w:rsid w:val="0049141D"/>
    <w:rsid w:val="0049320A"/>
    <w:rsid w:val="00495712"/>
    <w:rsid w:val="00496CBE"/>
    <w:rsid w:val="004A2986"/>
    <w:rsid w:val="004A412B"/>
    <w:rsid w:val="004A758C"/>
    <w:rsid w:val="004B1B8E"/>
    <w:rsid w:val="004B377E"/>
    <w:rsid w:val="004B5933"/>
    <w:rsid w:val="004C0788"/>
    <w:rsid w:val="004C1D2D"/>
    <w:rsid w:val="004C20D6"/>
    <w:rsid w:val="004C338D"/>
    <w:rsid w:val="004C5C47"/>
    <w:rsid w:val="004D2D36"/>
    <w:rsid w:val="004D4820"/>
    <w:rsid w:val="004D4B5B"/>
    <w:rsid w:val="004D501F"/>
    <w:rsid w:val="004D6B59"/>
    <w:rsid w:val="004D7150"/>
    <w:rsid w:val="004E1018"/>
    <w:rsid w:val="004E6CA4"/>
    <w:rsid w:val="004F5CB9"/>
    <w:rsid w:val="004F6925"/>
    <w:rsid w:val="00500011"/>
    <w:rsid w:val="0050006E"/>
    <w:rsid w:val="005041A2"/>
    <w:rsid w:val="00511B6D"/>
    <w:rsid w:val="00511FB7"/>
    <w:rsid w:val="005156F4"/>
    <w:rsid w:val="00515F52"/>
    <w:rsid w:val="005163BC"/>
    <w:rsid w:val="00517171"/>
    <w:rsid w:val="005201CE"/>
    <w:rsid w:val="00520C04"/>
    <w:rsid w:val="00521668"/>
    <w:rsid w:val="005223C3"/>
    <w:rsid w:val="00523F42"/>
    <w:rsid w:val="005243A6"/>
    <w:rsid w:val="00531CB7"/>
    <w:rsid w:val="00534681"/>
    <w:rsid w:val="00541B3C"/>
    <w:rsid w:val="0054202A"/>
    <w:rsid w:val="00551542"/>
    <w:rsid w:val="00551C9C"/>
    <w:rsid w:val="0055298F"/>
    <w:rsid w:val="00552E96"/>
    <w:rsid w:val="0055424B"/>
    <w:rsid w:val="005577D3"/>
    <w:rsid w:val="0056186C"/>
    <w:rsid w:val="00563442"/>
    <w:rsid w:val="00563E87"/>
    <w:rsid w:val="00565962"/>
    <w:rsid w:val="00565B42"/>
    <w:rsid w:val="00565BE6"/>
    <w:rsid w:val="00566F26"/>
    <w:rsid w:val="00571779"/>
    <w:rsid w:val="005739EE"/>
    <w:rsid w:val="0057419C"/>
    <w:rsid w:val="00574676"/>
    <w:rsid w:val="00574B31"/>
    <w:rsid w:val="00574E89"/>
    <w:rsid w:val="00580D55"/>
    <w:rsid w:val="005826D1"/>
    <w:rsid w:val="00582D4C"/>
    <w:rsid w:val="00584CD3"/>
    <w:rsid w:val="005865BC"/>
    <w:rsid w:val="00586A2C"/>
    <w:rsid w:val="0058701A"/>
    <w:rsid w:val="0059198D"/>
    <w:rsid w:val="00592045"/>
    <w:rsid w:val="00592543"/>
    <w:rsid w:val="00595244"/>
    <w:rsid w:val="00597407"/>
    <w:rsid w:val="005A035C"/>
    <w:rsid w:val="005A1800"/>
    <w:rsid w:val="005A1BD0"/>
    <w:rsid w:val="005A27BC"/>
    <w:rsid w:val="005A30B7"/>
    <w:rsid w:val="005A3348"/>
    <w:rsid w:val="005A62AC"/>
    <w:rsid w:val="005A661F"/>
    <w:rsid w:val="005A77E0"/>
    <w:rsid w:val="005B0CBE"/>
    <w:rsid w:val="005B4EDE"/>
    <w:rsid w:val="005B59A1"/>
    <w:rsid w:val="005C000A"/>
    <w:rsid w:val="005C00A6"/>
    <w:rsid w:val="005C0716"/>
    <w:rsid w:val="005C1BBA"/>
    <w:rsid w:val="005C3506"/>
    <w:rsid w:val="005C4003"/>
    <w:rsid w:val="005C4794"/>
    <w:rsid w:val="005C4CE6"/>
    <w:rsid w:val="005C541F"/>
    <w:rsid w:val="005C5A04"/>
    <w:rsid w:val="005D059A"/>
    <w:rsid w:val="005D3AA3"/>
    <w:rsid w:val="005D4F0F"/>
    <w:rsid w:val="005D54C5"/>
    <w:rsid w:val="005D6B1C"/>
    <w:rsid w:val="005E0050"/>
    <w:rsid w:val="005E187F"/>
    <w:rsid w:val="005E1986"/>
    <w:rsid w:val="005E2706"/>
    <w:rsid w:val="005E3F35"/>
    <w:rsid w:val="005E466E"/>
    <w:rsid w:val="005E53DF"/>
    <w:rsid w:val="005E5A37"/>
    <w:rsid w:val="005E70DE"/>
    <w:rsid w:val="005F00D9"/>
    <w:rsid w:val="005F273B"/>
    <w:rsid w:val="005F31CA"/>
    <w:rsid w:val="005F3E50"/>
    <w:rsid w:val="005F46D5"/>
    <w:rsid w:val="00600364"/>
    <w:rsid w:val="00601539"/>
    <w:rsid w:val="00601743"/>
    <w:rsid w:val="00602571"/>
    <w:rsid w:val="006026E7"/>
    <w:rsid w:val="00604B9E"/>
    <w:rsid w:val="00606040"/>
    <w:rsid w:val="00606314"/>
    <w:rsid w:val="006122BA"/>
    <w:rsid w:val="00612EDF"/>
    <w:rsid w:val="00615395"/>
    <w:rsid w:val="00615479"/>
    <w:rsid w:val="0062112C"/>
    <w:rsid w:val="00621FAF"/>
    <w:rsid w:val="00622C5C"/>
    <w:rsid w:val="00624971"/>
    <w:rsid w:val="00627457"/>
    <w:rsid w:val="0062750F"/>
    <w:rsid w:val="00630599"/>
    <w:rsid w:val="0063070D"/>
    <w:rsid w:val="006309F3"/>
    <w:rsid w:val="00632E1B"/>
    <w:rsid w:val="0063781C"/>
    <w:rsid w:val="00637DC6"/>
    <w:rsid w:val="00641300"/>
    <w:rsid w:val="00641BC3"/>
    <w:rsid w:val="006427A5"/>
    <w:rsid w:val="00646159"/>
    <w:rsid w:val="00652F07"/>
    <w:rsid w:val="006530E9"/>
    <w:rsid w:val="006532D2"/>
    <w:rsid w:val="00653803"/>
    <w:rsid w:val="006538D7"/>
    <w:rsid w:val="006703F9"/>
    <w:rsid w:val="00672B13"/>
    <w:rsid w:val="00673609"/>
    <w:rsid w:val="006750CC"/>
    <w:rsid w:val="0067633E"/>
    <w:rsid w:val="006800FF"/>
    <w:rsid w:val="0068062E"/>
    <w:rsid w:val="00681593"/>
    <w:rsid w:val="00681BF5"/>
    <w:rsid w:val="0068372C"/>
    <w:rsid w:val="00684A6B"/>
    <w:rsid w:val="006855B2"/>
    <w:rsid w:val="00686920"/>
    <w:rsid w:val="006873F1"/>
    <w:rsid w:val="00690335"/>
    <w:rsid w:val="00692167"/>
    <w:rsid w:val="0069275E"/>
    <w:rsid w:val="006940E9"/>
    <w:rsid w:val="00694A90"/>
    <w:rsid w:val="00695164"/>
    <w:rsid w:val="0069638D"/>
    <w:rsid w:val="006968B5"/>
    <w:rsid w:val="00696D3C"/>
    <w:rsid w:val="006A0D2B"/>
    <w:rsid w:val="006A52D1"/>
    <w:rsid w:val="006A6EFB"/>
    <w:rsid w:val="006B1DF2"/>
    <w:rsid w:val="006B2290"/>
    <w:rsid w:val="006B3A2C"/>
    <w:rsid w:val="006B6F11"/>
    <w:rsid w:val="006B70CA"/>
    <w:rsid w:val="006C3E47"/>
    <w:rsid w:val="006C4EA4"/>
    <w:rsid w:val="006C5D8B"/>
    <w:rsid w:val="006C664E"/>
    <w:rsid w:val="006C66C5"/>
    <w:rsid w:val="006C7899"/>
    <w:rsid w:val="006D2C85"/>
    <w:rsid w:val="006D49D5"/>
    <w:rsid w:val="006D4AFB"/>
    <w:rsid w:val="006D58C7"/>
    <w:rsid w:val="006D74C9"/>
    <w:rsid w:val="006E0A60"/>
    <w:rsid w:val="006E5120"/>
    <w:rsid w:val="006E51EA"/>
    <w:rsid w:val="006E791E"/>
    <w:rsid w:val="006E7DA8"/>
    <w:rsid w:val="006F2A1E"/>
    <w:rsid w:val="006F2D4A"/>
    <w:rsid w:val="006F2FC3"/>
    <w:rsid w:val="006F5855"/>
    <w:rsid w:val="00701089"/>
    <w:rsid w:val="00702594"/>
    <w:rsid w:val="00702C58"/>
    <w:rsid w:val="0070376C"/>
    <w:rsid w:val="007037B7"/>
    <w:rsid w:val="007065D5"/>
    <w:rsid w:val="00707402"/>
    <w:rsid w:val="00711FB3"/>
    <w:rsid w:val="00713BC4"/>
    <w:rsid w:val="007143EE"/>
    <w:rsid w:val="00715BDA"/>
    <w:rsid w:val="00716CF7"/>
    <w:rsid w:val="00717D88"/>
    <w:rsid w:val="0072147C"/>
    <w:rsid w:val="007223A1"/>
    <w:rsid w:val="007249B5"/>
    <w:rsid w:val="00724F4E"/>
    <w:rsid w:val="00726627"/>
    <w:rsid w:val="00726A65"/>
    <w:rsid w:val="00727B9F"/>
    <w:rsid w:val="00727C6A"/>
    <w:rsid w:val="00730ED3"/>
    <w:rsid w:val="0073138D"/>
    <w:rsid w:val="007344DE"/>
    <w:rsid w:val="007351F0"/>
    <w:rsid w:val="0073649D"/>
    <w:rsid w:val="00736DC4"/>
    <w:rsid w:val="007370CB"/>
    <w:rsid w:val="007376A4"/>
    <w:rsid w:val="00740BFB"/>
    <w:rsid w:val="007411F4"/>
    <w:rsid w:val="00742A91"/>
    <w:rsid w:val="00742DA2"/>
    <w:rsid w:val="00744422"/>
    <w:rsid w:val="00744432"/>
    <w:rsid w:val="00744CA3"/>
    <w:rsid w:val="00744FD4"/>
    <w:rsid w:val="0074604B"/>
    <w:rsid w:val="00746982"/>
    <w:rsid w:val="007532CC"/>
    <w:rsid w:val="0075463B"/>
    <w:rsid w:val="00754850"/>
    <w:rsid w:val="007555F7"/>
    <w:rsid w:val="007558C5"/>
    <w:rsid w:val="007561BD"/>
    <w:rsid w:val="007567E7"/>
    <w:rsid w:val="00757E5C"/>
    <w:rsid w:val="00757F71"/>
    <w:rsid w:val="007608C3"/>
    <w:rsid w:val="00766B92"/>
    <w:rsid w:val="00774C46"/>
    <w:rsid w:val="00783406"/>
    <w:rsid w:val="00783974"/>
    <w:rsid w:val="00785ECB"/>
    <w:rsid w:val="00786056"/>
    <w:rsid w:val="00786683"/>
    <w:rsid w:val="007875CE"/>
    <w:rsid w:val="00787BD3"/>
    <w:rsid w:val="007900F2"/>
    <w:rsid w:val="00792676"/>
    <w:rsid w:val="0079306B"/>
    <w:rsid w:val="00793350"/>
    <w:rsid w:val="007942D3"/>
    <w:rsid w:val="00795D01"/>
    <w:rsid w:val="007963A8"/>
    <w:rsid w:val="007965C7"/>
    <w:rsid w:val="00796AE7"/>
    <w:rsid w:val="00796EDC"/>
    <w:rsid w:val="00797E10"/>
    <w:rsid w:val="007A1681"/>
    <w:rsid w:val="007A1844"/>
    <w:rsid w:val="007A18FB"/>
    <w:rsid w:val="007A4127"/>
    <w:rsid w:val="007A4825"/>
    <w:rsid w:val="007A5287"/>
    <w:rsid w:val="007A7601"/>
    <w:rsid w:val="007B1938"/>
    <w:rsid w:val="007B2099"/>
    <w:rsid w:val="007B3AF0"/>
    <w:rsid w:val="007B6C09"/>
    <w:rsid w:val="007B7741"/>
    <w:rsid w:val="007C1A71"/>
    <w:rsid w:val="007C2234"/>
    <w:rsid w:val="007C2B4C"/>
    <w:rsid w:val="007C373F"/>
    <w:rsid w:val="007C485F"/>
    <w:rsid w:val="007C68B6"/>
    <w:rsid w:val="007C77A5"/>
    <w:rsid w:val="007D2AB2"/>
    <w:rsid w:val="007D4D1E"/>
    <w:rsid w:val="007D69A1"/>
    <w:rsid w:val="007E09DA"/>
    <w:rsid w:val="007E11F7"/>
    <w:rsid w:val="007E14EB"/>
    <w:rsid w:val="007E1C55"/>
    <w:rsid w:val="007E2D6D"/>
    <w:rsid w:val="007E2EE0"/>
    <w:rsid w:val="007E5397"/>
    <w:rsid w:val="007E6B49"/>
    <w:rsid w:val="007F16F7"/>
    <w:rsid w:val="007F27DC"/>
    <w:rsid w:val="007F305C"/>
    <w:rsid w:val="007F598F"/>
    <w:rsid w:val="008014AE"/>
    <w:rsid w:val="008021F2"/>
    <w:rsid w:val="00802708"/>
    <w:rsid w:val="00802837"/>
    <w:rsid w:val="0080370F"/>
    <w:rsid w:val="00805B87"/>
    <w:rsid w:val="008063ED"/>
    <w:rsid w:val="00813042"/>
    <w:rsid w:val="008134E5"/>
    <w:rsid w:val="00815BC6"/>
    <w:rsid w:val="008178B6"/>
    <w:rsid w:val="00820B4D"/>
    <w:rsid w:val="0082258A"/>
    <w:rsid w:val="008231CD"/>
    <w:rsid w:val="00823954"/>
    <w:rsid w:val="00833B64"/>
    <w:rsid w:val="00834F54"/>
    <w:rsid w:val="00836FD9"/>
    <w:rsid w:val="0084132F"/>
    <w:rsid w:val="00842ED8"/>
    <w:rsid w:val="00842FC0"/>
    <w:rsid w:val="008432CA"/>
    <w:rsid w:val="00844D78"/>
    <w:rsid w:val="0084522A"/>
    <w:rsid w:val="00845980"/>
    <w:rsid w:val="0084662B"/>
    <w:rsid w:val="00847C88"/>
    <w:rsid w:val="008528A6"/>
    <w:rsid w:val="00853F7C"/>
    <w:rsid w:val="00860D67"/>
    <w:rsid w:val="00863779"/>
    <w:rsid w:val="008650C9"/>
    <w:rsid w:val="00865B74"/>
    <w:rsid w:val="008662F6"/>
    <w:rsid w:val="00867955"/>
    <w:rsid w:val="00871FD0"/>
    <w:rsid w:val="00874236"/>
    <w:rsid w:val="00875A71"/>
    <w:rsid w:val="00876083"/>
    <w:rsid w:val="0087698C"/>
    <w:rsid w:val="00876FDD"/>
    <w:rsid w:val="00877F0A"/>
    <w:rsid w:val="0088133F"/>
    <w:rsid w:val="00882C29"/>
    <w:rsid w:val="00883F9B"/>
    <w:rsid w:val="008867CB"/>
    <w:rsid w:val="00887634"/>
    <w:rsid w:val="008931D2"/>
    <w:rsid w:val="00894371"/>
    <w:rsid w:val="008961E4"/>
    <w:rsid w:val="00896D84"/>
    <w:rsid w:val="008974F0"/>
    <w:rsid w:val="008A16CD"/>
    <w:rsid w:val="008A296A"/>
    <w:rsid w:val="008A42DB"/>
    <w:rsid w:val="008A6B88"/>
    <w:rsid w:val="008A74B6"/>
    <w:rsid w:val="008A7A2E"/>
    <w:rsid w:val="008B012A"/>
    <w:rsid w:val="008B027C"/>
    <w:rsid w:val="008B0CD8"/>
    <w:rsid w:val="008B18EB"/>
    <w:rsid w:val="008B23F4"/>
    <w:rsid w:val="008B319F"/>
    <w:rsid w:val="008B40FD"/>
    <w:rsid w:val="008B4B0B"/>
    <w:rsid w:val="008B56D3"/>
    <w:rsid w:val="008C0633"/>
    <w:rsid w:val="008C3314"/>
    <w:rsid w:val="008C4828"/>
    <w:rsid w:val="008C4958"/>
    <w:rsid w:val="008C68C0"/>
    <w:rsid w:val="008D032A"/>
    <w:rsid w:val="008D190F"/>
    <w:rsid w:val="008D657E"/>
    <w:rsid w:val="008E0752"/>
    <w:rsid w:val="008E3DF0"/>
    <w:rsid w:val="008E5385"/>
    <w:rsid w:val="008E5F44"/>
    <w:rsid w:val="008F01BB"/>
    <w:rsid w:val="008F1699"/>
    <w:rsid w:val="008F1D9C"/>
    <w:rsid w:val="008F2404"/>
    <w:rsid w:val="008F2CA7"/>
    <w:rsid w:val="008F50F4"/>
    <w:rsid w:val="008F6BA3"/>
    <w:rsid w:val="008F76B1"/>
    <w:rsid w:val="0090084A"/>
    <w:rsid w:val="009009AE"/>
    <w:rsid w:val="009061A2"/>
    <w:rsid w:val="00906E17"/>
    <w:rsid w:val="009071E3"/>
    <w:rsid w:val="009104EB"/>
    <w:rsid w:val="0091118C"/>
    <w:rsid w:val="00913090"/>
    <w:rsid w:val="00916D6B"/>
    <w:rsid w:val="00920144"/>
    <w:rsid w:val="0092074E"/>
    <w:rsid w:val="00921C04"/>
    <w:rsid w:val="0092338B"/>
    <w:rsid w:val="0092515A"/>
    <w:rsid w:val="00925521"/>
    <w:rsid w:val="00927293"/>
    <w:rsid w:val="00930BA1"/>
    <w:rsid w:val="0093162B"/>
    <w:rsid w:val="0093169E"/>
    <w:rsid w:val="009323A2"/>
    <w:rsid w:val="00934A0F"/>
    <w:rsid w:val="00935989"/>
    <w:rsid w:val="0093654A"/>
    <w:rsid w:val="00937DA6"/>
    <w:rsid w:val="0094381C"/>
    <w:rsid w:val="0094471E"/>
    <w:rsid w:val="00944880"/>
    <w:rsid w:val="00947ECB"/>
    <w:rsid w:val="00947FBD"/>
    <w:rsid w:val="009505C9"/>
    <w:rsid w:val="00950752"/>
    <w:rsid w:val="009508B4"/>
    <w:rsid w:val="0095165B"/>
    <w:rsid w:val="009523C9"/>
    <w:rsid w:val="009543FC"/>
    <w:rsid w:val="00955569"/>
    <w:rsid w:val="00955D4D"/>
    <w:rsid w:val="00962A74"/>
    <w:rsid w:val="00964509"/>
    <w:rsid w:val="00966424"/>
    <w:rsid w:val="00966645"/>
    <w:rsid w:val="00971A9F"/>
    <w:rsid w:val="009760EC"/>
    <w:rsid w:val="00976114"/>
    <w:rsid w:val="00976B4B"/>
    <w:rsid w:val="00976CA7"/>
    <w:rsid w:val="00976E93"/>
    <w:rsid w:val="00980045"/>
    <w:rsid w:val="00980A82"/>
    <w:rsid w:val="00985EA0"/>
    <w:rsid w:val="00985FBD"/>
    <w:rsid w:val="009907A5"/>
    <w:rsid w:val="009907E5"/>
    <w:rsid w:val="009914EF"/>
    <w:rsid w:val="009921CC"/>
    <w:rsid w:val="00992AA6"/>
    <w:rsid w:val="00995FAC"/>
    <w:rsid w:val="00997183"/>
    <w:rsid w:val="009A5782"/>
    <w:rsid w:val="009A7D7F"/>
    <w:rsid w:val="009B0B3F"/>
    <w:rsid w:val="009B0E51"/>
    <w:rsid w:val="009B381A"/>
    <w:rsid w:val="009B4B32"/>
    <w:rsid w:val="009C2BBB"/>
    <w:rsid w:val="009C2DE6"/>
    <w:rsid w:val="009C4A44"/>
    <w:rsid w:val="009C5488"/>
    <w:rsid w:val="009C60FD"/>
    <w:rsid w:val="009C70FF"/>
    <w:rsid w:val="009D0E24"/>
    <w:rsid w:val="009D0E35"/>
    <w:rsid w:val="009D2522"/>
    <w:rsid w:val="009D2CA0"/>
    <w:rsid w:val="009D5065"/>
    <w:rsid w:val="009D5890"/>
    <w:rsid w:val="009D701F"/>
    <w:rsid w:val="009D733B"/>
    <w:rsid w:val="009E57CD"/>
    <w:rsid w:val="009E64DA"/>
    <w:rsid w:val="009E69E4"/>
    <w:rsid w:val="009F000D"/>
    <w:rsid w:val="009F1FBF"/>
    <w:rsid w:val="009F3E63"/>
    <w:rsid w:val="009F40A1"/>
    <w:rsid w:val="009F5661"/>
    <w:rsid w:val="009F721F"/>
    <w:rsid w:val="009F769F"/>
    <w:rsid w:val="00A00126"/>
    <w:rsid w:val="00A00FF1"/>
    <w:rsid w:val="00A0139A"/>
    <w:rsid w:val="00A01E3F"/>
    <w:rsid w:val="00A03532"/>
    <w:rsid w:val="00A054CB"/>
    <w:rsid w:val="00A05574"/>
    <w:rsid w:val="00A06580"/>
    <w:rsid w:val="00A073FE"/>
    <w:rsid w:val="00A14538"/>
    <w:rsid w:val="00A1616E"/>
    <w:rsid w:val="00A230D0"/>
    <w:rsid w:val="00A2456B"/>
    <w:rsid w:val="00A252ED"/>
    <w:rsid w:val="00A26E05"/>
    <w:rsid w:val="00A27C0B"/>
    <w:rsid w:val="00A30DF5"/>
    <w:rsid w:val="00A310B2"/>
    <w:rsid w:val="00A328B6"/>
    <w:rsid w:val="00A34362"/>
    <w:rsid w:val="00A36130"/>
    <w:rsid w:val="00A36373"/>
    <w:rsid w:val="00A36ADC"/>
    <w:rsid w:val="00A36B57"/>
    <w:rsid w:val="00A37B50"/>
    <w:rsid w:val="00A407EC"/>
    <w:rsid w:val="00A42570"/>
    <w:rsid w:val="00A47B9F"/>
    <w:rsid w:val="00A52BE5"/>
    <w:rsid w:val="00A60C8C"/>
    <w:rsid w:val="00A62FB5"/>
    <w:rsid w:val="00A6467E"/>
    <w:rsid w:val="00A678C4"/>
    <w:rsid w:val="00A73ACD"/>
    <w:rsid w:val="00A740C5"/>
    <w:rsid w:val="00A7538A"/>
    <w:rsid w:val="00A83284"/>
    <w:rsid w:val="00A865CA"/>
    <w:rsid w:val="00A86DFB"/>
    <w:rsid w:val="00A8726C"/>
    <w:rsid w:val="00A909BD"/>
    <w:rsid w:val="00A92D90"/>
    <w:rsid w:val="00A949EF"/>
    <w:rsid w:val="00A97CB3"/>
    <w:rsid w:val="00AA0F5E"/>
    <w:rsid w:val="00AA1C5A"/>
    <w:rsid w:val="00AA2B4F"/>
    <w:rsid w:val="00AA3EF1"/>
    <w:rsid w:val="00AA44F8"/>
    <w:rsid w:val="00AA4E36"/>
    <w:rsid w:val="00AA5084"/>
    <w:rsid w:val="00AA59DF"/>
    <w:rsid w:val="00AA5CB0"/>
    <w:rsid w:val="00AA6EDF"/>
    <w:rsid w:val="00AA6F92"/>
    <w:rsid w:val="00AB06B6"/>
    <w:rsid w:val="00AB0D4D"/>
    <w:rsid w:val="00AB6934"/>
    <w:rsid w:val="00AB74AB"/>
    <w:rsid w:val="00AB7909"/>
    <w:rsid w:val="00AC2236"/>
    <w:rsid w:val="00AC3D23"/>
    <w:rsid w:val="00AC7728"/>
    <w:rsid w:val="00AD046B"/>
    <w:rsid w:val="00AD195F"/>
    <w:rsid w:val="00AD1A70"/>
    <w:rsid w:val="00AD3AF1"/>
    <w:rsid w:val="00AD579E"/>
    <w:rsid w:val="00AD74B7"/>
    <w:rsid w:val="00AE1C88"/>
    <w:rsid w:val="00AE3026"/>
    <w:rsid w:val="00AE46E4"/>
    <w:rsid w:val="00AE478B"/>
    <w:rsid w:val="00AE592F"/>
    <w:rsid w:val="00AF0458"/>
    <w:rsid w:val="00AF2A22"/>
    <w:rsid w:val="00AF42DE"/>
    <w:rsid w:val="00AF60D0"/>
    <w:rsid w:val="00AF6E99"/>
    <w:rsid w:val="00AF7B30"/>
    <w:rsid w:val="00B0279B"/>
    <w:rsid w:val="00B03179"/>
    <w:rsid w:val="00B04257"/>
    <w:rsid w:val="00B05192"/>
    <w:rsid w:val="00B054FD"/>
    <w:rsid w:val="00B05A99"/>
    <w:rsid w:val="00B0659C"/>
    <w:rsid w:val="00B129AF"/>
    <w:rsid w:val="00B13292"/>
    <w:rsid w:val="00B13509"/>
    <w:rsid w:val="00B15044"/>
    <w:rsid w:val="00B1538E"/>
    <w:rsid w:val="00B1614A"/>
    <w:rsid w:val="00B174FE"/>
    <w:rsid w:val="00B21201"/>
    <w:rsid w:val="00B2246F"/>
    <w:rsid w:val="00B236B2"/>
    <w:rsid w:val="00B252F9"/>
    <w:rsid w:val="00B25864"/>
    <w:rsid w:val="00B25A93"/>
    <w:rsid w:val="00B26220"/>
    <w:rsid w:val="00B30144"/>
    <w:rsid w:val="00B30744"/>
    <w:rsid w:val="00B30927"/>
    <w:rsid w:val="00B31BF1"/>
    <w:rsid w:val="00B32668"/>
    <w:rsid w:val="00B3369F"/>
    <w:rsid w:val="00B3475A"/>
    <w:rsid w:val="00B37AB5"/>
    <w:rsid w:val="00B37D2A"/>
    <w:rsid w:val="00B40499"/>
    <w:rsid w:val="00B44549"/>
    <w:rsid w:val="00B449BF"/>
    <w:rsid w:val="00B53BC0"/>
    <w:rsid w:val="00B5480B"/>
    <w:rsid w:val="00B56A17"/>
    <w:rsid w:val="00B62206"/>
    <w:rsid w:val="00B63795"/>
    <w:rsid w:val="00B639A5"/>
    <w:rsid w:val="00B75A9F"/>
    <w:rsid w:val="00B75C8D"/>
    <w:rsid w:val="00B76577"/>
    <w:rsid w:val="00B803BF"/>
    <w:rsid w:val="00B80BDD"/>
    <w:rsid w:val="00B80CE7"/>
    <w:rsid w:val="00B81A19"/>
    <w:rsid w:val="00B8242B"/>
    <w:rsid w:val="00B83072"/>
    <w:rsid w:val="00B832E2"/>
    <w:rsid w:val="00B85699"/>
    <w:rsid w:val="00B913F4"/>
    <w:rsid w:val="00B94E6C"/>
    <w:rsid w:val="00B9647F"/>
    <w:rsid w:val="00B97A4C"/>
    <w:rsid w:val="00B97C63"/>
    <w:rsid w:val="00BB0960"/>
    <w:rsid w:val="00BB0C8B"/>
    <w:rsid w:val="00BB45F4"/>
    <w:rsid w:val="00BB4606"/>
    <w:rsid w:val="00BB7BFC"/>
    <w:rsid w:val="00BC259B"/>
    <w:rsid w:val="00BC30E1"/>
    <w:rsid w:val="00BC5692"/>
    <w:rsid w:val="00BC6BB7"/>
    <w:rsid w:val="00BC6DBA"/>
    <w:rsid w:val="00BD29B5"/>
    <w:rsid w:val="00BD3034"/>
    <w:rsid w:val="00BD3C1D"/>
    <w:rsid w:val="00BD4A2F"/>
    <w:rsid w:val="00BE307D"/>
    <w:rsid w:val="00BE5027"/>
    <w:rsid w:val="00BE67C3"/>
    <w:rsid w:val="00BE684C"/>
    <w:rsid w:val="00BE75B3"/>
    <w:rsid w:val="00BE7924"/>
    <w:rsid w:val="00BE7A85"/>
    <w:rsid w:val="00BF2CB6"/>
    <w:rsid w:val="00BF4390"/>
    <w:rsid w:val="00BF4867"/>
    <w:rsid w:val="00BF5592"/>
    <w:rsid w:val="00BF75E1"/>
    <w:rsid w:val="00BF78CA"/>
    <w:rsid w:val="00C010C2"/>
    <w:rsid w:val="00C014B2"/>
    <w:rsid w:val="00C039A4"/>
    <w:rsid w:val="00C05842"/>
    <w:rsid w:val="00C05D12"/>
    <w:rsid w:val="00C077E4"/>
    <w:rsid w:val="00C07DDC"/>
    <w:rsid w:val="00C107B6"/>
    <w:rsid w:val="00C11B36"/>
    <w:rsid w:val="00C14D23"/>
    <w:rsid w:val="00C150AB"/>
    <w:rsid w:val="00C16536"/>
    <w:rsid w:val="00C16AC5"/>
    <w:rsid w:val="00C21B61"/>
    <w:rsid w:val="00C2390B"/>
    <w:rsid w:val="00C23D2F"/>
    <w:rsid w:val="00C23E84"/>
    <w:rsid w:val="00C26D42"/>
    <w:rsid w:val="00C2750B"/>
    <w:rsid w:val="00C30A5E"/>
    <w:rsid w:val="00C34FB0"/>
    <w:rsid w:val="00C35081"/>
    <w:rsid w:val="00C35239"/>
    <w:rsid w:val="00C35A1C"/>
    <w:rsid w:val="00C35DFB"/>
    <w:rsid w:val="00C411BB"/>
    <w:rsid w:val="00C443BD"/>
    <w:rsid w:val="00C451C5"/>
    <w:rsid w:val="00C45A34"/>
    <w:rsid w:val="00C4600F"/>
    <w:rsid w:val="00C46721"/>
    <w:rsid w:val="00C51B9C"/>
    <w:rsid w:val="00C530D5"/>
    <w:rsid w:val="00C5333A"/>
    <w:rsid w:val="00C544CF"/>
    <w:rsid w:val="00C55083"/>
    <w:rsid w:val="00C56CD3"/>
    <w:rsid w:val="00C56E62"/>
    <w:rsid w:val="00C66F18"/>
    <w:rsid w:val="00C673E8"/>
    <w:rsid w:val="00C70F0C"/>
    <w:rsid w:val="00C81853"/>
    <w:rsid w:val="00C82519"/>
    <w:rsid w:val="00C82724"/>
    <w:rsid w:val="00C900B9"/>
    <w:rsid w:val="00C91061"/>
    <w:rsid w:val="00C9161D"/>
    <w:rsid w:val="00C9531A"/>
    <w:rsid w:val="00C961E0"/>
    <w:rsid w:val="00C9684D"/>
    <w:rsid w:val="00C97681"/>
    <w:rsid w:val="00CA0C1D"/>
    <w:rsid w:val="00CA1248"/>
    <w:rsid w:val="00CA1DB8"/>
    <w:rsid w:val="00CA48E0"/>
    <w:rsid w:val="00CA4E5F"/>
    <w:rsid w:val="00CA6873"/>
    <w:rsid w:val="00CB2FD5"/>
    <w:rsid w:val="00CC0924"/>
    <w:rsid w:val="00CC2D15"/>
    <w:rsid w:val="00CC31B4"/>
    <w:rsid w:val="00CC3B13"/>
    <w:rsid w:val="00CC7BD4"/>
    <w:rsid w:val="00CC7FD3"/>
    <w:rsid w:val="00CD051E"/>
    <w:rsid w:val="00CD6387"/>
    <w:rsid w:val="00CD6AF9"/>
    <w:rsid w:val="00CE02B3"/>
    <w:rsid w:val="00CE037A"/>
    <w:rsid w:val="00CE115E"/>
    <w:rsid w:val="00CE163A"/>
    <w:rsid w:val="00CE302F"/>
    <w:rsid w:val="00CE49C3"/>
    <w:rsid w:val="00CE4B4A"/>
    <w:rsid w:val="00CF1848"/>
    <w:rsid w:val="00CF3B93"/>
    <w:rsid w:val="00CF4B9E"/>
    <w:rsid w:val="00CF6EAA"/>
    <w:rsid w:val="00CF73A5"/>
    <w:rsid w:val="00CF7CAB"/>
    <w:rsid w:val="00D03B18"/>
    <w:rsid w:val="00D044B5"/>
    <w:rsid w:val="00D055E2"/>
    <w:rsid w:val="00D05B9D"/>
    <w:rsid w:val="00D107CB"/>
    <w:rsid w:val="00D12044"/>
    <w:rsid w:val="00D131BA"/>
    <w:rsid w:val="00D14205"/>
    <w:rsid w:val="00D145D7"/>
    <w:rsid w:val="00D14A84"/>
    <w:rsid w:val="00D15521"/>
    <w:rsid w:val="00D159DC"/>
    <w:rsid w:val="00D15C91"/>
    <w:rsid w:val="00D17625"/>
    <w:rsid w:val="00D21F8A"/>
    <w:rsid w:val="00D22AD3"/>
    <w:rsid w:val="00D22C99"/>
    <w:rsid w:val="00D234E3"/>
    <w:rsid w:val="00D24BCB"/>
    <w:rsid w:val="00D2519D"/>
    <w:rsid w:val="00D31D96"/>
    <w:rsid w:val="00D33EFC"/>
    <w:rsid w:val="00D345DD"/>
    <w:rsid w:val="00D355DD"/>
    <w:rsid w:val="00D40087"/>
    <w:rsid w:val="00D408B2"/>
    <w:rsid w:val="00D40DBC"/>
    <w:rsid w:val="00D41E18"/>
    <w:rsid w:val="00D423E9"/>
    <w:rsid w:val="00D42A22"/>
    <w:rsid w:val="00D47108"/>
    <w:rsid w:val="00D50417"/>
    <w:rsid w:val="00D50DB4"/>
    <w:rsid w:val="00D51B01"/>
    <w:rsid w:val="00D5209F"/>
    <w:rsid w:val="00D5345E"/>
    <w:rsid w:val="00D537F7"/>
    <w:rsid w:val="00D53FA9"/>
    <w:rsid w:val="00D5450D"/>
    <w:rsid w:val="00D56F8D"/>
    <w:rsid w:val="00D6228A"/>
    <w:rsid w:val="00D63238"/>
    <w:rsid w:val="00D63F7E"/>
    <w:rsid w:val="00D64A63"/>
    <w:rsid w:val="00D655E4"/>
    <w:rsid w:val="00D67449"/>
    <w:rsid w:val="00D67698"/>
    <w:rsid w:val="00D705E7"/>
    <w:rsid w:val="00D73AD1"/>
    <w:rsid w:val="00D74691"/>
    <w:rsid w:val="00D75EE2"/>
    <w:rsid w:val="00D76A18"/>
    <w:rsid w:val="00D77E27"/>
    <w:rsid w:val="00D80849"/>
    <w:rsid w:val="00D80AB8"/>
    <w:rsid w:val="00D82E8F"/>
    <w:rsid w:val="00D85A10"/>
    <w:rsid w:val="00D909F7"/>
    <w:rsid w:val="00D91A39"/>
    <w:rsid w:val="00D93B04"/>
    <w:rsid w:val="00D93D28"/>
    <w:rsid w:val="00D94092"/>
    <w:rsid w:val="00DA1554"/>
    <w:rsid w:val="00DA248C"/>
    <w:rsid w:val="00DA5204"/>
    <w:rsid w:val="00DA5724"/>
    <w:rsid w:val="00DA69A2"/>
    <w:rsid w:val="00DA76DC"/>
    <w:rsid w:val="00DB020D"/>
    <w:rsid w:val="00DB439B"/>
    <w:rsid w:val="00DB4EBC"/>
    <w:rsid w:val="00DB7B3E"/>
    <w:rsid w:val="00DC40FC"/>
    <w:rsid w:val="00DC4942"/>
    <w:rsid w:val="00DC5106"/>
    <w:rsid w:val="00DC54A5"/>
    <w:rsid w:val="00DD056D"/>
    <w:rsid w:val="00DD118C"/>
    <w:rsid w:val="00DD4EDB"/>
    <w:rsid w:val="00DE02F5"/>
    <w:rsid w:val="00DE1C2E"/>
    <w:rsid w:val="00DE1FD7"/>
    <w:rsid w:val="00DE2074"/>
    <w:rsid w:val="00DE3334"/>
    <w:rsid w:val="00DE4C62"/>
    <w:rsid w:val="00DE7768"/>
    <w:rsid w:val="00DF1371"/>
    <w:rsid w:val="00DF24B9"/>
    <w:rsid w:val="00DF320E"/>
    <w:rsid w:val="00E02BC6"/>
    <w:rsid w:val="00E033A7"/>
    <w:rsid w:val="00E035A7"/>
    <w:rsid w:val="00E10464"/>
    <w:rsid w:val="00E1105E"/>
    <w:rsid w:val="00E14CF9"/>
    <w:rsid w:val="00E14EC0"/>
    <w:rsid w:val="00E1616F"/>
    <w:rsid w:val="00E16298"/>
    <w:rsid w:val="00E17D06"/>
    <w:rsid w:val="00E20096"/>
    <w:rsid w:val="00E207FA"/>
    <w:rsid w:val="00E23291"/>
    <w:rsid w:val="00E237D4"/>
    <w:rsid w:val="00E27308"/>
    <w:rsid w:val="00E30515"/>
    <w:rsid w:val="00E33CD6"/>
    <w:rsid w:val="00E33FEF"/>
    <w:rsid w:val="00E4240F"/>
    <w:rsid w:val="00E4395C"/>
    <w:rsid w:val="00E4432A"/>
    <w:rsid w:val="00E44E97"/>
    <w:rsid w:val="00E45256"/>
    <w:rsid w:val="00E503B4"/>
    <w:rsid w:val="00E5102B"/>
    <w:rsid w:val="00E531C5"/>
    <w:rsid w:val="00E53410"/>
    <w:rsid w:val="00E53717"/>
    <w:rsid w:val="00E54017"/>
    <w:rsid w:val="00E54902"/>
    <w:rsid w:val="00E54D8D"/>
    <w:rsid w:val="00E560C3"/>
    <w:rsid w:val="00E562BC"/>
    <w:rsid w:val="00E56945"/>
    <w:rsid w:val="00E56CF3"/>
    <w:rsid w:val="00E60F12"/>
    <w:rsid w:val="00E62BF6"/>
    <w:rsid w:val="00E6317A"/>
    <w:rsid w:val="00E64B28"/>
    <w:rsid w:val="00E64EBF"/>
    <w:rsid w:val="00E66235"/>
    <w:rsid w:val="00E6716E"/>
    <w:rsid w:val="00E6716F"/>
    <w:rsid w:val="00E71F1F"/>
    <w:rsid w:val="00E751B1"/>
    <w:rsid w:val="00E75781"/>
    <w:rsid w:val="00E76639"/>
    <w:rsid w:val="00E83C24"/>
    <w:rsid w:val="00E84D6C"/>
    <w:rsid w:val="00E850CF"/>
    <w:rsid w:val="00E86617"/>
    <w:rsid w:val="00E91401"/>
    <w:rsid w:val="00E914C3"/>
    <w:rsid w:val="00E91EAC"/>
    <w:rsid w:val="00E9318D"/>
    <w:rsid w:val="00E94919"/>
    <w:rsid w:val="00E95E70"/>
    <w:rsid w:val="00EA34EC"/>
    <w:rsid w:val="00EA55B1"/>
    <w:rsid w:val="00EA581B"/>
    <w:rsid w:val="00EB2235"/>
    <w:rsid w:val="00EB2E8E"/>
    <w:rsid w:val="00EB54F1"/>
    <w:rsid w:val="00EC0FBB"/>
    <w:rsid w:val="00EC1874"/>
    <w:rsid w:val="00EC29B9"/>
    <w:rsid w:val="00EC3FC4"/>
    <w:rsid w:val="00EC48CE"/>
    <w:rsid w:val="00EC5391"/>
    <w:rsid w:val="00EC698A"/>
    <w:rsid w:val="00ED01C9"/>
    <w:rsid w:val="00ED0FBB"/>
    <w:rsid w:val="00ED1373"/>
    <w:rsid w:val="00ED38AD"/>
    <w:rsid w:val="00ED465F"/>
    <w:rsid w:val="00ED6112"/>
    <w:rsid w:val="00ED66B9"/>
    <w:rsid w:val="00ED6D02"/>
    <w:rsid w:val="00EE1B58"/>
    <w:rsid w:val="00EE2800"/>
    <w:rsid w:val="00EE2CE5"/>
    <w:rsid w:val="00EE6839"/>
    <w:rsid w:val="00EF0C8C"/>
    <w:rsid w:val="00EF1233"/>
    <w:rsid w:val="00EF140A"/>
    <w:rsid w:val="00EF55B8"/>
    <w:rsid w:val="00F001BA"/>
    <w:rsid w:val="00F01CE4"/>
    <w:rsid w:val="00F02ECF"/>
    <w:rsid w:val="00F03323"/>
    <w:rsid w:val="00F0439F"/>
    <w:rsid w:val="00F0559A"/>
    <w:rsid w:val="00F05B24"/>
    <w:rsid w:val="00F060CE"/>
    <w:rsid w:val="00F0728C"/>
    <w:rsid w:val="00F072F2"/>
    <w:rsid w:val="00F07330"/>
    <w:rsid w:val="00F07649"/>
    <w:rsid w:val="00F11B1F"/>
    <w:rsid w:val="00F12540"/>
    <w:rsid w:val="00F12655"/>
    <w:rsid w:val="00F13675"/>
    <w:rsid w:val="00F153DD"/>
    <w:rsid w:val="00F1756E"/>
    <w:rsid w:val="00F24FA6"/>
    <w:rsid w:val="00F3451A"/>
    <w:rsid w:val="00F36B7D"/>
    <w:rsid w:val="00F3780C"/>
    <w:rsid w:val="00F41270"/>
    <w:rsid w:val="00F4289A"/>
    <w:rsid w:val="00F46EFE"/>
    <w:rsid w:val="00F506A3"/>
    <w:rsid w:val="00F524EF"/>
    <w:rsid w:val="00F53193"/>
    <w:rsid w:val="00F5357E"/>
    <w:rsid w:val="00F619E6"/>
    <w:rsid w:val="00F649C7"/>
    <w:rsid w:val="00F6586C"/>
    <w:rsid w:val="00F6662D"/>
    <w:rsid w:val="00F66899"/>
    <w:rsid w:val="00F679E6"/>
    <w:rsid w:val="00F7595A"/>
    <w:rsid w:val="00F848D1"/>
    <w:rsid w:val="00F84BBC"/>
    <w:rsid w:val="00F87B43"/>
    <w:rsid w:val="00F94774"/>
    <w:rsid w:val="00F97FBD"/>
    <w:rsid w:val="00FA160E"/>
    <w:rsid w:val="00FA240F"/>
    <w:rsid w:val="00FA28A9"/>
    <w:rsid w:val="00FA2A3D"/>
    <w:rsid w:val="00FA2A81"/>
    <w:rsid w:val="00FA2B4A"/>
    <w:rsid w:val="00FA5423"/>
    <w:rsid w:val="00FA663B"/>
    <w:rsid w:val="00FA6B64"/>
    <w:rsid w:val="00FB1F94"/>
    <w:rsid w:val="00FB3524"/>
    <w:rsid w:val="00FB469C"/>
    <w:rsid w:val="00FB4867"/>
    <w:rsid w:val="00FB4E2F"/>
    <w:rsid w:val="00FB4E32"/>
    <w:rsid w:val="00FB5364"/>
    <w:rsid w:val="00FC20DC"/>
    <w:rsid w:val="00FC53DB"/>
    <w:rsid w:val="00FC5CDD"/>
    <w:rsid w:val="00FC7E5F"/>
    <w:rsid w:val="00FD3023"/>
    <w:rsid w:val="00FD304A"/>
    <w:rsid w:val="00FD64B1"/>
    <w:rsid w:val="00FD7001"/>
    <w:rsid w:val="00FE02B0"/>
    <w:rsid w:val="00FE0712"/>
    <w:rsid w:val="00FE0A96"/>
    <w:rsid w:val="00FE0C69"/>
    <w:rsid w:val="00FE16E5"/>
    <w:rsid w:val="00FE33CA"/>
    <w:rsid w:val="00FE4111"/>
    <w:rsid w:val="00FE4264"/>
    <w:rsid w:val="00FE4739"/>
    <w:rsid w:val="00FE62FE"/>
    <w:rsid w:val="00FE73DC"/>
    <w:rsid w:val="00FF04C4"/>
    <w:rsid w:val="00FF0EB1"/>
    <w:rsid w:val="00FF1ABC"/>
    <w:rsid w:val="00FF3360"/>
    <w:rsid w:val="00FF4775"/>
    <w:rsid w:val="00FF4DD6"/>
    <w:rsid w:val="00FF5F33"/>
    <w:rsid w:val="00FF6CF1"/>
    <w:rsid w:val="00FF6D5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uiPriority w:val="9"/>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
    <w:qFormat/>
    <w:rsid w:val="007E09DA"/>
    <w:pPr>
      <w:keepNext/>
      <w:tabs>
        <w:tab w:val="left" w:pos="567"/>
      </w:tabs>
      <w:spacing w:before="120" w:after="120"/>
      <w:jc w:val="center"/>
      <w:outlineLvl w:val="2"/>
    </w:pPr>
    <w:rPr>
      <w:i/>
      <w:iCs/>
    </w:rPr>
  </w:style>
  <w:style w:type="paragraph" w:styleId="Heading4">
    <w:name w:val="heading 4"/>
    <w:basedOn w:val="Normal"/>
    <w:link w:val="Heading4Char"/>
    <w:uiPriority w:val="9"/>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uiPriority w:val="9"/>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character" w:customStyle="1" w:styleId="Heading1Char">
    <w:name w:val="Heading 1 Char"/>
    <w:basedOn w:val="DefaultParagraphFont"/>
    <w:link w:val="Heading1"/>
    <w:uiPriority w:val="9"/>
    <w:rsid w:val="007E09DA"/>
    <w:rPr>
      <w:rFonts w:ascii="Times New Roman" w:eastAsia="Times New Roman" w:hAnsi="Times New Roman" w:cs="Times New Roman"/>
      <w:b/>
      <w:caps/>
      <w:sz w:val="22"/>
      <w:lang w:val="en-GB"/>
    </w:r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9104EB"/>
    <w:pPr>
      <w:spacing w:after="160" w:line="240" w:lineRule="exact"/>
      <w:jc w:val="left"/>
    </w:pPr>
    <w:rPr>
      <w:rFonts w:asciiTheme="minorHAnsi" w:eastAsiaTheme="minorEastAsia" w:hAnsiTheme="minorHAnsi" w:cstheme="minorBidi"/>
      <w:vertAlign w:val="superscript"/>
      <w:lang w:val="fr-CA"/>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paragraph" w:customStyle="1" w:styleId="Heading4indent">
    <w:name w:val="Heading 4 indent"/>
    <w:basedOn w:val="Heading4"/>
    <w:rsid w:val="007E09DA"/>
    <w:pPr>
      <w:ind w:left="720"/>
      <w:outlineLvl w:val="9"/>
    </w:pPr>
    <w:rPr>
      <w:rFonts w:ascii="Times New Roman" w:hAnsi="Times New Roman"/>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table bullets"/>
    <w:basedOn w:val="Normal"/>
    <w:link w:val="ListParagraphChar"/>
    <w:uiPriority w:val="34"/>
    <w:qFormat/>
    <w:rsid w:val="0093169E"/>
    <w:pPr>
      <w:ind w:left="720"/>
      <w:contextualSpacing/>
    </w:pPr>
  </w:style>
  <w:style w:type="character" w:customStyle="1" w:styleId="ListParagraphChar">
    <w:name w:val="List Paragraph Char"/>
    <w:aliases w:val="table bullets Char"/>
    <w:link w:val="ListParagraph"/>
    <w:uiPriority w:val="34"/>
    <w:qFormat/>
    <w:locked/>
    <w:rsid w:val="00D67449"/>
    <w:rPr>
      <w:rFonts w:ascii="Times New Roman" w:eastAsia="Times New Roman" w:hAnsi="Times New Roman" w:cs="Times New Roman"/>
      <w:sz w:val="22"/>
      <w:lang w:val="en-GB"/>
    </w:r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character" w:customStyle="1" w:styleId="CommentSubjectChar">
    <w:name w:val="Comment Subject Char"/>
    <w:basedOn w:val="CommentTextChar"/>
    <w:link w:val="CommentSubject"/>
    <w:uiPriority w:val="99"/>
    <w:semiHidden/>
    <w:rsid w:val="00D67449"/>
    <w:rPr>
      <w:rFonts w:ascii="Times New Roman" w:eastAsia="Times New Roman" w:hAnsi="Times New Roman" w:cs="Times New Roman"/>
      <w:b/>
      <w:bCs/>
      <w:sz w:val="20"/>
      <w:szCs w:val="20"/>
      <w:lang w:val="en-GB" w:eastAsia="en-CA"/>
    </w:rPr>
  </w:style>
  <w:style w:type="paragraph" w:styleId="CommentSubject">
    <w:name w:val="annotation subject"/>
    <w:basedOn w:val="CommentText"/>
    <w:next w:val="CommentText"/>
    <w:link w:val="CommentSubjectChar"/>
    <w:uiPriority w:val="99"/>
    <w:semiHidden/>
    <w:unhideWhenUsed/>
    <w:rsid w:val="00D67449"/>
    <w:pPr>
      <w:spacing w:after="0" w:line="240" w:lineRule="auto"/>
    </w:pPr>
    <w:rPr>
      <w:b/>
      <w:bCs/>
      <w:sz w:val="20"/>
      <w:szCs w:val="20"/>
      <w:lang w:eastAsia="en-CA"/>
    </w:rPr>
  </w:style>
  <w:style w:type="paragraph" w:styleId="NormalWeb">
    <w:name w:val="Normal (Web)"/>
    <w:basedOn w:val="Normal"/>
    <w:uiPriority w:val="99"/>
    <w:unhideWhenUsed/>
    <w:rsid w:val="00D67449"/>
    <w:pPr>
      <w:spacing w:before="100" w:beforeAutospacing="1" w:after="100" w:afterAutospacing="1"/>
      <w:jc w:val="left"/>
    </w:pPr>
    <w:rPr>
      <w:sz w:val="24"/>
      <w:lang w:val="en-CA" w:eastAsia="en-CA"/>
    </w:rPr>
  </w:style>
  <w:style w:type="character" w:styleId="UnresolvedMention">
    <w:name w:val="Unresolved Mention"/>
    <w:basedOn w:val="DefaultParagraphFont"/>
    <w:uiPriority w:val="99"/>
    <w:semiHidden/>
    <w:unhideWhenUsed/>
    <w:rsid w:val="00217C89"/>
    <w:rPr>
      <w:color w:val="605E5C"/>
      <w:shd w:val="clear" w:color="auto" w:fill="E1DFDD"/>
    </w:rPr>
  </w:style>
  <w:style w:type="paragraph" w:styleId="Revision">
    <w:name w:val="Revision"/>
    <w:hidden/>
    <w:uiPriority w:val="99"/>
    <w:semiHidden/>
    <w:rsid w:val="00C010C2"/>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1304">
      <w:bodyDiv w:val="1"/>
      <w:marLeft w:val="0"/>
      <w:marRight w:val="0"/>
      <w:marTop w:val="0"/>
      <w:marBottom w:val="0"/>
      <w:divBdr>
        <w:top w:val="none" w:sz="0" w:space="0" w:color="auto"/>
        <w:left w:val="none" w:sz="0" w:space="0" w:color="auto"/>
        <w:bottom w:val="none" w:sz="0" w:space="0" w:color="auto"/>
        <w:right w:val="none" w:sz="0" w:space="0" w:color="auto"/>
      </w:divBdr>
    </w:div>
    <w:div w:id="176620817">
      <w:bodyDiv w:val="1"/>
      <w:marLeft w:val="0"/>
      <w:marRight w:val="0"/>
      <w:marTop w:val="0"/>
      <w:marBottom w:val="0"/>
      <w:divBdr>
        <w:top w:val="none" w:sz="0" w:space="0" w:color="auto"/>
        <w:left w:val="none" w:sz="0" w:space="0" w:color="auto"/>
        <w:bottom w:val="none" w:sz="0" w:space="0" w:color="auto"/>
        <w:right w:val="none" w:sz="0" w:space="0" w:color="auto"/>
      </w:divBdr>
    </w:div>
    <w:div w:id="8675260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article/people-for-our-planet-aggregator" TargetMode="External"/><Relationship Id="rId2" Type="http://schemas.openxmlformats.org/officeDocument/2006/relationships/customXml" Target="../customXml/item2.xml"/><Relationship Id="rId16" Type="http://schemas.openxmlformats.org/officeDocument/2006/relationships/hyperlink" Target="https://www.cbd.int/doc/decisions/cop-13/cop-13-dec-22-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4/cop-14-dec-34-en.pdf"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0/cop-10-dec-02-en.pdf" TargetMode="External"/><Relationship Id="rId3" Type="http://schemas.openxmlformats.org/officeDocument/2006/relationships/hyperlink" Target="http://www.biodiversitybarometer.org/" TargetMode="External"/><Relationship Id="rId7" Type="http://schemas.openxmlformats.org/officeDocument/2006/relationships/hyperlink" Target="http://undocs.org/A/RES/70/1" TargetMode="External"/><Relationship Id="rId2" Type="http://schemas.openxmlformats.org/officeDocument/2006/relationships/hyperlink" Target="https://ontheedge.org/impact/sentiment-tracker" TargetMode="External"/><Relationship Id="rId1" Type="http://schemas.openxmlformats.org/officeDocument/2006/relationships/hyperlink" Target="https://www.cbd.int/cepa/toolkit/2008/doc/CBD-Toolkit-Complete.pdf" TargetMode="External"/><Relationship Id="rId6" Type="http://schemas.openxmlformats.org/officeDocument/2006/relationships/hyperlink" Target="https://behavior.rare.org/wp-content/uploads/2021/02/Behavior-Change-Interventions-in-Practice-final.pdf" TargetMode="External"/><Relationship Id="rId5" Type="http://schemas.openxmlformats.org/officeDocument/2006/relationships/hyperlink" Target="https://www.ipsos.com/ipsos-mori/en-uk/global-commons-survey-attitudes-transformation-and-planetary-stewardship" TargetMode="External"/><Relationship Id="rId4" Type="http://schemas.openxmlformats.org/officeDocument/2006/relationships/hyperlink" Target="https://wwfint.awsassets.panda.org/downloads/an_ecowakening_measuring_awareness__engagement_and_action_for_nature_final_may_2021__.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83743BA82D5C4B1C8E12FAA6B3719F18"/>
        <w:category>
          <w:name w:val="General"/>
          <w:gallery w:val="placeholder"/>
        </w:category>
        <w:types>
          <w:type w:val="bbPlcHdr"/>
        </w:types>
        <w:behaviors>
          <w:behavior w:val="content"/>
        </w:behaviors>
        <w:guid w:val="{E15C15A5-A4E4-4DFA-A038-65DAABB60E90}"/>
      </w:docPartPr>
      <w:docPartBody>
        <w:p w:rsidR="001C66B5" w:rsidRDefault="001F365C" w:rsidP="001F365C">
          <w:pPr>
            <w:pStyle w:val="83743BA82D5C4B1C8E12FAA6B3719F18"/>
          </w:pPr>
          <w:r w:rsidRPr="007E02EB">
            <w:rPr>
              <w:rStyle w:val="PlaceholderText"/>
            </w:rPr>
            <w:t>[Subject]</w:t>
          </w:r>
        </w:p>
      </w:docPartBody>
    </w:docPart>
    <w:docPart>
      <w:docPartPr>
        <w:name w:val="48566A57F7F74195B4DE4FEDFCFC817F"/>
        <w:category>
          <w:name w:val="General"/>
          <w:gallery w:val="placeholder"/>
        </w:category>
        <w:types>
          <w:type w:val="bbPlcHdr"/>
        </w:types>
        <w:behaviors>
          <w:behavior w:val="content"/>
        </w:behaviors>
        <w:guid w:val="{AA8BF0BD-2250-4E90-8E63-DF0A3676914A}"/>
      </w:docPartPr>
      <w:docPartBody>
        <w:p w:rsidR="00CE4D4F" w:rsidRDefault="00FA7C38">
          <w:r w:rsidRPr="006F0A1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641B5"/>
    <w:rsid w:val="00091B1A"/>
    <w:rsid w:val="00112769"/>
    <w:rsid w:val="0017077E"/>
    <w:rsid w:val="001717DD"/>
    <w:rsid w:val="0019079E"/>
    <w:rsid w:val="001C66B5"/>
    <w:rsid w:val="001F365C"/>
    <w:rsid w:val="00206DAB"/>
    <w:rsid w:val="0025673C"/>
    <w:rsid w:val="0025758C"/>
    <w:rsid w:val="002F1740"/>
    <w:rsid w:val="003E56AC"/>
    <w:rsid w:val="004133F4"/>
    <w:rsid w:val="00427D2B"/>
    <w:rsid w:val="004427A5"/>
    <w:rsid w:val="0044458D"/>
    <w:rsid w:val="0046422C"/>
    <w:rsid w:val="004760CF"/>
    <w:rsid w:val="004C1BC3"/>
    <w:rsid w:val="004D001B"/>
    <w:rsid w:val="004E092F"/>
    <w:rsid w:val="004F0895"/>
    <w:rsid w:val="00500A2B"/>
    <w:rsid w:val="0058288D"/>
    <w:rsid w:val="005C4D85"/>
    <w:rsid w:val="005E6CCC"/>
    <w:rsid w:val="005F4500"/>
    <w:rsid w:val="00665C6B"/>
    <w:rsid w:val="006801B3"/>
    <w:rsid w:val="007D307E"/>
    <w:rsid w:val="00810A55"/>
    <w:rsid w:val="008B277C"/>
    <w:rsid w:val="008C6619"/>
    <w:rsid w:val="008D420E"/>
    <w:rsid w:val="008D4AB0"/>
    <w:rsid w:val="00947D68"/>
    <w:rsid w:val="00964AD4"/>
    <w:rsid w:val="00973FAF"/>
    <w:rsid w:val="0098642F"/>
    <w:rsid w:val="00A74AFD"/>
    <w:rsid w:val="00B12207"/>
    <w:rsid w:val="00B75D74"/>
    <w:rsid w:val="00C00BA6"/>
    <w:rsid w:val="00C171C7"/>
    <w:rsid w:val="00C52A78"/>
    <w:rsid w:val="00C8104B"/>
    <w:rsid w:val="00CE4D4F"/>
    <w:rsid w:val="00D31D12"/>
    <w:rsid w:val="00D33C75"/>
    <w:rsid w:val="00E045C9"/>
    <w:rsid w:val="00E630B9"/>
    <w:rsid w:val="00F132B1"/>
    <w:rsid w:val="00F82C6C"/>
    <w:rsid w:val="00FA7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A7C38"/>
    <w:rPr>
      <w:color w:val="808080"/>
    </w:rPr>
  </w:style>
  <w:style w:type="paragraph" w:customStyle="1" w:styleId="83743BA82D5C4B1C8E12FAA6B3719F18">
    <w:name w:val="83743BA82D5C4B1C8E12FAA6B3719F18"/>
    <w:rsid w:val="001F365C"/>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E169F4-D7D0-47C7-A68D-88777F97E132}">
  <ds:schemaRefs>
    <ds:schemaRef ds:uri="http://schemas.openxmlformats.org/officeDocument/2006/bibliography"/>
  </ds:schemaRefs>
</ds:datastoreItem>
</file>

<file path=customXml/itemProps3.xml><?xml version="1.0" encoding="utf-8"?>
<ds:datastoreItem xmlns:ds="http://schemas.openxmlformats.org/officeDocument/2006/customXml" ds:itemID="{D776DD2D-4E65-41BF-97FE-B541F0707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8926</Words>
  <Characters>50882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Communication for the post-2020 global biodiversity framework</vt:lpstr>
    </vt:vector>
  </TitlesOfParts>
  <Company>SCBD</Company>
  <LinksUpToDate>false</LinksUpToDate>
  <CharactersWithSpaces>59689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IMPLEMENTATION</dc:title>
  <dc:subject>CBD/SBI/3/5</dc:subject>
  <dc:creator>SCBD</dc:creator>
  <cp:keywords>Subsidiary Body on Implementation, third meeting (resumed), Convention on Biological Diversity</cp:keywords>
  <cp:lastModifiedBy>Veronique Lefebvre</cp:lastModifiedBy>
  <cp:revision>4</cp:revision>
  <cp:lastPrinted>2022-03-21T13:40:00Z</cp:lastPrinted>
  <dcterms:created xsi:type="dcterms:W3CDTF">2022-09-20T17:35:00Z</dcterms:created>
  <dcterms:modified xsi:type="dcterms:W3CDTF">2022-09-20T18:16:00Z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