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7"/>
        <w:gridCol w:w="2094"/>
        <w:gridCol w:w="1396"/>
        <w:gridCol w:w="1712"/>
      </w:tblGrid>
      <w:tr w:rsidR="00065CC5" w:rsidRPr="00065CC5" w14:paraId="6436B737" w14:textId="77777777" w:rsidTr="002B548B">
        <w:trPr>
          <w:cantSplit/>
          <w:trHeight w:val="1080"/>
        </w:trPr>
        <w:tc>
          <w:tcPr>
            <w:tcW w:w="3364" w:type="pct"/>
            <w:gridSpan w:val="2"/>
            <w:tcBorders>
              <w:top w:val="nil"/>
              <w:left w:val="nil"/>
              <w:bottom w:val="single" w:sz="12" w:space="0" w:color="auto"/>
              <w:right w:val="nil"/>
            </w:tcBorders>
          </w:tcPr>
          <w:p w14:paraId="2A85C68E" w14:textId="77777777" w:rsidR="00065CC5" w:rsidRPr="00065CC5" w:rsidRDefault="00065CC5" w:rsidP="00065CC5">
            <w:pPr>
              <w:keepNext/>
              <w:tabs>
                <w:tab w:val="left" w:pos="720"/>
                <w:tab w:val="right" w:pos="6372"/>
              </w:tabs>
              <w:bidi w:val="0"/>
              <w:spacing w:before="120" w:line="240" w:lineRule="auto"/>
              <w:jc w:val="left"/>
              <w:outlineLvl w:val="1"/>
              <w:rPr>
                <w:rFonts w:eastAsia="Times New Roman" w:cs="Arial"/>
                <w:b/>
                <w:iCs/>
                <w:kern w:val="0"/>
                <w:sz w:val="32"/>
                <w:szCs w:val="32"/>
                <w:lang w:val="en-CA"/>
              </w:rPr>
            </w:pPr>
            <w:bookmarkStart w:id="0" w:name="Meeting"/>
            <w:r w:rsidRPr="00065CC5">
              <w:rPr>
                <w:rFonts w:eastAsia="Times New Roman" w:cs="Times New Roman"/>
                <w:b/>
                <w:bCs/>
                <w:iCs/>
                <w:noProof/>
                <w:kern w:val="0"/>
                <w:sz w:val="22"/>
                <w:lang w:val="en-GB" w:eastAsia="en-GB"/>
              </w:rPr>
              <w:drawing>
                <wp:anchor distT="0" distB="0" distL="114300" distR="114300" simplePos="0" relativeHeight="251659264" behindDoc="0" locked="0" layoutInCell="1" allowOverlap="1" wp14:anchorId="2FB52CC3" wp14:editId="5482F2BB">
                  <wp:simplePos x="0" y="0"/>
                  <wp:positionH relativeFrom="column">
                    <wp:posOffset>2838450</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65CC5">
              <w:rPr>
                <w:rFonts w:ascii="Arial" w:eastAsia="Times New Roman" w:hAnsi="Arial" w:cs="Arial"/>
                <w:b/>
                <w:kern w:val="0"/>
                <w:sz w:val="32"/>
                <w:szCs w:val="32"/>
                <w:lang w:val="en-CA" w:eastAsia="en-CA"/>
              </w:rPr>
              <w:t>CBD</w:t>
            </w:r>
          </w:p>
        </w:tc>
        <w:tc>
          <w:tcPr>
            <w:tcW w:w="735" w:type="pct"/>
            <w:tcBorders>
              <w:top w:val="nil"/>
              <w:left w:val="nil"/>
              <w:bottom w:val="single" w:sz="12" w:space="0" w:color="auto"/>
              <w:right w:val="nil"/>
            </w:tcBorders>
          </w:tcPr>
          <w:p w14:paraId="691F11D2" w14:textId="77777777" w:rsidR="00065CC5" w:rsidRPr="00065CC5" w:rsidRDefault="00065CC5" w:rsidP="00065CC5">
            <w:pPr>
              <w:tabs>
                <w:tab w:val="left" w:pos="-720"/>
              </w:tabs>
              <w:suppressAutoHyphens/>
              <w:bidi w:val="0"/>
              <w:spacing w:after="200" w:line="276" w:lineRule="auto"/>
              <w:jc w:val="center"/>
              <w:rPr>
                <w:rFonts w:eastAsia="Calibri"/>
                <w:b/>
                <w:bCs/>
                <w:kern w:val="0"/>
                <w:sz w:val="22"/>
                <w:szCs w:val="22"/>
                <w:lang w:bidi="ar-EG"/>
              </w:rPr>
            </w:pPr>
          </w:p>
        </w:tc>
        <w:tc>
          <w:tcPr>
            <w:tcW w:w="900" w:type="pct"/>
            <w:tcBorders>
              <w:top w:val="nil"/>
              <w:left w:val="nil"/>
              <w:bottom w:val="single" w:sz="12" w:space="0" w:color="auto"/>
              <w:right w:val="nil"/>
            </w:tcBorders>
          </w:tcPr>
          <w:p w14:paraId="67FB9621" w14:textId="77777777" w:rsidR="00065CC5" w:rsidRPr="00065CC5" w:rsidRDefault="00065CC5" w:rsidP="00065CC5">
            <w:pPr>
              <w:tabs>
                <w:tab w:val="left" w:pos="-720"/>
              </w:tabs>
              <w:suppressAutoHyphens/>
              <w:bidi w:val="0"/>
              <w:spacing w:before="120" w:line="240" w:lineRule="auto"/>
              <w:jc w:val="center"/>
              <w:rPr>
                <w:rFonts w:eastAsia="Calibri"/>
                <w:kern w:val="0"/>
                <w:sz w:val="22"/>
                <w:szCs w:val="22"/>
              </w:rPr>
            </w:pPr>
            <w:r w:rsidRPr="00065CC5">
              <w:rPr>
                <w:rFonts w:eastAsia="Calibri"/>
                <w:b/>
                <w:noProof/>
                <w:kern w:val="0"/>
                <w:sz w:val="22"/>
                <w:szCs w:val="22"/>
                <w:lang w:val="en-GB" w:eastAsia="en-GB"/>
              </w:rPr>
              <w:drawing>
                <wp:inline distT="0" distB="0" distL="0" distR="0" wp14:anchorId="3EA6CB1F" wp14:editId="1FCB4047">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39BB5EF5" w14:textId="77777777" w:rsidR="00065CC5" w:rsidRPr="00065CC5" w:rsidRDefault="00065CC5" w:rsidP="00065CC5">
            <w:pPr>
              <w:tabs>
                <w:tab w:val="left" w:pos="-720"/>
              </w:tabs>
              <w:suppressAutoHyphens/>
              <w:bidi w:val="0"/>
              <w:spacing w:line="120" w:lineRule="auto"/>
              <w:jc w:val="left"/>
              <w:rPr>
                <w:rFonts w:eastAsia="Calibri"/>
                <w:kern w:val="0"/>
                <w:sz w:val="22"/>
                <w:szCs w:val="22"/>
              </w:rPr>
            </w:pPr>
          </w:p>
        </w:tc>
      </w:tr>
      <w:tr w:rsidR="00065CC5" w:rsidRPr="00065CC5" w14:paraId="112D583A" w14:textId="77777777" w:rsidTr="002B548B">
        <w:trPr>
          <w:cantSplit/>
          <w:trHeight w:val="1770"/>
        </w:trPr>
        <w:tc>
          <w:tcPr>
            <w:tcW w:w="2262" w:type="pct"/>
            <w:tcBorders>
              <w:top w:val="nil"/>
              <w:left w:val="nil"/>
              <w:bottom w:val="single" w:sz="24" w:space="0" w:color="auto"/>
              <w:right w:val="nil"/>
            </w:tcBorders>
          </w:tcPr>
          <w:p w14:paraId="221FAD7F" w14:textId="77777777" w:rsidR="00065CC5" w:rsidRPr="00065CC5" w:rsidRDefault="00065CC5" w:rsidP="00065CC5">
            <w:pPr>
              <w:bidi w:val="0"/>
              <w:spacing w:line="240" w:lineRule="auto"/>
              <w:jc w:val="left"/>
              <w:rPr>
                <w:rFonts w:eastAsia="Calibri" w:cs="Times New Roman"/>
                <w:kern w:val="0"/>
                <w:sz w:val="22"/>
                <w:szCs w:val="22"/>
              </w:rPr>
            </w:pPr>
            <w:r w:rsidRPr="00065CC5">
              <w:rPr>
                <w:rFonts w:eastAsia="Calibri" w:cs="Times New Roman"/>
                <w:kern w:val="0"/>
                <w:sz w:val="22"/>
                <w:szCs w:val="22"/>
              </w:rPr>
              <w:t>Distr.</w:t>
            </w:r>
          </w:p>
          <w:p w14:paraId="344FA5EC" w14:textId="6C012F93" w:rsidR="00065CC5" w:rsidRPr="00065CC5" w:rsidRDefault="00167D57" w:rsidP="00065CC5">
            <w:pPr>
              <w:bidi w:val="0"/>
              <w:spacing w:line="240" w:lineRule="auto"/>
              <w:jc w:val="left"/>
              <w:rPr>
                <w:rFonts w:eastAsia="Calibri" w:cs="Times New Roman"/>
                <w:kern w:val="0"/>
                <w:sz w:val="22"/>
                <w:szCs w:val="22"/>
                <w:lang w:val="en-GB"/>
              </w:rPr>
            </w:pPr>
            <w:r>
              <w:rPr>
                <w:rFonts w:eastAsia="Calibri" w:cs="Times New Roman"/>
                <w:kern w:val="0"/>
                <w:sz w:val="22"/>
                <w:szCs w:val="22"/>
                <w:lang w:val="en-GB"/>
              </w:rPr>
              <w:t>GENERAL</w:t>
            </w:r>
          </w:p>
          <w:p w14:paraId="6E9D1ED5" w14:textId="77777777" w:rsidR="00065CC5" w:rsidRPr="00065CC5" w:rsidRDefault="00065CC5" w:rsidP="00065CC5">
            <w:pPr>
              <w:keepNext/>
              <w:tabs>
                <w:tab w:val="left" w:pos="567"/>
              </w:tabs>
              <w:bidi w:val="0"/>
              <w:spacing w:line="240" w:lineRule="auto"/>
              <w:jc w:val="left"/>
              <w:outlineLvl w:val="2"/>
              <w:rPr>
                <w:rFonts w:eastAsia="Times New Roman" w:cs="Times New Roman"/>
                <w:i/>
                <w:iCs/>
                <w:kern w:val="0"/>
                <w:sz w:val="22"/>
                <w:szCs w:val="22"/>
                <w:lang w:val="en-CA"/>
              </w:rPr>
            </w:pPr>
          </w:p>
          <w:p w14:paraId="1CB4B1E4" w14:textId="3C3B37F9" w:rsidR="00065CC5" w:rsidRPr="00065CC5" w:rsidRDefault="00DA2E2C" w:rsidP="00167D57">
            <w:pPr>
              <w:suppressLineNumbers/>
              <w:suppressAutoHyphens/>
              <w:kinsoku w:val="0"/>
              <w:overflowPunct w:val="0"/>
              <w:autoSpaceDE w:val="0"/>
              <w:autoSpaceDN w:val="0"/>
              <w:bidi w:val="0"/>
              <w:adjustRightInd w:val="0"/>
              <w:snapToGrid w:val="0"/>
              <w:spacing w:line="240" w:lineRule="auto"/>
              <w:jc w:val="left"/>
              <w:rPr>
                <w:rFonts w:eastAsia="Calibri" w:cs="Times New Roman"/>
                <w:snapToGrid w:val="0"/>
                <w:kern w:val="22"/>
                <w:sz w:val="22"/>
                <w:szCs w:val="22"/>
              </w:rPr>
            </w:pPr>
            <w:sdt>
              <w:sdtPr>
                <w:rPr>
                  <w:rFonts w:cs="Times New Roman"/>
                  <w:snapToGrid w:val="0"/>
                  <w:kern w:val="22"/>
                  <w:sz w:val="22"/>
                  <w:lang w:bidi="ar-EG"/>
                </w:rPr>
                <w:alias w:val="Subject"/>
                <w:tag w:val=""/>
                <w:id w:val="-473598751"/>
                <w:placeholder>
                  <w:docPart w:val="6460E02CA0804D189A6DE465FAEC59CC"/>
                </w:placeholder>
                <w:dataBinding w:prefixMappings="xmlns:ns0='http://purl.org/dc/elements/1.1/' xmlns:ns1='http://schemas.openxmlformats.org/package/2006/metadata/core-properties' " w:xpath="/ns1:coreProperties[1]/ns0:subject[1]" w:storeItemID="{6C3C8BC8-F283-45AE-878A-BAB7291924A1}"/>
                <w:text/>
              </w:sdtPr>
              <w:sdtEndPr/>
              <w:sdtContent>
                <w:r w:rsidR="00065CC5">
                  <w:rPr>
                    <w:rFonts w:cs="Times New Roman"/>
                    <w:snapToGrid w:val="0"/>
                    <w:kern w:val="22"/>
                    <w:sz w:val="22"/>
                    <w:lang w:bidi="ar-EG"/>
                  </w:rPr>
                  <w:t>CBD/SBI/</w:t>
                </w:r>
                <w:r w:rsidR="00167D57">
                  <w:rPr>
                    <w:rFonts w:cs="Times New Roman"/>
                    <w:snapToGrid w:val="0"/>
                    <w:kern w:val="22"/>
                    <w:sz w:val="22"/>
                    <w:lang w:bidi="ar-EG"/>
                  </w:rPr>
                  <w:t>REC</w:t>
                </w:r>
                <w:r w:rsidR="00065CC5">
                  <w:rPr>
                    <w:rFonts w:cs="Times New Roman"/>
                    <w:snapToGrid w:val="0"/>
                    <w:kern w:val="22"/>
                    <w:sz w:val="22"/>
                    <w:lang w:bidi="ar-EG"/>
                  </w:rPr>
                  <w:t>/</w:t>
                </w:r>
                <w:r w:rsidR="00167D57">
                  <w:rPr>
                    <w:rFonts w:cs="Times New Roman"/>
                    <w:snapToGrid w:val="0"/>
                    <w:kern w:val="22"/>
                    <w:sz w:val="22"/>
                    <w:lang w:bidi="ar-EG"/>
                  </w:rPr>
                  <w:t>3/4</w:t>
                </w:r>
              </w:sdtContent>
            </w:sdt>
            <w:r w:rsidR="00065CC5" w:rsidRPr="00065CC5">
              <w:rPr>
                <w:rFonts w:eastAsia="Calibri" w:cs="Times New Roman"/>
                <w:snapToGrid w:val="0"/>
                <w:kern w:val="22"/>
                <w:sz w:val="22"/>
                <w:szCs w:val="22"/>
              </w:rPr>
              <w:t xml:space="preserve"> </w:t>
            </w:r>
          </w:p>
          <w:p w14:paraId="5B192981" w14:textId="2F00766A" w:rsidR="00065CC5" w:rsidRPr="00065CC5" w:rsidRDefault="00167D57" w:rsidP="00065CC5">
            <w:pPr>
              <w:bidi w:val="0"/>
              <w:spacing w:line="240" w:lineRule="auto"/>
              <w:jc w:val="left"/>
              <w:rPr>
                <w:rFonts w:eastAsia="Calibri" w:cs="Times New Roman"/>
                <w:kern w:val="0"/>
                <w:sz w:val="22"/>
                <w:szCs w:val="22"/>
              </w:rPr>
            </w:pPr>
            <w:r>
              <w:rPr>
                <w:rFonts w:eastAsia="Calibri" w:cs="Times New Roman"/>
                <w:snapToGrid w:val="0"/>
                <w:kern w:val="22"/>
                <w:sz w:val="22"/>
                <w:szCs w:val="22"/>
              </w:rPr>
              <w:t>28</w:t>
            </w:r>
            <w:r w:rsidR="00065CC5" w:rsidRPr="00065CC5">
              <w:rPr>
                <w:rFonts w:eastAsia="Calibri" w:cs="Times New Roman"/>
                <w:snapToGrid w:val="0"/>
                <w:kern w:val="22"/>
                <w:sz w:val="22"/>
                <w:szCs w:val="22"/>
              </w:rPr>
              <w:t xml:space="preserve"> March 2022</w:t>
            </w:r>
          </w:p>
          <w:p w14:paraId="6F5A241C" w14:textId="77777777" w:rsidR="00065CC5" w:rsidRPr="00065CC5" w:rsidRDefault="00065CC5" w:rsidP="00065CC5">
            <w:pPr>
              <w:keepNext/>
              <w:tabs>
                <w:tab w:val="left" w:pos="-720"/>
              </w:tabs>
              <w:suppressAutoHyphens/>
              <w:bidi w:val="0"/>
              <w:spacing w:line="240" w:lineRule="auto"/>
              <w:jc w:val="left"/>
              <w:outlineLvl w:val="4"/>
              <w:rPr>
                <w:rFonts w:eastAsia="Times New Roman" w:cs="Times New Roman"/>
                <w:b/>
                <w:i/>
                <w:kern w:val="0"/>
                <w:sz w:val="22"/>
                <w:szCs w:val="22"/>
                <w:lang w:val="en-CA"/>
              </w:rPr>
            </w:pPr>
          </w:p>
          <w:p w14:paraId="702835BD" w14:textId="77777777" w:rsidR="00065CC5" w:rsidRPr="00065CC5" w:rsidRDefault="00065CC5" w:rsidP="00065CC5">
            <w:pPr>
              <w:keepNext/>
              <w:tabs>
                <w:tab w:val="left" w:pos="-720"/>
              </w:tabs>
              <w:suppressAutoHyphens/>
              <w:bidi w:val="0"/>
              <w:spacing w:line="240" w:lineRule="auto"/>
              <w:jc w:val="left"/>
              <w:outlineLvl w:val="4"/>
              <w:rPr>
                <w:rFonts w:eastAsia="Times New Roman" w:cs="Times New Roman"/>
                <w:bCs/>
                <w:iCs/>
                <w:kern w:val="0"/>
                <w:sz w:val="22"/>
                <w:szCs w:val="22"/>
                <w:lang w:val="en-CA"/>
              </w:rPr>
            </w:pPr>
            <w:r w:rsidRPr="00065CC5">
              <w:rPr>
                <w:rFonts w:eastAsia="Times New Roman" w:cs="Times New Roman"/>
                <w:bCs/>
                <w:iCs/>
                <w:kern w:val="0"/>
                <w:sz w:val="22"/>
                <w:szCs w:val="22"/>
                <w:lang w:val="en-CA"/>
              </w:rPr>
              <w:t>ARABIC</w:t>
            </w:r>
          </w:p>
          <w:p w14:paraId="51A27F55" w14:textId="77777777" w:rsidR="00065CC5" w:rsidRPr="00065CC5" w:rsidRDefault="00065CC5" w:rsidP="00065CC5">
            <w:pPr>
              <w:tabs>
                <w:tab w:val="left" w:pos="-720"/>
              </w:tabs>
              <w:suppressAutoHyphens/>
              <w:bidi w:val="0"/>
              <w:spacing w:line="240" w:lineRule="auto"/>
              <w:jc w:val="left"/>
              <w:rPr>
                <w:rFonts w:eastAsia="Calibri"/>
                <w:kern w:val="0"/>
                <w:sz w:val="22"/>
                <w:szCs w:val="22"/>
              </w:rPr>
            </w:pPr>
            <w:r w:rsidRPr="00065CC5">
              <w:rPr>
                <w:rFonts w:eastAsia="Calibri" w:cs="Times New Roman"/>
                <w:kern w:val="0"/>
                <w:sz w:val="22"/>
                <w:szCs w:val="22"/>
              </w:rPr>
              <w:t xml:space="preserve">ORIGINAL: ENGLISH </w:t>
            </w:r>
          </w:p>
        </w:tc>
        <w:tc>
          <w:tcPr>
            <w:tcW w:w="2738" w:type="pct"/>
            <w:gridSpan w:val="3"/>
            <w:tcBorders>
              <w:top w:val="nil"/>
              <w:left w:val="nil"/>
              <w:bottom w:val="single" w:sz="24" w:space="0" w:color="auto"/>
              <w:right w:val="nil"/>
            </w:tcBorders>
          </w:tcPr>
          <w:p w14:paraId="61FBBA77" w14:textId="77777777" w:rsidR="00065CC5" w:rsidRPr="00065CC5" w:rsidRDefault="00065CC5" w:rsidP="002B548B">
            <w:pPr>
              <w:tabs>
                <w:tab w:val="left" w:pos="-720"/>
              </w:tabs>
              <w:suppressAutoHyphens/>
              <w:bidi w:val="0"/>
              <w:spacing w:before="120" w:after="200" w:line="276" w:lineRule="auto"/>
              <w:ind w:right="38"/>
              <w:jc w:val="left"/>
              <w:rPr>
                <w:rFonts w:eastAsia="Calibri"/>
                <w:kern w:val="0"/>
                <w:sz w:val="22"/>
                <w:szCs w:val="22"/>
                <w:rtl/>
                <w:lang w:bidi="ar-EG"/>
              </w:rPr>
            </w:pPr>
            <w:r w:rsidRPr="00065CC5">
              <w:rPr>
                <w:rFonts w:eastAsia="Calibri"/>
                <w:b/>
                <w:bCs/>
                <w:noProof/>
                <w:kern w:val="0"/>
                <w:sz w:val="36"/>
                <w:szCs w:val="36"/>
                <w:rtl/>
                <w:lang w:val="en-GB" w:eastAsia="en-GB"/>
              </w:rPr>
              <w:drawing>
                <wp:inline distT="0" distB="0" distL="0" distR="0" wp14:anchorId="536D995E" wp14:editId="2EA1801E">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139E5941" w14:textId="77777777" w:rsidR="00065CC5" w:rsidRPr="00065CC5" w:rsidRDefault="00065CC5" w:rsidP="002B548B">
      <w:pPr>
        <w:jc w:val="both"/>
        <w:rPr>
          <w:b/>
          <w:bCs/>
          <w:sz w:val="22"/>
          <w:rtl/>
          <w:lang w:bidi="ar-EG"/>
        </w:rPr>
      </w:pPr>
      <w:r w:rsidRPr="00065CC5">
        <w:rPr>
          <w:rFonts w:hint="cs"/>
          <w:b/>
          <w:bCs/>
          <w:sz w:val="22"/>
          <w:rtl/>
          <w:lang w:bidi="ar-EG"/>
        </w:rPr>
        <w:t>الهيئة الفرعية للتنفيذ</w:t>
      </w:r>
    </w:p>
    <w:p w14:paraId="3CD2BE39" w14:textId="56C25892" w:rsidR="00065CC5" w:rsidRPr="00065CC5" w:rsidRDefault="00167D57" w:rsidP="002B548B">
      <w:pPr>
        <w:jc w:val="both"/>
        <w:rPr>
          <w:sz w:val="22"/>
          <w:rtl/>
          <w:lang w:bidi="ar-EG"/>
        </w:rPr>
      </w:pPr>
      <w:r>
        <w:rPr>
          <w:rFonts w:hint="cs"/>
          <w:sz w:val="22"/>
          <w:rtl/>
          <w:lang w:bidi="ar-EG"/>
        </w:rPr>
        <w:t>الاجتماع الثالث</w:t>
      </w:r>
    </w:p>
    <w:p w14:paraId="7BD85F9A" w14:textId="7AE66303" w:rsidR="00065CC5" w:rsidRPr="00065CC5" w:rsidRDefault="00A9101E" w:rsidP="00A9101E">
      <w:pPr>
        <w:ind w:right="4536"/>
        <w:jc w:val="both"/>
        <w:rPr>
          <w:sz w:val="22"/>
          <w:rtl/>
          <w:lang w:bidi="ar-EG"/>
        </w:rPr>
      </w:pPr>
      <w:r w:rsidRPr="00063A06">
        <w:rPr>
          <w:rFonts w:hint="cs"/>
          <w:sz w:val="22"/>
          <w:rtl/>
          <w:lang w:bidi="ar-EG"/>
        </w:rPr>
        <w:t xml:space="preserve">عبر الإنترنت، من </w:t>
      </w:r>
      <w:r>
        <w:rPr>
          <w:rFonts w:hint="cs"/>
          <w:sz w:val="22"/>
          <w:rtl/>
          <w:lang w:bidi="ar-EG"/>
        </w:rPr>
        <w:t>16</w:t>
      </w:r>
      <w:r w:rsidRPr="00063A06">
        <w:rPr>
          <w:rFonts w:hint="cs"/>
          <w:sz w:val="22"/>
          <w:rtl/>
          <w:lang w:bidi="ar-EG"/>
        </w:rPr>
        <w:t xml:space="preserve"> مايو/أيار إلى </w:t>
      </w:r>
      <w:r>
        <w:rPr>
          <w:rFonts w:hint="cs"/>
          <w:sz w:val="22"/>
          <w:rtl/>
          <w:lang w:bidi="ar-EG"/>
        </w:rPr>
        <w:t>13</w:t>
      </w:r>
      <w:r w:rsidRPr="00063A06">
        <w:rPr>
          <w:rFonts w:hint="cs"/>
          <w:sz w:val="22"/>
          <w:rtl/>
          <w:lang w:bidi="ar-EG"/>
        </w:rPr>
        <w:t> يونيو/حزيران 2021</w:t>
      </w:r>
      <w:r w:rsidR="00167D57">
        <w:rPr>
          <w:rFonts w:hint="cs"/>
          <w:sz w:val="22"/>
          <w:rtl/>
          <w:lang w:bidi="ar-EG"/>
        </w:rPr>
        <w:t>؛ و</w:t>
      </w:r>
      <w:r w:rsidR="00065CC5" w:rsidRPr="00065CC5">
        <w:rPr>
          <w:rFonts w:hint="cs"/>
          <w:sz w:val="22"/>
          <w:rtl/>
          <w:lang w:bidi="ar-EG"/>
        </w:rPr>
        <w:t>جنيف، سويسرا، 14</w:t>
      </w:r>
      <w:r w:rsidR="00167D57">
        <w:rPr>
          <w:sz w:val="22"/>
          <w:rtl/>
          <w:lang w:bidi="ar-EG"/>
        </w:rPr>
        <w:noBreakHyphen/>
      </w:r>
      <w:r w:rsidR="00065CC5" w:rsidRPr="00065CC5">
        <w:rPr>
          <w:rFonts w:hint="cs"/>
          <w:sz w:val="22"/>
          <w:rtl/>
          <w:lang w:bidi="ar-EG"/>
        </w:rPr>
        <w:t>29 مارس/آذار 2022</w:t>
      </w:r>
    </w:p>
    <w:p w14:paraId="13EA5789" w14:textId="202CE169" w:rsidR="002B548B" w:rsidRDefault="00065CC5" w:rsidP="002B548B">
      <w:pPr>
        <w:jc w:val="both"/>
        <w:rPr>
          <w:sz w:val="22"/>
          <w:rtl/>
          <w:lang w:bidi="ar-EG"/>
        </w:rPr>
      </w:pPr>
      <w:r w:rsidRPr="00065CC5">
        <w:rPr>
          <w:rFonts w:hint="cs"/>
          <w:sz w:val="22"/>
          <w:rtl/>
          <w:lang w:bidi="ar-EG"/>
        </w:rPr>
        <w:t xml:space="preserve">البند </w:t>
      </w:r>
      <w:r>
        <w:rPr>
          <w:sz w:val="22"/>
          <w:lang w:bidi="ar-EG"/>
        </w:rPr>
        <w:t>5</w:t>
      </w:r>
      <w:r w:rsidRPr="00065CC5">
        <w:rPr>
          <w:rFonts w:hint="cs"/>
          <w:sz w:val="22"/>
          <w:rtl/>
          <w:lang w:bidi="ar-EG"/>
        </w:rPr>
        <w:t xml:space="preserve"> من جدول الأعمال</w:t>
      </w:r>
    </w:p>
    <w:p w14:paraId="74D04D49" w14:textId="77777777" w:rsidR="002B548B" w:rsidRPr="002B548B" w:rsidRDefault="002B548B" w:rsidP="002B548B">
      <w:pPr>
        <w:jc w:val="both"/>
        <w:rPr>
          <w:sz w:val="22"/>
          <w:rtl/>
          <w:lang w:bidi="ar-EG"/>
        </w:rPr>
      </w:pPr>
    </w:p>
    <w:p w14:paraId="46647EE5" w14:textId="20B5E60A" w:rsidR="00ED5E52" w:rsidRPr="0091420B" w:rsidRDefault="00DA2E2C" w:rsidP="00167D57">
      <w:pPr>
        <w:pStyle w:val="Heading1"/>
        <w:keepNext w:val="0"/>
        <w:kinsoku w:val="0"/>
        <w:overflowPunct w:val="0"/>
        <w:autoSpaceDE w:val="0"/>
        <w:autoSpaceDN w:val="0"/>
        <w:spacing w:before="0" w:after="120"/>
        <w:jc w:val="center"/>
        <w:rPr>
          <w:rFonts w:ascii="Times New Roman" w:hAnsi="Times New Roman" w:cs="Simplified Arabic"/>
          <w:b w:val="0"/>
          <w:snapToGrid w:val="0"/>
          <w:kern w:val="22"/>
          <w:sz w:val="28"/>
          <w:szCs w:val="28"/>
        </w:rPr>
      </w:pPr>
      <w:sdt>
        <w:sdtPr>
          <w:rPr>
            <w:rFonts w:ascii="Times New Roman" w:hAnsi="Times New Roman" w:cs="Simplified Arabic"/>
            <w:b w:val="0"/>
            <w:sz w:val="28"/>
            <w:szCs w:val="28"/>
            <w:rtl/>
          </w:rPr>
          <w:alias w:val="Title"/>
          <w:tag w:val=""/>
          <w:id w:val="301582339"/>
          <w:placeholder>
            <w:docPart w:val="E4786F579F1B4AD19CBADFAEF63FF4D7"/>
          </w:placeholder>
          <w:dataBinding w:prefixMappings="xmlns:ns0='http://purl.org/dc/elements/1.1/' xmlns:ns1='http://schemas.openxmlformats.org/package/2006/metadata/core-properties' " w:xpath="/ns1:coreProperties[1]/ns0:title[1]" w:storeItemID="{6C3C8BC8-F283-45AE-878A-BAB7291924A1}"/>
          <w:text/>
        </w:sdtPr>
        <w:sdtEndPr/>
        <w:sdtContent>
          <w:r w:rsidR="00167D57">
            <w:rPr>
              <w:rFonts w:ascii="Times New Roman" w:hAnsi="Times New Roman" w:cs="Simplified Arabic" w:hint="cs"/>
              <w:b w:val="0"/>
              <w:sz w:val="28"/>
              <w:szCs w:val="28"/>
              <w:rtl/>
            </w:rPr>
            <w:t>توصية اعتمدتها الهيئة الفرعية للتنفيذ</w:t>
          </w:r>
        </w:sdtContent>
      </w:sdt>
    </w:p>
    <w:p w14:paraId="1864FEBF" w14:textId="7AC7D5F4" w:rsidR="00C46878" w:rsidRPr="0091420B" w:rsidRDefault="00167D57" w:rsidP="00167D57">
      <w:pPr>
        <w:spacing w:after="120"/>
        <w:ind w:firstLine="4"/>
        <w:jc w:val="center"/>
        <w:rPr>
          <w:b/>
          <w:bCs/>
          <w:sz w:val="24"/>
          <w:lang w:val="en-CA" w:bidi="ar-EG"/>
        </w:rPr>
      </w:pPr>
      <w:r>
        <w:rPr>
          <w:rFonts w:hint="cs"/>
          <w:b/>
          <w:bCs/>
          <w:sz w:val="24"/>
          <w:rtl/>
          <w:lang w:val="en-CA" w:bidi="ar-EG"/>
        </w:rPr>
        <w:t>3/4-</w:t>
      </w:r>
      <w:r>
        <w:rPr>
          <w:b/>
          <w:bCs/>
          <w:sz w:val="24"/>
          <w:rtl/>
          <w:lang w:val="en-CA" w:bidi="ar-EG"/>
        </w:rPr>
        <w:tab/>
      </w:r>
      <w:r>
        <w:rPr>
          <w:rFonts w:hint="cs"/>
          <w:b/>
          <w:bCs/>
          <w:sz w:val="24"/>
          <w:rtl/>
          <w:lang w:val="en-CA" w:bidi="ar-EG"/>
        </w:rPr>
        <w:t xml:space="preserve">خطة التنفيذ وخطة عمل بناء القدرات لبروتوكول </w:t>
      </w:r>
      <w:proofErr w:type="spellStart"/>
      <w:r>
        <w:rPr>
          <w:rFonts w:hint="cs"/>
          <w:b/>
          <w:bCs/>
          <w:sz w:val="24"/>
          <w:rtl/>
          <w:lang w:val="en-CA" w:bidi="ar-EG"/>
        </w:rPr>
        <w:t>قرطاجنة</w:t>
      </w:r>
      <w:proofErr w:type="spellEnd"/>
      <w:r>
        <w:rPr>
          <w:rFonts w:hint="cs"/>
          <w:b/>
          <w:bCs/>
          <w:sz w:val="24"/>
          <w:rtl/>
          <w:lang w:val="en-CA" w:bidi="ar-EG"/>
        </w:rPr>
        <w:t xml:space="preserve"> للسلامة الأحيائية</w:t>
      </w:r>
    </w:p>
    <w:p w14:paraId="12F5403B" w14:textId="287C5314" w:rsidR="00913139" w:rsidRPr="0091420B" w:rsidRDefault="00913139" w:rsidP="009F3058">
      <w:pPr>
        <w:spacing w:after="120"/>
        <w:ind w:left="4" w:firstLine="716"/>
        <w:jc w:val="both"/>
        <w:rPr>
          <w:i/>
          <w:iCs/>
          <w:rtl/>
          <w:lang w:bidi="ar-EG"/>
        </w:rPr>
      </w:pPr>
      <w:r w:rsidRPr="0091420B">
        <w:rPr>
          <w:rFonts w:hint="cs"/>
          <w:i/>
          <w:iCs/>
          <w:rtl/>
        </w:rPr>
        <w:t xml:space="preserve">إن </w:t>
      </w:r>
      <w:r w:rsidR="009F3058" w:rsidRPr="0091420B">
        <w:rPr>
          <w:i/>
          <w:iCs/>
          <w:rtl/>
        </w:rPr>
        <w:t xml:space="preserve">الهيئة الفرعية </w:t>
      </w:r>
      <w:r w:rsidR="00B41A4A" w:rsidRPr="0091420B">
        <w:rPr>
          <w:rFonts w:hint="cs"/>
          <w:i/>
          <w:iCs/>
          <w:rtl/>
        </w:rPr>
        <w:t>للتنفيذ</w:t>
      </w:r>
      <w:r w:rsidRPr="0091420B">
        <w:rPr>
          <w:rFonts w:hint="cs"/>
          <w:i/>
          <w:iCs/>
          <w:rtl/>
        </w:rPr>
        <w:t>،</w:t>
      </w:r>
      <w:r w:rsidR="00A9101E">
        <w:rPr>
          <w:rFonts w:hint="cs"/>
          <w:i/>
          <w:iCs/>
          <w:rtl/>
        </w:rPr>
        <w:t xml:space="preserve"> </w:t>
      </w:r>
      <w:bookmarkStart w:id="1" w:name="_GoBack"/>
      <w:bookmarkEnd w:id="1"/>
    </w:p>
    <w:p w14:paraId="5F694AAD" w14:textId="5FAC69EB" w:rsidR="00C85CC4" w:rsidRPr="0091420B" w:rsidRDefault="00C85CC4" w:rsidP="00C85CC4">
      <w:pPr>
        <w:spacing w:after="120"/>
        <w:ind w:firstLine="4"/>
        <w:jc w:val="center"/>
        <w:rPr>
          <w:b/>
          <w:bCs/>
          <w:sz w:val="24"/>
          <w:lang w:val="en-CA" w:bidi="ar-EG"/>
        </w:rPr>
      </w:pPr>
      <w:r w:rsidRPr="0091420B">
        <w:rPr>
          <w:rFonts w:hint="cs"/>
          <w:b/>
          <w:bCs/>
          <w:sz w:val="24"/>
          <w:rtl/>
          <w:lang w:val="en-CA" w:bidi="ar-EG"/>
        </w:rPr>
        <w:t>ألف-</w:t>
      </w:r>
      <w:r w:rsidRPr="0091420B">
        <w:rPr>
          <w:rFonts w:hint="cs"/>
          <w:b/>
          <w:bCs/>
          <w:sz w:val="24"/>
          <w:rtl/>
          <w:lang w:val="en-CA" w:bidi="ar-EG"/>
        </w:rPr>
        <w:tab/>
        <w:t xml:space="preserve">خطة تنفيذ بروتوكول </w:t>
      </w:r>
      <w:proofErr w:type="spellStart"/>
      <w:r w:rsidRPr="0091420B">
        <w:rPr>
          <w:rFonts w:hint="cs"/>
          <w:b/>
          <w:bCs/>
          <w:sz w:val="24"/>
          <w:rtl/>
          <w:lang w:val="en-CA" w:bidi="ar-EG"/>
        </w:rPr>
        <w:t>قرطاجنة</w:t>
      </w:r>
      <w:proofErr w:type="spellEnd"/>
      <w:r w:rsidRPr="0091420B">
        <w:rPr>
          <w:rFonts w:hint="cs"/>
          <w:b/>
          <w:bCs/>
          <w:sz w:val="24"/>
          <w:rtl/>
          <w:lang w:val="en-CA" w:bidi="ar-EG"/>
        </w:rPr>
        <w:t xml:space="preserve"> للسلامة الأحيائية</w:t>
      </w:r>
    </w:p>
    <w:p w14:paraId="5673B683" w14:textId="0449B8A2" w:rsidR="00913139" w:rsidRPr="0091420B" w:rsidRDefault="00CA17EE" w:rsidP="00346E17">
      <w:pPr>
        <w:pStyle w:val="ListParagraph"/>
        <w:numPr>
          <w:ilvl w:val="0"/>
          <w:numId w:val="5"/>
        </w:numPr>
        <w:bidi/>
        <w:spacing w:after="120" w:line="216" w:lineRule="auto"/>
        <w:ind w:left="0" w:firstLine="720"/>
        <w:rPr>
          <w:rFonts w:cs="Simplified Arabic"/>
          <w:lang w:val="en-CA"/>
        </w:rPr>
      </w:pPr>
      <w:r w:rsidRPr="0091420B">
        <w:rPr>
          <w:rFonts w:cs="Simplified Arabic" w:hint="cs"/>
          <w:i/>
          <w:iCs/>
          <w:rtl/>
        </w:rPr>
        <w:t>ت</w:t>
      </w:r>
      <w:r w:rsidR="00913139" w:rsidRPr="0091420B">
        <w:rPr>
          <w:rFonts w:cs="Simplified Arabic"/>
          <w:i/>
          <w:iCs/>
          <w:rtl/>
        </w:rPr>
        <w:t>وصي</w:t>
      </w:r>
      <w:r w:rsidR="00913139" w:rsidRPr="0091420B">
        <w:rPr>
          <w:rFonts w:cs="Simplified Arabic"/>
          <w:rtl/>
        </w:rPr>
        <w:t xml:space="preserve"> بأن يعتمد مؤتمر الأطراف العامل كاجتماع للأطراف في بروتوكول </w:t>
      </w:r>
      <w:proofErr w:type="spellStart"/>
      <w:r w:rsidR="00913139" w:rsidRPr="0091420B">
        <w:rPr>
          <w:rFonts w:cs="Simplified Arabic"/>
          <w:rtl/>
        </w:rPr>
        <w:t>قرطاجنة</w:t>
      </w:r>
      <w:proofErr w:type="spellEnd"/>
      <w:r w:rsidR="00913139" w:rsidRPr="0091420B">
        <w:rPr>
          <w:rFonts w:cs="Simplified Arabic"/>
          <w:rtl/>
        </w:rPr>
        <w:t>، في اجتماعه العاشر، مقررا على غرار ما يل</w:t>
      </w:r>
      <w:r w:rsidRPr="0091420B">
        <w:rPr>
          <w:rFonts w:cs="Simplified Arabic" w:hint="cs"/>
          <w:rtl/>
        </w:rPr>
        <w:t>ي:</w:t>
      </w:r>
    </w:p>
    <w:p w14:paraId="76E58C63" w14:textId="77777777" w:rsidR="00913139" w:rsidRPr="0091420B" w:rsidRDefault="00913139" w:rsidP="0091420B">
      <w:pPr>
        <w:suppressLineNumbers/>
        <w:suppressAutoHyphens/>
        <w:kinsoku w:val="0"/>
        <w:overflowPunct w:val="0"/>
        <w:autoSpaceDE w:val="0"/>
        <w:autoSpaceDN w:val="0"/>
        <w:adjustRightInd w:val="0"/>
        <w:snapToGrid w:val="0"/>
        <w:spacing w:after="120"/>
        <w:ind w:left="713" w:firstLine="720"/>
        <w:jc w:val="both"/>
        <w:rPr>
          <w:rStyle w:val="hps"/>
          <w:i/>
          <w:iCs/>
          <w:snapToGrid w:val="0"/>
          <w:kern w:val="22"/>
          <w:rtl/>
        </w:rPr>
      </w:pPr>
      <w:r w:rsidRPr="0091420B">
        <w:rPr>
          <w:rStyle w:val="hps"/>
          <w:rFonts w:hint="cs"/>
          <w:i/>
          <w:iCs/>
          <w:snapToGrid w:val="0"/>
          <w:kern w:val="22"/>
          <w:rtl/>
        </w:rPr>
        <w:t xml:space="preserve">إن مؤتمر الأطراف العامل كاجتماع للأطراف في بروتوكول </w:t>
      </w:r>
      <w:proofErr w:type="spellStart"/>
      <w:r w:rsidRPr="0091420B">
        <w:rPr>
          <w:rStyle w:val="hps"/>
          <w:rFonts w:hint="cs"/>
          <w:i/>
          <w:iCs/>
          <w:snapToGrid w:val="0"/>
          <w:kern w:val="22"/>
          <w:rtl/>
        </w:rPr>
        <w:t>قرطاجنة</w:t>
      </w:r>
      <w:proofErr w:type="spellEnd"/>
      <w:r w:rsidRPr="0091420B">
        <w:rPr>
          <w:rStyle w:val="hps"/>
          <w:rFonts w:hint="cs"/>
          <w:i/>
          <w:iCs/>
          <w:snapToGrid w:val="0"/>
          <w:kern w:val="22"/>
          <w:rtl/>
        </w:rPr>
        <w:t xml:space="preserve"> للسلامة الأحيائية،</w:t>
      </w:r>
    </w:p>
    <w:p w14:paraId="08D583B2" w14:textId="1DD24CD7" w:rsidR="00CA17EE" w:rsidRPr="0091420B" w:rsidRDefault="00CA17EE" w:rsidP="0091420B">
      <w:pPr>
        <w:suppressLineNumbers/>
        <w:suppressAutoHyphens/>
        <w:kinsoku w:val="0"/>
        <w:overflowPunct w:val="0"/>
        <w:autoSpaceDE w:val="0"/>
        <w:autoSpaceDN w:val="0"/>
        <w:adjustRightInd w:val="0"/>
        <w:snapToGrid w:val="0"/>
        <w:spacing w:after="120"/>
        <w:ind w:left="713" w:firstLine="720"/>
        <w:jc w:val="both"/>
        <w:rPr>
          <w:rStyle w:val="hps"/>
          <w:snapToGrid w:val="0"/>
          <w:kern w:val="22"/>
          <w:rtl/>
          <w:lang w:bidi="ar-EG"/>
        </w:rPr>
      </w:pPr>
      <w:r w:rsidRPr="0091420B">
        <w:rPr>
          <w:rStyle w:val="hps"/>
          <w:i/>
          <w:iCs/>
          <w:snapToGrid w:val="0"/>
          <w:kern w:val="22"/>
          <w:rtl/>
        </w:rPr>
        <w:t xml:space="preserve">إذ </w:t>
      </w:r>
      <w:r w:rsidR="00F64B93" w:rsidRPr="0091420B">
        <w:rPr>
          <w:rStyle w:val="hps"/>
          <w:rFonts w:hint="cs"/>
          <w:i/>
          <w:iCs/>
          <w:snapToGrid w:val="0"/>
          <w:kern w:val="22"/>
          <w:rtl/>
        </w:rPr>
        <w:t>يقر</w:t>
      </w:r>
      <w:r w:rsidRPr="0091420B">
        <w:rPr>
          <w:rStyle w:val="hps"/>
          <w:i/>
          <w:iCs/>
          <w:snapToGrid w:val="0"/>
          <w:kern w:val="22"/>
          <w:rtl/>
        </w:rPr>
        <w:t xml:space="preserve"> </w:t>
      </w:r>
      <w:r w:rsidRPr="0091420B">
        <w:rPr>
          <w:rStyle w:val="hps"/>
          <w:snapToGrid w:val="0"/>
          <w:kern w:val="22"/>
          <w:rtl/>
        </w:rPr>
        <w:t>بفائدة الخطة ال</w:t>
      </w:r>
      <w:r w:rsidRPr="0091420B">
        <w:rPr>
          <w:rStyle w:val="hps"/>
          <w:rFonts w:hint="cs"/>
          <w:snapToGrid w:val="0"/>
          <w:kern w:val="22"/>
          <w:rtl/>
        </w:rPr>
        <w:t>ا</w:t>
      </w:r>
      <w:r w:rsidRPr="0091420B">
        <w:rPr>
          <w:rStyle w:val="hps"/>
          <w:snapToGrid w:val="0"/>
          <w:kern w:val="22"/>
          <w:rtl/>
        </w:rPr>
        <w:t xml:space="preserve">ستراتيجية لبروتوكول </w:t>
      </w:r>
      <w:proofErr w:type="spellStart"/>
      <w:r w:rsidRPr="0091420B">
        <w:rPr>
          <w:rStyle w:val="hps"/>
          <w:snapToGrid w:val="0"/>
          <w:kern w:val="22"/>
          <w:rtl/>
        </w:rPr>
        <w:t>قرطاجنة</w:t>
      </w:r>
      <w:proofErr w:type="spellEnd"/>
      <w:r w:rsidRPr="0091420B">
        <w:rPr>
          <w:rStyle w:val="hps"/>
          <w:snapToGrid w:val="0"/>
          <w:kern w:val="22"/>
          <w:rtl/>
        </w:rPr>
        <w:t xml:space="preserve"> للسلامة الأحيائية للفترة 2011-2020</w:t>
      </w:r>
      <w:r w:rsidRPr="0091420B">
        <w:rPr>
          <w:rStyle w:val="FootnoteReference"/>
          <w:snapToGrid w:val="0"/>
          <w:kern w:val="22"/>
          <w:rtl/>
        </w:rPr>
        <w:footnoteReference w:id="1"/>
      </w:r>
      <w:r w:rsidRPr="0091420B">
        <w:rPr>
          <w:rStyle w:val="hps"/>
          <w:snapToGrid w:val="0"/>
          <w:kern w:val="22"/>
          <w:rtl/>
        </w:rPr>
        <w:t xml:space="preserve"> </w:t>
      </w:r>
      <w:r w:rsidRPr="0091420B">
        <w:rPr>
          <w:rStyle w:val="hps"/>
          <w:rFonts w:hint="cs"/>
          <w:snapToGrid w:val="0"/>
          <w:kern w:val="22"/>
          <w:rtl/>
        </w:rPr>
        <w:t xml:space="preserve">من أجل </w:t>
      </w:r>
      <w:r w:rsidR="0091420B" w:rsidRPr="0091420B">
        <w:rPr>
          <w:rStyle w:val="hps"/>
          <w:snapToGrid w:val="0"/>
          <w:kern w:val="22"/>
          <w:rtl/>
        </w:rPr>
        <w:t>دعم التنفيذ الوطني،</w:t>
      </w:r>
    </w:p>
    <w:p w14:paraId="5F47A102" w14:textId="76AA9997" w:rsidR="00913139" w:rsidRPr="0091420B" w:rsidRDefault="001531B7" w:rsidP="0091420B">
      <w:pPr>
        <w:suppressLineNumbers/>
        <w:suppressAutoHyphens/>
        <w:kinsoku w:val="0"/>
        <w:overflowPunct w:val="0"/>
        <w:autoSpaceDE w:val="0"/>
        <w:autoSpaceDN w:val="0"/>
        <w:adjustRightInd w:val="0"/>
        <w:snapToGrid w:val="0"/>
        <w:spacing w:after="120"/>
        <w:ind w:left="713" w:firstLine="720"/>
        <w:jc w:val="both"/>
        <w:rPr>
          <w:rStyle w:val="hps"/>
          <w:snapToGrid w:val="0"/>
          <w:kern w:val="22"/>
          <w:rtl/>
          <w:lang w:bidi="ar-EG"/>
        </w:rPr>
      </w:pPr>
      <w:r>
        <w:rPr>
          <w:rStyle w:val="hps"/>
          <w:rFonts w:hint="cs"/>
          <w:i/>
          <w:iCs/>
          <w:snapToGrid w:val="0"/>
          <w:kern w:val="22"/>
          <w:rtl/>
          <w:lang w:bidi="ar-EG"/>
        </w:rPr>
        <w:t>و</w:t>
      </w:r>
      <w:r w:rsidR="00913139" w:rsidRPr="0091420B">
        <w:rPr>
          <w:rStyle w:val="hps"/>
          <w:rFonts w:hint="cs"/>
          <w:i/>
          <w:iCs/>
          <w:snapToGrid w:val="0"/>
          <w:kern w:val="22"/>
          <w:rtl/>
        </w:rPr>
        <w:t xml:space="preserve">إذ يشير إلى </w:t>
      </w:r>
      <w:r w:rsidR="00913139" w:rsidRPr="0091420B">
        <w:rPr>
          <w:rStyle w:val="hps"/>
          <w:rFonts w:hint="cs"/>
          <w:snapToGrid w:val="0"/>
          <w:kern w:val="22"/>
          <w:rtl/>
        </w:rPr>
        <w:t xml:space="preserve">المقرر </w:t>
      </w:r>
      <w:r w:rsidR="00913139" w:rsidRPr="0091420B">
        <w:rPr>
          <w:rStyle w:val="hps"/>
          <w:snapToGrid w:val="0"/>
          <w:kern w:val="22"/>
        </w:rPr>
        <w:t>CP-9/7</w:t>
      </w:r>
      <w:r w:rsidR="00913139" w:rsidRPr="0091420B">
        <w:rPr>
          <w:rStyle w:val="hps"/>
          <w:rFonts w:hint="cs"/>
          <w:snapToGrid w:val="0"/>
          <w:kern w:val="22"/>
          <w:rtl/>
          <w:lang w:bidi="ar-EG"/>
        </w:rPr>
        <w:t xml:space="preserve">، الذي قرر فيه إعداد خطة تنفيذ لبروتوكول </w:t>
      </w:r>
      <w:proofErr w:type="spellStart"/>
      <w:r w:rsidR="00913139" w:rsidRPr="0091420B">
        <w:rPr>
          <w:rStyle w:val="hps"/>
          <w:rFonts w:hint="cs"/>
          <w:snapToGrid w:val="0"/>
          <w:kern w:val="22"/>
          <w:rtl/>
          <w:lang w:bidi="ar-EG"/>
        </w:rPr>
        <w:t>قرطاجنة</w:t>
      </w:r>
      <w:proofErr w:type="spellEnd"/>
      <w:r w:rsidR="00913139" w:rsidRPr="0091420B">
        <w:rPr>
          <w:rStyle w:val="hps"/>
          <w:rFonts w:hint="cs"/>
          <w:snapToGrid w:val="0"/>
          <w:kern w:val="22"/>
          <w:rtl/>
          <w:lang w:bidi="ar-EG"/>
        </w:rPr>
        <w:t xml:space="preserve"> ترتكز على الإطار العالمي للتنوع البيولوجي لما بعد عام 2020 وتكمله،</w:t>
      </w:r>
    </w:p>
    <w:p w14:paraId="59F8AB0F" w14:textId="09D33490" w:rsidR="00913139" w:rsidRPr="0091420B" w:rsidRDefault="00913139" w:rsidP="0091420B">
      <w:pPr>
        <w:suppressLineNumbers/>
        <w:suppressAutoHyphens/>
        <w:kinsoku w:val="0"/>
        <w:overflowPunct w:val="0"/>
        <w:autoSpaceDE w:val="0"/>
        <w:autoSpaceDN w:val="0"/>
        <w:adjustRightInd w:val="0"/>
        <w:snapToGrid w:val="0"/>
        <w:spacing w:after="120"/>
        <w:ind w:left="713" w:firstLine="720"/>
        <w:jc w:val="both"/>
        <w:rPr>
          <w:rStyle w:val="hps"/>
          <w:snapToGrid w:val="0"/>
          <w:kern w:val="22"/>
          <w:rtl/>
          <w:lang w:bidi="ar-EG"/>
        </w:rPr>
      </w:pPr>
      <w:r w:rsidRPr="0091420B">
        <w:rPr>
          <w:rStyle w:val="hps"/>
          <w:rFonts w:hint="cs"/>
          <w:i/>
          <w:iCs/>
          <w:snapToGrid w:val="0"/>
          <w:kern w:val="22"/>
          <w:rtl/>
        </w:rPr>
        <w:t xml:space="preserve">وإذ يشير أيضا إلى </w:t>
      </w:r>
      <w:r w:rsidRPr="0091420B">
        <w:rPr>
          <w:rStyle w:val="hps"/>
          <w:rFonts w:hint="cs"/>
          <w:snapToGrid w:val="0"/>
          <w:kern w:val="22"/>
          <w:rtl/>
        </w:rPr>
        <w:t xml:space="preserve">المقرر </w:t>
      </w:r>
      <w:r w:rsidRPr="0091420B">
        <w:rPr>
          <w:rStyle w:val="hps"/>
          <w:snapToGrid w:val="0"/>
          <w:kern w:val="22"/>
        </w:rPr>
        <w:t>CP-9/3</w:t>
      </w:r>
      <w:r w:rsidRPr="0091420B">
        <w:rPr>
          <w:rStyle w:val="hps"/>
          <w:rFonts w:hint="cs"/>
          <w:snapToGrid w:val="0"/>
          <w:kern w:val="22"/>
          <w:rtl/>
        </w:rPr>
        <w:t>، الذي أقر فيه بالحاجة إلى</w:t>
      </w:r>
      <w:r w:rsidRPr="0091420B">
        <w:rPr>
          <w:rFonts w:hint="cs"/>
          <w:rtl/>
          <w:lang w:bidi="ar-EG"/>
        </w:rPr>
        <w:t xml:space="preserve"> خطة عمل محددة لبناء القدرات من أجل تنفيذ بروتوكول </w:t>
      </w:r>
      <w:proofErr w:type="spellStart"/>
      <w:r w:rsidRPr="0091420B">
        <w:rPr>
          <w:rFonts w:hint="cs"/>
          <w:rtl/>
          <w:lang w:bidi="ar-EG"/>
        </w:rPr>
        <w:t>قرطاجنة</w:t>
      </w:r>
      <w:proofErr w:type="spellEnd"/>
      <w:r w:rsidRPr="0091420B">
        <w:rPr>
          <w:rFonts w:hint="cs"/>
          <w:rtl/>
          <w:lang w:bidi="ar-EG"/>
        </w:rPr>
        <w:t xml:space="preserve"> وبروتوكوله التكميلي بما يتماشى مع خطة التنفيذ وبما يكمل الإطار الاستراتيجي </w:t>
      </w:r>
      <w:r w:rsidR="001531B7">
        <w:rPr>
          <w:rFonts w:hint="cs"/>
          <w:rtl/>
          <w:lang w:bidi="ar-EG"/>
        </w:rPr>
        <w:t>ال</w:t>
      </w:r>
      <w:r w:rsidRPr="0091420B">
        <w:rPr>
          <w:rFonts w:hint="cs"/>
          <w:rtl/>
          <w:lang w:bidi="ar-EG"/>
        </w:rPr>
        <w:t>طويل الأجل لتنمية القدرات لدعم تنفيذ الإطار العالمي للتنوع البيولوجي لما بعد عام 2020،</w:t>
      </w:r>
    </w:p>
    <w:p w14:paraId="33C7366B" w14:textId="0974C8D3" w:rsidR="00913139" w:rsidRPr="0091420B" w:rsidRDefault="00913139" w:rsidP="0091420B">
      <w:pPr>
        <w:suppressLineNumbers/>
        <w:suppressAutoHyphens/>
        <w:kinsoku w:val="0"/>
        <w:overflowPunct w:val="0"/>
        <w:autoSpaceDE w:val="0"/>
        <w:autoSpaceDN w:val="0"/>
        <w:adjustRightInd w:val="0"/>
        <w:snapToGrid w:val="0"/>
        <w:spacing w:after="120"/>
        <w:ind w:left="713" w:firstLine="720"/>
        <w:jc w:val="both"/>
        <w:rPr>
          <w:rStyle w:val="hps"/>
          <w:snapToGrid w:val="0"/>
          <w:kern w:val="22"/>
          <w:rtl/>
        </w:rPr>
      </w:pPr>
      <w:r w:rsidRPr="0091420B">
        <w:rPr>
          <w:rStyle w:val="hps"/>
          <w:rFonts w:hint="cs"/>
          <w:i/>
          <w:iCs/>
          <w:snapToGrid w:val="0"/>
          <w:kern w:val="22"/>
          <w:rtl/>
        </w:rPr>
        <w:t xml:space="preserve">وإذ يرحب </w:t>
      </w:r>
      <w:r w:rsidRPr="0091420B">
        <w:rPr>
          <w:rStyle w:val="hps"/>
          <w:rFonts w:hint="cs"/>
          <w:snapToGrid w:val="0"/>
          <w:kern w:val="22"/>
          <w:rtl/>
        </w:rPr>
        <w:t>بمساهمة فريق الاتصال المعني ببروتوك</w:t>
      </w:r>
      <w:r w:rsidR="0091420B" w:rsidRPr="0091420B">
        <w:rPr>
          <w:rStyle w:val="hps"/>
          <w:rFonts w:hint="cs"/>
          <w:snapToGrid w:val="0"/>
          <w:kern w:val="22"/>
          <w:rtl/>
        </w:rPr>
        <w:t xml:space="preserve">ول </w:t>
      </w:r>
      <w:proofErr w:type="spellStart"/>
      <w:r w:rsidR="0091420B" w:rsidRPr="0091420B">
        <w:rPr>
          <w:rStyle w:val="hps"/>
          <w:rFonts w:hint="cs"/>
          <w:snapToGrid w:val="0"/>
          <w:kern w:val="22"/>
          <w:rtl/>
        </w:rPr>
        <w:t>قرطاجنة</w:t>
      </w:r>
      <w:proofErr w:type="spellEnd"/>
      <w:r w:rsidR="0091420B" w:rsidRPr="0091420B">
        <w:rPr>
          <w:rStyle w:val="hps"/>
          <w:rFonts w:hint="cs"/>
          <w:snapToGrid w:val="0"/>
          <w:kern w:val="22"/>
          <w:rtl/>
        </w:rPr>
        <w:t xml:space="preserve"> في إعداد خطة التنفيذ</w:t>
      </w:r>
      <w:r w:rsidRPr="0091420B">
        <w:rPr>
          <w:rStyle w:val="hps"/>
          <w:rFonts w:hint="cs"/>
          <w:snapToGrid w:val="0"/>
          <w:kern w:val="22"/>
          <w:rtl/>
        </w:rPr>
        <w:t>، والاستعراض الذي أجرته الهيئة الفرعية للتنفيذ</w:t>
      </w:r>
      <w:r w:rsidR="00CA17EE" w:rsidRPr="0091420B">
        <w:rPr>
          <w:rStyle w:val="hps"/>
          <w:rFonts w:hint="cs"/>
          <w:snapToGrid w:val="0"/>
          <w:kern w:val="22"/>
          <w:rtl/>
        </w:rPr>
        <w:t xml:space="preserve"> في اجتماعها الثالث</w:t>
      </w:r>
      <w:r w:rsidRPr="0091420B">
        <w:rPr>
          <w:rStyle w:val="hps"/>
          <w:rFonts w:hint="cs"/>
          <w:snapToGrid w:val="0"/>
          <w:kern w:val="22"/>
          <w:rtl/>
        </w:rPr>
        <w:t>،</w:t>
      </w:r>
    </w:p>
    <w:p w14:paraId="7C7F63C9" w14:textId="5D96EDF9" w:rsidR="00913139" w:rsidRPr="0091420B" w:rsidRDefault="00913139" w:rsidP="0091420B">
      <w:pPr>
        <w:suppressLineNumbers/>
        <w:suppressAutoHyphens/>
        <w:kinsoku w:val="0"/>
        <w:overflowPunct w:val="0"/>
        <w:autoSpaceDE w:val="0"/>
        <w:autoSpaceDN w:val="0"/>
        <w:adjustRightInd w:val="0"/>
        <w:snapToGrid w:val="0"/>
        <w:spacing w:after="120"/>
        <w:ind w:left="713" w:firstLine="720"/>
        <w:jc w:val="both"/>
        <w:rPr>
          <w:rStyle w:val="hps"/>
          <w:snapToGrid w:val="0"/>
          <w:kern w:val="22"/>
          <w:rtl/>
        </w:rPr>
      </w:pPr>
      <w:r w:rsidRPr="0091420B">
        <w:rPr>
          <w:rStyle w:val="hps"/>
          <w:rFonts w:hint="cs"/>
          <w:i/>
          <w:iCs/>
          <w:snapToGrid w:val="0"/>
          <w:kern w:val="22"/>
          <w:rtl/>
        </w:rPr>
        <w:t xml:space="preserve">وإذ </w:t>
      </w:r>
      <w:r w:rsidR="00F64B93" w:rsidRPr="0091420B">
        <w:rPr>
          <w:rStyle w:val="hps"/>
          <w:rFonts w:hint="cs"/>
          <w:i/>
          <w:iCs/>
          <w:snapToGrid w:val="0"/>
          <w:kern w:val="22"/>
          <w:rtl/>
        </w:rPr>
        <w:t>يدرك</w:t>
      </w:r>
      <w:r w:rsidRPr="0091420B">
        <w:rPr>
          <w:rStyle w:val="hps"/>
          <w:rFonts w:hint="cs"/>
          <w:i/>
          <w:iCs/>
          <w:snapToGrid w:val="0"/>
          <w:kern w:val="22"/>
          <w:rtl/>
        </w:rPr>
        <w:t xml:space="preserve"> </w:t>
      </w:r>
      <w:r w:rsidR="00CA17EE" w:rsidRPr="0091420B">
        <w:rPr>
          <w:rStyle w:val="hps"/>
          <w:rFonts w:hint="cs"/>
          <w:snapToGrid w:val="0"/>
          <w:kern w:val="22"/>
          <w:rtl/>
        </w:rPr>
        <w:t xml:space="preserve">أهمية البروتوكول وخطة تنفيذه وخطة عمله بشأن بناء القدرات </w:t>
      </w:r>
      <w:r w:rsidR="0091420B" w:rsidRPr="0091420B">
        <w:rPr>
          <w:rStyle w:val="hps"/>
          <w:rFonts w:hint="cs"/>
          <w:snapToGrid w:val="0"/>
          <w:kern w:val="22"/>
          <w:rtl/>
        </w:rPr>
        <w:t>كخطتين مترابطتين ولكن منفصلتين</w:t>
      </w:r>
      <w:r w:rsidR="00CA17EE" w:rsidRPr="0091420B">
        <w:rPr>
          <w:rStyle w:val="hps"/>
          <w:rFonts w:hint="cs"/>
          <w:snapToGrid w:val="0"/>
          <w:kern w:val="22"/>
          <w:rtl/>
        </w:rPr>
        <w:t xml:space="preserve"> لتحقيق أهداف اتفاقية ا</w:t>
      </w:r>
      <w:r w:rsidRPr="0091420B">
        <w:rPr>
          <w:rStyle w:val="hps"/>
          <w:rFonts w:hint="cs"/>
          <w:snapToGrid w:val="0"/>
          <w:kern w:val="22"/>
          <w:rtl/>
        </w:rPr>
        <w:t>لتنوع البيولوجي،</w:t>
      </w:r>
      <w:r w:rsidR="00736BE4">
        <w:rPr>
          <w:rStyle w:val="hps"/>
          <w:rFonts w:hint="cs"/>
          <w:snapToGrid w:val="0"/>
          <w:kern w:val="22"/>
          <w:rtl/>
        </w:rPr>
        <w:t xml:space="preserve"> </w:t>
      </w:r>
    </w:p>
    <w:p w14:paraId="6A733C92" w14:textId="3175A891" w:rsidR="00CA17EE" w:rsidRPr="0091420B" w:rsidRDefault="00CA17EE" w:rsidP="001531B7">
      <w:pPr>
        <w:suppressLineNumbers/>
        <w:suppressAutoHyphens/>
        <w:kinsoku w:val="0"/>
        <w:overflowPunct w:val="0"/>
        <w:autoSpaceDE w:val="0"/>
        <w:autoSpaceDN w:val="0"/>
        <w:adjustRightInd w:val="0"/>
        <w:snapToGrid w:val="0"/>
        <w:spacing w:after="120"/>
        <w:ind w:left="713" w:firstLine="720"/>
        <w:jc w:val="both"/>
        <w:rPr>
          <w:rStyle w:val="hps"/>
          <w:snapToGrid w:val="0"/>
          <w:kern w:val="22"/>
          <w:rtl/>
          <w:lang w:bidi="ar-EG"/>
        </w:rPr>
      </w:pPr>
      <w:r w:rsidRPr="0091420B">
        <w:rPr>
          <w:rStyle w:val="hps"/>
          <w:rFonts w:hint="cs"/>
          <w:i/>
          <w:iCs/>
          <w:snapToGrid w:val="0"/>
          <w:kern w:val="22"/>
          <w:rtl/>
        </w:rPr>
        <w:lastRenderedPageBreak/>
        <w:t xml:space="preserve">وإذ </w:t>
      </w:r>
      <w:r w:rsidR="00F64B93" w:rsidRPr="0091420B">
        <w:rPr>
          <w:rStyle w:val="hps"/>
          <w:rFonts w:hint="cs"/>
          <w:i/>
          <w:iCs/>
          <w:snapToGrid w:val="0"/>
          <w:kern w:val="22"/>
          <w:rtl/>
        </w:rPr>
        <w:t>يقر</w:t>
      </w:r>
      <w:r w:rsidRPr="0091420B">
        <w:rPr>
          <w:rStyle w:val="hps"/>
          <w:rFonts w:hint="cs"/>
          <w:snapToGrid w:val="0"/>
          <w:kern w:val="22"/>
          <w:rtl/>
        </w:rPr>
        <w:t xml:space="preserve"> بالحاجة </w:t>
      </w:r>
      <w:r w:rsidRPr="0091420B">
        <w:rPr>
          <w:rStyle w:val="hps"/>
          <w:snapToGrid w:val="0"/>
          <w:kern w:val="22"/>
          <w:rtl/>
        </w:rPr>
        <w:t>إلى تحديد الأولويات</w:t>
      </w:r>
      <w:r w:rsidR="001531B7" w:rsidRPr="001531B7">
        <w:rPr>
          <w:rStyle w:val="hps"/>
          <w:rFonts w:hint="cs"/>
          <w:snapToGrid w:val="0"/>
          <w:kern w:val="22"/>
          <w:rtl/>
        </w:rPr>
        <w:t xml:space="preserve"> </w:t>
      </w:r>
      <w:r w:rsidR="001531B7" w:rsidRPr="0091420B">
        <w:rPr>
          <w:rStyle w:val="hps"/>
          <w:rFonts w:hint="cs"/>
          <w:snapToGrid w:val="0"/>
          <w:kern w:val="22"/>
          <w:rtl/>
        </w:rPr>
        <w:t>بشكل دوري</w:t>
      </w:r>
      <w:r w:rsidR="001531B7">
        <w:rPr>
          <w:rStyle w:val="hps"/>
          <w:snapToGrid w:val="0"/>
          <w:kern w:val="22"/>
          <w:rtl/>
        </w:rPr>
        <w:t xml:space="preserve"> </w:t>
      </w:r>
      <w:r w:rsidR="001531B7">
        <w:rPr>
          <w:rStyle w:val="hps"/>
          <w:rFonts w:hint="cs"/>
          <w:snapToGrid w:val="0"/>
          <w:kern w:val="22"/>
          <w:rtl/>
        </w:rPr>
        <w:t>فيما يتعلق با</w:t>
      </w:r>
      <w:r w:rsidRPr="0091420B">
        <w:rPr>
          <w:rStyle w:val="hps"/>
          <w:snapToGrid w:val="0"/>
          <w:kern w:val="22"/>
          <w:rtl/>
        </w:rPr>
        <w:t xml:space="preserve">لتخطيط والعمل </w:t>
      </w:r>
      <w:proofErr w:type="spellStart"/>
      <w:r w:rsidRPr="0091420B">
        <w:rPr>
          <w:rStyle w:val="hps"/>
          <w:snapToGrid w:val="0"/>
          <w:kern w:val="22"/>
          <w:rtl/>
        </w:rPr>
        <w:t>البرنامجي</w:t>
      </w:r>
      <w:proofErr w:type="spellEnd"/>
      <w:r w:rsidRPr="0091420B">
        <w:rPr>
          <w:rStyle w:val="hps"/>
          <w:snapToGrid w:val="0"/>
          <w:kern w:val="22"/>
          <w:rtl/>
        </w:rPr>
        <w:t xml:space="preserve"> الذي يتعين الاضطلاع به خ</w:t>
      </w:r>
      <w:r w:rsidR="0091420B" w:rsidRPr="0091420B">
        <w:rPr>
          <w:rStyle w:val="hps"/>
          <w:snapToGrid w:val="0"/>
          <w:kern w:val="22"/>
          <w:rtl/>
        </w:rPr>
        <w:t>لال الفترة الزمنية لخطة التنفيذ</w:t>
      </w:r>
      <w:r w:rsidRPr="0091420B">
        <w:rPr>
          <w:rStyle w:val="hps"/>
          <w:snapToGrid w:val="0"/>
          <w:kern w:val="22"/>
          <w:rtl/>
        </w:rPr>
        <w:t>،</w:t>
      </w:r>
    </w:p>
    <w:p w14:paraId="01D5A2B9" w14:textId="6514BCF1" w:rsidR="0091420B" w:rsidRPr="00DF3228" w:rsidRDefault="001531B7" w:rsidP="001531B7">
      <w:pPr>
        <w:suppressLineNumbers/>
        <w:suppressAutoHyphens/>
        <w:kinsoku w:val="0"/>
        <w:overflowPunct w:val="0"/>
        <w:autoSpaceDE w:val="0"/>
        <w:autoSpaceDN w:val="0"/>
        <w:adjustRightInd w:val="0"/>
        <w:snapToGrid w:val="0"/>
        <w:spacing w:after="120"/>
        <w:ind w:left="1440"/>
        <w:rPr>
          <w:rStyle w:val="hps"/>
          <w:snapToGrid w:val="0"/>
          <w:kern w:val="22"/>
          <w:sz w:val="22"/>
        </w:rPr>
      </w:pPr>
      <w:r w:rsidRPr="00DF3228">
        <w:rPr>
          <w:rStyle w:val="hps"/>
          <w:rFonts w:hint="cs"/>
          <w:snapToGrid w:val="0"/>
          <w:kern w:val="22"/>
          <w:sz w:val="22"/>
          <w:rtl/>
        </w:rPr>
        <w:t>[1-</w:t>
      </w:r>
      <w:r w:rsidRPr="00DF3228">
        <w:rPr>
          <w:rStyle w:val="hps"/>
          <w:rFonts w:hint="cs"/>
          <w:snapToGrid w:val="0"/>
          <w:kern w:val="22"/>
          <w:sz w:val="22"/>
          <w:rtl/>
        </w:rPr>
        <w:tab/>
      </w:r>
      <w:r w:rsidR="00913139" w:rsidRPr="00DF3228">
        <w:rPr>
          <w:rStyle w:val="hps"/>
          <w:rFonts w:hint="cs"/>
          <w:i/>
          <w:iCs/>
          <w:snapToGrid w:val="0"/>
          <w:kern w:val="22"/>
          <w:sz w:val="22"/>
          <w:rtl/>
        </w:rPr>
        <w:t xml:space="preserve">يعتمد </w:t>
      </w:r>
      <w:r w:rsidR="00913139" w:rsidRPr="00DF3228">
        <w:rPr>
          <w:rStyle w:val="hps"/>
          <w:rFonts w:hint="cs"/>
          <w:snapToGrid w:val="0"/>
          <w:kern w:val="22"/>
          <w:sz w:val="22"/>
          <w:rtl/>
        </w:rPr>
        <w:t xml:space="preserve">خطة التنفيذ على النحو الوارد في </w:t>
      </w:r>
      <w:r w:rsidR="00F64B93" w:rsidRPr="00DF3228">
        <w:rPr>
          <w:rStyle w:val="hps"/>
          <w:rFonts w:hint="cs"/>
          <w:snapToGrid w:val="0"/>
          <w:kern w:val="22"/>
          <w:sz w:val="22"/>
          <w:rtl/>
        </w:rPr>
        <w:t>ال</w:t>
      </w:r>
      <w:r w:rsidR="00913139" w:rsidRPr="00DF3228">
        <w:rPr>
          <w:rStyle w:val="hps"/>
          <w:rFonts w:hint="cs"/>
          <w:snapToGrid w:val="0"/>
          <w:kern w:val="22"/>
          <w:sz w:val="22"/>
          <w:rtl/>
        </w:rPr>
        <w:t xml:space="preserve">مرفق </w:t>
      </w:r>
      <w:r w:rsidR="00F64B93" w:rsidRPr="00DF3228">
        <w:rPr>
          <w:rStyle w:val="hps"/>
          <w:rFonts w:hint="cs"/>
          <w:snapToGrid w:val="0"/>
          <w:kern w:val="22"/>
          <w:sz w:val="22"/>
          <w:rtl/>
        </w:rPr>
        <w:t xml:space="preserve">الأول </w:t>
      </w:r>
      <w:r w:rsidR="0091420B" w:rsidRPr="00DF3228">
        <w:rPr>
          <w:rStyle w:val="hps"/>
          <w:rFonts w:hint="cs"/>
          <w:snapToGrid w:val="0"/>
          <w:kern w:val="22"/>
          <w:sz w:val="22"/>
          <w:rtl/>
        </w:rPr>
        <w:t>لهذا</w:t>
      </w:r>
      <w:r w:rsidR="00913139" w:rsidRPr="00DF3228">
        <w:rPr>
          <w:rStyle w:val="hps"/>
          <w:rFonts w:hint="cs"/>
          <w:snapToGrid w:val="0"/>
          <w:kern w:val="22"/>
          <w:sz w:val="22"/>
          <w:rtl/>
        </w:rPr>
        <w:t xml:space="preserve"> المقرر؛</w:t>
      </w:r>
      <w:r w:rsidRPr="00DF3228">
        <w:rPr>
          <w:rStyle w:val="hps"/>
          <w:rFonts w:hint="cs"/>
          <w:snapToGrid w:val="0"/>
          <w:kern w:val="22"/>
          <w:sz w:val="22"/>
          <w:rtl/>
        </w:rPr>
        <w:t>]</w:t>
      </w:r>
    </w:p>
    <w:p w14:paraId="62EA8E96" w14:textId="269FA1E0" w:rsidR="0091420B" w:rsidRPr="00DF3228" w:rsidRDefault="001531B7" w:rsidP="00DF3228">
      <w:pPr>
        <w:suppressLineNumbers/>
        <w:suppressAutoHyphens/>
        <w:kinsoku w:val="0"/>
        <w:overflowPunct w:val="0"/>
        <w:autoSpaceDE w:val="0"/>
        <w:autoSpaceDN w:val="0"/>
        <w:adjustRightInd w:val="0"/>
        <w:snapToGrid w:val="0"/>
        <w:spacing w:after="120"/>
        <w:ind w:left="1440"/>
        <w:rPr>
          <w:rStyle w:val="hps"/>
          <w:snapToGrid w:val="0"/>
          <w:kern w:val="22"/>
          <w:sz w:val="22"/>
        </w:rPr>
      </w:pPr>
      <w:r w:rsidRPr="00DF3228">
        <w:rPr>
          <w:rStyle w:val="hps"/>
          <w:rFonts w:hint="cs"/>
          <w:snapToGrid w:val="0"/>
          <w:kern w:val="22"/>
          <w:sz w:val="22"/>
          <w:rtl/>
        </w:rPr>
        <w:t>[2-</w:t>
      </w:r>
      <w:r w:rsidRPr="00DF3228">
        <w:rPr>
          <w:rStyle w:val="hps"/>
          <w:rFonts w:hint="cs"/>
          <w:snapToGrid w:val="0"/>
          <w:kern w:val="22"/>
          <w:sz w:val="22"/>
          <w:rtl/>
        </w:rPr>
        <w:tab/>
      </w:r>
      <w:r w:rsidR="00F64B93" w:rsidRPr="00DF3228">
        <w:rPr>
          <w:rStyle w:val="hps"/>
          <w:i/>
          <w:iCs/>
          <w:snapToGrid w:val="0"/>
          <w:kern w:val="22"/>
          <w:sz w:val="22"/>
          <w:rtl/>
        </w:rPr>
        <w:t>يرحب</w:t>
      </w:r>
      <w:r w:rsidR="00F64B93" w:rsidRPr="00DF3228">
        <w:rPr>
          <w:rStyle w:val="hps"/>
          <w:snapToGrid w:val="0"/>
          <w:kern w:val="22"/>
          <w:sz w:val="22"/>
          <w:rtl/>
        </w:rPr>
        <w:t xml:space="preserve"> بالإطار العالمي للتنوع البيولوجي لما بعد عام 2020 المعتمد في المقرر 15</w:t>
      </w:r>
      <w:r w:rsidR="00F64B93" w:rsidRPr="00DF3228">
        <w:rPr>
          <w:rStyle w:val="hps"/>
          <w:rFonts w:hint="cs"/>
          <w:snapToGrid w:val="0"/>
          <w:kern w:val="22"/>
          <w:sz w:val="22"/>
          <w:rtl/>
        </w:rPr>
        <w:t>/</w:t>
      </w:r>
      <w:r w:rsidR="00DF3228" w:rsidRPr="00DF3228">
        <w:rPr>
          <w:rStyle w:val="hps"/>
          <w:snapToGrid w:val="0"/>
          <w:kern w:val="22"/>
          <w:sz w:val="22"/>
        </w:rPr>
        <w:t>--</w:t>
      </w:r>
      <w:r w:rsidR="0091420B" w:rsidRPr="00DF3228">
        <w:rPr>
          <w:rStyle w:val="hps"/>
          <w:rFonts w:hint="cs"/>
          <w:snapToGrid w:val="0"/>
          <w:kern w:val="22"/>
          <w:sz w:val="22"/>
          <w:rtl/>
          <w:lang w:bidi="ar-EG"/>
        </w:rPr>
        <w:t>؛</w:t>
      </w:r>
      <w:r w:rsidRPr="00DF3228">
        <w:rPr>
          <w:rStyle w:val="hps"/>
          <w:rFonts w:hint="cs"/>
          <w:snapToGrid w:val="0"/>
          <w:kern w:val="22"/>
          <w:sz w:val="22"/>
          <w:rtl/>
          <w:lang w:bidi="ar-EG"/>
        </w:rPr>
        <w:t>]</w:t>
      </w:r>
    </w:p>
    <w:p w14:paraId="28BB3844" w14:textId="77777777" w:rsidR="0091420B" w:rsidRDefault="00F64B93" w:rsidP="001531B7">
      <w:pPr>
        <w:pStyle w:val="ListParagraph"/>
        <w:numPr>
          <w:ilvl w:val="0"/>
          <w:numId w:val="9"/>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91420B">
        <w:rPr>
          <w:rStyle w:val="hps"/>
          <w:rFonts w:cs="Simplified Arabic" w:hint="cs"/>
          <w:i/>
          <w:iCs/>
          <w:snapToGrid w:val="0"/>
          <w:kern w:val="22"/>
          <w:rtl/>
        </w:rPr>
        <w:t>ي</w:t>
      </w:r>
      <w:r w:rsidRPr="0091420B">
        <w:rPr>
          <w:rStyle w:val="hps"/>
          <w:rFonts w:cs="Simplified Arabic"/>
          <w:i/>
          <w:iCs/>
          <w:snapToGrid w:val="0"/>
          <w:kern w:val="22"/>
          <w:rtl/>
        </w:rPr>
        <w:t>قر</w:t>
      </w:r>
      <w:r w:rsidRPr="0091420B">
        <w:rPr>
          <w:rStyle w:val="hps"/>
          <w:rFonts w:cs="Simplified Arabic"/>
          <w:snapToGrid w:val="0"/>
          <w:kern w:val="22"/>
          <w:rtl/>
        </w:rPr>
        <w:t xml:space="preserve"> بتكامل خطة التنفيذ مع الإطار العالمي للتنوع البيولوجي لما بعد عام 2020 و</w:t>
      </w:r>
      <w:r w:rsidRPr="0091420B">
        <w:rPr>
          <w:rStyle w:val="hps"/>
          <w:rFonts w:cs="Simplified Arabic" w:hint="cs"/>
          <w:snapToGrid w:val="0"/>
          <w:kern w:val="22"/>
          <w:rtl/>
        </w:rPr>
        <w:t>ب</w:t>
      </w:r>
      <w:r w:rsidRPr="0091420B">
        <w:rPr>
          <w:rStyle w:val="hps"/>
          <w:rFonts w:cs="Simplified Arabic"/>
          <w:snapToGrid w:val="0"/>
          <w:kern w:val="22"/>
          <w:rtl/>
        </w:rPr>
        <w:t xml:space="preserve">أن خطة التنفيذ يمكن أن تسهم في تحقيق هدف السلامة الأحيائية </w:t>
      </w:r>
      <w:r w:rsidRPr="0091420B">
        <w:rPr>
          <w:rStyle w:val="hps"/>
          <w:rFonts w:cs="Simplified Arabic" w:hint="cs"/>
          <w:snapToGrid w:val="0"/>
          <w:kern w:val="22"/>
          <w:rtl/>
        </w:rPr>
        <w:t xml:space="preserve">الوارد </w:t>
      </w:r>
      <w:r w:rsidRPr="0091420B">
        <w:rPr>
          <w:rStyle w:val="hps"/>
          <w:rFonts w:cs="Simplified Arabic"/>
          <w:snapToGrid w:val="0"/>
          <w:kern w:val="22"/>
          <w:rtl/>
        </w:rPr>
        <w:t>في الإطار العالمي للتنوع البيولوجي لما بعد عام 2020</w:t>
      </w:r>
      <w:r w:rsidR="003B6C99" w:rsidRPr="0091420B">
        <w:rPr>
          <w:rStyle w:val="hps"/>
          <w:rFonts w:cs="Simplified Arabic"/>
          <w:snapToGrid w:val="0"/>
          <w:kern w:val="22"/>
          <w:rtl/>
        </w:rPr>
        <w:t>،</w:t>
      </w:r>
      <w:r w:rsidRPr="0091420B">
        <w:rPr>
          <w:rStyle w:val="hps"/>
          <w:rFonts w:cs="Simplified Arabic"/>
          <w:snapToGrid w:val="0"/>
          <w:kern w:val="22"/>
          <w:rtl/>
        </w:rPr>
        <w:t xml:space="preserve"> ولا سيما بالنسبة للأطراف في الاتفاقية التي هي </w:t>
      </w:r>
      <w:r w:rsidR="0091420B">
        <w:rPr>
          <w:rStyle w:val="hps"/>
          <w:rFonts w:cs="Simplified Arabic"/>
          <w:snapToGrid w:val="0"/>
          <w:kern w:val="22"/>
          <w:rtl/>
        </w:rPr>
        <w:t xml:space="preserve">أيضا أطراف في بروتوكول </w:t>
      </w:r>
      <w:proofErr w:type="spellStart"/>
      <w:r w:rsidR="0091420B">
        <w:rPr>
          <w:rStyle w:val="hps"/>
          <w:rFonts w:cs="Simplified Arabic"/>
          <w:snapToGrid w:val="0"/>
          <w:kern w:val="22"/>
          <w:rtl/>
        </w:rPr>
        <w:t>قرطاجنة</w:t>
      </w:r>
      <w:proofErr w:type="spellEnd"/>
      <w:r w:rsidR="0091420B">
        <w:rPr>
          <w:rStyle w:val="hps"/>
          <w:rFonts w:cs="Simplified Arabic"/>
          <w:snapToGrid w:val="0"/>
          <w:kern w:val="22"/>
          <w:rtl/>
        </w:rPr>
        <w:t>؛</w:t>
      </w:r>
    </w:p>
    <w:p w14:paraId="31CF45BD" w14:textId="77777777" w:rsidR="0091420B" w:rsidRDefault="00913139" w:rsidP="001531B7">
      <w:pPr>
        <w:pStyle w:val="ListParagraph"/>
        <w:numPr>
          <w:ilvl w:val="0"/>
          <w:numId w:val="9"/>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91420B">
        <w:rPr>
          <w:rStyle w:val="hps"/>
          <w:rFonts w:cs="Simplified Arabic" w:hint="cs"/>
          <w:i/>
          <w:iCs/>
          <w:snapToGrid w:val="0"/>
          <w:kern w:val="22"/>
          <w:rtl/>
        </w:rPr>
        <w:t xml:space="preserve">يحث </w:t>
      </w:r>
      <w:r w:rsidRPr="0091420B">
        <w:rPr>
          <w:rStyle w:val="hps"/>
          <w:rFonts w:cs="Simplified Arabic" w:hint="cs"/>
          <w:snapToGrid w:val="0"/>
          <w:kern w:val="22"/>
          <w:rtl/>
        </w:rPr>
        <w:t xml:space="preserve">الأطراف على استعراض خطط عملها وبرامجها الوطنية ذات الصلة بتنفيذ البروتوكول، بما في ذلك استراتيجياتها وخطط عملها الوطنية، ومواءمتها حسب الاقتضاء مع خطة التنفيذ </w:t>
      </w:r>
      <w:r w:rsidRPr="0091420B">
        <w:rPr>
          <w:rStyle w:val="hps"/>
          <w:rFonts w:cs="Simplified Arabic" w:hint="cs"/>
          <w:i/>
          <w:iCs/>
          <w:snapToGrid w:val="0"/>
          <w:kern w:val="22"/>
          <w:rtl/>
        </w:rPr>
        <w:t xml:space="preserve">ويدعو </w:t>
      </w:r>
      <w:r w:rsidR="0091420B">
        <w:rPr>
          <w:rStyle w:val="hps"/>
          <w:rFonts w:cs="Simplified Arabic" w:hint="cs"/>
          <w:snapToGrid w:val="0"/>
          <w:kern w:val="22"/>
          <w:rtl/>
        </w:rPr>
        <w:t>الحكومات الأخرى إلى القيام بذلك؛</w:t>
      </w:r>
    </w:p>
    <w:p w14:paraId="062A00E4" w14:textId="3793673A" w:rsidR="00913139" w:rsidRDefault="00913139" w:rsidP="001531B7">
      <w:pPr>
        <w:pStyle w:val="ListParagraph"/>
        <w:numPr>
          <w:ilvl w:val="0"/>
          <w:numId w:val="9"/>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91420B">
        <w:rPr>
          <w:rStyle w:val="hps"/>
          <w:rFonts w:cs="Simplified Arabic" w:hint="cs"/>
          <w:i/>
          <w:iCs/>
          <w:snapToGrid w:val="0"/>
          <w:kern w:val="22"/>
          <w:rtl/>
        </w:rPr>
        <w:t xml:space="preserve">يحث أيضا </w:t>
      </w:r>
      <w:r w:rsidRPr="0091420B">
        <w:rPr>
          <w:rStyle w:val="hps"/>
          <w:rFonts w:cs="Simplified Arabic" w:hint="cs"/>
          <w:snapToGrid w:val="0"/>
          <w:kern w:val="22"/>
          <w:rtl/>
        </w:rPr>
        <w:t>الأطراف على تخصيص الموارد الكافية اللازمة</w:t>
      </w:r>
      <w:r w:rsidR="0091420B">
        <w:rPr>
          <w:rStyle w:val="hps"/>
          <w:rFonts w:cs="Simplified Arabic" w:hint="cs"/>
          <w:snapToGrid w:val="0"/>
          <w:kern w:val="22"/>
          <w:rtl/>
        </w:rPr>
        <w:t xml:space="preserve"> لإسراع وتيرة تنفيذ خطة التنفيذ</w:t>
      </w:r>
      <w:r w:rsidRPr="0091420B">
        <w:rPr>
          <w:rStyle w:val="hps"/>
          <w:rFonts w:cs="Simplified Arabic" w:hint="cs"/>
          <w:snapToGrid w:val="0"/>
          <w:kern w:val="22"/>
          <w:rtl/>
        </w:rPr>
        <w:t xml:space="preserve"> </w:t>
      </w:r>
      <w:r w:rsidR="00F64B93" w:rsidRPr="0091420B">
        <w:rPr>
          <w:rStyle w:val="hps"/>
          <w:rFonts w:cs="Simplified Arabic" w:hint="cs"/>
          <w:snapToGrid w:val="0"/>
          <w:kern w:val="22"/>
          <w:rtl/>
        </w:rPr>
        <w:t>[وتوفير موارد مالية جديدة لتمكين ال</w:t>
      </w:r>
      <w:r w:rsidR="00F14E9C" w:rsidRPr="0091420B">
        <w:rPr>
          <w:rStyle w:val="hps"/>
          <w:rFonts w:cs="Simplified Arabic" w:hint="cs"/>
          <w:snapToGrid w:val="0"/>
          <w:kern w:val="22"/>
          <w:rtl/>
        </w:rPr>
        <w:t xml:space="preserve">بلدان النامية الأطراف من تنفيذ </w:t>
      </w:r>
      <w:r w:rsidR="0091420B">
        <w:rPr>
          <w:rStyle w:val="hps"/>
          <w:rFonts w:cs="Simplified Arabic" w:hint="cs"/>
          <w:snapToGrid w:val="0"/>
          <w:kern w:val="22"/>
          <w:rtl/>
        </w:rPr>
        <w:t>الخطة</w:t>
      </w:r>
      <w:r w:rsidR="00F14E9C" w:rsidRPr="0091420B">
        <w:rPr>
          <w:rStyle w:val="hps"/>
          <w:rFonts w:cs="Simplified Arabic" w:hint="cs"/>
          <w:snapToGrid w:val="0"/>
          <w:kern w:val="22"/>
          <w:rtl/>
        </w:rPr>
        <w:t xml:space="preserve"> وفقا للمادة 20 من الاتفاقية والمادة 28 من لبروتوكول] </w:t>
      </w:r>
      <w:r w:rsidRPr="0091420B">
        <w:rPr>
          <w:rStyle w:val="hps"/>
          <w:rFonts w:cs="Simplified Arabic" w:hint="cs"/>
          <w:i/>
          <w:iCs/>
          <w:snapToGrid w:val="0"/>
          <w:kern w:val="22"/>
          <w:rtl/>
        </w:rPr>
        <w:t xml:space="preserve">ويدعو </w:t>
      </w:r>
      <w:r w:rsidRPr="0091420B">
        <w:rPr>
          <w:rStyle w:val="hps"/>
          <w:rFonts w:cs="Simplified Arabic" w:hint="cs"/>
          <w:snapToGrid w:val="0"/>
          <w:kern w:val="22"/>
          <w:rtl/>
        </w:rPr>
        <w:t xml:space="preserve">الحكومات والجهات المانحة الأخرى إلى القيام بذلك، </w:t>
      </w:r>
      <w:r w:rsidRPr="0091420B">
        <w:rPr>
          <w:rStyle w:val="hps"/>
          <w:rFonts w:cs="Simplified Arabic" w:hint="cs"/>
          <w:i/>
          <w:iCs/>
          <w:snapToGrid w:val="0"/>
          <w:kern w:val="22"/>
          <w:rtl/>
        </w:rPr>
        <w:t xml:space="preserve">ويقر </w:t>
      </w:r>
      <w:r w:rsidRPr="0091420B">
        <w:rPr>
          <w:rStyle w:val="hps"/>
          <w:rFonts w:cs="Simplified Arabic" w:hint="cs"/>
          <w:snapToGrid w:val="0"/>
          <w:kern w:val="22"/>
          <w:rtl/>
        </w:rPr>
        <w:t xml:space="preserve">بشكل خاص </w:t>
      </w:r>
      <w:r w:rsidR="00F14E9C" w:rsidRPr="0091420B">
        <w:rPr>
          <w:rStyle w:val="hps"/>
          <w:rFonts w:cs="Simplified Arabic" w:hint="cs"/>
          <w:snapToGrid w:val="0"/>
          <w:kern w:val="22"/>
          <w:rtl/>
        </w:rPr>
        <w:t>[</w:t>
      </w:r>
      <w:r w:rsidRPr="0091420B">
        <w:rPr>
          <w:rStyle w:val="hps"/>
          <w:rFonts w:cs="Simplified Arabic" w:hint="cs"/>
          <w:snapToGrid w:val="0"/>
          <w:kern w:val="22"/>
          <w:rtl/>
        </w:rPr>
        <w:t>ب</w:t>
      </w:r>
      <w:r w:rsidR="00F14E9C" w:rsidRPr="0091420B">
        <w:rPr>
          <w:rStyle w:val="hps"/>
          <w:rFonts w:cs="Simplified Arabic" w:hint="cs"/>
          <w:snapToGrid w:val="0"/>
          <w:kern w:val="22"/>
          <w:rtl/>
        </w:rPr>
        <w:t>ال</w:t>
      </w:r>
      <w:r w:rsidRPr="0091420B">
        <w:rPr>
          <w:rStyle w:val="hps"/>
          <w:rFonts w:cs="Simplified Arabic" w:hint="cs"/>
          <w:snapToGrid w:val="0"/>
          <w:kern w:val="22"/>
          <w:rtl/>
        </w:rPr>
        <w:t>دور</w:t>
      </w:r>
      <w:r w:rsidR="00F14E9C" w:rsidRPr="0091420B">
        <w:rPr>
          <w:rStyle w:val="hps"/>
          <w:rFonts w:cs="Simplified Arabic" w:hint="cs"/>
          <w:snapToGrid w:val="0"/>
          <w:kern w:val="22"/>
          <w:rtl/>
        </w:rPr>
        <w:t xml:space="preserve"> الذي يؤدي]</w:t>
      </w:r>
      <w:r w:rsidRPr="0091420B">
        <w:rPr>
          <w:rStyle w:val="hps"/>
          <w:rFonts w:cs="Simplified Arabic" w:hint="cs"/>
          <w:snapToGrid w:val="0"/>
          <w:kern w:val="22"/>
          <w:rtl/>
        </w:rPr>
        <w:t xml:space="preserve"> مرفق البيئة العالمية </w:t>
      </w:r>
      <w:r w:rsidR="00F14E9C" w:rsidRPr="0091420B">
        <w:rPr>
          <w:rStyle w:val="hps"/>
          <w:rFonts w:cs="Simplified Arabic" w:hint="cs"/>
          <w:snapToGrid w:val="0"/>
          <w:kern w:val="22"/>
          <w:rtl/>
        </w:rPr>
        <w:t>[في دعم بناء القدرات لتنفيذ] [في تشغيل</w:t>
      </w:r>
      <w:r w:rsidRPr="0091420B">
        <w:rPr>
          <w:rStyle w:val="hps"/>
          <w:rFonts w:cs="Simplified Arabic" w:hint="cs"/>
          <w:snapToGrid w:val="0"/>
          <w:kern w:val="22"/>
          <w:rtl/>
        </w:rPr>
        <w:t xml:space="preserve"> الآلية المالية</w:t>
      </w:r>
      <w:r w:rsidR="00F14E9C" w:rsidRPr="0091420B">
        <w:rPr>
          <w:rStyle w:val="hps"/>
          <w:rFonts w:cs="Simplified Arabic" w:hint="cs"/>
          <w:snapToGrid w:val="0"/>
          <w:kern w:val="22"/>
          <w:rtl/>
        </w:rPr>
        <w:t>]</w:t>
      </w:r>
      <w:r w:rsidRPr="0091420B">
        <w:rPr>
          <w:rStyle w:val="hps"/>
          <w:rFonts w:cs="Simplified Arabic" w:hint="cs"/>
          <w:snapToGrid w:val="0"/>
          <w:kern w:val="22"/>
          <w:rtl/>
        </w:rPr>
        <w:t xml:space="preserve"> للبروتوكول؛</w:t>
      </w:r>
    </w:p>
    <w:p w14:paraId="68E5E90A" w14:textId="77777777" w:rsidR="00D57743" w:rsidRDefault="00D57743" w:rsidP="00D57743">
      <w:pPr>
        <w:pStyle w:val="ListParagraph"/>
        <w:suppressLineNumbers/>
        <w:suppressAutoHyphens/>
        <w:kinsoku w:val="0"/>
        <w:overflowPunct w:val="0"/>
        <w:autoSpaceDE w:val="0"/>
        <w:autoSpaceDN w:val="0"/>
        <w:bidi/>
        <w:adjustRightInd w:val="0"/>
        <w:snapToGrid w:val="0"/>
        <w:spacing w:after="120" w:line="216" w:lineRule="auto"/>
        <w:ind w:firstLine="720"/>
        <w:rPr>
          <w:rStyle w:val="hps"/>
          <w:rFonts w:cs="Simplified Arabic"/>
          <w:snapToGrid w:val="0"/>
          <w:kern w:val="22"/>
          <w:rtl/>
        </w:rPr>
      </w:pPr>
      <w:r>
        <w:rPr>
          <w:rStyle w:val="hps"/>
          <w:rFonts w:cs="Simplified Arabic" w:hint="cs"/>
          <w:snapToGrid w:val="0"/>
          <w:kern w:val="22"/>
          <w:rtl/>
        </w:rPr>
        <w:t>[6-</w:t>
      </w:r>
      <w:r>
        <w:rPr>
          <w:rStyle w:val="hps"/>
          <w:rFonts w:cs="Simplified Arabic" w:hint="cs"/>
          <w:snapToGrid w:val="0"/>
          <w:kern w:val="22"/>
          <w:rtl/>
        </w:rPr>
        <w:tab/>
      </w:r>
      <w:r w:rsidRPr="0091420B">
        <w:rPr>
          <w:rStyle w:val="hps"/>
          <w:rFonts w:cs="Simplified Arabic"/>
          <w:i/>
          <w:iCs/>
          <w:snapToGrid w:val="0"/>
          <w:kern w:val="22"/>
          <w:rtl/>
        </w:rPr>
        <w:t>يحث</w:t>
      </w:r>
      <w:r w:rsidRPr="0091420B">
        <w:rPr>
          <w:rStyle w:val="hps"/>
          <w:rFonts w:cs="Simplified Arabic"/>
          <w:snapToGrid w:val="0"/>
          <w:kern w:val="22"/>
          <w:rtl/>
        </w:rPr>
        <w:t xml:space="preserve"> </w:t>
      </w:r>
      <w:r w:rsidRPr="0091420B">
        <w:rPr>
          <w:rStyle w:val="hps"/>
          <w:rFonts w:cs="Simplified Arabic"/>
          <w:i/>
          <w:iCs/>
          <w:snapToGrid w:val="0"/>
          <w:kern w:val="22"/>
          <w:rtl/>
        </w:rPr>
        <w:t xml:space="preserve">كذلك </w:t>
      </w:r>
      <w:r w:rsidRPr="0091420B">
        <w:rPr>
          <w:rStyle w:val="hps"/>
          <w:rFonts w:cs="Simplified Arabic"/>
          <w:snapToGrid w:val="0"/>
          <w:kern w:val="22"/>
          <w:rtl/>
        </w:rPr>
        <w:t xml:space="preserve">الأطراف على </w:t>
      </w:r>
      <w:r w:rsidRPr="0091420B">
        <w:rPr>
          <w:rStyle w:val="hps"/>
          <w:rFonts w:cs="Simplified Arabic" w:hint="cs"/>
          <w:snapToGrid w:val="0"/>
          <w:kern w:val="22"/>
          <w:rtl/>
        </w:rPr>
        <w:t>حشد</w:t>
      </w:r>
      <w:r w:rsidRPr="0091420B">
        <w:rPr>
          <w:rStyle w:val="hps"/>
          <w:rFonts w:cs="Simplified Arabic"/>
          <w:snapToGrid w:val="0"/>
          <w:kern w:val="22"/>
          <w:rtl/>
        </w:rPr>
        <w:t xml:space="preserve"> الموارد من جميع المصادر، بما في ذلك من خلال التعاون الدولي والقطاع الخاص، وفقا للمادة 20 من الاتفاقية والمادة 28 من البروتوكول</w:t>
      </w:r>
      <w:r>
        <w:rPr>
          <w:rStyle w:val="hps"/>
          <w:rFonts w:cs="Simplified Arabic" w:hint="cs"/>
          <w:snapToGrid w:val="0"/>
          <w:kern w:val="22"/>
          <w:rtl/>
        </w:rPr>
        <w:t>؛]</w:t>
      </w:r>
    </w:p>
    <w:p w14:paraId="73E0C5B2" w14:textId="6965BB51" w:rsidR="00D57743" w:rsidRDefault="00913139" w:rsidP="00346E17">
      <w:pPr>
        <w:pStyle w:val="ListParagraph"/>
        <w:numPr>
          <w:ilvl w:val="0"/>
          <w:numId w:val="7"/>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91420B">
        <w:rPr>
          <w:rStyle w:val="hps"/>
          <w:rFonts w:cs="Simplified Arabic" w:hint="cs"/>
          <w:i/>
          <w:iCs/>
          <w:snapToGrid w:val="0"/>
          <w:kern w:val="22"/>
          <w:rtl/>
        </w:rPr>
        <w:t xml:space="preserve">يقرر </w:t>
      </w:r>
      <w:r w:rsidRPr="0091420B">
        <w:rPr>
          <w:rStyle w:val="hps"/>
          <w:rFonts w:cs="Simplified Arabic" w:hint="cs"/>
          <w:snapToGrid w:val="0"/>
          <w:kern w:val="22"/>
          <w:rtl/>
        </w:rPr>
        <w:t>أن يتضمن خط أساس خطة التنفيذ المعلومات التي جُمعت في دورة الإبلاغ الرابعة؛</w:t>
      </w:r>
      <w:r w:rsidRPr="0091420B">
        <w:rPr>
          <w:rStyle w:val="FootnoteReference"/>
          <w:rFonts w:cs="Simplified Arabic"/>
          <w:rtl/>
          <w:lang w:bidi="ar-EG"/>
        </w:rPr>
        <w:footnoteReference w:id="2"/>
      </w:r>
    </w:p>
    <w:p w14:paraId="59696AB5" w14:textId="77777777" w:rsidR="00D57743" w:rsidRDefault="00F14E9C" w:rsidP="00346E17">
      <w:pPr>
        <w:pStyle w:val="ListParagraph"/>
        <w:numPr>
          <w:ilvl w:val="0"/>
          <w:numId w:val="7"/>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57743">
        <w:rPr>
          <w:rStyle w:val="hps"/>
          <w:rFonts w:cs="Simplified Arabic"/>
          <w:i/>
          <w:iCs/>
          <w:snapToGrid w:val="0"/>
          <w:kern w:val="22"/>
          <w:rtl/>
        </w:rPr>
        <w:t xml:space="preserve">يقرر </w:t>
      </w:r>
      <w:r w:rsidR="00D57743" w:rsidRPr="00D57743">
        <w:rPr>
          <w:rStyle w:val="hps"/>
          <w:rFonts w:cs="Simplified Arabic" w:hint="cs"/>
          <w:i/>
          <w:iCs/>
          <w:snapToGrid w:val="0"/>
          <w:kern w:val="22"/>
          <w:rtl/>
        </w:rPr>
        <w:t>أيضا</w:t>
      </w:r>
      <w:r w:rsidR="00D57743">
        <w:rPr>
          <w:rStyle w:val="hps"/>
          <w:rFonts w:cs="Simplified Arabic" w:hint="cs"/>
          <w:snapToGrid w:val="0"/>
          <w:kern w:val="22"/>
          <w:rtl/>
        </w:rPr>
        <w:t xml:space="preserve"> </w:t>
      </w:r>
      <w:r w:rsidRPr="00D57743">
        <w:rPr>
          <w:rStyle w:val="hps"/>
          <w:rFonts w:cs="Simplified Arabic"/>
          <w:snapToGrid w:val="0"/>
          <w:kern w:val="22"/>
          <w:rtl/>
        </w:rPr>
        <w:t>إجراء تقييم منتصف المدة لخطة التنفيذ بالاقتران مع التقييم والاستعراض الخامس للبروتوكول؛</w:t>
      </w:r>
    </w:p>
    <w:p w14:paraId="51BBC379" w14:textId="77777777" w:rsidR="00D57743" w:rsidRDefault="00913139" w:rsidP="00346E17">
      <w:pPr>
        <w:pStyle w:val="ListParagraph"/>
        <w:numPr>
          <w:ilvl w:val="0"/>
          <w:numId w:val="7"/>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57743">
        <w:rPr>
          <w:rStyle w:val="hps"/>
          <w:rFonts w:cs="Simplified Arabic" w:hint="cs"/>
          <w:i/>
          <w:iCs/>
          <w:snapToGrid w:val="0"/>
          <w:kern w:val="22"/>
          <w:rtl/>
        </w:rPr>
        <w:t xml:space="preserve">يطلب </w:t>
      </w:r>
      <w:r w:rsidRPr="00D57743">
        <w:rPr>
          <w:rStyle w:val="hps"/>
          <w:rFonts w:cs="Simplified Arabic" w:hint="cs"/>
          <w:snapToGrid w:val="0"/>
          <w:kern w:val="22"/>
          <w:rtl/>
        </w:rPr>
        <w:t xml:space="preserve">إلى الأمينة التنفيذية </w:t>
      </w:r>
      <w:r w:rsidR="002E12C6" w:rsidRPr="00D57743">
        <w:rPr>
          <w:rStyle w:val="hps"/>
          <w:rFonts w:cs="Simplified Arabic" w:hint="cs"/>
          <w:snapToGrid w:val="0"/>
          <w:kern w:val="22"/>
          <w:rtl/>
        </w:rPr>
        <w:t>(أ) </w:t>
      </w:r>
      <w:r w:rsidRPr="00D57743">
        <w:rPr>
          <w:rStyle w:val="hps"/>
          <w:rFonts w:cs="Simplified Arabic" w:hint="cs"/>
          <w:snapToGrid w:val="0"/>
          <w:kern w:val="22"/>
          <w:rtl/>
        </w:rPr>
        <w:t xml:space="preserve">أن تدرج في نموذج الإبلاغ الخاص بالتقرير الوطني الخامس بشأن تنفيذ بروتوكول </w:t>
      </w:r>
      <w:proofErr w:type="spellStart"/>
      <w:r w:rsidRPr="00D57743">
        <w:rPr>
          <w:rStyle w:val="hps"/>
          <w:rFonts w:cs="Simplified Arabic" w:hint="cs"/>
          <w:snapToGrid w:val="0"/>
          <w:kern w:val="22"/>
          <w:rtl/>
        </w:rPr>
        <w:t>قرطاجنة</w:t>
      </w:r>
      <w:proofErr w:type="spellEnd"/>
      <w:r w:rsidRPr="00D57743">
        <w:rPr>
          <w:rStyle w:val="hps"/>
          <w:rFonts w:cs="Simplified Arabic" w:hint="cs"/>
          <w:snapToGrid w:val="0"/>
          <w:kern w:val="22"/>
          <w:rtl/>
        </w:rPr>
        <w:t xml:space="preserve"> للسلامة الأحيائية الأسئلة المصممة ل</w:t>
      </w:r>
      <w:r w:rsidR="00D57743">
        <w:rPr>
          <w:rStyle w:val="hps"/>
          <w:rFonts w:cs="Simplified Arabic" w:hint="cs"/>
          <w:snapToGrid w:val="0"/>
          <w:kern w:val="22"/>
          <w:rtl/>
        </w:rPr>
        <w:t>لحصول على معلومات عن مؤشرات خطة</w:t>
      </w:r>
      <w:r w:rsidRPr="00D57743">
        <w:rPr>
          <w:rStyle w:val="hps"/>
          <w:rFonts w:cs="Simplified Arabic" w:hint="cs"/>
          <w:snapToGrid w:val="0"/>
          <w:kern w:val="22"/>
          <w:rtl/>
        </w:rPr>
        <w:t>؛</w:t>
      </w:r>
      <w:r w:rsidR="002E12C6" w:rsidRPr="00D57743">
        <w:rPr>
          <w:rStyle w:val="hps"/>
          <w:rFonts w:cs="Simplified Arabic" w:hint="cs"/>
          <w:snapToGrid w:val="0"/>
          <w:kern w:val="22"/>
          <w:rtl/>
        </w:rPr>
        <w:t xml:space="preserve"> (ب) </w:t>
      </w:r>
      <w:r w:rsidR="00D57743">
        <w:rPr>
          <w:rStyle w:val="hps"/>
          <w:rFonts w:cs="Simplified Arabic" w:hint="cs"/>
          <w:snapToGrid w:val="0"/>
          <w:kern w:val="22"/>
          <w:rtl/>
        </w:rPr>
        <w:t>أن تحلل وتجمع</w:t>
      </w:r>
      <w:r w:rsidR="002E12C6" w:rsidRPr="00D57743">
        <w:rPr>
          <w:rStyle w:val="hps"/>
          <w:rFonts w:cs="Simplified Arabic" w:hint="cs"/>
          <w:snapToGrid w:val="0"/>
          <w:kern w:val="22"/>
          <w:rtl/>
        </w:rPr>
        <w:t xml:space="preserve"> المعلومات لتيسير تقييم منتصف المدة بالاقتران مع التقييم والاستعراض الخامس لبروتوكول </w:t>
      </w:r>
      <w:proofErr w:type="spellStart"/>
      <w:r w:rsidR="002E12C6" w:rsidRPr="00D57743">
        <w:rPr>
          <w:rStyle w:val="hps"/>
          <w:rFonts w:cs="Simplified Arabic" w:hint="cs"/>
          <w:snapToGrid w:val="0"/>
          <w:kern w:val="22"/>
          <w:rtl/>
        </w:rPr>
        <w:t>قرطاجنة</w:t>
      </w:r>
      <w:proofErr w:type="spellEnd"/>
      <w:r w:rsidR="002E12C6" w:rsidRPr="00D57743">
        <w:rPr>
          <w:rStyle w:val="hps"/>
          <w:rFonts w:cs="Simplified Arabic" w:hint="cs"/>
          <w:snapToGrid w:val="0"/>
          <w:kern w:val="22"/>
          <w:rtl/>
        </w:rPr>
        <w:t xml:space="preserve"> وإتاحة هذه المعلومات لفريق الاتصال، حسب الاقتضاء، إلى لجنة الامتثال؛</w:t>
      </w:r>
    </w:p>
    <w:p w14:paraId="786C4E7B" w14:textId="77777777" w:rsidR="00D57743" w:rsidRDefault="002E12C6" w:rsidP="00346E17">
      <w:pPr>
        <w:pStyle w:val="ListParagraph"/>
        <w:numPr>
          <w:ilvl w:val="0"/>
          <w:numId w:val="7"/>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57743">
        <w:rPr>
          <w:rStyle w:val="hps"/>
          <w:rFonts w:cs="Simplified Arabic"/>
          <w:i/>
          <w:iCs/>
          <w:snapToGrid w:val="0"/>
          <w:kern w:val="22"/>
          <w:rtl/>
        </w:rPr>
        <w:t>يطلب</w:t>
      </w:r>
      <w:r w:rsidRPr="00D57743">
        <w:rPr>
          <w:rStyle w:val="hps"/>
          <w:rFonts w:cs="Simplified Arabic"/>
          <w:snapToGrid w:val="0"/>
          <w:kern w:val="22"/>
          <w:rtl/>
        </w:rPr>
        <w:t xml:space="preserve"> </w:t>
      </w:r>
      <w:r w:rsidRPr="00D57743">
        <w:rPr>
          <w:rStyle w:val="hps"/>
          <w:rFonts w:cs="Simplified Arabic" w:hint="cs"/>
          <w:snapToGrid w:val="0"/>
          <w:kern w:val="22"/>
          <w:rtl/>
        </w:rPr>
        <w:t>إلى</w:t>
      </w:r>
      <w:r w:rsidRPr="00D57743">
        <w:rPr>
          <w:rStyle w:val="hps"/>
          <w:rFonts w:cs="Simplified Arabic"/>
          <w:snapToGrid w:val="0"/>
          <w:kern w:val="22"/>
          <w:rtl/>
        </w:rPr>
        <w:t xml:space="preserve"> فريق الاتصال المعني ببروتوكول </w:t>
      </w:r>
      <w:proofErr w:type="spellStart"/>
      <w:r w:rsidRPr="00D57743">
        <w:rPr>
          <w:rStyle w:val="hps"/>
          <w:rFonts w:cs="Simplified Arabic"/>
          <w:snapToGrid w:val="0"/>
          <w:kern w:val="22"/>
          <w:rtl/>
        </w:rPr>
        <w:t>قرطاجنة</w:t>
      </w:r>
      <w:proofErr w:type="spellEnd"/>
      <w:r w:rsidRPr="00D57743">
        <w:rPr>
          <w:rStyle w:val="hps"/>
          <w:rFonts w:cs="Simplified Arabic"/>
          <w:snapToGrid w:val="0"/>
          <w:kern w:val="22"/>
          <w:rtl/>
        </w:rPr>
        <w:t xml:space="preserve"> للسلامة الأحيائية ولجنة الامتثال، حسب الاقتضاء، العمل بطريقة تكميلية وغير مزدوجة، للمساهمة في</w:t>
      </w:r>
      <w:r w:rsidR="00D57743">
        <w:rPr>
          <w:rStyle w:val="hps"/>
          <w:rFonts w:cs="Simplified Arabic"/>
          <w:snapToGrid w:val="0"/>
          <w:kern w:val="22"/>
          <w:rtl/>
        </w:rPr>
        <w:t xml:space="preserve"> تقييم منتصف المدة لخطة التنفيذ</w:t>
      </w:r>
      <w:r w:rsidRPr="00D57743">
        <w:rPr>
          <w:rStyle w:val="hps"/>
          <w:rFonts w:cs="Simplified Arabic"/>
          <w:snapToGrid w:val="0"/>
          <w:kern w:val="22"/>
          <w:rtl/>
        </w:rPr>
        <w:t>، وتقديم استنتاجاته لتنظر فيها الهيئة الفرعية للتنفيذ؛</w:t>
      </w:r>
    </w:p>
    <w:p w14:paraId="582029D9" w14:textId="2A1D8221" w:rsidR="007F4858" w:rsidRDefault="002E12C6" w:rsidP="00DF3228">
      <w:pPr>
        <w:pStyle w:val="ListParagraph"/>
        <w:numPr>
          <w:ilvl w:val="0"/>
          <w:numId w:val="7"/>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57743">
        <w:rPr>
          <w:rStyle w:val="hps"/>
          <w:rFonts w:cs="Simplified Arabic"/>
          <w:i/>
          <w:iCs/>
          <w:snapToGrid w:val="0"/>
          <w:kern w:val="22"/>
          <w:rtl/>
        </w:rPr>
        <w:t>يطلب</w:t>
      </w:r>
      <w:r w:rsidRPr="00D57743">
        <w:rPr>
          <w:rStyle w:val="hps"/>
          <w:rFonts w:cs="Simplified Arabic"/>
          <w:snapToGrid w:val="0"/>
          <w:kern w:val="22"/>
          <w:rtl/>
        </w:rPr>
        <w:t xml:space="preserve"> إلى الهيئة الفرعية للتنفيذ في اجتماعها [</w:t>
      </w:r>
      <w:r w:rsidRPr="00D57743">
        <w:rPr>
          <w:rStyle w:val="hps"/>
          <w:rFonts w:cs="Simplified Arabic" w:hint="cs"/>
          <w:snapToGrid w:val="0"/>
          <w:kern w:val="22"/>
          <w:rtl/>
        </w:rPr>
        <w:t>الخامس</w:t>
      </w:r>
      <w:r w:rsidRPr="00D57743">
        <w:rPr>
          <w:rStyle w:val="hps"/>
          <w:rFonts w:cs="Simplified Arabic"/>
          <w:snapToGrid w:val="0"/>
          <w:kern w:val="22"/>
          <w:rtl/>
        </w:rPr>
        <w:t xml:space="preserve">] النظر في المعلومات المقدمة والاستنتاجات التي توصل إليها فريق الاتصال ولجنة الامتثال، وتقديم نتائجها وتوصياتها إلى مؤتمر الأطراف العامل كاجتماع </w:t>
      </w:r>
      <w:r w:rsidRPr="00D57743">
        <w:rPr>
          <w:rStyle w:val="hps"/>
          <w:rFonts w:cs="Simplified Arabic" w:hint="cs"/>
          <w:snapToGrid w:val="0"/>
          <w:kern w:val="22"/>
          <w:rtl/>
        </w:rPr>
        <w:t>ل</w:t>
      </w:r>
      <w:r w:rsidRPr="00D57743">
        <w:rPr>
          <w:rStyle w:val="hps"/>
          <w:rFonts w:cs="Simplified Arabic"/>
          <w:snapToGrid w:val="0"/>
          <w:kern w:val="22"/>
          <w:rtl/>
        </w:rPr>
        <w:t xml:space="preserve">لأطراف في بروتوكول </w:t>
      </w:r>
      <w:proofErr w:type="spellStart"/>
      <w:r w:rsidRPr="00D57743">
        <w:rPr>
          <w:rStyle w:val="hps"/>
          <w:rFonts w:cs="Simplified Arabic"/>
          <w:snapToGrid w:val="0"/>
          <w:kern w:val="22"/>
          <w:rtl/>
        </w:rPr>
        <w:t>قرطاجنة</w:t>
      </w:r>
      <w:proofErr w:type="spellEnd"/>
      <w:r w:rsidRPr="00D57743">
        <w:rPr>
          <w:rStyle w:val="hps"/>
          <w:rFonts w:cs="Simplified Arabic"/>
          <w:snapToGrid w:val="0"/>
          <w:kern w:val="22"/>
          <w:rtl/>
        </w:rPr>
        <w:t xml:space="preserve"> في اجتماعها [</w:t>
      </w:r>
      <w:r w:rsidR="00DF3228">
        <w:rPr>
          <w:rStyle w:val="hps"/>
          <w:rFonts w:cs="Simplified Arabic"/>
          <w:snapToGrid w:val="0"/>
          <w:kern w:val="22"/>
        </w:rPr>
        <w:t>--</w:t>
      </w:r>
      <w:r w:rsidRPr="00D57743">
        <w:rPr>
          <w:rStyle w:val="hps"/>
          <w:rFonts w:cs="Simplified Arabic"/>
          <w:snapToGrid w:val="0"/>
          <w:kern w:val="22"/>
          <w:rtl/>
        </w:rPr>
        <w:t>] ب</w:t>
      </w:r>
      <w:r w:rsidRPr="00D57743">
        <w:rPr>
          <w:rStyle w:val="hps"/>
          <w:rFonts w:cs="Simplified Arabic" w:hint="cs"/>
          <w:snapToGrid w:val="0"/>
          <w:kern w:val="22"/>
          <w:rtl/>
        </w:rPr>
        <w:t>هدف تيسير</w:t>
      </w:r>
      <w:r w:rsidRPr="00D57743">
        <w:rPr>
          <w:rStyle w:val="hps"/>
          <w:rFonts w:cs="Simplified Arabic"/>
          <w:snapToGrid w:val="0"/>
          <w:kern w:val="22"/>
          <w:rtl/>
        </w:rPr>
        <w:t xml:space="preserve"> </w:t>
      </w:r>
      <w:r w:rsidR="00D57743">
        <w:rPr>
          <w:rStyle w:val="hps"/>
          <w:rFonts w:cs="Simplified Arabic"/>
          <w:snapToGrid w:val="0"/>
          <w:kern w:val="22"/>
          <w:rtl/>
        </w:rPr>
        <w:t>تقييم منتصف المدة لخطة التنفيذ</w:t>
      </w:r>
      <w:r w:rsidRPr="00D57743">
        <w:rPr>
          <w:rStyle w:val="hps"/>
          <w:rFonts w:cs="Simplified Arabic"/>
          <w:snapToGrid w:val="0"/>
          <w:kern w:val="22"/>
          <w:rtl/>
        </w:rPr>
        <w:t>.</w:t>
      </w:r>
    </w:p>
    <w:p w14:paraId="1D22029E" w14:textId="13A270F5" w:rsidR="00D57743" w:rsidRPr="0091420B" w:rsidRDefault="00D57743" w:rsidP="00DF3228">
      <w:pPr>
        <w:keepNext/>
        <w:spacing w:after="120"/>
        <w:ind w:left="2132" w:hanging="714"/>
        <w:jc w:val="left"/>
        <w:rPr>
          <w:b/>
          <w:bCs/>
          <w:sz w:val="24"/>
          <w:lang w:val="en-CA" w:bidi="ar-EG"/>
        </w:rPr>
      </w:pPr>
      <w:r>
        <w:rPr>
          <w:rFonts w:hint="cs"/>
          <w:b/>
          <w:bCs/>
          <w:sz w:val="24"/>
          <w:rtl/>
          <w:lang w:val="en-CA" w:bidi="ar-EG"/>
        </w:rPr>
        <w:lastRenderedPageBreak/>
        <w:t>باء</w:t>
      </w:r>
      <w:r w:rsidRPr="0091420B">
        <w:rPr>
          <w:rFonts w:hint="cs"/>
          <w:b/>
          <w:bCs/>
          <w:sz w:val="24"/>
          <w:rtl/>
          <w:lang w:val="en-CA" w:bidi="ar-EG"/>
        </w:rPr>
        <w:t>-</w:t>
      </w:r>
      <w:r w:rsidRPr="0091420B">
        <w:rPr>
          <w:rFonts w:hint="cs"/>
          <w:b/>
          <w:bCs/>
          <w:sz w:val="24"/>
          <w:rtl/>
          <w:lang w:val="en-CA" w:bidi="ar-EG"/>
        </w:rPr>
        <w:tab/>
        <w:t xml:space="preserve">خطة </w:t>
      </w:r>
      <w:r>
        <w:rPr>
          <w:rFonts w:hint="cs"/>
          <w:b/>
          <w:bCs/>
          <w:sz w:val="24"/>
          <w:rtl/>
          <w:lang w:val="en-CA" w:bidi="ar-EG"/>
        </w:rPr>
        <w:t xml:space="preserve">عمل بناء القدرات لبروتوكول </w:t>
      </w:r>
      <w:proofErr w:type="spellStart"/>
      <w:r>
        <w:rPr>
          <w:rFonts w:hint="cs"/>
          <w:b/>
          <w:bCs/>
          <w:sz w:val="24"/>
          <w:rtl/>
          <w:lang w:val="en-CA" w:bidi="ar-EG"/>
        </w:rPr>
        <w:t>قرطاجنة</w:t>
      </w:r>
      <w:proofErr w:type="spellEnd"/>
      <w:r>
        <w:rPr>
          <w:rFonts w:hint="cs"/>
          <w:b/>
          <w:bCs/>
          <w:sz w:val="24"/>
          <w:rtl/>
          <w:lang w:val="en-CA" w:bidi="ar-EG"/>
        </w:rPr>
        <w:t xml:space="preserve"> للسلامة الأحيائية وبروتوكول </w:t>
      </w:r>
      <w:proofErr w:type="spellStart"/>
      <w:r>
        <w:rPr>
          <w:rFonts w:hint="cs"/>
          <w:b/>
          <w:bCs/>
          <w:sz w:val="24"/>
          <w:rtl/>
          <w:lang w:val="en-CA" w:bidi="ar-EG"/>
        </w:rPr>
        <w:t>ناغويا</w:t>
      </w:r>
      <w:proofErr w:type="spellEnd"/>
      <w:r>
        <w:rPr>
          <w:rFonts w:hint="cs"/>
          <w:b/>
          <w:bCs/>
          <w:sz w:val="24"/>
          <w:rtl/>
          <w:lang w:val="en-CA" w:bidi="ar-EG"/>
        </w:rPr>
        <w:t xml:space="preserve"> </w:t>
      </w:r>
      <w:r>
        <w:rPr>
          <w:b/>
          <w:bCs/>
          <w:sz w:val="24"/>
          <w:rtl/>
          <w:lang w:val="en-CA" w:bidi="ar-EG"/>
        </w:rPr>
        <w:t>–</w:t>
      </w:r>
      <w:r>
        <w:rPr>
          <w:rFonts w:hint="cs"/>
          <w:b/>
          <w:bCs/>
          <w:sz w:val="24"/>
          <w:rtl/>
          <w:lang w:val="en-CA" w:bidi="ar-EG"/>
        </w:rPr>
        <w:t xml:space="preserve"> كوالالمبور التكميلي بشأن المسؤولية والجبر التعويضي</w:t>
      </w:r>
    </w:p>
    <w:p w14:paraId="4D47E4E8" w14:textId="77777777" w:rsidR="00D57743" w:rsidRPr="0091420B" w:rsidRDefault="00D57743" w:rsidP="00346E17">
      <w:pPr>
        <w:pStyle w:val="ListParagraph"/>
        <w:numPr>
          <w:ilvl w:val="0"/>
          <w:numId w:val="5"/>
        </w:numPr>
        <w:bidi/>
        <w:spacing w:after="120" w:line="216" w:lineRule="auto"/>
        <w:ind w:left="0" w:firstLine="720"/>
        <w:rPr>
          <w:rFonts w:cs="Simplified Arabic"/>
          <w:lang w:val="en-CA"/>
        </w:rPr>
      </w:pPr>
      <w:r w:rsidRPr="0091420B">
        <w:rPr>
          <w:rFonts w:cs="Simplified Arabic" w:hint="cs"/>
          <w:i/>
          <w:iCs/>
          <w:rtl/>
        </w:rPr>
        <w:t>ت</w:t>
      </w:r>
      <w:r w:rsidRPr="0091420B">
        <w:rPr>
          <w:rFonts w:cs="Simplified Arabic"/>
          <w:i/>
          <w:iCs/>
          <w:rtl/>
        </w:rPr>
        <w:t>وصي</w:t>
      </w:r>
      <w:r w:rsidRPr="0091420B">
        <w:rPr>
          <w:rFonts w:cs="Simplified Arabic"/>
          <w:rtl/>
        </w:rPr>
        <w:t xml:space="preserve"> بأن يعتمد مؤتمر الأطراف العامل كاجتماع للأطراف في بروتوكول </w:t>
      </w:r>
      <w:proofErr w:type="spellStart"/>
      <w:r w:rsidRPr="0091420B">
        <w:rPr>
          <w:rFonts w:cs="Simplified Arabic"/>
          <w:rtl/>
        </w:rPr>
        <w:t>قرطاجنة</w:t>
      </w:r>
      <w:proofErr w:type="spellEnd"/>
      <w:r w:rsidRPr="0091420B">
        <w:rPr>
          <w:rFonts w:cs="Simplified Arabic"/>
          <w:rtl/>
        </w:rPr>
        <w:t>، في اجتماعه العاشر، مقررا على غرار ما يل</w:t>
      </w:r>
      <w:r w:rsidRPr="0091420B">
        <w:rPr>
          <w:rFonts w:cs="Simplified Arabic" w:hint="cs"/>
          <w:rtl/>
        </w:rPr>
        <w:t>ي:</w:t>
      </w:r>
    </w:p>
    <w:p w14:paraId="5A25812E" w14:textId="77777777" w:rsidR="00D57743" w:rsidRPr="0091420B" w:rsidRDefault="00D57743" w:rsidP="00D57743">
      <w:pPr>
        <w:suppressLineNumbers/>
        <w:suppressAutoHyphens/>
        <w:kinsoku w:val="0"/>
        <w:overflowPunct w:val="0"/>
        <w:autoSpaceDE w:val="0"/>
        <w:autoSpaceDN w:val="0"/>
        <w:adjustRightInd w:val="0"/>
        <w:snapToGrid w:val="0"/>
        <w:spacing w:after="120"/>
        <w:ind w:left="713" w:firstLine="720"/>
        <w:jc w:val="both"/>
        <w:rPr>
          <w:rStyle w:val="hps"/>
          <w:i/>
          <w:iCs/>
          <w:snapToGrid w:val="0"/>
          <w:kern w:val="22"/>
          <w:rtl/>
        </w:rPr>
      </w:pPr>
      <w:r w:rsidRPr="0091420B">
        <w:rPr>
          <w:rStyle w:val="hps"/>
          <w:rFonts w:hint="cs"/>
          <w:i/>
          <w:iCs/>
          <w:snapToGrid w:val="0"/>
          <w:kern w:val="22"/>
          <w:rtl/>
        </w:rPr>
        <w:t xml:space="preserve">إن مؤتمر الأطراف العامل كاجتماع للأطراف في بروتوكول </w:t>
      </w:r>
      <w:proofErr w:type="spellStart"/>
      <w:r w:rsidRPr="0091420B">
        <w:rPr>
          <w:rStyle w:val="hps"/>
          <w:rFonts w:hint="cs"/>
          <w:i/>
          <w:iCs/>
          <w:snapToGrid w:val="0"/>
          <w:kern w:val="22"/>
          <w:rtl/>
        </w:rPr>
        <w:t>قرطاجنة</w:t>
      </w:r>
      <w:proofErr w:type="spellEnd"/>
      <w:r w:rsidRPr="0091420B">
        <w:rPr>
          <w:rStyle w:val="hps"/>
          <w:rFonts w:hint="cs"/>
          <w:i/>
          <w:iCs/>
          <w:snapToGrid w:val="0"/>
          <w:kern w:val="22"/>
          <w:rtl/>
        </w:rPr>
        <w:t xml:space="preserve"> للسلامة الأحيائية،</w:t>
      </w:r>
    </w:p>
    <w:p w14:paraId="6BD9A6F0" w14:textId="4FE4955A" w:rsidR="00D57743" w:rsidRPr="0091420B" w:rsidRDefault="00D57743" w:rsidP="00DC0604">
      <w:pPr>
        <w:suppressLineNumbers/>
        <w:suppressAutoHyphens/>
        <w:kinsoku w:val="0"/>
        <w:overflowPunct w:val="0"/>
        <w:autoSpaceDE w:val="0"/>
        <w:autoSpaceDN w:val="0"/>
        <w:adjustRightInd w:val="0"/>
        <w:snapToGrid w:val="0"/>
        <w:spacing w:after="120"/>
        <w:ind w:left="713" w:firstLine="720"/>
        <w:jc w:val="both"/>
        <w:rPr>
          <w:rStyle w:val="hps"/>
          <w:snapToGrid w:val="0"/>
          <w:kern w:val="22"/>
          <w:rtl/>
          <w:lang w:bidi="ar-EG"/>
        </w:rPr>
      </w:pPr>
      <w:r w:rsidRPr="0091420B">
        <w:rPr>
          <w:rStyle w:val="hps"/>
          <w:i/>
          <w:iCs/>
          <w:snapToGrid w:val="0"/>
          <w:kern w:val="22"/>
          <w:rtl/>
        </w:rPr>
        <w:t xml:space="preserve">إذ </w:t>
      </w:r>
      <w:r w:rsidRPr="0091420B">
        <w:rPr>
          <w:rStyle w:val="hps"/>
          <w:rFonts w:hint="cs"/>
          <w:i/>
          <w:iCs/>
          <w:snapToGrid w:val="0"/>
          <w:kern w:val="22"/>
          <w:rtl/>
        </w:rPr>
        <w:t>يقر</w:t>
      </w:r>
      <w:r w:rsidRPr="0091420B">
        <w:rPr>
          <w:rStyle w:val="hps"/>
          <w:i/>
          <w:iCs/>
          <w:snapToGrid w:val="0"/>
          <w:kern w:val="22"/>
          <w:rtl/>
        </w:rPr>
        <w:t xml:space="preserve"> </w:t>
      </w:r>
      <w:r w:rsidRPr="0091420B">
        <w:rPr>
          <w:rStyle w:val="hps"/>
          <w:snapToGrid w:val="0"/>
          <w:kern w:val="22"/>
          <w:rtl/>
        </w:rPr>
        <w:t xml:space="preserve">بفائدة </w:t>
      </w:r>
      <w:r w:rsidR="00DC0604" w:rsidRPr="00CA17EE">
        <w:rPr>
          <w:rStyle w:val="hps"/>
          <w:snapToGrid w:val="0"/>
          <w:kern w:val="22"/>
          <w:rtl/>
        </w:rPr>
        <w:t xml:space="preserve">إطار وخطة عمل بناء القدرات من أجل تنفيذ بروتوكول </w:t>
      </w:r>
      <w:proofErr w:type="spellStart"/>
      <w:r w:rsidR="00DC0604" w:rsidRPr="00CA17EE">
        <w:rPr>
          <w:rStyle w:val="hps"/>
          <w:snapToGrid w:val="0"/>
          <w:kern w:val="22"/>
          <w:rtl/>
        </w:rPr>
        <w:t>قرطاجنة</w:t>
      </w:r>
      <w:proofErr w:type="spellEnd"/>
      <w:r w:rsidR="00DC0604" w:rsidRPr="00CA17EE">
        <w:rPr>
          <w:rStyle w:val="hps"/>
          <w:snapToGrid w:val="0"/>
          <w:kern w:val="22"/>
          <w:rtl/>
        </w:rPr>
        <w:t xml:space="preserve"> </w:t>
      </w:r>
      <w:r w:rsidR="00DC0604">
        <w:rPr>
          <w:rStyle w:val="hps"/>
          <w:rFonts w:hint="cs"/>
          <w:snapToGrid w:val="0"/>
          <w:kern w:val="22"/>
          <w:rtl/>
        </w:rPr>
        <w:t xml:space="preserve">بشكل </w:t>
      </w:r>
      <w:r w:rsidR="00DC0604" w:rsidRPr="00CA17EE">
        <w:rPr>
          <w:rStyle w:val="hps"/>
          <w:snapToGrid w:val="0"/>
          <w:kern w:val="22"/>
          <w:rtl/>
        </w:rPr>
        <w:t>فعال،</w:t>
      </w:r>
      <w:r w:rsidR="00DC0604">
        <w:rPr>
          <w:rStyle w:val="FootnoteReference"/>
          <w:snapToGrid w:val="0"/>
          <w:kern w:val="22"/>
          <w:rtl/>
        </w:rPr>
        <w:footnoteReference w:id="3"/>
      </w:r>
    </w:p>
    <w:p w14:paraId="6A80F1C7" w14:textId="2EE30D24" w:rsidR="00DC0604" w:rsidRPr="004B3A70" w:rsidRDefault="00DC0604" w:rsidP="00DC0604">
      <w:pPr>
        <w:suppressLineNumbers/>
        <w:suppressAutoHyphens/>
        <w:kinsoku w:val="0"/>
        <w:overflowPunct w:val="0"/>
        <w:autoSpaceDE w:val="0"/>
        <w:autoSpaceDN w:val="0"/>
        <w:adjustRightInd w:val="0"/>
        <w:snapToGrid w:val="0"/>
        <w:spacing w:after="120"/>
        <w:ind w:left="714" w:firstLine="720"/>
        <w:jc w:val="both"/>
        <w:rPr>
          <w:rStyle w:val="hps"/>
          <w:snapToGrid w:val="0"/>
          <w:kern w:val="22"/>
          <w:rtl/>
          <w:lang w:bidi="ar-EG"/>
        </w:rPr>
      </w:pPr>
      <w:r w:rsidRPr="004B3A70">
        <w:rPr>
          <w:rStyle w:val="hps"/>
          <w:rFonts w:hint="cs"/>
          <w:i/>
          <w:iCs/>
          <w:snapToGrid w:val="0"/>
          <w:kern w:val="22"/>
          <w:rtl/>
        </w:rPr>
        <w:t xml:space="preserve">وإذ يشير إلى </w:t>
      </w:r>
      <w:r w:rsidRPr="004B3A70">
        <w:rPr>
          <w:rStyle w:val="hps"/>
          <w:rFonts w:hint="cs"/>
          <w:snapToGrid w:val="0"/>
          <w:kern w:val="22"/>
          <w:rtl/>
        </w:rPr>
        <w:t xml:space="preserve">المقرر </w:t>
      </w:r>
      <w:r w:rsidRPr="004B3A70">
        <w:rPr>
          <w:rStyle w:val="hps"/>
          <w:snapToGrid w:val="0"/>
          <w:kern w:val="22"/>
        </w:rPr>
        <w:t>CP-9/3</w:t>
      </w:r>
      <w:r w:rsidRPr="004B3A70">
        <w:rPr>
          <w:rStyle w:val="hps"/>
          <w:rFonts w:hint="cs"/>
          <w:snapToGrid w:val="0"/>
          <w:kern w:val="22"/>
          <w:rtl/>
        </w:rPr>
        <w:t>، الذي أقر فيه بالحاجة إلى</w:t>
      </w:r>
      <w:r w:rsidRPr="004B3A70">
        <w:rPr>
          <w:rFonts w:hint="cs"/>
          <w:rtl/>
          <w:lang w:bidi="ar-EG"/>
        </w:rPr>
        <w:t xml:space="preserve"> خطة عمل محددة لبناء القدرات من أجل تنفيذ بروتوكول </w:t>
      </w:r>
      <w:proofErr w:type="spellStart"/>
      <w:r w:rsidRPr="004B3A70">
        <w:rPr>
          <w:rFonts w:hint="cs"/>
          <w:rtl/>
          <w:lang w:bidi="ar-EG"/>
        </w:rPr>
        <w:t>قرطاجنة</w:t>
      </w:r>
      <w:proofErr w:type="spellEnd"/>
      <w:r w:rsidRPr="004B3A70">
        <w:rPr>
          <w:rFonts w:hint="cs"/>
          <w:rtl/>
          <w:lang w:bidi="ar-EG"/>
        </w:rPr>
        <w:t xml:space="preserve"> وبروتوكوله التكميلي بما يتماشى مع خطة </w:t>
      </w:r>
      <w:r>
        <w:rPr>
          <w:rFonts w:hint="cs"/>
          <w:rtl/>
          <w:lang w:bidi="ar-EG"/>
        </w:rPr>
        <w:t xml:space="preserve">تنفيذ بروتوكول </w:t>
      </w:r>
      <w:proofErr w:type="spellStart"/>
      <w:r>
        <w:rPr>
          <w:rFonts w:hint="cs"/>
          <w:rtl/>
          <w:lang w:bidi="ar-EG"/>
        </w:rPr>
        <w:t>قرطاجنة</w:t>
      </w:r>
      <w:proofErr w:type="spellEnd"/>
      <w:r w:rsidRPr="004B3A70">
        <w:rPr>
          <w:rFonts w:hint="cs"/>
          <w:rtl/>
          <w:lang w:bidi="ar-EG"/>
        </w:rPr>
        <w:t xml:space="preserve"> وبما يكمل الإطار الاستراتيجي طويل الأجل لتنمية القدرات لدعم تنفيذ الإطار العالمي للتنوع البيولوجي لما بعد عام 2020،</w:t>
      </w:r>
    </w:p>
    <w:p w14:paraId="588246FD" w14:textId="7424C882" w:rsidR="00DC0604" w:rsidRPr="004B3A70" w:rsidRDefault="00DF3228" w:rsidP="00DC0604">
      <w:pPr>
        <w:suppressLineNumbers/>
        <w:suppressAutoHyphens/>
        <w:kinsoku w:val="0"/>
        <w:overflowPunct w:val="0"/>
        <w:autoSpaceDE w:val="0"/>
        <w:autoSpaceDN w:val="0"/>
        <w:adjustRightInd w:val="0"/>
        <w:snapToGrid w:val="0"/>
        <w:spacing w:after="120"/>
        <w:ind w:left="714" w:firstLine="720"/>
        <w:jc w:val="both"/>
        <w:rPr>
          <w:rStyle w:val="hps"/>
          <w:snapToGrid w:val="0"/>
          <w:kern w:val="22"/>
          <w:rtl/>
          <w:lang w:bidi="ar-EG"/>
        </w:rPr>
      </w:pPr>
      <w:r>
        <w:rPr>
          <w:rStyle w:val="hps"/>
          <w:rFonts w:hint="cs"/>
          <w:i/>
          <w:iCs/>
          <w:snapToGrid w:val="0"/>
          <w:kern w:val="22"/>
          <w:rtl/>
          <w:lang w:bidi="ar-EG"/>
        </w:rPr>
        <w:t>و</w:t>
      </w:r>
      <w:r w:rsidR="00DC0604" w:rsidRPr="004B3A70">
        <w:rPr>
          <w:rStyle w:val="hps"/>
          <w:rFonts w:hint="cs"/>
          <w:i/>
          <w:iCs/>
          <w:snapToGrid w:val="0"/>
          <w:kern w:val="22"/>
          <w:rtl/>
        </w:rPr>
        <w:t>إذ يشير</w:t>
      </w:r>
      <w:r w:rsidR="00DC0604" w:rsidRPr="00DC0604">
        <w:rPr>
          <w:rStyle w:val="hps"/>
          <w:rFonts w:hint="cs"/>
          <w:i/>
          <w:iCs/>
          <w:snapToGrid w:val="0"/>
          <w:kern w:val="22"/>
          <w:rtl/>
        </w:rPr>
        <w:t xml:space="preserve"> </w:t>
      </w:r>
      <w:r w:rsidR="00DC0604" w:rsidRPr="004B3A70">
        <w:rPr>
          <w:rStyle w:val="hps"/>
          <w:rFonts w:hint="cs"/>
          <w:i/>
          <w:iCs/>
          <w:snapToGrid w:val="0"/>
          <w:kern w:val="22"/>
          <w:rtl/>
        </w:rPr>
        <w:t xml:space="preserve">أيضا إلى </w:t>
      </w:r>
      <w:r w:rsidR="00DC0604" w:rsidRPr="004B3A70">
        <w:rPr>
          <w:rStyle w:val="hps"/>
          <w:rFonts w:hint="cs"/>
          <w:snapToGrid w:val="0"/>
          <w:kern w:val="22"/>
          <w:rtl/>
        </w:rPr>
        <w:t xml:space="preserve">المقرر </w:t>
      </w:r>
      <w:r w:rsidR="00DC0604" w:rsidRPr="004B3A70">
        <w:rPr>
          <w:rStyle w:val="hps"/>
          <w:snapToGrid w:val="0"/>
          <w:kern w:val="22"/>
        </w:rPr>
        <w:t>CP-9/7</w:t>
      </w:r>
      <w:r w:rsidR="00DC0604">
        <w:rPr>
          <w:rStyle w:val="hps"/>
          <w:rFonts w:hint="cs"/>
          <w:snapToGrid w:val="0"/>
          <w:kern w:val="22"/>
          <w:rtl/>
          <w:lang w:bidi="ar-EG"/>
        </w:rPr>
        <w:t xml:space="preserve">، </w:t>
      </w:r>
      <w:r w:rsidR="00DC0604" w:rsidRPr="004B3A70">
        <w:rPr>
          <w:rStyle w:val="hps"/>
          <w:rFonts w:hint="cs"/>
          <w:snapToGrid w:val="0"/>
          <w:kern w:val="22"/>
          <w:rtl/>
          <w:lang w:bidi="ar-EG"/>
        </w:rPr>
        <w:t xml:space="preserve">الذي قرر فيه إعداد خطة تنفيذ لبروتوكول </w:t>
      </w:r>
      <w:proofErr w:type="spellStart"/>
      <w:r w:rsidR="00DC0604" w:rsidRPr="004B3A70">
        <w:rPr>
          <w:rStyle w:val="hps"/>
          <w:rFonts w:hint="cs"/>
          <w:snapToGrid w:val="0"/>
          <w:kern w:val="22"/>
          <w:rtl/>
          <w:lang w:bidi="ar-EG"/>
        </w:rPr>
        <w:t>قرطاجنة</w:t>
      </w:r>
      <w:proofErr w:type="spellEnd"/>
      <w:r w:rsidR="00DC0604" w:rsidRPr="004B3A70">
        <w:rPr>
          <w:rStyle w:val="hps"/>
          <w:rFonts w:hint="cs"/>
          <w:snapToGrid w:val="0"/>
          <w:kern w:val="22"/>
          <w:rtl/>
          <w:lang w:bidi="ar-EG"/>
        </w:rPr>
        <w:t xml:space="preserve"> ترتكز على الإطار العالمي للتنوع البيولوجي لما بعد عام 2020 وتكمله،</w:t>
      </w:r>
    </w:p>
    <w:p w14:paraId="6B190934" w14:textId="577BF272" w:rsidR="00DC0604" w:rsidRPr="004B3A70" w:rsidRDefault="00DC0604" w:rsidP="00DC0604">
      <w:pPr>
        <w:suppressLineNumbers/>
        <w:suppressAutoHyphens/>
        <w:kinsoku w:val="0"/>
        <w:overflowPunct w:val="0"/>
        <w:autoSpaceDE w:val="0"/>
        <w:autoSpaceDN w:val="0"/>
        <w:adjustRightInd w:val="0"/>
        <w:snapToGrid w:val="0"/>
        <w:spacing w:after="120"/>
        <w:ind w:left="714" w:firstLine="720"/>
        <w:jc w:val="both"/>
        <w:rPr>
          <w:rStyle w:val="hps"/>
          <w:snapToGrid w:val="0"/>
          <w:kern w:val="22"/>
          <w:rtl/>
        </w:rPr>
      </w:pPr>
      <w:r w:rsidRPr="004B3A70">
        <w:rPr>
          <w:rStyle w:val="hps"/>
          <w:rFonts w:hint="cs"/>
          <w:i/>
          <w:iCs/>
          <w:snapToGrid w:val="0"/>
          <w:kern w:val="22"/>
          <w:rtl/>
        </w:rPr>
        <w:t xml:space="preserve">وإذ يرحب </w:t>
      </w:r>
      <w:r w:rsidRPr="004B3A70">
        <w:rPr>
          <w:rStyle w:val="hps"/>
          <w:rFonts w:hint="cs"/>
          <w:snapToGrid w:val="0"/>
          <w:kern w:val="22"/>
          <w:rtl/>
        </w:rPr>
        <w:t xml:space="preserve">بمساهمة فريق الاتصال المعني ببروتوكول </w:t>
      </w:r>
      <w:proofErr w:type="spellStart"/>
      <w:r w:rsidRPr="004B3A70">
        <w:rPr>
          <w:rStyle w:val="hps"/>
          <w:rFonts w:hint="cs"/>
          <w:snapToGrid w:val="0"/>
          <w:kern w:val="22"/>
          <w:rtl/>
        </w:rPr>
        <w:t>قرطاجنة</w:t>
      </w:r>
      <w:proofErr w:type="spellEnd"/>
      <w:r w:rsidRPr="004B3A70">
        <w:rPr>
          <w:rStyle w:val="hps"/>
          <w:rFonts w:hint="cs"/>
          <w:snapToGrid w:val="0"/>
          <w:kern w:val="22"/>
          <w:rtl/>
        </w:rPr>
        <w:t xml:space="preserve"> في إعداد خطة عمل بناء القدرات، والاستعراض الذي أجرته الهيئة الفرعية للتنفيذ</w:t>
      </w:r>
      <w:r>
        <w:rPr>
          <w:rStyle w:val="hps"/>
          <w:rFonts w:hint="cs"/>
          <w:snapToGrid w:val="0"/>
          <w:kern w:val="22"/>
          <w:rtl/>
        </w:rPr>
        <w:t xml:space="preserve"> في اجتماعها الثالث</w:t>
      </w:r>
      <w:r w:rsidRPr="004B3A70">
        <w:rPr>
          <w:rStyle w:val="hps"/>
          <w:rFonts w:hint="cs"/>
          <w:snapToGrid w:val="0"/>
          <w:kern w:val="22"/>
          <w:rtl/>
        </w:rPr>
        <w:t>،</w:t>
      </w:r>
    </w:p>
    <w:p w14:paraId="3A830EAC" w14:textId="31859BDE" w:rsidR="00DC0604" w:rsidRDefault="00DC0604" w:rsidP="00DC0604">
      <w:pPr>
        <w:suppressLineNumbers/>
        <w:suppressAutoHyphens/>
        <w:kinsoku w:val="0"/>
        <w:overflowPunct w:val="0"/>
        <w:autoSpaceDE w:val="0"/>
        <w:autoSpaceDN w:val="0"/>
        <w:adjustRightInd w:val="0"/>
        <w:snapToGrid w:val="0"/>
        <w:spacing w:after="120"/>
        <w:ind w:left="714" w:firstLine="720"/>
        <w:jc w:val="both"/>
        <w:rPr>
          <w:rStyle w:val="hps"/>
          <w:snapToGrid w:val="0"/>
          <w:kern w:val="22"/>
          <w:rtl/>
        </w:rPr>
      </w:pPr>
      <w:r w:rsidRPr="004B3A70">
        <w:rPr>
          <w:rStyle w:val="hps"/>
          <w:rFonts w:hint="cs"/>
          <w:i/>
          <w:iCs/>
          <w:snapToGrid w:val="0"/>
          <w:kern w:val="22"/>
          <w:rtl/>
        </w:rPr>
        <w:t xml:space="preserve">وإذ </w:t>
      </w:r>
      <w:r>
        <w:rPr>
          <w:rStyle w:val="hps"/>
          <w:rFonts w:hint="cs"/>
          <w:i/>
          <w:iCs/>
          <w:snapToGrid w:val="0"/>
          <w:kern w:val="22"/>
          <w:rtl/>
        </w:rPr>
        <w:t>يدرك</w:t>
      </w:r>
      <w:r w:rsidRPr="004B3A70">
        <w:rPr>
          <w:rStyle w:val="hps"/>
          <w:rFonts w:hint="cs"/>
          <w:i/>
          <w:iCs/>
          <w:snapToGrid w:val="0"/>
          <w:kern w:val="22"/>
          <w:rtl/>
        </w:rPr>
        <w:t xml:space="preserve"> </w:t>
      </w:r>
      <w:r>
        <w:rPr>
          <w:rStyle w:val="hps"/>
          <w:rFonts w:hint="cs"/>
          <w:snapToGrid w:val="0"/>
          <w:kern w:val="22"/>
          <w:rtl/>
        </w:rPr>
        <w:t>أهمية البروتوكول وخطة تنفيذه وخطة عمله بشأن بناء القدرات كخطتين مترابطتين ولكن منفصلتين لتحقيق أهداف اتفاقية ا</w:t>
      </w:r>
      <w:r w:rsidRPr="004B3A70">
        <w:rPr>
          <w:rStyle w:val="hps"/>
          <w:rFonts w:hint="cs"/>
          <w:snapToGrid w:val="0"/>
          <w:kern w:val="22"/>
          <w:rtl/>
        </w:rPr>
        <w:t>لتنوع البيولوجي،</w:t>
      </w:r>
    </w:p>
    <w:p w14:paraId="50D69CD9" w14:textId="6DB96984" w:rsidR="00DC0604" w:rsidRPr="004B3A70" w:rsidRDefault="00DC0604" w:rsidP="00DC0604">
      <w:pPr>
        <w:suppressLineNumbers/>
        <w:suppressAutoHyphens/>
        <w:kinsoku w:val="0"/>
        <w:overflowPunct w:val="0"/>
        <w:autoSpaceDE w:val="0"/>
        <w:autoSpaceDN w:val="0"/>
        <w:adjustRightInd w:val="0"/>
        <w:snapToGrid w:val="0"/>
        <w:spacing w:after="120"/>
        <w:ind w:left="714" w:firstLine="720"/>
        <w:jc w:val="both"/>
        <w:rPr>
          <w:rStyle w:val="hps"/>
          <w:snapToGrid w:val="0"/>
          <w:kern w:val="22"/>
          <w:rtl/>
        </w:rPr>
      </w:pPr>
      <w:r w:rsidRPr="00CA17EE">
        <w:rPr>
          <w:rStyle w:val="hps"/>
          <w:rFonts w:hint="cs"/>
          <w:i/>
          <w:iCs/>
          <w:snapToGrid w:val="0"/>
          <w:kern w:val="22"/>
          <w:rtl/>
        </w:rPr>
        <w:t xml:space="preserve">وإذ </w:t>
      </w:r>
      <w:r>
        <w:rPr>
          <w:rStyle w:val="hps"/>
          <w:rFonts w:hint="cs"/>
          <w:i/>
          <w:iCs/>
          <w:snapToGrid w:val="0"/>
          <w:kern w:val="22"/>
          <w:rtl/>
        </w:rPr>
        <w:t>يقر</w:t>
      </w:r>
      <w:r>
        <w:rPr>
          <w:rStyle w:val="hps"/>
          <w:rFonts w:hint="cs"/>
          <w:snapToGrid w:val="0"/>
          <w:kern w:val="22"/>
          <w:rtl/>
        </w:rPr>
        <w:t xml:space="preserve"> بالحاجة </w:t>
      </w:r>
      <w:r w:rsidRPr="00CA17EE">
        <w:rPr>
          <w:rStyle w:val="hps"/>
          <w:snapToGrid w:val="0"/>
          <w:kern w:val="22"/>
          <w:rtl/>
        </w:rPr>
        <w:t xml:space="preserve">إلى تحديد </w:t>
      </w:r>
      <w:r>
        <w:rPr>
          <w:rStyle w:val="hps"/>
          <w:rFonts w:hint="cs"/>
          <w:snapToGrid w:val="0"/>
          <w:kern w:val="22"/>
          <w:rtl/>
        </w:rPr>
        <w:t xml:space="preserve">بشكل دوري </w:t>
      </w:r>
      <w:r w:rsidRPr="00CA17EE">
        <w:rPr>
          <w:rStyle w:val="hps"/>
          <w:snapToGrid w:val="0"/>
          <w:kern w:val="22"/>
          <w:rtl/>
        </w:rPr>
        <w:t xml:space="preserve">الأولويات للتخطيط والعمل </w:t>
      </w:r>
      <w:proofErr w:type="spellStart"/>
      <w:r w:rsidRPr="00CA17EE">
        <w:rPr>
          <w:rStyle w:val="hps"/>
          <w:snapToGrid w:val="0"/>
          <w:kern w:val="22"/>
          <w:rtl/>
        </w:rPr>
        <w:t>البرنامجي</w:t>
      </w:r>
      <w:proofErr w:type="spellEnd"/>
      <w:r w:rsidRPr="00CA17EE">
        <w:rPr>
          <w:rStyle w:val="hps"/>
          <w:snapToGrid w:val="0"/>
          <w:kern w:val="22"/>
          <w:rtl/>
        </w:rPr>
        <w:t xml:space="preserve"> الذي يتعين الاضطلاع به خلال الفترة الزمنية لخطة عمل بناء القدرات،</w:t>
      </w:r>
    </w:p>
    <w:p w14:paraId="291BC5E3" w14:textId="0BC9AA48" w:rsidR="00DC0604" w:rsidRPr="00DF3228" w:rsidRDefault="00DF3228" w:rsidP="00DF3228">
      <w:pPr>
        <w:suppressLineNumbers/>
        <w:suppressAutoHyphens/>
        <w:kinsoku w:val="0"/>
        <w:overflowPunct w:val="0"/>
        <w:autoSpaceDE w:val="0"/>
        <w:autoSpaceDN w:val="0"/>
        <w:adjustRightInd w:val="0"/>
        <w:snapToGrid w:val="0"/>
        <w:spacing w:after="120"/>
        <w:ind w:left="1440"/>
        <w:rPr>
          <w:rStyle w:val="hps"/>
          <w:snapToGrid w:val="0"/>
          <w:kern w:val="22"/>
          <w:sz w:val="22"/>
          <w:lang w:bidi="ar-EG"/>
        </w:rPr>
      </w:pPr>
      <w:r w:rsidRPr="00DF3228">
        <w:rPr>
          <w:rStyle w:val="hps"/>
          <w:rFonts w:hint="cs"/>
          <w:snapToGrid w:val="0"/>
          <w:kern w:val="22"/>
          <w:sz w:val="22"/>
          <w:rtl/>
        </w:rPr>
        <w:t>[1-</w:t>
      </w:r>
      <w:r w:rsidRPr="00DF3228">
        <w:rPr>
          <w:rStyle w:val="hps"/>
          <w:rFonts w:hint="cs"/>
          <w:snapToGrid w:val="0"/>
          <w:kern w:val="22"/>
          <w:sz w:val="22"/>
          <w:rtl/>
        </w:rPr>
        <w:tab/>
      </w:r>
      <w:r w:rsidR="00DC0604" w:rsidRPr="00DF3228">
        <w:rPr>
          <w:rStyle w:val="hps"/>
          <w:rFonts w:hint="cs"/>
          <w:i/>
          <w:iCs/>
          <w:snapToGrid w:val="0"/>
          <w:kern w:val="22"/>
          <w:sz w:val="22"/>
          <w:rtl/>
        </w:rPr>
        <w:t>يعتمد</w:t>
      </w:r>
      <w:r w:rsidR="00DC0604" w:rsidRPr="00DF3228">
        <w:rPr>
          <w:rStyle w:val="hps"/>
          <w:rFonts w:hint="cs"/>
          <w:snapToGrid w:val="0"/>
          <w:kern w:val="22"/>
          <w:sz w:val="22"/>
          <w:rtl/>
        </w:rPr>
        <w:t xml:space="preserve"> خطة عمل بناء القدرات على النحو الوارد في المرفق الثاني بهذا المقرر</w:t>
      </w:r>
      <w:r w:rsidR="00D57743" w:rsidRPr="00DF3228">
        <w:rPr>
          <w:rStyle w:val="hps"/>
          <w:rFonts w:hint="cs"/>
          <w:snapToGrid w:val="0"/>
          <w:kern w:val="22"/>
          <w:sz w:val="22"/>
          <w:rtl/>
        </w:rPr>
        <w:t>؛</w:t>
      </w:r>
      <w:r>
        <w:rPr>
          <w:rStyle w:val="hps"/>
          <w:rFonts w:hint="cs"/>
          <w:snapToGrid w:val="0"/>
          <w:kern w:val="22"/>
          <w:sz w:val="22"/>
          <w:rtl/>
          <w:lang w:bidi="ar-EG"/>
        </w:rPr>
        <w:t>]</w:t>
      </w:r>
    </w:p>
    <w:p w14:paraId="789B998B" w14:textId="458502FF" w:rsidR="00DC0604" w:rsidRPr="00DF3228" w:rsidRDefault="00DF3228" w:rsidP="00DF3228">
      <w:pPr>
        <w:suppressLineNumbers/>
        <w:suppressAutoHyphens/>
        <w:kinsoku w:val="0"/>
        <w:overflowPunct w:val="0"/>
        <w:autoSpaceDE w:val="0"/>
        <w:autoSpaceDN w:val="0"/>
        <w:adjustRightInd w:val="0"/>
        <w:snapToGrid w:val="0"/>
        <w:spacing w:after="120"/>
        <w:ind w:left="1440"/>
        <w:rPr>
          <w:rStyle w:val="hps"/>
          <w:snapToGrid w:val="0"/>
          <w:kern w:val="22"/>
          <w:sz w:val="22"/>
        </w:rPr>
      </w:pPr>
      <w:r>
        <w:rPr>
          <w:rStyle w:val="hps"/>
          <w:rFonts w:hint="cs"/>
          <w:snapToGrid w:val="0"/>
          <w:kern w:val="22"/>
          <w:sz w:val="22"/>
          <w:rtl/>
        </w:rPr>
        <w:t>[2-</w:t>
      </w:r>
      <w:r>
        <w:rPr>
          <w:rStyle w:val="hps"/>
          <w:rFonts w:hint="cs"/>
          <w:snapToGrid w:val="0"/>
          <w:kern w:val="22"/>
          <w:sz w:val="22"/>
          <w:rtl/>
        </w:rPr>
        <w:tab/>
      </w:r>
      <w:r w:rsidR="00DC0604" w:rsidRPr="00DF3228">
        <w:rPr>
          <w:rStyle w:val="hps"/>
          <w:i/>
          <w:iCs/>
          <w:snapToGrid w:val="0"/>
          <w:kern w:val="22"/>
          <w:sz w:val="22"/>
          <w:rtl/>
        </w:rPr>
        <w:t>يرحب</w:t>
      </w:r>
      <w:r w:rsidR="00DC0604" w:rsidRPr="00DF3228">
        <w:rPr>
          <w:rStyle w:val="hps"/>
          <w:snapToGrid w:val="0"/>
          <w:kern w:val="22"/>
          <w:sz w:val="22"/>
          <w:rtl/>
        </w:rPr>
        <w:t xml:space="preserve"> بالإطار الاستراتيجي طويل الأجل لتنمية القدرات المعتمد في المقرر 15</w:t>
      </w:r>
      <w:r w:rsidR="00DC0604" w:rsidRPr="00DF3228">
        <w:rPr>
          <w:rStyle w:val="hps"/>
          <w:rFonts w:hint="cs"/>
          <w:snapToGrid w:val="0"/>
          <w:kern w:val="22"/>
          <w:sz w:val="22"/>
          <w:rtl/>
        </w:rPr>
        <w:t>/</w:t>
      </w:r>
      <w:r w:rsidRPr="00DF3228">
        <w:rPr>
          <w:rStyle w:val="hps"/>
          <w:snapToGrid w:val="0"/>
          <w:kern w:val="22"/>
          <w:sz w:val="22"/>
        </w:rPr>
        <w:t>--</w:t>
      </w:r>
      <w:r w:rsidR="00D57743" w:rsidRPr="00DF3228">
        <w:rPr>
          <w:rStyle w:val="hps"/>
          <w:rFonts w:hint="cs"/>
          <w:snapToGrid w:val="0"/>
          <w:kern w:val="22"/>
          <w:sz w:val="22"/>
          <w:rtl/>
          <w:lang w:bidi="ar-EG"/>
        </w:rPr>
        <w:t>؛</w:t>
      </w:r>
      <w:r>
        <w:rPr>
          <w:rStyle w:val="hps"/>
          <w:rFonts w:hint="cs"/>
          <w:snapToGrid w:val="0"/>
          <w:kern w:val="22"/>
          <w:sz w:val="22"/>
          <w:rtl/>
          <w:lang w:bidi="ar-EG"/>
        </w:rPr>
        <w:t>]</w:t>
      </w:r>
    </w:p>
    <w:p w14:paraId="34588653" w14:textId="77777777" w:rsidR="00DC0604" w:rsidRPr="00DF3228" w:rsidRDefault="00DC0604" w:rsidP="00DF3228">
      <w:pPr>
        <w:pStyle w:val="ListParagraph"/>
        <w:numPr>
          <w:ilvl w:val="0"/>
          <w:numId w:val="5"/>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F3228">
        <w:rPr>
          <w:rStyle w:val="hps"/>
          <w:rFonts w:cs="Simplified Arabic"/>
          <w:i/>
          <w:iCs/>
          <w:snapToGrid w:val="0"/>
          <w:kern w:val="22"/>
          <w:rtl/>
        </w:rPr>
        <w:t>يقر</w:t>
      </w:r>
      <w:r w:rsidRPr="00DF3228">
        <w:rPr>
          <w:rStyle w:val="hps"/>
          <w:rFonts w:cs="Simplified Arabic"/>
          <w:snapToGrid w:val="0"/>
          <w:kern w:val="22"/>
          <w:rtl/>
        </w:rPr>
        <w:t xml:space="preserve"> بتكامل خطة عمل بناء القدرات مع الإطار الاستراتيجي طويل الأجل لتنمية القدرات؛</w:t>
      </w:r>
    </w:p>
    <w:p w14:paraId="5AFB5ACF" w14:textId="77777777" w:rsidR="00DC0604" w:rsidRPr="00DF3228" w:rsidRDefault="00DC0604" w:rsidP="00DF3228">
      <w:pPr>
        <w:pStyle w:val="ListParagraph"/>
        <w:numPr>
          <w:ilvl w:val="0"/>
          <w:numId w:val="5"/>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F3228">
        <w:rPr>
          <w:rStyle w:val="hps"/>
          <w:rFonts w:cs="Simplified Arabic" w:hint="cs"/>
          <w:i/>
          <w:iCs/>
          <w:snapToGrid w:val="0"/>
          <w:kern w:val="22"/>
          <w:rtl/>
        </w:rPr>
        <w:t xml:space="preserve">يحث </w:t>
      </w:r>
      <w:r w:rsidRPr="00DF3228">
        <w:rPr>
          <w:rStyle w:val="hps"/>
          <w:rFonts w:cs="Simplified Arabic" w:hint="cs"/>
          <w:snapToGrid w:val="0"/>
          <w:kern w:val="22"/>
          <w:rtl/>
        </w:rPr>
        <w:t xml:space="preserve">الأطراف على استعراض خطط عملها وبرامجها الوطنية ذات الصلة بتنفيذ البروتوكول، بما في ذلك استراتيجياتها وخطط عملها الوطنية، ومواءمتها حسب الاقتضاء مع خطة عمل بناء القدرات، </w:t>
      </w:r>
      <w:r w:rsidRPr="00DF3228">
        <w:rPr>
          <w:rStyle w:val="hps"/>
          <w:rFonts w:cs="Simplified Arabic" w:hint="cs"/>
          <w:i/>
          <w:iCs/>
          <w:snapToGrid w:val="0"/>
          <w:kern w:val="22"/>
          <w:rtl/>
        </w:rPr>
        <w:t xml:space="preserve">ويدعو </w:t>
      </w:r>
      <w:r w:rsidRPr="00DF3228">
        <w:rPr>
          <w:rStyle w:val="hps"/>
          <w:rFonts w:cs="Simplified Arabic" w:hint="cs"/>
          <w:snapToGrid w:val="0"/>
          <w:kern w:val="22"/>
          <w:rtl/>
        </w:rPr>
        <w:t>الحكومات الأخرى إلى القيام بذلك؛</w:t>
      </w:r>
    </w:p>
    <w:p w14:paraId="4FDB23D5" w14:textId="04E7D8B0" w:rsidR="00DC0604" w:rsidRPr="00DF3228" w:rsidRDefault="00DC0604" w:rsidP="0090619D">
      <w:pPr>
        <w:pStyle w:val="ListParagraph"/>
        <w:numPr>
          <w:ilvl w:val="0"/>
          <w:numId w:val="5"/>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F3228">
        <w:rPr>
          <w:rStyle w:val="hps"/>
          <w:rFonts w:cs="Simplified Arabic" w:hint="cs"/>
          <w:i/>
          <w:iCs/>
          <w:snapToGrid w:val="0"/>
          <w:kern w:val="22"/>
          <w:rtl/>
        </w:rPr>
        <w:t xml:space="preserve">يحث أيضا </w:t>
      </w:r>
      <w:r w:rsidRPr="00DF3228">
        <w:rPr>
          <w:rStyle w:val="hps"/>
          <w:rFonts w:cs="Simplified Arabic" w:hint="cs"/>
          <w:snapToGrid w:val="0"/>
          <w:kern w:val="22"/>
          <w:rtl/>
        </w:rPr>
        <w:t>الأطراف على تخصيص الموارد الكافية اللازمة لإسراع وتيرة تنفيذ خطة عمل بناء القدرات [وتوفير موارد مالية جديدة لتمكين البلدان النامية الأطراف من تنفيذ الخطط وفقا للمادة 20 من الاتفاقية والمادة</w:t>
      </w:r>
      <w:r w:rsidR="0090619D">
        <w:rPr>
          <w:rStyle w:val="hps"/>
          <w:rFonts w:cs="Simplified Arabic" w:hint="eastAsia"/>
          <w:snapToGrid w:val="0"/>
          <w:kern w:val="22"/>
          <w:rtl/>
        </w:rPr>
        <w:t> </w:t>
      </w:r>
      <w:r w:rsidRPr="00DF3228">
        <w:rPr>
          <w:rStyle w:val="hps"/>
          <w:rFonts w:cs="Simplified Arabic" w:hint="cs"/>
          <w:snapToGrid w:val="0"/>
          <w:kern w:val="22"/>
          <w:rtl/>
        </w:rPr>
        <w:t xml:space="preserve">28 من لبروتوكول] </w:t>
      </w:r>
      <w:r w:rsidRPr="00DF3228">
        <w:rPr>
          <w:rStyle w:val="hps"/>
          <w:rFonts w:cs="Simplified Arabic" w:hint="cs"/>
          <w:i/>
          <w:iCs/>
          <w:snapToGrid w:val="0"/>
          <w:kern w:val="22"/>
          <w:rtl/>
        </w:rPr>
        <w:t xml:space="preserve">ويدعو </w:t>
      </w:r>
      <w:r w:rsidRPr="00DF3228">
        <w:rPr>
          <w:rStyle w:val="hps"/>
          <w:rFonts w:cs="Simplified Arabic" w:hint="cs"/>
          <w:snapToGrid w:val="0"/>
          <w:kern w:val="22"/>
          <w:rtl/>
        </w:rPr>
        <w:t xml:space="preserve">الحكومات والجهات المانحة الأخرى إلى القيام بذلك، </w:t>
      </w:r>
      <w:r w:rsidRPr="00DF3228">
        <w:rPr>
          <w:rStyle w:val="hps"/>
          <w:rFonts w:cs="Simplified Arabic" w:hint="cs"/>
          <w:i/>
          <w:iCs/>
          <w:snapToGrid w:val="0"/>
          <w:kern w:val="22"/>
          <w:rtl/>
        </w:rPr>
        <w:t xml:space="preserve">ويقر </w:t>
      </w:r>
      <w:r w:rsidR="00DF3228">
        <w:rPr>
          <w:rStyle w:val="hps"/>
          <w:rFonts w:cs="Simplified Arabic" w:hint="cs"/>
          <w:snapToGrid w:val="0"/>
          <w:kern w:val="22"/>
          <w:rtl/>
        </w:rPr>
        <w:t>بشكل خاص ب</w:t>
      </w:r>
      <w:r w:rsidRPr="00DF3228">
        <w:rPr>
          <w:rStyle w:val="hps"/>
          <w:rFonts w:cs="Simplified Arabic" w:hint="cs"/>
          <w:snapToGrid w:val="0"/>
          <w:kern w:val="22"/>
          <w:rtl/>
        </w:rPr>
        <w:t xml:space="preserve">دور </w:t>
      </w:r>
      <w:r w:rsidR="00DF3228">
        <w:rPr>
          <w:rStyle w:val="hps"/>
          <w:rFonts w:cs="Simplified Arabic" w:hint="cs"/>
          <w:snapToGrid w:val="0"/>
          <w:kern w:val="22"/>
          <w:rtl/>
        </w:rPr>
        <w:t xml:space="preserve">[بالدور </w:t>
      </w:r>
      <w:r w:rsidRPr="00DF3228">
        <w:rPr>
          <w:rStyle w:val="hps"/>
          <w:rFonts w:cs="Simplified Arabic" w:hint="cs"/>
          <w:snapToGrid w:val="0"/>
          <w:kern w:val="22"/>
          <w:rtl/>
        </w:rPr>
        <w:t>الذي يؤدي</w:t>
      </w:r>
      <w:r w:rsidR="00DF3228">
        <w:rPr>
          <w:rStyle w:val="hps"/>
          <w:rFonts w:cs="Simplified Arabic" w:hint="cs"/>
          <w:snapToGrid w:val="0"/>
          <w:kern w:val="22"/>
          <w:rtl/>
          <w:lang w:bidi="ar-EG"/>
        </w:rPr>
        <w:t>ه</w:t>
      </w:r>
      <w:r w:rsidRPr="00DF3228">
        <w:rPr>
          <w:rStyle w:val="hps"/>
          <w:rFonts w:cs="Simplified Arabic" w:hint="cs"/>
          <w:snapToGrid w:val="0"/>
          <w:kern w:val="22"/>
          <w:rtl/>
        </w:rPr>
        <w:t>] مرفق البيئة العالمية [في دعم بناء القدرات لتنفيذ] [في تشغيل الآلية المالية</w:t>
      </w:r>
      <w:r w:rsidR="00DF3228">
        <w:rPr>
          <w:rStyle w:val="hps"/>
          <w:rFonts w:cs="Simplified Arabic" w:hint="cs"/>
          <w:snapToGrid w:val="0"/>
          <w:kern w:val="22"/>
          <w:rtl/>
        </w:rPr>
        <w:t xml:space="preserve"> لـ</w:t>
      </w:r>
      <w:r w:rsidRPr="00DF3228">
        <w:rPr>
          <w:rStyle w:val="hps"/>
          <w:rFonts w:cs="Simplified Arabic" w:hint="cs"/>
          <w:snapToGrid w:val="0"/>
          <w:kern w:val="22"/>
          <w:rtl/>
        </w:rPr>
        <w:t>]</w:t>
      </w:r>
      <w:r w:rsidR="0090619D">
        <w:rPr>
          <w:rStyle w:val="hps"/>
          <w:rFonts w:cs="Simplified Arabic" w:hint="cs"/>
          <w:snapToGrid w:val="0"/>
          <w:kern w:val="22"/>
          <w:rtl/>
        </w:rPr>
        <w:t xml:space="preserve"> ا</w:t>
      </w:r>
      <w:r w:rsidRPr="00DF3228">
        <w:rPr>
          <w:rStyle w:val="hps"/>
          <w:rFonts w:cs="Simplified Arabic" w:hint="cs"/>
          <w:snapToGrid w:val="0"/>
          <w:kern w:val="22"/>
          <w:rtl/>
        </w:rPr>
        <w:t>لبروتوكول؛</w:t>
      </w:r>
    </w:p>
    <w:p w14:paraId="3FADF64F" w14:textId="77777777" w:rsidR="00DC0604" w:rsidRPr="00DF3228" w:rsidRDefault="00DC0604" w:rsidP="00DF3228">
      <w:pPr>
        <w:pStyle w:val="ListParagraph"/>
        <w:numPr>
          <w:ilvl w:val="0"/>
          <w:numId w:val="5"/>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F3228">
        <w:rPr>
          <w:rStyle w:val="hps"/>
          <w:rFonts w:cs="Simplified Arabic"/>
          <w:snapToGrid w:val="0"/>
          <w:kern w:val="22"/>
          <w:rtl/>
        </w:rPr>
        <w:t>[</w:t>
      </w:r>
      <w:r w:rsidRPr="00DF3228">
        <w:rPr>
          <w:rStyle w:val="hps"/>
          <w:rFonts w:cs="Simplified Arabic"/>
          <w:i/>
          <w:iCs/>
          <w:snapToGrid w:val="0"/>
          <w:kern w:val="22"/>
          <w:rtl/>
        </w:rPr>
        <w:t>يحث</w:t>
      </w:r>
      <w:r w:rsidRPr="00DF3228">
        <w:rPr>
          <w:rStyle w:val="hps"/>
          <w:rFonts w:cs="Simplified Arabic"/>
          <w:snapToGrid w:val="0"/>
          <w:kern w:val="22"/>
          <w:rtl/>
        </w:rPr>
        <w:t xml:space="preserve"> </w:t>
      </w:r>
      <w:r w:rsidRPr="00DF3228">
        <w:rPr>
          <w:rStyle w:val="hps"/>
          <w:rFonts w:cs="Simplified Arabic"/>
          <w:i/>
          <w:iCs/>
          <w:snapToGrid w:val="0"/>
          <w:kern w:val="22"/>
          <w:rtl/>
        </w:rPr>
        <w:t xml:space="preserve">كذلك </w:t>
      </w:r>
      <w:r w:rsidRPr="00DF3228">
        <w:rPr>
          <w:rStyle w:val="hps"/>
          <w:rFonts w:cs="Simplified Arabic"/>
          <w:snapToGrid w:val="0"/>
          <w:kern w:val="22"/>
          <w:rtl/>
        </w:rPr>
        <w:t xml:space="preserve">الأطراف على </w:t>
      </w:r>
      <w:r w:rsidRPr="00DF3228">
        <w:rPr>
          <w:rStyle w:val="hps"/>
          <w:rFonts w:cs="Simplified Arabic" w:hint="cs"/>
          <w:snapToGrid w:val="0"/>
          <w:kern w:val="22"/>
          <w:rtl/>
        </w:rPr>
        <w:t>حشد</w:t>
      </w:r>
      <w:r w:rsidRPr="00DF3228">
        <w:rPr>
          <w:rStyle w:val="hps"/>
          <w:rFonts w:cs="Simplified Arabic"/>
          <w:snapToGrid w:val="0"/>
          <w:kern w:val="22"/>
          <w:rtl/>
        </w:rPr>
        <w:t xml:space="preserve"> الموارد من جميع المصادر، بما في ذلك من خلال التعاون الدولي والقطاع الخاص، وفقا للمادة 20 من الاتفاقية والمادة 28 من البروتوكول؛]</w:t>
      </w:r>
    </w:p>
    <w:p w14:paraId="36699DE7" w14:textId="77777777" w:rsidR="00F73288" w:rsidRDefault="00DC0604" w:rsidP="00DF3228">
      <w:pPr>
        <w:pStyle w:val="ListParagraph"/>
        <w:numPr>
          <w:ilvl w:val="0"/>
          <w:numId w:val="5"/>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DC0604">
        <w:rPr>
          <w:rStyle w:val="hps"/>
          <w:rFonts w:cs="Simplified Arabic" w:hint="cs"/>
          <w:i/>
          <w:iCs/>
          <w:snapToGrid w:val="0"/>
          <w:kern w:val="22"/>
          <w:rtl/>
        </w:rPr>
        <w:t xml:space="preserve">يقرر </w:t>
      </w:r>
      <w:r w:rsidRPr="00DC0604">
        <w:rPr>
          <w:rStyle w:val="hps"/>
          <w:rFonts w:cs="Simplified Arabic" w:hint="cs"/>
          <w:snapToGrid w:val="0"/>
          <w:kern w:val="22"/>
          <w:rtl/>
        </w:rPr>
        <w:t>أن يتضمن خط أساس خطة عمل بناء القدرات المعلومات التي جُمعت في دورة الإبلاغ الرابعة؛</w:t>
      </w:r>
      <w:r w:rsidRPr="00DC0604">
        <w:rPr>
          <w:rStyle w:val="FootnoteReference"/>
          <w:rFonts w:cs="Simplified Arabic"/>
          <w:rtl/>
          <w:lang w:bidi="ar-EG"/>
        </w:rPr>
        <w:footnoteReference w:id="4"/>
      </w:r>
    </w:p>
    <w:p w14:paraId="4CCD5E0E" w14:textId="08ACBE06" w:rsidR="00DC0604" w:rsidRDefault="00DC0604" w:rsidP="00DF3228">
      <w:pPr>
        <w:pStyle w:val="ListParagraph"/>
        <w:numPr>
          <w:ilvl w:val="0"/>
          <w:numId w:val="5"/>
        </w:numPr>
        <w:suppressLineNumbers/>
        <w:suppressAutoHyphens/>
        <w:kinsoku w:val="0"/>
        <w:overflowPunct w:val="0"/>
        <w:autoSpaceDE w:val="0"/>
        <w:autoSpaceDN w:val="0"/>
        <w:bidi/>
        <w:adjustRightInd w:val="0"/>
        <w:snapToGrid w:val="0"/>
        <w:spacing w:after="120" w:line="216" w:lineRule="auto"/>
        <w:ind w:left="720" w:firstLine="720"/>
        <w:rPr>
          <w:rStyle w:val="hps"/>
          <w:rFonts w:cs="Simplified Arabic"/>
          <w:snapToGrid w:val="0"/>
          <w:kern w:val="22"/>
        </w:rPr>
      </w:pPr>
      <w:r w:rsidRPr="00F73288">
        <w:rPr>
          <w:rStyle w:val="hps"/>
          <w:rFonts w:cs="Simplified Arabic"/>
          <w:i/>
          <w:iCs/>
          <w:snapToGrid w:val="0"/>
          <w:kern w:val="22"/>
          <w:rtl/>
        </w:rPr>
        <w:lastRenderedPageBreak/>
        <w:t>يقرر</w:t>
      </w:r>
      <w:r w:rsidR="00F73288">
        <w:rPr>
          <w:rStyle w:val="hps"/>
          <w:rFonts w:cs="Simplified Arabic" w:hint="cs"/>
          <w:i/>
          <w:iCs/>
          <w:snapToGrid w:val="0"/>
          <w:kern w:val="22"/>
          <w:rtl/>
        </w:rPr>
        <w:t xml:space="preserve"> أيضا</w:t>
      </w:r>
      <w:r w:rsidRPr="00F73288">
        <w:rPr>
          <w:rStyle w:val="hps"/>
          <w:rFonts w:cs="Simplified Arabic"/>
          <w:snapToGrid w:val="0"/>
          <w:kern w:val="22"/>
          <w:rtl/>
        </w:rPr>
        <w:t xml:space="preserve"> إجراء تقييم منتصف المدة لخطة </w:t>
      </w:r>
      <w:r w:rsidR="00F73288">
        <w:rPr>
          <w:rStyle w:val="hps"/>
          <w:rFonts w:cs="Simplified Arabic"/>
          <w:snapToGrid w:val="0"/>
          <w:kern w:val="22"/>
          <w:rtl/>
        </w:rPr>
        <w:t>عمل بناء القدرات</w:t>
      </w:r>
      <w:r w:rsidRPr="00F73288">
        <w:rPr>
          <w:rStyle w:val="hps"/>
          <w:rFonts w:cs="Simplified Arabic"/>
          <w:snapToGrid w:val="0"/>
          <w:kern w:val="22"/>
          <w:rtl/>
        </w:rPr>
        <w:t xml:space="preserve"> بالاقتران مع</w:t>
      </w:r>
      <w:r w:rsidR="00F73288">
        <w:rPr>
          <w:rStyle w:val="hps"/>
          <w:rFonts w:cs="Simplified Arabic" w:hint="cs"/>
          <w:snapToGrid w:val="0"/>
          <w:kern w:val="22"/>
          <w:rtl/>
        </w:rPr>
        <w:t xml:space="preserve"> تقييم منتصف المدة لخطة التنفيذ</w:t>
      </w:r>
      <w:r w:rsidRPr="00F73288">
        <w:rPr>
          <w:rStyle w:val="hps"/>
          <w:rFonts w:cs="Simplified Arabic"/>
          <w:snapToGrid w:val="0"/>
          <w:kern w:val="22"/>
          <w:rtl/>
        </w:rPr>
        <w:t>؛</w:t>
      </w:r>
      <w:r w:rsidR="00F73288" w:rsidRPr="00DC0604">
        <w:rPr>
          <w:rStyle w:val="FootnoteReference"/>
          <w:rFonts w:cs="Simplified Arabic"/>
          <w:rtl/>
          <w:lang w:bidi="ar-EG"/>
        </w:rPr>
        <w:footnoteReference w:id="5"/>
      </w:r>
    </w:p>
    <w:p w14:paraId="1956F2A7" w14:textId="4ECEC57F" w:rsidR="00F73288" w:rsidRPr="00F73288" w:rsidRDefault="00F73288" w:rsidP="00F73288">
      <w:pPr>
        <w:pStyle w:val="ListParagraph"/>
        <w:suppressLineNumbers/>
        <w:suppressAutoHyphens/>
        <w:kinsoku w:val="0"/>
        <w:overflowPunct w:val="0"/>
        <w:autoSpaceDE w:val="0"/>
        <w:autoSpaceDN w:val="0"/>
        <w:bidi/>
        <w:adjustRightInd w:val="0"/>
        <w:snapToGrid w:val="0"/>
        <w:spacing w:after="120" w:line="216" w:lineRule="auto"/>
        <w:ind w:firstLine="720"/>
        <w:rPr>
          <w:rStyle w:val="hps"/>
          <w:rFonts w:cs="Simplified Arabic"/>
          <w:snapToGrid w:val="0"/>
          <w:kern w:val="22"/>
          <w:rtl/>
        </w:rPr>
      </w:pPr>
      <w:r>
        <w:rPr>
          <w:rStyle w:val="hps"/>
          <w:rFonts w:cs="Simplified Arabic" w:hint="cs"/>
          <w:snapToGrid w:val="0"/>
          <w:kern w:val="22"/>
          <w:rtl/>
        </w:rPr>
        <w:t>[9-</w:t>
      </w:r>
      <w:proofErr w:type="gramStart"/>
      <w:r>
        <w:rPr>
          <w:rStyle w:val="hps"/>
          <w:rFonts w:cs="Simplified Arabic" w:hint="cs"/>
          <w:snapToGrid w:val="0"/>
          <w:kern w:val="22"/>
          <w:rtl/>
        </w:rPr>
        <w:tab/>
      </w:r>
      <w:r w:rsidR="0090619D">
        <w:rPr>
          <w:rStyle w:val="hps"/>
          <w:rFonts w:cs="Simplified Arabic" w:hint="cs"/>
          <w:snapToGrid w:val="0"/>
          <w:kern w:val="22"/>
          <w:rtl/>
        </w:rPr>
        <w:t>[</w:t>
      </w:r>
      <w:proofErr w:type="gramEnd"/>
      <w:r w:rsidRPr="00F73288">
        <w:rPr>
          <w:rStyle w:val="hps"/>
          <w:rFonts w:cs="Simplified Arabic" w:hint="cs"/>
          <w:i/>
          <w:iCs/>
          <w:snapToGrid w:val="0"/>
          <w:kern w:val="22"/>
          <w:rtl/>
        </w:rPr>
        <w:t>يشجع</w:t>
      </w:r>
      <w:r>
        <w:rPr>
          <w:rStyle w:val="hps"/>
          <w:rFonts w:cs="Simplified Arabic" w:hint="cs"/>
          <w:i/>
          <w:iCs/>
          <w:snapToGrid w:val="0"/>
          <w:kern w:val="22"/>
          <w:rtl/>
        </w:rPr>
        <w:t xml:space="preserve"> </w:t>
      </w:r>
      <w:r>
        <w:rPr>
          <w:rStyle w:val="hps"/>
          <w:rFonts w:cs="Simplified Arabic" w:hint="cs"/>
          <w:snapToGrid w:val="0"/>
          <w:kern w:val="22"/>
          <w:rtl/>
        </w:rPr>
        <w:t xml:space="preserve">السلطات الوطنية المعنية بالسلامة الأحيائية على دعم تنفيذ خطة عمل بناء القدرات [تجنب تضارب المصالح وإدارتها، حسب الاقتضاء] </w:t>
      </w:r>
      <w:r>
        <w:rPr>
          <w:rStyle w:val="hps"/>
          <w:rFonts w:cs="Simplified Arabic" w:hint="cs"/>
          <w:i/>
          <w:iCs/>
          <w:snapToGrid w:val="0"/>
          <w:kern w:val="22"/>
          <w:rtl/>
        </w:rPr>
        <w:t xml:space="preserve">ويدعو </w:t>
      </w:r>
      <w:r>
        <w:rPr>
          <w:rStyle w:val="hps"/>
          <w:rFonts w:cs="Simplified Arabic" w:hint="cs"/>
          <w:snapToGrid w:val="0"/>
          <w:kern w:val="22"/>
          <w:rtl/>
        </w:rPr>
        <w:t>الحكومات الأخرى والأوساط الأكاديمية ومؤسسات البحوث والشعوب الأصلية والمجتمعات المحلية وأصحاب المصلحة الآ</w:t>
      </w:r>
      <w:r w:rsidR="0090619D">
        <w:rPr>
          <w:rStyle w:val="hps"/>
          <w:rFonts w:cs="Simplified Arabic" w:hint="cs"/>
          <w:snapToGrid w:val="0"/>
          <w:kern w:val="22"/>
          <w:rtl/>
        </w:rPr>
        <w:t>خرين ذوي الصلة إلى القيام بذلك]/</w:t>
      </w:r>
      <w:r>
        <w:rPr>
          <w:rStyle w:val="hps"/>
          <w:rFonts w:cs="Simplified Arabic" w:hint="cs"/>
          <w:snapToGrid w:val="0"/>
          <w:kern w:val="22"/>
          <w:rtl/>
        </w:rPr>
        <w:t>[</w:t>
      </w:r>
      <w:r>
        <w:rPr>
          <w:rStyle w:val="hps"/>
          <w:rFonts w:cs="Simplified Arabic" w:hint="cs"/>
          <w:i/>
          <w:iCs/>
          <w:snapToGrid w:val="0"/>
          <w:kern w:val="22"/>
          <w:rtl/>
        </w:rPr>
        <w:t xml:space="preserve">يشجع </w:t>
      </w:r>
      <w:r>
        <w:rPr>
          <w:rStyle w:val="hps"/>
          <w:rFonts w:cs="Simplified Arabic" w:hint="cs"/>
          <w:snapToGrid w:val="0"/>
          <w:kern w:val="22"/>
          <w:rtl/>
        </w:rPr>
        <w:t>الأطراف، من خلال السلطات الوطنية المختصة، على تحديد الجهات الفاعلة ذات الصلة لدعم تنفيذ خطة عمل بناء القدرات [تجنب تضارب المصالح وإدارتها، حسب الاقتضاء]].]</w:t>
      </w:r>
    </w:p>
    <w:p w14:paraId="3E2EE2BE" w14:textId="77777777" w:rsidR="007F4858" w:rsidRPr="0091420B" w:rsidRDefault="007F4858">
      <w:pPr>
        <w:bidi w:val="0"/>
        <w:spacing w:line="240" w:lineRule="auto"/>
        <w:jc w:val="left"/>
        <w:rPr>
          <w:rStyle w:val="hps"/>
          <w:snapToGrid w:val="0"/>
          <w:kern w:val="22"/>
          <w:rtl/>
        </w:rPr>
      </w:pPr>
      <w:r w:rsidRPr="0091420B">
        <w:rPr>
          <w:rStyle w:val="hps"/>
          <w:snapToGrid w:val="0"/>
          <w:kern w:val="22"/>
          <w:rtl/>
        </w:rPr>
        <w:br w:type="page"/>
      </w:r>
    </w:p>
    <w:p w14:paraId="3C7B2A05" w14:textId="64F24ADD" w:rsidR="00913139" w:rsidRPr="0091420B" w:rsidRDefault="00913139" w:rsidP="007F4858">
      <w:pPr>
        <w:suppressLineNumbers/>
        <w:suppressAutoHyphens/>
        <w:kinsoku w:val="0"/>
        <w:overflowPunct w:val="0"/>
        <w:autoSpaceDE w:val="0"/>
        <w:autoSpaceDN w:val="0"/>
        <w:adjustRightInd w:val="0"/>
        <w:snapToGrid w:val="0"/>
        <w:spacing w:after="120"/>
        <w:jc w:val="center"/>
        <w:rPr>
          <w:i/>
          <w:iCs/>
          <w:rtl/>
          <w:lang w:bidi="ar-EG"/>
        </w:rPr>
      </w:pPr>
      <w:r w:rsidRPr="0091420B">
        <w:rPr>
          <w:rFonts w:hint="cs"/>
          <w:i/>
          <w:iCs/>
          <w:rtl/>
        </w:rPr>
        <w:lastRenderedPageBreak/>
        <w:t xml:space="preserve">المرفق </w:t>
      </w:r>
      <w:r w:rsidR="00501ABF" w:rsidRPr="0091420B">
        <w:rPr>
          <w:rFonts w:hint="cs"/>
          <w:i/>
          <w:iCs/>
          <w:rtl/>
        </w:rPr>
        <w:t>الأول</w:t>
      </w:r>
    </w:p>
    <w:p w14:paraId="5C07C8EC" w14:textId="094E0B3F" w:rsidR="00913139" w:rsidRPr="0091420B" w:rsidRDefault="00913139" w:rsidP="00501ABF">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 w:val="28"/>
          <w:szCs w:val="28"/>
          <w:rtl/>
          <w:lang w:bidi="ar-EG"/>
        </w:rPr>
      </w:pPr>
      <w:r w:rsidRPr="0091420B">
        <w:rPr>
          <w:rFonts w:ascii="Times New Roman" w:hAnsi="Times New Roman" w:cs="Simplified Arabic" w:hint="cs"/>
          <w:b w:val="0"/>
          <w:sz w:val="28"/>
          <w:szCs w:val="28"/>
          <w:rtl/>
          <w:lang w:bidi="ar-EG"/>
        </w:rPr>
        <w:t xml:space="preserve">خطة تنفيذ بروتوكول </w:t>
      </w:r>
      <w:proofErr w:type="spellStart"/>
      <w:r w:rsidRPr="0091420B">
        <w:rPr>
          <w:rFonts w:ascii="Times New Roman" w:hAnsi="Times New Roman" w:cs="Simplified Arabic" w:hint="cs"/>
          <w:b w:val="0"/>
          <w:sz w:val="28"/>
          <w:szCs w:val="28"/>
          <w:rtl/>
          <w:lang w:bidi="ar-EG"/>
        </w:rPr>
        <w:t>قرطاجنة</w:t>
      </w:r>
      <w:proofErr w:type="spellEnd"/>
      <w:r w:rsidRPr="0091420B">
        <w:rPr>
          <w:rFonts w:ascii="Times New Roman" w:hAnsi="Times New Roman" w:cs="Simplified Arabic" w:hint="cs"/>
          <w:b w:val="0"/>
          <w:sz w:val="28"/>
          <w:szCs w:val="28"/>
          <w:rtl/>
          <w:lang w:bidi="ar-EG"/>
        </w:rPr>
        <w:t xml:space="preserve"> (2021-2030)</w:t>
      </w:r>
    </w:p>
    <w:p w14:paraId="31B3EE09" w14:textId="06083C18" w:rsidR="00913139" w:rsidRPr="0091420B" w:rsidRDefault="00913139" w:rsidP="00501ABF">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أولا-</w:t>
      </w:r>
      <w:r w:rsidRPr="0091420B">
        <w:rPr>
          <w:rFonts w:ascii="Times New Roman" w:hAnsi="Times New Roman" w:cs="Simplified Arabic" w:hint="cs"/>
          <w:b w:val="0"/>
          <w:szCs w:val="26"/>
          <w:rtl/>
          <w:lang w:bidi="ar-EG"/>
        </w:rPr>
        <w:tab/>
        <w:t>الغرض من خطة التنفيذ</w:t>
      </w:r>
    </w:p>
    <w:p w14:paraId="5EBFA31D" w14:textId="322E417A"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أُعدت خطة التنفيذ كإطار لإنجازات ومنجزات واسعة مرغوب فيها للمساعدة على توجيه الأطراف في تنفيذها للبروتوكول وقياس التقدم المحرز</w:t>
      </w:r>
      <w:r w:rsidR="00080A22">
        <w:rPr>
          <w:rFonts w:hint="cs"/>
          <w:rtl/>
          <w:lang w:bidi="ar-EG"/>
        </w:rPr>
        <w:t xml:space="preserve"> في هذا الصدد للفترة 2021-2030.</w:t>
      </w:r>
    </w:p>
    <w:p w14:paraId="78E17330" w14:textId="6CAF50EB" w:rsidR="00913139" w:rsidRPr="0091420B" w:rsidRDefault="002E12C6"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وتُستكمل</w:t>
      </w:r>
      <w:r w:rsidR="00913139" w:rsidRPr="0091420B">
        <w:rPr>
          <w:rFonts w:hint="cs"/>
          <w:rtl/>
          <w:lang w:bidi="ar-EG"/>
        </w:rPr>
        <w:t xml:space="preserve"> خطة </w:t>
      </w:r>
      <w:r w:rsidRPr="0091420B">
        <w:rPr>
          <w:rFonts w:hint="cs"/>
          <w:rtl/>
          <w:lang w:bidi="ar-EG"/>
        </w:rPr>
        <w:t>التنفيذ بخطة عمل</w:t>
      </w:r>
      <w:r w:rsidR="00913139" w:rsidRPr="0091420B">
        <w:rPr>
          <w:rFonts w:hint="cs"/>
          <w:rtl/>
          <w:lang w:bidi="ar-EG"/>
        </w:rPr>
        <w:t xml:space="preserve"> بناء القدرات </w:t>
      </w:r>
      <w:r w:rsidRPr="0091420B">
        <w:rPr>
          <w:rFonts w:hint="cs"/>
          <w:rtl/>
          <w:lang w:bidi="ar-EG"/>
        </w:rPr>
        <w:t>بهدف</w:t>
      </w:r>
      <w:r w:rsidR="00913139" w:rsidRPr="0091420B">
        <w:rPr>
          <w:rFonts w:hint="cs"/>
          <w:rtl/>
          <w:lang w:bidi="ar-EG"/>
        </w:rPr>
        <w:t xml:space="preserve"> تيسير تنمية وتعزيز قدرات الأطراف على تنفيذ البروتوكول</w:t>
      </w:r>
      <w:r w:rsidRPr="0091420B">
        <w:rPr>
          <w:rFonts w:hint="cs"/>
          <w:rtl/>
          <w:lang w:bidi="ar-EG"/>
        </w:rPr>
        <w:t xml:space="preserve">، بما في ذلك </w:t>
      </w:r>
      <w:r w:rsidR="00913139" w:rsidRPr="0091420B">
        <w:rPr>
          <w:rFonts w:hint="cs"/>
          <w:rtl/>
          <w:lang w:bidi="ar-EG"/>
        </w:rPr>
        <w:t xml:space="preserve">من خلال ما تيسير مشاركة الشركاء، بما في ذلك الجهات المانحة؛ وتعزيز التعاون والتنسيق على المستويين الإقليمي والدولي. وتغطي خطة عمل بناء القدرات نفس الفترة التي تغطيها خطة التنفيذ، من عام 2021 إلى عام 2030. </w:t>
      </w:r>
    </w:p>
    <w:p w14:paraId="7C0CE89A" w14:textId="17390792"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 xml:space="preserve">وتُوجه خطة التنفيذ في الأساس إلى الأطراف. ولكن من المسلم به أن الدول من غير الأطراف وأصحاب المصلحة من مختلف القطاعات، والمنظمات، والشعوب الأصلية والمجتمعات المحلية والجهات المانحة يمكنها أن تدعم تنفيذ البروتوكول. </w:t>
      </w:r>
    </w:p>
    <w:p w14:paraId="16445901" w14:textId="09C544E7" w:rsidR="00913139" w:rsidRPr="0091420B" w:rsidRDefault="00913139" w:rsidP="00080A22">
      <w:pPr>
        <w:suppressLineNumbers/>
        <w:suppressAutoHyphens/>
        <w:kinsoku w:val="0"/>
        <w:overflowPunct w:val="0"/>
        <w:autoSpaceDE w:val="0"/>
        <w:autoSpaceDN w:val="0"/>
        <w:adjustRightInd w:val="0"/>
        <w:snapToGrid w:val="0"/>
        <w:spacing w:after="120"/>
        <w:ind w:left="2132" w:hanging="714"/>
        <w:jc w:val="left"/>
        <w:rPr>
          <w:snapToGrid w:val="0"/>
          <w:kern w:val="22"/>
          <w:szCs w:val="22"/>
        </w:rPr>
      </w:pPr>
      <w:r w:rsidRPr="0091420B">
        <w:rPr>
          <w:rFonts w:hint="cs"/>
          <w:b/>
          <w:bCs/>
          <w:szCs w:val="26"/>
          <w:rtl/>
          <w:lang w:bidi="ar-EG"/>
        </w:rPr>
        <w:t>ثانيا-</w:t>
      </w:r>
      <w:r w:rsidRPr="0091420B">
        <w:rPr>
          <w:rFonts w:hint="cs"/>
          <w:b/>
          <w:bCs/>
          <w:szCs w:val="26"/>
          <w:rtl/>
          <w:lang w:bidi="ar-EG"/>
        </w:rPr>
        <w:tab/>
        <w:t>الصلة بالإطار العالمي للتنوع البيولوجي لما بعد عام 2020</w:t>
      </w:r>
      <w:r w:rsidR="00623415" w:rsidRPr="0091420B">
        <w:rPr>
          <w:rFonts w:hint="cs"/>
          <w:b/>
          <w:bCs/>
          <w:szCs w:val="26"/>
          <w:rtl/>
          <w:lang w:bidi="ar-EG"/>
        </w:rPr>
        <w:t xml:space="preserve"> </w:t>
      </w:r>
      <w:r w:rsidRPr="0091420B">
        <w:rPr>
          <w:rFonts w:hint="cs"/>
          <w:b/>
          <w:bCs/>
          <w:szCs w:val="26"/>
          <w:rtl/>
          <w:lang w:bidi="ar-EG"/>
        </w:rPr>
        <w:t>وخطة التنمية المستدامة لعام</w:t>
      </w:r>
      <w:r w:rsidRPr="0091420B">
        <w:rPr>
          <w:rFonts w:hint="eastAsia"/>
          <w:b/>
          <w:bCs/>
          <w:szCs w:val="26"/>
          <w:rtl/>
          <w:lang w:bidi="ar-EG"/>
        </w:rPr>
        <w:t> </w:t>
      </w:r>
      <w:r w:rsidRPr="0091420B">
        <w:rPr>
          <w:rFonts w:hint="cs"/>
          <w:b/>
          <w:bCs/>
          <w:szCs w:val="26"/>
          <w:rtl/>
          <w:lang w:bidi="ar-EG"/>
        </w:rPr>
        <w:t>2030</w:t>
      </w:r>
    </w:p>
    <w:p w14:paraId="571734FB" w14:textId="085EFFAF"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 xml:space="preserve">ترتكز خطة التنفيذ على الإطار العالمي للتنوع البيولوجي لما بعد عام 2020 وتكمله، إذ تساهم غاياتها وأهدافها ونواتجها في تحقيق رؤية الإطار لعام 2050: "بحلول عام 2050، يقيّم التنوع البيولوجي ويُحفظ ويُستعاد ويستخدم برشد، وتُصان خدمات النظم الإيكولوجية، مما يؤدي إلى استدامة كوكب سليم وتقديم منافع أساسية لجميع الشعوب"؛ ومهمته: "اتخاذ إجراءات عاجلة عبر المجتمع لوضع التنوع البيولوجي في مسار الاستعادة لصالح الكوكب والبشر". وتهدف خطة التنفيذ إلى تيسير تنفيذ بروتوكول </w:t>
      </w:r>
      <w:proofErr w:type="spellStart"/>
      <w:r w:rsidRPr="0091420B">
        <w:rPr>
          <w:rFonts w:hint="cs"/>
          <w:rtl/>
          <w:lang w:bidi="ar-EG"/>
        </w:rPr>
        <w:t>قرطاجنة</w:t>
      </w:r>
      <w:proofErr w:type="spellEnd"/>
      <w:r w:rsidRPr="0091420B">
        <w:rPr>
          <w:rFonts w:hint="cs"/>
          <w:rtl/>
          <w:lang w:bidi="ar-EG"/>
        </w:rPr>
        <w:t xml:space="preserve"> وهي موجهة إلى الأطراف في بروتوكول </w:t>
      </w:r>
      <w:proofErr w:type="spellStart"/>
      <w:r w:rsidRPr="0091420B">
        <w:rPr>
          <w:rFonts w:hint="cs"/>
          <w:rtl/>
          <w:lang w:bidi="ar-EG"/>
        </w:rPr>
        <w:t>قرطاجنة</w:t>
      </w:r>
      <w:proofErr w:type="spellEnd"/>
      <w:r w:rsidRPr="0091420B">
        <w:rPr>
          <w:rFonts w:hint="cs"/>
          <w:rtl/>
          <w:lang w:bidi="ar-EG"/>
        </w:rPr>
        <w:t>. ويمكن لخطة التنفيذ أيضا أن تدعم الأطراف وتوجهها في تحقيق الأهداف والغايات ذات الصلة بالسلامة الأحيائية في الإطار العالمي للتنوع البيولوجي لما بعد عام 2020</w:t>
      </w:r>
      <w:r w:rsidR="00440E47" w:rsidRPr="0091420B">
        <w:rPr>
          <w:rFonts w:hint="cs"/>
          <w:rtl/>
          <w:lang w:bidi="ar-EG"/>
        </w:rPr>
        <w:t xml:space="preserve"> [ولا سيما السلامة الأحيائية المحدد للإطار العالمي للتنوع البيولوجي]</w:t>
      </w:r>
      <w:r w:rsidRPr="0091420B">
        <w:rPr>
          <w:rFonts w:hint="cs"/>
          <w:rtl/>
          <w:lang w:bidi="ar-EG"/>
        </w:rPr>
        <w:t>.</w:t>
      </w:r>
    </w:p>
    <w:p w14:paraId="63DFCE6D" w14:textId="3F8395BF"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ويمكن أن تساعد خطة التنفيذ أيضا على دعم الأطراف لتحقيق أهداف التنمية المستدامة، بما في ذلك على سبيل المثال الهدف 2 (القضاء على الجوع، وتوفير الأمن الغذائي والتغذية المحسنة، وتعزيز الزراعة المستدامة) والهدف 3 (ضمان تمتع الجميع بأنماط عيش صحية وبالرفاهية في جميع الأعمار).</w:t>
      </w:r>
    </w:p>
    <w:p w14:paraId="1BFF097C" w14:textId="65C02D71" w:rsidR="00913139" w:rsidRPr="0091420B" w:rsidRDefault="00913139" w:rsidP="002B16A1">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ثالثا-</w:t>
      </w:r>
      <w:r w:rsidRPr="0091420B">
        <w:rPr>
          <w:rFonts w:ascii="Times New Roman" w:hAnsi="Times New Roman" w:cs="Simplified Arabic" w:hint="cs"/>
          <w:b w:val="0"/>
          <w:szCs w:val="26"/>
          <w:rtl/>
          <w:lang w:bidi="ar-EG"/>
        </w:rPr>
        <w:tab/>
        <w:t>هيكل خطة التنفيذ</w:t>
      </w:r>
    </w:p>
    <w:p w14:paraId="221BA461" w14:textId="4D14AFC5"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تُقدم في التذييل نظرة عامة في صورة جدول على غايات وأهداف ومؤشرات ونواتج خطة التنفيذ.</w:t>
      </w:r>
    </w:p>
    <w:p w14:paraId="0BD0C1BE" w14:textId="189C4363" w:rsidR="00913139" w:rsidRPr="0091420B" w:rsidRDefault="002B16A1"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و</w:t>
      </w:r>
      <w:r w:rsidR="00913139" w:rsidRPr="0091420B">
        <w:rPr>
          <w:rFonts w:hint="cs"/>
          <w:rtl/>
          <w:lang w:bidi="ar-EG"/>
        </w:rPr>
        <w:t xml:space="preserve">تحدد خطة التنفيذ الغايات، التي تمثل الإنجازات الواسعة المرغوب فيها من جانب الأطراف. وتُنظم غايات خطة التنفيذ وفقا "لمجالات التنفيذ" و"البيئة </w:t>
      </w:r>
      <w:proofErr w:type="spellStart"/>
      <w:r w:rsidR="00913139" w:rsidRPr="0091420B">
        <w:rPr>
          <w:rFonts w:hint="cs"/>
          <w:rtl/>
          <w:lang w:bidi="ar-EG"/>
        </w:rPr>
        <w:t>التمكينية</w:t>
      </w:r>
      <w:proofErr w:type="spellEnd"/>
      <w:r w:rsidR="00913139" w:rsidRPr="0091420B">
        <w:rPr>
          <w:rFonts w:hint="cs"/>
          <w:rtl/>
          <w:lang w:bidi="ar-EG"/>
        </w:rPr>
        <w:t xml:space="preserve">". وتتكون "مجالات التنفيذ" من غايات تتعلق بالعناصر الرئيسية لتنفيذ البروتوكول. وتتضمن "البيئة </w:t>
      </w:r>
      <w:proofErr w:type="spellStart"/>
      <w:r w:rsidR="00913139" w:rsidRPr="0091420B">
        <w:rPr>
          <w:rFonts w:hint="cs"/>
          <w:rtl/>
          <w:lang w:bidi="ar-EG"/>
        </w:rPr>
        <w:t>التمكينية</w:t>
      </w:r>
      <w:proofErr w:type="spellEnd"/>
      <w:r w:rsidR="00913139" w:rsidRPr="0091420B">
        <w:rPr>
          <w:rFonts w:hint="cs"/>
          <w:rtl/>
          <w:lang w:bidi="ar-EG"/>
        </w:rPr>
        <w:t xml:space="preserve">" غايات شاملة تتعلق بتقديم الدعم للتنفيذ، أي بناء القدرات وحشد الموارد والتعاون والتوعية العامة والتثقيف والمشاركة. وتمثل الغايات في إطار "البيئة </w:t>
      </w:r>
      <w:proofErr w:type="spellStart"/>
      <w:r w:rsidR="00913139" w:rsidRPr="0091420B">
        <w:rPr>
          <w:rFonts w:hint="cs"/>
          <w:rtl/>
          <w:lang w:bidi="ar-EG"/>
        </w:rPr>
        <w:t>التمكينية</w:t>
      </w:r>
      <w:proofErr w:type="spellEnd"/>
      <w:r w:rsidR="00913139" w:rsidRPr="0091420B">
        <w:rPr>
          <w:rFonts w:hint="cs"/>
          <w:rtl/>
          <w:lang w:bidi="ar-EG"/>
        </w:rPr>
        <w:t xml:space="preserve">" إنجازات شاملة تفيد مجموعة متنوعة من الغايات المتعلقة بالتنفيذ ويمكن قراءتها بالاقتران مع الأهداف المتعلقة "بمجالات التنفيذ". وتتضمن كل غاية الأهداف والنواتج والمؤشرات المقابلة. </w:t>
      </w:r>
    </w:p>
    <w:p w14:paraId="62A53D0F" w14:textId="77777777"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 xml:space="preserve">وتحدد </w:t>
      </w:r>
      <w:r w:rsidRPr="0091420B">
        <w:rPr>
          <w:rFonts w:hint="cs"/>
          <w:i/>
          <w:iCs/>
          <w:rtl/>
          <w:lang w:bidi="ar-EG"/>
        </w:rPr>
        <w:t>الأهداف</w:t>
      </w:r>
      <w:r w:rsidRPr="0091420B">
        <w:rPr>
          <w:rFonts w:hint="cs"/>
          <w:b/>
          <w:bCs/>
          <w:rtl/>
          <w:lang w:bidi="ar-EG"/>
        </w:rPr>
        <w:t xml:space="preserve"> </w:t>
      </w:r>
      <w:r w:rsidRPr="0091420B">
        <w:rPr>
          <w:rFonts w:hint="cs"/>
          <w:rtl/>
          <w:lang w:bidi="ar-EG"/>
        </w:rPr>
        <w:t xml:space="preserve">الإنجازات الرئيسية لتحقيق الغاية التي تتعلق بها. ولا يُقصد من الأهداف تقديم قائمة شاملة بالإنجازات التي قد تكون ذات صلة بالغاية. وتمتثل الأهداف لأحكام البروتوكول، بما في ذلك الالتزامات والأحكام الأخرى، والتوجيه المقدم بموجب مقررات مؤتمر الأطراف العامل كاجتماع للأطراف في البروتوكول. وتتضمن معظم الغايات أهدافا متعددة. </w:t>
      </w:r>
    </w:p>
    <w:p w14:paraId="78245AA3" w14:textId="77777777"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 xml:space="preserve">وتُصمم </w:t>
      </w:r>
      <w:r w:rsidRPr="0091420B">
        <w:rPr>
          <w:rFonts w:hint="cs"/>
          <w:i/>
          <w:iCs/>
          <w:rtl/>
          <w:lang w:bidi="ar-EG"/>
        </w:rPr>
        <w:t>المؤشرات</w:t>
      </w:r>
      <w:r w:rsidRPr="0091420B">
        <w:rPr>
          <w:rFonts w:hint="cs"/>
          <w:b/>
          <w:bCs/>
          <w:rtl/>
          <w:lang w:bidi="ar-EG"/>
        </w:rPr>
        <w:t xml:space="preserve"> </w:t>
      </w:r>
      <w:r w:rsidRPr="0091420B">
        <w:rPr>
          <w:rFonts w:hint="cs"/>
          <w:rtl/>
          <w:lang w:bidi="ar-EG"/>
        </w:rPr>
        <w:t>لقياس التقدم المحرز نحو تحقيق الأهداف. ويجب أن تكون المؤشرات بسيطة وقابلة للقياس وذات صلة بالهدف المعني.</w:t>
      </w:r>
    </w:p>
    <w:p w14:paraId="25B61887" w14:textId="77777777"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lastRenderedPageBreak/>
        <w:t>وتحدد النواتج</w:t>
      </w:r>
      <w:r w:rsidRPr="0091420B">
        <w:rPr>
          <w:rFonts w:hint="cs"/>
          <w:b/>
          <w:bCs/>
          <w:rtl/>
          <w:lang w:bidi="ar-EG"/>
        </w:rPr>
        <w:t xml:space="preserve"> </w:t>
      </w:r>
      <w:r w:rsidRPr="0091420B">
        <w:rPr>
          <w:rFonts w:hint="cs"/>
          <w:rtl/>
          <w:lang w:bidi="ar-EG"/>
        </w:rPr>
        <w:t>التأثير الناجم عن تحقيق الغاية.</w:t>
      </w:r>
    </w:p>
    <w:p w14:paraId="7E4BFE01" w14:textId="2E30DE8B" w:rsidR="00913139" w:rsidRPr="0091420B" w:rsidRDefault="00880A9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و</w:t>
      </w:r>
      <w:r w:rsidR="00913139" w:rsidRPr="0091420B">
        <w:rPr>
          <w:rFonts w:hint="cs"/>
          <w:rtl/>
          <w:lang w:bidi="ar-EG"/>
        </w:rPr>
        <w:t xml:space="preserve">اعتمد مؤتمر الأطراف العامل كاجتماع للأطراف في البروتوكول في عام 2010 (لمقرر </w:t>
      </w:r>
      <w:r w:rsidR="00913139" w:rsidRPr="0091420B">
        <w:rPr>
          <w:lang w:bidi="ar-EG"/>
        </w:rPr>
        <w:t>BS-V/11</w:t>
      </w:r>
      <w:r w:rsidR="00913139" w:rsidRPr="0091420B">
        <w:rPr>
          <w:rFonts w:hint="cs"/>
          <w:rtl/>
          <w:lang w:bidi="ar-EG"/>
        </w:rPr>
        <w:t xml:space="preserve">) بروتوكول </w:t>
      </w:r>
      <w:proofErr w:type="spellStart"/>
      <w:r w:rsidR="00913139" w:rsidRPr="0091420B">
        <w:rPr>
          <w:rFonts w:hint="cs"/>
          <w:rtl/>
          <w:lang w:bidi="ar-EG"/>
        </w:rPr>
        <w:t>ناغويا</w:t>
      </w:r>
      <w:proofErr w:type="spellEnd"/>
      <w:r w:rsidR="00913139" w:rsidRPr="0091420B">
        <w:rPr>
          <w:rFonts w:hint="eastAsia"/>
          <w:rtl/>
          <w:lang w:bidi="ar-EG"/>
        </w:rPr>
        <w:t> </w:t>
      </w:r>
      <w:r w:rsidR="00913139" w:rsidRPr="0091420B">
        <w:rPr>
          <w:rtl/>
          <w:lang w:bidi="ar-EG"/>
        </w:rPr>
        <w:t>–</w:t>
      </w:r>
      <w:r w:rsidR="00913139" w:rsidRPr="0091420B">
        <w:rPr>
          <w:rFonts w:hint="cs"/>
          <w:rtl/>
          <w:lang w:bidi="ar-EG"/>
        </w:rPr>
        <w:t> كوالالمبور التكميلي بشأن المسؤولية والجبر التعويضي. وتضمنت الخطة الاستراتيجية للبروتوكول، التي اعتُمدت في عام 2010، عناصر بشأن المسؤولية والجبر التعويضي والبروتوكول التكميلي. ودخل البروتوكول التكميلي حيز التنفيذ في 5</w:t>
      </w:r>
      <w:r w:rsidR="00913139" w:rsidRPr="0091420B">
        <w:rPr>
          <w:rFonts w:hint="eastAsia"/>
          <w:rtl/>
          <w:lang w:bidi="ar-EG"/>
        </w:rPr>
        <w:t> </w:t>
      </w:r>
      <w:r w:rsidR="00913139" w:rsidRPr="0091420B">
        <w:rPr>
          <w:rFonts w:hint="cs"/>
          <w:rtl/>
          <w:lang w:bidi="ar-EG"/>
        </w:rPr>
        <w:t>مارس/آذار 2018.</w:t>
      </w:r>
    </w:p>
    <w:p w14:paraId="445C611A" w14:textId="77777777"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وأُدرج عنصر بشأن البروتوكول التكميلي في التذييل أدناه. والهدف من إدراج عنصر بشأن البروتوكول التكميلي يتمثل في دعم تنفيذ بروتوكول </w:t>
      </w:r>
      <w:proofErr w:type="spellStart"/>
      <w:r w:rsidRPr="0091420B">
        <w:rPr>
          <w:rFonts w:hint="cs"/>
          <w:rtl/>
          <w:lang w:bidi="ar-EG"/>
        </w:rPr>
        <w:t>قرطاجنة</w:t>
      </w:r>
      <w:proofErr w:type="spellEnd"/>
      <w:r w:rsidRPr="0091420B">
        <w:rPr>
          <w:rFonts w:hint="cs"/>
          <w:rtl/>
          <w:lang w:bidi="ar-EG"/>
        </w:rPr>
        <w:t xml:space="preserve"> والمساهمة في التنفيذ الفعال للبروتوكول التكميلي، مع الاعتراف بأنهما صكان قانونيان منفصلان وأن الالتزامات الناشئة عن هذين الصكين لا تُلزم سوى الأطراف في الصك المعني.</w:t>
      </w:r>
    </w:p>
    <w:p w14:paraId="2705FC49" w14:textId="77777777" w:rsidR="00913139" w:rsidRPr="0091420B" w:rsidRDefault="00913139" w:rsidP="00880A99">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رابعا-</w:t>
      </w:r>
      <w:r w:rsidRPr="0091420B">
        <w:rPr>
          <w:rFonts w:ascii="Times New Roman" w:hAnsi="Times New Roman" w:cs="Simplified Arabic" w:hint="cs"/>
          <w:b w:val="0"/>
          <w:szCs w:val="26"/>
          <w:rtl/>
          <w:lang w:bidi="ar-EG"/>
        </w:rPr>
        <w:tab/>
        <w:t>التقييم والاستعراض</w:t>
      </w:r>
    </w:p>
    <w:p w14:paraId="2BAC4E31" w14:textId="004A5003" w:rsidR="00913139" w:rsidRPr="0091420B" w:rsidRDefault="007467BE"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يجب على</w:t>
      </w:r>
      <w:r w:rsidR="00913139" w:rsidRPr="0091420B">
        <w:rPr>
          <w:rFonts w:hint="cs"/>
          <w:rtl/>
          <w:lang w:bidi="ar-EG"/>
        </w:rPr>
        <w:t xml:space="preserve"> مؤتمر الأطراف العامل كاجتماع للأطراف في بروتوكول </w:t>
      </w:r>
      <w:proofErr w:type="spellStart"/>
      <w:r w:rsidR="00913139" w:rsidRPr="0091420B">
        <w:rPr>
          <w:rFonts w:hint="cs"/>
          <w:rtl/>
          <w:lang w:bidi="ar-EG"/>
        </w:rPr>
        <w:t>قرطاجنة</w:t>
      </w:r>
      <w:proofErr w:type="spellEnd"/>
      <w:r w:rsidR="00913139" w:rsidRPr="0091420B">
        <w:rPr>
          <w:rFonts w:hint="cs"/>
          <w:rtl/>
          <w:lang w:bidi="ar-EG"/>
        </w:rPr>
        <w:t xml:space="preserve"> إجراء تقييم منتصف المدة و</w:t>
      </w:r>
      <w:r w:rsidRPr="0091420B">
        <w:rPr>
          <w:rFonts w:hint="cs"/>
          <w:rtl/>
          <w:lang w:bidi="ar-EG"/>
        </w:rPr>
        <w:t xml:space="preserve">قد يقرر إجراء </w:t>
      </w:r>
      <w:r w:rsidR="00913139" w:rsidRPr="0091420B">
        <w:rPr>
          <w:rFonts w:hint="cs"/>
          <w:rtl/>
          <w:lang w:bidi="ar-EG"/>
        </w:rPr>
        <w:t xml:space="preserve">التقييم النهائي لخطة التنفيذ. وقد يستند هذان التقييمان إلى المعلومات التي قدمتها الأطراف في تقاريرها الوطنية والمعلومات الواردة في غرفة تبادل معلومات السلامة الأحيائية، من بين أمور أخرى. ويمكن الاستعانة بهذه المعلومات لتقييم إلى أي مدى تُحقق أهداف خطة التنفيذ. </w:t>
      </w:r>
    </w:p>
    <w:p w14:paraId="0C408732" w14:textId="77777777"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وستستخدم نتائج التقييم والاستعراض الرابع لفعالية بروتوكول </w:t>
      </w:r>
      <w:proofErr w:type="spellStart"/>
      <w:r w:rsidRPr="0091420B">
        <w:rPr>
          <w:rFonts w:hint="cs"/>
          <w:rtl/>
          <w:lang w:bidi="ar-EG"/>
        </w:rPr>
        <w:t>قرطاجنة</w:t>
      </w:r>
      <w:proofErr w:type="spellEnd"/>
      <w:r w:rsidRPr="0091420B">
        <w:rPr>
          <w:rFonts w:hint="cs"/>
          <w:rtl/>
          <w:lang w:bidi="ar-EG"/>
        </w:rPr>
        <w:t xml:space="preserve"> والتقييم النهائي للخطة الاستراتيجية لبروتوكول </w:t>
      </w:r>
      <w:proofErr w:type="spellStart"/>
      <w:r w:rsidRPr="0091420B">
        <w:rPr>
          <w:rFonts w:hint="cs"/>
          <w:rtl/>
          <w:lang w:bidi="ar-EG"/>
        </w:rPr>
        <w:t>قرطاجنة</w:t>
      </w:r>
      <w:proofErr w:type="spellEnd"/>
      <w:r w:rsidRPr="0091420B">
        <w:rPr>
          <w:rFonts w:hint="cs"/>
          <w:rtl/>
          <w:lang w:bidi="ar-EG"/>
        </w:rPr>
        <w:t xml:space="preserve"> لإنشاء خط أساس لقياس التقدم المحرز في تحقيق أهداف خطة التنفيذ.</w:t>
      </w:r>
    </w:p>
    <w:p w14:paraId="228F3107" w14:textId="77777777" w:rsidR="00913139" w:rsidRPr="0091420B" w:rsidRDefault="00913139" w:rsidP="00880A99">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خامسا-</w:t>
      </w:r>
      <w:r w:rsidRPr="0091420B">
        <w:rPr>
          <w:rFonts w:ascii="Times New Roman" w:hAnsi="Times New Roman" w:cs="Simplified Arabic" w:hint="cs"/>
          <w:b w:val="0"/>
          <w:szCs w:val="26"/>
          <w:rtl/>
          <w:lang w:bidi="ar-EG"/>
        </w:rPr>
        <w:tab/>
        <w:t>الأولويات والبرمجة</w:t>
      </w:r>
    </w:p>
    <w:p w14:paraId="6A58A54B" w14:textId="77777777"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قد يحدد مؤتمر الأطراف العامل كاجتماع للأطراف في بروتوكول </w:t>
      </w:r>
      <w:proofErr w:type="spellStart"/>
      <w:r w:rsidRPr="0091420B">
        <w:rPr>
          <w:rFonts w:hint="cs"/>
          <w:rtl/>
          <w:lang w:bidi="ar-EG"/>
        </w:rPr>
        <w:t>قرطاجنة</w:t>
      </w:r>
      <w:proofErr w:type="spellEnd"/>
      <w:r w:rsidRPr="0091420B">
        <w:rPr>
          <w:rFonts w:hint="cs"/>
          <w:rtl/>
          <w:lang w:bidi="ar-EG"/>
        </w:rPr>
        <w:t xml:space="preserve"> بشكل دوري أولويات للتخطيط والعمل </w:t>
      </w:r>
      <w:proofErr w:type="spellStart"/>
      <w:r w:rsidRPr="0091420B">
        <w:rPr>
          <w:rFonts w:hint="cs"/>
          <w:rtl/>
          <w:lang w:bidi="ar-EG"/>
        </w:rPr>
        <w:t>البرنامجي</w:t>
      </w:r>
      <w:proofErr w:type="spellEnd"/>
      <w:r w:rsidRPr="0091420B">
        <w:rPr>
          <w:rFonts w:hint="cs"/>
          <w:rtl/>
          <w:lang w:bidi="ar-EG"/>
        </w:rPr>
        <w:t xml:space="preserve"> المقرر الاضطلاع به خلال الفترة الزمنية لخطة التنفيذ. وقد يتضمن ذلك تحديد المعالم البارزة التي تؤدي إلى تحقيق غايات خطة التنفيذ. </w:t>
      </w:r>
    </w:p>
    <w:p w14:paraId="65CA2096" w14:textId="7EE664F6"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وعند اتخاذ قرار بشأن الأولويات والبرمجة، قد يرغب مؤتمر الأطراف العامل كاجتماع للأطراف في بروتوكول </w:t>
      </w:r>
      <w:proofErr w:type="spellStart"/>
      <w:r w:rsidRPr="0091420B">
        <w:rPr>
          <w:rFonts w:hint="cs"/>
          <w:rtl/>
          <w:lang w:bidi="ar-EG"/>
        </w:rPr>
        <w:t>قرطاجنة</w:t>
      </w:r>
      <w:proofErr w:type="spellEnd"/>
      <w:r w:rsidRPr="0091420B">
        <w:rPr>
          <w:rFonts w:hint="cs"/>
          <w:rtl/>
          <w:lang w:bidi="ar-EG"/>
        </w:rPr>
        <w:t xml:space="preserve"> في أن ينظر في التطورات والإنجازات في مجال السلامة الأحيائية والتكنولوجيا الأحيائية. وفي هذا الصدد، اتخذت خطة التنفيذ نهجا مفاده أنه عندما تمثل الكائنات الحية المطورة من خلال التقنيات الجديدة "كائنات حية محورة" على النحو المعرف في البروتوكول، يتم تناول هذه الكائنات في الخط</w:t>
      </w:r>
      <w:r w:rsidR="001663D4" w:rsidRPr="0091420B">
        <w:rPr>
          <w:rFonts w:hint="cs"/>
          <w:rtl/>
          <w:lang w:bidi="ar-EG"/>
        </w:rPr>
        <w:t>ة</w:t>
      </w:r>
      <w:r w:rsidRPr="0091420B">
        <w:rPr>
          <w:rFonts w:hint="cs"/>
          <w:rtl/>
          <w:lang w:bidi="ar-EG"/>
        </w:rPr>
        <w:t>.</w:t>
      </w:r>
    </w:p>
    <w:p w14:paraId="1650FB61" w14:textId="77777777" w:rsidR="00913139" w:rsidRPr="0091420B" w:rsidRDefault="00913139" w:rsidP="00880A99">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سادسا-</w:t>
      </w:r>
      <w:r w:rsidRPr="0091420B">
        <w:rPr>
          <w:rFonts w:ascii="Times New Roman" w:hAnsi="Times New Roman" w:cs="Simplified Arabic" w:hint="cs"/>
          <w:b w:val="0"/>
          <w:szCs w:val="26"/>
          <w:rtl/>
          <w:lang w:bidi="ar-EG"/>
        </w:rPr>
        <w:tab/>
        <w:t xml:space="preserve"> الموارد</w:t>
      </w:r>
    </w:p>
    <w:p w14:paraId="3BC86665" w14:textId="3BEA309A"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يعتمد التنفيذ الناجح للبروتوكول اعتمادا كبيرا على الوصول إلى الموارد البشرية والتقنية المالية الكافية والتعاون الفعال</w:t>
      </w:r>
      <w:r w:rsidR="001663D4" w:rsidRPr="0091420B">
        <w:rPr>
          <w:rFonts w:hint="cs"/>
          <w:rtl/>
          <w:lang w:bidi="ar-EG"/>
        </w:rPr>
        <w:t xml:space="preserve"> [وفقا للمادتين 22 و28 من البروتوكول]</w:t>
      </w:r>
      <w:r w:rsidRPr="0091420B">
        <w:rPr>
          <w:rFonts w:hint="cs"/>
          <w:rtl/>
          <w:lang w:bidi="ar-EG"/>
        </w:rPr>
        <w:t xml:space="preserve">. وتهدف خطة التنفيذ إلى دعم الأطراف في هذا الصدد، بما في ذلك على وجه الخصوص الغايات المتعلقة بتهيئة بيئة </w:t>
      </w:r>
      <w:proofErr w:type="spellStart"/>
      <w:r w:rsidRPr="0091420B">
        <w:rPr>
          <w:rFonts w:hint="cs"/>
          <w:rtl/>
          <w:lang w:bidi="ar-EG"/>
        </w:rPr>
        <w:t>تمكينية</w:t>
      </w:r>
      <w:proofErr w:type="spellEnd"/>
      <w:r w:rsidRPr="0091420B">
        <w:rPr>
          <w:rFonts w:hint="cs"/>
          <w:rtl/>
          <w:lang w:bidi="ar-EG"/>
        </w:rPr>
        <w:t xml:space="preserve">. </w:t>
      </w:r>
    </w:p>
    <w:p w14:paraId="120D0656" w14:textId="77777777" w:rsidR="00913139" w:rsidRPr="0091420B" w:rsidRDefault="00913139" w:rsidP="00880A99">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سابعا-</w:t>
      </w:r>
      <w:r w:rsidRPr="0091420B">
        <w:rPr>
          <w:rFonts w:ascii="Times New Roman" w:hAnsi="Times New Roman" w:cs="Simplified Arabic" w:hint="cs"/>
          <w:b w:val="0"/>
          <w:szCs w:val="26"/>
          <w:rtl/>
          <w:lang w:bidi="ar-EG"/>
        </w:rPr>
        <w:tab/>
        <w:t>دور الأمانة</w:t>
      </w:r>
    </w:p>
    <w:p w14:paraId="18B8DC53" w14:textId="6A59FB74"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بالرغم من أن خطة التنفيذ </w:t>
      </w:r>
      <w:r w:rsidR="001663D4" w:rsidRPr="0091420B">
        <w:rPr>
          <w:rFonts w:hint="cs"/>
          <w:rtl/>
          <w:lang w:bidi="ar-EG"/>
        </w:rPr>
        <w:t>موجهة</w:t>
      </w:r>
      <w:r w:rsidRPr="0091420B">
        <w:rPr>
          <w:rFonts w:hint="cs"/>
          <w:rtl/>
          <w:lang w:bidi="ar-EG"/>
        </w:rPr>
        <w:t xml:space="preserve"> في المقام الأول إلى الأطراف، فإن أمانة اتفاقية التنوع البيولوجي ستدعم الأطراف في جهودها الرامية إلى تنفيذ البروتوكول، باتباع توجيهات مؤتمر الأطراف العامل كاجتماع للأطراف في بروتوكول </w:t>
      </w:r>
      <w:proofErr w:type="spellStart"/>
      <w:r w:rsidRPr="0091420B">
        <w:rPr>
          <w:rFonts w:hint="cs"/>
          <w:rtl/>
          <w:lang w:bidi="ar-EG"/>
        </w:rPr>
        <w:t>قرطاجنة</w:t>
      </w:r>
      <w:proofErr w:type="spellEnd"/>
      <w:r w:rsidRPr="0091420B">
        <w:rPr>
          <w:rFonts w:hint="cs"/>
          <w:rtl/>
          <w:lang w:bidi="ar-EG"/>
        </w:rPr>
        <w:t xml:space="preserve"> ووفقا للمادة 31 من بروتوكول </w:t>
      </w:r>
      <w:proofErr w:type="spellStart"/>
      <w:r w:rsidRPr="0091420B">
        <w:rPr>
          <w:rFonts w:hint="cs"/>
          <w:rtl/>
          <w:lang w:bidi="ar-EG"/>
        </w:rPr>
        <w:t>قرطاجنة</w:t>
      </w:r>
      <w:proofErr w:type="spellEnd"/>
      <w:r w:rsidRPr="0091420B">
        <w:rPr>
          <w:rFonts w:hint="cs"/>
          <w:rtl/>
          <w:lang w:bidi="ar-EG"/>
        </w:rPr>
        <w:t xml:space="preserve"> والمادة 24 من اتفاقية التنوع البيولوجي. ويشمل هذا الدعم إدارة غرفة تبادل معلومات السلامة الأحيائية وصيانتها، بالإضافة إلى الاضطلاع بأنشطة تتضمن أنشطة بناء القدرات، كما طلب مؤتمر الأطراف العامل كاجتماع للأطراف في البروتوكول. </w:t>
      </w:r>
    </w:p>
    <w:p w14:paraId="06E90FC8" w14:textId="77777777" w:rsidR="00913139" w:rsidRPr="0091420B" w:rsidRDefault="00913139" w:rsidP="00346E17">
      <w:pPr>
        <w:numPr>
          <w:ilvl w:val="0"/>
          <w:numId w:val="3"/>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rtl/>
          <w:lang w:bidi="ar-EG"/>
        </w:rPr>
        <w:sectPr w:rsidR="00913139" w:rsidRPr="0091420B" w:rsidSect="007F4858">
          <w:headerReference w:type="even" r:id="rId11"/>
          <w:headerReference w:type="default" r:id="rId12"/>
          <w:type w:val="continuous"/>
          <w:pgSz w:w="12240" w:h="15840" w:code="1"/>
          <w:pgMar w:top="567" w:right="1440" w:bottom="851" w:left="1440" w:header="454" w:footer="720" w:gutter="0"/>
          <w:cols w:space="720"/>
          <w:titlePg/>
          <w:docGrid w:linePitch="299"/>
        </w:sectPr>
      </w:pPr>
    </w:p>
    <w:p w14:paraId="60FBF201" w14:textId="77777777" w:rsidR="00913139" w:rsidRPr="0091420B" w:rsidRDefault="00913139" w:rsidP="00913139">
      <w:pPr>
        <w:pStyle w:val="ListParagraph"/>
        <w:bidi/>
        <w:spacing w:after="120" w:line="216" w:lineRule="auto"/>
        <w:ind w:left="0"/>
        <w:jc w:val="center"/>
        <w:rPr>
          <w:rFonts w:cs="Simplified Arabic"/>
          <w:i/>
          <w:iCs/>
          <w:rtl/>
          <w:lang w:val="en-US"/>
        </w:rPr>
      </w:pPr>
    </w:p>
    <w:p w14:paraId="360F24E7" w14:textId="5C8063E9" w:rsidR="00913139" w:rsidRPr="0091420B" w:rsidRDefault="00F73288" w:rsidP="00913139">
      <w:pPr>
        <w:pStyle w:val="ListParagraph"/>
        <w:bidi/>
        <w:spacing w:after="120" w:line="216" w:lineRule="auto"/>
        <w:ind w:left="0"/>
        <w:jc w:val="center"/>
        <w:rPr>
          <w:rFonts w:cs="Simplified Arabic"/>
          <w:i/>
          <w:iCs/>
          <w:lang w:val="en-US" w:bidi="ar-EG"/>
        </w:rPr>
      </w:pPr>
      <w:r>
        <w:rPr>
          <w:rFonts w:cs="Simplified Arabic" w:hint="cs"/>
          <w:i/>
          <w:iCs/>
          <w:rtl/>
          <w:lang w:val="en-US"/>
        </w:rPr>
        <w:lastRenderedPageBreak/>
        <w:t>تذييل المرفق الأول</w:t>
      </w:r>
    </w:p>
    <w:p w14:paraId="7E078310" w14:textId="77777777" w:rsidR="00913139" w:rsidRPr="0091420B" w:rsidRDefault="00913139" w:rsidP="00913139">
      <w:pPr>
        <w:suppressLineNumbers/>
        <w:suppressAutoHyphens/>
        <w:kinsoku w:val="0"/>
        <w:overflowPunct w:val="0"/>
        <w:autoSpaceDE w:val="0"/>
        <w:autoSpaceDN w:val="0"/>
        <w:adjustRightInd w:val="0"/>
        <w:snapToGrid w:val="0"/>
        <w:spacing w:line="120" w:lineRule="exact"/>
        <w:rPr>
          <w:rtl/>
          <w:lang w:bidi="ar-EG"/>
        </w:rPr>
      </w:pPr>
    </w:p>
    <w:tbl>
      <w:tblPr>
        <w:bidiVisual/>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28"/>
        <w:gridCol w:w="2340"/>
        <w:gridCol w:w="2970"/>
        <w:gridCol w:w="2173"/>
      </w:tblGrid>
      <w:tr w:rsidR="00262D84" w:rsidRPr="0091420B" w14:paraId="7BD9EE9C" w14:textId="77777777" w:rsidTr="00262D84">
        <w:trPr>
          <w:trHeight w:val="503"/>
          <w:tblHeader/>
        </w:trPr>
        <w:tc>
          <w:tcPr>
            <w:tcW w:w="9211" w:type="dxa"/>
            <w:gridSpan w:val="4"/>
            <w:tcBorders>
              <w:bottom w:val="nil"/>
            </w:tcBorders>
            <w:shd w:val="clear" w:color="auto" w:fill="FFFFFF" w:themeFill="background1"/>
          </w:tcPr>
          <w:p w14:paraId="013BF228" w14:textId="77777777" w:rsidR="00262D84" w:rsidRPr="0091420B" w:rsidRDefault="00262D84" w:rsidP="00835A6A">
            <w:pPr>
              <w:jc w:val="center"/>
              <w:rPr>
                <w:rFonts w:eastAsia="MS Mincho"/>
                <w:b/>
                <w:bCs/>
                <w:kern w:val="22"/>
                <w:sz w:val="18"/>
                <w:szCs w:val="22"/>
                <w:rtl/>
              </w:rPr>
            </w:pPr>
            <w:r w:rsidRPr="0091420B">
              <w:rPr>
                <w:rFonts w:eastAsia="MS Mincho" w:hint="cs"/>
                <w:b/>
                <w:bCs/>
                <w:kern w:val="22"/>
                <w:szCs w:val="22"/>
                <w:rtl/>
              </w:rPr>
              <w:t>خطة التنفيذ</w:t>
            </w:r>
          </w:p>
        </w:tc>
      </w:tr>
      <w:tr w:rsidR="00262D84" w:rsidRPr="0091420B" w14:paraId="041CA015" w14:textId="77777777" w:rsidTr="00262D84">
        <w:trPr>
          <w:trHeight w:val="503"/>
          <w:tblHeader/>
        </w:trPr>
        <w:tc>
          <w:tcPr>
            <w:tcW w:w="1728" w:type="dxa"/>
            <w:tcBorders>
              <w:bottom w:val="nil"/>
            </w:tcBorders>
            <w:shd w:val="clear" w:color="auto" w:fill="FFFFFF" w:themeFill="background1"/>
          </w:tcPr>
          <w:p w14:paraId="72A3BE98" w14:textId="77777777" w:rsidR="00262D84" w:rsidRPr="0091420B" w:rsidRDefault="00262D84" w:rsidP="00835A6A">
            <w:pPr>
              <w:jc w:val="center"/>
              <w:rPr>
                <w:rFonts w:eastAsia="MS Mincho"/>
                <w:bCs/>
                <w:kern w:val="22"/>
                <w:sz w:val="18"/>
                <w:szCs w:val="22"/>
              </w:rPr>
            </w:pPr>
            <w:r w:rsidRPr="0091420B">
              <w:rPr>
                <w:rFonts w:eastAsia="MS Mincho" w:hint="cs"/>
                <w:b/>
                <w:bCs/>
                <w:kern w:val="22"/>
                <w:sz w:val="18"/>
                <w:szCs w:val="22"/>
                <w:rtl/>
              </w:rPr>
              <w:t>الغايات</w:t>
            </w:r>
          </w:p>
        </w:tc>
        <w:tc>
          <w:tcPr>
            <w:tcW w:w="2340" w:type="dxa"/>
            <w:tcBorders>
              <w:bottom w:val="nil"/>
            </w:tcBorders>
            <w:shd w:val="clear" w:color="auto" w:fill="FFFFFF" w:themeFill="background1"/>
          </w:tcPr>
          <w:p w14:paraId="0ED3CB07" w14:textId="77777777" w:rsidR="00262D84" w:rsidRPr="0091420B" w:rsidRDefault="00262D84" w:rsidP="00835A6A">
            <w:pPr>
              <w:jc w:val="center"/>
              <w:rPr>
                <w:rFonts w:eastAsia="MS Mincho"/>
                <w:bCs/>
                <w:i/>
                <w:kern w:val="22"/>
                <w:sz w:val="18"/>
                <w:szCs w:val="22"/>
                <w:rtl/>
                <w:lang w:bidi="ar-EG"/>
              </w:rPr>
            </w:pPr>
            <w:r w:rsidRPr="0091420B">
              <w:rPr>
                <w:rFonts w:eastAsia="MS Mincho" w:hint="cs"/>
                <w:bCs/>
                <w:i/>
                <w:kern w:val="22"/>
                <w:sz w:val="18"/>
                <w:szCs w:val="22"/>
                <w:rtl/>
                <w:lang w:bidi="ar-EG"/>
              </w:rPr>
              <w:t>الأهداف</w:t>
            </w:r>
          </w:p>
        </w:tc>
        <w:tc>
          <w:tcPr>
            <w:tcW w:w="2970" w:type="dxa"/>
            <w:tcBorders>
              <w:bottom w:val="nil"/>
            </w:tcBorders>
            <w:shd w:val="clear" w:color="auto" w:fill="FFFFFF" w:themeFill="background1"/>
          </w:tcPr>
          <w:p w14:paraId="6E207E1E" w14:textId="77777777" w:rsidR="00262D84" w:rsidRPr="0091420B" w:rsidRDefault="00262D84" w:rsidP="00835A6A">
            <w:pPr>
              <w:jc w:val="center"/>
              <w:rPr>
                <w:rFonts w:eastAsia="MS Mincho"/>
                <w:bCs/>
                <w:i/>
                <w:kern w:val="22"/>
                <w:sz w:val="18"/>
                <w:szCs w:val="22"/>
              </w:rPr>
            </w:pPr>
            <w:r w:rsidRPr="0091420B">
              <w:rPr>
                <w:rFonts w:eastAsia="MS Mincho" w:hint="cs"/>
                <w:bCs/>
                <w:i/>
                <w:kern w:val="22"/>
                <w:sz w:val="18"/>
                <w:szCs w:val="22"/>
                <w:rtl/>
              </w:rPr>
              <w:t>المؤشرات</w:t>
            </w:r>
          </w:p>
        </w:tc>
        <w:tc>
          <w:tcPr>
            <w:tcW w:w="2173" w:type="dxa"/>
            <w:tcBorders>
              <w:bottom w:val="nil"/>
            </w:tcBorders>
            <w:shd w:val="clear" w:color="auto" w:fill="FFFFFF" w:themeFill="background1"/>
          </w:tcPr>
          <w:p w14:paraId="6F93360A" w14:textId="77777777" w:rsidR="00262D84" w:rsidRPr="0091420B" w:rsidRDefault="00262D84" w:rsidP="00835A6A">
            <w:pPr>
              <w:jc w:val="center"/>
              <w:rPr>
                <w:rFonts w:eastAsia="MS Mincho"/>
                <w:b/>
                <w:bCs/>
                <w:kern w:val="22"/>
                <w:sz w:val="18"/>
                <w:szCs w:val="22"/>
              </w:rPr>
            </w:pPr>
            <w:r w:rsidRPr="0091420B">
              <w:rPr>
                <w:rFonts w:eastAsia="MS Mincho" w:hint="cs"/>
                <w:b/>
                <w:bCs/>
                <w:kern w:val="22"/>
                <w:sz w:val="18"/>
                <w:szCs w:val="22"/>
                <w:rtl/>
              </w:rPr>
              <w:t>النواتج</w:t>
            </w:r>
          </w:p>
        </w:tc>
      </w:tr>
      <w:tr w:rsidR="00262D84" w:rsidRPr="0091420B" w14:paraId="6BE5A852" w14:textId="77777777" w:rsidTr="00262D84">
        <w:trPr>
          <w:trHeight w:val="675"/>
        </w:trPr>
        <w:tc>
          <w:tcPr>
            <w:tcW w:w="1728" w:type="dxa"/>
            <w:tcBorders>
              <w:top w:val="nil"/>
            </w:tcBorders>
            <w:shd w:val="clear" w:color="auto" w:fill="FFFFFF" w:themeFill="background1"/>
          </w:tcPr>
          <w:p w14:paraId="5935FFEC" w14:textId="77777777" w:rsidR="00262D84" w:rsidRPr="0091420B" w:rsidRDefault="00262D84" w:rsidP="0051234A">
            <w:pPr>
              <w:jc w:val="center"/>
              <w:rPr>
                <w:rFonts w:eastAsia="MS Mincho"/>
                <w:kern w:val="22"/>
                <w:szCs w:val="20"/>
              </w:rPr>
            </w:pPr>
            <w:r w:rsidRPr="0091420B">
              <w:rPr>
                <w:rFonts w:eastAsia="MS Mincho" w:hint="cs"/>
                <w:i/>
                <w:iCs/>
                <w:kern w:val="22"/>
                <w:szCs w:val="20"/>
                <w:rtl/>
              </w:rPr>
              <w:t>(إنجازات مرغوب فيها)</w:t>
            </w:r>
          </w:p>
        </w:tc>
        <w:tc>
          <w:tcPr>
            <w:tcW w:w="2340" w:type="dxa"/>
            <w:tcBorders>
              <w:top w:val="nil"/>
            </w:tcBorders>
            <w:shd w:val="clear" w:color="auto" w:fill="FFFFFF" w:themeFill="background1"/>
          </w:tcPr>
          <w:p w14:paraId="07A7E6B7" w14:textId="77777777" w:rsidR="00262D84" w:rsidRPr="0091420B" w:rsidRDefault="00262D84" w:rsidP="0051234A">
            <w:pPr>
              <w:jc w:val="center"/>
              <w:rPr>
                <w:rFonts w:eastAsia="MS Mincho"/>
                <w:b/>
                <w:iCs/>
                <w:kern w:val="22"/>
                <w:szCs w:val="20"/>
              </w:rPr>
            </w:pPr>
            <w:r w:rsidRPr="0091420B">
              <w:rPr>
                <w:rFonts w:hint="cs"/>
                <w:i/>
                <w:iCs/>
                <w:kern w:val="22"/>
                <w:szCs w:val="20"/>
                <w:rtl/>
              </w:rPr>
              <w:t>(ما يجب إنجازه لتحقيق الغاية)</w:t>
            </w:r>
          </w:p>
        </w:tc>
        <w:tc>
          <w:tcPr>
            <w:tcW w:w="2970" w:type="dxa"/>
            <w:tcBorders>
              <w:top w:val="nil"/>
            </w:tcBorders>
            <w:shd w:val="clear" w:color="auto" w:fill="FFFFFF" w:themeFill="background1"/>
          </w:tcPr>
          <w:p w14:paraId="4F4AB61F" w14:textId="77777777" w:rsidR="00262D84" w:rsidRPr="0091420B" w:rsidRDefault="00262D84" w:rsidP="0051234A">
            <w:pPr>
              <w:jc w:val="center"/>
              <w:rPr>
                <w:rFonts w:eastAsia="MS Mincho"/>
                <w:b/>
                <w:iCs/>
                <w:kern w:val="22"/>
                <w:szCs w:val="20"/>
              </w:rPr>
            </w:pPr>
            <w:r w:rsidRPr="0091420B">
              <w:rPr>
                <w:rFonts w:eastAsia="MS Mincho" w:hint="cs"/>
                <w:i/>
                <w:iCs/>
                <w:kern w:val="22"/>
                <w:szCs w:val="20"/>
                <w:rtl/>
              </w:rPr>
              <w:t>(قياس التقدم المحرز نحو تحقيق الأهداف)</w:t>
            </w:r>
          </w:p>
        </w:tc>
        <w:tc>
          <w:tcPr>
            <w:tcW w:w="2173" w:type="dxa"/>
            <w:tcBorders>
              <w:top w:val="nil"/>
            </w:tcBorders>
            <w:shd w:val="clear" w:color="auto" w:fill="FFFFFF" w:themeFill="background1"/>
          </w:tcPr>
          <w:p w14:paraId="0039B395" w14:textId="77777777" w:rsidR="00262D84" w:rsidRPr="0091420B" w:rsidRDefault="00262D84" w:rsidP="0051234A">
            <w:pPr>
              <w:jc w:val="center"/>
              <w:rPr>
                <w:rFonts w:eastAsia="MS Mincho"/>
                <w:b/>
                <w:bCs/>
                <w:kern w:val="22"/>
                <w:szCs w:val="20"/>
              </w:rPr>
            </w:pPr>
            <w:r w:rsidRPr="0091420B">
              <w:rPr>
                <w:rFonts w:eastAsia="MS Mincho" w:hint="cs"/>
                <w:i/>
                <w:iCs/>
                <w:kern w:val="22"/>
                <w:szCs w:val="20"/>
                <w:rtl/>
              </w:rPr>
              <w:t>(تأثير تحقيق الغاية)</w:t>
            </w:r>
          </w:p>
        </w:tc>
      </w:tr>
      <w:tr w:rsidR="00913139" w:rsidRPr="0091420B" w14:paraId="50635117" w14:textId="77777777" w:rsidTr="00262D84">
        <w:tc>
          <w:tcPr>
            <w:tcW w:w="9211" w:type="dxa"/>
            <w:gridSpan w:val="4"/>
            <w:tcBorders>
              <w:top w:val="single" w:sz="12" w:space="0" w:color="auto"/>
              <w:bottom w:val="single" w:sz="4" w:space="0" w:color="auto"/>
            </w:tcBorders>
            <w:shd w:val="clear" w:color="auto" w:fill="FFFFFF" w:themeFill="background1"/>
          </w:tcPr>
          <w:p w14:paraId="647750CA" w14:textId="77777777" w:rsidR="00913139" w:rsidRPr="0091420B" w:rsidRDefault="00913139" w:rsidP="00835A6A">
            <w:pPr>
              <w:jc w:val="center"/>
              <w:rPr>
                <w:rFonts w:eastAsia="MS Mincho"/>
                <w:b/>
                <w:bCs/>
                <w:kern w:val="22"/>
                <w:sz w:val="18"/>
                <w:szCs w:val="22"/>
              </w:rPr>
            </w:pPr>
            <w:proofErr w:type="gramStart"/>
            <w:r w:rsidRPr="0091420B">
              <w:rPr>
                <w:rFonts w:eastAsia="MS Mincho" w:hint="cs"/>
                <w:b/>
                <w:bCs/>
                <w:kern w:val="22"/>
                <w:szCs w:val="22"/>
                <w:rtl/>
              </w:rPr>
              <w:t>ألف- مجالات</w:t>
            </w:r>
            <w:proofErr w:type="gramEnd"/>
            <w:r w:rsidRPr="0091420B">
              <w:rPr>
                <w:rFonts w:eastAsia="MS Mincho" w:hint="cs"/>
                <w:b/>
                <w:bCs/>
                <w:kern w:val="22"/>
                <w:szCs w:val="22"/>
                <w:rtl/>
              </w:rPr>
              <w:t xml:space="preserve"> التنفيذ</w:t>
            </w:r>
          </w:p>
        </w:tc>
      </w:tr>
      <w:tr w:rsidR="00262D84" w:rsidRPr="0091420B" w14:paraId="430C5532" w14:textId="77777777" w:rsidTr="00262D84">
        <w:tc>
          <w:tcPr>
            <w:tcW w:w="1728" w:type="dxa"/>
            <w:tcBorders>
              <w:top w:val="single" w:sz="12" w:space="0" w:color="auto"/>
              <w:bottom w:val="single" w:sz="4" w:space="0" w:color="auto"/>
            </w:tcBorders>
            <w:shd w:val="clear" w:color="auto" w:fill="FFFFFF" w:themeFill="background1"/>
          </w:tcPr>
          <w:p w14:paraId="0D2AB4ED" w14:textId="77777777" w:rsidR="00262D84" w:rsidRPr="0091420B" w:rsidRDefault="00262D84" w:rsidP="00835A6A">
            <w:pPr>
              <w:jc w:val="left"/>
              <w:rPr>
                <w:rFonts w:eastAsia="MS Mincho"/>
                <w:bCs/>
                <w:kern w:val="22"/>
                <w:sz w:val="18"/>
                <w:szCs w:val="22"/>
              </w:rPr>
            </w:pPr>
            <w:r w:rsidRPr="0091420B">
              <w:rPr>
                <w:rFonts w:eastAsia="MS Mincho" w:hint="cs"/>
                <w:bCs/>
                <w:kern w:val="22"/>
                <w:sz w:val="18"/>
                <w:szCs w:val="22"/>
                <w:rtl/>
              </w:rPr>
              <w:t>ألف-1 تكون لدى الأطراف أطر وطنية للسلامة الأحيائية</w:t>
            </w:r>
          </w:p>
          <w:p w14:paraId="3A6BAC35" w14:textId="77777777" w:rsidR="00262D84" w:rsidRPr="0091420B" w:rsidRDefault="00262D84" w:rsidP="00835A6A">
            <w:pPr>
              <w:jc w:val="left"/>
              <w:rPr>
                <w:rFonts w:eastAsia="MS Mincho"/>
                <w:kern w:val="22"/>
                <w:sz w:val="18"/>
                <w:szCs w:val="22"/>
              </w:rPr>
            </w:pPr>
          </w:p>
        </w:tc>
        <w:tc>
          <w:tcPr>
            <w:tcW w:w="2340" w:type="dxa"/>
            <w:tcBorders>
              <w:top w:val="single" w:sz="12" w:space="0" w:color="auto"/>
              <w:bottom w:val="single" w:sz="4" w:space="0" w:color="auto"/>
            </w:tcBorders>
            <w:shd w:val="clear" w:color="auto" w:fill="FFFFFF" w:themeFill="background1"/>
          </w:tcPr>
          <w:p w14:paraId="4FBA4B5D" w14:textId="3E32613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ألف-1-1 تقوم الأطراف باعتماد وتنفيذ تدابير قانونية وإدارية وتدابير أخرى للوفاء بالتزاماتها بموجب البروتوكول</w:t>
            </w:r>
            <w:r w:rsidR="006C4C06" w:rsidRPr="0091420B">
              <w:rPr>
                <w:rFonts w:eastAsia="MS Mincho" w:hint="cs"/>
                <w:kern w:val="22"/>
                <w:sz w:val="18"/>
                <w:szCs w:val="22"/>
                <w:rtl/>
              </w:rPr>
              <w:t>؛</w:t>
            </w:r>
          </w:p>
          <w:p w14:paraId="38EA0E05" w14:textId="2DC84A8E"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ألف-1-2 تعين الأطراف سلطات وطنية مختصة ونقاط اتصال وطنية للبروتوكول وجهة اتصال لتدابير الطوارئ (المادة 17)</w:t>
            </w:r>
            <w:r w:rsidR="006C4C06" w:rsidRPr="0091420B">
              <w:rPr>
                <w:rFonts w:eastAsia="MS Mincho" w:hint="cs"/>
                <w:kern w:val="22"/>
                <w:sz w:val="18"/>
                <w:szCs w:val="22"/>
                <w:rtl/>
              </w:rPr>
              <w:t>؛</w:t>
            </w:r>
          </w:p>
          <w:p w14:paraId="0628AA7D" w14:textId="77E0FFAD"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ألف-1-3 يكون لدى السلطات الوطنية المختصة موظفون مدربون تدريبا كافيا للاضطلاع بمهامهم</w:t>
            </w:r>
            <w:r w:rsidR="006C4C06" w:rsidRPr="0091420B">
              <w:rPr>
                <w:rFonts w:eastAsia="MS Mincho" w:hint="cs"/>
                <w:kern w:val="22"/>
                <w:sz w:val="18"/>
                <w:szCs w:val="22"/>
                <w:rtl/>
              </w:rPr>
              <w:t>.</w:t>
            </w:r>
          </w:p>
        </w:tc>
        <w:tc>
          <w:tcPr>
            <w:tcW w:w="2970" w:type="dxa"/>
            <w:tcBorders>
              <w:top w:val="single" w:sz="12" w:space="0" w:color="auto"/>
              <w:bottom w:val="single" w:sz="4" w:space="0" w:color="auto"/>
            </w:tcBorders>
            <w:shd w:val="clear" w:color="auto" w:fill="FFFFFF" w:themeFill="background1"/>
          </w:tcPr>
          <w:p w14:paraId="61213AA0"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 نسبة الأطراف التي لديها تدابير لتنفيذ أحكام البروتوكول؛</w:t>
            </w:r>
          </w:p>
          <w:p w14:paraId="52D2F553"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(ب) نسبة الأطراف التي عينت نقاط اتصال وطنية وسلطات وطنية مختصة للبروتوكول وجهة اتصال لتدابير الطوارئ (المادة 17) وأبلغت الأمانة بذلك؛</w:t>
            </w:r>
          </w:p>
          <w:p w14:paraId="021A4BE5"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(ج) نسبة الأطراف التي لديها موظفون لتشغيل أطرها الوطنية للسلامة الأحيائية.</w:t>
            </w:r>
          </w:p>
        </w:tc>
        <w:tc>
          <w:tcPr>
            <w:tcW w:w="2173" w:type="dxa"/>
            <w:tcBorders>
              <w:top w:val="single" w:sz="12" w:space="0" w:color="auto"/>
              <w:bottom w:val="single" w:sz="4" w:space="0" w:color="auto"/>
            </w:tcBorders>
            <w:shd w:val="clear" w:color="auto" w:fill="FFFFFF" w:themeFill="background1"/>
          </w:tcPr>
          <w:p w14:paraId="45DE4265" w14:textId="48C7A474"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من شأن الأطر الوظيفية الوطنية للسلامة الأحيائية أن تمكّن السلطات الوطنية ونقاط الاتصال الوطنية وجهات الاتصال المعنية بالماردة 17 لدى جميع الأطراف من الوفاء بالتزاماتها بموجب البروتوكول بكفاءة وفعالية</w:t>
            </w:r>
          </w:p>
        </w:tc>
      </w:tr>
      <w:tr w:rsidR="00262D84" w:rsidRPr="0091420B" w14:paraId="32C77D7F" w14:textId="77777777" w:rsidTr="00262D84">
        <w:tc>
          <w:tcPr>
            <w:tcW w:w="1728" w:type="dxa"/>
            <w:tcBorders>
              <w:top w:val="single" w:sz="4" w:space="0" w:color="auto"/>
            </w:tcBorders>
            <w:shd w:val="clear" w:color="auto" w:fill="FFFFFF" w:themeFill="background1"/>
          </w:tcPr>
          <w:p w14:paraId="4B2D278B" w14:textId="77777777" w:rsidR="00262D84" w:rsidRPr="0091420B" w:rsidRDefault="00262D84" w:rsidP="00835A6A">
            <w:pPr>
              <w:spacing w:before="60" w:after="60"/>
              <w:jc w:val="left"/>
              <w:rPr>
                <w:rFonts w:eastAsia="MS Mincho"/>
                <w:bCs/>
                <w:kern w:val="22"/>
                <w:sz w:val="18"/>
                <w:szCs w:val="22"/>
                <w:rtl/>
                <w:lang w:bidi="ar-EG"/>
              </w:rPr>
            </w:pPr>
            <w:r w:rsidRPr="0091420B">
              <w:rPr>
                <w:rFonts w:eastAsia="MS Mincho" w:hint="cs"/>
                <w:bCs/>
                <w:kern w:val="22"/>
                <w:sz w:val="18"/>
                <w:szCs w:val="22"/>
                <w:rtl/>
                <w:lang w:bidi="ar-EG"/>
              </w:rPr>
              <w:t>ألف-2 تقوم الأطراف بتحسين توافر وتبادل المعلومات ذات الصلة من خلال غرفة تبادل معلومات السلامة الأحيائية</w:t>
            </w:r>
          </w:p>
        </w:tc>
        <w:tc>
          <w:tcPr>
            <w:tcW w:w="2340" w:type="dxa"/>
            <w:tcBorders>
              <w:top w:val="single" w:sz="4" w:space="0" w:color="auto"/>
            </w:tcBorders>
            <w:shd w:val="clear" w:color="auto" w:fill="FFFFFF" w:themeFill="background1"/>
          </w:tcPr>
          <w:p w14:paraId="1E52EB2C" w14:textId="0DBD84BD"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ألف-2-1 تقدم الأطراف معلومات إلزامية دقيقة وكاملة في غرفة تبادل معلومات السلامة الأحيائية وفقا لالتزاماتها بموجب البروتوكول</w:t>
            </w:r>
            <w:r w:rsidR="006C4C06" w:rsidRPr="0091420B">
              <w:rPr>
                <w:rFonts w:eastAsia="MS Mincho" w:hint="cs"/>
                <w:kern w:val="22"/>
                <w:sz w:val="18"/>
                <w:szCs w:val="22"/>
                <w:rtl/>
              </w:rPr>
              <w:t>؛</w:t>
            </w:r>
          </w:p>
          <w:p w14:paraId="6E14AB22" w14:textId="3A9A07EC"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ألف-2-2 تنشر الأطراف أي معلومات غير إلزامية متعلقة بالسلامة الأحيائية من خلال غرفة تبادل معلومات السلامة الأحيائية</w:t>
            </w:r>
            <w:r w:rsidR="006C4C06" w:rsidRPr="0091420B">
              <w:rPr>
                <w:rFonts w:eastAsia="MS Mincho" w:hint="cs"/>
                <w:kern w:val="22"/>
                <w:sz w:val="18"/>
                <w:szCs w:val="22"/>
                <w:rtl/>
              </w:rPr>
              <w:t>.</w:t>
            </w:r>
          </w:p>
        </w:tc>
        <w:tc>
          <w:tcPr>
            <w:tcW w:w="2970" w:type="dxa"/>
            <w:tcBorders>
              <w:top w:val="single" w:sz="4" w:space="0" w:color="auto"/>
            </w:tcBorders>
            <w:shd w:val="clear" w:color="auto" w:fill="FFFFFF" w:themeFill="background1"/>
          </w:tcPr>
          <w:p w14:paraId="29F62160" w14:textId="6682F24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 نسبة الأطراف التي تتيح معلومات إلزامية في غرفة تبادل معلومات السلامة الأحيائية؛</w:t>
            </w:r>
          </w:p>
          <w:p w14:paraId="626B3A9D" w14:textId="48958CA5" w:rsidR="00262D84" w:rsidRPr="0091420B" w:rsidRDefault="00262D84" w:rsidP="00835A6A">
            <w:pPr>
              <w:jc w:val="left"/>
              <w:rPr>
                <w:rFonts w:eastAsia="MS Mincho"/>
                <w:kern w:val="22"/>
                <w:sz w:val="18"/>
                <w:szCs w:val="22"/>
              </w:rPr>
            </w:pPr>
            <w:r w:rsidRPr="0091420B">
              <w:rPr>
                <w:rFonts w:eastAsia="MS Mincho" w:hint="cs"/>
                <w:kern w:val="22"/>
                <w:sz w:val="18"/>
                <w:szCs w:val="22"/>
                <w:rtl/>
              </w:rPr>
              <w:t>(ب) نسبة الأطراف التي تنشر أي معلومات غير إلزامية متعلقة بالسلامة الأحيائية من خلال غرفة تبادل معلومات السلامة الأحيائية؛</w:t>
            </w:r>
          </w:p>
          <w:p w14:paraId="3BA35D15" w14:textId="2C4183A3" w:rsidR="00262D84" w:rsidRPr="0091420B" w:rsidRDefault="00262D84" w:rsidP="00835A6A">
            <w:pPr>
              <w:jc w:val="left"/>
              <w:rPr>
                <w:rFonts w:eastAsia="MS Mincho"/>
                <w:kern w:val="22"/>
                <w:sz w:val="18"/>
                <w:szCs w:val="22"/>
                <w:rtl/>
              </w:rPr>
            </w:pPr>
            <w:r w:rsidRPr="0091420B">
              <w:rPr>
                <w:rFonts w:eastAsia="MS Mincho" w:hint="cs"/>
                <w:kern w:val="22"/>
                <w:sz w:val="18"/>
                <w:szCs w:val="22"/>
                <w:rtl/>
              </w:rPr>
              <w:t>(ج) عدد المستخدمين النشطين لغرفة تبادل معلومات السلامة الأحيائية وعدد الزيارات فيها؛</w:t>
            </w:r>
          </w:p>
          <w:p w14:paraId="46B4719A" w14:textId="6863DB0E" w:rsidR="00262D84" w:rsidRPr="0091420B" w:rsidRDefault="00262D84" w:rsidP="00835A6A">
            <w:pPr>
              <w:jc w:val="left"/>
              <w:rPr>
                <w:rFonts w:eastAsia="MS Mincho"/>
                <w:kern w:val="22"/>
                <w:sz w:val="18"/>
                <w:szCs w:val="22"/>
              </w:rPr>
            </w:pPr>
            <w:r w:rsidRPr="0091420B">
              <w:rPr>
                <w:rFonts w:eastAsia="MS Mincho" w:hint="cs"/>
                <w:kern w:val="22"/>
                <w:sz w:val="18"/>
                <w:szCs w:val="22"/>
                <w:rtl/>
              </w:rPr>
              <w:t>(د) النسبة المئوية من القرارات في غرفة تبادل معلومات السلامة الأحيائية المشفوعة بتقارير عن تقييم المخاطر.</w:t>
            </w:r>
          </w:p>
        </w:tc>
        <w:tc>
          <w:tcPr>
            <w:tcW w:w="2173" w:type="dxa"/>
            <w:tcBorders>
              <w:top w:val="single" w:sz="4" w:space="0" w:color="auto"/>
            </w:tcBorders>
            <w:shd w:val="clear" w:color="auto" w:fill="FFFFFF" w:themeFill="background1"/>
          </w:tcPr>
          <w:p w14:paraId="1376EF40"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تيسر غرفة تبادل معلومات السلامة الأحيائية توافر وتبادل المعلومات المتعلقة بالسلامة الأحيائية وتمكّن الأطراف من اتخاذ قرارات مستنيرة</w:t>
            </w:r>
          </w:p>
        </w:tc>
      </w:tr>
      <w:tr w:rsidR="00262D84" w:rsidRPr="0091420B" w14:paraId="05E5FEFB" w14:textId="77777777" w:rsidTr="00262D84">
        <w:tc>
          <w:tcPr>
            <w:tcW w:w="1728" w:type="dxa"/>
            <w:tcBorders>
              <w:top w:val="single" w:sz="4" w:space="0" w:color="auto"/>
            </w:tcBorders>
            <w:shd w:val="clear" w:color="auto" w:fill="FFFFFF" w:themeFill="background1"/>
          </w:tcPr>
          <w:p w14:paraId="2A263E17" w14:textId="77777777" w:rsidR="00262D84" w:rsidRPr="0091420B" w:rsidRDefault="00262D84" w:rsidP="00835A6A">
            <w:pPr>
              <w:spacing w:before="60" w:after="60"/>
              <w:jc w:val="left"/>
              <w:rPr>
                <w:rFonts w:eastAsia="MS Mincho"/>
                <w:bCs/>
                <w:kern w:val="22"/>
                <w:sz w:val="18"/>
                <w:szCs w:val="22"/>
              </w:rPr>
            </w:pPr>
            <w:r w:rsidRPr="0091420B">
              <w:rPr>
                <w:rFonts w:eastAsia="MS Mincho" w:hint="cs"/>
                <w:bCs/>
                <w:kern w:val="22"/>
                <w:sz w:val="18"/>
                <w:szCs w:val="22"/>
                <w:rtl/>
              </w:rPr>
              <w:t>ألف-3 تتيح الأطراف معلومات كاملة عن تنفيذ البروتوكول في الوقت المناسب</w:t>
            </w:r>
          </w:p>
        </w:tc>
        <w:tc>
          <w:tcPr>
            <w:tcW w:w="2340" w:type="dxa"/>
            <w:tcBorders>
              <w:top w:val="single" w:sz="4" w:space="0" w:color="auto"/>
            </w:tcBorders>
            <w:shd w:val="clear" w:color="auto" w:fill="FFFFFF" w:themeFill="background1"/>
          </w:tcPr>
          <w:p w14:paraId="1828C0BD" w14:textId="4B9214BD"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ألف-3-1 تقدم الأطراف تقارير وطنية كاملة قبل الموعد النهائي المحدد</w:t>
            </w:r>
            <w:r w:rsidR="006C4C06" w:rsidRPr="0091420B">
              <w:rPr>
                <w:rFonts w:eastAsia="MS Mincho" w:hint="cs"/>
                <w:kern w:val="22"/>
                <w:sz w:val="18"/>
                <w:szCs w:val="22"/>
                <w:rtl/>
              </w:rPr>
              <w:t>؛</w:t>
            </w:r>
          </w:p>
        </w:tc>
        <w:tc>
          <w:tcPr>
            <w:tcW w:w="2970" w:type="dxa"/>
            <w:tcBorders>
              <w:top w:val="single" w:sz="4" w:space="0" w:color="auto"/>
            </w:tcBorders>
            <w:shd w:val="clear" w:color="auto" w:fill="FFFFFF" w:themeFill="background1"/>
          </w:tcPr>
          <w:p w14:paraId="6E76D7F7"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 نسبة الأطراف التي قدمت تقارير وطنية كاملة قبل الموعد النهائي المحدد؛</w:t>
            </w:r>
          </w:p>
          <w:p w14:paraId="60481F9B" w14:textId="2044B39D" w:rsidR="00262D84" w:rsidRPr="0091420B" w:rsidRDefault="00262D84" w:rsidP="005C2289">
            <w:pPr>
              <w:jc w:val="left"/>
              <w:rPr>
                <w:rFonts w:eastAsia="MS Mincho"/>
                <w:kern w:val="22"/>
                <w:sz w:val="18"/>
                <w:szCs w:val="22"/>
              </w:rPr>
            </w:pPr>
            <w:r w:rsidRPr="0091420B">
              <w:rPr>
                <w:rFonts w:eastAsia="MS Mincho" w:hint="cs"/>
                <w:kern w:val="22"/>
                <w:sz w:val="18"/>
                <w:szCs w:val="22"/>
                <w:rtl/>
              </w:rPr>
              <w:t>(ب) نسبة الأطراف المؤهلة التي حصلت على تمويل من مرفق البيئة</w:t>
            </w:r>
            <w:r w:rsidR="005C2289">
              <w:rPr>
                <w:rFonts w:eastAsia="MS Mincho" w:hint="cs"/>
                <w:kern w:val="22"/>
                <w:sz w:val="18"/>
                <w:szCs w:val="22"/>
                <w:rtl/>
              </w:rPr>
              <w:t xml:space="preserve"> </w:t>
            </w:r>
            <w:r w:rsidRPr="0091420B">
              <w:rPr>
                <w:rFonts w:eastAsia="MS Mincho" w:hint="cs"/>
                <w:kern w:val="22"/>
                <w:sz w:val="18"/>
                <w:szCs w:val="22"/>
                <w:rtl/>
              </w:rPr>
              <w:lastRenderedPageBreak/>
              <w:t>العالمية لإعداد تقاريرها الوطنية في الوقت المناسب.</w:t>
            </w:r>
          </w:p>
        </w:tc>
        <w:tc>
          <w:tcPr>
            <w:tcW w:w="2173" w:type="dxa"/>
            <w:tcBorders>
              <w:top w:val="single" w:sz="4" w:space="0" w:color="auto"/>
            </w:tcBorders>
            <w:shd w:val="clear" w:color="auto" w:fill="FFFFFF" w:themeFill="background1"/>
          </w:tcPr>
          <w:p w14:paraId="49F16755"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lastRenderedPageBreak/>
              <w:t xml:space="preserve">من شأن المعلومات الدقيقة ومناسبة التوقيت عن تنفيذ البروتوكول أن تمكّن مؤتمر الأطراف العامل كاجتماع للأطراف في البروتوكول من </w:t>
            </w:r>
            <w:r w:rsidRPr="0091420B">
              <w:rPr>
                <w:rFonts w:eastAsia="MS Mincho" w:hint="cs"/>
                <w:kern w:val="22"/>
                <w:sz w:val="18"/>
                <w:szCs w:val="22"/>
                <w:rtl/>
              </w:rPr>
              <w:lastRenderedPageBreak/>
              <w:t>تحديد الأولويات والمجالات التي تحتاج إلى الدعم</w:t>
            </w:r>
          </w:p>
        </w:tc>
      </w:tr>
      <w:tr w:rsidR="00262D84" w:rsidRPr="0091420B" w14:paraId="36883C9C" w14:textId="77777777" w:rsidTr="00262D84">
        <w:tc>
          <w:tcPr>
            <w:tcW w:w="1728" w:type="dxa"/>
            <w:shd w:val="clear" w:color="auto" w:fill="FFFFFF" w:themeFill="background1"/>
          </w:tcPr>
          <w:p w14:paraId="63738C51" w14:textId="3B4C8CCE" w:rsidR="00262D84" w:rsidRPr="0091420B" w:rsidRDefault="00262D84" w:rsidP="00835A6A">
            <w:pPr>
              <w:spacing w:before="60" w:after="60"/>
              <w:jc w:val="left"/>
              <w:rPr>
                <w:rFonts w:eastAsia="MS Mincho"/>
                <w:bCs/>
                <w:kern w:val="22"/>
                <w:sz w:val="18"/>
                <w:szCs w:val="22"/>
              </w:rPr>
            </w:pPr>
            <w:r w:rsidRPr="0091420B">
              <w:rPr>
                <w:rFonts w:eastAsia="MS Mincho" w:hint="cs"/>
                <w:bCs/>
                <w:kern w:val="22"/>
                <w:sz w:val="18"/>
                <w:szCs w:val="22"/>
                <w:rtl/>
              </w:rPr>
              <w:lastRenderedPageBreak/>
              <w:t>ألف-4 تمتثل الأطراف لمتطلبات البروتوكول</w:t>
            </w:r>
          </w:p>
        </w:tc>
        <w:tc>
          <w:tcPr>
            <w:tcW w:w="2340" w:type="dxa"/>
            <w:shd w:val="clear" w:color="auto" w:fill="FFFFFF" w:themeFill="background1"/>
          </w:tcPr>
          <w:p w14:paraId="62DAF4E9"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ألف-4-1 تمتثل الأطراف لالتزاماتها بموجب البروتوكول</w:t>
            </w:r>
          </w:p>
          <w:p w14:paraId="04F287A8" w14:textId="1A823D07" w:rsidR="00262D84" w:rsidRPr="0091420B" w:rsidRDefault="00262D84" w:rsidP="00835A6A">
            <w:pPr>
              <w:spacing w:before="60" w:after="60"/>
              <w:jc w:val="left"/>
              <w:rPr>
                <w:rFonts w:eastAsia="MS Mincho"/>
                <w:b/>
                <w:bCs/>
                <w:kern w:val="22"/>
                <w:sz w:val="18"/>
                <w:szCs w:val="22"/>
              </w:rPr>
            </w:pPr>
            <w:r w:rsidRPr="0091420B">
              <w:rPr>
                <w:rFonts w:eastAsia="MS Mincho" w:hint="cs"/>
                <w:kern w:val="22"/>
                <w:sz w:val="18"/>
                <w:szCs w:val="22"/>
                <w:rtl/>
              </w:rPr>
              <w:t>ألف-4-2 تحل الأطراف</w:t>
            </w:r>
            <w:r w:rsidR="00E44F34" w:rsidRPr="0091420B">
              <w:rPr>
                <w:rFonts w:eastAsia="MS Mincho" w:hint="cs"/>
                <w:kern w:val="22"/>
                <w:sz w:val="18"/>
                <w:szCs w:val="22"/>
                <w:rtl/>
              </w:rPr>
              <w:t>؛</w:t>
            </w:r>
            <w:r w:rsidRPr="0091420B">
              <w:rPr>
                <w:rFonts w:eastAsia="MS Mincho" w:hint="cs"/>
                <w:kern w:val="22"/>
                <w:sz w:val="18"/>
                <w:szCs w:val="22"/>
                <w:rtl/>
              </w:rPr>
              <w:t xml:space="preserve"> قضايا عدم الامتثال التي حددتها لجنة الامتثال</w:t>
            </w:r>
            <w:r w:rsidR="00E44F34" w:rsidRPr="0091420B">
              <w:rPr>
                <w:rFonts w:eastAsia="MS Mincho" w:hint="cs"/>
                <w:kern w:val="22"/>
                <w:sz w:val="18"/>
                <w:szCs w:val="22"/>
                <w:rtl/>
              </w:rPr>
              <w:t>.</w:t>
            </w:r>
          </w:p>
        </w:tc>
        <w:tc>
          <w:tcPr>
            <w:tcW w:w="2970" w:type="dxa"/>
            <w:shd w:val="clear" w:color="auto" w:fill="FFFFFF" w:themeFill="background1"/>
          </w:tcPr>
          <w:p w14:paraId="674AF8EB" w14:textId="77777777" w:rsidR="00262D84" w:rsidRPr="0091420B" w:rsidRDefault="00262D84" w:rsidP="00835A6A">
            <w:pPr>
              <w:spacing w:before="60" w:after="60"/>
              <w:jc w:val="left"/>
              <w:rPr>
                <w:rFonts w:eastAsia="MS Mincho"/>
                <w:b/>
                <w:kern w:val="22"/>
                <w:sz w:val="18"/>
                <w:szCs w:val="22"/>
                <w:rtl/>
              </w:rPr>
            </w:pPr>
            <w:r w:rsidRPr="0091420B">
              <w:rPr>
                <w:rFonts w:eastAsia="MS Mincho" w:hint="cs"/>
                <w:b/>
                <w:kern w:val="22"/>
                <w:sz w:val="18"/>
                <w:szCs w:val="22"/>
                <w:rtl/>
              </w:rPr>
              <w:t>(أ) نسبة الأطراف التي تمتثل لالتزاماتها بموجب البروتوكول؛</w:t>
            </w:r>
          </w:p>
          <w:p w14:paraId="423C34C0" w14:textId="77777777" w:rsidR="00262D84" w:rsidRPr="0091420B" w:rsidRDefault="00262D84" w:rsidP="00835A6A">
            <w:pPr>
              <w:spacing w:before="60" w:after="60"/>
              <w:jc w:val="left"/>
              <w:rPr>
                <w:rFonts w:eastAsia="MS Mincho"/>
                <w:b/>
                <w:bCs/>
                <w:kern w:val="22"/>
                <w:sz w:val="18"/>
                <w:szCs w:val="22"/>
              </w:rPr>
            </w:pPr>
            <w:r w:rsidRPr="0091420B">
              <w:rPr>
                <w:rFonts w:eastAsia="MS Mincho" w:hint="cs"/>
                <w:b/>
                <w:kern w:val="22"/>
                <w:sz w:val="18"/>
                <w:szCs w:val="22"/>
                <w:rtl/>
              </w:rPr>
              <w:t>(ب) نسبة الأطراف التي حلت قضايا عدم الامتثال التي حددتها لجنة الامتثال.</w:t>
            </w:r>
            <w:r w:rsidRPr="0091420B">
              <w:rPr>
                <w:rFonts w:eastAsia="MS Mincho"/>
                <w:bCs/>
                <w:kern w:val="22"/>
                <w:sz w:val="18"/>
                <w:szCs w:val="22"/>
              </w:rPr>
              <w:t xml:space="preserve"> </w:t>
            </w:r>
          </w:p>
        </w:tc>
        <w:tc>
          <w:tcPr>
            <w:tcW w:w="2173" w:type="dxa"/>
            <w:shd w:val="clear" w:color="auto" w:fill="FFFFFF" w:themeFill="background1"/>
          </w:tcPr>
          <w:p w14:paraId="1AC07A60" w14:textId="77777777" w:rsidR="00262D84" w:rsidRPr="0091420B" w:rsidRDefault="00262D84" w:rsidP="00835A6A">
            <w:pPr>
              <w:spacing w:before="60" w:after="60"/>
              <w:jc w:val="left"/>
              <w:rPr>
                <w:rFonts w:eastAsia="MS Mincho"/>
                <w:b/>
                <w:bCs/>
                <w:kern w:val="22"/>
                <w:sz w:val="18"/>
                <w:szCs w:val="22"/>
              </w:rPr>
            </w:pPr>
            <w:r w:rsidRPr="0091420B">
              <w:rPr>
                <w:rFonts w:eastAsia="MS Mincho" w:hint="cs"/>
                <w:kern w:val="22"/>
                <w:sz w:val="18"/>
                <w:szCs w:val="22"/>
                <w:rtl/>
              </w:rPr>
              <w:t>من شأن آلية الامتثال الفعال أن تيسر تنفيذ البروتوكول</w:t>
            </w:r>
          </w:p>
        </w:tc>
      </w:tr>
      <w:tr w:rsidR="00262D84" w:rsidRPr="0091420B" w14:paraId="25FE8061" w14:textId="77777777" w:rsidTr="00262D84">
        <w:trPr>
          <w:trHeight w:val="1322"/>
        </w:trPr>
        <w:tc>
          <w:tcPr>
            <w:tcW w:w="1728" w:type="dxa"/>
            <w:shd w:val="clear" w:color="auto" w:fill="FFFFFF" w:themeFill="background1"/>
          </w:tcPr>
          <w:p w14:paraId="238A0397" w14:textId="44F25756" w:rsidR="00262D84" w:rsidRPr="0091420B" w:rsidRDefault="00262D84" w:rsidP="00835A6A">
            <w:pPr>
              <w:jc w:val="left"/>
              <w:rPr>
                <w:rFonts w:eastAsia="MS Mincho"/>
                <w:bCs/>
                <w:kern w:val="22"/>
                <w:sz w:val="18"/>
                <w:szCs w:val="22"/>
              </w:rPr>
            </w:pPr>
            <w:bookmarkStart w:id="2" w:name="_Hlk25332189"/>
            <w:r w:rsidRPr="0091420B">
              <w:rPr>
                <w:rFonts w:eastAsia="MS Mincho" w:hint="cs"/>
                <w:bCs/>
                <w:kern w:val="22"/>
                <w:sz w:val="18"/>
                <w:szCs w:val="22"/>
                <w:rtl/>
              </w:rPr>
              <w:t>ألف-5 تجري الأطراف تقييمات سليمة علميا لمخاطر الكائنات الحية المحورة، وتدير وتتحكم في المخاطر المحددة لمنع الآثار الضارة للكائنات الحية المحورة على حفظ التنوع البيولوجي واستخدامه المستدام</w:t>
            </w:r>
            <w:r w:rsidR="006C4C06" w:rsidRPr="0091420B">
              <w:rPr>
                <w:rFonts w:eastAsia="MS Mincho" w:hint="cs"/>
                <w:bCs/>
                <w:kern w:val="22"/>
                <w:sz w:val="18"/>
                <w:szCs w:val="22"/>
                <w:rtl/>
              </w:rPr>
              <w:t>، مع أخذ في الاعتبار أيضا المخاطر للصحة البشرية</w:t>
            </w:r>
          </w:p>
        </w:tc>
        <w:tc>
          <w:tcPr>
            <w:tcW w:w="2340" w:type="dxa"/>
            <w:shd w:val="clear" w:color="auto" w:fill="FFFFFF" w:themeFill="background1"/>
          </w:tcPr>
          <w:p w14:paraId="00B8864F" w14:textId="3CEF836F"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ألف-5-1 تطبق الأطراف إجراءات سليمة وملائمة علميا لتقييم المخاطر وإدارة المخاطر فيما يتعلق بالكائنات الحية المحورة، وفقا للمرفق الثالث للبروتوكول</w:t>
            </w:r>
            <w:r w:rsidR="006C4C06" w:rsidRPr="0091420B">
              <w:rPr>
                <w:rFonts w:eastAsia="MS Mincho" w:hint="cs"/>
                <w:kern w:val="22"/>
                <w:sz w:val="18"/>
                <w:szCs w:val="22"/>
                <w:rtl/>
              </w:rPr>
              <w:t>؛</w:t>
            </w:r>
          </w:p>
          <w:p w14:paraId="42053EFE" w14:textId="4D00213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ألف-5-2 تعد الأطراف (حسب الاقتضاء) مواد مرجعية ملائمة وتصل إليها وتستخدمها لإجراء تقييمات مخاطر وإدارة مخاطر سليمة علم</w:t>
            </w:r>
            <w:r w:rsidR="00F47512">
              <w:rPr>
                <w:rFonts w:eastAsia="MS Mincho" w:hint="cs"/>
                <w:kern w:val="22"/>
                <w:sz w:val="18"/>
                <w:szCs w:val="22"/>
                <w:rtl/>
              </w:rPr>
              <w:t>يا</w:t>
            </w:r>
            <w:r w:rsidR="006C4C06" w:rsidRPr="0091420B">
              <w:rPr>
                <w:rFonts w:eastAsia="MS Mincho" w:hint="cs"/>
                <w:kern w:val="22"/>
                <w:sz w:val="18"/>
                <w:szCs w:val="22"/>
                <w:rtl/>
              </w:rPr>
              <w:t xml:space="preserve"> [مع مراعاة المعارف التقليدية].</w:t>
            </w:r>
          </w:p>
        </w:tc>
        <w:tc>
          <w:tcPr>
            <w:tcW w:w="2970" w:type="dxa"/>
            <w:shd w:val="clear" w:color="auto" w:fill="FFFFFF" w:themeFill="background1"/>
          </w:tcPr>
          <w:p w14:paraId="5E4E7C40" w14:textId="33B81201" w:rsidR="00262D84" w:rsidRPr="0091420B" w:rsidRDefault="00262D84" w:rsidP="00835A6A">
            <w:pPr>
              <w:jc w:val="left"/>
              <w:rPr>
                <w:rFonts w:eastAsia="MS Mincho"/>
                <w:kern w:val="22"/>
                <w:sz w:val="18"/>
                <w:szCs w:val="22"/>
              </w:rPr>
            </w:pPr>
            <w:r w:rsidRPr="0091420B">
              <w:rPr>
                <w:rFonts w:eastAsia="MS Mincho" w:hint="cs"/>
                <w:kern w:val="22"/>
                <w:sz w:val="18"/>
                <w:szCs w:val="22"/>
                <w:rtl/>
              </w:rPr>
              <w:t>(أ) نسبة الأطراف التي تقوم بإجراء تقييم المخاطر من أجل صنع القرارات المتعلقة بالكائنات الحية المحورة عند الاقتضاء بموجب البروتوكول</w:t>
            </w:r>
            <w:r w:rsidR="00E44F34" w:rsidRPr="0091420B">
              <w:rPr>
                <w:rFonts w:eastAsia="MS Mincho" w:hint="cs"/>
                <w:kern w:val="22"/>
                <w:sz w:val="18"/>
                <w:szCs w:val="22"/>
                <w:rtl/>
              </w:rPr>
              <w:t xml:space="preserve"> [بما في ذلك تلك [الكائنات الحية المحورة] المطورة من خلال البيولوجيا التركيبية ومن خلال محركات الجينات]</w:t>
            </w:r>
            <w:r w:rsidRPr="0091420B">
              <w:rPr>
                <w:rFonts w:eastAsia="MS Mincho" w:hint="cs"/>
                <w:kern w:val="22"/>
                <w:sz w:val="18"/>
                <w:szCs w:val="22"/>
                <w:rtl/>
              </w:rPr>
              <w:t>؛</w:t>
            </w:r>
          </w:p>
          <w:p w14:paraId="4B19CB25" w14:textId="4CDFB014" w:rsidR="00262D84" w:rsidRPr="0091420B" w:rsidRDefault="00262D84" w:rsidP="00835A6A">
            <w:pPr>
              <w:jc w:val="left"/>
              <w:rPr>
                <w:rFonts w:eastAsia="MS Mincho"/>
                <w:kern w:val="22"/>
                <w:sz w:val="18"/>
                <w:szCs w:val="22"/>
                <w:rtl/>
              </w:rPr>
            </w:pPr>
            <w:r w:rsidRPr="0091420B">
              <w:rPr>
                <w:rFonts w:eastAsia="MS Mincho" w:hint="cs"/>
                <w:kern w:val="22"/>
                <w:sz w:val="18"/>
                <w:szCs w:val="22"/>
                <w:rtl/>
              </w:rPr>
              <w:t>(</w:t>
            </w:r>
            <w:r w:rsidR="00E44F34" w:rsidRPr="0091420B">
              <w:rPr>
                <w:rFonts w:eastAsia="MS Mincho" w:hint="cs"/>
                <w:kern w:val="22"/>
                <w:sz w:val="18"/>
                <w:szCs w:val="22"/>
                <w:rtl/>
              </w:rPr>
              <w:t>ب</w:t>
            </w:r>
            <w:r w:rsidRPr="0091420B">
              <w:rPr>
                <w:rFonts w:eastAsia="MS Mincho" w:hint="cs"/>
                <w:kern w:val="22"/>
                <w:sz w:val="18"/>
                <w:szCs w:val="22"/>
                <w:rtl/>
              </w:rPr>
              <w:t>) نسبة الأطراف التي لديها إمكانية الوصول إلى مواد مرجعية لتقييم المخاطر وإدارة المخاطر وتستخدمها؛</w:t>
            </w:r>
          </w:p>
          <w:p w14:paraId="5FCA85E5" w14:textId="77777777" w:rsidR="00262D84" w:rsidRPr="0091420B" w:rsidRDefault="00262D84" w:rsidP="00835A6A">
            <w:pPr>
              <w:jc w:val="left"/>
              <w:rPr>
                <w:rFonts w:eastAsia="MS Mincho"/>
                <w:kern w:val="22"/>
                <w:sz w:val="18"/>
                <w:szCs w:val="22"/>
                <w:rtl/>
              </w:rPr>
            </w:pPr>
            <w:r w:rsidRPr="0091420B">
              <w:rPr>
                <w:rFonts w:eastAsia="MS Mincho" w:hint="cs"/>
                <w:kern w:val="22"/>
                <w:sz w:val="18"/>
                <w:szCs w:val="22"/>
                <w:rtl/>
              </w:rPr>
              <w:t>(</w:t>
            </w:r>
            <w:r w:rsidR="00E44F34" w:rsidRPr="0091420B">
              <w:rPr>
                <w:rFonts w:eastAsia="MS Mincho" w:hint="cs"/>
                <w:kern w:val="22"/>
                <w:sz w:val="18"/>
                <w:szCs w:val="22"/>
                <w:rtl/>
              </w:rPr>
              <w:t>ج</w:t>
            </w:r>
            <w:r w:rsidRPr="0091420B">
              <w:rPr>
                <w:rFonts w:eastAsia="MS Mincho" w:hint="cs"/>
                <w:kern w:val="22"/>
                <w:sz w:val="18"/>
                <w:szCs w:val="22"/>
                <w:rtl/>
              </w:rPr>
              <w:t>) نسبة الأطراف التي تجري تقييمات للمخاطر، تراعي الأدلة العلمية المتاحة الأخرى، المشار إليها في المادة 15</w:t>
            </w:r>
            <w:r w:rsidR="00E44F34" w:rsidRPr="0091420B">
              <w:rPr>
                <w:rFonts w:eastAsia="MS Mincho" w:hint="cs"/>
                <w:kern w:val="22"/>
                <w:sz w:val="18"/>
                <w:szCs w:val="22"/>
                <w:rtl/>
              </w:rPr>
              <w:t xml:space="preserve"> والمعارف التقليدية ذات الصلة للشعوب الأصلية والمجتمعات المحلية، شريطة النظر فيها بطريقة سليمة علميا وشفافة]؛</w:t>
            </w:r>
          </w:p>
          <w:p w14:paraId="37931E49" w14:textId="37F24F0B" w:rsidR="00E44F34" w:rsidRPr="0091420B" w:rsidRDefault="00E44F34" w:rsidP="00835A6A">
            <w:pPr>
              <w:jc w:val="left"/>
              <w:rPr>
                <w:rFonts w:eastAsia="MS Mincho"/>
                <w:kern w:val="22"/>
                <w:sz w:val="18"/>
                <w:szCs w:val="22"/>
              </w:rPr>
            </w:pPr>
            <w:r w:rsidRPr="0091420B">
              <w:rPr>
                <w:rFonts w:eastAsia="MS Mincho" w:hint="cs"/>
                <w:kern w:val="22"/>
                <w:sz w:val="18"/>
                <w:szCs w:val="22"/>
                <w:rtl/>
              </w:rPr>
              <w:t xml:space="preserve">(د) </w:t>
            </w:r>
            <w:r w:rsidRPr="0091420B">
              <w:rPr>
                <w:rFonts w:eastAsia="MS Mincho"/>
                <w:kern w:val="22"/>
                <w:sz w:val="18"/>
                <w:szCs w:val="22"/>
                <w:rtl/>
              </w:rPr>
              <w:t xml:space="preserve">نسبة الأطراف التي لديها تدابير قائمة لتحديد الكائنات الحية المحورة أو سمات معينة قد يكون لها آثار ضارة على حفظ </w:t>
            </w:r>
            <w:r w:rsidRPr="0091420B">
              <w:rPr>
                <w:rFonts w:eastAsia="MS Mincho" w:hint="cs"/>
                <w:kern w:val="22"/>
                <w:sz w:val="18"/>
                <w:szCs w:val="22"/>
                <w:rtl/>
              </w:rPr>
              <w:t>ا</w:t>
            </w:r>
            <w:r w:rsidRPr="0091420B">
              <w:rPr>
                <w:rFonts w:eastAsia="MS Mincho"/>
                <w:kern w:val="22"/>
                <w:sz w:val="18"/>
                <w:szCs w:val="22"/>
                <w:rtl/>
              </w:rPr>
              <w:t xml:space="preserve">لتنوع البيولوجي </w:t>
            </w:r>
            <w:r w:rsidRPr="0091420B">
              <w:rPr>
                <w:rFonts w:eastAsia="MS Mincho" w:hint="cs"/>
                <w:kern w:val="22"/>
                <w:sz w:val="18"/>
                <w:szCs w:val="22"/>
                <w:rtl/>
              </w:rPr>
              <w:t xml:space="preserve">واستخدامه </w:t>
            </w:r>
            <w:r w:rsidRPr="0091420B">
              <w:rPr>
                <w:rFonts w:eastAsia="MS Mincho"/>
                <w:kern w:val="22"/>
                <w:sz w:val="18"/>
                <w:szCs w:val="22"/>
                <w:rtl/>
              </w:rPr>
              <w:t>المستدام</w:t>
            </w:r>
            <w:r w:rsidRPr="0091420B">
              <w:rPr>
                <w:rFonts w:eastAsia="MS Mincho" w:hint="cs"/>
                <w:kern w:val="22"/>
                <w:sz w:val="18"/>
                <w:szCs w:val="22"/>
                <w:rtl/>
              </w:rPr>
              <w:t xml:space="preserve"> </w:t>
            </w:r>
            <w:r w:rsidR="003B2301" w:rsidRPr="0091420B">
              <w:rPr>
                <w:rFonts w:eastAsia="MS Mincho" w:hint="cs"/>
                <w:kern w:val="22"/>
                <w:sz w:val="18"/>
                <w:szCs w:val="22"/>
                <w:rtl/>
              </w:rPr>
              <w:t>واعتمدت</w:t>
            </w:r>
            <w:r w:rsidRPr="0091420B">
              <w:rPr>
                <w:rFonts w:eastAsia="MS Mincho"/>
                <w:kern w:val="22"/>
                <w:sz w:val="18"/>
                <w:szCs w:val="22"/>
                <w:rtl/>
              </w:rPr>
              <w:t xml:space="preserve"> تدابير لتخفيف المخاطر</w:t>
            </w:r>
            <w:r w:rsidRPr="0091420B">
              <w:rPr>
                <w:rFonts w:eastAsia="MS Mincho" w:hint="cs"/>
                <w:kern w:val="22"/>
                <w:sz w:val="18"/>
                <w:szCs w:val="22"/>
                <w:rtl/>
              </w:rPr>
              <w:t>.</w:t>
            </w:r>
          </w:p>
        </w:tc>
        <w:tc>
          <w:tcPr>
            <w:tcW w:w="2173" w:type="dxa"/>
            <w:shd w:val="clear" w:color="auto" w:fill="FFFFFF" w:themeFill="background1"/>
          </w:tcPr>
          <w:p w14:paraId="21FDBA2D"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تقوم الأطراف بتحديد وتقييم مخاطر الكائنات الحية المحورة على التنوع البيولوجي وتديرها وتتحكم فيها بشكل مناسب، مع مراعاة المخاطر على صحة الإنسان</w:t>
            </w:r>
          </w:p>
        </w:tc>
      </w:tr>
      <w:bookmarkEnd w:id="2"/>
      <w:tr w:rsidR="00262D84" w:rsidRPr="0091420B" w14:paraId="3FA7C19D" w14:textId="77777777" w:rsidTr="00262D84">
        <w:tc>
          <w:tcPr>
            <w:tcW w:w="1728" w:type="dxa"/>
            <w:shd w:val="clear" w:color="auto" w:fill="FFFFFF" w:themeFill="background1"/>
          </w:tcPr>
          <w:p w14:paraId="2F8FC136" w14:textId="10DBE287" w:rsidR="00262D84" w:rsidRPr="0091420B" w:rsidRDefault="00262D84" w:rsidP="00835A6A">
            <w:pPr>
              <w:jc w:val="left"/>
              <w:rPr>
                <w:rFonts w:eastAsia="MS Mincho"/>
                <w:bCs/>
                <w:kern w:val="22"/>
                <w:sz w:val="18"/>
                <w:szCs w:val="22"/>
              </w:rPr>
            </w:pPr>
            <w:r w:rsidRPr="0091420B">
              <w:rPr>
                <w:rFonts w:eastAsia="MS Mincho" w:hint="cs"/>
                <w:bCs/>
                <w:kern w:val="22"/>
                <w:sz w:val="18"/>
                <w:szCs w:val="22"/>
                <w:rtl/>
              </w:rPr>
              <w:t>ألف-6 تمنع الأطراف النقل غير القانوني وغير المقصود عبر الحدود للكائنات الحية المحورة</w:t>
            </w:r>
            <w:r w:rsidR="003B2301" w:rsidRPr="0091420B">
              <w:rPr>
                <w:rFonts w:eastAsia="MS Mincho" w:hint="cs"/>
                <w:bCs/>
                <w:kern w:val="22"/>
                <w:sz w:val="18"/>
                <w:szCs w:val="22"/>
                <w:rtl/>
              </w:rPr>
              <w:t xml:space="preserve"> وتتصدى له</w:t>
            </w:r>
          </w:p>
        </w:tc>
        <w:tc>
          <w:tcPr>
            <w:tcW w:w="2340" w:type="dxa"/>
            <w:shd w:val="clear" w:color="auto" w:fill="FFFFFF" w:themeFill="background1"/>
          </w:tcPr>
          <w:p w14:paraId="38F40265" w14:textId="49DFA7AB" w:rsidR="00262D84" w:rsidRPr="0091420B" w:rsidRDefault="00262D84" w:rsidP="00835A6A">
            <w:pPr>
              <w:jc w:val="left"/>
              <w:rPr>
                <w:rFonts w:eastAsia="MS Mincho"/>
                <w:kern w:val="22"/>
                <w:sz w:val="18"/>
                <w:szCs w:val="22"/>
              </w:rPr>
            </w:pPr>
            <w:r w:rsidRPr="0091420B">
              <w:rPr>
                <w:rFonts w:eastAsia="MS Mincho" w:hint="cs"/>
                <w:kern w:val="22"/>
                <w:sz w:val="18"/>
                <w:szCs w:val="22"/>
                <w:rtl/>
              </w:rPr>
              <w:t>ألف-6-1 تعتمد الأطراف تدابير مناسبة لمنع النقل غير القانوني وغير المقصود عبر الحدود للكائنات الحية المحورة</w:t>
            </w:r>
            <w:r w:rsidR="003B2301" w:rsidRPr="0091420B">
              <w:rPr>
                <w:rFonts w:eastAsia="MS Mincho" w:hint="cs"/>
                <w:kern w:val="22"/>
                <w:sz w:val="18"/>
                <w:szCs w:val="22"/>
                <w:rtl/>
              </w:rPr>
              <w:t xml:space="preserve"> والتصدي له.</w:t>
            </w:r>
          </w:p>
        </w:tc>
        <w:tc>
          <w:tcPr>
            <w:tcW w:w="2970" w:type="dxa"/>
            <w:shd w:val="clear" w:color="auto" w:fill="FFFFFF" w:themeFill="background1"/>
          </w:tcPr>
          <w:p w14:paraId="040CA500" w14:textId="67427FBC"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 نسبة الأطراف التي لديها تدابير قائمة لمنع النقل غير القانوني وغير المقصود عبر الحدود للكائنات الحية المحورة</w:t>
            </w:r>
            <w:r w:rsidR="003B2301" w:rsidRPr="0091420B">
              <w:rPr>
                <w:rFonts w:eastAsia="MS Mincho" w:hint="cs"/>
                <w:kern w:val="22"/>
                <w:sz w:val="18"/>
                <w:szCs w:val="22"/>
                <w:rtl/>
              </w:rPr>
              <w:t xml:space="preserve"> والتصدي له.</w:t>
            </w:r>
          </w:p>
        </w:tc>
        <w:tc>
          <w:tcPr>
            <w:tcW w:w="2173" w:type="dxa"/>
            <w:shd w:val="clear" w:color="auto" w:fill="FFFFFF" w:themeFill="background1"/>
          </w:tcPr>
          <w:p w14:paraId="7422AF56"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منع النقل غير القانوني وغير المقصود عبر الحدود للكائنات الحية المحورة أو تقليله إلى أدنى حد</w:t>
            </w:r>
          </w:p>
        </w:tc>
      </w:tr>
      <w:tr w:rsidR="00262D84" w:rsidRPr="0091420B" w14:paraId="1E79886E" w14:textId="77777777" w:rsidTr="00262D84">
        <w:tc>
          <w:tcPr>
            <w:tcW w:w="1728" w:type="dxa"/>
            <w:shd w:val="clear" w:color="auto" w:fill="FFFFFF" w:themeFill="background1"/>
          </w:tcPr>
          <w:p w14:paraId="21BB84C5" w14:textId="72377DC0" w:rsidR="00262D84" w:rsidRPr="0091420B" w:rsidRDefault="00262D84" w:rsidP="00835A6A">
            <w:pPr>
              <w:jc w:val="left"/>
              <w:rPr>
                <w:rFonts w:eastAsia="MS Mincho"/>
                <w:bCs/>
                <w:kern w:val="22"/>
                <w:sz w:val="18"/>
                <w:szCs w:val="22"/>
              </w:rPr>
            </w:pPr>
            <w:r w:rsidRPr="0091420B">
              <w:rPr>
                <w:rFonts w:eastAsia="MS Mincho" w:hint="cs"/>
                <w:bCs/>
                <w:kern w:val="22"/>
                <w:sz w:val="18"/>
                <w:szCs w:val="22"/>
                <w:rtl/>
              </w:rPr>
              <w:t xml:space="preserve">ألف-7 تمتلك الأطراف تدابير قائمة للوفاء بمتطلبات </w:t>
            </w:r>
            <w:r w:rsidR="003B2301" w:rsidRPr="0091420B">
              <w:rPr>
                <w:rFonts w:eastAsia="MS Mincho" w:hint="cs"/>
                <w:bCs/>
                <w:kern w:val="22"/>
                <w:sz w:val="18"/>
                <w:szCs w:val="22"/>
                <w:rtl/>
              </w:rPr>
              <w:lastRenderedPageBreak/>
              <w:t xml:space="preserve">المادة 18 من </w:t>
            </w:r>
            <w:r w:rsidRPr="0091420B">
              <w:rPr>
                <w:rFonts w:eastAsia="MS Mincho" w:hint="cs"/>
                <w:bCs/>
                <w:kern w:val="22"/>
                <w:sz w:val="18"/>
                <w:szCs w:val="22"/>
                <w:rtl/>
              </w:rPr>
              <w:t>البروتوكول بشأن مناولة الكائنات الحية المحورة ونقلها وتعبئتها وتحديد هويتها</w:t>
            </w:r>
          </w:p>
        </w:tc>
        <w:tc>
          <w:tcPr>
            <w:tcW w:w="2340" w:type="dxa"/>
            <w:shd w:val="clear" w:color="auto" w:fill="FFFFFF" w:themeFill="background1"/>
          </w:tcPr>
          <w:p w14:paraId="31E14026" w14:textId="6A1FDB79"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lastRenderedPageBreak/>
              <w:t xml:space="preserve">ألف-7-1 تعتمد الأطراف التدابير اللازمة لاشتراط مناولة الكائنات الحية المحورة </w:t>
            </w:r>
            <w:r w:rsidRPr="0091420B">
              <w:rPr>
                <w:rFonts w:eastAsia="MS Mincho" w:hint="cs"/>
                <w:kern w:val="22"/>
                <w:sz w:val="18"/>
                <w:szCs w:val="22"/>
                <w:rtl/>
              </w:rPr>
              <w:lastRenderedPageBreak/>
              <w:t>الخاضعة للنقل عبر الحدود وتعبئتها ونقلها في ظروف آمنة، مع مراعاة القواعد والمعايير الدولية ذات الصلة</w:t>
            </w:r>
            <w:r w:rsidR="003B2301" w:rsidRPr="0091420B">
              <w:rPr>
                <w:rFonts w:eastAsia="MS Mincho" w:hint="cs"/>
                <w:kern w:val="22"/>
                <w:sz w:val="18"/>
                <w:szCs w:val="22"/>
                <w:rtl/>
              </w:rPr>
              <w:t>، حسب الاقتضاء؛</w:t>
            </w:r>
          </w:p>
          <w:p w14:paraId="2966CFB1" w14:textId="589D0980"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ألف-7-2 تمتلك الأطراف تدابير للوفاء بمتطلبات التوثيق الخاصة بالكائنات الحية المحورة المراد استخدامها مباشرة كأغذية أو كأعلاف أو للتجهيز، والكائنات الحية المحورة الموجهة للاستخدام المعزول، والكائنات الحية المحورة المراد إدخالها عن عمد في البيئة والكائنات الحية المحورة الأخرى</w:t>
            </w:r>
            <w:r w:rsidR="003B2301" w:rsidRPr="0091420B">
              <w:rPr>
                <w:rFonts w:eastAsia="MS Mincho" w:hint="cs"/>
                <w:kern w:val="22"/>
                <w:sz w:val="18"/>
                <w:szCs w:val="22"/>
                <w:rtl/>
              </w:rPr>
              <w:t>.</w:t>
            </w:r>
          </w:p>
        </w:tc>
        <w:tc>
          <w:tcPr>
            <w:tcW w:w="2970" w:type="dxa"/>
            <w:shd w:val="clear" w:color="auto" w:fill="FFFFFF" w:themeFill="background1"/>
          </w:tcPr>
          <w:p w14:paraId="683A83A1" w14:textId="625805C0"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lastRenderedPageBreak/>
              <w:t xml:space="preserve">(أ) نسبة الأطراف التي اتخذت التدابير اللازمة لاشتراط مناولة الكائنات الحية المحورة الخاضعة للنقل عبر الحدود </w:t>
            </w:r>
            <w:r w:rsidRPr="0091420B">
              <w:rPr>
                <w:rFonts w:eastAsia="MS Mincho" w:hint="cs"/>
                <w:kern w:val="22"/>
                <w:sz w:val="18"/>
                <w:szCs w:val="22"/>
                <w:rtl/>
              </w:rPr>
              <w:lastRenderedPageBreak/>
              <w:t>وتعبئتها ونقلها في ظروف آمنة، مع مراعاة القواعد والمعايير الدولية ذات الصلة</w:t>
            </w:r>
            <w:r w:rsidR="003B2301" w:rsidRPr="0091420B">
              <w:rPr>
                <w:rFonts w:eastAsia="MS Mincho" w:hint="cs"/>
                <w:kern w:val="22"/>
                <w:sz w:val="18"/>
                <w:szCs w:val="22"/>
                <w:rtl/>
              </w:rPr>
              <w:t>، حسب الاقتضاء</w:t>
            </w:r>
            <w:r w:rsidRPr="0091420B">
              <w:rPr>
                <w:rFonts w:eastAsia="MS Mincho" w:hint="cs"/>
                <w:kern w:val="22"/>
                <w:sz w:val="18"/>
                <w:szCs w:val="22"/>
                <w:rtl/>
              </w:rPr>
              <w:t>؛</w:t>
            </w:r>
          </w:p>
          <w:p w14:paraId="27D89886"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(ب) نسبة الأطراف التي وضعت متطلبات التوثيق الخاصة بالكائنات الحية المحورة المراد استخدامها مباشرة كأغذية أو كأعلاف أو للتجهيز؛</w:t>
            </w:r>
          </w:p>
          <w:p w14:paraId="3B6008C6" w14:textId="77777777" w:rsidR="00262D84" w:rsidRPr="0091420B" w:rsidRDefault="00262D84" w:rsidP="00835A6A">
            <w:pPr>
              <w:jc w:val="left"/>
              <w:rPr>
                <w:rFonts w:eastAsia="MS Mincho"/>
                <w:kern w:val="22"/>
                <w:sz w:val="18"/>
                <w:szCs w:val="22"/>
                <w:rtl/>
              </w:rPr>
            </w:pPr>
            <w:r w:rsidRPr="0091420B">
              <w:rPr>
                <w:rFonts w:eastAsia="MS Mincho" w:hint="cs"/>
                <w:kern w:val="22"/>
                <w:sz w:val="18"/>
                <w:szCs w:val="22"/>
                <w:rtl/>
              </w:rPr>
              <w:t>(ج) نسبة الأطراف التي وضعت متطلبات التوثيق الخاصة بالكائنات الحية المحورة الموجهة للاستخدام المعزول؛</w:t>
            </w:r>
          </w:p>
          <w:p w14:paraId="6E3D6154"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(د) نسبة الأطراف التي وضعت متطلبات التوثيق الخاصة بالكائنات الحية المحورة المراد إدخالها عن عمد في البيئة والكائنات الحية المحورة الأخرى.</w:t>
            </w:r>
          </w:p>
        </w:tc>
        <w:tc>
          <w:tcPr>
            <w:tcW w:w="2173" w:type="dxa"/>
            <w:shd w:val="clear" w:color="auto" w:fill="FFFFFF" w:themeFill="background1"/>
          </w:tcPr>
          <w:p w14:paraId="43CBC5B5"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lastRenderedPageBreak/>
              <w:t xml:space="preserve">من خلال مناولة الكائنات الحية المحورة ونقلها وتعبئتها وتحديد هويتها بشكل </w:t>
            </w:r>
            <w:r w:rsidRPr="0091420B">
              <w:rPr>
                <w:rFonts w:eastAsia="MS Mincho" w:hint="cs"/>
                <w:kern w:val="22"/>
                <w:sz w:val="18"/>
                <w:szCs w:val="22"/>
                <w:rtl/>
              </w:rPr>
              <w:lastRenderedPageBreak/>
              <w:t>مناسب، يتسنى للأطراف أن تدير بأمان النقل المقصود عبر الحدود للكائنات الحية المحورة</w:t>
            </w:r>
          </w:p>
        </w:tc>
      </w:tr>
      <w:tr w:rsidR="00262D84" w:rsidRPr="0091420B" w14:paraId="65AF03BD" w14:textId="77777777" w:rsidTr="00262D84">
        <w:tc>
          <w:tcPr>
            <w:tcW w:w="1728" w:type="dxa"/>
            <w:shd w:val="clear" w:color="auto" w:fill="FFFFFF" w:themeFill="background1"/>
          </w:tcPr>
          <w:p w14:paraId="37739DA8" w14:textId="77777777" w:rsidR="00262D84" w:rsidRPr="0091420B" w:rsidRDefault="00262D84" w:rsidP="00835A6A">
            <w:pPr>
              <w:jc w:val="left"/>
              <w:rPr>
                <w:rFonts w:eastAsia="MS Mincho"/>
                <w:bCs/>
                <w:kern w:val="22"/>
                <w:sz w:val="18"/>
                <w:szCs w:val="22"/>
              </w:rPr>
            </w:pPr>
            <w:r w:rsidRPr="0091420B">
              <w:rPr>
                <w:rFonts w:eastAsia="MS Mincho" w:hint="cs"/>
                <w:bCs/>
                <w:kern w:val="22"/>
                <w:sz w:val="18"/>
                <w:szCs w:val="22"/>
                <w:rtl/>
              </w:rPr>
              <w:lastRenderedPageBreak/>
              <w:t>ألف-8 تكون الأطراف قادرة على الكشف عن الكائنات الحية المحورة وتحديد هويتها</w:t>
            </w:r>
          </w:p>
        </w:tc>
        <w:tc>
          <w:tcPr>
            <w:tcW w:w="2340" w:type="dxa"/>
            <w:shd w:val="clear" w:color="auto" w:fill="FFFFFF" w:themeFill="background1"/>
          </w:tcPr>
          <w:p w14:paraId="69740AA0" w14:textId="65E17BAD"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ألف-8-1 تمتلك الأطراف القدرة على الوصول إلى البنية الأساسية التقنية والخبرات التقنية اللازمة للكشف عن الكائنات الحية المحورة وتحديد هويتها</w:t>
            </w:r>
            <w:r w:rsidR="003B2301" w:rsidRPr="0091420B">
              <w:rPr>
                <w:rFonts w:eastAsia="MS Mincho" w:hint="cs"/>
                <w:kern w:val="22"/>
                <w:sz w:val="18"/>
                <w:szCs w:val="22"/>
                <w:rtl/>
              </w:rPr>
              <w:t>؛</w:t>
            </w:r>
          </w:p>
          <w:p w14:paraId="23C878BD" w14:textId="16528F64"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ألف-8-2 تكون للأطراف إمكانية الوصول إلى المواد المرجعية المناسبة واستخدامها للكشف عن الكائنات الحية المحورة وتحديد هويتها</w:t>
            </w:r>
            <w:r w:rsidR="003B2301" w:rsidRPr="0091420B">
              <w:rPr>
                <w:rFonts w:eastAsia="MS Mincho" w:hint="cs"/>
                <w:kern w:val="22"/>
                <w:sz w:val="18"/>
                <w:szCs w:val="22"/>
                <w:rtl/>
              </w:rPr>
              <w:t>؛</w:t>
            </w:r>
          </w:p>
          <w:p w14:paraId="5CCCB19E" w14:textId="7853A63F"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ألف-8-3 تمتلك الأطراف القدرة على الوصول إلى المعلومات اللازمة واستخدامها للكشف عن الكائنات الحية المحورة وتحديد هويتها، بما في ذلك طرق الكشف والمواد المرجعية المعتمدة</w:t>
            </w:r>
            <w:r w:rsidR="003B2301" w:rsidRPr="0091420B">
              <w:rPr>
                <w:rFonts w:eastAsia="MS Mincho" w:hint="cs"/>
                <w:kern w:val="22"/>
                <w:sz w:val="18"/>
                <w:szCs w:val="22"/>
                <w:rtl/>
              </w:rPr>
              <w:t>.</w:t>
            </w:r>
          </w:p>
        </w:tc>
        <w:tc>
          <w:tcPr>
            <w:tcW w:w="2970" w:type="dxa"/>
            <w:shd w:val="clear" w:color="auto" w:fill="FFFFFF" w:themeFill="background1"/>
          </w:tcPr>
          <w:p w14:paraId="33C6D4C3"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 نسبة الكائنات الحية المحورة في غرفة تبادل معلومات السلامة الأحيائية التي تتوافر لها طرق الكشف؛</w:t>
            </w:r>
          </w:p>
          <w:p w14:paraId="6DDD18ED"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(ب) نسبة الأطراف التي لديها إمكانية الوصول إلى المواد المرجعية وطرق الكشف واستخدامها للكشف عن الكائنات الحية المحورة وتحديد هويتها؛</w:t>
            </w:r>
          </w:p>
          <w:p w14:paraId="56121F01"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(ج) نسبة الأطراف التي لديها إمكانية الوصول إلى المواد المرجعية المعتمدة اللازمة واستخدامها للكشف عن الكائنات الحية المحورة وتحديد هويتها؛</w:t>
            </w:r>
          </w:p>
          <w:p w14:paraId="103C3A37"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(د) نسبة الأطراف التي لديها إمكانية الوصول إلى البنية الأساسية التقنية اللازمة للكشف عن الكائنات الحية المحورة وتحديد هويتها.</w:t>
            </w:r>
          </w:p>
        </w:tc>
        <w:tc>
          <w:tcPr>
            <w:tcW w:w="2173" w:type="dxa"/>
            <w:shd w:val="clear" w:color="auto" w:fill="FFFFFF" w:themeFill="background1"/>
          </w:tcPr>
          <w:p w14:paraId="71920314"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من خلال الكشف عن الكائنات الحية المحورة وتحديد هويتها، يتسنى للأطراف أن تستجيب للنقل غير المقصود وغير القانوني عبر الحدود، وأن تنفذ متطلبات المناولة والنقل والتعبئة وتحديد الهوية، وفقا للبروتوكول</w:t>
            </w:r>
          </w:p>
        </w:tc>
      </w:tr>
      <w:tr w:rsidR="00262D84" w:rsidRPr="0091420B" w14:paraId="264DC78B" w14:textId="77777777" w:rsidTr="00262D84">
        <w:trPr>
          <w:trHeight w:val="752"/>
        </w:trPr>
        <w:tc>
          <w:tcPr>
            <w:tcW w:w="1728" w:type="dxa"/>
            <w:shd w:val="clear" w:color="auto" w:fill="FFFFFF" w:themeFill="background1"/>
          </w:tcPr>
          <w:p w14:paraId="062F6944" w14:textId="77777777" w:rsidR="00262D84" w:rsidRPr="0091420B" w:rsidRDefault="00262D84" w:rsidP="00835A6A">
            <w:pPr>
              <w:jc w:val="left"/>
              <w:rPr>
                <w:rFonts w:eastAsia="MS Mincho"/>
                <w:bCs/>
                <w:kern w:val="22"/>
                <w:sz w:val="18"/>
                <w:szCs w:val="22"/>
                <w:rtl/>
                <w:lang w:bidi="ar-EG"/>
              </w:rPr>
            </w:pPr>
            <w:r w:rsidRPr="0091420B">
              <w:rPr>
                <w:rFonts w:eastAsia="MS Mincho" w:hint="cs"/>
                <w:bCs/>
                <w:kern w:val="22"/>
                <w:sz w:val="18"/>
                <w:szCs w:val="22"/>
                <w:rtl/>
                <w:lang w:bidi="ar-EG"/>
              </w:rPr>
              <w:t xml:space="preserve">ألف-9 تراعي الأطراف، التي تختار القيام بذلك، </w:t>
            </w:r>
            <w:r w:rsidRPr="0091420B">
              <w:rPr>
                <w:rFonts w:eastAsia="MS Mincho" w:hint="cs"/>
                <w:bCs/>
                <w:kern w:val="22"/>
                <w:sz w:val="18"/>
                <w:szCs w:val="22"/>
                <w:rtl/>
                <w:lang w:bidi="ar-EG"/>
              </w:rPr>
              <w:lastRenderedPageBreak/>
              <w:t>الاعتبارات الاجتماعية والاقتصادية عند اتخاذ قرارات بشأن استيراد الكائنات الحية المحورة وتتعاون في البحوث وتبادل المعلومات وفقا للمادة 26 من البروتوكول</w:t>
            </w:r>
          </w:p>
        </w:tc>
        <w:tc>
          <w:tcPr>
            <w:tcW w:w="2340" w:type="dxa"/>
            <w:shd w:val="clear" w:color="auto" w:fill="FFFFFF" w:themeFill="background1"/>
          </w:tcPr>
          <w:p w14:paraId="63E615FD"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lastRenderedPageBreak/>
              <w:t xml:space="preserve">ألف-9-1 تراعي الأطراف، التي تختار القيام ذلك، </w:t>
            </w:r>
            <w:r w:rsidRPr="0091420B">
              <w:rPr>
                <w:rFonts w:eastAsia="MS Mincho" w:hint="cs"/>
                <w:kern w:val="22"/>
                <w:sz w:val="18"/>
                <w:szCs w:val="22"/>
                <w:rtl/>
              </w:rPr>
              <w:lastRenderedPageBreak/>
              <w:t>الاعتبارات الاجتماعية والاقتصادية عند اتخاذ القرارات وفقا للمادة 26؛</w:t>
            </w:r>
          </w:p>
          <w:p w14:paraId="0CE68546"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ألف-9-2 تكون لدى الأطراف التي تختار أن تراعي الاعتبارات الاجتماعية والاقتصادية وفقا للمادة 26 إمكانية الوصول إلى المواد المرجعية والقدرة على استخدامها؛</w:t>
            </w:r>
          </w:p>
          <w:p w14:paraId="0293734C" w14:textId="146D0A9F" w:rsidR="00262D84" w:rsidRPr="0091420B" w:rsidRDefault="00262D84" w:rsidP="00835A6A">
            <w:pPr>
              <w:spacing w:after="60"/>
              <w:jc w:val="left"/>
              <w:rPr>
                <w:rFonts w:eastAsia="MS Mincho"/>
                <w:kern w:val="22"/>
                <w:sz w:val="18"/>
                <w:szCs w:val="22"/>
              </w:rPr>
            </w:pPr>
            <w:r w:rsidRPr="0091420B">
              <w:rPr>
                <w:rFonts w:eastAsia="MS Mincho" w:hint="cs"/>
                <w:kern w:val="22"/>
                <w:sz w:val="18"/>
                <w:szCs w:val="22"/>
                <w:rtl/>
              </w:rPr>
              <w:t xml:space="preserve">ألف-9-3 تتعاون الأطراف في البحوث وتبادل المعلومات عن </w:t>
            </w:r>
            <w:r w:rsidR="003B2301" w:rsidRPr="0091420B">
              <w:rPr>
                <w:rFonts w:eastAsia="MS Mincho" w:hint="cs"/>
                <w:kern w:val="22"/>
                <w:sz w:val="18"/>
                <w:szCs w:val="22"/>
                <w:rtl/>
              </w:rPr>
              <w:t>[</w:t>
            </w:r>
            <w:r w:rsidRPr="0091420B">
              <w:rPr>
                <w:rFonts w:eastAsia="MS Mincho" w:hint="cs"/>
                <w:kern w:val="22"/>
                <w:sz w:val="18"/>
                <w:szCs w:val="22"/>
                <w:rtl/>
              </w:rPr>
              <w:t>أي</w:t>
            </w:r>
            <w:r w:rsidR="003B2301" w:rsidRPr="0091420B">
              <w:rPr>
                <w:rFonts w:eastAsia="MS Mincho" w:hint="cs"/>
                <w:kern w:val="22"/>
                <w:sz w:val="18"/>
                <w:szCs w:val="22"/>
                <w:rtl/>
              </w:rPr>
              <w:t>]</w:t>
            </w:r>
            <w:r w:rsidRPr="0091420B">
              <w:rPr>
                <w:rFonts w:eastAsia="MS Mincho" w:hint="cs"/>
                <w:kern w:val="22"/>
                <w:sz w:val="18"/>
                <w:szCs w:val="22"/>
                <w:rtl/>
              </w:rPr>
              <w:t xml:space="preserve"> آثار اجتماعية واقتصادية للكائنات الحية المحورة</w:t>
            </w:r>
            <w:r w:rsidR="003B2301" w:rsidRPr="0091420B">
              <w:rPr>
                <w:rFonts w:eastAsia="MS Mincho" w:hint="cs"/>
                <w:kern w:val="22"/>
                <w:sz w:val="18"/>
                <w:szCs w:val="22"/>
                <w:rtl/>
              </w:rPr>
              <w:t xml:space="preserve"> [على حفظ التنوع البيولوجي واستخدامه المستدام]</w:t>
            </w:r>
            <w:r w:rsidRPr="0091420B">
              <w:rPr>
                <w:rFonts w:eastAsia="MS Mincho" w:hint="cs"/>
                <w:kern w:val="22"/>
                <w:sz w:val="18"/>
                <w:szCs w:val="22"/>
                <w:rtl/>
              </w:rPr>
              <w:t xml:space="preserve">، خاصة </w:t>
            </w:r>
            <w:r w:rsidR="003B2301" w:rsidRPr="0091420B">
              <w:rPr>
                <w:rFonts w:eastAsia="MS Mincho" w:hint="cs"/>
                <w:kern w:val="22"/>
                <w:sz w:val="18"/>
                <w:szCs w:val="22"/>
                <w:rtl/>
              </w:rPr>
              <w:t>[فيما يتعلق بقيمة التنوع البيولوجي بالنسبة إلى] [</w:t>
            </w:r>
            <w:r w:rsidRPr="0091420B">
              <w:rPr>
                <w:rFonts w:eastAsia="MS Mincho" w:hint="cs"/>
                <w:kern w:val="22"/>
                <w:sz w:val="18"/>
                <w:szCs w:val="22"/>
                <w:rtl/>
              </w:rPr>
              <w:t>على</w:t>
            </w:r>
            <w:r w:rsidR="003B2301" w:rsidRPr="0091420B">
              <w:rPr>
                <w:rFonts w:eastAsia="MS Mincho" w:hint="cs"/>
                <w:kern w:val="22"/>
                <w:sz w:val="18"/>
                <w:szCs w:val="22"/>
                <w:rtl/>
              </w:rPr>
              <w:t>]</w:t>
            </w:r>
            <w:r w:rsidRPr="0091420B">
              <w:rPr>
                <w:rFonts w:eastAsia="MS Mincho" w:hint="cs"/>
                <w:kern w:val="22"/>
                <w:sz w:val="18"/>
                <w:szCs w:val="22"/>
                <w:rtl/>
              </w:rPr>
              <w:t xml:space="preserve"> الشعوب الأصلية والمجتمعات المحلية.</w:t>
            </w:r>
          </w:p>
        </w:tc>
        <w:tc>
          <w:tcPr>
            <w:tcW w:w="2970" w:type="dxa"/>
            <w:shd w:val="clear" w:color="auto" w:fill="FFFFFF" w:themeFill="background1"/>
          </w:tcPr>
          <w:p w14:paraId="6DBAEC2B"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lastRenderedPageBreak/>
              <w:t xml:space="preserve">(أ) نسبة الأطراف التي تراعي الاعتبارات الاجتماعية والاقتصادية عند </w:t>
            </w:r>
            <w:r w:rsidRPr="0091420B">
              <w:rPr>
                <w:rFonts w:eastAsia="MS Mincho" w:hint="cs"/>
                <w:kern w:val="22"/>
                <w:sz w:val="18"/>
                <w:szCs w:val="22"/>
                <w:rtl/>
              </w:rPr>
              <w:lastRenderedPageBreak/>
              <w:t>اتخاذ القرارات وفقا للمادة 26 من البروتوكول؛</w:t>
            </w:r>
          </w:p>
          <w:p w14:paraId="37032B5B"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(ب) من بين الأطراف التي تراعي الاعتبارات الاجتماعية والاقتصادية، نسبة الأطراف التي تستخدم المواد المرجعية لهذا الغرض؛</w:t>
            </w:r>
          </w:p>
          <w:p w14:paraId="0FA304AC" w14:textId="6EC66EC5" w:rsidR="00262D84" w:rsidRPr="0091420B" w:rsidRDefault="00262D84" w:rsidP="00835A6A">
            <w:pPr>
              <w:jc w:val="left"/>
              <w:rPr>
                <w:rFonts w:eastAsia="MS Mincho"/>
                <w:kern w:val="22"/>
                <w:sz w:val="18"/>
                <w:szCs w:val="22"/>
              </w:rPr>
            </w:pPr>
            <w:r w:rsidRPr="0091420B">
              <w:rPr>
                <w:rFonts w:eastAsia="MS Mincho" w:hint="cs"/>
                <w:kern w:val="22"/>
                <w:sz w:val="18"/>
                <w:szCs w:val="22"/>
                <w:rtl/>
              </w:rPr>
              <w:t xml:space="preserve">(ج) نسبة الأطراف التي تتعاون في البحوث وتبادل المعلومات عن </w:t>
            </w:r>
            <w:r w:rsidR="003B2301" w:rsidRPr="0091420B">
              <w:rPr>
                <w:rFonts w:eastAsia="MS Mincho" w:hint="cs"/>
                <w:kern w:val="22"/>
                <w:sz w:val="18"/>
                <w:szCs w:val="22"/>
                <w:rtl/>
              </w:rPr>
              <w:t>[أي] آثار اجتماعية واقتصادية للكائنات الحية المحورة [على حفظ التنوع البيولوجي واستخدامه المستدام]، خاصة [فيما يتعلق بقيمة التنوع البيولوجي بالنسبة إلى] [على] الشعوب الأصلية والمجتمعات المحلية.</w:t>
            </w:r>
          </w:p>
        </w:tc>
        <w:tc>
          <w:tcPr>
            <w:tcW w:w="2173" w:type="dxa"/>
            <w:shd w:val="clear" w:color="auto" w:fill="FFFFFF" w:themeFill="background1"/>
          </w:tcPr>
          <w:p w14:paraId="7BF70050" w14:textId="6D32DC51" w:rsidR="00262D84" w:rsidRPr="0091420B" w:rsidRDefault="003B2301" w:rsidP="00835A6A">
            <w:pPr>
              <w:spacing w:before="60" w:after="60"/>
              <w:jc w:val="left"/>
              <w:rPr>
                <w:rFonts w:eastAsia="MS Mincho"/>
                <w:kern w:val="22"/>
                <w:sz w:val="18"/>
                <w:szCs w:val="22"/>
              </w:rPr>
            </w:pPr>
            <w:r w:rsidRPr="0091420B">
              <w:rPr>
                <w:rFonts w:eastAsia="MS Mincho" w:hint="cs"/>
                <w:kern w:val="22"/>
                <w:sz w:val="18"/>
                <w:szCs w:val="22"/>
                <w:rtl/>
              </w:rPr>
              <w:lastRenderedPageBreak/>
              <w:t>[</w:t>
            </w:r>
            <w:r w:rsidR="00262D84" w:rsidRPr="0091420B">
              <w:rPr>
                <w:rFonts w:eastAsia="MS Mincho" w:hint="cs"/>
                <w:kern w:val="22"/>
                <w:sz w:val="18"/>
                <w:szCs w:val="22"/>
                <w:rtl/>
              </w:rPr>
              <w:t xml:space="preserve">بمراعاة الاعتبارات الاجتماعية والاقتصادية وفقا </w:t>
            </w:r>
            <w:r w:rsidR="00262D84" w:rsidRPr="0091420B">
              <w:rPr>
                <w:rFonts w:eastAsia="MS Mincho" w:hint="cs"/>
                <w:kern w:val="22"/>
                <w:sz w:val="18"/>
                <w:szCs w:val="22"/>
                <w:rtl/>
              </w:rPr>
              <w:lastRenderedPageBreak/>
              <w:t>للمادة 26، يمكن للأطراف أن تختار القيام بذلك للنظر في مجموعة من القضايا عند اتخاذ قرارات بشأن واردات الكائنات الحية المحورة</w:t>
            </w:r>
            <w:r w:rsidRPr="0091420B">
              <w:rPr>
                <w:rFonts w:eastAsia="MS Mincho" w:hint="cs"/>
                <w:kern w:val="22"/>
                <w:sz w:val="18"/>
                <w:szCs w:val="22"/>
                <w:rtl/>
              </w:rPr>
              <w:t>] [</w:t>
            </w:r>
            <w:r w:rsidRPr="0091420B">
              <w:rPr>
                <w:rFonts w:eastAsia="MS Mincho"/>
                <w:kern w:val="22"/>
                <w:sz w:val="18"/>
                <w:szCs w:val="22"/>
                <w:rtl/>
              </w:rPr>
              <w:t xml:space="preserve">الأطراف التي تختار القيام بذلك، </w:t>
            </w:r>
            <w:r w:rsidRPr="0091420B">
              <w:rPr>
                <w:rFonts w:eastAsia="MS Mincho" w:hint="cs"/>
                <w:kern w:val="22"/>
                <w:sz w:val="18"/>
                <w:szCs w:val="22"/>
                <w:rtl/>
              </w:rPr>
              <w:t>تراعي</w:t>
            </w:r>
            <w:r w:rsidRPr="0091420B">
              <w:rPr>
                <w:rFonts w:eastAsia="MS Mincho"/>
                <w:kern w:val="22"/>
                <w:sz w:val="18"/>
                <w:szCs w:val="22"/>
                <w:rtl/>
              </w:rPr>
              <w:t xml:space="preserve"> الاعتبارات الاجتماعية والاقتصادية وفقا للمادة 26 في صنع القرار بشأن واردات الكائنات الحية المحورة</w:t>
            </w:r>
            <w:r w:rsidRPr="0091420B">
              <w:rPr>
                <w:rFonts w:eastAsia="MS Mincho" w:hint="cs"/>
                <w:kern w:val="22"/>
                <w:sz w:val="18"/>
                <w:szCs w:val="22"/>
                <w:rtl/>
              </w:rPr>
              <w:t>]</w:t>
            </w:r>
            <w:r w:rsidR="00262D84" w:rsidRPr="0091420B">
              <w:rPr>
                <w:rFonts w:eastAsia="MS Mincho" w:hint="cs"/>
                <w:kern w:val="22"/>
                <w:sz w:val="18"/>
                <w:szCs w:val="22"/>
                <w:rtl/>
              </w:rPr>
              <w:t>.</w:t>
            </w:r>
          </w:p>
          <w:p w14:paraId="4DD4085B" w14:textId="77777777" w:rsidR="00262D84" w:rsidRPr="0091420B" w:rsidRDefault="00262D84" w:rsidP="00835A6A">
            <w:pPr>
              <w:jc w:val="left"/>
              <w:rPr>
                <w:rFonts w:eastAsia="MS Mincho"/>
                <w:kern w:val="22"/>
                <w:sz w:val="18"/>
                <w:szCs w:val="22"/>
              </w:rPr>
            </w:pPr>
          </w:p>
        </w:tc>
      </w:tr>
      <w:tr w:rsidR="00262D84" w:rsidRPr="0091420B" w14:paraId="1FAAC204" w14:textId="77777777" w:rsidTr="00262D84">
        <w:tc>
          <w:tcPr>
            <w:tcW w:w="1728" w:type="dxa"/>
            <w:shd w:val="clear" w:color="auto" w:fill="FFFFFF" w:themeFill="background1"/>
          </w:tcPr>
          <w:p w14:paraId="10ECF8F7" w14:textId="77777777" w:rsidR="00262D84" w:rsidRPr="0091420B" w:rsidRDefault="00262D84" w:rsidP="00835A6A">
            <w:pPr>
              <w:jc w:val="left"/>
              <w:rPr>
                <w:rFonts w:eastAsia="MS Mincho"/>
                <w:bCs/>
                <w:kern w:val="22"/>
                <w:sz w:val="18"/>
                <w:szCs w:val="22"/>
              </w:rPr>
            </w:pPr>
            <w:r w:rsidRPr="0091420B">
              <w:rPr>
                <w:rFonts w:eastAsia="MS Mincho" w:hint="cs"/>
                <w:bCs/>
                <w:kern w:val="22"/>
                <w:sz w:val="18"/>
                <w:szCs w:val="22"/>
                <w:rtl/>
              </w:rPr>
              <w:lastRenderedPageBreak/>
              <w:t xml:space="preserve">ألف-10 تصبح الأطراف في بروتوكول </w:t>
            </w:r>
            <w:proofErr w:type="spellStart"/>
            <w:r w:rsidRPr="0091420B">
              <w:rPr>
                <w:rFonts w:eastAsia="MS Mincho" w:hint="cs"/>
                <w:bCs/>
                <w:kern w:val="22"/>
                <w:sz w:val="18"/>
                <w:szCs w:val="22"/>
                <w:rtl/>
              </w:rPr>
              <w:t>قرطاجنة</w:t>
            </w:r>
            <w:proofErr w:type="spellEnd"/>
            <w:r w:rsidRPr="0091420B">
              <w:rPr>
                <w:rFonts w:eastAsia="MS Mincho" w:hint="cs"/>
                <w:bCs/>
                <w:kern w:val="22"/>
                <w:sz w:val="18"/>
                <w:szCs w:val="22"/>
                <w:rtl/>
              </w:rPr>
              <w:t xml:space="preserve"> أطرافا في بروتوكول </w:t>
            </w:r>
            <w:proofErr w:type="spellStart"/>
            <w:r w:rsidRPr="0091420B">
              <w:rPr>
                <w:rFonts w:eastAsia="MS Mincho" w:hint="cs"/>
                <w:bCs/>
                <w:kern w:val="22"/>
                <w:sz w:val="18"/>
                <w:szCs w:val="22"/>
                <w:rtl/>
              </w:rPr>
              <w:t>ناغويا</w:t>
            </w:r>
            <w:proofErr w:type="spellEnd"/>
            <w:r w:rsidRPr="0091420B">
              <w:rPr>
                <w:rFonts w:eastAsia="MS Mincho" w:hint="cs"/>
                <w:bCs/>
                <w:kern w:val="22"/>
                <w:sz w:val="18"/>
                <w:szCs w:val="22"/>
                <w:rtl/>
              </w:rPr>
              <w:t>-كوالالمبور التكميلي بشأن المسؤولية والجبر التعويضي وأن تكون لديها تدابير للوفاء بالتزاماتها بموجب البروتوكول التكميلي</w:t>
            </w:r>
          </w:p>
        </w:tc>
        <w:tc>
          <w:tcPr>
            <w:tcW w:w="2340" w:type="dxa"/>
            <w:shd w:val="clear" w:color="auto" w:fill="FFFFFF" w:themeFill="background1"/>
          </w:tcPr>
          <w:p w14:paraId="6E17CA8F" w14:textId="533AF7BA"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ألف-10-1 زيادة عدد الأطراف في البروتوكول التكميلي</w:t>
            </w:r>
            <w:r w:rsidR="003B2301" w:rsidRPr="0091420B">
              <w:rPr>
                <w:rFonts w:eastAsia="MS Mincho" w:hint="cs"/>
                <w:kern w:val="22"/>
                <w:sz w:val="18"/>
                <w:szCs w:val="22"/>
                <w:rtl/>
              </w:rPr>
              <w:t>؛</w:t>
            </w:r>
          </w:p>
          <w:p w14:paraId="21C2BDF2" w14:textId="183E6E6B"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ألف-10-2 تقوم الأطراف في البروتوكول التكميلي باعتماد وتنفيذ تدابير مناسبة لإنفاذ أحكام البروتوكول التكميلي</w:t>
            </w:r>
            <w:r w:rsidR="003B2301" w:rsidRPr="0091420B">
              <w:rPr>
                <w:rFonts w:eastAsia="MS Mincho" w:hint="cs"/>
                <w:kern w:val="22"/>
                <w:sz w:val="18"/>
                <w:szCs w:val="22"/>
                <w:rtl/>
              </w:rPr>
              <w:t>؛</w:t>
            </w:r>
          </w:p>
          <w:p w14:paraId="46FDB944" w14:textId="2E1EBC2A"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ألف-10-3 تقدم الأطراف في البروتوكول التكميلي تقارير عن تنفيذ البروتوكول التكميلي</w:t>
            </w:r>
            <w:r w:rsidR="003B2301" w:rsidRPr="0091420B">
              <w:rPr>
                <w:rFonts w:eastAsia="MS Mincho" w:hint="cs"/>
                <w:kern w:val="22"/>
                <w:sz w:val="18"/>
                <w:szCs w:val="22"/>
                <w:rtl/>
              </w:rPr>
              <w:t>.</w:t>
            </w:r>
          </w:p>
        </w:tc>
        <w:tc>
          <w:tcPr>
            <w:tcW w:w="2970" w:type="dxa"/>
            <w:shd w:val="clear" w:color="auto" w:fill="FFFFFF" w:themeFill="background1"/>
          </w:tcPr>
          <w:p w14:paraId="0EB94311" w14:textId="7777777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 xml:space="preserve">(أ) نسبة الأطراف في بروتوكول </w:t>
            </w:r>
            <w:proofErr w:type="spellStart"/>
            <w:r w:rsidRPr="0091420B">
              <w:rPr>
                <w:rFonts w:eastAsia="MS Mincho" w:hint="cs"/>
                <w:kern w:val="22"/>
                <w:sz w:val="18"/>
                <w:szCs w:val="22"/>
                <w:rtl/>
              </w:rPr>
              <w:t>قرطاجنة</w:t>
            </w:r>
            <w:proofErr w:type="spellEnd"/>
            <w:r w:rsidRPr="0091420B">
              <w:rPr>
                <w:rFonts w:eastAsia="MS Mincho" w:hint="cs"/>
                <w:kern w:val="22"/>
                <w:sz w:val="18"/>
                <w:szCs w:val="22"/>
                <w:rtl/>
              </w:rPr>
              <w:t xml:space="preserve"> التي أصبحت أطرافا في البروتوكول التكميلي؛</w:t>
            </w:r>
          </w:p>
          <w:p w14:paraId="744EA316" w14:textId="7777777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(ب) نسبة الأطراف في البروتوكول التكميلي التي لديها التدابير اللازمة لتنفيذ أحكام البروتوكول التكميلي؛</w:t>
            </w:r>
          </w:p>
          <w:p w14:paraId="07D380E0"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(ج) نسبة الأطراف في البروتوكول التكميلي التي تقدم تقارير عن تنفيذ البروتوكول التكميلي.</w:t>
            </w:r>
          </w:p>
          <w:p w14:paraId="5803CAD8" w14:textId="77777777" w:rsidR="00262D84" w:rsidRPr="0091420B" w:rsidRDefault="00262D84" w:rsidP="00835A6A">
            <w:pPr>
              <w:jc w:val="left"/>
              <w:rPr>
                <w:rFonts w:eastAsia="MS Mincho"/>
                <w:kern w:val="22"/>
                <w:sz w:val="18"/>
                <w:szCs w:val="22"/>
              </w:rPr>
            </w:pPr>
            <w:r w:rsidRPr="0091420B">
              <w:rPr>
                <w:rFonts w:eastAsia="MS Mincho"/>
                <w:kern w:val="22"/>
                <w:sz w:val="18"/>
                <w:szCs w:val="22"/>
              </w:rPr>
              <w:t xml:space="preserve">  </w:t>
            </w:r>
          </w:p>
        </w:tc>
        <w:tc>
          <w:tcPr>
            <w:tcW w:w="2173" w:type="dxa"/>
            <w:shd w:val="clear" w:color="auto" w:fill="FFFFFF" w:themeFill="background1"/>
          </w:tcPr>
          <w:p w14:paraId="2489A686"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 xml:space="preserve">من شأن زيادة عدد التصديقات على بروتوكول </w:t>
            </w:r>
            <w:proofErr w:type="spellStart"/>
            <w:r w:rsidRPr="0091420B">
              <w:rPr>
                <w:rFonts w:eastAsia="MS Mincho" w:hint="cs"/>
                <w:kern w:val="22"/>
                <w:sz w:val="18"/>
                <w:szCs w:val="22"/>
                <w:rtl/>
              </w:rPr>
              <w:t>ناغويا</w:t>
            </w:r>
            <w:proofErr w:type="spellEnd"/>
            <w:r w:rsidRPr="0091420B">
              <w:rPr>
                <w:rFonts w:eastAsia="MS Mincho" w:hint="cs"/>
                <w:kern w:val="22"/>
                <w:sz w:val="18"/>
                <w:szCs w:val="22"/>
                <w:rtl/>
              </w:rPr>
              <w:t xml:space="preserve">-كوالالمبور التكميلي بشأن المسؤولية والجبر التعويضي أن يحرز تقدما في إعداد قواعد وإجراءات وطنية بشأن المسؤولية والجبر التعويضي عن الأضرار الناجمة عن الكائنات الحية المحورة الناشئة أثناء نقلها عبر الحدود </w:t>
            </w:r>
          </w:p>
          <w:p w14:paraId="4FC6254A" w14:textId="77777777" w:rsidR="00262D84" w:rsidRPr="0091420B" w:rsidRDefault="00262D84" w:rsidP="00835A6A">
            <w:pPr>
              <w:jc w:val="left"/>
              <w:rPr>
                <w:rFonts w:eastAsia="MS Mincho"/>
                <w:kern w:val="22"/>
                <w:sz w:val="18"/>
                <w:szCs w:val="22"/>
              </w:rPr>
            </w:pPr>
          </w:p>
        </w:tc>
      </w:tr>
      <w:tr w:rsidR="00913139" w:rsidRPr="0091420B" w14:paraId="14FE059C" w14:textId="77777777" w:rsidTr="00262D84">
        <w:trPr>
          <w:trHeight w:val="426"/>
        </w:trPr>
        <w:tc>
          <w:tcPr>
            <w:tcW w:w="9211" w:type="dxa"/>
            <w:gridSpan w:val="4"/>
            <w:shd w:val="clear" w:color="auto" w:fill="FFFFFF" w:themeFill="background1"/>
          </w:tcPr>
          <w:p w14:paraId="74E1C98C" w14:textId="77777777" w:rsidR="00913139" w:rsidRPr="0091420B" w:rsidRDefault="00913139" w:rsidP="00835A6A">
            <w:pPr>
              <w:jc w:val="center"/>
              <w:rPr>
                <w:rFonts w:eastAsia="MS Mincho"/>
                <w:kern w:val="22"/>
                <w:sz w:val="18"/>
                <w:szCs w:val="22"/>
              </w:rPr>
            </w:pPr>
            <w:proofErr w:type="gramStart"/>
            <w:r w:rsidRPr="0091420B">
              <w:rPr>
                <w:rFonts w:eastAsia="MS Mincho" w:hint="cs"/>
                <w:b/>
                <w:bCs/>
                <w:kern w:val="22"/>
                <w:szCs w:val="22"/>
                <w:rtl/>
              </w:rPr>
              <w:t>باء- البيئة</w:t>
            </w:r>
            <w:proofErr w:type="gramEnd"/>
            <w:r w:rsidRPr="0091420B">
              <w:rPr>
                <w:rFonts w:eastAsia="MS Mincho" w:hint="cs"/>
                <w:b/>
                <w:bCs/>
                <w:kern w:val="22"/>
                <w:szCs w:val="22"/>
                <w:rtl/>
              </w:rPr>
              <w:t xml:space="preserve"> </w:t>
            </w:r>
            <w:proofErr w:type="spellStart"/>
            <w:r w:rsidRPr="0091420B">
              <w:rPr>
                <w:rFonts w:eastAsia="MS Mincho" w:hint="cs"/>
                <w:b/>
                <w:bCs/>
                <w:kern w:val="22"/>
                <w:szCs w:val="22"/>
                <w:rtl/>
              </w:rPr>
              <w:t>التمكينية</w:t>
            </w:r>
            <w:proofErr w:type="spellEnd"/>
          </w:p>
        </w:tc>
      </w:tr>
      <w:tr w:rsidR="00262D84" w:rsidRPr="0091420B" w14:paraId="15B04073" w14:textId="77777777" w:rsidTr="00262D84">
        <w:tc>
          <w:tcPr>
            <w:tcW w:w="1728" w:type="dxa"/>
            <w:shd w:val="clear" w:color="auto" w:fill="FFFFFF" w:themeFill="background1"/>
          </w:tcPr>
          <w:p w14:paraId="7029EDFD" w14:textId="77777777" w:rsidR="00262D84" w:rsidRPr="0091420B" w:rsidRDefault="00262D84" w:rsidP="00835A6A">
            <w:pPr>
              <w:jc w:val="left"/>
              <w:rPr>
                <w:rFonts w:eastAsia="MS Mincho"/>
                <w:bCs/>
                <w:kern w:val="22"/>
                <w:sz w:val="18"/>
                <w:szCs w:val="22"/>
              </w:rPr>
            </w:pPr>
            <w:r w:rsidRPr="0091420B">
              <w:rPr>
                <w:rFonts w:eastAsia="MS Mincho" w:hint="cs"/>
                <w:bCs/>
                <w:kern w:val="22"/>
                <w:sz w:val="18"/>
                <w:szCs w:val="22"/>
                <w:rtl/>
              </w:rPr>
              <w:t>باء-1 تشارك الأطراف في أنشطة بناء القدرات</w:t>
            </w:r>
          </w:p>
        </w:tc>
        <w:tc>
          <w:tcPr>
            <w:tcW w:w="2340" w:type="dxa"/>
            <w:shd w:val="clear" w:color="auto" w:fill="FFFFFF" w:themeFill="background1"/>
          </w:tcPr>
          <w:p w14:paraId="139BE538" w14:textId="7109796D"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باء-1-1 تقوم الأطراف بتحديد احتياجاتها فيما يتعلق ببناء القدرات ومنح الأولوية لها</w:t>
            </w:r>
            <w:r w:rsidR="003B2301" w:rsidRPr="0091420B">
              <w:rPr>
                <w:rFonts w:eastAsia="MS Mincho" w:hint="cs"/>
                <w:kern w:val="22"/>
                <w:sz w:val="18"/>
                <w:szCs w:val="22"/>
                <w:rtl/>
              </w:rPr>
              <w:t>؛</w:t>
            </w:r>
          </w:p>
          <w:p w14:paraId="5EB554CE" w14:textId="6C25610F"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lastRenderedPageBreak/>
              <w:t>باء-1-2 تضطلع الأطراف بأنشطة بناء القدرات، على النحو المبين في خطة عمل بناء القدرات</w:t>
            </w:r>
            <w:r w:rsidR="003B2301" w:rsidRPr="0091420B">
              <w:rPr>
                <w:rFonts w:eastAsia="MS Mincho" w:hint="cs"/>
                <w:kern w:val="22"/>
                <w:sz w:val="18"/>
                <w:szCs w:val="22"/>
                <w:rtl/>
              </w:rPr>
              <w:t>؛</w:t>
            </w:r>
          </w:p>
          <w:p w14:paraId="6D835D44" w14:textId="138449E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باء-1-3 تستخدم الأطراف مواد بناء القدرات، بما في ذلك الموارد عبر الإنترنت</w:t>
            </w:r>
            <w:r w:rsidR="003B2301" w:rsidRPr="0091420B">
              <w:rPr>
                <w:rFonts w:eastAsia="MS Mincho" w:hint="cs"/>
                <w:kern w:val="22"/>
                <w:sz w:val="18"/>
                <w:szCs w:val="22"/>
                <w:rtl/>
              </w:rPr>
              <w:t>؛</w:t>
            </w:r>
          </w:p>
          <w:p w14:paraId="639DF243" w14:textId="5513EDC5"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باء-1-4 تتعاون الأطراف لتعزيز القدرات من أجل تنفيذ البروتوكول</w:t>
            </w:r>
            <w:r w:rsidR="003B2301" w:rsidRPr="0091420B">
              <w:rPr>
                <w:rFonts w:eastAsia="MS Mincho" w:hint="cs"/>
                <w:kern w:val="22"/>
                <w:sz w:val="18"/>
                <w:szCs w:val="22"/>
                <w:rtl/>
              </w:rPr>
              <w:t>.</w:t>
            </w:r>
          </w:p>
        </w:tc>
        <w:tc>
          <w:tcPr>
            <w:tcW w:w="2970" w:type="dxa"/>
            <w:shd w:val="clear" w:color="auto" w:fill="FFFFFF" w:themeFill="background1"/>
          </w:tcPr>
          <w:p w14:paraId="3D63D838" w14:textId="77777777" w:rsidR="00262D84" w:rsidRPr="0091420B" w:rsidRDefault="00262D84" w:rsidP="00835A6A">
            <w:pPr>
              <w:spacing w:before="60" w:after="60"/>
              <w:jc w:val="left"/>
              <w:rPr>
                <w:kern w:val="22"/>
                <w:sz w:val="18"/>
                <w:szCs w:val="22"/>
              </w:rPr>
            </w:pPr>
            <w:r w:rsidRPr="0091420B">
              <w:rPr>
                <w:rFonts w:hint="cs"/>
                <w:kern w:val="22"/>
                <w:sz w:val="18"/>
                <w:szCs w:val="22"/>
                <w:rtl/>
              </w:rPr>
              <w:lastRenderedPageBreak/>
              <w:t>(أ) نسبة الأطراف التي حددت احتياجاتها فيما يتعلق ببناء القدرات ومنحت لها الأولوية؛</w:t>
            </w:r>
          </w:p>
          <w:p w14:paraId="3A6ABB0E" w14:textId="77777777" w:rsidR="00262D84" w:rsidRPr="0091420B" w:rsidRDefault="00262D84" w:rsidP="00835A6A">
            <w:pPr>
              <w:spacing w:before="60" w:after="60"/>
              <w:jc w:val="left"/>
              <w:rPr>
                <w:kern w:val="22"/>
                <w:sz w:val="18"/>
                <w:szCs w:val="22"/>
                <w:rtl/>
              </w:rPr>
            </w:pPr>
            <w:r w:rsidRPr="0091420B">
              <w:rPr>
                <w:rFonts w:hint="cs"/>
                <w:kern w:val="22"/>
                <w:sz w:val="18"/>
                <w:szCs w:val="22"/>
                <w:rtl/>
              </w:rPr>
              <w:lastRenderedPageBreak/>
              <w:t>(ب) نسبة الأطراف التي تضطلع بأنشطة بناء القدرات؛</w:t>
            </w:r>
          </w:p>
          <w:p w14:paraId="2B96D257" w14:textId="77777777" w:rsidR="00262D84" w:rsidRPr="0091420B" w:rsidRDefault="00262D84" w:rsidP="00835A6A">
            <w:pPr>
              <w:spacing w:before="60" w:after="60"/>
              <w:jc w:val="left"/>
              <w:rPr>
                <w:kern w:val="22"/>
                <w:sz w:val="18"/>
                <w:szCs w:val="22"/>
                <w:rtl/>
              </w:rPr>
            </w:pPr>
            <w:r w:rsidRPr="0091420B">
              <w:rPr>
                <w:rFonts w:hint="cs"/>
                <w:kern w:val="22"/>
                <w:sz w:val="18"/>
                <w:szCs w:val="22"/>
                <w:rtl/>
              </w:rPr>
              <w:t>(ج) نسبة الأطراف التي لديها احتياجات تتعلق ببناء القدرات وتستخدم مواد بناء القدرات، بما في ذلك الموارد عبر الإنترنت؛</w:t>
            </w:r>
          </w:p>
          <w:p w14:paraId="54102DAB" w14:textId="77777777" w:rsidR="00262D84" w:rsidRPr="0091420B" w:rsidRDefault="00262D84" w:rsidP="00835A6A">
            <w:pPr>
              <w:spacing w:before="60" w:after="60"/>
              <w:jc w:val="left"/>
              <w:rPr>
                <w:rFonts w:eastAsia="MS Mincho"/>
                <w:kern w:val="22"/>
                <w:sz w:val="18"/>
                <w:szCs w:val="22"/>
              </w:rPr>
            </w:pPr>
            <w:r w:rsidRPr="0091420B">
              <w:rPr>
                <w:rFonts w:hint="cs"/>
                <w:kern w:val="22"/>
                <w:sz w:val="18"/>
                <w:szCs w:val="22"/>
                <w:rtl/>
              </w:rPr>
              <w:t>(د) نسبة الأطراف التي تتعاون لتعزيز القدرات من أجل تنفيذ البروتوكول.</w:t>
            </w:r>
          </w:p>
        </w:tc>
        <w:tc>
          <w:tcPr>
            <w:tcW w:w="2173" w:type="dxa"/>
            <w:shd w:val="clear" w:color="auto" w:fill="FFFFFF" w:themeFill="background1"/>
          </w:tcPr>
          <w:p w14:paraId="0BB4DFB4"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lastRenderedPageBreak/>
              <w:t>تمتلك الأطراف القدرات اللازمة لتنفيذ البروتوكول</w:t>
            </w:r>
          </w:p>
        </w:tc>
      </w:tr>
      <w:tr w:rsidR="00262D84" w:rsidRPr="0091420B" w14:paraId="29B6E466" w14:textId="77777777" w:rsidTr="00262D84">
        <w:tc>
          <w:tcPr>
            <w:tcW w:w="1728" w:type="dxa"/>
            <w:shd w:val="clear" w:color="auto" w:fill="FFFFFF" w:themeFill="background1"/>
          </w:tcPr>
          <w:p w14:paraId="25A53C4B" w14:textId="1B9509FE" w:rsidR="00262D84" w:rsidRPr="0091420B" w:rsidRDefault="00262D84" w:rsidP="00835A6A">
            <w:pPr>
              <w:rPr>
                <w:rFonts w:eastAsia="MS Mincho"/>
                <w:bCs/>
                <w:kern w:val="22"/>
                <w:sz w:val="18"/>
                <w:szCs w:val="22"/>
              </w:rPr>
            </w:pPr>
            <w:r w:rsidRPr="0091420B">
              <w:rPr>
                <w:rFonts w:eastAsia="MS Mincho" w:hint="cs"/>
                <w:bCs/>
                <w:kern w:val="22"/>
                <w:sz w:val="18"/>
                <w:szCs w:val="22"/>
                <w:rtl/>
              </w:rPr>
              <w:t xml:space="preserve">باء-2 تحشد الأطراف موارد كافية </w:t>
            </w:r>
            <w:r w:rsidR="003B2301" w:rsidRPr="0091420B">
              <w:rPr>
                <w:rFonts w:eastAsia="MS Mincho" w:hint="cs"/>
                <w:bCs/>
                <w:kern w:val="22"/>
                <w:sz w:val="18"/>
                <w:szCs w:val="22"/>
                <w:rtl/>
              </w:rPr>
              <w:t xml:space="preserve">[من جميع المصادر] </w:t>
            </w:r>
            <w:r w:rsidRPr="0091420B">
              <w:rPr>
                <w:rFonts w:eastAsia="MS Mincho" w:hint="cs"/>
                <w:bCs/>
                <w:kern w:val="22"/>
                <w:sz w:val="18"/>
                <w:szCs w:val="22"/>
                <w:rtl/>
              </w:rPr>
              <w:t>لدعم تنفيذ البروتوكول</w:t>
            </w:r>
            <w:r w:rsidR="003B2301" w:rsidRPr="0091420B">
              <w:rPr>
                <w:rFonts w:eastAsia="MS Mincho" w:hint="cs"/>
                <w:bCs/>
                <w:kern w:val="22"/>
                <w:sz w:val="18"/>
                <w:szCs w:val="22"/>
                <w:rtl/>
              </w:rPr>
              <w:t xml:space="preserve"> [وفقا للماردة 28 من البروتوكول]</w:t>
            </w:r>
          </w:p>
        </w:tc>
        <w:tc>
          <w:tcPr>
            <w:tcW w:w="2340" w:type="dxa"/>
            <w:shd w:val="clear" w:color="auto" w:fill="FFFFFF" w:themeFill="background1"/>
          </w:tcPr>
          <w:p w14:paraId="4F06CBC8" w14:textId="3FAD1FC1"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باء-2-1 تخصيص موارد كافية للسلامة الأحيائية من خلال الميزانيات الوطنية</w:t>
            </w:r>
            <w:r w:rsidR="003B2301" w:rsidRPr="0091420B">
              <w:rPr>
                <w:rFonts w:eastAsia="MS Mincho" w:hint="cs"/>
                <w:kern w:val="22"/>
                <w:sz w:val="18"/>
                <w:szCs w:val="22"/>
                <w:rtl/>
              </w:rPr>
              <w:t>؛</w:t>
            </w:r>
          </w:p>
          <w:p w14:paraId="5BC37326" w14:textId="2BADB542" w:rsidR="00262D84" w:rsidRPr="0091420B" w:rsidRDefault="00262D84" w:rsidP="00723636">
            <w:pPr>
              <w:jc w:val="left"/>
              <w:rPr>
                <w:rFonts w:eastAsia="MS Mincho"/>
                <w:kern w:val="22"/>
                <w:sz w:val="18"/>
                <w:szCs w:val="22"/>
              </w:rPr>
            </w:pPr>
            <w:r w:rsidRPr="0091420B">
              <w:rPr>
                <w:rFonts w:eastAsia="MS Mincho" w:hint="cs"/>
                <w:kern w:val="22"/>
                <w:sz w:val="18"/>
                <w:szCs w:val="22"/>
                <w:rtl/>
              </w:rPr>
              <w:t>باء-2-2 تخصص الأطراف حصة من المخصصات الوطنية للتنوع البيولوجي لنظام التخصيص الشفاف للموارد التابع لمرفق البيئة العالمية من أجل أنشطة السلامة الأحيائية</w:t>
            </w:r>
            <w:r w:rsidR="00723636" w:rsidRPr="0091420B">
              <w:rPr>
                <w:rFonts w:eastAsia="MS Mincho" w:hint="cs"/>
                <w:kern w:val="22"/>
                <w:sz w:val="18"/>
                <w:szCs w:val="22"/>
                <w:rtl/>
              </w:rPr>
              <w:t>.</w:t>
            </w:r>
          </w:p>
        </w:tc>
        <w:tc>
          <w:tcPr>
            <w:tcW w:w="2970" w:type="dxa"/>
            <w:shd w:val="clear" w:color="auto" w:fill="FFFFFF" w:themeFill="background1"/>
          </w:tcPr>
          <w:p w14:paraId="74256BF7"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(أ) نسبة الأطراف التي لديها موارد كافية للسلامة الأحيائية من الميزانيات الوطنية؛</w:t>
            </w:r>
          </w:p>
          <w:p w14:paraId="5AABE9E6" w14:textId="77777777" w:rsidR="00262D84" w:rsidRPr="0091420B" w:rsidRDefault="00262D84" w:rsidP="00835A6A">
            <w:pPr>
              <w:jc w:val="left"/>
              <w:rPr>
                <w:rFonts w:eastAsia="MS Mincho"/>
                <w:kern w:val="22"/>
                <w:sz w:val="18"/>
                <w:szCs w:val="22"/>
                <w:rtl/>
              </w:rPr>
            </w:pPr>
            <w:r w:rsidRPr="0091420B">
              <w:rPr>
                <w:rFonts w:eastAsia="MS Mincho" w:hint="cs"/>
                <w:kern w:val="22"/>
                <w:sz w:val="18"/>
                <w:szCs w:val="22"/>
                <w:rtl/>
              </w:rPr>
              <w:t>(ب) نسبة الأطراف المؤهلة التي تستخدم مخصصات وطنية لنظام التخصيص الشفاف للموارد التابع لمرفق البيئة العالمية لأنشطة السلامة الأحيائية؛</w:t>
            </w:r>
          </w:p>
          <w:p w14:paraId="7839A55B" w14:textId="38A3B686" w:rsidR="00262D84" w:rsidRPr="0091420B" w:rsidRDefault="00262D84" w:rsidP="00723636">
            <w:pPr>
              <w:jc w:val="left"/>
              <w:rPr>
                <w:rFonts w:eastAsia="MS Mincho"/>
                <w:kern w:val="22"/>
                <w:sz w:val="18"/>
                <w:szCs w:val="22"/>
              </w:rPr>
            </w:pPr>
            <w:r w:rsidRPr="0091420B">
              <w:rPr>
                <w:rFonts w:eastAsia="MS Mincho" w:hint="cs"/>
                <w:kern w:val="22"/>
                <w:sz w:val="18"/>
                <w:szCs w:val="22"/>
                <w:rtl/>
              </w:rPr>
              <w:t>(ج) نسبة الأطراف التي لديها القدرة على الوصول إلى موارد إضافية</w:t>
            </w:r>
            <w:r w:rsidR="00723636" w:rsidRPr="0091420B">
              <w:rPr>
                <w:rFonts w:eastAsia="MS Mincho" w:hint="cs"/>
                <w:kern w:val="22"/>
                <w:sz w:val="18"/>
                <w:szCs w:val="22"/>
                <w:rtl/>
              </w:rPr>
              <w:t>.</w:t>
            </w:r>
          </w:p>
        </w:tc>
        <w:tc>
          <w:tcPr>
            <w:tcW w:w="2173" w:type="dxa"/>
            <w:shd w:val="clear" w:color="auto" w:fill="FFFFFF" w:themeFill="background1"/>
          </w:tcPr>
          <w:p w14:paraId="56898520"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تمكّن الموارد الكافية من التنفيذ الكامل للبروتوكول</w:t>
            </w:r>
          </w:p>
          <w:p w14:paraId="74C4FA35" w14:textId="77777777" w:rsidR="00262D84" w:rsidRPr="0091420B" w:rsidRDefault="00262D84" w:rsidP="00835A6A">
            <w:pPr>
              <w:jc w:val="left"/>
              <w:rPr>
                <w:rFonts w:eastAsia="MS Mincho"/>
                <w:kern w:val="22"/>
                <w:sz w:val="18"/>
                <w:szCs w:val="22"/>
              </w:rPr>
            </w:pPr>
          </w:p>
        </w:tc>
      </w:tr>
      <w:tr w:rsidR="00262D84" w:rsidRPr="0091420B" w14:paraId="6D4EDDE2" w14:textId="77777777" w:rsidTr="00262D84">
        <w:trPr>
          <w:trHeight w:val="842"/>
        </w:trPr>
        <w:tc>
          <w:tcPr>
            <w:tcW w:w="1728" w:type="dxa"/>
            <w:shd w:val="clear" w:color="auto" w:fill="FFFFFF" w:themeFill="background1"/>
          </w:tcPr>
          <w:p w14:paraId="6864EF06" w14:textId="5FF1C342" w:rsidR="00262D84" w:rsidRPr="0091420B" w:rsidRDefault="00262D84" w:rsidP="00835A6A">
            <w:pPr>
              <w:jc w:val="left"/>
              <w:rPr>
                <w:rFonts w:eastAsia="MS Mincho"/>
                <w:bCs/>
                <w:kern w:val="22"/>
                <w:sz w:val="18"/>
                <w:szCs w:val="22"/>
              </w:rPr>
            </w:pPr>
            <w:r w:rsidRPr="0091420B">
              <w:rPr>
                <w:rFonts w:eastAsia="MS Mincho" w:hint="cs"/>
                <w:bCs/>
                <w:kern w:val="22"/>
                <w:sz w:val="18"/>
                <w:szCs w:val="22"/>
                <w:rtl/>
              </w:rPr>
              <w:t>باء-3 تقوم الأطراف بتعزيز وتيسير التوعية العامة والتثقيف والمشاركة فيما يتعلق بنقل الكائنات الحية المحورة ومناولتها واستخدامها بطريقة آمنة</w:t>
            </w:r>
            <w:r w:rsidR="00723636" w:rsidRPr="0091420B">
              <w:rPr>
                <w:rFonts w:eastAsia="MS Mincho" w:hint="cs"/>
                <w:bCs/>
                <w:kern w:val="22"/>
                <w:sz w:val="18"/>
                <w:szCs w:val="22"/>
                <w:rtl/>
              </w:rPr>
              <w:t>، وفقا للمادة 23 من البروتوكول</w:t>
            </w:r>
          </w:p>
        </w:tc>
        <w:tc>
          <w:tcPr>
            <w:tcW w:w="2340" w:type="dxa"/>
            <w:shd w:val="clear" w:color="auto" w:fill="FFFFFF" w:themeFill="background1"/>
          </w:tcPr>
          <w:p w14:paraId="0332AE72"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باء-3-1 تعد الأطراف آليات لتعزيز وتيسير التوعية العامة والتثقيف والمشاركة في مجال السلامة الأحيائية؛</w:t>
            </w:r>
          </w:p>
          <w:p w14:paraId="4A5B0928" w14:textId="77777777" w:rsidR="00262D84" w:rsidRPr="0091420B" w:rsidRDefault="00262D84" w:rsidP="00835A6A">
            <w:pPr>
              <w:jc w:val="left"/>
              <w:rPr>
                <w:rFonts w:eastAsia="MS Mincho"/>
                <w:kern w:val="22"/>
                <w:sz w:val="18"/>
                <w:szCs w:val="22"/>
                <w:rtl/>
              </w:rPr>
            </w:pPr>
            <w:r w:rsidRPr="0091420B">
              <w:rPr>
                <w:rFonts w:eastAsia="MS Mincho" w:hint="cs"/>
                <w:kern w:val="22"/>
                <w:sz w:val="18"/>
                <w:szCs w:val="22"/>
                <w:rtl/>
              </w:rPr>
              <w:t>باء-3-2 تمتلك الأطراف القدرة على الوصول إلى المواد المرجعية لتعزيز وتيسير التوعية العامة والتثقيف والمشاركة في مجال السلامة الأحيائية؛</w:t>
            </w:r>
          </w:p>
          <w:p w14:paraId="217B10C9" w14:textId="0BF21EA5" w:rsidR="00262D84" w:rsidRPr="0091420B" w:rsidRDefault="00262D84" w:rsidP="00835A6A">
            <w:pPr>
              <w:jc w:val="left"/>
              <w:rPr>
                <w:rFonts w:eastAsia="MS Mincho"/>
                <w:kern w:val="22"/>
                <w:sz w:val="18"/>
                <w:szCs w:val="22"/>
              </w:rPr>
            </w:pPr>
            <w:r w:rsidRPr="0091420B">
              <w:rPr>
                <w:rFonts w:eastAsia="MS Mincho" w:hint="cs"/>
                <w:kern w:val="22"/>
                <w:sz w:val="18"/>
                <w:szCs w:val="22"/>
                <w:rtl/>
              </w:rPr>
              <w:t xml:space="preserve">باء-3-3 تتشاور الأطراف مع الجمهور في اتخاذ القرارات المتعلقة بالكائنات الحية المحورة، وفقا </w:t>
            </w:r>
            <w:r w:rsidR="00723636" w:rsidRPr="0091420B">
              <w:rPr>
                <w:rFonts w:eastAsia="MS Mincho" w:hint="cs"/>
                <w:kern w:val="22"/>
                <w:sz w:val="18"/>
                <w:szCs w:val="22"/>
                <w:rtl/>
              </w:rPr>
              <w:t>لقوانينها ولوائحها</w:t>
            </w:r>
            <w:r w:rsidRPr="0091420B">
              <w:rPr>
                <w:rFonts w:eastAsia="MS Mincho" w:hint="cs"/>
                <w:kern w:val="22"/>
                <w:sz w:val="18"/>
                <w:szCs w:val="22"/>
                <w:rtl/>
              </w:rPr>
              <w:t>، وإتاحة نتائج القرارات للجمهور</w:t>
            </w:r>
            <w:r w:rsidR="00723636" w:rsidRPr="0091420B">
              <w:rPr>
                <w:rFonts w:eastAsia="MS Mincho" w:hint="cs"/>
                <w:kern w:val="22"/>
                <w:sz w:val="18"/>
                <w:szCs w:val="22"/>
                <w:rtl/>
              </w:rPr>
              <w:t>؛</w:t>
            </w:r>
          </w:p>
          <w:p w14:paraId="093FC3EB" w14:textId="628E4E52" w:rsidR="00262D84" w:rsidRPr="0091420B" w:rsidRDefault="00262D84" w:rsidP="00835A6A">
            <w:pPr>
              <w:jc w:val="left"/>
              <w:rPr>
                <w:rFonts w:eastAsia="MS Mincho"/>
                <w:kern w:val="22"/>
                <w:sz w:val="18"/>
                <w:szCs w:val="22"/>
              </w:rPr>
            </w:pPr>
            <w:r w:rsidRPr="0091420B">
              <w:rPr>
                <w:rFonts w:eastAsia="MS Mincho" w:hint="cs"/>
                <w:kern w:val="22"/>
                <w:sz w:val="18"/>
                <w:szCs w:val="22"/>
                <w:rtl/>
              </w:rPr>
              <w:lastRenderedPageBreak/>
              <w:t>باء-3-4 تقوم الأطراف بإبلاغ الجمهور عن طرق الوصول المفتوح إلى غرفة تبادل معلومات السلامة الأحيائية</w:t>
            </w:r>
            <w:r w:rsidR="00723636" w:rsidRPr="0091420B">
              <w:rPr>
                <w:rFonts w:eastAsia="MS Mincho" w:hint="cs"/>
                <w:kern w:val="22"/>
                <w:sz w:val="18"/>
                <w:szCs w:val="22"/>
                <w:rtl/>
              </w:rPr>
              <w:t>.</w:t>
            </w:r>
          </w:p>
        </w:tc>
        <w:tc>
          <w:tcPr>
            <w:tcW w:w="2970" w:type="dxa"/>
            <w:shd w:val="clear" w:color="auto" w:fill="FFFFFF" w:themeFill="background1"/>
          </w:tcPr>
          <w:p w14:paraId="6E4BBA20" w14:textId="7777777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lastRenderedPageBreak/>
              <w:t>(أ) نسبة الأطراف التي لديها القدرة على الوصول إلى المواد المرجعية لتيسير وتعزيز التوعية العامة والتثقيف والمشاركة في مجال السلامة الأحيائية؛</w:t>
            </w:r>
          </w:p>
          <w:p w14:paraId="6A3060D2" w14:textId="7777777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(ب) نسبة الأطراف التي تعمم السلامة الأحيائية في برامج التثقيف والتدريب ذات الصلة؛</w:t>
            </w:r>
          </w:p>
          <w:p w14:paraId="5CFF5A97" w14:textId="22775944"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(ج) نسبة الأطراف التي لديها آلية تيسر وتعزز مشاركة الجمهور في اتخاذ القرارات المتعلقة بالكائنات الحية المحورة</w:t>
            </w:r>
            <w:r w:rsidR="00723636" w:rsidRPr="0091420B">
              <w:rPr>
                <w:rFonts w:eastAsia="MS Mincho" w:hint="cs"/>
                <w:kern w:val="22"/>
                <w:sz w:val="18"/>
                <w:szCs w:val="22"/>
                <w:rtl/>
              </w:rPr>
              <w:t xml:space="preserve"> [وفقا لقوانينها ولوائحها ذات الصلة]</w:t>
            </w:r>
            <w:r w:rsidRPr="0091420B">
              <w:rPr>
                <w:rFonts w:eastAsia="MS Mincho" w:hint="cs"/>
                <w:kern w:val="22"/>
                <w:sz w:val="18"/>
                <w:szCs w:val="22"/>
                <w:rtl/>
              </w:rPr>
              <w:t>؛</w:t>
            </w:r>
          </w:p>
          <w:p w14:paraId="4B4327D3" w14:textId="34DB08C3"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(د) نسبة الأطراف التي تبلغ الجمهور عن طرق المشاركة في صنع القرارات</w:t>
            </w:r>
            <w:r w:rsidR="00723636" w:rsidRPr="0091420B">
              <w:rPr>
                <w:rFonts w:eastAsia="MS Mincho" w:hint="cs"/>
                <w:kern w:val="22"/>
                <w:sz w:val="18"/>
                <w:szCs w:val="22"/>
                <w:rtl/>
              </w:rPr>
              <w:t xml:space="preserve"> [وفقا لقوانينها ولوائحها ذات الصلة]</w:t>
            </w:r>
            <w:r w:rsidRPr="0091420B">
              <w:rPr>
                <w:rFonts w:eastAsia="MS Mincho" w:hint="cs"/>
                <w:kern w:val="22"/>
                <w:sz w:val="18"/>
                <w:szCs w:val="22"/>
                <w:rtl/>
              </w:rPr>
              <w:t>؛</w:t>
            </w:r>
          </w:p>
          <w:p w14:paraId="6A5BA2BD" w14:textId="7777777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(ه) نسبة الأطراف التي تشاورت مع الجمهور في عملية اتخاذ القرارات؛</w:t>
            </w:r>
          </w:p>
          <w:p w14:paraId="587F2BBD" w14:textId="66080ADA"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lastRenderedPageBreak/>
              <w:t>(و) نسبة الأطراف التي أتاحت نتائج القرارات إلى الجمهور</w:t>
            </w:r>
            <w:r w:rsidR="00723636" w:rsidRPr="0091420B">
              <w:rPr>
                <w:rFonts w:eastAsia="MS Mincho" w:hint="cs"/>
                <w:kern w:val="22"/>
                <w:sz w:val="18"/>
                <w:szCs w:val="22"/>
                <w:rtl/>
              </w:rPr>
              <w:t xml:space="preserve"> [وفقا لقوانينها ولوائحها ذات الصلة]</w:t>
            </w:r>
            <w:r w:rsidRPr="0091420B">
              <w:rPr>
                <w:rFonts w:eastAsia="MS Mincho" w:hint="cs"/>
                <w:kern w:val="22"/>
                <w:sz w:val="18"/>
                <w:szCs w:val="22"/>
                <w:rtl/>
              </w:rPr>
              <w:t>؛</w:t>
            </w:r>
          </w:p>
          <w:p w14:paraId="21BDCDE6"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(ز) نسبة الأطراف التي أبلغت الجمهور عن طرق الوصول المفتوح إلى غرفة تبادل معلومات السلامة الأحيائية.</w:t>
            </w:r>
          </w:p>
        </w:tc>
        <w:tc>
          <w:tcPr>
            <w:tcW w:w="2173" w:type="dxa"/>
            <w:shd w:val="clear" w:color="auto" w:fill="FFFFFF" w:themeFill="background1"/>
          </w:tcPr>
          <w:p w14:paraId="0990BB09"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lastRenderedPageBreak/>
              <w:t>من خلال التوعية العامة والتثقيف والمشاركة، تكفل الأطراف أن يكون الجمهور على دراية كافية بشأن نقل الكائنات الحية المحورة بطريقة آمنة ومشاركته في صنع القرارات المتعلقة بنقل الكائنات الحية المحورة ومناولتها واستخدامها بطريقة آمنة</w:t>
            </w:r>
          </w:p>
        </w:tc>
      </w:tr>
      <w:tr w:rsidR="00262D84" w:rsidRPr="0091420B" w14:paraId="709ED166" w14:textId="77777777" w:rsidTr="00262D84">
        <w:tc>
          <w:tcPr>
            <w:tcW w:w="1728" w:type="dxa"/>
            <w:shd w:val="clear" w:color="auto" w:fill="FFFFFF" w:themeFill="background1"/>
          </w:tcPr>
          <w:p w14:paraId="05A322AA" w14:textId="77777777" w:rsidR="00262D84" w:rsidRPr="0091420B" w:rsidRDefault="00262D84" w:rsidP="00835A6A">
            <w:pPr>
              <w:jc w:val="left"/>
              <w:rPr>
                <w:rFonts w:eastAsia="MS Mincho"/>
                <w:bCs/>
                <w:strike/>
                <w:kern w:val="22"/>
                <w:sz w:val="18"/>
                <w:szCs w:val="22"/>
              </w:rPr>
            </w:pPr>
            <w:r w:rsidRPr="0091420B">
              <w:rPr>
                <w:rFonts w:eastAsia="MS Mincho" w:hint="cs"/>
                <w:bCs/>
                <w:kern w:val="22"/>
                <w:sz w:val="18"/>
                <w:szCs w:val="22"/>
                <w:rtl/>
              </w:rPr>
              <w:t>باء-4 تعزز الأطراف التعاون والتنسيق بشأن قضايا السلامة الأحيائية على المستويات الوطني والإقليمي والدولي</w:t>
            </w:r>
          </w:p>
        </w:tc>
        <w:tc>
          <w:tcPr>
            <w:tcW w:w="2340" w:type="dxa"/>
            <w:shd w:val="clear" w:color="auto" w:fill="FFFFFF" w:themeFill="background1"/>
          </w:tcPr>
          <w:p w14:paraId="5E757519"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باء-4-1 تتعاون الأطراف لدعم تنفيذ البروتوكول، بما في ذلك من خلال تبادل المعارف العلمية والتقنية والمؤسسية</w:t>
            </w:r>
          </w:p>
          <w:p w14:paraId="5B1A39C4" w14:textId="77777777" w:rsidR="00262D84" w:rsidRPr="0091420B" w:rsidRDefault="00262D84" w:rsidP="00835A6A">
            <w:pPr>
              <w:jc w:val="left"/>
              <w:rPr>
                <w:rFonts w:eastAsia="MS Mincho"/>
                <w:kern w:val="22"/>
                <w:sz w:val="18"/>
                <w:szCs w:val="22"/>
                <w:rtl/>
              </w:rPr>
            </w:pPr>
            <w:r w:rsidRPr="0091420B">
              <w:rPr>
                <w:rFonts w:eastAsia="MS Mincho" w:hint="cs"/>
                <w:kern w:val="22"/>
                <w:sz w:val="18"/>
                <w:szCs w:val="22"/>
                <w:rtl/>
              </w:rPr>
              <w:t>باء-4-2 تضع الأطراف آليات فعالة لإشراك الشعوب الأصلية والمجتمعات المحلية وأصحاب المصلحة المعنيين من مختلف القطاعات في تنفيذ البروتوكول</w:t>
            </w:r>
          </w:p>
          <w:p w14:paraId="1826ED72" w14:textId="77777777" w:rsidR="00262D84" w:rsidRPr="0091420B" w:rsidRDefault="00262D84" w:rsidP="00835A6A">
            <w:pPr>
              <w:jc w:val="left"/>
              <w:rPr>
                <w:rFonts w:eastAsia="MS Mincho"/>
                <w:kern w:val="22"/>
                <w:sz w:val="18"/>
                <w:szCs w:val="22"/>
              </w:rPr>
            </w:pPr>
            <w:r w:rsidRPr="0091420B">
              <w:rPr>
                <w:rFonts w:eastAsia="MS Mincho" w:hint="cs"/>
                <w:kern w:val="22"/>
                <w:sz w:val="18"/>
                <w:szCs w:val="22"/>
                <w:rtl/>
              </w:rPr>
              <w:t>باء-4-3 تيسر الأطراف التنسيق والتعاون داخل القطاعات وفيما بين القطاعات على المستوى الوطني من أجل تعميم السلامة الأحيائية</w:t>
            </w:r>
          </w:p>
        </w:tc>
        <w:tc>
          <w:tcPr>
            <w:tcW w:w="2970" w:type="dxa"/>
            <w:shd w:val="clear" w:color="auto" w:fill="FFFFFF" w:themeFill="background1"/>
          </w:tcPr>
          <w:p w14:paraId="286FEEB4" w14:textId="7777777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(أ) نسبة الأطراف التي تتعاون في تبادل المعارف العلمية والتقنية والمؤسسية؛</w:t>
            </w:r>
          </w:p>
          <w:p w14:paraId="69254362" w14:textId="7777777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(ب) نسبة الأطراف التي تشارك في أنشطة ثنائية الأطراف أو إقليمية أو متعددة الأطراف من أجل تنفيذ البروتوكول؛</w:t>
            </w:r>
          </w:p>
          <w:p w14:paraId="5596F831" w14:textId="77777777" w:rsidR="00262D84" w:rsidRPr="0091420B" w:rsidRDefault="00262D84" w:rsidP="00835A6A">
            <w:pPr>
              <w:spacing w:before="60" w:after="60"/>
              <w:jc w:val="left"/>
              <w:rPr>
                <w:rFonts w:eastAsia="MS Mincho"/>
                <w:kern w:val="22"/>
                <w:sz w:val="18"/>
                <w:szCs w:val="22"/>
                <w:rtl/>
              </w:rPr>
            </w:pPr>
            <w:r w:rsidRPr="0091420B">
              <w:rPr>
                <w:rFonts w:eastAsia="MS Mincho" w:hint="cs"/>
                <w:kern w:val="22"/>
                <w:sz w:val="18"/>
                <w:szCs w:val="22"/>
                <w:rtl/>
              </w:rPr>
              <w:t>(ج) نسبة الأطراف التي لديها آلية لإشراك الشعوب الأصلية والمجتمعات المحلية وأصحاب المصلحة المعنيين من مختلف القطاعات في تنفيذ البروتوكول؛</w:t>
            </w:r>
          </w:p>
          <w:p w14:paraId="1BBC57BB"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(د) نسبة الأطراف التي دمجت السلامة الأحيائية ضمن الاستراتيجيات أو خطط العمل أو البرامج أو السياسات أو التشريعات الوطنية القطاعية والمشتركة بين القطاعات.</w:t>
            </w:r>
          </w:p>
        </w:tc>
        <w:tc>
          <w:tcPr>
            <w:tcW w:w="2173" w:type="dxa"/>
            <w:shd w:val="clear" w:color="auto" w:fill="FFFFFF" w:themeFill="background1"/>
          </w:tcPr>
          <w:p w14:paraId="237E51F0" w14:textId="77777777" w:rsidR="00262D84" w:rsidRPr="0091420B" w:rsidRDefault="00262D84" w:rsidP="00835A6A">
            <w:pPr>
              <w:spacing w:before="60" w:after="60"/>
              <w:jc w:val="left"/>
              <w:rPr>
                <w:rFonts w:eastAsia="MS Mincho"/>
                <w:kern w:val="22"/>
                <w:sz w:val="18"/>
                <w:szCs w:val="22"/>
              </w:rPr>
            </w:pPr>
            <w:r w:rsidRPr="0091420B">
              <w:rPr>
                <w:rFonts w:eastAsia="MS Mincho" w:hint="cs"/>
                <w:kern w:val="22"/>
                <w:sz w:val="18"/>
                <w:szCs w:val="22"/>
                <w:rtl/>
              </w:rPr>
              <w:t>من خلال التعاون على المستويات الوطني والإقليمي والدولي، ومشاركة أصحاب المصلحة، يصبح تنفيذ الأطراف للبروتوكول أكثر فعالية</w:t>
            </w:r>
          </w:p>
        </w:tc>
      </w:tr>
    </w:tbl>
    <w:p w14:paraId="43C433DB" w14:textId="77777777" w:rsidR="00723636" w:rsidRPr="0091420B" w:rsidRDefault="00723636" w:rsidP="00723636">
      <w:pPr>
        <w:suppressLineNumbers/>
        <w:suppressAutoHyphens/>
        <w:kinsoku w:val="0"/>
        <w:overflowPunct w:val="0"/>
        <w:autoSpaceDE w:val="0"/>
        <w:autoSpaceDN w:val="0"/>
        <w:adjustRightInd w:val="0"/>
        <w:snapToGrid w:val="0"/>
        <w:spacing w:after="120"/>
        <w:jc w:val="both"/>
        <w:rPr>
          <w:rtl/>
          <w:lang w:bidi="ar-EG"/>
        </w:rPr>
      </w:pPr>
    </w:p>
    <w:p w14:paraId="5E551E63" w14:textId="6FCA1412" w:rsidR="00723636" w:rsidRPr="0091420B" w:rsidRDefault="00723636" w:rsidP="00723636">
      <w:pPr>
        <w:suppressLineNumbers/>
        <w:suppressAutoHyphens/>
        <w:kinsoku w:val="0"/>
        <w:overflowPunct w:val="0"/>
        <w:autoSpaceDE w:val="0"/>
        <w:autoSpaceDN w:val="0"/>
        <w:adjustRightInd w:val="0"/>
        <w:snapToGrid w:val="0"/>
        <w:spacing w:after="120"/>
        <w:jc w:val="both"/>
        <w:rPr>
          <w:rtl/>
          <w:lang w:bidi="ar-EG"/>
        </w:rPr>
      </w:pPr>
    </w:p>
    <w:p w14:paraId="3670DF71" w14:textId="2338B0EB" w:rsidR="00723636" w:rsidRPr="0091420B" w:rsidRDefault="00723636" w:rsidP="00723636">
      <w:pPr>
        <w:suppressLineNumbers/>
        <w:suppressAutoHyphens/>
        <w:kinsoku w:val="0"/>
        <w:overflowPunct w:val="0"/>
        <w:autoSpaceDE w:val="0"/>
        <w:autoSpaceDN w:val="0"/>
        <w:adjustRightInd w:val="0"/>
        <w:snapToGrid w:val="0"/>
        <w:spacing w:after="120"/>
        <w:jc w:val="both"/>
        <w:rPr>
          <w:rtl/>
          <w:lang w:bidi="ar-EG"/>
        </w:rPr>
      </w:pPr>
    </w:p>
    <w:p w14:paraId="6F41D0E3" w14:textId="77777777" w:rsidR="00501ABF" w:rsidRPr="0091420B" w:rsidRDefault="00501ABF">
      <w:pPr>
        <w:bidi w:val="0"/>
        <w:spacing w:line="240" w:lineRule="auto"/>
        <w:jc w:val="left"/>
        <w:rPr>
          <w:rFonts w:eastAsia="Malgun Gothic"/>
          <w:i/>
          <w:iCs/>
          <w:kern w:val="0"/>
          <w:sz w:val="22"/>
          <w:rtl/>
        </w:rPr>
      </w:pPr>
      <w:r w:rsidRPr="0091420B">
        <w:rPr>
          <w:i/>
          <w:iCs/>
          <w:rtl/>
        </w:rPr>
        <w:br w:type="page"/>
      </w:r>
    </w:p>
    <w:p w14:paraId="57F3CFDB" w14:textId="4EEF2642" w:rsidR="00501ABF" w:rsidRPr="0091420B" w:rsidRDefault="00501ABF" w:rsidP="00501ABF">
      <w:pPr>
        <w:pStyle w:val="ListParagraph"/>
        <w:bidi/>
        <w:spacing w:after="120" w:line="216" w:lineRule="auto"/>
        <w:ind w:left="0"/>
        <w:jc w:val="center"/>
        <w:rPr>
          <w:rFonts w:cs="Simplified Arabic"/>
          <w:i/>
          <w:iCs/>
          <w:rtl/>
          <w:lang w:val="en-US" w:bidi="ar-EG"/>
        </w:rPr>
      </w:pPr>
      <w:r w:rsidRPr="0091420B">
        <w:rPr>
          <w:rFonts w:cs="Simplified Arabic" w:hint="cs"/>
          <w:i/>
          <w:iCs/>
          <w:rtl/>
          <w:lang w:val="en-US"/>
        </w:rPr>
        <w:lastRenderedPageBreak/>
        <w:t>المرفق الثاني</w:t>
      </w:r>
    </w:p>
    <w:p w14:paraId="3F79F8D9" w14:textId="4CBD11A3" w:rsidR="00501ABF" w:rsidRPr="0091420B" w:rsidRDefault="00501ABF" w:rsidP="00501ABF">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 w:val="28"/>
          <w:szCs w:val="28"/>
          <w:rtl/>
          <w:lang w:bidi="ar-EG"/>
        </w:rPr>
      </w:pPr>
      <w:r w:rsidRPr="0091420B">
        <w:rPr>
          <w:rFonts w:ascii="Times New Roman" w:hAnsi="Times New Roman" w:cs="Simplified Arabic" w:hint="cs"/>
          <w:b w:val="0"/>
          <w:sz w:val="28"/>
          <w:szCs w:val="28"/>
          <w:rtl/>
          <w:lang w:bidi="ar-EG"/>
        </w:rPr>
        <w:t xml:space="preserve">خطة عمل بناء القدرات لبروتوكول </w:t>
      </w:r>
      <w:proofErr w:type="spellStart"/>
      <w:r w:rsidRPr="0091420B">
        <w:rPr>
          <w:rFonts w:ascii="Times New Roman" w:hAnsi="Times New Roman" w:cs="Simplified Arabic" w:hint="cs"/>
          <w:b w:val="0"/>
          <w:sz w:val="28"/>
          <w:szCs w:val="28"/>
          <w:rtl/>
          <w:lang w:bidi="ar-EG"/>
        </w:rPr>
        <w:t>قرطاجنة</w:t>
      </w:r>
      <w:proofErr w:type="spellEnd"/>
      <w:r w:rsidRPr="0091420B">
        <w:rPr>
          <w:rFonts w:ascii="Times New Roman" w:hAnsi="Times New Roman" w:cs="Simplified Arabic" w:hint="cs"/>
          <w:b w:val="0"/>
          <w:sz w:val="28"/>
          <w:szCs w:val="28"/>
          <w:rtl/>
          <w:lang w:bidi="ar-EG"/>
        </w:rPr>
        <w:t xml:space="preserve"> (2021-2030)</w:t>
      </w:r>
    </w:p>
    <w:p w14:paraId="454C7313" w14:textId="0C5A68F8" w:rsidR="00501ABF" w:rsidRPr="0091420B" w:rsidRDefault="00501ABF" w:rsidP="00501ABF">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أولا-</w:t>
      </w:r>
      <w:r w:rsidRPr="0091420B">
        <w:rPr>
          <w:rFonts w:ascii="Times New Roman" w:hAnsi="Times New Roman" w:cs="Simplified Arabic" w:hint="cs"/>
          <w:b w:val="0"/>
          <w:szCs w:val="26"/>
          <w:rtl/>
          <w:lang w:bidi="ar-EG"/>
        </w:rPr>
        <w:tab/>
        <w:t>الغرض من خطة عمل بناء القدرات</w:t>
      </w:r>
    </w:p>
    <w:p w14:paraId="6B9ADB2B" w14:textId="2C3A7961"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 xml:space="preserve">يتمثل الغرض من خطة عمل بناء القدرات في تيسير تنمية وتعزيز قدرات الأطراف على تنفيذ البروتوكول من خلال ما يلي: (أ) تحديد المجالات الرئيسية لبناء القدرات فيما يتعلق بالغايات المختلفة لخطة التنفيذ؛ (ب) وتيسير مشاركة الشركاء، بما في ذلك الجهات المانحة؛ (ج) وتعزيز اتباع نهج متماسك ومنسق لبناء القدرات من أجل تنفيذ البروتوكول؛ (د) وتعزيز التعاون والتنسيق على المستويين الإقليمي والدولي. وتغطي خطة عمل بناء القدرات نفس الفترة التي تغطيها خطة التنفيذ، من عام 2021 إلى عام 2030. </w:t>
      </w:r>
    </w:p>
    <w:p w14:paraId="2ED6E33A" w14:textId="6E4EFF61" w:rsidR="00501ABF" w:rsidRPr="0091420B" w:rsidRDefault="00080A22" w:rsidP="00080A22">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Pr>
          <w:rFonts w:hint="cs"/>
          <w:rtl/>
          <w:lang w:bidi="ar-EG"/>
        </w:rPr>
        <w:t>وتستطيع</w:t>
      </w:r>
      <w:r w:rsidR="00501ABF" w:rsidRPr="0091420B">
        <w:rPr>
          <w:rFonts w:hint="cs"/>
          <w:rtl/>
          <w:lang w:bidi="ar-EG"/>
        </w:rPr>
        <w:t xml:space="preserve"> الأطراف وغير الأطراف وأصحاب المصلحة من مختلف القطاعات، والمنظمات، والشعوب الأصلية والمجتمعات المحلية والجهات المانحة </w:t>
      </w:r>
      <w:r>
        <w:rPr>
          <w:rFonts w:hint="cs"/>
          <w:rtl/>
          <w:lang w:bidi="ar-EG"/>
        </w:rPr>
        <w:t>أن تدعم الاضطلاع ب</w:t>
      </w:r>
      <w:r w:rsidR="00501ABF" w:rsidRPr="0091420B">
        <w:rPr>
          <w:rFonts w:hint="cs"/>
          <w:rtl/>
          <w:lang w:bidi="ar-EG"/>
        </w:rPr>
        <w:t xml:space="preserve">أنشطة بناء القدرات، بما في ذلك الأنشطة الواردة في خطة عمل بناء القدرات. </w:t>
      </w:r>
    </w:p>
    <w:p w14:paraId="04D80369" w14:textId="77777777" w:rsidR="00501ABF" w:rsidRPr="0091420B" w:rsidRDefault="00501ABF" w:rsidP="00080A22">
      <w:pPr>
        <w:suppressLineNumbers/>
        <w:suppressAutoHyphens/>
        <w:kinsoku w:val="0"/>
        <w:overflowPunct w:val="0"/>
        <w:autoSpaceDE w:val="0"/>
        <w:autoSpaceDN w:val="0"/>
        <w:adjustRightInd w:val="0"/>
        <w:snapToGrid w:val="0"/>
        <w:spacing w:after="120"/>
        <w:ind w:left="2132" w:hanging="714"/>
        <w:jc w:val="left"/>
        <w:rPr>
          <w:snapToGrid w:val="0"/>
          <w:kern w:val="22"/>
          <w:szCs w:val="22"/>
        </w:rPr>
      </w:pPr>
      <w:r w:rsidRPr="0091420B">
        <w:rPr>
          <w:rFonts w:hint="cs"/>
          <w:b/>
          <w:bCs/>
          <w:szCs w:val="26"/>
          <w:rtl/>
          <w:lang w:bidi="ar-EG"/>
        </w:rPr>
        <w:t>ثانيا-</w:t>
      </w:r>
      <w:r w:rsidRPr="0091420B">
        <w:rPr>
          <w:rFonts w:hint="cs"/>
          <w:b/>
          <w:bCs/>
          <w:szCs w:val="26"/>
          <w:rtl/>
          <w:lang w:bidi="ar-EG"/>
        </w:rPr>
        <w:tab/>
        <w:t>الصلة بالإطار العالمي للتنوع البيولوجي لما بعد عام 2020، والإطار الاستراتيجي طويل الأجل لبناء القدرات لأغراض الاتفاقية وبروتوكوليها وخطة التنمية المستدامة لعام</w:t>
      </w:r>
      <w:r w:rsidRPr="0091420B">
        <w:rPr>
          <w:rFonts w:hint="eastAsia"/>
          <w:b/>
          <w:bCs/>
          <w:szCs w:val="26"/>
          <w:rtl/>
          <w:lang w:bidi="ar-EG"/>
        </w:rPr>
        <w:t> </w:t>
      </w:r>
      <w:r w:rsidRPr="0091420B">
        <w:rPr>
          <w:rFonts w:hint="cs"/>
          <w:b/>
          <w:bCs/>
          <w:szCs w:val="26"/>
          <w:rtl/>
          <w:lang w:bidi="ar-EG"/>
        </w:rPr>
        <w:t>2030</w:t>
      </w:r>
    </w:p>
    <w:p w14:paraId="342E57A1" w14:textId="1D8A9C95"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 xml:space="preserve">أُعدت خطة عمل بناء القدرات بما يتماشى مع خطة تنفيذ بروتوكول </w:t>
      </w:r>
      <w:proofErr w:type="spellStart"/>
      <w:r w:rsidRPr="0091420B">
        <w:rPr>
          <w:rFonts w:hint="cs"/>
          <w:rtl/>
          <w:lang w:bidi="ar-EG"/>
        </w:rPr>
        <w:t>قرطاجنة</w:t>
      </w:r>
      <w:proofErr w:type="spellEnd"/>
      <w:r w:rsidRPr="0091420B">
        <w:rPr>
          <w:rFonts w:hint="cs"/>
          <w:rtl/>
          <w:lang w:bidi="ar-EG"/>
        </w:rPr>
        <w:t xml:space="preserve"> على النحو المطلوب في المقرر </w:t>
      </w:r>
      <w:r w:rsidRPr="0091420B">
        <w:rPr>
          <w:lang w:val="en-CA" w:bidi="ar-EG"/>
        </w:rPr>
        <w:t>CP</w:t>
      </w:r>
      <w:r w:rsidRPr="0091420B">
        <w:rPr>
          <w:lang w:val="en-CA" w:bidi="ar-EG"/>
        </w:rPr>
        <w:noBreakHyphen/>
        <w:t>9/3</w:t>
      </w:r>
      <w:r w:rsidRPr="0091420B">
        <w:rPr>
          <w:rFonts w:hint="cs"/>
          <w:rtl/>
          <w:lang w:bidi="ar-EG"/>
        </w:rPr>
        <w:t xml:space="preserve">، من خلال تحديد أمثلة لأنشطة بناء القدرات لكل غاية من غايات خطة التنفيذ. وتعد خطة العمل مكملة لخطة التنفيذ إذا أن أنشطة بناء القدرات يمكن أن تدعم تحقيق غايات ونواتج خطة التنفيذ. وبالإضافة إلى ذلك، لضمان المواءمة وتجنب الازدواجية المحتملة، تتناول الغاية باء-1 من خطة التنفيذ مسألة بناء القدرات بوجه عام وتشير إلى أنشطة بناء القدرات المحددة والموضحة في جميع أجزاء خطة عمل بناء القدرات. </w:t>
      </w:r>
    </w:p>
    <w:p w14:paraId="70E49147" w14:textId="2476CFAC"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وتعتبر خطة عمل بناء القدرات مكملة للإطار الاستراتيجي طويل الأجل لتنمية القدرات. و</w:t>
      </w:r>
      <w:r w:rsidRPr="0091420B">
        <w:rPr>
          <w:rtl/>
          <w:lang w:bidi="ar-EG"/>
        </w:rPr>
        <w:t>تؤخذ في الاعتبار المبادئ والنهج والاستراتيجيات العامة لتعزيز بناء القدرات، التي وضع</w:t>
      </w:r>
      <w:r w:rsidRPr="0091420B">
        <w:rPr>
          <w:rFonts w:hint="cs"/>
          <w:rtl/>
          <w:lang w:bidi="ar-EG"/>
        </w:rPr>
        <w:t>ت</w:t>
      </w:r>
      <w:r w:rsidRPr="0091420B">
        <w:rPr>
          <w:rtl/>
          <w:lang w:bidi="ar-EG"/>
        </w:rPr>
        <w:t xml:space="preserve"> في الإطار الاستراتيجي الطويل الأجل لتنمية القدرات</w:t>
      </w:r>
      <w:r w:rsidRPr="0091420B">
        <w:rPr>
          <w:rFonts w:hint="cs"/>
          <w:rtl/>
          <w:lang w:bidi="ar-EG"/>
        </w:rPr>
        <w:t xml:space="preserve"> عند تخطيط أنشطة بناء القدرات على أساس خطة عمل بناء القدرات</w:t>
      </w:r>
    </w:p>
    <w:p w14:paraId="0BA6502D" w14:textId="7D09CDDA"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snapToGrid w:val="0"/>
          <w:kern w:val="22"/>
          <w:szCs w:val="22"/>
        </w:rPr>
      </w:pPr>
      <w:r w:rsidRPr="0091420B">
        <w:rPr>
          <w:rFonts w:hint="cs"/>
          <w:rtl/>
          <w:lang w:bidi="ar-EG"/>
        </w:rPr>
        <w:t>ويمكن أن تساعد خطة عمل بناء القدرات أيضا على دعم الأطراف لتحقيق أهداف التنمية المستدامة، بما في ذلك على سبيل المثال الهدف 2 (القضاء على الجوع، وتوفير الأمن الغذائي والتغذية المحسنة، وتعزيز الزراعة المستدامة) والهدف 3 (ضمان تمتع الجميع بأنماط عيش صحية وبالرفاهية في جميع الأعمار).</w:t>
      </w:r>
    </w:p>
    <w:p w14:paraId="065E79BC" w14:textId="7C2B1243" w:rsidR="00501ABF" w:rsidRPr="0091420B" w:rsidRDefault="00501ABF" w:rsidP="00501ABF">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ثالثا-</w:t>
      </w:r>
      <w:r w:rsidRPr="0091420B">
        <w:rPr>
          <w:rFonts w:ascii="Times New Roman" w:hAnsi="Times New Roman" w:cs="Simplified Arabic" w:hint="cs"/>
          <w:b w:val="0"/>
          <w:szCs w:val="26"/>
          <w:rtl/>
          <w:lang w:bidi="ar-EG"/>
        </w:rPr>
        <w:tab/>
        <w:t>هيكل خطة عمل بناء القدرات</w:t>
      </w:r>
    </w:p>
    <w:p w14:paraId="4BDB2CC1" w14:textId="77777777"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تحدد خطة عمل بناء القدرات </w:t>
      </w:r>
      <w:r w:rsidRPr="0091420B">
        <w:rPr>
          <w:rFonts w:hint="cs"/>
          <w:i/>
          <w:iCs/>
          <w:rtl/>
          <w:lang w:bidi="ar-EG"/>
        </w:rPr>
        <w:t>المجالات الرئيسية لبناء القدرات</w:t>
      </w:r>
      <w:r w:rsidRPr="0091420B">
        <w:rPr>
          <w:rFonts w:hint="cs"/>
          <w:b/>
          <w:bCs/>
          <w:rtl/>
          <w:lang w:bidi="ar-EG"/>
        </w:rPr>
        <w:t xml:space="preserve"> </w:t>
      </w:r>
      <w:r w:rsidRPr="0091420B">
        <w:rPr>
          <w:rFonts w:hint="cs"/>
          <w:rtl/>
          <w:lang w:bidi="ar-EG"/>
        </w:rPr>
        <w:t xml:space="preserve">المتعلقة بكل غاية من غايات خطة التنفيذ. وتتماشى المجالات الرئيسية لبناء القدرات مع أهداف خطة التنفيذ وتتضمن مجالات تُقترح فيها أنشطة بناء القدرات. </w:t>
      </w:r>
    </w:p>
    <w:p w14:paraId="248666D4" w14:textId="7425B6E5" w:rsidR="00982C6F" w:rsidRPr="0091420B" w:rsidRDefault="00982C6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و</w:t>
      </w:r>
      <w:r w:rsidRPr="0091420B">
        <w:rPr>
          <w:rtl/>
          <w:lang w:bidi="ar-EG"/>
        </w:rPr>
        <w:t xml:space="preserve">تتماشى خطة عمل بناء القدرات مع أهداف خطة تنفيذ بروتوكول </w:t>
      </w:r>
      <w:proofErr w:type="spellStart"/>
      <w:r w:rsidRPr="0091420B">
        <w:rPr>
          <w:rtl/>
          <w:lang w:bidi="ar-EG"/>
        </w:rPr>
        <w:t>قرطاجنة</w:t>
      </w:r>
      <w:proofErr w:type="spellEnd"/>
      <w:r w:rsidRPr="0091420B">
        <w:rPr>
          <w:rtl/>
          <w:lang w:bidi="ar-EG"/>
        </w:rPr>
        <w:t xml:space="preserve">. </w:t>
      </w:r>
      <w:r w:rsidRPr="0091420B">
        <w:rPr>
          <w:rFonts w:hint="cs"/>
          <w:rtl/>
          <w:lang w:bidi="ar-EG"/>
        </w:rPr>
        <w:t>و</w:t>
      </w:r>
      <w:r w:rsidRPr="0091420B">
        <w:rPr>
          <w:rtl/>
          <w:lang w:bidi="ar-EG"/>
        </w:rPr>
        <w:t xml:space="preserve">تمثل الأهداف إنجازات مرغوبة واسعة النطاق للأطراف. </w:t>
      </w:r>
      <w:r w:rsidRPr="0091420B">
        <w:rPr>
          <w:rFonts w:hint="cs"/>
          <w:rtl/>
          <w:lang w:bidi="ar-EG"/>
        </w:rPr>
        <w:t xml:space="preserve">وبالنسبة </w:t>
      </w:r>
      <w:r w:rsidRPr="0091420B">
        <w:rPr>
          <w:rtl/>
          <w:lang w:bidi="ar-EG"/>
        </w:rPr>
        <w:t>لكل هدف، يتم توفير المجالات الرئيسية لبناء القدرات، والأمثلة على أنشطة بناء القدرات والمؤشرات والنتائج والجهات الفاعلة.</w:t>
      </w:r>
    </w:p>
    <w:p w14:paraId="55493C0E" w14:textId="4CAFE70E" w:rsidR="00982C6F" w:rsidRPr="0091420B" w:rsidRDefault="00982C6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و</w:t>
      </w:r>
      <w:r w:rsidRPr="0091420B">
        <w:rPr>
          <w:rtl/>
          <w:lang w:bidi="ar-EG"/>
        </w:rPr>
        <w:t xml:space="preserve">تتصل </w:t>
      </w:r>
      <w:r w:rsidRPr="0091420B">
        <w:rPr>
          <w:i/>
          <w:iCs/>
          <w:rtl/>
          <w:lang w:bidi="ar-EG"/>
        </w:rPr>
        <w:t>المجالات الرئيسية لبناء القدرات</w:t>
      </w:r>
      <w:r w:rsidRPr="0091420B">
        <w:rPr>
          <w:rtl/>
          <w:lang w:bidi="ar-EG"/>
        </w:rPr>
        <w:t xml:space="preserve"> بكل هدف من أهداف خطة التنفيذ. </w:t>
      </w:r>
      <w:r w:rsidRPr="0091420B">
        <w:rPr>
          <w:rFonts w:hint="cs"/>
          <w:rtl/>
          <w:lang w:bidi="ar-EG"/>
        </w:rPr>
        <w:t>و</w:t>
      </w:r>
      <w:r w:rsidRPr="0091420B">
        <w:rPr>
          <w:rtl/>
          <w:lang w:bidi="ar-EG"/>
        </w:rPr>
        <w:t>تتماشى المجالات الرئيسية لبناء القدرات مع أهداف خطة التنفيذ وتشمل المجالات التي تُقترح فيها أنشطة بناء القدرات.</w:t>
      </w:r>
    </w:p>
    <w:p w14:paraId="3250CDB8" w14:textId="10F5C3A6" w:rsidR="00501ABF" w:rsidRPr="0091420B" w:rsidRDefault="00501ABF" w:rsidP="007A7B68">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lastRenderedPageBreak/>
        <w:t xml:space="preserve">وتقدم خطة العمل أيضا قائمة بأمثلة على </w:t>
      </w:r>
      <w:r w:rsidRPr="0091420B">
        <w:rPr>
          <w:rFonts w:hint="cs"/>
          <w:i/>
          <w:iCs/>
          <w:rtl/>
          <w:lang w:bidi="ar-EG"/>
        </w:rPr>
        <w:t>أنشطة بناء القدرات</w:t>
      </w:r>
      <w:r w:rsidRPr="0091420B">
        <w:rPr>
          <w:rFonts w:hint="cs"/>
          <w:rtl/>
          <w:lang w:bidi="ar-EG"/>
        </w:rPr>
        <w:t xml:space="preserve">، التي وُضعت بمراعاة أنشطة بناء القدرات التي لا تزال ملائمة والمدرجة في عدة وثائق من بينها إطار وخطة عمل بناء القدرات من أجل التنفيذ الفعال لبروتوكول </w:t>
      </w:r>
      <w:proofErr w:type="spellStart"/>
      <w:r w:rsidRPr="0091420B">
        <w:rPr>
          <w:rFonts w:hint="cs"/>
          <w:rtl/>
          <w:lang w:bidi="ar-EG"/>
        </w:rPr>
        <w:t>قرطاجنة</w:t>
      </w:r>
      <w:proofErr w:type="spellEnd"/>
      <w:r w:rsidRPr="0091420B">
        <w:rPr>
          <w:rFonts w:hint="cs"/>
          <w:rtl/>
          <w:lang w:bidi="ar-EG"/>
        </w:rPr>
        <w:t xml:space="preserve"> (2012</w:t>
      </w:r>
      <w:r w:rsidRPr="0091420B">
        <w:rPr>
          <w:rtl/>
          <w:lang w:bidi="ar-EG"/>
        </w:rPr>
        <w:noBreakHyphen/>
      </w:r>
      <w:r w:rsidRPr="0091420B">
        <w:rPr>
          <w:rFonts w:hint="cs"/>
          <w:rtl/>
          <w:lang w:bidi="ar-EG"/>
        </w:rPr>
        <w:t>2020)، وبرنامج العمل بشأن التوعية العامة والتثقيف والمشاركة.</w:t>
      </w:r>
      <w:r w:rsidR="007A7B68" w:rsidRPr="007A7B68">
        <w:rPr>
          <w:rFonts w:hint="cs"/>
          <w:sz w:val="22"/>
          <w:vertAlign w:val="superscript"/>
          <w:rtl/>
          <w:lang w:bidi="ar-EG"/>
        </w:rPr>
        <w:t>13</w:t>
      </w:r>
      <w:r w:rsidRPr="0091420B">
        <w:rPr>
          <w:rFonts w:hint="cs"/>
          <w:rtl/>
          <w:lang w:bidi="ar-EG"/>
        </w:rPr>
        <w:t xml:space="preserve"> </w:t>
      </w:r>
      <w:r w:rsidR="00982C6F" w:rsidRPr="0091420B">
        <w:rPr>
          <w:rFonts w:hint="cs"/>
          <w:rtl/>
          <w:lang w:bidi="ar-EG"/>
        </w:rPr>
        <w:t>و</w:t>
      </w:r>
      <w:r w:rsidR="00982C6F" w:rsidRPr="0091420B">
        <w:rPr>
          <w:rtl/>
          <w:lang w:bidi="ar-EG"/>
        </w:rPr>
        <w:t xml:space="preserve">تهدف أنشطة بناء القدرات إلى دعم التنفيذ الناجح لبروتوكول </w:t>
      </w:r>
      <w:proofErr w:type="spellStart"/>
      <w:r w:rsidR="00982C6F" w:rsidRPr="0091420B">
        <w:rPr>
          <w:rtl/>
          <w:lang w:bidi="ar-EG"/>
        </w:rPr>
        <w:t>قرطاجنة</w:t>
      </w:r>
      <w:proofErr w:type="spellEnd"/>
      <w:r w:rsidR="00982C6F" w:rsidRPr="0091420B">
        <w:rPr>
          <w:rtl/>
          <w:lang w:bidi="ar-EG"/>
        </w:rPr>
        <w:t xml:space="preserve">. </w:t>
      </w:r>
      <w:r w:rsidR="00982C6F" w:rsidRPr="0091420B">
        <w:rPr>
          <w:rFonts w:hint="cs"/>
          <w:rtl/>
          <w:lang w:bidi="ar-EG"/>
        </w:rPr>
        <w:t>ويمكن أن</w:t>
      </w:r>
      <w:r w:rsidR="00982C6F" w:rsidRPr="0091420B">
        <w:rPr>
          <w:rtl/>
          <w:lang w:bidi="ar-EG"/>
        </w:rPr>
        <w:t xml:space="preserve"> تساهم الأنشطة في </w:t>
      </w:r>
      <w:r w:rsidR="00982C6F" w:rsidRPr="0091420B">
        <w:rPr>
          <w:rFonts w:hint="cs"/>
          <w:rtl/>
          <w:lang w:bidi="ar-EG"/>
        </w:rPr>
        <w:t>ناتج</w:t>
      </w:r>
      <w:r w:rsidR="00982C6F" w:rsidRPr="0091420B">
        <w:rPr>
          <w:rtl/>
          <w:lang w:bidi="ar-EG"/>
        </w:rPr>
        <w:t xml:space="preserve"> واحد أو عدة </w:t>
      </w:r>
      <w:r w:rsidR="00982C6F" w:rsidRPr="0091420B">
        <w:rPr>
          <w:rFonts w:hint="cs"/>
          <w:rtl/>
          <w:lang w:bidi="ar-EG"/>
        </w:rPr>
        <w:t>نواتج.</w:t>
      </w:r>
    </w:p>
    <w:p w14:paraId="60F0CB02" w14:textId="4301EF06"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ولا يعنى أن تكون المجالات الرئيسية وأنشطة بناء القدرات المبينة في خطة عمل بناء القدرات وصفية أو حصرية. فالمجالات الرئيسية لبناء القدرات هي مجالات إرشادية قد يلزم توافر القدرات فيها، ويمكن أن تركز عليها تدخلات بناء القدرات، وفقا للظروف والاحتياجات الوطنية. وتعد أنشطة بناء القدرات أمثلة </w:t>
      </w:r>
      <w:r w:rsidR="00CE560B" w:rsidRPr="0091420B">
        <w:rPr>
          <w:rFonts w:hint="cs"/>
          <w:rtl/>
          <w:lang w:bidi="ar-EG"/>
        </w:rPr>
        <w:t xml:space="preserve">وليست قائمة شاملة </w:t>
      </w:r>
      <w:r w:rsidR="00CE560B" w:rsidRPr="0091420B">
        <w:rPr>
          <w:rtl/>
          <w:lang w:bidi="ar-EG"/>
        </w:rPr>
        <w:t xml:space="preserve">حيث </w:t>
      </w:r>
      <w:r w:rsidR="00CE560B" w:rsidRPr="0091420B">
        <w:rPr>
          <w:rFonts w:hint="cs"/>
          <w:rtl/>
          <w:lang w:bidi="ar-EG"/>
        </w:rPr>
        <w:t xml:space="preserve">يتعين </w:t>
      </w:r>
      <w:r w:rsidR="00CE560B" w:rsidRPr="0091420B">
        <w:rPr>
          <w:rtl/>
          <w:lang w:bidi="ar-EG"/>
        </w:rPr>
        <w:t xml:space="preserve">على كل بلد </w:t>
      </w:r>
      <w:r w:rsidR="00CE560B" w:rsidRPr="0091420B">
        <w:rPr>
          <w:rFonts w:hint="cs"/>
          <w:rtl/>
          <w:lang w:bidi="ar-EG"/>
        </w:rPr>
        <w:t>أن يكيف</w:t>
      </w:r>
      <w:r w:rsidR="00CE560B" w:rsidRPr="0091420B">
        <w:rPr>
          <w:rtl/>
          <w:lang w:bidi="ar-EG"/>
        </w:rPr>
        <w:t xml:space="preserve"> الأنشطة مع واقعها واحتياجاتها. </w:t>
      </w:r>
      <w:r w:rsidR="00CE560B" w:rsidRPr="0091420B">
        <w:rPr>
          <w:rFonts w:hint="cs"/>
          <w:rtl/>
          <w:lang w:bidi="ar-EG"/>
        </w:rPr>
        <w:t>و</w:t>
      </w:r>
      <w:r w:rsidR="00CE560B" w:rsidRPr="0091420B">
        <w:rPr>
          <w:rtl/>
          <w:lang w:bidi="ar-EG"/>
        </w:rPr>
        <w:t>بالإضافة إلى ذلك، يمكن للدروس المستفادة من أنشطة بناء القدرات السابقة أن تدعم تحديد أنسب الأنشطة التي يتعين تطويرها في كل بلد</w:t>
      </w:r>
      <w:r w:rsidR="00CE560B" w:rsidRPr="0091420B">
        <w:rPr>
          <w:rFonts w:hint="cs"/>
          <w:rtl/>
          <w:lang w:bidi="ar-EG"/>
        </w:rPr>
        <w:t xml:space="preserve">. </w:t>
      </w:r>
      <w:r w:rsidRPr="0091420B">
        <w:rPr>
          <w:rFonts w:hint="cs"/>
          <w:rtl/>
          <w:lang w:bidi="ar-EG"/>
        </w:rPr>
        <w:t xml:space="preserve">ومن المسلم به أن الاحتياجات والظروف الوطنية والإقليمية ينبغي أن تحدد في النهاية تصميم أنشطة بناء القدرات وتنفيذها، مع مراعاة أيضا التوجيه الاستراتيجية المقدم في الإطار الاستراتيجي طويل الأجل لبناء القدرات، حسب الاقتضاء. </w:t>
      </w:r>
    </w:p>
    <w:p w14:paraId="323AA71B" w14:textId="20373967" w:rsidR="00CE560B" w:rsidRPr="0091420B" w:rsidRDefault="00CE560B"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rtl/>
          <w:lang w:bidi="ar-EG"/>
        </w:rPr>
      </w:pPr>
      <w:r w:rsidRPr="0091420B">
        <w:rPr>
          <w:rFonts w:hint="cs"/>
          <w:rtl/>
          <w:lang w:bidi="ar-EG"/>
        </w:rPr>
        <w:t>و</w:t>
      </w:r>
      <w:r w:rsidRPr="0091420B">
        <w:rPr>
          <w:rtl/>
          <w:lang w:bidi="ar-EG"/>
        </w:rPr>
        <w:t>توفر خطة العمل أيضا مجموعة من المؤشرات المصممة لقياس نجاح الأنشطة و</w:t>
      </w:r>
      <w:r w:rsidRPr="0091420B">
        <w:rPr>
          <w:rFonts w:hint="cs"/>
          <w:rtl/>
          <w:lang w:bidi="ar-EG"/>
        </w:rPr>
        <w:t>/</w:t>
      </w:r>
      <w:r w:rsidRPr="0091420B">
        <w:rPr>
          <w:rtl/>
          <w:lang w:bidi="ar-EG"/>
        </w:rPr>
        <w:t xml:space="preserve">أو مساهمة الأنشطة في </w:t>
      </w:r>
      <w:r w:rsidRPr="0091420B">
        <w:rPr>
          <w:rFonts w:hint="cs"/>
          <w:rtl/>
          <w:lang w:bidi="ar-EG"/>
        </w:rPr>
        <w:t>الناتج</w:t>
      </w:r>
      <w:r w:rsidRPr="0091420B">
        <w:rPr>
          <w:rtl/>
          <w:lang w:bidi="ar-EG"/>
        </w:rPr>
        <w:t xml:space="preserve">. والغرض منها </w:t>
      </w:r>
      <w:r w:rsidRPr="0091420B">
        <w:rPr>
          <w:rFonts w:hint="cs"/>
          <w:rtl/>
          <w:lang w:bidi="ar-EG"/>
        </w:rPr>
        <w:t xml:space="preserve">هي </w:t>
      </w:r>
      <w:r w:rsidRPr="0091420B">
        <w:rPr>
          <w:rtl/>
          <w:lang w:bidi="ar-EG"/>
        </w:rPr>
        <w:t xml:space="preserve">أن تكون بسيطة وقابلة للقياس وذات صلة بالنتيجة. </w:t>
      </w:r>
      <w:r w:rsidRPr="0091420B">
        <w:rPr>
          <w:rFonts w:hint="cs"/>
          <w:rtl/>
          <w:lang w:bidi="ar-EG"/>
        </w:rPr>
        <w:t>و</w:t>
      </w:r>
      <w:r w:rsidRPr="0091420B">
        <w:rPr>
          <w:rtl/>
          <w:lang w:bidi="ar-EG"/>
        </w:rPr>
        <w:t>يشير كل مؤشر إلى نشاط و</w:t>
      </w:r>
      <w:r w:rsidRPr="0091420B">
        <w:rPr>
          <w:rFonts w:hint="cs"/>
          <w:rtl/>
          <w:lang w:bidi="ar-EG"/>
        </w:rPr>
        <w:t>/</w:t>
      </w:r>
      <w:r w:rsidRPr="0091420B">
        <w:rPr>
          <w:rtl/>
          <w:lang w:bidi="ar-EG"/>
        </w:rPr>
        <w:t xml:space="preserve">أو </w:t>
      </w:r>
      <w:r w:rsidRPr="0091420B">
        <w:rPr>
          <w:rFonts w:hint="cs"/>
          <w:rtl/>
          <w:lang w:bidi="ar-EG"/>
        </w:rPr>
        <w:t>ناتج</w:t>
      </w:r>
      <w:r w:rsidR="00FF649E">
        <w:rPr>
          <w:rtl/>
          <w:lang w:bidi="ar-EG"/>
        </w:rPr>
        <w:t>.</w:t>
      </w:r>
    </w:p>
    <w:p w14:paraId="3C3B82E9" w14:textId="500E8925" w:rsidR="00CE560B" w:rsidRPr="0091420B" w:rsidRDefault="00CE560B"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tl/>
          <w:lang w:bidi="ar-EG"/>
        </w:rPr>
        <w:t>[</w:t>
      </w:r>
      <w:r w:rsidRPr="0091420B">
        <w:rPr>
          <w:rFonts w:hint="cs"/>
          <w:rtl/>
          <w:lang w:bidi="ar-EG"/>
        </w:rPr>
        <w:t>و</w:t>
      </w:r>
      <w:r w:rsidRPr="0091420B">
        <w:rPr>
          <w:rtl/>
          <w:lang w:bidi="ar-EG"/>
        </w:rPr>
        <w:t xml:space="preserve">تحدد خطة العمل أيضا الجهات الفاعلة، التي تمثل قائمة إرشادية غير شاملة </w:t>
      </w:r>
      <w:r w:rsidRPr="0091420B">
        <w:rPr>
          <w:rFonts w:hint="cs"/>
          <w:rtl/>
          <w:lang w:bidi="ar-EG"/>
        </w:rPr>
        <w:t>لل</w:t>
      </w:r>
      <w:r w:rsidRPr="0091420B">
        <w:rPr>
          <w:rtl/>
          <w:lang w:bidi="ar-EG"/>
        </w:rPr>
        <w:t>جهات الفاعلة المشاركة في الأنشطة (بما في ذلك عن طريق التمويل) بالإضافة إلى الفئات</w:t>
      </w:r>
      <w:r w:rsidRPr="0091420B">
        <w:rPr>
          <w:rFonts w:hint="cs"/>
          <w:rtl/>
          <w:lang w:bidi="ar-EG"/>
        </w:rPr>
        <w:t>/</w:t>
      </w:r>
      <w:r w:rsidRPr="0091420B">
        <w:rPr>
          <w:rtl/>
          <w:lang w:bidi="ar-EG"/>
        </w:rPr>
        <w:t>الجماهير المستهدفة باعتبارها جهات مخاطبة للأنشطة.]</w:t>
      </w:r>
    </w:p>
    <w:p w14:paraId="10A8EA4A" w14:textId="77777777"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وينبغي تقاسم المعلومات بشأن أنشطة بناء القدرات </w:t>
      </w:r>
      <w:proofErr w:type="spellStart"/>
      <w:r w:rsidRPr="0091420B">
        <w:rPr>
          <w:rFonts w:hint="cs"/>
          <w:rtl/>
          <w:lang w:bidi="ar-EG"/>
        </w:rPr>
        <w:t>المضطلع</w:t>
      </w:r>
      <w:proofErr w:type="spellEnd"/>
      <w:r w:rsidRPr="0091420B">
        <w:rPr>
          <w:rFonts w:hint="cs"/>
          <w:rtl/>
          <w:lang w:bidi="ar-EG"/>
        </w:rPr>
        <w:t xml:space="preserve"> بها أو موارد بناء القدرات أو المواد المُعدة في سياق خطة عمل بناء القدرات في غرفة تبادل معلومات السلامة الأحيائية. </w:t>
      </w:r>
    </w:p>
    <w:p w14:paraId="3B30D533" w14:textId="77777777" w:rsidR="00501ABF" w:rsidRPr="0091420B" w:rsidRDefault="00501ABF" w:rsidP="00501ABF">
      <w:pPr>
        <w:suppressLineNumbers/>
        <w:suppressAutoHyphens/>
        <w:kinsoku w:val="0"/>
        <w:overflowPunct w:val="0"/>
        <w:autoSpaceDE w:val="0"/>
        <w:autoSpaceDN w:val="0"/>
        <w:adjustRightInd w:val="0"/>
        <w:snapToGrid w:val="0"/>
        <w:spacing w:after="120"/>
        <w:jc w:val="center"/>
        <w:rPr>
          <w:i/>
          <w:iCs/>
          <w:snapToGrid w:val="0"/>
          <w:kern w:val="22"/>
        </w:rPr>
      </w:pPr>
      <w:r w:rsidRPr="0091420B">
        <w:rPr>
          <w:rFonts w:hint="cs"/>
          <w:i/>
          <w:iCs/>
          <w:snapToGrid w:val="0"/>
          <w:kern w:val="22"/>
          <w:rtl/>
        </w:rPr>
        <w:t>الجهات المقدمة لأنشطة بناء القدرات والجماهير المستهدفة</w:t>
      </w:r>
    </w:p>
    <w:p w14:paraId="5B6FE7D5" w14:textId="77777777"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يمكن الاضطلاع بأنشطة بناء القدرات على مختلف المستويات، بما في ذلك المستويات الوطني والإقليمي والعالمي.</w:t>
      </w:r>
    </w:p>
    <w:p w14:paraId="6F1DBC34" w14:textId="58B02B2E"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ويمكن إشراك مجموعة من الجهات الفاعلة في تيسير تنفيذ أنشطة بناء القدرات، بما في ذلك الحكومات ومنظمات البحوث، والمنظمات غير الحكومية، والقطاع الخاص والأمانة. ويعتمد تحديد الجهات الفاعلة في هذا الصدد اعتمادا كبيرا على الظروف والاحتياجات والأولويات الوطنية. </w:t>
      </w:r>
    </w:p>
    <w:p w14:paraId="62CA1152" w14:textId="77777777"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وبالمثل، قد تستفيد طائفة من الجماهير المستهدفة من أنشطة محددة لبناء القدرات، وفقا للظروف والاحتياجات والأولويات الوطنية. ويمكن أن تتضمن هذه الجماهير واضعي السياسات، والسلطات الإدارية، وفنيي المختبرات، وموظفي الجمارك وغيرهم.</w:t>
      </w:r>
    </w:p>
    <w:p w14:paraId="7D076F7F" w14:textId="77777777"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وعند تصميم تدخلات بناء القدرات في مجالات بناء القدرات أو استنادا إلى أمثلة الأنشطة المبينة في خطة عمل بناء القدرات، ينبغي تحديد الجهات الفاعلة والجماهير المستهدفة. وعلى النحو المبين في غايات خطة التنفيذ وخطة عمل بناء القدرات في إطار "البيئة </w:t>
      </w:r>
      <w:proofErr w:type="spellStart"/>
      <w:r w:rsidRPr="0091420B">
        <w:rPr>
          <w:rFonts w:hint="cs"/>
          <w:rtl/>
          <w:lang w:bidi="ar-EG"/>
        </w:rPr>
        <w:t>التمكينية</w:t>
      </w:r>
      <w:proofErr w:type="spellEnd"/>
      <w:r w:rsidRPr="0091420B">
        <w:rPr>
          <w:rFonts w:hint="cs"/>
          <w:rtl/>
          <w:lang w:bidi="ar-EG"/>
        </w:rPr>
        <w:t xml:space="preserve">"، يعد التعاون والتآزر بالإضافة إلى توفير الموارد الكافية شروطا مسبقة للاضطلاع بأنشطة بناء القدرات لدعم تنفيذ البروتوكول. </w:t>
      </w:r>
    </w:p>
    <w:p w14:paraId="2D8B2363" w14:textId="79755C46" w:rsidR="00501ABF" w:rsidRPr="0091420B" w:rsidRDefault="00CE560B"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و</w:t>
      </w:r>
      <w:r w:rsidR="00501ABF" w:rsidRPr="0091420B">
        <w:rPr>
          <w:rFonts w:hint="cs"/>
          <w:rtl/>
          <w:lang w:bidi="ar-EG"/>
        </w:rPr>
        <w:t xml:space="preserve">اعتمد مؤتمر الأطراف العامل كاجتماع للأطراف في البروتوكول في عام 2010 (لمقرر </w:t>
      </w:r>
      <w:r w:rsidR="00501ABF" w:rsidRPr="0091420B">
        <w:rPr>
          <w:lang w:bidi="ar-EG"/>
        </w:rPr>
        <w:t>BS-V/11</w:t>
      </w:r>
      <w:r w:rsidR="00501ABF" w:rsidRPr="0091420B">
        <w:rPr>
          <w:rFonts w:hint="cs"/>
          <w:rtl/>
          <w:lang w:bidi="ar-EG"/>
        </w:rPr>
        <w:t xml:space="preserve">) بروتوكول </w:t>
      </w:r>
      <w:proofErr w:type="spellStart"/>
      <w:r w:rsidR="00501ABF" w:rsidRPr="0091420B">
        <w:rPr>
          <w:rFonts w:hint="cs"/>
          <w:rtl/>
          <w:lang w:bidi="ar-EG"/>
        </w:rPr>
        <w:t>ناغويا</w:t>
      </w:r>
      <w:proofErr w:type="spellEnd"/>
      <w:r w:rsidR="00501ABF" w:rsidRPr="0091420B">
        <w:rPr>
          <w:rFonts w:hint="eastAsia"/>
          <w:rtl/>
          <w:lang w:bidi="ar-EG"/>
        </w:rPr>
        <w:t> </w:t>
      </w:r>
      <w:r w:rsidR="00501ABF" w:rsidRPr="0091420B">
        <w:rPr>
          <w:rtl/>
          <w:lang w:bidi="ar-EG"/>
        </w:rPr>
        <w:t>–</w:t>
      </w:r>
      <w:r w:rsidR="00501ABF" w:rsidRPr="0091420B">
        <w:rPr>
          <w:rFonts w:hint="cs"/>
          <w:rtl/>
          <w:lang w:bidi="ar-EG"/>
        </w:rPr>
        <w:t> كوالالمبور التكميلي بشأن المسؤولية والجبر التعويضي. وتضمنت الخطة الاستراتيجية للبروتوكول، التي اعتُمدت في عام 2010، عناصر بشأن المسؤولية والجبر التعويضي والبروتوكول التكميلي. ودخل البروتوكول التكميلي حيز التنفيذ في 5</w:t>
      </w:r>
      <w:r w:rsidR="00501ABF" w:rsidRPr="0091420B">
        <w:rPr>
          <w:rFonts w:hint="eastAsia"/>
          <w:rtl/>
          <w:lang w:bidi="ar-EG"/>
        </w:rPr>
        <w:t> </w:t>
      </w:r>
      <w:r w:rsidR="00501ABF" w:rsidRPr="0091420B">
        <w:rPr>
          <w:rFonts w:hint="cs"/>
          <w:rtl/>
          <w:lang w:bidi="ar-EG"/>
        </w:rPr>
        <w:t>مارس/آذار 2018.</w:t>
      </w:r>
    </w:p>
    <w:p w14:paraId="4DD96A06" w14:textId="2F3EA634"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lastRenderedPageBreak/>
        <w:t xml:space="preserve">وأُدرج عنصر بشأن البروتوكول التكميلي في التذييل أدناه. والهدف من إدراج عنصر بشأن البروتوكول التكميلي يتمثل في دعم </w:t>
      </w:r>
      <w:r w:rsidR="00CE560B" w:rsidRPr="0091420B">
        <w:rPr>
          <w:rFonts w:hint="cs"/>
          <w:rtl/>
          <w:lang w:bidi="ar-EG"/>
        </w:rPr>
        <w:t>بناء القدرات ل</w:t>
      </w:r>
      <w:r w:rsidRPr="0091420B">
        <w:rPr>
          <w:rFonts w:hint="cs"/>
          <w:rtl/>
          <w:lang w:bidi="ar-EG"/>
        </w:rPr>
        <w:t xml:space="preserve">تنفيذ بروتوكول </w:t>
      </w:r>
      <w:proofErr w:type="spellStart"/>
      <w:r w:rsidRPr="0091420B">
        <w:rPr>
          <w:rFonts w:hint="cs"/>
          <w:rtl/>
          <w:lang w:bidi="ar-EG"/>
        </w:rPr>
        <w:t>قرطاجنة</w:t>
      </w:r>
      <w:proofErr w:type="spellEnd"/>
      <w:r w:rsidRPr="0091420B">
        <w:rPr>
          <w:rFonts w:hint="cs"/>
          <w:rtl/>
          <w:lang w:bidi="ar-EG"/>
        </w:rPr>
        <w:t xml:space="preserve"> والمساهمة في التنفيذ الفعال للبروتوكول التكميلي، مع الاعتراف بأنهما صكان قانونيان منفصلان وأن الالتزامات الناشئة عن هذين الصكين لا تُلزم سوى الأطراف في الصك المعني.</w:t>
      </w:r>
    </w:p>
    <w:p w14:paraId="28C558F3" w14:textId="77777777" w:rsidR="00501ABF" w:rsidRPr="0091420B" w:rsidRDefault="00501ABF" w:rsidP="00CE560B">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رابعا-</w:t>
      </w:r>
      <w:r w:rsidRPr="0091420B">
        <w:rPr>
          <w:rFonts w:ascii="Times New Roman" w:hAnsi="Times New Roman" w:cs="Simplified Arabic" w:hint="cs"/>
          <w:b w:val="0"/>
          <w:szCs w:val="26"/>
          <w:rtl/>
          <w:lang w:bidi="ar-EG"/>
        </w:rPr>
        <w:tab/>
        <w:t>التقييم والاستعراض</w:t>
      </w:r>
    </w:p>
    <w:p w14:paraId="35F223EA" w14:textId="2E393AB9" w:rsidR="00501ABF" w:rsidRPr="0091420B" w:rsidRDefault="00CE560B"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يجب على مؤتمر الأطراف العامل كاجتماع للأطراف في بروتوكول </w:t>
      </w:r>
      <w:proofErr w:type="spellStart"/>
      <w:r w:rsidRPr="0091420B">
        <w:rPr>
          <w:rFonts w:hint="cs"/>
          <w:rtl/>
          <w:lang w:bidi="ar-EG"/>
        </w:rPr>
        <w:t>قرطاجنة</w:t>
      </w:r>
      <w:proofErr w:type="spellEnd"/>
      <w:r w:rsidRPr="0091420B">
        <w:rPr>
          <w:rFonts w:hint="cs"/>
          <w:rtl/>
          <w:lang w:bidi="ar-EG"/>
        </w:rPr>
        <w:t xml:space="preserve"> إجراء تقييم منتصف المدة وقد يقرر إجراء التقييم النهائي لخطة التنفيذ. </w:t>
      </w:r>
      <w:r w:rsidR="00501ABF" w:rsidRPr="0091420B">
        <w:rPr>
          <w:rFonts w:hint="cs"/>
          <w:rtl/>
          <w:lang w:bidi="ar-EG"/>
        </w:rPr>
        <w:t xml:space="preserve">وقد يستند هذان التقييمان إلى المعلومات التي قدمتها الأطراف في تقاريرها الوطنية، والمعلومات المتعلقة بأنشطة بناء القدرات والمعلومات الواردة في غرفة تبادل معلومات السلامة الأحيائية، من بين أمور أخرى. ويمكن الاستعانة بهذه المعلومات لتقييم إلى أي مدى تُحقق أهداف خطة التنفيذ، بما في ذلك من خلال أنشطة بناء القدرات. </w:t>
      </w:r>
    </w:p>
    <w:p w14:paraId="2558A658" w14:textId="6A195596"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وستستخدم نتائج التقييم والاستعراض الرابع لفعالية بروتوكول </w:t>
      </w:r>
      <w:proofErr w:type="spellStart"/>
      <w:r w:rsidRPr="0091420B">
        <w:rPr>
          <w:rFonts w:hint="cs"/>
          <w:rtl/>
          <w:lang w:bidi="ar-EG"/>
        </w:rPr>
        <w:t>قرطاجنة</w:t>
      </w:r>
      <w:proofErr w:type="spellEnd"/>
      <w:r w:rsidRPr="0091420B">
        <w:rPr>
          <w:rFonts w:hint="cs"/>
          <w:rtl/>
          <w:lang w:bidi="ar-EG"/>
        </w:rPr>
        <w:t xml:space="preserve"> والتقييم النهائي للخطة الاستراتيجية لبروتوكول </w:t>
      </w:r>
      <w:proofErr w:type="spellStart"/>
      <w:r w:rsidRPr="0091420B">
        <w:rPr>
          <w:rFonts w:hint="cs"/>
          <w:rtl/>
          <w:lang w:bidi="ar-EG"/>
        </w:rPr>
        <w:t>قرطاجنة</w:t>
      </w:r>
      <w:proofErr w:type="spellEnd"/>
      <w:r w:rsidRPr="0091420B">
        <w:rPr>
          <w:rFonts w:hint="cs"/>
          <w:rtl/>
          <w:lang w:bidi="ar-EG"/>
        </w:rPr>
        <w:t xml:space="preserve"> لإنشاء خط أساس لقياس التقدم المحرز في تحقيق أهداف خطة التنفيذ</w:t>
      </w:r>
      <w:r w:rsidR="00CE560B" w:rsidRPr="0091420B">
        <w:rPr>
          <w:rFonts w:hint="cs"/>
          <w:rtl/>
          <w:lang w:bidi="ar-EG"/>
        </w:rPr>
        <w:t xml:space="preserve"> وخطة عمل بناء القدرات</w:t>
      </w:r>
      <w:r w:rsidRPr="0091420B">
        <w:rPr>
          <w:rFonts w:hint="cs"/>
          <w:rtl/>
          <w:lang w:bidi="ar-EG"/>
        </w:rPr>
        <w:t>.</w:t>
      </w:r>
    </w:p>
    <w:p w14:paraId="54F24BBE" w14:textId="77777777" w:rsidR="00501ABF" w:rsidRPr="0091420B" w:rsidRDefault="00501ABF" w:rsidP="00CE560B">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خامسا-</w:t>
      </w:r>
      <w:r w:rsidRPr="0091420B">
        <w:rPr>
          <w:rFonts w:ascii="Times New Roman" w:hAnsi="Times New Roman" w:cs="Simplified Arabic" w:hint="cs"/>
          <w:b w:val="0"/>
          <w:szCs w:val="26"/>
          <w:rtl/>
          <w:lang w:bidi="ar-EG"/>
        </w:rPr>
        <w:tab/>
        <w:t>الأولويات والبرمجة</w:t>
      </w:r>
    </w:p>
    <w:p w14:paraId="6E50A6B1" w14:textId="67C0E58B"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قد يحدد مؤتمر الأطراف العامل كاجتماع للأطراف في بروتوكول </w:t>
      </w:r>
      <w:proofErr w:type="spellStart"/>
      <w:r w:rsidRPr="0091420B">
        <w:rPr>
          <w:rFonts w:hint="cs"/>
          <w:rtl/>
          <w:lang w:bidi="ar-EG"/>
        </w:rPr>
        <w:t>قرطاجنة</w:t>
      </w:r>
      <w:proofErr w:type="spellEnd"/>
      <w:r w:rsidRPr="0091420B">
        <w:rPr>
          <w:rFonts w:hint="cs"/>
          <w:rtl/>
          <w:lang w:bidi="ar-EG"/>
        </w:rPr>
        <w:t xml:space="preserve"> بشكل دوري أولويات للتخطيط والعمل </w:t>
      </w:r>
      <w:proofErr w:type="spellStart"/>
      <w:r w:rsidRPr="0091420B">
        <w:rPr>
          <w:rFonts w:hint="cs"/>
          <w:rtl/>
          <w:lang w:bidi="ar-EG"/>
        </w:rPr>
        <w:t>البرنامجي</w:t>
      </w:r>
      <w:proofErr w:type="spellEnd"/>
      <w:r w:rsidRPr="0091420B">
        <w:rPr>
          <w:rFonts w:hint="cs"/>
          <w:rtl/>
          <w:lang w:bidi="ar-EG"/>
        </w:rPr>
        <w:t xml:space="preserve"> المقرر الاضطلاع به خلال الفترة الزمنية لخطة </w:t>
      </w:r>
      <w:r w:rsidR="00CE560B" w:rsidRPr="0091420B">
        <w:rPr>
          <w:rFonts w:hint="cs"/>
          <w:rtl/>
          <w:lang w:bidi="ar-EG"/>
        </w:rPr>
        <w:t>بناء القدرات</w:t>
      </w:r>
      <w:r w:rsidRPr="0091420B">
        <w:rPr>
          <w:rFonts w:hint="cs"/>
          <w:rtl/>
          <w:lang w:bidi="ar-EG"/>
        </w:rPr>
        <w:t xml:space="preserve">. وقد </w:t>
      </w:r>
      <w:r w:rsidR="00CE560B" w:rsidRPr="0091420B">
        <w:rPr>
          <w:rFonts w:hint="cs"/>
          <w:rtl/>
          <w:lang w:bidi="ar-EG"/>
        </w:rPr>
        <w:t>يؤدي ذلك إلى الحاجة إلى إجراء تعديلات على خطة عمل بناء القدرات</w:t>
      </w:r>
      <w:r w:rsidRPr="0091420B">
        <w:rPr>
          <w:rFonts w:hint="cs"/>
          <w:rtl/>
          <w:lang w:bidi="ar-EG"/>
        </w:rPr>
        <w:t xml:space="preserve">. </w:t>
      </w:r>
    </w:p>
    <w:p w14:paraId="2717B902" w14:textId="11B7A561"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وعند اتخاذ قرار بشأن الأولويات والبرمجة، قد يرغب مؤتمر الأطراف العامل كاجتماع للأطراف في بروتوكول </w:t>
      </w:r>
      <w:proofErr w:type="spellStart"/>
      <w:r w:rsidRPr="0091420B">
        <w:rPr>
          <w:rFonts w:hint="cs"/>
          <w:rtl/>
          <w:lang w:bidi="ar-EG"/>
        </w:rPr>
        <w:t>قرطاجنة</w:t>
      </w:r>
      <w:proofErr w:type="spellEnd"/>
      <w:r w:rsidRPr="0091420B">
        <w:rPr>
          <w:rFonts w:hint="cs"/>
          <w:rtl/>
          <w:lang w:bidi="ar-EG"/>
        </w:rPr>
        <w:t xml:space="preserve"> في أن ينظر في التطورات والإنجازات في مجال السلامة الأحيائية والتكنولوجيا الأحيائية. وفي هذا الصدد، اتخذت خطة عمل بناء القدرات نهجا مفاده أنه عندما تمثل الكائنات الحية المطورة من خلال التقنيات الجديدة "كائنات حية محورة" على النحو المعرف في البروتوكول، يتم تناول هذه الكائنات في الخط</w:t>
      </w:r>
      <w:r w:rsidR="00CE560B" w:rsidRPr="0091420B">
        <w:rPr>
          <w:rFonts w:hint="cs"/>
          <w:rtl/>
          <w:lang w:bidi="ar-EG"/>
        </w:rPr>
        <w:t>ة</w:t>
      </w:r>
      <w:r w:rsidRPr="0091420B">
        <w:rPr>
          <w:rFonts w:hint="cs"/>
          <w:rtl/>
          <w:lang w:bidi="ar-EG"/>
        </w:rPr>
        <w:t>.</w:t>
      </w:r>
    </w:p>
    <w:p w14:paraId="542139FF" w14:textId="77777777" w:rsidR="00501ABF" w:rsidRPr="0091420B" w:rsidRDefault="00501ABF" w:rsidP="00CE560B">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سادسا-</w:t>
      </w:r>
      <w:r w:rsidRPr="0091420B">
        <w:rPr>
          <w:rFonts w:ascii="Times New Roman" w:hAnsi="Times New Roman" w:cs="Simplified Arabic" w:hint="cs"/>
          <w:b w:val="0"/>
          <w:szCs w:val="26"/>
          <w:rtl/>
          <w:lang w:bidi="ar-EG"/>
        </w:rPr>
        <w:tab/>
        <w:t xml:space="preserve"> الموارد</w:t>
      </w:r>
    </w:p>
    <w:p w14:paraId="19BAD54A" w14:textId="00E24929" w:rsidR="00501ABF" w:rsidRPr="0091420B" w:rsidRDefault="00005629"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 xml:space="preserve">يعتمد التنفيذ الناجح للبروتوكول اعتمادا كبيرا على الوصول إلى الموارد البشرية والتقنية المالية الكافية والتعاون الفعال [وفقا للمادتين 22 و28 من البروتوكول]. </w:t>
      </w:r>
      <w:r w:rsidR="00501ABF" w:rsidRPr="0091420B">
        <w:rPr>
          <w:rFonts w:hint="cs"/>
          <w:rtl/>
          <w:lang w:bidi="ar-EG"/>
        </w:rPr>
        <w:t xml:space="preserve">وتهدف خطة عمل بناء القدرات إلى دعم الأطراف في هذا الصدد، بما في ذلك على وجه الخصوص الغايات المتعلقة بتهيئة بيئة </w:t>
      </w:r>
      <w:proofErr w:type="spellStart"/>
      <w:r w:rsidR="00501ABF" w:rsidRPr="0091420B">
        <w:rPr>
          <w:rFonts w:hint="cs"/>
          <w:rtl/>
          <w:lang w:bidi="ar-EG"/>
        </w:rPr>
        <w:t>تمكينية</w:t>
      </w:r>
      <w:proofErr w:type="spellEnd"/>
      <w:r w:rsidR="00501ABF" w:rsidRPr="0091420B">
        <w:rPr>
          <w:rFonts w:hint="cs"/>
          <w:rtl/>
          <w:lang w:bidi="ar-EG"/>
        </w:rPr>
        <w:t xml:space="preserve">. </w:t>
      </w:r>
    </w:p>
    <w:p w14:paraId="2F952FB5" w14:textId="77777777" w:rsidR="00501ABF" w:rsidRPr="0091420B" w:rsidRDefault="00501ABF" w:rsidP="00CE560B">
      <w:pPr>
        <w:pStyle w:val="Heading1"/>
        <w:suppressLineNumbers/>
        <w:suppressAutoHyphens/>
        <w:kinsoku w:val="0"/>
        <w:overflowPunct w:val="0"/>
        <w:autoSpaceDE w:val="0"/>
        <w:autoSpaceDN w:val="0"/>
        <w:adjustRightInd w:val="0"/>
        <w:snapToGrid w:val="0"/>
        <w:spacing w:before="0"/>
        <w:jc w:val="center"/>
        <w:rPr>
          <w:rFonts w:ascii="Times New Roman" w:hAnsi="Times New Roman" w:cs="Simplified Arabic"/>
          <w:b w:val="0"/>
          <w:bCs w:val="0"/>
          <w:szCs w:val="26"/>
          <w:lang w:bidi="ar-EG"/>
        </w:rPr>
      </w:pPr>
      <w:r w:rsidRPr="0091420B">
        <w:rPr>
          <w:rFonts w:ascii="Times New Roman" w:hAnsi="Times New Roman" w:cs="Simplified Arabic" w:hint="cs"/>
          <w:b w:val="0"/>
          <w:szCs w:val="26"/>
          <w:rtl/>
          <w:lang w:bidi="ar-EG"/>
        </w:rPr>
        <w:t>سابعا-</w:t>
      </w:r>
      <w:r w:rsidRPr="0091420B">
        <w:rPr>
          <w:rFonts w:ascii="Times New Roman" w:hAnsi="Times New Roman" w:cs="Simplified Arabic" w:hint="cs"/>
          <w:b w:val="0"/>
          <w:szCs w:val="26"/>
          <w:rtl/>
          <w:lang w:bidi="ar-EG"/>
        </w:rPr>
        <w:tab/>
        <w:t>دور الأمانة</w:t>
      </w:r>
    </w:p>
    <w:p w14:paraId="0953F299" w14:textId="6DE47F1C"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lang w:bidi="ar-EG"/>
        </w:rPr>
      </w:pPr>
      <w:r w:rsidRPr="0091420B">
        <w:rPr>
          <w:rFonts w:hint="cs"/>
          <w:rtl/>
          <w:lang w:bidi="ar-EG"/>
        </w:rPr>
        <w:t>بالرغم من أن خطة عمل بناء القدرات موجه</w:t>
      </w:r>
      <w:r w:rsidR="00005629" w:rsidRPr="0091420B">
        <w:rPr>
          <w:rFonts w:hint="cs"/>
          <w:rtl/>
          <w:lang w:bidi="ar-EG"/>
        </w:rPr>
        <w:t>ة</w:t>
      </w:r>
      <w:r w:rsidRPr="0091420B">
        <w:rPr>
          <w:rFonts w:hint="cs"/>
          <w:rtl/>
          <w:lang w:bidi="ar-EG"/>
        </w:rPr>
        <w:t xml:space="preserve"> إلى الأطراف، فإن أمانة اتفاقية التنوع البيولوجي ستدعم الأطراف</w:t>
      </w:r>
      <w:r w:rsidR="00005629" w:rsidRPr="0091420B">
        <w:rPr>
          <w:rFonts w:hint="cs"/>
          <w:rtl/>
          <w:lang w:bidi="ar-EG"/>
        </w:rPr>
        <w:t xml:space="preserve"> وأصحاب المصلحة الآخرين</w:t>
      </w:r>
      <w:r w:rsidRPr="0091420B">
        <w:rPr>
          <w:rFonts w:hint="cs"/>
          <w:rtl/>
          <w:lang w:bidi="ar-EG"/>
        </w:rPr>
        <w:t xml:space="preserve"> في جهودها، باتباع توجيهات مؤتمر الأطراف العامل كاجتماع للأطراف في بروتوكول </w:t>
      </w:r>
      <w:proofErr w:type="spellStart"/>
      <w:r w:rsidRPr="0091420B">
        <w:rPr>
          <w:rFonts w:hint="cs"/>
          <w:rtl/>
          <w:lang w:bidi="ar-EG"/>
        </w:rPr>
        <w:t>قرطاجنة</w:t>
      </w:r>
      <w:proofErr w:type="spellEnd"/>
      <w:r w:rsidRPr="0091420B">
        <w:rPr>
          <w:rFonts w:hint="cs"/>
          <w:rtl/>
          <w:lang w:bidi="ar-EG"/>
        </w:rPr>
        <w:t xml:space="preserve"> ووفقا للمادة 31 من بروتوكول </w:t>
      </w:r>
      <w:proofErr w:type="spellStart"/>
      <w:r w:rsidRPr="0091420B">
        <w:rPr>
          <w:rFonts w:hint="cs"/>
          <w:rtl/>
          <w:lang w:bidi="ar-EG"/>
        </w:rPr>
        <w:t>قرطاجنة</w:t>
      </w:r>
      <w:proofErr w:type="spellEnd"/>
      <w:r w:rsidRPr="0091420B">
        <w:rPr>
          <w:rFonts w:hint="cs"/>
          <w:rtl/>
          <w:lang w:bidi="ar-EG"/>
        </w:rPr>
        <w:t xml:space="preserve"> والمادة 24 من اتفاقية التنوع البيولوجي. ويشمل هذا الدعم إدارة غرفة تبادل معلومات السلامة الأحيائية وصيانتها، بالإضافة إلى الاضطلاع بأنشطة تتضمن أنشطة بناء القدرات، كما طلب مؤتمر الأطراف العامل كاجتماع للأطراف في البروتوكول. </w:t>
      </w:r>
    </w:p>
    <w:p w14:paraId="748E81C4" w14:textId="77777777" w:rsidR="00501ABF" w:rsidRPr="0091420B" w:rsidRDefault="00501ABF" w:rsidP="00346E17">
      <w:pPr>
        <w:numPr>
          <w:ilvl w:val="0"/>
          <w:numId w:val="4"/>
        </w:numPr>
        <w:suppressLineNumbers/>
        <w:tabs>
          <w:tab w:val="clear" w:pos="540"/>
          <w:tab w:val="num" w:pos="713"/>
        </w:tabs>
        <w:suppressAutoHyphens/>
        <w:kinsoku w:val="0"/>
        <w:overflowPunct w:val="0"/>
        <w:autoSpaceDE w:val="0"/>
        <w:autoSpaceDN w:val="0"/>
        <w:adjustRightInd w:val="0"/>
        <w:snapToGrid w:val="0"/>
        <w:spacing w:after="120"/>
        <w:ind w:left="0" w:firstLine="0"/>
        <w:jc w:val="both"/>
        <w:rPr>
          <w:rtl/>
          <w:lang w:bidi="ar-EG"/>
        </w:rPr>
        <w:sectPr w:rsidR="00501ABF" w:rsidRPr="0091420B" w:rsidSect="00501ABF">
          <w:headerReference w:type="even" r:id="rId13"/>
          <w:headerReference w:type="default" r:id="rId14"/>
          <w:footerReference w:type="even" r:id="rId15"/>
          <w:footerReference w:type="default" r:id="rId16"/>
          <w:type w:val="continuous"/>
          <w:pgSz w:w="12240" w:h="15840" w:code="1"/>
          <w:pgMar w:top="567" w:right="1440" w:bottom="1134" w:left="1440" w:header="454" w:footer="720" w:gutter="0"/>
          <w:cols w:space="720"/>
          <w:titlePg/>
          <w:docGrid w:linePitch="299"/>
        </w:sectPr>
      </w:pPr>
    </w:p>
    <w:p w14:paraId="2A8830BB" w14:textId="77777777" w:rsidR="00501ABF" w:rsidRPr="0091420B" w:rsidRDefault="00501ABF" w:rsidP="00501ABF">
      <w:pPr>
        <w:pStyle w:val="ListParagraph"/>
        <w:bidi/>
        <w:spacing w:after="120" w:line="216" w:lineRule="auto"/>
        <w:ind w:left="0"/>
        <w:jc w:val="center"/>
        <w:rPr>
          <w:rFonts w:cs="Simplified Arabic"/>
          <w:i/>
          <w:iCs/>
          <w:rtl/>
          <w:lang w:val="en-US"/>
        </w:rPr>
      </w:pPr>
    </w:p>
    <w:p w14:paraId="47EEADF5" w14:textId="77777777" w:rsidR="00501ABF" w:rsidRPr="0091420B" w:rsidRDefault="00501ABF" w:rsidP="00501ABF">
      <w:pPr>
        <w:pStyle w:val="ListParagraph"/>
        <w:bidi/>
        <w:spacing w:after="120" w:line="216" w:lineRule="auto"/>
        <w:ind w:left="0"/>
        <w:jc w:val="center"/>
        <w:rPr>
          <w:rFonts w:cs="Simplified Arabic"/>
          <w:i/>
          <w:iCs/>
          <w:rtl/>
          <w:lang w:val="en-US"/>
        </w:rPr>
      </w:pPr>
    </w:p>
    <w:p w14:paraId="1CD25C71" w14:textId="77777777" w:rsidR="00501ABF" w:rsidRPr="0091420B" w:rsidRDefault="00501ABF">
      <w:pPr>
        <w:bidi w:val="0"/>
        <w:spacing w:line="240" w:lineRule="auto"/>
        <w:jc w:val="left"/>
        <w:rPr>
          <w:rFonts w:eastAsia="Malgun Gothic"/>
          <w:i/>
          <w:iCs/>
          <w:kern w:val="0"/>
          <w:sz w:val="22"/>
          <w:rtl/>
        </w:rPr>
      </w:pPr>
      <w:r w:rsidRPr="0091420B">
        <w:rPr>
          <w:i/>
          <w:iCs/>
          <w:rtl/>
        </w:rPr>
        <w:br w:type="page"/>
      </w:r>
    </w:p>
    <w:p w14:paraId="24722B54" w14:textId="77777777" w:rsidR="00005629" w:rsidRPr="0091420B" w:rsidRDefault="00005629" w:rsidP="00501ABF">
      <w:pPr>
        <w:pStyle w:val="ListParagraph"/>
        <w:bidi/>
        <w:spacing w:after="120" w:line="216" w:lineRule="auto"/>
        <w:ind w:left="0"/>
        <w:jc w:val="center"/>
        <w:rPr>
          <w:rFonts w:cs="Simplified Arabic"/>
          <w:i/>
          <w:iCs/>
          <w:rtl/>
          <w:lang w:val="en-US"/>
        </w:rPr>
        <w:sectPr w:rsidR="00005629" w:rsidRPr="0091420B" w:rsidSect="009F3058">
          <w:headerReference w:type="even" r:id="rId17"/>
          <w:headerReference w:type="default" r:id="rId18"/>
          <w:type w:val="continuous"/>
          <w:pgSz w:w="12240" w:h="15840" w:code="1"/>
          <w:pgMar w:top="1134" w:right="1440" w:bottom="1134" w:left="1440" w:header="454" w:footer="720" w:gutter="0"/>
          <w:cols w:space="720"/>
          <w:titlePg/>
          <w:bidi/>
          <w:rtlGutter/>
          <w:docGrid w:linePitch="326"/>
        </w:sectPr>
      </w:pPr>
    </w:p>
    <w:p w14:paraId="26004790" w14:textId="6B914F5C" w:rsidR="00B241B3" w:rsidRPr="00FF649E" w:rsidRDefault="00FF649E" w:rsidP="00FF649E">
      <w:pPr>
        <w:pStyle w:val="ListParagraph"/>
        <w:bidi/>
        <w:spacing w:after="120" w:line="216" w:lineRule="auto"/>
        <w:ind w:left="0"/>
        <w:jc w:val="center"/>
        <w:rPr>
          <w:rFonts w:cs="Simplified Arabic"/>
          <w:i/>
          <w:iCs/>
          <w:lang w:val="en-US" w:bidi="ar-EG"/>
        </w:rPr>
      </w:pPr>
      <w:r>
        <w:rPr>
          <w:rFonts w:cs="Simplified Arabic" w:hint="cs"/>
          <w:i/>
          <w:iCs/>
          <w:rtl/>
          <w:lang w:val="en-US"/>
        </w:rPr>
        <w:lastRenderedPageBreak/>
        <w:t>تذييل المرفق الثاني</w:t>
      </w:r>
    </w:p>
    <w:tbl>
      <w:tblPr>
        <w:bidiVisual/>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28"/>
        <w:gridCol w:w="2340"/>
        <w:gridCol w:w="2970"/>
        <w:gridCol w:w="2160"/>
        <w:gridCol w:w="2340"/>
        <w:gridCol w:w="2880"/>
      </w:tblGrid>
      <w:tr w:rsidR="00CA003C" w:rsidRPr="0091420B" w14:paraId="2F6A09D9" w14:textId="77777777" w:rsidTr="00835A6A">
        <w:trPr>
          <w:trHeight w:val="503"/>
          <w:tblHeader/>
        </w:trPr>
        <w:tc>
          <w:tcPr>
            <w:tcW w:w="14418" w:type="dxa"/>
            <w:gridSpan w:val="6"/>
            <w:tcBorders>
              <w:bottom w:val="nil"/>
            </w:tcBorders>
            <w:shd w:val="clear" w:color="auto" w:fill="FFFFFF" w:themeFill="background1"/>
          </w:tcPr>
          <w:p w14:paraId="6EFB07E0" w14:textId="4014A90E" w:rsidR="00CA003C" w:rsidRPr="0091420B" w:rsidRDefault="00CA003C" w:rsidP="00B241B3">
            <w:pPr>
              <w:jc w:val="center"/>
              <w:rPr>
                <w:rFonts w:eastAsia="MS Mincho"/>
                <w:bCs/>
                <w:i/>
                <w:kern w:val="22"/>
                <w:sz w:val="18"/>
                <w:szCs w:val="22"/>
                <w:rtl/>
              </w:rPr>
            </w:pPr>
            <w:r w:rsidRPr="0091420B">
              <w:rPr>
                <w:rFonts w:eastAsia="MS Mincho" w:hint="cs"/>
                <w:bCs/>
                <w:i/>
                <w:kern w:val="22"/>
                <w:szCs w:val="22"/>
                <w:rtl/>
              </w:rPr>
              <w:t>خطة عمل بناء القدرات</w:t>
            </w:r>
          </w:p>
        </w:tc>
      </w:tr>
      <w:tr w:rsidR="00B241B3" w:rsidRPr="0091420B" w14:paraId="03CC5A0B" w14:textId="77777777" w:rsidTr="00835A6A">
        <w:trPr>
          <w:trHeight w:val="503"/>
          <w:tblHeader/>
        </w:trPr>
        <w:tc>
          <w:tcPr>
            <w:tcW w:w="1728" w:type="dxa"/>
            <w:tcBorders>
              <w:bottom w:val="nil"/>
            </w:tcBorders>
            <w:shd w:val="clear" w:color="auto" w:fill="FFFFFF" w:themeFill="background1"/>
          </w:tcPr>
          <w:p w14:paraId="00BA684D" w14:textId="77777777" w:rsidR="00B241B3" w:rsidRPr="0091420B" w:rsidRDefault="00B241B3" w:rsidP="00B241B3">
            <w:pPr>
              <w:jc w:val="center"/>
              <w:rPr>
                <w:rFonts w:eastAsia="MS Mincho"/>
                <w:bCs/>
                <w:kern w:val="22"/>
                <w:sz w:val="18"/>
                <w:szCs w:val="22"/>
              </w:rPr>
            </w:pPr>
            <w:r w:rsidRPr="0091420B">
              <w:rPr>
                <w:rFonts w:eastAsia="MS Mincho" w:hint="cs"/>
                <w:b/>
                <w:bCs/>
                <w:kern w:val="22"/>
                <w:sz w:val="18"/>
                <w:szCs w:val="22"/>
                <w:rtl/>
              </w:rPr>
              <w:t>الغايات</w:t>
            </w:r>
          </w:p>
        </w:tc>
        <w:tc>
          <w:tcPr>
            <w:tcW w:w="2340" w:type="dxa"/>
            <w:tcBorders>
              <w:bottom w:val="nil"/>
            </w:tcBorders>
            <w:shd w:val="clear" w:color="auto" w:fill="FFFFFF" w:themeFill="background1"/>
          </w:tcPr>
          <w:p w14:paraId="0A3FF9FD" w14:textId="68A3A7ED" w:rsidR="00B241B3" w:rsidRPr="0091420B" w:rsidRDefault="00B241B3" w:rsidP="00B241B3">
            <w:pPr>
              <w:jc w:val="center"/>
              <w:rPr>
                <w:rFonts w:eastAsia="MS Mincho"/>
                <w:bCs/>
                <w:i/>
                <w:kern w:val="22"/>
                <w:sz w:val="18"/>
                <w:szCs w:val="22"/>
                <w:rtl/>
                <w:lang w:bidi="ar-EG"/>
              </w:rPr>
            </w:pPr>
            <w:r w:rsidRPr="0091420B">
              <w:rPr>
                <w:rFonts w:eastAsia="MS Mincho" w:hint="cs"/>
                <w:bCs/>
                <w:i/>
                <w:kern w:val="22"/>
                <w:sz w:val="18"/>
                <w:szCs w:val="22"/>
                <w:rtl/>
              </w:rPr>
              <w:t>المجالات الرئيسية لبناء القدرات</w:t>
            </w:r>
          </w:p>
        </w:tc>
        <w:tc>
          <w:tcPr>
            <w:tcW w:w="2970" w:type="dxa"/>
            <w:tcBorders>
              <w:bottom w:val="nil"/>
            </w:tcBorders>
            <w:shd w:val="clear" w:color="auto" w:fill="FFFFFF" w:themeFill="background1"/>
          </w:tcPr>
          <w:p w14:paraId="5366123D" w14:textId="696E2781" w:rsidR="00B241B3" w:rsidRPr="0091420B" w:rsidRDefault="00B241B3" w:rsidP="00B241B3">
            <w:pPr>
              <w:jc w:val="center"/>
              <w:rPr>
                <w:rFonts w:eastAsia="MS Mincho"/>
                <w:bCs/>
                <w:i/>
                <w:kern w:val="22"/>
                <w:sz w:val="18"/>
                <w:szCs w:val="22"/>
              </w:rPr>
            </w:pPr>
            <w:r w:rsidRPr="0091420B">
              <w:rPr>
                <w:rFonts w:eastAsia="MS Mincho" w:hint="cs"/>
                <w:bCs/>
                <w:i/>
                <w:kern w:val="22"/>
                <w:sz w:val="18"/>
                <w:szCs w:val="22"/>
                <w:rtl/>
              </w:rPr>
              <w:t>أنشطة بناء القدرات</w:t>
            </w:r>
          </w:p>
        </w:tc>
        <w:tc>
          <w:tcPr>
            <w:tcW w:w="2160" w:type="dxa"/>
            <w:tcBorders>
              <w:bottom w:val="nil"/>
            </w:tcBorders>
            <w:shd w:val="clear" w:color="auto" w:fill="FFFFFF" w:themeFill="background1"/>
          </w:tcPr>
          <w:p w14:paraId="0DD67D66" w14:textId="255B58D8" w:rsidR="00B241B3" w:rsidRPr="0091420B" w:rsidRDefault="00B241B3" w:rsidP="00B241B3">
            <w:pPr>
              <w:jc w:val="center"/>
              <w:rPr>
                <w:rFonts w:eastAsia="MS Mincho"/>
                <w:b/>
                <w:bCs/>
                <w:kern w:val="22"/>
                <w:sz w:val="18"/>
                <w:szCs w:val="22"/>
              </w:rPr>
            </w:pPr>
            <w:r w:rsidRPr="0091420B">
              <w:rPr>
                <w:rFonts w:eastAsia="MS Mincho" w:hint="cs"/>
                <w:bCs/>
                <w:i/>
                <w:kern w:val="22"/>
                <w:sz w:val="18"/>
                <w:szCs w:val="22"/>
                <w:rtl/>
              </w:rPr>
              <w:t>المؤشرات</w:t>
            </w:r>
          </w:p>
        </w:tc>
        <w:tc>
          <w:tcPr>
            <w:tcW w:w="2340" w:type="dxa"/>
            <w:tcBorders>
              <w:bottom w:val="nil"/>
            </w:tcBorders>
            <w:shd w:val="clear" w:color="auto" w:fill="FFFFFF" w:themeFill="background1"/>
          </w:tcPr>
          <w:p w14:paraId="78957BEE" w14:textId="015DE0F1" w:rsidR="00B241B3" w:rsidRPr="0091420B" w:rsidRDefault="00B241B3" w:rsidP="00B241B3">
            <w:pPr>
              <w:jc w:val="center"/>
              <w:rPr>
                <w:rFonts w:eastAsia="MS Mincho"/>
                <w:bCs/>
                <w:i/>
                <w:kern w:val="22"/>
                <w:sz w:val="18"/>
                <w:szCs w:val="22"/>
              </w:rPr>
            </w:pPr>
            <w:r w:rsidRPr="0091420B">
              <w:rPr>
                <w:rFonts w:eastAsia="MS Mincho" w:hint="cs"/>
                <w:b/>
                <w:bCs/>
                <w:kern w:val="22"/>
                <w:sz w:val="18"/>
                <w:szCs w:val="22"/>
                <w:rtl/>
              </w:rPr>
              <w:t>النواتج</w:t>
            </w:r>
          </w:p>
        </w:tc>
        <w:tc>
          <w:tcPr>
            <w:tcW w:w="2880" w:type="dxa"/>
            <w:tcBorders>
              <w:bottom w:val="nil"/>
            </w:tcBorders>
            <w:shd w:val="clear" w:color="auto" w:fill="FFFFFF" w:themeFill="background1"/>
          </w:tcPr>
          <w:p w14:paraId="19C05D6A" w14:textId="0E1A6965" w:rsidR="00B241B3" w:rsidRPr="0091420B" w:rsidRDefault="00B241B3" w:rsidP="00B241B3">
            <w:pPr>
              <w:jc w:val="center"/>
              <w:rPr>
                <w:rFonts w:eastAsia="MS Mincho"/>
                <w:bCs/>
                <w:i/>
                <w:kern w:val="22"/>
                <w:sz w:val="18"/>
                <w:szCs w:val="22"/>
              </w:rPr>
            </w:pPr>
            <w:r w:rsidRPr="0091420B">
              <w:rPr>
                <w:rFonts w:eastAsia="MS Mincho" w:hint="cs"/>
                <w:bCs/>
                <w:i/>
                <w:kern w:val="22"/>
                <w:sz w:val="18"/>
                <w:szCs w:val="22"/>
                <w:rtl/>
              </w:rPr>
              <w:t>الجهات الفاعلة</w:t>
            </w:r>
          </w:p>
        </w:tc>
      </w:tr>
      <w:tr w:rsidR="00B241B3" w:rsidRPr="0091420B" w14:paraId="5243277C" w14:textId="77777777" w:rsidTr="00835A6A">
        <w:trPr>
          <w:trHeight w:val="675"/>
        </w:trPr>
        <w:tc>
          <w:tcPr>
            <w:tcW w:w="1728" w:type="dxa"/>
            <w:tcBorders>
              <w:top w:val="nil"/>
            </w:tcBorders>
            <w:shd w:val="clear" w:color="auto" w:fill="FFFFFF" w:themeFill="background1"/>
          </w:tcPr>
          <w:p w14:paraId="0F620933" w14:textId="08B14A86" w:rsidR="00B241B3" w:rsidRPr="0091420B" w:rsidRDefault="00B241B3" w:rsidP="00B241B3">
            <w:pPr>
              <w:jc w:val="left"/>
              <w:rPr>
                <w:rFonts w:eastAsia="MS Mincho"/>
                <w:i/>
                <w:iCs/>
                <w:kern w:val="22"/>
                <w:szCs w:val="20"/>
                <w:rtl/>
              </w:rPr>
            </w:pPr>
            <w:r w:rsidRPr="0091420B">
              <w:rPr>
                <w:rFonts w:eastAsia="MS Mincho" w:hint="cs"/>
                <w:i/>
                <w:iCs/>
                <w:kern w:val="22"/>
                <w:szCs w:val="20"/>
                <w:rtl/>
              </w:rPr>
              <w:t>(إنجازات مرغوب فيها)</w:t>
            </w:r>
          </w:p>
        </w:tc>
        <w:tc>
          <w:tcPr>
            <w:tcW w:w="2340" w:type="dxa"/>
            <w:tcBorders>
              <w:top w:val="nil"/>
            </w:tcBorders>
            <w:shd w:val="clear" w:color="auto" w:fill="FFFFFF" w:themeFill="background1"/>
          </w:tcPr>
          <w:p w14:paraId="3F07AE3D" w14:textId="1484B579" w:rsidR="00B241B3" w:rsidRPr="0091420B" w:rsidRDefault="00B241B3" w:rsidP="00B241B3">
            <w:pPr>
              <w:jc w:val="left"/>
              <w:rPr>
                <w:i/>
                <w:iCs/>
                <w:kern w:val="22"/>
                <w:szCs w:val="20"/>
                <w:rtl/>
              </w:rPr>
            </w:pPr>
            <w:r w:rsidRPr="0091420B">
              <w:rPr>
                <w:rFonts w:eastAsia="MS Mincho" w:hint="cs"/>
                <w:i/>
                <w:iCs/>
                <w:kern w:val="22"/>
                <w:szCs w:val="20"/>
                <w:rtl/>
              </w:rPr>
              <w:t>(المجالات الرئيسية التي يلزم فيها توافر القدرات)</w:t>
            </w:r>
          </w:p>
        </w:tc>
        <w:tc>
          <w:tcPr>
            <w:tcW w:w="2970" w:type="dxa"/>
            <w:tcBorders>
              <w:top w:val="nil"/>
            </w:tcBorders>
            <w:shd w:val="clear" w:color="auto" w:fill="FFFFFF" w:themeFill="background1"/>
          </w:tcPr>
          <w:p w14:paraId="24B4234B" w14:textId="42329EAD" w:rsidR="00B241B3" w:rsidRPr="0091420B" w:rsidRDefault="00B241B3" w:rsidP="00B241B3">
            <w:pPr>
              <w:jc w:val="left"/>
              <w:rPr>
                <w:rFonts w:eastAsia="MS Mincho"/>
                <w:i/>
                <w:iCs/>
                <w:kern w:val="22"/>
                <w:szCs w:val="20"/>
                <w:rtl/>
              </w:rPr>
            </w:pPr>
            <w:r w:rsidRPr="0091420B">
              <w:rPr>
                <w:rFonts w:eastAsia="MS Mincho" w:hint="cs"/>
                <w:i/>
                <w:iCs/>
                <w:kern w:val="22"/>
                <w:szCs w:val="20"/>
                <w:rtl/>
              </w:rPr>
              <w:t>(أمثلة على أنشطة بناء القدرات المقترحة في المجالات الرئيسية لبناء القدرات)</w:t>
            </w:r>
          </w:p>
        </w:tc>
        <w:tc>
          <w:tcPr>
            <w:tcW w:w="2160" w:type="dxa"/>
            <w:tcBorders>
              <w:top w:val="nil"/>
            </w:tcBorders>
            <w:shd w:val="clear" w:color="auto" w:fill="FFFFFF" w:themeFill="background1"/>
          </w:tcPr>
          <w:p w14:paraId="2DBAB283" w14:textId="2AFE23C6" w:rsidR="00B241B3" w:rsidRPr="0091420B" w:rsidRDefault="00B241B3" w:rsidP="00B241B3">
            <w:pPr>
              <w:jc w:val="left"/>
              <w:rPr>
                <w:rFonts w:eastAsia="MS Mincho"/>
                <w:i/>
                <w:iCs/>
                <w:kern w:val="22"/>
                <w:szCs w:val="20"/>
                <w:rtl/>
              </w:rPr>
            </w:pPr>
            <w:r w:rsidRPr="0091420B">
              <w:rPr>
                <w:rFonts w:eastAsia="MS Mincho" w:hint="cs"/>
                <w:i/>
                <w:iCs/>
                <w:kern w:val="22"/>
                <w:szCs w:val="20"/>
                <w:rtl/>
              </w:rPr>
              <w:t>(قياس التقدم المحرز نحو تحقيق الأهداف)</w:t>
            </w:r>
          </w:p>
        </w:tc>
        <w:tc>
          <w:tcPr>
            <w:tcW w:w="2340" w:type="dxa"/>
            <w:tcBorders>
              <w:top w:val="nil"/>
            </w:tcBorders>
            <w:shd w:val="clear" w:color="auto" w:fill="FFFFFF" w:themeFill="background1"/>
          </w:tcPr>
          <w:p w14:paraId="6E5F2341" w14:textId="72AF1CFF" w:rsidR="00B241B3" w:rsidRPr="0091420B" w:rsidRDefault="00B241B3" w:rsidP="00B241B3">
            <w:pPr>
              <w:jc w:val="left"/>
              <w:rPr>
                <w:rFonts w:eastAsia="MS Mincho"/>
                <w:i/>
                <w:iCs/>
                <w:kern w:val="22"/>
                <w:szCs w:val="20"/>
                <w:rtl/>
              </w:rPr>
            </w:pPr>
            <w:r w:rsidRPr="0091420B">
              <w:rPr>
                <w:rFonts w:eastAsia="MS Mincho" w:hint="cs"/>
                <w:i/>
                <w:iCs/>
                <w:kern w:val="22"/>
                <w:szCs w:val="20"/>
                <w:rtl/>
              </w:rPr>
              <w:t>(تأثير تحقيق الغاية بنجاح)</w:t>
            </w:r>
          </w:p>
        </w:tc>
        <w:tc>
          <w:tcPr>
            <w:tcW w:w="2880" w:type="dxa"/>
            <w:tcBorders>
              <w:top w:val="nil"/>
            </w:tcBorders>
            <w:shd w:val="clear" w:color="auto" w:fill="FFFFFF" w:themeFill="background1"/>
          </w:tcPr>
          <w:p w14:paraId="52D86262" w14:textId="42F85A13" w:rsidR="00B241B3" w:rsidRPr="0091420B" w:rsidRDefault="00B241B3" w:rsidP="00B241B3">
            <w:pPr>
              <w:jc w:val="left"/>
              <w:rPr>
                <w:rFonts w:eastAsia="MS Mincho"/>
                <w:i/>
                <w:iCs/>
                <w:kern w:val="22"/>
                <w:szCs w:val="20"/>
                <w:rtl/>
              </w:rPr>
            </w:pPr>
            <w:r w:rsidRPr="0091420B">
              <w:rPr>
                <w:rFonts w:eastAsia="MS Mincho"/>
                <w:b/>
                <w:iCs/>
                <w:kern w:val="22"/>
                <w:szCs w:val="20"/>
                <w:rtl/>
              </w:rPr>
              <w:t>[(</w:t>
            </w:r>
            <w:r w:rsidRPr="0091420B">
              <w:rPr>
                <w:rFonts w:eastAsia="MS Mincho" w:hint="cs"/>
                <w:b/>
                <w:iCs/>
                <w:kern w:val="22"/>
                <w:szCs w:val="20"/>
                <w:rtl/>
              </w:rPr>
              <w:t>الجهات الفاعلة</w:t>
            </w:r>
            <w:r w:rsidRPr="0091420B">
              <w:rPr>
                <w:rFonts w:eastAsia="MS Mincho"/>
                <w:b/>
                <w:iCs/>
                <w:kern w:val="22"/>
                <w:szCs w:val="20"/>
                <w:rtl/>
              </w:rPr>
              <w:t xml:space="preserve"> المشارك</w:t>
            </w:r>
            <w:r w:rsidRPr="0091420B">
              <w:rPr>
                <w:rFonts w:eastAsia="MS Mincho" w:hint="cs"/>
                <w:b/>
                <w:iCs/>
                <w:kern w:val="22"/>
                <w:szCs w:val="20"/>
                <w:rtl/>
              </w:rPr>
              <w:t>ة</w:t>
            </w:r>
            <w:r w:rsidRPr="0091420B">
              <w:rPr>
                <w:rFonts w:eastAsia="MS Mincho"/>
                <w:b/>
                <w:iCs/>
                <w:kern w:val="22"/>
                <w:szCs w:val="20"/>
                <w:rtl/>
              </w:rPr>
              <w:t xml:space="preserve"> في الأنشطة / المجموعات المستهدفة)]</w:t>
            </w:r>
          </w:p>
        </w:tc>
      </w:tr>
      <w:tr w:rsidR="00501ABF" w:rsidRPr="0091420B" w14:paraId="10779E59" w14:textId="77777777" w:rsidTr="00835A6A">
        <w:tc>
          <w:tcPr>
            <w:tcW w:w="14418" w:type="dxa"/>
            <w:gridSpan w:val="6"/>
            <w:tcBorders>
              <w:top w:val="single" w:sz="12" w:space="0" w:color="auto"/>
              <w:bottom w:val="single" w:sz="4" w:space="0" w:color="auto"/>
            </w:tcBorders>
            <w:shd w:val="clear" w:color="auto" w:fill="FFFFFF" w:themeFill="background1"/>
          </w:tcPr>
          <w:p w14:paraId="035FE242" w14:textId="77777777" w:rsidR="00501ABF" w:rsidRPr="0091420B" w:rsidRDefault="00501ABF" w:rsidP="00835A6A">
            <w:pPr>
              <w:jc w:val="center"/>
              <w:rPr>
                <w:rFonts w:eastAsia="MS Mincho"/>
                <w:b/>
                <w:bCs/>
                <w:kern w:val="22"/>
                <w:sz w:val="18"/>
                <w:szCs w:val="22"/>
              </w:rPr>
            </w:pPr>
            <w:proofErr w:type="gramStart"/>
            <w:r w:rsidRPr="0091420B">
              <w:rPr>
                <w:rFonts w:eastAsia="MS Mincho" w:hint="cs"/>
                <w:b/>
                <w:bCs/>
                <w:kern w:val="22"/>
                <w:szCs w:val="22"/>
                <w:rtl/>
              </w:rPr>
              <w:t>ألف- مجالات</w:t>
            </w:r>
            <w:proofErr w:type="gramEnd"/>
            <w:r w:rsidRPr="0091420B">
              <w:rPr>
                <w:rFonts w:eastAsia="MS Mincho" w:hint="cs"/>
                <w:b/>
                <w:bCs/>
                <w:kern w:val="22"/>
                <w:szCs w:val="22"/>
                <w:rtl/>
              </w:rPr>
              <w:t xml:space="preserve"> التنفيذ</w:t>
            </w:r>
          </w:p>
        </w:tc>
      </w:tr>
      <w:tr w:rsidR="00B241B3" w:rsidRPr="0091420B" w14:paraId="303B584F" w14:textId="77777777" w:rsidTr="00835A6A">
        <w:tc>
          <w:tcPr>
            <w:tcW w:w="1728" w:type="dxa"/>
            <w:tcBorders>
              <w:top w:val="single" w:sz="12" w:space="0" w:color="auto"/>
              <w:bottom w:val="single" w:sz="4" w:space="0" w:color="auto"/>
            </w:tcBorders>
            <w:shd w:val="clear" w:color="auto" w:fill="FFFFFF" w:themeFill="background1"/>
          </w:tcPr>
          <w:p w14:paraId="580281CA" w14:textId="77777777" w:rsidR="00B241B3" w:rsidRPr="0091420B" w:rsidRDefault="00B241B3" w:rsidP="00B241B3">
            <w:pPr>
              <w:jc w:val="left"/>
              <w:rPr>
                <w:rFonts w:eastAsia="MS Mincho"/>
                <w:bCs/>
                <w:kern w:val="22"/>
                <w:sz w:val="18"/>
                <w:szCs w:val="22"/>
              </w:rPr>
            </w:pPr>
            <w:r w:rsidRPr="0091420B">
              <w:rPr>
                <w:rFonts w:eastAsia="MS Mincho" w:hint="cs"/>
                <w:bCs/>
                <w:kern w:val="22"/>
                <w:sz w:val="18"/>
                <w:szCs w:val="22"/>
                <w:rtl/>
              </w:rPr>
              <w:t>ألف-1 تكون لدى الأطراف أطر وطنية للسلامة الأحيائية</w:t>
            </w:r>
          </w:p>
          <w:p w14:paraId="733A0AD4" w14:textId="77777777" w:rsidR="00B241B3" w:rsidRPr="0091420B" w:rsidRDefault="00B241B3" w:rsidP="00B241B3">
            <w:pPr>
              <w:jc w:val="left"/>
              <w:rPr>
                <w:rFonts w:eastAsia="MS Mincho"/>
                <w:kern w:val="22"/>
                <w:sz w:val="18"/>
                <w:szCs w:val="22"/>
              </w:rPr>
            </w:pPr>
          </w:p>
        </w:tc>
        <w:tc>
          <w:tcPr>
            <w:tcW w:w="2340" w:type="dxa"/>
            <w:tcBorders>
              <w:top w:val="single" w:sz="12" w:space="0" w:color="auto"/>
              <w:bottom w:val="single" w:sz="4" w:space="0" w:color="auto"/>
            </w:tcBorders>
            <w:shd w:val="clear" w:color="auto" w:fill="FFFFFF" w:themeFill="background1"/>
          </w:tcPr>
          <w:p w14:paraId="3097C213" w14:textId="77777777" w:rsidR="00B241B3" w:rsidRPr="0091420B" w:rsidRDefault="00B241B3" w:rsidP="00B241B3">
            <w:pPr>
              <w:spacing w:before="60" w:after="60"/>
              <w:jc w:val="left"/>
              <w:rPr>
                <w:rFonts w:eastAsia="MS Mincho"/>
                <w:kern w:val="22"/>
                <w:sz w:val="18"/>
                <w:szCs w:val="22"/>
              </w:rPr>
            </w:pPr>
            <w:r w:rsidRPr="0091420B">
              <w:rPr>
                <w:rFonts w:eastAsia="MS Mincho" w:hint="cs"/>
                <w:kern w:val="22"/>
                <w:sz w:val="18"/>
                <w:szCs w:val="22"/>
                <w:rtl/>
              </w:rPr>
              <w:t>(1) وضع وتنفيذ تدابير قانونية وإدارية وتدابير أخرى لتنفيذ البروتوكول؛</w:t>
            </w:r>
          </w:p>
          <w:p w14:paraId="757AA81F" w14:textId="48FD1943" w:rsidR="00B241B3" w:rsidRPr="0091420B" w:rsidRDefault="00B241B3" w:rsidP="00B241B3">
            <w:pPr>
              <w:spacing w:before="60" w:after="60"/>
              <w:jc w:val="left"/>
              <w:rPr>
                <w:rFonts w:eastAsia="MS Mincho"/>
                <w:kern w:val="22"/>
                <w:sz w:val="18"/>
                <w:szCs w:val="22"/>
              </w:rPr>
            </w:pPr>
            <w:r w:rsidRPr="0091420B">
              <w:rPr>
                <w:rFonts w:eastAsia="MS Mincho" w:hint="cs"/>
                <w:kern w:val="22"/>
                <w:sz w:val="18"/>
                <w:szCs w:val="22"/>
                <w:rtl/>
              </w:rPr>
              <w:t>(2) تعزيز قدرات السلطات الوطنية المختصة.</w:t>
            </w:r>
          </w:p>
        </w:tc>
        <w:tc>
          <w:tcPr>
            <w:tcW w:w="2970" w:type="dxa"/>
            <w:tcBorders>
              <w:top w:val="single" w:sz="12" w:space="0" w:color="auto"/>
              <w:bottom w:val="single" w:sz="4" w:space="0" w:color="auto"/>
            </w:tcBorders>
            <w:shd w:val="clear" w:color="auto" w:fill="FFFFFF" w:themeFill="background1"/>
          </w:tcPr>
          <w:p w14:paraId="30BEE852" w14:textId="77777777" w:rsidR="00B241B3" w:rsidRPr="0091420B" w:rsidRDefault="00B241B3" w:rsidP="00B241B3">
            <w:pPr>
              <w:spacing w:before="60" w:after="60"/>
              <w:jc w:val="left"/>
              <w:rPr>
                <w:rFonts w:eastAsia="MS Mincho"/>
                <w:kern w:val="22"/>
                <w:sz w:val="18"/>
                <w:szCs w:val="22"/>
              </w:rPr>
            </w:pPr>
            <w:r w:rsidRPr="0091420B">
              <w:rPr>
                <w:rFonts w:eastAsia="MS Mincho" w:hint="cs"/>
                <w:kern w:val="22"/>
                <w:sz w:val="18"/>
                <w:szCs w:val="22"/>
                <w:rtl/>
              </w:rPr>
              <w:t>(1) توفير التدريب على وضع وتنفيذ تدابير قانونية وإدارية وتدابير أخرى لتنفيذ البروتوكول؛</w:t>
            </w:r>
          </w:p>
          <w:p w14:paraId="467A0F3F" w14:textId="0618E440" w:rsidR="00B241B3" w:rsidRPr="0091420B" w:rsidRDefault="00B241B3" w:rsidP="00B241B3">
            <w:pPr>
              <w:jc w:val="left"/>
              <w:rPr>
                <w:rFonts w:eastAsia="MS Mincho"/>
                <w:kern w:val="22"/>
                <w:sz w:val="18"/>
                <w:szCs w:val="22"/>
              </w:rPr>
            </w:pPr>
            <w:r w:rsidRPr="0091420B">
              <w:rPr>
                <w:rFonts w:eastAsia="MS Mincho" w:hint="cs"/>
                <w:kern w:val="22"/>
                <w:sz w:val="18"/>
                <w:szCs w:val="22"/>
                <w:rtl/>
              </w:rPr>
              <w:t>(2) تدريب موظفي السلطات الوطنية المختصة على إدارة نظم</w:t>
            </w:r>
            <w:r w:rsidR="00CA003C" w:rsidRPr="0091420B">
              <w:rPr>
                <w:rFonts w:eastAsia="MS Mincho" w:hint="cs"/>
                <w:kern w:val="22"/>
                <w:sz w:val="18"/>
                <w:szCs w:val="22"/>
                <w:rtl/>
              </w:rPr>
              <w:t>ها</w:t>
            </w:r>
            <w:r w:rsidRPr="0091420B">
              <w:rPr>
                <w:rFonts w:eastAsia="MS Mincho" w:hint="cs"/>
                <w:kern w:val="22"/>
                <w:sz w:val="18"/>
                <w:szCs w:val="22"/>
                <w:rtl/>
              </w:rPr>
              <w:t xml:space="preserve"> التنظيمية </w:t>
            </w:r>
            <w:r w:rsidR="00173A1F" w:rsidRPr="0091420B">
              <w:rPr>
                <w:rFonts w:eastAsia="MS Mincho" w:hint="cs"/>
                <w:kern w:val="22"/>
                <w:sz w:val="18"/>
                <w:szCs w:val="22"/>
                <w:rtl/>
              </w:rPr>
              <w:t>الوطنية</w:t>
            </w:r>
            <w:r w:rsidR="00E00092" w:rsidRPr="0091420B">
              <w:rPr>
                <w:rFonts w:eastAsia="MS Mincho" w:hint="cs"/>
                <w:kern w:val="22"/>
                <w:sz w:val="18"/>
                <w:szCs w:val="22"/>
                <w:rtl/>
              </w:rPr>
              <w:t xml:space="preserve"> </w:t>
            </w:r>
            <w:r w:rsidRPr="0091420B">
              <w:rPr>
                <w:rFonts w:eastAsia="MS Mincho" w:hint="cs"/>
                <w:kern w:val="22"/>
                <w:sz w:val="18"/>
                <w:szCs w:val="22"/>
                <w:rtl/>
              </w:rPr>
              <w:t>للسلامة الأحيائية.</w:t>
            </w:r>
          </w:p>
        </w:tc>
        <w:tc>
          <w:tcPr>
            <w:tcW w:w="2160" w:type="dxa"/>
            <w:tcBorders>
              <w:top w:val="single" w:sz="12" w:space="0" w:color="auto"/>
              <w:bottom w:val="single" w:sz="4" w:space="0" w:color="auto"/>
            </w:tcBorders>
            <w:shd w:val="clear" w:color="auto" w:fill="FFFFFF" w:themeFill="background1"/>
          </w:tcPr>
          <w:p w14:paraId="2084D971" w14:textId="26D057D1" w:rsidR="00422D54" w:rsidRPr="0091420B" w:rsidRDefault="00422D54" w:rsidP="00FF649E">
            <w:pPr>
              <w:spacing w:before="60" w:after="60"/>
              <w:jc w:val="left"/>
              <w:rPr>
                <w:rFonts w:eastAsia="MS Mincho"/>
                <w:kern w:val="22"/>
                <w:sz w:val="18"/>
                <w:szCs w:val="22"/>
                <w:rtl/>
              </w:rPr>
            </w:pPr>
            <w:r w:rsidRPr="0091420B">
              <w:rPr>
                <w:rFonts w:eastAsia="MS Mincho"/>
                <w:kern w:val="22"/>
                <w:sz w:val="18"/>
                <w:szCs w:val="22"/>
                <w:rtl/>
              </w:rPr>
              <w:t>(أ) نسبة الأطراف التي لديها احتياجات تدريبية على تطوير وتنفيذ التدابير القانونية والإدارية وغيرها من التدابير لتنفيذ البروتوكول</w:t>
            </w:r>
            <w:r w:rsidR="00FF649E">
              <w:rPr>
                <w:rFonts w:eastAsia="MS Mincho"/>
                <w:kern w:val="22"/>
                <w:sz w:val="18"/>
                <w:szCs w:val="22"/>
                <w:rtl/>
              </w:rPr>
              <w:t xml:space="preserve"> والتي نفذت بنجاح أنشطة التدريب</w:t>
            </w:r>
            <w:r w:rsidRPr="0091420B">
              <w:rPr>
                <w:rFonts w:eastAsia="MS Mincho"/>
                <w:kern w:val="22"/>
                <w:sz w:val="18"/>
                <w:szCs w:val="22"/>
                <w:rtl/>
              </w:rPr>
              <w:t>؛</w:t>
            </w:r>
          </w:p>
          <w:p w14:paraId="53A7B9C1" w14:textId="088D2CBD" w:rsidR="00B241B3" w:rsidRPr="0091420B" w:rsidRDefault="00422D54" w:rsidP="00422D54">
            <w:pPr>
              <w:spacing w:before="60" w:after="60"/>
              <w:jc w:val="left"/>
              <w:rPr>
                <w:rFonts w:eastAsia="MS Mincho"/>
                <w:kern w:val="22"/>
                <w:sz w:val="18"/>
                <w:szCs w:val="22"/>
              </w:rPr>
            </w:pPr>
            <w:r w:rsidRPr="0091420B">
              <w:rPr>
                <w:rFonts w:eastAsia="MS Mincho"/>
                <w:kern w:val="22"/>
                <w:sz w:val="18"/>
                <w:szCs w:val="22"/>
                <w:rtl/>
              </w:rPr>
              <w:t>(ب) نسبة الأطراف التي لديها عدد كافٍ من الموظفين المدربين لإدارة النظام الوطني للسلامة الأحيائية.</w:t>
            </w:r>
          </w:p>
        </w:tc>
        <w:tc>
          <w:tcPr>
            <w:tcW w:w="2340" w:type="dxa"/>
            <w:tcBorders>
              <w:top w:val="single" w:sz="12" w:space="0" w:color="auto"/>
              <w:bottom w:val="single" w:sz="4" w:space="0" w:color="auto"/>
            </w:tcBorders>
            <w:shd w:val="clear" w:color="auto" w:fill="FFFFFF" w:themeFill="background1"/>
          </w:tcPr>
          <w:p w14:paraId="36CCE9B5" w14:textId="4CF780AF" w:rsidR="00B241B3" w:rsidRPr="0091420B" w:rsidRDefault="00B241B3" w:rsidP="00B241B3">
            <w:pPr>
              <w:spacing w:before="60" w:after="60"/>
              <w:jc w:val="left"/>
              <w:rPr>
                <w:rFonts w:eastAsia="MS Mincho"/>
                <w:kern w:val="22"/>
                <w:sz w:val="18"/>
                <w:szCs w:val="22"/>
              </w:rPr>
            </w:pPr>
            <w:r w:rsidRPr="0091420B">
              <w:rPr>
                <w:rFonts w:eastAsia="MS Mincho" w:hint="cs"/>
                <w:kern w:val="22"/>
                <w:sz w:val="18"/>
                <w:szCs w:val="22"/>
                <w:rtl/>
              </w:rPr>
              <w:t xml:space="preserve">من شأن الأطر الوظيفية الوطنية للسلامة الأحيائية أن تمكّن السلطات الوطنية ونقاط الاتصال الوطنية وجهات الاتصال، فيما يتعلق بتلقي </w:t>
            </w:r>
            <w:proofErr w:type="spellStart"/>
            <w:r w:rsidRPr="0091420B">
              <w:rPr>
                <w:rFonts w:eastAsia="MS Mincho" w:hint="cs"/>
                <w:kern w:val="22"/>
                <w:sz w:val="18"/>
                <w:szCs w:val="22"/>
                <w:rtl/>
              </w:rPr>
              <w:t>الإخطارات</w:t>
            </w:r>
            <w:proofErr w:type="spellEnd"/>
            <w:r w:rsidRPr="0091420B">
              <w:rPr>
                <w:rFonts w:eastAsia="MS Mincho" w:hint="cs"/>
                <w:kern w:val="22"/>
                <w:sz w:val="18"/>
                <w:szCs w:val="22"/>
                <w:rtl/>
              </w:rPr>
              <w:t xml:space="preserve"> بموجب المادة 17، لدى جميع الأطراف من الوفاء بالتزاماتها بموجب البروتوكول بكفاءة وفعالية</w:t>
            </w:r>
          </w:p>
        </w:tc>
        <w:tc>
          <w:tcPr>
            <w:tcW w:w="2880" w:type="dxa"/>
            <w:tcBorders>
              <w:top w:val="single" w:sz="12" w:space="0" w:color="auto"/>
              <w:bottom w:val="single" w:sz="4" w:space="0" w:color="auto"/>
            </w:tcBorders>
            <w:shd w:val="clear" w:color="auto" w:fill="FFFFFF" w:themeFill="background1"/>
          </w:tcPr>
          <w:p w14:paraId="1717264B" w14:textId="77777777" w:rsidR="00422D54" w:rsidRPr="0091420B" w:rsidRDefault="00422D54" w:rsidP="00422D54">
            <w:pPr>
              <w:spacing w:before="60" w:after="60"/>
              <w:rPr>
                <w:rFonts w:eastAsia="MS Mincho"/>
                <w:kern w:val="22"/>
                <w:sz w:val="18"/>
                <w:szCs w:val="22"/>
                <w:rtl/>
              </w:rPr>
            </w:pPr>
            <w:r w:rsidRPr="0091420B">
              <w:rPr>
                <w:rFonts w:eastAsia="MS Mincho"/>
                <w:kern w:val="22"/>
                <w:sz w:val="18"/>
                <w:szCs w:val="22"/>
                <w:rtl/>
              </w:rPr>
              <w:t>[السلطات الوطنية/</w:t>
            </w:r>
          </w:p>
          <w:p w14:paraId="0E8F72FF" w14:textId="6E24B8BA" w:rsidR="00B241B3" w:rsidRPr="0091420B" w:rsidRDefault="00422D54" w:rsidP="00422D54">
            <w:pPr>
              <w:spacing w:before="60" w:after="60"/>
              <w:jc w:val="left"/>
              <w:rPr>
                <w:rFonts w:eastAsia="MS Mincho"/>
                <w:kern w:val="22"/>
                <w:sz w:val="18"/>
                <w:szCs w:val="22"/>
              </w:rPr>
            </w:pPr>
            <w:r w:rsidRPr="0091420B">
              <w:rPr>
                <w:rFonts w:eastAsia="MS Mincho"/>
                <w:kern w:val="22"/>
                <w:sz w:val="18"/>
                <w:szCs w:val="22"/>
                <w:rtl/>
              </w:rPr>
              <w:t>موظفو السلطات الوطنية]</w:t>
            </w:r>
          </w:p>
        </w:tc>
      </w:tr>
      <w:tr w:rsidR="00B241B3" w:rsidRPr="0091420B" w14:paraId="15FF940F" w14:textId="77777777" w:rsidTr="00835A6A">
        <w:tc>
          <w:tcPr>
            <w:tcW w:w="1728" w:type="dxa"/>
            <w:tcBorders>
              <w:top w:val="single" w:sz="4" w:space="0" w:color="auto"/>
            </w:tcBorders>
            <w:shd w:val="clear" w:color="auto" w:fill="FFFFFF" w:themeFill="background1"/>
          </w:tcPr>
          <w:p w14:paraId="6FB7A6F6" w14:textId="77777777" w:rsidR="00B241B3" w:rsidRPr="0091420B" w:rsidRDefault="00B241B3" w:rsidP="00B241B3">
            <w:pPr>
              <w:spacing w:before="60" w:after="60"/>
              <w:jc w:val="left"/>
              <w:rPr>
                <w:rFonts w:eastAsia="MS Mincho"/>
                <w:bCs/>
                <w:kern w:val="22"/>
                <w:sz w:val="18"/>
                <w:szCs w:val="22"/>
                <w:rtl/>
                <w:lang w:bidi="ar-EG"/>
              </w:rPr>
            </w:pPr>
            <w:r w:rsidRPr="0091420B">
              <w:rPr>
                <w:rFonts w:eastAsia="MS Mincho" w:hint="cs"/>
                <w:bCs/>
                <w:kern w:val="22"/>
                <w:sz w:val="18"/>
                <w:szCs w:val="22"/>
                <w:rtl/>
                <w:lang w:bidi="ar-EG"/>
              </w:rPr>
              <w:t>ألف-2 تقوم الأطراف بتحسين توافر وتبادل المعلومات ذات الصلة من خلال غرفة تبادل معلومات السلامة الأحيائية</w:t>
            </w:r>
          </w:p>
        </w:tc>
        <w:tc>
          <w:tcPr>
            <w:tcW w:w="2340" w:type="dxa"/>
            <w:tcBorders>
              <w:top w:val="single" w:sz="4" w:space="0" w:color="auto"/>
            </w:tcBorders>
            <w:shd w:val="clear" w:color="auto" w:fill="FFFFFF" w:themeFill="background1"/>
          </w:tcPr>
          <w:p w14:paraId="6A81E0A9" w14:textId="77777777" w:rsidR="00B241B3" w:rsidRPr="0091420B" w:rsidRDefault="00B241B3" w:rsidP="00B241B3">
            <w:pPr>
              <w:spacing w:before="60" w:after="60"/>
              <w:jc w:val="left"/>
              <w:rPr>
                <w:rFonts w:eastAsia="MS Mincho"/>
                <w:kern w:val="22"/>
                <w:sz w:val="18"/>
                <w:szCs w:val="22"/>
              </w:rPr>
            </w:pPr>
            <w:r w:rsidRPr="0091420B">
              <w:rPr>
                <w:rFonts w:eastAsia="MS Mincho" w:hint="cs"/>
                <w:kern w:val="22"/>
                <w:sz w:val="18"/>
                <w:szCs w:val="22"/>
                <w:rtl/>
              </w:rPr>
              <w:t>(1) نشر معلومات على غرفة تبادل معلومات السلامة الأحيائية؛</w:t>
            </w:r>
          </w:p>
          <w:p w14:paraId="09A5139A" w14:textId="1394B21A" w:rsidR="00B241B3" w:rsidRPr="0091420B" w:rsidRDefault="00B241B3" w:rsidP="00B241B3">
            <w:pPr>
              <w:spacing w:before="60" w:after="60"/>
              <w:jc w:val="left"/>
              <w:rPr>
                <w:rFonts w:eastAsia="MS Mincho"/>
                <w:kern w:val="22"/>
                <w:sz w:val="18"/>
                <w:szCs w:val="22"/>
              </w:rPr>
            </w:pPr>
            <w:r w:rsidRPr="0091420B">
              <w:rPr>
                <w:rFonts w:eastAsia="MS Mincho" w:hint="cs"/>
                <w:kern w:val="22"/>
                <w:sz w:val="18"/>
                <w:szCs w:val="22"/>
                <w:rtl/>
              </w:rPr>
              <w:t>(2) الوصول إلى المعلومات الموجودة في غرفة تبادل معلومات السلامة الأحيائية واستخدامها.</w:t>
            </w:r>
          </w:p>
        </w:tc>
        <w:tc>
          <w:tcPr>
            <w:tcW w:w="2970" w:type="dxa"/>
            <w:tcBorders>
              <w:top w:val="single" w:sz="4" w:space="0" w:color="auto"/>
            </w:tcBorders>
            <w:shd w:val="clear" w:color="auto" w:fill="FFFFFF" w:themeFill="background1"/>
          </w:tcPr>
          <w:p w14:paraId="4A8148D7" w14:textId="77777777" w:rsidR="00B241B3" w:rsidRPr="0091420B" w:rsidRDefault="00B241B3" w:rsidP="00B241B3">
            <w:pPr>
              <w:spacing w:before="60" w:after="60"/>
              <w:jc w:val="left"/>
              <w:rPr>
                <w:rFonts w:eastAsia="MS Mincho"/>
                <w:kern w:val="22"/>
                <w:sz w:val="18"/>
                <w:szCs w:val="22"/>
              </w:rPr>
            </w:pPr>
            <w:r w:rsidRPr="0091420B">
              <w:rPr>
                <w:rFonts w:eastAsia="MS Mincho" w:hint="cs"/>
                <w:kern w:val="22"/>
                <w:sz w:val="18"/>
                <w:szCs w:val="22"/>
                <w:rtl/>
              </w:rPr>
              <w:t>(1) تطوير وتحديث وصيانة أدوات الدعم التفاعلية، بعد انتقال غرفة تبادل معلومات السلامة الأحيائية إلى المنصة الجديدة؛</w:t>
            </w:r>
          </w:p>
          <w:p w14:paraId="432391D2" w14:textId="5CD43F30" w:rsidR="00B241B3" w:rsidRPr="0091420B" w:rsidRDefault="00B241B3" w:rsidP="00B241B3">
            <w:pPr>
              <w:jc w:val="left"/>
              <w:rPr>
                <w:rFonts w:eastAsia="MS Mincho"/>
                <w:kern w:val="22"/>
                <w:sz w:val="18"/>
                <w:szCs w:val="22"/>
              </w:rPr>
            </w:pPr>
            <w:r w:rsidRPr="0091420B">
              <w:rPr>
                <w:rFonts w:eastAsia="MS Mincho" w:hint="cs"/>
                <w:kern w:val="22"/>
                <w:sz w:val="18"/>
                <w:szCs w:val="22"/>
                <w:rtl/>
              </w:rPr>
              <w:t>(2) توفير التدريب على استخدام غرفة تبادل معلومات السلامة الأحيائية.</w:t>
            </w:r>
          </w:p>
        </w:tc>
        <w:tc>
          <w:tcPr>
            <w:tcW w:w="2160" w:type="dxa"/>
            <w:tcBorders>
              <w:top w:val="single" w:sz="4" w:space="0" w:color="auto"/>
            </w:tcBorders>
            <w:shd w:val="clear" w:color="auto" w:fill="FFFFFF" w:themeFill="background1"/>
          </w:tcPr>
          <w:p w14:paraId="6887D950" w14:textId="4A764FA4" w:rsidR="00422D54" w:rsidRPr="0091420B" w:rsidRDefault="00422D54" w:rsidP="00422D54">
            <w:pPr>
              <w:spacing w:before="60" w:after="60"/>
              <w:jc w:val="left"/>
              <w:rPr>
                <w:rFonts w:eastAsia="MS Mincho"/>
                <w:kern w:val="22"/>
                <w:sz w:val="18"/>
                <w:szCs w:val="22"/>
                <w:rtl/>
              </w:rPr>
            </w:pPr>
            <w:r w:rsidRPr="0091420B">
              <w:rPr>
                <w:rFonts w:eastAsia="MS Mincho"/>
                <w:kern w:val="22"/>
                <w:sz w:val="18"/>
                <w:szCs w:val="22"/>
                <w:rtl/>
              </w:rPr>
              <w:t xml:space="preserve">(أ) نسبة أدوات الدعم التفاعلية التي </w:t>
            </w:r>
            <w:r w:rsidR="00050754" w:rsidRPr="0091420B">
              <w:rPr>
                <w:rFonts w:eastAsia="MS Mincho" w:hint="cs"/>
                <w:kern w:val="22"/>
                <w:sz w:val="18"/>
                <w:szCs w:val="22"/>
                <w:rtl/>
              </w:rPr>
              <w:t>يجري</w:t>
            </w:r>
            <w:r w:rsidRPr="0091420B">
              <w:rPr>
                <w:rFonts w:eastAsia="MS Mincho"/>
                <w:kern w:val="22"/>
                <w:sz w:val="18"/>
                <w:szCs w:val="22"/>
                <w:rtl/>
              </w:rPr>
              <w:t xml:space="preserve"> تحديثها لتلائم </w:t>
            </w:r>
            <w:r w:rsidR="00050754" w:rsidRPr="0091420B">
              <w:rPr>
                <w:rFonts w:eastAsia="MS Mincho" w:hint="cs"/>
                <w:kern w:val="22"/>
                <w:sz w:val="18"/>
                <w:szCs w:val="22"/>
                <w:rtl/>
              </w:rPr>
              <w:t>سمات</w:t>
            </w:r>
            <w:r w:rsidRPr="0091420B">
              <w:rPr>
                <w:rFonts w:eastAsia="MS Mincho"/>
                <w:kern w:val="22"/>
                <w:sz w:val="18"/>
                <w:szCs w:val="22"/>
                <w:rtl/>
              </w:rPr>
              <w:t xml:space="preserve"> منصة غرفة تبادل معلومات السلامة الأحيائية الجديدة؛</w:t>
            </w:r>
          </w:p>
          <w:p w14:paraId="3EA8B498" w14:textId="40B55ED5" w:rsidR="00422D54" w:rsidRPr="0091420B" w:rsidRDefault="00422D54" w:rsidP="00422D54">
            <w:pPr>
              <w:spacing w:before="60" w:after="60"/>
              <w:jc w:val="left"/>
              <w:rPr>
                <w:rFonts w:eastAsia="MS Mincho"/>
                <w:kern w:val="22"/>
                <w:sz w:val="18"/>
                <w:szCs w:val="22"/>
                <w:rtl/>
              </w:rPr>
            </w:pPr>
            <w:r w:rsidRPr="0091420B">
              <w:rPr>
                <w:rFonts w:eastAsia="MS Mincho"/>
                <w:kern w:val="22"/>
                <w:sz w:val="18"/>
                <w:szCs w:val="22"/>
                <w:rtl/>
              </w:rPr>
              <w:t xml:space="preserve">(ب) عدد المستخدمين الذين يستخدمون مواد التدريب </w:t>
            </w:r>
            <w:r w:rsidR="00050754" w:rsidRPr="0091420B">
              <w:rPr>
                <w:rFonts w:eastAsia="MS Mincho" w:hint="cs"/>
                <w:kern w:val="22"/>
                <w:sz w:val="18"/>
                <w:szCs w:val="22"/>
                <w:rtl/>
              </w:rPr>
              <w:lastRenderedPageBreak/>
              <w:t>المتعلقة ب</w:t>
            </w:r>
            <w:r w:rsidRPr="0091420B">
              <w:rPr>
                <w:rFonts w:eastAsia="MS Mincho"/>
                <w:kern w:val="22"/>
                <w:sz w:val="18"/>
                <w:szCs w:val="22"/>
                <w:rtl/>
              </w:rPr>
              <w:t>استخدام غرفة تبادل معلومات السلامة الأحيائية؛</w:t>
            </w:r>
          </w:p>
          <w:p w14:paraId="469E020D" w14:textId="0039C678" w:rsidR="00B241B3" w:rsidRPr="0091420B" w:rsidRDefault="00422D54" w:rsidP="00422D54">
            <w:pPr>
              <w:spacing w:before="60" w:after="60"/>
              <w:jc w:val="left"/>
              <w:rPr>
                <w:rFonts w:eastAsia="MS Mincho"/>
                <w:kern w:val="22"/>
                <w:sz w:val="18"/>
                <w:szCs w:val="22"/>
              </w:rPr>
            </w:pPr>
            <w:r w:rsidRPr="0091420B">
              <w:rPr>
                <w:rFonts w:eastAsia="MS Mincho"/>
                <w:kern w:val="22"/>
                <w:sz w:val="18"/>
                <w:szCs w:val="22"/>
                <w:rtl/>
              </w:rPr>
              <w:t>(ج) نسبة الأطراف التي لديها معلومات وثيقة الصلة ومحدثة عن غرفة تبادل معلومات السلامة الأحيائية.</w:t>
            </w:r>
          </w:p>
        </w:tc>
        <w:tc>
          <w:tcPr>
            <w:tcW w:w="2340" w:type="dxa"/>
            <w:tcBorders>
              <w:top w:val="single" w:sz="4" w:space="0" w:color="auto"/>
            </w:tcBorders>
            <w:shd w:val="clear" w:color="auto" w:fill="FFFFFF" w:themeFill="background1"/>
          </w:tcPr>
          <w:p w14:paraId="2CF48707" w14:textId="77777777" w:rsidR="00B241B3" w:rsidRPr="0091420B" w:rsidRDefault="00B241B3" w:rsidP="00B241B3">
            <w:pPr>
              <w:jc w:val="left"/>
              <w:rPr>
                <w:rFonts w:eastAsia="MS Mincho"/>
                <w:kern w:val="22"/>
                <w:sz w:val="18"/>
                <w:szCs w:val="22"/>
                <w:rtl/>
              </w:rPr>
            </w:pPr>
            <w:r w:rsidRPr="0091420B">
              <w:rPr>
                <w:rFonts w:eastAsia="MS Mincho" w:hint="cs"/>
                <w:kern w:val="22"/>
                <w:sz w:val="18"/>
                <w:szCs w:val="22"/>
                <w:rtl/>
              </w:rPr>
              <w:lastRenderedPageBreak/>
              <w:t>تيسر غرفة تبادل معلومات السلامة الأحيائية توافر وتبادل المعلومات المتعلقة بالسلامة الأحيائية وتمكّن الأطراف من اتخاذ قرارات مستنيرة</w:t>
            </w:r>
            <w:r w:rsidR="00050754" w:rsidRPr="0091420B">
              <w:rPr>
                <w:rFonts w:eastAsia="MS Mincho" w:hint="cs"/>
                <w:kern w:val="22"/>
                <w:sz w:val="18"/>
                <w:szCs w:val="22"/>
                <w:rtl/>
              </w:rPr>
              <w:t>؛</w:t>
            </w:r>
          </w:p>
          <w:p w14:paraId="38965C85" w14:textId="4923F94D" w:rsidR="00050754" w:rsidRPr="0091420B" w:rsidRDefault="00050754" w:rsidP="00B241B3">
            <w:pPr>
              <w:jc w:val="left"/>
              <w:rPr>
                <w:rFonts w:eastAsia="MS Mincho"/>
                <w:kern w:val="22"/>
                <w:sz w:val="18"/>
                <w:szCs w:val="22"/>
              </w:rPr>
            </w:pPr>
            <w:r w:rsidRPr="0091420B">
              <w:rPr>
                <w:rFonts w:eastAsia="MS Mincho"/>
                <w:kern w:val="22"/>
                <w:sz w:val="18"/>
                <w:szCs w:val="22"/>
                <w:rtl/>
              </w:rPr>
              <w:t xml:space="preserve">تُستخدم غرفة تبادل معلومات السلامة الأحيائية كمنصة </w:t>
            </w:r>
            <w:r w:rsidRPr="0091420B">
              <w:rPr>
                <w:rFonts w:eastAsia="MS Mincho"/>
                <w:kern w:val="22"/>
                <w:sz w:val="18"/>
                <w:szCs w:val="22"/>
                <w:rtl/>
              </w:rPr>
              <w:lastRenderedPageBreak/>
              <w:t>معلومات مرجعية للمعلومات المتعلقة بالسلامة الأحيائية</w:t>
            </w:r>
            <w:r w:rsidRPr="0091420B">
              <w:rPr>
                <w:rFonts w:eastAsia="MS Mincho" w:hint="cs"/>
                <w:kern w:val="22"/>
                <w:sz w:val="18"/>
                <w:szCs w:val="22"/>
                <w:rtl/>
              </w:rPr>
              <w:t>.</w:t>
            </w:r>
          </w:p>
        </w:tc>
        <w:tc>
          <w:tcPr>
            <w:tcW w:w="2880" w:type="dxa"/>
            <w:tcBorders>
              <w:top w:val="single" w:sz="4" w:space="0" w:color="auto"/>
            </w:tcBorders>
            <w:shd w:val="clear" w:color="auto" w:fill="FFFFFF" w:themeFill="background1"/>
          </w:tcPr>
          <w:p w14:paraId="4F6592C7" w14:textId="77777777" w:rsidR="00050754" w:rsidRPr="0091420B" w:rsidRDefault="00050754" w:rsidP="00050754">
            <w:pPr>
              <w:jc w:val="left"/>
              <w:rPr>
                <w:rFonts w:eastAsia="MS Mincho"/>
                <w:kern w:val="22"/>
                <w:sz w:val="18"/>
                <w:szCs w:val="22"/>
                <w:rtl/>
              </w:rPr>
            </w:pPr>
            <w:r w:rsidRPr="0091420B">
              <w:rPr>
                <w:rFonts w:eastAsia="MS Mincho"/>
                <w:kern w:val="22"/>
                <w:sz w:val="18"/>
                <w:szCs w:val="22"/>
                <w:rtl/>
              </w:rPr>
              <w:lastRenderedPageBreak/>
              <w:t>[السلطات الوطنية / موظفو السلطات الوطنية وأصحاب المصلحة الآخرون المهتمون</w:t>
            </w:r>
          </w:p>
          <w:p w14:paraId="6818AF07" w14:textId="06BCB589" w:rsidR="00B241B3" w:rsidRPr="0091420B" w:rsidRDefault="00050754" w:rsidP="00050754">
            <w:pPr>
              <w:jc w:val="left"/>
              <w:rPr>
                <w:rFonts w:eastAsia="MS Mincho"/>
                <w:kern w:val="22"/>
                <w:sz w:val="18"/>
                <w:szCs w:val="22"/>
              </w:rPr>
            </w:pPr>
            <w:r w:rsidRPr="0091420B">
              <w:rPr>
                <w:rFonts w:eastAsia="MS Mincho"/>
                <w:kern w:val="22"/>
                <w:sz w:val="18"/>
                <w:szCs w:val="22"/>
                <w:rtl/>
              </w:rPr>
              <w:t>أمانة اتفاقية التنوع البيولوجي]</w:t>
            </w:r>
          </w:p>
        </w:tc>
      </w:tr>
      <w:tr w:rsidR="00BA0740" w:rsidRPr="0091420B" w14:paraId="063BE039" w14:textId="77777777" w:rsidTr="00835A6A">
        <w:tc>
          <w:tcPr>
            <w:tcW w:w="1728" w:type="dxa"/>
            <w:tcBorders>
              <w:top w:val="single" w:sz="4" w:space="0" w:color="auto"/>
            </w:tcBorders>
            <w:shd w:val="clear" w:color="auto" w:fill="FFFFFF" w:themeFill="background1"/>
          </w:tcPr>
          <w:p w14:paraId="08DFC83D" w14:textId="77777777" w:rsidR="00BA0740" w:rsidRPr="0091420B" w:rsidRDefault="00BA0740" w:rsidP="00BA0740">
            <w:pPr>
              <w:spacing w:before="60" w:after="60"/>
              <w:jc w:val="left"/>
              <w:rPr>
                <w:rFonts w:eastAsia="MS Mincho"/>
                <w:bCs/>
                <w:kern w:val="22"/>
                <w:sz w:val="18"/>
                <w:szCs w:val="22"/>
              </w:rPr>
            </w:pPr>
            <w:r w:rsidRPr="0091420B">
              <w:rPr>
                <w:rFonts w:eastAsia="MS Mincho" w:hint="cs"/>
                <w:bCs/>
                <w:kern w:val="22"/>
                <w:sz w:val="18"/>
                <w:szCs w:val="22"/>
                <w:rtl/>
              </w:rPr>
              <w:t>ألف-3 تتيح الأطراف معلومات كاملة عن تنفيذ البروتوكول في الوقت المناسب</w:t>
            </w:r>
          </w:p>
        </w:tc>
        <w:tc>
          <w:tcPr>
            <w:tcW w:w="2340" w:type="dxa"/>
            <w:tcBorders>
              <w:top w:val="single" w:sz="4" w:space="0" w:color="auto"/>
            </w:tcBorders>
            <w:shd w:val="clear" w:color="auto" w:fill="FFFFFF" w:themeFill="background1"/>
          </w:tcPr>
          <w:p w14:paraId="33857FA6" w14:textId="77777777" w:rsidR="00BA0740" w:rsidRPr="0091420B" w:rsidRDefault="00BA0740" w:rsidP="00BA0740">
            <w:pPr>
              <w:spacing w:before="60" w:after="60"/>
              <w:jc w:val="left"/>
              <w:rPr>
                <w:rFonts w:eastAsia="MS Mincho"/>
                <w:kern w:val="22"/>
                <w:sz w:val="18"/>
                <w:szCs w:val="22"/>
              </w:rPr>
            </w:pPr>
            <w:r w:rsidRPr="0091420B">
              <w:rPr>
                <w:rFonts w:eastAsia="MS Mincho" w:hint="cs"/>
                <w:kern w:val="22"/>
                <w:sz w:val="18"/>
                <w:szCs w:val="22"/>
                <w:rtl/>
              </w:rPr>
              <w:t>(1) إنشاء وتعزيز نظم التنسيق الوطنية لجمع معلومات السلامة الأحيائية؛</w:t>
            </w:r>
          </w:p>
          <w:p w14:paraId="0C1175E6" w14:textId="237EDF22" w:rsidR="00BA0740" w:rsidRPr="0091420B" w:rsidRDefault="00BA0740" w:rsidP="00BA0740">
            <w:pPr>
              <w:spacing w:before="60" w:after="60"/>
              <w:jc w:val="left"/>
              <w:rPr>
                <w:rFonts w:eastAsia="MS Mincho"/>
                <w:kern w:val="22"/>
                <w:sz w:val="18"/>
                <w:szCs w:val="22"/>
              </w:rPr>
            </w:pPr>
            <w:r w:rsidRPr="0091420B">
              <w:rPr>
                <w:rFonts w:eastAsia="MS Mincho" w:hint="cs"/>
                <w:kern w:val="22"/>
                <w:sz w:val="18"/>
                <w:szCs w:val="22"/>
                <w:rtl/>
              </w:rPr>
              <w:t>(2) إعداد تقرير وطني.</w:t>
            </w:r>
          </w:p>
        </w:tc>
        <w:tc>
          <w:tcPr>
            <w:tcW w:w="2970" w:type="dxa"/>
            <w:tcBorders>
              <w:top w:val="single" w:sz="4" w:space="0" w:color="auto"/>
            </w:tcBorders>
            <w:shd w:val="clear" w:color="auto" w:fill="FFFFFF" w:themeFill="background1"/>
          </w:tcPr>
          <w:p w14:paraId="5542D2AF" w14:textId="77777777" w:rsidR="00BA0740" w:rsidRPr="0091420B" w:rsidRDefault="00BA0740" w:rsidP="00BA0740">
            <w:pPr>
              <w:spacing w:before="60" w:after="60"/>
              <w:jc w:val="left"/>
              <w:rPr>
                <w:rFonts w:eastAsia="MS Mincho"/>
                <w:kern w:val="22"/>
                <w:sz w:val="18"/>
                <w:szCs w:val="22"/>
              </w:rPr>
            </w:pPr>
            <w:r w:rsidRPr="0091420B">
              <w:rPr>
                <w:rFonts w:eastAsia="MS Mincho" w:hint="cs"/>
                <w:kern w:val="22"/>
                <w:sz w:val="18"/>
                <w:szCs w:val="22"/>
                <w:rtl/>
              </w:rPr>
              <w:t>(1) تقديم أنشطة التدريب على جمع المعلومات وإدارة البيانات إلى السلطات الوطنية ذات الصلة لأغراض الإبلاغ الوطني؛</w:t>
            </w:r>
          </w:p>
          <w:p w14:paraId="1FA94A91" w14:textId="77777777" w:rsidR="00BA0740" w:rsidRPr="0091420B" w:rsidRDefault="00BA0740" w:rsidP="00BA0740">
            <w:pPr>
              <w:jc w:val="left"/>
              <w:rPr>
                <w:rFonts w:eastAsia="MS Mincho"/>
                <w:kern w:val="22"/>
                <w:sz w:val="18"/>
                <w:szCs w:val="22"/>
                <w:rtl/>
              </w:rPr>
            </w:pPr>
            <w:r w:rsidRPr="0091420B">
              <w:rPr>
                <w:rFonts w:eastAsia="MS Mincho" w:hint="cs"/>
                <w:kern w:val="22"/>
                <w:sz w:val="18"/>
                <w:szCs w:val="22"/>
                <w:rtl/>
              </w:rPr>
              <w:t>(2) إعداد أدوات لمساعدة الأطراف على إعداد وتقديم تقاريرها الوطنية؛</w:t>
            </w:r>
          </w:p>
          <w:p w14:paraId="24A85512" w14:textId="68FC444E" w:rsidR="00BA0740" w:rsidRPr="0091420B" w:rsidRDefault="00BA0740" w:rsidP="00BA0740">
            <w:pPr>
              <w:jc w:val="left"/>
              <w:rPr>
                <w:rFonts w:eastAsia="MS Mincho"/>
                <w:kern w:val="22"/>
                <w:sz w:val="18"/>
                <w:szCs w:val="22"/>
              </w:rPr>
            </w:pPr>
            <w:r w:rsidRPr="0091420B">
              <w:rPr>
                <w:rFonts w:eastAsia="MS Mincho"/>
                <w:kern w:val="22"/>
                <w:sz w:val="18"/>
                <w:szCs w:val="22"/>
                <w:rtl/>
              </w:rPr>
              <w:t xml:space="preserve">(3) دعم التعاون بين الأطراف لمساعدة الأطراف </w:t>
            </w:r>
            <w:r w:rsidRPr="0091420B">
              <w:rPr>
                <w:rFonts w:eastAsia="MS Mincho" w:hint="cs"/>
                <w:kern w:val="22"/>
                <w:sz w:val="18"/>
                <w:szCs w:val="22"/>
                <w:rtl/>
              </w:rPr>
              <w:t>التي تعاني من نقص في</w:t>
            </w:r>
            <w:r w:rsidRPr="0091420B">
              <w:rPr>
                <w:rFonts w:eastAsia="MS Mincho"/>
                <w:kern w:val="22"/>
                <w:sz w:val="18"/>
                <w:szCs w:val="22"/>
                <w:rtl/>
              </w:rPr>
              <w:t xml:space="preserve"> الموارد في إعداد وتقديم تقاريرها الوطنية [، وفقا للمادتين 22 و28 من البروتوكول].</w:t>
            </w:r>
          </w:p>
        </w:tc>
        <w:tc>
          <w:tcPr>
            <w:tcW w:w="2160" w:type="dxa"/>
            <w:tcBorders>
              <w:top w:val="single" w:sz="4" w:space="0" w:color="auto"/>
            </w:tcBorders>
            <w:shd w:val="clear" w:color="auto" w:fill="FFFFFF" w:themeFill="background1"/>
          </w:tcPr>
          <w:p w14:paraId="44500831" w14:textId="21C5B010" w:rsidR="00BA0740" w:rsidRPr="0091420B" w:rsidRDefault="00BA0740" w:rsidP="00FF649E">
            <w:pPr>
              <w:spacing w:before="60" w:after="60"/>
              <w:jc w:val="left"/>
              <w:rPr>
                <w:rFonts w:eastAsia="MS Mincho"/>
                <w:kern w:val="22"/>
                <w:sz w:val="18"/>
                <w:szCs w:val="22"/>
                <w:rtl/>
              </w:rPr>
            </w:pPr>
            <w:r w:rsidRPr="0091420B">
              <w:rPr>
                <w:rFonts w:eastAsia="MS Mincho"/>
                <w:kern w:val="22"/>
                <w:sz w:val="18"/>
                <w:szCs w:val="22"/>
                <w:rtl/>
              </w:rPr>
              <w:t xml:space="preserve">(أ) نسبة الأطراف التي تحدد احتياجاتها التدريبية بشأن الإبلاغ الوطني </w:t>
            </w:r>
            <w:r w:rsidRPr="0091420B">
              <w:rPr>
                <w:rFonts w:eastAsia="MS Mincho" w:hint="cs"/>
                <w:kern w:val="22"/>
                <w:sz w:val="18"/>
                <w:szCs w:val="22"/>
                <w:rtl/>
              </w:rPr>
              <w:t>وتضع</w:t>
            </w:r>
            <w:r w:rsidRPr="0091420B">
              <w:rPr>
                <w:rFonts w:eastAsia="MS Mincho"/>
                <w:kern w:val="22"/>
                <w:sz w:val="18"/>
                <w:szCs w:val="22"/>
                <w:rtl/>
              </w:rPr>
              <w:t xml:space="preserve"> التدريب للسلطات الوطنية ذات الصلة؛</w:t>
            </w:r>
          </w:p>
          <w:p w14:paraId="4D571BD0" w14:textId="554C1378" w:rsidR="00BA0740" w:rsidRPr="0091420B" w:rsidRDefault="00BA0740" w:rsidP="00BA0740">
            <w:pPr>
              <w:spacing w:before="60" w:after="60"/>
              <w:jc w:val="left"/>
              <w:rPr>
                <w:rFonts w:eastAsia="MS Mincho"/>
                <w:kern w:val="22"/>
                <w:sz w:val="18"/>
                <w:szCs w:val="22"/>
                <w:rtl/>
              </w:rPr>
            </w:pPr>
            <w:r w:rsidRPr="0091420B">
              <w:rPr>
                <w:rFonts w:eastAsia="MS Mincho"/>
                <w:kern w:val="22"/>
                <w:sz w:val="18"/>
                <w:szCs w:val="22"/>
                <w:rtl/>
              </w:rPr>
              <w:t xml:space="preserve">(ب) نسبة الأطراف </w:t>
            </w:r>
            <w:r w:rsidRPr="0091420B">
              <w:rPr>
                <w:rFonts w:eastAsia="MS Mincho" w:hint="cs"/>
                <w:kern w:val="22"/>
                <w:sz w:val="18"/>
                <w:szCs w:val="22"/>
                <w:rtl/>
              </w:rPr>
              <w:t>التي تحتاج</w:t>
            </w:r>
            <w:r w:rsidRPr="0091420B">
              <w:rPr>
                <w:rFonts w:eastAsia="MS Mincho"/>
                <w:kern w:val="22"/>
                <w:sz w:val="18"/>
                <w:szCs w:val="22"/>
                <w:rtl/>
              </w:rPr>
              <w:t xml:space="preserve"> إلى المساعدة والتي قامت، باستخدام أدوات المساعدة، بإعداد تقاريرها وتقديمها في الوقت المناسب؛</w:t>
            </w:r>
          </w:p>
          <w:p w14:paraId="68D4576C" w14:textId="0D20E053" w:rsidR="00BA0740" w:rsidRPr="0091420B" w:rsidRDefault="00BA0740" w:rsidP="00BA0740">
            <w:pPr>
              <w:spacing w:before="60" w:after="60"/>
              <w:jc w:val="left"/>
              <w:rPr>
                <w:rFonts w:eastAsia="MS Mincho"/>
                <w:kern w:val="22"/>
                <w:sz w:val="18"/>
                <w:szCs w:val="22"/>
              </w:rPr>
            </w:pPr>
            <w:r w:rsidRPr="0091420B">
              <w:rPr>
                <w:rFonts w:eastAsia="MS Mincho"/>
                <w:kern w:val="22"/>
                <w:sz w:val="18"/>
                <w:szCs w:val="22"/>
                <w:rtl/>
              </w:rPr>
              <w:t>(ج) نسبة الأطراف التي تحتاج إلى دعم وتستفيد من الأنشطة التعاونية لمساعدتها في إعداد وتقديم تقاريرها الوطنية.</w:t>
            </w:r>
          </w:p>
        </w:tc>
        <w:tc>
          <w:tcPr>
            <w:tcW w:w="2340" w:type="dxa"/>
            <w:shd w:val="clear" w:color="auto" w:fill="FFFFFF" w:themeFill="background1"/>
          </w:tcPr>
          <w:p w14:paraId="4326D912" w14:textId="3163F936" w:rsidR="00BA0740" w:rsidRPr="0091420B" w:rsidRDefault="00BA0740" w:rsidP="00BA0740">
            <w:pPr>
              <w:jc w:val="left"/>
              <w:rPr>
                <w:rFonts w:eastAsia="MS Mincho"/>
                <w:kern w:val="22"/>
                <w:sz w:val="18"/>
                <w:szCs w:val="22"/>
              </w:rPr>
            </w:pPr>
            <w:r w:rsidRPr="0091420B">
              <w:rPr>
                <w:rFonts w:eastAsia="MS Mincho" w:hint="cs"/>
                <w:kern w:val="22"/>
                <w:sz w:val="18"/>
                <w:szCs w:val="22"/>
                <w:rtl/>
              </w:rPr>
              <w:t>من شأن المعلومات الدقيقة ومناسبة التوقيت عن تنفيذ البروتوكول أن تمكّن مؤتمر الأطراف العامل كاجتماع للأطراف في البروتوكول من تحديد الأولويات والمجالات التي تحتاج إلى الدعم</w:t>
            </w:r>
          </w:p>
        </w:tc>
        <w:tc>
          <w:tcPr>
            <w:tcW w:w="2880" w:type="dxa"/>
            <w:shd w:val="clear" w:color="auto" w:fill="FFFFFF" w:themeFill="background1"/>
          </w:tcPr>
          <w:p w14:paraId="608D8ED4" w14:textId="77777777" w:rsidR="00BA0740" w:rsidRPr="0091420B" w:rsidRDefault="00BA0740" w:rsidP="00BA0740">
            <w:pPr>
              <w:jc w:val="left"/>
              <w:rPr>
                <w:rFonts w:eastAsia="MS Mincho"/>
                <w:kern w:val="22"/>
                <w:sz w:val="18"/>
                <w:szCs w:val="22"/>
                <w:rtl/>
              </w:rPr>
            </w:pPr>
            <w:r w:rsidRPr="0091420B">
              <w:rPr>
                <w:rFonts w:eastAsia="MS Mincho"/>
                <w:kern w:val="22"/>
                <w:sz w:val="18"/>
                <w:szCs w:val="22"/>
                <w:rtl/>
              </w:rPr>
              <w:t>[السلطات الوطنية / موظفو السلطات الوطنية وأصحاب المصلحة الآخرون المهتمون</w:t>
            </w:r>
          </w:p>
          <w:p w14:paraId="0C4D22C7" w14:textId="31AD3262" w:rsidR="00BA0740" w:rsidRPr="0091420B" w:rsidRDefault="00BA0740" w:rsidP="00BA0740">
            <w:pPr>
              <w:jc w:val="left"/>
              <w:rPr>
                <w:rFonts w:eastAsia="MS Mincho"/>
                <w:kern w:val="22"/>
                <w:sz w:val="18"/>
                <w:szCs w:val="22"/>
              </w:rPr>
            </w:pPr>
            <w:r w:rsidRPr="0091420B">
              <w:rPr>
                <w:rFonts w:eastAsia="MS Mincho"/>
                <w:kern w:val="22"/>
                <w:sz w:val="18"/>
                <w:szCs w:val="22"/>
                <w:rtl/>
              </w:rPr>
              <w:t>أمانة اتفاقية التنوع البيولوجي]</w:t>
            </w:r>
          </w:p>
        </w:tc>
      </w:tr>
      <w:tr w:rsidR="00BA0740" w:rsidRPr="0091420B" w14:paraId="7236323C" w14:textId="77777777" w:rsidTr="00835A6A">
        <w:tc>
          <w:tcPr>
            <w:tcW w:w="1728" w:type="dxa"/>
            <w:shd w:val="clear" w:color="auto" w:fill="FFFFFF" w:themeFill="background1"/>
          </w:tcPr>
          <w:p w14:paraId="42159976" w14:textId="3D51C2A9" w:rsidR="00BA0740" w:rsidRPr="0091420B" w:rsidRDefault="00BA0740" w:rsidP="00BA0740">
            <w:pPr>
              <w:spacing w:before="60" w:after="60"/>
              <w:jc w:val="left"/>
              <w:rPr>
                <w:rFonts w:eastAsia="MS Mincho"/>
                <w:bCs/>
                <w:kern w:val="22"/>
                <w:sz w:val="18"/>
                <w:szCs w:val="22"/>
              </w:rPr>
            </w:pPr>
            <w:r w:rsidRPr="0091420B">
              <w:rPr>
                <w:rFonts w:eastAsia="MS Mincho" w:hint="cs"/>
                <w:bCs/>
                <w:kern w:val="22"/>
                <w:sz w:val="18"/>
                <w:szCs w:val="22"/>
                <w:rtl/>
              </w:rPr>
              <w:lastRenderedPageBreak/>
              <w:t>ألف-4 تمتثل الأطراف لمتطلبات البروتوكول</w:t>
            </w:r>
          </w:p>
        </w:tc>
        <w:tc>
          <w:tcPr>
            <w:tcW w:w="2340" w:type="dxa"/>
            <w:shd w:val="clear" w:color="auto" w:fill="FFFFFF" w:themeFill="background1"/>
          </w:tcPr>
          <w:p w14:paraId="7B5363A9" w14:textId="6E6E1F3A" w:rsidR="00BA0740" w:rsidRPr="0091420B" w:rsidRDefault="00BA0740" w:rsidP="00BA0740">
            <w:pPr>
              <w:spacing w:before="60" w:after="60"/>
              <w:jc w:val="left"/>
              <w:rPr>
                <w:rFonts w:eastAsia="MS Mincho"/>
                <w:b/>
                <w:bCs/>
                <w:kern w:val="22"/>
                <w:sz w:val="18"/>
                <w:szCs w:val="22"/>
              </w:rPr>
            </w:pPr>
            <w:r w:rsidRPr="0091420B">
              <w:rPr>
                <w:rFonts w:eastAsia="MS Mincho" w:hint="cs"/>
                <w:b/>
                <w:kern w:val="22"/>
                <w:sz w:val="18"/>
                <w:szCs w:val="22"/>
                <w:rtl/>
              </w:rPr>
              <w:t>(1) معالجة قضايا عدم الامتثال التي حددتها لجنة الامتثال.</w:t>
            </w:r>
          </w:p>
        </w:tc>
        <w:tc>
          <w:tcPr>
            <w:tcW w:w="2970" w:type="dxa"/>
            <w:shd w:val="clear" w:color="auto" w:fill="FFFFFF" w:themeFill="background1"/>
          </w:tcPr>
          <w:p w14:paraId="6A6A5BE5" w14:textId="362A156F" w:rsidR="00BA0740" w:rsidRPr="0091420B" w:rsidRDefault="00BA0740" w:rsidP="00BA0740">
            <w:pPr>
              <w:spacing w:before="60" w:after="60"/>
              <w:jc w:val="left"/>
              <w:rPr>
                <w:rFonts w:eastAsia="MS Mincho"/>
                <w:b/>
                <w:bCs/>
                <w:kern w:val="22"/>
                <w:sz w:val="18"/>
                <w:szCs w:val="22"/>
              </w:rPr>
            </w:pPr>
            <w:r w:rsidRPr="0091420B">
              <w:rPr>
                <w:rFonts w:eastAsia="MS Mincho" w:hint="cs"/>
                <w:b/>
                <w:kern w:val="22"/>
                <w:sz w:val="18"/>
                <w:szCs w:val="22"/>
                <w:rtl/>
              </w:rPr>
              <w:t>[(1) تقديم الدعم للأطراف المعنية للاضطلاع بالأنشطة المحددة في خطط عمل الامتثال، لمعالجة القضايا المحددة لعدم الامتثال.]</w:t>
            </w:r>
          </w:p>
        </w:tc>
        <w:tc>
          <w:tcPr>
            <w:tcW w:w="2160" w:type="dxa"/>
            <w:shd w:val="clear" w:color="auto" w:fill="FFFFFF" w:themeFill="background1"/>
          </w:tcPr>
          <w:p w14:paraId="0D545349" w14:textId="627AA42A" w:rsidR="00BA0740" w:rsidRPr="0091420B" w:rsidRDefault="00BA0740" w:rsidP="00BA0740">
            <w:pPr>
              <w:spacing w:before="60" w:after="60"/>
              <w:jc w:val="left"/>
              <w:rPr>
                <w:rFonts w:eastAsia="MS Mincho"/>
                <w:b/>
                <w:bCs/>
                <w:kern w:val="22"/>
                <w:sz w:val="18"/>
                <w:szCs w:val="22"/>
              </w:rPr>
            </w:pPr>
            <w:r w:rsidRPr="0091420B">
              <w:rPr>
                <w:rFonts w:eastAsia="MS Mincho"/>
                <w:b/>
                <w:kern w:val="22"/>
                <w:sz w:val="18"/>
                <w:szCs w:val="22"/>
                <w:rtl/>
              </w:rPr>
              <w:t>(أ) نسبة الأطراف غير الممتثلة التي أسفرت خطة عملها الخاصة بالامتثال التي نفذت بنجاح عن الامتثال الكامل.</w:t>
            </w:r>
          </w:p>
        </w:tc>
        <w:tc>
          <w:tcPr>
            <w:tcW w:w="2340" w:type="dxa"/>
            <w:shd w:val="clear" w:color="auto" w:fill="FFFFFF" w:themeFill="background1"/>
          </w:tcPr>
          <w:p w14:paraId="770BCAFE" w14:textId="5F252975" w:rsidR="00BA0740" w:rsidRPr="0091420B" w:rsidRDefault="00BA0740" w:rsidP="00BA0740">
            <w:pPr>
              <w:spacing w:before="60" w:after="60"/>
              <w:jc w:val="left"/>
              <w:rPr>
                <w:rFonts w:eastAsia="MS Mincho"/>
                <w:b/>
                <w:kern w:val="22"/>
                <w:sz w:val="18"/>
                <w:szCs w:val="22"/>
              </w:rPr>
            </w:pPr>
            <w:r w:rsidRPr="0091420B">
              <w:rPr>
                <w:rFonts w:eastAsia="MS Mincho" w:hint="cs"/>
                <w:kern w:val="22"/>
                <w:sz w:val="18"/>
                <w:szCs w:val="22"/>
                <w:rtl/>
              </w:rPr>
              <w:t>من شأن آلية الامتثال الفعال أن تيسر تنفيذ البروتوكول</w:t>
            </w:r>
          </w:p>
        </w:tc>
        <w:tc>
          <w:tcPr>
            <w:tcW w:w="2880" w:type="dxa"/>
            <w:shd w:val="clear" w:color="auto" w:fill="FFFFFF" w:themeFill="background1"/>
          </w:tcPr>
          <w:p w14:paraId="7EC6EDB1" w14:textId="77777777" w:rsidR="00BA0740" w:rsidRPr="0091420B" w:rsidRDefault="00BA0740" w:rsidP="00BA0740">
            <w:pPr>
              <w:spacing w:before="60" w:after="60"/>
              <w:rPr>
                <w:rFonts w:eastAsia="MS Mincho"/>
                <w:kern w:val="22"/>
                <w:sz w:val="18"/>
                <w:szCs w:val="22"/>
                <w:rtl/>
              </w:rPr>
            </w:pPr>
            <w:r w:rsidRPr="0091420B">
              <w:rPr>
                <w:rFonts w:eastAsia="MS Mincho"/>
                <w:kern w:val="22"/>
                <w:sz w:val="18"/>
                <w:szCs w:val="22"/>
                <w:rtl/>
              </w:rPr>
              <w:t>[السلطات الوطنية/</w:t>
            </w:r>
          </w:p>
          <w:p w14:paraId="1CAAC0C9" w14:textId="77777777" w:rsidR="00BA0740" w:rsidRPr="0091420B" w:rsidRDefault="00BA0740" w:rsidP="00BA0740">
            <w:pPr>
              <w:spacing w:before="60" w:after="60"/>
              <w:jc w:val="left"/>
              <w:rPr>
                <w:rFonts w:eastAsia="MS Mincho"/>
                <w:kern w:val="22"/>
                <w:sz w:val="18"/>
                <w:szCs w:val="22"/>
                <w:rtl/>
              </w:rPr>
            </w:pPr>
            <w:r w:rsidRPr="0091420B">
              <w:rPr>
                <w:rFonts w:eastAsia="MS Mincho"/>
                <w:kern w:val="22"/>
                <w:sz w:val="18"/>
                <w:szCs w:val="22"/>
                <w:rtl/>
              </w:rPr>
              <w:t>موظفو السلطات الوطنية]</w:t>
            </w:r>
          </w:p>
          <w:p w14:paraId="1A776A50" w14:textId="23896187" w:rsidR="00BA0740" w:rsidRPr="0091420B" w:rsidRDefault="00BA0740" w:rsidP="00BA0740">
            <w:pPr>
              <w:spacing w:before="60" w:after="60"/>
              <w:jc w:val="left"/>
              <w:rPr>
                <w:rFonts w:eastAsia="MS Mincho"/>
                <w:b/>
                <w:kern w:val="22"/>
                <w:sz w:val="18"/>
                <w:szCs w:val="22"/>
              </w:rPr>
            </w:pPr>
            <w:r w:rsidRPr="0091420B">
              <w:rPr>
                <w:rFonts w:eastAsia="MS Mincho" w:hint="cs"/>
                <w:kern w:val="22"/>
                <w:sz w:val="18"/>
                <w:szCs w:val="22"/>
                <w:rtl/>
              </w:rPr>
              <w:t>لجنة الامتثال</w:t>
            </w:r>
          </w:p>
        </w:tc>
      </w:tr>
      <w:tr w:rsidR="00BA0740" w:rsidRPr="0091420B" w14:paraId="14C032A3" w14:textId="77777777" w:rsidTr="00BA0740">
        <w:trPr>
          <w:trHeight w:val="1071"/>
        </w:trPr>
        <w:tc>
          <w:tcPr>
            <w:tcW w:w="1728" w:type="dxa"/>
            <w:shd w:val="clear" w:color="auto" w:fill="FFFFFF" w:themeFill="background1"/>
          </w:tcPr>
          <w:p w14:paraId="24322A53" w14:textId="24076E24" w:rsidR="00BA0740" w:rsidRPr="0091420B" w:rsidRDefault="00BA0740" w:rsidP="00BA0740">
            <w:pPr>
              <w:jc w:val="left"/>
              <w:rPr>
                <w:rFonts w:eastAsia="MS Mincho"/>
                <w:bCs/>
                <w:kern w:val="22"/>
                <w:sz w:val="18"/>
                <w:szCs w:val="22"/>
              </w:rPr>
            </w:pPr>
            <w:r w:rsidRPr="0091420B">
              <w:rPr>
                <w:rFonts w:eastAsia="MS Mincho" w:hint="cs"/>
                <w:bCs/>
                <w:kern w:val="22"/>
                <w:sz w:val="18"/>
                <w:szCs w:val="22"/>
                <w:rtl/>
              </w:rPr>
              <w:t>ألف-5 تجري الأطراف تقييمات سليمة علميا لمخاطر الكائنات الحية المحورة، وتدير وتتحكم في المخاطر المحددة لمنع الآثار الضارة للكائنات الحية المحورة على حفظ التنوع البيولوجي واستخدامه المستدام، مع أخذ في الاعتبار أيضا المخاطر للصحة البشرية</w:t>
            </w:r>
          </w:p>
        </w:tc>
        <w:tc>
          <w:tcPr>
            <w:tcW w:w="2340" w:type="dxa"/>
            <w:shd w:val="clear" w:color="auto" w:fill="FFFFFF" w:themeFill="background1"/>
          </w:tcPr>
          <w:p w14:paraId="2D5F8B84" w14:textId="77777777" w:rsidR="00BA0740" w:rsidRPr="0091420B" w:rsidRDefault="00BA0740" w:rsidP="00BA0740">
            <w:pPr>
              <w:spacing w:before="60" w:after="60"/>
              <w:jc w:val="left"/>
              <w:rPr>
                <w:rFonts w:eastAsia="MS Mincho"/>
                <w:kern w:val="22"/>
                <w:sz w:val="18"/>
                <w:szCs w:val="22"/>
                <w:rtl/>
              </w:rPr>
            </w:pPr>
            <w:r w:rsidRPr="0091420B">
              <w:rPr>
                <w:rFonts w:eastAsia="MS Mincho" w:hint="cs"/>
                <w:kern w:val="22"/>
                <w:sz w:val="18"/>
                <w:szCs w:val="22"/>
                <w:rtl/>
              </w:rPr>
              <w:t>(1) إجراء واستعراض تقييمات المخاطر السليمة علميا؛</w:t>
            </w:r>
          </w:p>
          <w:p w14:paraId="4578049E" w14:textId="4DA782F9" w:rsidR="00BA0740" w:rsidRPr="0091420B" w:rsidRDefault="00BA0740" w:rsidP="00BA0740">
            <w:pPr>
              <w:spacing w:before="60" w:after="60"/>
              <w:jc w:val="left"/>
              <w:rPr>
                <w:rFonts w:eastAsia="MS Mincho"/>
                <w:kern w:val="22"/>
                <w:sz w:val="18"/>
                <w:szCs w:val="22"/>
                <w:rtl/>
              </w:rPr>
            </w:pPr>
            <w:r w:rsidRPr="0091420B">
              <w:rPr>
                <w:rFonts w:eastAsia="MS Mincho" w:hint="cs"/>
                <w:kern w:val="22"/>
                <w:sz w:val="18"/>
                <w:szCs w:val="22"/>
                <w:rtl/>
              </w:rPr>
              <w:t>(</w:t>
            </w:r>
            <w:r w:rsidR="0051234A" w:rsidRPr="0091420B">
              <w:rPr>
                <w:rFonts w:eastAsia="MS Mincho" w:hint="cs"/>
                <w:kern w:val="22"/>
                <w:sz w:val="18"/>
                <w:szCs w:val="22"/>
                <w:rtl/>
              </w:rPr>
              <w:t>2</w:t>
            </w:r>
            <w:r w:rsidRPr="0091420B">
              <w:rPr>
                <w:rFonts w:eastAsia="MS Mincho" w:hint="cs"/>
                <w:kern w:val="22"/>
                <w:sz w:val="18"/>
                <w:szCs w:val="22"/>
                <w:rtl/>
              </w:rPr>
              <w:t>) تنظيم المخاطر المحددة وإدارتها والتحكم فيها؛</w:t>
            </w:r>
          </w:p>
          <w:p w14:paraId="28560E0C" w14:textId="12C9E9BB" w:rsidR="00BA0740" w:rsidRPr="0091420B" w:rsidRDefault="00BA0740" w:rsidP="00BA0740">
            <w:pPr>
              <w:spacing w:before="60" w:after="60"/>
              <w:jc w:val="left"/>
              <w:rPr>
                <w:rFonts w:eastAsia="MS Mincho"/>
                <w:kern w:val="22"/>
                <w:sz w:val="18"/>
                <w:szCs w:val="22"/>
                <w:rtl/>
              </w:rPr>
            </w:pPr>
            <w:r w:rsidRPr="0091420B">
              <w:rPr>
                <w:rFonts w:eastAsia="MS Mincho" w:hint="cs"/>
                <w:kern w:val="22"/>
                <w:sz w:val="18"/>
                <w:szCs w:val="22"/>
                <w:rtl/>
              </w:rPr>
              <w:t>(</w:t>
            </w:r>
            <w:r w:rsidR="0051234A" w:rsidRPr="0091420B">
              <w:rPr>
                <w:rFonts w:eastAsia="MS Mincho" w:hint="cs"/>
                <w:kern w:val="22"/>
                <w:sz w:val="18"/>
                <w:szCs w:val="22"/>
                <w:rtl/>
              </w:rPr>
              <w:t>3</w:t>
            </w:r>
            <w:r w:rsidRPr="0091420B">
              <w:rPr>
                <w:rFonts w:eastAsia="MS Mincho" w:hint="cs"/>
                <w:kern w:val="22"/>
                <w:sz w:val="18"/>
                <w:szCs w:val="22"/>
                <w:rtl/>
              </w:rPr>
              <w:t>) الوصول إلى البنية الأساسية والخبرات التقنية فيما يتعلق بتقييم المخاطر وإدارة المخاطر؛</w:t>
            </w:r>
          </w:p>
          <w:p w14:paraId="0865A460" w14:textId="28C6B93B" w:rsidR="00BA0740" w:rsidRPr="0091420B" w:rsidRDefault="00BA0740" w:rsidP="00BA0740">
            <w:pPr>
              <w:spacing w:before="60" w:after="60"/>
              <w:jc w:val="left"/>
              <w:rPr>
                <w:rFonts w:eastAsia="MS Mincho"/>
                <w:kern w:val="22"/>
                <w:sz w:val="18"/>
                <w:szCs w:val="22"/>
                <w:rtl/>
              </w:rPr>
            </w:pPr>
            <w:r w:rsidRPr="0091420B">
              <w:rPr>
                <w:rFonts w:eastAsia="MS Mincho" w:hint="cs"/>
                <w:kern w:val="22"/>
                <w:sz w:val="18"/>
                <w:szCs w:val="22"/>
                <w:rtl/>
              </w:rPr>
              <w:t>(4) الوصول إلى البيانات العلمية ذات الصلة بتقييم المخاطر وإدارة المخاطر</w:t>
            </w:r>
            <w:r w:rsidR="00DC38F8" w:rsidRPr="0091420B">
              <w:rPr>
                <w:rFonts w:eastAsia="MS Mincho" w:hint="cs"/>
                <w:kern w:val="22"/>
                <w:sz w:val="18"/>
                <w:szCs w:val="22"/>
                <w:rtl/>
              </w:rPr>
              <w:t>؛</w:t>
            </w:r>
          </w:p>
          <w:p w14:paraId="6ABCDEA1" w14:textId="2A77A784" w:rsidR="00DC38F8" w:rsidRPr="0091420B" w:rsidRDefault="00DC38F8" w:rsidP="00BA0740">
            <w:pPr>
              <w:spacing w:before="60" w:after="60"/>
              <w:jc w:val="left"/>
              <w:rPr>
                <w:rFonts w:eastAsia="MS Mincho"/>
                <w:strike/>
                <w:kern w:val="22"/>
                <w:sz w:val="18"/>
                <w:szCs w:val="22"/>
              </w:rPr>
            </w:pPr>
            <w:r w:rsidRPr="0091420B">
              <w:rPr>
                <w:rFonts w:eastAsia="MS Mincho" w:hint="cs"/>
                <w:kern w:val="22"/>
                <w:sz w:val="18"/>
                <w:szCs w:val="22"/>
                <w:rtl/>
              </w:rPr>
              <w:t xml:space="preserve">(5) </w:t>
            </w:r>
            <w:r w:rsidRPr="0091420B">
              <w:rPr>
                <w:rFonts w:eastAsia="MS Mincho"/>
                <w:kern w:val="22"/>
                <w:sz w:val="18"/>
                <w:szCs w:val="22"/>
                <w:rtl/>
              </w:rPr>
              <w:t>الأطراف التي لديها موظف</w:t>
            </w:r>
            <w:r w:rsidRPr="0091420B">
              <w:rPr>
                <w:rFonts w:eastAsia="MS Mincho" w:hint="cs"/>
                <w:kern w:val="22"/>
                <w:sz w:val="18"/>
                <w:szCs w:val="22"/>
                <w:rtl/>
              </w:rPr>
              <w:t>و</w:t>
            </w:r>
            <w:r w:rsidRPr="0091420B">
              <w:rPr>
                <w:rFonts w:eastAsia="MS Mincho"/>
                <w:kern w:val="22"/>
                <w:sz w:val="18"/>
                <w:szCs w:val="22"/>
                <w:rtl/>
              </w:rPr>
              <w:t>ن مؤهل</w:t>
            </w:r>
            <w:r w:rsidRPr="0091420B">
              <w:rPr>
                <w:rFonts w:eastAsia="MS Mincho" w:hint="cs"/>
                <w:kern w:val="22"/>
                <w:sz w:val="18"/>
                <w:szCs w:val="22"/>
                <w:rtl/>
              </w:rPr>
              <w:t>و</w:t>
            </w:r>
            <w:r w:rsidRPr="0091420B">
              <w:rPr>
                <w:rFonts w:eastAsia="MS Mincho"/>
                <w:kern w:val="22"/>
                <w:sz w:val="18"/>
                <w:szCs w:val="22"/>
                <w:rtl/>
              </w:rPr>
              <w:t xml:space="preserve">ن لتقييم المخاطر وإدارة المخاطر </w:t>
            </w:r>
            <w:r w:rsidRPr="0091420B">
              <w:rPr>
                <w:rFonts w:eastAsia="MS Mincho" w:hint="cs"/>
                <w:kern w:val="22"/>
                <w:sz w:val="18"/>
                <w:szCs w:val="22"/>
                <w:rtl/>
              </w:rPr>
              <w:t xml:space="preserve">على أساس </w:t>
            </w:r>
            <w:r w:rsidRPr="0091420B">
              <w:rPr>
                <w:rFonts w:eastAsia="MS Mincho"/>
                <w:kern w:val="22"/>
                <w:sz w:val="18"/>
                <w:szCs w:val="22"/>
                <w:rtl/>
              </w:rPr>
              <w:t>كل حالة على حدة</w:t>
            </w:r>
          </w:p>
          <w:p w14:paraId="7B4A8739" w14:textId="7FD51A51" w:rsidR="00BA0740" w:rsidRPr="0091420B" w:rsidRDefault="00BA0740" w:rsidP="00BA0740">
            <w:pPr>
              <w:spacing w:before="60" w:after="60"/>
              <w:jc w:val="left"/>
              <w:rPr>
                <w:rFonts w:eastAsia="MS Mincho"/>
                <w:kern w:val="22"/>
                <w:sz w:val="18"/>
                <w:szCs w:val="22"/>
              </w:rPr>
            </w:pPr>
          </w:p>
        </w:tc>
        <w:tc>
          <w:tcPr>
            <w:tcW w:w="2970" w:type="dxa"/>
            <w:shd w:val="clear" w:color="auto" w:fill="FFFFFF" w:themeFill="background1"/>
          </w:tcPr>
          <w:p w14:paraId="3E5FAB53" w14:textId="77777777" w:rsidR="00BA0740" w:rsidRPr="0091420B" w:rsidRDefault="00BA0740" w:rsidP="00BA0740">
            <w:pPr>
              <w:spacing w:before="60" w:after="60"/>
              <w:jc w:val="left"/>
              <w:rPr>
                <w:rFonts w:eastAsia="MS Mincho"/>
                <w:kern w:val="22"/>
                <w:sz w:val="18"/>
                <w:szCs w:val="22"/>
                <w:rtl/>
              </w:rPr>
            </w:pPr>
            <w:r w:rsidRPr="0091420B">
              <w:rPr>
                <w:rFonts w:eastAsia="MS Mincho" w:hint="cs"/>
                <w:kern w:val="22"/>
                <w:sz w:val="18"/>
                <w:szCs w:val="22"/>
                <w:rtl/>
              </w:rPr>
              <w:t>(1) تطوير مواد تدريب على تقييم المخاطر وإدارة المخاطر، أو تحديثها حسب الاقتضاء، ونشرها؛</w:t>
            </w:r>
          </w:p>
          <w:p w14:paraId="773C6EAF" w14:textId="2BA30290" w:rsidR="00BA0740" w:rsidRPr="0091420B" w:rsidRDefault="00BA0740" w:rsidP="00BA0740">
            <w:pPr>
              <w:spacing w:before="60" w:after="60"/>
              <w:jc w:val="left"/>
              <w:rPr>
                <w:rFonts w:eastAsia="MS Mincho"/>
                <w:kern w:val="22"/>
                <w:sz w:val="18"/>
                <w:szCs w:val="22"/>
                <w:rtl/>
              </w:rPr>
            </w:pPr>
            <w:r w:rsidRPr="0091420B">
              <w:rPr>
                <w:rFonts w:eastAsia="MS Mincho" w:hint="cs"/>
                <w:kern w:val="22"/>
                <w:sz w:val="18"/>
                <w:szCs w:val="22"/>
                <w:rtl/>
              </w:rPr>
              <w:t>(</w:t>
            </w:r>
            <w:r w:rsidR="0051234A" w:rsidRPr="0091420B">
              <w:rPr>
                <w:rFonts w:eastAsia="MS Mincho" w:hint="cs"/>
                <w:kern w:val="22"/>
                <w:sz w:val="18"/>
                <w:szCs w:val="22"/>
                <w:rtl/>
              </w:rPr>
              <w:t>2</w:t>
            </w:r>
            <w:r w:rsidRPr="0091420B">
              <w:rPr>
                <w:rFonts w:eastAsia="MS Mincho" w:hint="cs"/>
                <w:kern w:val="22"/>
                <w:sz w:val="18"/>
                <w:szCs w:val="22"/>
                <w:rtl/>
              </w:rPr>
              <w:t>) توفير التدريب على إجراء واستعراض تقييمات المخاطر، بما في ذلك استخدام الوثائق المرجعية وجمع المعلومات العلمية وتحليلها؛</w:t>
            </w:r>
          </w:p>
          <w:p w14:paraId="646F201D" w14:textId="77777777" w:rsidR="00BA0740" w:rsidRPr="0091420B" w:rsidRDefault="00BA0740" w:rsidP="00BA0740">
            <w:pPr>
              <w:spacing w:before="60" w:after="60"/>
              <w:jc w:val="left"/>
              <w:rPr>
                <w:rFonts w:eastAsia="MS Mincho"/>
                <w:kern w:val="22"/>
                <w:sz w:val="18"/>
                <w:szCs w:val="22"/>
                <w:rtl/>
              </w:rPr>
            </w:pPr>
            <w:r w:rsidRPr="0091420B">
              <w:rPr>
                <w:rFonts w:eastAsia="MS Mincho" w:hint="cs"/>
                <w:kern w:val="22"/>
                <w:sz w:val="18"/>
                <w:szCs w:val="22"/>
                <w:rtl/>
              </w:rPr>
              <w:t>(3) تيسير الوصول إلى البنية الأساسية الكافية والخبرات فيما يتعلق بتقييم المخاطر وإدارة المخاطر؛</w:t>
            </w:r>
          </w:p>
          <w:p w14:paraId="162CF47D" w14:textId="77777777" w:rsidR="00BA0740" w:rsidRPr="0091420B" w:rsidRDefault="00BA0740" w:rsidP="00BA0740">
            <w:pPr>
              <w:jc w:val="left"/>
              <w:rPr>
                <w:rFonts w:eastAsia="MS Mincho"/>
                <w:kern w:val="22"/>
                <w:sz w:val="18"/>
                <w:szCs w:val="22"/>
                <w:rtl/>
              </w:rPr>
            </w:pPr>
            <w:r w:rsidRPr="0091420B">
              <w:rPr>
                <w:rFonts w:eastAsia="MS Mincho" w:hint="cs"/>
                <w:kern w:val="22"/>
                <w:sz w:val="18"/>
                <w:szCs w:val="22"/>
                <w:rtl/>
              </w:rPr>
              <w:t>(4) توفير التدريب على إجراء البحوث العلمية، والاستعراض، والحصول على بيانات عن التنوع البيولوجي لمناطق إيكولوجية محددة فيما يتعلق بتقييم المخاطر وإدارة المخاطر؛</w:t>
            </w:r>
          </w:p>
          <w:p w14:paraId="23D2049C" w14:textId="52FE4832" w:rsidR="00BA0740" w:rsidRPr="0091420B" w:rsidRDefault="00BA0740" w:rsidP="00BA0740">
            <w:pPr>
              <w:jc w:val="left"/>
              <w:rPr>
                <w:rFonts w:eastAsia="MS Mincho"/>
                <w:kern w:val="22"/>
                <w:sz w:val="18"/>
                <w:szCs w:val="22"/>
              </w:rPr>
            </w:pPr>
            <w:r w:rsidRPr="0091420B">
              <w:rPr>
                <w:rFonts w:eastAsia="MS Mincho" w:hint="cs"/>
                <w:kern w:val="22"/>
                <w:sz w:val="18"/>
                <w:szCs w:val="22"/>
                <w:rtl/>
              </w:rPr>
              <w:t xml:space="preserve">(5) </w:t>
            </w:r>
            <w:r w:rsidR="00DC38F8" w:rsidRPr="0091420B">
              <w:rPr>
                <w:rFonts w:eastAsia="MS Mincho"/>
                <w:kern w:val="22"/>
                <w:sz w:val="18"/>
                <w:szCs w:val="22"/>
                <w:rtl/>
              </w:rPr>
              <w:t xml:space="preserve">إقامة علاقات مع </w:t>
            </w:r>
            <w:r w:rsidR="00DC38F8" w:rsidRPr="0091420B">
              <w:rPr>
                <w:rFonts w:eastAsia="MS Mincho" w:hint="cs"/>
                <w:kern w:val="22"/>
                <w:sz w:val="18"/>
                <w:szCs w:val="22"/>
                <w:rtl/>
              </w:rPr>
              <w:t>الهيئات</w:t>
            </w:r>
            <w:r w:rsidR="00DC38F8" w:rsidRPr="0091420B">
              <w:rPr>
                <w:rFonts w:eastAsia="MS Mincho"/>
                <w:kern w:val="22"/>
                <w:sz w:val="18"/>
                <w:szCs w:val="22"/>
                <w:rtl/>
              </w:rPr>
              <w:t xml:space="preserve"> الأكاديمية و</w:t>
            </w:r>
            <w:r w:rsidR="00DC38F8" w:rsidRPr="0091420B">
              <w:rPr>
                <w:rFonts w:eastAsia="MS Mincho" w:hint="cs"/>
                <w:kern w:val="22"/>
                <w:sz w:val="18"/>
                <w:szCs w:val="22"/>
                <w:rtl/>
              </w:rPr>
              <w:t>/</w:t>
            </w:r>
            <w:r w:rsidR="00DC38F8" w:rsidRPr="0091420B">
              <w:rPr>
                <w:rFonts w:eastAsia="MS Mincho"/>
                <w:kern w:val="22"/>
                <w:sz w:val="18"/>
                <w:szCs w:val="22"/>
                <w:rtl/>
              </w:rPr>
              <w:t xml:space="preserve">أو كيانات بحثية محددة </w:t>
            </w:r>
            <w:r w:rsidR="00DC38F8" w:rsidRPr="0091420B">
              <w:rPr>
                <w:rFonts w:eastAsia="MS Mincho"/>
                <w:kern w:val="22"/>
                <w:sz w:val="18"/>
                <w:szCs w:val="22"/>
                <w:rtl/>
              </w:rPr>
              <w:lastRenderedPageBreak/>
              <w:t>لتطوير برامج تعليمية محددة بشأن تقييم المخاطر وإدارة المخاطر.</w:t>
            </w:r>
          </w:p>
        </w:tc>
        <w:tc>
          <w:tcPr>
            <w:tcW w:w="2160" w:type="dxa"/>
            <w:shd w:val="clear" w:color="auto" w:fill="FFFFFF" w:themeFill="background1"/>
          </w:tcPr>
          <w:p w14:paraId="7C136830" w14:textId="696505C5" w:rsidR="00BA0740" w:rsidRPr="0091420B" w:rsidRDefault="00BA0740" w:rsidP="00BA0740">
            <w:pPr>
              <w:jc w:val="left"/>
              <w:rPr>
                <w:rFonts w:eastAsia="MS Mincho"/>
                <w:kern w:val="22"/>
                <w:sz w:val="18"/>
                <w:szCs w:val="22"/>
                <w:rtl/>
              </w:rPr>
            </w:pPr>
            <w:r w:rsidRPr="0091420B">
              <w:rPr>
                <w:rFonts w:eastAsia="MS Mincho"/>
                <w:kern w:val="22"/>
                <w:sz w:val="18"/>
                <w:szCs w:val="22"/>
                <w:rtl/>
              </w:rPr>
              <w:lastRenderedPageBreak/>
              <w:t>(أ) نسبة الأطراف التي</w:t>
            </w:r>
            <w:r w:rsidR="00FF649E">
              <w:rPr>
                <w:rFonts w:eastAsia="MS Mincho" w:hint="cs"/>
                <w:kern w:val="22"/>
                <w:sz w:val="18"/>
                <w:szCs w:val="22"/>
                <w:rtl/>
              </w:rPr>
              <w:t xml:space="preserve"> طورت أو</w:t>
            </w:r>
            <w:r w:rsidRPr="0091420B">
              <w:rPr>
                <w:rFonts w:eastAsia="MS Mincho"/>
                <w:kern w:val="22"/>
                <w:sz w:val="18"/>
                <w:szCs w:val="22"/>
                <w:rtl/>
              </w:rPr>
              <w:t xml:space="preserve"> حدّثت موادها التدريبية حسب الحاجة بشأن التقييم السليم علميا للمخاطر وإدارة المخاطر</w:t>
            </w:r>
            <w:r w:rsidR="00FF649E">
              <w:rPr>
                <w:rFonts w:eastAsia="MS Mincho" w:hint="cs"/>
                <w:kern w:val="22"/>
                <w:sz w:val="18"/>
                <w:szCs w:val="22"/>
                <w:rtl/>
              </w:rPr>
              <w:t xml:space="preserve"> [بشأن الكائنات الحية المحورة الناتجة عن التقنيات الجينية الجديدة]</w:t>
            </w:r>
            <w:r w:rsidRPr="0091420B">
              <w:rPr>
                <w:rFonts w:eastAsia="MS Mincho"/>
                <w:kern w:val="22"/>
                <w:sz w:val="18"/>
                <w:szCs w:val="22"/>
                <w:rtl/>
              </w:rPr>
              <w:t>؛</w:t>
            </w:r>
          </w:p>
          <w:p w14:paraId="0F90FEE3" w14:textId="6DF9FF79" w:rsidR="00BA0740" w:rsidRPr="0091420B" w:rsidRDefault="00BA0740" w:rsidP="00FF649E">
            <w:pPr>
              <w:jc w:val="left"/>
              <w:rPr>
                <w:rFonts w:eastAsia="MS Mincho"/>
                <w:kern w:val="22"/>
                <w:sz w:val="18"/>
                <w:szCs w:val="22"/>
                <w:rtl/>
              </w:rPr>
            </w:pPr>
            <w:r w:rsidRPr="0091420B">
              <w:rPr>
                <w:rFonts w:eastAsia="MS Mincho"/>
                <w:kern w:val="22"/>
                <w:sz w:val="18"/>
                <w:szCs w:val="22"/>
                <w:rtl/>
              </w:rPr>
              <w:t>(ب) نسبة الأطراف التي توفر تدريبا على إجراء تقييم المخاطر واستعراض</w:t>
            </w:r>
            <w:r w:rsidRPr="0091420B">
              <w:rPr>
                <w:rFonts w:eastAsia="MS Mincho" w:hint="cs"/>
                <w:kern w:val="22"/>
                <w:sz w:val="18"/>
                <w:szCs w:val="22"/>
                <w:rtl/>
              </w:rPr>
              <w:t>ه</w:t>
            </w:r>
            <w:r w:rsidR="00FF649E">
              <w:rPr>
                <w:rFonts w:eastAsia="MS Mincho" w:hint="cs"/>
                <w:kern w:val="22"/>
                <w:sz w:val="18"/>
                <w:szCs w:val="22"/>
                <w:rtl/>
              </w:rPr>
              <w:t xml:space="preserve"> وإدارة المخاطر</w:t>
            </w:r>
            <w:r w:rsidRPr="0091420B">
              <w:rPr>
                <w:rFonts w:eastAsia="MS Mincho"/>
                <w:kern w:val="22"/>
                <w:sz w:val="18"/>
                <w:szCs w:val="22"/>
                <w:rtl/>
              </w:rPr>
              <w:t>؛</w:t>
            </w:r>
          </w:p>
          <w:p w14:paraId="488F1146" w14:textId="3E36FF15" w:rsidR="00BA0740" w:rsidRPr="0091420B" w:rsidRDefault="00BA0740" w:rsidP="00FF649E">
            <w:pPr>
              <w:jc w:val="left"/>
              <w:rPr>
                <w:rFonts w:eastAsia="MS Mincho"/>
                <w:kern w:val="22"/>
                <w:sz w:val="18"/>
                <w:szCs w:val="22"/>
                <w:rtl/>
              </w:rPr>
            </w:pPr>
            <w:r w:rsidRPr="0091420B">
              <w:rPr>
                <w:rFonts w:eastAsia="MS Mincho"/>
                <w:kern w:val="22"/>
                <w:sz w:val="18"/>
                <w:szCs w:val="22"/>
                <w:rtl/>
              </w:rPr>
              <w:t>(</w:t>
            </w:r>
            <w:r w:rsidR="00FF649E">
              <w:rPr>
                <w:rFonts w:eastAsia="MS Mincho" w:hint="cs"/>
                <w:kern w:val="22"/>
                <w:sz w:val="18"/>
                <w:szCs w:val="22"/>
                <w:rtl/>
              </w:rPr>
              <w:t>ج</w:t>
            </w:r>
            <w:r w:rsidRPr="0091420B">
              <w:rPr>
                <w:rFonts w:eastAsia="MS Mincho"/>
                <w:kern w:val="22"/>
                <w:sz w:val="18"/>
                <w:szCs w:val="22"/>
                <w:rtl/>
              </w:rPr>
              <w:t>)</w:t>
            </w:r>
            <w:r w:rsidR="00FF649E">
              <w:rPr>
                <w:rFonts w:eastAsia="MS Mincho" w:hint="cs"/>
                <w:kern w:val="22"/>
                <w:sz w:val="18"/>
                <w:szCs w:val="22"/>
                <w:rtl/>
              </w:rPr>
              <w:t xml:space="preserve"> عدد الخبراء من الأطراف القادرين على إجراء أو استعراض تقييم المخاطر وإدارة المخاطر </w:t>
            </w:r>
            <w:r w:rsidR="00684612" w:rsidRPr="0091420B">
              <w:rPr>
                <w:rFonts w:eastAsia="MS Mincho" w:hint="cs"/>
                <w:kern w:val="22"/>
                <w:sz w:val="18"/>
                <w:szCs w:val="22"/>
                <w:rtl/>
              </w:rPr>
              <w:t xml:space="preserve">على أساس </w:t>
            </w:r>
            <w:r w:rsidRPr="0091420B">
              <w:rPr>
                <w:rFonts w:eastAsia="MS Mincho"/>
                <w:kern w:val="22"/>
                <w:sz w:val="18"/>
                <w:szCs w:val="22"/>
                <w:rtl/>
              </w:rPr>
              <w:t>كل حالة على حدة؛</w:t>
            </w:r>
          </w:p>
          <w:p w14:paraId="339676DC" w14:textId="01488927" w:rsidR="00BA0740" w:rsidRPr="0091420B" w:rsidRDefault="00BA0740" w:rsidP="00FF649E">
            <w:pPr>
              <w:jc w:val="left"/>
              <w:rPr>
                <w:rFonts w:eastAsia="MS Mincho"/>
                <w:kern w:val="22"/>
                <w:sz w:val="18"/>
                <w:szCs w:val="22"/>
                <w:rtl/>
              </w:rPr>
            </w:pPr>
            <w:r w:rsidRPr="0091420B">
              <w:rPr>
                <w:rFonts w:eastAsia="MS Mincho"/>
                <w:kern w:val="22"/>
                <w:sz w:val="18"/>
                <w:szCs w:val="22"/>
                <w:rtl/>
              </w:rPr>
              <w:t>(</w:t>
            </w:r>
            <w:r w:rsidR="00FF649E">
              <w:rPr>
                <w:rFonts w:eastAsia="MS Mincho" w:hint="cs"/>
                <w:kern w:val="22"/>
                <w:sz w:val="18"/>
                <w:szCs w:val="22"/>
                <w:rtl/>
              </w:rPr>
              <w:t>د</w:t>
            </w:r>
            <w:r w:rsidRPr="0091420B">
              <w:rPr>
                <w:rFonts w:eastAsia="MS Mincho"/>
                <w:kern w:val="22"/>
                <w:sz w:val="18"/>
                <w:szCs w:val="22"/>
                <w:rtl/>
              </w:rPr>
              <w:t xml:space="preserve">) نسبة الأطراف التي لديها إمكانية الوصول إلى </w:t>
            </w:r>
            <w:r w:rsidRPr="0091420B">
              <w:rPr>
                <w:rFonts w:eastAsia="MS Mincho"/>
                <w:kern w:val="22"/>
                <w:sz w:val="18"/>
                <w:szCs w:val="22"/>
                <w:rtl/>
              </w:rPr>
              <w:lastRenderedPageBreak/>
              <w:t xml:space="preserve">البنية التحتية والخبرات الكافية لتقييم </w:t>
            </w:r>
            <w:r w:rsidR="00684612" w:rsidRPr="0091420B">
              <w:rPr>
                <w:rFonts w:eastAsia="MS Mincho"/>
                <w:kern w:val="22"/>
                <w:sz w:val="18"/>
                <w:szCs w:val="22"/>
                <w:rtl/>
              </w:rPr>
              <w:t xml:space="preserve">المخاطر </w:t>
            </w:r>
            <w:r w:rsidRPr="0091420B">
              <w:rPr>
                <w:rFonts w:eastAsia="MS Mincho"/>
                <w:kern w:val="22"/>
                <w:sz w:val="18"/>
                <w:szCs w:val="22"/>
                <w:rtl/>
              </w:rPr>
              <w:t>وإدارة المخاطر؛</w:t>
            </w:r>
          </w:p>
          <w:p w14:paraId="2E5A93E4" w14:textId="786012D1" w:rsidR="00BA0740" w:rsidRPr="0091420B" w:rsidRDefault="00BA0740" w:rsidP="00FF649E">
            <w:pPr>
              <w:jc w:val="left"/>
              <w:rPr>
                <w:rFonts w:eastAsia="MS Mincho"/>
                <w:kern w:val="22"/>
                <w:sz w:val="18"/>
                <w:szCs w:val="22"/>
                <w:rtl/>
              </w:rPr>
            </w:pPr>
            <w:r w:rsidRPr="0091420B">
              <w:rPr>
                <w:rFonts w:eastAsia="MS Mincho"/>
                <w:kern w:val="22"/>
                <w:sz w:val="18"/>
                <w:szCs w:val="22"/>
                <w:rtl/>
              </w:rPr>
              <w:t>(</w:t>
            </w:r>
            <w:r w:rsidR="00FF649E">
              <w:rPr>
                <w:rFonts w:eastAsia="MS Mincho" w:hint="cs"/>
                <w:kern w:val="22"/>
                <w:sz w:val="18"/>
                <w:szCs w:val="22"/>
                <w:rtl/>
              </w:rPr>
              <w:t>ه</w:t>
            </w:r>
            <w:r w:rsidRPr="0091420B">
              <w:rPr>
                <w:rFonts w:eastAsia="MS Mincho"/>
                <w:kern w:val="22"/>
                <w:sz w:val="18"/>
                <w:szCs w:val="22"/>
                <w:rtl/>
              </w:rPr>
              <w:t>) نسبة الأطراف التي توفر التدريب لإجراء البحوث العلمية والاستعراض والحصول على البيانات ذات الصلة بتقييم المخاطر وإدارة المخاطر؛</w:t>
            </w:r>
          </w:p>
          <w:p w14:paraId="4B07A06D" w14:textId="6CF5D0F9" w:rsidR="00BA0740" w:rsidRPr="0091420B" w:rsidRDefault="00BA0740" w:rsidP="00FF649E">
            <w:pPr>
              <w:spacing w:before="60" w:after="60"/>
              <w:jc w:val="left"/>
              <w:rPr>
                <w:rFonts w:eastAsia="MS Mincho"/>
                <w:kern w:val="22"/>
                <w:sz w:val="18"/>
                <w:szCs w:val="22"/>
              </w:rPr>
            </w:pPr>
            <w:r w:rsidRPr="0091420B">
              <w:rPr>
                <w:rFonts w:eastAsia="MS Mincho"/>
                <w:kern w:val="22"/>
                <w:sz w:val="18"/>
                <w:szCs w:val="22"/>
                <w:rtl/>
              </w:rPr>
              <w:t>(</w:t>
            </w:r>
            <w:r w:rsidR="00FF649E">
              <w:rPr>
                <w:rFonts w:eastAsia="MS Mincho" w:hint="cs"/>
                <w:kern w:val="22"/>
                <w:sz w:val="18"/>
                <w:szCs w:val="22"/>
                <w:rtl/>
              </w:rPr>
              <w:t>و</w:t>
            </w:r>
            <w:r w:rsidRPr="0091420B">
              <w:rPr>
                <w:rFonts w:eastAsia="MS Mincho"/>
                <w:kern w:val="22"/>
                <w:sz w:val="18"/>
                <w:szCs w:val="22"/>
                <w:rtl/>
              </w:rPr>
              <w:t>) نسبة الأطراف التي ل</w:t>
            </w:r>
            <w:r w:rsidR="00684612" w:rsidRPr="0091420B">
              <w:rPr>
                <w:rFonts w:eastAsia="MS Mincho" w:hint="cs"/>
                <w:kern w:val="22"/>
                <w:sz w:val="18"/>
                <w:szCs w:val="22"/>
                <w:rtl/>
              </w:rPr>
              <w:t>دي</w:t>
            </w:r>
            <w:r w:rsidRPr="0091420B">
              <w:rPr>
                <w:rFonts w:eastAsia="MS Mincho"/>
                <w:kern w:val="22"/>
                <w:sz w:val="18"/>
                <w:szCs w:val="22"/>
                <w:rtl/>
              </w:rPr>
              <w:t xml:space="preserve">ها علاقات راسخة مع </w:t>
            </w:r>
            <w:r w:rsidR="00684612" w:rsidRPr="0091420B">
              <w:rPr>
                <w:rFonts w:eastAsia="MS Mincho" w:hint="cs"/>
                <w:kern w:val="22"/>
                <w:sz w:val="18"/>
                <w:szCs w:val="22"/>
                <w:rtl/>
              </w:rPr>
              <w:t>اله</w:t>
            </w:r>
            <w:r w:rsidR="00DC38F8" w:rsidRPr="0091420B">
              <w:rPr>
                <w:rFonts w:eastAsia="MS Mincho" w:hint="cs"/>
                <w:kern w:val="22"/>
                <w:sz w:val="18"/>
                <w:szCs w:val="22"/>
                <w:rtl/>
              </w:rPr>
              <w:t>ي</w:t>
            </w:r>
            <w:r w:rsidR="00684612" w:rsidRPr="0091420B">
              <w:rPr>
                <w:rFonts w:eastAsia="MS Mincho" w:hint="cs"/>
                <w:kern w:val="22"/>
                <w:sz w:val="18"/>
                <w:szCs w:val="22"/>
                <w:rtl/>
              </w:rPr>
              <w:t>ئات</w:t>
            </w:r>
            <w:r w:rsidRPr="0091420B">
              <w:rPr>
                <w:rFonts w:eastAsia="MS Mincho"/>
                <w:kern w:val="22"/>
                <w:sz w:val="18"/>
                <w:szCs w:val="22"/>
                <w:rtl/>
              </w:rPr>
              <w:t xml:space="preserve"> الأكاديمية و</w:t>
            </w:r>
            <w:r w:rsidR="00684612" w:rsidRPr="0091420B">
              <w:rPr>
                <w:rFonts w:eastAsia="MS Mincho" w:hint="cs"/>
                <w:kern w:val="22"/>
                <w:sz w:val="18"/>
                <w:szCs w:val="22"/>
                <w:rtl/>
              </w:rPr>
              <w:t>/</w:t>
            </w:r>
            <w:r w:rsidRPr="0091420B">
              <w:rPr>
                <w:rFonts w:eastAsia="MS Mincho"/>
                <w:kern w:val="22"/>
                <w:sz w:val="18"/>
                <w:szCs w:val="22"/>
                <w:rtl/>
              </w:rPr>
              <w:t>أو كيانات بحثية محددة لتطوير برامج تعليمية محددة بشأن تقييم المخاطر وإدارة المخاطر.]</w:t>
            </w:r>
          </w:p>
        </w:tc>
        <w:tc>
          <w:tcPr>
            <w:tcW w:w="2340" w:type="dxa"/>
            <w:shd w:val="clear" w:color="auto" w:fill="FFFFFF" w:themeFill="background1"/>
          </w:tcPr>
          <w:p w14:paraId="578B9CBC" w14:textId="77777777" w:rsidR="00BA0740" w:rsidRPr="0091420B" w:rsidRDefault="00BA0740" w:rsidP="00BA0740">
            <w:pPr>
              <w:jc w:val="left"/>
              <w:rPr>
                <w:rFonts w:eastAsia="MS Mincho"/>
                <w:kern w:val="22"/>
                <w:sz w:val="18"/>
                <w:szCs w:val="22"/>
                <w:rtl/>
              </w:rPr>
            </w:pPr>
            <w:r w:rsidRPr="0091420B">
              <w:rPr>
                <w:rFonts w:eastAsia="MS Mincho" w:hint="cs"/>
                <w:kern w:val="22"/>
                <w:sz w:val="18"/>
                <w:szCs w:val="22"/>
                <w:rtl/>
              </w:rPr>
              <w:lastRenderedPageBreak/>
              <w:t>تقوم الأطراف بتحديد وتقييم مخاطر الكائنات الحية المحورة على التنوع البيولوجي وتديرها وتتحكم فيها بشكل مناسب، مع مراعاة المخاطر على صحة الإنسان</w:t>
            </w:r>
          </w:p>
          <w:p w14:paraId="46DF89C3" w14:textId="077F2EF5" w:rsidR="00684612" w:rsidRPr="0091420B" w:rsidRDefault="00684612" w:rsidP="00BA0740">
            <w:pPr>
              <w:jc w:val="left"/>
              <w:rPr>
                <w:rFonts w:eastAsia="MS Mincho"/>
                <w:kern w:val="22"/>
                <w:sz w:val="18"/>
                <w:szCs w:val="22"/>
                <w:rtl/>
              </w:rPr>
            </w:pPr>
            <w:r w:rsidRPr="0091420B">
              <w:rPr>
                <w:rFonts w:eastAsia="MS Mincho"/>
                <w:kern w:val="22"/>
                <w:sz w:val="18"/>
                <w:szCs w:val="22"/>
                <w:rtl/>
              </w:rPr>
              <w:t xml:space="preserve">زيادة مشاركة </w:t>
            </w:r>
            <w:r w:rsidRPr="0091420B">
              <w:rPr>
                <w:rFonts w:eastAsia="MS Mincho" w:hint="cs"/>
                <w:kern w:val="22"/>
                <w:sz w:val="18"/>
                <w:szCs w:val="22"/>
                <w:rtl/>
              </w:rPr>
              <w:t>الهيئات</w:t>
            </w:r>
            <w:r w:rsidRPr="0091420B">
              <w:rPr>
                <w:rFonts w:eastAsia="MS Mincho"/>
                <w:kern w:val="22"/>
                <w:sz w:val="18"/>
                <w:szCs w:val="22"/>
                <w:rtl/>
              </w:rPr>
              <w:t xml:space="preserve"> الأكاديمية ومعاهد البحوث المتخصصة يعزز الدعم العلمي لتقييم المخاطر وإدارة المخاطر</w:t>
            </w:r>
          </w:p>
          <w:p w14:paraId="1AD7FFC4" w14:textId="2208CE50" w:rsidR="00684612" w:rsidRPr="0091420B" w:rsidRDefault="00684612" w:rsidP="00BA0740">
            <w:pPr>
              <w:jc w:val="left"/>
              <w:rPr>
                <w:rFonts w:eastAsia="MS Mincho"/>
                <w:strike/>
                <w:kern w:val="22"/>
                <w:sz w:val="18"/>
                <w:szCs w:val="22"/>
              </w:rPr>
            </w:pPr>
          </w:p>
        </w:tc>
        <w:tc>
          <w:tcPr>
            <w:tcW w:w="2880" w:type="dxa"/>
            <w:shd w:val="clear" w:color="auto" w:fill="FFFFFF" w:themeFill="background1"/>
          </w:tcPr>
          <w:p w14:paraId="6A7402C3" w14:textId="77777777" w:rsidR="00684612" w:rsidRPr="0091420B" w:rsidRDefault="00684612" w:rsidP="00684612">
            <w:pPr>
              <w:spacing w:before="60" w:after="60"/>
              <w:rPr>
                <w:rFonts w:eastAsia="MS Mincho"/>
                <w:kern w:val="22"/>
                <w:sz w:val="18"/>
                <w:szCs w:val="22"/>
                <w:rtl/>
              </w:rPr>
            </w:pPr>
            <w:r w:rsidRPr="0091420B">
              <w:rPr>
                <w:rFonts w:eastAsia="MS Mincho"/>
                <w:kern w:val="22"/>
                <w:sz w:val="18"/>
                <w:szCs w:val="22"/>
                <w:rtl/>
              </w:rPr>
              <w:t>[السلطات الوطنية/</w:t>
            </w:r>
          </w:p>
          <w:p w14:paraId="7F9AD285" w14:textId="718B36CB" w:rsidR="00684612" w:rsidRPr="0091420B" w:rsidRDefault="00684612" w:rsidP="00684612">
            <w:pPr>
              <w:spacing w:before="60" w:after="60"/>
              <w:jc w:val="left"/>
              <w:rPr>
                <w:rFonts w:eastAsia="MS Mincho"/>
                <w:kern w:val="22"/>
                <w:sz w:val="18"/>
                <w:szCs w:val="22"/>
                <w:rtl/>
              </w:rPr>
            </w:pPr>
            <w:r w:rsidRPr="0091420B">
              <w:rPr>
                <w:rFonts w:eastAsia="MS Mincho"/>
                <w:kern w:val="22"/>
                <w:sz w:val="18"/>
                <w:szCs w:val="22"/>
                <w:rtl/>
              </w:rPr>
              <w:t>موظفو السلطات الوطنية]</w:t>
            </w:r>
          </w:p>
          <w:p w14:paraId="04C1FAF7" w14:textId="7724ACC2" w:rsidR="00684612" w:rsidRPr="0091420B" w:rsidRDefault="00684612" w:rsidP="00684612">
            <w:pPr>
              <w:spacing w:before="60" w:after="60"/>
              <w:jc w:val="left"/>
              <w:rPr>
                <w:rFonts w:eastAsia="MS Mincho"/>
                <w:kern w:val="22"/>
                <w:sz w:val="18"/>
                <w:szCs w:val="22"/>
                <w:rtl/>
              </w:rPr>
            </w:pPr>
            <w:r w:rsidRPr="0091420B">
              <w:rPr>
                <w:rFonts w:eastAsia="MS Mincho" w:hint="cs"/>
                <w:kern w:val="22"/>
                <w:sz w:val="18"/>
                <w:szCs w:val="22"/>
                <w:rtl/>
              </w:rPr>
              <w:t>الهيئات</w:t>
            </w:r>
            <w:r w:rsidRPr="0091420B">
              <w:rPr>
                <w:rFonts w:eastAsia="MS Mincho"/>
                <w:kern w:val="22"/>
                <w:sz w:val="18"/>
                <w:szCs w:val="22"/>
                <w:rtl/>
              </w:rPr>
              <w:t xml:space="preserve"> الأكاديمية و</w:t>
            </w:r>
            <w:r w:rsidRPr="0091420B">
              <w:rPr>
                <w:rFonts w:eastAsia="MS Mincho" w:hint="cs"/>
                <w:kern w:val="22"/>
                <w:sz w:val="18"/>
                <w:szCs w:val="22"/>
                <w:rtl/>
              </w:rPr>
              <w:t>/أو كيانات</w:t>
            </w:r>
            <w:r w:rsidRPr="0091420B">
              <w:rPr>
                <w:rFonts w:eastAsia="MS Mincho"/>
                <w:kern w:val="22"/>
                <w:sz w:val="18"/>
                <w:szCs w:val="22"/>
                <w:rtl/>
              </w:rPr>
              <w:t xml:space="preserve"> البحوث </w:t>
            </w:r>
            <w:r w:rsidRPr="0091420B">
              <w:rPr>
                <w:rFonts w:eastAsia="MS Mincho" w:hint="cs"/>
                <w:kern w:val="22"/>
                <w:sz w:val="18"/>
                <w:szCs w:val="22"/>
                <w:rtl/>
              </w:rPr>
              <w:t>المتخصصة</w:t>
            </w:r>
          </w:p>
          <w:p w14:paraId="1659F95D" w14:textId="15C37982" w:rsidR="00BA0740" w:rsidRPr="0091420B" w:rsidRDefault="00BA0740" w:rsidP="00BA0740">
            <w:pPr>
              <w:spacing w:before="60" w:after="60"/>
              <w:jc w:val="left"/>
              <w:rPr>
                <w:rFonts w:eastAsia="MS Mincho"/>
                <w:kern w:val="22"/>
                <w:sz w:val="18"/>
                <w:szCs w:val="22"/>
              </w:rPr>
            </w:pPr>
          </w:p>
        </w:tc>
      </w:tr>
      <w:tr w:rsidR="00A14681" w:rsidRPr="0091420B" w14:paraId="21EFD75B" w14:textId="77777777" w:rsidTr="00835A6A">
        <w:tc>
          <w:tcPr>
            <w:tcW w:w="1728" w:type="dxa"/>
            <w:shd w:val="clear" w:color="auto" w:fill="FFFFFF" w:themeFill="background1"/>
          </w:tcPr>
          <w:p w14:paraId="2C63667E" w14:textId="5174F6ED" w:rsidR="00A14681" w:rsidRPr="0091420B" w:rsidRDefault="00A14681" w:rsidP="00A14681">
            <w:pPr>
              <w:jc w:val="left"/>
              <w:rPr>
                <w:rFonts w:eastAsia="MS Mincho"/>
                <w:bCs/>
                <w:kern w:val="22"/>
                <w:sz w:val="18"/>
                <w:szCs w:val="22"/>
              </w:rPr>
            </w:pPr>
            <w:r w:rsidRPr="0091420B">
              <w:rPr>
                <w:rFonts w:eastAsia="MS Mincho" w:hint="cs"/>
                <w:bCs/>
                <w:kern w:val="22"/>
                <w:sz w:val="18"/>
                <w:szCs w:val="22"/>
                <w:rtl/>
              </w:rPr>
              <w:t>ألف-6 تمنع الأطراف النقل غير القانوني وغير المقصود عبر الحدود للكائنات الحية المحورة وتتصدى له</w:t>
            </w:r>
          </w:p>
        </w:tc>
        <w:tc>
          <w:tcPr>
            <w:tcW w:w="2340" w:type="dxa"/>
            <w:shd w:val="clear" w:color="auto" w:fill="FFFFFF" w:themeFill="background1"/>
          </w:tcPr>
          <w:p w14:paraId="0570876C" w14:textId="77777777" w:rsidR="00A14681" w:rsidRPr="0091420B" w:rsidRDefault="00A14681" w:rsidP="00A14681">
            <w:pPr>
              <w:jc w:val="left"/>
              <w:rPr>
                <w:kern w:val="22"/>
                <w:sz w:val="18"/>
                <w:szCs w:val="22"/>
                <w:rtl/>
              </w:rPr>
            </w:pPr>
            <w:r w:rsidRPr="0091420B">
              <w:rPr>
                <w:rFonts w:hint="cs"/>
                <w:kern w:val="22"/>
                <w:sz w:val="18"/>
                <w:szCs w:val="22"/>
                <w:rtl/>
              </w:rPr>
              <w:t xml:space="preserve">(1) إنشاء </w:t>
            </w:r>
            <w:r w:rsidRPr="0091420B">
              <w:rPr>
                <w:rFonts w:eastAsia="MS Mincho" w:hint="cs"/>
                <w:kern w:val="22"/>
                <w:sz w:val="18"/>
                <w:szCs w:val="22"/>
                <w:rtl/>
              </w:rPr>
              <w:t>أنظمة</w:t>
            </w:r>
            <w:r w:rsidRPr="0091420B">
              <w:rPr>
                <w:rFonts w:hint="cs"/>
                <w:kern w:val="22"/>
                <w:sz w:val="18"/>
                <w:szCs w:val="22"/>
                <w:rtl/>
              </w:rPr>
              <w:t xml:space="preserve"> وطنية عاملة للإخطار والاستجابات المناسبة للنقل غير المقصود عبر الحدود، وفقا للمادة 17 من البروتوكول؛</w:t>
            </w:r>
          </w:p>
          <w:p w14:paraId="154C0867" w14:textId="37DBCD61" w:rsidR="00A14681" w:rsidRPr="0091420B" w:rsidRDefault="00A14681" w:rsidP="00A14681">
            <w:pPr>
              <w:jc w:val="left"/>
              <w:rPr>
                <w:rFonts w:eastAsia="MS Mincho"/>
                <w:kern w:val="22"/>
                <w:sz w:val="18"/>
                <w:szCs w:val="22"/>
                <w:rtl/>
              </w:rPr>
            </w:pPr>
            <w:r w:rsidRPr="0091420B">
              <w:rPr>
                <w:rFonts w:eastAsia="MS Mincho" w:hint="cs"/>
                <w:kern w:val="22"/>
                <w:sz w:val="18"/>
                <w:szCs w:val="22"/>
                <w:rtl/>
              </w:rPr>
              <w:t xml:space="preserve">(2) وضع تدابير محلية عاملة لمنع </w:t>
            </w:r>
            <w:r w:rsidRPr="0091420B">
              <w:rPr>
                <w:rFonts w:eastAsia="MS Mincho"/>
                <w:kern w:val="22"/>
                <w:sz w:val="18"/>
                <w:szCs w:val="22"/>
                <w:rtl/>
              </w:rPr>
              <w:t xml:space="preserve">النقل غير القانوني وغير المقصود عبر الحدود للكائنات </w:t>
            </w:r>
            <w:r w:rsidRPr="0091420B">
              <w:rPr>
                <w:rFonts w:eastAsia="MS Mincho"/>
                <w:kern w:val="22"/>
                <w:sz w:val="18"/>
                <w:szCs w:val="22"/>
                <w:rtl/>
              </w:rPr>
              <w:lastRenderedPageBreak/>
              <w:t>الحية المحورة و</w:t>
            </w:r>
            <w:r w:rsidRPr="0091420B">
              <w:rPr>
                <w:rFonts w:eastAsia="MS Mincho" w:hint="cs"/>
                <w:kern w:val="22"/>
                <w:sz w:val="18"/>
                <w:szCs w:val="22"/>
                <w:rtl/>
              </w:rPr>
              <w:t>ال</w:t>
            </w:r>
            <w:r w:rsidRPr="0091420B">
              <w:rPr>
                <w:rFonts w:eastAsia="MS Mincho"/>
                <w:kern w:val="22"/>
                <w:sz w:val="18"/>
                <w:szCs w:val="22"/>
                <w:rtl/>
              </w:rPr>
              <w:t>تصد</w:t>
            </w:r>
            <w:r w:rsidRPr="0091420B">
              <w:rPr>
                <w:rFonts w:eastAsia="MS Mincho" w:hint="cs"/>
                <w:kern w:val="22"/>
                <w:sz w:val="18"/>
                <w:szCs w:val="22"/>
                <w:rtl/>
              </w:rPr>
              <w:t>ي</w:t>
            </w:r>
            <w:r w:rsidRPr="0091420B">
              <w:rPr>
                <w:rFonts w:eastAsia="MS Mincho"/>
                <w:kern w:val="22"/>
                <w:sz w:val="18"/>
                <w:szCs w:val="22"/>
                <w:rtl/>
              </w:rPr>
              <w:t xml:space="preserve"> له</w:t>
            </w:r>
            <w:r w:rsidRPr="0091420B">
              <w:rPr>
                <w:rFonts w:eastAsia="MS Mincho" w:hint="cs"/>
                <w:kern w:val="22"/>
                <w:sz w:val="18"/>
                <w:szCs w:val="22"/>
                <w:rtl/>
              </w:rPr>
              <w:t xml:space="preserve"> وفقا [للتشريعات الوطنية]</w:t>
            </w:r>
          </w:p>
          <w:p w14:paraId="609BA110" w14:textId="6C1C8F7E" w:rsidR="00A14681" w:rsidRPr="0091420B" w:rsidRDefault="00A14681" w:rsidP="00A14681">
            <w:pPr>
              <w:jc w:val="left"/>
              <w:rPr>
                <w:rFonts w:eastAsia="MS Mincho"/>
                <w:kern w:val="22"/>
                <w:sz w:val="18"/>
                <w:szCs w:val="22"/>
              </w:rPr>
            </w:pPr>
            <w:r w:rsidRPr="0091420B">
              <w:rPr>
                <w:rFonts w:eastAsia="MS Mincho" w:hint="cs"/>
                <w:kern w:val="22"/>
                <w:sz w:val="18"/>
                <w:szCs w:val="22"/>
                <w:rtl/>
              </w:rPr>
              <w:t>[للمادة 25 من البروتوكول].</w:t>
            </w:r>
          </w:p>
          <w:p w14:paraId="7C5FA9FD" w14:textId="4D7ED095" w:rsidR="00A14681" w:rsidRPr="0091420B" w:rsidRDefault="00A14681" w:rsidP="00A14681">
            <w:pPr>
              <w:jc w:val="left"/>
              <w:rPr>
                <w:rFonts w:eastAsia="MS Mincho"/>
                <w:kern w:val="22"/>
                <w:sz w:val="18"/>
                <w:szCs w:val="22"/>
              </w:rPr>
            </w:pPr>
          </w:p>
        </w:tc>
        <w:tc>
          <w:tcPr>
            <w:tcW w:w="2970" w:type="dxa"/>
            <w:shd w:val="clear" w:color="auto" w:fill="FFFFFF" w:themeFill="background1"/>
          </w:tcPr>
          <w:p w14:paraId="328C3B2B" w14:textId="2CDBBC6C" w:rsidR="00A14681" w:rsidRPr="0091420B" w:rsidRDefault="00A14681" w:rsidP="00A14681">
            <w:pPr>
              <w:spacing w:before="60" w:after="60"/>
              <w:jc w:val="left"/>
              <w:rPr>
                <w:rFonts w:eastAsia="MS Mincho"/>
                <w:kern w:val="22"/>
                <w:sz w:val="18"/>
                <w:szCs w:val="22"/>
                <w:rtl/>
              </w:rPr>
            </w:pPr>
            <w:r w:rsidRPr="0091420B">
              <w:rPr>
                <w:rFonts w:eastAsia="MS Mincho" w:hint="cs"/>
                <w:kern w:val="22"/>
                <w:sz w:val="18"/>
                <w:szCs w:val="22"/>
                <w:rtl/>
              </w:rPr>
              <w:lastRenderedPageBreak/>
              <w:t>(1) تقديم التدريب إلى أصحاب المصلحة المعنيين على توثيق الكائنات الحية المحورة وأخذ عينات لها والكشف عنها وتحديد هويتها؛</w:t>
            </w:r>
          </w:p>
          <w:p w14:paraId="164E1A78" w14:textId="77777777" w:rsidR="00A14681" w:rsidRDefault="00A14681" w:rsidP="00FF649E">
            <w:pPr>
              <w:spacing w:before="60" w:after="60"/>
              <w:jc w:val="left"/>
              <w:rPr>
                <w:rFonts w:eastAsia="MS Mincho"/>
                <w:kern w:val="22"/>
                <w:sz w:val="18"/>
                <w:szCs w:val="22"/>
                <w:rtl/>
              </w:rPr>
            </w:pPr>
            <w:r w:rsidRPr="0091420B">
              <w:rPr>
                <w:rFonts w:eastAsia="MS Mincho" w:hint="cs"/>
                <w:kern w:val="22"/>
                <w:sz w:val="18"/>
                <w:szCs w:val="22"/>
                <w:rtl/>
              </w:rPr>
              <w:t>(2) تقديم تدريب بشأن ال</w:t>
            </w:r>
            <w:r w:rsidRPr="0091420B">
              <w:rPr>
                <w:rFonts w:eastAsia="MS Mincho"/>
                <w:kern w:val="22"/>
                <w:sz w:val="18"/>
                <w:szCs w:val="22"/>
                <w:rtl/>
              </w:rPr>
              <w:t xml:space="preserve">تدابير </w:t>
            </w:r>
            <w:r w:rsidRPr="0091420B">
              <w:rPr>
                <w:rFonts w:eastAsia="MS Mincho" w:hint="cs"/>
                <w:kern w:val="22"/>
                <w:sz w:val="18"/>
                <w:szCs w:val="22"/>
                <w:rtl/>
              </w:rPr>
              <w:t>ال</w:t>
            </w:r>
            <w:r w:rsidRPr="0091420B">
              <w:rPr>
                <w:rFonts w:eastAsia="MS Mincho"/>
                <w:kern w:val="22"/>
                <w:sz w:val="18"/>
                <w:szCs w:val="22"/>
                <w:rtl/>
              </w:rPr>
              <w:t xml:space="preserve">محلية </w:t>
            </w:r>
            <w:r w:rsidRPr="0091420B">
              <w:rPr>
                <w:rFonts w:eastAsia="MS Mincho" w:hint="cs"/>
                <w:kern w:val="22"/>
                <w:sz w:val="18"/>
                <w:szCs w:val="22"/>
                <w:rtl/>
              </w:rPr>
              <w:t>ال</w:t>
            </w:r>
            <w:r w:rsidRPr="0091420B">
              <w:rPr>
                <w:rFonts w:eastAsia="MS Mincho"/>
                <w:kern w:val="22"/>
                <w:sz w:val="18"/>
                <w:szCs w:val="22"/>
                <w:rtl/>
              </w:rPr>
              <w:t xml:space="preserve">عاملة لمنع النقل غير القانوني وغير المقصود عبر الحدود للكائنات الحية </w:t>
            </w:r>
            <w:r w:rsidRPr="0091420B">
              <w:rPr>
                <w:rFonts w:eastAsia="MS Mincho"/>
                <w:kern w:val="22"/>
                <w:sz w:val="18"/>
                <w:szCs w:val="22"/>
                <w:rtl/>
              </w:rPr>
              <w:lastRenderedPageBreak/>
              <w:t xml:space="preserve">المحورة والتصدي له وفقا </w:t>
            </w:r>
            <w:r w:rsidRPr="0091420B">
              <w:rPr>
                <w:rFonts w:eastAsia="MS Mincho" w:hint="cs"/>
                <w:kern w:val="22"/>
                <w:sz w:val="18"/>
                <w:szCs w:val="22"/>
                <w:rtl/>
              </w:rPr>
              <w:t>ل</w:t>
            </w:r>
            <w:r w:rsidRPr="0091420B">
              <w:rPr>
                <w:rFonts w:eastAsia="MS Mincho"/>
                <w:kern w:val="22"/>
                <w:sz w:val="18"/>
                <w:szCs w:val="22"/>
                <w:rtl/>
              </w:rPr>
              <w:t>لمادة 25 من البروتوكول.</w:t>
            </w:r>
          </w:p>
          <w:p w14:paraId="7D095447" w14:textId="682B8918" w:rsidR="00FF649E" w:rsidRPr="0091420B" w:rsidRDefault="00FF649E" w:rsidP="00753D7C">
            <w:pPr>
              <w:spacing w:before="60" w:after="60"/>
              <w:jc w:val="left"/>
              <w:rPr>
                <w:rFonts w:eastAsia="MS Mincho"/>
                <w:kern w:val="22"/>
                <w:sz w:val="18"/>
                <w:szCs w:val="22"/>
              </w:rPr>
            </w:pPr>
            <w:r>
              <w:rPr>
                <w:rFonts w:eastAsia="MS Mincho" w:hint="cs"/>
                <w:kern w:val="22"/>
                <w:sz w:val="18"/>
                <w:szCs w:val="22"/>
                <w:rtl/>
              </w:rPr>
              <w:t xml:space="preserve">(3) إجراء التدريب على رصد التحركات غير </w:t>
            </w:r>
            <w:r w:rsidR="00753D7C">
              <w:rPr>
                <w:rFonts w:eastAsia="MS Mincho" w:hint="cs"/>
                <w:kern w:val="22"/>
                <w:sz w:val="18"/>
                <w:szCs w:val="22"/>
                <w:rtl/>
              </w:rPr>
              <w:t>المشروعة</w:t>
            </w:r>
            <w:r>
              <w:rPr>
                <w:rFonts w:eastAsia="MS Mincho" w:hint="cs"/>
                <w:kern w:val="22"/>
                <w:sz w:val="18"/>
                <w:szCs w:val="22"/>
                <w:rtl/>
              </w:rPr>
              <w:t xml:space="preserve"> عبر الحدود للكائنات الحية المحورة.</w:t>
            </w:r>
          </w:p>
        </w:tc>
        <w:tc>
          <w:tcPr>
            <w:tcW w:w="2160" w:type="dxa"/>
            <w:shd w:val="clear" w:color="auto" w:fill="FFFFFF" w:themeFill="background1"/>
          </w:tcPr>
          <w:p w14:paraId="5E496A42" w14:textId="5B265418" w:rsidR="00753D7C" w:rsidRDefault="00A14681" w:rsidP="00211F2D">
            <w:pPr>
              <w:spacing w:before="60" w:after="60"/>
              <w:jc w:val="left"/>
              <w:rPr>
                <w:rFonts w:eastAsia="MS Mincho"/>
                <w:kern w:val="22"/>
                <w:sz w:val="18"/>
                <w:szCs w:val="22"/>
                <w:rtl/>
              </w:rPr>
            </w:pPr>
            <w:r w:rsidRPr="0091420B">
              <w:rPr>
                <w:rFonts w:eastAsia="MS Mincho"/>
                <w:kern w:val="22"/>
                <w:sz w:val="18"/>
                <w:szCs w:val="22"/>
                <w:rtl/>
              </w:rPr>
              <w:lastRenderedPageBreak/>
              <w:t xml:space="preserve">(أ) </w:t>
            </w:r>
            <w:r w:rsidR="00753D7C">
              <w:rPr>
                <w:rFonts w:eastAsia="MS Mincho" w:hint="cs"/>
                <w:kern w:val="22"/>
                <w:sz w:val="18"/>
                <w:szCs w:val="22"/>
                <w:rtl/>
              </w:rPr>
              <w:t xml:space="preserve">نسبة الأطراف التي توفر لأصحاب المصلحة المعنيين التدريب على </w:t>
            </w:r>
            <w:r w:rsidR="00211F2D">
              <w:rPr>
                <w:rFonts w:eastAsia="MS Mincho" w:hint="cs"/>
                <w:kern w:val="22"/>
                <w:sz w:val="18"/>
                <w:szCs w:val="22"/>
                <w:rtl/>
              </w:rPr>
              <w:t>وثائق</w:t>
            </w:r>
            <w:r w:rsidR="00753D7C">
              <w:rPr>
                <w:rFonts w:eastAsia="MS Mincho" w:hint="cs"/>
                <w:kern w:val="22"/>
                <w:sz w:val="18"/>
                <w:szCs w:val="22"/>
                <w:rtl/>
              </w:rPr>
              <w:t xml:space="preserve"> الكائنات الحية المحورة، وعيناتها، والكشف عنها وتحديد هويتها</w:t>
            </w:r>
          </w:p>
          <w:p w14:paraId="2B77EC8A" w14:textId="0BD8DB62" w:rsidR="00753D7C" w:rsidRDefault="00753D7C" w:rsidP="00753D7C">
            <w:pPr>
              <w:spacing w:before="60" w:after="60"/>
              <w:jc w:val="left"/>
              <w:rPr>
                <w:rFonts w:eastAsia="MS Mincho"/>
                <w:kern w:val="22"/>
                <w:sz w:val="18"/>
                <w:szCs w:val="22"/>
                <w:rtl/>
              </w:rPr>
            </w:pPr>
            <w:r>
              <w:rPr>
                <w:rFonts w:eastAsia="MS Mincho" w:hint="cs"/>
                <w:kern w:val="22"/>
                <w:sz w:val="18"/>
                <w:szCs w:val="22"/>
                <w:rtl/>
              </w:rPr>
              <w:t>(ب) </w:t>
            </w:r>
            <w:r w:rsidRPr="00A14681">
              <w:rPr>
                <w:rFonts w:eastAsia="MS Mincho"/>
                <w:kern w:val="22"/>
                <w:sz w:val="18"/>
                <w:szCs w:val="22"/>
                <w:rtl/>
              </w:rPr>
              <w:t>عدد حالات التحركات غير المقصودة أو غير المشروعة عبر الحدود</w:t>
            </w:r>
            <w:r>
              <w:rPr>
                <w:rFonts w:eastAsia="MS Mincho" w:hint="cs"/>
                <w:kern w:val="22"/>
                <w:sz w:val="18"/>
                <w:szCs w:val="22"/>
                <w:rtl/>
              </w:rPr>
              <w:t xml:space="preserve"> </w:t>
            </w:r>
            <w:r>
              <w:rPr>
                <w:rFonts w:eastAsia="MS Mincho" w:hint="cs"/>
                <w:kern w:val="22"/>
                <w:sz w:val="18"/>
                <w:szCs w:val="22"/>
                <w:rtl/>
              </w:rPr>
              <w:lastRenderedPageBreak/>
              <w:t>للكائنات الحية المحورة المبلغ عنها؛</w:t>
            </w:r>
          </w:p>
          <w:p w14:paraId="3B49B0BE" w14:textId="77777777" w:rsidR="00A14681" w:rsidRDefault="00A14681" w:rsidP="00753D7C">
            <w:pPr>
              <w:spacing w:before="60" w:after="60"/>
              <w:jc w:val="left"/>
              <w:rPr>
                <w:rFonts w:eastAsia="MS Mincho"/>
                <w:kern w:val="22"/>
                <w:sz w:val="18"/>
                <w:szCs w:val="22"/>
                <w:rtl/>
              </w:rPr>
            </w:pPr>
            <w:r w:rsidRPr="0091420B">
              <w:rPr>
                <w:rFonts w:eastAsia="MS Mincho"/>
                <w:kern w:val="22"/>
                <w:sz w:val="18"/>
                <w:szCs w:val="22"/>
                <w:rtl/>
              </w:rPr>
              <w:t>(</w:t>
            </w:r>
            <w:r w:rsidR="00753D7C">
              <w:rPr>
                <w:rFonts w:eastAsia="MS Mincho" w:hint="cs"/>
                <w:kern w:val="22"/>
                <w:sz w:val="18"/>
                <w:szCs w:val="22"/>
                <w:rtl/>
              </w:rPr>
              <w:t>ج</w:t>
            </w:r>
            <w:r w:rsidRPr="0091420B">
              <w:rPr>
                <w:rFonts w:eastAsia="MS Mincho"/>
                <w:kern w:val="22"/>
                <w:sz w:val="18"/>
                <w:szCs w:val="22"/>
                <w:rtl/>
              </w:rPr>
              <w:t xml:space="preserve">) نسبة الأطراف التي توفر التدريب </w:t>
            </w:r>
            <w:r w:rsidRPr="0091420B">
              <w:rPr>
                <w:rFonts w:eastAsia="MS Mincho" w:hint="cs"/>
                <w:kern w:val="22"/>
                <w:sz w:val="18"/>
                <w:szCs w:val="22"/>
                <w:rtl/>
              </w:rPr>
              <w:t xml:space="preserve">ولديها </w:t>
            </w:r>
            <w:r w:rsidRPr="0091420B">
              <w:rPr>
                <w:rFonts w:eastAsia="MS Mincho"/>
                <w:kern w:val="22"/>
                <w:sz w:val="18"/>
                <w:szCs w:val="22"/>
                <w:rtl/>
              </w:rPr>
              <w:t xml:space="preserve">تدابير محلية </w:t>
            </w:r>
            <w:r w:rsidRPr="0091420B">
              <w:rPr>
                <w:rFonts w:eastAsia="MS Mincho" w:hint="cs"/>
                <w:kern w:val="22"/>
                <w:sz w:val="18"/>
                <w:szCs w:val="22"/>
                <w:rtl/>
              </w:rPr>
              <w:t>عاملة</w:t>
            </w:r>
            <w:r w:rsidRPr="0091420B">
              <w:rPr>
                <w:rFonts w:eastAsia="MS Mincho"/>
                <w:kern w:val="22"/>
                <w:sz w:val="18"/>
                <w:szCs w:val="22"/>
                <w:rtl/>
              </w:rPr>
              <w:t xml:space="preserve"> لمنع وإدارة النقل غير المقصود وغير المشروع للك</w:t>
            </w:r>
            <w:r w:rsidR="00753D7C">
              <w:rPr>
                <w:rFonts w:eastAsia="MS Mincho"/>
                <w:kern w:val="22"/>
                <w:sz w:val="18"/>
                <w:szCs w:val="22"/>
                <w:rtl/>
              </w:rPr>
              <w:t>ائنات الحية المحورة عبر الحدود.</w:t>
            </w:r>
          </w:p>
          <w:p w14:paraId="69F33448" w14:textId="5A1EC9A9" w:rsidR="00753D7C" w:rsidRPr="0091420B" w:rsidRDefault="00753D7C" w:rsidP="00753D7C">
            <w:pPr>
              <w:spacing w:before="60" w:after="60"/>
              <w:jc w:val="left"/>
              <w:rPr>
                <w:rFonts w:eastAsia="MS Mincho"/>
                <w:kern w:val="22"/>
                <w:sz w:val="18"/>
                <w:szCs w:val="22"/>
              </w:rPr>
            </w:pPr>
            <w:r>
              <w:rPr>
                <w:rFonts w:eastAsia="MS Mincho" w:hint="cs"/>
                <w:kern w:val="22"/>
                <w:sz w:val="18"/>
                <w:szCs w:val="22"/>
                <w:rtl/>
              </w:rPr>
              <w:t xml:space="preserve">(د) نسبة الأطراف التي توفر التدريب على رصد التحركات غير المشروعة عبر الحدود للكائنات الحية المحورة. </w:t>
            </w:r>
          </w:p>
        </w:tc>
        <w:tc>
          <w:tcPr>
            <w:tcW w:w="2340" w:type="dxa"/>
            <w:shd w:val="clear" w:color="auto" w:fill="FFFFFF" w:themeFill="background1"/>
          </w:tcPr>
          <w:p w14:paraId="33F54899" w14:textId="1632AD5F" w:rsidR="00A14681" w:rsidRPr="0091420B" w:rsidRDefault="00A14681" w:rsidP="00A14681">
            <w:pPr>
              <w:jc w:val="left"/>
              <w:rPr>
                <w:rFonts w:eastAsia="MS Mincho"/>
                <w:kern w:val="22"/>
                <w:sz w:val="18"/>
                <w:szCs w:val="22"/>
              </w:rPr>
            </w:pPr>
            <w:r w:rsidRPr="0091420B">
              <w:rPr>
                <w:rFonts w:eastAsia="MS Mincho" w:hint="cs"/>
                <w:kern w:val="22"/>
                <w:sz w:val="18"/>
                <w:szCs w:val="22"/>
                <w:rtl/>
              </w:rPr>
              <w:lastRenderedPageBreak/>
              <w:t>منع النقل غير القانوني وغير المقصود عبر الحدود للكائنات الحية المحورة أو تقليله إلى أدنى حد</w:t>
            </w:r>
          </w:p>
        </w:tc>
        <w:tc>
          <w:tcPr>
            <w:tcW w:w="2880" w:type="dxa"/>
            <w:shd w:val="clear" w:color="auto" w:fill="FFFFFF" w:themeFill="background1"/>
          </w:tcPr>
          <w:p w14:paraId="437A7791" w14:textId="5B3520D8" w:rsidR="0051234A" w:rsidRPr="0091420B" w:rsidRDefault="007A7B68" w:rsidP="0051234A">
            <w:pPr>
              <w:jc w:val="left"/>
              <w:rPr>
                <w:rFonts w:eastAsia="MS Mincho"/>
                <w:kern w:val="22"/>
                <w:sz w:val="18"/>
                <w:szCs w:val="22"/>
                <w:rtl/>
              </w:rPr>
            </w:pPr>
            <w:r>
              <w:rPr>
                <w:rFonts w:eastAsia="MS Mincho"/>
                <w:kern w:val="22"/>
                <w:sz w:val="18"/>
                <w:szCs w:val="22"/>
                <w:rtl/>
              </w:rPr>
              <w:t>[السلطات الوطنية/</w:t>
            </w:r>
            <w:r>
              <w:rPr>
                <w:rFonts w:eastAsia="MS Mincho" w:hint="cs"/>
                <w:kern w:val="22"/>
                <w:sz w:val="18"/>
                <w:szCs w:val="22"/>
                <w:rtl/>
              </w:rPr>
              <w:t xml:space="preserve"> </w:t>
            </w:r>
            <w:r w:rsidR="0051234A" w:rsidRPr="0091420B">
              <w:rPr>
                <w:rFonts w:eastAsia="MS Mincho"/>
                <w:kern w:val="22"/>
                <w:sz w:val="18"/>
                <w:szCs w:val="22"/>
                <w:rtl/>
              </w:rPr>
              <w:t>موظفو السلطات الوطنية.</w:t>
            </w:r>
          </w:p>
          <w:p w14:paraId="46F0E0E0" w14:textId="4C49BFDB" w:rsidR="00A14681" w:rsidRPr="0091420B" w:rsidRDefault="0051234A" w:rsidP="0051234A">
            <w:pPr>
              <w:jc w:val="left"/>
              <w:rPr>
                <w:rFonts w:eastAsia="MS Mincho"/>
                <w:kern w:val="22"/>
                <w:sz w:val="18"/>
                <w:szCs w:val="22"/>
              </w:rPr>
            </w:pPr>
            <w:r w:rsidRPr="0091420B">
              <w:rPr>
                <w:rFonts w:eastAsia="MS Mincho"/>
                <w:kern w:val="22"/>
                <w:sz w:val="18"/>
                <w:szCs w:val="22"/>
                <w:rtl/>
              </w:rPr>
              <w:t>مسؤولو الجمارك والحدود]</w:t>
            </w:r>
          </w:p>
        </w:tc>
      </w:tr>
      <w:tr w:rsidR="00A14681" w:rsidRPr="0091420B" w14:paraId="4731031D" w14:textId="77777777" w:rsidTr="00835A6A">
        <w:tc>
          <w:tcPr>
            <w:tcW w:w="1728" w:type="dxa"/>
            <w:shd w:val="clear" w:color="auto" w:fill="FFFFFF" w:themeFill="background1"/>
          </w:tcPr>
          <w:p w14:paraId="092579B5" w14:textId="77777777" w:rsidR="00A14681" w:rsidRPr="0091420B" w:rsidRDefault="00A14681" w:rsidP="00A14681">
            <w:pPr>
              <w:jc w:val="left"/>
              <w:rPr>
                <w:rFonts w:eastAsia="MS Mincho"/>
                <w:bCs/>
                <w:kern w:val="22"/>
                <w:sz w:val="18"/>
                <w:szCs w:val="22"/>
              </w:rPr>
            </w:pPr>
            <w:r w:rsidRPr="0091420B">
              <w:rPr>
                <w:rFonts w:eastAsia="MS Mincho" w:hint="cs"/>
                <w:bCs/>
                <w:kern w:val="22"/>
                <w:sz w:val="18"/>
                <w:szCs w:val="22"/>
                <w:rtl/>
              </w:rPr>
              <w:t>ألف-7 تمتلك الأطراف تدابير قائمة للوفاء بمتطلبات البروتوكول بشأن مناولة الكائنات الحية المحورة ونقلها وتعبئتها وتحديد هويتها</w:t>
            </w:r>
          </w:p>
        </w:tc>
        <w:tc>
          <w:tcPr>
            <w:tcW w:w="2340" w:type="dxa"/>
            <w:shd w:val="clear" w:color="auto" w:fill="FFFFFF" w:themeFill="background1"/>
          </w:tcPr>
          <w:p w14:paraId="5595B606" w14:textId="63DA7857" w:rsidR="00A14681" w:rsidRPr="0091420B" w:rsidRDefault="00A14681" w:rsidP="00A14681">
            <w:pPr>
              <w:jc w:val="left"/>
              <w:rPr>
                <w:rFonts w:eastAsia="MS Mincho"/>
                <w:kern w:val="22"/>
                <w:sz w:val="18"/>
                <w:szCs w:val="22"/>
              </w:rPr>
            </w:pPr>
            <w:r w:rsidRPr="0091420B">
              <w:rPr>
                <w:rFonts w:eastAsia="MS Mincho" w:hint="cs"/>
                <w:kern w:val="22"/>
                <w:sz w:val="18"/>
                <w:szCs w:val="22"/>
                <w:rtl/>
              </w:rPr>
              <w:t>(1) إنشاء أنظمة وطنية عاملة للمناولة والنقل والتعبئة وتحديد الهوية، بما في ذلك ما يتعلق بالوثائق؛</w:t>
            </w:r>
          </w:p>
          <w:p w14:paraId="7F3EEC85" w14:textId="6EA1F089" w:rsidR="00A14681" w:rsidRPr="0091420B" w:rsidRDefault="00A14681" w:rsidP="00A14681">
            <w:pPr>
              <w:spacing w:before="60" w:after="60"/>
              <w:jc w:val="left"/>
              <w:rPr>
                <w:rFonts w:eastAsia="MS Mincho"/>
                <w:kern w:val="22"/>
                <w:sz w:val="18"/>
                <w:szCs w:val="22"/>
              </w:rPr>
            </w:pPr>
          </w:p>
        </w:tc>
        <w:tc>
          <w:tcPr>
            <w:tcW w:w="2970" w:type="dxa"/>
            <w:shd w:val="clear" w:color="auto" w:fill="FFFFFF" w:themeFill="background1"/>
          </w:tcPr>
          <w:p w14:paraId="019C49C3" w14:textId="3FF22730" w:rsidR="00A14681" w:rsidRPr="0091420B" w:rsidRDefault="00A14681" w:rsidP="00A14681">
            <w:pPr>
              <w:jc w:val="left"/>
              <w:rPr>
                <w:rFonts w:eastAsia="MS Mincho"/>
                <w:kern w:val="22"/>
                <w:sz w:val="18"/>
                <w:szCs w:val="22"/>
              </w:rPr>
            </w:pPr>
            <w:r w:rsidRPr="0091420B">
              <w:rPr>
                <w:rFonts w:eastAsia="MS Mincho"/>
                <w:kern w:val="22"/>
                <w:sz w:val="18"/>
                <w:szCs w:val="22"/>
                <w:rtl/>
              </w:rPr>
              <w:t>(</w:t>
            </w:r>
            <w:r w:rsidRPr="0091420B">
              <w:rPr>
                <w:rFonts w:eastAsia="MS Mincho" w:hint="cs"/>
                <w:kern w:val="22"/>
                <w:sz w:val="18"/>
                <w:szCs w:val="22"/>
                <w:rtl/>
              </w:rPr>
              <w:t>1</w:t>
            </w:r>
            <w:r w:rsidRPr="0091420B">
              <w:rPr>
                <w:rFonts w:eastAsia="MS Mincho"/>
                <w:kern w:val="22"/>
                <w:sz w:val="18"/>
                <w:szCs w:val="22"/>
                <w:rtl/>
              </w:rPr>
              <w:t>) توفير التدريب للسلطات الوطنية المختصة ذات الصلة بشأن التحقق من الوثائق المتعلقة بمناولة ونقل وتعبئة وتحديد هوية الكائنات الحية المحورة.</w:t>
            </w:r>
          </w:p>
        </w:tc>
        <w:tc>
          <w:tcPr>
            <w:tcW w:w="2160" w:type="dxa"/>
            <w:shd w:val="clear" w:color="auto" w:fill="FFFFFF" w:themeFill="background1"/>
          </w:tcPr>
          <w:p w14:paraId="3EA504F2" w14:textId="3A1C6A5C" w:rsidR="00A14681" w:rsidRPr="0091420B" w:rsidRDefault="00A14681" w:rsidP="00A14681">
            <w:pPr>
              <w:spacing w:before="60" w:after="60"/>
              <w:jc w:val="left"/>
              <w:rPr>
                <w:rFonts w:eastAsia="MS Mincho"/>
                <w:kern w:val="22"/>
                <w:sz w:val="18"/>
                <w:szCs w:val="22"/>
                <w:rtl/>
              </w:rPr>
            </w:pPr>
            <w:r w:rsidRPr="0091420B">
              <w:rPr>
                <w:rFonts w:eastAsia="MS Mincho"/>
                <w:kern w:val="22"/>
                <w:sz w:val="18"/>
                <w:szCs w:val="22"/>
                <w:rtl/>
              </w:rPr>
              <w:t>(أ) نسبة الأطراف التي لديها موظفون مؤهلون للتحقق من الوثائق المصاحبة لشحنات الكائنات الحية المحورة؛</w:t>
            </w:r>
          </w:p>
          <w:p w14:paraId="63C66447" w14:textId="72C6A15E" w:rsidR="00A14681" w:rsidRPr="0091420B" w:rsidRDefault="00A14681" w:rsidP="00211F2D">
            <w:pPr>
              <w:spacing w:before="60" w:after="60"/>
              <w:jc w:val="left"/>
              <w:rPr>
                <w:rFonts w:eastAsia="MS Mincho"/>
                <w:kern w:val="22"/>
                <w:sz w:val="18"/>
                <w:szCs w:val="22"/>
              </w:rPr>
            </w:pPr>
            <w:r w:rsidRPr="0091420B">
              <w:rPr>
                <w:rFonts w:eastAsia="MS Mincho"/>
                <w:kern w:val="22"/>
                <w:sz w:val="18"/>
                <w:szCs w:val="22"/>
                <w:rtl/>
              </w:rPr>
              <w:t>(ب) نسبة الأطراف التي</w:t>
            </w:r>
            <w:r w:rsidR="00211F2D">
              <w:rPr>
                <w:rFonts w:eastAsia="MS Mincho" w:hint="cs"/>
                <w:kern w:val="22"/>
                <w:sz w:val="18"/>
                <w:szCs w:val="22"/>
                <w:rtl/>
              </w:rPr>
              <w:t xml:space="preserve"> [تدربت]</w:t>
            </w:r>
            <w:r w:rsidRPr="0091420B">
              <w:rPr>
                <w:rFonts w:eastAsia="MS Mincho"/>
                <w:kern w:val="22"/>
                <w:sz w:val="18"/>
                <w:szCs w:val="22"/>
                <w:rtl/>
              </w:rPr>
              <w:t xml:space="preserve"> </w:t>
            </w:r>
            <w:r w:rsidR="00211F2D">
              <w:rPr>
                <w:rFonts w:eastAsia="MS Mincho" w:hint="cs"/>
                <w:kern w:val="22"/>
                <w:sz w:val="18"/>
                <w:szCs w:val="22"/>
                <w:rtl/>
              </w:rPr>
              <w:t>[</w:t>
            </w:r>
            <w:r w:rsidRPr="0091420B">
              <w:rPr>
                <w:rFonts w:eastAsia="MS Mincho"/>
                <w:kern w:val="22"/>
                <w:sz w:val="18"/>
                <w:szCs w:val="22"/>
                <w:rtl/>
              </w:rPr>
              <w:t>تحصل على تدريب</w:t>
            </w:r>
            <w:r w:rsidR="00211F2D">
              <w:rPr>
                <w:rFonts w:eastAsia="MS Mincho" w:hint="cs"/>
                <w:kern w:val="22"/>
                <w:sz w:val="18"/>
                <w:szCs w:val="22"/>
                <w:rtl/>
              </w:rPr>
              <w:t>]</w:t>
            </w:r>
            <w:r w:rsidRPr="0091420B">
              <w:rPr>
                <w:rFonts w:eastAsia="MS Mincho"/>
                <w:kern w:val="22"/>
                <w:sz w:val="18"/>
                <w:szCs w:val="22"/>
                <w:rtl/>
              </w:rPr>
              <w:t xml:space="preserve"> على الوثائق المتعلقة بمناولة ونقل وتعبئة وتحد</w:t>
            </w:r>
            <w:r w:rsidR="00211F2D">
              <w:rPr>
                <w:rFonts w:eastAsia="MS Mincho"/>
                <w:kern w:val="22"/>
                <w:sz w:val="18"/>
                <w:szCs w:val="22"/>
                <w:rtl/>
              </w:rPr>
              <w:t>يد هوية الكائنات الحية المحورة.</w:t>
            </w:r>
          </w:p>
        </w:tc>
        <w:tc>
          <w:tcPr>
            <w:tcW w:w="2340" w:type="dxa"/>
            <w:shd w:val="clear" w:color="auto" w:fill="FFFFFF" w:themeFill="background1"/>
          </w:tcPr>
          <w:p w14:paraId="4D01D89A" w14:textId="72A17B2A" w:rsidR="00A14681" w:rsidRPr="0091420B" w:rsidRDefault="00A14681" w:rsidP="00A14681">
            <w:pPr>
              <w:jc w:val="left"/>
              <w:rPr>
                <w:rFonts w:eastAsia="MS Mincho"/>
                <w:kern w:val="22"/>
                <w:sz w:val="18"/>
                <w:szCs w:val="22"/>
              </w:rPr>
            </w:pPr>
            <w:r w:rsidRPr="0091420B">
              <w:rPr>
                <w:rFonts w:eastAsia="MS Mincho" w:hint="cs"/>
                <w:kern w:val="22"/>
                <w:sz w:val="18"/>
                <w:szCs w:val="22"/>
                <w:rtl/>
              </w:rPr>
              <w:t>من خلال الكشف عن الكائنات الحية المحورة وتحديد هويتها، يتسنى للأطراف أن تستجيب للنقل غير المقصود وغير القانوني عبر الحدود، وأن تنفذ متطلبات المناولة والنقل والتعبئة وتحديد الهوية، وفقا للبروتوكول</w:t>
            </w:r>
          </w:p>
        </w:tc>
        <w:tc>
          <w:tcPr>
            <w:tcW w:w="2880" w:type="dxa"/>
            <w:shd w:val="clear" w:color="auto" w:fill="FFFFFF" w:themeFill="background1"/>
          </w:tcPr>
          <w:p w14:paraId="06D9D4E2" w14:textId="77777777" w:rsidR="00A14681" w:rsidRPr="0091420B" w:rsidRDefault="00A14681" w:rsidP="00A14681">
            <w:pPr>
              <w:spacing w:before="60" w:after="60"/>
              <w:rPr>
                <w:rFonts w:eastAsia="MS Mincho"/>
                <w:kern w:val="22"/>
                <w:sz w:val="18"/>
                <w:szCs w:val="22"/>
                <w:rtl/>
              </w:rPr>
            </w:pPr>
            <w:r w:rsidRPr="0091420B">
              <w:rPr>
                <w:rFonts w:eastAsia="MS Mincho"/>
                <w:kern w:val="22"/>
                <w:sz w:val="18"/>
                <w:szCs w:val="22"/>
                <w:rtl/>
              </w:rPr>
              <w:t>[السلطات الوطنية/</w:t>
            </w:r>
          </w:p>
          <w:p w14:paraId="6DC89D98" w14:textId="77777777" w:rsidR="00A14681" w:rsidRPr="0091420B" w:rsidRDefault="00A14681" w:rsidP="00A14681">
            <w:pPr>
              <w:spacing w:before="60" w:after="60"/>
              <w:jc w:val="left"/>
              <w:rPr>
                <w:rFonts w:eastAsia="MS Mincho"/>
                <w:kern w:val="22"/>
                <w:sz w:val="18"/>
                <w:szCs w:val="22"/>
                <w:rtl/>
              </w:rPr>
            </w:pPr>
            <w:r w:rsidRPr="0091420B">
              <w:rPr>
                <w:rFonts w:eastAsia="MS Mincho"/>
                <w:kern w:val="22"/>
                <w:sz w:val="18"/>
                <w:szCs w:val="22"/>
                <w:rtl/>
              </w:rPr>
              <w:t>موظفو السلطات الوطنية]</w:t>
            </w:r>
          </w:p>
          <w:p w14:paraId="3F568FE8" w14:textId="77777777" w:rsidR="00A14681" w:rsidRPr="0091420B" w:rsidRDefault="00A14681" w:rsidP="00A14681">
            <w:pPr>
              <w:spacing w:before="60" w:after="60"/>
              <w:jc w:val="left"/>
              <w:rPr>
                <w:rFonts w:eastAsia="MS Mincho"/>
                <w:kern w:val="22"/>
                <w:sz w:val="18"/>
                <w:szCs w:val="22"/>
                <w:rtl/>
              </w:rPr>
            </w:pPr>
          </w:p>
          <w:p w14:paraId="5ADF64F5" w14:textId="4452B29A" w:rsidR="00A14681" w:rsidRPr="0091420B" w:rsidRDefault="00A14681" w:rsidP="00A14681">
            <w:pPr>
              <w:jc w:val="left"/>
              <w:rPr>
                <w:rFonts w:eastAsia="MS Mincho"/>
                <w:kern w:val="22"/>
                <w:sz w:val="18"/>
                <w:szCs w:val="22"/>
              </w:rPr>
            </w:pPr>
          </w:p>
        </w:tc>
      </w:tr>
      <w:tr w:rsidR="00D977F6" w:rsidRPr="0091420B" w14:paraId="4922F0D4" w14:textId="77777777" w:rsidTr="00835A6A">
        <w:tc>
          <w:tcPr>
            <w:tcW w:w="1728" w:type="dxa"/>
            <w:shd w:val="clear" w:color="auto" w:fill="FFFFFF" w:themeFill="background1"/>
          </w:tcPr>
          <w:p w14:paraId="3E514FE5" w14:textId="77777777" w:rsidR="00D977F6" w:rsidRPr="0091420B" w:rsidRDefault="00D977F6" w:rsidP="00D977F6">
            <w:pPr>
              <w:jc w:val="left"/>
              <w:rPr>
                <w:rFonts w:eastAsia="MS Mincho"/>
                <w:bCs/>
                <w:kern w:val="22"/>
                <w:sz w:val="18"/>
                <w:szCs w:val="22"/>
              </w:rPr>
            </w:pPr>
            <w:r w:rsidRPr="0091420B">
              <w:rPr>
                <w:rFonts w:eastAsia="MS Mincho" w:hint="cs"/>
                <w:bCs/>
                <w:kern w:val="22"/>
                <w:sz w:val="18"/>
                <w:szCs w:val="22"/>
                <w:rtl/>
              </w:rPr>
              <w:lastRenderedPageBreak/>
              <w:t>ألف-8 تكون الأطراف قادرة على الكشف عن الكائنات الحية المحورة وتحديد هويتها</w:t>
            </w:r>
          </w:p>
        </w:tc>
        <w:tc>
          <w:tcPr>
            <w:tcW w:w="2340" w:type="dxa"/>
            <w:shd w:val="clear" w:color="auto" w:fill="FFFFFF" w:themeFill="background1"/>
          </w:tcPr>
          <w:p w14:paraId="4DDD21E4" w14:textId="3A8C6B89" w:rsidR="00D977F6" w:rsidRPr="0091420B" w:rsidRDefault="00D977F6" w:rsidP="00D977F6">
            <w:pPr>
              <w:jc w:val="left"/>
              <w:rPr>
                <w:rFonts w:eastAsia="MS Mincho"/>
                <w:kern w:val="22"/>
                <w:sz w:val="18"/>
                <w:szCs w:val="22"/>
              </w:rPr>
            </w:pPr>
            <w:r w:rsidRPr="0091420B">
              <w:rPr>
                <w:rFonts w:eastAsia="MS Mincho" w:hint="cs"/>
                <w:kern w:val="22"/>
                <w:sz w:val="18"/>
                <w:szCs w:val="22"/>
                <w:rtl/>
              </w:rPr>
              <w:t>(1) القيام، حسب الاقتضاء، بإعداد مواد مرجعية وإجراءات ومعلومات لأخذ عينات الكائنات الحية المحورة والكشف عنها وتحديد هويتها، والوصول إلى هذه المواد والإجراءات والمعلومات؛</w:t>
            </w:r>
          </w:p>
          <w:p w14:paraId="376A0377" w14:textId="62B5B4AB" w:rsidR="00D977F6" w:rsidRPr="0091420B" w:rsidRDefault="00D977F6" w:rsidP="00D977F6">
            <w:pPr>
              <w:jc w:val="left"/>
              <w:rPr>
                <w:rFonts w:eastAsia="MS Mincho"/>
                <w:kern w:val="22"/>
                <w:sz w:val="18"/>
                <w:szCs w:val="22"/>
              </w:rPr>
            </w:pPr>
            <w:r w:rsidRPr="0091420B">
              <w:rPr>
                <w:rFonts w:eastAsia="MS Mincho" w:hint="cs"/>
                <w:kern w:val="22"/>
                <w:sz w:val="18"/>
                <w:szCs w:val="22"/>
                <w:rtl/>
              </w:rPr>
              <w:t>(2) تعزيز قدرات المسؤولين وموظفي المختبرات على أخذ العينات والكشف وتحديد الهوية؛</w:t>
            </w:r>
          </w:p>
          <w:p w14:paraId="7913CBB0" w14:textId="25FCBB00" w:rsidR="00D977F6" w:rsidRPr="0091420B" w:rsidRDefault="00D977F6" w:rsidP="00D977F6">
            <w:pPr>
              <w:jc w:val="left"/>
              <w:rPr>
                <w:rFonts w:eastAsia="MS Mincho"/>
                <w:kern w:val="22"/>
                <w:sz w:val="18"/>
                <w:szCs w:val="22"/>
              </w:rPr>
            </w:pPr>
            <w:r w:rsidRPr="0091420B">
              <w:rPr>
                <w:rFonts w:eastAsia="MS Mincho" w:hint="cs"/>
                <w:kern w:val="22"/>
                <w:sz w:val="18"/>
                <w:szCs w:val="22"/>
                <w:rtl/>
              </w:rPr>
              <w:t>(3) الوصول إلى البنية الأساسية التقنية للكشف وتحديد الهوية، بما في ذلك المواد المرجعية المعتمدة؛</w:t>
            </w:r>
          </w:p>
          <w:p w14:paraId="2825EC1E" w14:textId="417560DA" w:rsidR="00D977F6" w:rsidRPr="0091420B" w:rsidRDefault="00D977F6" w:rsidP="00D977F6">
            <w:pPr>
              <w:spacing w:before="60" w:after="60"/>
              <w:jc w:val="left"/>
              <w:rPr>
                <w:rFonts w:eastAsia="MS Mincho"/>
                <w:kern w:val="22"/>
                <w:sz w:val="18"/>
                <w:szCs w:val="22"/>
              </w:rPr>
            </w:pPr>
            <w:r w:rsidRPr="0091420B">
              <w:rPr>
                <w:rFonts w:eastAsia="MS Mincho" w:hint="cs"/>
                <w:kern w:val="22"/>
                <w:sz w:val="18"/>
                <w:szCs w:val="22"/>
                <w:rtl/>
              </w:rPr>
              <w:t>(4) تعزيز التعاون، بما في ذلك من خلال شبكات المختبرات.</w:t>
            </w:r>
          </w:p>
        </w:tc>
        <w:tc>
          <w:tcPr>
            <w:tcW w:w="2970" w:type="dxa"/>
            <w:shd w:val="clear" w:color="auto" w:fill="FFFFFF" w:themeFill="background1"/>
          </w:tcPr>
          <w:p w14:paraId="69E7D5BB" w14:textId="6D50B2A3" w:rsidR="00D977F6" w:rsidRPr="0091420B" w:rsidRDefault="003B6C99" w:rsidP="00211F2D">
            <w:pPr>
              <w:jc w:val="left"/>
              <w:rPr>
                <w:rFonts w:eastAsia="MS Mincho"/>
                <w:kern w:val="22"/>
                <w:sz w:val="18"/>
                <w:szCs w:val="22"/>
              </w:rPr>
            </w:pPr>
            <w:r w:rsidRPr="0091420B">
              <w:rPr>
                <w:rFonts w:eastAsia="MS Mincho" w:hint="cs"/>
                <w:kern w:val="22"/>
                <w:sz w:val="18"/>
                <w:szCs w:val="22"/>
                <w:rtl/>
              </w:rPr>
              <w:t xml:space="preserve">(1) </w:t>
            </w:r>
            <w:r w:rsidR="00211F2D">
              <w:rPr>
                <w:rFonts w:eastAsia="MS Mincho" w:hint="cs"/>
                <w:kern w:val="22"/>
                <w:sz w:val="18"/>
                <w:szCs w:val="22"/>
                <w:rtl/>
              </w:rPr>
              <w:t>إجراء</w:t>
            </w:r>
            <w:r w:rsidR="00D977F6" w:rsidRPr="0091420B">
              <w:rPr>
                <w:rFonts w:eastAsia="MS Mincho" w:hint="cs"/>
                <w:kern w:val="22"/>
                <w:sz w:val="18"/>
                <w:szCs w:val="22"/>
                <w:rtl/>
              </w:rPr>
              <w:t xml:space="preserve"> التدريب على منهجيات وبروتوكولات أخذ عينات الكائنات الحية المحورة والكشف عنها وتحديد هويتها؛</w:t>
            </w:r>
          </w:p>
          <w:p w14:paraId="7DFF60B0" w14:textId="268F4C03" w:rsidR="00D977F6" w:rsidRPr="0091420B" w:rsidRDefault="00D977F6" w:rsidP="00D977F6">
            <w:pPr>
              <w:jc w:val="left"/>
              <w:rPr>
                <w:rFonts w:eastAsia="MS Mincho"/>
                <w:kern w:val="22"/>
                <w:sz w:val="18"/>
                <w:szCs w:val="22"/>
              </w:rPr>
            </w:pPr>
            <w:r w:rsidRPr="0091420B">
              <w:rPr>
                <w:rFonts w:eastAsia="MS Mincho" w:hint="cs"/>
                <w:kern w:val="22"/>
                <w:sz w:val="18"/>
                <w:szCs w:val="22"/>
                <w:rtl/>
              </w:rPr>
              <w:t>(</w:t>
            </w:r>
            <w:r w:rsidR="003B6C99" w:rsidRPr="0091420B">
              <w:rPr>
                <w:rFonts w:eastAsia="MS Mincho" w:hint="cs"/>
                <w:kern w:val="22"/>
                <w:sz w:val="18"/>
                <w:szCs w:val="22"/>
                <w:rtl/>
              </w:rPr>
              <w:t>2</w:t>
            </w:r>
            <w:r w:rsidRPr="0091420B">
              <w:rPr>
                <w:rFonts w:eastAsia="MS Mincho" w:hint="cs"/>
                <w:kern w:val="22"/>
                <w:sz w:val="18"/>
                <w:szCs w:val="22"/>
                <w:rtl/>
              </w:rPr>
              <w:t>) تيسير الوصول إلى البنية الأساسية للكشف عن الكائنات الحية المحورة وتحديد هويتها</w:t>
            </w:r>
            <w:r w:rsidR="00211F2D">
              <w:rPr>
                <w:rFonts w:eastAsia="MS Mincho" w:hint="cs"/>
                <w:kern w:val="22"/>
                <w:sz w:val="18"/>
                <w:szCs w:val="22"/>
                <w:rtl/>
              </w:rPr>
              <w:t>، وتيسير إنشاء هذه البنية الأساسية</w:t>
            </w:r>
            <w:r w:rsidRPr="0091420B">
              <w:rPr>
                <w:rFonts w:eastAsia="MS Mincho" w:hint="cs"/>
                <w:kern w:val="22"/>
                <w:sz w:val="18"/>
                <w:szCs w:val="22"/>
                <w:rtl/>
              </w:rPr>
              <w:t>، بما في ذلك المختبرات المعتمدة، والمواد المرجعية المعتمدة والمواد الاستهلاكية؛</w:t>
            </w:r>
          </w:p>
          <w:p w14:paraId="1E939698" w14:textId="3133B064" w:rsidR="00D977F6" w:rsidRPr="0091420B" w:rsidRDefault="00D977F6" w:rsidP="00D977F6">
            <w:pPr>
              <w:jc w:val="left"/>
              <w:rPr>
                <w:rFonts w:eastAsia="MS Mincho"/>
                <w:kern w:val="22"/>
                <w:sz w:val="18"/>
                <w:szCs w:val="22"/>
              </w:rPr>
            </w:pPr>
            <w:r w:rsidRPr="0091420B">
              <w:rPr>
                <w:rFonts w:eastAsia="MS Mincho" w:hint="cs"/>
                <w:kern w:val="22"/>
                <w:sz w:val="18"/>
                <w:szCs w:val="22"/>
                <w:rtl/>
              </w:rPr>
              <w:t>(</w:t>
            </w:r>
            <w:r w:rsidR="003B6C99" w:rsidRPr="0091420B">
              <w:rPr>
                <w:rFonts w:eastAsia="MS Mincho" w:hint="cs"/>
                <w:kern w:val="22"/>
                <w:sz w:val="18"/>
                <w:szCs w:val="22"/>
                <w:rtl/>
              </w:rPr>
              <w:t>3</w:t>
            </w:r>
            <w:r w:rsidRPr="0091420B">
              <w:rPr>
                <w:rFonts w:eastAsia="MS Mincho" w:hint="cs"/>
                <w:kern w:val="22"/>
                <w:sz w:val="18"/>
                <w:szCs w:val="22"/>
                <w:rtl/>
              </w:rPr>
              <w:t>) إنشاء وتعزيز وصيانة شبكات مختبرات للكشف عن الكائنات الحية المحورة وتحديد هويتها.</w:t>
            </w:r>
          </w:p>
        </w:tc>
        <w:tc>
          <w:tcPr>
            <w:tcW w:w="2160" w:type="dxa"/>
            <w:shd w:val="clear" w:color="auto" w:fill="FFFFFF" w:themeFill="background1"/>
            <w:vAlign w:val="center"/>
          </w:tcPr>
          <w:p w14:paraId="0360868B" w14:textId="41B109EA" w:rsidR="00D977F6" w:rsidRPr="0091420B" w:rsidRDefault="00D977F6" w:rsidP="00211F2D">
            <w:pPr>
              <w:jc w:val="left"/>
              <w:rPr>
                <w:rFonts w:eastAsia="MS Mincho"/>
                <w:kern w:val="22"/>
                <w:sz w:val="18"/>
                <w:szCs w:val="22"/>
                <w:rtl/>
              </w:rPr>
            </w:pPr>
            <w:r w:rsidRPr="0091420B">
              <w:rPr>
                <w:rFonts w:eastAsia="MS Mincho"/>
                <w:kern w:val="22"/>
                <w:sz w:val="18"/>
                <w:szCs w:val="22"/>
                <w:rtl/>
              </w:rPr>
              <w:t xml:space="preserve">(أ) نسبة الأطراف التي </w:t>
            </w:r>
            <w:r w:rsidR="00211F2D">
              <w:rPr>
                <w:rFonts w:eastAsia="MS Mincho" w:hint="cs"/>
                <w:kern w:val="22"/>
                <w:sz w:val="18"/>
                <w:szCs w:val="22"/>
                <w:rtl/>
              </w:rPr>
              <w:t>تدربت على</w:t>
            </w:r>
            <w:r w:rsidRPr="0091420B">
              <w:rPr>
                <w:rFonts w:eastAsia="MS Mincho"/>
                <w:kern w:val="22"/>
                <w:sz w:val="18"/>
                <w:szCs w:val="22"/>
                <w:rtl/>
              </w:rPr>
              <w:t xml:space="preserve"> طرق وبروتوكولات أخذ العينات، وكشف وتحديد هوية الكائنات الحية المحورة؛</w:t>
            </w:r>
          </w:p>
          <w:p w14:paraId="53FC04CF" w14:textId="514BCB23" w:rsidR="00D977F6" w:rsidRDefault="00D977F6" w:rsidP="00211F2D">
            <w:pPr>
              <w:jc w:val="left"/>
              <w:rPr>
                <w:rFonts w:eastAsia="MS Mincho"/>
                <w:kern w:val="22"/>
                <w:sz w:val="18"/>
                <w:szCs w:val="22"/>
                <w:rtl/>
              </w:rPr>
            </w:pPr>
            <w:r w:rsidRPr="0091420B">
              <w:rPr>
                <w:rFonts w:eastAsia="MS Mincho"/>
                <w:kern w:val="22"/>
                <w:sz w:val="18"/>
                <w:szCs w:val="22"/>
                <w:rtl/>
              </w:rPr>
              <w:t>(ب) نسبة الأطراف التي لديها وصول إلى البنية التحتية لأخذ العينات، وكشف وتحديد الكائنات الحية المحورة</w:t>
            </w:r>
            <w:r w:rsidRPr="0091420B">
              <w:rPr>
                <w:rFonts w:eastAsia="MS Mincho" w:hint="cs"/>
                <w:kern w:val="22"/>
                <w:sz w:val="18"/>
                <w:szCs w:val="22"/>
                <w:rtl/>
              </w:rPr>
              <w:t>؛</w:t>
            </w:r>
          </w:p>
          <w:p w14:paraId="63BCE916" w14:textId="4A6BE69F" w:rsidR="00211F2D" w:rsidRPr="0091420B" w:rsidRDefault="00211F2D" w:rsidP="00211F2D">
            <w:pPr>
              <w:jc w:val="left"/>
              <w:rPr>
                <w:rFonts w:eastAsia="MS Mincho"/>
                <w:kern w:val="22"/>
                <w:sz w:val="18"/>
                <w:szCs w:val="22"/>
                <w:rtl/>
              </w:rPr>
            </w:pPr>
            <w:r>
              <w:rPr>
                <w:rFonts w:eastAsia="MS Mincho" w:hint="cs"/>
                <w:kern w:val="22"/>
                <w:sz w:val="18"/>
                <w:szCs w:val="22"/>
                <w:rtl/>
              </w:rPr>
              <w:t>(ج) نسبة الأطراف التي أنشأت مختبرات معتمدة؛</w:t>
            </w:r>
          </w:p>
          <w:p w14:paraId="1F050236" w14:textId="4234CD26" w:rsidR="00D977F6" w:rsidRPr="0091420B" w:rsidRDefault="00D977F6" w:rsidP="00211F2D">
            <w:pPr>
              <w:spacing w:before="60" w:after="60"/>
              <w:jc w:val="left"/>
              <w:rPr>
                <w:rFonts w:eastAsia="MS Mincho"/>
                <w:kern w:val="22"/>
                <w:sz w:val="18"/>
                <w:szCs w:val="22"/>
              </w:rPr>
            </w:pPr>
            <w:r w:rsidRPr="0091420B">
              <w:rPr>
                <w:rFonts w:eastAsia="MS Mincho"/>
                <w:kern w:val="22"/>
                <w:sz w:val="18"/>
                <w:szCs w:val="22"/>
                <w:rtl/>
              </w:rPr>
              <w:t>(</w:t>
            </w:r>
            <w:r w:rsidR="00211F2D">
              <w:rPr>
                <w:rFonts w:eastAsia="MS Mincho" w:hint="cs"/>
                <w:kern w:val="22"/>
                <w:sz w:val="18"/>
                <w:szCs w:val="22"/>
                <w:rtl/>
              </w:rPr>
              <w:t>د</w:t>
            </w:r>
            <w:r w:rsidRPr="0091420B">
              <w:rPr>
                <w:rFonts w:eastAsia="MS Mincho"/>
                <w:kern w:val="22"/>
                <w:sz w:val="18"/>
                <w:szCs w:val="22"/>
                <w:rtl/>
              </w:rPr>
              <w:t>) نسبة الأطراف الأعضاء في شبكات المختبرات لاكتشاف وتحديد الكائنات الحية الم</w:t>
            </w:r>
            <w:r w:rsidR="00211F2D">
              <w:rPr>
                <w:rFonts w:eastAsia="MS Mincho"/>
                <w:kern w:val="22"/>
                <w:sz w:val="18"/>
                <w:szCs w:val="22"/>
                <w:rtl/>
              </w:rPr>
              <w:t>عدلة.</w:t>
            </w:r>
          </w:p>
        </w:tc>
        <w:tc>
          <w:tcPr>
            <w:tcW w:w="2340" w:type="dxa"/>
            <w:shd w:val="clear" w:color="auto" w:fill="FFFFFF" w:themeFill="background1"/>
          </w:tcPr>
          <w:p w14:paraId="29FC5E81" w14:textId="77777777" w:rsidR="00D977F6" w:rsidRPr="0091420B" w:rsidRDefault="00D977F6" w:rsidP="00D977F6">
            <w:pPr>
              <w:jc w:val="left"/>
              <w:rPr>
                <w:rFonts w:eastAsia="MS Mincho"/>
                <w:kern w:val="22"/>
                <w:sz w:val="18"/>
                <w:szCs w:val="22"/>
                <w:rtl/>
              </w:rPr>
            </w:pPr>
            <w:r w:rsidRPr="0091420B">
              <w:rPr>
                <w:rFonts w:eastAsia="MS Mincho" w:hint="cs"/>
                <w:kern w:val="22"/>
                <w:sz w:val="18"/>
                <w:szCs w:val="22"/>
                <w:rtl/>
              </w:rPr>
              <w:t>من خلال الكشف عن الكائنات الحية المحورة وتحديد هويتها، يتسنى للأطراف أن تستجيب للنقل غير المقصود وغير القانوني عبر الحدود، وأن تنفذ متطلبات المناولة والنقل والتعبئة وتحديد الهوية، وفقا للبروتوكول؛</w:t>
            </w:r>
          </w:p>
          <w:p w14:paraId="1E32A5EA" w14:textId="4E996A83" w:rsidR="00D977F6" w:rsidRPr="0091420B" w:rsidRDefault="00D977F6" w:rsidP="00D977F6">
            <w:pPr>
              <w:jc w:val="left"/>
              <w:rPr>
                <w:rFonts w:eastAsia="MS Mincho"/>
                <w:kern w:val="22"/>
                <w:sz w:val="18"/>
                <w:szCs w:val="22"/>
              </w:rPr>
            </w:pPr>
            <w:r w:rsidRPr="0091420B">
              <w:rPr>
                <w:rFonts w:eastAsia="MS Mincho"/>
                <w:kern w:val="22"/>
                <w:sz w:val="18"/>
                <w:szCs w:val="22"/>
                <w:rtl/>
              </w:rPr>
              <w:t>من خلال تبادل المعلومات وبرامج ضمان الجودة في شبكات المختبرات، يتم الترويج لنتائج تحليلية دقيقة وقوية وموثوقة وإجراءات فعالة.</w:t>
            </w:r>
          </w:p>
        </w:tc>
        <w:tc>
          <w:tcPr>
            <w:tcW w:w="2880" w:type="dxa"/>
            <w:shd w:val="clear" w:color="auto" w:fill="FFFFFF" w:themeFill="background1"/>
          </w:tcPr>
          <w:p w14:paraId="0EA356A3" w14:textId="77777777" w:rsidR="00D977F6" w:rsidRPr="0091420B" w:rsidRDefault="00D977F6" w:rsidP="00D977F6">
            <w:pPr>
              <w:jc w:val="left"/>
              <w:rPr>
                <w:rFonts w:eastAsia="MS Mincho"/>
                <w:kern w:val="22"/>
                <w:sz w:val="18"/>
                <w:szCs w:val="22"/>
                <w:rtl/>
              </w:rPr>
            </w:pPr>
            <w:r w:rsidRPr="0091420B">
              <w:rPr>
                <w:rFonts w:eastAsia="MS Mincho"/>
                <w:kern w:val="22"/>
                <w:sz w:val="18"/>
                <w:szCs w:val="22"/>
                <w:rtl/>
              </w:rPr>
              <w:t>[السلطات الوطنية / موظفو السلطات الوطنية</w:t>
            </w:r>
          </w:p>
          <w:p w14:paraId="1813C2C0" w14:textId="15EEAF40" w:rsidR="00D977F6" w:rsidRPr="0091420B" w:rsidRDefault="00D977F6" w:rsidP="00D977F6">
            <w:pPr>
              <w:jc w:val="left"/>
              <w:rPr>
                <w:rFonts w:eastAsia="MS Mincho"/>
                <w:kern w:val="22"/>
                <w:sz w:val="18"/>
                <w:szCs w:val="22"/>
              </w:rPr>
            </w:pPr>
            <w:r w:rsidRPr="0091420B">
              <w:rPr>
                <w:rFonts w:eastAsia="MS Mincho" w:hint="cs"/>
                <w:kern w:val="22"/>
                <w:sz w:val="18"/>
                <w:szCs w:val="22"/>
                <w:rtl/>
              </w:rPr>
              <w:t>الهيئات</w:t>
            </w:r>
            <w:r w:rsidRPr="0091420B">
              <w:rPr>
                <w:rFonts w:eastAsia="MS Mincho"/>
                <w:kern w:val="22"/>
                <w:sz w:val="18"/>
                <w:szCs w:val="22"/>
                <w:rtl/>
              </w:rPr>
              <w:t xml:space="preserve"> الأكاديمية وشبكات المختبرات بدعم من أمانة اتفاقية التنوع البيولوجي]</w:t>
            </w:r>
          </w:p>
        </w:tc>
      </w:tr>
      <w:tr w:rsidR="00F25FAB" w:rsidRPr="0091420B" w14:paraId="5E7ABB0C" w14:textId="77777777" w:rsidTr="00835A6A">
        <w:trPr>
          <w:trHeight w:val="752"/>
        </w:trPr>
        <w:tc>
          <w:tcPr>
            <w:tcW w:w="1728" w:type="dxa"/>
            <w:shd w:val="clear" w:color="auto" w:fill="FFFFFF" w:themeFill="background1"/>
          </w:tcPr>
          <w:p w14:paraId="5C7DCDE1" w14:textId="77777777" w:rsidR="00F25FAB" w:rsidRPr="0091420B" w:rsidRDefault="00F25FAB" w:rsidP="00F25FAB">
            <w:pPr>
              <w:jc w:val="left"/>
              <w:rPr>
                <w:rFonts w:eastAsia="MS Mincho"/>
                <w:bCs/>
                <w:kern w:val="22"/>
                <w:sz w:val="18"/>
                <w:szCs w:val="22"/>
                <w:rtl/>
                <w:lang w:bidi="ar-EG"/>
              </w:rPr>
            </w:pPr>
            <w:r w:rsidRPr="0091420B">
              <w:rPr>
                <w:rFonts w:eastAsia="MS Mincho" w:hint="cs"/>
                <w:bCs/>
                <w:kern w:val="22"/>
                <w:sz w:val="18"/>
                <w:szCs w:val="22"/>
                <w:rtl/>
                <w:lang w:bidi="ar-EG"/>
              </w:rPr>
              <w:t xml:space="preserve">ألف-9 تراعي الأطراف، التي تختار القيام بذلك، الاعتبارات الاجتماعية والاقتصادية عند اتخاذ قرارات بشأن </w:t>
            </w:r>
            <w:r w:rsidRPr="0091420B">
              <w:rPr>
                <w:rFonts w:eastAsia="MS Mincho" w:hint="cs"/>
                <w:bCs/>
                <w:kern w:val="22"/>
                <w:sz w:val="18"/>
                <w:szCs w:val="22"/>
                <w:rtl/>
                <w:lang w:bidi="ar-EG"/>
              </w:rPr>
              <w:lastRenderedPageBreak/>
              <w:t>استيراد الكائنات الحية المحورة وتتعاون في البحوث وتبادل المعلومات وفقا للمادة 26 من البروتوكول</w:t>
            </w:r>
          </w:p>
        </w:tc>
        <w:tc>
          <w:tcPr>
            <w:tcW w:w="2340" w:type="dxa"/>
            <w:shd w:val="clear" w:color="auto" w:fill="FFFFFF" w:themeFill="background1"/>
          </w:tcPr>
          <w:p w14:paraId="66D376D7" w14:textId="77777777"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lastRenderedPageBreak/>
              <w:t>(1) تعزيز القدرات المتعلقة بمراعاة الاعتبارات الاجتماعية والاقتصادية وفقا للمادة 26؛</w:t>
            </w:r>
          </w:p>
          <w:p w14:paraId="05DE4B3F" w14:textId="598301A0" w:rsidR="00F25FAB" w:rsidRPr="0091420B" w:rsidRDefault="00F25FAB" w:rsidP="00F25FAB">
            <w:pPr>
              <w:spacing w:after="60"/>
              <w:jc w:val="left"/>
              <w:rPr>
                <w:rFonts w:eastAsia="MS Mincho"/>
                <w:kern w:val="22"/>
                <w:sz w:val="18"/>
                <w:szCs w:val="22"/>
              </w:rPr>
            </w:pPr>
            <w:r w:rsidRPr="0091420B">
              <w:rPr>
                <w:rFonts w:eastAsia="MS Mincho" w:hint="cs"/>
                <w:kern w:val="22"/>
                <w:sz w:val="18"/>
                <w:szCs w:val="22"/>
                <w:rtl/>
              </w:rPr>
              <w:lastRenderedPageBreak/>
              <w:t>(2) إعداد مواد مرجعية بشأن الاعتبارات الاجتماعية والاقتصادية والوصول إليها.</w:t>
            </w:r>
          </w:p>
        </w:tc>
        <w:tc>
          <w:tcPr>
            <w:tcW w:w="2970" w:type="dxa"/>
            <w:shd w:val="clear" w:color="auto" w:fill="FFFFFF" w:themeFill="background1"/>
          </w:tcPr>
          <w:p w14:paraId="376DF556" w14:textId="3EA9D7AF" w:rsidR="00F25FAB" w:rsidRPr="0091420B" w:rsidRDefault="00F25FAB" w:rsidP="00F25FAB">
            <w:pPr>
              <w:spacing w:before="60" w:after="60"/>
              <w:jc w:val="left"/>
              <w:rPr>
                <w:rFonts w:eastAsia="MS Mincho"/>
                <w:kern w:val="22"/>
                <w:sz w:val="18"/>
                <w:szCs w:val="22"/>
              </w:rPr>
            </w:pPr>
            <w:r w:rsidRPr="0091420B">
              <w:rPr>
                <w:rFonts w:eastAsia="MS Mincho" w:hint="cs"/>
                <w:kern w:val="22"/>
                <w:sz w:val="18"/>
                <w:szCs w:val="22"/>
                <w:rtl/>
              </w:rPr>
              <w:lastRenderedPageBreak/>
              <w:t>(1) تقديم التدريب إلى السلطات الوطنية المختصة على مراعاة الاعتبارات الاجتماعية والاقتصادية وفقا للمادة 26؛</w:t>
            </w:r>
          </w:p>
          <w:p w14:paraId="1069B2EC" w14:textId="25283912" w:rsidR="00F25FAB" w:rsidRPr="0091420B" w:rsidRDefault="00F25FAB" w:rsidP="00F25FAB">
            <w:pPr>
              <w:jc w:val="left"/>
              <w:rPr>
                <w:rFonts w:eastAsia="MS Mincho"/>
                <w:kern w:val="22"/>
                <w:sz w:val="18"/>
                <w:szCs w:val="22"/>
              </w:rPr>
            </w:pPr>
            <w:r w:rsidRPr="0091420B">
              <w:rPr>
                <w:rFonts w:eastAsia="MS Mincho" w:hint="cs"/>
                <w:kern w:val="22"/>
                <w:sz w:val="18"/>
                <w:szCs w:val="22"/>
                <w:rtl/>
              </w:rPr>
              <w:t>(2) إعداد، حسب الاقتضاء، مواد تدريبية بشأن الاعتبارات الاجتماعية والاقتصادية وتحديثها ونشرها؛</w:t>
            </w:r>
          </w:p>
          <w:p w14:paraId="00612466" w14:textId="77777777" w:rsidR="00F25FAB" w:rsidRPr="0091420B" w:rsidRDefault="00F25FAB" w:rsidP="00F25FAB">
            <w:pPr>
              <w:jc w:val="left"/>
              <w:rPr>
                <w:rFonts w:eastAsia="MS Mincho"/>
                <w:kern w:val="22"/>
                <w:sz w:val="18"/>
                <w:szCs w:val="22"/>
                <w:rtl/>
              </w:rPr>
            </w:pPr>
            <w:r w:rsidRPr="0091420B">
              <w:rPr>
                <w:rFonts w:eastAsia="MS Mincho" w:hint="cs"/>
                <w:kern w:val="22"/>
                <w:sz w:val="18"/>
                <w:szCs w:val="22"/>
                <w:rtl/>
              </w:rPr>
              <w:lastRenderedPageBreak/>
              <w:t>(3) تبادل الخبرات والنُهج بشأن مراعاة الاعتبارات الاجتماعية والاقتصادية؛</w:t>
            </w:r>
          </w:p>
          <w:p w14:paraId="27E769A0" w14:textId="2B74F39A" w:rsidR="00F25FAB" w:rsidRPr="0091420B" w:rsidRDefault="00F25FAB" w:rsidP="00F25FAB">
            <w:pPr>
              <w:jc w:val="left"/>
              <w:rPr>
                <w:rFonts w:eastAsia="MS Mincho"/>
                <w:kern w:val="22"/>
                <w:sz w:val="18"/>
                <w:szCs w:val="22"/>
              </w:rPr>
            </w:pPr>
            <w:r w:rsidRPr="0091420B">
              <w:rPr>
                <w:rFonts w:eastAsia="MS Mincho" w:hint="cs"/>
                <w:kern w:val="22"/>
                <w:sz w:val="18"/>
                <w:szCs w:val="22"/>
                <w:rtl/>
              </w:rPr>
              <w:t xml:space="preserve">(4) </w:t>
            </w:r>
            <w:r w:rsidRPr="0091420B">
              <w:rPr>
                <w:rFonts w:eastAsia="MS Mincho"/>
                <w:kern w:val="22"/>
                <w:sz w:val="18"/>
                <w:szCs w:val="22"/>
                <w:rtl/>
              </w:rPr>
              <w:t xml:space="preserve">إقامة علاقات تعاون مع </w:t>
            </w:r>
            <w:r w:rsidRPr="0091420B">
              <w:rPr>
                <w:rFonts w:eastAsia="MS Mincho" w:hint="cs"/>
                <w:kern w:val="22"/>
                <w:sz w:val="18"/>
                <w:szCs w:val="22"/>
                <w:rtl/>
              </w:rPr>
              <w:t>الهيئات</w:t>
            </w:r>
            <w:r w:rsidRPr="0091420B">
              <w:rPr>
                <w:rFonts w:eastAsia="MS Mincho"/>
                <w:kern w:val="22"/>
                <w:sz w:val="18"/>
                <w:szCs w:val="22"/>
                <w:rtl/>
              </w:rPr>
              <w:t xml:space="preserve"> الأكاديمية التي لديها خبرة ذات صلة [ومع الشعوب الأصلية والمجتمعات المحلية [، مع مراعاة الاعتبارات الخاصة </w:t>
            </w:r>
            <w:r w:rsidRPr="0091420B">
              <w:rPr>
                <w:rFonts w:eastAsia="MS Mincho" w:hint="cs"/>
                <w:kern w:val="22"/>
                <w:sz w:val="18"/>
                <w:szCs w:val="22"/>
                <w:rtl/>
              </w:rPr>
              <w:t>بالشعوب الأصلية والمجتمعات المحلية</w:t>
            </w:r>
            <w:r w:rsidRPr="0091420B">
              <w:rPr>
                <w:rFonts w:eastAsia="MS Mincho"/>
                <w:kern w:val="22"/>
                <w:sz w:val="18"/>
                <w:szCs w:val="22"/>
                <w:rtl/>
              </w:rPr>
              <w:t xml:space="preserve"> في المادة 26.]]</w:t>
            </w:r>
          </w:p>
        </w:tc>
        <w:tc>
          <w:tcPr>
            <w:tcW w:w="2160" w:type="dxa"/>
            <w:shd w:val="clear" w:color="auto" w:fill="FFFFFF" w:themeFill="background1"/>
          </w:tcPr>
          <w:p w14:paraId="6B1BFA82" w14:textId="6647AF4F" w:rsidR="00F25FAB" w:rsidRPr="0091420B" w:rsidRDefault="00211F2D" w:rsidP="00F25FAB">
            <w:pPr>
              <w:spacing w:before="60" w:after="60"/>
              <w:jc w:val="left"/>
              <w:rPr>
                <w:rFonts w:eastAsia="MS Mincho"/>
                <w:kern w:val="22"/>
                <w:sz w:val="18"/>
                <w:szCs w:val="22"/>
                <w:rtl/>
              </w:rPr>
            </w:pPr>
            <w:r>
              <w:rPr>
                <w:rFonts w:eastAsia="MS Mincho" w:hint="cs"/>
                <w:kern w:val="22"/>
                <w:sz w:val="18"/>
                <w:szCs w:val="22"/>
                <w:rtl/>
              </w:rPr>
              <w:lastRenderedPageBreak/>
              <w:t>[</w:t>
            </w:r>
            <w:r w:rsidR="00F25FAB" w:rsidRPr="0091420B">
              <w:rPr>
                <w:rFonts w:eastAsia="MS Mincho"/>
                <w:kern w:val="22"/>
                <w:sz w:val="18"/>
                <w:szCs w:val="22"/>
                <w:rtl/>
              </w:rPr>
              <w:t xml:space="preserve">(أ) نسبة </w:t>
            </w:r>
            <w:r>
              <w:rPr>
                <w:rFonts w:eastAsia="MS Mincho" w:hint="cs"/>
                <w:kern w:val="22"/>
                <w:sz w:val="18"/>
                <w:szCs w:val="22"/>
                <w:rtl/>
              </w:rPr>
              <w:t>ا</w:t>
            </w:r>
            <w:r w:rsidR="00F25FAB" w:rsidRPr="0091420B">
              <w:rPr>
                <w:rFonts w:eastAsia="MS Mincho"/>
                <w:kern w:val="22"/>
                <w:sz w:val="18"/>
                <w:szCs w:val="22"/>
                <w:rtl/>
              </w:rPr>
              <w:t xml:space="preserve">لسلطات الوطنية المختصة </w:t>
            </w:r>
            <w:r w:rsidR="00F25FAB" w:rsidRPr="0091420B">
              <w:rPr>
                <w:rFonts w:eastAsia="MS Mincho" w:hint="cs"/>
                <w:kern w:val="22"/>
                <w:sz w:val="18"/>
                <w:szCs w:val="22"/>
                <w:rtl/>
              </w:rPr>
              <w:t>لدى</w:t>
            </w:r>
            <w:r w:rsidR="00F25FAB" w:rsidRPr="0091420B">
              <w:rPr>
                <w:rFonts w:eastAsia="MS Mincho"/>
                <w:kern w:val="22"/>
                <w:sz w:val="18"/>
                <w:szCs w:val="22"/>
                <w:rtl/>
              </w:rPr>
              <w:t xml:space="preserve"> الأطراف التي لديها إمكانية الحصول على تدريب مناسب لمراعاة الاعتبارات الاجتماعية </w:t>
            </w:r>
            <w:r w:rsidR="00F25FAB" w:rsidRPr="0091420B">
              <w:rPr>
                <w:rFonts w:eastAsia="MS Mincho" w:hint="cs"/>
                <w:kern w:val="22"/>
                <w:sz w:val="18"/>
                <w:szCs w:val="22"/>
                <w:rtl/>
              </w:rPr>
              <w:t>و</w:t>
            </w:r>
            <w:r w:rsidR="00F25FAB" w:rsidRPr="0091420B">
              <w:rPr>
                <w:rFonts w:eastAsia="MS Mincho"/>
                <w:kern w:val="22"/>
                <w:sz w:val="18"/>
                <w:szCs w:val="22"/>
                <w:rtl/>
              </w:rPr>
              <w:t>الاقتصادية</w:t>
            </w:r>
            <w:r>
              <w:rPr>
                <w:rFonts w:eastAsia="MS Mincho" w:hint="cs"/>
                <w:kern w:val="22"/>
                <w:sz w:val="18"/>
                <w:szCs w:val="22"/>
                <w:rtl/>
              </w:rPr>
              <w:t xml:space="preserve"> [على أساس </w:t>
            </w:r>
            <w:r>
              <w:rPr>
                <w:rFonts w:eastAsia="MS Mincho" w:hint="cs"/>
                <w:kern w:val="22"/>
                <w:sz w:val="18"/>
                <w:szCs w:val="22"/>
                <w:rtl/>
              </w:rPr>
              <w:lastRenderedPageBreak/>
              <w:t>البحوث وتبادل المعلومات] لا سيما فيما يتعلق بقيمة التنوع البيولوجي بالنسبة للشعوب الأصلية والمجتمعات المحلية</w:t>
            </w:r>
            <w:r w:rsidR="00F25FAB" w:rsidRPr="0091420B">
              <w:rPr>
                <w:rFonts w:eastAsia="MS Mincho"/>
                <w:kern w:val="22"/>
                <w:sz w:val="18"/>
                <w:szCs w:val="22"/>
                <w:rtl/>
              </w:rPr>
              <w:t>؛</w:t>
            </w:r>
          </w:p>
          <w:p w14:paraId="2B6643C4" w14:textId="7CD6E83E" w:rsidR="00F25FAB" w:rsidRPr="0091420B" w:rsidRDefault="00F25FAB" w:rsidP="00F25FAB">
            <w:pPr>
              <w:spacing w:before="60" w:after="60"/>
              <w:jc w:val="left"/>
              <w:rPr>
                <w:rFonts w:eastAsia="MS Mincho"/>
                <w:kern w:val="22"/>
                <w:sz w:val="18"/>
                <w:szCs w:val="22"/>
                <w:rtl/>
              </w:rPr>
            </w:pPr>
            <w:r w:rsidRPr="0091420B">
              <w:rPr>
                <w:rFonts w:eastAsia="MS Mincho"/>
                <w:kern w:val="22"/>
                <w:sz w:val="18"/>
                <w:szCs w:val="22"/>
                <w:rtl/>
              </w:rPr>
              <w:t xml:space="preserve">(ب) عدد المواد التدريبية التي تم تطويرها وتحديثها ونشرها بشأن الاعتبارات الاجتماعية </w:t>
            </w:r>
            <w:r w:rsidRPr="0091420B">
              <w:rPr>
                <w:rFonts w:eastAsia="MS Mincho" w:hint="cs"/>
                <w:kern w:val="22"/>
                <w:sz w:val="18"/>
                <w:szCs w:val="22"/>
                <w:rtl/>
              </w:rPr>
              <w:t>و</w:t>
            </w:r>
            <w:r w:rsidRPr="0091420B">
              <w:rPr>
                <w:rFonts w:eastAsia="MS Mincho"/>
                <w:kern w:val="22"/>
                <w:sz w:val="18"/>
                <w:szCs w:val="22"/>
                <w:rtl/>
              </w:rPr>
              <w:t>الاقتصادية؛</w:t>
            </w:r>
          </w:p>
          <w:p w14:paraId="0D427778" w14:textId="06618569" w:rsidR="00F25FAB" w:rsidRPr="0091420B" w:rsidRDefault="00F25FAB" w:rsidP="00F25FAB">
            <w:pPr>
              <w:spacing w:before="60" w:after="60"/>
              <w:jc w:val="left"/>
              <w:rPr>
                <w:rFonts w:eastAsia="MS Mincho"/>
                <w:kern w:val="22"/>
                <w:sz w:val="18"/>
                <w:szCs w:val="22"/>
                <w:rtl/>
              </w:rPr>
            </w:pPr>
            <w:r w:rsidRPr="0091420B">
              <w:rPr>
                <w:rFonts w:eastAsia="MS Mincho"/>
                <w:kern w:val="22"/>
                <w:sz w:val="18"/>
                <w:szCs w:val="22"/>
                <w:rtl/>
              </w:rPr>
              <w:t xml:space="preserve">(ج) نسبة الأطراف التي تتبادل خبراتها ونهجها مع مراعاة الاعتبارات الاجتماعية </w:t>
            </w:r>
            <w:r w:rsidRPr="0091420B">
              <w:rPr>
                <w:rFonts w:eastAsia="MS Mincho" w:hint="cs"/>
                <w:kern w:val="22"/>
                <w:sz w:val="18"/>
                <w:szCs w:val="22"/>
                <w:rtl/>
              </w:rPr>
              <w:t>و</w:t>
            </w:r>
            <w:r w:rsidRPr="0091420B">
              <w:rPr>
                <w:rFonts w:eastAsia="MS Mincho"/>
                <w:kern w:val="22"/>
                <w:sz w:val="18"/>
                <w:szCs w:val="22"/>
                <w:rtl/>
              </w:rPr>
              <w:t>الاقتصادية</w:t>
            </w:r>
            <w:r w:rsidR="00211F2D">
              <w:rPr>
                <w:rFonts w:eastAsia="MS Mincho" w:hint="cs"/>
                <w:kern w:val="22"/>
                <w:sz w:val="18"/>
                <w:szCs w:val="22"/>
                <w:rtl/>
              </w:rPr>
              <w:t xml:space="preserve"> [على أساس البحوث وتبادل المعلومات]</w:t>
            </w:r>
            <w:r w:rsidRPr="0091420B">
              <w:rPr>
                <w:rFonts w:eastAsia="MS Mincho"/>
                <w:kern w:val="22"/>
                <w:sz w:val="18"/>
                <w:szCs w:val="22"/>
                <w:rtl/>
              </w:rPr>
              <w:t>؛</w:t>
            </w:r>
          </w:p>
          <w:p w14:paraId="721DF8C8" w14:textId="2140D7DE" w:rsidR="00F25FAB" w:rsidRPr="0091420B" w:rsidRDefault="00F25FAB" w:rsidP="00F25FAB">
            <w:pPr>
              <w:jc w:val="left"/>
              <w:rPr>
                <w:rFonts w:eastAsia="MS Mincho"/>
                <w:kern w:val="22"/>
                <w:sz w:val="18"/>
                <w:szCs w:val="22"/>
              </w:rPr>
            </w:pPr>
            <w:r w:rsidRPr="0091420B">
              <w:rPr>
                <w:rFonts w:eastAsia="MS Mincho"/>
                <w:kern w:val="22"/>
                <w:sz w:val="18"/>
                <w:szCs w:val="22"/>
                <w:rtl/>
              </w:rPr>
              <w:t xml:space="preserve">(د) نسبة الأطراف التي أقامت علاقات تعاون مع </w:t>
            </w:r>
            <w:r w:rsidRPr="0091420B">
              <w:rPr>
                <w:rFonts w:eastAsia="MS Mincho" w:hint="cs"/>
                <w:kern w:val="22"/>
                <w:sz w:val="18"/>
                <w:szCs w:val="22"/>
                <w:rtl/>
              </w:rPr>
              <w:t>الهيئات</w:t>
            </w:r>
            <w:r w:rsidRPr="0091420B">
              <w:rPr>
                <w:rFonts w:eastAsia="MS Mincho"/>
                <w:kern w:val="22"/>
                <w:sz w:val="18"/>
                <w:szCs w:val="22"/>
                <w:rtl/>
              </w:rPr>
              <w:t xml:space="preserve"> الأكاديمية التي لديها الخبرة اللازمة في التقييمات الاجتماعية </w:t>
            </w:r>
            <w:r w:rsidRPr="0091420B">
              <w:rPr>
                <w:rFonts w:eastAsia="MS Mincho" w:hint="cs"/>
                <w:kern w:val="22"/>
                <w:sz w:val="18"/>
                <w:szCs w:val="22"/>
                <w:rtl/>
              </w:rPr>
              <w:t>و</w:t>
            </w:r>
            <w:r w:rsidRPr="0091420B">
              <w:rPr>
                <w:rFonts w:eastAsia="MS Mincho"/>
                <w:kern w:val="22"/>
                <w:sz w:val="18"/>
                <w:szCs w:val="22"/>
                <w:rtl/>
              </w:rPr>
              <w:t>الاقتصادية</w:t>
            </w:r>
            <w:r w:rsidR="00211F2D">
              <w:rPr>
                <w:rFonts w:eastAsia="MS Mincho" w:hint="cs"/>
                <w:kern w:val="22"/>
                <w:sz w:val="18"/>
                <w:szCs w:val="22"/>
                <w:rtl/>
              </w:rPr>
              <w:t xml:space="preserve"> ومع الشعوب الأصلية والمجتمعات المحلية</w:t>
            </w:r>
            <w:r w:rsidRPr="0091420B">
              <w:rPr>
                <w:rFonts w:eastAsia="MS Mincho"/>
                <w:kern w:val="22"/>
                <w:sz w:val="18"/>
                <w:szCs w:val="22"/>
                <w:rtl/>
              </w:rPr>
              <w:t>.]</w:t>
            </w:r>
          </w:p>
        </w:tc>
        <w:tc>
          <w:tcPr>
            <w:tcW w:w="2340" w:type="dxa"/>
            <w:shd w:val="clear" w:color="auto" w:fill="FFFFFF" w:themeFill="background1"/>
          </w:tcPr>
          <w:p w14:paraId="16FB806E" w14:textId="399A5216" w:rsidR="00F25FAB" w:rsidRPr="0091420B" w:rsidRDefault="00F25FAB" w:rsidP="00F25FAB">
            <w:pPr>
              <w:spacing w:before="60" w:after="60"/>
              <w:jc w:val="left"/>
              <w:rPr>
                <w:rFonts w:eastAsia="MS Mincho"/>
                <w:kern w:val="22"/>
                <w:sz w:val="18"/>
                <w:szCs w:val="22"/>
                <w:rtl/>
              </w:rPr>
            </w:pPr>
            <w:r w:rsidRPr="0091420B">
              <w:rPr>
                <w:rFonts w:eastAsia="MS Mincho"/>
                <w:kern w:val="22"/>
                <w:sz w:val="18"/>
                <w:szCs w:val="22"/>
                <w:rtl/>
              </w:rPr>
              <w:lastRenderedPageBreak/>
              <w:t xml:space="preserve">الأطراف التي تختار القيام بذلك </w:t>
            </w:r>
            <w:r w:rsidRPr="0091420B">
              <w:rPr>
                <w:rFonts w:eastAsia="MS Mincho" w:hint="cs"/>
                <w:kern w:val="22"/>
                <w:sz w:val="18"/>
                <w:szCs w:val="22"/>
                <w:rtl/>
              </w:rPr>
              <w:t>تراعي</w:t>
            </w:r>
            <w:r w:rsidRPr="0091420B">
              <w:rPr>
                <w:rFonts w:eastAsia="MS Mincho"/>
                <w:kern w:val="22"/>
                <w:sz w:val="18"/>
                <w:szCs w:val="22"/>
                <w:rtl/>
              </w:rPr>
              <w:t xml:space="preserve"> الاعتبارات الاجتماعية والاقتصادية وفقا للمادة 26 في اتخاذ القرار بشأن واردات الكائنات الحية المحورة.</w:t>
            </w:r>
          </w:p>
          <w:p w14:paraId="497ABD73" w14:textId="77777777" w:rsidR="00F25FAB" w:rsidRPr="0091420B" w:rsidRDefault="00F25FAB" w:rsidP="00F25FAB">
            <w:pPr>
              <w:spacing w:before="60" w:after="60"/>
              <w:jc w:val="left"/>
              <w:rPr>
                <w:rFonts w:eastAsia="MS Mincho"/>
                <w:kern w:val="22"/>
                <w:sz w:val="18"/>
                <w:szCs w:val="22"/>
                <w:rtl/>
              </w:rPr>
            </w:pPr>
          </w:p>
          <w:p w14:paraId="19093E66" w14:textId="4178A170" w:rsidR="00F25FAB" w:rsidRPr="0091420B" w:rsidRDefault="00F25FAB" w:rsidP="00F25FAB">
            <w:pPr>
              <w:spacing w:before="60" w:after="60"/>
              <w:jc w:val="left"/>
              <w:rPr>
                <w:rFonts w:eastAsia="MS Mincho"/>
                <w:kern w:val="22"/>
                <w:sz w:val="18"/>
                <w:szCs w:val="22"/>
              </w:rPr>
            </w:pPr>
            <w:r w:rsidRPr="0091420B">
              <w:rPr>
                <w:rFonts w:eastAsia="MS Mincho"/>
                <w:kern w:val="22"/>
                <w:sz w:val="18"/>
                <w:szCs w:val="22"/>
                <w:rtl/>
              </w:rPr>
              <w:t xml:space="preserve">تتبادل الأطراف الخبرات في </w:t>
            </w:r>
            <w:r w:rsidRPr="0091420B">
              <w:rPr>
                <w:rFonts w:eastAsia="MS Mincho" w:hint="cs"/>
                <w:kern w:val="22"/>
                <w:sz w:val="18"/>
                <w:szCs w:val="22"/>
                <w:rtl/>
              </w:rPr>
              <w:t>تناول</w:t>
            </w:r>
            <w:r w:rsidRPr="0091420B">
              <w:rPr>
                <w:rFonts w:eastAsia="MS Mincho"/>
                <w:kern w:val="22"/>
                <w:sz w:val="18"/>
                <w:szCs w:val="22"/>
                <w:rtl/>
              </w:rPr>
              <w:t xml:space="preserve"> الاعتبارات الاجتماعية والاقتصادية</w:t>
            </w:r>
          </w:p>
        </w:tc>
        <w:tc>
          <w:tcPr>
            <w:tcW w:w="2880" w:type="dxa"/>
            <w:shd w:val="clear" w:color="auto" w:fill="FFFFFF" w:themeFill="background1"/>
          </w:tcPr>
          <w:p w14:paraId="4A233938" w14:textId="77777777" w:rsidR="00F25FAB" w:rsidRPr="0091420B" w:rsidRDefault="00F25FAB" w:rsidP="00F25FAB">
            <w:pPr>
              <w:jc w:val="left"/>
              <w:rPr>
                <w:rFonts w:eastAsia="MS Mincho"/>
                <w:kern w:val="22"/>
                <w:sz w:val="18"/>
                <w:szCs w:val="22"/>
                <w:rtl/>
              </w:rPr>
            </w:pPr>
            <w:r w:rsidRPr="0091420B">
              <w:rPr>
                <w:rFonts w:eastAsia="MS Mincho"/>
                <w:kern w:val="22"/>
                <w:sz w:val="18"/>
                <w:szCs w:val="22"/>
                <w:rtl/>
              </w:rPr>
              <w:lastRenderedPageBreak/>
              <w:t>[السلطات الوطنية / موظفو السلطات الوطنية</w:t>
            </w:r>
          </w:p>
          <w:p w14:paraId="26387204" w14:textId="0EC58C7F" w:rsidR="00F25FAB" w:rsidRPr="0091420B" w:rsidRDefault="00F25FAB" w:rsidP="00F25FAB">
            <w:pPr>
              <w:jc w:val="left"/>
              <w:rPr>
                <w:rFonts w:eastAsia="MS Mincho"/>
                <w:kern w:val="22"/>
                <w:sz w:val="18"/>
                <w:szCs w:val="22"/>
              </w:rPr>
            </w:pPr>
            <w:r w:rsidRPr="0091420B">
              <w:rPr>
                <w:rFonts w:eastAsia="MS Mincho"/>
                <w:kern w:val="22"/>
                <w:sz w:val="18"/>
                <w:szCs w:val="22"/>
                <w:rtl/>
              </w:rPr>
              <w:t>الأكاديمي</w:t>
            </w:r>
            <w:r w:rsidRPr="0091420B">
              <w:rPr>
                <w:rFonts w:eastAsia="MS Mincho" w:hint="cs"/>
                <w:kern w:val="22"/>
                <w:sz w:val="18"/>
                <w:szCs w:val="22"/>
                <w:rtl/>
                <w:lang w:bidi="ar-EG"/>
              </w:rPr>
              <w:t>ة</w:t>
            </w:r>
            <w:r w:rsidR="00211F2D">
              <w:rPr>
                <w:rFonts w:eastAsia="MS Mincho" w:hint="cs"/>
                <w:kern w:val="22"/>
                <w:sz w:val="18"/>
                <w:szCs w:val="22"/>
                <w:rtl/>
                <w:lang w:bidi="ar-EG"/>
              </w:rPr>
              <w:t>، والشعوب الأصلية والمجتمعات المحلية</w:t>
            </w:r>
            <w:r w:rsidRPr="0091420B">
              <w:rPr>
                <w:rFonts w:eastAsia="MS Mincho"/>
                <w:kern w:val="22"/>
                <w:sz w:val="18"/>
                <w:szCs w:val="22"/>
                <w:rtl/>
              </w:rPr>
              <w:t>]</w:t>
            </w:r>
          </w:p>
        </w:tc>
      </w:tr>
      <w:tr w:rsidR="00F25FAB" w:rsidRPr="0091420B" w14:paraId="64E821B9" w14:textId="77777777" w:rsidTr="00835A6A">
        <w:tc>
          <w:tcPr>
            <w:tcW w:w="1728" w:type="dxa"/>
            <w:shd w:val="clear" w:color="auto" w:fill="FFFFFF" w:themeFill="background1"/>
          </w:tcPr>
          <w:p w14:paraId="2566B306" w14:textId="77777777" w:rsidR="00F25FAB" w:rsidRPr="0091420B" w:rsidRDefault="00F25FAB" w:rsidP="00F25FAB">
            <w:pPr>
              <w:jc w:val="left"/>
              <w:rPr>
                <w:rFonts w:eastAsia="MS Mincho"/>
                <w:bCs/>
                <w:kern w:val="22"/>
                <w:sz w:val="18"/>
                <w:szCs w:val="22"/>
              </w:rPr>
            </w:pPr>
            <w:r w:rsidRPr="0091420B">
              <w:rPr>
                <w:rFonts w:eastAsia="MS Mincho" w:hint="cs"/>
                <w:bCs/>
                <w:kern w:val="22"/>
                <w:sz w:val="18"/>
                <w:szCs w:val="22"/>
                <w:rtl/>
              </w:rPr>
              <w:lastRenderedPageBreak/>
              <w:t xml:space="preserve">ألف-10 تصبح الأطراف في بروتوكول </w:t>
            </w:r>
            <w:proofErr w:type="spellStart"/>
            <w:r w:rsidRPr="0091420B">
              <w:rPr>
                <w:rFonts w:eastAsia="MS Mincho" w:hint="cs"/>
                <w:bCs/>
                <w:kern w:val="22"/>
                <w:sz w:val="18"/>
                <w:szCs w:val="22"/>
                <w:rtl/>
              </w:rPr>
              <w:t>قرطاجنة</w:t>
            </w:r>
            <w:proofErr w:type="spellEnd"/>
            <w:r w:rsidRPr="0091420B">
              <w:rPr>
                <w:rFonts w:eastAsia="MS Mincho" w:hint="cs"/>
                <w:bCs/>
                <w:kern w:val="22"/>
                <w:sz w:val="18"/>
                <w:szCs w:val="22"/>
                <w:rtl/>
              </w:rPr>
              <w:t xml:space="preserve"> أطرافا في بروتوكول </w:t>
            </w:r>
            <w:proofErr w:type="spellStart"/>
            <w:r w:rsidRPr="0091420B">
              <w:rPr>
                <w:rFonts w:eastAsia="MS Mincho" w:hint="cs"/>
                <w:bCs/>
                <w:kern w:val="22"/>
                <w:sz w:val="18"/>
                <w:szCs w:val="22"/>
                <w:rtl/>
              </w:rPr>
              <w:t>ناغويا</w:t>
            </w:r>
            <w:proofErr w:type="spellEnd"/>
            <w:r w:rsidRPr="0091420B">
              <w:rPr>
                <w:rFonts w:eastAsia="MS Mincho" w:hint="cs"/>
                <w:bCs/>
                <w:kern w:val="22"/>
                <w:sz w:val="18"/>
                <w:szCs w:val="22"/>
                <w:rtl/>
              </w:rPr>
              <w:t>-كوالالمبور التكميلي بشأن المسؤولية والجبر التعويضي وأن تكون لديها تدابير للوفاء بالتزاماتها بموجب البروتوكول التكميلي</w:t>
            </w:r>
          </w:p>
        </w:tc>
        <w:tc>
          <w:tcPr>
            <w:tcW w:w="2340" w:type="dxa"/>
            <w:shd w:val="clear" w:color="auto" w:fill="FFFFFF" w:themeFill="background1"/>
          </w:tcPr>
          <w:p w14:paraId="0DC8292C" w14:textId="548758D0"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 xml:space="preserve">(1) دعم الأطراف في بروتوكول </w:t>
            </w:r>
            <w:proofErr w:type="spellStart"/>
            <w:r w:rsidRPr="0091420B">
              <w:rPr>
                <w:rFonts w:eastAsia="MS Mincho" w:hint="cs"/>
                <w:kern w:val="22"/>
                <w:sz w:val="18"/>
                <w:szCs w:val="22"/>
                <w:rtl/>
              </w:rPr>
              <w:t>قرطاجنة</w:t>
            </w:r>
            <w:proofErr w:type="spellEnd"/>
            <w:r w:rsidRPr="0091420B">
              <w:rPr>
                <w:rFonts w:eastAsia="MS Mincho" w:hint="cs"/>
                <w:kern w:val="22"/>
                <w:sz w:val="18"/>
                <w:szCs w:val="22"/>
                <w:rtl/>
              </w:rPr>
              <w:t xml:space="preserve"> في التصديق على البروتوكول التكميلي؛</w:t>
            </w:r>
          </w:p>
          <w:p w14:paraId="6766F622" w14:textId="4B32D470" w:rsidR="00F25FAB" w:rsidRPr="0091420B" w:rsidRDefault="00F25FAB" w:rsidP="00F25FAB">
            <w:pPr>
              <w:spacing w:before="60" w:after="60"/>
              <w:jc w:val="left"/>
              <w:rPr>
                <w:rFonts w:eastAsia="MS Mincho"/>
                <w:b/>
                <w:bCs/>
                <w:kern w:val="22"/>
                <w:sz w:val="18"/>
                <w:szCs w:val="22"/>
                <w:rtl/>
              </w:rPr>
            </w:pPr>
            <w:r w:rsidRPr="0091420B">
              <w:rPr>
                <w:rFonts w:eastAsia="MS Mincho" w:hint="cs"/>
                <w:b/>
                <w:bCs/>
                <w:kern w:val="22"/>
                <w:sz w:val="18"/>
                <w:szCs w:val="22"/>
                <w:rtl/>
              </w:rPr>
              <w:t>بالنسبة للأطراف في البروتوكول التكميلي:</w:t>
            </w:r>
          </w:p>
          <w:p w14:paraId="52E046F0" w14:textId="77777777"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(2) إعداد تدابير قانونية وإدارية وتدابير أخرى على المستوى الوطني لتنفيذ البروتوكول التكميلي؛</w:t>
            </w:r>
          </w:p>
          <w:p w14:paraId="010E49BF" w14:textId="77777777"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(3) إعداد مواد مرجعية وخبرات ودروس مستفادة فيما يتعلق بتنفيذ البروتوكول التكميلي والوصول إليها؛</w:t>
            </w:r>
          </w:p>
          <w:p w14:paraId="1C2FCEB9" w14:textId="77777777"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(4) تعزيز قدرات السلطات المختصة للأطراف في البروتوكول التكميلي على الاضطلاع بمهامها؛</w:t>
            </w:r>
          </w:p>
          <w:p w14:paraId="336BAE60" w14:textId="711A5ABC" w:rsidR="00F25FAB" w:rsidRPr="0091420B" w:rsidRDefault="00F25FAB" w:rsidP="00F25FAB">
            <w:pPr>
              <w:spacing w:before="60" w:after="60"/>
              <w:jc w:val="left"/>
              <w:rPr>
                <w:rFonts w:eastAsia="MS Mincho"/>
                <w:kern w:val="22"/>
                <w:sz w:val="18"/>
                <w:szCs w:val="22"/>
              </w:rPr>
            </w:pPr>
            <w:r w:rsidRPr="0091420B">
              <w:rPr>
                <w:rFonts w:eastAsia="MS Mincho" w:hint="cs"/>
                <w:kern w:val="22"/>
                <w:sz w:val="18"/>
                <w:szCs w:val="22"/>
                <w:rtl/>
              </w:rPr>
              <w:t>(5) وضع أو تحديد خطوط أساس لحالة التنوع البيولوجي.</w:t>
            </w:r>
          </w:p>
        </w:tc>
        <w:tc>
          <w:tcPr>
            <w:tcW w:w="2970" w:type="dxa"/>
            <w:shd w:val="clear" w:color="auto" w:fill="FFFFFF" w:themeFill="background1"/>
          </w:tcPr>
          <w:p w14:paraId="6453E431" w14:textId="1A37A561"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(1) توفير التدريب على إذكاء الوعي بالبروتوكول التكميلي لدعم التصديق عليه وتنفيذه؛</w:t>
            </w:r>
          </w:p>
          <w:p w14:paraId="45FD8590" w14:textId="77777777" w:rsidR="00F25FAB" w:rsidRPr="0091420B" w:rsidRDefault="00F25FAB" w:rsidP="00F25FAB">
            <w:pPr>
              <w:spacing w:before="60" w:after="60"/>
              <w:jc w:val="left"/>
              <w:rPr>
                <w:rFonts w:eastAsia="MS Mincho"/>
                <w:b/>
                <w:bCs/>
                <w:kern w:val="22"/>
                <w:sz w:val="18"/>
                <w:szCs w:val="22"/>
                <w:rtl/>
              </w:rPr>
            </w:pPr>
            <w:r w:rsidRPr="0091420B">
              <w:rPr>
                <w:rFonts w:eastAsia="MS Mincho" w:hint="cs"/>
                <w:b/>
                <w:bCs/>
                <w:kern w:val="22"/>
                <w:sz w:val="18"/>
                <w:szCs w:val="22"/>
                <w:rtl/>
              </w:rPr>
              <w:t>بالنسبة للأطراف في البروتوكول التكميلي:</w:t>
            </w:r>
          </w:p>
          <w:p w14:paraId="0166250A" w14:textId="77777777"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(2) توفير التدريب على تحليل القوانين والسياسات والأطر المؤسسية لتحديد إلى أي مدى تستوفي متطلبات البروتوكول التكميلي؛</w:t>
            </w:r>
          </w:p>
          <w:p w14:paraId="46A7A010" w14:textId="77777777"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(3) توفير التدريب على إعداد أو تعديل الأطر القانونية والإدارية المحلية لتنفيذ البروتوكول التكميلي؛</w:t>
            </w:r>
          </w:p>
          <w:p w14:paraId="27B45ED5" w14:textId="77777777"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(4) إعداد مواد مرجعية لمساعدة السلطات المختصة على الاضطلاع بمسؤولياتها بموجب البروتوكول التكميلي؛</w:t>
            </w:r>
          </w:p>
          <w:p w14:paraId="4DA6C83A" w14:textId="28B71627" w:rsidR="00F25FAB" w:rsidRPr="0091420B" w:rsidRDefault="00F25FAB" w:rsidP="00F25FAB">
            <w:pPr>
              <w:spacing w:before="60" w:after="60"/>
              <w:jc w:val="left"/>
              <w:rPr>
                <w:rFonts w:eastAsia="MS Mincho"/>
                <w:kern w:val="22"/>
                <w:sz w:val="18"/>
                <w:szCs w:val="22"/>
                <w:rtl/>
              </w:rPr>
            </w:pPr>
            <w:r w:rsidRPr="0091420B">
              <w:rPr>
                <w:rFonts w:eastAsia="MS Mincho" w:hint="cs"/>
                <w:kern w:val="22"/>
                <w:sz w:val="18"/>
                <w:szCs w:val="22"/>
                <w:rtl/>
              </w:rPr>
              <w:t xml:space="preserve">(5) </w:t>
            </w:r>
            <w:r w:rsidR="00B33413">
              <w:rPr>
                <w:rFonts w:eastAsia="MS Mincho" w:hint="cs"/>
                <w:kern w:val="22"/>
                <w:sz w:val="18"/>
                <w:szCs w:val="22"/>
                <w:rtl/>
              </w:rPr>
              <w:t>[</w:t>
            </w:r>
            <w:r w:rsidRPr="0091420B">
              <w:rPr>
                <w:rFonts w:eastAsia="MS Mincho" w:hint="cs"/>
                <w:kern w:val="22"/>
                <w:sz w:val="18"/>
                <w:szCs w:val="22"/>
                <w:rtl/>
              </w:rPr>
              <w:t>تزويد</w:t>
            </w:r>
            <w:r w:rsidR="00B33413">
              <w:rPr>
                <w:rFonts w:eastAsia="MS Mincho" w:hint="cs"/>
                <w:kern w:val="22"/>
                <w:sz w:val="18"/>
                <w:szCs w:val="22"/>
                <w:rtl/>
              </w:rPr>
              <w:t>] [توفير التدريب لـ]</w:t>
            </w:r>
            <w:r w:rsidRPr="0091420B">
              <w:rPr>
                <w:rFonts w:eastAsia="MS Mincho" w:hint="cs"/>
                <w:kern w:val="22"/>
                <w:sz w:val="18"/>
                <w:szCs w:val="22"/>
                <w:rtl/>
              </w:rPr>
              <w:t xml:space="preserve"> السلطات المختصة</w:t>
            </w:r>
            <w:r w:rsidR="00B33413">
              <w:rPr>
                <w:rFonts w:eastAsia="MS Mincho" w:hint="cs"/>
                <w:kern w:val="22"/>
                <w:sz w:val="18"/>
                <w:szCs w:val="22"/>
                <w:rtl/>
              </w:rPr>
              <w:t xml:space="preserve"> [وأصحاب المصلحة ذوي الصلة]</w:t>
            </w:r>
            <w:r w:rsidRPr="0091420B">
              <w:rPr>
                <w:rFonts w:eastAsia="MS Mincho" w:hint="cs"/>
                <w:kern w:val="22"/>
                <w:sz w:val="18"/>
                <w:szCs w:val="22"/>
                <w:rtl/>
              </w:rPr>
              <w:t xml:space="preserve"> </w:t>
            </w:r>
            <w:r w:rsidR="00B33413">
              <w:rPr>
                <w:rFonts w:eastAsia="MS Mincho" w:hint="cs"/>
                <w:kern w:val="22"/>
                <w:sz w:val="18"/>
                <w:szCs w:val="22"/>
                <w:rtl/>
              </w:rPr>
              <w:t>[</w:t>
            </w:r>
            <w:r w:rsidRPr="0091420B">
              <w:rPr>
                <w:rFonts w:eastAsia="MS Mincho" w:hint="cs"/>
                <w:kern w:val="22"/>
                <w:sz w:val="18"/>
                <w:szCs w:val="22"/>
                <w:rtl/>
              </w:rPr>
              <w:t>بالتدريب من أجل لتعزيز القدرات العلمية والتقنية</w:t>
            </w:r>
            <w:r w:rsidR="00B33413">
              <w:rPr>
                <w:rFonts w:eastAsia="MS Mincho" w:hint="cs"/>
                <w:kern w:val="22"/>
                <w:sz w:val="18"/>
                <w:szCs w:val="22"/>
                <w:rtl/>
              </w:rPr>
              <w:t>]</w:t>
            </w:r>
            <w:r w:rsidRPr="0091420B">
              <w:rPr>
                <w:rFonts w:eastAsia="MS Mincho" w:hint="cs"/>
                <w:kern w:val="22"/>
                <w:sz w:val="18"/>
                <w:szCs w:val="22"/>
                <w:rtl/>
              </w:rPr>
              <w:t xml:space="preserve"> على تقييم الأضرار، ووضع روابط سببية وتحديد تدابير الاستجابة المناسبة؛</w:t>
            </w:r>
          </w:p>
          <w:p w14:paraId="10E4D65B" w14:textId="265E36C6" w:rsidR="00F25FAB" w:rsidRPr="0091420B" w:rsidRDefault="00F25FAB" w:rsidP="00F25FAB">
            <w:pPr>
              <w:spacing w:before="60" w:after="60"/>
              <w:jc w:val="left"/>
              <w:rPr>
                <w:rFonts w:eastAsia="MS Mincho"/>
                <w:kern w:val="22"/>
                <w:sz w:val="18"/>
                <w:szCs w:val="22"/>
              </w:rPr>
            </w:pPr>
            <w:r w:rsidRPr="0091420B">
              <w:rPr>
                <w:rFonts w:eastAsia="MS Mincho" w:hint="cs"/>
                <w:kern w:val="22"/>
                <w:sz w:val="18"/>
                <w:szCs w:val="22"/>
                <w:rtl/>
              </w:rPr>
              <w:lastRenderedPageBreak/>
              <w:t>(6) جمع وتقاسم المعلومات عن الخبرات والدروس المستفادة في تنفيذ البروتوكول التكميلي.</w:t>
            </w:r>
          </w:p>
        </w:tc>
        <w:tc>
          <w:tcPr>
            <w:tcW w:w="2160" w:type="dxa"/>
            <w:shd w:val="clear" w:color="auto" w:fill="FFFFFF" w:themeFill="background1"/>
          </w:tcPr>
          <w:p w14:paraId="19F396A9" w14:textId="5F48E1D4" w:rsidR="00F25FAB" w:rsidRPr="0091420B" w:rsidRDefault="00F25FAB" w:rsidP="00F25FAB">
            <w:pPr>
              <w:jc w:val="left"/>
              <w:rPr>
                <w:rFonts w:eastAsia="MS Mincho"/>
                <w:kern w:val="22"/>
                <w:sz w:val="18"/>
                <w:szCs w:val="22"/>
                <w:rtl/>
              </w:rPr>
            </w:pPr>
            <w:r w:rsidRPr="0091420B">
              <w:rPr>
                <w:rFonts w:eastAsia="MS Mincho"/>
                <w:kern w:val="22"/>
                <w:sz w:val="18"/>
                <w:szCs w:val="22"/>
                <w:rtl/>
              </w:rPr>
              <w:lastRenderedPageBreak/>
              <w:t xml:space="preserve">(أ) </w:t>
            </w:r>
            <w:r w:rsidR="00B33413">
              <w:rPr>
                <w:rFonts w:eastAsia="MS Mincho" w:hint="cs"/>
                <w:kern w:val="22"/>
                <w:sz w:val="18"/>
                <w:szCs w:val="22"/>
                <w:rtl/>
              </w:rPr>
              <w:t>[</w:t>
            </w:r>
            <w:r w:rsidRPr="0091420B">
              <w:rPr>
                <w:rFonts w:eastAsia="MS Mincho"/>
                <w:kern w:val="22"/>
                <w:sz w:val="18"/>
                <w:szCs w:val="22"/>
                <w:rtl/>
              </w:rPr>
              <w:t>نسبة الأطراف</w:t>
            </w:r>
            <w:r w:rsidR="00B33413">
              <w:rPr>
                <w:rFonts w:eastAsia="MS Mincho" w:hint="cs"/>
                <w:kern w:val="22"/>
                <w:sz w:val="18"/>
                <w:szCs w:val="22"/>
                <w:rtl/>
              </w:rPr>
              <w:t xml:space="preserve"> [بدون أطر للمسؤولية والجبر التعويضي]</w:t>
            </w:r>
            <w:r w:rsidRPr="0091420B">
              <w:rPr>
                <w:rFonts w:eastAsia="MS Mincho"/>
                <w:kern w:val="22"/>
                <w:sz w:val="18"/>
                <w:szCs w:val="22"/>
                <w:rtl/>
              </w:rPr>
              <w:t xml:space="preserve"> في بروتوكول </w:t>
            </w:r>
            <w:proofErr w:type="spellStart"/>
            <w:r w:rsidRPr="0091420B">
              <w:rPr>
                <w:rFonts w:eastAsia="MS Mincho"/>
                <w:kern w:val="22"/>
                <w:sz w:val="18"/>
                <w:szCs w:val="22"/>
                <w:rtl/>
              </w:rPr>
              <w:t>قرطاجنة</w:t>
            </w:r>
            <w:proofErr w:type="spellEnd"/>
            <w:r w:rsidRPr="0091420B">
              <w:rPr>
                <w:rFonts w:eastAsia="MS Mincho"/>
                <w:kern w:val="22"/>
                <w:sz w:val="18"/>
                <w:szCs w:val="22"/>
                <w:rtl/>
              </w:rPr>
              <w:t xml:space="preserve"> التي صدقت ونفذت البروتوكول </w:t>
            </w:r>
            <w:proofErr w:type="gramStart"/>
            <w:r w:rsidRPr="0091420B">
              <w:rPr>
                <w:rFonts w:eastAsia="MS Mincho"/>
                <w:kern w:val="22"/>
                <w:sz w:val="18"/>
                <w:szCs w:val="22"/>
                <w:rtl/>
              </w:rPr>
              <w:t>التكميلي</w:t>
            </w:r>
            <w:r w:rsidR="00B33413">
              <w:rPr>
                <w:rFonts w:eastAsia="MS Mincho" w:hint="cs"/>
                <w:kern w:val="22"/>
                <w:sz w:val="18"/>
                <w:szCs w:val="22"/>
                <w:rtl/>
              </w:rPr>
              <w:t>]/</w:t>
            </w:r>
            <w:proofErr w:type="gramEnd"/>
            <w:r w:rsidR="00B33413">
              <w:rPr>
                <w:rFonts w:eastAsia="MS Mincho" w:hint="cs"/>
                <w:kern w:val="22"/>
                <w:sz w:val="18"/>
                <w:szCs w:val="22"/>
                <w:rtl/>
              </w:rPr>
              <w:t xml:space="preserve">[نسبة الأطراف في بروتوكول </w:t>
            </w:r>
            <w:proofErr w:type="spellStart"/>
            <w:r w:rsidR="00B33413">
              <w:rPr>
                <w:rFonts w:eastAsia="MS Mincho" w:hint="cs"/>
                <w:kern w:val="22"/>
                <w:sz w:val="18"/>
                <w:szCs w:val="22"/>
                <w:rtl/>
              </w:rPr>
              <w:t>قرطاجنة</w:t>
            </w:r>
            <w:proofErr w:type="spellEnd"/>
            <w:r w:rsidR="00B33413">
              <w:rPr>
                <w:rFonts w:eastAsia="MS Mincho" w:hint="cs"/>
                <w:kern w:val="22"/>
                <w:sz w:val="18"/>
                <w:szCs w:val="22"/>
                <w:rtl/>
              </w:rPr>
              <w:t xml:space="preserve"> التي تلقت تدريبا للتصديق على البروتوكول التكميلي والتي صدقت على هذا البروتوكول]</w:t>
            </w:r>
            <w:r w:rsidRPr="0091420B">
              <w:rPr>
                <w:rFonts w:eastAsia="MS Mincho"/>
                <w:kern w:val="22"/>
                <w:sz w:val="18"/>
                <w:szCs w:val="22"/>
                <w:rtl/>
              </w:rPr>
              <w:t>؛</w:t>
            </w:r>
          </w:p>
          <w:p w14:paraId="30E7A28B" w14:textId="43E8CDD9" w:rsidR="00F25FAB" w:rsidRPr="0091420B" w:rsidRDefault="00F25FAB" w:rsidP="00F25FAB">
            <w:pPr>
              <w:jc w:val="left"/>
              <w:rPr>
                <w:rFonts w:eastAsia="MS Mincho"/>
                <w:kern w:val="22"/>
                <w:sz w:val="18"/>
                <w:szCs w:val="22"/>
                <w:rtl/>
              </w:rPr>
            </w:pPr>
            <w:r w:rsidRPr="0091420B">
              <w:rPr>
                <w:rFonts w:eastAsia="MS Mincho"/>
                <w:kern w:val="22"/>
                <w:sz w:val="18"/>
                <w:szCs w:val="22"/>
                <w:rtl/>
              </w:rPr>
              <w:t>(ب) نسبة الأطراف التي لديها موظفين مدربين على تحليل القوانين والسياسات والأطر المؤسسية فيما يتعلق بمتطلبات البروتوكول التكميلي؛</w:t>
            </w:r>
          </w:p>
          <w:p w14:paraId="41537D79" w14:textId="0A0C7256" w:rsidR="00F25FAB" w:rsidRPr="0091420B" w:rsidRDefault="00F25FAB" w:rsidP="00B33413">
            <w:pPr>
              <w:jc w:val="left"/>
              <w:rPr>
                <w:rFonts w:eastAsia="MS Mincho"/>
                <w:kern w:val="22"/>
                <w:sz w:val="18"/>
                <w:szCs w:val="22"/>
                <w:rtl/>
              </w:rPr>
            </w:pPr>
            <w:r w:rsidRPr="0091420B">
              <w:rPr>
                <w:rFonts w:eastAsia="MS Mincho"/>
                <w:kern w:val="22"/>
                <w:sz w:val="18"/>
                <w:szCs w:val="22"/>
                <w:rtl/>
              </w:rPr>
              <w:t xml:space="preserve">(ج) نسبة الأطراف التي لديها موظفين مدربين تدريبا </w:t>
            </w:r>
            <w:r w:rsidRPr="0091420B">
              <w:rPr>
                <w:rFonts w:eastAsia="MS Mincho" w:hint="cs"/>
                <w:kern w:val="22"/>
                <w:sz w:val="18"/>
                <w:szCs w:val="22"/>
                <w:rtl/>
              </w:rPr>
              <w:t>لوضع</w:t>
            </w:r>
            <w:r w:rsidRPr="0091420B">
              <w:rPr>
                <w:rFonts w:eastAsia="MS Mincho"/>
                <w:kern w:val="22"/>
                <w:sz w:val="18"/>
                <w:szCs w:val="22"/>
                <w:rtl/>
              </w:rPr>
              <w:t xml:space="preserve"> أو تعديل الأطر القانونية والإدارية المحلية لتنفيذ البروتوكول التكميلي؛</w:t>
            </w:r>
          </w:p>
          <w:p w14:paraId="3B014FAB" w14:textId="7F831EFE" w:rsidR="00F25FAB" w:rsidRPr="0091420B" w:rsidRDefault="00F25FAB" w:rsidP="00F25FAB">
            <w:pPr>
              <w:jc w:val="left"/>
              <w:rPr>
                <w:rFonts w:eastAsia="MS Mincho"/>
                <w:kern w:val="22"/>
                <w:sz w:val="18"/>
                <w:szCs w:val="22"/>
                <w:rtl/>
              </w:rPr>
            </w:pPr>
            <w:r w:rsidRPr="0091420B">
              <w:rPr>
                <w:rFonts w:eastAsia="MS Mincho"/>
                <w:kern w:val="22"/>
                <w:sz w:val="18"/>
                <w:szCs w:val="22"/>
                <w:rtl/>
              </w:rPr>
              <w:t xml:space="preserve">(د) نسبة الأطراف التي تستخدم مواد مرجعية </w:t>
            </w:r>
            <w:r w:rsidR="00B33413">
              <w:rPr>
                <w:rFonts w:eastAsia="MS Mincho" w:hint="cs"/>
                <w:kern w:val="22"/>
                <w:sz w:val="18"/>
                <w:szCs w:val="22"/>
                <w:rtl/>
              </w:rPr>
              <w:t>[</w:t>
            </w:r>
            <w:r w:rsidRPr="0091420B">
              <w:rPr>
                <w:rFonts w:eastAsia="MS Mincho"/>
                <w:kern w:val="22"/>
                <w:sz w:val="18"/>
                <w:szCs w:val="22"/>
                <w:rtl/>
              </w:rPr>
              <w:t>للوفاء بمسؤولياتها بموجب</w:t>
            </w:r>
            <w:r w:rsidR="00B33413">
              <w:rPr>
                <w:rFonts w:eastAsia="MS Mincho" w:hint="cs"/>
                <w:kern w:val="22"/>
                <w:sz w:val="18"/>
                <w:szCs w:val="22"/>
                <w:rtl/>
              </w:rPr>
              <w:t xml:space="preserve">] [فيما </w:t>
            </w:r>
            <w:r w:rsidR="00B33413">
              <w:rPr>
                <w:rFonts w:eastAsia="MS Mincho" w:hint="cs"/>
                <w:kern w:val="22"/>
                <w:sz w:val="18"/>
                <w:szCs w:val="22"/>
                <w:rtl/>
              </w:rPr>
              <w:lastRenderedPageBreak/>
              <w:t>يتعلق بتنفيذ]</w:t>
            </w:r>
            <w:r w:rsidRPr="0091420B">
              <w:rPr>
                <w:rFonts w:eastAsia="MS Mincho"/>
                <w:kern w:val="22"/>
                <w:sz w:val="18"/>
                <w:szCs w:val="22"/>
                <w:rtl/>
              </w:rPr>
              <w:t xml:space="preserve"> البروتوكول التكميلي؛</w:t>
            </w:r>
          </w:p>
          <w:p w14:paraId="3C5A1C40" w14:textId="2CD885EA" w:rsidR="00F25FAB" w:rsidRPr="0091420B" w:rsidRDefault="00F25FAB" w:rsidP="00F25FAB">
            <w:pPr>
              <w:jc w:val="left"/>
              <w:rPr>
                <w:rFonts w:eastAsia="MS Mincho"/>
                <w:kern w:val="22"/>
                <w:sz w:val="18"/>
                <w:szCs w:val="22"/>
                <w:rtl/>
              </w:rPr>
            </w:pPr>
            <w:r w:rsidRPr="0091420B">
              <w:rPr>
                <w:rFonts w:eastAsia="MS Mincho"/>
                <w:kern w:val="22"/>
                <w:sz w:val="18"/>
                <w:szCs w:val="22"/>
                <w:rtl/>
              </w:rPr>
              <w:t>(هـ) نسبة</w:t>
            </w:r>
            <w:r w:rsidR="00B33413">
              <w:rPr>
                <w:rFonts w:eastAsia="MS Mincho" w:hint="cs"/>
                <w:kern w:val="22"/>
                <w:sz w:val="18"/>
                <w:szCs w:val="22"/>
                <w:rtl/>
              </w:rPr>
              <w:t xml:space="preserve"> [الأطراف التي تدربت]</w:t>
            </w:r>
            <w:r w:rsidRPr="0091420B">
              <w:rPr>
                <w:rFonts w:eastAsia="MS Mincho"/>
                <w:kern w:val="22"/>
                <w:sz w:val="18"/>
                <w:szCs w:val="22"/>
                <w:rtl/>
              </w:rPr>
              <w:t xml:space="preserve"> </w:t>
            </w:r>
            <w:r w:rsidR="00B33413">
              <w:rPr>
                <w:rFonts w:eastAsia="MS Mincho" w:hint="cs"/>
                <w:kern w:val="22"/>
                <w:sz w:val="18"/>
                <w:szCs w:val="22"/>
                <w:rtl/>
              </w:rPr>
              <w:t>[</w:t>
            </w:r>
            <w:r w:rsidRPr="0091420B">
              <w:rPr>
                <w:rFonts w:eastAsia="MS Mincho"/>
                <w:kern w:val="22"/>
                <w:sz w:val="18"/>
                <w:szCs w:val="22"/>
                <w:rtl/>
              </w:rPr>
              <w:t>السلطات المختصة التي أعربت عن احتياجاتها وتلقت تدريبا كافيا</w:t>
            </w:r>
            <w:r w:rsidR="00B33413">
              <w:rPr>
                <w:rFonts w:eastAsia="MS Mincho" w:hint="cs"/>
                <w:kern w:val="22"/>
                <w:sz w:val="18"/>
                <w:szCs w:val="22"/>
                <w:rtl/>
              </w:rPr>
              <w:t>]</w:t>
            </w:r>
            <w:r w:rsidRPr="0091420B">
              <w:rPr>
                <w:rFonts w:eastAsia="MS Mincho"/>
                <w:kern w:val="22"/>
                <w:sz w:val="18"/>
                <w:szCs w:val="22"/>
                <w:rtl/>
              </w:rPr>
              <w:t xml:space="preserve"> لتقييم الضرر</w:t>
            </w:r>
            <w:r w:rsidR="00B33413">
              <w:rPr>
                <w:rFonts w:eastAsia="MS Mincho" w:hint="cs"/>
                <w:kern w:val="22"/>
                <w:sz w:val="18"/>
                <w:szCs w:val="22"/>
                <w:rtl/>
              </w:rPr>
              <w:t xml:space="preserve"> [ووضع روابط سببية]</w:t>
            </w:r>
            <w:r w:rsidRPr="0091420B">
              <w:rPr>
                <w:rFonts w:eastAsia="MS Mincho"/>
                <w:kern w:val="22"/>
                <w:sz w:val="18"/>
                <w:szCs w:val="22"/>
                <w:rtl/>
              </w:rPr>
              <w:t xml:space="preserve"> وتحديد تدابير الاستجابة المناسبة؛</w:t>
            </w:r>
          </w:p>
          <w:p w14:paraId="1B8CF8D5" w14:textId="77777777" w:rsidR="00F25FAB" w:rsidRDefault="00F25FAB" w:rsidP="00F25FAB">
            <w:pPr>
              <w:jc w:val="left"/>
              <w:rPr>
                <w:rFonts w:eastAsia="MS Mincho"/>
                <w:kern w:val="22"/>
                <w:sz w:val="18"/>
                <w:szCs w:val="22"/>
                <w:rtl/>
              </w:rPr>
            </w:pPr>
            <w:r w:rsidRPr="0091420B">
              <w:rPr>
                <w:rFonts w:eastAsia="MS Mincho"/>
                <w:kern w:val="22"/>
                <w:sz w:val="18"/>
                <w:szCs w:val="22"/>
                <w:rtl/>
              </w:rPr>
              <w:t xml:space="preserve">(و) نسبة الأطراف التي تقوم بتجميع </w:t>
            </w:r>
            <w:r w:rsidR="00B33413">
              <w:rPr>
                <w:rFonts w:eastAsia="MS Mincho" w:hint="cs"/>
                <w:kern w:val="22"/>
                <w:sz w:val="18"/>
                <w:szCs w:val="22"/>
                <w:rtl/>
              </w:rPr>
              <w:t>[</w:t>
            </w:r>
            <w:r w:rsidRPr="0091420B">
              <w:rPr>
                <w:rFonts w:eastAsia="MS Mincho"/>
                <w:kern w:val="22"/>
                <w:sz w:val="18"/>
                <w:szCs w:val="22"/>
                <w:rtl/>
              </w:rPr>
              <w:t>وتبادل</w:t>
            </w:r>
            <w:r w:rsidR="00B33413">
              <w:rPr>
                <w:rFonts w:eastAsia="MS Mincho" w:hint="cs"/>
                <w:kern w:val="22"/>
                <w:sz w:val="18"/>
                <w:szCs w:val="22"/>
                <w:rtl/>
              </w:rPr>
              <w:t>]</w:t>
            </w:r>
            <w:r w:rsidRPr="0091420B">
              <w:rPr>
                <w:rFonts w:eastAsia="MS Mincho"/>
                <w:kern w:val="22"/>
                <w:sz w:val="18"/>
                <w:szCs w:val="22"/>
                <w:rtl/>
              </w:rPr>
              <w:t xml:space="preserve"> المعلومات بشأن الخبرات والدروس المستفاد</w:t>
            </w:r>
            <w:r w:rsidR="00B33413">
              <w:rPr>
                <w:rFonts w:eastAsia="MS Mincho"/>
                <w:kern w:val="22"/>
                <w:sz w:val="18"/>
                <w:szCs w:val="22"/>
                <w:rtl/>
              </w:rPr>
              <w:t>ة في تنفيذ البروتوكول التكميلي.</w:t>
            </w:r>
          </w:p>
          <w:p w14:paraId="3F091BF2" w14:textId="0964A74C" w:rsidR="00B33413" w:rsidRPr="0091420B" w:rsidRDefault="00B33413" w:rsidP="00F25FAB">
            <w:pPr>
              <w:jc w:val="left"/>
              <w:rPr>
                <w:rFonts w:eastAsia="MS Mincho"/>
                <w:kern w:val="22"/>
                <w:sz w:val="18"/>
                <w:szCs w:val="22"/>
              </w:rPr>
            </w:pPr>
            <w:r>
              <w:rPr>
                <w:rFonts w:eastAsia="MS Mincho" w:hint="cs"/>
                <w:kern w:val="22"/>
                <w:sz w:val="18"/>
                <w:szCs w:val="22"/>
                <w:rtl/>
              </w:rPr>
              <w:t>[(ز) نسبة الأطراف التي تتبادل المعلومات عن الخبرات والدروس المستفادة في تنفيذ البروتوكول التكميلي].]</w:t>
            </w:r>
          </w:p>
        </w:tc>
        <w:tc>
          <w:tcPr>
            <w:tcW w:w="2340" w:type="dxa"/>
            <w:shd w:val="clear" w:color="auto" w:fill="FFFFFF" w:themeFill="background1"/>
          </w:tcPr>
          <w:p w14:paraId="4930245D" w14:textId="77777777" w:rsidR="00F25FAB" w:rsidRPr="0091420B" w:rsidRDefault="00F25FAB" w:rsidP="00F25FAB">
            <w:pPr>
              <w:spacing w:before="60" w:after="60"/>
              <w:jc w:val="left"/>
              <w:rPr>
                <w:rFonts w:eastAsia="MS Mincho"/>
                <w:kern w:val="22"/>
                <w:sz w:val="18"/>
                <w:szCs w:val="22"/>
              </w:rPr>
            </w:pPr>
            <w:r w:rsidRPr="0091420B">
              <w:rPr>
                <w:rFonts w:eastAsia="MS Mincho" w:hint="cs"/>
                <w:kern w:val="22"/>
                <w:sz w:val="18"/>
                <w:szCs w:val="22"/>
                <w:rtl/>
              </w:rPr>
              <w:lastRenderedPageBreak/>
              <w:t xml:space="preserve">من شأن زيادة عدد التصديقات على بروتوكول </w:t>
            </w:r>
            <w:proofErr w:type="spellStart"/>
            <w:r w:rsidRPr="0091420B">
              <w:rPr>
                <w:rFonts w:eastAsia="MS Mincho" w:hint="cs"/>
                <w:kern w:val="22"/>
                <w:sz w:val="18"/>
                <w:szCs w:val="22"/>
                <w:rtl/>
              </w:rPr>
              <w:t>ناغويا</w:t>
            </w:r>
            <w:proofErr w:type="spellEnd"/>
            <w:r w:rsidRPr="0091420B">
              <w:rPr>
                <w:rFonts w:eastAsia="MS Mincho" w:hint="cs"/>
                <w:kern w:val="22"/>
                <w:sz w:val="18"/>
                <w:szCs w:val="22"/>
                <w:rtl/>
              </w:rPr>
              <w:t xml:space="preserve">-كوالالمبور التكميلي بشأن المسؤولية والجبر التعويضي أن يحرز تقدما في إعداد قواعد وإجراءات وطنية بشأن المسؤولية والجبر التعويضي عن الأضرار الناجمة عن الكائنات الحية المحورة الناشئة أثناء نقلها عبر الحدود </w:t>
            </w:r>
          </w:p>
          <w:p w14:paraId="5FAFC1A1" w14:textId="40522FB3" w:rsidR="00F25FAB" w:rsidRPr="0091420B" w:rsidRDefault="00F25FAB" w:rsidP="00F25FAB">
            <w:pPr>
              <w:spacing w:before="60" w:after="60"/>
              <w:jc w:val="left"/>
              <w:rPr>
                <w:rFonts w:eastAsia="MS Mincho"/>
                <w:kern w:val="22"/>
                <w:sz w:val="18"/>
                <w:szCs w:val="22"/>
              </w:rPr>
            </w:pPr>
          </w:p>
        </w:tc>
        <w:tc>
          <w:tcPr>
            <w:tcW w:w="2880" w:type="dxa"/>
            <w:shd w:val="clear" w:color="auto" w:fill="FFFFFF" w:themeFill="background1"/>
          </w:tcPr>
          <w:p w14:paraId="3384FECB" w14:textId="77777777" w:rsidR="00CD62D6" w:rsidRPr="0091420B" w:rsidRDefault="00CD62D6" w:rsidP="00CD62D6">
            <w:pPr>
              <w:spacing w:before="60" w:after="60"/>
              <w:jc w:val="left"/>
              <w:rPr>
                <w:rFonts w:eastAsia="MS Mincho"/>
                <w:kern w:val="22"/>
                <w:sz w:val="18"/>
                <w:szCs w:val="22"/>
                <w:rtl/>
              </w:rPr>
            </w:pPr>
            <w:r w:rsidRPr="0091420B">
              <w:rPr>
                <w:rFonts w:eastAsia="MS Mincho"/>
                <w:kern w:val="22"/>
                <w:sz w:val="18"/>
                <w:szCs w:val="22"/>
                <w:rtl/>
              </w:rPr>
              <w:t>[السلطات الوطنية والأوساط الأكاديمية / موظفو السلطات الوطنية</w:t>
            </w:r>
          </w:p>
          <w:p w14:paraId="260D3CF4" w14:textId="102F89B7" w:rsidR="00F25FAB" w:rsidRPr="0091420B" w:rsidRDefault="00CD62D6" w:rsidP="00CD62D6">
            <w:pPr>
              <w:spacing w:before="60" w:after="60"/>
              <w:jc w:val="left"/>
              <w:rPr>
                <w:rFonts w:eastAsia="MS Mincho"/>
                <w:kern w:val="22"/>
                <w:sz w:val="18"/>
                <w:szCs w:val="22"/>
              </w:rPr>
            </w:pPr>
            <w:r w:rsidRPr="0091420B">
              <w:rPr>
                <w:rFonts w:eastAsia="MS Mincho"/>
                <w:kern w:val="22"/>
                <w:sz w:val="18"/>
                <w:szCs w:val="22"/>
                <w:rtl/>
              </w:rPr>
              <w:t>أمانة اتفاقية التنوع البيولوجي]</w:t>
            </w:r>
          </w:p>
        </w:tc>
      </w:tr>
      <w:tr w:rsidR="00501ABF" w:rsidRPr="0091420B" w14:paraId="3AF48EBC" w14:textId="77777777" w:rsidTr="00835A6A">
        <w:trPr>
          <w:trHeight w:val="782"/>
        </w:trPr>
        <w:tc>
          <w:tcPr>
            <w:tcW w:w="14418" w:type="dxa"/>
            <w:gridSpan w:val="6"/>
            <w:shd w:val="clear" w:color="auto" w:fill="FFFFFF" w:themeFill="background1"/>
          </w:tcPr>
          <w:p w14:paraId="3862A22E" w14:textId="77777777" w:rsidR="00501ABF" w:rsidRPr="0091420B" w:rsidRDefault="00501ABF" w:rsidP="00835A6A">
            <w:pPr>
              <w:jc w:val="center"/>
              <w:rPr>
                <w:rFonts w:eastAsia="MS Mincho"/>
                <w:kern w:val="22"/>
                <w:sz w:val="18"/>
                <w:szCs w:val="22"/>
              </w:rPr>
            </w:pPr>
            <w:proofErr w:type="gramStart"/>
            <w:r w:rsidRPr="0091420B">
              <w:rPr>
                <w:rFonts w:eastAsia="MS Mincho" w:hint="cs"/>
                <w:b/>
                <w:bCs/>
                <w:kern w:val="22"/>
                <w:szCs w:val="22"/>
                <w:rtl/>
              </w:rPr>
              <w:t>باء- البيئة</w:t>
            </w:r>
            <w:proofErr w:type="gramEnd"/>
            <w:r w:rsidRPr="0091420B">
              <w:rPr>
                <w:rFonts w:eastAsia="MS Mincho" w:hint="cs"/>
                <w:b/>
                <w:bCs/>
                <w:kern w:val="22"/>
                <w:szCs w:val="22"/>
                <w:rtl/>
              </w:rPr>
              <w:t xml:space="preserve"> </w:t>
            </w:r>
            <w:proofErr w:type="spellStart"/>
            <w:r w:rsidRPr="0091420B">
              <w:rPr>
                <w:rFonts w:eastAsia="MS Mincho" w:hint="cs"/>
                <w:b/>
                <w:bCs/>
                <w:kern w:val="22"/>
                <w:szCs w:val="22"/>
                <w:rtl/>
              </w:rPr>
              <w:t>التمكينية</w:t>
            </w:r>
            <w:proofErr w:type="spellEnd"/>
          </w:p>
        </w:tc>
      </w:tr>
      <w:tr w:rsidR="00CD62D6" w:rsidRPr="0091420B" w14:paraId="49FD6F51" w14:textId="77777777" w:rsidTr="00835A6A">
        <w:tc>
          <w:tcPr>
            <w:tcW w:w="1728" w:type="dxa"/>
            <w:shd w:val="clear" w:color="auto" w:fill="FFFFFF" w:themeFill="background1"/>
          </w:tcPr>
          <w:p w14:paraId="53149BD6" w14:textId="77777777" w:rsidR="00CD62D6" w:rsidRPr="0091420B" w:rsidRDefault="00CD62D6" w:rsidP="00CD62D6">
            <w:pPr>
              <w:jc w:val="left"/>
              <w:rPr>
                <w:rFonts w:eastAsia="MS Mincho"/>
                <w:bCs/>
                <w:kern w:val="22"/>
                <w:sz w:val="18"/>
                <w:szCs w:val="22"/>
              </w:rPr>
            </w:pPr>
            <w:r w:rsidRPr="0091420B">
              <w:rPr>
                <w:rFonts w:eastAsia="MS Mincho" w:hint="cs"/>
                <w:bCs/>
                <w:kern w:val="22"/>
                <w:sz w:val="18"/>
                <w:szCs w:val="22"/>
                <w:rtl/>
              </w:rPr>
              <w:t>باء-1 تشارك الأطراف في أنشطة بناء القدرات</w:t>
            </w:r>
          </w:p>
        </w:tc>
        <w:tc>
          <w:tcPr>
            <w:tcW w:w="2340" w:type="dxa"/>
            <w:shd w:val="clear" w:color="auto" w:fill="FFFFFF" w:themeFill="background1"/>
          </w:tcPr>
          <w:p w14:paraId="0979E373" w14:textId="77777777" w:rsidR="00CD62D6" w:rsidRPr="0091420B" w:rsidRDefault="00CD62D6" w:rsidP="00CD62D6">
            <w:pPr>
              <w:spacing w:before="60" w:after="60"/>
              <w:jc w:val="left"/>
              <w:rPr>
                <w:rFonts w:eastAsia="MS Mincho"/>
                <w:kern w:val="22"/>
                <w:sz w:val="18"/>
                <w:szCs w:val="22"/>
                <w:rtl/>
              </w:rPr>
            </w:pPr>
            <w:r w:rsidRPr="0091420B">
              <w:rPr>
                <w:rFonts w:eastAsia="MS Mincho" w:hint="cs"/>
                <w:kern w:val="22"/>
                <w:sz w:val="18"/>
                <w:szCs w:val="22"/>
                <w:rtl/>
              </w:rPr>
              <w:t>(1) التقييم الذاتي لاحتياجات وأولويات بناء القدرات؛</w:t>
            </w:r>
          </w:p>
          <w:p w14:paraId="241768E1" w14:textId="77777777" w:rsidR="00CD62D6" w:rsidRPr="0091420B" w:rsidRDefault="00CD62D6" w:rsidP="00CD62D6">
            <w:pPr>
              <w:spacing w:before="60" w:after="60"/>
              <w:jc w:val="left"/>
              <w:rPr>
                <w:rFonts w:eastAsia="MS Mincho"/>
                <w:kern w:val="22"/>
                <w:sz w:val="18"/>
                <w:szCs w:val="22"/>
                <w:rtl/>
              </w:rPr>
            </w:pPr>
            <w:r w:rsidRPr="0091420B">
              <w:rPr>
                <w:rFonts w:eastAsia="MS Mincho" w:hint="cs"/>
                <w:kern w:val="22"/>
                <w:sz w:val="18"/>
                <w:szCs w:val="22"/>
                <w:rtl/>
              </w:rPr>
              <w:lastRenderedPageBreak/>
              <w:t xml:space="preserve">(2) تقديم الدعم لأنشطة بناء القدرات؛ </w:t>
            </w:r>
          </w:p>
          <w:p w14:paraId="311F38C3" w14:textId="77777777" w:rsidR="00CD62D6" w:rsidRPr="0091420B" w:rsidRDefault="00CD62D6" w:rsidP="00CD62D6">
            <w:pPr>
              <w:spacing w:before="60" w:after="60"/>
              <w:jc w:val="left"/>
              <w:rPr>
                <w:rFonts w:eastAsia="MS Mincho"/>
                <w:kern w:val="22"/>
                <w:sz w:val="18"/>
                <w:szCs w:val="22"/>
                <w:rtl/>
              </w:rPr>
            </w:pPr>
            <w:r w:rsidRPr="0091420B">
              <w:rPr>
                <w:rFonts w:eastAsia="MS Mincho" w:hint="cs"/>
                <w:kern w:val="22"/>
                <w:sz w:val="18"/>
                <w:szCs w:val="22"/>
                <w:rtl/>
              </w:rPr>
              <w:t>(3) الوصول إلى مواد بناء القدرات؛</w:t>
            </w:r>
          </w:p>
          <w:p w14:paraId="02567ECD" w14:textId="15D14D16" w:rsidR="00CD62D6" w:rsidRPr="0091420B" w:rsidRDefault="00CD62D6" w:rsidP="00CD62D6">
            <w:pPr>
              <w:spacing w:before="60" w:after="60"/>
              <w:jc w:val="left"/>
              <w:rPr>
                <w:rFonts w:eastAsia="MS Mincho"/>
                <w:kern w:val="22"/>
                <w:sz w:val="18"/>
                <w:szCs w:val="22"/>
              </w:rPr>
            </w:pPr>
            <w:r w:rsidRPr="0091420B">
              <w:rPr>
                <w:rFonts w:eastAsia="MS Mincho" w:hint="cs"/>
                <w:kern w:val="22"/>
                <w:sz w:val="18"/>
                <w:szCs w:val="22"/>
                <w:rtl/>
              </w:rPr>
              <w:t>(4) التعاون في أنشطة بناء القدرات.</w:t>
            </w:r>
          </w:p>
        </w:tc>
        <w:tc>
          <w:tcPr>
            <w:tcW w:w="2970" w:type="dxa"/>
            <w:shd w:val="clear" w:color="auto" w:fill="FFFFFF" w:themeFill="background1"/>
          </w:tcPr>
          <w:p w14:paraId="2BB46FE0" w14:textId="77777777" w:rsidR="00CD62D6" w:rsidRPr="0091420B" w:rsidRDefault="00CD62D6" w:rsidP="00CD62D6">
            <w:pPr>
              <w:spacing w:before="60" w:after="60"/>
              <w:jc w:val="left"/>
              <w:rPr>
                <w:rFonts w:eastAsia="MS Mincho"/>
                <w:kern w:val="22"/>
                <w:sz w:val="18"/>
                <w:szCs w:val="22"/>
                <w:rtl/>
              </w:rPr>
            </w:pPr>
            <w:r w:rsidRPr="0091420B">
              <w:rPr>
                <w:rFonts w:eastAsia="MS Mincho" w:hint="cs"/>
                <w:kern w:val="22"/>
                <w:sz w:val="18"/>
                <w:szCs w:val="22"/>
                <w:rtl/>
              </w:rPr>
              <w:lastRenderedPageBreak/>
              <w:t>(1) إجراء تقييم ذاتي لاحتياجات وأولويات بناء القدرات؛</w:t>
            </w:r>
          </w:p>
          <w:p w14:paraId="4434BA18" w14:textId="77777777" w:rsidR="00CD62D6" w:rsidRPr="0091420B" w:rsidRDefault="00CD62D6" w:rsidP="00CD62D6">
            <w:pPr>
              <w:spacing w:before="60" w:after="60"/>
              <w:jc w:val="left"/>
              <w:rPr>
                <w:rFonts w:eastAsia="MS Mincho"/>
                <w:kern w:val="22"/>
                <w:sz w:val="18"/>
                <w:szCs w:val="22"/>
                <w:rtl/>
              </w:rPr>
            </w:pPr>
            <w:r w:rsidRPr="0091420B">
              <w:rPr>
                <w:rFonts w:eastAsia="MS Mincho" w:hint="cs"/>
                <w:kern w:val="22"/>
                <w:sz w:val="18"/>
                <w:szCs w:val="22"/>
                <w:rtl/>
              </w:rPr>
              <w:lastRenderedPageBreak/>
              <w:t>(2) تقديم الدعم التقني أو المالي أو أشكال الدعم الأخرى لأنشطة بناء القدرات، بما في ذلك الأنشطة الواردة في خطة عمل بناء القدرات هذه؛</w:t>
            </w:r>
          </w:p>
          <w:p w14:paraId="35D3FCC4" w14:textId="77777777" w:rsidR="00CD62D6" w:rsidRPr="0091420B" w:rsidRDefault="00CD62D6" w:rsidP="00CD62D6">
            <w:pPr>
              <w:spacing w:before="60" w:after="60"/>
              <w:jc w:val="left"/>
              <w:rPr>
                <w:rFonts w:eastAsia="MS Mincho"/>
                <w:kern w:val="22"/>
                <w:sz w:val="18"/>
                <w:szCs w:val="22"/>
                <w:rtl/>
              </w:rPr>
            </w:pPr>
            <w:r w:rsidRPr="0091420B">
              <w:rPr>
                <w:rFonts w:eastAsia="MS Mincho" w:hint="cs"/>
                <w:kern w:val="22"/>
                <w:sz w:val="18"/>
                <w:szCs w:val="22"/>
                <w:rtl/>
              </w:rPr>
              <w:t>(3) إعداد ونشر مواد بناء القدرات ونواتج الأنشطة، بما في ذلك باللغات المحلية؛</w:t>
            </w:r>
          </w:p>
          <w:p w14:paraId="38E85F8B" w14:textId="2094C113" w:rsidR="00CD62D6" w:rsidRPr="0091420B" w:rsidRDefault="00CD62D6" w:rsidP="00CD62D6">
            <w:pPr>
              <w:spacing w:before="60" w:after="60"/>
              <w:jc w:val="left"/>
              <w:rPr>
                <w:rFonts w:eastAsia="MS Mincho"/>
                <w:kern w:val="22"/>
                <w:sz w:val="18"/>
                <w:szCs w:val="22"/>
              </w:rPr>
            </w:pPr>
            <w:r w:rsidRPr="0091420B">
              <w:rPr>
                <w:rFonts w:eastAsia="MS Mincho" w:hint="cs"/>
                <w:kern w:val="22"/>
                <w:sz w:val="18"/>
                <w:szCs w:val="22"/>
                <w:rtl/>
              </w:rPr>
              <w:t>(4) التعاون على المستويات الوطني والثنائي الأطراف والإقليمي والمتعدد الأطراف مع شركاء من قطاعات ذات صلة وأصحاب مصلحة في تنفيذ أنشطة بناء القدرات.</w:t>
            </w:r>
          </w:p>
        </w:tc>
        <w:tc>
          <w:tcPr>
            <w:tcW w:w="2160" w:type="dxa"/>
            <w:shd w:val="clear" w:color="auto" w:fill="FFFFFF" w:themeFill="background1"/>
          </w:tcPr>
          <w:p w14:paraId="4657F228" w14:textId="53566C48" w:rsidR="00CD62D6" w:rsidRPr="0091420B" w:rsidRDefault="00CD62D6" w:rsidP="00CD62D6">
            <w:pPr>
              <w:spacing w:before="60" w:after="60"/>
              <w:jc w:val="left"/>
              <w:rPr>
                <w:rFonts w:eastAsia="MS Mincho"/>
                <w:kern w:val="22"/>
                <w:sz w:val="18"/>
                <w:szCs w:val="22"/>
                <w:rtl/>
              </w:rPr>
            </w:pPr>
            <w:r w:rsidRPr="0091420B">
              <w:rPr>
                <w:rFonts w:eastAsia="MS Mincho"/>
                <w:kern w:val="22"/>
                <w:sz w:val="18"/>
                <w:szCs w:val="22"/>
                <w:rtl/>
              </w:rPr>
              <w:lastRenderedPageBreak/>
              <w:t>[(أ) نسبة الأطراف التي أجرت تقييما ذاتيا للقدرات</w:t>
            </w:r>
            <w:r w:rsidRPr="0091420B">
              <w:rPr>
                <w:rFonts w:eastAsia="MS Mincho" w:hint="cs"/>
                <w:kern w:val="22"/>
                <w:sz w:val="18"/>
                <w:szCs w:val="22"/>
                <w:rtl/>
              </w:rPr>
              <w:t xml:space="preserve"> </w:t>
            </w:r>
            <w:r w:rsidRPr="0091420B">
              <w:rPr>
                <w:rFonts w:eastAsia="MS Mincho"/>
                <w:kern w:val="22"/>
                <w:sz w:val="18"/>
                <w:szCs w:val="22"/>
                <w:rtl/>
              </w:rPr>
              <w:t>-</w:t>
            </w:r>
          </w:p>
          <w:p w14:paraId="54462487" w14:textId="77777777" w:rsidR="00CD62D6" w:rsidRPr="0091420B" w:rsidRDefault="00CD62D6" w:rsidP="00CD62D6">
            <w:pPr>
              <w:spacing w:before="60" w:after="60"/>
              <w:jc w:val="left"/>
              <w:rPr>
                <w:rFonts w:eastAsia="MS Mincho"/>
                <w:kern w:val="22"/>
                <w:sz w:val="18"/>
                <w:szCs w:val="22"/>
                <w:rtl/>
              </w:rPr>
            </w:pPr>
            <w:r w:rsidRPr="0091420B">
              <w:rPr>
                <w:rFonts w:eastAsia="MS Mincho" w:hint="cs"/>
                <w:kern w:val="22"/>
                <w:sz w:val="18"/>
                <w:szCs w:val="22"/>
                <w:rtl/>
              </w:rPr>
              <w:lastRenderedPageBreak/>
              <w:t>ال</w:t>
            </w:r>
            <w:r w:rsidRPr="0091420B">
              <w:rPr>
                <w:rFonts w:eastAsia="MS Mincho"/>
                <w:kern w:val="22"/>
                <w:sz w:val="18"/>
                <w:szCs w:val="22"/>
                <w:rtl/>
              </w:rPr>
              <w:t xml:space="preserve">احتياجات </w:t>
            </w:r>
            <w:r w:rsidRPr="0091420B">
              <w:rPr>
                <w:rFonts w:eastAsia="MS Mincho" w:hint="cs"/>
                <w:kern w:val="22"/>
                <w:sz w:val="18"/>
                <w:szCs w:val="22"/>
                <w:rtl/>
              </w:rPr>
              <w:t xml:space="preserve">من حيث </w:t>
            </w:r>
            <w:r w:rsidRPr="0091420B">
              <w:rPr>
                <w:rFonts w:eastAsia="MS Mincho"/>
                <w:kern w:val="22"/>
                <w:sz w:val="18"/>
                <w:szCs w:val="22"/>
                <w:rtl/>
              </w:rPr>
              <w:t xml:space="preserve">بناء </w:t>
            </w:r>
            <w:r w:rsidRPr="0091420B">
              <w:rPr>
                <w:rFonts w:eastAsia="MS Mincho" w:hint="cs"/>
                <w:kern w:val="22"/>
                <w:sz w:val="18"/>
                <w:szCs w:val="22"/>
                <w:rtl/>
              </w:rPr>
              <w:t xml:space="preserve">القدرات </w:t>
            </w:r>
            <w:r w:rsidRPr="0091420B">
              <w:rPr>
                <w:rFonts w:eastAsia="MS Mincho"/>
                <w:kern w:val="22"/>
                <w:sz w:val="18"/>
                <w:szCs w:val="22"/>
                <w:rtl/>
              </w:rPr>
              <w:t xml:space="preserve">والأولويات؛ </w:t>
            </w:r>
          </w:p>
          <w:p w14:paraId="36F1B615" w14:textId="67AE06B4" w:rsidR="00CD62D6" w:rsidRPr="0091420B" w:rsidRDefault="00CD62D6" w:rsidP="00CD62D6">
            <w:pPr>
              <w:spacing w:before="60" w:after="60"/>
              <w:jc w:val="left"/>
              <w:rPr>
                <w:rFonts w:eastAsia="MS Mincho"/>
                <w:kern w:val="22"/>
                <w:sz w:val="18"/>
                <w:szCs w:val="22"/>
                <w:rtl/>
              </w:rPr>
            </w:pPr>
            <w:r w:rsidRPr="0091420B">
              <w:rPr>
                <w:rFonts w:eastAsia="MS Mincho"/>
                <w:kern w:val="22"/>
                <w:sz w:val="18"/>
                <w:szCs w:val="22"/>
                <w:rtl/>
              </w:rPr>
              <w:t xml:space="preserve">(ب) نسبة الأطراف التي </w:t>
            </w:r>
            <w:r w:rsidR="00B33413">
              <w:rPr>
                <w:rFonts w:eastAsia="MS Mincho" w:hint="cs"/>
                <w:kern w:val="22"/>
                <w:sz w:val="18"/>
                <w:szCs w:val="22"/>
                <w:rtl/>
              </w:rPr>
              <w:t>[تتلقى] [</w:t>
            </w:r>
            <w:r w:rsidRPr="0091420B">
              <w:rPr>
                <w:rFonts w:eastAsia="MS Mincho"/>
                <w:kern w:val="22"/>
                <w:sz w:val="18"/>
                <w:szCs w:val="22"/>
                <w:rtl/>
              </w:rPr>
              <w:t>تقدم</w:t>
            </w:r>
            <w:r w:rsidR="00B33413">
              <w:rPr>
                <w:rFonts w:eastAsia="MS Mincho" w:hint="cs"/>
                <w:kern w:val="22"/>
                <w:sz w:val="18"/>
                <w:szCs w:val="22"/>
                <w:rtl/>
              </w:rPr>
              <w:t>]</w:t>
            </w:r>
            <w:r w:rsidRPr="0091420B">
              <w:rPr>
                <w:rFonts w:eastAsia="MS Mincho"/>
                <w:kern w:val="22"/>
                <w:sz w:val="18"/>
                <w:szCs w:val="22"/>
                <w:rtl/>
              </w:rPr>
              <w:t xml:space="preserve"> الدعم التقني أو المالي أو غيره من أشكال الدعم لأنشطة بناء القدرات؛</w:t>
            </w:r>
          </w:p>
          <w:p w14:paraId="71E31D64" w14:textId="32634EA6" w:rsidR="00CD62D6" w:rsidRPr="0091420B" w:rsidRDefault="00CD62D6" w:rsidP="00CD62D6">
            <w:pPr>
              <w:spacing w:before="60" w:after="60"/>
              <w:jc w:val="left"/>
              <w:rPr>
                <w:rFonts w:eastAsia="MS Mincho"/>
                <w:kern w:val="22"/>
                <w:sz w:val="18"/>
                <w:szCs w:val="22"/>
                <w:rtl/>
              </w:rPr>
            </w:pPr>
            <w:r w:rsidRPr="0091420B">
              <w:rPr>
                <w:rFonts w:eastAsia="MS Mincho"/>
                <w:kern w:val="22"/>
                <w:sz w:val="18"/>
                <w:szCs w:val="22"/>
                <w:rtl/>
              </w:rPr>
              <w:t>(ج) نسبة الأطراف التي طورت ونشرت مواد بناء القدرات ونتائج الأنشطة، بما في ذلك باللغات المحلية؛</w:t>
            </w:r>
          </w:p>
          <w:p w14:paraId="45A6244C" w14:textId="3900363C" w:rsidR="00CD62D6" w:rsidRPr="0091420B" w:rsidRDefault="00CD62D6" w:rsidP="00CD62D6">
            <w:pPr>
              <w:spacing w:before="60" w:after="60"/>
              <w:jc w:val="left"/>
              <w:rPr>
                <w:rFonts w:eastAsia="MS Mincho"/>
                <w:kern w:val="22"/>
                <w:sz w:val="18"/>
                <w:szCs w:val="22"/>
              </w:rPr>
            </w:pPr>
            <w:r w:rsidRPr="0091420B">
              <w:rPr>
                <w:rFonts w:eastAsia="MS Mincho"/>
                <w:kern w:val="22"/>
                <w:sz w:val="18"/>
                <w:szCs w:val="22"/>
                <w:rtl/>
              </w:rPr>
              <w:t>(د) نسبة الأطراف التي تقيم شراكات على المستويات الوطنية والثنائية والإقليمية والمتعددة الأطراف مع شركاء من القطاعات ذات الصلة وأصحاب المصلحة في تنفيذ أنشطة بناء القدرات.]</w:t>
            </w:r>
          </w:p>
        </w:tc>
        <w:tc>
          <w:tcPr>
            <w:tcW w:w="2340" w:type="dxa"/>
            <w:shd w:val="clear" w:color="auto" w:fill="FFFFFF" w:themeFill="background1"/>
          </w:tcPr>
          <w:p w14:paraId="5C0E137E" w14:textId="77777777" w:rsidR="00CD62D6" w:rsidRPr="0091420B" w:rsidRDefault="00CD62D6" w:rsidP="00CD62D6">
            <w:pPr>
              <w:spacing w:before="60" w:after="60"/>
              <w:jc w:val="left"/>
              <w:rPr>
                <w:rFonts w:eastAsia="MS Mincho"/>
                <w:kern w:val="22"/>
                <w:sz w:val="18"/>
                <w:szCs w:val="22"/>
                <w:rtl/>
              </w:rPr>
            </w:pPr>
            <w:r w:rsidRPr="0091420B">
              <w:rPr>
                <w:rFonts w:eastAsia="MS Mincho" w:hint="cs"/>
                <w:kern w:val="22"/>
                <w:sz w:val="18"/>
                <w:szCs w:val="22"/>
                <w:rtl/>
              </w:rPr>
              <w:lastRenderedPageBreak/>
              <w:t>تمتلك الأطراف القدرات اللازمة لتنفيذ البروتوكول</w:t>
            </w:r>
          </w:p>
          <w:p w14:paraId="3F49CDB4" w14:textId="2702B5FC" w:rsidR="00CD62D6" w:rsidRPr="0091420B" w:rsidRDefault="00CD62D6" w:rsidP="00CD62D6">
            <w:pPr>
              <w:spacing w:before="60" w:after="60"/>
              <w:jc w:val="left"/>
              <w:rPr>
                <w:rFonts w:eastAsia="MS Mincho"/>
                <w:kern w:val="22"/>
                <w:sz w:val="18"/>
                <w:szCs w:val="22"/>
              </w:rPr>
            </w:pPr>
            <w:r w:rsidRPr="0091420B">
              <w:rPr>
                <w:rFonts w:eastAsia="MS Mincho"/>
                <w:kern w:val="22"/>
                <w:sz w:val="18"/>
                <w:szCs w:val="22"/>
                <w:rtl/>
              </w:rPr>
              <w:lastRenderedPageBreak/>
              <w:t xml:space="preserve">[لدى الأطراف القدرة على تحديد احتياجاتها </w:t>
            </w:r>
            <w:r w:rsidRPr="0091420B">
              <w:rPr>
                <w:rFonts w:eastAsia="MS Mincho" w:hint="cs"/>
                <w:kern w:val="22"/>
                <w:sz w:val="18"/>
                <w:szCs w:val="22"/>
                <w:rtl/>
              </w:rPr>
              <w:t xml:space="preserve">في مجال </w:t>
            </w:r>
            <w:r w:rsidRPr="0091420B">
              <w:rPr>
                <w:rFonts w:eastAsia="MS Mincho"/>
                <w:kern w:val="22"/>
                <w:sz w:val="18"/>
                <w:szCs w:val="22"/>
                <w:rtl/>
              </w:rPr>
              <w:t>بناء القدرات والاعتراف بالإجراءات المناسبة وتنفيذها [، وفقا للمادتين 22 و28 من البروتوكول].]</w:t>
            </w:r>
          </w:p>
        </w:tc>
        <w:tc>
          <w:tcPr>
            <w:tcW w:w="2880" w:type="dxa"/>
            <w:shd w:val="clear" w:color="auto" w:fill="FFFFFF" w:themeFill="background1"/>
          </w:tcPr>
          <w:p w14:paraId="30B23DFF" w14:textId="77777777" w:rsidR="00CD62D6" w:rsidRPr="0091420B" w:rsidRDefault="00CD62D6" w:rsidP="00CD62D6">
            <w:pPr>
              <w:spacing w:before="60" w:after="60"/>
              <w:jc w:val="left"/>
              <w:rPr>
                <w:rFonts w:eastAsia="MS Mincho"/>
                <w:kern w:val="22"/>
                <w:sz w:val="18"/>
                <w:szCs w:val="22"/>
                <w:rtl/>
              </w:rPr>
            </w:pPr>
            <w:r w:rsidRPr="0091420B">
              <w:rPr>
                <w:rFonts w:eastAsia="MS Mincho"/>
                <w:kern w:val="22"/>
                <w:sz w:val="18"/>
                <w:szCs w:val="22"/>
                <w:rtl/>
              </w:rPr>
              <w:lastRenderedPageBreak/>
              <w:t>[السلطات الوطنية والأوساط الأكاديمية / موظفو السلطات الوطنية</w:t>
            </w:r>
          </w:p>
          <w:p w14:paraId="41012266" w14:textId="77777777" w:rsidR="00CD62D6" w:rsidRPr="0091420B" w:rsidRDefault="00CD62D6" w:rsidP="00CD62D6">
            <w:pPr>
              <w:spacing w:before="60" w:after="60"/>
              <w:jc w:val="left"/>
              <w:rPr>
                <w:rFonts w:eastAsia="MS Mincho"/>
                <w:kern w:val="22"/>
                <w:sz w:val="18"/>
                <w:szCs w:val="22"/>
                <w:rtl/>
              </w:rPr>
            </w:pPr>
            <w:r w:rsidRPr="0091420B">
              <w:rPr>
                <w:rFonts w:eastAsia="MS Mincho"/>
                <w:kern w:val="22"/>
                <w:sz w:val="18"/>
                <w:szCs w:val="22"/>
                <w:rtl/>
              </w:rPr>
              <w:lastRenderedPageBreak/>
              <w:t>أمانة اتفاقية التنوع البيولوجي</w:t>
            </w:r>
          </w:p>
          <w:p w14:paraId="7A3E7AE4" w14:textId="713CD582" w:rsidR="00CD62D6" w:rsidRPr="0091420B" w:rsidRDefault="00CD62D6" w:rsidP="00CD62D6">
            <w:pPr>
              <w:spacing w:before="60" w:after="60"/>
              <w:jc w:val="left"/>
              <w:rPr>
                <w:rFonts w:eastAsia="MS Mincho"/>
                <w:kern w:val="22"/>
                <w:sz w:val="18"/>
                <w:szCs w:val="22"/>
              </w:rPr>
            </w:pPr>
            <w:r w:rsidRPr="0091420B">
              <w:rPr>
                <w:rFonts w:eastAsia="MS Mincho"/>
                <w:kern w:val="22"/>
                <w:sz w:val="18"/>
                <w:szCs w:val="22"/>
                <w:rtl/>
              </w:rPr>
              <w:t xml:space="preserve">مرفق البيئة العالمية، </w:t>
            </w:r>
            <w:r w:rsidRPr="0091420B">
              <w:rPr>
                <w:rFonts w:eastAsia="MS Mincho" w:hint="cs"/>
                <w:kern w:val="22"/>
                <w:sz w:val="18"/>
                <w:szCs w:val="22"/>
                <w:rtl/>
              </w:rPr>
              <w:t>و</w:t>
            </w:r>
            <w:r w:rsidRPr="0091420B">
              <w:rPr>
                <w:rFonts w:eastAsia="MS Mincho"/>
                <w:kern w:val="22"/>
                <w:sz w:val="18"/>
                <w:szCs w:val="22"/>
                <w:rtl/>
              </w:rPr>
              <w:t xml:space="preserve">منظمات </w:t>
            </w:r>
            <w:r w:rsidRPr="0091420B">
              <w:rPr>
                <w:rFonts w:eastAsia="MS Mincho" w:hint="cs"/>
                <w:kern w:val="22"/>
                <w:sz w:val="18"/>
                <w:szCs w:val="22"/>
                <w:rtl/>
              </w:rPr>
              <w:t>ال</w:t>
            </w:r>
            <w:r w:rsidRPr="0091420B">
              <w:rPr>
                <w:rFonts w:eastAsia="MS Mincho"/>
                <w:kern w:val="22"/>
                <w:sz w:val="18"/>
                <w:szCs w:val="22"/>
                <w:rtl/>
              </w:rPr>
              <w:t xml:space="preserve">تمويل </w:t>
            </w:r>
            <w:r w:rsidRPr="0091420B">
              <w:rPr>
                <w:rFonts w:eastAsia="MS Mincho" w:hint="cs"/>
                <w:kern w:val="22"/>
                <w:sz w:val="18"/>
                <w:szCs w:val="22"/>
                <w:rtl/>
              </w:rPr>
              <w:t>ال</w:t>
            </w:r>
            <w:r w:rsidRPr="0091420B">
              <w:rPr>
                <w:rFonts w:eastAsia="MS Mincho"/>
                <w:kern w:val="22"/>
                <w:sz w:val="18"/>
                <w:szCs w:val="22"/>
                <w:rtl/>
              </w:rPr>
              <w:t xml:space="preserve">دولية </w:t>
            </w:r>
            <w:r w:rsidRPr="0091420B">
              <w:rPr>
                <w:rFonts w:eastAsia="MS Mincho" w:hint="cs"/>
                <w:kern w:val="22"/>
                <w:sz w:val="18"/>
                <w:szCs w:val="22"/>
                <w:rtl/>
              </w:rPr>
              <w:t>ال</w:t>
            </w:r>
            <w:r w:rsidRPr="0091420B">
              <w:rPr>
                <w:rFonts w:eastAsia="MS Mincho"/>
                <w:kern w:val="22"/>
                <w:sz w:val="18"/>
                <w:szCs w:val="22"/>
                <w:rtl/>
              </w:rPr>
              <w:t xml:space="preserve">أخرى، </w:t>
            </w:r>
            <w:r w:rsidRPr="0091420B">
              <w:rPr>
                <w:rFonts w:eastAsia="MS Mincho" w:hint="cs"/>
                <w:kern w:val="22"/>
                <w:sz w:val="18"/>
                <w:szCs w:val="22"/>
                <w:rtl/>
              </w:rPr>
              <w:t>و</w:t>
            </w:r>
            <w:r w:rsidRPr="0091420B">
              <w:rPr>
                <w:rFonts w:eastAsia="MS Mincho"/>
                <w:kern w:val="22"/>
                <w:sz w:val="18"/>
                <w:szCs w:val="22"/>
                <w:rtl/>
              </w:rPr>
              <w:t>الصندوق الأخضر]</w:t>
            </w:r>
          </w:p>
        </w:tc>
      </w:tr>
      <w:tr w:rsidR="00FA3696" w:rsidRPr="0091420B" w14:paraId="155A68C1" w14:textId="77777777" w:rsidTr="00835A6A">
        <w:tc>
          <w:tcPr>
            <w:tcW w:w="1728" w:type="dxa"/>
            <w:shd w:val="clear" w:color="auto" w:fill="FFFFFF" w:themeFill="background1"/>
          </w:tcPr>
          <w:p w14:paraId="1AA4653F" w14:textId="5D0023AC" w:rsidR="00FA3696" w:rsidRPr="0091420B" w:rsidRDefault="00FA3696" w:rsidP="00FA3696">
            <w:pPr>
              <w:rPr>
                <w:rFonts w:eastAsia="MS Mincho"/>
                <w:bCs/>
                <w:kern w:val="22"/>
                <w:sz w:val="18"/>
                <w:szCs w:val="22"/>
              </w:rPr>
            </w:pPr>
            <w:r w:rsidRPr="0091420B">
              <w:rPr>
                <w:rFonts w:eastAsia="MS Mincho" w:hint="cs"/>
                <w:bCs/>
                <w:kern w:val="22"/>
                <w:sz w:val="18"/>
                <w:szCs w:val="22"/>
                <w:rtl/>
              </w:rPr>
              <w:lastRenderedPageBreak/>
              <w:t>باء-2 تحشد الأطراف موارد كافية [من جميع المصادر] لدعم تنفيذ البروتوكول [وفقا للماردة 28 من البروتوكول]</w:t>
            </w:r>
          </w:p>
        </w:tc>
        <w:tc>
          <w:tcPr>
            <w:tcW w:w="2340" w:type="dxa"/>
            <w:shd w:val="clear" w:color="auto" w:fill="FFFFFF" w:themeFill="background1"/>
          </w:tcPr>
          <w:p w14:paraId="7489BDFE" w14:textId="77777777" w:rsidR="00FA3696" w:rsidRPr="0091420B" w:rsidRDefault="00FA3696" w:rsidP="00FA3696">
            <w:pPr>
              <w:spacing w:before="60" w:after="60"/>
              <w:jc w:val="left"/>
              <w:rPr>
                <w:rFonts w:eastAsia="MS Mincho"/>
                <w:kern w:val="22"/>
                <w:sz w:val="18"/>
                <w:szCs w:val="22"/>
                <w:rtl/>
              </w:rPr>
            </w:pPr>
            <w:r w:rsidRPr="0091420B">
              <w:rPr>
                <w:rFonts w:eastAsia="MS Mincho" w:hint="cs"/>
                <w:kern w:val="22"/>
                <w:sz w:val="18"/>
                <w:szCs w:val="22"/>
                <w:rtl/>
              </w:rPr>
              <w:t>(1) وضع آلية وطنية لتخصيص الميزانية لأغراض السلامة الأحيائية؛</w:t>
            </w:r>
          </w:p>
          <w:p w14:paraId="634AACBC" w14:textId="77777777" w:rsidR="00FA3696" w:rsidRPr="0091420B" w:rsidRDefault="00FA3696" w:rsidP="00FA3696">
            <w:pPr>
              <w:spacing w:before="60" w:after="60"/>
              <w:jc w:val="left"/>
              <w:rPr>
                <w:rFonts w:eastAsia="MS Mincho"/>
                <w:kern w:val="22"/>
                <w:sz w:val="18"/>
                <w:szCs w:val="22"/>
                <w:rtl/>
              </w:rPr>
            </w:pPr>
            <w:r w:rsidRPr="0091420B">
              <w:rPr>
                <w:rFonts w:eastAsia="MS Mincho" w:hint="cs"/>
                <w:kern w:val="22"/>
                <w:sz w:val="18"/>
                <w:szCs w:val="22"/>
                <w:rtl/>
              </w:rPr>
              <w:lastRenderedPageBreak/>
              <w:t>(2) التنسيق مع السلطات، ووكالات التمويل والجهات المانحة على المستوى الوطني؛</w:t>
            </w:r>
          </w:p>
          <w:p w14:paraId="2D9BA5B4" w14:textId="4B29255D" w:rsidR="00FA3696" w:rsidRPr="0091420B" w:rsidRDefault="00FA3696" w:rsidP="00FA3696">
            <w:pPr>
              <w:spacing w:before="60" w:after="60"/>
              <w:jc w:val="left"/>
              <w:rPr>
                <w:rFonts w:eastAsia="MS Mincho"/>
                <w:kern w:val="22"/>
                <w:sz w:val="18"/>
                <w:szCs w:val="22"/>
              </w:rPr>
            </w:pPr>
            <w:r w:rsidRPr="0091420B">
              <w:rPr>
                <w:rFonts w:eastAsia="MS Mincho" w:hint="cs"/>
                <w:kern w:val="22"/>
                <w:sz w:val="18"/>
                <w:szCs w:val="22"/>
                <w:rtl/>
              </w:rPr>
              <w:t>(3) الحصول على موارد إضافية من خلال التعاون مع أطراف وجهات مانحة أخرى، بما في ذلك القطاع الخاص، ومن خلال برامج التعاون الدولي.</w:t>
            </w:r>
          </w:p>
        </w:tc>
        <w:tc>
          <w:tcPr>
            <w:tcW w:w="2970" w:type="dxa"/>
            <w:shd w:val="clear" w:color="auto" w:fill="FFFFFF" w:themeFill="background1"/>
          </w:tcPr>
          <w:p w14:paraId="105BBD93" w14:textId="7650F581" w:rsidR="00FA3696" w:rsidRPr="0091420B" w:rsidRDefault="00FA3696" w:rsidP="00FA3696">
            <w:pPr>
              <w:spacing w:before="60" w:after="60"/>
              <w:jc w:val="left"/>
              <w:rPr>
                <w:rFonts w:eastAsia="MS Mincho"/>
                <w:kern w:val="22"/>
                <w:sz w:val="18"/>
                <w:szCs w:val="22"/>
              </w:rPr>
            </w:pPr>
            <w:r w:rsidRPr="0091420B">
              <w:rPr>
                <w:rFonts w:eastAsia="MS Mincho" w:hint="cs"/>
                <w:kern w:val="22"/>
                <w:sz w:val="18"/>
                <w:szCs w:val="22"/>
                <w:rtl/>
              </w:rPr>
              <w:lastRenderedPageBreak/>
              <w:t>(1) [وضع آليات للاستفادة من] [إذكاء الوعي على المستوى الوطني بالحاجة إلى] موارد كافية من الميزانيات الوطنية للاضطلاع بالأنشطة اللازمة لتنفيذ البروتوكول؛</w:t>
            </w:r>
          </w:p>
          <w:p w14:paraId="2A845BB6" w14:textId="0AA2E252" w:rsidR="00FA3696" w:rsidRPr="0091420B" w:rsidRDefault="00FA3696" w:rsidP="00FA3696">
            <w:pPr>
              <w:jc w:val="left"/>
              <w:rPr>
                <w:rFonts w:eastAsia="MS Mincho"/>
                <w:kern w:val="22"/>
                <w:sz w:val="18"/>
                <w:szCs w:val="22"/>
                <w:rtl/>
              </w:rPr>
            </w:pPr>
            <w:r w:rsidRPr="0091420B">
              <w:rPr>
                <w:rFonts w:eastAsia="MS Mincho" w:hint="cs"/>
                <w:kern w:val="22"/>
                <w:sz w:val="18"/>
                <w:szCs w:val="22"/>
                <w:rtl/>
              </w:rPr>
              <w:lastRenderedPageBreak/>
              <w:t>(2) وضع/تعزيز التنسيق على المستوى الوطني بين السلطات المختصة ووكالات التمويل والجهات المانحة الأخرى؛</w:t>
            </w:r>
          </w:p>
          <w:p w14:paraId="5D54E174" w14:textId="7BFE2BAB" w:rsidR="00FA3696" w:rsidRPr="0091420B" w:rsidRDefault="00FA3696" w:rsidP="00FA3696">
            <w:pPr>
              <w:jc w:val="left"/>
              <w:rPr>
                <w:rFonts w:eastAsia="MS Mincho"/>
                <w:kern w:val="22"/>
                <w:sz w:val="18"/>
                <w:szCs w:val="22"/>
              </w:rPr>
            </w:pPr>
            <w:r w:rsidRPr="0091420B">
              <w:rPr>
                <w:rFonts w:eastAsia="MS Mincho" w:hint="cs"/>
                <w:kern w:val="22"/>
                <w:sz w:val="18"/>
                <w:szCs w:val="22"/>
                <w:rtl/>
              </w:rPr>
              <w:t>(3) وضع/تعزيز التعاون فيما بين الأطراف المانحة والجهات المانحة الأخرى، والأطراف من البلدان النامية، والأطراف التي تمر اقتصاداتها بمرحلة انتقالية لضمان التنفيذ الكامل للبروتوكول.</w:t>
            </w:r>
          </w:p>
        </w:tc>
        <w:tc>
          <w:tcPr>
            <w:tcW w:w="2160" w:type="dxa"/>
            <w:shd w:val="clear" w:color="auto" w:fill="FFFFFF" w:themeFill="background1"/>
          </w:tcPr>
          <w:p w14:paraId="72094E2D" w14:textId="37C5D5B4" w:rsidR="00B33413" w:rsidRPr="0091420B" w:rsidRDefault="00B33413" w:rsidP="00B33413">
            <w:pPr>
              <w:spacing w:before="60" w:after="60"/>
              <w:jc w:val="left"/>
              <w:rPr>
                <w:rFonts w:eastAsia="MS Mincho"/>
                <w:kern w:val="22"/>
                <w:sz w:val="18"/>
                <w:szCs w:val="22"/>
                <w:rtl/>
              </w:rPr>
            </w:pPr>
            <w:r w:rsidRPr="0091420B">
              <w:rPr>
                <w:rFonts w:eastAsia="MS Mincho"/>
                <w:kern w:val="22"/>
                <w:sz w:val="18"/>
                <w:szCs w:val="22"/>
                <w:rtl/>
              </w:rPr>
              <w:lastRenderedPageBreak/>
              <w:t xml:space="preserve"> (أ) نسبة الأطراف التي خصصت موارد من الميزانيات الوطنية للاضطلاع بالأنشطة اللازمة لتنفيذ البروتوكول؛</w:t>
            </w:r>
          </w:p>
          <w:p w14:paraId="6A0909FC" w14:textId="3BA41E20" w:rsidR="00B33413" w:rsidRPr="0091420B" w:rsidRDefault="00B33413" w:rsidP="00B33413">
            <w:pPr>
              <w:spacing w:before="60" w:after="60"/>
              <w:jc w:val="left"/>
              <w:rPr>
                <w:rFonts w:eastAsia="MS Mincho"/>
                <w:kern w:val="22"/>
                <w:sz w:val="18"/>
                <w:szCs w:val="22"/>
                <w:rtl/>
              </w:rPr>
            </w:pPr>
            <w:r w:rsidRPr="0091420B">
              <w:rPr>
                <w:rFonts w:eastAsia="MS Mincho"/>
                <w:kern w:val="22"/>
                <w:sz w:val="18"/>
                <w:szCs w:val="22"/>
                <w:rtl/>
              </w:rPr>
              <w:lastRenderedPageBreak/>
              <w:t>(ب) نسبة الأطراف التي عززت التنسيق بين السلطات المختصة ووكالات التمويل والجهات المانحة الأخرى؛</w:t>
            </w:r>
          </w:p>
          <w:p w14:paraId="77D0E947" w14:textId="50358038" w:rsidR="00B33413" w:rsidRDefault="00B33413" w:rsidP="00B33413">
            <w:pPr>
              <w:spacing w:before="60" w:after="60"/>
              <w:jc w:val="left"/>
              <w:rPr>
                <w:rFonts w:eastAsia="MS Mincho"/>
                <w:kern w:val="22"/>
                <w:sz w:val="18"/>
                <w:szCs w:val="22"/>
                <w:rtl/>
              </w:rPr>
            </w:pPr>
            <w:r w:rsidRPr="0091420B">
              <w:rPr>
                <w:rFonts w:eastAsia="MS Mincho"/>
                <w:kern w:val="22"/>
                <w:sz w:val="18"/>
                <w:szCs w:val="22"/>
                <w:rtl/>
              </w:rPr>
              <w:t>(ج) نسبة الأطراف التي</w:t>
            </w:r>
            <w:r>
              <w:rPr>
                <w:rFonts w:eastAsia="MS Mincho" w:hint="cs"/>
                <w:kern w:val="22"/>
                <w:sz w:val="18"/>
                <w:szCs w:val="22"/>
                <w:rtl/>
              </w:rPr>
              <w:t xml:space="preserve"> [لديها أطر تعاون قائمة أو مذكرات تفاهم]</w:t>
            </w:r>
            <w:r w:rsidRPr="0091420B">
              <w:rPr>
                <w:rFonts w:eastAsia="MS Mincho"/>
                <w:kern w:val="22"/>
                <w:sz w:val="18"/>
                <w:szCs w:val="22"/>
                <w:rtl/>
              </w:rPr>
              <w:t xml:space="preserve"> عززت التعاون فيما بين الأطراف المانحة والجهات المانحة الأخرى والبلدان النامية الأطراف والأطراف التي تمر اقتصاداتها بمرحلة انتقال</w:t>
            </w:r>
            <w:r w:rsidRPr="0091420B">
              <w:rPr>
                <w:rFonts w:eastAsia="MS Mincho" w:hint="cs"/>
                <w:kern w:val="22"/>
                <w:sz w:val="18"/>
                <w:szCs w:val="22"/>
                <w:rtl/>
              </w:rPr>
              <w:t>ية</w:t>
            </w:r>
            <w:r w:rsidRPr="0091420B">
              <w:rPr>
                <w:rFonts w:eastAsia="MS Mincho"/>
                <w:kern w:val="22"/>
                <w:sz w:val="18"/>
                <w:szCs w:val="22"/>
                <w:rtl/>
              </w:rPr>
              <w:t xml:space="preserve"> لضمان التنفيذ الكامل للبروتوكول؛</w:t>
            </w:r>
          </w:p>
          <w:p w14:paraId="2F84C740" w14:textId="1FCEDAF0" w:rsidR="00B33413" w:rsidRPr="0091420B" w:rsidRDefault="00B33413" w:rsidP="002B1EBE">
            <w:pPr>
              <w:spacing w:before="60" w:after="60"/>
              <w:jc w:val="left"/>
              <w:rPr>
                <w:rFonts w:eastAsia="MS Mincho"/>
                <w:kern w:val="22"/>
                <w:sz w:val="18"/>
                <w:szCs w:val="22"/>
                <w:rtl/>
              </w:rPr>
            </w:pPr>
            <w:r>
              <w:rPr>
                <w:rFonts w:eastAsia="MS Mincho" w:hint="cs"/>
                <w:kern w:val="22"/>
                <w:sz w:val="18"/>
                <w:szCs w:val="22"/>
                <w:rtl/>
              </w:rPr>
              <w:t xml:space="preserve">[(د) نسبة الأطراف التي تنشئ </w:t>
            </w:r>
            <w:r w:rsidR="002B1EBE">
              <w:rPr>
                <w:rFonts w:eastAsia="MS Mincho" w:hint="cs"/>
                <w:kern w:val="22"/>
                <w:sz w:val="18"/>
                <w:szCs w:val="22"/>
                <w:rtl/>
              </w:rPr>
              <w:t>إطارا</w:t>
            </w:r>
            <w:r>
              <w:rPr>
                <w:rFonts w:eastAsia="MS Mincho" w:hint="cs"/>
                <w:kern w:val="22"/>
                <w:sz w:val="18"/>
                <w:szCs w:val="22"/>
                <w:rtl/>
              </w:rPr>
              <w:t xml:space="preserve"> للتنسيق</w:t>
            </w:r>
            <w:r w:rsidR="002B1EBE">
              <w:rPr>
                <w:rFonts w:eastAsia="MS Mincho" w:hint="cs"/>
                <w:kern w:val="22"/>
                <w:sz w:val="18"/>
                <w:szCs w:val="22"/>
                <w:rtl/>
              </w:rPr>
              <w:t>؛]</w:t>
            </w:r>
          </w:p>
          <w:p w14:paraId="40435464" w14:textId="63B74352" w:rsidR="00B33413" w:rsidRDefault="00B33413" w:rsidP="002B1EBE">
            <w:pPr>
              <w:jc w:val="left"/>
              <w:rPr>
                <w:rFonts w:eastAsia="MS Mincho"/>
                <w:kern w:val="22"/>
                <w:sz w:val="18"/>
                <w:szCs w:val="22"/>
                <w:rtl/>
              </w:rPr>
            </w:pPr>
            <w:r w:rsidRPr="0091420B">
              <w:rPr>
                <w:rFonts w:eastAsia="MS Mincho"/>
                <w:kern w:val="22"/>
                <w:sz w:val="18"/>
                <w:szCs w:val="22"/>
                <w:rtl/>
              </w:rPr>
              <w:t>(</w:t>
            </w:r>
            <w:r w:rsidR="002B1EBE">
              <w:rPr>
                <w:rFonts w:eastAsia="MS Mincho" w:hint="cs"/>
                <w:kern w:val="22"/>
                <w:sz w:val="18"/>
                <w:szCs w:val="22"/>
                <w:rtl/>
              </w:rPr>
              <w:t>ه</w:t>
            </w:r>
            <w:r w:rsidRPr="0091420B">
              <w:rPr>
                <w:rFonts w:eastAsia="MS Mincho"/>
                <w:kern w:val="22"/>
                <w:sz w:val="18"/>
                <w:szCs w:val="22"/>
                <w:rtl/>
              </w:rPr>
              <w:t>) نسبة الأطراف التي ساهمت بموارد لأطراف أخرى لتعزيز قدرتها على تنفيذ البروتوكول.</w:t>
            </w:r>
          </w:p>
          <w:p w14:paraId="42558AFE" w14:textId="79B5D2F4" w:rsidR="00B33413" w:rsidRPr="0091420B" w:rsidRDefault="00B33413" w:rsidP="00FA3696">
            <w:pPr>
              <w:jc w:val="left"/>
              <w:rPr>
                <w:rFonts w:eastAsia="MS Mincho"/>
                <w:kern w:val="22"/>
                <w:sz w:val="18"/>
                <w:szCs w:val="22"/>
              </w:rPr>
            </w:pPr>
          </w:p>
        </w:tc>
        <w:tc>
          <w:tcPr>
            <w:tcW w:w="2340" w:type="dxa"/>
            <w:shd w:val="clear" w:color="auto" w:fill="FFFFFF" w:themeFill="background1"/>
          </w:tcPr>
          <w:p w14:paraId="3ADE02BB" w14:textId="77777777" w:rsidR="00B33413" w:rsidRPr="0091420B" w:rsidRDefault="00B33413" w:rsidP="00B33413">
            <w:pPr>
              <w:jc w:val="left"/>
              <w:rPr>
                <w:rFonts w:eastAsia="MS Mincho"/>
                <w:kern w:val="22"/>
                <w:sz w:val="18"/>
                <w:szCs w:val="22"/>
                <w:rtl/>
              </w:rPr>
            </w:pPr>
            <w:r w:rsidRPr="0091420B">
              <w:rPr>
                <w:rFonts w:eastAsia="MS Mincho" w:hint="cs"/>
                <w:kern w:val="22"/>
                <w:sz w:val="18"/>
                <w:szCs w:val="22"/>
                <w:rtl/>
              </w:rPr>
              <w:lastRenderedPageBreak/>
              <w:t>تمكّن الموارد الكافية من التنفيذ الكامل للبروتوكول</w:t>
            </w:r>
          </w:p>
          <w:p w14:paraId="721B8E9B" w14:textId="77777777" w:rsidR="00B33413" w:rsidRDefault="00B33413" w:rsidP="00B33413">
            <w:pPr>
              <w:jc w:val="left"/>
              <w:rPr>
                <w:rFonts w:eastAsia="MS Mincho"/>
                <w:kern w:val="22"/>
                <w:sz w:val="18"/>
                <w:szCs w:val="22"/>
                <w:rtl/>
              </w:rPr>
            </w:pPr>
            <w:r w:rsidRPr="0091420B">
              <w:rPr>
                <w:rFonts w:eastAsia="MS Mincho"/>
                <w:kern w:val="22"/>
                <w:sz w:val="18"/>
                <w:szCs w:val="22"/>
                <w:rtl/>
              </w:rPr>
              <w:t>حشد الموارد العامة والخاصة وتوفير الدعم المنتظم والمستدام للإجراءات المطلوبة [، وفقا للمادة 28 من البروتوكول.]</w:t>
            </w:r>
          </w:p>
          <w:p w14:paraId="49BAA4CF" w14:textId="614F50DC" w:rsidR="00FA3696" w:rsidRPr="0091420B" w:rsidRDefault="00FA3696" w:rsidP="003B6C99">
            <w:pPr>
              <w:spacing w:before="60" w:after="60"/>
              <w:jc w:val="left"/>
              <w:rPr>
                <w:rFonts w:eastAsia="MS Mincho"/>
                <w:kern w:val="22"/>
                <w:sz w:val="18"/>
                <w:szCs w:val="22"/>
              </w:rPr>
            </w:pPr>
          </w:p>
        </w:tc>
        <w:tc>
          <w:tcPr>
            <w:tcW w:w="2880" w:type="dxa"/>
            <w:shd w:val="clear" w:color="auto" w:fill="FFFFFF" w:themeFill="background1"/>
          </w:tcPr>
          <w:p w14:paraId="3FB17175" w14:textId="6A9F642B" w:rsidR="00FA3696" w:rsidRPr="0091420B" w:rsidRDefault="00FA3696" w:rsidP="00FA3696">
            <w:pPr>
              <w:jc w:val="left"/>
              <w:rPr>
                <w:rFonts w:eastAsia="MS Mincho"/>
                <w:kern w:val="22"/>
                <w:sz w:val="18"/>
                <w:szCs w:val="22"/>
              </w:rPr>
            </w:pPr>
            <w:r w:rsidRPr="0091420B">
              <w:rPr>
                <w:rFonts w:eastAsia="MS Mincho"/>
                <w:kern w:val="22"/>
                <w:sz w:val="18"/>
                <w:szCs w:val="22"/>
                <w:rtl/>
              </w:rPr>
              <w:lastRenderedPageBreak/>
              <w:t>[السلطات الوطنية / القطاع العام والخاص بما في ذلك البنوك والصناديق والشركات والمستثمرون ومرفق البيئة العالمية.]</w:t>
            </w:r>
          </w:p>
        </w:tc>
      </w:tr>
      <w:tr w:rsidR="00A15F5C" w:rsidRPr="0091420B" w14:paraId="723A2410" w14:textId="77777777" w:rsidTr="00835A6A">
        <w:trPr>
          <w:trHeight w:val="842"/>
        </w:trPr>
        <w:tc>
          <w:tcPr>
            <w:tcW w:w="1728" w:type="dxa"/>
            <w:shd w:val="clear" w:color="auto" w:fill="FFFFFF" w:themeFill="background1"/>
          </w:tcPr>
          <w:p w14:paraId="48716005" w14:textId="6F32E410" w:rsidR="00A15F5C" w:rsidRPr="0091420B" w:rsidRDefault="00A15F5C" w:rsidP="00A15F5C">
            <w:pPr>
              <w:jc w:val="left"/>
              <w:rPr>
                <w:rFonts w:eastAsia="MS Mincho"/>
                <w:bCs/>
                <w:kern w:val="22"/>
                <w:sz w:val="18"/>
                <w:szCs w:val="22"/>
              </w:rPr>
            </w:pPr>
            <w:r w:rsidRPr="0091420B">
              <w:rPr>
                <w:rFonts w:eastAsia="MS Mincho" w:hint="cs"/>
                <w:bCs/>
                <w:kern w:val="22"/>
                <w:sz w:val="18"/>
                <w:szCs w:val="22"/>
                <w:rtl/>
              </w:rPr>
              <w:lastRenderedPageBreak/>
              <w:t>باء-3 تقوم الأطراف بتعزيز وتيسير التوعية العامة والتثقيف والمشاركة فيما يتعلق بنقل الكائنات الحية المحورة ومناولتها واستخدامها بطريقة آمنة، وفقا للمادة 23 من البروتوكول</w:t>
            </w:r>
          </w:p>
        </w:tc>
        <w:tc>
          <w:tcPr>
            <w:tcW w:w="2340" w:type="dxa"/>
            <w:shd w:val="clear" w:color="auto" w:fill="FFFFFF" w:themeFill="background1"/>
          </w:tcPr>
          <w:p w14:paraId="515A7441"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(1) إنشاء نظم وطنية لتعزيز التوعية العامة والتثقيف والمشاركة؛</w:t>
            </w:r>
          </w:p>
          <w:p w14:paraId="162AC772"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(2) إعداد ونشر مواد مرجعية وتدريبية بشأن التوعية العامة والتثقيف والمشاركة؛</w:t>
            </w:r>
          </w:p>
          <w:p w14:paraId="02320E20"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(3) توفير أنشطة التثقيف بشأن السلامة الأحيائية؛</w:t>
            </w:r>
          </w:p>
          <w:p w14:paraId="55548D75"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(4) تعزيز آليات المشاركة في صنع القرارات؛</w:t>
            </w:r>
          </w:p>
          <w:p w14:paraId="2E82A9B5" w14:textId="27C3A550" w:rsidR="00A15F5C" w:rsidRPr="0091420B" w:rsidRDefault="00A15F5C" w:rsidP="00A15F5C">
            <w:pPr>
              <w:jc w:val="left"/>
              <w:rPr>
                <w:rFonts w:eastAsia="MS Mincho"/>
                <w:kern w:val="22"/>
                <w:sz w:val="18"/>
                <w:szCs w:val="22"/>
              </w:rPr>
            </w:pPr>
            <w:r w:rsidRPr="0091420B">
              <w:rPr>
                <w:rFonts w:eastAsia="MS Mincho" w:hint="cs"/>
                <w:kern w:val="22"/>
                <w:sz w:val="18"/>
                <w:szCs w:val="22"/>
                <w:rtl/>
              </w:rPr>
              <w:t>(5) إعداد برامج التوعية العامة.</w:t>
            </w:r>
          </w:p>
        </w:tc>
        <w:tc>
          <w:tcPr>
            <w:tcW w:w="2970" w:type="dxa"/>
            <w:shd w:val="clear" w:color="auto" w:fill="FFFFFF" w:themeFill="background1"/>
          </w:tcPr>
          <w:p w14:paraId="19D12FB1" w14:textId="6AFFB5B1"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(1) وضع [،</w:t>
            </w:r>
            <w:r w:rsidR="00F47512">
              <w:rPr>
                <w:rFonts w:eastAsia="MS Mincho" w:hint="cs"/>
                <w:kern w:val="22"/>
                <w:sz w:val="18"/>
                <w:szCs w:val="22"/>
                <w:rtl/>
              </w:rPr>
              <w:t xml:space="preserve"> </w:t>
            </w:r>
            <w:r w:rsidRPr="0091420B">
              <w:rPr>
                <w:rFonts w:eastAsia="MS Mincho" w:hint="cs"/>
                <w:kern w:val="22"/>
                <w:sz w:val="18"/>
                <w:szCs w:val="22"/>
                <w:rtl/>
              </w:rPr>
              <w:t>حسب الاقتضاء،] ونشر مواد بناء القدرات فيما يتعلق بالتوعية العامة والتثقيف والمشاركة؛</w:t>
            </w:r>
          </w:p>
          <w:p w14:paraId="091F553F" w14:textId="14CF2D0B"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(2) إعداد [،</w:t>
            </w:r>
            <w:r w:rsidR="00F47512">
              <w:rPr>
                <w:rFonts w:eastAsia="MS Mincho" w:hint="cs"/>
                <w:kern w:val="22"/>
                <w:sz w:val="18"/>
                <w:szCs w:val="22"/>
                <w:rtl/>
              </w:rPr>
              <w:t xml:space="preserve"> </w:t>
            </w:r>
            <w:r w:rsidRPr="0091420B">
              <w:rPr>
                <w:rFonts w:eastAsia="MS Mincho" w:hint="cs"/>
                <w:kern w:val="22"/>
                <w:sz w:val="18"/>
                <w:szCs w:val="22"/>
                <w:rtl/>
              </w:rPr>
              <w:t>حسب الاقتضاء،] أو تحديث برامج التثقيف بالسلامة الأحيائية وتعزيز القدرات المؤسسية؛</w:t>
            </w:r>
          </w:p>
          <w:p w14:paraId="1216115B"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(3) دمج السلامة الأحيائية ضمن برامج التثقيف ذات الصلة؛</w:t>
            </w:r>
          </w:p>
          <w:p w14:paraId="73A47DC3" w14:textId="6B756D56"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(4) إعداد برامج للتبادل الأكاديمي والزمالة، بما في ذلك بشأن التكنولوجيا البيولوجية الحديثة وبحوث السلامة الأحيائية؛</w:t>
            </w:r>
          </w:p>
          <w:p w14:paraId="08799A67"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(5) توفير التدريب على المشاركة في صنع القرارات، وفقا للقوانين واللوائح الوطنية، بما في ذلك التدريب على وضع آليات لإبلاغ الجمهور عن أساليب المشاركة؛</w:t>
            </w:r>
          </w:p>
          <w:p w14:paraId="3C251EEF"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(6) توفير التدريب على إعداد وتنفيذ برامج التوعية العامة بالسلامة الأحيائية؛</w:t>
            </w:r>
          </w:p>
          <w:p w14:paraId="32E418E4" w14:textId="77209588" w:rsidR="00A15F5C" w:rsidRPr="0091420B" w:rsidRDefault="00A15F5C" w:rsidP="00A15F5C">
            <w:pPr>
              <w:spacing w:before="60" w:after="60"/>
              <w:jc w:val="left"/>
              <w:rPr>
                <w:rFonts w:eastAsia="MS Mincho"/>
                <w:kern w:val="22"/>
                <w:sz w:val="18"/>
                <w:szCs w:val="22"/>
              </w:rPr>
            </w:pPr>
            <w:r w:rsidRPr="0091420B">
              <w:rPr>
                <w:rFonts w:eastAsia="MS Mincho" w:hint="cs"/>
                <w:kern w:val="22"/>
                <w:sz w:val="18"/>
                <w:szCs w:val="22"/>
                <w:rtl/>
              </w:rPr>
              <w:t>(7) توفير التدريب على الاتصالات المتعلقة بالسلامة الأحيائية.</w:t>
            </w:r>
            <w:r w:rsidRPr="0091420B">
              <w:rPr>
                <w:rFonts w:eastAsia="MS Mincho"/>
                <w:kern w:val="22"/>
                <w:sz w:val="18"/>
                <w:szCs w:val="22"/>
              </w:rPr>
              <w:t xml:space="preserve"> </w:t>
            </w:r>
          </w:p>
        </w:tc>
        <w:tc>
          <w:tcPr>
            <w:tcW w:w="2160" w:type="dxa"/>
            <w:shd w:val="clear" w:color="auto" w:fill="FFFFFF" w:themeFill="background1"/>
          </w:tcPr>
          <w:p w14:paraId="34D8E486" w14:textId="0F4DCAB0" w:rsidR="00A15F5C" w:rsidRPr="0091420B" w:rsidRDefault="00A15F5C" w:rsidP="002B1EBE">
            <w:pPr>
              <w:spacing w:before="60" w:after="60"/>
              <w:jc w:val="left"/>
              <w:rPr>
                <w:rFonts w:eastAsia="MS Mincho"/>
                <w:kern w:val="22"/>
                <w:sz w:val="18"/>
                <w:szCs w:val="22"/>
                <w:rtl/>
              </w:rPr>
            </w:pPr>
            <w:r w:rsidRPr="0091420B">
              <w:rPr>
                <w:rFonts w:eastAsia="MS Mincho"/>
                <w:kern w:val="22"/>
                <w:sz w:val="18"/>
                <w:szCs w:val="22"/>
                <w:rtl/>
              </w:rPr>
              <w:t xml:space="preserve">(أ) نسبة الأطراف التي </w:t>
            </w:r>
            <w:r w:rsidRPr="0091420B">
              <w:rPr>
                <w:rFonts w:eastAsia="MS Mincho" w:hint="cs"/>
                <w:kern w:val="22"/>
                <w:sz w:val="18"/>
                <w:szCs w:val="22"/>
                <w:rtl/>
              </w:rPr>
              <w:t>طورت</w:t>
            </w:r>
            <w:r w:rsidRPr="0091420B">
              <w:rPr>
                <w:rFonts w:eastAsia="MS Mincho"/>
                <w:kern w:val="22"/>
                <w:sz w:val="18"/>
                <w:szCs w:val="22"/>
                <w:rtl/>
              </w:rPr>
              <w:t xml:space="preserve"> ونشرت مواد لبناء القدرات في مجال توعية الجمهور والتثقيف والمشاركة؛</w:t>
            </w:r>
          </w:p>
          <w:p w14:paraId="7FC3CA3C" w14:textId="36656E85" w:rsidR="00A15F5C" w:rsidRPr="0091420B" w:rsidRDefault="00A15F5C" w:rsidP="002B1EBE">
            <w:pPr>
              <w:spacing w:before="60" w:after="60"/>
              <w:jc w:val="left"/>
              <w:rPr>
                <w:rFonts w:eastAsia="MS Mincho"/>
                <w:kern w:val="22"/>
                <w:sz w:val="18"/>
                <w:szCs w:val="22"/>
                <w:rtl/>
              </w:rPr>
            </w:pPr>
            <w:r w:rsidRPr="0091420B">
              <w:rPr>
                <w:rFonts w:eastAsia="MS Mincho"/>
                <w:kern w:val="22"/>
                <w:sz w:val="18"/>
                <w:szCs w:val="22"/>
                <w:rtl/>
              </w:rPr>
              <w:t>(ب) نسبة الأطراف التي طورت أو حدّثت برامج تعليم</w:t>
            </w:r>
            <w:r w:rsidRPr="0091420B">
              <w:rPr>
                <w:rFonts w:eastAsia="MS Mincho" w:hint="cs"/>
                <w:kern w:val="22"/>
                <w:sz w:val="18"/>
                <w:szCs w:val="22"/>
                <w:rtl/>
              </w:rPr>
              <w:t xml:space="preserve"> بشأن</w:t>
            </w:r>
            <w:r w:rsidRPr="0091420B">
              <w:rPr>
                <w:rFonts w:eastAsia="MS Mincho"/>
                <w:kern w:val="22"/>
                <w:sz w:val="18"/>
                <w:szCs w:val="22"/>
                <w:rtl/>
              </w:rPr>
              <w:t xml:space="preserve"> السلامة الأحيائية وعززت القدرات المؤسسية؛</w:t>
            </w:r>
          </w:p>
          <w:p w14:paraId="15324CAC" w14:textId="6C4DC113" w:rsidR="00A15F5C" w:rsidRPr="0091420B" w:rsidRDefault="00A15F5C" w:rsidP="002B1EBE">
            <w:pPr>
              <w:spacing w:before="60" w:after="60"/>
              <w:jc w:val="left"/>
              <w:rPr>
                <w:rFonts w:eastAsia="MS Mincho"/>
                <w:kern w:val="22"/>
                <w:sz w:val="18"/>
                <w:szCs w:val="22"/>
                <w:rtl/>
              </w:rPr>
            </w:pPr>
            <w:r w:rsidRPr="0091420B">
              <w:rPr>
                <w:rFonts w:eastAsia="MS Mincho"/>
                <w:kern w:val="22"/>
                <w:sz w:val="18"/>
                <w:szCs w:val="22"/>
                <w:rtl/>
              </w:rPr>
              <w:t>(ج) نسبة الأطراف التي أدمجت السلامة الأحيائية في البرامج التعليمية ذات الصلة؛</w:t>
            </w:r>
          </w:p>
          <w:p w14:paraId="45B4131D" w14:textId="5D18BE81" w:rsidR="00A15F5C" w:rsidRPr="0091420B" w:rsidRDefault="00A15F5C" w:rsidP="002B1EBE">
            <w:pPr>
              <w:spacing w:before="60" w:after="60"/>
              <w:jc w:val="left"/>
              <w:rPr>
                <w:rFonts w:eastAsia="MS Mincho"/>
                <w:kern w:val="22"/>
                <w:sz w:val="18"/>
                <w:szCs w:val="22"/>
                <w:rtl/>
              </w:rPr>
            </w:pPr>
            <w:r w:rsidRPr="0091420B">
              <w:rPr>
                <w:rFonts w:eastAsia="MS Mincho"/>
                <w:kern w:val="22"/>
                <w:sz w:val="18"/>
                <w:szCs w:val="22"/>
                <w:rtl/>
              </w:rPr>
              <w:t>(د) نسبة الأطراف التي أنشأت ب</w:t>
            </w:r>
            <w:r w:rsidR="002B1EBE">
              <w:rPr>
                <w:rFonts w:eastAsia="MS Mincho"/>
                <w:kern w:val="22"/>
                <w:sz w:val="18"/>
                <w:szCs w:val="22"/>
                <w:rtl/>
              </w:rPr>
              <w:t>رامج الزمالة والتبادل الأكاديمي</w:t>
            </w:r>
            <w:r w:rsidRPr="0091420B">
              <w:rPr>
                <w:rFonts w:eastAsia="MS Mincho"/>
                <w:kern w:val="22"/>
                <w:sz w:val="18"/>
                <w:szCs w:val="22"/>
                <w:rtl/>
              </w:rPr>
              <w:t>؛</w:t>
            </w:r>
          </w:p>
          <w:p w14:paraId="284E14F5" w14:textId="38D48417" w:rsidR="00A15F5C" w:rsidRPr="0091420B" w:rsidRDefault="00A15F5C" w:rsidP="002B1EBE">
            <w:pPr>
              <w:spacing w:before="60" w:after="60"/>
              <w:jc w:val="left"/>
              <w:rPr>
                <w:rFonts w:eastAsia="MS Mincho"/>
                <w:kern w:val="22"/>
                <w:sz w:val="18"/>
                <w:szCs w:val="22"/>
                <w:rtl/>
              </w:rPr>
            </w:pPr>
            <w:r w:rsidRPr="0091420B">
              <w:rPr>
                <w:rFonts w:eastAsia="MS Mincho"/>
                <w:kern w:val="22"/>
                <w:sz w:val="18"/>
                <w:szCs w:val="22"/>
                <w:rtl/>
              </w:rPr>
              <w:t>(هـ) نسبة الأطراف التي قدمت تدريبا على المشاركة في صنع القرار، وفقا للقوانين واللوائح الوطنية، بما في ذلك إنشاء آليات لإعلام الجمهور بأساليب المشاركة؛</w:t>
            </w:r>
          </w:p>
          <w:p w14:paraId="5686B12D" w14:textId="19514B7C" w:rsidR="00A15F5C" w:rsidRPr="0091420B" w:rsidRDefault="00A15F5C" w:rsidP="002B1EBE">
            <w:pPr>
              <w:spacing w:before="60" w:after="60"/>
              <w:jc w:val="left"/>
              <w:rPr>
                <w:rFonts w:eastAsia="MS Mincho"/>
                <w:kern w:val="22"/>
                <w:sz w:val="18"/>
                <w:szCs w:val="22"/>
                <w:rtl/>
              </w:rPr>
            </w:pPr>
            <w:r w:rsidRPr="0091420B">
              <w:rPr>
                <w:rFonts w:eastAsia="MS Mincho"/>
                <w:kern w:val="22"/>
                <w:sz w:val="18"/>
                <w:szCs w:val="22"/>
                <w:rtl/>
              </w:rPr>
              <w:lastRenderedPageBreak/>
              <w:t>(و) نسبة الأطراف التي قدمت التدريب على تطوير وتنفيذ برامج توعية الجمهور في مجال السلامة الأحيائية؛</w:t>
            </w:r>
          </w:p>
          <w:p w14:paraId="275481D4" w14:textId="77777777" w:rsidR="00A15F5C" w:rsidRDefault="00A15F5C" w:rsidP="002B1EBE">
            <w:pPr>
              <w:spacing w:before="60" w:after="60"/>
              <w:jc w:val="left"/>
              <w:rPr>
                <w:rFonts w:eastAsia="MS Mincho"/>
                <w:kern w:val="22"/>
                <w:sz w:val="18"/>
                <w:szCs w:val="22"/>
                <w:rtl/>
              </w:rPr>
            </w:pPr>
            <w:r w:rsidRPr="0091420B">
              <w:rPr>
                <w:rFonts w:eastAsia="MS Mincho"/>
                <w:kern w:val="22"/>
                <w:sz w:val="18"/>
                <w:szCs w:val="22"/>
                <w:rtl/>
              </w:rPr>
              <w:t xml:space="preserve">(ز) نسبة الأطراف التي قدمت تدريبا </w:t>
            </w:r>
            <w:r w:rsidR="002B1EBE">
              <w:rPr>
                <w:rFonts w:eastAsia="MS Mincho"/>
                <w:kern w:val="22"/>
                <w:sz w:val="18"/>
                <w:szCs w:val="22"/>
                <w:rtl/>
              </w:rPr>
              <w:t>بشأن اتصالات السلامة الأحيائية.</w:t>
            </w:r>
          </w:p>
          <w:p w14:paraId="739BA85C" w14:textId="451F2E07" w:rsidR="002B1EBE" w:rsidRPr="0091420B" w:rsidRDefault="002B1EBE" w:rsidP="002B1EBE">
            <w:pPr>
              <w:spacing w:before="60" w:after="60"/>
              <w:jc w:val="left"/>
              <w:rPr>
                <w:rFonts w:eastAsia="MS Mincho"/>
                <w:kern w:val="22"/>
                <w:sz w:val="18"/>
                <w:szCs w:val="22"/>
              </w:rPr>
            </w:pPr>
            <w:r>
              <w:rPr>
                <w:rFonts w:eastAsia="MS Mincho" w:hint="cs"/>
                <w:kern w:val="22"/>
                <w:sz w:val="18"/>
                <w:szCs w:val="22"/>
                <w:rtl/>
              </w:rPr>
              <w:t>[(ح) نسبة الأطراف التي لديها تشريعات تتعلق بوسم المنتجات القائمة على المستهلك.]</w:t>
            </w:r>
          </w:p>
        </w:tc>
        <w:tc>
          <w:tcPr>
            <w:tcW w:w="2340" w:type="dxa"/>
            <w:shd w:val="clear" w:color="auto" w:fill="FFFFFF" w:themeFill="background1"/>
          </w:tcPr>
          <w:p w14:paraId="3F910619" w14:textId="3BF6C68B" w:rsidR="00A15F5C" w:rsidRPr="0091420B" w:rsidRDefault="00A15F5C" w:rsidP="00A15F5C">
            <w:pPr>
              <w:spacing w:before="60" w:after="60"/>
              <w:jc w:val="left"/>
              <w:rPr>
                <w:rFonts w:eastAsia="MS Mincho"/>
                <w:kern w:val="22"/>
                <w:sz w:val="18"/>
                <w:szCs w:val="22"/>
              </w:rPr>
            </w:pPr>
            <w:r w:rsidRPr="0091420B">
              <w:rPr>
                <w:rFonts w:eastAsia="MS Mincho" w:hint="cs"/>
                <w:kern w:val="22"/>
                <w:sz w:val="18"/>
                <w:szCs w:val="22"/>
                <w:rtl/>
              </w:rPr>
              <w:lastRenderedPageBreak/>
              <w:t>من خلال التوعية العامة والتثقيف والمشاركة، تكفل الأطراف أن يكون الجمهور على دراية كافية بشأن نقل الكائنات الحية المحورة بطريقة آمنة ومشاركته في صنع القرارات المتعلقة بنقل الكائنات الحية المحورة ومناولتها واستخدامها بطريقة آمنة</w:t>
            </w:r>
          </w:p>
        </w:tc>
        <w:tc>
          <w:tcPr>
            <w:tcW w:w="2880" w:type="dxa"/>
            <w:shd w:val="clear" w:color="auto" w:fill="FFFFFF" w:themeFill="background1"/>
          </w:tcPr>
          <w:p w14:paraId="39AEB6F7" w14:textId="28FB8B41" w:rsidR="00A15F5C" w:rsidRPr="0091420B" w:rsidRDefault="00A15F5C" w:rsidP="00A15F5C">
            <w:pPr>
              <w:spacing w:before="60" w:after="60"/>
              <w:jc w:val="left"/>
              <w:rPr>
                <w:rFonts w:eastAsia="MS Mincho"/>
                <w:kern w:val="22"/>
                <w:sz w:val="18"/>
                <w:szCs w:val="22"/>
                <w:rtl/>
              </w:rPr>
            </w:pPr>
            <w:r w:rsidRPr="0091420B">
              <w:rPr>
                <w:rFonts w:eastAsia="MS Mincho"/>
                <w:kern w:val="22"/>
                <w:sz w:val="18"/>
                <w:szCs w:val="22"/>
                <w:rtl/>
              </w:rPr>
              <w:t>[السلطات الوطنية</w:t>
            </w:r>
            <w:r w:rsidR="003B6C99" w:rsidRPr="0091420B">
              <w:rPr>
                <w:rFonts w:eastAsia="MS Mincho"/>
                <w:kern w:val="22"/>
                <w:sz w:val="18"/>
                <w:szCs w:val="22"/>
                <w:rtl/>
              </w:rPr>
              <w:t>،</w:t>
            </w:r>
            <w:r w:rsidRPr="0091420B">
              <w:rPr>
                <w:rFonts w:eastAsia="MS Mincho"/>
                <w:kern w:val="22"/>
                <w:sz w:val="18"/>
                <w:szCs w:val="22"/>
                <w:rtl/>
              </w:rPr>
              <w:t xml:space="preserve"> الوكالات الدولية / الجمهور</w:t>
            </w:r>
          </w:p>
          <w:p w14:paraId="151C1ABB" w14:textId="1FA7E7A5" w:rsidR="00A15F5C" w:rsidRPr="0091420B" w:rsidRDefault="00A15F5C" w:rsidP="00A15F5C">
            <w:pPr>
              <w:spacing w:before="60" w:after="60"/>
              <w:jc w:val="left"/>
              <w:rPr>
                <w:rFonts w:eastAsia="MS Mincho"/>
                <w:kern w:val="22"/>
                <w:sz w:val="18"/>
                <w:szCs w:val="22"/>
              </w:rPr>
            </w:pPr>
            <w:r w:rsidRPr="0091420B">
              <w:rPr>
                <w:rFonts w:eastAsia="MS Mincho"/>
                <w:kern w:val="22"/>
                <w:sz w:val="18"/>
                <w:szCs w:val="22"/>
                <w:rtl/>
              </w:rPr>
              <w:t>أمانة اتفاقية التنوع البيولوجي]</w:t>
            </w:r>
            <w:r w:rsidR="008760E6">
              <w:rPr>
                <w:rFonts w:eastAsia="MS Mincho" w:hint="cs"/>
                <w:kern w:val="22"/>
                <w:sz w:val="18"/>
                <w:szCs w:val="22"/>
                <w:rtl/>
              </w:rPr>
              <w:t xml:space="preserve"> </w:t>
            </w:r>
          </w:p>
        </w:tc>
      </w:tr>
      <w:tr w:rsidR="00A15F5C" w:rsidRPr="0091420B" w14:paraId="0DDE236F" w14:textId="77777777" w:rsidTr="00835A6A">
        <w:tc>
          <w:tcPr>
            <w:tcW w:w="1728" w:type="dxa"/>
            <w:shd w:val="clear" w:color="auto" w:fill="FFFFFF" w:themeFill="background1"/>
          </w:tcPr>
          <w:p w14:paraId="3B86797E" w14:textId="77777777" w:rsidR="00A15F5C" w:rsidRPr="0091420B" w:rsidRDefault="00A15F5C" w:rsidP="00A15F5C">
            <w:pPr>
              <w:jc w:val="left"/>
              <w:rPr>
                <w:rFonts w:eastAsia="MS Mincho"/>
                <w:bCs/>
                <w:strike/>
                <w:kern w:val="22"/>
                <w:sz w:val="18"/>
                <w:szCs w:val="22"/>
              </w:rPr>
            </w:pPr>
            <w:r w:rsidRPr="0091420B">
              <w:rPr>
                <w:rFonts w:eastAsia="MS Mincho" w:hint="cs"/>
                <w:bCs/>
                <w:kern w:val="22"/>
                <w:sz w:val="18"/>
                <w:szCs w:val="22"/>
                <w:rtl/>
              </w:rPr>
              <w:t>باء-4 تعزز الأطراف التعاون والتنسيق بشأن قضايا السلامة الأحيائية على المستويات الوطني والإقليمي والدولي</w:t>
            </w:r>
          </w:p>
        </w:tc>
        <w:tc>
          <w:tcPr>
            <w:tcW w:w="2340" w:type="dxa"/>
            <w:shd w:val="clear" w:color="auto" w:fill="FFFFFF" w:themeFill="background1"/>
          </w:tcPr>
          <w:p w14:paraId="14757BDF"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(1) التعاون فيما بين الأطراف وداخلها؛</w:t>
            </w:r>
          </w:p>
          <w:p w14:paraId="7A1DD6C6" w14:textId="77777777"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(2) مشاركة الشعوب الأصلية والمجتمعات المحلية وأصحاب المصلحة من القطاعات ذات الصلة؛</w:t>
            </w:r>
          </w:p>
          <w:p w14:paraId="39568C42" w14:textId="65C5760B" w:rsidR="00A15F5C" w:rsidRPr="0091420B" w:rsidRDefault="00A15F5C" w:rsidP="00A15F5C">
            <w:pPr>
              <w:jc w:val="left"/>
              <w:rPr>
                <w:rFonts w:eastAsia="MS Mincho"/>
                <w:kern w:val="22"/>
                <w:sz w:val="18"/>
                <w:szCs w:val="22"/>
              </w:rPr>
            </w:pPr>
            <w:r w:rsidRPr="0091420B">
              <w:rPr>
                <w:rFonts w:eastAsia="MS Mincho" w:hint="cs"/>
                <w:kern w:val="22"/>
                <w:sz w:val="18"/>
                <w:szCs w:val="22"/>
                <w:rtl/>
              </w:rPr>
              <w:t>(3) تعميم السلامة الأحيائية في التشريعات والسياسات والخطط القطاعية والمشتركة بين القطاعات.</w:t>
            </w:r>
          </w:p>
        </w:tc>
        <w:tc>
          <w:tcPr>
            <w:tcW w:w="2970" w:type="dxa"/>
            <w:shd w:val="clear" w:color="auto" w:fill="FFFFFF" w:themeFill="background1"/>
          </w:tcPr>
          <w:p w14:paraId="58E983B9" w14:textId="156ADDA3" w:rsidR="00A15F5C" w:rsidRPr="0091420B" w:rsidRDefault="00A15F5C" w:rsidP="00A15F5C">
            <w:pPr>
              <w:spacing w:before="60" w:after="60"/>
              <w:jc w:val="left"/>
              <w:rPr>
                <w:rFonts w:eastAsia="MS Mincho"/>
                <w:kern w:val="22"/>
                <w:sz w:val="18"/>
                <w:szCs w:val="22"/>
                <w:rtl/>
              </w:rPr>
            </w:pPr>
            <w:r w:rsidRPr="0091420B">
              <w:rPr>
                <w:rFonts w:eastAsia="MS Mincho" w:hint="cs"/>
                <w:kern w:val="22"/>
                <w:sz w:val="18"/>
                <w:szCs w:val="22"/>
                <w:rtl/>
              </w:rPr>
              <w:t xml:space="preserve">(1) تنظيم أنشطة لتيسير التعاون التقني والعلمي ونقل التكنولوجيا وتقاسم المعلومات على المستويات ثنائي الأطراف ودون الإقليمي والإقليمي، </w:t>
            </w:r>
            <w:r w:rsidRPr="0091420B">
              <w:rPr>
                <w:rFonts w:eastAsia="MS Mincho"/>
                <w:kern w:val="22"/>
                <w:sz w:val="18"/>
                <w:szCs w:val="22"/>
                <w:rtl/>
              </w:rPr>
              <w:t>[بما في ذلك تبادل الخبرات في مجال السلامة الأحيائية وتعزيز نقل التكنولوجيا والحصول على التكنولوجيا ولا سيما بالنسبة للبلدان النامية]</w:t>
            </w:r>
            <w:r w:rsidRPr="0091420B">
              <w:rPr>
                <w:rFonts w:eastAsia="MS Mincho" w:hint="cs"/>
                <w:kern w:val="22"/>
                <w:sz w:val="18"/>
                <w:szCs w:val="22"/>
                <w:rtl/>
              </w:rPr>
              <w:t>؛</w:t>
            </w:r>
          </w:p>
          <w:p w14:paraId="577E0179" w14:textId="116F2A80" w:rsidR="00A15F5C" w:rsidRPr="0091420B" w:rsidRDefault="00A15F5C" w:rsidP="00A15F5C">
            <w:pPr>
              <w:spacing w:before="60" w:after="60"/>
              <w:jc w:val="left"/>
              <w:rPr>
                <w:rFonts w:eastAsia="MS Mincho"/>
                <w:kern w:val="22"/>
                <w:sz w:val="18"/>
                <w:szCs w:val="22"/>
              </w:rPr>
            </w:pPr>
            <w:r w:rsidRPr="0091420B">
              <w:rPr>
                <w:rFonts w:eastAsia="MS Mincho" w:hint="cs"/>
                <w:kern w:val="22"/>
                <w:sz w:val="18"/>
                <w:szCs w:val="22"/>
                <w:rtl/>
              </w:rPr>
              <w:t>(2) تنظيم أنشطة مشتركة تضم الشعوب الأصلية والمجتمعات المحلية وأصحاب المصلحة المعنيين من مختلف القطاعات.</w:t>
            </w:r>
          </w:p>
        </w:tc>
        <w:tc>
          <w:tcPr>
            <w:tcW w:w="2160" w:type="dxa"/>
            <w:shd w:val="clear" w:color="auto" w:fill="FFFFFF" w:themeFill="background1"/>
          </w:tcPr>
          <w:p w14:paraId="55DCF4F8" w14:textId="67301640" w:rsidR="00A15F5C" w:rsidRPr="0091420B" w:rsidRDefault="00A15F5C" w:rsidP="002B1EBE">
            <w:pPr>
              <w:spacing w:before="60" w:after="60"/>
              <w:jc w:val="left"/>
              <w:rPr>
                <w:rFonts w:eastAsia="MS Mincho"/>
                <w:kern w:val="22"/>
                <w:sz w:val="18"/>
                <w:szCs w:val="22"/>
                <w:rtl/>
              </w:rPr>
            </w:pPr>
            <w:r w:rsidRPr="0091420B">
              <w:rPr>
                <w:rFonts w:eastAsia="MS Mincho"/>
                <w:kern w:val="22"/>
                <w:sz w:val="18"/>
                <w:szCs w:val="22"/>
                <w:rtl/>
              </w:rPr>
              <w:t>(أ) نسبة الأطراف التي نظمت أنشطة لتيسير التعاون التقني والعلمي وتقاسم المعلومات على المستويات الثنائية ودون الإقليمية والإقليمية؛</w:t>
            </w:r>
          </w:p>
          <w:p w14:paraId="180B6FBA" w14:textId="37EAE3B2" w:rsidR="00A15F5C" w:rsidRPr="0091420B" w:rsidRDefault="00A15F5C" w:rsidP="002B1EBE">
            <w:pPr>
              <w:spacing w:before="60" w:after="60"/>
              <w:jc w:val="left"/>
              <w:rPr>
                <w:rFonts w:eastAsia="MS Mincho"/>
                <w:kern w:val="22"/>
                <w:sz w:val="18"/>
                <w:szCs w:val="22"/>
              </w:rPr>
            </w:pPr>
            <w:r w:rsidRPr="0091420B">
              <w:rPr>
                <w:rFonts w:eastAsia="MS Mincho"/>
                <w:kern w:val="22"/>
                <w:sz w:val="18"/>
                <w:szCs w:val="22"/>
                <w:rtl/>
              </w:rPr>
              <w:t>(ب) نسبة الأطراف التي نظمت أنشطة مشتركة تضم الشعوب الأصلية والمجتمعات المحلية وأصحاب المص</w:t>
            </w:r>
            <w:r w:rsidR="002B1EBE">
              <w:rPr>
                <w:rFonts w:eastAsia="MS Mincho"/>
                <w:kern w:val="22"/>
                <w:sz w:val="18"/>
                <w:szCs w:val="22"/>
                <w:rtl/>
              </w:rPr>
              <w:t>لحة المعنيين من مختلف القطاعات.</w:t>
            </w:r>
            <w:r w:rsidR="0077274D">
              <w:rPr>
                <w:rFonts w:eastAsia="MS Mincho" w:hint="cs"/>
                <w:kern w:val="22"/>
                <w:sz w:val="18"/>
                <w:szCs w:val="22"/>
                <w:rtl/>
              </w:rPr>
              <w:t xml:space="preserve"> </w:t>
            </w:r>
          </w:p>
        </w:tc>
        <w:tc>
          <w:tcPr>
            <w:tcW w:w="2340" w:type="dxa"/>
            <w:shd w:val="clear" w:color="auto" w:fill="FFFFFF" w:themeFill="background1"/>
          </w:tcPr>
          <w:p w14:paraId="5D2135A1" w14:textId="3F413AD4" w:rsidR="00A15F5C" w:rsidRPr="0091420B" w:rsidRDefault="00A15F5C" w:rsidP="00A15F5C">
            <w:pPr>
              <w:spacing w:before="60" w:after="60"/>
              <w:jc w:val="left"/>
              <w:rPr>
                <w:rFonts w:eastAsia="MS Mincho"/>
                <w:kern w:val="22"/>
                <w:sz w:val="18"/>
                <w:szCs w:val="22"/>
              </w:rPr>
            </w:pPr>
            <w:r w:rsidRPr="0091420B">
              <w:rPr>
                <w:rFonts w:eastAsia="MS Mincho" w:hint="cs"/>
                <w:kern w:val="22"/>
                <w:sz w:val="18"/>
                <w:szCs w:val="22"/>
                <w:rtl/>
              </w:rPr>
              <w:t>من خلال التعاون على المستويات الوطني والإقليمي والدولي، ومشاركة أصحاب المصلحة، يصبح تنفيذ الأطراف للبروتوكول أكثر فعالية</w:t>
            </w:r>
          </w:p>
        </w:tc>
        <w:tc>
          <w:tcPr>
            <w:tcW w:w="2880" w:type="dxa"/>
            <w:shd w:val="clear" w:color="auto" w:fill="FFFFFF" w:themeFill="background1"/>
          </w:tcPr>
          <w:p w14:paraId="25F6F33D" w14:textId="3DB73415" w:rsidR="00A15F5C" w:rsidRPr="0091420B" w:rsidRDefault="00A15F5C" w:rsidP="002B1EBE">
            <w:pPr>
              <w:spacing w:before="60" w:after="60"/>
              <w:jc w:val="left"/>
              <w:rPr>
                <w:rFonts w:eastAsia="MS Mincho"/>
                <w:kern w:val="22"/>
                <w:sz w:val="18"/>
                <w:szCs w:val="22"/>
              </w:rPr>
            </w:pPr>
            <w:r w:rsidRPr="0091420B">
              <w:rPr>
                <w:rFonts w:eastAsia="MS Mincho"/>
                <w:kern w:val="22"/>
                <w:sz w:val="18"/>
                <w:szCs w:val="22"/>
                <w:rtl/>
              </w:rPr>
              <w:t xml:space="preserve">[الأطراف، </w:t>
            </w:r>
            <w:r w:rsidRPr="0091420B">
              <w:rPr>
                <w:rFonts w:eastAsia="MS Mincho" w:hint="cs"/>
                <w:kern w:val="22"/>
                <w:sz w:val="18"/>
                <w:szCs w:val="22"/>
                <w:rtl/>
              </w:rPr>
              <w:t>و</w:t>
            </w:r>
            <w:r w:rsidRPr="0091420B">
              <w:rPr>
                <w:rFonts w:eastAsia="MS Mincho"/>
                <w:kern w:val="22"/>
                <w:sz w:val="18"/>
                <w:szCs w:val="22"/>
                <w:rtl/>
              </w:rPr>
              <w:t xml:space="preserve">السلطات الوطنية، </w:t>
            </w:r>
            <w:r w:rsidRPr="0091420B">
              <w:rPr>
                <w:rFonts w:eastAsia="MS Mincho" w:hint="cs"/>
                <w:kern w:val="22"/>
                <w:sz w:val="18"/>
                <w:szCs w:val="22"/>
                <w:rtl/>
              </w:rPr>
              <w:t>و</w:t>
            </w:r>
            <w:r w:rsidRPr="0091420B">
              <w:rPr>
                <w:rFonts w:eastAsia="MS Mincho"/>
                <w:kern w:val="22"/>
                <w:sz w:val="18"/>
                <w:szCs w:val="22"/>
                <w:rtl/>
              </w:rPr>
              <w:t xml:space="preserve">الشعوب الأصلية، </w:t>
            </w:r>
            <w:r w:rsidRPr="0091420B">
              <w:rPr>
                <w:rFonts w:eastAsia="MS Mincho" w:hint="cs"/>
                <w:kern w:val="22"/>
                <w:sz w:val="18"/>
                <w:szCs w:val="22"/>
                <w:rtl/>
              </w:rPr>
              <w:t>و</w:t>
            </w:r>
            <w:r w:rsidRPr="0091420B">
              <w:rPr>
                <w:rFonts w:eastAsia="MS Mincho"/>
                <w:kern w:val="22"/>
                <w:sz w:val="18"/>
                <w:szCs w:val="22"/>
                <w:rtl/>
              </w:rPr>
              <w:t xml:space="preserve">المجتمعات المحلية، </w:t>
            </w:r>
            <w:r w:rsidRPr="0091420B">
              <w:rPr>
                <w:rFonts w:eastAsia="MS Mincho" w:hint="cs"/>
                <w:kern w:val="22"/>
                <w:sz w:val="18"/>
                <w:szCs w:val="22"/>
                <w:rtl/>
              </w:rPr>
              <w:t>و</w:t>
            </w:r>
            <w:r w:rsidRPr="0091420B">
              <w:rPr>
                <w:rFonts w:eastAsia="MS Mincho"/>
                <w:kern w:val="22"/>
                <w:sz w:val="18"/>
                <w:szCs w:val="22"/>
                <w:rtl/>
              </w:rPr>
              <w:t>أصحاب المصلحة الآخرون/ الجمهور.]</w:t>
            </w:r>
          </w:p>
        </w:tc>
      </w:tr>
    </w:tbl>
    <w:p w14:paraId="54A84F26" w14:textId="253535DD" w:rsidR="00BB7C63" w:rsidRPr="00D529AA" w:rsidRDefault="00501ABF" w:rsidP="00D529AA">
      <w:pPr>
        <w:pStyle w:val="Para1"/>
        <w:numPr>
          <w:ilvl w:val="0"/>
          <w:numId w:val="0"/>
        </w:numPr>
        <w:suppressLineNumbers/>
        <w:suppressAutoHyphens/>
        <w:kinsoku w:val="0"/>
        <w:overflowPunct w:val="0"/>
        <w:autoSpaceDE w:val="0"/>
        <w:autoSpaceDN w:val="0"/>
        <w:adjustRightInd w:val="0"/>
        <w:snapToGrid w:val="0"/>
        <w:jc w:val="center"/>
        <w:rPr>
          <w:rFonts w:cs="Simplified Arabic"/>
          <w:kern w:val="22"/>
          <w:szCs w:val="22"/>
          <w:rtl/>
          <w:lang w:val="en-US"/>
        </w:rPr>
      </w:pPr>
      <w:r w:rsidRPr="0091420B">
        <w:rPr>
          <w:rFonts w:cs="Simplified Arabic"/>
          <w:kern w:val="22"/>
          <w:szCs w:val="22"/>
        </w:rPr>
        <w:lastRenderedPageBreak/>
        <w:t>__________</w:t>
      </w:r>
    </w:p>
    <w:sectPr w:rsidR="00BB7C63" w:rsidRPr="00D529AA" w:rsidSect="00005629">
      <w:headerReference w:type="first" r:id="rId19"/>
      <w:type w:val="continuous"/>
      <w:pgSz w:w="15840" w:h="12240" w:orient="landscape" w:code="1"/>
      <w:pgMar w:top="1440" w:right="1134" w:bottom="1440" w:left="1134" w:header="454" w:footer="720" w:gutter="0"/>
      <w:cols w:space="720"/>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D0776" w14:textId="77777777" w:rsidR="00DA2E2C" w:rsidRDefault="00DA2E2C" w:rsidP="008C410C">
      <w:pPr>
        <w:spacing w:line="240" w:lineRule="auto"/>
      </w:pPr>
      <w:r>
        <w:separator/>
      </w:r>
    </w:p>
  </w:endnote>
  <w:endnote w:type="continuationSeparator" w:id="0">
    <w:p w14:paraId="1B83930E" w14:textId="77777777" w:rsidR="00DA2E2C" w:rsidRDefault="00DA2E2C" w:rsidP="008C4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15E6" w14:textId="77777777" w:rsidR="00167D57" w:rsidRDefault="00167D57" w:rsidP="00835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91B0" w14:textId="77777777" w:rsidR="00167D57" w:rsidRDefault="00167D57" w:rsidP="00835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A227E" w14:textId="77777777" w:rsidR="00DA2E2C" w:rsidRDefault="00DA2E2C" w:rsidP="008C410C">
      <w:pPr>
        <w:spacing w:line="240" w:lineRule="auto"/>
      </w:pPr>
      <w:r>
        <w:separator/>
      </w:r>
    </w:p>
  </w:footnote>
  <w:footnote w:type="continuationSeparator" w:id="0">
    <w:p w14:paraId="4E0991F7" w14:textId="77777777" w:rsidR="00DA2E2C" w:rsidRDefault="00DA2E2C" w:rsidP="008C410C">
      <w:pPr>
        <w:spacing w:line="240" w:lineRule="auto"/>
      </w:pPr>
      <w:r>
        <w:continuationSeparator/>
      </w:r>
    </w:p>
  </w:footnote>
  <w:footnote w:id="1">
    <w:p w14:paraId="44CDB67F" w14:textId="765448A6" w:rsidR="00167D57" w:rsidRPr="00736BE4" w:rsidRDefault="00167D57">
      <w:pPr>
        <w:pStyle w:val="FootnoteText"/>
        <w:rPr>
          <w:sz w:val="18"/>
          <w:rtl/>
          <w:lang w:val="en-CA" w:bidi="ar-EG"/>
        </w:rPr>
      </w:pPr>
      <w:r w:rsidRPr="00736BE4">
        <w:rPr>
          <w:rStyle w:val="FootnoteReference"/>
          <w:sz w:val="18"/>
        </w:rPr>
        <w:footnoteRef/>
      </w:r>
      <w:r w:rsidRPr="00736BE4">
        <w:rPr>
          <w:sz w:val="18"/>
          <w:rtl/>
        </w:rPr>
        <w:t xml:space="preserve"> </w:t>
      </w:r>
      <w:r w:rsidRPr="00736BE4">
        <w:rPr>
          <w:rFonts w:hint="cs"/>
          <w:sz w:val="18"/>
          <w:rtl/>
          <w:lang w:bidi="ar-EG"/>
        </w:rPr>
        <w:t xml:space="preserve">المقرر </w:t>
      </w:r>
      <w:hyperlink r:id="rId1" w:history="1">
        <w:r w:rsidRPr="00736BE4">
          <w:rPr>
            <w:rStyle w:val="Hyperlink"/>
            <w:sz w:val="18"/>
            <w:lang w:val="en-CA" w:bidi="ar-EG"/>
          </w:rPr>
          <w:t>BS-V/16</w:t>
        </w:r>
      </w:hyperlink>
      <w:r w:rsidRPr="00736BE4">
        <w:rPr>
          <w:rFonts w:hint="cs"/>
          <w:sz w:val="18"/>
          <w:rtl/>
          <w:lang w:val="en-CA" w:bidi="ar-EG"/>
        </w:rPr>
        <w:t>.</w:t>
      </w:r>
    </w:p>
  </w:footnote>
  <w:footnote w:id="2">
    <w:p w14:paraId="433DD335" w14:textId="0F510E1C" w:rsidR="00167D57" w:rsidRPr="00736BE4" w:rsidRDefault="00167D57" w:rsidP="00913139">
      <w:pPr>
        <w:pStyle w:val="FootnoteText"/>
        <w:rPr>
          <w:sz w:val="18"/>
          <w:rtl/>
          <w:lang w:bidi="ar-EG"/>
        </w:rPr>
      </w:pPr>
      <w:r w:rsidRPr="00736BE4">
        <w:rPr>
          <w:rStyle w:val="FootnoteReference"/>
          <w:sz w:val="18"/>
        </w:rPr>
        <w:footnoteRef/>
      </w:r>
      <w:r w:rsidRPr="00736BE4">
        <w:rPr>
          <w:rFonts w:hint="cs"/>
          <w:sz w:val="18"/>
          <w:vertAlign w:val="superscript"/>
          <w:rtl/>
          <w:lang w:bidi="ar-EG"/>
        </w:rPr>
        <w:t xml:space="preserve"> </w:t>
      </w:r>
      <w:r w:rsidRPr="00736BE4">
        <w:rPr>
          <w:rFonts w:hint="cs"/>
          <w:sz w:val="18"/>
          <w:rtl/>
          <w:lang w:bidi="ar-EG"/>
        </w:rPr>
        <w:t xml:space="preserve"> </w:t>
      </w:r>
      <w:r w:rsidRPr="00736BE4">
        <w:rPr>
          <w:sz w:val="18"/>
        </w:rPr>
        <w:t>CBD/SBI/3/3/Add.1</w:t>
      </w:r>
      <w:r w:rsidRPr="00736BE4">
        <w:rPr>
          <w:rFonts w:hint="cs"/>
          <w:sz w:val="18"/>
          <w:rtl/>
          <w:lang w:bidi="ar-EG"/>
        </w:rPr>
        <w:t xml:space="preserve">. </w:t>
      </w:r>
    </w:p>
  </w:footnote>
  <w:footnote w:id="3">
    <w:p w14:paraId="79E7E261" w14:textId="799B0EFA" w:rsidR="00167D57" w:rsidRPr="00736BE4" w:rsidRDefault="00167D57" w:rsidP="00DC0604">
      <w:pPr>
        <w:pStyle w:val="FootnoteText"/>
        <w:rPr>
          <w:sz w:val="18"/>
          <w:rtl/>
          <w:lang w:val="en-CA" w:bidi="ar-EG"/>
        </w:rPr>
      </w:pPr>
      <w:r w:rsidRPr="00736BE4">
        <w:rPr>
          <w:rStyle w:val="FootnoteReference"/>
          <w:sz w:val="18"/>
        </w:rPr>
        <w:footnoteRef/>
      </w:r>
      <w:r w:rsidRPr="00736BE4">
        <w:rPr>
          <w:sz w:val="18"/>
          <w:rtl/>
        </w:rPr>
        <w:t xml:space="preserve"> </w:t>
      </w:r>
      <w:r w:rsidRPr="00736BE4">
        <w:rPr>
          <w:rFonts w:hint="cs"/>
          <w:sz w:val="18"/>
          <w:rtl/>
          <w:lang w:bidi="ar-EG"/>
        </w:rPr>
        <w:t xml:space="preserve">المقرر </w:t>
      </w:r>
      <w:hyperlink r:id="rId2" w:history="1">
        <w:r w:rsidRPr="00736BE4">
          <w:rPr>
            <w:rStyle w:val="Hyperlink"/>
            <w:sz w:val="18"/>
            <w:lang w:val="en-CA" w:bidi="ar-EG"/>
          </w:rPr>
          <w:t>BS-VI-3</w:t>
        </w:r>
      </w:hyperlink>
      <w:r w:rsidRPr="00736BE4">
        <w:rPr>
          <w:rFonts w:hint="cs"/>
          <w:sz w:val="18"/>
          <w:rtl/>
          <w:lang w:val="en-CA" w:bidi="ar-EG"/>
        </w:rPr>
        <w:t>، المرفق الأول.</w:t>
      </w:r>
    </w:p>
  </w:footnote>
  <w:footnote w:id="4">
    <w:p w14:paraId="19FB8A5F" w14:textId="77777777" w:rsidR="00167D57" w:rsidRPr="00736BE4" w:rsidRDefault="00167D57" w:rsidP="00DC0604">
      <w:pPr>
        <w:pStyle w:val="FootnoteText"/>
        <w:rPr>
          <w:sz w:val="18"/>
          <w:rtl/>
          <w:lang w:bidi="ar-EG"/>
        </w:rPr>
      </w:pPr>
      <w:r w:rsidRPr="00736BE4">
        <w:rPr>
          <w:rStyle w:val="FootnoteReference"/>
          <w:sz w:val="18"/>
        </w:rPr>
        <w:footnoteRef/>
      </w:r>
      <w:r w:rsidRPr="00736BE4">
        <w:rPr>
          <w:rFonts w:hint="cs"/>
          <w:sz w:val="18"/>
          <w:vertAlign w:val="superscript"/>
          <w:rtl/>
          <w:lang w:bidi="ar-EG"/>
        </w:rPr>
        <w:t xml:space="preserve"> </w:t>
      </w:r>
      <w:r w:rsidRPr="00736BE4">
        <w:rPr>
          <w:rFonts w:hint="cs"/>
          <w:sz w:val="18"/>
          <w:rtl/>
          <w:lang w:bidi="ar-EG"/>
        </w:rPr>
        <w:t xml:space="preserve"> </w:t>
      </w:r>
      <w:r w:rsidRPr="00736BE4">
        <w:rPr>
          <w:sz w:val="18"/>
        </w:rPr>
        <w:t>CBD/SBI/3/3/Add.1</w:t>
      </w:r>
      <w:r w:rsidRPr="00736BE4">
        <w:rPr>
          <w:rFonts w:hint="cs"/>
          <w:sz w:val="18"/>
          <w:rtl/>
          <w:lang w:bidi="ar-EG"/>
        </w:rPr>
        <w:t xml:space="preserve">. </w:t>
      </w:r>
    </w:p>
  </w:footnote>
  <w:footnote w:id="5">
    <w:p w14:paraId="66028F8B" w14:textId="6EA05E84" w:rsidR="00167D57" w:rsidRPr="00736BE4" w:rsidRDefault="00167D57" w:rsidP="00F73288">
      <w:pPr>
        <w:pStyle w:val="FootnoteText"/>
        <w:rPr>
          <w:sz w:val="18"/>
          <w:rtl/>
          <w:lang w:bidi="ar-EG"/>
        </w:rPr>
      </w:pPr>
      <w:r w:rsidRPr="00736BE4">
        <w:rPr>
          <w:rStyle w:val="FootnoteReference"/>
          <w:sz w:val="18"/>
        </w:rPr>
        <w:footnoteRef/>
      </w:r>
      <w:r w:rsidRPr="00736BE4">
        <w:rPr>
          <w:rFonts w:hint="cs"/>
          <w:sz w:val="18"/>
          <w:vertAlign w:val="superscript"/>
          <w:rtl/>
          <w:lang w:bidi="ar-EG"/>
        </w:rPr>
        <w:t xml:space="preserve"> </w:t>
      </w:r>
      <w:r w:rsidRPr="00736BE4">
        <w:rPr>
          <w:rFonts w:hint="cs"/>
          <w:sz w:val="18"/>
          <w:rtl/>
          <w:lang w:bidi="ar-EG"/>
        </w:rPr>
        <w:t xml:space="preserve"> </w:t>
      </w:r>
      <w:r w:rsidRPr="00736BE4">
        <w:rPr>
          <w:rFonts w:hint="cs"/>
          <w:sz w:val="18"/>
          <w:rtl/>
        </w:rPr>
        <w:t xml:space="preserve">المقرر </w:t>
      </w:r>
      <w:r w:rsidRPr="00736BE4">
        <w:rPr>
          <w:sz w:val="18"/>
          <w:lang w:val="en-GB"/>
        </w:rPr>
        <w:t>CP-10/--</w:t>
      </w:r>
      <w:r w:rsidRPr="00736BE4">
        <w:rPr>
          <w:rFonts w:hint="cs"/>
          <w:sz w:val="18"/>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1391229977"/>
      <w:placeholder>
        <w:docPart w:val="E4786F579F1B4AD19CBADFAEF63FF4D7"/>
      </w:placeholder>
      <w:dataBinding w:prefixMappings="xmlns:ns0='http://purl.org/dc/elements/1.1/' xmlns:ns1='http://schemas.openxmlformats.org/package/2006/metadata/core-properties' " w:xpath="/ns1:coreProperties[1]/ns0:subject[1]" w:storeItemID="{6C3C8BC8-F283-45AE-878A-BAB7291924A1}"/>
      <w:text/>
    </w:sdtPr>
    <w:sdtEndPr/>
    <w:sdtContent>
      <w:p w14:paraId="63938597" w14:textId="7603502E" w:rsidR="00167D57" w:rsidRPr="00B012FB" w:rsidRDefault="00167D57" w:rsidP="00F73288">
        <w:pPr>
          <w:pStyle w:val="Header"/>
          <w:kinsoku w:val="0"/>
          <w:overflowPunct w:val="0"/>
          <w:autoSpaceDE w:val="0"/>
          <w:autoSpaceDN w:val="0"/>
          <w:bidi w:val="0"/>
          <w:jc w:val="right"/>
          <w:rPr>
            <w:noProof/>
            <w:kern w:val="22"/>
          </w:rPr>
        </w:pPr>
        <w:r>
          <w:rPr>
            <w:noProof/>
            <w:kern w:val="22"/>
          </w:rPr>
          <w:t>CBD/SBI/REC/3/4</w:t>
        </w:r>
      </w:p>
    </w:sdtContent>
  </w:sdt>
  <w:p w14:paraId="2D78D643" w14:textId="77777777" w:rsidR="00167D57" w:rsidRPr="00B012FB" w:rsidRDefault="00167D57" w:rsidP="00F73288">
    <w:pPr>
      <w:pStyle w:val="Header"/>
      <w:kinsoku w:val="0"/>
      <w:overflowPunct w:val="0"/>
      <w:autoSpaceDE w:val="0"/>
      <w:autoSpaceDN w:val="0"/>
      <w:bidi w:val="0"/>
      <w:jc w:val="righ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sidR="00A9101E">
      <w:rPr>
        <w:noProof/>
        <w:kern w:val="22"/>
      </w:rPr>
      <w:t>6</w:t>
    </w:r>
    <w:r w:rsidRPr="00B012FB">
      <w:rPr>
        <w:noProof/>
        <w:kern w:val="22"/>
      </w:rPr>
      <w:fldChar w:fldCharType="end"/>
    </w:r>
  </w:p>
  <w:p w14:paraId="0FC08B1B" w14:textId="77777777" w:rsidR="00167D57" w:rsidRPr="00B012FB" w:rsidRDefault="00167D57" w:rsidP="00F73288">
    <w:pPr>
      <w:pStyle w:val="Header"/>
      <w:kinsoku w:val="0"/>
      <w:overflowPunct w:val="0"/>
      <w:autoSpaceDE w:val="0"/>
      <w:autoSpaceDN w:val="0"/>
      <w:jc w:val="both"/>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558361067"/>
      <w:dataBinding w:prefixMappings="xmlns:ns0='http://purl.org/dc/elements/1.1/' xmlns:ns1='http://schemas.openxmlformats.org/package/2006/metadata/core-properties' " w:xpath="/ns1:coreProperties[1]/ns0:subject[1]" w:storeItemID="{6C3C8BC8-F283-45AE-878A-BAB7291924A1}"/>
      <w:text/>
    </w:sdtPr>
    <w:sdtEndPr/>
    <w:sdtContent>
      <w:p w14:paraId="256A72AB" w14:textId="2EBAD477" w:rsidR="00167D57" w:rsidRPr="00B012FB" w:rsidRDefault="00167D57" w:rsidP="00F73288">
        <w:pPr>
          <w:pStyle w:val="Header"/>
          <w:kinsoku w:val="0"/>
          <w:overflowPunct w:val="0"/>
          <w:autoSpaceDE w:val="0"/>
          <w:autoSpaceDN w:val="0"/>
          <w:bidi w:val="0"/>
          <w:jc w:val="left"/>
          <w:rPr>
            <w:noProof/>
            <w:kern w:val="22"/>
          </w:rPr>
        </w:pPr>
        <w:r>
          <w:rPr>
            <w:noProof/>
            <w:kern w:val="22"/>
          </w:rPr>
          <w:t>CBD/SBI/REC/3/4</w:t>
        </w:r>
      </w:p>
    </w:sdtContent>
  </w:sdt>
  <w:p w14:paraId="7FBDD80B" w14:textId="77777777" w:rsidR="00167D57" w:rsidRPr="00B012FB" w:rsidRDefault="00167D57" w:rsidP="00F73288">
    <w:pPr>
      <w:pStyle w:val="Header"/>
      <w:kinsoku w:val="0"/>
      <w:overflowPunct w:val="0"/>
      <w:autoSpaceDE w:val="0"/>
      <w:autoSpaceDN w:val="0"/>
      <w:bidi w:val="0"/>
      <w:jc w:val="lef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sidR="00A9101E">
      <w:rPr>
        <w:noProof/>
        <w:kern w:val="22"/>
      </w:rPr>
      <w:t>5</w:t>
    </w:r>
    <w:r w:rsidRPr="00B012FB">
      <w:rPr>
        <w:noProof/>
        <w:kern w:val="22"/>
      </w:rPr>
      <w:fldChar w:fldCharType="end"/>
    </w:r>
  </w:p>
  <w:p w14:paraId="31161A9A" w14:textId="77777777" w:rsidR="00167D57" w:rsidRPr="00B012FB" w:rsidRDefault="00167D57" w:rsidP="00835A6A">
    <w:pPr>
      <w:pStyle w:val="Header"/>
      <w:kinsoku w:val="0"/>
      <w:overflowPunct w:val="0"/>
      <w:autoSpaceDE w:val="0"/>
      <w:autoSpaceDN w:val="0"/>
      <w:jc w:val="right"/>
      <w:rPr>
        <w:noProof/>
        <w:kern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1245721048"/>
      <w:placeholder>
        <w:docPart w:val="E4786F579F1B4AD19CBADFAEF63FF4D7"/>
      </w:placeholder>
      <w:dataBinding w:prefixMappings="xmlns:ns0='http://purl.org/dc/elements/1.1/' xmlns:ns1='http://schemas.openxmlformats.org/package/2006/metadata/core-properties' " w:xpath="/ns1:coreProperties[1]/ns0:subject[1]" w:storeItemID="{6C3C8BC8-F283-45AE-878A-BAB7291924A1}"/>
      <w:text/>
    </w:sdtPr>
    <w:sdtEndPr/>
    <w:sdtContent>
      <w:p w14:paraId="390838DB" w14:textId="4BD9E870" w:rsidR="00167D57" w:rsidRPr="00B012FB" w:rsidRDefault="00167D57" w:rsidP="00F73288">
        <w:pPr>
          <w:pStyle w:val="Header"/>
          <w:kinsoku w:val="0"/>
          <w:overflowPunct w:val="0"/>
          <w:autoSpaceDE w:val="0"/>
          <w:autoSpaceDN w:val="0"/>
          <w:bidi w:val="0"/>
          <w:jc w:val="right"/>
          <w:rPr>
            <w:noProof/>
            <w:kern w:val="22"/>
          </w:rPr>
        </w:pPr>
        <w:r>
          <w:rPr>
            <w:noProof/>
            <w:kern w:val="22"/>
          </w:rPr>
          <w:t>CBD/SBI/REC/3/4</w:t>
        </w:r>
      </w:p>
    </w:sdtContent>
  </w:sdt>
  <w:p w14:paraId="0B7A0400" w14:textId="77777777" w:rsidR="00167D57" w:rsidRPr="00B012FB" w:rsidRDefault="00167D57" w:rsidP="00F73288">
    <w:pPr>
      <w:pStyle w:val="Header"/>
      <w:kinsoku w:val="0"/>
      <w:overflowPunct w:val="0"/>
      <w:autoSpaceDE w:val="0"/>
      <w:autoSpaceDN w:val="0"/>
      <w:bidi w:val="0"/>
      <w:jc w:val="righ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sidR="00A9101E">
      <w:rPr>
        <w:noProof/>
        <w:kern w:val="22"/>
      </w:rPr>
      <w:t>14</w:t>
    </w:r>
    <w:r w:rsidRPr="00B012FB">
      <w:rPr>
        <w:noProof/>
        <w:kern w:val="22"/>
      </w:rPr>
      <w:fldChar w:fldCharType="end"/>
    </w:r>
  </w:p>
  <w:p w14:paraId="62F830B1" w14:textId="77777777" w:rsidR="00167D57" w:rsidRPr="00B012FB" w:rsidRDefault="00167D57" w:rsidP="00835A6A">
    <w:pPr>
      <w:pStyle w:val="Header"/>
      <w:kinsoku w:val="0"/>
      <w:overflowPunct w:val="0"/>
      <w:autoSpaceDE w:val="0"/>
      <w:autoSpaceDN w:val="0"/>
      <w:jc w:val="left"/>
      <w:rPr>
        <w:noProof/>
        <w:kern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1135683214"/>
      <w:dataBinding w:prefixMappings="xmlns:ns0='http://purl.org/dc/elements/1.1/' xmlns:ns1='http://schemas.openxmlformats.org/package/2006/metadata/core-properties' " w:xpath="/ns1:coreProperties[1]/ns0:subject[1]" w:storeItemID="{6C3C8BC8-F283-45AE-878A-BAB7291924A1}"/>
      <w:text/>
    </w:sdtPr>
    <w:sdtEndPr/>
    <w:sdtContent>
      <w:p w14:paraId="11AB7E38" w14:textId="62D6FD20" w:rsidR="00167D57" w:rsidRPr="00B012FB" w:rsidRDefault="00167D57" w:rsidP="00F73288">
        <w:pPr>
          <w:pStyle w:val="Header"/>
          <w:kinsoku w:val="0"/>
          <w:overflowPunct w:val="0"/>
          <w:autoSpaceDE w:val="0"/>
          <w:autoSpaceDN w:val="0"/>
          <w:bidi w:val="0"/>
          <w:jc w:val="left"/>
          <w:rPr>
            <w:noProof/>
            <w:kern w:val="22"/>
          </w:rPr>
        </w:pPr>
        <w:r>
          <w:rPr>
            <w:noProof/>
            <w:kern w:val="22"/>
          </w:rPr>
          <w:t>CBD/SBI/REC/3/4</w:t>
        </w:r>
      </w:p>
    </w:sdtContent>
  </w:sdt>
  <w:p w14:paraId="7B15D9EC" w14:textId="77777777" w:rsidR="00167D57" w:rsidRPr="00B012FB" w:rsidRDefault="00167D57" w:rsidP="00F73288">
    <w:pPr>
      <w:pStyle w:val="Header"/>
      <w:kinsoku w:val="0"/>
      <w:overflowPunct w:val="0"/>
      <w:autoSpaceDE w:val="0"/>
      <w:autoSpaceDN w:val="0"/>
      <w:bidi w:val="0"/>
      <w:jc w:val="lef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sidR="00A9101E">
      <w:rPr>
        <w:noProof/>
        <w:kern w:val="22"/>
      </w:rPr>
      <w:t>15</w:t>
    </w:r>
    <w:r w:rsidRPr="00B012FB">
      <w:rPr>
        <w:noProof/>
        <w:kern w:val="22"/>
      </w:rPr>
      <w:fldChar w:fldCharType="end"/>
    </w:r>
  </w:p>
  <w:p w14:paraId="105619B0" w14:textId="77777777" w:rsidR="00167D57" w:rsidRPr="00B012FB" w:rsidRDefault="00167D57" w:rsidP="00835A6A">
    <w:pPr>
      <w:pStyle w:val="Header"/>
      <w:kinsoku w:val="0"/>
      <w:overflowPunct w:val="0"/>
      <w:autoSpaceDE w:val="0"/>
      <w:autoSpaceDN w:val="0"/>
      <w:jc w:val="right"/>
      <w:rPr>
        <w:noProof/>
        <w:kern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70BBDAEE" w14:textId="27C8FAD1" w:rsidR="00167D57" w:rsidRDefault="00167D57" w:rsidP="00477215">
        <w:pPr>
          <w:pStyle w:val="Header"/>
          <w:tabs>
            <w:tab w:val="center" w:pos="4320"/>
            <w:tab w:val="right" w:pos="8640"/>
          </w:tabs>
          <w:bidi w:val="0"/>
          <w:spacing w:line="240" w:lineRule="auto"/>
          <w:jc w:val="right"/>
          <w:rPr>
            <w:lang w:val="fr-FR"/>
          </w:rPr>
        </w:pPr>
        <w:r>
          <w:rPr>
            <w:lang w:val="fr-FR"/>
          </w:rPr>
          <w:t>CBD/SBI/REC/3/4</w:t>
        </w:r>
      </w:p>
    </w:sdtContent>
  </w:sdt>
  <w:p w14:paraId="654FE307" w14:textId="75179CD8" w:rsidR="00167D57" w:rsidRDefault="00167D57" w:rsidP="00477215">
    <w:pPr>
      <w:pStyle w:val="Header"/>
      <w:bidi w:val="0"/>
      <w:spacing w:line="240" w:lineRule="auto"/>
      <w:jc w:val="right"/>
      <w:rPr>
        <w:noProof/>
      </w:rPr>
    </w:pPr>
    <w:r>
      <w:t xml:space="preserve">Page </w:t>
    </w:r>
    <w:r>
      <w:fldChar w:fldCharType="begin"/>
    </w:r>
    <w:r>
      <w:instrText xml:space="preserve"> PAGE   \* MERGEFORMAT </w:instrText>
    </w:r>
    <w:r>
      <w:fldChar w:fldCharType="separate"/>
    </w:r>
    <w:r w:rsidR="00A9101E">
      <w:rPr>
        <w:noProof/>
      </w:rPr>
      <w:t>20</w:t>
    </w:r>
    <w:r>
      <w:rPr>
        <w:noProof/>
      </w:rPr>
      <w:fldChar w:fldCharType="end"/>
    </w:r>
  </w:p>
  <w:p w14:paraId="44C5688C" w14:textId="77777777" w:rsidR="00167D57" w:rsidRPr="00B06D28" w:rsidRDefault="00167D57" w:rsidP="00477215">
    <w:pPr>
      <w:pStyle w:val="Header"/>
      <w:bidi w:val="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936819361"/>
      <w:dataBinding w:prefixMappings="xmlns:ns0='http://purl.org/dc/elements/1.1/' xmlns:ns1='http://schemas.openxmlformats.org/package/2006/metadata/core-properties' " w:xpath="/ns1:coreProperties[1]/ns0:subject[1]" w:storeItemID="{6C3C8BC8-F283-45AE-878A-BAB7291924A1}"/>
      <w:text/>
    </w:sdtPr>
    <w:sdtEndPr/>
    <w:sdtContent>
      <w:p w14:paraId="5305683F" w14:textId="2B779F91" w:rsidR="00167D57" w:rsidRDefault="00167D57" w:rsidP="00477215">
        <w:pPr>
          <w:pStyle w:val="Header"/>
          <w:tabs>
            <w:tab w:val="center" w:pos="4320"/>
            <w:tab w:val="right" w:pos="8640"/>
          </w:tabs>
          <w:bidi w:val="0"/>
          <w:spacing w:line="240" w:lineRule="auto"/>
          <w:jc w:val="both"/>
          <w:rPr>
            <w:rtl/>
            <w:lang w:val="fr-FR"/>
          </w:rPr>
        </w:pPr>
        <w:r>
          <w:rPr>
            <w:lang w:val="fr-FR"/>
          </w:rPr>
          <w:t>CBD/SBI/REC/3/4</w:t>
        </w:r>
      </w:p>
    </w:sdtContent>
  </w:sdt>
  <w:p w14:paraId="5A2D4CBA" w14:textId="7992EB7C" w:rsidR="00167D57" w:rsidRDefault="00167D57" w:rsidP="00477215">
    <w:pPr>
      <w:pStyle w:val="Header"/>
      <w:bidi w:val="0"/>
      <w:spacing w:line="240" w:lineRule="auto"/>
      <w:jc w:val="left"/>
      <w:rPr>
        <w:noProof/>
      </w:rPr>
    </w:pPr>
    <w:r>
      <w:t xml:space="preserve">Page </w:t>
    </w:r>
    <w:r>
      <w:fldChar w:fldCharType="begin"/>
    </w:r>
    <w:r>
      <w:instrText xml:space="preserve"> PAGE   \* MERGEFORMAT </w:instrText>
    </w:r>
    <w:r>
      <w:fldChar w:fldCharType="separate"/>
    </w:r>
    <w:r w:rsidR="00A9101E">
      <w:rPr>
        <w:noProof/>
      </w:rPr>
      <w:t>21</w:t>
    </w:r>
    <w:r>
      <w:rPr>
        <w:noProof/>
      </w:rPr>
      <w:fldChar w:fldCharType="end"/>
    </w:r>
  </w:p>
  <w:p w14:paraId="16E553B0" w14:textId="77777777" w:rsidR="00167D57" w:rsidRDefault="00167D57" w:rsidP="00477215">
    <w:pPr>
      <w:pStyle w:val="Header"/>
      <w:bidi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541362237"/>
      <w:dataBinding w:prefixMappings="xmlns:ns0='http://purl.org/dc/elements/1.1/' xmlns:ns1='http://schemas.openxmlformats.org/package/2006/metadata/core-properties' " w:xpath="/ns1:coreProperties[1]/ns0:subject[1]" w:storeItemID="{6C3C8BC8-F283-45AE-878A-BAB7291924A1}"/>
      <w:text/>
    </w:sdtPr>
    <w:sdtEndPr/>
    <w:sdtContent>
      <w:p w14:paraId="6D68EFB6" w14:textId="29538782" w:rsidR="00167D57" w:rsidRPr="00B012FB" w:rsidRDefault="00167D57" w:rsidP="00FF649E">
        <w:pPr>
          <w:pStyle w:val="Header"/>
          <w:kinsoku w:val="0"/>
          <w:overflowPunct w:val="0"/>
          <w:autoSpaceDE w:val="0"/>
          <w:autoSpaceDN w:val="0"/>
          <w:bidi w:val="0"/>
          <w:jc w:val="right"/>
          <w:rPr>
            <w:noProof/>
            <w:kern w:val="22"/>
          </w:rPr>
        </w:pPr>
        <w:r>
          <w:rPr>
            <w:noProof/>
            <w:kern w:val="22"/>
          </w:rPr>
          <w:t>CBD/SBI/REC/3/4</w:t>
        </w:r>
      </w:p>
    </w:sdtContent>
  </w:sdt>
  <w:p w14:paraId="44A7AE80" w14:textId="2E3846FB" w:rsidR="00167D57" w:rsidRPr="00FF649E" w:rsidRDefault="00167D57" w:rsidP="00FF649E">
    <w:pPr>
      <w:pStyle w:val="Header"/>
      <w:kinsoku w:val="0"/>
      <w:overflowPunct w:val="0"/>
      <w:autoSpaceDE w:val="0"/>
      <w:autoSpaceDN w:val="0"/>
      <w:bidi w:val="0"/>
      <w:jc w:val="righ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sidR="00A9101E">
      <w:rPr>
        <w:noProof/>
        <w:kern w:val="22"/>
      </w:rPr>
      <w:t>16</w:t>
    </w:r>
    <w:r w:rsidRPr="00B012FB">
      <w:rPr>
        <w:noProof/>
        <w:kern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2C3"/>
    <w:multiLevelType w:val="hybridMultilevel"/>
    <w:tmpl w:val="F67479BE"/>
    <w:lvl w:ilvl="0" w:tplc="8F36AF0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06158"/>
    <w:multiLevelType w:val="hybridMultilevel"/>
    <w:tmpl w:val="A9465EFE"/>
    <w:lvl w:ilvl="0" w:tplc="8F36AF00">
      <w:start w:val="1"/>
      <w:numFmt w:val="decimal"/>
      <w:lvlText w:val="%1-"/>
      <w:lvlJc w:val="left"/>
      <w:pPr>
        <w:ind w:left="14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1D173D"/>
    <w:multiLevelType w:val="hybridMultilevel"/>
    <w:tmpl w:val="F67479BE"/>
    <w:lvl w:ilvl="0" w:tplc="8F36AF0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2596D"/>
    <w:multiLevelType w:val="hybridMultilevel"/>
    <w:tmpl w:val="530ED56C"/>
    <w:lvl w:ilvl="0" w:tplc="4F303356">
      <w:start w:val="1"/>
      <w:numFmt w:val="decimal"/>
      <w:lvlText w:val="%1-"/>
      <w:lvlJc w:val="left"/>
      <w:pPr>
        <w:ind w:left="1440" w:hanging="360"/>
      </w:pPr>
      <w:rPr>
        <w:rFonts w:ascii="Simplified Arabic" w:hAnsi="Simplified Arabic" w:cs="Simplified Arabic" w:hint="default"/>
        <w:b w:val="0"/>
        <w:sz w:val="20"/>
        <w:szCs w:val="24"/>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8512C9"/>
    <w:multiLevelType w:val="hybridMultilevel"/>
    <w:tmpl w:val="C71AE4BC"/>
    <w:lvl w:ilvl="0" w:tplc="9DB6BCC4">
      <w:start w:val="7"/>
      <w:numFmt w:val="decimal"/>
      <w:lvlText w:val="%1-"/>
      <w:lvlJc w:val="left"/>
      <w:pPr>
        <w:ind w:left="14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8D26D8D"/>
    <w:multiLevelType w:val="hybridMultilevel"/>
    <w:tmpl w:val="13EA75DE"/>
    <w:lvl w:ilvl="0" w:tplc="290E43A8">
      <w:start w:val="1"/>
      <w:numFmt w:val="decimal"/>
      <w:lvlText w:val="%1-"/>
      <w:lvlJc w:val="left"/>
      <w:pPr>
        <w:ind w:left="1440" w:hanging="360"/>
      </w:pPr>
      <w:rPr>
        <w:rFonts w:ascii="Times New Roman" w:hAnsi="Times New Roman" w:cs="Simplified Arabic" w:hint="default"/>
        <w:b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F92829"/>
    <w:multiLevelType w:val="hybridMultilevel"/>
    <w:tmpl w:val="922AD640"/>
    <w:lvl w:ilvl="0" w:tplc="F3B652FC">
      <w:start w:val="3"/>
      <w:numFmt w:val="decimal"/>
      <w:lvlText w:val="%1-"/>
      <w:lvlJc w:val="left"/>
      <w:pPr>
        <w:ind w:left="1440" w:hanging="360"/>
      </w:pPr>
      <w:rPr>
        <w:rFonts w:ascii="Times New Roman" w:hAnsi="Times New Roman" w:cs="Simplified Arabic" w:hint="default"/>
        <w:b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4"/>
  </w:num>
  <w:num w:numId="8">
    <w:abstractNumId w:val="7"/>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gutterAtTop/>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D4"/>
    <w:rsid w:val="00005629"/>
    <w:rsid w:val="0001466E"/>
    <w:rsid w:val="00021BDC"/>
    <w:rsid w:val="00025009"/>
    <w:rsid w:val="00031295"/>
    <w:rsid w:val="00050754"/>
    <w:rsid w:val="00052C5F"/>
    <w:rsid w:val="00052EEC"/>
    <w:rsid w:val="00065CC5"/>
    <w:rsid w:val="00080A22"/>
    <w:rsid w:val="00087368"/>
    <w:rsid w:val="00097788"/>
    <w:rsid w:val="000B10F4"/>
    <w:rsid w:val="000C000E"/>
    <w:rsid w:val="000C4A76"/>
    <w:rsid w:val="000E3742"/>
    <w:rsid w:val="000E5BD6"/>
    <w:rsid w:val="000E6353"/>
    <w:rsid w:val="001030B2"/>
    <w:rsid w:val="00120F89"/>
    <w:rsid w:val="00136179"/>
    <w:rsid w:val="00142064"/>
    <w:rsid w:val="00142659"/>
    <w:rsid w:val="001442AF"/>
    <w:rsid w:val="00145A96"/>
    <w:rsid w:val="001531B7"/>
    <w:rsid w:val="0015497C"/>
    <w:rsid w:val="00160FF4"/>
    <w:rsid w:val="001663D4"/>
    <w:rsid w:val="00167D57"/>
    <w:rsid w:val="00173A1F"/>
    <w:rsid w:val="0018264B"/>
    <w:rsid w:val="001A6F38"/>
    <w:rsid w:val="001C46B9"/>
    <w:rsid w:val="001E0C3C"/>
    <w:rsid w:val="00207968"/>
    <w:rsid w:val="00211F2D"/>
    <w:rsid w:val="00212E88"/>
    <w:rsid w:val="00220549"/>
    <w:rsid w:val="00221604"/>
    <w:rsid w:val="00240508"/>
    <w:rsid w:val="002429E5"/>
    <w:rsid w:val="0025043E"/>
    <w:rsid w:val="0026108D"/>
    <w:rsid w:val="00262D84"/>
    <w:rsid w:val="00264A27"/>
    <w:rsid w:val="00267733"/>
    <w:rsid w:val="00271C4F"/>
    <w:rsid w:val="002A40F9"/>
    <w:rsid w:val="002B16A1"/>
    <w:rsid w:val="002B1EBE"/>
    <w:rsid w:val="002B548B"/>
    <w:rsid w:val="002C0450"/>
    <w:rsid w:val="002C0AFF"/>
    <w:rsid w:val="002E12C6"/>
    <w:rsid w:val="00311C08"/>
    <w:rsid w:val="0032406C"/>
    <w:rsid w:val="00346E17"/>
    <w:rsid w:val="00351D02"/>
    <w:rsid w:val="00375922"/>
    <w:rsid w:val="003B2301"/>
    <w:rsid w:val="003B5110"/>
    <w:rsid w:val="003B6C99"/>
    <w:rsid w:val="003C12F9"/>
    <w:rsid w:val="003C1DC6"/>
    <w:rsid w:val="004020C0"/>
    <w:rsid w:val="004044CF"/>
    <w:rsid w:val="004112CF"/>
    <w:rsid w:val="00422D54"/>
    <w:rsid w:val="00427C2E"/>
    <w:rsid w:val="00430761"/>
    <w:rsid w:val="00434575"/>
    <w:rsid w:val="00437303"/>
    <w:rsid w:val="00440E47"/>
    <w:rsid w:val="004431F2"/>
    <w:rsid w:val="004444F4"/>
    <w:rsid w:val="00445C11"/>
    <w:rsid w:val="00477215"/>
    <w:rsid w:val="004E6DEE"/>
    <w:rsid w:val="004E7469"/>
    <w:rsid w:val="004F3A62"/>
    <w:rsid w:val="00501ABF"/>
    <w:rsid w:val="00511F6D"/>
    <w:rsid w:val="0051234A"/>
    <w:rsid w:val="005504AC"/>
    <w:rsid w:val="0055685F"/>
    <w:rsid w:val="005622C0"/>
    <w:rsid w:val="0056309D"/>
    <w:rsid w:val="0057032C"/>
    <w:rsid w:val="00587822"/>
    <w:rsid w:val="00595B42"/>
    <w:rsid w:val="005A0D0D"/>
    <w:rsid w:val="005C2289"/>
    <w:rsid w:val="005C4E9B"/>
    <w:rsid w:val="005C644B"/>
    <w:rsid w:val="005F24D3"/>
    <w:rsid w:val="005F2ED8"/>
    <w:rsid w:val="00606AAC"/>
    <w:rsid w:val="00623415"/>
    <w:rsid w:val="00633250"/>
    <w:rsid w:val="00670AF4"/>
    <w:rsid w:val="006715C1"/>
    <w:rsid w:val="00684612"/>
    <w:rsid w:val="0069557F"/>
    <w:rsid w:val="006A5D3D"/>
    <w:rsid w:val="006C4C06"/>
    <w:rsid w:val="00700E59"/>
    <w:rsid w:val="00710267"/>
    <w:rsid w:val="00716E46"/>
    <w:rsid w:val="00722EB5"/>
    <w:rsid w:val="00723636"/>
    <w:rsid w:val="007316FE"/>
    <w:rsid w:val="00736BE4"/>
    <w:rsid w:val="007452B2"/>
    <w:rsid w:val="00745A1A"/>
    <w:rsid w:val="007467BE"/>
    <w:rsid w:val="007472D9"/>
    <w:rsid w:val="00753D7C"/>
    <w:rsid w:val="0077274D"/>
    <w:rsid w:val="00774D5C"/>
    <w:rsid w:val="00780A2A"/>
    <w:rsid w:val="00781F09"/>
    <w:rsid w:val="007A7B68"/>
    <w:rsid w:val="007C2E84"/>
    <w:rsid w:val="007E41CF"/>
    <w:rsid w:val="007E493D"/>
    <w:rsid w:val="007E7698"/>
    <w:rsid w:val="007F23E7"/>
    <w:rsid w:val="007F4858"/>
    <w:rsid w:val="007F5984"/>
    <w:rsid w:val="00810702"/>
    <w:rsid w:val="008214B5"/>
    <w:rsid w:val="00835A6A"/>
    <w:rsid w:val="00837A3D"/>
    <w:rsid w:val="008603FC"/>
    <w:rsid w:val="008760E6"/>
    <w:rsid w:val="00880A99"/>
    <w:rsid w:val="008A6F43"/>
    <w:rsid w:val="008B486D"/>
    <w:rsid w:val="008C410C"/>
    <w:rsid w:val="008F173B"/>
    <w:rsid w:val="008F2471"/>
    <w:rsid w:val="008F7603"/>
    <w:rsid w:val="00903A92"/>
    <w:rsid w:val="0090619D"/>
    <w:rsid w:val="00913139"/>
    <w:rsid w:val="0091420B"/>
    <w:rsid w:val="009200AC"/>
    <w:rsid w:val="00920CA7"/>
    <w:rsid w:val="00921A0B"/>
    <w:rsid w:val="00922658"/>
    <w:rsid w:val="00954534"/>
    <w:rsid w:val="009563E7"/>
    <w:rsid w:val="009637F8"/>
    <w:rsid w:val="00982C6F"/>
    <w:rsid w:val="00994026"/>
    <w:rsid w:val="009B1C95"/>
    <w:rsid w:val="009B2CEA"/>
    <w:rsid w:val="009B7347"/>
    <w:rsid w:val="009D27BD"/>
    <w:rsid w:val="009D7A38"/>
    <w:rsid w:val="009F0AD7"/>
    <w:rsid w:val="009F3058"/>
    <w:rsid w:val="00A12174"/>
    <w:rsid w:val="00A14681"/>
    <w:rsid w:val="00A15F5C"/>
    <w:rsid w:val="00A16544"/>
    <w:rsid w:val="00A73E83"/>
    <w:rsid w:val="00A9101E"/>
    <w:rsid w:val="00AB1F9F"/>
    <w:rsid w:val="00AC2839"/>
    <w:rsid w:val="00AE38E1"/>
    <w:rsid w:val="00AE39CE"/>
    <w:rsid w:val="00AF40F8"/>
    <w:rsid w:val="00B12B80"/>
    <w:rsid w:val="00B13696"/>
    <w:rsid w:val="00B236CE"/>
    <w:rsid w:val="00B241B3"/>
    <w:rsid w:val="00B33413"/>
    <w:rsid w:val="00B37FF0"/>
    <w:rsid w:val="00B41A4A"/>
    <w:rsid w:val="00B6014F"/>
    <w:rsid w:val="00B6169D"/>
    <w:rsid w:val="00B944C8"/>
    <w:rsid w:val="00BA0740"/>
    <w:rsid w:val="00BB7C63"/>
    <w:rsid w:val="00BC06A2"/>
    <w:rsid w:val="00BE2611"/>
    <w:rsid w:val="00BE4833"/>
    <w:rsid w:val="00BF36B6"/>
    <w:rsid w:val="00C14725"/>
    <w:rsid w:val="00C316BB"/>
    <w:rsid w:val="00C422AE"/>
    <w:rsid w:val="00C46878"/>
    <w:rsid w:val="00C57FE1"/>
    <w:rsid w:val="00C67B75"/>
    <w:rsid w:val="00C73C18"/>
    <w:rsid w:val="00C85CC4"/>
    <w:rsid w:val="00C93DCD"/>
    <w:rsid w:val="00C94D61"/>
    <w:rsid w:val="00CA003C"/>
    <w:rsid w:val="00CA17EE"/>
    <w:rsid w:val="00CA3DBD"/>
    <w:rsid w:val="00CC3A4E"/>
    <w:rsid w:val="00CC4F3B"/>
    <w:rsid w:val="00CD0D74"/>
    <w:rsid w:val="00CD55A2"/>
    <w:rsid w:val="00CD62D6"/>
    <w:rsid w:val="00CD79C5"/>
    <w:rsid w:val="00CD7AE2"/>
    <w:rsid w:val="00CE560B"/>
    <w:rsid w:val="00D17E2F"/>
    <w:rsid w:val="00D25DE8"/>
    <w:rsid w:val="00D32DCD"/>
    <w:rsid w:val="00D3309E"/>
    <w:rsid w:val="00D37D04"/>
    <w:rsid w:val="00D441D4"/>
    <w:rsid w:val="00D529AA"/>
    <w:rsid w:val="00D53755"/>
    <w:rsid w:val="00D55C59"/>
    <w:rsid w:val="00D57743"/>
    <w:rsid w:val="00D73EC9"/>
    <w:rsid w:val="00D85EA5"/>
    <w:rsid w:val="00D933AB"/>
    <w:rsid w:val="00D977F6"/>
    <w:rsid w:val="00DA2BF2"/>
    <w:rsid w:val="00DA2E2C"/>
    <w:rsid w:val="00DA664E"/>
    <w:rsid w:val="00DC0604"/>
    <w:rsid w:val="00DC1A5A"/>
    <w:rsid w:val="00DC38F8"/>
    <w:rsid w:val="00DD26C5"/>
    <w:rsid w:val="00DD6113"/>
    <w:rsid w:val="00DE5642"/>
    <w:rsid w:val="00DF3228"/>
    <w:rsid w:val="00E00092"/>
    <w:rsid w:val="00E04FBA"/>
    <w:rsid w:val="00E14BBB"/>
    <w:rsid w:val="00E418BC"/>
    <w:rsid w:val="00E44F34"/>
    <w:rsid w:val="00E74A63"/>
    <w:rsid w:val="00E7647C"/>
    <w:rsid w:val="00E926E5"/>
    <w:rsid w:val="00EA00D0"/>
    <w:rsid w:val="00EA31CA"/>
    <w:rsid w:val="00EB0A6E"/>
    <w:rsid w:val="00EC0F5B"/>
    <w:rsid w:val="00ED1947"/>
    <w:rsid w:val="00ED5E52"/>
    <w:rsid w:val="00EE0660"/>
    <w:rsid w:val="00EE45A4"/>
    <w:rsid w:val="00EE51C2"/>
    <w:rsid w:val="00EE5284"/>
    <w:rsid w:val="00F10EE4"/>
    <w:rsid w:val="00F119D1"/>
    <w:rsid w:val="00F12117"/>
    <w:rsid w:val="00F14E9C"/>
    <w:rsid w:val="00F25FAB"/>
    <w:rsid w:val="00F30DD1"/>
    <w:rsid w:val="00F37368"/>
    <w:rsid w:val="00F45974"/>
    <w:rsid w:val="00F47512"/>
    <w:rsid w:val="00F47C25"/>
    <w:rsid w:val="00F63BD4"/>
    <w:rsid w:val="00F64B93"/>
    <w:rsid w:val="00F73288"/>
    <w:rsid w:val="00F81958"/>
    <w:rsid w:val="00F96621"/>
    <w:rsid w:val="00FA3696"/>
    <w:rsid w:val="00FA49A1"/>
    <w:rsid w:val="00FA4BD6"/>
    <w:rsid w:val="00FD1A54"/>
    <w:rsid w:val="00FF3909"/>
    <w:rsid w:val="00FF649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78C6F"/>
  <w15:docId w15:val="{0B003D3B-EC1A-421C-9A09-FFB5D7EB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BD4"/>
    <w:pPr>
      <w:bidi/>
      <w:spacing w:line="216" w:lineRule="auto"/>
      <w:jc w:val="lowKashida"/>
    </w:pPr>
    <w:rPr>
      <w:rFonts w:ascii="Times New Roman" w:eastAsia="YouYuan" w:hAnsi="Times New Roman" w:cs="Simplified Arabic"/>
      <w:kern w:val="2"/>
      <w:szCs w:val="24"/>
      <w:lang w:val="en-US" w:eastAsia="en-US"/>
    </w:rPr>
  </w:style>
  <w:style w:type="paragraph" w:styleId="Heading1">
    <w:name w:val="heading 1"/>
    <w:basedOn w:val="Normal"/>
    <w:next w:val="Normal"/>
    <w:link w:val="Heading1Char"/>
    <w:qFormat/>
    <w:rsid w:val="00595B42"/>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595B42"/>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595B42"/>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95B42"/>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8C410C"/>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8C410C"/>
    <w:rPr>
      <w:rFonts w:ascii="Times New Roman Bold" w:eastAsia="PMingLiU" w:hAnsi="Times New Roman Bold" w:cs="Simplified Arabic"/>
      <w:b/>
      <w:bCs/>
      <w:spacing w:val="-2"/>
      <w:sz w:val="22"/>
      <w:szCs w:val="24"/>
      <w:lang w:val="en-US" w:eastAsia="ar-SA"/>
    </w:rPr>
  </w:style>
  <w:style w:type="paragraph" w:styleId="Header">
    <w:name w:val="header"/>
    <w:basedOn w:val="Normal"/>
    <w:link w:val="HeaderChar"/>
    <w:unhideWhenUsed/>
    <w:rsid w:val="008C410C"/>
    <w:pPr>
      <w:tabs>
        <w:tab w:val="center" w:pos="4680"/>
        <w:tab w:val="right" w:pos="9360"/>
      </w:tabs>
    </w:pPr>
  </w:style>
  <w:style w:type="character" w:customStyle="1" w:styleId="HeaderChar">
    <w:name w:val="Header Char"/>
    <w:link w:val="Header"/>
    <w:uiPriority w:val="99"/>
    <w:rsid w:val="008C410C"/>
    <w:rPr>
      <w:rFonts w:ascii="Times New Roman" w:eastAsia="YouYuan" w:hAnsi="Times New Roman" w:cs="Simplified Arabic"/>
      <w:kern w:val="2"/>
      <w:szCs w:val="24"/>
      <w:lang w:val="en-US" w:eastAsia="en-US"/>
    </w:rPr>
  </w:style>
  <w:style w:type="paragraph" w:styleId="Footer">
    <w:name w:val="footer"/>
    <w:basedOn w:val="Normal"/>
    <w:link w:val="FooterChar"/>
    <w:unhideWhenUsed/>
    <w:rsid w:val="008C410C"/>
    <w:pPr>
      <w:tabs>
        <w:tab w:val="center" w:pos="4680"/>
        <w:tab w:val="right" w:pos="9360"/>
      </w:tabs>
    </w:pPr>
  </w:style>
  <w:style w:type="character" w:customStyle="1" w:styleId="FooterChar">
    <w:name w:val="Footer Char"/>
    <w:link w:val="Footer"/>
    <w:rsid w:val="008C410C"/>
    <w:rPr>
      <w:rFonts w:ascii="Times New Roman" w:eastAsia="YouYuan" w:hAnsi="Times New Roman" w:cs="Simplified Arabic"/>
      <w:kern w:val="2"/>
      <w:szCs w:val="24"/>
      <w:lang w:val="en-US" w:eastAsia="en-US"/>
    </w:rPr>
  </w:style>
  <w:style w:type="paragraph" w:customStyle="1" w:styleId="Para1">
    <w:name w:val="Para1"/>
    <w:basedOn w:val="Normal"/>
    <w:link w:val="Para1Char"/>
    <w:rsid w:val="00587822"/>
    <w:pPr>
      <w:numPr>
        <w:numId w:val="1"/>
      </w:numPr>
      <w:bidi w:val="0"/>
      <w:spacing w:before="120" w:after="120" w:line="240" w:lineRule="auto"/>
      <w:jc w:val="both"/>
    </w:pPr>
    <w:rPr>
      <w:rFonts w:eastAsia="Malgun Gothic" w:cs="Times New Roman"/>
      <w:snapToGrid w:val="0"/>
      <w:kern w:val="0"/>
      <w:sz w:val="22"/>
      <w:szCs w:val="18"/>
      <w:lang w:val="en-GB"/>
    </w:rPr>
  </w:style>
  <w:style w:type="character" w:customStyle="1" w:styleId="Para1Char">
    <w:name w:val="Para1 Char"/>
    <w:link w:val="Para1"/>
    <w:locked/>
    <w:rsid w:val="00587822"/>
    <w:rPr>
      <w:rFonts w:ascii="Times New Roman" w:eastAsia="Malgun Gothic" w:hAnsi="Times New Roman" w:cs="Times New Roman"/>
      <w:snapToGrid w:val="0"/>
      <w:sz w:val="22"/>
      <w:szCs w:val="18"/>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nhideWhenUsed/>
    <w:qFormat/>
    <w:rsid w:val="00E926E5"/>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E926E5"/>
    <w:rPr>
      <w:rFonts w:ascii="Times New Roman" w:eastAsia="YouYuan" w:hAnsi="Times New Roman" w:cs="Simplified Arabic"/>
      <w:kern w:val="2"/>
      <w:lang w:val="en-US" w:eastAsia="en-US"/>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nhideWhenUsed/>
    <w:qFormat/>
    <w:rsid w:val="00E926E5"/>
    <w:rPr>
      <w:vertAlign w:val="superscript"/>
    </w:rPr>
  </w:style>
  <w:style w:type="character" w:styleId="Hyperlink">
    <w:name w:val="Hyperlink"/>
    <w:rsid w:val="0001466E"/>
    <w:rPr>
      <w:color w:val="0000FF"/>
      <w:u w:val="single"/>
    </w:rPr>
  </w:style>
  <w:style w:type="paragraph" w:styleId="EndnoteText">
    <w:name w:val="endnote text"/>
    <w:basedOn w:val="Normal"/>
    <w:link w:val="EndnoteTextChar"/>
    <w:uiPriority w:val="99"/>
    <w:semiHidden/>
    <w:unhideWhenUsed/>
    <w:rsid w:val="00FA49A1"/>
    <w:rPr>
      <w:szCs w:val="20"/>
    </w:rPr>
  </w:style>
  <w:style w:type="character" w:customStyle="1" w:styleId="EndnoteTextChar">
    <w:name w:val="Endnote Text Char"/>
    <w:link w:val="EndnoteText"/>
    <w:uiPriority w:val="99"/>
    <w:semiHidden/>
    <w:rsid w:val="00FA49A1"/>
    <w:rPr>
      <w:rFonts w:ascii="Times New Roman" w:eastAsia="YouYuan" w:hAnsi="Times New Roman" w:cs="Simplified Arabic"/>
      <w:kern w:val="2"/>
      <w:lang w:val="en-US" w:eastAsia="en-US"/>
    </w:rPr>
  </w:style>
  <w:style w:type="character" w:styleId="EndnoteReference">
    <w:name w:val="endnote reference"/>
    <w:uiPriority w:val="99"/>
    <w:semiHidden/>
    <w:unhideWhenUsed/>
    <w:rsid w:val="00FA49A1"/>
    <w:rPr>
      <w:vertAlign w:val="superscript"/>
    </w:rPr>
  </w:style>
  <w:style w:type="character" w:customStyle="1" w:styleId="Heading1Char">
    <w:name w:val="Heading 1 Char"/>
    <w:link w:val="Heading1"/>
    <w:rsid w:val="00595B42"/>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595B42"/>
    <w:rPr>
      <w:rFonts w:ascii="CG Times Bold" w:eastAsia="Times New Roman" w:hAnsi="CG Times Bold" w:cs="Times New Roman"/>
      <w:b/>
      <w:bCs/>
      <w:kern w:val="2"/>
      <w:sz w:val="24"/>
      <w:szCs w:val="24"/>
      <w:lang w:val="fr-CA" w:eastAsia="en-US"/>
    </w:rPr>
  </w:style>
  <w:style w:type="character" w:customStyle="1" w:styleId="Heading3Char">
    <w:name w:val="Heading 3 Char"/>
    <w:link w:val="Heading3"/>
    <w:rsid w:val="00595B42"/>
    <w:rPr>
      <w:rFonts w:ascii="Times New Roman" w:eastAsia="Times New Roman" w:hAnsi="Times New Roman" w:cs="Times New Roman"/>
      <w:kern w:val="2"/>
      <w:sz w:val="24"/>
      <w:szCs w:val="24"/>
      <w:lang w:val="fr-CA" w:eastAsia="en-US"/>
    </w:rPr>
  </w:style>
  <w:style w:type="character" w:customStyle="1" w:styleId="Heading4Char">
    <w:name w:val="Heading 4 Char"/>
    <w:link w:val="Heading4"/>
    <w:semiHidden/>
    <w:rsid w:val="00595B42"/>
    <w:rPr>
      <w:rFonts w:eastAsia="Times New Roman" w:cs="Times New Roman"/>
      <w:b/>
      <w:bCs/>
      <w:kern w:val="2"/>
      <w:sz w:val="28"/>
      <w:szCs w:val="28"/>
      <w:lang w:val="en-US" w:eastAsia="en-US"/>
    </w:rPr>
  </w:style>
  <w:style w:type="paragraph" w:styleId="BalloonText">
    <w:name w:val="Balloon Text"/>
    <w:basedOn w:val="Normal"/>
    <w:link w:val="BalloonTextChar"/>
    <w:uiPriority w:val="99"/>
    <w:semiHidden/>
    <w:rsid w:val="00595B42"/>
    <w:rPr>
      <w:rFonts w:ascii="Tahoma" w:hAnsi="Tahoma" w:cs="Tahoma"/>
      <w:sz w:val="16"/>
      <w:szCs w:val="16"/>
    </w:rPr>
  </w:style>
  <w:style w:type="character" w:customStyle="1" w:styleId="BalloonTextChar">
    <w:name w:val="Balloon Text Char"/>
    <w:link w:val="BalloonText"/>
    <w:uiPriority w:val="99"/>
    <w:semiHidden/>
    <w:rsid w:val="00595B42"/>
    <w:rPr>
      <w:rFonts w:ascii="Tahoma" w:eastAsia="YouYuan" w:hAnsi="Tahoma" w:cs="Tahoma"/>
      <w:kern w:val="2"/>
      <w:sz w:val="16"/>
      <w:szCs w:val="16"/>
      <w:lang w:val="en-US" w:eastAsia="en-US"/>
    </w:rPr>
  </w:style>
  <w:style w:type="paragraph" w:customStyle="1" w:styleId="Activity">
    <w:name w:val="Activity"/>
    <w:basedOn w:val="Normal"/>
    <w:rsid w:val="00595B42"/>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PageNumber">
    <w:name w:val="page number"/>
    <w:rsid w:val="00595B42"/>
    <w:rPr>
      <w:rFonts w:ascii="Times New Roman" w:hAnsi="Times New Roman"/>
      <w:sz w:val="22"/>
    </w:rPr>
  </w:style>
  <w:style w:type="paragraph" w:styleId="ListParagraph">
    <w:name w:val="List Paragraph"/>
    <w:basedOn w:val="Normal"/>
    <w:link w:val="ListParagraphChar"/>
    <w:uiPriority w:val="34"/>
    <w:qFormat/>
    <w:rsid w:val="00595B42"/>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595B42"/>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595B42"/>
    <w:rPr>
      <w:rFonts w:ascii="Times New Roman" w:eastAsia="Malgun Gothic" w:hAnsi="Times New Roman" w:cs="Times New Roman"/>
      <w:sz w:val="22"/>
      <w:szCs w:val="24"/>
      <w:lang w:val="en-GB" w:eastAsia="en-US"/>
    </w:rPr>
  </w:style>
  <w:style w:type="paragraph" w:customStyle="1" w:styleId="Para3">
    <w:name w:val="Para3"/>
    <w:basedOn w:val="Normal"/>
    <w:rsid w:val="00ED5E52"/>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character" w:styleId="PlaceholderText">
    <w:name w:val="Placeholder Text"/>
    <w:basedOn w:val="DefaultParagraphFont"/>
    <w:uiPriority w:val="67"/>
    <w:rsid w:val="00ED5E52"/>
    <w:rPr>
      <w:color w:val="808080"/>
    </w:rPr>
  </w:style>
  <w:style w:type="character" w:styleId="FollowedHyperlink">
    <w:name w:val="FollowedHyperlink"/>
    <w:basedOn w:val="DefaultParagraphFont"/>
    <w:uiPriority w:val="99"/>
    <w:semiHidden/>
    <w:unhideWhenUsed/>
    <w:rsid w:val="00F10EE4"/>
    <w:rPr>
      <w:color w:val="954F72" w:themeColor="followedHyperlink"/>
      <w:u w:val="single"/>
    </w:rPr>
  </w:style>
  <w:style w:type="character" w:customStyle="1" w:styleId="UnresolvedMention">
    <w:name w:val="Unresolved Mention"/>
    <w:basedOn w:val="DefaultParagraphFont"/>
    <w:uiPriority w:val="99"/>
    <w:semiHidden/>
    <w:unhideWhenUsed/>
    <w:rsid w:val="00920CA7"/>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F3058"/>
    <w:pPr>
      <w:bidi w:val="0"/>
      <w:spacing w:line="240" w:lineRule="exact"/>
      <w:jc w:val="both"/>
    </w:pPr>
    <w:rPr>
      <w:rFonts w:ascii="Calibri" w:eastAsia="Calibri" w:hAnsi="Calibri" w:cs="Arial"/>
      <w:kern w:val="0"/>
      <w:szCs w:val="20"/>
      <w:vertAlign w:val="superscript"/>
      <w:lang w:val="fr-CH" w:eastAsia="fr-CH"/>
    </w:rPr>
  </w:style>
  <w:style w:type="character" w:customStyle="1" w:styleId="ListParagraphChar">
    <w:name w:val="List Paragraph Char"/>
    <w:link w:val="ListParagraph"/>
    <w:uiPriority w:val="34"/>
    <w:rsid w:val="009F3058"/>
    <w:rPr>
      <w:rFonts w:ascii="Times New Roman" w:eastAsia="Malgun Gothic" w:hAnsi="Times New Roman" w:cs="Times New Roman"/>
      <w:sz w:val="22"/>
      <w:szCs w:val="24"/>
      <w:lang w:val="en-GB" w:eastAsia="en-US"/>
    </w:rPr>
  </w:style>
  <w:style w:type="character" w:customStyle="1" w:styleId="hps">
    <w:name w:val="hps"/>
    <w:rsid w:val="00B4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ch.cbd.int/protocol/decisions/?decisionID=13236" TargetMode="External"/><Relationship Id="rId1" Type="http://schemas.openxmlformats.org/officeDocument/2006/relationships/hyperlink" Target="http://bch.cbd.int/protocol/decisions/decision.shtml?decisionID=123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786F579F1B4AD19CBADFAEF63FF4D7"/>
        <w:category>
          <w:name w:val="Général"/>
          <w:gallery w:val="placeholder"/>
        </w:category>
        <w:types>
          <w:type w:val="bbPlcHdr"/>
        </w:types>
        <w:behaviors>
          <w:behavior w:val="content"/>
        </w:behaviors>
        <w:guid w:val="{09DBE7BA-4209-4329-9D93-5374472DED7D}"/>
      </w:docPartPr>
      <w:docPartBody>
        <w:p w:rsidR="009D07D0" w:rsidRDefault="0069771B" w:rsidP="0069771B">
          <w:pPr>
            <w:pStyle w:val="E4786F579F1B4AD19CBADFAEF63FF4D7"/>
          </w:pPr>
          <w:r w:rsidRPr="00B903A7">
            <w:rPr>
              <w:rStyle w:val="PlaceholderText"/>
            </w:rPr>
            <w:t>[Title]</w:t>
          </w:r>
        </w:p>
      </w:docPartBody>
    </w:docPart>
    <w:docPart>
      <w:docPartPr>
        <w:name w:val="6460E02CA0804D189A6DE465FAEC59CC"/>
        <w:category>
          <w:name w:val="General"/>
          <w:gallery w:val="placeholder"/>
        </w:category>
        <w:types>
          <w:type w:val="bbPlcHdr"/>
        </w:types>
        <w:behaviors>
          <w:behavior w:val="content"/>
        </w:behaviors>
        <w:guid w:val="{3C40D2C7-9CFA-4BBD-8EA2-B453141CE607}"/>
      </w:docPartPr>
      <w:docPartBody>
        <w:p w:rsidR="004B3F79" w:rsidRDefault="00D179BE" w:rsidP="00D179BE">
          <w:pPr>
            <w:pStyle w:val="6460E02CA0804D189A6DE465FAEC59CC"/>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kAnnotations="0"/>
  <w:defaultTabStop w:val="708"/>
  <w:hyphenationZone w:val="425"/>
  <w:characterSpacingControl w:val="doNotCompress"/>
  <w:compat>
    <w:useFELayout/>
    <w:compatSetting w:name="compatibilityMode" w:uri="http://schemas.microsoft.com/office/word" w:val="12"/>
  </w:compat>
  <w:rsids>
    <w:rsidRoot w:val="0069771B"/>
    <w:rsid w:val="0002500B"/>
    <w:rsid w:val="001A66B4"/>
    <w:rsid w:val="003D1970"/>
    <w:rsid w:val="004B3F79"/>
    <w:rsid w:val="004C7058"/>
    <w:rsid w:val="00656491"/>
    <w:rsid w:val="0069771B"/>
    <w:rsid w:val="007A5005"/>
    <w:rsid w:val="009D07D0"/>
    <w:rsid w:val="00A0755D"/>
    <w:rsid w:val="00B275A5"/>
    <w:rsid w:val="00B94A1D"/>
    <w:rsid w:val="00D179BE"/>
    <w:rsid w:val="00E136DB"/>
    <w:rsid w:val="00EA74A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D179BE"/>
    <w:rPr>
      <w:color w:val="808080"/>
    </w:rPr>
  </w:style>
  <w:style w:type="paragraph" w:customStyle="1" w:styleId="E4786F579F1B4AD19CBADFAEF63FF4D7">
    <w:name w:val="E4786F579F1B4AD19CBADFAEF63FF4D7"/>
    <w:rsid w:val="0069771B"/>
  </w:style>
  <w:style w:type="paragraph" w:customStyle="1" w:styleId="29FA7D2166114EB886831C341B669FD5">
    <w:name w:val="29FA7D2166114EB886831C341B669FD5"/>
    <w:rsid w:val="0069771B"/>
  </w:style>
  <w:style w:type="paragraph" w:customStyle="1" w:styleId="6460E02CA0804D189A6DE465FAEC59CC">
    <w:name w:val="6460E02CA0804D189A6DE465FAEC59CC"/>
    <w:rsid w:val="00D179B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E76B-91A3-41A3-8A50-1D4D7649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29</Pages>
  <Words>8202</Words>
  <Characters>46754</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توصية اعتمدتها الهيئة الفرعية للتنفيذ</vt:lpstr>
      <vt:lpstr>إرشاد قاعدة الأدلة العلمية والتقنية للإطار العالمي للتنوع البيولوجي لما بعد عام 2020</vt:lpstr>
    </vt:vector>
  </TitlesOfParts>
  <Company>Hewlett-Packard Company</Company>
  <LinksUpToDate>false</LinksUpToDate>
  <CharactersWithSpaces>54847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توصية اعتمدتها الهيئة الفرعية للتنفيذ</dc:title>
  <dc:subject>CBD/SBI/REC/3/4</dc:subject>
  <dc:creator>Mohamed El Sehemawi</dc:creator>
  <cp:keywords/>
  <cp:lastModifiedBy>Ahmed OSMAN</cp:lastModifiedBy>
  <cp:revision>46</cp:revision>
  <cp:lastPrinted>2022-03-26T13:43:00Z</cp:lastPrinted>
  <dcterms:created xsi:type="dcterms:W3CDTF">2021-06-09T13:36:00Z</dcterms:created>
  <dcterms:modified xsi:type="dcterms:W3CDTF">2022-05-06T13:37:00Z</dcterms:modified>
</cp:coreProperties>
</file>