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5903F6" w:rsidRPr="00625C12" w:rsidTr="003F1EDE">
        <w:trPr>
          <w:trHeight w:val="709"/>
        </w:trPr>
        <w:tc>
          <w:tcPr>
            <w:tcW w:w="976" w:type="dxa"/>
            <w:tcBorders>
              <w:bottom w:val="single" w:sz="12" w:space="0" w:color="auto"/>
            </w:tcBorders>
          </w:tcPr>
          <w:p w:rsidR="005903F6" w:rsidRPr="00C90640" w:rsidRDefault="005903F6" w:rsidP="00B36F59">
            <w:pPr>
              <w:suppressLineNumbers/>
              <w:suppressAutoHyphens/>
              <w:kinsoku w:val="0"/>
              <w:overflowPunct w:val="0"/>
              <w:autoSpaceDE w:val="0"/>
              <w:autoSpaceDN w:val="0"/>
              <w:adjustRightInd w:val="0"/>
              <w:snapToGrid w:val="0"/>
              <w:rPr>
                <w:rFonts w:eastAsiaTheme="minorEastAsia"/>
              </w:rPr>
            </w:pPr>
            <w:bookmarkStart w:id="0" w:name="_Hlk519193753"/>
            <w:r w:rsidRPr="00625C12">
              <w:rPr>
                <w:rFonts w:eastAsiaTheme="minorEastAsia"/>
                <w:noProof/>
                <w:lang w:val="en-US"/>
              </w:rPr>
              <w:drawing>
                <wp:inline distT="0" distB="0" distL="0" distR="0" wp14:anchorId="6FCB794D" wp14:editId="6A33C663">
                  <wp:extent cx="428625" cy="361950"/>
                  <wp:effectExtent l="0" t="0" r="9525" b="0"/>
                  <wp:docPr id="3"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p>
        </w:tc>
        <w:tc>
          <w:tcPr>
            <w:tcW w:w="5141" w:type="dxa"/>
            <w:tcBorders>
              <w:bottom w:val="single" w:sz="12" w:space="0" w:color="auto"/>
            </w:tcBorders>
          </w:tcPr>
          <w:p w:rsidR="005903F6" w:rsidRPr="00C90640" w:rsidRDefault="005903F6" w:rsidP="00B36F59">
            <w:pPr>
              <w:suppressLineNumbers/>
              <w:suppressAutoHyphens/>
              <w:kinsoku w:val="0"/>
              <w:overflowPunct w:val="0"/>
              <w:autoSpaceDE w:val="0"/>
              <w:autoSpaceDN w:val="0"/>
              <w:adjustRightInd w:val="0"/>
              <w:snapToGrid w:val="0"/>
              <w:rPr>
                <w:rFonts w:eastAsiaTheme="minorEastAsia"/>
              </w:rPr>
            </w:pPr>
            <w:r w:rsidRPr="00625C12">
              <w:rPr>
                <w:rFonts w:eastAsiaTheme="minorEastAsia"/>
                <w:noProof/>
                <w:lang w:val="en-US"/>
              </w:rPr>
              <w:drawing>
                <wp:inline distT="0" distB="0" distL="0" distR="0" wp14:anchorId="6BF977FB" wp14:editId="5C00B757">
                  <wp:extent cx="333375" cy="390525"/>
                  <wp:effectExtent l="0" t="0" r="9525" b="9525"/>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p>
        </w:tc>
        <w:tc>
          <w:tcPr>
            <w:tcW w:w="4090" w:type="dxa"/>
            <w:tcBorders>
              <w:bottom w:val="single" w:sz="12" w:space="0" w:color="auto"/>
            </w:tcBorders>
          </w:tcPr>
          <w:p w:rsidR="005903F6" w:rsidRPr="00BA1F10" w:rsidRDefault="005903F6" w:rsidP="00D66B3C">
            <w:pPr>
              <w:suppressLineNumbers/>
              <w:suppressAutoHyphens/>
              <w:kinsoku w:val="0"/>
              <w:overflowPunct w:val="0"/>
              <w:autoSpaceDE w:val="0"/>
              <w:autoSpaceDN w:val="0"/>
              <w:adjustRightInd w:val="0"/>
              <w:snapToGrid w:val="0"/>
              <w:jc w:val="right"/>
              <w:rPr>
                <w:rFonts w:ascii="Arial" w:eastAsiaTheme="minorEastAsia" w:hAnsi="Arial" w:cs="Arial"/>
                <w:b/>
                <w:sz w:val="32"/>
                <w:szCs w:val="32"/>
              </w:rPr>
            </w:pPr>
            <w:r w:rsidRPr="00C90640">
              <w:rPr>
                <w:rFonts w:ascii="Arial" w:eastAsiaTheme="minorEastAsia" w:hAnsi="Arial" w:cs="Arial"/>
                <w:b/>
                <w:sz w:val="32"/>
                <w:szCs w:val="32"/>
              </w:rPr>
              <w:t>CBD</w:t>
            </w:r>
          </w:p>
        </w:tc>
      </w:tr>
      <w:tr w:rsidR="005903F6" w:rsidRPr="00625C12" w:rsidTr="003F1EDE">
        <w:tc>
          <w:tcPr>
            <w:tcW w:w="6117" w:type="dxa"/>
            <w:gridSpan w:val="2"/>
            <w:tcBorders>
              <w:top w:val="single" w:sz="12" w:space="0" w:color="auto"/>
              <w:bottom w:val="single" w:sz="36" w:space="0" w:color="auto"/>
            </w:tcBorders>
            <w:vAlign w:val="center"/>
          </w:tcPr>
          <w:p w:rsidR="005903F6" w:rsidRPr="00C90640" w:rsidRDefault="005903F6" w:rsidP="00B36F59">
            <w:pPr>
              <w:suppressLineNumbers/>
              <w:suppressAutoHyphens/>
              <w:kinsoku w:val="0"/>
              <w:overflowPunct w:val="0"/>
              <w:autoSpaceDE w:val="0"/>
              <w:autoSpaceDN w:val="0"/>
              <w:adjustRightInd w:val="0"/>
              <w:snapToGrid w:val="0"/>
              <w:rPr>
                <w:rFonts w:eastAsiaTheme="minorEastAsia"/>
              </w:rPr>
            </w:pPr>
            <w:r w:rsidRPr="00625C12">
              <w:rPr>
                <w:rFonts w:eastAsiaTheme="minorEastAsia"/>
                <w:noProof/>
                <w:lang w:val="en-US"/>
              </w:rPr>
              <w:drawing>
                <wp:inline distT="0" distB="0" distL="0" distR="0" wp14:anchorId="5C7CBF82" wp14:editId="1AD573E7">
                  <wp:extent cx="2876550" cy="1076325"/>
                  <wp:effectExtent l="0" t="0" r="0" b="9525"/>
                  <wp:docPr id="1" name="Picture 1"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5903F6" w:rsidRPr="00BA1F10" w:rsidRDefault="005903F6" w:rsidP="00B36F59">
            <w:pPr>
              <w:suppressLineNumbers/>
              <w:suppressAutoHyphens/>
              <w:kinsoku w:val="0"/>
              <w:overflowPunct w:val="0"/>
              <w:autoSpaceDE w:val="0"/>
              <w:autoSpaceDN w:val="0"/>
              <w:adjustRightInd w:val="0"/>
              <w:snapToGrid w:val="0"/>
              <w:ind w:left="1215"/>
              <w:rPr>
                <w:rFonts w:eastAsiaTheme="minorEastAsia"/>
                <w:szCs w:val="22"/>
              </w:rPr>
            </w:pPr>
            <w:r w:rsidRPr="00C90640">
              <w:rPr>
                <w:rFonts w:eastAsiaTheme="minorEastAsia"/>
                <w:szCs w:val="22"/>
              </w:rPr>
              <w:t>Distr.</w:t>
            </w:r>
          </w:p>
          <w:p w:rsidR="005903F6" w:rsidRPr="00625C12" w:rsidRDefault="00310F08" w:rsidP="00D66B3C">
            <w:pPr>
              <w:suppressLineNumbers/>
              <w:suppressAutoHyphens/>
              <w:kinsoku w:val="0"/>
              <w:overflowPunct w:val="0"/>
              <w:autoSpaceDE w:val="0"/>
              <w:autoSpaceDN w:val="0"/>
              <w:adjustRightInd w:val="0"/>
              <w:snapToGrid w:val="0"/>
              <w:ind w:left="1215"/>
              <w:rPr>
                <w:rFonts w:eastAsiaTheme="minorEastAsia"/>
                <w:szCs w:val="22"/>
              </w:rPr>
            </w:pPr>
            <w:r>
              <w:rPr>
                <w:rFonts w:eastAsiaTheme="minorEastAsia"/>
                <w:caps/>
                <w:szCs w:val="22"/>
              </w:rPr>
              <w:t>GENERAL</w:t>
            </w:r>
          </w:p>
          <w:p w:rsidR="005903F6" w:rsidRPr="00625C12" w:rsidRDefault="005903F6" w:rsidP="00D66B3C">
            <w:pPr>
              <w:suppressLineNumbers/>
              <w:suppressAutoHyphens/>
              <w:kinsoku w:val="0"/>
              <w:overflowPunct w:val="0"/>
              <w:autoSpaceDE w:val="0"/>
              <w:autoSpaceDN w:val="0"/>
              <w:adjustRightInd w:val="0"/>
              <w:snapToGrid w:val="0"/>
              <w:ind w:left="1215"/>
              <w:rPr>
                <w:rFonts w:eastAsiaTheme="minorEastAsia"/>
                <w:szCs w:val="22"/>
              </w:rPr>
            </w:pPr>
          </w:p>
          <w:sdt>
            <w:sdtPr>
              <w:rPr>
                <w:rFonts w:eastAsiaTheme="minorEastAsia"/>
              </w:rPr>
              <w:alias w:val="Subject"/>
              <w:tag w:val=""/>
              <w:id w:val="976575399"/>
              <w:placeholder>
                <w:docPart w:val="7BD0C600D8094DDB8D929D47DCC5DD05"/>
              </w:placeholder>
              <w:dataBinding w:prefixMappings="xmlns:ns0='http://purl.org/dc/elements/1.1/' xmlns:ns1='http://schemas.openxmlformats.org/package/2006/metadata/core-properties' " w:xpath="/ns1:coreProperties[1]/ns0:subject[1]" w:storeItemID="{6C3C8BC8-F283-45AE-878A-BAB7291924A1}"/>
              <w:text/>
            </w:sdtPr>
            <w:sdtEndPr/>
            <w:sdtContent>
              <w:p w:rsidR="005903F6" w:rsidRPr="00C90640" w:rsidRDefault="00310F08" w:rsidP="00D66B3C">
                <w:pPr>
                  <w:suppressLineNumbers/>
                  <w:suppressAutoHyphens/>
                  <w:kinsoku w:val="0"/>
                  <w:overflowPunct w:val="0"/>
                  <w:autoSpaceDE w:val="0"/>
                  <w:autoSpaceDN w:val="0"/>
                  <w:adjustRightInd w:val="0"/>
                  <w:snapToGrid w:val="0"/>
                  <w:ind w:left="1215"/>
                  <w:rPr>
                    <w:rFonts w:eastAsiaTheme="minorEastAsia"/>
                    <w:szCs w:val="22"/>
                  </w:rPr>
                </w:pPr>
                <w:r>
                  <w:rPr>
                    <w:rFonts w:eastAsiaTheme="minorEastAsia"/>
                  </w:rPr>
                  <w:t>CBD/SBI/REC/2/19</w:t>
                </w:r>
              </w:p>
            </w:sdtContent>
          </w:sdt>
          <w:p w:rsidR="005903F6" w:rsidRPr="00C90640" w:rsidRDefault="005903F6" w:rsidP="00D66B3C">
            <w:pPr>
              <w:suppressLineNumbers/>
              <w:suppressAutoHyphens/>
              <w:kinsoku w:val="0"/>
              <w:overflowPunct w:val="0"/>
              <w:autoSpaceDE w:val="0"/>
              <w:autoSpaceDN w:val="0"/>
              <w:adjustRightInd w:val="0"/>
              <w:snapToGrid w:val="0"/>
              <w:ind w:left="1215"/>
              <w:rPr>
                <w:rFonts w:eastAsiaTheme="minorEastAsia"/>
                <w:szCs w:val="22"/>
              </w:rPr>
            </w:pPr>
            <w:r w:rsidRPr="00625C12">
              <w:rPr>
                <w:rFonts w:eastAsiaTheme="minorEastAsia"/>
                <w:szCs w:val="22"/>
              </w:rPr>
              <w:t>1</w:t>
            </w:r>
            <w:r w:rsidR="00B36F59">
              <w:rPr>
                <w:rFonts w:eastAsiaTheme="minorEastAsia"/>
                <w:szCs w:val="22"/>
              </w:rPr>
              <w:t>3</w:t>
            </w:r>
            <w:r w:rsidRPr="00625C12">
              <w:rPr>
                <w:rFonts w:eastAsiaTheme="minorEastAsia"/>
                <w:szCs w:val="22"/>
              </w:rPr>
              <w:t xml:space="preserve"> July 2018</w:t>
            </w:r>
          </w:p>
          <w:p w:rsidR="005903F6" w:rsidRPr="00C90640" w:rsidRDefault="005903F6" w:rsidP="00340D83">
            <w:pPr>
              <w:suppressLineNumbers/>
              <w:suppressAutoHyphens/>
              <w:kinsoku w:val="0"/>
              <w:overflowPunct w:val="0"/>
              <w:autoSpaceDE w:val="0"/>
              <w:autoSpaceDN w:val="0"/>
              <w:adjustRightInd w:val="0"/>
              <w:snapToGrid w:val="0"/>
              <w:ind w:left="1215"/>
              <w:rPr>
                <w:rFonts w:eastAsiaTheme="minorEastAsia"/>
                <w:szCs w:val="22"/>
              </w:rPr>
            </w:pPr>
          </w:p>
          <w:p w:rsidR="005903F6" w:rsidRPr="00625C12" w:rsidRDefault="005903F6" w:rsidP="00CA66ED">
            <w:pPr>
              <w:suppressLineNumbers/>
              <w:suppressAutoHyphens/>
              <w:kinsoku w:val="0"/>
              <w:overflowPunct w:val="0"/>
              <w:autoSpaceDE w:val="0"/>
              <w:autoSpaceDN w:val="0"/>
              <w:adjustRightInd w:val="0"/>
              <w:snapToGrid w:val="0"/>
              <w:ind w:left="1215"/>
              <w:rPr>
                <w:rFonts w:eastAsiaTheme="minorEastAsia"/>
                <w:szCs w:val="22"/>
              </w:rPr>
            </w:pPr>
            <w:r w:rsidRPr="00625C12">
              <w:rPr>
                <w:rFonts w:eastAsiaTheme="minorEastAsia"/>
                <w:szCs w:val="22"/>
              </w:rPr>
              <w:t>ORIGINAL: ENGLISH</w:t>
            </w:r>
          </w:p>
          <w:p w:rsidR="005903F6" w:rsidRPr="00625C12" w:rsidRDefault="005903F6" w:rsidP="00D01BB0">
            <w:pPr>
              <w:suppressLineNumbers/>
              <w:suppressAutoHyphens/>
              <w:kinsoku w:val="0"/>
              <w:overflowPunct w:val="0"/>
              <w:autoSpaceDE w:val="0"/>
              <w:autoSpaceDN w:val="0"/>
              <w:adjustRightInd w:val="0"/>
              <w:snapToGrid w:val="0"/>
              <w:rPr>
                <w:rFonts w:eastAsiaTheme="minorEastAsia"/>
              </w:rPr>
            </w:pPr>
          </w:p>
        </w:tc>
      </w:tr>
    </w:tbl>
    <w:bookmarkEnd w:id="0"/>
    <w:p w:rsidR="009C200D" w:rsidRPr="00D66B3C" w:rsidRDefault="009C200D" w:rsidP="00B36F59">
      <w:pPr>
        <w:pStyle w:val="Cornernotation"/>
        <w:suppressLineNumbers/>
        <w:suppressAutoHyphens/>
        <w:kinsoku w:val="0"/>
        <w:overflowPunct w:val="0"/>
        <w:autoSpaceDE w:val="0"/>
        <w:autoSpaceDN w:val="0"/>
        <w:adjustRightInd w:val="0"/>
        <w:snapToGrid w:val="0"/>
        <w:ind w:right="4494" w:hanging="28"/>
        <w:rPr>
          <w:color w:val="000000"/>
          <w:szCs w:val="22"/>
        </w:rPr>
      </w:pPr>
      <w:r w:rsidRPr="00D66B3C">
        <w:rPr>
          <w:szCs w:val="22"/>
        </w:rPr>
        <w:t>SUBSIDIARY BODY ON IMPLEMENTATION</w:t>
      </w:r>
    </w:p>
    <w:p w:rsidR="009C200D" w:rsidRPr="00340D83" w:rsidRDefault="009C200D" w:rsidP="00D66B3C">
      <w:pPr>
        <w:pStyle w:val="Cornernotation"/>
        <w:suppressLineNumbers/>
        <w:suppressAutoHyphens/>
        <w:kinsoku w:val="0"/>
        <w:overflowPunct w:val="0"/>
        <w:autoSpaceDE w:val="0"/>
        <w:autoSpaceDN w:val="0"/>
        <w:adjustRightInd w:val="0"/>
        <w:snapToGrid w:val="0"/>
        <w:ind w:right="4740" w:hanging="28"/>
        <w:jc w:val="both"/>
        <w:rPr>
          <w:color w:val="000000"/>
          <w:szCs w:val="22"/>
        </w:rPr>
      </w:pPr>
      <w:r w:rsidRPr="00340D83">
        <w:rPr>
          <w:color w:val="000000"/>
          <w:szCs w:val="22"/>
        </w:rPr>
        <w:t>Second meeting</w:t>
      </w:r>
    </w:p>
    <w:p w:rsidR="009C200D" w:rsidRPr="00CA66ED" w:rsidRDefault="009C200D" w:rsidP="00D66B3C">
      <w:pPr>
        <w:pStyle w:val="Cornernotation"/>
        <w:suppressLineNumbers/>
        <w:suppressAutoHyphens/>
        <w:kinsoku w:val="0"/>
        <w:overflowPunct w:val="0"/>
        <w:autoSpaceDE w:val="0"/>
        <w:autoSpaceDN w:val="0"/>
        <w:adjustRightInd w:val="0"/>
        <w:snapToGrid w:val="0"/>
        <w:ind w:hanging="28"/>
        <w:jc w:val="both"/>
        <w:rPr>
          <w:color w:val="000000"/>
          <w:szCs w:val="22"/>
        </w:rPr>
      </w:pPr>
      <w:r w:rsidRPr="00CA66ED">
        <w:rPr>
          <w:color w:val="000000"/>
          <w:szCs w:val="22"/>
        </w:rPr>
        <w:t>Montreal, Canada, 9-13 July 2018</w:t>
      </w:r>
    </w:p>
    <w:p w:rsidR="00C9161D" w:rsidRPr="00DC7581" w:rsidRDefault="00180A59" w:rsidP="0004175A">
      <w:pPr>
        <w:suppressLineNumbers/>
        <w:suppressAutoHyphens/>
        <w:kinsoku w:val="0"/>
        <w:overflowPunct w:val="0"/>
        <w:autoSpaceDE w:val="0"/>
        <w:autoSpaceDN w:val="0"/>
        <w:adjustRightInd w:val="0"/>
        <w:snapToGrid w:val="0"/>
        <w:ind w:left="170" w:hanging="28"/>
        <w:rPr>
          <w:szCs w:val="22"/>
        </w:rPr>
      </w:pPr>
      <w:r w:rsidRPr="00DC7581">
        <w:rPr>
          <w:szCs w:val="22"/>
        </w:rPr>
        <w:t>Agenda item 16</w:t>
      </w:r>
    </w:p>
    <w:p w:rsidR="00310F08" w:rsidRPr="00DC7581" w:rsidRDefault="00310F08" w:rsidP="00DC7581">
      <w:pPr>
        <w:pStyle w:val="Heading1"/>
        <w:keepNext w:val="0"/>
        <w:suppressLineNumbers/>
        <w:suppressAutoHyphens/>
        <w:kinsoku w:val="0"/>
        <w:overflowPunct w:val="0"/>
        <w:autoSpaceDE w:val="0"/>
        <w:autoSpaceDN w:val="0"/>
        <w:adjustRightInd w:val="0"/>
        <w:snapToGrid w:val="0"/>
        <w:spacing w:after="240"/>
        <w:rPr>
          <w:szCs w:val="22"/>
        </w:rPr>
      </w:pPr>
      <w:r w:rsidRPr="00DC7581">
        <w:rPr>
          <w:szCs w:val="22"/>
        </w:rPr>
        <w:t>RECOMMENDATION ADOPTED BY THE SUBSIDIARY BODY ON IMPLEMENTATION</w:t>
      </w:r>
    </w:p>
    <w:p w:rsidR="00C9161D" w:rsidRPr="00DC7581" w:rsidRDefault="00734E87" w:rsidP="00DC7581">
      <w:pPr>
        <w:pStyle w:val="recommendationheader"/>
        <w:keepNext w:val="0"/>
        <w:suppressLineNumbers/>
        <w:suppressAutoHyphens/>
        <w:kinsoku w:val="0"/>
        <w:overflowPunct w:val="0"/>
        <w:autoSpaceDE w:val="0"/>
        <w:autoSpaceDN w:val="0"/>
        <w:adjustRightInd w:val="0"/>
        <w:snapToGrid w:val="0"/>
        <w:ind w:left="1843" w:hanging="709"/>
        <w:jc w:val="left"/>
        <w:rPr>
          <w:szCs w:val="22"/>
        </w:rPr>
      </w:pPr>
      <w:sdt>
        <w:sdtPr>
          <w:rPr>
            <w:rFonts w:eastAsia="Calibri"/>
            <w:snapToGrid w:val="0"/>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310F08" w:rsidRPr="00DC7581">
            <w:rPr>
              <w:rFonts w:eastAsia="Calibri"/>
              <w:snapToGrid w:val="0"/>
              <w:szCs w:val="22"/>
            </w:rPr>
            <w:t>2/19</w:t>
          </w:r>
          <w:r w:rsidR="00310F08" w:rsidRPr="00DC7581">
            <w:rPr>
              <w:rFonts w:eastAsia="Calibri"/>
              <w:snapToGrid w:val="0"/>
              <w:szCs w:val="22"/>
            </w:rPr>
            <w:tab/>
            <w:t>Proposals for a comprehensive and participatory process for the preparation of the post-2020 global biodiversity framework</w:t>
          </w:r>
        </w:sdtContent>
      </w:sdt>
    </w:p>
    <w:p w:rsidR="007C18CD" w:rsidRPr="00D66B3C" w:rsidRDefault="007C18CD" w:rsidP="00B36F59">
      <w:pPr>
        <w:suppressLineNumbers/>
        <w:suppressAutoHyphens/>
        <w:kinsoku w:val="0"/>
        <w:overflowPunct w:val="0"/>
        <w:autoSpaceDE w:val="0"/>
        <w:autoSpaceDN w:val="0"/>
        <w:adjustRightInd w:val="0"/>
        <w:snapToGrid w:val="0"/>
        <w:ind w:firstLine="720"/>
        <w:rPr>
          <w:i/>
          <w:snapToGrid w:val="0"/>
          <w:kern w:val="22"/>
          <w:szCs w:val="22"/>
        </w:rPr>
      </w:pPr>
      <w:r w:rsidRPr="00D66B3C">
        <w:rPr>
          <w:i/>
          <w:snapToGrid w:val="0"/>
          <w:kern w:val="22"/>
          <w:szCs w:val="22"/>
        </w:rPr>
        <w:t>The Subsidiary Body on Implementation</w:t>
      </w:r>
    </w:p>
    <w:p w:rsidR="007C18CD" w:rsidRPr="00340D83" w:rsidRDefault="007C18CD" w:rsidP="00D66B3C">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D66B3C">
        <w:rPr>
          <w:snapToGrid w:val="0"/>
          <w:kern w:val="22"/>
          <w:szCs w:val="22"/>
        </w:rPr>
        <w:t>1.</w:t>
      </w:r>
      <w:r w:rsidRPr="00D66B3C">
        <w:rPr>
          <w:snapToGrid w:val="0"/>
          <w:kern w:val="22"/>
          <w:szCs w:val="22"/>
        </w:rPr>
        <w:tab/>
      </w:r>
      <w:r w:rsidRPr="00D66B3C">
        <w:rPr>
          <w:i/>
          <w:snapToGrid w:val="0"/>
          <w:kern w:val="22"/>
          <w:szCs w:val="22"/>
        </w:rPr>
        <w:t>Welcomes</w:t>
      </w:r>
      <w:r w:rsidRPr="00D66B3C">
        <w:rPr>
          <w:snapToGrid w:val="0"/>
          <w:kern w:val="22"/>
          <w:szCs w:val="22"/>
        </w:rPr>
        <w:t xml:space="preserve"> recommendations XXI/1 and XXI/5 of the Subsidiary Body on Scientific </w:t>
      </w:r>
      <w:r w:rsidRPr="00340D83">
        <w:rPr>
          <w:snapToGrid w:val="0"/>
          <w:kern w:val="22"/>
          <w:szCs w:val="22"/>
        </w:rPr>
        <w:t xml:space="preserve">Technical and Technological Advice, with respect to Scenarios for the 2050 Vision for Biodiversity and the plan for the preparation of the fifth edition of the </w:t>
      </w:r>
      <w:r w:rsidRPr="00340D83">
        <w:rPr>
          <w:i/>
          <w:iCs/>
          <w:snapToGrid w:val="0"/>
          <w:kern w:val="22"/>
          <w:szCs w:val="22"/>
        </w:rPr>
        <w:t>Global Biodiversity Outlook</w:t>
      </w:r>
      <w:r w:rsidR="00180A59" w:rsidRPr="00DC7581">
        <w:rPr>
          <w:szCs w:val="22"/>
        </w:rPr>
        <w:t>;</w:t>
      </w:r>
    </w:p>
    <w:p w:rsidR="007C18CD" w:rsidRPr="00340D83" w:rsidRDefault="007C18CD" w:rsidP="00D66B3C">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340D83">
        <w:rPr>
          <w:snapToGrid w:val="0"/>
          <w:kern w:val="22"/>
          <w:szCs w:val="22"/>
        </w:rPr>
        <w:t>2.</w:t>
      </w:r>
      <w:r w:rsidRPr="00340D83">
        <w:rPr>
          <w:snapToGrid w:val="0"/>
          <w:kern w:val="22"/>
          <w:szCs w:val="22"/>
        </w:rPr>
        <w:tab/>
      </w:r>
      <w:r w:rsidR="00180A59" w:rsidRPr="00340D83">
        <w:rPr>
          <w:i/>
          <w:snapToGrid w:val="0"/>
          <w:kern w:val="22"/>
          <w:szCs w:val="22"/>
        </w:rPr>
        <w:t xml:space="preserve">Also </w:t>
      </w:r>
      <w:r w:rsidRPr="00340D83">
        <w:rPr>
          <w:i/>
          <w:snapToGrid w:val="0"/>
          <w:kern w:val="22"/>
          <w:szCs w:val="22"/>
        </w:rPr>
        <w:t>welcomes</w:t>
      </w:r>
      <w:r w:rsidRPr="00340D83">
        <w:rPr>
          <w:snapToGrid w:val="0"/>
          <w:kern w:val="22"/>
          <w:szCs w:val="22"/>
        </w:rPr>
        <w:t xml:space="preserve"> the revised information documents prepared by the Executive Secretary in response to recommendation XXI/1 of the Subsidiary Body on Scientific Technical and Technological Advice and further notes the relevance of scenario analysis to the development of the post-2020 global biodiversity framework</w:t>
      </w:r>
      <w:r w:rsidR="00180A59" w:rsidRPr="00340D83">
        <w:rPr>
          <w:snapToGrid w:val="0"/>
          <w:kern w:val="22"/>
          <w:szCs w:val="22"/>
        </w:rPr>
        <w:t>;</w:t>
      </w:r>
      <w:r w:rsidRPr="00340D83">
        <w:rPr>
          <w:rStyle w:val="FootnoteReference"/>
          <w:rFonts w:eastAsiaTheme="majorEastAsia"/>
          <w:snapToGrid w:val="0"/>
          <w:kern w:val="22"/>
          <w:szCs w:val="22"/>
        </w:rPr>
        <w:footnoteReference w:id="1"/>
      </w:r>
    </w:p>
    <w:p w:rsidR="007C18CD" w:rsidRPr="00340D83" w:rsidRDefault="007C18CD" w:rsidP="00340D83">
      <w:pPr>
        <w:suppressLineNumbers/>
        <w:suppressAutoHyphens/>
        <w:kinsoku w:val="0"/>
        <w:overflowPunct w:val="0"/>
        <w:autoSpaceDE w:val="0"/>
        <w:autoSpaceDN w:val="0"/>
        <w:adjustRightInd w:val="0"/>
        <w:snapToGrid w:val="0"/>
        <w:spacing w:before="120" w:after="120"/>
        <w:ind w:firstLine="720"/>
        <w:rPr>
          <w:i/>
          <w:snapToGrid w:val="0"/>
          <w:kern w:val="22"/>
          <w:szCs w:val="22"/>
        </w:rPr>
      </w:pPr>
      <w:r w:rsidRPr="00340D83">
        <w:rPr>
          <w:snapToGrid w:val="0"/>
          <w:kern w:val="22"/>
          <w:szCs w:val="22"/>
        </w:rPr>
        <w:t>3.</w:t>
      </w:r>
      <w:r w:rsidRPr="00340D83">
        <w:rPr>
          <w:snapToGrid w:val="0"/>
          <w:kern w:val="22"/>
          <w:szCs w:val="22"/>
        </w:rPr>
        <w:tab/>
      </w:r>
      <w:r w:rsidRPr="00340D83">
        <w:rPr>
          <w:i/>
          <w:snapToGrid w:val="0"/>
          <w:kern w:val="22"/>
          <w:szCs w:val="22"/>
        </w:rPr>
        <w:t>Takes note</w:t>
      </w:r>
      <w:r w:rsidRPr="00DC7581">
        <w:rPr>
          <w:iCs/>
          <w:snapToGrid w:val="0"/>
          <w:kern w:val="22"/>
          <w:szCs w:val="22"/>
        </w:rPr>
        <w:t xml:space="preserve"> of</w:t>
      </w:r>
      <w:r w:rsidRPr="00340D83">
        <w:rPr>
          <w:i/>
          <w:snapToGrid w:val="0"/>
          <w:kern w:val="22"/>
          <w:szCs w:val="22"/>
        </w:rPr>
        <w:t xml:space="preserve"> </w:t>
      </w:r>
      <w:r w:rsidRPr="00340D83">
        <w:rPr>
          <w:snapToGrid w:val="0"/>
          <w:kern w:val="22"/>
          <w:szCs w:val="22"/>
        </w:rPr>
        <w:t>the information document on transformational change and transition management for biodiversity,</w:t>
      </w:r>
      <w:r w:rsidRPr="00DC7581">
        <w:rPr>
          <w:szCs w:val="22"/>
          <w:vertAlign w:val="superscript"/>
        </w:rPr>
        <w:footnoteReference w:id="2"/>
      </w:r>
      <w:r w:rsidRPr="00340D83">
        <w:rPr>
          <w:snapToGrid w:val="0"/>
          <w:kern w:val="22"/>
          <w:szCs w:val="22"/>
        </w:rPr>
        <w:t xml:space="preserve"> and on the workshop on effective use of knowledge in developing a post-2020 global biodiversity framework</w:t>
      </w:r>
      <w:r w:rsidR="00180A59" w:rsidRPr="00340D83">
        <w:rPr>
          <w:snapToGrid w:val="0"/>
          <w:kern w:val="22"/>
          <w:szCs w:val="22"/>
        </w:rPr>
        <w:t>;</w:t>
      </w:r>
      <w:r w:rsidRPr="00DC7581">
        <w:rPr>
          <w:szCs w:val="22"/>
          <w:vertAlign w:val="superscript"/>
        </w:rPr>
        <w:footnoteReference w:id="3"/>
      </w:r>
    </w:p>
    <w:p w:rsidR="007C18CD" w:rsidRPr="00340D83" w:rsidRDefault="007C18CD" w:rsidP="00340D83">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340D83">
        <w:rPr>
          <w:snapToGrid w:val="0"/>
          <w:kern w:val="22"/>
          <w:szCs w:val="22"/>
        </w:rPr>
        <w:t>4.</w:t>
      </w:r>
      <w:r w:rsidRPr="00340D83">
        <w:rPr>
          <w:snapToGrid w:val="0"/>
          <w:kern w:val="22"/>
          <w:szCs w:val="22"/>
        </w:rPr>
        <w:tab/>
      </w:r>
      <w:r w:rsidRPr="00340D83">
        <w:rPr>
          <w:i/>
          <w:snapToGrid w:val="0"/>
          <w:kern w:val="22"/>
          <w:szCs w:val="22"/>
        </w:rPr>
        <w:t>Also takes note</w:t>
      </w:r>
      <w:r w:rsidRPr="00DC7581">
        <w:rPr>
          <w:iCs/>
          <w:snapToGrid w:val="0"/>
          <w:kern w:val="22"/>
          <w:szCs w:val="22"/>
        </w:rPr>
        <w:t xml:space="preserve"> of</w:t>
      </w:r>
      <w:r w:rsidRPr="00340D83">
        <w:rPr>
          <w:i/>
          <w:snapToGrid w:val="0"/>
          <w:kern w:val="22"/>
          <w:szCs w:val="22"/>
        </w:rPr>
        <w:t xml:space="preserve"> </w:t>
      </w:r>
      <w:r w:rsidRPr="00340D83">
        <w:rPr>
          <w:snapToGrid w:val="0"/>
          <w:kern w:val="22"/>
          <w:szCs w:val="22"/>
        </w:rPr>
        <w:t>the proposed preparatory process for the post-2020 global biodiversity framework in follow-up to the Strategic Plan for Biodi</w:t>
      </w:r>
      <w:r w:rsidRPr="00CA66ED">
        <w:rPr>
          <w:snapToGrid w:val="0"/>
          <w:kern w:val="22"/>
          <w:szCs w:val="22"/>
        </w:rPr>
        <w:t>versity 2011-2020;</w:t>
      </w:r>
      <w:r w:rsidRPr="00340D83">
        <w:rPr>
          <w:szCs w:val="22"/>
          <w:vertAlign w:val="superscript"/>
        </w:rPr>
        <w:footnoteReference w:id="4"/>
      </w:r>
    </w:p>
    <w:p w:rsidR="007C18CD" w:rsidRPr="00340D83" w:rsidRDefault="007C18CD" w:rsidP="00340D83">
      <w:pPr>
        <w:suppressLineNumbers/>
        <w:suppressAutoHyphens/>
        <w:kinsoku w:val="0"/>
        <w:overflowPunct w:val="0"/>
        <w:autoSpaceDE w:val="0"/>
        <w:autoSpaceDN w:val="0"/>
        <w:adjustRightInd w:val="0"/>
        <w:snapToGrid w:val="0"/>
        <w:spacing w:before="120" w:after="120"/>
        <w:ind w:firstLine="720"/>
        <w:rPr>
          <w:snapToGrid w:val="0"/>
          <w:szCs w:val="22"/>
        </w:rPr>
      </w:pPr>
      <w:r w:rsidRPr="00340D83">
        <w:rPr>
          <w:snapToGrid w:val="0"/>
          <w:kern w:val="22"/>
          <w:szCs w:val="22"/>
        </w:rPr>
        <w:t>5.</w:t>
      </w:r>
      <w:r w:rsidRPr="00340D83">
        <w:rPr>
          <w:i/>
          <w:snapToGrid w:val="0"/>
          <w:kern w:val="22"/>
          <w:szCs w:val="22"/>
        </w:rPr>
        <w:tab/>
        <w:t xml:space="preserve">Requests </w:t>
      </w:r>
      <w:r w:rsidRPr="00340D83">
        <w:rPr>
          <w:snapToGrid w:val="0"/>
          <w:kern w:val="22"/>
          <w:szCs w:val="22"/>
        </w:rPr>
        <w:t>the Executive Secretary to invite, for submission by 15 August 2018, further views from Parties, other Governments, indigenous peoples and local communities, relevant international organizations, civil society organizations,</w:t>
      </w:r>
      <w:r w:rsidRPr="00CA66ED">
        <w:rPr>
          <w:snapToGrid w:val="0"/>
          <w:kern w:val="22"/>
          <w:szCs w:val="22"/>
        </w:rPr>
        <w:t xml:space="preserve"> women’s and youth organizations, private and financial sectors and other stakeholders on the preparatory process for the development of the post-2020 global biodiversity framework</w:t>
      </w:r>
      <w:r w:rsidR="008B60EF" w:rsidRPr="00D01BB0">
        <w:rPr>
          <w:snapToGrid w:val="0"/>
          <w:kern w:val="22"/>
          <w:szCs w:val="22"/>
        </w:rPr>
        <w:t>,</w:t>
      </w:r>
      <w:r w:rsidRPr="00340D83">
        <w:rPr>
          <w:snapToGrid w:val="0"/>
          <w:kern w:val="22"/>
          <w:szCs w:val="22"/>
        </w:rPr>
        <w:t xml:space="preserve"> including on options for strengthening implementation, fostering commitments and building political momentum (including on the need for</w:t>
      </w:r>
      <w:r w:rsidR="0097012D" w:rsidRPr="00340D83">
        <w:rPr>
          <w:snapToGrid w:val="0"/>
          <w:kern w:val="22"/>
          <w:szCs w:val="22"/>
        </w:rPr>
        <w:t>,</w:t>
      </w:r>
      <w:r w:rsidRPr="00340D83">
        <w:rPr>
          <w:snapToGrid w:val="0"/>
          <w:kern w:val="22"/>
          <w:szCs w:val="22"/>
        </w:rPr>
        <w:t xml:space="preserve"> </w:t>
      </w:r>
      <w:r w:rsidR="00EC2548" w:rsidRPr="00340D83">
        <w:rPr>
          <w:snapToGrid w:val="0"/>
          <w:kern w:val="22"/>
          <w:szCs w:val="22"/>
        </w:rPr>
        <w:t xml:space="preserve">and </w:t>
      </w:r>
      <w:r w:rsidRPr="00340D83">
        <w:rPr>
          <w:snapToGrid w:val="0"/>
          <w:kern w:val="22"/>
          <w:szCs w:val="22"/>
        </w:rPr>
        <w:t>modalities of</w:t>
      </w:r>
      <w:r w:rsidR="0097012D" w:rsidRPr="00340D83">
        <w:rPr>
          <w:snapToGrid w:val="0"/>
          <w:kern w:val="22"/>
          <w:szCs w:val="22"/>
        </w:rPr>
        <w:t>,</w:t>
      </w:r>
      <w:r w:rsidRPr="00340D83">
        <w:rPr>
          <w:snapToGrid w:val="0"/>
          <w:kern w:val="22"/>
          <w:szCs w:val="22"/>
        </w:rPr>
        <w:t xml:space="preserve"> voluntary commitments referred to in para</w:t>
      </w:r>
      <w:r w:rsidR="00180A59" w:rsidRPr="00340D83">
        <w:rPr>
          <w:snapToGrid w:val="0"/>
          <w:kern w:val="22"/>
          <w:szCs w:val="22"/>
        </w:rPr>
        <w:t>graph</w:t>
      </w:r>
      <w:r w:rsidRPr="00340D83">
        <w:rPr>
          <w:snapToGrid w:val="0"/>
          <w:kern w:val="22"/>
          <w:szCs w:val="22"/>
        </w:rPr>
        <w:t xml:space="preserve"> 8 of the draft decision below)</w:t>
      </w:r>
      <w:r w:rsidR="008B60EF" w:rsidRPr="00340D83">
        <w:rPr>
          <w:snapToGrid w:val="0"/>
          <w:kern w:val="22"/>
          <w:szCs w:val="22"/>
        </w:rPr>
        <w:t>,</w:t>
      </w:r>
      <w:r w:rsidRPr="00340D83">
        <w:rPr>
          <w:snapToGrid w:val="0"/>
          <w:kern w:val="22"/>
          <w:szCs w:val="22"/>
        </w:rPr>
        <w:t xml:space="preserve"> </w:t>
      </w:r>
      <w:r w:rsidRPr="00340D83">
        <w:rPr>
          <w:snapToGrid w:val="0"/>
          <w:szCs w:val="22"/>
        </w:rPr>
        <w:t>and to compile and analyse these views for consideration by the Conference of the Parties</w:t>
      </w:r>
      <w:r w:rsidR="008B60EF" w:rsidRPr="00340D83">
        <w:rPr>
          <w:snapToGrid w:val="0"/>
          <w:szCs w:val="22"/>
        </w:rPr>
        <w:t xml:space="preserve"> at its fourteenth meeting</w:t>
      </w:r>
      <w:r w:rsidRPr="00340D83">
        <w:rPr>
          <w:snapToGrid w:val="0"/>
          <w:szCs w:val="22"/>
        </w:rPr>
        <w:t>;</w:t>
      </w:r>
    </w:p>
    <w:p w:rsidR="007C18CD" w:rsidRPr="00340D83" w:rsidRDefault="007C18CD" w:rsidP="00B85C64">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340D83">
        <w:rPr>
          <w:snapToGrid w:val="0"/>
          <w:kern w:val="22"/>
          <w:szCs w:val="22"/>
        </w:rPr>
        <w:t>6.</w:t>
      </w:r>
      <w:r w:rsidRPr="00340D83">
        <w:rPr>
          <w:i/>
          <w:snapToGrid w:val="0"/>
          <w:kern w:val="22"/>
          <w:szCs w:val="22"/>
        </w:rPr>
        <w:tab/>
      </w:r>
      <w:r w:rsidR="00B85C64">
        <w:rPr>
          <w:i/>
          <w:snapToGrid w:val="0"/>
          <w:kern w:val="22"/>
          <w:szCs w:val="22"/>
        </w:rPr>
        <w:t>Further r</w:t>
      </w:r>
      <w:r w:rsidRPr="00340D83">
        <w:rPr>
          <w:i/>
          <w:snapToGrid w:val="0"/>
          <w:kern w:val="22"/>
          <w:szCs w:val="22"/>
        </w:rPr>
        <w:t>equests</w:t>
      </w:r>
      <w:r w:rsidRPr="00340D83">
        <w:rPr>
          <w:snapToGrid w:val="0"/>
          <w:kern w:val="22"/>
          <w:szCs w:val="22"/>
        </w:rPr>
        <w:t xml:space="preserve"> the Executive Secretary to update, for consideration by </w:t>
      </w:r>
      <w:r w:rsidR="000E7351" w:rsidRPr="00340D83">
        <w:rPr>
          <w:snapToGrid w:val="0"/>
          <w:szCs w:val="22"/>
        </w:rPr>
        <w:t>the Conference of the Parties at its</w:t>
      </w:r>
      <w:r w:rsidRPr="00340D83">
        <w:rPr>
          <w:snapToGrid w:val="0"/>
          <w:kern w:val="22"/>
          <w:szCs w:val="22"/>
        </w:rPr>
        <w:t xml:space="preserve"> </w:t>
      </w:r>
      <w:r w:rsidRPr="00340D83">
        <w:rPr>
          <w:snapToGrid w:val="0"/>
          <w:szCs w:val="22"/>
        </w:rPr>
        <w:t>fourteenth meeting</w:t>
      </w:r>
      <w:r w:rsidRPr="00340D83">
        <w:rPr>
          <w:snapToGrid w:val="0"/>
          <w:kern w:val="22"/>
          <w:szCs w:val="22"/>
        </w:rPr>
        <w:t>, the proposed preparatory process for the development of the post-2020 global biodiversity framework,</w:t>
      </w:r>
      <w:r w:rsidRPr="00340D83">
        <w:rPr>
          <w:szCs w:val="22"/>
          <w:vertAlign w:val="superscript"/>
        </w:rPr>
        <w:footnoteReference w:id="5"/>
      </w:r>
      <w:r w:rsidRPr="00340D83">
        <w:rPr>
          <w:snapToGrid w:val="0"/>
          <w:kern w:val="22"/>
          <w:szCs w:val="22"/>
        </w:rPr>
        <w:t xml:space="preserve"> and the indicative chronology of key activities,</w:t>
      </w:r>
      <w:r w:rsidRPr="00340D83">
        <w:rPr>
          <w:szCs w:val="22"/>
          <w:vertAlign w:val="superscript"/>
        </w:rPr>
        <w:footnoteReference w:id="6"/>
      </w:r>
      <w:r w:rsidRPr="00340D83">
        <w:rPr>
          <w:snapToGrid w:val="0"/>
          <w:kern w:val="22"/>
          <w:szCs w:val="22"/>
        </w:rPr>
        <w:t xml:space="preserve"> taking into account</w:t>
      </w:r>
      <w:r w:rsidRPr="00D66B3C">
        <w:rPr>
          <w:snapToGrid w:val="0"/>
          <w:kern w:val="22"/>
          <w:szCs w:val="22"/>
        </w:rPr>
        <w:t xml:space="preserve"> (a)</w:t>
      </w:r>
      <w:r w:rsidR="00E40488" w:rsidRPr="00D66B3C">
        <w:rPr>
          <w:snapToGrid w:val="0"/>
          <w:kern w:val="22"/>
          <w:szCs w:val="22"/>
        </w:rPr>
        <w:t> </w:t>
      </w:r>
      <w:r w:rsidRPr="002E643C">
        <w:rPr>
          <w:snapToGrid w:val="0"/>
          <w:kern w:val="22"/>
          <w:szCs w:val="22"/>
        </w:rPr>
        <w:t xml:space="preserve">statements made or supported by Parties at </w:t>
      </w:r>
      <w:r w:rsidR="00180A59" w:rsidRPr="00340D83">
        <w:rPr>
          <w:snapToGrid w:val="0"/>
          <w:kern w:val="22"/>
          <w:szCs w:val="22"/>
        </w:rPr>
        <w:t>the second meeting of the Subsidiary Body on Implementation</w:t>
      </w:r>
      <w:r w:rsidRPr="00340D83">
        <w:rPr>
          <w:snapToGrid w:val="0"/>
          <w:kern w:val="22"/>
          <w:szCs w:val="22"/>
        </w:rPr>
        <w:t xml:space="preserve">, including the considerations listed in the annex to </w:t>
      </w:r>
      <w:r w:rsidR="00340D83">
        <w:rPr>
          <w:snapToGrid w:val="0"/>
          <w:kern w:val="22"/>
          <w:szCs w:val="22"/>
        </w:rPr>
        <w:t>the present</w:t>
      </w:r>
      <w:r w:rsidR="00340D83" w:rsidRPr="00340D83">
        <w:rPr>
          <w:snapToGrid w:val="0"/>
          <w:kern w:val="22"/>
          <w:szCs w:val="22"/>
        </w:rPr>
        <w:t xml:space="preserve"> </w:t>
      </w:r>
      <w:r w:rsidRPr="00340D83">
        <w:rPr>
          <w:snapToGrid w:val="0"/>
          <w:kern w:val="22"/>
          <w:szCs w:val="22"/>
        </w:rPr>
        <w:t>recommendation, and (b)</w:t>
      </w:r>
      <w:r w:rsidR="005739B3" w:rsidRPr="00340D83">
        <w:rPr>
          <w:snapToGrid w:val="0"/>
          <w:kern w:val="22"/>
          <w:szCs w:val="22"/>
        </w:rPr>
        <w:t> </w:t>
      </w:r>
      <w:r w:rsidRPr="00340D83">
        <w:rPr>
          <w:snapToGrid w:val="0"/>
          <w:kern w:val="22"/>
          <w:szCs w:val="22"/>
        </w:rPr>
        <w:t>views from Parties, indigenous peoples and local communities, civil society organizations and other stakeholders received through the process established in para</w:t>
      </w:r>
      <w:r w:rsidR="00180A59" w:rsidRPr="00340D83">
        <w:rPr>
          <w:snapToGrid w:val="0"/>
          <w:kern w:val="22"/>
          <w:szCs w:val="22"/>
        </w:rPr>
        <w:t>graph</w:t>
      </w:r>
      <w:r w:rsidR="009B76DE" w:rsidRPr="00340D83">
        <w:rPr>
          <w:snapToGrid w:val="0"/>
          <w:kern w:val="22"/>
          <w:szCs w:val="22"/>
        </w:rPr>
        <w:t> </w:t>
      </w:r>
      <w:r w:rsidRPr="00340D83">
        <w:rPr>
          <w:snapToGrid w:val="0"/>
          <w:kern w:val="22"/>
          <w:szCs w:val="22"/>
        </w:rPr>
        <w:t>5</w:t>
      </w:r>
      <w:r w:rsidR="005739B3" w:rsidRPr="00340D83">
        <w:rPr>
          <w:snapToGrid w:val="0"/>
          <w:kern w:val="22"/>
          <w:szCs w:val="22"/>
        </w:rPr>
        <w:t> above</w:t>
      </w:r>
      <w:r w:rsidRPr="00340D83">
        <w:rPr>
          <w:snapToGrid w:val="0"/>
          <w:kern w:val="22"/>
          <w:szCs w:val="22"/>
        </w:rPr>
        <w:t>;</w:t>
      </w:r>
    </w:p>
    <w:p w:rsidR="007C18CD" w:rsidRPr="00D66B3C" w:rsidRDefault="007C18CD" w:rsidP="00CA66ED">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A66ED">
        <w:rPr>
          <w:snapToGrid w:val="0"/>
          <w:kern w:val="22"/>
          <w:szCs w:val="22"/>
        </w:rPr>
        <w:t>7.</w:t>
      </w:r>
      <w:r w:rsidRPr="00CA66ED">
        <w:rPr>
          <w:i/>
          <w:snapToGrid w:val="0"/>
          <w:kern w:val="22"/>
          <w:szCs w:val="22"/>
        </w:rPr>
        <w:tab/>
      </w:r>
      <w:r w:rsidR="00B2621D" w:rsidRPr="00D211E4">
        <w:rPr>
          <w:i/>
          <w:snapToGrid w:val="0"/>
          <w:kern w:val="22"/>
          <w:szCs w:val="22"/>
        </w:rPr>
        <w:t xml:space="preserve">Also </w:t>
      </w:r>
      <w:r w:rsidRPr="00D211E4">
        <w:rPr>
          <w:i/>
          <w:snapToGrid w:val="0"/>
          <w:kern w:val="22"/>
          <w:szCs w:val="22"/>
        </w:rPr>
        <w:t xml:space="preserve">requests </w:t>
      </w:r>
      <w:r w:rsidRPr="00D211E4">
        <w:rPr>
          <w:snapToGrid w:val="0"/>
          <w:kern w:val="22"/>
          <w:szCs w:val="22"/>
        </w:rPr>
        <w:t>the Executive Secretary to invite, for submission by 15</w:t>
      </w:r>
      <w:r w:rsidR="00B2621D" w:rsidRPr="00D211E4">
        <w:rPr>
          <w:snapToGrid w:val="0"/>
          <w:kern w:val="22"/>
          <w:szCs w:val="22"/>
        </w:rPr>
        <w:t> </w:t>
      </w:r>
      <w:r w:rsidRPr="00D211E4">
        <w:rPr>
          <w:snapToGrid w:val="0"/>
          <w:kern w:val="22"/>
          <w:szCs w:val="22"/>
        </w:rPr>
        <w:t>December</w:t>
      </w:r>
      <w:r w:rsidR="00B2621D" w:rsidRPr="00D211E4">
        <w:rPr>
          <w:snapToGrid w:val="0"/>
          <w:kern w:val="22"/>
          <w:szCs w:val="22"/>
        </w:rPr>
        <w:t> </w:t>
      </w:r>
      <w:r w:rsidRPr="00D211E4">
        <w:rPr>
          <w:snapToGrid w:val="0"/>
          <w:kern w:val="22"/>
          <w:szCs w:val="22"/>
        </w:rPr>
        <w:t xml:space="preserve">2018, initial views from Parties, other Governments, indigenous peoples and local communities, international organizations, civil society organizations, private sector and other stakeholders on the aspects of the scope and content of </w:t>
      </w:r>
      <w:r w:rsidR="00180A59" w:rsidRPr="00D01BB0">
        <w:rPr>
          <w:snapToGrid w:val="0"/>
          <w:kern w:val="22"/>
          <w:szCs w:val="22"/>
        </w:rPr>
        <w:t xml:space="preserve">the </w:t>
      </w:r>
      <w:r w:rsidRPr="00D66B3C">
        <w:rPr>
          <w:snapToGrid w:val="0"/>
          <w:kern w:val="22"/>
          <w:szCs w:val="22"/>
        </w:rPr>
        <w:t>post-2020 global biodiversity framework</w:t>
      </w:r>
      <w:r w:rsidR="00180A59" w:rsidRPr="00D66B3C">
        <w:rPr>
          <w:snapToGrid w:val="0"/>
          <w:kern w:val="22"/>
          <w:szCs w:val="22"/>
        </w:rPr>
        <w:t>,</w:t>
      </w:r>
      <w:r w:rsidRPr="00D66B3C">
        <w:rPr>
          <w:snapToGrid w:val="0"/>
          <w:kern w:val="22"/>
          <w:szCs w:val="22"/>
        </w:rPr>
        <w:t xml:space="preserve"> including (a)</w:t>
      </w:r>
      <w:r w:rsidR="00F93834" w:rsidRPr="00D66B3C">
        <w:rPr>
          <w:snapToGrid w:val="0"/>
          <w:kern w:val="22"/>
          <w:szCs w:val="22"/>
        </w:rPr>
        <w:t> </w:t>
      </w:r>
      <w:r w:rsidRPr="00D66B3C">
        <w:rPr>
          <w:snapToGrid w:val="0"/>
          <w:kern w:val="22"/>
          <w:szCs w:val="22"/>
        </w:rPr>
        <w:t xml:space="preserve">the scientific underpinning of the scale and scope of actions necessary to make progress towards the 2050 </w:t>
      </w:r>
      <w:r w:rsidR="00F93834" w:rsidRPr="00D66B3C">
        <w:rPr>
          <w:snapToGrid w:val="0"/>
          <w:kern w:val="22"/>
          <w:szCs w:val="22"/>
        </w:rPr>
        <w:t>V</w:t>
      </w:r>
      <w:r w:rsidRPr="00D66B3C">
        <w:rPr>
          <w:snapToGrid w:val="0"/>
          <w:kern w:val="22"/>
          <w:szCs w:val="22"/>
        </w:rPr>
        <w:t>ision; and (b)</w:t>
      </w:r>
      <w:r w:rsidR="00F93834" w:rsidRPr="00D66B3C">
        <w:rPr>
          <w:snapToGrid w:val="0"/>
          <w:kern w:val="22"/>
          <w:szCs w:val="22"/>
        </w:rPr>
        <w:t> </w:t>
      </w:r>
      <w:r w:rsidRPr="00D66B3C">
        <w:rPr>
          <w:snapToGrid w:val="0"/>
          <w:kern w:val="22"/>
          <w:szCs w:val="22"/>
        </w:rPr>
        <w:t>a possible structure for the post</w:t>
      </w:r>
      <w:r w:rsidR="00F93834" w:rsidRPr="00D66B3C">
        <w:rPr>
          <w:snapToGrid w:val="0"/>
          <w:kern w:val="22"/>
          <w:szCs w:val="22"/>
        </w:rPr>
        <w:t>-</w:t>
      </w:r>
      <w:r w:rsidRPr="00D66B3C">
        <w:rPr>
          <w:snapToGrid w:val="0"/>
          <w:kern w:val="22"/>
          <w:szCs w:val="22"/>
        </w:rPr>
        <w:t>2020 biodiversity framework;</w:t>
      </w:r>
    </w:p>
    <w:p w:rsidR="007C18CD" w:rsidRPr="00DC7581" w:rsidRDefault="007C18CD" w:rsidP="00D01BB0">
      <w:pPr>
        <w:suppressLineNumbers/>
        <w:suppressAutoHyphens/>
        <w:kinsoku w:val="0"/>
        <w:overflowPunct w:val="0"/>
        <w:autoSpaceDE w:val="0"/>
        <w:autoSpaceDN w:val="0"/>
        <w:adjustRightInd w:val="0"/>
        <w:snapToGrid w:val="0"/>
        <w:spacing w:before="120" w:after="120"/>
        <w:ind w:firstLine="720"/>
        <w:rPr>
          <w:snapToGrid w:val="0"/>
          <w:szCs w:val="22"/>
        </w:rPr>
      </w:pPr>
      <w:r w:rsidRPr="00D66B3C">
        <w:rPr>
          <w:snapToGrid w:val="0"/>
          <w:kern w:val="22"/>
          <w:szCs w:val="22"/>
        </w:rPr>
        <w:t>8.</w:t>
      </w:r>
      <w:r w:rsidRPr="00D66B3C">
        <w:rPr>
          <w:i/>
          <w:snapToGrid w:val="0"/>
          <w:kern w:val="22"/>
          <w:szCs w:val="22"/>
        </w:rPr>
        <w:tab/>
        <w:t xml:space="preserve">Also </w:t>
      </w:r>
      <w:r w:rsidRPr="00DC7581">
        <w:rPr>
          <w:i/>
          <w:snapToGrid w:val="0"/>
          <w:szCs w:val="22"/>
        </w:rPr>
        <w:t>requests</w:t>
      </w:r>
      <w:r w:rsidRPr="00DC7581">
        <w:rPr>
          <w:snapToGrid w:val="0"/>
          <w:szCs w:val="22"/>
        </w:rPr>
        <w:t xml:space="preserve"> the Executive Secretary:</w:t>
      </w:r>
    </w:p>
    <w:p w:rsidR="004420B6" w:rsidRPr="00DC7581" w:rsidRDefault="007C18CD" w:rsidP="00D01BB0">
      <w:pPr>
        <w:suppressLineNumbers/>
        <w:suppressAutoHyphens/>
        <w:kinsoku w:val="0"/>
        <w:overflowPunct w:val="0"/>
        <w:autoSpaceDE w:val="0"/>
        <w:autoSpaceDN w:val="0"/>
        <w:adjustRightInd w:val="0"/>
        <w:snapToGrid w:val="0"/>
        <w:spacing w:before="120" w:after="120"/>
        <w:ind w:firstLine="720"/>
        <w:rPr>
          <w:snapToGrid w:val="0"/>
          <w:szCs w:val="22"/>
        </w:rPr>
      </w:pPr>
      <w:r w:rsidRPr="00D66B3C">
        <w:rPr>
          <w:snapToGrid w:val="0"/>
          <w:kern w:val="22"/>
          <w:szCs w:val="22"/>
        </w:rPr>
        <w:t>(a)</w:t>
      </w:r>
      <w:r w:rsidRPr="00D66B3C">
        <w:rPr>
          <w:snapToGrid w:val="0"/>
          <w:kern w:val="22"/>
          <w:szCs w:val="22"/>
        </w:rPr>
        <w:tab/>
      </w:r>
      <w:r w:rsidR="00B46264" w:rsidRPr="00DC7581">
        <w:rPr>
          <w:color w:val="000000"/>
          <w:szCs w:val="22"/>
        </w:rPr>
        <w:t>To e</w:t>
      </w:r>
      <w:r w:rsidRPr="00DC7581">
        <w:rPr>
          <w:color w:val="000000"/>
          <w:szCs w:val="22"/>
        </w:rPr>
        <w:t>xplore</w:t>
      </w:r>
      <w:r w:rsidR="00B46264" w:rsidRPr="00D01BB0">
        <w:rPr>
          <w:rStyle w:val="apple-converted-space"/>
          <w:color w:val="000000"/>
          <w:szCs w:val="22"/>
        </w:rPr>
        <w:t xml:space="preserve"> </w:t>
      </w:r>
      <w:r w:rsidRPr="00F85016">
        <w:rPr>
          <w:color w:val="000000"/>
          <w:szCs w:val="22"/>
        </w:rPr>
        <w:t xml:space="preserve">in collaboration with the </w:t>
      </w:r>
      <w:r w:rsidRPr="00DC7581">
        <w:rPr>
          <w:snapToGrid w:val="0"/>
          <w:szCs w:val="22"/>
        </w:rPr>
        <w:t xml:space="preserve">Bureau of the </w:t>
      </w:r>
      <w:r w:rsidR="00180A59" w:rsidRPr="00DC7581">
        <w:rPr>
          <w:snapToGrid w:val="0"/>
          <w:szCs w:val="22"/>
        </w:rPr>
        <w:t>Conference of the Parties</w:t>
      </w:r>
      <w:r w:rsidRPr="00D01BB0">
        <w:rPr>
          <w:color w:val="000000"/>
          <w:szCs w:val="22"/>
        </w:rPr>
        <w:t>, streamlined options to provide advice and high</w:t>
      </w:r>
      <w:r w:rsidR="00180A59" w:rsidRPr="00D01BB0">
        <w:rPr>
          <w:color w:val="000000"/>
          <w:szCs w:val="22"/>
        </w:rPr>
        <w:t>-</w:t>
      </w:r>
      <w:r w:rsidRPr="00D01BB0">
        <w:rPr>
          <w:color w:val="000000"/>
          <w:szCs w:val="22"/>
        </w:rPr>
        <w:t>level political guidance</w:t>
      </w:r>
      <w:r w:rsidR="007F6CA1" w:rsidRPr="00D01BB0">
        <w:rPr>
          <w:color w:val="000000"/>
          <w:szCs w:val="22"/>
        </w:rPr>
        <w:t>,</w:t>
      </w:r>
      <w:r w:rsidRPr="00D01BB0">
        <w:rPr>
          <w:color w:val="000000"/>
          <w:szCs w:val="22"/>
        </w:rPr>
        <w:t xml:space="preserve"> such as </w:t>
      </w:r>
      <w:r w:rsidR="007F6CA1" w:rsidRPr="00D01BB0">
        <w:rPr>
          <w:color w:val="000000"/>
          <w:szCs w:val="22"/>
        </w:rPr>
        <w:t>i</w:t>
      </w:r>
      <w:r w:rsidRPr="00D01BB0">
        <w:rPr>
          <w:color w:val="000000"/>
          <w:szCs w:val="22"/>
        </w:rPr>
        <w:t xml:space="preserve">nformal </w:t>
      </w:r>
      <w:r w:rsidR="007F6CA1" w:rsidRPr="00D01BB0">
        <w:rPr>
          <w:color w:val="000000"/>
          <w:szCs w:val="22"/>
        </w:rPr>
        <w:t>a</w:t>
      </w:r>
      <w:r w:rsidRPr="00D01BB0">
        <w:rPr>
          <w:color w:val="000000"/>
          <w:szCs w:val="22"/>
        </w:rPr>
        <w:t xml:space="preserve">dvisory </w:t>
      </w:r>
      <w:r w:rsidR="007F6CA1" w:rsidRPr="00D01BB0">
        <w:rPr>
          <w:color w:val="000000"/>
          <w:szCs w:val="22"/>
        </w:rPr>
        <w:t>g</w:t>
      </w:r>
      <w:r w:rsidRPr="00D01BB0">
        <w:rPr>
          <w:color w:val="000000"/>
          <w:szCs w:val="22"/>
        </w:rPr>
        <w:t>roups and/or a High</w:t>
      </w:r>
      <w:r w:rsidR="00180A59" w:rsidRPr="00D01BB0">
        <w:rPr>
          <w:color w:val="000000"/>
          <w:szCs w:val="22"/>
        </w:rPr>
        <w:t>-</w:t>
      </w:r>
      <w:r w:rsidRPr="00D01BB0">
        <w:rPr>
          <w:color w:val="000000"/>
          <w:szCs w:val="22"/>
        </w:rPr>
        <w:t>Level Panel, together with respective modalities and tasks</w:t>
      </w:r>
      <w:r w:rsidR="004420B6" w:rsidRPr="00D01BB0">
        <w:rPr>
          <w:color w:val="000000"/>
          <w:szCs w:val="22"/>
        </w:rPr>
        <w:t xml:space="preserve"> for consideration by</w:t>
      </w:r>
      <w:r w:rsidRPr="00D01BB0">
        <w:rPr>
          <w:color w:val="000000"/>
          <w:szCs w:val="22"/>
        </w:rPr>
        <w:t xml:space="preserve"> </w:t>
      </w:r>
      <w:r w:rsidR="00180A59" w:rsidRPr="00D01BB0">
        <w:rPr>
          <w:color w:val="000000"/>
          <w:szCs w:val="22"/>
        </w:rPr>
        <w:t>the Conference of the Parties</w:t>
      </w:r>
      <w:r w:rsidR="009C182D" w:rsidRPr="00D01BB0">
        <w:rPr>
          <w:color w:val="000000"/>
          <w:szCs w:val="22"/>
        </w:rPr>
        <w:t xml:space="preserve"> at its fourteenth meeting</w:t>
      </w:r>
      <w:r w:rsidRPr="00D01BB0">
        <w:rPr>
          <w:color w:val="000000"/>
          <w:szCs w:val="22"/>
        </w:rPr>
        <w:t>;</w:t>
      </w:r>
    </w:p>
    <w:p w:rsidR="007C18CD" w:rsidRPr="00D66B3C" w:rsidRDefault="007C18CD">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D66B3C">
        <w:rPr>
          <w:snapToGrid w:val="0"/>
          <w:kern w:val="22"/>
          <w:szCs w:val="22"/>
        </w:rPr>
        <w:t>(b)</w:t>
      </w:r>
      <w:r w:rsidRPr="00D66B3C">
        <w:rPr>
          <w:snapToGrid w:val="0"/>
          <w:kern w:val="22"/>
          <w:szCs w:val="22"/>
        </w:rPr>
        <w:tab/>
      </w:r>
      <w:r w:rsidR="005F2EA4" w:rsidRPr="00D66B3C">
        <w:rPr>
          <w:snapToGrid w:val="0"/>
          <w:kern w:val="22"/>
          <w:szCs w:val="22"/>
        </w:rPr>
        <w:t>To m</w:t>
      </w:r>
      <w:r w:rsidRPr="00D66B3C">
        <w:rPr>
          <w:snapToGrid w:val="0"/>
          <w:kern w:val="22"/>
          <w:szCs w:val="22"/>
        </w:rPr>
        <w:t>aintain an updated list of events that may provide opportunities for consultation on the development of the post</w:t>
      </w:r>
      <w:r w:rsidR="005F2EA4" w:rsidRPr="00D66B3C">
        <w:rPr>
          <w:snapToGrid w:val="0"/>
          <w:kern w:val="22"/>
          <w:szCs w:val="22"/>
        </w:rPr>
        <w:t>-</w:t>
      </w:r>
      <w:r w:rsidRPr="00D66B3C">
        <w:rPr>
          <w:snapToGrid w:val="0"/>
          <w:kern w:val="22"/>
          <w:szCs w:val="22"/>
        </w:rPr>
        <w:t>2020 framework, including through the interactive 2020 Biodiversity Strategic Planning Timeline;</w:t>
      </w:r>
      <w:r w:rsidRPr="00D66B3C">
        <w:rPr>
          <w:rStyle w:val="FootnoteReference"/>
          <w:rFonts w:eastAsiaTheme="majorEastAsia"/>
          <w:snapToGrid w:val="0"/>
          <w:kern w:val="22"/>
          <w:szCs w:val="22"/>
        </w:rPr>
        <w:footnoteReference w:id="7"/>
      </w:r>
    </w:p>
    <w:p w:rsidR="007C18CD" w:rsidRPr="00D66B3C" w:rsidRDefault="007C18CD" w:rsidP="00B85C64">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340D83">
        <w:rPr>
          <w:snapToGrid w:val="0"/>
          <w:kern w:val="22"/>
          <w:szCs w:val="22"/>
        </w:rPr>
        <w:t>(c)</w:t>
      </w:r>
      <w:r w:rsidRPr="00340D83">
        <w:rPr>
          <w:snapToGrid w:val="0"/>
          <w:kern w:val="22"/>
          <w:szCs w:val="22"/>
        </w:rPr>
        <w:tab/>
      </w:r>
      <w:r w:rsidR="005F2EA4" w:rsidRPr="00340D83">
        <w:rPr>
          <w:snapToGrid w:val="0"/>
          <w:kern w:val="22"/>
          <w:szCs w:val="22"/>
        </w:rPr>
        <w:t>To d</w:t>
      </w:r>
      <w:r w:rsidRPr="00340D83">
        <w:rPr>
          <w:snapToGrid w:val="0"/>
          <w:kern w:val="22"/>
          <w:szCs w:val="22"/>
        </w:rPr>
        <w:t>evelop advice for Parties, the Secretariat and other relevant organizations to enable a gender-responsive process for the development of th</w:t>
      </w:r>
      <w:r w:rsidRPr="00CA66ED">
        <w:rPr>
          <w:snapToGrid w:val="0"/>
          <w:kern w:val="22"/>
          <w:szCs w:val="22"/>
        </w:rPr>
        <w:t xml:space="preserve">e post-2020 global biodiversity framework and make this advice available for the consideration </w:t>
      </w:r>
      <w:r w:rsidR="00B85C64">
        <w:rPr>
          <w:snapToGrid w:val="0"/>
          <w:kern w:val="22"/>
          <w:szCs w:val="22"/>
        </w:rPr>
        <w:t>by</w:t>
      </w:r>
      <w:r w:rsidR="00B85C64" w:rsidRPr="00CA66ED">
        <w:rPr>
          <w:snapToGrid w:val="0"/>
          <w:kern w:val="22"/>
          <w:szCs w:val="22"/>
        </w:rPr>
        <w:t xml:space="preserve"> </w:t>
      </w:r>
      <w:r w:rsidR="00180A59" w:rsidRPr="00D01BB0">
        <w:rPr>
          <w:snapToGrid w:val="0"/>
          <w:kern w:val="22"/>
          <w:szCs w:val="22"/>
        </w:rPr>
        <w:t>the Conference of the Parties at its fourteenth meeting</w:t>
      </w:r>
      <w:r w:rsidRPr="00D66B3C">
        <w:rPr>
          <w:snapToGrid w:val="0"/>
          <w:kern w:val="22"/>
          <w:szCs w:val="22"/>
        </w:rPr>
        <w:t>;</w:t>
      </w:r>
    </w:p>
    <w:p w:rsidR="007C18CD" w:rsidRPr="00D66B3C" w:rsidRDefault="007C18CD">
      <w:pPr>
        <w:suppressLineNumbers/>
        <w:tabs>
          <w:tab w:val="left" w:pos="360"/>
        </w:tabs>
        <w:suppressAutoHyphens/>
        <w:kinsoku w:val="0"/>
        <w:overflowPunct w:val="0"/>
        <w:autoSpaceDE w:val="0"/>
        <w:autoSpaceDN w:val="0"/>
        <w:adjustRightInd w:val="0"/>
        <w:snapToGrid w:val="0"/>
        <w:spacing w:before="120" w:after="120"/>
        <w:jc w:val="center"/>
        <w:rPr>
          <w:snapToGrid w:val="0"/>
          <w:kern w:val="22"/>
          <w:szCs w:val="22"/>
        </w:rPr>
      </w:pPr>
      <w:r w:rsidRPr="00D66B3C">
        <w:rPr>
          <w:b/>
          <w:kern w:val="22"/>
          <w:szCs w:val="22"/>
        </w:rPr>
        <w:t>A.</w:t>
      </w:r>
      <w:r w:rsidRPr="00D66B3C">
        <w:rPr>
          <w:b/>
          <w:kern w:val="22"/>
          <w:szCs w:val="22"/>
        </w:rPr>
        <w:tab/>
        <w:t>Draft decision for the Conference of the Parties to the Convention on Biological Diversity</w:t>
      </w:r>
    </w:p>
    <w:p w:rsidR="007C18CD" w:rsidRPr="00F85016" w:rsidRDefault="007C18CD">
      <w:pPr>
        <w:suppressLineNumbers/>
        <w:suppressAutoHyphens/>
        <w:kinsoku w:val="0"/>
        <w:overflowPunct w:val="0"/>
        <w:autoSpaceDE w:val="0"/>
        <w:autoSpaceDN w:val="0"/>
        <w:adjustRightInd w:val="0"/>
        <w:snapToGrid w:val="0"/>
        <w:spacing w:before="120" w:after="120"/>
        <w:ind w:firstLine="720"/>
        <w:rPr>
          <w:i/>
          <w:snapToGrid w:val="0"/>
          <w:kern w:val="22"/>
          <w:szCs w:val="22"/>
        </w:rPr>
      </w:pPr>
      <w:r w:rsidRPr="00D66B3C">
        <w:rPr>
          <w:snapToGrid w:val="0"/>
          <w:kern w:val="22"/>
          <w:szCs w:val="22"/>
        </w:rPr>
        <w:t>9.</w:t>
      </w:r>
      <w:r w:rsidRPr="00D66B3C">
        <w:rPr>
          <w:snapToGrid w:val="0"/>
          <w:kern w:val="22"/>
          <w:szCs w:val="22"/>
        </w:rPr>
        <w:tab/>
      </w:r>
      <w:r w:rsidRPr="00D66B3C">
        <w:rPr>
          <w:i/>
          <w:snapToGrid w:val="0"/>
          <w:kern w:val="22"/>
          <w:szCs w:val="22"/>
        </w:rPr>
        <w:t>Recommends</w:t>
      </w:r>
      <w:r w:rsidRPr="00D66B3C">
        <w:rPr>
          <w:iCs/>
          <w:snapToGrid w:val="0"/>
          <w:kern w:val="22"/>
          <w:szCs w:val="22"/>
        </w:rPr>
        <w:t xml:space="preserve"> that the Conference of the Parties </w:t>
      </w:r>
      <w:r w:rsidR="00F85016">
        <w:rPr>
          <w:iCs/>
          <w:snapToGrid w:val="0"/>
          <w:kern w:val="22"/>
          <w:szCs w:val="22"/>
        </w:rPr>
        <w:t xml:space="preserve">at its fourteenth meeting </w:t>
      </w:r>
      <w:r w:rsidRPr="00F85016">
        <w:rPr>
          <w:iCs/>
          <w:snapToGrid w:val="0"/>
          <w:kern w:val="22"/>
          <w:szCs w:val="22"/>
        </w:rPr>
        <w:t>adopt a decision along the following lines:</w:t>
      </w:r>
    </w:p>
    <w:p w:rsidR="007C18CD" w:rsidRPr="00D66B3C" w:rsidRDefault="007C18CD">
      <w:pPr>
        <w:suppressLineNumbers/>
        <w:suppressAutoHyphens/>
        <w:kinsoku w:val="0"/>
        <w:overflowPunct w:val="0"/>
        <w:autoSpaceDE w:val="0"/>
        <w:autoSpaceDN w:val="0"/>
        <w:adjustRightInd w:val="0"/>
        <w:snapToGrid w:val="0"/>
        <w:spacing w:before="120" w:after="120"/>
        <w:ind w:left="720" w:firstLine="720"/>
        <w:rPr>
          <w:i/>
          <w:snapToGrid w:val="0"/>
          <w:kern w:val="22"/>
          <w:szCs w:val="22"/>
        </w:rPr>
      </w:pPr>
      <w:r w:rsidRPr="00D66B3C">
        <w:rPr>
          <w:i/>
          <w:snapToGrid w:val="0"/>
          <w:kern w:val="22"/>
          <w:szCs w:val="22"/>
        </w:rPr>
        <w:t>The Conference of the Parties</w:t>
      </w:r>
    </w:p>
    <w:p w:rsidR="007C18CD" w:rsidRPr="00CA66ED" w:rsidRDefault="007C18C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D66B3C">
        <w:rPr>
          <w:snapToGrid w:val="0"/>
          <w:kern w:val="22"/>
          <w:szCs w:val="22"/>
        </w:rPr>
        <w:t>1.</w:t>
      </w:r>
      <w:r w:rsidRPr="00D66B3C">
        <w:rPr>
          <w:snapToGrid w:val="0"/>
          <w:kern w:val="22"/>
          <w:szCs w:val="22"/>
        </w:rPr>
        <w:tab/>
      </w:r>
      <w:r w:rsidRPr="00D66B3C">
        <w:rPr>
          <w:i/>
          <w:iCs/>
          <w:snapToGrid w:val="0"/>
          <w:kern w:val="22"/>
          <w:szCs w:val="22"/>
        </w:rPr>
        <w:t>Adopts</w:t>
      </w:r>
      <w:r w:rsidRPr="00D66B3C">
        <w:rPr>
          <w:snapToGrid w:val="0"/>
          <w:kern w:val="22"/>
          <w:szCs w:val="22"/>
        </w:rPr>
        <w:t xml:space="preserve"> the preparatory process for the development of the post-2020 global biodiversity framework</w:t>
      </w:r>
      <w:r w:rsidR="00180A59" w:rsidRPr="00D66B3C">
        <w:rPr>
          <w:snapToGrid w:val="0"/>
          <w:kern w:val="22"/>
          <w:szCs w:val="22"/>
        </w:rPr>
        <w:t>,</w:t>
      </w:r>
      <w:r w:rsidRPr="00D66B3C">
        <w:rPr>
          <w:rStyle w:val="FootnoteReference"/>
          <w:rFonts w:eastAsiaTheme="majorEastAsia"/>
          <w:snapToGrid w:val="0"/>
          <w:kern w:val="22"/>
          <w:szCs w:val="22"/>
        </w:rPr>
        <w:footnoteReference w:id="8"/>
      </w:r>
      <w:r w:rsidRPr="00D66B3C">
        <w:rPr>
          <w:snapToGrid w:val="0"/>
          <w:kern w:val="22"/>
          <w:szCs w:val="22"/>
        </w:rPr>
        <w:t xml:space="preserve"> and </w:t>
      </w:r>
      <w:r w:rsidRPr="002E643C">
        <w:rPr>
          <w:i/>
          <w:iCs/>
          <w:snapToGrid w:val="0"/>
          <w:kern w:val="22"/>
          <w:szCs w:val="22"/>
        </w:rPr>
        <w:t>requests</w:t>
      </w:r>
      <w:r w:rsidRPr="002E643C">
        <w:rPr>
          <w:snapToGrid w:val="0"/>
          <w:kern w:val="22"/>
          <w:szCs w:val="22"/>
        </w:rPr>
        <w:t xml:space="preserve"> the Executive Secretary to facilitate its implementation, </w:t>
      </w:r>
      <w:r w:rsidRPr="00DC7581">
        <w:rPr>
          <w:iCs/>
          <w:snapToGrid w:val="0"/>
          <w:kern w:val="22"/>
          <w:szCs w:val="22"/>
        </w:rPr>
        <w:t>noting</w:t>
      </w:r>
      <w:r w:rsidRPr="00340D83">
        <w:rPr>
          <w:snapToGrid w:val="0"/>
          <w:kern w:val="22"/>
          <w:szCs w:val="22"/>
        </w:rPr>
        <w:t xml:space="preserve"> that the implementation of the preparatory process will require flexibility in order to adapt to changing circumstances and to respond to emerging opportunities;</w:t>
      </w:r>
    </w:p>
    <w:p w:rsidR="007C18CD" w:rsidRPr="00D66B3C" w:rsidRDefault="007C18C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DC7581">
        <w:rPr>
          <w:szCs w:val="22"/>
        </w:rPr>
        <w:t>2.</w:t>
      </w:r>
      <w:r w:rsidRPr="00DC7581">
        <w:rPr>
          <w:i/>
          <w:szCs w:val="22"/>
        </w:rPr>
        <w:tab/>
        <w:t xml:space="preserve">Decides </w:t>
      </w:r>
      <w:r w:rsidRPr="00DC7581">
        <w:rPr>
          <w:szCs w:val="22"/>
        </w:rPr>
        <w:t xml:space="preserve">that the post-2020 global biodiversity framework should be accompanied by an inspirational and motivating 2030 mission as a stepping stone towards the 2050 </w:t>
      </w:r>
      <w:r w:rsidR="004D6BAB" w:rsidRPr="00DC7581">
        <w:rPr>
          <w:szCs w:val="22"/>
        </w:rPr>
        <w:t>V</w:t>
      </w:r>
      <w:r w:rsidRPr="00DC7581">
        <w:rPr>
          <w:szCs w:val="22"/>
        </w:rPr>
        <w:t>ision;</w:t>
      </w:r>
    </w:p>
    <w:p w:rsidR="007C18CD" w:rsidRPr="00D66B3C" w:rsidRDefault="007C18C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D66B3C">
        <w:rPr>
          <w:snapToGrid w:val="0"/>
          <w:kern w:val="22"/>
          <w:szCs w:val="22"/>
        </w:rPr>
        <w:t>3.</w:t>
      </w:r>
      <w:r w:rsidRPr="00D66B3C">
        <w:rPr>
          <w:snapToGrid w:val="0"/>
          <w:kern w:val="22"/>
          <w:szCs w:val="22"/>
        </w:rPr>
        <w:tab/>
      </w:r>
      <w:r w:rsidRPr="00D66B3C">
        <w:rPr>
          <w:i/>
          <w:iCs/>
          <w:snapToGrid w:val="0"/>
          <w:kern w:val="22"/>
          <w:szCs w:val="22"/>
        </w:rPr>
        <w:t>Urges</w:t>
      </w:r>
      <w:r w:rsidRPr="00D66B3C">
        <w:rPr>
          <w:snapToGrid w:val="0"/>
          <w:kern w:val="22"/>
          <w:szCs w:val="22"/>
        </w:rPr>
        <w:t xml:space="preserve"> Parties and </w:t>
      </w:r>
      <w:r w:rsidRPr="00D66B3C">
        <w:rPr>
          <w:i/>
          <w:snapToGrid w:val="0"/>
          <w:kern w:val="22"/>
          <w:szCs w:val="22"/>
        </w:rPr>
        <w:t>invites</w:t>
      </w:r>
      <w:r w:rsidRPr="00D66B3C">
        <w:rPr>
          <w:snapToGrid w:val="0"/>
          <w:kern w:val="22"/>
          <w:szCs w:val="22"/>
        </w:rPr>
        <w:t xml:space="preserve"> other Governments, indigenous peoples and local communities, relevant international organizations, civil society organizations, women’s and youth organizations, private and financial sectors and other stakeholders, to actively engage and contribute to the process of developing a robust post-2020 global biodiversity framework</w:t>
      </w:r>
      <w:r w:rsidR="00DE2671" w:rsidRPr="00D66B3C">
        <w:rPr>
          <w:snapToGrid w:val="0"/>
          <w:kern w:val="22"/>
          <w:szCs w:val="22"/>
        </w:rPr>
        <w:t xml:space="preserve"> in order to foster strong ownership of the framework to be agreed and strong support for its immediate implementation</w:t>
      </w:r>
      <w:r w:rsidRPr="00D66B3C">
        <w:rPr>
          <w:snapToGrid w:val="0"/>
          <w:kern w:val="22"/>
          <w:szCs w:val="22"/>
        </w:rPr>
        <w:t>;</w:t>
      </w:r>
    </w:p>
    <w:p w:rsidR="007C18CD" w:rsidRPr="00D66B3C" w:rsidRDefault="007C18CD">
      <w:pPr>
        <w:suppressLineNumbers/>
        <w:suppressAutoHyphens/>
        <w:kinsoku w:val="0"/>
        <w:overflowPunct w:val="0"/>
        <w:autoSpaceDE w:val="0"/>
        <w:autoSpaceDN w:val="0"/>
        <w:adjustRightInd w:val="0"/>
        <w:snapToGrid w:val="0"/>
        <w:spacing w:before="120" w:after="120"/>
        <w:ind w:left="720" w:firstLine="720"/>
        <w:rPr>
          <w:i/>
          <w:iCs/>
          <w:snapToGrid w:val="0"/>
          <w:kern w:val="22"/>
          <w:szCs w:val="22"/>
        </w:rPr>
      </w:pPr>
      <w:r w:rsidRPr="00D66B3C">
        <w:rPr>
          <w:snapToGrid w:val="0"/>
          <w:kern w:val="22"/>
          <w:szCs w:val="22"/>
        </w:rPr>
        <w:t>4.</w:t>
      </w:r>
      <w:r w:rsidRPr="00D66B3C">
        <w:rPr>
          <w:snapToGrid w:val="0"/>
          <w:kern w:val="22"/>
          <w:szCs w:val="22"/>
        </w:rPr>
        <w:tab/>
      </w:r>
      <w:r w:rsidR="00B32B7D" w:rsidRPr="00D66B3C">
        <w:rPr>
          <w:i/>
          <w:iCs/>
          <w:snapToGrid w:val="0"/>
          <w:kern w:val="22"/>
          <w:szCs w:val="22"/>
        </w:rPr>
        <w:t>Also u</w:t>
      </w:r>
      <w:r w:rsidRPr="00D66B3C">
        <w:rPr>
          <w:i/>
          <w:iCs/>
          <w:snapToGrid w:val="0"/>
          <w:kern w:val="22"/>
          <w:szCs w:val="22"/>
        </w:rPr>
        <w:t>rges</w:t>
      </w:r>
      <w:r w:rsidRPr="00D66B3C">
        <w:rPr>
          <w:snapToGrid w:val="0"/>
          <w:kern w:val="22"/>
          <w:szCs w:val="22"/>
        </w:rPr>
        <w:t xml:space="preserve"> Parties and </w:t>
      </w:r>
      <w:r w:rsidRPr="00D66B3C">
        <w:rPr>
          <w:i/>
          <w:snapToGrid w:val="0"/>
          <w:kern w:val="22"/>
          <w:szCs w:val="22"/>
        </w:rPr>
        <w:t>invites</w:t>
      </w:r>
      <w:r w:rsidRPr="00D66B3C">
        <w:rPr>
          <w:snapToGrid w:val="0"/>
          <w:kern w:val="22"/>
          <w:szCs w:val="22"/>
        </w:rPr>
        <w:t xml:space="preserve"> other Governments, indigenous peoples and local communities, relevant international organizations, civil society organizations, women’s and youth organizations, private and financial sectors and other stakeholders, to establish processes at </w:t>
      </w:r>
      <w:r w:rsidR="00401AF6" w:rsidRPr="00D66B3C">
        <w:rPr>
          <w:snapToGrid w:val="0"/>
          <w:kern w:val="22"/>
          <w:szCs w:val="22"/>
        </w:rPr>
        <w:t xml:space="preserve">the </w:t>
      </w:r>
      <w:r w:rsidRPr="00D66B3C">
        <w:rPr>
          <w:snapToGrid w:val="0"/>
          <w:kern w:val="22"/>
          <w:szCs w:val="22"/>
        </w:rPr>
        <w:t>national, subnational and local level</w:t>
      </w:r>
      <w:r w:rsidR="00401AF6" w:rsidRPr="00D66B3C">
        <w:rPr>
          <w:snapToGrid w:val="0"/>
          <w:kern w:val="22"/>
          <w:szCs w:val="22"/>
        </w:rPr>
        <w:t>s</w:t>
      </w:r>
      <w:r w:rsidRPr="00D66B3C">
        <w:rPr>
          <w:snapToGrid w:val="0"/>
          <w:kern w:val="22"/>
          <w:szCs w:val="22"/>
        </w:rPr>
        <w:t>, to facilitate dialogues on the post-2020 global biodiversity framework and to make the results of these dialogues available through the clearing-house mechanism of the Convention and other appropriate means;</w:t>
      </w:r>
    </w:p>
    <w:p w:rsidR="007C18CD" w:rsidRPr="00340D83" w:rsidRDefault="00365718">
      <w:pPr>
        <w:suppressLineNumbers/>
        <w:suppressAutoHyphens/>
        <w:kinsoku w:val="0"/>
        <w:overflowPunct w:val="0"/>
        <w:autoSpaceDE w:val="0"/>
        <w:autoSpaceDN w:val="0"/>
        <w:adjustRightInd w:val="0"/>
        <w:snapToGrid w:val="0"/>
        <w:spacing w:before="120" w:after="120"/>
        <w:ind w:left="720" w:firstLine="720"/>
        <w:rPr>
          <w:i/>
          <w:iCs/>
          <w:snapToGrid w:val="0"/>
          <w:kern w:val="22"/>
          <w:szCs w:val="22"/>
        </w:rPr>
      </w:pPr>
      <w:r w:rsidRPr="00DC7581">
        <w:rPr>
          <w:snapToGrid w:val="0"/>
          <w:kern w:val="22"/>
          <w:szCs w:val="22"/>
        </w:rPr>
        <w:t>5</w:t>
      </w:r>
      <w:r w:rsidR="007C18CD" w:rsidRPr="00DC7581">
        <w:rPr>
          <w:snapToGrid w:val="0"/>
          <w:kern w:val="22"/>
          <w:szCs w:val="22"/>
        </w:rPr>
        <w:t>.</w:t>
      </w:r>
      <w:r w:rsidR="00180A59" w:rsidRPr="00DC7581">
        <w:rPr>
          <w:snapToGrid w:val="0"/>
          <w:kern w:val="22"/>
          <w:szCs w:val="22"/>
        </w:rPr>
        <w:tab/>
      </w:r>
      <w:r w:rsidR="007C18CD" w:rsidRPr="00DC7581">
        <w:rPr>
          <w:i/>
          <w:snapToGrid w:val="0"/>
          <w:kern w:val="22"/>
          <w:szCs w:val="22"/>
        </w:rPr>
        <w:t>Welcomes</w:t>
      </w:r>
      <w:r w:rsidR="007C18CD" w:rsidRPr="00DC7581">
        <w:rPr>
          <w:snapToGrid w:val="0"/>
          <w:kern w:val="22"/>
          <w:szCs w:val="22"/>
        </w:rPr>
        <w:t xml:space="preserve"> the advice for Parties, the Secretariat and other relevant organizations to enable a gender-responsive process for the development of the post-2020 global biodiversity framework</w:t>
      </w:r>
      <w:r w:rsidR="00E74406" w:rsidRPr="00D66B3C">
        <w:rPr>
          <w:snapToGrid w:val="0"/>
          <w:kern w:val="22"/>
          <w:szCs w:val="22"/>
        </w:rPr>
        <w:t>,</w:t>
      </w:r>
      <w:r w:rsidR="007438E5" w:rsidRPr="00D66B3C">
        <w:rPr>
          <w:rStyle w:val="FootnoteReference"/>
          <w:snapToGrid w:val="0"/>
          <w:kern w:val="22"/>
          <w:szCs w:val="22"/>
        </w:rPr>
        <w:footnoteReference w:id="9"/>
      </w:r>
      <w:r w:rsidR="007C18CD" w:rsidRPr="00D66B3C">
        <w:rPr>
          <w:snapToGrid w:val="0"/>
          <w:kern w:val="22"/>
          <w:szCs w:val="22"/>
        </w:rPr>
        <w:t xml:space="preserve"> and </w:t>
      </w:r>
      <w:r w:rsidR="007C18CD" w:rsidRPr="002E643C">
        <w:rPr>
          <w:i/>
          <w:snapToGrid w:val="0"/>
          <w:kern w:val="22"/>
          <w:szCs w:val="22"/>
        </w:rPr>
        <w:t>urges</w:t>
      </w:r>
      <w:r w:rsidR="007C18CD" w:rsidRPr="002E643C">
        <w:rPr>
          <w:snapToGrid w:val="0"/>
          <w:kern w:val="22"/>
          <w:szCs w:val="22"/>
        </w:rPr>
        <w:t xml:space="preserve"> Parties, the Secretariat and other relevant organizations to consider this advice in their processes on the post-2020 global biodiversity framework;</w:t>
      </w:r>
    </w:p>
    <w:p w:rsidR="007C18CD" w:rsidRPr="00D66B3C" w:rsidRDefault="00365718">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CA66ED">
        <w:rPr>
          <w:iCs/>
          <w:snapToGrid w:val="0"/>
          <w:kern w:val="22"/>
          <w:szCs w:val="22"/>
        </w:rPr>
        <w:t>6</w:t>
      </w:r>
      <w:r w:rsidR="007C18CD" w:rsidRPr="00D01BB0">
        <w:rPr>
          <w:iCs/>
          <w:snapToGrid w:val="0"/>
          <w:kern w:val="22"/>
          <w:szCs w:val="22"/>
        </w:rPr>
        <w:t>.</w:t>
      </w:r>
      <w:r w:rsidR="007C18CD" w:rsidRPr="00D01BB0">
        <w:rPr>
          <w:i/>
          <w:iCs/>
          <w:snapToGrid w:val="0"/>
          <w:kern w:val="22"/>
          <w:szCs w:val="22"/>
        </w:rPr>
        <w:tab/>
        <w:t xml:space="preserve">Invites </w:t>
      </w:r>
      <w:r w:rsidR="007C18CD" w:rsidRPr="00F85016">
        <w:rPr>
          <w:snapToGrid w:val="0"/>
          <w:kern w:val="22"/>
          <w:szCs w:val="22"/>
        </w:rPr>
        <w:t>Parties, other Governments</w:t>
      </w:r>
      <w:r w:rsidR="00392B53" w:rsidRPr="006F456E">
        <w:rPr>
          <w:snapToGrid w:val="0"/>
          <w:kern w:val="22"/>
          <w:szCs w:val="22"/>
        </w:rPr>
        <w:t>,</w:t>
      </w:r>
      <w:r w:rsidR="007C18CD" w:rsidRPr="00E1233D">
        <w:rPr>
          <w:snapToGrid w:val="0"/>
          <w:kern w:val="22"/>
          <w:szCs w:val="22"/>
        </w:rPr>
        <w:t xml:space="preserve"> all </w:t>
      </w:r>
      <w:r w:rsidR="007C18CD" w:rsidRPr="00AC5D47">
        <w:rPr>
          <w:iCs/>
          <w:snapToGrid w:val="0"/>
          <w:kern w:val="22"/>
          <w:szCs w:val="22"/>
        </w:rPr>
        <w:t xml:space="preserve">relevant organizations and stakeholders, </w:t>
      </w:r>
      <w:r w:rsidR="007C18CD" w:rsidRPr="00DC7581">
        <w:rPr>
          <w:szCs w:val="22"/>
        </w:rPr>
        <w:t>including the private sector and youth</w:t>
      </w:r>
      <w:r w:rsidR="00170886" w:rsidRPr="00DC7581">
        <w:rPr>
          <w:szCs w:val="22"/>
        </w:rPr>
        <w:t>,</w:t>
      </w:r>
      <w:r w:rsidR="007C18CD" w:rsidRPr="00D66B3C">
        <w:rPr>
          <w:iCs/>
          <w:snapToGrid w:val="0"/>
          <w:kern w:val="22"/>
          <w:szCs w:val="22"/>
        </w:rPr>
        <w:t xml:space="preserve"> when organizing meetings and consultations relevant to biodiversity, to consider dedicated sessions or space to facilitate discussions on the </w:t>
      </w:r>
      <w:r w:rsidR="007C18CD" w:rsidRPr="00D66B3C">
        <w:rPr>
          <w:snapToGrid w:val="0"/>
          <w:kern w:val="22"/>
          <w:szCs w:val="22"/>
        </w:rPr>
        <w:t>development of the post-2020 global biodiversity framework;</w:t>
      </w:r>
    </w:p>
    <w:p w:rsidR="007C18CD" w:rsidRPr="00D66B3C" w:rsidRDefault="00365718">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D66B3C">
        <w:rPr>
          <w:snapToGrid w:val="0"/>
          <w:kern w:val="22"/>
          <w:szCs w:val="22"/>
        </w:rPr>
        <w:t>7</w:t>
      </w:r>
      <w:r w:rsidR="007C18CD" w:rsidRPr="00D66B3C">
        <w:rPr>
          <w:snapToGrid w:val="0"/>
          <w:kern w:val="22"/>
          <w:szCs w:val="22"/>
        </w:rPr>
        <w:t>.</w:t>
      </w:r>
      <w:r w:rsidR="007C18CD" w:rsidRPr="00D66B3C">
        <w:rPr>
          <w:snapToGrid w:val="0"/>
          <w:kern w:val="22"/>
          <w:szCs w:val="22"/>
        </w:rPr>
        <w:tab/>
      </w:r>
      <w:r w:rsidR="007C18CD" w:rsidRPr="00D66B3C">
        <w:rPr>
          <w:i/>
          <w:iCs/>
          <w:snapToGrid w:val="0"/>
          <w:kern w:val="22"/>
          <w:szCs w:val="22"/>
        </w:rPr>
        <w:t>Invites</w:t>
      </w:r>
      <w:r w:rsidR="007C18CD" w:rsidRPr="00D66B3C">
        <w:rPr>
          <w:snapToGrid w:val="0"/>
          <w:kern w:val="22"/>
          <w:szCs w:val="22"/>
        </w:rPr>
        <w:t xml:space="preserve"> Parties, other Governments and all relevant organizations and stakeholders in a position to do so to provide timely financial contributions and other support to the process for developing the post-2020 global biodiversity framework, including by offering to host global, regional or sectoral consultations on this issue;</w:t>
      </w:r>
    </w:p>
    <w:p w:rsidR="008B5014" w:rsidRPr="00D66B3C" w:rsidRDefault="00365718">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D66B3C">
        <w:rPr>
          <w:snapToGrid w:val="0"/>
          <w:kern w:val="22"/>
          <w:szCs w:val="22"/>
        </w:rPr>
        <w:t>8</w:t>
      </w:r>
      <w:r w:rsidR="007C18CD" w:rsidRPr="00D66B3C">
        <w:rPr>
          <w:snapToGrid w:val="0"/>
          <w:kern w:val="22"/>
          <w:szCs w:val="22"/>
        </w:rPr>
        <w:t>.</w:t>
      </w:r>
      <w:r w:rsidR="007C18CD" w:rsidRPr="00D66B3C">
        <w:rPr>
          <w:snapToGrid w:val="0"/>
          <w:kern w:val="22"/>
          <w:szCs w:val="22"/>
        </w:rPr>
        <w:tab/>
      </w:r>
      <w:r w:rsidR="008B5014" w:rsidRPr="00D66B3C">
        <w:rPr>
          <w:i/>
          <w:iCs/>
          <w:snapToGrid w:val="0"/>
          <w:kern w:val="22"/>
          <w:szCs w:val="22"/>
        </w:rPr>
        <w:t>Encourages</w:t>
      </w:r>
      <w:r w:rsidR="008B5014" w:rsidRPr="00D66B3C">
        <w:rPr>
          <w:snapToGrid w:val="0"/>
          <w:kern w:val="22"/>
          <w:szCs w:val="22"/>
        </w:rPr>
        <w:t xml:space="preserve"> Parties</w:t>
      </w:r>
      <w:r w:rsidR="0097012D" w:rsidRPr="00D66B3C">
        <w:rPr>
          <w:snapToGrid w:val="0"/>
          <w:kern w:val="22"/>
          <w:szCs w:val="22"/>
        </w:rPr>
        <w:t xml:space="preserve"> and </w:t>
      </w:r>
      <w:r w:rsidR="008B5014" w:rsidRPr="00DC7581">
        <w:rPr>
          <w:i/>
          <w:iCs/>
          <w:snapToGrid w:val="0"/>
          <w:kern w:val="22"/>
          <w:szCs w:val="22"/>
        </w:rPr>
        <w:t>invites</w:t>
      </w:r>
      <w:r w:rsidR="008B5014" w:rsidRPr="00D66B3C">
        <w:rPr>
          <w:snapToGrid w:val="0"/>
          <w:kern w:val="22"/>
          <w:szCs w:val="22"/>
        </w:rPr>
        <w:t xml:space="preserve"> other Governments, indigenous peoples and local communities and all relevant organizations and stakeholders including the private sector to consider developing, prior to the fifteenth meeting of the Conference of the Parties, as appropriate to the national context, and on a voluntary basis, biodiversity </w:t>
      </w:r>
      <w:r w:rsidR="00361517" w:rsidRPr="00D66B3C">
        <w:rPr>
          <w:snapToGrid w:val="0"/>
          <w:kern w:val="22"/>
          <w:szCs w:val="22"/>
        </w:rPr>
        <w:t xml:space="preserve">commitments </w:t>
      </w:r>
      <w:r w:rsidR="008B5014" w:rsidRPr="00D66B3C">
        <w:rPr>
          <w:snapToGrid w:val="0"/>
          <w:kern w:val="22"/>
          <w:szCs w:val="22"/>
        </w:rPr>
        <w:t xml:space="preserve">that may contribute to an effective post-2020 biodiversity framework, commensurate with achieving the 2050 </w:t>
      </w:r>
      <w:r w:rsidR="0097012D" w:rsidRPr="00D66B3C">
        <w:rPr>
          <w:snapToGrid w:val="0"/>
          <w:kern w:val="22"/>
          <w:szCs w:val="22"/>
        </w:rPr>
        <w:t>V</w:t>
      </w:r>
      <w:r w:rsidR="008B5014" w:rsidRPr="00D66B3C">
        <w:rPr>
          <w:snapToGrid w:val="0"/>
          <w:kern w:val="22"/>
          <w:szCs w:val="22"/>
        </w:rPr>
        <w:t xml:space="preserve">ision for </w:t>
      </w:r>
      <w:r w:rsidR="0097012D" w:rsidRPr="00D66B3C">
        <w:rPr>
          <w:snapToGrid w:val="0"/>
          <w:kern w:val="22"/>
          <w:szCs w:val="22"/>
        </w:rPr>
        <w:t>B</w:t>
      </w:r>
      <w:r w:rsidR="008B5014" w:rsidRPr="00D66B3C">
        <w:rPr>
          <w:snapToGrid w:val="0"/>
          <w:kern w:val="22"/>
          <w:szCs w:val="22"/>
        </w:rPr>
        <w:t>iodiversity</w:t>
      </w:r>
      <w:r w:rsidR="00F970EC" w:rsidRPr="00D66B3C">
        <w:rPr>
          <w:snapToGrid w:val="0"/>
          <w:kern w:val="22"/>
          <w:szCs w:val="22"/>
        </w:rPr>
        <w:t>,</w:t>
      </w:r>
      <w:r w:rsidR="008B5014" w:rsidRPr="00D66B3C">
        <w:rPr>
          <w:snapToGrid w:val="0"/>
          <w:kern w:val="22"/>
          <w:szCs w:val="22"/>
        </w:rPr>
        <w:t xml:space="preserve"> and to make information on these </w:t>
      </w:r>
      <w:r w:rsidR="00361517" w:rsidRPr="00D66B3C">
        <w:rPr>
          <w:snapToGrid w:val="0"/>
          <w:kern w:val="22"/>
          <w:szCs w:val="22"/>
        </w:rPr>
        <w:t xml:space="preserve">commitments </w:t>
      </w:r>
      <w:r w:rsidR="008B5014" w:rsidRPr="00D66B3C">
        <w:rPr>
          <w:snapToGrid w:val="0"/>
          <w:kern w:val="22"/>
          <w:szCs w:val="22"/>
        </w:rPr>
        <w:t>available to the Executive Secretary;</w:t>
      </w:r>
    </w:p>
    <w:p w:rsidR="007C18CD" w:rsidRPr="00D66B3C" w:rsidRDefault="00365718">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D66B3C">
        <w:rPr>
          <w:snapToGrid w:val="0"/>
          <w:kern w:val="22"/>
          <w:szCs w:val="22"/>
        </w:rPr>
        <w:t>9</w:t>
      </w:r>
      <w:r w:rsidR="007C18CD" w:rsidRPr="00D66B3C">
        <w:rPr>
          <w:snapToGrid w:val="0"/>
          <w:kern w:val="22"/>
          <w:szCs w:val="22"/>
        </w:rPr>
        <w:t>.</w:t>
      </w:r>
      <w:r w:rsidR="007C18CD" w:rsidRPr="00D66B3C">
        <w:rPr>
          <w:snapToGrid w:val="0"/>
          <w:kern w:val="22"/>
          <w:szCs w:val="22"/>
        </w:rPr>
        <w:tab/>
      </w:r>
      <w:r w:rsidR="007C18CD" w:rsidRPr="00D66B3C">
        <w:rPr>
          <w:i/>
          <w:iCs/>
          <w:snapToGrid w:val="0"/>
          <w:kern w:val="22"/>
          <w:szCs w:val="22"/>
        </w:rPr>
        <w:t>Invites</w:t>
      </w:r>
      <w:r w:rsidR="007C18CD" w:rsidRPr="00D66B3C">
        <w:rPr>
          <w:snapToGrid w:val="0"/>
          <w:kern w:val="22"/>
          <w:szCs w:val="22"/>
        </w:rPr>
        <w:t xml:space="preserve"> the General Assembly of the United Nations to convene a high-level biodiversity summit at the level of Heads of State/Heads of Government in 2020 in order to raise the political visibility of biodiversity and its contribution to the 2030 Agenda for Sustainable Development</w:t>
      </w:r>
      <w:r w:rsidR="00337435" w:rsidRPr="00DC7581">
        <w:rPr>
          <w:rStyle w:val="FootnoteReference"/>
          <w:snapToGrid w:val="0"/>
          <w:kern w:val="22"/>
          <w:szCs w:val="22"/>
        </w:rPr>
        <w:footnoteReference w:id="10"/>
      </w:r>
      <w:r w:rsidR="007C18CD" w:rsidRPr="00DC7581">
        <w:rPr>
          <w:snapToGrid w:val="0"/>
          <w:kern w:val="22"/>
          <w:szCs w:val="22"/>
        </w:rPr>
        <w:t xml:space="preserve"> as a contribution to the development of a robust post-2020 global biodiversity framework;</w:t>
      </w:r>
    </w:p>
    <w:p w:rsidR="007C18CD" w:rsidRPr="00D66B3C" w:rsidRDefault="007C18C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D66B3C">
        <w:rPr>
          <w:snapToGrid w:val="0"/>
          <w:kern w:val="22"/>
          <w:szCs w:val="22"/>
        </w:rPr>
        <w:t>1</w:t>
      </w:r>
      <w:r w:rsidR="00365718" w:rsidRPr="00D66B3C">
        <w:rPr>
          <w:snapToGrid w:val="0"/>
          <w:kern w:val="22"/>
          <w:szCs w:val="22"/>
        </w:rPr>
        <w:t>0</w:t>
      </w:r>
      <w:r w:rsidRPr="00D66B3C">
        <w:rPr>
          <w:snapToGrid w:val="0"/>
          <w:kern w:val="22"/>
          <w:szCs w:val="22"/>
        </w:rPr>
        <w:t>.</w:t>
      </w:r>
      <w:r w:rsidRPr="00D66B3C">
        <w:rPr>
          <w:snapToGrid w:val="0"/>
          <w:kern w:val="22"/>
          <w:szCs w:val="22"/>
        </w:rPr>
        <w:tab/>
      </w:r>
      <w:r w:rsidRPr="00D66B3C">
        <w:rPr>
          <w:i/>
          <w:iCs/>
          <w:snapToGrid w:val="0"/>
          <w:kern w:val="22"/>
          <w:szCs w:val="22"/>
        </w:rPr>
        <w:t>Notes</w:t>
      </w:r>
      <w:r w:rsidRPr="00D66B3C">
        <w:rPr>
          <w:snapToGrid w:val="0"/>
          <w:kern w:val="22"/>
          <w:szCs w:val="22"/>
        </w:rPr>
        <w:t xml:space="preserve"> that several of the biodiversity-related targets under the 2030 Agenda for Sustainable Development have endpoints of 2020, and </w:t>
      </w:r>
      <w:r w:rsidRPr="00D66B3C">
        <w:rPr>
          <w:i/>
          <w:iCs/>
          <w:snapToGrid w:val="0"/>
          <w:kern w:val="22"/>
          <w:szCs w:val="22"/>
        </w:rPr>
        <w:t>requests</w:t>
      </w:r>
      <w:r w:rsidRPr="00D66B3C">
        <w:rPr>
          <w:snapToGrid w:val="0"/>
          <w:kern w:val="22"/>
          <w:szCs w:val="22"/>
        </w:rPr>
        <w:t xml:space="preserve"> the Executive Secretary to bring the preparatory process for the post-2020 global biodiversity framework to the attention of the General Assembly of the United Nations;</w:t>
      </w:r>
    </w:p>
    <w:p w:rsidR="007C18CD" w:rsidRPr="00D66B3C" w:rsidRDefault="007C18C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D66B3C">
        <w:rPr>
          <w:snapToGrid w:val="0"/>
          <w:kern w:val="22"/>
          <w:szCs w:val="22"/>
        </w:rPr>
        <w:t>1</w:t>
      </w:r>
      <w:r w:rsidR="00365718" w:rsidRPr="00D66B3C">
        <w:rPr>
          <w:snapToGrid w:val="0"/>
          <w:kern w:val="22"/>
          <w:szCs w:val="22"/>
        </w:rPr>
        <w:t>1</w:t>
      </w:r>
      <w:r w:rsidRPr="00D66B3C">
        <w:rPr>
          <w:snapToGrid w:val="0"/>
          <w:kern w:val="22"/>
          <w:szCs w:val="22"/>
        </w:rPr>
        <w:t>.</w:t>
      </w:r>
      <w:r w:rsidRPr="00D66B3C">
        <w:rPr>
          <w:snapToGrid w:val="0"/>
          <w:kern w:val="22"/>
          <w:szCs w:val="22"/>
        </w:rPr>
        <w:tab/>
      </w:r>
      <w:r w:rsidRPr="00D66B3C">
        <w:rPr>
          <w:i/>
          <w:iCs/>
          <w:snapToGrid w:val="0"/>
          <w:kern w:val="22"/>
          <w:szCs w:val="22"/>
        </w:rPr>
        <w:t>Requests</w:t>
      </w:r>
      <w:r w:rsidRPr="00D66B3C">
        <w:rPr>
          <w:snapToGrid w:val="0"/>
          <w:kern w:val="22"/>
          <w:szCs w:val="22"/>
        </w:rPr>
        <w:t xml:space="preserve"> the Subsidiary Body on Scientific, Technical and Technological Advice at its twenty-third meeting to contribute to the development of the scientific and technical rationale for the post-2020 biodiversity framework, on the basis of relevant information as outlined in the note by the Executive Secretary;</w:t>
      </w:r>
      <w:r w:rsidRPr="00D66B3C">
        <w:rPr>
          <w:rStyle w:val="FootnoteReference"/>
          <w:rFonts w:eastAsiaTheme="majorEastAsia"/>
          <w:snapToGrid w:val="0"/>
          <w:kern w:val="22"/>
          <w:szCs w:val="22"/>
        </w:rPr>
        <w:footnoteReference w:id="11"/>
      </w:r>
    </w:p>
    <w:p w:rsidR="007C18CD" w:rsidRPr="00D66B3C" w:rsidRDefault="007C18C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2E643C">
        <w:rPr>
          <w:snapToGrid w:val="0"/>
          <w:kern w:val="22"/>
          <w:szCs w:val="22"/>
        </w:rPr>
        <w:t>1</w:t>
      </w:r>
      <w:r w:rsidR="002E643C">
        <w:rPr>
          <w:snapToGrid w:val="0"/>
          <w:kern w:val="22"/>
          <w:szCs w:val="22"/>
        </w:rPr>
        <w:t>2</w:t>
      </w:r>
      <w:r w:rsidRPr="002E643C">
        <w:rPr>
          <w:snapToGrid w:val="0"/>
          <w:kern w:val="22"/>
          <w:szCs w:val="22"/>
        </w:rPr>
        <w:t>.</w:t>
      </w:r>
      <w:r w:rsidRPr="002E643C">
        <w:rPr>
          <w:snapToGrid w:val="0"/>
          <w:kern w:val="22"/>
          <w:szCs w:val="22"/>
        </w:rPr>
        <w:tab/>
      </w:r>
      <w:r w:rsidRPr="002E643C">
        <w:rPr>
          <w:i/>
          <w:iCs/>
          <w:snapToGrid w:val="0"/>
          <w:kern w:val="22"/>
          <w:szCs w:val="22"/>
        </w:rPr>
        <w:t>Also requests</w:t>
      </w:r>
      <w:r w:rsidRPr="002E643C">
        <w:rPr>
          <w:snapToGrid w:val="0"/>
          <w:kern w:val="22"/>
          <w:szCs w:val="22"/>
        </w:rPr>
        <w:t xml:space="preserve"> the Subsidiary Body on Scientific, Technical and Technological Advice at its </w:t>
      </w:r>
      <w:r w:rsidRPr="00DC7581">
        <w:rPr>
          <w:szCs w:val="22"/>
        </w:rPr>
        <w:t xml:space="preserve">twenty-third and </w:t>
      </w:r>
      <w:r w:rsidRPr="00D66B3C">
        <w:rPr>
          <w:snapToGrid w:val="0"/>
          <w:kern w:val="22"/>
          <w:szCs w:val="22"/>
        </w:rPr>
        <w:t>twenty-fourth meeting</w:t>
      </w:r>
      <w:r w:rsidR="00091BC0" w:rsidRPr="00D66B3C">
        <w:rPr>
          <w:snapToGrid w:val="0"/>
          <w:kern w:val="22"/>
          <w:szCs w:val="22"/>
        </w:rPr>
        <w:t>s</w:t>
      </w:r>
      <w:r w:rsidRPr="00D66B3C">
        <w:rPr>
          <w:snapToGrid w:val="0"/>
          <w:kern w:val="22"/>
          <w:szCs w:val="22"/>
        </w:rPr>
        <w:t xml:space="preserve"> to review possible components for the post-2020 global biodiversity framework, for further consideration by the Subsidiary Body on Implementation;</w:t>
      </w:r>
    </w:p>
    <w:p w:rsidR="007C18CD" w:rsidRPr="00D01BB0" w:rsidRDefault="007C18C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D66B3C">
        <w:rPr>
          <w:snapToGrid w:val="0"/>
          <w:kern w:val="22"/>
          <w:szCs w:val="22"/>
        </w:rPr>
        <w:t>1</w:t>
      </w:r>
      <w:r w:rsidR="002E643C">
        <w:rPr>
          <w:snapToGrid w:val="0"/>
          <w:kern w:val="22"/>
          <w:szCs w:val="22"/>
        </w:rPr>
        <w:t>3</w:t>
      </w:r>
      <w:r w:rsidRPr="002E643C">
        <w:rPr>
          <w:snapToGrid w:val="0"/>
          <w:kern w:val="22"/>
          <w:szCs w:val="22"/>
        </w:rPr>
        <w:t>.</w:t>
      </w:r>
      <w:r w:rsidRPr="002E643C">
        <w:rPr>
          <w:snapToGrid w:val="0"/>
          <w:kern w:val="22"/>
          <w:szCs w:val="22"/>
        </w:rPr>
        <w:tab/>
      </w:r>
      <w:r w:rsidRPr="002E643C">
        <w:rPr>
          <w:i/>
          <w:iCs/>
          <w:snapToGrid w:val="0"/>
          <w:kern w:val="22"/>
          <w:szCs w:val="22"/>
        </w:rPr>
        <w:t>Requests</w:t>
      </w:r>
      <w:r w:rsidRPr="00817EA7">
        <w:rPr>
          <w:snapToGrid w:val="0"/>
          <w:kern w:val="22"/>
          <w:szCs w:val="22"/>
        </w:rPr>
        <w:t xml:space="preserve"> the Subsidiary Body on Implementation at its third meeting to review a draft of the post-2020 g</w:t>
      </w:r>
      <w:r w:rsidRPr="00340D83">
        <w:rPr>
          <w:snapToGrid w:val="0"/>
          <w:kern w:val="22"/>
          <w:szCs w:val="22"/>
        </w:rPr>
        <w:t>lobal biodiversity framework and to prepare a recommendation for the consideration of the Conference of the Parties</w:t>
      </w:r>
      <w:r w:rsidR="00180A59" w:rsidRPr="00CA66ED">
        <w:rPr>
          <w:snapToGrid w:val="0"/>
          <w:kern w:val="22"/>
          <w:szCs w:val="22"/>
        </w:rPr>
        <w:t>.</w:t>
      </w:r>
    </w:p>
    <w:p w:rsidR="007C18CD" w:rsidRPr="00AC5D47" w:rsidRDefault="007C18CD" w:rsidP="00DC7581">
      <w:pPr>
        <w:keepNext/>
        <w:suppressLineNumbers/>
        <w:suppressAutoHyphens/>
        <w:kinsoku w:val="0"/>
        <w:overflowPunct w:val="0"/>
        <w:autoSpaceDE w:val="0"/>
        <w:autoSpaceDN w:val="0"/>
        <w:adjustRightInd w:val="0"/>
        <w:snapToGrid w:val="0"/>
        <w:spacing w:before="240" w:after="120"/>
        <w:ind w:left="1152" w:hanging="432"/>
        <w:rPr>
          <w:i/>
          <w:kern w:val="22"/>
          <w:szCs w:val="22"/>
        </w:rPr>
      </w:pPr>
      <w:r w:rsidRPr="00D01BB0">
        <w:rPr>
          <w:b/>
          <w:kern w:val="22"/>
          <w:szCs w:val="22"/>
        </w:rPr>
        <w:t>B.</w:t>
      </w:r>
      <w:r w:rsidRPr="00D01BB0">
        <w:rPr>
          <w:b/>
          <w:kern w:val="22"/>
          <w:szCs w:val="22"/>
        </w:rPr>
        <w:tab/>
        <w:t>Draft decision for the Conference of the Parties serving as the meeting of the Parties to the Cartagena Protocol</w:t>
      </w:r>
    </w:p>
    <w:p w:rsidR="007C18CD" w:rsidRPr="00D66B3C" w:rsidRDefault="007C18CD" w:rsidP="00B36F59">
      <w:pPr>
        <w:suppressLineNumbers/>
        <w:suppressAutoHyphens/>
        <w:kinsoku w:val="0"/>
        <w:overflowPunct w:val="0"/>
        <w:autoSpaceDE w:val="0"/>
        <w:autoSpaceDN w:val="0"/>
        <w:adjustRightInd w:val="0"/>
        <w:snapToGrid w:val="0"/>
        <w:spacing w:before="120" w:after="120"/>
        <w:ind w:firstLine="720"/>
        <w:rPr>
          <w:i/>
          <w:snapToGrid w:val="0"/>
          <w:kern w:val="22"/>
          <w:szCs w:val="22"/>
        </w:rPr>
      </w:pPr>
      <w:r w:rsidRPr="00AC5D47">
        <w:rPr>
          <w:snapToGrid w:val="0"/>
          <w:kern w:val="22"/>
          <w:szCs w:val="22"/>
        </w:rPr>
        <w:t>10.</w:t>
      </w:r>
      <w:r w:rsidRPr="00AC5D47">
        <w:rPr>
          <w:snapToGrid w:val="0"/>
          <w:kern w:val="22"/>
          <w:szCs w:val="22"/>
        </w:rPr>
        <w:tab/>
      </w:r>
      <w:r w:rsidRPr="00AC5D47">
        <w:rPr>
          <w:i/>
          <w:snapToGrid w:val="0"/>
          <w:kern w:val="22"/>
          <w:szCs w:val="22"/>
        </w:rPr>
        <w:t>Recommends</w:t>
      </w:r>
      <w:r w:rsidRPr="00A864F7">
        <w:rPr>
          <w:iCs/>
          <w:snapToGrid w:val="0"/>
          <w:kern w:val="22"/>
          <w:szCs w:val="22"/>
        </w:rPr>
        <w:t xml:space="preserve"> that the Conference of the Parties serving as the meeting of the Parties to the Cartagena Protocol on Biosafety </w:t>
      </w:r>
      <w:r w:rsidR="00B97BCC" w:rsidRPr="00D66B3C">
        <w:rPr>
          <w:iCs/>
          <w:snapToGrid w:val="0"/>
          <w:kern w:val="22"/>
          <w:szCs w:val="22"/>
        </w:rPr>
        <w:t xml:space="preserve">at its ninth meeting </w:t>
      </w:r>
      <w:r w:rsidRPr="00D66B3C">
        <w:rPr>
          <w:iCs/>
          <w:snapToGrid w:val="0"/>
          <w:kern w:val="22"/>
          <w:szCs w:val="22"/>
        </w:rPr>
        <w:t>adopt a decision along the following lines:</w:t>
      </w:r>
    </w:p>
    <w:p w:rsidR="007C18CD" w:rsidRPr="00D66B3C" w:rsidRDefault="007C18CD" w:rsidP="00B36F59">
      <w:pPr>
        <w:suppressLineNumbers/>
        <w:suppressAutoHyphens/>
        <w:kinsoku w:val="0"/>
        <w:overflowPunct w:val="0"/>
        <w:autoSpaceDE w:val="0"/>
        <w:autoSpaceDN w:val="0"/>
        <w:adjustRightInd w:val="0"/>
        <w:snapToGrid w:val="0"/>
        <w:spacing w:before="120" w:after="120"/>
        <w:ind w:left="720" w:firstLine="720"/>
        <w:rPr>
          <w:i/>
          <w:snapToGrid w:val="0"/>
          <w:kern w:val="22"/>
          <w:szCs w:val="22"/>
        </w:rPr>
      </w:pPr>
      <w:r w:rsidRPr="00D66B3C">
        <w:rPr>
          <w:i/>
          <w:snapToGrid w:val="0"/>
          <w:kern w:val="22"/>
          <w:szCs w:val="22"/>
        </w:rPr>
        <w:t>The Conference of the Parties serving as the meeting of the Parties to the Cartagena Protocol on Biosafety</w:t>
      </w:r>
    </w:p>
    <w:p w:rsidR="007C18CD" w:rsidRPr="00D66B3C" w:rsidRDefault="007C18CD" w:rsidP="00D66B3C">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D66B3C">
        <w:rPr>
          <w:snapToGrid w:val="0"/>
          <w:kern w:val="22"/>
          <w:szCs w:val="22"/>
        </w:rPr>
        <w:t>1.</w:t>
      </w:r>
      <w:r w:rsidRPr="00D66B3C">
        <w:rPr>
          <w:snapToGrid w:val="0"/>
          <w:kern w:val="22"/>
          <w:szCs w:val="22"/>
        </w:rPr>
        <w:tab/>
      </w:r>
      <w:r w:rsidRPr="00D66B3C">
        <w:rPr>
          <w:i/>
          <w:iCs/>
          <w:snapToGrid w:val="0"/>
          <w:kern w:val="22"/>
          <w:szCs w:val="22"/>
        </w:rPr>
        <w:t>Takes note</w:t>
      </w:r>
      <w:r w:rsidRPr="00D66B3C">
        <w:rPr>
          <w:snapToGrid w:val="0"/>
          <w:kern w:val="22"/>
          <w:szCs w:val="22"/>
        </w:rPr>
        <w:t xml:space="preserve"> of the proposed preparatory process for the post-2020 global biodiversity framework in follow-up to the Strategic Plan for Biodiversity 2011-2020, and </w:t>
      </w:r>
      <w:r w:rsidR="00026D25" w:rsidRPr="00D66B3C">
        <w:rPr>
          <w:i/>
          <w:iCs/>
          <w:snapToGrid w:val="0"/>
          <w:kern w:val="22"/>
          <w:szCs w:val="22"/>
        </w:rPr>
        <w:t>welcomes</w:t>
      </w:r>
      <w:r w:rsidR="00026D25" w:rsidRPr="00D66B3C">
        <w:rPr>
          <w:snapToGrid w:val="0"/>
          <w:kern w:val="22"/>
          <w:szCs w:val="22"/>
        </w:rPr>
        <w:t xml:space="preserve"> </w:t>
      </w:r>
      <w:r w:rsidRPr="00D66B3C">
        <w:rPr>
          <w:snapToGrid w:val="0"/>
          <w:kern w:val="22"/>
          <w:szCs w:val="22"/>
        </w:rPr>
        <w:t xml:space="preserve">decision </w:t>
      </w:r>
      <w:r w:rsidR="00310F08" w:rsidRPr="00D66B3C">
        <w:rPr>
          <w:snapToGrid w:val="0"/>
          <w:kern w:val="22"/>
          <w:szCs w:val="22"/>
        </w:rPr>
        <w:t>14</w:t>
      </w:r>
      <w:r w:rsidRPr="00D66B3C">
        <w:rPr>
          <w:snapToGrid w:val="0"/>
          <w:kern w:val="22"/>
          <w:szCs w:val="22"/>
        </w:rPr>
        <w:t>/- of the Conference of the Parties;</w:t>
      </w:r>
    </w:p>
    <w:p w:rsidR="007C18CD" w:rsidRPr="00D66B3C" w:rsidRDefault="007C18CD" w:rsidP="00D66B3C">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D66B3C">
        <w:rPr>
          <w:snapToGrid w:val="0"/>
          <w:kern w:val="22"/>
          <w:szCs w:val="22"/>
        </w:rPr>
        <w:t>2.</w:t>
      </w:r>
      <w:r w:rsidRPr="00D66B3C">
        <w:rPr>
          <w:snapToGrid w:val="0"/>
          <w:kern w:val="22"/>
          <w:szCs w:val="22"/>
        </w:rPr>
        <w:tab/>
      </w:r>
      <w:r w:rsidRPr="00D66B3C">
        <w:rPr>
          <w:i/>
          <w:iCs/>
          <w:snapToGrid w:val="0"/>
          <w:kern w:val="22"/>
          <w:szCs w:val="22"/>
        </w:rPr>
        <w:t>Decides</w:t>
      </w:r>
      <w:r w:rsidRPr="00D66B3C">
        <w:rPr>
          <w:snapToGrid w:val="0"/>
          <w:kern w:val="22"/>
          <w:szCs w:val="22"/>
        </w:rPr>
        <w:t xml:space="preserve"> to develop a specific follow-up to the Strategic Plan for the Cartagena Protocol on Biosafety for the period 2011-2020 </w:t>
      </w:r>
      <w:r w:rsidR="00026D25" w:rsidRPr="00D66B3C">
        <w:rPr>
          <w:snapToGrid w:val="0"/>
          <w:kern w:val="22"/>
          <w:szCs w:val="22"/>
        </w:rPr>
        <w:t>that is complementary to</w:t>
      </w:r>
      <w:r w:rsidRPr="00D66B3C">
        <w:rPr>
          <w:snapToGrid w:val="0"/>
          <w:kern w:val="22"/>
          <w:szCs w:val="22"/>
        </w:rPr>
        <w:t xml:space="preserve"> the post-2020 global biodiversity framework, and </w:t>
      </w:r>
      <w:r w:rsidRPr="00DC7581">
        <w:rPr>
          <w:i/>
          <w:iCs/>
          <w:snapToGrid w:val="0"/>
          <w:kern w:val="22"/>
          <w:szCs w:val="22"/>
        </w:rPr>
        <w:t>requests</w:t>
      </w:r>
      <w:r w:rsidRPr="00DC7581">
        <w:rPr>
          <w:snapToGrid w:val="0"/>
          <w:kern w:val="22"/>
          <w:szCs w:val="22"/>
        </w:rPr>
        <w:t xml:space="preserve"> the Executive Secretary to facilitate the development of its elements;</w:t>
      </w:r>
    </w:p>
    <w:p w:rsidR="007C18CD" w:rsidRPr="00D66B3C" w:rsidRDefault="007C18CD" w:rsidP="00340D83">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D66B3C">
        <w:rPr>
          <w:snapToGrid w:val="0"/>
          <w:kern w:val="22"/>
          <w:szCs w:val="22"/>
        </w:rPr>
        <w:t>3.</w:t>
      </w:r>
      <w:r w:rsidRPr="00D66B3C">
        <w:rPr>
          <w:snapToGrid w:val="0"/>
          <w:kern w:val="22"/>
          <w:szCs w:val="22"/>
        </w:rPr>
        <w:tab/>
      </w:r>
      <w:r w:rsidRPr="00D66B3C">
        <w:rPr>
          <w:i/>
          <w:iCs/>
          <w:snapToGrid w:val="0"/>
          <w:kern w:val="22"/>
          <w:szCs w:val="22"/>
        </w:rPr>
        <w:t xml:space="preserve">Invites </w:t>
      </w:r>
      <w:r w:rsidRPr="00D66B3C">
        <w:rPr>
          <w:snapToGrid w:val="0"/>
          <w:kern w:val="22"/>
          <w:szCs w:val="22"/>
        </w:rPr>
        <w:t>Parties to participate in the process for developing the post-2020 global biodiversity framework</w:t>
      </w:r>
      <w:r w:rsidR="00180A59" w:rsidRPr="00D66B3C">
        <w:rPr>
          <w:snapToGrid w:val="0"/>
          <w:kern w:val="22"/>
          <w:szCs w:val="22"/>
        </w:rPr>
        <w:t>.</w:t>
      </w:r>
    </w:p>
    <w:p w:rsidR="007C18CD" w:rsidRPr="00D66B3C" w:rsidRDefault="007C18CD" w:rsidP="00DC7581">
      <w:pPr>
        <w:keepNext/>
        <w:suppressLineNumbers/>
        <w:suppressAutoHyphens/>
        <w:kinsoku w:val="0"/>
        <w:overflowPunct w:val="0"/>
        <w:autoSpaceDE w:val="0"/>
        <w:autoSpaceDN w:val="0"/>
        <w:adjustRightInd w:val="0"/>
        <w:snapToGrid w:val="0"/>
        <w:spacing w:before="240" w:after="120"/>
        <w:ind w:left="1152" w:right="389" w:hanging="432"/>
        <w:rPr>
          <w:i/>
          <w:kern w:val="22"/>
          <w:szCs w:val="22"/>
        </w:rPr>
      </w:pPr>
      <w:r w:rsidRPr="00D66B3C">
        <w:rPr>
          <w:b/>
          <w:kern w:val="22"/>
          <w:szCs w:val="22"/>
        </w:rPr>
        <w:t>C.</w:t>
      </w:r>
      <w:r w:rsidRPr="00D66B3C">
        <w:rPr>
          <w:b/>
          <w:kern w:val="22"/>
          <w:szCs w:val="22"/>
        </w:rPr>
        <w:tab/>
        <w:t>Draft decision for the Conference of the Parties serving as the meeting of the Parties to the Nagoya Protocol</w:t>
      </w:r>
    </w:p>
    <w:p w:rsidR="007C18CD" w:rsidRPr="00D66B3C" w:rsidRDefault="007C18CD" w:rsidP="00D01BB0">
      <w:pPr>
        <w:suppressLineNumbers/>
        <w:suppressAutoHyphens/>
        <w:kinsoku w:val="0"/>
        <w:overflowPunct w:val="0"/>
        <w:autoSpaceDE w:val="0"/>
        <w:autoSpaceDN w:val="0"/>
        <w:adjustRightInd w:val="0"/>
        <w:snapToGrid w:val="0"/>
        <w:spacing w:before="120" w:after="120"/>
        <w:ind w:firstLine="720"/>
        <w:rPr>
          <w:iCs/>
          <w:snapToGrid w:val="0"/>
          <w:kern w:val="22"/>
          <w:szCs w:val="22"/>
        </w:rPr>
      </w:pPr>
      <w:r w:rsidRPr="00D66B3C">
        <w:rPr>
          <w:snapToGrid w:val="0"/>
          <w:kern w:val="22"/>
          <w:szCs w:val="22"/>
        </w:rPr>
        <w:t>11.</w:t>
      </w:r>
      <w:r w:rsidRPr="00D66B3C">
        <w:rPr>
          <w:snapToGrid w:val="0"/>
          <w:kern w:val="22"/>
          <w:szCs w:val="22"/>
        </w:rPr>
        <w:tab/>
      </w:r>
      <w:r w:rsidRPr="00D66B3C">
        <w:rPr>
          <w:i/>
          <w:snapToGrid w:val="0"/>
          <w:kern w:val="22"/>
          <w:szCs w:val="22"/>
        </w:rPr>
        <w:t>Recommends</w:t>
      </w:r>
      <w:r w:rsidRPr="00D66B3C">
        <w:rPr>
          <w:iCs/>
          <w:snapToGrid w:val="0"/>
          <w:kern w:val="22"/>
          <w:szCs w:val="22"/>
        </w:rPr>
        <w:t xml:space="preserve"> that the Conference of the Parties serving as the meeting of the Parties to the Nagoya Protocol </w:t>
      </w:r>
      <w:r w:rsidR="00603FD7" w:rsidRPr="00D66B3C">
        <w:rPr>
          <w:iCs/>
          <w:snapToGrid w:val="0"/>
          <w:kern w:val="22"/>
          <w:szCs w:val="22"/>
        </w:rPr>
        <w:t xml:space="preserve">at its third meeting </w:t>
      </w:r>
      <w:r w:rsidRPr="00D66B3C">
        <w:rPr>
          <w:iCs/>
          <w:snapToGrid w:val="0"/>
          <w:kern w:val="22"/>
          <w:szCs w:val="22"/>
        </w:rPr>
        <w:t>adopt a decision along the following lines:</w:t>
      </w:r>
    </w:p>
    <w:p w:rsidR="007C18CD" w:rsidRPr="00D66B3C" w:rsidRDefault="007C18CD">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D66B3C">
        <w:rPr>
          <w:i/>
          <w:snapToGrid w:val="0"/>
          <w:kern w:val="22"/>
          <w:szCs w:val="22"/>
        </w:rPr>
        <w:t>The Conference of the Parties serving as the meeting of the Parties to the Nagoya Protocol</w:t>
      </w:r>
    </w:p>
    <w:p w:rsidR="007C18CD" w:rsidRPr="00D66B3C" w:rsidRDefault="007C18CD">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D66B3C">
        <w:rPr>
          <w:snapToGrid w:val="0"/>
          <w:kern w:val="22"/>
          <w:szCs w:val="22"/>
        </w:rPr>
        <w:t>1.</w:t>
      </w:r>
      <w:r w:rsidRPr="00D66B3C">
        <w:rPr>
          <w:snapToGrid w:val="0"/>
          <w:kern w:val="22"/>
          <w:szCs w:val="22"/>
        </w:rPr>
        <w:tab/>
      </w:r>
      <w:r w:rsidRPr="00D66B3C">
        <w:rPr>
          <w:i/>
          <w:iCs/>
          <w:snapToGrid w:val="0"/>
          <w:kern w:val="22"/>
          <w:szCs w:val="22"/>
        </w:rPr>
        <w:t>Takes note</w:t>
      </w:r>
      <w:r w:rsidRPr="00D66B3C">
        <w:rPr>
          <w:snapToGrid w:val="0"/>
          <w:kern w:val="22"/>
          <w:szCs w:val="22"/>
        </w:rPr>
        <w:t xml:space="preserve"> of the proposed preparatory process for the post-2020 global biodiversity framework in follow-up to the Strategic Plan for Biodiversity 2011-2020, and </w:t>
      </w:r>
      <w:r w:rsidR="00026D25" w:rsidRPr="00D66B3C">
        <w:rPr>
          <w:i/>
          <w:iCs/>
          <w:snapToGrid w:val="0"/>
          <w:kern w:val="22"/>
          <w:szCs w:val="22"/>
        </w:rPr>
        <w:t>welcomes</w:t>
      </w:r>
      <w:r w:rsidR="00026D25" w:rsidRPr="00D66B3C">
        <w:rPr>
          <w:snapToGrid w:val="0"/>
          <w:kern w:val="22"/>
          <w:szCs w:val="22"/>
        </w:rPr>
        <w:t xml:space="preserve"> </w:t>
      </w:r>
      <w:r w:rsidRPr="00D66B3C">
        <w:rPr>
          <w:snapToGrid w:val="0"/>
          <w:kern w:val="22"/>
          <w:szCs w:val="22"/>
        </w:rPr>
        <w:t xml:space="preserve">decision </w:t>
      </w:r>
      <w:r w:rsidR="00310F08" w:rsidRPr="00D66B3C">
        <w:rPr>
          <w:snapToGrid w:val="0"/>
          <w:kern w:val="22"/>
          <w:szCs w:val="22"/>
        </w:rPr>
        <w:t>14</w:t>
      </w:r>
      <w:r w:rsidRPr="00D66B3C">
        <w:rPr>
          <w:snapToGrid w:val="0"/>
          <w:kern w:val="22"/>
          <w:szCs w:val="22"/>
        </w:rPr>
        <w:t>/- of the Conference of the Parties;</w:t>
      </w:r>
    </w:p>
    <w:p w:rsidR="00833907" w:rsidRPr="00D66B3C" w:rsidRDefault="00833907">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D66B3C">
        <w:rPr>
          <w:snapToGrid w:val="0"/>
          <w:kern w:val="22"/>
          <w:szCs w:val="22"/>
        </w:rPr>
        <w:t>2.</w:t>
      </w:r>
      <w:r w:rsidRPr="00D66B3C">
        <w:rPr>
          <w:snapToGrid w:val="0"/>
          <w:kern w:val="22"/>
          <w:szCs w:val="22"/>
        </w:rPr>
        <w:tab/>
        <w:t>[</w:t>
      </w:r>
      <w:r w:rsidRPr="00D66B3C">
        <w:rPr>
          <w:i/>
          <w:snapToGrid w:val="0"/>
          <w:kern w:val="22"/>
          <w:szCs w:val="22"/>
        </w:rPr>
        <w:t>Decides</w:t>
      </w:r>
      <w:r w:rsidRPr="00D66B3C">
        <w:rPr>
          <w:snapToGrid w:val="0"/>
          <w:kern w:val="22"/>
          <w:szCs w:val="22"/>
        </w:rPr>
        <w:t xml:space="preserve"> to develop a specific plan for the Nagoya Protocol as part of the post-2020 global biodiversity framework, and </w:t>
      </w:r>
      <w:r w:rsidRPr="00D66B3C">
        <w:rPr>
          <w:i/>
          <w:snapToGrid w:val="0"/>
          <w:kern w:val="22"/>
          <w:szCs w:val="22"/>
        </w:rPr>
        <w:t>requests</w:t>
      </w:r>
      <w:r w:rsidRPr="00D66B3C">
        <w:rPr>
          <w:snapToGrid w:val="0"/>
          <w:kern w:val="22"/>
          <w:szCs w:val="22"/>
        </w:rPr>
        <w:t xml:space="preserve"> the Executive Secretary to facilitate the development of its elements].</w:t>
      </w:r>
    </w:p>
    <w:p w:rsidR="00026D25" w:rsidRPr="00157E9F" w:rsidRDefault="00833907">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D66B3C">
        <w:rPr>
          <w:snapToGrid w:val="0"/>
          <w:kern w:val="22"/>
          <w:szCs w:val="22"/>
        </w:rPr>
        <w:t>3</w:t>
      </w:r>
      <w:r w:rsidR="007C18CD" w:rsidRPr="00D66B3C">
        <w:rPr>
          <w:snapToGrid w:val="0"/>
          <w:kern w:val="22"/>
          <w:szCs w:val="22"/>
        </w:rPr>
        <w:t>.</w:t>
      </w:r>
      <w:r w:rsidR="007C18CD" w:rsidRPr="00D66B3C">
        <w:rPr>
          <w:snapToGrid w:val="0"/>
          <w:kern w:val="22"/>
          <w:szCs w:val="22"/>
        </w:rPr>
        <w:tab/>
      </w:r>
      <w:r w:rsidR="007C18CD" w:rsidRPr="00D66B3C">
        <w:rPr>
          <w:i/>
          <w:iCs/>
          <w:snapToGrid w:val="0"/>
          <w:kern w:val="22"/>
          <w:szCs w:val="22"/>
        </w:rPr>
        <w:t>Invites</w:t>
      </w:r>
      <w:r w:rsidR="007C18CD" w:rsidRPr="00D66B3C">
        <w:rPr>
          <w:snapToGrid w:val="0"/>
          <w:kern w:val="22"/>
          <w:szCs w:val="22"/>
        </w:rPr>
        <w:t xml:space="preserve"> Parties to participate in the process for developing the post-2020 global biodiversity framework</w:t>
      </w:r>
      <w:r w:rsidR="00157E9F">
        <w:rPr>
          <w:snapToGrid w:val="0"/>
          <w:kern w:val="22"/>
          <w:szCs w:val="22"/>
        </w:rPr>
        <w:t>.</w:t>
      </w:r>
    </w:p>
    <w:p w:rsidR="007C18CD" w:rsidRPr="00D66B3C" w:rsidRDefault="007C18CD">
      <w:pPr>
        <w:suppressLineNumbers/>
        <w:suppressAutoHyphens/>
        <w:kinsoku w:val="0"/>
        <w:overflowPunct w:val="0"/>
        <w:autoSpaceDE w:val="0"/>
        <w:autoSpaceDN w:val="0"/>
        <w:adjustRightInd w:val="0"/>
        <w:snapToGrid w:val="0"/>
        <w:spacing w:before="240" w:after="120"/>
        <w:jc w:val="center"/>
        <w:rPr>
          <w:snapToGrid w:val="0"/>
          <w:kern w:val="22"/>
          <w:szCs w:val="22"/>
        </w:rPr>
      </w:pPr>
      <w:r w:rsidRPr="00D66B3C">
        <w:rPr>
          <w:i/>
          <w:snapToGrid w:val="0"/>
          <w:kern w:val="22"/>
          <w:szCs w:val="22"/>
        </w:rPr>
        <w:t>Annex</w:t>
      </w:r>
    </w:p>
    <w:p w:rsidR="007C18CD" w:rsidRPr="00D66B3C" w:rsidRDefault="00180A59">
      <w:pPr>
        <w:suppressLineNumbers/>
        <w:suppressAutoHyphens/>
        <w:kinsoku w:val="0"/>
        <w:overflowPunct w:val="0"/>
        <w:autoSpaceDE w:val="0"/>
        <w:autoSpaceDN w:val="0"/>
        <w:adjustRightInd w:val="0"/>
        <w:snapToGrid w:val="0"/>
        <w:spacing w:before="120" w:after="120"/>
        <w:jc w:val="center"/>
        <w:rPr>
          <w:b/>
          <w:snapToGrid w:val="0"/>
          <w:kern w:val="22"/>
          <w:szCs w:val="22"/>
        </w:rPr>
      </w:pPr>
      <w:r w:rsidRPr="00D66B3C">
        <w:rPr>
          <w:b/>
          <w:snapToGrid w:val="0"/>
          <w:kern w:val="22"/>
          <w:szCs w:val="22"/>
        </w:rPr>
        <w:t>CONSIDERATIONS FOR THE DEVELOPMENT OF THE POST-2020 GLOBAL BIODIVERSITY FRAMEWORK</w:t>
      </w:r>
    </w:p>
    <w:p w:rsidR="007C18CD" w:rsidRPr="00D66B3C" w:rsidRDefault="007C18CD">
      <w:pPr>
        <w:suppressLineNumbers/>
        <w:suppressAutoHyphens/>
        <w:kinsoku w:val="0"/>
        <w:overflowPunct w:val="0"/>
        <w:autoSpaceDE w:val="0"/>
        <w:autoSpaceDN w:val="0"/>
        <w:adjustRightInd w:val="0"/>
        <w:snapToGrid w:val="0"/>
        <w:spacing w:before="120" w:after="120"/>
        <w:rPr>
          <w:snapToGrid w:val="0"/>
          <w:kern w:val="22"/>
          <w:szCs w:val="22"/>
        </w:rPr>
      </w:pPr>
      <w:r w:rsidRPr="00D66B3C">
        <w:rPr>
          <w:snapToGrid w:val="0"/>
          <w:kern w:val="22"/>
          <w:szCs w:val="22"/>
        </w:rPr>
        <w:t>1.</w:t>
      </w:r>
      <w:r w:rsidRPr="00D66B3C">
        <w:rPr>
          <w:snapToGrid w:val="0"/>
          <w:kern w:val="22"/>
          <w:szCs w:val="22"/>
        </w:rPr>
        <w:tab/>
        <w:t>The development of the post 2020 biodiversity framework needs to be Party-led with provisions for the active involvement of Parties and the Bureau of the Conference of the Parties in its development</w:t>
      </w:r>
      <w:r w:rsidR="00C22BC2" w:rsidRPr="00D66B3C">
        <w:rPr>
          <w:snapToGrid w:val="0"/>
          <w:kern w:val="22"/>
          <w:szCs w:val="22"/>
        </w:rPr>
        <w:t>.</w:t>
      </w:r>
    </w:p>
    <w:p w:rsidR="007C18CD" w:rsidRPr="00D66B3C" w:rsidRDefault="007C18CD">
      <w:pPr>
        <w:suppressLineNumbers/>
        <w:suppressAutoHyphens/>
        <w:kinsoku w:val="0"/>
        <w:overflowPunct w:val="0"/>
        <w:autoSpaceDE w:val="0"/>
        <w:autoSpaceDN w:val="0"/>
        <w:adjustRightInd w:val="0"/>
        <w:snapToGrid w:val="0"/>
        <w:spacing w:before="120" w:after="120"/>
        <w:rPr>
          <w:snapToGrid w:val="0"/>
          <w:kern w:val="22"/>
          <w:szCs w:val="22"/>
        </w:rPr>
      </w:pPr>
      <w:r w:rsidRPr="00D66B3C">
        <w:rPr>
          <w:snapToGrid w:val="0"/>
          <w:kern w:val="22"/>
          <w:szCs w:val="22"/>
        </w:rPr>
        <w:t>2.</w:t>
      </w:r>
      <w:r w:rsidRPr="00D66B3C">
        <w:rPr>
          <w:snapToGrid w:val="0"/>
          <w:kern w:val="22"/>
          <w:szCs w:val="22"/>
        </w:rPr>
        <w:tab/>
        <w:t>The post-2020 global biodiversity framework needs to be commensurate with the challenges to achieve the transformational change required to achieve the 2050 Vision</w:t>
      </w:r>
      <w:r w:rsidR="00C22BC2" w:rsidRPr="00D66B3C">
        <w:rPr>
          <w:snapToGrid w:val="0"/>
          <w:kern w:val="22"/>
          <w:szCs w:val="22"/>
        </w:rPr>
        <w:t>.</w:t>
      </w:r>
    </w:p>
    <w:p w:rsidR="007C18CD" w:rsidRPr="00D66B3C" w:rsidRDefault="007C18CD">
      <w:pPr>
        <w:suppressLineNumbers/>
        <w:suppressAutoHyphens/>
        <w:kinsoku w:val="0"/>
        <w:overflowPunct w:val="0"/>
        <w:autoSpaceDE w:val="0"/>
        <w:autoSpaceDN w:val="0"/>
        <w:adjustRightInd w:val="0"/>
        <w:snapToGrid w:val="0"/>
        <w:spacing w:before="120" w:after="120"/>
        <w:rPr>
          <w:snapToGrid w:val="0"/>
          <w:kern w:val="22"/>
          <w:szCs w:val="22"/>
        </w:rPr>
      </w:pPr>
      <w:r w:rsidRPr="00D66B3C">
        <w:rPr>
          <w:snapToGrid w:val="0"/>
          <w:kern w:val="22"/>
          <w:szCs w:val="22"/>
        </w:rPr>
        <w:t>3.</w:t>
      </w:r>
      <w:r w:rsidRPr="00D66B3C">
        <w:rPr>
          <w:snapToGrid w:val="0"/>
          <w:kern w:val="22"/>
          <w:szCs w:val="22"/>
        </w:rPr>
        <w:tab/>
        <w:t xml:space="preserve">The development of the post-2020 global biodiversity framework should be guided by the overarching principles identified in </w:t>
      </w:r>
      <w:r w:rsidR="00180A59" w:rsidRPr="00D66B3C">
        <w:rPr>
          <w:snapToGrid w:val="0"/>
          <w:kern w:val="22"/>
          <w:szCs w:val="22"/>
        </w:rPr>
        <w:t>s</w:t>
      </w:r>
      <w:r w:rsidRPr="00D66B3C">
        <w:rPr>
          <w:snapToGrid w:val="0"/>
          <w:kern w:val="22"/>
          <w:szCs w:val="22"/>
        </w:rPr>
        <w:t>ection</w:t>
      </w:r>
      <w:r w:rsidR="005D27BF" w:rsidRPr="00D66B3C">
        <w:rPr>
          <w:snapToGrid w:val="0"/>
          <w:kern w:val="22"/>
          <w:szCs w:val="22"/>
        </w:rPr>
        <w:t> </w:t>
      </w:r>
      <w:r w:rsidRPr="00D66B3C">
        <w:rPr>
          <w:snapToGrid w:val="0"/>
          <w:kern w:val="22"/>
          <w:szCs w:val="22"/>
        </w:rPr>
        <w:t>V</w:t>
      </w:r>
      <w:r w:rsidR="005D27BF" w:rsidRPr="00D66B3C">
        <w:rPr>
          <w:snapToGrid w:val="0"/>
          <w:kern w:val="22"/>
          <w:szCs w:val="22"/>
        </w:rPr>
        <w:t>,</w:t>
      </w:r>
      <w:r w:rsidRPr="00D66B3C">
        <w:rPr>
          <w:snapToGrid w:val="0"/>
          <w:kern w:val="22"/>
          <w:szCs w:val="22"/>
        </w:rPr>
        <w:t xml:space="preserve"> </w:t>
      </w:r>
      <w:r w:rsidR="005D27BF" w:rsidRPr="00D66B3C">
        <w:rPr>
          <w:snapToGrid w:val="0"/>
          <w:kern w:val="22"/>
          <w:szCs w:val="22"/>
        </w:rPr>
        <w:t>subsection </w:t>
      </w:r>
      <w:r w:rsidRPr="00D66B3C">
        <w:rPr>
          <w:snapToGrid w:val="0"/>
          <w:kern w:val="22"/>
          <w:szCs w:val="22"/>
        </w:rPr>
        <w:t xml:space="preserve">A of </w:t>
      </w:r>
      <w:r w:rsidR="005D27BF" w:rsidRPr="00D66B3C">
        <w:rPr>
          <w:snapToGrid w:val="0"/>
          <w:kern w:val="22"/>
          <w:szCs w:val="22"/>
        </w:rPr>
        <w:t xml:space="preserve">the </w:t>
      </w:r>
      <w:r w:rsidR="00C22BC2" w:rsidRPr="00D66B3C">
        <w:rPr>
          <w:snapToGrid w:val="0"/>
          <w:kern w:val="22"/>
          <w:szCs w:val="22"/>
        </w:rPr>
        <w:t>note by the Executive Secretary on proposals for a comprehensive and participatory process for the preparation of the post-2020 global biodiversity framework</w:t>
      </w:r>
      <w:r w:rsidRPr="00D66B3C">
        <w:rPr>
          <w:snapToGrid w:val="0"/>
          <w:kern w:val="22"/>
          <w:szCs w:val="22"/>
        </w:rPr>
        <w:t xml:space="preserve"> </w:t>
      </w:r>
      <w:r w:rsidR="00C22BC2" w:rsidRPr="00D66B3C">
        <w:rPr>
          <w:snapToGrid w:val="0"/>
          <w:kern w:val="22"/>
          <w:szCs w:val="22"/>
        </w:rPr>
        <w:t>(</w:t>
      </w:r>
      <w:r w:rsidRPr="00D66B3C">
        <w:rPr>
          <w:snapToGrid w:val="0"/>
          <w:kern w:val="22"/>
          <w:szCs w:val="22"/>
        </w:rPr>
        <w:t>CBD/SBI/2/17</w:t>
      </w:r>
      <w:r w:rsidR="00C22BC2" w:rsidRPr="00D66B3C">
        <w:rPr>
          <w:snapToGrid w:val="0"/>
          <w:kern w:val="22"/>
          <w:szCs w:val="22"/>
        </w:rPr>
        <w:t>)</w:t>
      </w:r>
      <w:r w:rsidR="005251BC" w:rsidRPr="00D66B3C">
        <w:rPr>
          <w:snapToGrid w:val="0"/>
          <w:kern w:val="22"/>
          <w:szCs w:val="22"/>
        </w:rPr>
        <w:t>.</w:t>
      </w:r>
    </w:p>
    <w:p w:rsidR="007C18CD" w:rsidRPr="00D66B3C" w:rsidRDefault="007C18CD">
      <w:pPr>
        <w:suppressLineNumbers/>
        <w:suppressAutoHyphens/>
        <w:kinsoku w:val="0"/>
        <w:overflowPunct w:val="0"/>
        <w:autoSpaceDE w:val="0"/>
        <w:autoSpaceDN w:val="0"/>
        <w:adjustRightInd w:val="0"/>
        <w:snapToGrid w:val="0"/>
        <w:spacing w:before="120" w:after="120"/>
        <w:rPr>
          <w:snapToGrid w:val="0"/>
          <w:kern w:val="22"/>
          <w:szCs w:val="22"/>
        </w:rPr>
      </w:pPr>
      <w:r w:rsidRPr="00D66B3C">
        <w:rPr>
          <w:snapToGrid w:val="0"/>
          <w:kern w:val="22"/>
          <w:szCs w:val="22"/>
        </w:rPr>
        <w:t>4.</w:t>
      </w:r>
      <w:r w:rsidRPr="00D66B3C">
        <w:rPr>
          <w:snapToGrid w:val="0"/>
          <w:kern w:val="22"/>
          <w:szCs w:val="22"/>
        </w:rPr>
        <w:tab/>
        <w:t xml:space="preserve">There is a need for the early availability of documentation to inform discussion and consultations by Parties and others on the scope and possible content of the post-2020 global biodiversity framework, including </w:t>
      </w:r>
      <w:r w:rsidRPr="00DC7581">
        <w:rPr>
          <w:snapToGrid w:val="0"/>
          <w:szCs w:val="22"/>
        </w:rPr>
        <w:t xml:space="preserve">the scientific underpinning of the scale and scope of actions necessary to make progress towards the 2050 vision and on </w:t>
      </w:r>
      <w:r w:rsidRPr="00D66B3C">
        <w:rPr>
          <w:snapToGrid w:val="0"/>
          <w:kern w:val="22"/>
          <w:szCs w:val="22"/>
        </w:rPr>
        <w:t>a possible structure for the post</w:t>
      </w:r>
      <w:r w:rsidR="00C44559" w:rsidRPr="00D66B3C">
        <w:rPr>
          <w:snapToGrid w:val="0"/>
          <w:kern w:val="22"/>
          <w:szCs w:val="22"/>
        </w:rPr>
        <w:t>-</w:t>
      </w:r>
      <w:r w:rsidRPr="00D66B3C">
        <w:rPr>
          <w:snapToGrid w:val="0"/>
          <w:kern w:val="22"/>
          <w:szCs w:val="22"/>
        </w:rPr>
        <w:t>2020 biodiversity framework</w:t>
      </w:r>
      <w:r w:rsidR="00C22BC2" w:rsidRPr="00D66B3C">
        <w:rPr>
          <w:snapToGrid w:val="0"/>
          <w:kern w:val="22"/>
          <w:szCs w:val="22"/>
        </w:rPr>
        <w:t>.</w:t>
      </w:r>
    </w:p>
    <w:p w:rsidR="007C18CD" w:rsidRPr="00D66B3C" w:rsidRDefault="007C18CD">
      <w:pPr>
        <w:suppressLineNumbers/>
        <w:suppressAutoHyphens/>
        <w:kinsoku w:val="0"/>
        <w:overflowPunct w:val="0"/>
        <w:autoSpaceDE w:val="0"/>
        <w:autoSpaceDN w:val="0"/>
        <w:adjustRightInd w:val="0"/>
        <w:snapToGrid w:val="0"/>
        <w:spacing w:before="120" w:after="120"/>
        <w:rPr>
          <w:snapToGrid w:val="0"/>
          <w:kern w:val="22"/>
          <w:szCs w:val="22"/>
        </w:rPr>
      </w:pPr>
      <w:r w:rsidRPr="00D66B3C">
        <w:rPr>
          <w:snapToGrid w:val="0"/>
          <w:kern w:val="22"/>
          <w:szCs w:val="22"/>
        </w:rPr>
        <w:t>5.</w:t>
      </w:r>
      <w:r w:rsidRPr="00D66B3C">
        <w:rPr>
          <w:snapToGrid w:val="0"/>
          <w:kern w:val="22"/>
          <w:szCs w:val="22"/>
        </w:rPr>
        <w:tab/>
        <w:t xml:space="preserve">There is a need for the early consideration of a first iteration of possible elements of the post-2020 global biodiversity framework, including proposals from Parties, other relevant Governments, indigenous peoples and local communities, international organizations, civil society organizations, women and youth organizations, private and financial sectors and other stakeholders, which might </w:t>
      </w:r>
      <w:r w:rsidR="00E254EE" w:rsidRPr="00D66B3C">
        <w:rPr>
          <w:snapToGrid w:val="0"/>
          <w:kern w:val="22"/>
          <w:szCs w:val="22"/>
        </w:rPr>
        <w:t xml:space="preserve">include </w:t>
      </w:r>
      <w:r w:rsidRPr="00D66B3C">
        <w:rPr>
          <w:snapToGrid w:val="0"/>
          <w:kern w:val="22"/>
          <w:szCs w:val="22"/>
        </w:rPr>
        <w:t>ambitious, measurable, realistic and time-bound targets</w:t>
      </w:r>
      <w:r w:rsidR="00E254EE" w:rsidRPr="00D66B3C">
        <w:rPr>
          <w:snapToGrid w:val="0"/>
          <w:kern w:val="22"/>
          <w:szCs w:val="22"/>
        </w:rPr>
        <w:t>,</w:t>
      </w:r>
      <w:r w:rsidRPr="00D66B3C">
        <w:rPr>
          <w:snapToGrid w:val="0"/>
          <w:kern w:val="22"/>
          <w:szCs w:val="22"/>
        </w:rPr>
        <w:t xml:space="preserve"> taking account of available scientific information, for further discussion and agreement by Parties. Such options should be aligned, as appropriate, with the 2030 Agenda for Sustainable Development</w:t>
      </w:r>
      <w:r w:rsidR="009E5E2D" w:rsidRPr="00D66B3C">
        <w:rPr>
          <w:rStyle w:val="FootnoteReference"/>
          <w:snapToGrid w:val="0"/>
          <w:kern w:val="22"/>
          <w:szCs w:val="22"/>
        </w:rPr>
        <w:footnoteReference w:id="12"/>
      </w:r>
      <w:r w:rsidRPr="00D66B3C">
        <w:rPr>
          <w:snapToGrid w:val="0"/>
          <w:kern w:val="22"/>
          <w:szCs w:val="22"/>
        </w:rPr>
        <w:t xml:space="preserve"> and other relevant frameworks</w:t>
      </w:r>
      <w:r w:rsidR="00180A59" w:rsidRPr="00A365BC">
        <w:rPr>
          <w:snapToGrid w:val="0"/>
          <w:kern w:val="22"/>
          <w:szCs w:val="22"/>
        </w:rPr>
        <w:t>,</w:t>
      </w:r>
      <w:r w:rsidRPr="00D66B3C">
        <w:rPr>
          <w:rStyle w:val="FootnoteReference"/>
          <w:rFonts w:eastAsiaTheme="majorEastAsia"/>
          <w:snapToGrid w:val="0"/>
          <w:kern w:val="22"/>
          <w:szCs w:val="22"/>
        </w:rPr>
        <w:footnoteReference w:id="13"/>
      </w:r>
      <w:r w:rsidRPr="00D66B3C">
        <w:rPr>
          <w:snapToGrid w:val="0"/>
          <w:kern w:val="22"/>
          <w:szCs w:val="22"/>
        </w:rPr>
        <w:t xml:space="preserve"> including the </w:t>
      </w:r>
      <w:r w:rsidR="00A57825" w:rsidRPr="00A365BC">
        <w:rPr>
          <w:snapToGrid w:val="0"/>
          <w:kern w:val="22"/>
          <w:szCs w:val="22"/>
        </w:rPr>
        <w:t xml:space="preserve">SAMOA </w:t>
      </w:r>
      <w:r w:rsidRPr="00A365BC">
        <w:rPr>
          <w:snapToGrid w:val="0"/>
          <w:kern w:val="22"/>
          <w:szCs w:val="22"/>
        </w:rPr>
        <w:t>Pathway,</w:t>
      </w:r>
      <w:r w:rsidR="00A57825" w:rsidRPr="00D66B3C">
        <w:rPr>
          <w:rStyle w:val="FootnoteReference"/>
          <w:snapToGrid w:val="0"/>
          <w:kern w:val="22"/>
          <w:szCs w:val="22"/>
        </w:rPr>
        <w:footnoteReference w:id="14"/>
      </w:r>
      <w:r w:rsidRPr="00D66B3C">
        <w:rPr>
          <w:snapToGrid w:val="0"/>
          <w:kern w:val="22"/>
          <w:szCs w:val="22"/>
        </w:rPr>
        <w:t xml:space="preserve"> and the Mountain Partnership Vision and Mission</w:t>
      </w:r>
      <w:r w:rsidR="00A57825" w:rsidRPr="00A365BC">
        <w:rPr>
          <w:snapToGrid w:val="0"/>
          <w:kern w:val="22"/>
          <w:szCs w:val="22"/>
        </w:rPr>
        <w:t>.</w:t>
      </w:r>
      <w:r w:rsidR="00A57825" w:rsidRPr="00D66B3C">
        <w:rPr>
          <w:rStyle w:val="FootnoteReference"/>
          <w:snapToGrid w:val="0"/>
          <w:kern w:val="22"/>
          <w:szCs w:val="22"/>
        </w:rPr>
        <w:footnoteReference w:id="15"/>
      </w:r>
    </w:p>
    <w:p w:rsidR="007C18CD" w:rsidRPr="00D66B3C" w:rsidRDefault="007C18CD">
      <w:pPr>
        <w:suppressLineNumbers/>
        <w:suppressAutoHyphens/>
        <w:kinsoku w:val="0"/>
        <w:overflowPunct w:val="0"/>
        <w:autoSpaceDE w:val="0"/>
        <w:autoSpaceDN w:val="0"/>
        <w:adjustRightInd w:val="0"/>
        <w:snapToGrid w:val="0"/>
        <w:spacing w:before="120" w:after="120"/>
        <w:rPr>
          <w:snapToGrid w:val="0"/>
          <w:kern w:val="22"/>
          <w:szCs w:val="22"/>
        </w:rPr>
      </w:pPr>
      <w:r w:rsidRPr="00340D83">
        <w:rPr>
          <w:snapToGrid w:val="0"/>
          <w:kern w:val="22"/>
          <w:szCs w:val="22"/>
        </w:rPr>
        <w:t>6.</w:t>
      </w:r>
      <w:r w:rsidRPr="00340D83">
        <w:rPr>
          <w:snapToGrid w:val="0"/>
          <w:kern w:val="22"/>
          <w:szCs w:val="22"/>
        </w:rPr>
        <w:tab/>
      </w:r>
      <w:r w:rsidRPr="00CA66ED">
        <w:rPr>
          <w:snapToGrid w:val="0"/>
          <w:kern w:val="22"/>
          <w:szCs w:val="22"/>
        </w:rPr>
        <w:t xml:space="preserve">Building on existing indicators, including those listed in decision XIII/28, additional indicators identified by the </w:t>
      </w:r>
      <w:r w:rsidRPr="00D01BB0">
        <w:rPr>
          <w:snapToGrid w:val="0"/>
          <w:kern w:val="22"/>
          <w:szCs w:val="22"/>
        </w:rPr>
        <w:t>Biodiversity Indicators Partnership and the indicators for targets under the Sustainable Development Goals, there is a need to identify ind</w:t>
      </w:r>
      <w:r w:rsidRPr="00D66B3C">
        <w:rPr>
          <w:snapToGrid w:val="0"/>
          <w:kern w:val="22"/>
          <w:szCs w:val="22"/>
        </w:rPr>
        <w:t>icators for the elements of the post-2020 global biodiversity framework at the same time as the framework is being developed.</w:t>
      </w:r>
    </w:p>
    <w:p w:rsidR="007C18CD" w:rsidRPr="00D66B3C" w:rsidRDefault="007C18CD">
      <w:pPr>
        <w:suppressLineNumbers/>
        <w:suppressAutoHyphens/>
        <w:kinsoku w:val="0"/>
        <w:overflowPunct w:val="0"/>
        <w:autoSpaceDE w:val="0"/>
        <w:autoSpaceDN w:val="0"/>
        <w:adjustRightInd w:val="0"/>
        <w:snapToGrid w:val="0"/>
        <w:spacing w:before="120" w:after="120"/>
        <w:rPr>
          <w:snapToGrid w:val="0"/>
          <w:kern w:val="22"/>
          <w:szCs w:val="22"/>
        </w:rPr>
      </w:pPr>
      <w:r w:rsidRPr="00D66B3C">
        <w:rPr>
          <w:snapToGrid w:val="0"/>
          <w:kern w:val="22"/>
          <w:szCs w:val="22"/>
        </w:rPr>
        <w:t>7.</w:t>
      </w:r>
      <w:r w:rsidRPr="00D66B3C">
        <w:rPr>
          <w:snapToGrid w:val="0"/>
          <w:kern w:val="22"/>
          <w:szCs w:val="22"/>
        </w:rPr>
        <w:tab/>
        <w:t>There is a need for a gender-responsive and participatory process to develop the post-2020 global biodiversity framework in order to ensure that gender considerations and the perspectives of indigenous peoples and local communities and stakeholders are effectively incorporated in the framework</w:t>
      </w:r>
      <w:r w:rsidR="009D5B0B" w:rsidRPr="00D66B3C">
        <w:rPr>
          <w:snapToGrid w:val="0"/>
          <w:kern w:val="22"/>
          <w:szCs w:val="22"/>
        </w:rPr>
        <w:t>.</w:t>
      </w:r>
    </w:p>
    <w:p w:rsidR="007C18CD" w:rsidRPr="00D66B3C" w:rsidRDefault="007C18CD">
      <w:pPr>
        <w:suppressLineNumbers/>
        <w:suppressAutoHyphens/>
        <w:kinsoku w:val="0"/>
        <w:overflowPunct w:val="0"/>
        <w:autoSpaceDE w:val="0"/>
        <w:autoSpaceDN w:val="0"/>
        <w:adjustRightInd w:val="0"/>
        <w:snapToGrid w:val="0"/>
        <w:spacing w:before="120" w:after="120"/>
        <w:rPr>
          <w:snapToGrid w:val="0"/>
          <w:kern w:val="22"/>
          <w:szCs w:val="22"/>
        </w:rPr>
      </w:pPr>
      <w:r w:rsidRPr="00D66B3C">
        <w:rPr>
          <w:snapToGrid w:val="0"/>
          <w:kern w:val="22"/>
          <w:szCs w:val="22"/>
        </w:rPr>
        <w:t>8.</w:t>
      </w:r>
      <w:r w:rsidRPr="00D66B3C">
        <w:rPr>
          <w:snapToGrid w:val="0"/>
          <w:kern w:val="22"/>
          <w:szCs w:val="22"/>
        </w:rPr>
        <w:tab/>
        <w:t>There is a need to make provisions to promote, and plan for, the active engagement of the Protocols to the Convention, other biodiversity-related multilateral environmental agreements and other relevant U</w:t>
      </w:r>
      <w:r w:rsidR="00180A59" w:rsidRPr="00D66B3C">
        <w:rPr>
          <w:snapToGrid w:val="0"/>
          <w:kern w:val="22"/>
          <w:szCs w:val="22"/>
        </w:rPr>
        <w:t xml:space="preserve">nited </w:t>
      </w:r>
      <w:r w:rsidRPr="00D66B3C">
        <w:rPr>
          <w:snapToGrid w:val="0"/>
          <w:kern w:val="22"/>
          <w:szCs w:val="22"/>
        </w:rPr>
        <w:t>N</w:t>
      </w:r>
      <w:r w:rsidR="00180A59" w:rsidRPr="00D66B3C">
        <w:rPr>
          <w:snapToGrid w:val="0"/>
          <w:kern w:val="22"/>
          <w:szCs w:val="22"/>
        </w:rPr>
        <w:t>ations</w:t>
      </w:r>
      <w:r w:rsidRPr="00D66B3C">
        <w:rPr>
          <w:snapToGrid w:val="0"/>
          <w:kern w:val="22"/>
          <w:szCs w:val="22"/>
        </w:rPr>
        <w:t xml:space="preserve"> organizations and other relevant organizations in the process to prepare the post-2020 global biodiversity framework to build synergy and create ownership</w:t>
      </w:r>
      <w:r w:rsidR="009D5B0B" w:rsidRPr="00D66B3C">
        <w:rPr>
          <w:snapToGrid w:val="0"/>
          <w:kern w:val="22"/>
          <w:szCs w:val="22"/>
        </w:rPr>
        <w:t>.</w:t>
      </w:r>
    </w:p>
    <w:p w:rsidR="007C18CD" w:rsidRPr="00D66B3C" w:rsidRDefault="007C18CD">
      <w:pPr>
        <w:suppressLineNumbers/>
        <w:suppressAutoHyphens/>
        <w:kinsoku w:val="0"/>
        <w:overflowPunct w:val="0"/>
        <w:autoSpaceDE w:val="0"/>
        <w:autoSpaceDN w:val="0"/>
        <w:adjustRightInd w:val="0"/>
        <w:snapToGrid w:val="0"/>
        <w:spacing w:before="120" w:after="120"/>
        <w:rPr>
          <w:snapToGrid w:val="0"/>
          <w:kern w:val="22"/>
          <w:szCs w:val="22"/>
        </w:rPr>
      </w:pPr>
      <w:r w:rsidRPr="00D66B3C">
        <w:rPr>
          <w:snapToGrid w:val="0"/>
          <w:kern w:val="22"/>
          <w:szCs w:val="22"/>
        </w:rPr>
        <w:t>9.</w:t>
      </w:r>
      <w:r w:rsidRPr="00D66B3C">
        <w:rPr>
          <w:snapToGrid w:val="0"/>
          <w:kern w:val="22"/>
          <w:szCs w:val="22"/>
        </w:rPr>
        <w:tab/>
        <w:t>There is a need for a coherent and comprehensive communication and outreach strategy to promote awareness of, and effective engagement in the process to develop and implement the post-2020 global biodiversity framework, and</w:t>
      </w:r>
      <w:r w:rsidR="009D5B0B" w:rsidRPr="00D66B3C">
        <w:rPr>
          <w:snapToGrid w:val="0"/>
          <w:kern w:val="22"/>
          <w:szCs w:val="22"/>
        </w:rPr>
        <w:t>,</w:t>
      </w:r>
      <w:r w:rsidRPr="00D66B3C">
        <w:rPr>
          <w:snapToGrid w:val="0"/>
          <w:kern w:val="22"/>
          <w:szCs w:val="22"/>
        </w:rPr>
        <w:t xml:space="preserve"> in this regard</w:t>
      </w:r>
      <w:r w:rsidR="009D5B0B" w:rsidRPr="00D66B3C">
        <w:rPr>
          <w:snapToGrid w:val="0"/>
          <w:kern w:val="22"/>
          <w:szCs w:val="22"/>
        </w:rPr>
        <w:t>,</w:t>
      </w:r>
      <w:r w:rsidRPr="00D66B3C">
        <w:rPr>
          <w:snapToGrid w:val="0"/>
          <w:kern w:val="22"/>
          <w:szCs w:val="22"/>
        </w:rPr>
        <w:t xml:space="preserve"> the framework should have a popular name which attracts engagement</w:t>
      </w:r>
      <w:r w:rsidR="009D5B0B" w:rsidRPr="00D66B3C">
        <w:rPr>
          <w:snapToGrid w:val="0"/>
          <w:kern w:val="22"/>
          <w:szCs w:val="22"/>
        </w:rPr>
        <w:t>.</w:t>
      </w:r>
    </w:p>
    <w:p w:rsidR="007C18CD" w:rsidRPr="00D66B3C" w:rsidRDefault="007C18CD">
      <w:pPr>
        <w:suppressLineNumbers/>
        <w:suppressAutoHyphens/>
        <w:kinsoku w:val="0"/>
        <w:overflowPunct w:val="0"/>
        <w:autoSpaceDE w:val="0"/>
        <w:autoSpaceDN w:val="0"/>
        <w:adjustRightInd w:val="0"/>
        <w:snapToGrid w:val="0"/>
        <w:spacing w:before="120" w:after="120"/>
        <w:rPr>
          <w:snapToGrid w:val="0"/>
          <w:kern w:val="22"/>
          <w:szCs w:val="22"/>
        </w:rPr>
      </w:pPr>
      <w:r w:rsidRPr="00D66B3C">
        <w:rPr>
          <w:snapToGrid w:val="0"/>
          <w:kern w:val="22"/>
          <w:szCs w:val="22"/>
        </w:rPr>
        <w:t>10.</w:t>
      </w:r>
      <w:r w:rsidRPr="00D66B3C">
        <w:rPr>
          <w:snapToGrid w:val="0"/>
          <w:kern w:val="22"/>
          <w:szCs w:val="22"/>
        </w:rPr>
        <w:tab/>
        <w:t>There is a need for coherence and coordination between the preparatory process for the development of the post-2020 global biodiversity framework and related processes</w:t>
      </w:r>
      <w:r w:rsidR="00A13772" w:rsidRPr="00D66B3C">
        <w:rPr>
          <w:snapToGrid w:val="0"/>
          <w:kern w:val="22"/>
          <w:szCs w:val="22"/>
        </w:rPr>
        <w:t>.</w:t>
      </w:r>
    </w:p>
    <w:p w:rsidR="007C18CD" w:rsidRPr="00CA66ED" w:rsidRDefault="007C18CD">
      <w:pPr>
        <w:suppressLineNumbers/>
        <w:suppressAutoHyphens/>
        <w:kinsoku w:val="0"/>
        <w:overflowPunct w:val="0"/>
        <w:autoSpaceDE w:val="0"/>
        <w:autoSpaceDN w:val="0"/>
        <w:adjustRightInd w:val="0"/>
        <w:snapToGrid w:val="0"/>
        <w:spacing w:before="120" w:after="120"/>
        <w:rPr>
          <w:snapToGrid w:val="0"/>
          <w:kern w:val="22"/>
          <w:szCs w:val="22"/>
        </w:rPr>
      </w:pPr>
      <w:r w:rsidRPr="00D66B3C">
        <w:rPr>
          <w:snapToGrid w:val="0"/>
          <w:kern w:val="22"/>
          <w:szCs w:val="22"/>
        </w:rPr>
        <w:t>11.</w:t>
      </w:r>
      <w:r w:rsidRPr="00D66B3C">
        <w:rPr>
          <w:snapToGrid w:val="0"/>
          <w:kern w:val="22"/>
          <w:szCs w:val="22"/>
        </w:rPr>
        <w:tab/>
        <w:t>There is a need to make provisions for capacity</w:t>
      </w:r>
      <w:r w:rsidR="00A365BC">
        <w:rPr>
          <w:snapToGrid w:val="0"/>
          <w:kern w:val="22"/>
          <w:szCs w:val="22"/>
        </w:rPr>
        <w:t>-</w:t>
      </w:r>
      <w:r w:rsidRPr="00A365BC">
        <w:rPr>
          <w:snapToGrid w:val="0"/>
          <w:kern w:val="22"/>
          <w:szCs w:val="22"/>
        </w:rPr>
        <w:t>building, including through regional workshops, online discussion forums and other means, to facilitate the preparatory process for the development of the post-2020 global biodiversity framework</w:t>
      </w:r>
      <w:r w:rsidR="00A13772" w:rsidRPr="00340D83">
        <w:rPr>
          <w:snapToGrid w:val="0"/>
          <w:kern w:val="22"/>
          <w:szCs w:val="22"/>
        </w:rPr>
        <w:t>.</w:t>
      </w:r>
    </w:p>
    <w:p w:rsidR="007C18CD" w:rsidRPr="00D66B3C" w:rsidRDefault="007C18CD">
      <w:pPr>
        <w:suppressLineNumbers/>
        <w:suppressAutoHyphens/>
        <w:kinsoku w:val="0"/>
        <w:overflowPunct w:val="0"/>
        <w:autoSpaceDE w:val="0"/>
        <w:autoSpaceDN w:val="0"/>
        <w:adjustRightInd w:val="0"/>
        <w:snapToGrid w:val="0"/>
        <w:spacing w:before="120" w:after="120"/>
        <w:rPr>
          <w:snapToGrid w:val="0"/>
          <w:kern w:val="22"/>
          <w:szCs w:val="22"/>
        </w:rPr>
      </w:pPr>
      <w:r w:rsidRPr="00D01BB0">
        <w:rPr>
          <w:snapToGrid w:val="0"/>
          <w:kern w:val="22"/>
          <w:szCs w:val="22"/>
        </w:rPr>
        <w:t>1</w:t>
      </w:r>
      <w:r w:rsidRPr="00D66B3C">
        <w:rPr>
          <w:snapToGrid w:val="0"/>
          <w:kern w:val="22"/>
          <w:szCs w:val="22"/>
        </w:rPr>
        <w:t>2.</w:t>
      </w:r>
      <w:r w:rsidRPr="00D66B3C">
        <w:rPr>
          <w:snapToGrid w:val="0"/>
          <w:kern w:val="22"/>
          <w:szCs w:val="22"/>
        </w:rPr>
        <w:tab/>
        <w:t>There is a need to make information on the status of development and content of the emerging post-2020 global biodiversity framework regularly available through the Convention’s clearing house mechanism.</w:t>
      </w:r>
    </w:p>
    <w:p w:rsidR="007C18CD" w:rsidRPr="00D66B3C" w:rsidRDefault="007C18CD">
      <w:pPr>
        <w:pStyle w:val="Heading1"/>
        <w:keepNext w:val="0"/>
        <w:suppressLineNumbers/>
        <w:suppressAutoHyphens/>
        <w:kinsoku w:val="0"/>
        <w:overflowPunct w:val="0"/>
        <w:autoSpaceDE w:val="0"/>
        <w:autoSpaceDN w:val="0"/>
        <w:adjustRightInd w:val="0"/>
        <w:snapToGrid w:val="0"/>
        <w:spacing w:before="0" w:after="0"/>
        <w:rPr>
          <w:b w:val="0"/>
          <w:bCs/>
          <w:snapToGrid w:val="0"/>
          <w:kern w:val="22"/>
          <w:szCs w:val="22"/>
        </w:rPr>
      </w:pPr>
      <w:r w:rsidRPr="00D66B3C">
        <w:rPr>
          <w:b w:val="0"/>
          <w:bCs/>
          <w:snapToGrid w:val="0"/>
          <w:kern w:val="22"/>
          <w:szCs w:val="22"/>
        </w:rPr>
        <w:t>__________</w:t>
      </w:r>
    </w:p>
    <w:p w:rsidR="00B3369F" w:rsidRPr="00DC7581" w:rsidRDefault="00B3369F">
      <w:pPr>
        <w:suppressLineNumbers/>
        <w:suppressAutoHyphens/>
        <w:kinsoku w:val="0"/>
        <w:overflowPunct w:val="0"/>
        <w:autoSpaceDE w:val="0"/>
        <w:autoSpaceDN w:val="0"/>
        <w:adjustRightInd w:val="0"/>
        <w:snapToGrid w:val="0"/>
        <w:rPr>
          <w:szCs w:val="22"/>
        </w:rPr>
      </w:pPr>
    </w:p>
    <w:sectPr w:rsidR="00B3369F" w:rsidRPr="00DC7581" w:rsidSect="00D32D5F">
      <w:headerReference w:type="even" r:id="rId12"/>
      <w:headerReference w:type="default" r:id="rId13"/>
      <w:headerReference w:type="first" r:id="rId14"/>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E87" w:rsidRDefault="00734E87" w:rsidP="00CF1848">
      <w:r>
        <w:separator/>
      </w:r>
    </w:p>
  </w:endnote>
  <w:endnote w:type="continuationSeparator" w:id="0">
    <w:p w:rsidR="00734E87" w:rsidRDefault="00734E87"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E87" w:rsidRDefault="00734E87" w:rsidP="00CF1848">
      <w:r>
        <w:separator/>
      </w:r>
    </w:p>
  </w:footnote>
  <w:footnote w:type="continuationSeparator" w:id="0">
    <w:p w:rsidR="00734E87" w:rsidRDefault="00734E87" w:rsidP="00CF1848">
      <w:r>
        <w:continuationSeparator/>
      </w:r>
    </w:p>
  </w:footnote>
  <w:footnote w:id="1">
    <w:p w:rsidR="007C18CD" w:rsidRPr="00DC7581" w:rsidRDefault="007C18CD" w:rsidP="00B36F59">
      <w:pPr>
        <w:pStyle w:val="FootnoteText"/>
        <w:kinsoku w:val="0"/>
        <w:overflowPunct w:val="0"/>
        <w:autoSpaceDE w:val="0"/>
        <w:autoSpaceDN w:val="0"/>
        <w:ind w:firstLine="0"/>
        <w:jc w:val="left"/>
        <w:rPr>
          <w:kern w:val="18"/>
          <w:szCs w:val="18"/>
        </w:rPr>
      </w:pPr>
      <w:r w:rsidRPr="00DC7581">
        <w:rPr>
          <w:rStyle w:val="FootnoteReference"/>
          <w:rFonts w:eastAsiaTheme="majorEastAsia"/>
          <w:kern w:val="18"/>
          <w:sz w:val="18"/>
          <w:szCs w:val="18"/>
        </w:rPr>
        <w:footnoteRef/>
      </w:r>
      <w:r w:rsidRPr="00DC7581">
        <w:rPr>
          <w:spacing w:val="-1"/>
          <w:kern w:val="18"/>
          <w:szCs w:val="18"/>
        </w:rPr>
        <w:t xml:space="preserve"> CBD/SBSTTA/21/INF/2/Rev.1, CBD/SBSTTA/21/INF/3/Rev.1, CBD/SBSTTA/21/INF/4/Rev.1, CBD/SBSTTA/21/INF/18/Rev.1</w:t>
      </w:r>
      <w:r w:rsidR="009B34A0" w:rsidRPr="00DC7581">
        <w:rPr>
          <w:spacing w:val="-1"/>
          <w:kern w:val="18"/>
          <w:szCs w:val="18"/>
        </w:rPr>
        <w:t>.</w:t>
      </w:r>
    </w:p>
  </w:footnote>
  <w:footnote w:id="2">
    <w:p w:rsidR="007C18CD" w:rsidRPr="00DC7581" w:rsidRDefault="007C18CD" w:rsidP="00D32D5F">
      <w:pPr>
        <w:pStyle w:val="FootnoteText"/>
        <w:kinsoku w:val="0"/>
        <w:overflowPunct w:val="0"/>
        <w:autoSpaceDE w:val="0"/>
        <w:autoSpaceDN w:val="0"/>
        <w:ind w:firstLine="0"/>
        <w:jc w:val="left"/>
        <w:rPr>
          <w:kern w:val="18"/>
          <w:szCs w:val="18"/>
        </w:rPr>
      </w:pPr>
      <w:r w:rsidRPr="00DC7581">
        <w:rPr>
          <w:rStyle w:val="FootnoteReference"/>
          <w:rFonts w:eastAsiaTheme="majorEastAsia"/>
          <w:kern w:val="18"/>
          <w:sz w:val="18"/>
          <w:szCs w:val="18"/>
        </w:rPr>
        <w:footnoteRef/>
      </w:r>
      <w:r w:rsidRPr="00DC7581">
        <w:rPr>
          <w:kern w:val="18"/>
          <w:szCs w:val="18"/>
        </w:rPr>
        <w:t xml:space="preserve"> CBD/SBI/2/INF/26</w:t>
      </w:r>
      <w:r w:rsidR="009B34A0" w:rsidRPr="00DC7581">
        <w:rPr>
          <w:kern w:val="18"/>
          <w:szCs w:val="18"/>
        </w:rPr>
        <w:t>.</w:t>
      </w:r>
    </w:p>
  </w:footnote>
  <w:footnote w:id="3">
    <w:p w:rsidR="007C18CD" w:rsidRPr="00DC7581" w:rsidRDefault="007C18CD" w:rsidP="00D32D5F">
      <w:pPr>
        <w:pStyle w:val="FootnoteText"/>
        <w:kinsoku w:val="0"/>
        <w:overflowPunct w:val="0"/>
        <w:autoSpaceDE w:val="0"/>
        <w:autoSpaceDN w:val="0"/>
        <w:ind w:firstLine="0"/>
        <w:jc w:val="left"/>
        <w:rPr>
          <w:kern w:val="18"/>
          <w:szCs w:val="18"/>
        </w:rPr>
      </w:pPr>
      <w:r w:rsidRPr="00DC7581">
        <w:rPr>
          <w:rStyle w:val="FootnoteReference"/>
          <w:rFonts w:eastAsiaTheme="majorEastAsia"/>
          <w:kern w:val="18"/>
          <w:sz w:val="18"/>
          <w:szCs w:val="18"/>
        </w:rPr>
        <w:footnoteRef/>
      </w:r>
      <w:r w:rsidRPr="00DC7581">
        <w:rPr>
          <w:kern w:val="18"/>
          <w:szCs w:val="18"/>
        </w:rPr>
        <w:t xml:space="preserve"> CBD/SBI/2/INF/33</w:t>
      </w:r>
      <w:r w:rsidR="009B34A0" w:rsidRPr="00DC7581">
        <w:rPr>
          <w:kern w:val="18"/>
          <w:szCs w:val="18"/>
        </w:rPr>
        <w:t>.</w:t>
      </w:r>
    </w:p>
  </w:footnote>
  <w:footnote w:id="4">
    <w:p w:rsidR="007C18CD" w:rsidRPr="00DC7581" w:rsidRDefault="007C18CD" w:rsidP="00D32D5F">
      <w:pPr>
        <w:pStyle w:val="FootnoteText"/>
        <w:kinsoku w:val="0"/>
        <w:overflowPunct w:val="0"/>
        <w:autoSpaceDE w:val="0"/>
        <w:autoSpaceDN w:val="0"/>
        <w:ind w:firstLine="0"/>
        <w:jc w:val="left"/>
        <w:rPr>
          <w:kern w:val="18"/>
          <w:szCs w:val="18"/>
        </w:rPr>
      </w:pPr>
      <w:r w:rsidRPr="00DC7581">
        <w:rPr>
          <w:rStyle w:val="FootnoteReference"/>
          <w:rFonts w:eastAsiaTheme="majorEastAsia"/>
          <w:kern w:val="18"/>
          <w:sz w:val="18"/>
          <w:szCs w:val="18"/>
        </w:rPr>
        <w:footnoteRef/>
      </w:r>
      <w:r w:rsidRPr="00DC7581">
        <w:rPr>
          <w:kern w:val="18"/>
          <w:szCs w:val="18"/>
        </w:rPr>
        <w:t xml:space="preserve"> CBD/SBI/2/17, sect. V.</w:t>
      </w:r>
    </w:p>
  </w:footnote>
  <w:footnote w:id="5">
    <w:p w:rsidR="007C18CD" w:rsidRPr="00DC7581" w:rsidRDefault="007C18CD" w:rsidP="00D32D5F">
      <w:pPr>
        <w:pStyle w:val="FootnoteText"/>
        <w:kinsoku w:val="0"/>
        <w:overflowPunct w:val="0"/>
        <w:autoSpaceDE w:val="0"/>
        <w:autoSpaceDN w:val="0"/>
        <w:ind w:firstLine="0"/>
        <w:jc w:val="left"/>
        <w:rPr>
          <w:kern w:val="18"/>
          <w:szCs w:val="18"/>
        </w:rPr>
      </w:pPr>
      <w:r w:rsidRPr="00DC7581">
        <w:rPr>
          <w:rStyle w:val="FootnoteReference"/>
          <w:rFonts w:eastAsiaTheme="majorEastAsia"/>
          <w:kern w:val="18"/>
          <w:sz w:val="18"/>
          <w:szCs w:val="18"/>
        </w:rPr>
        <w:footnoteRef/>
      </w:r>
      <w:r w:rsidRPr="00DC7581">
        <w:rPr>
          <w:kern w:val="18"/>
          <w:szCs w:val="18"/>
        </w:rPr>
        <w:t xml:space="preserve"> CBD/SBI/2/17, sect. V.</w:t>
      </w:r>
    </w:p>
  </w:footnote>
  <w:footnote w:id="6">
    <w:p w:rsidR="007C18CD" w:rsidRPr="00DC7581" w:rsidRDefault="007C18CD" w:rsidP="00D32D5F">
      <w:pPr>
        <w:pStyle w:val="FootnoteText"/>
        <w:kinsoku w:val="0"/>
        <w:overflowPunct w:val="0"/>
        <w:autoSpaceDE w:val="0"/>
        <w:autoSpaceDN w:val="0"/>
        <w:ind w:firstLine="0"/>
        <w:jc w:val="left"/>
        <w:rPr>
          <w:kern w:val="18"/>
          <w:szCs w:val="18"/>
        </w:rPr>
      </w:pPr>
      <w:r w:rsidRPr="00DC7581">
        <w:rPr>
          <w:rStyle w:val="FootnoteReference"/>
          <w:rFonts w:eastAsiaTheme="majorEastAsia"/>
          <w:kern w:val="18"/>
          <w:sz w:val="18"/>
          <w:szCs w:val="18"/>
        </w:rPr>
        <w:footnoteRef/>
      </w:r>
      <w:r w:rsidRPr="00DC7581">
        <w:rPr>
          <w:kern w:val="18"/>
          <w:szCs w:val="18"/>
        </w:rPr>
        <w:t xml:space="preserve"> CBD/SBI/2/17, </w:t>
      </w:r>
      <w:r w:rsidR="009B34A0" w:rsidRPr="00DC7581">
        <w:rPr>
          <w:kern w:val="18"/>
          <w:szCs w:val="18"/>
        </w:rPr>
        <w:t>a</w:t>
      </w:r>
      <w:r w:rsidRPr="00DC7581">
        <w:rPr>
          <w:kern w:val="18"/>
          <w:szCs w:val="18"/>
        </w:rPr>
        <w:t>nnex</w:t>
      </w:r>
      <w:r w:rsidR="009B34A0" w:rsidRPr="00DC7581">
        <w:rPr>
          <w:kern w:val="18"/>
          <w:szCs w:val="18"/>
        </w:rPr>
        <w:t> </w:t>
      </w:r>
      <w:r w:rsidRPr="00DC7581">
        <w:rPr>
          <w:kern w:val="18"/>
          <w:szCs w:val="18"/>
        </w:rPr>
        <w:t>I</w:t>
      </w:r>
      <w:r w:rsidR="009B34A0" w:rsidRPr="00DC7581">
        <w:rPr>
          <w:kern w:val="18"/>
          <w:szCs w:val="18"/>
        </w:rPr>
        <w:t>.</w:t>
      </w:r>
    </w:p>
  </w:footnote>
  <w:footnote w:id="7">
    <w:p w:rsidR="007C18CD" w:rsidRPr="00DC7581" w:rsidRDefault="007C18CD" w:rsidP="00D32D5F">
      <w:pPr>
        <w:pStyle w:val="FootnoteText"/>
        <w:kinsoku w:val="0"/>
        <w:overflowPunct w:val="0"/>
        <w:autoSpaceDE w:val="0"/>
        <w:autoSpaceDN w:val="0"/>
        <w:ind w:firstLine="0"/>
        <w:jc w:val="left"/>
        <w:rPr>
          <w:kern w:val="18"/>
          <w:szCs w:val="18"/>
        </w:rPr>
      </w:pPr>
      <w:r w:rsidRPr="00DC7581">
        <w:rPr>
          <w:rStyle w:val="FootnoteReference"/>
          <w:rFonts w:eastAsiaTheme="majorEastAsia"/>
          <w:kern w:val="18"/>
          <w:sz w:val="18"/>
          <w:szCs w:val="18"/>
        </w:rPr>
        <w:footnoteRef/>
      </w:r>
      <w:r w:rsidRPr="00DC7581">
        <w:rPr>
          <w:kern w:val="18"/>
          <w:szCs w:val="18"/>
        </w:rPr>
        <w:t xml:space="preserve"> </w:t>
      </w:r>
      <w:hyperlink r:id="rId1" w:history="1">
        <w:r w:rsidR="007438E5" w:rsidRPr="00DC7581">
          <w:rPr>
            <w:rStyle w:val="Hyperlink"/>
            <w:kern w:val="18"/>
            <w:szCs w:val="18"/>
          </w:rPr>
          <w:t>https://post2020.unep-wcmc.org</w:t>
        </w:r>
      </w:hyperlink>
    </w:p>
  </w:footnote>
  <w:footnote w:id="8">
    <w:p w:rsidR="007C18CD" w:rsidRPr="00CA66ED" w:rsidRDefault="007C18CD" w:rsidP="00375C8A">
      <w:pPr>
        <w:pStyle w:val="FootnoteText"/>
        <w:kinsoku w:val="0"/>
        <w:overflowPunct w:val="0"/>
        <w:autoSpaceDE w:val="0"/>
        <w:autoSpaceDN w:val="0"/>
        <w:ind w:firstLine="0"/>
        <w:jc w:val="left"/>
        <w:rPr>
          <w:kern w:val="18"/>
          <w:szCs w:val="18"/>
        </w:rPr>
      </w:pPr>
      <w:r w:rsidRPr="00B36F59">
        <w:rPr>
          <w:rStyle w:val="FootnoteReference"/>
          <w:rFonts w:eastAsiaTheme="majorEastAsia"/>
          <w:kern w:val="18"/>
          <w:sz w:val="18"/>
          <w:szCs w:val="18"/>
        </w:rPr>
        <w:footnoteRef/>
      </w:r>
      <w:r w:rsidRPr="00B36F59">
        <w:rPr>
          <w:kern w:val="18"/>
          <w:szCs w:val="18"/>
        </w:rPr>
        <w:t xml:space="preserve"> It is expected that the elements of the preparatory process, drawing on the elements in para</w:t>
      </w:r>
      <w:r w:rsidR="002B7541">
        <w:rPr>
          <w:kern w:val="18"/>
          <w:szCs w:val="18"/>
        </w:rPr>
        <w:t>graph</w:t>
      </w:r>
      <w:r w:rsidRPr="00B36F59">
        <w:rPr>
          <w:kern w:val="18"/>
          <w:szCs w:val="18"/>
        </w:rPr>
        <w:t xml:space="preserve">s 5 and 6 above and further consideration by the </w:t>
      </w:r>
      <w:r w:rsidR="00180A59" w:rsidRPr="00340D83">
        <w:rPr>
          <w:kern w:val="18"/>
          <w:szCs w:val="18"/>
        </w:rPr>
        <w:t>Conference of the Parties</w:t>
      </w:r>
      <w:r w:rsidR="00375C8A">
        <w:rPr>
          <w:kern w:val="18"/>
          <w:szCs w:val="18"/>
        </w:rPr>
        <w:t xml:space="preserve"> at its</w:t>
      </w:r>
      <w:r w:rsidR="00375C8A" w:rsidRPr="00375C8A">
        <w:rPr>
          <w:kern w:val="18"/>
          <w:szCs w:val="18"/>
        </w:rPr>
        <w:t xml:space="preserve"> </w:t>
      </w:r>
      <w:r w:rsidR="00375C8A" w:rsidRPr="00B36F59">
        <w:rPr>
          <w:kern w:val="18"/>
          <w:szCs w:val="18"/>
        </w:rPr>
        <w:t>fourteenth meeting</w:t>
      </w:r>
      <w:r w:rsidRPr="00340D83">
        <w:rPr>
          <w:kern w:val="18"/>
          <w:szCs w:val="18"/>
        </w:rPr>
        <w:t xml:space="preserve">, would be annexed to the decision emanating from the discussions at </w:t>
      </w:r>
      <w:r w:rsidR="00180A59" w:rsidRPr="00CA66ED">
        <w:rPr>
          <w:kern w:val="18"/>
          <w:szCs w:val="18"/>
        </w:rPr>
        <w:t>the fourteenth meeting of the Conference of the Parties.</w:t>
      </w:r>
    </w:p>
  </w:footnote>
  <w:footnote w:id="9">
    <w:p w:rsidR="007438E5" w:rsidRPr="00DC7581" w:rsidRDefault="007438E5" w:rsidP="00573A87">
      <w:pPr>
        <w:pStyle w:val="FootnoteText"/>
        <w:kinsoku w:val="0"/>
        <w:overflowPunct w:val="0"/>
        <w:autoSpaceDE w:val="0"/>
        <w:autoSpaceDN w:val="0"/>
        <w:ind w:firstLine="0"/>
        <w:jc w:val="left"/>
        <w:rPr>
          <w:kern w:val="18"/>
          <w:szCs w:val="18"/>
        </w:rPr>
      </w:pPr>
      <w:r w:rsidRPr="00DC7581">
        <w:rPr>
          <w:rStyle w:val="FootnoteReference"/>
          <w:kern w:val="18"/>
          <w:sz w:val="18"/>
          <w:szCs w:val="18"/>
        </w:rPr>
        <w:footnoteRef/>
      </w:r>
      <w:r w:rsidRPr="00DC7581">
        <w:rPr>
          <w:kern w:val="18"/>
          <w:szCs w:val="18"/>
        </w:rPr>
        <w:t xml:space="preserve"> To be developed pursuant to paragraph 8(c) of recommendation 2/</w:t>
      </w:r>
      <w:r w:rsidR="00573A87">
        <w:rPr>
          <w:kern w:val="18"/>
          <w:szCs w:val="18"/>
        </w:rPr>
        <w:t>19</w:t>
      </w:r>
      <w:r w:rsidR="00337435" w:rsidRPr="00DC7581">
        <w:rPr>
          <w:kern w:val="18"/>
          <w:szCs w:val="18"/>
        </w:rPr>
        <w:t xml:space="preserve"> of the Subsidiary Body on Implementation</w:t>
      </w:r>
      <w:r w:rsidRPr="00DC7581">
        <w:rPr>
          <w:kern w:val="18"/>
          <w:szCs w:val="18"/>
        </w:rPr>
        <w:t>.</w:t>
      </w:r>
    </w:p>
  </w:footnote>
  <w:footnote w:id="10">
    <w:p w:rsidR="00337435" w:rsidRPr="00DC7581" w:rsidRDefault="00337435" w:rsidP="00D32D5F">
      <w:pPr>
        <w:pStyle w:val="FootnoteText"/>
        <w:kinsoku w:val="0"/>
        <w:overflowPunct w:val="0"/>
        <w:autoSpaceDE w:val="0"/>
        <w:autoSpaceDN w:val="0"/>
        <w:ind w:firstLine="0"/>
        <w:jc w:val="left"/>
        <w:rPr>
          <w:kern w:val="18"/>
          <w:szCs w:val="18"/>
        </w:rPr>
      </w:pPr>
      <w:r w:rsidRPr="00DC7581">
        <w:rPr>
          <w:rStyle w:val="FootnoteReference"/>
          <w:kern w:val="18"/>
          <w:sz w:val="18"/>
          <w:szCs w:val="18"/>
        </w:rPr>
        <w:footnoteRef/>
      </w:r>
      <w:r w:rsidRPr="00DC7581">
        <w:rPr>
          <w:kern w:val="18"/>
          <w:szCs w:val="18"/>
        </w:rPr>
        <w:t xml:space="preserve"> General Assembly resolution 70/1 of 25 September 2015.</w:t>
      </w:r>
    </w:p>
  </w:footnote>
  <w:footnote w:id="11">
    <w:p w:rsidR="007C18CD" w:rsidRPr="00DC7581" w:rsidRDefault="007C18CD" w:rsidP="00D32D5F">
      <w:pPr>
        <w:pStyle w:val="FootnoteText"/>
        <w:kinsoku w:val="0"/>
        <w:overflowPunct w:val="0"/>
        <w:autoSpaceDE w:val="0"/>
        <w:autoSpaceDN w:val="0"/>
        <w:ind w:firstLine="0"/>
        <w:jc w:val="left"/>
        <w:rPr>
          <w:kern w:val="18"/>
          <w:szCs w:val="18"/>
        </w:rPr>
      </w:pPr>
      <w:r w:rsidRPr="00DC7581">
        <w:rPr>
          <w:rStyle w:val="FootnoteReference"/>
          <w:rFonts w:eastAsiaTheme="majorEastAsia"/>
          <w:kern w:val="18"/>
          <w:sz w:val="18"/>
          <w:szCs w:val="18"/>
        </w:rPr>
        <w:footnoteRef/>
      </w:r>
      <w:r w:rsidRPr="00DC7581">
        <w:rPr>
          <w:kern w:val="18"/>
          <w:szCs w:val="18"/>
        </w:rPr>
        <w:t xml:space="preserve"> CBD/SBI/2/17, sects. IV and V.</w:t>
      </w:r>
    </w:p>
  </w:footnote>
  <w:footnote w:id="12">
    <w:p w:rsidR="009E5E2D" w:rsidRPr="00DC7581" w:rsidRDefault="009E5E2D" w:rsidP="00D32D5F">
      <w:pPr>
        <w:pStyle w:val="FootnoteText"/>
        <w:kinsoku w:val="0"/>
        <w:overflowPunct w:val="0"/>
        <w:autoSpaceDE w:val="0"/>
        <w:autoSpaceDN w:val="0"/>
        <w:ind w:firstLine="0"/>
        <w:jc w:val="left"/>
        <w:rPr>
          <w:kern w:val="18"/>
          <w:szCs w:val="18"/>
        </w:rPr>
      </w:pPr>
      <w:r w:rsidRPr="00DC7581">
        <w:rPr>
          <w:rStyle w:val="FootnoteReference"/>
          <w:kern w:val="18"/>
          <w:sz w:val="18"/>
          <w:szCs w:val="18"/>
        </w:rPr>
        <w:footnoteRef/>
      </w:r>
      <w:r w:rsidRPr="00DC7581">
        <w:rPr>
          <w:kern w:val="18"/>
          <w:szCs w:val="18"/>
        </w:rPr>
        <w:t xml:space="preserve"> General Assembly resolution 70/1 of 25 September 2015.</w:t>
      </w:r>
    </w:p>
  </w:footnote>
  <w:footnote w:id="13">
    <w:p w:rsidR="007C18CD" w:rsidRPr="00DC7581" w:rsidRDefault="007C18CD" w:rsidP="00D32D5F">
      <w:pPr>
        <w:pStyle w:val="FootnoteText"/>
        <w:kinsoku w:val="0"/>
        <w:overflowPunct w:val="0"/>
        <w:autoSpaceDE w:val="0"/>
        <w:autoSpaceDN w:val="0"/>
        <w:ind w:firstLine="0"/>
        <w:jc w:val="left"/>
        <w:rPr>
          <w:kern w:val="18"/>
          <w:szCs w:val="18"/>
        </w:rPr>
      </w:pPr>
      <w:r w:rsidRPr="00DC7581">
        <w:rPr>
          <w:rStyle w:val="FootnoteReference"/>
          <w:rFonts w:eastAsiaTheme="majorEastAsia"/>
          <w:kern w:val="18"/>
          <w:sz w:val="18"/>
          <w:szCs w:val="18"/>
        </w:rPr>
        <w:footnoteRef/>
      </w:r>
      <w:r w:rsidRPr="00DC7581">
        <w:rPr>
          <w:kern w:val="18"/>
          <w:szCs w:val="18"/>
        </w:rPr>
        <w:t xml:space="preserve"> </w:t>
      </w:r>
      <w:r w:rsidR="002C1EBD" w:rsidRPr="00DC7581">
        <w:rPr>
          <w:kern w:val="18"/>
          <w:szCs w:val="18"/>
        </w:rPr>
        <w:t xml:space="preserve">See </w:t>
      </w:r>
      <w:r w:rsidRPr="00DC7581">
        <w:rPr>
          <w:kern w:val="18"/>
          <w:szCs w:val="18"/>
        </w:rPr>
        <w:t>CBD/SBI/2/17</w:t>
      </w:r>
      <w:r w:rsidR="009E5E2D" w:rsidRPr="00DC7581">
        <w:rPr>
          <w:kern w:val="18"/>
          <w:szCs w:val="18"/>
        </w:rPr>
        <w:t>,</w:t>
      </w:r>
      <w:r w:rsidRPr="00DC7581">
        <w:rPr>
          <w:kern w:val="18"/>
          <w:szCs w:val="18"/>
        </w:rPr>
        <w:t xml:space="preserve"> </w:t>
      </w:r>
      <w:r w:rsidR="009E5E2D" w:rsidRPr="00DC7581">
        <w:rPr>
          <w:kern w:val="18"/>
          <w:szCs w:val="18"/>
        </w:rPr>
        <w:t>para. 23(b).</w:t>
      </w:r>
    </w:p>
  </w:footnote>
  <w:footnote w:id="14">
    <w:p w:rsidR="00A57825" w:rsidRPr="00DC7581" w:rsidRDefault="00A57825" w:rsidP="00D32D5F">
      <w:pPr>
        <w:pStyle w:val="FootnoteText"/>
        <w:kinsoku w:val="0"/>
        <w:overflowPunct w:val="0"/>
        <w:autoSpaceDE w:val="0"/>
        <w:autoSpaceDN w:val="0"/>
        <w:ind w:firstLine="0"/>
        <w:jc w:val="left"/>
        <w:rPr>
          <w:kern w:val="18"/>
          <w:szCs w:val="18"/>
        </w:rPr>
      </w:pPr>
      <w:r w:rsidRPr="00DC7581">
        <w:rPr>
          <w:rStyle w:val="FootnoteReference"/>
          <w:kern w:val="18"/>
          <w:sz w:val="18"/>
          <w:szCs w:val="18"/>
        </w:rPr>
        <w:footnoteRef/>
      </w:r>
      <w:r w:rsidRPr="00DC7581">
        <w:rPr>
          <w:kern w:val="18"/>
          <w:szCs w:val="18"/>
        </w:rPr>
        <w:t xml:space="preserve"> General Assembly resolution 69/15 of 14 November 2014, annex.</w:t>
      </w:r>
    </w:p>
  </w:footnote>
  <w:footnote w:id="15">
    <w:p w:rsidR="00A57825" w:rsidRPr="00DC7581" w:rsidRDefault="00A57825" w:rsidP="00D32D5F">
      <w:pPr>
        <w:pStyle w:val="FootnoteText"/>
        <w:kinsoku w:val="0"/>
        <w:overflowPunct w:val="0"/>
        <w:autoSpaceDE w:val="0"/>
        <w:autoSpaceDN w:val="0"/>
        <w:ind w:firstLine="0"/>
        <w:jc w:val="left"/>
        <w:rPr>
          <w:kern w:val="18"/>
          <w:szCs w:val="18"/>
        </w:rPr>
      </w:pPr>
      <w:r w:rsidRPr="00DC7581">
        <w:rPr>
          <w:rStyle w:val="FootnoteReference"/>
          <w:kern w:val="18"/>
          <w:sz w:val="18"/>
          <w:szCs w:val="18"/>
        </w:rPr>
        <w:footnoteRef/>
      </w:r>
      <w:r w:rsidRPr="00DC7581">
        <w:rPr>
          <w:kern w:val="18"/>
          <w:szCs w:val="18"/>
        </w:rPr>
        <w:t xml:space="preserve"> </w:t>
      </w:r>
      <w:hyperlink r:id="rId2" w:history="1">
        <w:r w:rsidR="00E611AF" w:rsidRPr="00DC7581">
          <w:rPr>
            <w:rStyle w:val="Hyperlink"/>
            <w:kern w:val="18"/>
            <w:szCs w:val="18"/>
          </w:rPr>
          <w:t>http://www.fao.org/mountain-partnership/about/our-vision-and-mission/en/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D32D5F" w:rsidRDefault="00310F08" w:rsidP="00D32D5F">
        <w:pPr>
          <w:pStyle w:val="Header"/>
          <w:tabs>
            <w:tab w:val="clear" w:pos="4320"/>
            <w:tab w:val="clear" w:pos="8640"/>
          </w:tabs>
          <w:kinsoku w:val="0"/>
          <w:overflowPunct w:val="0"/>
          <w:autoSpaceDE w:val="0"/>
          <w:autoSpaceDN w:val="0"/>
          <w:jc w:val="left"/>
          <w:rPr>
            <w:noProof/>
            <w:kern w:val="22"/>
          </w:rPr>
        </w:pPr>
        <w:r>
          <w:rPr>
            <w:noProof/>
            <w:kern w:val="22"/>
          </w:rPr>
          <w:t>CBD/SBI/REC/2/19</w:t>
        </w:r>
      </w:p>
    </w:sdtContent>
  </w:sdt>
  <w:p w:rsidR="00534681" w:rsidRPr="00D32D5F" w:rsidRDefault="00534681" w:rsidP="00D32D5F">
    <w:pPr>
      <w:pStyle w:val="Header"/>
      <w:tabs>
        <w:tab w:val="clear" w:pos="4320"/>
        <w:tab w:val="clear" w:pos="8640"/>
      </w:tabs>
      <w:kinsoku w:val="0"/>
      <w:overflowPunct w:val="0"/>
      <w:autoSpaceDE w:val="0"/>
      <w:autoSpaceDN w:val="0"/>
      <w:jc w:val="left"/>
      <w:rPr>
        <w:noProof/>
        <w:kern w:val="22"/>
      </w:rPr>
    </w:pPr>
    <w:r w:rsidRPr="00D32D5F">
      <w:rPr>
        <w:noProof/>
        <w:kern w:val="22"/>
      </w:rPr>
      <w:t xml:space="preserve">Page </w:t>
    </w:r>
    <w:r w:rsidRPr="00D32D5F">
      <w:rPr>
        <w:noProof/>
        <w:kern w:val="22"/>
      </w:rPr>
      <w:fldChar w:fldCharType="begin"/>
    </w:r>
    <w:r w:rsidRPr="00D32D5F">
      <w:rPr>
        <w:noProof/>
        <w:kern w:val="22"/>
      </w:rPr>
      <w:instrText xml:space="preserve"> PAGE   \* MERGEFORMAT </w:instrText>
    </w:r>
    <w:r w:rsidRPr="00D32D5F">
      <w:rPr>
        <w:noProof/>
        <w:kern w:val="22"/>
      </w:rPr>
      <w:fldChar w:fldCharType="separate"/>
    </w:r>
    <w:r w:rsidR="005F35E4">
      <w:rPr>
        <w:noProof/>
        <w:kern w:val="22"/>
      </w:rPr>
      <w:t>4</w:t>
    </w:r>
    <w:r w:rsidRPr="00D32D5F">
      <w:rPr>
        <w:noProof/>
        <w:kern w:val="22"/>
      </w:rPr>
      <w:fldChar w:fldCharType="end"/>
    </w:r>
  </w:p>
  <w:p w:rsidR="00534681" w:rsidRPr="00D32D5F" w:rsidRDefault="00534681" w:rsidP="00D32D5F">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D32D5F" w:rsidRDefault="00310F08" w:rsidP="00D32D5F">
        <w:pPr>
          <w:pStyle w:val="Header"/>
          <w:tabs>
            <w:tab w:val="clear" w:pos="4320"/>
            <w:tab w:val="clear" w:pos="8640"/>
          </w:tabs>
          <w:kinsoku w:val="0"/>
          <w:overflowPunct w:val="0"/>
          <w:autoSpaceDE w:val="0"/>
          <w:autoSpaceDN w:val="0"/>
          <w:jc w:val="right"/>
          <w:rPr>
            <w:noProof/>
            <w:kern w:val="22"/>
          </w:rPr>
        </w:pPr>
        <w:r>
          <w:rPr>
            <w:noProof/>
            <w:kern w:val="22"/>
          </w:rPr>
          <w:t>CBD/SBI/REC/2/19</w:t>
        </w:r>
      </w:p>
    </w:sdtContent>
  </w:sdt>
  <w:p w:rsidR="009505C9" w:rsidRPr="00D32D5F" w:rsidRDefault="009505C9" w:rsidP="00D32D5F">
    <w:pPr>
      <w:pStyle w:val="Header"/>
      <w:tabs>
        <w:tab w:val="clear" w:pos="4320"/>
        <w:tab w:val="clear" w:pos="8640"/>
      </w:tabs>
      <w:kinsoku w:val="0"/>
      <w:overflowPunct w:val="0"/>
      <w:autoSpaceDE w:val="0"/>
      <w:autoSpaceDN w:val="0"/>
      <w:jc w:val="right"/>
      <w:rPr>
        <w:noProof/>
        <w:kern w:val="22"/>
      </w:rPr>
    </w:pPr>
    <w:r w:rsidRPr="00D32D5F">
      <w:rPr>
        <w:noProof/>
        <w:kern w:val="22"/>
      </w:rPr>
      <w:t xml:space="preserve">Page </w:t>
    </w:r>
    <w:r w:rsidRPr="00D32D5F">
      <w:rPr>
        <w:noProof/>
        <w:kern w:val="22"/>
      </w:rPr>
      <w:fldChar w:fldCharType="begin"/>
    </w:r>
    <w:r w:rsidRPr="00D32D5F">
      <w:rPr>
        <w:noProof/>
        <w:kern w:val="22"/>
      </w:rPr>
      <w:instrText xml:space="preserve"> PAGE   \* MERGEFORMAT </w:instrText>
    </w:r>
    <w:r w:rsidRPr="00D32D5F">
      <w:rPr>
        <w:noProof/>
        <w:kern w:val="22"/>
      </w:rPr>
      <w:fldChar w:fldCharType="separate"/>
    </w:r>
    <w:r w:rsidR="005F35E4">
      <w:rPr>
        <w:noProof/>
        <w:kern w:val="22"/>
      </w:rPr>
      <w:t>5</w:t>
    </w:r>
    <w:r w:rsidRPr="00D32D5F">
      <w:rPr>
        <w:noProof/>
        <w:kern w:val="22"/>
      </w:rPr>
      <w:fldChar w:fldCharType="end"/>
    </w:r>
  </w:p>
  <w:p w:rsidR="009505C9" w:rsidRPr="00D32D5F" w:rsidRDefault="009505C9" w:rsidP="00D32D5F">
    <w:pPr>
      <w:pStyle w:val="Header"/>
      <w:tabs>
        <w:tab w:val="clear" w:pos="4320"/>
        <w:tab w:val="clear" w:pos="8640"/>
      </w:tabs>
      <w:kinsoku w:val="0"/>
      <w:overflowPunct w:val="0"/>
      <w:autoSpaceDE w:val="0"/>
      <w:autoSpaceDN w:val="0"/>
      <w:jc w:val="right"/>
      <w:rPr>
        <w:noProof/>
        <w:kern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EC7" w:rsidRDefault="003E5EC7" w:rsidP="00D32D5F">
    <w:pPr>
      <w:pStyle w:val="Header"/>
      <w:tabs>
        <w:tab w:val="clear"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26D25"/>
    <w:rsid w:val="0004175A"/>
    <w:rsid w:val="0006649D"/>
    <w:rsid w:val="00074D4E"/>
    <w:rsid w:val="00091BC0"/>
    <w:rsid w:val="000D3215"/>
    <w:rsid w:val="000E673A"/>
    <w:rsid w:val="000E7351"/>
    <w:rsid w:val="000F4F66"/>
    <w:rsid w:val="000F74F5"/>
    <w:rsid w:val="00105372"/>
    <w:rsid w:val="001072B3"/>
    <w:rsid w:val="0011426F"/>
    <w:rsid w:val="00125341"/>
    <w:rsid w:val="00131E7A"/>
    <w:rsid w:val="00157E9F"/>
    <w:rsid w:val="00170886"/>
    <w:rsid w:val="00172AF6"/>
    <w:rsid w:val="00176CEE"/>
    <w:rsid w:val="00180A59"/>
    <w:rsid w:val="00181E45"/>
    <w:rsid w:val="001940FE"/>
    <w:rsid w:val="00197659"/>
    <w:rsid w:val="00197C6E"/>
    <w:rsid w:val="001C01B4"/>
    <w:rsid w:val="001C51DE"/>
    <w:rsid w:val="001E655E"/>
    <w:rsid w:val="001E7EBE"/>
    <w:rsid w:val="00240E7A"/>
    <w:rsid w:val="0024381E"/>
    <w:rsid w:val="00252914"/>
    <w:rsid w:val="002A2C04"/>
    <w:rsid w:val="002B7541"/>
    <w:rsid w:val="002C1EBD"/>
    <w:rsid w:val="002E1BF1"/>
    <w:rsid w:val="002E643C"/>
    <w:rsid w:val="00310F08"/>
    <w:rsid w:val="00321B90"/>
    <w:rsid w:val="003306D4"/>
    <w:rsid w:val="00337435"/>
    <w:rsid w:val="00340D83"/>
    <w:rsid w:val="00361517"/>
    <w:rsid w:val="00364961"/>
    <w:rsid w:val="00365718"/>
    <w:rsid w:val="00372AB8"/>
    <w:rsid w:val="00372F74"/>
    <w:rsid w:val="00375C8A"/>
    <w:rsid w:val="00382F46"/>
    <w:rsid w:val="00385E95"/>
    <w:rsid w:val="00386240"/>
    <w:rsid w:val="00392B53"/>
    <w:rsid w:val="003E4E05"/>
    <w:rsid w:val="003E5EC7"/>
    <w:rsid w:val="003F7224"/>
    <w:rsid w:val="00401AF6"/>
    <w:rsid w:val="00405146"/>
    <w:rsid w:val="00405E3C"/>
    <w:rsid w:val="0042233A"/>
    <w:rsid w:val="00427D21"/>
    <w:rsid w:val="004420B6"/>
    <w:rsid w:val="0045012D"/>
    <w:rsid w:val="00452C4C"/>
    <w:rsid w:val="004644C2"/>
    <w:rsid w:val="004650E9"/>
    <w:rsid w:val="00467F9C"/>
    <w:rsid w:val="00484902"/>
    <w:rsid w:val="004A4ADB"/>
    <w:rsid w:val="004B0BAA"/>
    <w:rsid w:val="004D6BAB"/>
    <w:rsid w:val="005251BC"/>
    <w:rsid w:val="00534681"/>
    <w:rsid w:val="005739B3"/>
    <w:rsid w:val="00573A87"/>
    <w:rsid w:val="005903F6"/>
    <w:rsid w:val="005D27BF"/>
    <w:rsid w:val="005D662E"/>
    <w:rsid w:val="005F2EA4"/>
    <w:rsid w:val="005F35E4"/>
    <w:rsid w:val="005F4F45"/>
    <w:rsid w:val="00603FD7"/>
    <w:rsid w:val="006122BA"/>
    <w:rsid w:val="00625C12"/>
    <w:rsid w:val="006B2290"/>
    <w:rsid w:val="006D19B1"/>
    <w:rsid w:val="006F456E"/>
    <w:rsid w:val="0071665A"/>
    <w:rsid w:val="00717D88"/>
    <w:rsid w:val="00730C31"/>
    <w:rsid w:val="00734E87"/>
    <w:rsid w:val="007438E5"/>
    <w:rsid w:val="00774071"/>
    <w:rsid w:val="007942D3"/>
    <w:rsid w:val="007B6C09"/>
    <w:rsid w:val="007C18CD"/>
    <w:rsid w:val="007C5461"/>
    <w:rsid w:val="007E09DA"/>
    <w:rsid w:val="007F28F5"/>
    <w:rsid w:val="007F6CA1"/>
    <w:rsid w:val="0080254F"/>
    <w:rsid w:val="008077B2"/>
    <w:rsid w:val="008178B6"/>
    <w:rsid w:val="00817EA7"/>
    <w:rsid w:val="00826160"/>
    <w:rsid w:val="00830404"/>
    <w:rsid w:val="00833907"/>
    <w:rsid w:val="00854B44"/>
    <w:rsid w:val="00865B74"/>
    <w:rsid w:val="008B5014"/>
    <w:rsid w:val="008B57CC"/>
    <w:rsid w:val="008B60EF"/>
    <w:rsid w:val="008D330E"/>
    <w:rsid w:val="0092178D"/>
    <w:rsid w:val="00924C33"/>
    <w:rsid w:val="00930BA1"/>
    <w:rsid w:val="0093169E"/>
    <w:rsid w:val="009505C9"/>
    <w:rsid w:val="0097012D"/>
    <w:rsid w:val="009B34A0"/>
    <w:rsid w:val="009B76DE"/>
    <w:rsid w:val="009C182D"/>
    <w:rsid w:val="009C200D"/>
    <w:rsid w:val="009D5B0B"/>
    <w:rsid w:val="009E5E2D"/>
    <w:rsid w:val="009E6E43"/>
    <w:rsid w:val="009F405C"/>
    <w:rsid w:val="009F49AF"/>
    <w:rsid w:val="009F4B47"/>
    <w:rsid w:val="00A13772"/>
    <w:rsid w:val="00A365BC"/>
    <w:rsid w:val="00A57825"/>
    <w:rsid w:val="00A70DEF"/>
    <w:rsid w:val="00A864F7"/>
    <w:rsid w:val="00A86C43"/>
    <w:rsid w:val="00A8793B"/>
    <w:rsid w:val="00A94B2F"/>
    <w:rsid w:val="00AC5A10"/>
    <w:rsid w:val="00AC5D47"/>
    <w:rsid w:val="00B15B92"/>
    <w:rsid w:val="00B161A1"/>
    <w:rsid w:val="00B20634"/>
    <w:rsid w:val="00B2621D"/>
    <w:rsid w:val="00B31D24"/>
    <w:rsid w:val="00B32B7D"/>
    <w:rsid w:val="00B3369F"/>
    <w:rsid w:val="00B36F59"/>
    <w:rsid w:val="00B46264"/>
    <w:rsid w:val="00B62721"/>
    <w:rsid w:val="00B85C64"/>
    <w:rsid w:val="00B97BCC"/>
    <w:rsid w:val="00BA1F10"/>
    <w:rsid w:val="00BC692D"/>
    <w:rsid w:val="00C22BC2"/>
    <w:rsid w:val="00C44559"/>
    <w:rsid w:val="00C90640"/>
    <w:rsid w:val="00C9161D"/>
    <w:rsid w:val="00CA0BC9"/>
    <w:rsid w:val="00CA66ED"/>
    <w:rsid w:val="00CB4053"/>
    <w:rsid w:val="00CD162A"/>
    <w:rsid w:val="00CD4CAF"/>
    <w:rsid w:val="00CF1848"/>
    <w:rsid w:val="00D00428"/>
    <w:rsid w:val="00D01BB0"/>
    <w:rsid w:val="00D12044"/>
    <w:rsid w:val="00D211E4"/>
    <w:rsid w:val="00D32D5F"/>
    <w:rsid w:val="00D354EF"/>
    <w:rsid w:val="00D66B3C"/>
    <w:rsid w:val="00D76A18"/>
    <w:rsid w:val="00D91603"/>
    <w:rsid w:val="00DB224C"/>
    <w:rsid w:val="00DC7581"/>
    <w:rsid w:val="00DD118C"/>
    <w:rsid w:val="00DE2671"/>
    <w:rsid w:val="00E1233D"/>
    <w:rsid w:val="00E174C5"/>
    <w:rsid w:val="00E254EE"/>
    <w:rsid w:val="00E40488"/>
    <w:rsid w:val="00E50624"/>
    <w:rsid w:val="00E611AF"/>
    <w:rsid w:val="00E66235"/>
    <w:rsid w:val="00E74406"/>
    <w:rsid w:val="00E83C24"/>
    <w:rsid w:val="00E9025C"/>
    <w:rsid w:val="00E9318D"/>
    <w:rsid w:val="00EC2548"/>
    <w:rsid w:val="00EE3B42"/>
    <w:rsid w:val="00F47B33"/>
    <w:rsid w:val="00F6417D"/>
    <w:rsid w:val="00F85016"/>
    <w:rsid w:val="00F93834"/>
    <w:rsid w:val="00F94774"/>
    <w:rsid w:val="00F970EC"/>
    <w:rsid w:val="00FC53DB"/>
    <w:rsid w:val="00FE410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849A19"/>
  <w15:docId w15:val="{1D3CA35D-E5C0-49EE-9B16-A2CE4C12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apple-converted-space">
    <w:name w:val="apple-converted-space"/>
    <w:rsid w:val="007C18CD"/>
  </w:style>
  <w:style w:type="paragraph" w:styleId="CommentSubject">
    <w:name w:val="annotation subject"/>
    <w:basedOn w:val="CommentText"/>
    <w:next w:val="CommentText"/>
    <w:link w:val="CommentSubjectChar"/>
    <w:uiPriority w:val="99"/>
    <w:semiHidden/>
    <w:unhideWhenUsed/>
    <w:rsid w:val="008B5014"/>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8B5014"/>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4604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fao.org/mountain-partnership/about/our-vision-and-mission/en/" TargetMode="External"/><Relationship Id="rId1" Type="http://schemas.openxmlformats.org/officeDocument/2006/relationships/hyperlink" Target="https://post2020.unep-wcmc.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7BD0C600D8094DDB8D929D47DCC5DD05"/>
        <w:category>
          <w:name w:val="General"/>
          <w:gallery w:val="placeholder"/>
        </w:category>
        <w:types>
          <w:type w:val="bbPlcHdr"/>
        </w:types>
        <w:behaviors>
          <w:behavior w:val="content"/>
        </w:behaviors>
        <w:guid w:val="{4110D0A1-6A18-4743-82D7-0BC7F9B262B8}"/>
      </w:docPartPr>
      <w:docPartBody>
        <w:p w:rsidR="001830D2" w:rsidRDefault="002D25C9">
          <w:r w:rsidRPr="00BC2AB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1830D2"/>
    <w:rsid w:val="00283FF9"/>
    <w:rsid w:val="002D25C9"/>
    <w:rsid w:val="002D5403"/>
    <w:rsid w:val="003C7CD1"/>
    <w:rsid w:val="00500A2B"/>
    <w:rsid w:val="0058288D"/>
    <w:rsid w:val="006801B3"/>
    <w:rsid w:val="007F1B76"/>
    <w:rsid w:val="00810A55"/>
    <w:rsid w:val="008C6619"/>
    <w:rsid w:val="008D420E"/>
    <w:rsid w:val="0098642F"/>
    <w:rsid w:val="00CB43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D25C9"/>
    <w:rPr>
      <w:color w:val="808080"/>
    </w:rPr>
  </w:style>
  <w:style w:type="paragraph" w:customStyle="1" w:styleId="CDC80DAADFE641FF91FED8873E900A3B">
    <w:name w:val="CDC80DAADFE641FF91FED8873E900A3B"/>
    <w:rsid w:val="00283F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A1D95-CDB3-4953-BA2A-9D0619AD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2/19	Proposals for a comprehensive and participatory process for the preparation of the post-2020 global biodiversity framework</vt:lpstr>
    </vt:vector>
  </TitlesOfParts>
  <Company>SCBD</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2/19	Proposals for a comprehensive and participatory process for the preparation of the post-2020 global biodiversity framework</dc:title>
  <dc:subject>CBD/SBI/REC/2/19</dc:subject>
  <dc:creator>SBI 2</dc:creator>
  <cp:lastModifiedBy>veronique lefebvre</cp:lastModifiedBy>
  <cp:revision>3</cp:revision>
  <dcterms:created xsi:type="dcterms:W3CDTF">2018-07-23T20:58:00Z</dcterms:created>
  <dcterms:modified xsi:type="dcterms:W3CDTF">2018-07-23T20:58:00Z</dcterms:modified>
  <cp:contentStatus>GENERAL</cp:contentStatus>
</cp:coreProperties>
</file>