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81B42" w:rsidRPr="00F07217" w:rsidTr="00296EC0">
        <w:trPr>
          <w:cantSplit/>
          <w:trHeight w:val="1080"/>
        </w:trPr>
        <w:tc>
          <w:tcPr>
            <w:tcW w:w="6588" w:type="dxa"/>
            <w:gridSpan w:val="2"/>
            <w:tcBorders>
              <w:top w:val="nil"/>
              <w:left w:val="nil"/>
              <w:bottom w:val="single" w:sz="12" w:space="0" w:color="auto"/>
              <w:right w:val="nil"/>
            </w:tcBorders>
          </w:tcPr>
          <w:p w:rsidR="00881B42" w:rsidRPr="00F07217" w:rsidRDefault="00881B42" w:rsidP="00881B42">
            <w:pPr>
              <w:pStyle w:val="Heading2"/>
              <w:tabs>
                <w:tab w:val="left" w:pos="1795"/>
              </w:tabs>
              <w:bidi w:val="0"/>
              <w:spacing w:before="120" w:after="0"/>
              <w:jc w:val="left"/>
              <w:rPr>
                <w:rFonts w:ascii="Univers" w:hAnsi="Univers"/>
                <w:bCs w:val="0"/>
                <w:sz w:val="32"/>
                <w:szCs w:val="32"/>
                <w:lang w:val="en-CA" w:bidi="ar-EG"/>
              </w:rPr>
            </w:pPr>
            <w:bookmarkStart w:id="0" w:name="_GoBack"/>
            <w:r w:rsidRPr="00F07217">
              <w:rPr>
                <w:rFonts w:ascii="Univers" w:hAnsi="Univers"/>
                <w:bCs w:val="0"/>
                <w:iCs/>
                <w:sz w:val="32"/>
                <w:szCs w:val="32"/>
              </w:rPr>
              <w:t>CBD</w:t>
            </w:r>
          </w:p>
        </w:tc>
        <w:tc>
          <w:tcPr>
            <w:tcW w:w="1440" w:type="dxa"/>
            <w:tcBorders>
              <w:top w:val="nil"/>
              <w:left w:val="nil"/>
              <w:bottom w:val="single" w:sz="12" w:space="0" w:color="auto"/>
              <w:right w:val="nil"/>
            </w:tcBorders>
          </w:tcPr>
          <w:p w:rsidR="00881B42" w:rsidRPr="00F07217" w:rsidRDefault="00881B42" w:rsidP="00881B42">
            <w:pPr>
              <w:tabs>
                <w:tab w:val="left" w:pos="-720"/>
              </w:tabs>
              <w:suppressAutoHyphens/>
              <w:jc w:val="center"/>
              <w:rPr>
                <w:b/>
                <w:bCs/>
                <w:lang w:bidi="ar-EG"/>
              </w:rPr>
            </w:pPr>
          </w:p>
        </w:tc>
        <w:tc>
          <w:tcPr>
            <w:tcW w:w="1620" w:type="dxa"/>
            <w:tcBorders>
              <w:top w:val="nil"/>
              <w:left w:val="nil"/>
              <w:bottom w:val="single" w:sz="12" w:space="0" w:color="auto"/>
              <w:right w:val="nil"/>
            </w:tcBorders>
          </w:tcPr>
          <w:p w:rsidR="00881B42" w:rsidRPr="00F07217" w:rsidRDefault="00881B42" w:rsidP="00881B42">
            <w:pPr>
              <w:tabs>
                <w:tab w:val="left" w:pos="-720"/>
              </w:tabs>
              <w:suppressAutoHyphens/>
              <w:spacing w:before="120"/>
              <w:jc w:val="center"/>
            </w:pPr>
          </w:p>
          <w:p w:rsidR="00881B42" w:rsidRPr="00F07217" w:rsidRDefault="00881B42" w:rsidP="00881B42">
            <w:pPr>
              <w:tabs>
                <w:tab w:val="left" w:pos="-720"/>
              </w:tabs>
              <w:suppressAutoHyphens/>
              <w:spacing w:line="120" w:lineRule="auto"/>
            </w:pPr>
          </w:p>
        </w:tc>
      </w:tr>
      <w:tr w:rsidR="00881B42" w:rsidRPr="00F07217" w:rsidTr="00296EC0">
        <w:trPr>
          <w:cantSplit/>
          <w:trHeight w:val="1770"/>
        </w:trPr>
        <w:tc>
          <w:tcPr>
            <w:tcW w:w="4428" w:type="dxa"/>
            <w:tcBorders>
              <w:top w:val="nil"/>
              <w:left w:val="nil"/>
              <w:bottom w:val="single" w:sz="24" w:space="0" w:color="auto"/>
              <w:right w:val="nil"/>
            </w:tcBorders>
          </w:tcPr>
          <w:p w:rsidR="00881B42" w:rsidRPr="00F07217" w:rsidRDefault="00881B42" w:rsidP="00881B42">
            <w:pPr>
              <w:spacing w:before="60"/>
              <w:rPr>
                <w:sz w:val="22"/>
                <w:szCs w:val="22"/>
              </w:rPr>
            </w:pPr>
            <w:r w:rsidRPr="00F07217">
              <w:rPr>
                <w:sz w:val="22"/>
                <w:szCs w:val="22"/>
              </w:rPr>
              <w:t>Distr.</w:t>
            </w:r>
          </w:p>
          <w:p w:rsidR="00881B42" w:rsidRPr="00F07217" w:rsidRDefault="005F5571" w:rsidP="00881B42">
            <w:pPr>
              <w:rPr>
                <w:sz w:val="22"/>
                <w:szCs w:val="22"/>
              </w:rPr>
            </w:pPr>
            <w:r>
              <w:rPr>
                <w:sz w:val="22"/>
                <w:szCs w:val="22"/>
              </w:rPr>
              <w:t>GENERAL</w:t>
            </w:r>
          </w:p>
          <w:p w:rsidR="00881B42" w:rsidRPr="00F07217" w:rsidRDefault="00881B42" w:rsidP="00881B42">
            <w:pPr>
              <w:pStyle w:val="Heading3"/>
              <w:bidi w:val="0"/>
              <w:spacing w:before="0" w:after="0" w:line="240" w:lineRule="auto"/>
              <w:jc w:val="left"/>
              <w:rPr>
                <w:sz w:val="22"/>
                <w:szCs w:val="22"/>
                <w:lang w:val="en-US"/>
              </w:rPr>
            </w:pPr>
          </w:p>
          <w:p w:rsidR="00881B42" w:rsidRPr="00F07217" w:rsidRDefault="00881B42" w:rsidP="005F5571">
            <w:pPr>
              <w:rPr>
                <w:sz w:val="22"/>
                <w:szCs w:val="22"/>
                <w:lang w:bidi="ar-EG"/>
              </w:rPr>
            </w:pPr>
            <w:bookmarkStart w:id="1" w:name="_Hlk518681516"/>
            <w:r w:rsidRPr="00F07217">
              <w:rPr>
                <w:sz w:val="22"/>
                <w:szCs w:val="22"/>
              </w:rPr>
              <w:t>CBD/SB</w:t>
            </w:r>
            <w:r>
              <w:rPr>
                <w:sz w:val="22"/>
                <w:szCs w:val="22"/>
              </w:rPr>
              <w:t>I</w:t>
            </w:r>
            <w:r w:rsidRPr="00F07217">
              <w:rPr>
                <w:sz w:val="22"/>
                <w:szCs w:val="22"/>
              </w:rPr>
              <w:t>/</w:t>
            </w:r>
            <w:r w:rsidR="005F5571">
              <w:rPr>
                <w:sz w:val="22"/>
                <w:szCs w:val="22"/>
              </w:rPr>
              <w:t>REC/</w:t>
            </w:r>
            <w:r>
              <w:rPr>
                <w:sz w:val="22"/>
                <w:szCs w:val="22"/>
                <w:lang w:bidi="ar-EG"/>
              </w:rPr>
              <w:t>2</w:t>
            </w:r>
            <w:r w:rsidRPr="00F07217">
              <w:rPr>
                <w:sz w:val="22"/>
                <w:szCs w:val="22"/>
                <w:lang w:bidi="ar-EG"/>
              </w:rPr>
              <w:t>/</w:t>
            </w:r>
            <w:bookmarkEnd w:id="1"/>
            <w:r w:rsidR="005F5571">
              <w:rPr>
                <w:sz w:val="22"/>
                <w:szCs w:val="22"/>
                <w:lang w:bidi="ar-EG"/>
              </w:rPr>
              <w:t>17</w:t>
            </w:r>
          </w:p>
          <w:p w:rsidR="00881B42" w:rsidRPr="00F07217" w:rsidRDefault="00881B42" w:rsidP="00881B42">
            <w:pPr>
              <w:rPr>
                <w:rFonts w:eastAsia="MS Mincho"/>
                <w:sz w:val="22"/>
                <w:szCs w:val="28"/>
                <w:lang w:eastAsia="ja-JP"/>
              </w:rPr>
            </w:pPr>
            <w:r>
              <w:rPr>
                <w:sz w:val="22"/>
                <w:szCs w:val="28"/>
              </w:rPr>
              <w:t>12 July 2018</w:t>
            </w:r>
          </w:p>
          <w:p w:rsidR="00881B42" w:rsidRPr="00F07217" w:rsidRDefault="00881B42" w:rsidP="00881B42">
            <w:pPr>
              <w:pStyle w:val="Heading5"/>
              <w:tabs>
                <w:tab w:val="left" w:pos="-720"/>
              </w:tabs>
              <w:suppressAutoHyphens/>
              <w:bidi w:val="0"/>
              <w:spacing w:before="0" w:after="0"/>
              <w:rPr>
                <w:rFonts w:ascii="Times New Roman" w:hAnsi="Times New Roman" w:cs="Times New Roman"/>
                <w:b w:val="0"/>
                <w:bCs w:val="0"/>
                <w:szCs w:val="22"/>
                <w:lang w:eastAsia="en-US"/>
              </w:rPr>
            </w:pPr>
          </w:p>
          <w:p w:rsidR="00881B42" w:rsidRPr="00F07217" w:rsidRDefault="00881B42" w:rsidP="00881B42">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rsidR="00881B42" w:rsidRPr="00F07217" w:rsidRDefault="00881B42" w:rsidP="00881B42">
            <w:pPr>
              <w:tabs>
                <w:tab w:val="left" w:pos="-720"/>
              </w:tabs>
              <w:suppressAutoHyphens/>
              <w:spacing w:after="40"/>
              <w:rPr>
                <w:sz w:val="22"/>
                <w:szCs w:val="22"/>
              </w:rPr>
            </w:pPr>
            <w:r w:rsidRPr="00F07217">
              <w:rPr>
                <w:sz w:val="22"/>
                <w:szCs w:val="22"/>
              </w:rPr>
              <w:t xml:space="preserve">ORIGINAL: ENGLISH </w:t>
            </w:r>
          </w:p>
        </w:tc>
        <w:tc>
          <w:tcPr>
            <w:tcW w:w="5220" w:type="dxa"/>
            <w:gridSpan w:val="3"/>
            <w:tcBorders>
              <w:top w:val="nil"/>
              <w:left w:val="nil"/>
              <w:bottom w:val="single" w:sz="24" w:space="0" w:color="auto"/>
              <w:right w:val="nil"/>
            </w:tcBorders>
          </w:tcPr>
          <w:p w:rsidR="00881B42" w:rsidRPr="00F07217" w:rsidRDefault="00881B42" w:rsidP="005F5571">
            <w:pPr>
              <w:tabs>
                <w:tab w:val="left" w:pos="-720"/>
              </w:tabs>
              <w:suppressAutoHyphens/>
              <w:bidi/>
              <w:spacing w:before="120"/>
              <w:jc w:val="both"/>
              <w:rPr>
                <w:rtl/>
                <w:lang w:bidi="ar-EG"/>
              </w:rPr>
            </w:pPr>
            <w:r w:rsidRPr="00F07217">
              <w:rPr>
                <w:b/>
                <w:bCs/>
                <w:noProof/>
                <w:sz w:val="36"/>
                <w:szCs w:val="36"/>
                <w:rtl/>
                <w:lang w:val="en-US" w:eastAsia="en-US"/>
              </w:rPr>
              <w:drawing>
                <wp:inline distT="0" distB="0" distL="0" distR="0">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860" cy="1025525"/>
                          </a:xfrm>
                          <a:prstGeom prst="rect">
                            <a:avLst/>
                          </a:prstGeom>
                          <a:noFill/>
                          <a:ln>
                            <a:noFill/>
                          </a:ln>
                        </pic:spPr>
                      </pic:pic>
                    </a:graphicData>
                  </a:graphic>
                </wp:inline>
              </w:drawing>
            </w:r>
          </w:p>
        </w:tc>
      </w:tr>
    </w:tbl>
    <w:p w:rsidR="00881B42" w:rsidRPr="00560E5B" w:rsidRDefault="00C55416" w:rsidP="005F5571">
      <w:pPr>
        <w:bidi/>
        <w:spacing w:before="60" w:line="204" w:lineRule="auto"/>
        <w:rPr>
          <w:rFonts w:ascii="Simplified Arabic" w:hAnsi="Simplified Arabic" w:cs="Simplified Arabic"/>
          <w:b/>
          <w:bCs/>
          <w:lang w:bidi="ar-EG"/>
        </w:rPr>
      </w:pPr>
      <w:r w:rsidRPr="00C55416">
        <w:rPr>
          <w:rFonts w:ascii="Simplified Arabic" w:hAnsi="Simplified Arabic" w:cs="Simplified Arabic"/>
          <w:noProof/>
          <w:lang w:val="en-US" w:eastAsia="en-US"/>
        </w:rPr>
        <w:pict>
          <v:group id="_x0000_s1026" style="position:absolute;left:0;text-align:left;margin-left:369.7pt;margin-top:-33.5pt;width:97.2pt;height:43.2pt;z-index:251658240;mso-position-horizontal-relative:text;mso-position-vertical-relative:text" coordorigin="8885,351" coordsize="194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mso-position-horizontal-relative:margin;mso-position-vertical-relative:margin">
              <v:imagedata r:id="rId9" o:title="unep-old"/>
            </v:shape>
            <v:shape id="Picture 1" o:spid="_x0000_s1028" type="#_x0000_t75" alt="Macintosh HD:Users:bilodeau:Desktop:logos:template 2017:un.emf" style="position:absolute;left:9975;top:351;width:854;height:720;visibility:visible;mso-position-horizontal-relative:margin;mso-position-vertical-relative:margin">
              <v:imagedata r:id="rId10" o:title="un"/>
            </v:shape>
          </v:group>
        </w:pict>
      </w:r>
      <w:r w:rsidR="00881B42" w:rsidRPr="00560E5B">
        <w:rPr>
          <w:rFonts w:ascii="Simplified Arabic" w:hAnsi="Simplified Arabic" w:cs="Simplified Arabic"/>
          <w:b/>
          <w:bCs/>
          <w:rtl/>
        </w:rPr>
        <w:t>الهيئة الفرعية للتنفيذ</w:t>
      </w:r>
    </w:p>
    <w:p w:rsidR="00881B42" w:rsidRPr="00A36662" w:rsidRDefault="00881B42" w:rsidP="00881B42">
      <w:pPr>
        <w:bidi/>
        <w:spacing w:line="204" w:lineRule="auto"/>
        <w:rPr>
          <w:rFonts w:cs="Simplified Arabic"/>
          <w:rtl/>
        </w:rPr>
      </w:pPr>
      <w:r w:rsidRPr="00A36662">
        <w:rPr>
          <w:rFonts w:cs="Simplified Arabic"/>
          <w:rtl/>
        </w:rPr>
        <w:t>الاجتماع الثاني</w:t>
      </w:r>
    </w:p>
    <w:p w:rsidR="00881B42" w:rsidRPr="00A36662" w:rsidRDefault="00881B42" w:rsidP="00881B42">
      <w:pPr>
        <w:bidi/>
        <w:spacing w:line="204" w:lineRule="auto"/>
        <w:rPr>
          <w:rFonts w:cs="Simplified Arabic"/>
          <w:rtl/>
          <w:lang w:bidi="ar-EG"/>
        </w:rPr>
      </w:pPr>
      <w:r w:rsidRPr="00A36662">
        <w:rPr>
          <w:rFonts w:cs="Simplified Arabic"/>
          <w:rtl/>
        </w:rPr>
        <w:t xml:space="preserve">مونتريال، كندا، </w:t>
      </w:r>
      <w:r>
        <w:rPr>
          <w:rFonts w:cs="Simplified Arabic" w:hint="cs"/>
          <w:rtl/>
          <w:lang w:bidi="ar-EG"/>
        </w:rPr>
        <w:t>9-13</w:t>
      </w:r>
      <w:r w:rsidRPr="00A36662">
        <w:rPr>
          <w:rFonts w:cs="Simplified Arabic"/>
          <w:rtl/>
          <w:lang w:bidi="ar-EG"/>
        </w:rPr>
        <w:t xml:space="preserve"> يوليه/تموز 2018</w:t>
      </w:r>
    </w:p>
    <w:p w:rsidR="00881B42" w:rsidRDefault="00881B42" w:rsidP="00881B42">
      <w:pPr>
        <w:bidi/>
        <w:spacing w:line="204" w:lineRule="auto"/>
        <w:rPr>
          <w:rFonts w:cs="Simplified Arabic"/>
          <w:rtl/>
          <w:lang w:bidi="ar-EG"/>
        </w:rPr>
      </w:pPr>
      <w:r w:rsidRPr="00A36662">
        <w:rPr>
          <w:rFonts w:cs="Simplified Arabic"/>
          <w:rtl/>
        </w:rPr>
        <w:t xml:space="preserve">البند </w:t>
      </w:r>
      <w:r>
        <w:rPr>
          <w:rFonts w:cs="Simplified Arabic" w:hint="cs"/>
          <w:rtl/>
        </w:rPr>
        <w:t>8</w:t>
      </w:r>
      <w:r w:rsidRPr="00A36662">
        <w:rPr>
          <w:rFonts w:cs="Simplified Arabic"/>
          <w:rtl/>
        </w:rPr>
        <w:t xml:space="preserve"> من جدول الأعمال</w:t>
      </w:r>
    </w:p>
    <w:p w:rsidR="002F76C3" w:rsidRDefault="002F76C3" w:rsidP="00374CE3">
      <w:pPr>
        <w:bidi/>
        <w:spacing w:line="120" w:lineRule="auto"/>
        <w:rPr>
          <w:rFonts w:cs="Simplified Arabic"/>
          <w:rtl/>
          <w:lang w:bidi="ar-EG"/>
        </w:rPr>
      </w:pPr>
    </w:p>
    <w:p w:rsidR="005F5571" w:rsidRDefault="005F5571" w:rsidP="005F5571">
      <w:pPr>
        <w:bidi/>
        <w:spacing w:after="120" w:line="204" w:lineRule="auto"/>
        <w:jc w:val="center"/>
        <w:rPr>
          <w:rFonts w:cs="Simplified Arabic"/>
          <w:b/>
          <w:bCs/>
          <w:rtl/>
          <w:lang w:bidi="ar-EG"/>
        </w:rPr>
      </w:pPr>
      <w:r>
        <w:rPr>
          <w:rFonts w:cs="Simplified Arabic" w:hint="cs"/>
          <w:b/>
          <w:bCs/>
          <w:rtl/>
          <w:lang w:bidi="ar-EG"/>
        </w:rPr>
        <w:t>توصية معتمدة من الهيئة الفرعية للتنفيذ</w:t>
      </w:r>
    </w:p>
    <w:p w:rsidR="002F76C3" w:rsidRPr="00560E5B" w:rsidRDefault="005F5571" w:rsidP="00BC4B58">
      <w:pPr>
        <w:bidi/>
        <w:spacing w:after="120" w:line="204" w:lineRule="auto"/>
        <w:ind w:left="2160" w:right="630" w:hanging="900"/>
        <w:rPr>
          <w:rFonts w:cs="Simplified Arabic"/>
          <w:b/>
          <w:bCs/>
          <w:lang w:val="en-US" w:bidi="ar-EG"/>
        </w:rPr>
      </w:pPr>
      <w:r>
        <w:rPr>
          <w:rFonts w:cs="Simplified Arabic" w:hint="cs"/>
          <w:b/>
          <w:bCs/>
          <w:rtl/>
          <w:lang w:bidi="ar-EG"/>
        </w:rPr>
        <w:t>2/17</w:t>
      </w:r>
      <w:r>
        <w:rPr>
          <w:rFonts w:cs="Simplified Arabic" w:hint="cs"/>
          <w:b/>
          <w:bCs/>
          <w:rtl/>
          <w:lang w:bidi="ar-EG"/>
        </w:rPr>
        <w:tab/>
      </w:r>
      <w:r w:rsidR="00F24FC9" w:rsidRPr="005F5571">
        <w:rPr>
          <w:rFonts w:cs="Simplified Arabic" w:hint="cs"/>
          <w:b/>
          <w:bCs/>
          <w:rtl/>
          <w:lang w:bidi="ar-EG"/>
        </w:rPr>
        <w:t xml:space="preserve">مراعاة </w:t>
      </w:r>
      <w:r w:rsidR="00F24FC9" w:rsidRPr="005F5571">
        <w:rPr>
          <w:rFonts w:cs="Simplified Arabic"/>
          <w:b/>
          <w:bCs/>
          <w:rtl/>
          <w:lang w:bidi="ar-EG"/>
        </w:rPr>
        <w:t xml:space="preserve">المبادئ </w:t>
      </w:r>
      <w:bookmarkStart w:id="2" w:name="_Hlk519190088"/>
      <w:r w:rsidR="00F24FC9" w:rsidRPr="005F5571">
        <w:rPr>
          <w:rFonts w:cs="Simplified Arabic"/>
          <w:b/>
          <w:bCs/>
          <w:rtl/>
          <w:lang w:bidi="ar-EG"/>
        </w:rPr>
        <w:t xml:space="preserve">التوجيهية الطوعية بشأن الضمانات في آليات تمويل التنوع البيولوجي </w:t>
      </w:r>
      <w:bookmarkEnd w:id="2"/>
      <w:r w:rsidR="00F24FC9" w:rsidRPr="005F5571">
        <w:rPr>
          <w:rFonts w:cs="Simplified Arabic"/>
          <w:b/>
          <w:bCs/>
          <w:rtl/>
          <w:lang w:bidi="ar-EG"/>
        </w:rPr>
        <w:t xml:space="preserve">عند اختيار وتصميم وتنفيذ آليات </w:t>
      </w:r>
      <w:r w:rsidR="00971C80" w:rsidRPr="005F5571">
        <w:rPr>
          <w:rFonts w:cs="Simplified Arabic" w:hint="cs"/>
          <w:b/>
          <w:bCs/>
          <w:rtl/>
          <w:lang w:bidi="ar-EG"/>
        </w:rPr>
        <w:t>ال</w:t>
      </w:r>
      <w:r w:rsidR="00F24FC9" w:rsidRPr="005F5571">
        <w:rPr>
          <w:rFonts w:cs="Simplified Arabic"/>
          <w:b/>
          <w:bCs/>
          <w:rtl/>
          <w:lang w:bidi="ar-EG"/>
        </w:rPr>
        <w:t>تمويل، وعند وضع ضمانات محددة الأدوات</w:t>
      </w:r>
    </w:p>
    <w:p w:rsidR="005F5571" w:rsidRDefault="00560E5B" w:rsidP="005F5571">
      <w:pPr>
        <w:pStyle w:val="Para1"/>
        <w:numPr>
          <w:ilvl w:val="0"/>
          <w:numId w:val="0"/>
        </w:numPr>
        <w:kinsoku w:val="0"/>
        <w:overflowPunct w:val="0"/>
        <w:autoSpaceDE w:val="0"/>
        <w:autoSpaceDN w:val="0"/>
        <w:bidi/>
        <w:spacing w:before="0" w:after="100" w:line="204" w:lineRule="auto"/>
        <w:ind w:firstLine="720"/>
        <w:rPr>
          <w:rFonts w:cs="Simplified Arabic"/>
          <w:i/>
          <w:iCs/>
          <w:sz w:val="24"/>
          <w:szCs w:val="24"/>
          <w:rtl/>
        </w:rPr>
      </w:pPr>
      <w:r>
        <w:rPr>
          <w:rFonts w:cs="Simplified Arabic" w:hint="cs"/>
          <w:i/>
          <w:iCs/>
          <w:sz w:val="24"/>
          <w:szCs w:val="24"/>
          <w:rtl/>
        </w:rPr>
        <w:t>إن</w:t>
      </w:r>
      <w:r w:rsidR="005F5571" w:rsidRPr="000E33ED">
        <w:rPr>
          <w:rFonts w:cs="Simplified Arabic" w:hint="cs"/>
          <w:i/>
          <w:iCs/>
          <w:sz w:val="24"/>
          <w:szCs w:val="24"/>
          <w:rtl/>
        </w:rPr>
        <w:t xml:space="preserve"> الهيئة الفرعية للتنفيذ،</w:t>
      </w:r>
    </w:p>
    <w:p w:rsidR="005F5571" w:rsidRPr="000E33ED" w:rsidRDefault="005F5571" w:rsidP="005F5571">
      <w:pPr>
        <w:pStyle w:val="Para1"/>
        <w:numPr>
          <w:ilvl w:val="0"/>
          <w:numId w:val="0"/>
        </w:numPr>
        <w:kinsoku w:val="0"/>
        <w:overflowPunct w:val="0"/>
        <w:autoSpaceDE w:val="0"/>
        <w:autoSpaceDN w:val="0"/>
        <w:bidi/>
        <w:spacing w:before="0" w:after="100" w:line="204" w:lineRule="auto"/>
        <w:ind w:firstLine="720"/>
        <w:rPr>
          <w:snapToGrid/>
          <w:kern w:val="22"/>
          <w:sz w:val="24"/>
          <w:szCs w:val="24"/>
          <w:rtl/>
        </w:rPr>
      </w:pPr>
      <w:r w:rsidRPr="000E33ED">
        <w:rPr>
          <w:rFonts w:cs="Simplified Arabic" w:hint="cs"/>
          <w:i/>
          <w:iCs/>
          <w:sz w:val="24"/>
          <w:szCs w:val="24"/>
          <w:rtl/>
        </w:rPr>
        <w:t>توصي</w:t>
      </w:r>
      <w:r w:rsidRPr="000E33ED">
        <w:rPr>
          <w:rFonts w:cs="Simplified Arabic" w:hint="cs"/>
          <w:sz w:val="24"/>
          <w:szCs w:val="24"/>
          <w:rtl/>
        </w:rPr>
        <w:t xml:space="preserve"> بأن يعتمد مؤتمر الأطراف</w:t>
      </w:r>
      <w:r>
        <w:rPr>
          <w:rFonts w:cs="Simplified Arabic" w:hint="cs"/>
          <w:sz w:val="24"/>
          <w:szCs w:val="24"/>
          <w:rtl/>
        </w:rPr>
        <w:t>،</w:t>
      </w:r>
      <w:r w:rsidRPr="000E33ED">
        <w:rPr>
          <w:rFonts w:cs="Simplified Arabic" w:hint="cs"/>
          <w:sz w:val="24"/>
          <w:szCs w:val="24"/>
          <w:rtl/>
        </w:rPr>
        <w:t xml:space="preserve"> في اجتماعه </w:t>
      </w:r>
      <w:r w:rsidRPr="00FA0CB1">
        <w:rPr>
          <w:rFonts w:ascii="Simplified Arabic" w:hAnsi="Simplified Arabic" w:cs="Simplified Arabic"/>
          <w:sz w:val="24"/>
          <w:szCs w:val="24"/>
          <w:rtl/>
        </w:rPr>
        <w:t>الرابع عشر</w:t>
      </w:r>
      <w:r>
        <w:rPr>
          <w:rFonts w:cs="Simplified Arabic" w:hint="cs"/>
          <w:sz w:val="24"/>
          <w:szCs w:val="24"/>
          <w:rtl/>
        </w:rPr>
        <w:t>، مقرراً</w:t>
      </w:r>
      <w:r w:rsidRPr="000E33ED">
        <w:rPr>
          <w:rFonts w:cs="Simplified Arabic" w:hint="cs"/>
          <w:sz w:val="24"/>
          <w:szCs w:val="24"/>
          <w:rtl/>
        </w:rPr>
        <w:t xml:space="preserve"> على غرار ما يلي:</w:t>
      </w:r>
    </w:p>
    <w:p w:rsidR="00F24FC9" w:rsidRPr="00F24FC9" w:rsidRDefault="00F24FC9" w:rsidP="005F5571">
      <w:pPr>
        <w:bidi/>
        <w:spacing w:after="120" w:line="204" w:lineRule="auto"/>
        <w:ind w:firstLine="720"/>
        <w:jc w:val="both"/>
        <w:rPr>
          <w:rFonts w:cs="Simplified Arabic"/>
          <w:i/>
          <w:iCs/>
          <w:rtl/>
        </w:rPr>
      </w:pPr>
      <w:r w:rsidRPr="00F24FC9">
        <w:rPr>
          <w:rFonts w:cs="Simplified Arabic" w:hint="cs"/>
          <w:i/>
          <w:iCs/>
          <w:rtl/>
        </w:rPr>
        <w:t>إن مؤتمر الأطرف،</w:t>
      </w:r>
    </w:p>
    <w:p w:rsidR="00881B42" w:rsidRPr="00881B42" w:rsidRDefault="0081695D" w:rsidP="005F5571">
      <w:pPr>
        <w:bidi/>
        <w:spacing w:after="120" w:line="204" w:lineRule="auto"/>
        <w:ind w:firstLine="720"/>
        <w:jc w:val="both"/>
        <w:rPr>
          <w:rFonts w:cs="Simplified Arabic"/>
          <w:lang w:val="en-GB" w:bidi="ar-EG"/>
        </w:rPr>
      </w:pPr>
      <w:r w:rsidRPr="0081695D">
        <w:rPr>
          <w:rFonts w:cs="Simplified Arabic" w:hint="cs"/>
          <w:i/>
          <w:iCs/>
          <w:rtl/>
          <w:lang w:val="en-GB" w:bidi="ar-EG"/>
        </w:rPr>
        <w:t>إذ يشير</w:t>
      </w:r>
      <w:r>
        <w:rPr>
          <w:rFonts w:cs="Simplified Arabic" w:hint="cs"/>
          <w:rtl/>
          <w:lang w:val="en-GB" w:bidi="ar-EG"/>
        </w:rPr>
        <w:t xml:space="preserve"> إلى المقرر 12/3</w:t>
      </w:r>
      <w:r w:rsidR="005F5571">
        <w:rPr>
          <w:rFonts w:cs="Simplified Arabic" w:hint="cs"/>
          <w:rtl/>
          <w:lang w:val="en-GB" w:bidi="ar-EG"/>
        </w:rPr>
        <w:t>،</w:t>
      </w:r>
      <w:r>
        <w:rPr>
          <w:rFonts w:cs="Simplified Arabic" w:hint="cs"/>
          <w:rtl/>
          <w:lang w:val="en-GB" w:bidi="ar-EG"/>
        </w:rPr>
        <w:t xml:space="preserve"> الذي اعتمد بموجبه مؤتمر الأطراف المبادئ </w:t>
      </w:r>
      <w:r w:rsidRPr="0081695D">
        <w:rPr>
          <w:rFonts w:cs="Simplified Arabic"/>
          <w:rtl/>
          <w:lang w:val="en-GB" w:bidi="ar-EG"/>
        </w:rPr>
        <w:t>التوجيهية الطوعية بشأن الضمانات في آليات تمويل التنوع البيولوجي</w:t>
      </w:r>
      <w:r>
        <w:rPr>
          <w:rFonts w:cs="Simplified Arabic" w:hint="cs"/>
          <w:rtl/>
          <w:lang w:val="en-GB" w:bidi="ar-EG"/>
        </w:rPr>
        <w:t>؛</w:t>
      </w:r>
    </w:p>
    <w:p w:rsidR="00F24FC9" w:rsidRPr="00F24FC9" w:rsidRDefault="00F24FC9" w:rsidP="00881B42">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يسلط الضوء</w:t>
      </w:r>
      <w:r w:rsidRPr="00F24FC9">
        <w:rPr>
          <w:rFonts w:cs="Simplified Arabic" w:hint="cs"/>
          <w:rtl/>
        </w:rPr>
        <w:t xml:space="preserve"> مع التقدير على أوجه التقارب التي تظهر بين العمليات القائمة لتطوير و/ أو تحسين نظم الضمانات لآليات التمويل والمبادئ التوجيهية الطوعية للاتفاقية بشأن الضمانات في آليات تمويل التنوع البيولوجي، </w:t>
      </w:r>
      <w:r w:rsidRPr="00F24FC9">
        <w:rPr>
          <w:rFonts w:cs="Simplified Arabic" w:hint="cs"/>
          <w:i/>
          <w:iCs/>
          <w:rtl/>
        </w:rPr>
        <w:t>ويشجع</w:t>
      </w:r>
      <w:r w:rsidRPr="00F24FC9">
        <w:rPr>
          <w:rFonts w:cs="Simplified Arabic" w:hint="cs"/>
          <w:rtl/>
        </w:rPr>
        <w:t xml:space="preserve"> جميع هذه العمليات على مواصلة الرجوع إلى المبادئ التوجيهية من أجل خلق تقارب أكثر؛</w:t>
      </w:r>
    </w:p>
    <w:p w:rsidR="00F24FC9" w:rsidRPr="00F24FC9" w:rsidRDefault="00F24FC9" w:rsidP="009F6348">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يسلم</w:t>
      </w:r>
      <w:r w:rsidRPr="00F24FC9">
        <w:rPr>
          <w:rFonts w:cs="Simplified Arabic" w:hint="cs"/>
          <w:rtl/>
        </w:rPr>
        <w:t xml:space="preserve"> بأهمية حيازة الأراضي التقليدية (الأراضي والمياه) للشعوب الأصلية والمجتمعات المحلية من أجل بقائها على قيد الحياة وطرائق حياتها، ومن ثم فإن الضمانات الشاملة والصلبة المدعومة بالمساءلة الشفافة واليقظة المستمرة لازمة بالتالي بما يتماشى مع الالتزامات والأُطر الدولية، مثل إعلان الأمم المتحدة بشأن حقوق الشعوب الأصلية،</w:t>
      </w:r>
      <w:r w:rsidRPr="00F24FC9">
        <w:rPr>
          <w:rFonts w:cs="Simplified Arabic"/>
          <w:vertAlign w:val="superscript"/>
          <w:rtl/>
        </w:rPr>
        <w:footnoteReference w:id="1"/>
      </w:r>
      <w:r w:rsidRPr="00F24FC9">
        <w:rPr>
          <w:rFonts w:cs="Simplified Arabic" w:hint="cs"/>
          <w:rtl/>
        </w:rPr>
        <w:t xml:space="preserve"> والصكو</w:t>
      </w:r>
      <w:r w:rsidR="009F6348">
        <w:rPr>
          <w:rFonts w:cs="Simplified Arabic" w:hint="cs"/>
          <w:rtl/>
        </w:rPr>
        <w:t xml:space="preserve">ك والمقررات والمبادئ التوجيهية </w:t>
      </w:r>
      <w:r w:rsidRPr="00F24FC9">
        <w:rPr>
          <w:rFonts w:cs="Simplified Arabic" w:hint="cs"/>
          <w:rtl/>
        </w:rPr>
        <w:t>لاتفاقية التنوع البيولوجي، بما في ذلك المشاركة الكاملة والفعالة للشعوب الأصلية والمجتمعات المحلية وموافقتها الحرة المسبقة عن علم</w:t>
      </w:r>
      <w:r w:rsidR="009F6348">
        <w:rPr>
          <w:rFonts w:cs="Simplified Arabic" w:hint="cs"/>
          <w:rtl/>
        </w:rPr>
        <w:t xml:space="preserve">، أو موافقتها المسبقة عن علم </w:t>
      </w:r>
      <w:r w:rsidR="00DD053D">
        <w:rPr>
          <w:rFonts w:cs="Simplified Arabic" w:hint="cs"/>
          <w:rtl/>
        </w:rPr>
        <w:t xml:space="preserve">أو القبول </w:t>
      </w:r>
      <w:r w:rsidR="009F6348">
        <w:rPr>
          <w:rFonts w:cs="Simplified Arabic" w:hint="cs"/>
          <w:rtl/>
        </w:rPr>
        <w:t>وإشراك الشعوب الأصلية والمجتمعات المحلية، وفقا للعمليات الوطنية، والسياسات، والتشريعات، حسب الاقتضاء</w:t>
      </w:r>
      <w:r w:rsidRPr="00F24FC9">
        <w:rPr>
          <w:rFonts w:cs="Simplified Arabic" w:hint="cs"/>
          <w:rtl/>
        </w:rPr>
        <w:t>؛</w:t>
      </w:r>
    </w:p>
    <w:p w:rsidR="00F24FC9" w:rsidRPr="00F24FC9" w:rsidRDefault="00F24FC9" w:rsidP="00DD053D">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يحيط علما</w:t>
      </w:r>
      <w:r w:rsidRPr="00F24FC9">
        <w:rPr>
          <w:rFonts w:cs="Simplified Arabic" w:hint="cs"/>
          <w:rtl/>
        </w:rPr>
        <w:t xml:space="preserve"> على وجه الخصوص بالعمليات التي تضطلع بها الكيانات العاملة في الآلية المالية التابعة لاتفاقية الأمم المتحدة الإطارية بشأن تغير المناخ لتصميم وإنشاء وتطبيق نظم للضمانات </w:t>
      </w:r>
      <w:r w:rsidR="00DD053D">
        <w:rPr>
          <w:rFonts w:cs="Simplified Arabic" w:hint="cs"/>
          <w:rtl/>
        </w:rPr>
        <w:t>التي ت</w:t>
      </w:r>
      <w:r w:rsidRPr="00F24FC9">
        <w:rPr>
          <w:rFonts w:cs="Simplified Arabic" w:hint="cs"/>
          <w:rtl/>
        </w:rPr>
        <w:t xml:space="preserve">غطي </w:t>
      </w:r>
      <w:r w:rsidR="00DD053D">
        <w:rPr>
          <w:rFonts w:cs="Simplified Arabic" w:hint="cs"/>
          <w:rtl/>
        </w:rPr>
        <w:t>كل</w:t>
      </w:r>
      <w:r w:rsidRPr="00F24FC9">
        <w:rPr>
          <w:rFonts w:cs="Simplified Arabic" w:hint="cs"/>
          <w:rtl/>
        </w:rPr>
        <w:t xml:space="preserve"> </w:t>
      </w:r>
      <w:r w:rsidR="00DD053D">
        <w:rPr>
          <w:rFonts w:cs="Simplified Arabic" w:hint="cs"/>
          <w:rtl/>
        </w:rPr>
        <w:t>التمويل المتصل بالمناخ في إطار مسؤوليتها</w:t>
      </w:r>
      <w:r w:rsidRPr="00F24FC9">
        <w:rPr>
          <w:rFonts w:cs="Simplified Arabic" w:hint="cs"/>
          <w:rtl/>
        </w:rPr>
        <w:t>؛</w:t>
      </w:r>
    </w:p>
    <w:p w:rsidR="00F24FC9" w:rsidRPr="00F24FC9" w:rsidRDefault="00F24FC9" w:rsidP="00DD053D">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يرحب</w:t>
      </w:r>
      <w:r w:rsidRPr="00F24FC9">
        <w:rPr>
          <w:rFonts w:cs="Simplified Arabic" w:hint="cs"/>
          <w:rtl/>
        </w:rPr>
        <w:t xml:space="preserve"> على وجه الخصوص بعملية مرفق البيئة العالمية لاستعراض وتحسين ضماناته البيئية والاجتماعية والنظم ذات الصلة في وكالاته، </w:t>
      </w:r>
      <w:r w:rsidR="00DD053D">
        <w:rPr>
          <w:rFonts w:cs="Simplified Arabic" w:hint="cs"/>
          <w:rtl/>
        </w:rPr>
        <w:t>مع ملاحظة</w:t>
      </w:r>
      <w:r w:rsidRPr="00F24FC9">
        <w:rPr>
          <w:rFonts w:cs="Simplified Arabic" w:hint="cs"/>
          <w:rtl/>
        </w:rPr>
        <w:t xml:space="preserve"> أن نتيجة </w:t>
      </w:r>
      <w:r w:rsidR="00DD053D">
        <w:rPr>
          <w:rFonts w:cs="Simplified Arabic" w:hint="cs"/>
          <w:rtl/>
        </w:rPr>
        <w:t xml:space="preserve">مثل </w:t>
      </w:r>
      <w:r w:rsidRPr="00F24FC9">
        <w:rPr>
          <w:rFonts w:cs="Simplified Arabic" w:hint="cs"/>
          <w:rtl/>
        </w:rPr>
        <w:t xml:space="preserve">هذه العملية سوف </w:t>
      </w:r>
      <w:r w:rsidR="00DD053D">
        <w:rPr>
          <w:rFonts w:cs="Simplified Arabic" w:hint="cs"/>
          <w:rtl/>
        </w:rPr>
        <w:t>ت</w:t>
      </w:r>
      <w:r w:rsidRPr="00F24FC9">
        <w:rPr>
          <w:rFonts w:cs="Simplified Arabic" w:hint="cs"/>
          <w:rtl/>
        </w:rPr>
        <w:t xml:space="preserve">نطبق على جميع المشاريع التي يمولها المرفق، </w:t>
      </w:r>
      <w:r w:rsidR="00DD053D">
        <w:rPr>
          <w:rFonts w:cs="Simplified Arabic" w:hint="cs"/>
          <w:i/>
          <w:iCs/>
          <w:rtl/>
        </w:rPr>
        <w:lastRenderedPageBreak/>
        <w:t>و</w:t>
      </w:r>
      <w:r w:rsidRPr="00F24FC9">
        <w:rPr>
          <w:rFonts w:cs="Simplified Arabic" w:hint="cs"/>
          <w:i/>
          <w:iCs/>
          <w:rtl/>
        </w:rPr>
        <w:t>يدعو</w:t>
      </w:r>
      <w:r w:rsidRPr="00F24FC9">
        <w:rPr>
          <w:rFonts w:cs="Simplified Arabic" w:hint="cs"/>
          <w:rtl/>
        </w:rPr>
        <w:t xml:space="preserve"> المرفق إلى إبلاغ مؤتمر الأطراف عن كيفية مراعاة المبادئ التوجيهية الطوعية للاتفاقية بشأن الضمانات في آليات تمويل التنوع البيولوجي في عمليته الهامة</w:t>
      </w:r>
      <w:r w:rsidR="00DD053D">
        <w:rPr>
          <w:rFonts w:cs="Simplified Arabic" w:hint="cs"/>
          <w:rtl/>
        </w:rPr>
        <w:t>؛</w:t>
      </w:r>
    </w:p>
    <w:p w:rsidR="00F24FC9" w:rsidRPr="00F24FC9" w:rsidRDefault="00971C80" w:rsidP="00E62024">
      <w:pPr>
        <w:numPr>
          <w:ilvl w:val="0"/>
          <w:numId w:val="1"/>
        </w:numPr>
        <w:bidi/>
        <w:spacing w:after="120" w:line="204" w:lineRule="auto"/>
        <w:ind w:left="0" w:firstLine="720"/>
        <w:jc w:val="both"/>
        <w:rPr>
          <w:rFonts w:cs="Simplified Arabic"/>
          <w:lang w:val="en-GB" w:bidi="ar-EG"/>
        </w:rPr>
      </w:pPr>
      <w:r>
        <w:rPr>
          <w:rFonts w:cs="Simplified Arabic" w:hint="cs"/>
          <w:i/>
          <w:iCs/>
          <w:rtl/>
        </w:rPr>
        <w:t>يحث</w:t>
      </w:r>
      <w:r w:rsidR="00F24FC9" w:rsidRPr="00F24FC9">
        <w:rPr>
          <w:rFonts w:cs="Simplified Arabic" w:hint="cs"/>
          <w:rtl/>
        </w:rPr>
        <w:t xml:space="preserve"> الأطراف و</w:t>
      </w:r>
      <w:r w:rsidR="00DD053D">
        <w:rPr>
          <w:rFonts w:cs="Simplified Arabic" w:hint="cs"/>
          <w:rtl/>
        </w:rPr>
        <w:t xml:space="preserve">منظمات </w:t>
      </w:r>
      <w:r w:rsidR="00F24FC9" w:rsidRPr="00F24FC9">
        <w:rPr>
          <w:rFonts w:cs="Simplified Arabic" w:hint="cs"/>
          <w:rtl/>
        </w:rPr>
        <w:t xml:space="preserve">أصحاب المصلحة </w:t>
      </w:r>
      <w:r w:rsidR="00DD053D">
        <w:rPr>
          <w:rFonts w:cs="Simplified Arabic" w:hint="cs"/>
          <w:rtl/>
        </w:rPr>
        <w:t>الأخرى</w:t>
      </w:r>
      <w:r w:rsidR="00F24FC9" w:rsidRPr="00F24FC9">
        <w:rPr>
          <w:rFonts w:cs="Simplified Arabic" w:hint="cs"/>
          <w:rtl/>
        </w:rPr>
        <w:t xml:space="preserve"> وغيرها من المؤسسات </w:t>
      </w:r>
      <w:r w:rsidR="00E62024">
        <w:rPr>
          <w:rFonts w:cs="Simplified Arabic" w:hint="cs"/>
          <w:rtl/>
        </w:rPr>
        <w:t>ع</w:t>
      </w:r>
      <w:r w:rsidR="00F24FC9" w:rsidRPr="00F24FC9">
        <w:rPr>
          <w:rFonts w:cs="Simplified Arabic" w:hint="cs"/>
          <w:rtl/>
        </w:rPr>
        <w:t>لى مواصلة استخدام المبادئ التوجيهية الطوعية للاتفاقية بشأن الضمانات في آليات تمويل التنوع البيولوجي في تصميم وتشغيل آليات تمويلها وفي إنشاء أنظمتها المتعلقة بالضمانات، والاستفادة، حسب الاقتضاء، من القائمة المرجعية الواردة في مرفق هذا المقرر؛</w:t>
      </w:r>
    </w:p>
    <w:p w:rsidR="00F24FC9" w:rsidRPr="00F24FC9" w:rsidRDefault="00F24FC9" w:rsidP="004E5CA9">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يدعو</w:t>
      </w:r>
      <w:r w:rsidRPr="00F24FC9">
        <w:rPr>
          <w:rFonts w:cs="Simplified Arabic" w:hint="cs"/>
          <w:rtl/>
        </w:rPr>
        <w:t xml:space="preserve"> </w:t>
      </w:r>
      <w:r w:rsidRPr="00971C80">
        <w:rPr>
          <w:rFonts w:cs="Simplified Arabic" w:hint="cs"/>
          <w:i/>
          <w:iCs/>
          <w:rtl/>
        </w:rPr>
        <w:t>أيضا</w:t>
      </w:r>
      <w:r w:rsidRPr="00F24FC9">
        <w:rPr>
          <w:rFonts w:cs="Simplified Arabic" w:hint="cs"/>
          <w:rtl/>
        </w:rPr>
        <w:t xml:space="preserve"> الأطراف و</w:t>
      </w:r>
      <w:r w:rsidR="004E5CA9">
        <w:rPr>
          <w:rFonts w:cs="Simplified Arabic" w:hint="cs"/>
          <w:rtl/>
        </w:rPr>
        <w:t xml:space="preserve">منظمات </w:t>
      </w:r>
      <w:r w:rsidRPr="00F24FC9">
        <w:rPr>
          <w:rFonts w:cs="Simplified Arabic" w:hint="cs"/>
          <w:rtl/>
        </w:rPr>
        <w:t xml:space="preserve">أصحاب المصلحة </w:t>
      </w:r>
      <w:r w:rsidR="004E5CA9">
        <w:rPr>
          <w:rFonts w:cs="Simplified Arabic" w:hint="cs"/>
          <w:rtl/>
        </w:rPr>
        <w:t>الأخرى</w:t>
      </w:r>
      <w:r w:rsidRPr="00F24FC9">
        <w:rPr>
          <w:rFonts w:cs="Simplified Arabic" w:hint="cs"/>
          <w:rtl/>
        </w:rPr>
        <w:t xml:space="preserve"> وغيرها من المؤسسات إلى المساهمة بآرائها بشأن الخبرات والفرص والخيارات للنهوض بتطبيق المبادئ التوجيهية الطوعية للاتفاقية بشأن الضمانات في آليات تمويل التنوع البيولوجي لتصميم وتشغيل آليات تمويل التنوع البيولوجي؛</w:t>
      </w:r>
    </w:p>
    <w:p w:rsidR="00F24FC9" w:rsidRPr="00F24FC9" w:rsidRDefault="00F24FC9" w:rsidP="00EB71AA">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يطلب</w:t>
      </w:r>
      <w:r w:rsidRPr="00F24FC9">
        <w:rPr>
          <w:rFonts w:cs="Simplified Arabic" w:hint="cs"/>
          <w:rtl/>
        </w:rPr>
        <w:t xml:space="preserve"> إلى الأمينة التنفيذية تجميع </w:t>
      </w:r>
      <w:r w:rsidR="00E62024">
        <w:rPr>
          <w:rFonts w:cs="Simplified Arabic" w:hint="cs"/>
          <w:rtl/>
        </w:rPr>
        <w:t>ال</w:t>
      </w:r>
      <w:r w:rsidRPr="00F24FC9">
        <w:rPr>
          <w:rFonts w:cs="Simplified Arabic" w:hint="cs"/>
          <w:rtl/>
        </w:rPr>
        <w:t>مزيد من المعلومات عن استخدام وقيمة المبادئ التوجيهية الطوعية للاتفاقية بشأن الضمانات في آليات تمويل التنوع البيولوجي وغيرها من ال</w:t>
      </w:r>
      <w:r w:rsidR="00EB71AA">
        <w:rPr>
          <w:rFonts w:cs="Simplified Arabic" w:hint="cs"/>
          <w:rtl/>
        </w:rPr>
        <w:t>إرشاد</w:t>
      </w:r>
      <w:r w:rsidRPr="00F24FC9">
        <w:rPr>
          <w:rFonts w:cs="Simplified Arabic" w:hint="cs"/>
          <w:rtl/>
        </w:rPr>
        <w:t>ات ذات الصلة بمو</w:t>
      </w:r>
      <w:r w:rsidR="004E5CA9">
        <w:rPr>
          <w:rFonts w:cs="Simplified Arabic" w:hint="cs"/>
          <w:rtl/>
        </w:rPr>
        <w:t>جب الاتفاقية من جانب الأطراف و</w:t>
      </w:r>
      <w:r w:rsidRPr="00F24FC9">
        <w:rPr>
          <w:rFonts w:cs="Simplified Arabic" w:hint="cs"/>
          <w:rtl/>
        </w:rPr>
        <w:t xml:space="preserve">منظمات </w:t>
      </w:r>
      <w:r w:rsidR="004E5CA9">
        <w:rPr>
          <w:rFonts w:cs="Simplified Arabic" w:hint="cs"/>
          <w:rtl/>
        </w:rPr>
        <w:t>أصحاب المصلحة</w:t>
      </w:r>
      <w:r w:rsidRPr="00F24FC9">
        <w:rPr>
          <w:rFonts w:cs="Simplified Arabic" w:hint="cs"/>
          <w:rtl/>
        </w:rPr>
        <w:t xml:space="preserve"> الأخرى والمؤسسات الدولية فيما يتعلق بوضع وتطبيق أنظمة الضمانات ذات الصلة</w:t>
      </w:r>
      <w:r w:rsidR="004E5CA9">
        <w:rPr>
          <w:rFonts w:cs="Simplified Arabic" w:hint="cs"/>
          <w:rtl/>
        </w:rPr>
        <w:t>؛</w:t>
      </w:r>
    </w:p>
    <w:p w:rsidR="00F24FC9" w:rsidRPr="00F24FC9" w:rsidRDefault="00F24FC9" w:rsidP="00EB71AA">
      <w:pPr>
        <w:numPr>
          <w:ilvl w:val="0"/>
          <w:numId w:val="1"/>
        </w:numPr>
        <w:bidi/>
        <w:spacing w:after="120" w:line="204" w:lineRule="auto"/>
        <w:ind w:left="0" w:firstLine="720"/>
        <w:jc w:val="both"/>
        <w:rPr>
          <w:rFonts w:cs="Simplified Arabic"/>
          <w:lang w:val="en-GB" w:bidi="ar-EG"/>
        </w:rPr>
      </w:pPr>
      <w:r w:rsidRPr="00F24FC9">
        <w:rPr>
          <w:rFonts w:cs="Simplified Arabic" w:hint="cs"/>
          <w:i/>
          <w:iCs/>
          <w:rtl/>
        </w:rPr>
        <w:t>يطلب</w:t>
      </w:r>
      <w:r w:rsidRPr="00F24FC9">
        <w:rPr>
          <w:rFonts w:cs="Simplified Arabic" w:hint="cs"/>
          <w:rtl/>
        </w:rPr>
        <w:t xml:space="preserve"> </w:t>
      </w:r>
      <w:r w:rsidRPr="00971C80">
        <w:rPr>
          <w:rFonts w:cs="Simplified Arabic" w:hint="cs"/>
          <w:i/>
          <w:iCs/>
          <w:rtl/>
        </w:rPr>
        <w:t>أيضا</w:t>
      </w:r>
      <w:r w:rsidRPr="00F24FC9">
        <w:rPr>
          <w:rFonts w:cs="Simplified Arabic" w:hint="cs"/>
          <w:rtl/>
        </w:rPr>
        <w:t xml:space="preserve"> إلى الأمين</w:t>
      </w:r>
      <w:r w:rsidR="00971C80">
        <w:rPr>
          <w:rFonts w:cs="Simplified Arabic" w:hint="cs"/>
          <w:rtl/>
        </w:rPr>
        <w:t>ة</w:t>
      </w:r>
      <w:r w:rsidRPr="00F24FC9">
        <w:rPr>
          <w:rFonts w:cs="Simplified Arabic" w:hint="cs"/>
          <w:rtl/>
        </w:rPr>
        <w:t xml:space="preserve"> التنفيذي</w:t>
      </w:r>
      <w:r w:rsidR="00971C80">
        <w:rPr>
          <w:rFonts w:cs="Simplified Arabic" w:hint="cs"/>
          <w:rtl/>
        </w:rPr>
        <w:t>ة</w:t>
      </w:r>
      <w:r w:rsidRPr="00F24FC9">
        <w:rPr>
          <w:rFonts w:cs="Simplified Arabic" w:hint="cs"/>
          <w:rtl/>
        </w:rPr>
        <w:t xml:space="preserve"> أن </w:t>
      </w:r>
      <w:r w:rsidR="00971C80">
        <w:rPr>
          <w:rFonts w:cs="Simplified Arabic" w:hint="cs"/>
          <w:rtl/>
        </w:rPr>
        <w:t>ت</w:t>
      </w:r>
      <w:r w:rsidR="004E5CA9">
        <w:rPr>
          <w:rFonts w:cs="Simplified Arabic" w:hint="cs"/>
          <w:rtl/>
        </w:rPr>
        <w:t>د</w:t>
      </w:r>
      <w:r w:rsidRPr="00F24FC9">
        <w:rPr>
          <w:rFonts w:cs="Simplified Arabic" w:hint="cs"/>
          <w:rtl/>
        </w:rPr>
        <w:t xml:space="preserve">رج، للنظر فيه كعنصر عمل محتمل في برنامج العمل </w:t>
      </w:r>
      <w:r w:rsidR="004E5CA9">
        <w:rPr>
          <w:rFonts w:cs="Simplified Arabic" w:hint="cs"/>
          <w:rtl/>
        </w:rPr>
        <w:t>ال</w:t>
      </w:r>
      <w:r w:rsidRPr="00F24FC9">
        <w:rPr>
          <w:rFonts w:cs="Simplified Arabic" w:hint="cs"/>
          <w:rtl/>
        </w:rPr>
        <w:t xml:space="preserve">متكامل </w:t>
      </w:r>
      <w:r w:rsidR="004E5CA9">
        <w:rPr>
          <w:rFonts w:cs="Simplified Arabic" w:hint="cs"/>
          <w:rtl/>
        </w:rPr>
        <w:t>تماما</w:t>
      </w:r>
      <w:r w:rsidRPr="00F24FC9">
        <w:rPr>
          <w:rFonts w:cs="Simplified Arabic" w:hint="cs"/>
          <w:rtl/>
        </w:rPr>
        <w:t xml:space="preserve"> بشأن المادة 8 (ي) والأحكام المتصلة بها، </w:t>
      </w:r>
      <w:r w:rsidR="004E5CA9">
        <w:rPr>
          <w:rFonts w:cs="Simplified Arabic" w:hint="cs"/>
          <w:rtl/>
        </w:rPr>
        <w:t>ضمن</w:t>
      </w:r>
      <w:r w:rsidRPr="00F24FC9">
        <w:rPr>
          <w:rFonts w:cs="Simplified Arabic" w:hint="cs"/>
          <w:rtl/>
        </w:rPr>
        <w:t xml:space="preserve"> إطار التنوع البيولوجي لما بعد عام 2020، وضع إطار ضمانات محدد لما بعد 2020 بشأن الشعوب الأصلية والمجتمعات المحلية بموجب الاتفاقية، استناداً إلى المبادئ والمعايير والمبادئ التوجيهية المعتمدة بموجب الاتفاقية، ومعالجة أي ثغرات إضافية محددة، مع الإشارة إلى أنه سيتم إعداد قائمة إرشادية بالعناصر والمهام الم</w:t>
      </w:r>
      <w:r w:rsidR="00EB71AA">
        <w:rPr>
          <w:rFonts w:cs="Simplified Arabic" w:hint="cs"/>
          <w:rtl/>
        </w:rPr>
        <w:t>مكن</w:t>
      </w:r>
      <w:r w:rsidRPr="00F24FC9">
        <w:rPr>
          <w:rFonts w:cs="Simplified Arabic" w:hint="cs"/>
          <w:rtl/>
        </w:rPr>
        <w:t>ة لكي ينظر فيها مؤتمر الأطراف في اجتماعه الرابع عشر وكذلك الفريق العامل المعني بالمادة 8(ي) والأحكام المتصلة بها في اجتماعه الحادي عشر.</w:t>
      </w:r>
    </w:p>
    <w:p w:rsidR="00F24FC9" w:rsidRPr="00F24FC9" w:rsidRDefault="00F24FC9" w:rsidP="00F24FC9">
      <w:pPr>
        <w:bidi/>
        <w:spacing w:after="120" w:line="204" w:lineRule="auto"/>
        <w:jc w:val="center"/>
        <w:rPr>
          <w:rFonts w:cs="Simplified Arabic"/>
          <w:i/>
          <w:iCs/>
          <w:rtl/>
        </w:rPr>
      </w:pPr>
      <w:r w:rsidRPr="00F24FC9">
        <w:rPr>
          <w:rFonts w:cs="Simplified Arabic" w:hint="cs"/>
          <w:i/>
          <w:iCs/>
          <w:rtl/>
        </w:rPr>
        <w:t>مرفق</w:t>
      </w:r>
    </w:p>
    <w:p w:rsidR="00F24FC9" w:rsidRPr="00F24FC9" w:rsidRDefault="009F6348" w:rsidP="009F6348">
      <w:pPr>
        <w:bidi/>
        <w:spacing w:after="120" w:line="204" w:lineRule="auto"/>
        <w:jc w:val="center"/>
        <w:rPr>
          <w:rFonts w:cs="Simplified Arabic"/>
          <w:b/>
          <w:bCs/>
          <w:sz w:val="22"/>
          <w:rtl/>
        </w:rPr>
      </w:pPr>
      <w:r>
        <w:rPr>
          <w:rFonts w:cs="Simplified Arabic" w:hint="cs"/>
          <w:b/>
          <w:bCs/>
          <w:sz w:val="22"/>
          <w:rtl/>
        </w:rPr>
        <w:t>قائمة الضمانات</w:t>
      </w:r>
      <w:r w:rsidR="00F24FC9" w:rsidRPr="00F24FC9">
        <w:rPr>
          <w:rFonts w:cs="Simplified Arabic" w:hint="cs"/>
          <w:b/>
          <w:bCs/>
          <w:sz w:val="22"/>
          <w:rtl/>
        </w:rPr>
        <w:t xml:space="preserve"> في آليات تمويل التنوع البيولوجي</w:t>
      </w:r>
      <w:r>
        <w:rPr>
          <w:rFonts w:cs="Simplified Arabic" w:hint="cs"/>
          <w:b/>
          <w:bCs/>
          <w:sz w:val="22"/>
          <w:rtl/>
        </w:rPr>
        <w:t xml:space="preserve"> في إطار اتفاقية التنوع البيولوجي</w:t>
      </w:r>
    </w:p>
    <w:p w:rsidR="00F24FC9" w:rsidRPr="00F24FC9" w:rsidRDefault="00F24FC9" w:rsidP="00F24FC9">
      <w:pPr>
        <w:bidi/>
        <w:spacing w:after="120" w:line="204" w:lineRule="auto"/>
        <w:jc w:val="both"/>
        <w:rPr>
          <w:rFonts w:cs="Simplified Arabic"/>
          <w:sz w:val="22"/>
          <w:rtl/>
        </w:rPr>
      </w:pPr>
      <w:r w:rsidRPr="00F24FC9">
        <w:rPr>
          <w:rFonts w:cs="Simplified Arabic"/>
          <w:sz w:val="22"/>
          <w:rtl/>
        </w:rPr>
        <w:t>يمكن استخدام الأسئلة التالية كقائمة مرجعية للامتثال لمتطلبات المبادئ التوجيهية الطوعية للاتفاقية بشأن الضمانات في آليات تمويل التنوع البيولوجي</w:t>
      </w:r>
      <w:r w:rsidRPr="00F24FC9">
        <w:rPr>
          <w:rFonts w:cs="Simplified Arabic" w:hint="cs"/>
          <w:sz w:val="22"/>
          <w:rtl/>
        </w:rPr>
        <w:t>.</w:t>
      </w:r>
    </w:p>
    <w:p w:rsidR="00F24FC9" w:rsidRPr="00F24FC9" w:rsidRDefault="00F24FC9" w:rsidP="00F24FC9">
      <w:pPr>
        <w:bidi/>
        <w:spacing w:after="120" w:line="204" w:lineRule="auto"/>
        <w:jc w:val="both"/>
        <w:rPr>
          <w:rFonts w:cs="Simplified Arabic"/>
          <w:b/>
          <w:bCs/>
          <w:sz w:val="22"/>
          <w:rtl/>
        </w:rPr>
      </w:pPr>
      <w:r w:rsidRPr="00F24FC9">
        <w:rPr>
          <w:rFonts w:cs="Simplified Arabic" w:hint="cs"/>
          <w:b/>
          <w:bCs/>
          <w:sz w:val="22"/>
          <w:rtl/>
        </w:rPr>
        <w:t xml:space="preserve">السؤال العام عن الغرض من المبادئ التوجيهية الطوعية للاتفاقية بشأن الضمانات </w:t>
      </w:r>
      <w:r w:rsidR="00EB71AA">
        <w:rPr>
          <w:rFonts w:cs="Simplified Arabic" w:hint="cs"/>
          <w:b/>
          <w:bCs/>
          <w:sz w:val="22"/>
          <w:rtl/>
        </w:rPr>
        <w:t>في آليات تمويل التنوع البيولوجي</w:t>
      </w:r>
    </w:p>
    <w:p w:rsidR="00F24FC9" w:rsidRPr="00F24FC9" w:rsidRDefault="00F24FC9" w:rsidP="007E0692">
      <w:pPr>
        <w:bidi/>
        <w:spacing w:after="120" w:line="204" w:lineRule="auto"/>
        <w:jc w:val="both"/>
        <w:rPr>
          <w:rFonts w:cs="Simplified Arabic"/>
          <w:sz w:val="22"/>
          <w:rtl/>
        </w:rPr>
      </w:pPr>
      <w:r w:rsidRPr="00F24FC9">
        <w:rPr>
          <w:rFonts w:cs="Simplified Arabic" w:hint="cs"/>
          <w:sz w:val="22"/>
          <w:rtl/>
        </w:rPr>
        <w:t xml:space="preserve">هل لدى آلية التمويل نظام </w:t>
      </w:r>
      <w:r w:rsidR="007E0692">
        <w:rPr>
          <w:rFonts w:cs="Simplified Arabic" w:hint="cs"/>
          <w:sz w:val="22"/>
          <w:rtl/>
        </w:rPr>
        <w:t>ضمانات</w:t>
      </w:r>
      <w:r w:rsidRPr="00F24FC9">
        <w:rPr>
          <w:rFonts w:cs="Simplified Arabic" w:hint="cs"/>
          <w:sz w:val="22"/>
          <w:rtl/>
        </w:rPr>
        <w:t xml:space="preserve"> يهدف بفعالية إلى تجنب أو تخفيف آثارها غير المقصودة على حقوق </w:t>
      </w:r>
      <w:r w:rsidR="009F6348">
        <w:rPr>
          <w:rFonts w:cs="Simplified Arabic" w:hint="cs"/>
          <w:sz w:val="22"/>
          <w:rtl/>
        </w:rPr>
        <w:t>الشعوب الأصلية و</w:t>
      </w:r>
      <w:r w:rsidRPr="00F24FC9">
        <w:rPr>
          <w:rFonts w:cs="Simplified Arabic" w:hint="cs"/>
          <w:sz w:val="22"/>
          <w:rtl/>
        </w:rPr>
        <w:t xml:space="preserve">المجتمعات المحلية وسبل عيشها، </w:t>
      </w:r>
      <w:r w:rsidR="009F6348">
        <w:rPr>
          <w:rFonts w:cs="Simplified Arabic" w:hint="cs"/>
          <w:sz w:val="22"/>
          <w:rtl/>
        </w:rPr>
        <w:t xml:space="preserve">وفقا للتشريع الوطني، </w:t>
      </w:r>
      <w:r w:rsidRPr="00F24FC9">
        <w:rPr>
          <w:rFonts w:cs="Simplified Arabic" w:hint="cs"/>
          <w:sz w:val="22"/>
          <w:rtl/>
        </w:rPr>
        <w:t>وإلى زيادة فرص دعمها؟</w:t>
      </w:r>
    </w:p>
    <w:p w:rsidR="00F24FC9" w:rsidRPr="00F24FC9" w:rsidRDefault="00F24FC9" w:rsidP="00F24FC9">
      <w:pPr>
        <w:bidi/>
        <w:spacing w:after="120" w:line="204" w:lineRule="auto"/>
        <w:jc w:val="both"/>
        <w:rPr>
          <w:rFonts w:cs="Simplified Arabic"/>
          <w:b/>
          <w:bCs/>
          <w:sz w:val="22"/>
          <w:rtl/>
        </w:rPr>
      </w:pPr>
      <w:r w:rsidRPr="00F24FC9">
        <w:rPr>
          <w:rFonts w:cs="Simplified Arabic"/>
          <w:b/>
          <w:bCs/>
          <w:sz w:val="22"/>
          <w:rtl/>
        </w:rPr>
        <w:t>المبدأ التوجيهي ألف: ينبغي الاعتراف بدور التنوع البيولوجي ووظائف النظم الإيكولوجية من أجل سبل العيش المحلية والقدرة على الصمود، فضلا عن القيم الجوهرية للتنوع البيولوجي، في اختيار وتصميم وتنفيذ آليات تمويل التنوع البيولوجي.</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ألف</w:t>
      </w:r>
      <w:r w:rsidR="008E1D98">
        <w:rPr>
          <w:rFonts w:cs="Simplified Arabic" w:hint="cs"/>
          <w:sz w:val="22"/>
          <w:rtl/>
        </w:rPr>
        <w:t>-</w:t>
      </w:r>
      <w:r w:rsidRPr="00F24FC9">
        <w:rPr>
          <w:rFonts w:cs="Simplified Arabic" w:hint="cs"/>
          <w:sz w:val="22"/>
          <w:rtl/>
        </w:rPr>
        <w:t>1</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يُعترف ب</w:t>
      </w:r>
      <w:r w:rsidRPr="00F24FC9">
        <w:rPr>
          <w:rFonts w:cs="Simplified Arabic"/>
          <w:sz w:val="22"/>
          <w:rtl/>
        </w:rPr>
        <w:t xml:space="preserve">دور التنوع البيولوجي ووظائف النظم الإيكولوجية في سبل العيش المحلية والقدرة على الصمود </w:t>
      </w:r>
      <w:r w:rsidRPr="00F24FC9">
        <w:rPr>
          <w:rFonts w:cs="Simplified Arabic" w:hint="cs"/>
          <w:sz w:val="22"/>
          <w:rtl/>
        </w:rPr>
        <w:t>عند</w:t>
      </w:r>
      <w:r w:rsidRPr="00F24FC9">
        <w:rPr>
          <w:rFonts w:cs="Simplified Arabic"/>
          <w:sz w:val="22"/>
          <w:rtl/>
        </w:rPr>
        <w:t xml:space="preserve"> اختيار آلية </w:t>
      </w:r>
      <w:r w:rsidR="004E5CA9">
        <w:rPr>
          <w:rFonts w:cs="Simplified Arabic" w:hint="cs"/>
          <w:sz w:val="22"/>
          <w:rtl/>
        </w:rPr>
        <w:t xml:space="preserve">التمويل </w:t>
      </w:r>
      <w:r w:rsidRPr="00F24FC9">
        <w:rPr>
          <w:rFonts w:cs="Simplified Arabic"/>
          <w:sz w:val="22"/>
          <w:rtl/>
        </w:rPr>
        <w:t>وتصميمها وتنفيذها؟</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ألف</w:t>
      </w:r>
      <w:r w:rsidR="008E1D98">
        <w:rPr>
          <w:rFonts w:cs="Simplified Arabic" w:hint="cs"/>
          <w:sz w:val="22"/>
          <w:rtl/>
        </w:rPr>
        <w:t>-</w:t>
      </w:r>
      <w:r w:rsidRPr="00F24FC9">
        <w:rPr>
          <w:rFonts w:cs="Simplified Arabic" w:hint="cs"/>
          <w:sz w:val="22"/>
          <w:rtl/>
        </w:rPr>
        <w:t>2</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يُعترف ب</w:t>
      </w:r>
      <w:r w:rsidRPr="00F24FC9">
        <w:rPr>
          <w:rFonts w:cs="Simplified Arabic"/>
          <w:sz w:val="22"/>
          <w:rtl/>
        </w:rPr>
        <w:t>القيم الجوهرية للتنوع البيولوجي</w:t>
      </w:r>
      <w:r w:rsidRPr="00F24FC9">
        <w:rPr>
          <w:rFonts w:cs="Simplified Arabic" w:hint="cs"/>
          <w:sz w:val="22"/>
          <w:rtl/>
        </w:rPr>
        <w:t>؟</w:t>
      </w:r>
    </w:p>
    <w:p w:rsidR="00F24FC9" w:rsidRPr="00F24FC9" w:rsidRDefault="00F24FC9" w:rsidP="004E5CA9">
      <w:pPr>
        <w:bidi/>
        <w:spacing w:after="120" w:line="204" w:lineRule="auto"/>
        <w:jc w:val="both"/>
        <w:rPr>
          <w:rFonts w:cs="Simplified Arabic"/>
          <w:b/>
          <w:bCs/>
          <w:sz w:val="22"/>
          <w:rtl/>
        </w:rPr>
      </w:pPr>
      <w:r w:rsidRPr="00F24FC9">
        <w:rPr>
          <w:rFonts w:cs="Simplified Arabic"/>
          <w:b/>
          <w:bCs/>
          <w:sz w:val="22"/>
          <w:rtl/>
        </w:rPr>
        <w:t xml:space="preserve">المبدأ التوجيهي باء: ينبغي أن تحدد حقوق ومسؤوليات الجهات الفاعلة و/ أو أصحاب المصلحة في آليات تمويل التنوع البيولوجي بعناية، على الصعيد الوطني، بطريقة عادلة ومنصفة، </w:t>
      </w:r>
      <w:r w:rsidR="004E5CA9">
        <w:rPr>
          <w:rFonts w:cs="Simplified Arabic" w:hint="cs"/>
          <w:b/>
          <w:bCs/>
          <w:sz w:val="22"/>
          <w:rtl/>
        </w:rPr>
        <w:t>مع ال</w:t>
      </w:r>
      <w:r w:rsidRPr="00F24FC9">
        <w:rPr>
          <w:rFonts w:cs="Simplified Arabic"/>
          <w:b/>
          <w:bCs/>
          <w:sz w:val="22"/>
          <w:rtl/>
        </w:rPr>
        <w:t xml:space="preserve">مشاركة </w:t>
      </w:r>
      <w:r w:rsidR="004E5CA9">
        <w:rPr>
          <w:rFonts w:cs="Simplified Arabic" w:hint="cs"/>
          <w:b/>
          <w:bCs/>
          <w:sz w:val="22"/>
          <w:rtl/>
        </w:rPr>
        <w:t>ال</w:t>
      </w:r>
      <w:r w:rsidRPr="00F24FC9">
        <w:rPr>
          <w:rFonts w:cs="Simplified Arabic"/>
          <w:b/>
          <w:bCs/>
          <w:sz w:val="22"/>
          <w:rtl/>
        </w:rPr>
        <w:t xml:space="preserve">فعالة من جميع الجهات الفاعلة المعنية، بما في ذلك الموافقة </w:t>
      </w:r>
      <w:r w:rsidR="009F6348">
        <w:rPr>
          <w:rFonts w:cs="Simplified Arabic" w:hint="cs"/>
          <w:b/>
          <w:bCs/>
          <w:sz w:val="22"/>
          <w:rtl/>
        </w:rPr>
        <w:t xml:space="preserve">الحرة </w:t>
      </w:r>
      <w:r w:rsidR="004E5CA9">
        <w:rPr>
          <w:rFonts w:cs="Simplified Arabic"/>
          <w:b/>
          <w:bCs/>
          <w:sz w:val="22"/>
          <w:rtl/>
        </w:rPr>
        <w:t xml:space="preserve">المسبقة عن علم أو </w:t>
      </w:r>
      <w:r w:rsidR="004E5CA9">
        <w:rPr>
          <w:rFonts w:cs="Simplified Arabic" w:hint="cs"/>
          <w:b/>
          <w:bCs/>
          <w:sz w:val="22"/>
          <w:rtl/>
        </w:rPr>
        <w:t>قبول</w:t>
      </w:r>
      <w:r w:rsidR="004E5CA9">
        <w:rPr>
          <w:rFonts w:cs="Simplified Arabic"/>
          <w:b/>
          <w:bCs/>
          <w:sz w:val="22"/>
          <w:rtl/>
        </w:rPr>
        <w:t xml:space="preserve"> و</w:t>
      </w:r>
      <w:r w:rsidRPr="00F24FC9">
        <w:rPr>
          <w:rFonts w:cs="Simplified Arabic"/>
          <w:b/>
          <w:bCs/>
          <w:sz w:val="22"/>
          <w:rtl/>
        </w:rPr>
        <w:t xml:space="preserve">مشاركة </w:t>
      </w:r>
      <w:r w:rsidR="004E5CA9">
        <w:rPr>
          <w:rFonts w:cs="Simplified Arabic" w:hint="cs"/>
          <w:b/>
          <w:bCs/>
          <w:sz w:val="22"/>
          <w:rtl/>
        </w:rPr>
        <w:t>ا</w:t>
      </w:r>
      <w:r w:rsidRPr="00F24FC9">
        <w:rPr>
          <w:rFonts w:cs="Simplified Arabic"/>
          <w:b/>
          <w:bCs/>
          <w:sz w:val="22"/>
          <w:rtl/>
        </w:rPr>
        <w:t>ل</w:t>
      </w:r>
      <w:r w:rsidR="009F6348">
        <w:rPr>
          <w:rFonts w:cs="Simplified Arabic" w:hint="cs"/>
          <w:b/>
          <w:bCs/>
          <w:sz w:val="22"/>
          <w:rtl/>
        </w:rPr>
        <w:t>شعوب الأصلية وال</w:t>
      </w:r>
      <w:r w:rsidRPr="00F24FC9">
        <w:rPr>
          <w:rFonts w:cs="Simplified Arabic"/>
          <w:b/>
          <w:bCs/>
          <w:sz w:val="22"/>
          <w:rtl/>
        </w:rPr>
        <w:t>مجتمعات المحلية، مع مراعاة اتفاقية التنوع البيولوجي ومقرراتها وإرشاداتها ومبادئها ذات الصلة، و</w:t>
      </w:r>
      <w:r w:rsidR="004E5CA9">
        <w:rPr>
          <w:rFonts w:cs="Simplified Arabic" w:hint="cs"/>
          <w:b/>
          <w:bCs/>
          <w:sz w:val="22"/>
          <w:rtl/>
        </w:rPr>
        <w:t xml:space="preserve">حسب الاقتضاء، </w:t>
      </w:r>
      <w:r w:rsidRPr="00F24FC9">
        <w:rPr>
          <w:rFonts w:cs="Simplified Arabic"/>
          <w:b/>
          <w:bCs/>
          <w:sz w:val="22"/>
          <w:rtl/>
        </w:rPr>
        <w:t xml:space="preserve">إعلان الأمم المتحدة </w:t>
      </w:r>
      <w:r w:rsidR="004E5CA9">
        <w:rPr>
          <w:rFonts w:cs="Simplified Arabic" w:hint="cs"/>
          <w:b/>
          <w:bCs/>
          <w:sz w:val="22"/>
          <w:rtl/>
        </w:rPr>
        <w:t xml:space="preserve">بشأن </w:t>
      </w:r>
      <w:r w:rsidRPr="00F24FC9">
        <w:rPr>
          <w:rFonts w:cs="Simplified Arabic"/>
          <w:b/>
          <w:bCs/>
          <w:sz w:val="22"/>
          <w:rtl/>
        </w:rPr>
        <w:t>ح</w:t>
      </w:r>
      <w:r w:rsidR="004E5CA9">
        <w:rPr>
          <w:rFonts w:cs="Simplified Arabic"/>
          <w:b/>
          <w:bCs/>
          <w:sz w:val="22"/>
          <w:rtl/>
        </w:rPr>
        <w:t>قوق الشعوب الأصلي</w:t>
      </w:r>
      <w:r w:rsidR="004E5CA9">
        <w:rPr>
          <w:rFonts w:cs="Simplified Arabic" w:hint="cs"/>
          <w:b/>
          <w:bCs/>
          <w:sz w:val="22"/>
          <w:rtl/>
        </w:rPr>
        <w:t>ة</w:t>
      </w:r>
      <w:r w:rsidRPr="00F24FC9">
        <w:rPr>
          <w:rFonts w:cs="Simplified Arabic"/>
          <w:b/>
          <w:b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باء</w:t>
      </w:r>
      <w:r w:rsidR="008E1D98">
        <w:rPr>
          <w:rFonts w:cs="Simplified Arabic" w:hint="cs"/>
          <w:sz w:val="22"/>
          <w:rtl/>
        </w:rPr>
        <w:t>-</w:t>
      </w:r>
      <w:r w:rsidRPr="00F24FC9">
        <w:rPr>
          <w:rFonts w:cs="Simplified Arabic" w:hint="cs"/>
          <w:sz w:val="22"/>
          <w:rtl/>
        </w:rPr>
        <w:t>1</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حقوق</w:t>
      </w:r>
      <w:r w:rsidRPr="00F24FC9">
        <w:rPr>
          <w:rFonts w:cs="Simplified Arabic"/>
          <w:sz w:val="22"/>
          <w:rtl/>
        </w:rPr>
        <w:t xml:space="preserve"> </w:t>
      </w:r>
      <w:r w:rsidRPr="00F24FC9">
        <w:rPr>
          <w:rFonts w:cs="Simplified Arabic" w:hint="cs"/>
          <w:sz w:val="22"/>
          <w:rtl/>
        </w:rPr>
        <w:t>ومسؤولی</w:t>
      </w:r>
      <w:r w:rsidRPr="00F24FC9">
        <w:rPr>
          <w:rFonts w:cs="Simplified Arabic"/>
          <w:sz w:val="22"/>
          <w:rtl/>
        </w:rPr>
        <w:t xml:space="preserve">ات </w:t>
      </w:r>
      <w:r w:rsidRPr="00F24FC9">
        <w:rPr>
          <w:rFonts w:cs="Simplified Arabic" w:hint="cs"/>
          <w:sz w:val="22"/>
          <w:rtl/>
        </w:rPr>
        <w:t>الجهات</w:t>
      </w:r>
      <w:r w:rsidRPr="00F24FC9">
        <w:rPr>
          <w:rFonts w:cs="Simplified Arabic"/>
          <w:sz w:val="22"/>
          <w:rtl/>
        </w:rPr>
        <w:t xml:space="preserve"> </w:t>
      </w:r>
      <w:r w:rsidRPr="00F24FC9">
        <w:rPr>
          <w:rFonts w:cs="Simplified Arabic" w:hint="cs"/>
          <w:sz w:val="22"/>
          <w:rtl/>
        </w:rPr>
        <w:t>الفاعلة</w:t>
      </w:r>
      <w:r w:rsidRPr="00F24FC9">
        <w:rPr>
          <w:rFonts w:cs="Simplified Arabic"/>
          <w:sz w:val="22"/>
          <w:rtl/>
        </w:rPr>
        <w:t xml:space="preserve"> </w:t>
      </w:r>
      <w:r w:rsidRPr="00F24FC9">
        <w:rPr>
          <w:rFonts w:cs="Simplified Arabic" w:hint="cs"/>
          <w:sz w:val="22"/>
          <w:rtl/>
        </w:rPr>
        <w:t>و</w:t>
      </w:r>
      <w:r w:rsidRPr="00F24FC9">
        <w:rPr>
          <w:rFonts w:cs="Simplified Arabic"/>
          <w:sz w:val="22"/>
          <w:rtl/>
        </w:rPr>
        <w:t xml:space="preserve">/ </w:t>
      </w:r>
      <w:r w:rsidRPr="00F24FC9">
        <w:rPr>
          <w:rFonts w:cs="Simplified Arabic" w:hint="cs"/>
          <w:sz w:val="22"/>
          <w:rtl/>
        </w:rPr>
        <w:t>أو</w:t>
      </w:r>
      <w:r w:rsidRPr="00F24FC9">
        <w:rPr>
          <w:rFonts w:cs="Simplified Arabic"/>
          <w:sz w:val="22"/>
          <w:rtl/>
        </w:rPr>
        <w:t xml:space="preserve"> </w:t>
      </w:r>
      <w:r w:rsidRPr="00F24FC9">
        <w:rPr>
          <w:rFonts w:cs="Simplified Arabic" w:hint="cs"/>
          <w:sz w:val="22"/>
          <w:rtl/>
        </w:rPr>
        <w:t>أصحاب</w:t>
      </w:r>
      <w:r w:rsidRPr="00F24FC9">
        <w:rPr>
          <w:rFonts w:cs="Simplified Arabic"/>
          <w:sz w:val="22"/>
          <w:rtl/>
        </w:rPr>
        <w:t xml:space="preserve"> </w:t>
      </w:r>
      <w:r w:rsidRPr="00F24FC9">
        <w:rPr>
          <w:rFonts w:cs="Simplified Arabic" w:hint="cs"/>
          <w:sz w:val="22"/>
          <w:rtl/>
        </w:rPr>
        <w:t>المصلحة</w:t>
      </w:r>
      <w:r w:rsidRPr="00F24FC9">
        <w:rPr>
          <w:rFonts w:cs="Simplified Arabic"/>
          <w:sz w:val="22"/>
          <w:rtl/>
        </w:rPr>
        <w:t xml:space="preserve"> </w:t>
      </w:r>
      <w:r w:rsidRPr="00F24FC9">
        <w:rPr>
          <w:rFonts w:cs="Simplified Arabic" w:hint="cs"/>
          <w:sz w:val="22"/>
          <w:rtl/>
        </w:rPr>
        <w:t>محددة</w:t>
      </w:r>
      <w:r w:rsidRPr="00F24FC9">
        <w:rPr>
          <w:rFonts w:cs="Simplified Arabic"/>
          <w:sz w:val="22"/>
          <w:rtl/>
        </w:rPr>
        <w:t xml:space="preserve"> </w:t>
      </w:r>
      <w:r w:rsidRPr="00F24FC9">
        <w:rPr>
          <w:rFonts w:cs="Simplified Arabic" w:hint="cs"/>
          <w:sz w:val="22"/>
          <w:rtl/>
        </w:rPr>
        <w:t>بدقة</w:t>
      </w:r>
      <w:r w:rsidRPr="00F24FC9">
        <w:rPr>
          <w:rFonts w:cs="Simplified Arabic"/>
          <w:sz w:val="22"/>
          <w:rtl/>
        </w:rPr>
        <w:t xml:space="preserve"> </w:t>
      </w:r>
      <w:r w:rsidRPr="00F24FC9">
        <w:rPr>
          <w:rFonts w:cs="Simplified Arabic" w:hint="cs"/>
          <w:sz w:val="22"/>
          <w:rtl/>
        </w:rPr>
        <w:t>ومنصفة؟</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lastRenderedPageBreak/>
        <w:t>باء</w:t>
      </w:r>
      <w:r w:rsidR="008E1D98">
        <w:rPr>
          <w:rFonts w:cs="Simplified Arabic" w:hint="cs"/>
          <w:sz w:val="22"/>
          <w:rtl/>
        </w:rPr>
        <w:t>-</w:t>
      </w:r>
      <w:r w:rsidRPr="00F24FC9">
        <w:rPr>
          <w:rFonts w:cs="Simplified Arabic" w:hint="cs"/>
          <w:sz w:val="22"/>
          <w:rtl/>
        </w:rPr>
        <w:t>2</w:t>
      </w:r>
      <w:r w:rsidRPr="00F24FC9">
        <w:rPr>
          <w:rFonts w:cs="Simplified Arabic" w:hint="cs"/>
          <w:sz w:val="22"/>
          <w:rtl/>
        </w:rPr>
        <w:tab/>
      </w:r>
      <w:r w:rsidRPr="00F24FC9">
        <w:rPr>
          <w:rFonts w:cs="Simplified Arabic"/>
          <w:sz w:val="22"/>
          <w:rtl/>
        </w:rPr>
        <w:t>هل كانت هناك مشاركة فعالة من جانب جميع الجهات الفاعلة المعنية في تحديد هذه الأدوار والمسؤوليات؟</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باء</w:t>
      </w:r>
      <w:r w:rsidR="008E1D98">
        <w:rPr>
          <w:rFonts w:cs="Simplified Arabic" w:hint="cs"/>
          <w:sz w:val="22"/>
          <w:rtl/>
        </w:rPr>
        <w:t>-</w:t>
      </w:r>
      <w:r w:rsidRPr="00F24FC9">
        <w:rPr>
          <w:rFonts w:cs="Simplified Arabic" w:hint="cs"/>
          <w:sz w:val="22"/>
          <w:rtl/>
        </w:rPr>
        <w:t>3</w:t>
      </w:r>
      <w:r w:rsidRPr="00F24FC9">
        <w:rPr>
          <w:rFonts w:cs="Simplified Arabic" w:hint="cs"/>
          <w:sz w:val="22"/>
          <w:rtl/>
        </w:rPr>
        <w:tab/>
      </w:r>
      <w:r w:rsidRPr="00F24FC9">
        <w:rPr>
          <w:rFonts w:cs="Simplified Arabic"/>
          <w:sz w:val="22"/>
          <w:rtl/>
        </w:rPr>
        <w:t xml:space="preserve">هل كانت هناك موافقة </w:t>
      </w:r>
      <w:r w:rsidR="009F6348">
        <w:rPr>
          <w:rFonts w:cs="Simplified Arabic" w:hint="cs"/>
          <w:sz w:val="22"/>
          <w:rtl/>
        </w:rPr>
        <w:t xml:space="preserve">حرة </w:t>
      </w:r>
      <w:r w:rsidRPr="00F24FC9">
        <w:rPr>
          <w:rFonts w:cs="Simplified Arabic"/>
          <w:sz w:val="22"/>
          <w:rtl/>
        </w:rPr>
        <w:t>مسبقة عن علم</w:t>
      </w:r>
      <w:r w:rsidR="009F6348">
        <w:rPr>
          <w:rFonts w:cs="Simplified Arabic" w:hint="cs"/>
          <w:sz w:val="22"/>
          <w:rtl/>
        </w:rPr>
        <w:t>، أو موافقة مسبقة عن علم</w:t>
      </w:r>
      <w:r w:rsidRPr="00F24FC9">
        <w:rPr>
          <w:rFonts w:cs="Simplified Arabic"/>
          <w:sz w:val="22"/>
          <w:rtl/>
        </w:rPr>
        <w:t xml:space="preserve"> أو </w:t>
      </w:r>
      <w:r w:rsidR="008E1D98">
        <w:rPr>
          <w:rFonts w:cs="Simplified Arabic" w:hint="cs"/>
          <w:sz w:val="22"/>
          <w:rtl/>
        </w:rPr>
        <w:t>قبول</w:t>
      </w:r>
      <w:r w:rsidRPr="00F24FC9">
        <w:rPr>
          <w:rFonts w:cs="Simplified Arabic"/>
          <w:sz w:val="22"/>
          <w:rtl/>
        </w:rPr>
        <w:t xml:space="preserve"> ومشاركة من </w:t>
      </w:r>
      <w:r w:rsidR="008E1D98">
        <w:rPr>
          <w:rFonts w:cs="Simplified Arabic" w:hint="cs"/>
          <w:sz w:val="22"/>
          <w:rtl/>
        </w:rPr>
        <w:t>الشعوب الأصلية و</w:t>
      </w:r>
      <w:r w:rsidRPr="00F24FC9">
        <w:rPr>
          <w:rFonts w:cs="Simplified Arabic"/>
          <w:sz w:val="22"/>
          <w:rtl/>
        </w:rPr>
        <w:t>المجتمعات المحلية في تحديد هذه الأدوار والمسؤوليات؟</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باء</w:t>
      </w:r>
      <w:r w:rsidR="008E1D98">
        <w:rPr>
          <w:rFonts w:cs="Simplified Arabic" w:hint="cs"/>
          <w:sz w:val="22"/>
          <w:rtl/>
        </w:rPr>
        <w:t>-</w:t>
      </w:r>
      <w:r w:rsidRPr="00F24FC9">
        <w:rPr>
          <w:rFonts w:cs="Simplified Arabic" w:hint="cs"/>
          <w:sz w:val="22"/>
          <w:rtl/>
        </w:rPr>
        <w:t>4</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راعت</w:t>
      </w:r>
      <w:r w:rsidRPr="00F24FC9">
        <w:rPr>
          <w:rFonts w:cs="Simplified Arabic"/>
          <w:sz w:val="22"/>
          <w:rtl/>
        </w:rPr>
        <w:t xml:space="preserve"> الآلية اتفاقية التنوع البيولوجي ومقرراتها و</w:t>
      </w:r>
      <w:r w:rsidR="008E1D98">
        <w:rPr>
          <w:rFonts w:cs="Simplified Arabic" w:hint="cs"/>
          <w:sz w:val="22"/>
          <w:rtl/>
        </w:rPr>
        <w:t>إرشادا</w:t>
      </w:r>
      <w:r w:rsidRPr="00F24FC9">
        <w:rPr>
          <w:rFonts w:cs="Simplified Arabic"/>
          <w:sz w:val="22"/>
          <w:rtl/>
        </w:rPr>
        <w:t>تها ومبادئها ذات الصلة، و</w:t>
      </w:r>
      <w:r w:rsidR="008E1D98">
        <w:rPr>
          <w:rFonts w:cs="Simplified Arabic" w:hint="cs"/>
          <w:sz w:val="22"/>
          <w:rtl/>
        </w:rPr>
        <w:t xml:space="preserve">حسب الاقتضاء، </w:t>
      </w:r>
      <w:r w:rsidRPr="00F24FC9">
        <w:rPr>
          <w:rFonts w:cs="Simplified Arabic"/>
          <w:sz w:val="22"/>
          <w:rtl/>
        </w:rPr>
        <w:t>إعلان الأمم المتحدة بشأن حقوق الشعوب الأصلية؟</w:t>
      </w:r>
    </w:p>
    <w:p w:rsidR="00F24FC9" w:rsidRPr="00F24FC9" w:rsidRDefault="00F24FC9" w:rsidP="008E1D98">
      <w:pPr>
        <w:bidi/>
        <w:spacing w:after="120" w:line="204" w:lineRule="auto"/>
        <w:jc w:val="both"/>
        <w:rPr>
          <w:rFonts w:cs="Simplified Arabic"/>
          <w:b/>
          <w:bCs/>
          <w:sz w:val="22"/>
          <w:rtl/>
        </w:rPr>
      </w:pPr>
      <w:r w:rsidRPr="00F24FC9">
        <w:rPr>
          <w:rFonts w:cs="Simplified Arabic"/>
          <w:b/>
          <w:bCs/>
          <w:sz w:val="22"/>
          <w:rtl/>
        </w:rPr>
        <w:t>المبدأ التوجيهي جيم: ينبغي أن تستند الضمانات في آليات تمويل التنوع البيولوجي إلى الظروف المحلية، وأن يتم تطويرها بما يتماشى مع العمليات الق</w:t>
      </w:r>
      <w:r w:rsidRPr="00F24FC9">
        <w:rPr>
          <w:rFonts w:cs="Simplified Arabic" w:hint="cs"/>
          <w:b/>
          <w:bCs/>
          <w:sz w:val="22"/>
          <w:rtl/>
        </w:rPr>
        <w:t>ُ</w:t>
      </w:r>
      <w:r w:rsidRPr="00F24FC9">
        <w:rPr>
          <w:rFonts w:cs="Simplified Arabic"/>
          <w:b/>
          <w:bCs/>
          <w:sz w:val="22"/>
          <w:rtl/>
        </w:rPr>
        <w:t>طرية</w:t>
      </w:r>
      <w:r w:rsidR="008E1D98">
        <w:rPr>
          <w:rFonts w:cs="Simplified Arabic" w:hint="cs"/>
          <w:b/>
          <w:bCs/>
          <w:sz w:val="22"/>
          <w:rtl/>
        </w:rPr>
        <w:t>/ العمليات المحددة</w:t>
      </w:r>
      <w:r w:rsidRPr="00F24FC9">
        <w:rPr>
          <w:rFonts w:cs="Simplified Arabic"/>
          <w:b/>
          <w:bCs/>
          <w:sz w:val="22"/>
          <w:rtl/>
        </w:rPr>
        <w:t xml:space="preserve"> ذات </w:t>
      </w:r>
      <w:r w:rsidR="008E1D98">
        <w:rPr>
          <w:rFonts w:cs="Simplified Arabic" w:hint="cs"/>
          <w:b/>
          <w:bCs/>
          <w:sz w:val="22"/>
          <w:rtl/>
        </w:rPr>
        <w:t>الصلة</w:t>
      </w:r>
      <w:r w:rsidRPr="00F24FC9">
        <w:rPr>
          <w:rFonts w:cs="Simplified Arabic"/>
          <w:b/>
          <w:bCs/>
          <w:sz w:val="22"/>
          <w:rtl/>
        </w:rPr>
        <w:t>، وكذلك التشريعات والأولويات الوطنية، وأن تأخذ في الاعتبار الاتفاقات والإعلانات والإرشادات الدول</w:t>
      </w:r>
      <w:r w:rsidR="008E1D98">
        <w:rPr>
          <w:rFonts w:cs="Simplified Arabic"/>
          <w:b/>
          <w:bCs/>
          <w:sz w:val="22"/>
          <w:rtl/>
        </w:rPr>
        <w:t xml:space="preserve">ية ذات الصلة التي وضعت في إطار </w:t>
      </w:r>
      <w:r w:rsidRPr="00F24FC9">
        <w:rPr>
          <w:rFonts w:cs="Simplified Arabic"/>
          <w:b/>
          <w:bCs/>
          <w:sz w:val="22"/>
          <w:rtl/>
        </w:rPr>
        <w:t xml:space="preserve">اتفاقية التنوع البيولوجي، وحسب الاقتضاء، اتفاقية الأمم المتحدة الإطارية </w:t>
      </w:r>
      <w:r w:rsidR="008E1D98">
        <w:rPr>
          <w:rFonts w:cs="Simplified Arabic" w:hint="cs"/>
          <w:b/>
          <w:bCs/>
          <w:sz w:val="22"/>
          <w:rtl/>
        </w:rPr>
        <w:t xml:space="preserve">بشأن </w:t>
      </w:r>
      <w:r w:rsidRPr="00F24FC9">
        <w:rPr>
          <w:rFonts w:cs="Simplified Arabic"/>
          <w:b/>
          <w:bCs/>
          <w:sz w:val="22"/>
          <w:rtl/>
        </w:rPr>
        <w:t>تغير المناخ، والمعاهدات الدولية لحقوق الإنسان، وإعلان الأمم المتحدة بشأن حقوق الشعوب الأصلية، وغيرها</w:t>
      </w:r>
      <w:r w:rsidRPr="00F24FC9">
        <w:rPr>
          <w:rFonts w:cs="Simplified Arabic" w:hint="cs"/>
          <w:b/>
          <w:b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جيم</w:t>
      </w:r>
      <w:r w:rsidR="008E1D98">
        <w:rPr>
          <w:rFonts w:cs="Simplified Arabic" w:hint="cs"/>
          <w:sz w:val="22"/>
          <w:rtl/>
        </w:rPr>
        <w:t>-</w:t>
      </w:r>
      <w:r w:rsidRPr="00F24FC9">
        <w:rPr>
          <w:rFonts w:cs="Simplified Arabic" w:hint="cs"/>
          <w:sz w:val="22"/>
          <w:rtl/>
        </w:rPr>
        <w:t>1</w:t>
      </w:r>
      <w:r w:rsidRPr="00F24FC9">
        <w:rPr>
          <w:rFonts w:cs="Simplified Arabic" w:hint="cs"/>
          <w:sz w:val="22"/>
          <w:rtl/>
        </w:rPr>
        <w:tab/>
      </w:r>
      <w:r w:rsidRPr="00F24FC9">
        <w:rPr>
          <w:rFonts w:cs="Simplified Arabic"/>
          <w:sz w:val="22"/>
          <w:rtl/>
        </w:rPr>
        <w:t>هل ترتكز ضمانات آلية التمويل على الظروف المحلية</w:t>
      </w:r>
      <w:r w:rsidRPr="00F24FC9">
        <w:rPr>
          <w:rFonts w:cs="Simplified Arabic" w:hint="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جيم</w:t>
      </w:r>
      <w:r w:rsidR="008E1D98">
        <w:rPr>
          <w:rFonts w:cs="Simplified Arabic" w:hint="cs"/>
          <w:sz w:val="22"/>
          <w:rtl/>
        </w:rPr>
        <w:t>-</w:t>
      </w:r>
      <w:r w:rsidRPr="00F24FC9">
        <w:rPr>
          <w:rFonts w:cs="Simplified Arabic" w:hint="cs"/>
          <w:sz w:val="22"/>
          <w:rtl/>
        </w:rPr>
        <w:t>2</w:t>
      </w:r>
      <w:r w:rsidRPr="00F24FC9">
        <w:rPr>
          <w:rFonts w:cs="Simplified Arabic" w:hint="cs"/>
          <w:sz w:val="22"/>
          <w:rtl/>
        </w:rPr>
        <w:tab/>
      </w:r>
      <w:r w:rsidRPr="00F24FC9">
        <w:rPr>
          <w:rFonts w:cs="Simplified Arabic"/>
          <w:sz w:val="22"/>
          <w:rtl/>
        </w:rPr>
        <w:t xml:space="preserve">هل تتسق الضمانات مع العمليات </w:t>
      </w:r>
      <w:r w:rsidR="008E1D98">
        <w:rPr>
          <w:rFonts w:cs="Simplified Arabic" w:hint="cs"/>
          <w:sz w:val="22"/>
          <w:rtl/>
        </w:rPr>
        <w:t xml:space="preserve">القطرية/العمليات المحددة </w:t>
      </w:r>
      <w:r w:rsidR="008E1D98">
        <w:rPr>
          <w:rFonts w:cs="Simplified Arabic"/>
          <w:sz w:val="22"/>
          <w:rtl/>
        </w:rPr>
        <w:t>ذات الصلة</w:t>
      </w:r>
      <w:r w:rsidRPr="00F24FC9">
        <w:rPr>
          <w:rFonts w:cs="Simplified Arabic"/>
          <w:sz w:val="22"/>
          <w:rtl/>
        </w:rPr>
        <w:t>، وكذلك التشريعات والأولويات الوطنية؟</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جيم</w:t>
      </w:r>
      <w:r w:rsidR="008E1D98">
        <w:rPr>
          <w:rFonts w:cs="Simplified Arabic" w:hint="cs"/>
          <w:sz w:val="22"/>
          <w:rtl/>
        </w:rPr>
        <w:t>-</w:t>
      </w:r>
      <w:r w:rsidRPr="00F24FC9">
        <w:rPr>
          <w:rFonts w:cs="Simplified Arabic" w:hint="cs"/>
          <w:sz w:val="22"/>
          <w:rtl/>
        </w:rPr>
        <w:t>3</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تراعي الضمانات</w:t>
      </w:r>
      <w:r w:rsidRPr="00F24FC9">
        <w:rPr>
          <w:rFonts w:cs="Simplified Arabic"/>
          <w:sz w:val="22"/>
          <w:rtl/>
        </w:rPr>
        <w:t xml:space="preserve"> الصكوك المذكورة في النقطة باء</w:t>
      </w:r>
      <w:r w:rsidR="008E1D98">
        <w:rPr>
          <w:rFonts w:cs="Simplified Arabic" w:hint="cs"/>
          <w:sz w:val="22"/>
          <w:rtl/>
        </w:rPr>
        <w:t>-</w:t>
      </w:r>
      <w:r w:rsidRPr="00F24FC9">
        <w:rPr>
          <w:rFonts w:cs="Simplified Arabic"/>
          <w:sz w:val="22"/>
          <w:rtl/>
        </w:rPr>
        <w:t>4</w:t>
      </w:r>
      <w:r w:rsidRPr="00F24FC9">
        <w:rPr>
          <w:rFonts w:cs="Simplified Arabic" w:hint="cs"/>
          <w:sz w:val="22"/>
          <w:rtl/>
        </w:rPr>
        <w:t xml:space="preserve"> أعلاه</w:t>
      </w:r>
      <w:r w:rsidRPr="00F24FC9">
        <w:rPr>
          <w:rFonts w:cs="Simplified Arabic"/>
          <w:sz w:val="22"/>
          <w:rtl/>
        </w:rPr>
        <w:t xml:space="preserve"> واتفاقية الأمم المتحدة الإطارية </w:t>
      </w:r>
      <w:r w:rsidR="008E1D98">
        <w:rPr>
          <w:rFonts w:cs="Simplified Arabic" w:hint="cs"/>
          <w:sz w:val="22"/>
          <w:rtl/>
        </w:rPr>
        <w:t xml:space="preserve">بشأن </w:t>
      </w:r>
      <w:r w:rsidRPr="00F24FC9">
        <w:rPr>
          <w:rFonts w:cs="Simplified Arabic"/>
          <w:sz w:val="22"/>
          <w:rtl/>
        </w:rPr>
        <w:t>تغير المناخ، والمعاهدات الدولية لحقوق الإنسان وغيرها، حسب الاقتضاء؟</w:t>
      </w:r>
    </w:p>
    <w:p w:rsidR="00F24FC9" w:rsidRPr="00F24FC9" w:rsidRDefault="00F24FC9" w:rsidP="00F24FC9">
      <w:pPr>
        <w:bidi/>
        <w:spacing w:after="120" w:line="204" w:lineRule="auto"/>
        <w:jc w:val="both"/>
        <w:rPr>
          <w:rFonts w:cs="Simplified Arabic"/>
          <w:b/>
          <w:bCs/>
          <w:sz w:val="22"/>
          <w:rtl/>
        </w:rPr>
      </w:pPr>
      <w:r w:rsidRPr="00F24FC9">
        <w:rPr>
          <w:rFonts w:cs="Simplified Arabic"/>
          <w:b/>
          <w:bCs/>
          <w:sz w:val="22"/>
          <w:rtl/>
        </w:rPr>
        <w:t>المبدأ التوجيهي دال: تتسم الأطر المؤسسية المناسبة والفعالة بأهمية قصوى بالنسبة للضمانات التي ينبغي أن تكون جاهزة للعمل، وينبغي وضعها موضع التنفيذ، بما في ذلك آليات الإنفاذ والتقييم التي تكفل الشفافية والمساءلة، فضلا عن الامتثال للضمانات ذات الصلة</w:t>
      </w:r>
      <w:r w:rsidR="008E1D98">
        <w:rPr>
          <w:rFonts w:cs="Simplified Arabic" w:hint="cs"/>
          <w:b/>
          <w:b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دال</w:t>
      </w:r>
      <w:r w:rsidR="008E1D98">
        <w:rPr>
          <w:rFonts w:cs="Simplified Arabic" w:hint="cs"/>
          <w:sz w:val="22"/>
          <w:rtl/>
        </w:rPr>
        <w:t>-</w:t>
      </w:r>
      <w:r w:rsidRPr="00F24FC9">
        <w:rPr>
          <w:rFonts w:cs="Simplified Arabic" w:hint="cs"/>
          <w:sz w:val="22"/>
          <w:rtl/>
        </w:rPr>
        <w:t>1</w:t>
      </w:r>
      <w:r w:rsidRPr="00F24FC9">
        <w:rPr>
          <w:rFonts w:cs="Simplified Arabic" w:hint="cs"/>
          <w:sz w:val="22"/>
          <w:rtl/>
        </w:rPr>
        <w:tab/>
      </w:r>
      <w:r w:rsidRPr="00F24FC9">
        <w:rPr>
          <w:rFonts w:cs="Simplified Arabic"/>
          <w:sz w:val="22"/>
          <w:rtl/>
        </w:rPr>
        <w:t>هل توجد أطر مؤسسية مناسبة وفعالة لضمان تطبيق الضمانات؟</w:t>
      </w:r>
    </w:p>
    <w:p w:rsidR="00F24FC9" w:rsidRPr="00F24FC9" w:rsidRDefault="00F24FC9" w:rsidP="007E0692">
      <w:pPr>
        <w:bidi/>
        <w:spacing w:after="120" w:line="204" w:lineRule="auto"/>
        <w:jc w:val="both"/>
        <w:rPr>
          <w:rFonts w:cs="Simplified Arabic"/>
          <w:sz w:val="22"/>
          <w:rtl/>
        </w:rPr>
      </w:pPr>
      <w:r w:rsidRPr="00F24FC9">
        <w:rPr>
          <w:rFonts w:cs="Simplified Arabic" w:hint="cs"/>
          <w:sz w:val="22"/>
          <w:rtl/>
        </w:rPr>
        <w:t>دال</w:t>
      </w:r>
      <w:r w:rsidR="008E1D98">
        <w:rPr>
          <w:rFonts w:cs="Simplified Arabic" w:hint="cs"/>
          <w:sz w:val="22"/>
          <w:rtl/>
        </w:rPr>
        <w:t>-</w:t>
      </w:r>
      <w:r w:rsidRPr="00F24FC9">
        <w:rPr>
          <w:rFonts w:cs="Simplified Arabic" w:hint="cs"/>
          <w:sz w:val="22"/>
          <w:rtl/>
        </w:rPr>
        <w:t>2</w:t>
      </w:r>
      <w:r w:rsidRPr="00F24FC9">
        <w:rPr>
          <w:rFonts w:cs="Simplified Arabic" w:hint="cs"/>
          <w:sz w:val="22"/>
          <w:rtl/>
        </w:rPr>
        <w:tab/>
      </w:r>
      <w:r w:rsidRPr="00F24FC9">
        <w:rPr>
          <w:rFonts w:cs="Simplified Arabic"/>
          <w:sz w:val="22"/>
          <w:rtl/>
        </w:rPr>
        <w:t>هل يشمل نظام الضمانات آليات ال</w:t>
      </w:r>
      <w:r w:rsidR="007E0692">
        <w:rPr>
          <w:rFonts w:cs="Simplified Arabic" w:hint="cs"/>
          <w:sz w:val="22"/>
          <w:rtl/>
        </w:rPr>
        <w:t>إنفاذ</w:t>
      </w:r>
      <w:r w:rsidRPr="00F24FC9">
        <w:rPr>
          <w:rFonts w:cs="Simplified Arabic"/>
          <w:sz w:val="22"/>
          <w:rtl/>
        </w:rPr>
        <w:t xml:space="preserve"> والتقييم</w:t>
      </w:r>
      <w:r w:rsidRPr="00F24FC9">
        <w:rPr>
          <w:rFonts w:cs="Simplified Arabic" w:hint="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دال</w:t>
      </w:r>
      <w:r w:rsidR="008E1D98">
        <w:rPr>
          <w:rFonts w:cs="Simplified Arabic" w:hint="cs"/>
          <w:sz w:val="22"/>
          <w:rtl/>
        </w:rPr>
        <w:t>-</w:t>
      </w:r>
      <w:r w:rsidRPr="00F24FC9">
        <w:rPr>
          <w:rFonts w:cs="Simplified Arabic" w:hint="cs"/>
          <w:sz w:val="22"/>
          <w:rtl/>
        </w:rPr>
        <w:t>3</w:t>
      </w:r>
      <w:r w:rsidRPr="00F24FC9">
        <w:rPr>
          <w:rFonts w:cs="Simplified Arabic" w:hint="cs"/>
          <w:sz w:val="22"/>
          <w:rtl/>
        </w:rPr>
        <w:tab/>
      </w:r>
      <w:r w:rsidRPr="00F24FC9">
        <w:rPr>
          <w:rFonts w:cs="Simplified Arabic"/>
          <w:sz w:val="22"/>
          <w:rtl/>
        </w:rPr>
        <w:t xml:space="preserve">هل </w:t>
      </w:r>
      <w:r w:rsidRPr="00F24FC9">
        <w:rPr>
          <w:rFonts w:cs="Simplified Arabic" w:hint="cs"/>
          <w:sz w:val="22"/>
          <w:rtl/>
        </w:rPr>
        <w:t>تم إدراج</w:t>
      </w:r>
      <w:r w:rsidRPr="00F24FC9">
        <w:rPr>
          <w:rFonts w:cs="Simplified Arabic"/>
          <w:sz w:val="22"/>
          <w:rtl/>
        </w:rPr>
        <w:t xml:space="preserve"> متطلبات الشفافية والمساءلة</w:t>
      </w:r>
      <w:r w:rsidRPr="00F24FC9">
        <w:rPr>
          <w:rFonts w:cs="Simplified Arabic" w:hint="cs"/>
          <w:sz w:val="22"/>
          <w:rtl/>
        </w:rPr>
        <w:t>؟</w:t>
      </w:r>
    </w:p>
    <w:p w:rsidR="00F24FC9" w:rsidRPr="00F24FC9" w:rsidRDefault="00F24FC9" w:rsidP="008E1D98">
      <w:pPr>
        <w:bidi/>
        <w:spacing w:after="120" w:line="204" w:lineRule="auto"/>
        <w:jc w:val="both"/>
        <w:rPr>
          <w:rFonts w:cs="Simplified Arabic"/>
          <w:sz w:val="22"/>
          <w:rtl/>
        </w:rPr>
      </w:pPr>
      <w:r w:rsidRPr="00F24FC9">
        <w:rPr>
          <w:rFonts w:cs="Simplified Arabic" w:hint="cs"/>
          <w:sz w:val="22"/>
          <w:rtl/>
        </w:rPr>
        <w:t>دال</w:t>
      </w:r>
      <w:r w:rsidR="008E1D98">
        <w:rPr>
          <w:rFonts w:cs="Simplified Arabic" w:hint="cs"/>
          <w:sz w:val="22"/>
          <w:rtl/>
        </w:rPr>
        <w:t>-</w:t>
      </w:r>
      <w:r w:rsidRPr="00F24FC9">
        <w:rPr>
          <w:rFonts w:cs="Simplified Arabic" w:hint="cs"/>
          <w:sz w:val="22"/>
          <w:rtl/>
        </w:rPr>
        <w:t>4</w:t>
      </w:r>
      <w:r w:rsidRPr="00F24FC9">
        <w:rPr>
          <w:rFonts w:cs="Simplified Arabic" w:hint="cs"/>
          <w:sz w:val="22"/>
          <w:rtl/>
        </w:rPr>
        <w:tab/>
      </w:r>
      <w:r w:rsidRPr="00F24FC9">
        <w:rPr>
          <w:rFonts w:cs="Simplified Arabic"/>
          <w:sz w:val="22"/>
          <w:rtl/>
        </w:rPr>
        <w:t xml:space="preserve">هل جميع أصحاب المصلحة </w:t>
      </w:r>
      <w:r w:rsidR="00711B8D">
        <w:rPr>
          <w:rFonts w:cs="Simplified Arabic" w:hint="cs"/>
          <w:sz w:val="22"/>
          <w:rtl/>
        </w:rPr>
        <w:t>المشاركين يلتزمون ب</w:t>
      </w:r>
      <w:r w:rsidRPr="00F24FC9">
        <w:rPr>
          <w:rFonts w:cs="Simplified Arabic"/>
          <w:sz w:val="22"/>
          <w:rtl/>
        </w:rPr>
        <w:t>الضمانات</w:t>
      </w:r>
      <w:r w:rsidR="00711B8D">
        <w:rPr>
          <w:rFonts w:cs="Simplified Arabic" w:hint="cs"/>
          <w:sz w:val="22"/>
          <w:rtl/>
        </w:rPr>
        <w:t xml:space="preserve"> ذات الصلة</w:t>
      </w:r>
      <w:r w:rsidRPr="00F24FC9">
        <w:rPr>
          <w:rFonts w:cs="Simplified Arabic"/>
          <w:sz w:val="22"/>
          <w:rtl/>
        </w:rPr>
        <w:t>؟</w:t>
      </w:r>
    </w:p>
    <w:p w:rsidR="00F24FC9" w:rsidRPr="00F24FC9" w:rsidRDefault="00F24FC9" w:rsidP="007E0692">
      <w:pPr>
        <w:bidi/>
        <w:spacing w:after="120" w:line="204" w:lineRule="auto"/>
        <w:jc w:val="both"/>
        <w:rPr>
          <w:rFonts w:cs="Simplified Arabic"/>
          <w:b/>
          <w:bCs/>
          <w:sz w:val="22"/>
          <w:rtl/>
        </w:rPr>
      </w:pPr>
      <w:r w:rsidRPr="00F24FC9">
        <w:rPr>
          <w:rFonts w:cs="Simplified Arabic"/>
          <w:b/>
          <w:bCs/>
          <w:sz w:val="22"/>
          <w:rtl/>
        </w:rPr>
        <w:t xml:space="preserve">وستشمل الأسئلة الإضافية التي </w:t>
      </w:r>
      <w:r w:rsidRPr="00F24FC9">
        <w:rPr>
          <w:rFonts w:cs="Simplified Arabic" w:hint="cs"/>
          <w:b/>
          <w:bCs/>
          <w:sz w:val="22"/>
          <w:rtl/>
        </w:rPr>
        <w:t xml:space="preserve">وضعت بناء على </w:t>
      </w:r>
      <w:r w:rsidRPr="00F24FC9">
        <w:rPr>
          <w:rFonts w:cs="Simplified Arabic"/>
          <w:b/>
          <w:bCs/>
          <w:sz w:val="22"/>
          <w:rtl/>
        </w:rPr>
        <w:t>المقررات وال</w:t>
      </w:r>
      <w:r w:rsidR="007E0692">
        <w:rPr>
          <w:rFonts w:cs="Simplified Arabic" w:hint="cs"/>
          <w:b/>
          <w:bCs/>
          <w:sz w:val="22"/>
          <w:rtl/>
        </w:rPr>
        <w:t>إرشاد</w:t>
      </w:r>
      <w:r w:rsidRPr="00F24FC9">
        <w:rPr>
          <w:rFonts w:cs="Simplified Arabic"/>
          <w:b/>
          <w:bCs/>
          <w:sz w:val="22"/>
          <w:rtl/>
        </w:rPr>
        <w:t>ات والمبادئ ذات الصلة بموجب اتفاقية التنوع البيولوجي ما يلي:</w:t>
      </w:r>
    </w:p>
    <w:p w:rsidR="00F24FC9" w:rsidRPr="00F24FC9" w:rsidRDefault="00F24FC9" w:rsidP="00711B8D">
      <w:pPr>
        <w:bidi/>
        <w:spacing w:after="120" w:line="204" w:lineRule="auto"/>
        <w:jc w:val="both"/>
        <w:rPr>
          <w:rFonts w:cs="Simplified Arabic"/>
          <w:sz w:val="22"/>
          <w:rtl/>
        </w:rPr>
      </w:pPr>
      <w:r w:rsidRPr="00F24FC9">
        <w:rPr>
          <w:rFonts w:cs="Simplified Arabic" w:hint="cs"/>
          <w:sz w:val="22"/>
          <w:rtl/>
        </w:rPr>
        <w:t>هاء.</w:t>
      </w:r>
      <w:r w:rsidRPr="00F24FC9">
        <w:rPr>
          <w:rFonts w:cs="Simplified Arabic" w:hint="cs"/>
          <w:sz w:val="22"/>
          <w:rtl/>
        </w:rPr>
        <w:tab/>
      </w:r>
      <w:r w:rsidRPr="00711B8D">
        <w:rPr>
          <w:rFonts w:cs="Simplified Arabic" w:hint="cs"/>
          <w:sz w:val="22"/>
          <w:rtl/>
        </w:rPr>
        <w:t>ھل</w:t>
      </w:r>
      <w:r w:rsidRPr="00F24FC9">
        <w:rPr>
          <w:rFonts w:cs="Simplified Arabic"/>
          <w:sz w:val="22"/>
          <w:rtl/>
        </w:rPr>
        <w:t xml:space="preserve"> </w:t>
      </w:r>
      <w:r w:rsidRPr="00F24FC9">
        <w:rPr>
          <w:rFonts w:cs="Simplified Arabic" w:hint="cs"/>
          <w:sz w:val="22"/>
          <w:rtl/>
        </w:rPr>
        <w:t>توجد</w:t>
      </w:r>
      <w:r w:rsidRPr="00F24FC9">
        <w:rPr>
          <w:rFonts w:cs="Simplified Arabic"/>
          <w:sz w:val="22"/>
          <w:rtl/>
        </w:rPr>
        <w:t xml:space="preserve"> </w:t>
      </w:r>
      <w:r w:rsidRPr="00F24FC9">
        <w:rPr>
          <w:rFonts w:cs="Simplified Arabic" w:hint="cs"/>
          <w:sz w:val="22"/>
          <w:rtl/>
        </w:rPr>
        <w:t>أحكام</w:t>
      </w:r>
      <w:r w:rsidRPr="00F24FC9">
        <w:rPr>
          <w:rFonts w:cs="Simplified Arabic"/>
          <w:sz w:val="22"/>
          <w:rtl/>
        </w:rPr>
        <w:t xml:space="preserve"> </w:t>
      </w:r>
      <w:r w:rsidRPr="00F24FC9">
        <w:rPr>
          <w:rFonts w:cs="Simplified Arabic" w:hint="cs"/>
          <w:sz w:val="22"/>
          <w:rtl/>
        </w:rPr>
        <w:t>ل</w:t>
      </w:r>
      <w:r w:rsidR="00711B8D">
        <w:rPr>
          <w:rFonts w:cs="Simplified Arabic" w:hint="cs"/>
          <w:sz w:val="22"/>
          <w:rtl/>
        </w:rPr>
        <w:t>لتشجيع على الإنصاف،</w:t>
      </w:r>
      <w:r w:rsidRPr="00F24FC9">
        <w:rPr>
          <w:rFonts w:cs="Simplified Arabic"/>
          <w:sz w:val="22"/>
          <w:rtl/>
        </w:rPr>
        <w:t xml:space="preserve"> </w:t>
      </w:r>
      <w:r w:rsidRPr="00F24FC9">
        <w:rPr>
          <w:rFonts w:cs="Simplified Arabic" w:hint="cs"/>
          <w:sz w:val="22"/>
          <w:rtl/>
        </w:rPr>
        <w:t>أو</w:t>
      </w:r>
      <w:r w:rsidRPr="00F24FC9">
        <w:rPr>
          <w:rFonts w:cs="Simplified Arabic"/>
          <w:sz w:val="22"/>
          <w:rtl/>
        </w:rPr>
        <w:t xml:space="preserve"> </w:t>
      </w:r>
      <w:r w:rsidRPr="00F24FC9">
        <w:rPr>
          <w:rFonts w:cs="Simplified Arabic" w:hint="cs"/>
          <w:sz w:val="22"/>
          <w:rtl/>
        </w:rPr>
        <w:t>الحد</w:t>
      </w:r>
      <w:r w:rsidRPr="00F24FC9">
        <w:rPr>
          <w:rFonts w:cs="Simplified Arabic"/>
          <w:sz w:val="22"/>
          <w:rtl/>
        </w:rPr>
        <w:t xml:space="preserve"> </w:t>
      </w:r>
      <w:r w:rsidRPr="00F24FC9">
        <w:rPr>
          <w:rFonts w:cs="Simplified Arabic" w:hint="cs"/>
          <w:sz w:val="22"/>
          <w:rtl/>
        </w:rPr>
        <w:t>من</w:t>
      </w:r>
      <w:r w:rsidRPr="00F24FC9">
        <w:rPr>
          <w:rFonts w:cs="Simplified Arabic"/>
          <w:sz w:val="22"/>
          <w:rtl/>
        </w:rPr>
        <w:t xml:space="preserve"> </w:t>
      </w:r>
      <w:r w:rsidRPr="00F24FC9">
        <w:rPr>
          <w:rFonts w:cs="Simplified Arabic" w:hint="cs"/>
          <w:sz w:val="22"/>
          <w:rtl/>
        </w:rPr>
        <w:t>مخاطر</w:t>
      </w:r>
      <w:r w:rsidRPr="00F24FC9">
        <w:rPr>
          <w:rFonts w:cs="Simplified Arabic"/>
          <w:sz w:val="22"/>
          <w:rtl/>
        </w:rPr>
        <w:t xml:space="preserve"> </w:t>
      </w:r>
      <w:r w:rsidRPr="00F24FC9">
        <w:rPr>
          <w:rFonts w:cs="Simplified Arabic" w:hint="cs"/>
          <w:sz w:val="22"/>
          <w:rtl/>
        </w:rPr>
        <w:t>عدم</w:t>
      </w:r>
      <w:r w:rsidRPr="00F24FC9">
        <w:rPr>
          <w:rFonts w:cs="Simplified Arabic"/>
          <w:sz w:val="22"/>
          <w:rtl/>
        </w:rPr>
        <w:t xml:space="preserve"> </w:t>
      </w:r>
      <w:r w:rsidRPr="00F24FC9">
        <w:rPr>
          <w:rFonts w:cs="Simplified Arabic" w:hint="cs"/>
          <w:sz w:val="22"/>
          <w:rtl/>
        </w:rPr>
        <w:t>المساواة</w:t>
      </w:r>
      <w:r w:rsidRPr="00F24FC9">
        <w:rPr>
          <w:rFonts w:cs="Simplified Arabic"/>
          <w:sz w:val="22"/>
          <w:rtl/>
        </w:rPr>
        <w:t xml:space="preserve"> </w:t>
      </w:r>
      <w:r w:rsidRPr="00F24FC9">
        <w:rPr>
          <w:rFonts w:cs="Simplified Arabic" w:hint="cs"/>
          <w:sz w:val="22"/>
          <w:rtl/>
        </w:rPr>
        <w:t>في</w:t>
      </w:r>
      <w:r w:rsidRPr="00F24FC9">
        <w:rPr>
          <w:rFonts w:cs="Simplified Arabic"/>
          <w:sz w:val="22"/>
          <w:rtl/>
        </w:rPr>
        <w:t xml:space="preserve"> </w:t>
      </w:r>
      <w:r w:rsidRPr="00F24FC9">
        <w:rPr>
          <w:rFonts w:cs="Simplified Arabic" w:hint="cs"/>
          <w:sz w:val="22"/>
          <w:rtl/>
        </w:rPr>
        <w:t>تقاسم</w:t>
      </w:r>
      <w:r w:rsidRPr="00F24FC9">
        <w:rPr>
          <w:rFonts w:cs="Simplified Arabic"/>
          <w:sz w:val="22"/>
          <w:rtl/>
        </w:rPr>
        <w:t xml:space="preserve"> </w:t>
      </w:r>
      <w:r w:rsidRPr="00F24FC9">
        <w:rPr>
          <w:rFonts w:cs="Simplified Arabic" w:hint="cs"/>
          <w:sz w:val="22"/>
          <w:rtl/>
        </w:rPr>
        <w:t>المنافع؟</w:t>
      </w:r>
    </w:p>
    <w:p w:rsidR="00F24FC9" w:rsidRPr="00F24FC9" w:rsidRDefault="00F24FC9" w:rsidP="007E0692">
      <w:pPr>
        <w:bidi/>
        <w:spacing w:after="120" w:line="204" w:lineRule="auto"/>
        <w:jc w:val="both"/>
        <w:rPr>
          <w:rFonts w:cs="Simplified Arabic"/>
          <w:sz w:val="22"/>
          <w:rtl/>
        </w:rPr>
      </w:pPr>
      <w:r w:rsidRPr="00F24FC9">
        <w:rPr>
          <w:rFonts w:cs="Simplified Arabic" w:hint="cs"/>
          <w:sz w:val="22"/>
          <w:rtl/>
        </w:rPr>
        <w:t>واو.</w:t>
      </w:r>
      <w:r w:rsidRPr="00F24FC9">
        <w:rPr>
          <w:rFonts w:cs="Simplified Arabic" w:hint="cs"/>
          <w:sz w:val="22"/>
          <w:rtl/>
        </w:rPr>
        <w:tab/>
      </w:r>
      <w:r w:rsidRPr="00711B8D">
        <w:rPr>
          <w:rFonts w:cs="Simplified Arabic" w:hint="cs"/>
          <w:sz w:val="22"/>
          <w:rtl/>
        </w:rPr>
        <w:t>ھل</w:t>
      </w:r>
      <w:r w:rsidRPr="00711B8D">
        <w:rPr>
          <w:rFonts w:cs="Simplified Arabic"/>
          <w:sz w:val="22"/>
          <w:rtl/>
        </w:rPr>
        <w:t xml:space="preserve"> </w:t>
      </w:r>
      <w:r w:rsidRPr="00F24FC9">
        <w:rPr>
          <w:rFonts w:cs="Simplified Arabic" w:hint="cs"/>
          <w:sz w:val="22"/>
          <w:rtl/>
        </w:rPr>
        <w:t>تم إدراج</w:t>
      </w:r>
      <w:r w:rsidRPr="00F24FC9">
        <w:rPr>
          <w:rFonts w:cs="Simplified Arabic"/>
          <w:sz w:val="22"/>
          <w:rtl/>
        </w:rPr>
        <w:t xml:space="preserve"> إجراءات تقييم الأثر الثقافي في أدوات ال</w:t>
      </w:r>
      <w:r w:rsidR="007E0692">
        <w:rPr>
          <w:rFonts w:cs="Simplified Arabic" w:hint="cs"/>
          <w:sz w:val="22"/>
          <w:rtl/>
        </w:rPr>
        <w:t>ضمانات</w:t>
      </w:r>
      <w:r w:rsidRPr="00F24FC9">
        <w:rPr>
          <w:rFonts w:cs="Simplified Arabic"/>
          <w:sz w:val="22"/>
          <w:rtl/>
        </w:rPr>
        <w:t>؟ وهل تشمل تحديدا احترام القيم الروحية للشعوب الأصلية والمجتمعات المحلية؟</w:t>
      </w:r>
    </w:p>
    <w:p w:rsidR="00F24FC9" w:rsidRPr="00F24FC9" w:rsidRDefault="00F24FC9" w:rsidP="007E0692">
      <w:pPr>
        <w:bidi/>
        <w:spacing w:after="120" w:line="204" w:lineRule="auto"/>
        <w:jc w:val="both"/>
        <w:rPr>
          <w:rFonts w:cs="Simplified Arabic"/>
          <w:sz w:val="22"/>
          <w:rtl/>
        </w:rPr>
      </w:pPr>
      <w:r w:rsidRPr="00F24FC9">
        <w:rPr>
          <w:rFonts w:cs="Simplified Arabic" w:hint="cs"/>
          <w:sz w:val="22"/>
          <w:rtl/>
        </w:rPr>
        <w:t>زاي.</w:t>
      </w:r>
      <w:r w:rsidRPr="00F24FC9">
        <w:rPr>
          <w:rFonts w:cs="Simplified Arabic" w:hint="cs"/>
          <w:sz w:val="22"/>
          <w:rtl/>
        </w:rPr>
        <w:tab/>
      </w:r>
      <w:r w:rsidRPr="00711B8D">
        <w:rPr>
          <w:rFonts w:cs="Simplified Arabic" w:hint="cs"/>
          <w:sz w:val="22"/>
          <w:rtl/>
        </w:rPr>
        <w:t>ھل</w:t>
      </w:r>
      <w:r w:rsidRPr="00711B8D">
        <w:rPr>
          <w:rFonts w:cs="Simplified Arabic"/>
          <w:sz w:val="22"/>
          <w:rtl/>
        </w:rPr>
        <w:t xml:space="preserve"> </w:t>
      </w:r>
      <w:r w:rsidRPr="00F24FC9">
        <w:rPr>
          <w:rFonts w:cs="Simplified Arabic" w:hint="cs"/>
          <w:sz w:val="22"/>
          <w:rtl/>
        </w:rPr>
        <w:t>تم مراعاة</w:t>
      </w:r>
      <w:r w:rsidRPr="00F24FC9">
        <w:rPr>
          <w:rFonts w:cs="Simplified Arabic"/>
          <w:sz w:val="22"/>
          <w:rtl/>
        </w:rPr>
        <w:t xml:space="preserve"> الاستخدام ال</w:t>
      </w:r>
      <w:r w:rsidR="007E0692">
        <w:rPr>
          <w:rFonts w:cs="Simplified Arabic" w:hint="cs"/>
          <w:sz w:val="22"/>
          <w:rtl/>
        </w:rPr>
        <w:t>مألوف</w:t>
      </w:r>
      <w:r w:rsidRPr="00F24FC9">
        <w:rPr>
          <w:rFonts w:cs="Simplified Arabic"/>
          <w:sz w:val="22"/>
          <w:rtl/>
        </w:rPr>
        <w:t xml:space="preserve"> في تجنب المخاطر</w:t>
      </w:r>
      <w:r w:rsidRPr="00F24FC9">
        <w:rPr>
          <w:rFonts w:cs="Simplified Arabic" w:hint="cs"/>
          <w:sz w:val="22"/>
          <w:rtl/>
        </w:rPr>
        <w:t>؟</w:t>
      </w:r>
    </w:p>
    <w:p w:rsidR="009F6348" w:rsidRPr="008E1D98" w:rsidRDefault="00F24FC9" w:rsidP="008E1D98">
      <w:pPr>
        <w:bidi/>
        <w:spacing w:after="120" w:line="204" w:lineRule="auto"/>
        <w:jc w:val="both"/>
        <w:rPr>
          <w:rFonts w:cs="Simplified Arabic"/>
          <w:sz w:val="22"/>
          <w:rtl/>
        </w:rPr>
      </w:pPr>
      <w:r w:rsidRPr="00F24FC9">
        <w:rPr>
          <w:rFonts w:cs="Simplified Arabic" w:hint="cs"/>
          <w:sz w:val="22"/>
          <w:rtl/>
        </w:rPr>
        <w:t>حاء.</w:t>
      </w:r>
      <w:r w:rsidRPr="00F24FC9">
        <w:rPr>
          <w:rFonts w:cs="Simplified Arabic" w:hint="cs"/>
          <w:sz w:val="22"/>
          <w:rtl/>
        </w:rPr>
        <w:tab/>
      </w:r>
      <w:r w:rsidRPr="00711B8D">
        <w:rPr>
          <w:rFonts w:cs="Simplified Arabic" w:hint="cs"/>
          <w:sz w:val="22"/>
          <w:rtl/>
        </w:rPr>
        <w:t>ھل</w:t>
      </w:r>
      <w:r w:rsidRPr="00F24FC9">
        <w:rPr>
          <w:rFonts w:cs="Simplified Arabic"/>
          <w:sz w:val="22"/>
          <w:rtl/>
        </w:rPr>
        <w:t xml:space="preserve"> توجد </w:t>
      </w:r>
      <w:r w:rsidRPr="00F24FC9">
        <w:rPr>
          <w:rFonts w:cs="Simplified Arabic" w:hint="cs"/>
          <w:sz w:val="22"/>
          <w:rtl/>
        </w:rPr>
        <w:t xml:space="preserve">الضمانات </w:t>
      </w:r>
      <w:r w:rsidR="00711B8D">
        <w:rPr>
          <w:rFonts w:cs="Simplified Arabic" w:hint="cs"/>
          <w:sz w:val="22"/>
          <w:rtl/>
        </w:rPr>
        <w:t xml:space="preserve">ذات الصلة </w:t>
      </w:r>
      <w:r w:rsidRPr="00F24FC9">
        <w:rPr>
          <w:rFonts w:cs="Simplified Arabic"/>
          <w:sz w:val="22"/>
          <w:rtl/>
        </w:rPr>
        <w:t>بالمعارف التقليدية للشعوب الأصلية والمجتمعات المحلية، ولا سيما فيما يتعلق بحماية حقوقها المعرفية؟</w:t>
      </w:r>
    </w:p>
    <w:p w:rsidR="001C5B7E" w:rsidRPr="001C5B7E" w:rsidRDefault="001C5B7E" w:rsidP="001C5B7E">
      <w:pPr>
        <w:bidi/>
        <w:spacing w:after="120" w:line="204" w:lineRule="auto"/>
        <w:jc w:val="center"/>
        <w:rPr>
          <w:rFonts w:cs="Simplified Arabic"/>
          <w:rtl/>
          <w:lang w:bidi="ar-EG"/>
        </w:rPr>
      </w:pPr>
      <w:r w:rsidRPr="001C5B7E">
        <w:rPr>
          <w:rFonts w:cs="Simplified Arabic"/>
          <w:lang w:val="fr-CA" w:bidi="ar-EG"/>
        </w:rPr>
        <w:t>_________</w:t>
      </w:r>
    </w:p>
    <w:bookmarkEnd w:id="0"/>
    <w:p w:rsidR="00CE0E2F" w:rsidRPr="00A36662" w:rsidRDefault="00CE0E2F" w:rsidP="00CE0E2F">
      <w:pPr>
        <w:bidi/>
        <w:spacing w:after="120" w:line="204" w:lineRule="auto"/>
        <w:rPr>
          <w:rFonts w:cs="Simplified Arabic"/>
          <w:rtl/>
          <w:lang w:bidi="ar-EG"/>
        </w:rPr>
      </w:pPr>
    </w:p>
    <w:sectPr w:rsidR="00CE0E2F" w:rsidRPr="00A36662" w:rsidSect="001C5B7E">
      <w:headerReference w:type="even" r:id="rId11"/>
      <w:headerReference w:type="default" r:id="rId12"/>
      <w:headerReference w:type="first" r:id="rId13"/>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DB" w:rsidRDefault="005F1DDB" w:rsidP="00374CE3">
      <w:r>
        <w:separator/>
      </w:r>
    </w:p>
  </w:endnote>
  <w:endnote w:type="continuationSeparator" w:id="0">
    <w:p w:rsidR="005F1DDB" w:rsidRDefault="005F1DDB" w:rsidP="00374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DB" w:rsidRDefault="005F1DDB" w:rsidP="001C5B7E">
      <w:pPr>
        <w:bidi/>
      </w:pPr>
      <w:r>
        <w:separator/>
      </w:r>
    </w:p>
  </w:footnote>
  <w:footnote w:type="continuationSeparator" w:id="0">
    <w:p w:rsidR="005F1DDB" w:rsidRDefault="005F1DDB" w:rsidP="00374CE3">
      <w:r>
        <w:continuationSeparator/>
      </w:r>
    </w:p>
  </w:footnote>
  <w:footnote w:id="1">
    <w:p w:rsidR="00F24FC9" w:rsidRDefault="00F24FC9" w:rsidP="009F6348">
      <w:pPr>
        <w:pStyle w:val="FootnoteText"/>
        <w:bidi/>
        <w:rPr>
          <w:lang w:bidi="ar-EG"/>
        </w:rPr>
      </w:pPr>
      <w:r>
        <w:rPr>
          <w:rStyle w:val="FootnoteReference"/>
        </w:rPr>
        <w:footnoteRef/>
      </w:r>
      <w:r>
        <w:rPr>
          <w:rtl/>
        </w:rPr>
        <w:t xml:space="preserve"> </w:t>
      </w:r>
      <w:hyperlink r:id="rId1" w:history="1"/>
      <w:r w:rsidR="0081695D">
        <w:rPr>
          <w:rFonts w:cs="Simplified Arabic" w:hint="cs"/>
          <w:rtl/>
          <w:lang w:bidi="ar-EG"/>
        </w:rPr>
        <w:t xml:space="preserve">قرار الجمعية العامة </w:t>
      </w:r>
      <w:hyperlink r:id="rId2" w:history="1">
        <w:r w:rsidR="0081695D" w:rsidRPr="0081695D">
          <w:rPr>
            <w:rStyle w:val="Hyperlink"/>
            <w:rFonts w:ascii="Times New Roman" w:hAnsi="Times New Roman" w:cs="Simplified Arabic" w:hint="cs"/>
            <w:color w:val="0000FF"/>
            <w:u w:val="single"/>
            <w:rtl/>
            <w:lang w:bidi="ar-EG"/>
          </w:rPr>
          <w:t>61/295</w:t>
        </w:r>
      </w:hyperlink>
      <w:r w:rsidR="0081695D">
        <w:rPr>
          <w:rFonts w:cs="Simplified Arabic" w:hint="cs"/>
          <w:rtl/>
          <w:lang w:bidi="ar-EG"/>
        </w:rPr>
        <w:t xml:space="preserve">، </w:t>
      </w:r>
      <w:r w:rsidRPr="009F6348">
        <w:rPr>
          <w:rFonts w:cs="Simplified Arabic" w:hint="cs"/>
          <w:rtl/>
          <w:lang w:bidi="ar-EG"/>
        </w:rPr>
        <w:t>المرفق</w:t>
      </w:r>
      <w:r w:rsidR="009F6348" w:rsidRPr="009F6348">
        <w:rPr>
          <w:rFonts w:cs="Simplified Arabic" w:hint="cs"/>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Pr="005F5571" w:rsidRDefault="001C5B7E" w:rsidP="005F5571">
    <w:pPr>
      <w:pStyle w:val="Header"/>
      <w:tabs>
        <w:tab w:val="clear" w:pos="4680"/>
        <w:tab w:val="clear" w:pos="9360"/>
      </w:tabs>
      <w:jc w:val="right"/>
      <w:rPr>
        <w:rStyle w:val="SubtleReference"/>
        <w:szCs w:val="22"/>
        <w:u w:val="none"/>
        <w:lang w:val="fr-FR"/>
      </w:rPr>
    </w:pPr>
    <w:r w:rsidRPr="005F5571">
      <w:rPr>
        <w:rStyle w:val="SubtleReference"/>
        <w:szCs w:val="22"/>
        <w:u w:val="none"/>
        <w:lang w:val="fr-FR"/>
      </w:rPr>
      <w:t>CBD/SBI/</w:t>
    </w:r>
    <w:r w:rsidR="005F5571" w:rsidRPr="005F5571">
      <w:rPr>
        <w:rStyle w:val="SubtleReference"/>
        <w:szCs w:val="22"/>
        <w:u w:val="none"/>
        <w:lang w:val="fr-FR"/>
      </w:rPr>
      <w:t>REC/</w:t>
    </w:r>
    <w:r w:rsidRPr="005F5571">
      <w:rPr>
        <w:rStyle w:val="SubtleReference"/>
        <w:szCs w:val="22"/>
        <w:u w:val="none"/>
        <w:lang w:val="fr-FR"/>
      </w:rPr>
      <w:t>2/</w:t>
    </w:r>
    <w:r w:rsidR="005F5571" w:rsidRPr="005F5571">
      <w:rPr>
        <w:rStyle w:val="SubtleReference"/>
        <w:szCs w:val="22"/>
        <w:u w:val="none"/>
        <w:lang w:val="fr-FR"/>
      </w:rPr>
      <w:t>17</w:t>
    </w:r>
  </w:p>
  <w:p w:rsidR="00E53790" w:rsidRPr="005F5571" w:rsidRDefault="005F5571" w:rsidP="005F5571">
    <w:pPr>
      <w:pStyle w:val="Header"/>
      <w:kinsoku w:val="0"/>
      <w:overflowPunct w:val="0"/>
      <w:autoSpaceDE w:val="0"/>
      <w:autoSpaceDN w:val="0"/>
      <w:jc w:val="right"/>
      <w:rPr>
        <w:rStyle w:val="SubtleReference"/>
        <w:smallCaps w:val="0"/>
        <w:noProof/>
        <w:szCs w:val="22"/>
        <w:u w:val="none"/>
        <w:lang w:val="en-US"/>
      </w:rPr>
    </w:pPr>
    <w:r w:rsidRPr="005F5571">
      <w:rPr>
        <w:noProof/>
        <w:sz w:val="22"/>
        <w:szCs w:val="22"/>
      </w:rPr>
      <w:t xml:space="preserve">Page </w:t>
    </w:r>
    <w:r w:rsidR="00C55416" w:rsidRPr="005F5571">
      <w:rPr>
        <w:noProof/>
        <w:sz w:val="22"/>
        <w:szCs w:val="22"/>
      </w:rPr>
      <w:fldChar w:fldCharType="begin"/>
    </w:r>
    <w:r w:rsidRPr="005F5571">
      <w:rPr>
        <w:noProof/>
        <w:sz w:val="22"/>
        <w:szCs w:val="22"/>
      </w:rPr>
      <w:instrText xml:space="preserve"> PAGE   \* MERGEFORMAT </w:instrText>
    </w:r>
    <w:r w:rsidR="00C55416" w:rsidRPr="005F5571">
      <w:rPr>
        <w:noProof/>
        <w:sz w:val="22"/>
        <w:szCs w:val="22"/>
      </w:rPr>
      <w:fldChar w:fldCharType="separate"/>
    </w:r>
    <w:r w:rsidR="00A20436">
      <w:rPr>
        <w:noProof/>
        <w:sz w:val="22"/>
        <w:szCs w:val="22"/>
      </w:rPr>
      <w:t>2</w:t>
    </w:r>
    <w:r w:rsidR="00C55416" w:rsidRPr="005F5571">
      <w:rPr>
        <w:noProof/>
        <w:sz w:val="22"/>
        <w:szCs w:val="22"/>
      </w:rPr>
      <w:fldChar w:fldCharType="end"/>
    </w:r>
  </w:p>
  <w:p w:rsidR="00E53790" w:rsidRPr="001C5B7E" w:rsidRDefault="00E53790" w:rsidP="001C5B7E">
    <w:pPr>
      <w:pStyle w:val="Header"/>
      <w:jc w:val="right"/>
      <w:rPr>
        <w:rStyle w:val="SubtleReference"/>
        <w:u w:val="no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E" w:rsidRPr="001C5B7E" w:rsidRDefault="001C5B7E" w:rsidP="005F5571">
    <w:pPr>
      <w:pStyle w:val="Header"/>
      <w:tabs>
        <w:tab w:val="clear" w:pos="4680"/>
        <w:tab w:val="clear" w:pos="9360"/>
      </w:tabs>
      <w:rPr>
        <w:sz w:val="22"/>
        <w:szCs w:val="22"/>
        <w:lang w:val="fr-FR"/>
      </w:rPr>
    </w:pPr>
    <w:r w:rsidRPr="001C5B7E">
      <w:rPr>
        <w:sz w:val="22"/>
        <w:szCs w:val="22"/>
        <w:lang w:val="fr-FR"/>
      </w:rPr>
      <w:t>CBD/SBI/</w:t>
    </w:r>
    <w:r w:rsidR="005F5571">
      <w:rPr>
        <w:sz w:val="22"/>
        <w:szCs w:val="22"/>
        <w:lang w:val="fr-FR"/>
      </w:rPr>
      <w:t>REC/</w:t>
    </w:r>
    <w:r w:rsidRPr="001C5B7E">
      <w:rPr>
        <w:sz w:val="22"/>
        <w:szCs w:val="22"/>
        <w:lang w:val="fr-FR"/>
      </w:rPr>
      <w:t>2/</w:t>
    </w:r>
    <w:r w:rsidR="005F5571">
      <w:rPr>
        <w:sz w:val="22"/>
        <w:szCs w:val="22"/>
        <w:lang w:val="fr-FR"/>
      </w:rPr>
      <w:t>17</w:t>
    </w:r>
  </w:p>
  <w:p w:rsidR="001C5B7E" w:rsidRPr="005F5571" w:rsidRDefault="005F5571" w:rsidP="005F5571">
    <w:pPr>
      <w:pStyle w:val="Header"/>
      <w:kinsoku w:val="0"/>
      <w:overflowPunct w:val="0"/>
      <w:autoSpaceDE w:val="0"/>
      <w:autoSpaceDN w:val="0"/>
      <w:rPr>
        <w:noProof/>
        <w:lang w:val="en-US"/>
      </w:rPr>
    </w:pPr>
    <w:r w:rsidRPr="00667DAE">
      <w:rPr>
        <w:noProof/>
      </w:rPr>
      <w:t xml:space="preserve">Page </w:t>
    </w:r>
    <w:r w:rsidR="00C55416" w:rsidRPr="00A037E6">
      <w:rPr>
        <w:noProof/>
      </w:rPr>
      <w:fldChar w:fldCharType="begin"/>
    </w:r>
    <w:r w:rsidRPr="00667DAE">
      <w:rPr>
        <w:noProof/>
      </w:rPr>
      <w:instrText xml:space="preserve"> PAGE   \* MERGEFORMAT </w:instrText>
    </w:r>
    <w:r w:rsidR="00C55416" w:rsidRPr="00A037E6">
      <w:rPr>
        <w:noProof/>
      </w:rPr>
      <w:fldChar w:fldCharType="separate"/>
    </w:r>
    <w:r w:rsidR="00A20436">
      <w:rPr>
        <w:noProof/>
      </w:rPr>
      <w:t>3</w:t>
    </w:r>
    <w:r w:rsidR="00C55416" w:rsidRPr="00A037E6">
      <w:rPr>
        <w:noProof/>
      </w:rPr>
      <w:fldChar w:fldCharType="end"/>
    </w:r>
  </w:p>
  <w:p w:rsidR="00374CE3" w:rsidRPr="001C5B7E" w:rsidRDefault="00374CE3" w:rsidP="001C5B7E">
    <w:pPr>
      <w:pStyle w:val="Header"/>
      <w:tabs>
        <w:tab w:val="clear" w:pos="4680"/>
        <w:tab w:val="clear" w:pos="936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Default="00E53790" w:rsidP="00E5379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779C1"/>
    <w:multiLevelType w:val="hybridMultilevel"/>
    <w:tmpl w:val="659CACDE"/>
    <w:lvl w:ilvl="0" w:tplc="79CAA80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A36662"/>
    <w:rsid w:val="00001595"/>
    <w:rsid w:val="00004421"/>
    <w:rsid w:val="00004DD2"/>
    <w:rsid w:val="00004F9E"/>
    <w:rsid w:val="0000742A"/>
    <w:rsid w:val="00015E2F"/>
    <w:rsid w:val="000160AF"/>
    <w:rsid w:val="000212CF"/>
    <w:rsid w:val="00022635"/>
    <w:rsid w:val="00024707"/>
    <w:rsid w:val="00024CE7"/>
    <w:rsid w:val="000324B4"/>
    <w:rsid w:val="0003386B"/>
    <w:rsid w:val="00033D91"/>
    <w:rsid w:val="00037DBB"/>
    <w:rsid w:val="00042B1A"/>
    <w:rsid w:val="00045762"/>
    <w:rsid w:val="00054071"/>
    <w:rsid w:val="00054292"/>
    <w:rsid w:val="00054459"/>
    <w:rsid w:val="00054EEE"/>
    <w:rsid w:val="00056FE5"/>
    <w:rsid w:val="00060D26"/>
    <w:rsid w:val="00061C13"/>
    <w:rsid w:val="000640EA"/>
    <w:rsid w:val="00064EBE"/>
    <w:rsid w:val="00070BB8"/>
    <w:rsid w:val="0007346F"/>
    <w:rsid w:val="00076B2B"/>
    <w:rsid w:val="00077619"/>
    <w:rsid w:val="00090564"/>
    <w:rsid w:val="00093D6C"/>
    <w:rsid w:val="0009438F"/>
    <w:rsid w:val="00096D07"/>
    <w:rsid w:val="000A1725"/>
    <w:rsid w:val="000A1F60"/>
    <w:rsid w:val="000A20D2"/>
    <w:rsid w:val="000A2909"/>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07CD7"/>
    <w:rsid w:val="001101BB"/>
    <w:rsid w:val="001155BE"/>
    <w:rsid w:val="001156DD"/>
    <w:rsid w:val="00116206"/>
    <w:rsid w:val="00121644"/>
    <w:rsid w:val="00123952"/>
    <w:rsid w:val="00124B46"/>
    <w:rsid w:val="00133263"/>
    <w:rsid w:val="0013484F"/>
    <w:rsid w:val="00134D0E"/>
    <w:rsid w:val="00147FFE"/>
    <w:rsid w:val="00152B14"/>
    <w:rsid w:val="001539CC"/>
    <w:rsid w:val="00155E91"/>
    <w:rsid w:val="0016095A"/>
    <w:rsid w:val="00163136"/>
    <w:rsid w:val="001659B2"/>
    <w:rsid w:val="00165BB5"/>
    <w:rsid w:val="00167330"/>
    <w:rsid w:val="00167386"/>
    <w:rsid w:val="0017273D"/>
    <w:rsid w:val="0017304B"/>
    <w:rsid w:val="00175177"/>
    <w:rsid w:val="00175959"/>
    <w:rsid w:val="00180260"/>
    <w:rsid w:val="001805E2"/>
    <w:rsid w:val="0018180F"/>
    <w:rsid w:val="00181BFF"/>
    <w:rsid w:val="00184344"/>
    <w:rsid w:val="00184A6B"/>
    <w:rsid w:val="00192403"/>
    <w:rsid w:val="001940BF"/>
    <w:rsid w:val="001957F1"/>
    <w:rsid w:val="001A25FA"/>
    <w:rsid w:val="001A35BC"/>
    <w:rsid w:val="001A7098"/>
    <w:rsid w:val="001B24E9"/>
    <w:rsid w:val="001B4E49"/>
    <w:rsid w:val="001B5A8D"/>
    <w:rsid w:val="001B7237"/>
    <w:rsid w:val="001B7B39"/>
    <w:rsid w:val="001C0675"/>
    <w:rsid w:val="001C2612"/>
    <w:rsid w:val="001C34B7"/>
    <w:rsid w:val="001C38FE"/>
    <w:rsid w:val="001C534C"/>
    <w:rsid w:val="001C5B7E"/>
    <w:rsid w:val="001D2679"/>
    <w:rsid w:val="001D4386"/>
    <w:rsid w:val="001D547B"/>
    <w:rsid w:val="001D757D"/>
    <w:rsid w:val="001D7B4D"/>
    <w:rsid w:val="001E4870"/>
    <w:rsid w:val="001E643D"/>
    <w:rsid w:val="001E7A22"/>
    <w:rsid w:val="001F0FC7"/>
    <w:rsid w:val="001F19E8"/>
    <w:rsid w:val="001F59FC"/>
    <w:rsid w:val="001F71F6"/>
    <w:rsid w:val="00205B9C"/>
    <w:rsid w:val="00206DEB"/>
    <w:rsid w:val="00212595"/>
    <w:rsid w:val="00214387"/>
    <w:rsid w:val="0021469A"/>
    <w:rsid w:val="00216421"/>
    <w:rsid w:val="00217178"/>
    <w:rsid w:val="002176F3"/>
    <w:rsid w:val="00227535"/>
    <w:rsid w:val="0023174B"/>
    <w:rsid w:val="0023231D"/>
    <w:rsid w:val="0023552C"/>
    <w:rsid w:val="00237438"/>
    <w:rsid w:val="00241EF9"/>
    <w:rsid w:val="0024239F"/>
    <w:rsid w:val="0024436A"/>
    <w:rsid w:val="00244DEA"/>
    <w:rsid w:val="002453E7"/>
    <w:rsid w:val="00246EF2"/>
    <w:rsid w:val="00251206"/>
    <w:rsid w:val="00252185"/>
    <w:rsid w:val="00252220"/>
    <w:rsid w:val="00254A8C"/>
    <w:rsid w:val="002560D1"/>
    <w:rsid w:val="00256A36"/>
    <w:rsid w:val="0025795E"/>
    <w:rsid w:val="002601F7"/>
    <w:rsid w:val="00260700"/>
    <w:rsid w:val="00261BFB"/>
    <w:rsid w:val="002639AA"/>
    <w:rsid w:val="002663FF"/>
    <w:rsid w:val="00272F2E"/>
    <w:rsid w:val="002760B5"/>
    <w:rsid w:val="00276B6D"/>
    <w:rsid w:val="00280F5A"/>
    <w:rsid w:val="00281DF6"/>
    <w:rsid w:val="00282E7A"/>
    <w:rsid w:val="00283095"/>
    <w:rsid w:val="00283F92"/>
    <w:rsid w:val="0028448E"/>
    <w:rsid w:val="002852C1"/>
    <w:rsid w:val="00286DE5"/>
    <w:rsid w:val="002878B1"/>
    <w:rsid w:val="0029056A"/>
    <w:rsid w:val="00291B31"/>
    <w:rsid w:val="00292A01"/>
    <w:rsid w:val="00292CA1"/>
    <w:rsid w:val="00295420"/>
    <w:rsid w:val="00295A6C"/>
    <w:rsid w:val="00297C59"/>
    <w:rsid w:val="002A0DAF"/>
    <w:rsid w:val="002A0E05"/>
    <w:rsid w:val="002A5BE1"/>
    <w:rsid w:val="002A6320"/>
    <w:rsid w:val="002B0B2B"/>
    <w:rsid w:val="002B0EE3"/>
    <w:rsid w:val="002C04FC"/>
    <w:rsid w:val="002C3088"/>
    <w:rsid w:val="002C4E10"/>
    <w:rsid w:val="002C5D87"/>
    <w:rsid w:val="002D5703"/>
    <w:rsid w:val="002D74F7"/>
    <w:rsid w:val="002D77E0"/>
    <w:rsid w:val="002E239D"/>
    <w:rsid w:val="002E3989"/>
    <w:rsid w:val="002E555F"/>
    <w:rsid w:val="002E5908"/>
    <w:rsid w:val="002E6B50"/>
    <w:rsid w:val="002E6EBF"/>
    <w:rsid w:val="002F1EA6"/>
    <w:rsid w:val="002F2AC6"/>
    <w:rsid w:val="002F2D34"/>
    <w:rsid w:val="002F76C3"/>
    <w:rsid w:val="003016F9"/>
    <w:rsid w:val="003028B1"/>
    <w:rsid w:val="00303422"/>
    <w:rsid w:val="00305F22"/>
    <w:rsid w:val="003065EF"/>
    <w:rsid w:val="0030754F"/>
    <w:rsid w:val="003077BF"/>
    <w:rsid w:val="003140AF"/>
    <w:rsid w:val="003140EC"/>
    <w:rsid w:val="003142D5"/>
    <w:rsid w:val="0031642F"/>
    <w:rsid w:val="00317820"/>
    <w:rsid w:val="00320D8E"/>
    <w:rsid w:val="00322B56"/>
    <w:rsid w:val="0033337E"/>
    <w:rsid w:val="003334D5"/>
    <w:rsid w:val="003365D8"/>
    <w:rsid w:val="00336F2F"/>
    <w:rsid w:val="00337348"/>
    <w:rsid w:val="00340B98"/>
    <w:rsid w:val="00341291"/>
    <w:rsid w:val="003472F1"/>
    <w:rsid w:val="00350776"/>
    <w:rsid w:val="00351C77"/>
    <w:rsid w:val="00352117"/>
    <w:rsid w:val="003523AF"/>
    <w:rsid w:val="0035396C"/>
    <w:rsid w:val="00353A8D"/>
    <w:rsid w:val="00360C07"/>
    <w:rsid w:val="00360FBE"/>
    <w:rsid w:val="003615C5"/>
    <w:rsid w:val="00361BFB"/>
    <w:rsid w:val="00364BA9"/>
    <w:rsid w:val="0036580F"/>
    <w:rsid w:val="003669F9"/>
    <w:rsid w:val="00371027"/>
    <w:rsid w:val="003748F0"/>
    <w:rsid w:val="00374CE3"/>
    <w:rsid w:val="00380AF8"/>
    <w:rsid w:val="00380F06"/>
    <w:rsid w:val="0038248F"/>
    <w:rsid w:val="003839C6"/>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427FF"/>
    <w:rsid w:val="00450333"/>
    <w:rsid w:val="00450F86"/>
    <w:rsid w:val="00451599"/>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4CEF"/>
    <w:rsid w:val="004864D1"/>
    <w:rsid w:val="00487860"/>
    <w:rsid w:val="004901EE"/>
    <w:rsid w:val="00491FDE"/>
    <w:rsid w:val="0049407E"/>
    <w:rsid w:val="004960F6"/>
    <w:rsid w:val="00496383"/>
    <w:rsid w:val="004A3737"/>
    <w:rsid w:val="004A4A82"/>
    <w:rsid w:val="004A777D"/>
    <w:rsid w:val="004B1C73"/>
    <w:rsid w:val="004B3429"/>
    <w:rsid w:val="004B3E36"/>
    <w:rsid w:val="004B5A11"/>
    <w:rsid w:val="004B6450"/>
    <w:rsid w:val="004C04E4"/>
    <w:rsid w:val="004C1B27"/>
    <w:rsid w:val="004C2D39"/>
    <w:rsid w:val="004C437C"/>
    <w:rsid w:val="004C6718"/>
    <w:rsid w:val="004C71CB"/>
    <w:rsid w:val="004D45B4"/>
    <w:rsid w:val="004D5726"/>
    <w:rsid w:val="004E5CA9"/>
    <w:rsid w:val="004E67B5"/>
    <w:rsid w:val="004E72FC"/>
    <w:rsid w:val="004F0AF8"/>
    <w:rsid w:val="004F0BF8"/>
    <w:rsid w:val="004F1EB2"/>
    <w:rsid w:val="00500517"/>
    <w:rsid w:val="005016D5"/>
    <w:rsid w:val="0050206C"/>
    <w:rsid w:val="00502161"/>
    <w:rsid w:val="00503721"/>
    <w:rsid w:val="00503C13"/>
    <w:rsid w:val="00505696"/>
    <w:rsid w:val="005142BF"/>
    <w:rsid w:val="00515C7C"/>
    <w:rsid w:val="005162DE"/>
    <w:rsid w:val="00516BC5"/>
    <w:rsid w:val="00517032"/>
    <w:rsid w:val="0052012E"/>
    <w:rsid w:val="00520532"/>
    <w:rsid w:val="00521A89"/>
    <w:rsid w:val="0052444F"/>
    <w:rsid w:val="00525469"/>
    <w:rsid w:val="0053011D"/>
    <w:rsid w:val="00530F38"/>
    <w:rsid w:val="0053146D"/>
    <w:rsid w:val="00544756"/>
    <w:rsid w:val="00545577"/>
    <w:rsid w:val="005466EF"/>
    <w:rsid w:val="00552AF8"/>
    <w:rsid w:val="00554A13"/>
    <w:rsid w:val="00560D1E"/>
    <w:rsid w:val="00560E5B"/>
    <w:rsid w:val="00563077"/>
    <w:rsid w:val="00567DE0"/>
    <w:rsid w:val="00570235"/>
    <w:rsid w:val="005727A8"/>
    <w:rsid w:val="005729FC"/>
    <w:rsid w:val="00574111"/>
    <w:rsid w:val="00574A6B"/>
    <w:rsid w:val="005866CB"/>
    <w:rsid w:val="00586A55"/>
    <w:rsid w:val="00587DC9"/>
    <w:rsid w:val="00591622"/>
    <w:rsid w:val="00592E04"/>
    <w:rsid w:val="005960C0"/>
    <w:rsid w:val="005A07F3"/>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6305"/>
    <w:rsid w:val="005F1DDB"/>
    <w:rsid w:val="005F2F57"/>
    <w:rsid w:val="005F4272"/>
    <w:rsid w:val="005F527A"/>
    <w:rsid w:val="005F5293"/>
    <w:rsid w:val="005F5571"/>
    <w:rsid w:val="005F5E79"/>
    <w:rsid w:val="006031B6"/>
    <w:rsid w:val="00603268"/>
    <w:rsid w:val="00603B5B"/>
    <w:rsid w:val="006118FD"/>
    <w:rsid w:val="00613B45"/>
    <w:rsid w:val="00616EC2"/>
    <w:rsid w:val="00622141"/>
    <w:rsid w:val="0062303C"/>
    <w:rsid w:val="00623EE7"/>
    <w:rsid w:val="0062426E"/>
    <w:rsid w:val="00624D7E"/>
    <w:rsid w:val="00626166"/>
    <w:rsid w:val="00626426"/>
    <w:rsid w:val="00627052"/>
    <w:rsid w:val="006319EE"/>
    <w:rsid w:val="00631FA9"/>
    <w:rsid w:val="00632CC3"/>
    <w:rsid w:val="0063499A"/>
    <w:rsid w:val="006360E8"/>
    <w:rsid w:val="00636D99"/>
    <w:rsid w:val="006376CA"/>
    <w:rsid w:val="006424EA"/>
    <w:rsid w:val="00642546"/>
    <w:rsid w:val="00642F94"/>
    <w:rsid w:val="006505B7"/>
    <w:rsid w:val="00652115"/>
    <w:rsid w:val="0065310A"/>
    <w:rsid w:val="00654ECC"/>
    <w:rsid w:val="0065652B"/>
    <w:rsid w:val="00661315"/>
    <w:rsid w:val="00671BEC"/>
    <w:rsid w:val="00672E7F"/>
    <w:rsid w:val="00673653"/>
    <w:rsid w:val="006737F8"/>
    <w:rsid w:val="006753B9"/>
    <w:rsid w:val="006811F2"/>
    <w:rsid w:val="00681EDE"/>
    <w:rsid w:val="0068736E"/>
    <w:rsid w:val="006877D8"/>
    <w:rsid w:val="0068788B"/>
    <w:rsid w:val="006953DA"/>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D05DF"/>
    <w:rsid w:val="006D0753"/>
    <w:rsid w:val="006E09E2"/>
    <w:rsid w:val="006E0CC9"/>
    <w:rsid w:val="006E1B44"/>
    <w:rsid w:val="006E248E"/>
    <w:rsid w:val="006E2B67"/>
    <w:rsid w:val="006E57EE"/>
    <w:rsid w:val="006E6CF9"/>
    <w:rsid w:val="006F32A6"/>
    <w:rsid w:val="006F4B01"/>
    <w:rsid w:val="00706007"/>
    <w:rsid w:val="00711B8D"/>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5CF6"/>
    <w:rsid w:val="0077220C"/>
    <w:rsid w:val="007744CC"/>
    <w:rsid w:val="00774776"/>
    <w:rsid w:val="007762AC"/>
    <w:rsid w:val="00776BD1"/>
    <w:rsid w:val="0077711C"/>
    <w:rsid w:val="007836F5"/>
    <w:rsid w:val="007839D3"/>
    <w:rsid w:val="00785A9E"/>
    <w:rsid w:val="007925DB"/>
    <w:rsid w:val="007925F1"/>
    <w:rsid w:val="00792F29"/>
    <w:rsid w:val="00793C0E"/>
    <w:rsid w:val="00794E96"/>
    <w:rsid w:val="007A0E00"/>
    <w:rsid w:val="007A1E7B"/>
    <w:rsid w:val="007A24C2"/>
    <w:rsid w:val="007A31ED"/>
    <w:rsid w:val="007A55FF"/>
    <w:rsid w:val="007B0B22"/>
    <w:rsid w:val="007B2A7A"/>
    <w:rsid w:val="007B4C84"/>
    <w:rsid w:val="007C4A83"/>
    <w:rsid w:val="007C78ED"/>
    <w:rsid w:val="007D32AF"/>
    <w:rsid w:val="007D401D"/>
    <w:rsid w:val="007D4AD9"/>
    <w:rsid w:val="007E063B"/>
    <w:rsid w:val="007E0692"/>
    <w:rsid w:val="007E2EC1"/>
    <w:rsid w:val="007E7EB3"/>
    <w:rsid w:val="007F474C"/>
    <w:rsid w:val="007F78EF"/>
    <w:rsid w:val="007F7932"/>
    <w:rsid w:val="00806667"/>
    <w:rsid w:val="0081231E"/>
    <w:rsid w:val="00814010"/>
    <w:rsid w:val="0081603A"/>
    <w:rsid w:val="0081695B"/>
    <w:rsid w:val="0081695D"/>
    <w:rsid w:val="00816D69"/>
    <w:rsid w:val="00816DDF"/>
    <w:rsid w:val="00817E7B"/>
    <w:rsid w:val="008207EB"/>
    <w:rsid w:val="00821723"/>
    <w:rsid w:val="0082437D"/>
    <w:rsid w:val="00825124"/>
    <w:rsid w:val="00832BB6"/>
    <w:rsid w:val="0083376A"/>
    <w:rsid w:val="00837868"/>
    <w:rsid w:val="00840AF2"/>
    <w:rsid w:val="00845E92"/>
    <w:rsid w:val="008539A7"/>
    <w:rsid w:val="008542D4"/>
    <w:rsid w:val="008548F4"/>
    <w:rsid w:val="008556EF"/>
    <w:rsid w:val="008568F5"/>
    <w:rsid w:val="00860E67"/>
    <w:rsid w:val="00866660"/>
    <w:rsid w:val="00876763"/>
    <w:rsid w:val="0087712A"/>
    <w:rsid w:val="00881B42"/>
    <w:rsid w:val="008827CF"/>
    <w:rsid w:val="00884B48"/>
    <w:rsid w:val="00887E0E"/>
    <w:rsid w:val="008951C6"/>
    <w:rsid w:val="00895258"/>
    <w:rsid w:val="008953FF"/>
    <w:rsid w:val="008955F8"/>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B0631"/>
    <w:rsid w:val="008B25FF"/>
    <w:rsid w:val="008B71B5"/>
    <w:rsid w:val="008C0134"/>
    <w:rsid w:val="008C0498"/>
    <w:rsid w:val="008C20E9"/>
    <w:rsid w:val="008C287C"/>
    <w:rsid w:val="008C2C4A"/>
    <w:rsid w:val="008C3884"/>
    <w:rsid w:val="008C411C"/>
    <w:rsid w:val="008D37BB"/>
    <w:rsid w:val="008D5974"/>
    <w:rsid w:val="008D7E1D"/>
    <w:rsid w:val="008E1D98"/>
    <w:rsid w:val="008E376D"/>
    <w:rsid w:val="008E391B"/>
    <w:rsid w:val="008E52EB"/>
    <w:rsid w:val="008E599C"/>
    <w:rsid w:val="008E6703"/>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1C80"/>
    <w:rsid w:val="0097267F"/>
    <w:rsid w:val="00973D8A"/>
    <w:rsid w:val="00974BF6"/>
    <w:rsid w:val="009751A1"/>
    <w:rsid w:val="00976ED6"/>
    <w:rsid w:val="00982AB4"/>
    <w:rsid w:val="009831C0"/>
    <w:rsid w:val="0098321A"/>
    <w:rsid w:val="00983D9E"/>
    <w:rsid w:val="00984F2F"/>
    <w:rsid w:val="009856BF"/>
    <w:rsid w:val="00986228"/>
    <w:rsid w:val="0099130E"/>
    <w:rsid w:val="00991803"/>
    <w:rsid w:val="00995D81"/>
    <w:rsid w:val="009A469B"/>
    <w:rsid w:val="009A4963"/>
    <w:rsid w:val="009A56DF"/>
    <w:rsid w:val="009A6AF9"/>
    <w:rsid w:val="009B2AF9"/>
    <w:rsid w:val="009B4D8D"/>
    <w:rsid w:val="009C3BC4"/>
    <w:rsid w:val="009C702B"/>
    <w:rsid w:val="009D5052"/>
    <w:rsid w:val="009D7533"/>
    <w:rsid w:val="009D7980"/>
    <w:rsid w:val="009E52E5"/>
    <w:rsid w:val="009E610B"/>
    <w:rsid w:val="009E674F"/>
    <w:rsid w:val="009E6B25"/>
    <w:rsid w:val="009E7547"/>
    <w:rsid w:val="009F0921"/>
    <w:rsid w:val="009F6348"/>
    <w:rsid w:val="009F6F49"/>
    <w:rsid w:val="00A00C29"/>
    <w:rsid w:val="00A03BCD"/>
    <w:rsid w:val="00A054DB"/>
    <w:rsid w:val="00A06276"/>
    <w:rsid w:val="00A10AE0"/>
    <w:rsid w:val="00A12CC2"/>
    <w:rsid w:val="00A12EFE"/>
    <w:rsid w:val="00A16B4B"/>
    <w:rsid w:val="00A174ED"/>
    <w:rsid w:val="00A20436"/>
    <w:rsid w:val="00A21F91"/>
    <w:rsid w:val="00A23B3A"/>
    <w:rsid w:val="00A26EB5"/>
    <w:rsid w:val="00A27FCF"/>
    <w:rsid w:val="00A30B99"/>
    <w:rsid w:val="00A30E02"/>
    <w:rsid w:val="00A317A4"/>
    <w:rsid w:val="00A3666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32BA"/>
    <w:rsid w:val="00A83E90"/>
    <w:rsid w:val="00A86CCA"/>
    <w:rsid w:val="00A86CF4"/>
    <w:rsid w:val="00A87523"/>
    <w:rsid w:val="00A87E1D"/>
    <w:rsid w:val="00A94AED"/>
    <w:rsid w:val="00A971B3"/>
    <w:rsid w:val="00A97578"/>
    <w:rsid w:val="00AA3FC2"/>
    <w:rsid w:val="00AA516C"/>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4E26"/>
    <w:rsid w:val="00AE0F61"/>
    <w:rsid w:val="00AE4FA8"/>
    <w:rsid w:val="00AF062B"/>
    <w:rsid w:val="00AF1EA9"/>
    <w:rsid w:val="00AF20C1"/>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7646"/>
    <w:rsid w:val="00B51B10"/>
    <w:rsid w:val="00B52230"/>
    <w:rsid w:val="00B544AB"/>
    <w:rsid w:val="00B54867"/>
    <w:rsid w:val="00B55763"/>
    <w:rsid w:val="00B5666B"/>
    <w:rsid w:val="00B60AC4"/>
    <w:rsid w:val="00B6186F"/>
    <w:rsid w:val="00B61A4E"/>
    <w:rsid w:val="00B63589"/>
    <w:rsid w:val="00B63BEB"/>
    <w:rsid w:val="00B6495D"/>
    <w:rsid w:val="00B6654C"/>
    <w:rsid w:val="00B668D3"/>
    <w:rsid w:val="00B66CFB"/>
    <w:rsid w:val="00B67941"/>
    <w:rsid w:val="00B7190B"/>
    <w:rsid w:val="00B85E71"/>
    <w:rsid w:val="00B9426A"/>
    <w:rsid w:val="00B94696"/>
    <w:rsid w:val="00B949B9"/>
    <w:rsid w:val="00B9530C"/>
    <w:rsid w:val="00B96B78"/>
    <w:rsid w:val="00B973A6"/>
    <w:rsid w:val="00BA29CC"/>
    <w:rsid w:val="00BA60E1"/>
    <w:rsid w:val="00BA6121"/>
    <w:rsid w:val="00BA72D6"/>
    <w:rsid w:val="00BB0128"/>
    <w:rsid w:val="00BB3198"/>
    <w:rsid w:val="00BB5A42"/>
    <w:rsid w:val="00BB6B02"/>
    <w:rsid w:val="00BC1F59"/>
    <w:rsid w:val="00BC34E2"/>
    <w:rsid w:val="00BC4B58"/>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76F1"/>
    <w:rsid w:val="00BF0867"/>
    <w:rsid w:val="00BF1B84"/>
    <w:rsid w:val="00BF383A"/>
    <w:rsid w:val="00BF6BA5"/>
    <w:rsid w:val="00BF7D04"/>
    <w:rsid w:val="00C0066B"/>
    <w:rsid w:val="00C00768"/>
    <w:rsid w:val="00C010FF"/>
    <w:rsid w:val="00C02BAD"/>
    <w:rsid w:val="00C03F83"/>
    <w:rsid w:val="00C05CE3"/>
    <w:rsid w:val="00C05EDA"/>
    <w:rsid w:val="00C0607F"/>
    <w:rsid w:val="00C06A97"/>
    <w:rsid w:val="00C16C72"/>
    <w:rsid w:val="00C17BA4"/>
    <w:rsid w:val="00C23E8F"/>
    <w:rsid w:val="00C24DA7"/>
    <w:rsid w:val="00C25B90"/>
    <w:rsid w:val="00C30089"/>
    <w:rsid w:val="00C31765"/>
    <w:rsid w:val="00C4104B"/>
    <w:rsid w:val="00C41632"/>
    <w:rsid w:val="00C41CD9"/>
    <w:rsid w:val="00C44583"/>
    <w:rsid w:val="00C45CE4"/>
    <w:rsid w:val="00C47325"/>
    <w:rsid w:val="00C47C87"/>
    <w:rsid w:val="00C535BB"/>
    <w:rsid w:val="00C5410B"/>
    <w:rsid w:val="00C54B78"/>
    <w:rsid w:val="00C55416"/>
    <w:rsid w:val="00C55C34"/>
    <w:rsid w:val="00C56648"/>
    <w:rsid w:val="00C60504"/>
    <w:rsid w:val="00C627E8"/>
    <w:rsid w:val="00C6407D"/>
    <w:rsid w:val="00C6458A"/>
    <w:rsid w:val="00C65C76"/>
    <w:rsid w:val="00C71667"/>
    <w:rsid w:val="00C71FBB"/>
    <w:rsid w:val="00C750D8"/>
    <w:rsid w:val="00C75179"/>
    <w:rsid w:val="00C81732"/>
    <w:rsid w:val="00C82B67"/>
    <w:rsid w:val="00C82E08"/>
    <w:rsid w:val="00C84220"/>
    <w:rsid w:val="00C86FE7"/>
    <w:rsid w:val="00C87683"/>
    <w:rsid w:val="00C91A4C"/>
    <w:rsid w:val="00C92EAA"/>
    <w:rsid w:val="00C93019"/>
    <w:rsid w:val="00CA03C2"/>
    <w:rsid w:val="00CA1758"/>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E0E2F"/>
    <w:rsid w:val="00CE4098"/>
    <w:rsid w:val="00CE47C5"/>
    <w:rsid w:val="00CF172E"/>
    <w:rsid w:val="00CF2E13"/>
    <w:rsid w:val="00CF373B"/>
    <w:rsid w:val="00D00229"/>
    <w:rsid w:val="00D00BC8"/>
    <w:rsid w:val="00D01601"/>
    <w:rsid w:val="00D03ADC"/>
    <w:rsid w:val="00D054A4"/>
    <w:rsid w:val="00D05B94"/>
    <w:rsid w:val="00D05C3A"/>
    <w:rsid w:val="00D10FA6"/>
    <w:rsid w:val="00D12223"/>
    <w:rsid w:val="00D12A62"/>
    <w:rsid w:val="00D12DE7"/>
    <w:rsid w:val="00D130F0"/>
    <w:rsid w:val="00D1394F"/>
    <w:rsid w:val="00D14D5E"/>
    <w:rsid w:val="00D15D5B"/>
    <w:rsid w:val="00D17846"/>
    <w:rsid w:val="00D24A36"/>
    <w:rsid w:val="00D25E6A"/>
    <w:rsid w:val="00D30119"/>
    <w:rsid w:val="00D336FE"/>
    <w:rsid w:val="00D34978"/>
    <w:rsid w:val="00D34F35"/>
    <w:rsid w:val="00D400BE"/>
    <w:rsid w:val="00D42150"/>
    <w:rsid w:val="00D51306"/>
    <w:rsid w:val="00D51549"/>
    <w:rsid w:val="00D547C2"/>
    <w:rsid w:val="00D612E4"/>
    <w:rsid w:val="00D65265"/>
    <w:rsid w:val="00D66235"/>
    <w:rsid w:val="00D7005F"/>
    <w:rsid w:val="00D715D4"/>
    <w:rsid w:val="00D73612"/>
    <w:rsid w:val="00D73BF9"/>
    <w:rsid w:val="00D76455"/>
    <w:rsid w:val="00D830B3"/>
    <w:rsid w:val="00D850BD"/>
    <w:rsid w:val="00D90ABD"/>
    <w:rsid w:val="00D93162"/>
    <w:rsid w:val="00D94694"/>
    <w:rsid w:val="00D94BE7"/>
    <w:rsid w:val="00D94C21"/>
    <w:rsid w:val="00D94EE2"/>
    <w:rsid w:val="00D968C2"/>
    <w:rsid w:val="00D970D6"/>
    <w:rsid w:val="00DA0866"/>
    <w:rsid w:val="00DA25E8"/>
    <w:rsid w:val="00DA3B1F"/>
    <w:rsid w:val="00DA62A6"/>
    <w:rsid w:val="00DA6D64"/>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53D"/>
    <w:rsid w:val="00DD0AAF"/>
    <w:rsid w:val="00DD10E5"/>
    <w:rsid w:val="00DD257D"/>
    <w:rsid w:val="00DD4262"/>
    <w:rsid w:val="00DD46C1"/>
    <w:rsid w:val="00DD494C"/>
    <w:rsid w:val="00DE0457"/>
    <w:rsid w:val="00DE211C"/>
    <w:rsid w:val="00DE33A6"/>
    <w:rsid w:val="00DE36A9"/>
    <w:rsid w:val="00DE4A61"/>
    <w:rsid w:val="00DF0050"/>
    <w:rsid w:val="00DF1A28"/>
    <w:rsid w:val="00DF297A"/>
    <w:rsid w:val="00DF3C0C"/>
    <w:rsid w:val="00DF6600"/>
    <w:rsid w:val="00DF666C"/>
    <w:rsid w:val="00E0139B"/>
    <w:rsid w:val="00E124AB"/>
    <w:rsid w:val="00E129CB"/>
    <w:rsid w:val="00E17E94"/>
    <w:rsid w:val="00E225FA"/>
    <w:rsid w:val="00E25B1C"/>
    <w:rsid w:val="00E31002"/>
    <w:rsid w:val="00E32D05"/>
    <w:rsid w:val="00E335FD"/>
    <w:rsid w:val="00E40CB8"/>
    <w:rsid w:val="00E428EA"/>
    <w:rsid w:val="00E50155"/>
    <w:rsid w:val="00E51019"/>
    <w:rsid w:val="00E53790"/>
    <w:rsid w:val="00E55191"/>
    <w:rsid w:val="00E55ACE"/>
    <w:rsid w:val="00E61663"/>
    <w:rsid w:val="00E61F4B"/>
    <w:rsid w:val="00E62024"/>
    <w:rsid w:val="00E64298"/>
    <w:rsid w:val="00E646AA"/>
    <w:rsid w:val="00E65A21"/>
    <w:rsid w:val="00E70AF3"/>
    <w:rsid w:val="00E722BD"/>
    <w:rsid w:val="00E745F1"/>
    <w:rsid w:val="00E74EF2"/>
    <w:rsid w:val="00E7665C"/>
    <w:rsid w:val="00E811CA"/>
    <w:rsid w:val="00E81890"/>
    <w:rsid w:val="00E912FB"/>
    <w:rsid w:val="00E91EF8"/>
    <w:rsid w:val="00E92328"/>
    <w:rsid w:val="00E95A16"/>
    <w:rsid w:val="00E97122"/>
    <w:rsid w:val="00EA08D9"/>
    <w:rsid w:val="00EA09DC"/>
    <w:rsid w:val="00EA1921"/>
    <w:rsid w:val="00EA49B0"/>
    <w:rsid w:val="00EA750E"/>
    <w:rsid w:val="00EB5152"/>
    <w:rsid w:val="00EB53CF"/>
    <w:rsid w:val="00EB6250"/>
    <w:rsid w:val="00EB71AA"/>
    <w:rsid w:val="00EC2521"/>
    <w:rsid w:val="00EC30DD"/>
    <w:rsid w:val="00EC4958"/>
    <w:rsid w:val="00EC64D0"/>
    <w:rsid w:val="00EC70BE"/>
    <w:rsid w:val="00ED75DC"/>
    <w:rsid w:val="00ED77D1"/>
    <w:rsid w:val="00EE0486"/>
    <w:rsid w:val="00EE261F"/>
    <w:rsid w:val="00EE2772"/>
    <w:rsid w:val="00EE4610"/>
    <w:rsid w:val="00EE6AC7"/>
    <w:rsid w:val="00EE7D2B"/>
    <w:rsid w:val="00EE7DF5"/>
    <w:rsid w:val="00EF1065"/>
    <w:rsid w:val="00EF34BE"/>
    <w:rsid w:val="00EF51B0"/>
    <w:rsid w:val="00EF7F31"/>
    <w:rsid w:val="00F02AF0"/>
    <w:rsid w:val="00F03389"/>
    <w:rsid w:val="00F053C9"/>
    <w:rsid w:val="00F06929"/>
    <w:rsid w:val="00F06B7D"/>
    <w:rsid w:val="00F07970"/>
    <w:rsid w:val="00F1337A"/>
    <w:rsid w:val="00F15F8E"/>
    <w:rsid w:val="00F176FA"/>
    <w:rsid w:val="00F17BBB"/>
    <w:rsid w:val="00F22186"/>
    <w:rsid w:val="00F23DB3"/>
    <w:rsid w:val="00F24FC9"/>
    <w:rsid w:val="00F30D14"/>
    <w:rsid w:val="00F31B6D"/>
    <w:rsid w:val="00F31CDC"/>
    <w:rsid w:val="00F31DC9"/>
    <w:rsid w:val="00F36946"/>
    <w:rsid w:val="00F41AAC"/>
    <w:rsid w:val="00F43EB7"/>
    <w:rsid w:val="00F443AF"/>
    <w:rsid w:val="00F47B94"/>
    <w:rsid w:val="00F53638"/>
    <w:rsid w:val="00F54A05"/>
    <w:rsid w:val="00F562C0"/>
    <w:rsid w:val="00F57424"/>
    <w:rsid w:val="00F60947"/>
    <w:rsid w:val="00F62355"/>
    <w:rsid w:val="00F649FB"/>
    <w:rsid w:val="00F657C8"/>
    <w:rsid w:val="00F676D3"/>
    <w:rsid w:val="00F677FC"/>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643E"/>
    <w:rsid w:val="00F9761D"/>
    <w:rsid w:val="00FA1BA3"/>
    <w:rsid w:val="00FA24D8"/>
    <w:rsid w:val="00FA3962"/>
    <w:rsid w:val="00FA3BD0"/>
    <w:rsid w:val="00FA4868"/>
    <w:rsid w:val="00FA5EBF"/>
    <w:rsid w:val="00FB06EB"/>
    <w:rsid w:val="00FB2865"/>
    <w:rsid w:val="00FB3A85"/>
    <w:rsid w:val="00FB4127"/>
    <w:rsid w:val="00FC002E"/>
    <w:rsid w:val="00FC0E5A"/>
    <w:rsid w:val="00FC4AAA"/>
    <w:rsid w:val="00FC6C20"/>
    <w:rsid w:val="00FC7037"/>
    <w:rsid w:val="00FD1547"/>
    <w:rsid w:val="00FD3DF0"/>
    <w:rsid w:val="00FD43A0"/>
    <w:rsid w:val="00FD6C56"/>
    <w:rsid w:val="00FE1F9A"/>
    <w:rsid w:val="00FE28F7"/>
    <w:rsid w:val="00FE3700"/>
    <w:rsid w:val="00FE3F4E"/>
    <w:rsid w:val="00FE4EC8"/>
    <w:rsid w:val="00FF5D52"/>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rPr>
      <w:sz w:val="24"/>
      <w:szCs w:val="24"/>
    </w:rPr>
  </w:style>
  <w:style w:type="paragraph" w:styleId="Heading2">
    <w:name w:val="heading 2"/>
    <w:basedOn w:val="Normal"/>
    <w:next w:val="Normal"/>
    <w:link w:val="Heading2Char"/>
    <w:qFormat/>
    <w:rsid w:val="00881B42"/>
    <w:pPr>
      <w:keepNext/>
      <w:bidi/>
      <w:spacing w:before="360" w:after="120" w:line="216" w:lineRule="auto"/>
      <w:jc w:val="center"/>
      <w:outlineLvl w:val="1"/>
    </w:pPr>
    <w:rPr>
      <w:rFonts w:ascii="CG Times Bold" w:hAnsi="CG Times Bold"/>
      <w:b/>
      <w:bCs/>
      <w:kern w:val="2"/>
      <w:lang w:val="fr-CA" w:eastAsia="en-US"/>
    </w:rPr>
  </w:style>
  <w:style w:type="paragraph" w:styleId="Heading3">
    <w:name w:val="heading 3"/>
    <w:basedOn w:val="Normal"/>
    <w:next w:val="Normal"/>
    <w:link w:val="Heading3Char"/>
    <w:qFormat/>
    <w:rsid w:val="00881B42"/>
    <w:pPr>
      <w:keepNext/>
      <w:bidi/>
      <w:spacing w:before="240" w:after="120" w:line="211" w:lineRule="auto"/>
      <w:jc w:val="center"/>
      <w:outlineLvl w:val="2"/>
    </w:pPr>
    <w:rPr>
      <w:kern w:val="2"/>
      <w:lang w:val="fr-CA" w:eastAsia="en-US"/>
    </w:rPr>
  </w:style>
  <w:style w:type="paragraph" w:styleId="Heading5">
    <w:name w:val="heading 5"/>
    <w:basedOn w:val="Normal"/>
    <w:next w:val="Normal"/>
    <w:link w:val="Heading5Char"/>
    <w:qFormat/>
    <w:rsid w:val="00881B42"/>
    <w:pPr>
      <w:keepNext/>
      <w:bidi/>
      <w:spacing w:before="120" w:after="120"/>
      <w:outlineLvl w:val="4"/>
    </w:pPr>
    <w:rPr>
      <w:rFonts w:ascii="Times New Roman Bold" w:eastAsia="PMingLiU" w:hAnsi="Times New Roman Bold" w:cs="Simplified Arabic"/>
      <w:b/>
      <w:bCs/>
      <w:spacing w:val="-2"/>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74CE3"/>
    <w:pPr>
      <w:tabs>
        <w:tab w:val="center" w:pos="4680"/>
        <w:tab w:val="right" w:pos="9360"/>
      </w:tabs>
    </w:pPr>
  </w:style>
  <w:style w:type="character" w:customStyle="1" w:styleId="HeaderChar">
    <w:name w:val="Header Char"/>
    <w:basedOn w:val="DefaultParagraphFont"/>
    <w:link w:val="Header"/>
    <w:rsid w:val="00374CE3"/>
    <w:rPr>
      <w:sz w:val="24"/>
      <w:szCs w:val="24"/>
    </w:rPr>
  </w:style>
  <w:style w:type="paragraph" w:styleId="Footer">
    <w:name w:val="footer"/>
    <w:basedOn w:val="Normal"/>
    <w:link w:val="FooterChar"/>
    <w:rsid w:val="00374CE3"/>
    <w:pPr>
      <w:tabs>
        <w:tab w:val="center" w:pos="4680"/>
        <w:tab w:val="right" w:pos="9360"/>
      </w:tabs>
    </w:pPr>
  </w:style>
  <w:style w:type="character" w:customStyle="1" w:styleId="FooterChar">
    <w:name w:val="Footer Char"/>
    <w:basedOn w:val="DefaultParagraphFont"/>
    <w:link w:val="Footer"/>
    <w:rsid w:val="00374CE3"/>
    <w:rPr>
      <w:sz w:val="24"/>
      <w:szCs w:val="24"/>
    </w:rPr>
  </w:style>
  <w:style w:type="character" w:styleId="SubtleReference">
    <w:name w:val="Subtle Reference"/>
    <w:basedOn w:val="DefaultParagraphFont"/>
    <w:uiPriority w:val="31"/>
    <w:qFormat/>
    <w:rsid w:val="00E53790"/>
    <w:rPr>
      <w:rFonts w:ascii="Times New Roman" w:hAnsi="Times New Roman"/>
      <w:smallCaps/>
      <w:color w:val="auto"/>
      <w:sz w:val="22"/>
      <w:u w:val="single"/>
    </w:rPr>
  </w:style>
  <w:style w:type="paragraph" w:styleId="FootnoteText">
    <w:name w:val="footnote text"/>
    <w:basedOn w:val="Normal"/>
    <w:link w:val="FootnoteTextChar"/>
    <w:rsid w:val="001C5B7E"/>
    <w:rPr>
      <w:sz w:val="20"/>
      <w:szCs w:val="20"/>
    </w:rPr>
  </w:style>
  <w:style w:type="character" w:customStyle="1" w:styleId="FootnoteTextChar">
    <w:name w:val="Footnote Text Char"/>
    <w:basedOn w:val="DefaultParagraphFont"/>
    <w:link w:val="FootnoteText"/>
    <w:rsid w:val="001C5B7E"/>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unhideWhenUsed/>
    <w:qFormat/>
    <w:rsid w:val="001C5B7E"/>
    <w:rPr>
      <w:rFonts w:ascii="Times New Roman" w:hAnsi="Times New Roman" w:cs="Times New Roman" w:hint="default"/>
      <w:vertAlign w:val="superscript"/>
    </w:rPr>
  </w:style>
  <w:style w:type="character" w:styleId="Hyperlink">
    <w:name w:val="Hyperlink"/>
    <w:uiPriority w:val="99"/>
    <w:unhideWhenUsed/>
    <w:rsid w:val="00F24FC9"/>
    <w:rPr>
      <w:rFonts w:ascii="Verdana" w:hAnsi="Verdana" w:cs="Times New Roman" w:hint="default"/>
      <w:strike w:val="0"/>
      <w:dstrike w:val="0"/>
      <w:color w:val="003366"/>
      <w:u w:val="none"/>
      <w:effect w:val="none"/>
    </w:rPr>
  </w:style>
  <w:style w:type="character" w:customStyle="1" w:styleId="Heading2Char">
    <w:name w:val="Heading 2 Char"/>
    <w:basedOn w:val="DefaultParagraphFont"/>
    <w:link w:val="Heading2"/>
    <w:rsid w:val="00881B42"/>
    <w:rPr>
      <w:rFonts w:ascii="CG Times Bold" w:hAnsi="CG Times Bold"/>
      <w:b/>
      <w:bCs/>
      <w:kern w:val="2"/>
      <w:sz w:val="24"/>
      <w:szCs w:val="24"/>
      <w:lang w:val="fr-CA" w:eastAsia="en-US"/>
    </w:rPr>
  </w:style>
  <w:style w:type="character" w:customStyle="1" w:styleId="Heading3Char">
    <w:name w:val="Heading 3 Char"/>
    <w:basedOn w:val="DefaultParagraphFont"/>
    <w:link w:val="Heading3"/>
    <w:rsid w:val="00881B42"/>
    <w:rPr>
      <w:kern w:val="2"/>
      <w:sz w:val="24"/>
      <w:szCs w:val="24"/>
      <w:lang w:val="fr-CA" w:eastAsia="en-US"/>
    </w:rPr>
  </w:style>
  <w:style w:type="character" w:customStyle="1" w:styleId="Heading5Char">
    <w:name w:val="Heading 5 Char"/>
    <w:basedOn w:val="DefaultParagraphFont"/>
    <w:link w:val="Heading5"/>
    <w:rsid w:val="00881B42"/>
    <w:rPr>
      <w:rFonts w:ascii="Times New Roman Bold" w:eastAsia="PMingLiU" w:hAnsi="Times New Roman Bold" w:cs="Simplified Arabic"/>
      <w:b/>
      <w:bCs/>
      <w:spacing w:val="-2"/>
      <w:sz w:val="22"/>
      <w:szCs w:val="24"/>
      <w:lang w:val="en-US" w:eastAsia="ar-SA"/>
    </w:rPr>
  </w:style>
  <w:style w:type="character" w:customStyle="1" w:styleId="UnresolvedMention">
    <w:name w:val="Unresolved Mention"/>
    <w:basedOn w:val="DefaultParagraphFont"/>
    <w:uiPriority w:val="99"/>
    <w:semiHidden/>
    <w:unhideWhenUsed/>
    <w:rsid w:val="0081695D"/>
    <w:rPr>
      <w:color w:val="605E5C"/>
      <w:shd w:val="clear" w:color="auto" w:fill="E1DFDD"/>
    </w:rPr>
  </w:style>
  <w:style w:type="paragraph" w:styleId="BalloonText">
    <w:name w:val="Balloon Text"/>
    <w:basedOn w:val="Normal"/>
    <w:link w:val="BalloonTextChar"/>
    <w:rsid w:val="00206DEB"/>
    <w:rPr>
      <w:rFonts w:ascii="Tahoma" w:hAnsi="Tahoma" w:cs="Tahoma"/>
      <w:sz w:val="16"/>
      <w:szCs w:val="16"/>
    </w:rPr>
  </w:style>
  <w:style w:type="character" w:customStyle="1" w:styleId="BalloonTextChar">
    <w:name w:val="Balloon Text Char"/>
    <w:basedOn w:val="DefaultParagraphFont"/>
    <w:link w:val="BalloonText"/>
    <w:rsid w:val="00206DEB"/>
    <w:rPr>
      <w:rFonts w:ascii="Tahoma" w:hAnsi="Tahoma" w:cs="Tahoma"/>
      <w:sz w:val="16"/>
      <w:szCs w:val="16"/>
    </w:rPr>
  </w:style>
  <w:style w:type="paragraph" w:customStyle="1" w:styleId="Para1">
    <w:name w:val="Para1"/>
    <w:basedOn w:val="Normal"/>
    <w:link w:val="Para1Char"/>
    <w:rsid w:val="005F5571"/>
    <w:pPr>
      <w:numPr>
        <w:numId w:val="2"/>
      </w:numPr>
      <w:tabs>
        <w:tab w:val="clear" w:pos="360"/>
      </w:tabs>
      <w:spacing w:before="120" w:after="120"/>
      <w:jc w:val="both"/>
    </w:pPr>
    <w:rPr>
      <w:snapToGrid w:val="0"/>
      <w:sz w:val="22"/>
      <w:szCs w:val="18"/>
      <w:lang w:val="en-GB" w:eastAsia="en-US"/>
    </w:rPr>
  </w:style>
  <w:style w:type="character" w:customStyle="1" w:styleId="Para1Char">
    <w:name w:val="Para1 Char"/>
    <w:link w:val="Para1"/>
    <w:locked/>
    <w:rsid w:val="005F5571"/>
    <w:rPr>
      <w:snapToGrid w:val="0"/>
      <w:sz w:val="22"/>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sa/socdev/unpfii/documents/DRIPS_ar.pdf" TargetMode="External"/><Relationship Id="rId1" Type="http://schemas.openxmlformats.org/officeDocument/2006/relationships/hyperlink" Target="http://www.un.org/esa/socdev/unpfii/documents/DRIPS_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334E-A8C1-43A3-90BF-B7E02874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9</cp:revision>
  <dcterms:created xsi:type="dcterms:W3CDTF">2018-08-10T00:33:00Z</dcterms:created>
  <dcterms:modified xsi:type="dcterms:W3CDTF">2018-08-14T15:32:00Z</dcterms:modified>
</cp:coreProperties>
</file>