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ayout w:type="fixed"/>
        <w:tblLook w:val="00A0"/>
      </w:tblPr>
      <w:tblGrid>
        <w:gridCol w:w="976"/>
        <w:gridCol w:w="5141"/>
        <w:gridCol w:w="4090"/>
      </w:tblGrid>
      <w:tr w:rsidR="008A40B2" w:rsidRPr="00485806">
        <w:trPr>
          <w:trHeight w:val="709"/>
        </w:trPr>
        <w:tc>
          <w:tcPr>
            <w:tcW w:w="976" w:type="dxa"/>
            <w:tcBorders>
              <w:bottom w:val="single" w:sz="12" w:space="0" w:color="auto"/>
            </w:tcBorders>
          </w:tcPr>
          <w:p w:rsidR="008A40B2" w:rsidRPr="00485806" w:rsidRDefault="00AF4A51">
            <w:pPr>
              <w:rPr>
                <w:rFonts w:ascii="MS Mincho" w:eastAsia="MS Mincho"/>
                <w:lang w:val="es-ES"/>
              </w:rPr>
            </w:pPr>
            <w:r w:rsidRPr="00485806">
              <w:rPr>
                <w:rFonts w:ascii="MS Mincho" w:eastAsia="MS Mincho"/>
                <w:snapToGrid/>
                <w:lang w:val="es-ES" w:eastAsia="es-UY"/>
              </w:rPr>
              <w:drawing>
                <wp:inline distT="0" distB="0" distL="0" distR="0">
                  <wp:extent cx="427990" cy="362585"/>
                  <wp:effectExtent l="19050" t="0" r="0" b="0"/>
                  <wp:docPr id="1" name="Picture 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mf"/>
                          <pic:cNvPicPr>
                            <a:picLocks noChangeAspect="1" noChangeArrowheads="1"/>
                          </pic:cNvPicPr>
                        </pic:nvPicPr>
                        <pic:blipFill>
                          <a:blip r:embed="rId8" cstate="print"/>
                          <a:srcRect/>
                          <a:stretch>
                            <a:fillRect/>
                          </a:stretch>
                        </pic:blipFill>
                        <pic:spPr bwMode="auto">
                          <a:xfrm>
                            <a:off x="0" y="0"/>
                            <a:ext cx="427990" cy="362585"/>
                          </a:xfrm>
                          <a:prstGeom prst="rect">
                            <a:avLst/>
                          </a:prstGeom>
                          <a:noFill/>
                          <a:ln w="9525">
                            <a:noFill/>
                            <a:miter lim="800000"/>
                            <a:headEnd/>
                            <a:tailEnd/>
                          </a:ln>
                        </pic:spPr>
                      </pic:pic>
                    </a:graphicData>
                  </a:graphic>
                </wp:inline>
              </w:drawing>
            </w:r>
          </w:p>
        </w:tc>
        <w:tc>
          <w:tcPr>
            <w:tcW w:w="5141" w:type="dxa"/>
            <w:tcBorders>
              <w:bottom w:val="single" w:sz="12" w:space="0" w:color="auto"/>
            </w:tcBorders>
          </w:tcPr>
          <w:p w:rsidR="008A40B2" w:rsidRPr="00485806" w:rsidRDefault="00AF4A51">
            <w:pPr>
              <w:rPr>
                <w:rFonts w:ascii="MS Mincho" w:eastAsia="MS Mincho"/>
                <w:lang w:val="es-ES"/>
              </w:rPr>
            </w:pPr>
            <w:r w:rsidRPr="00485806">
              <w:rPr>
                <w:rFonts w:ascii="MS Mincho" w:eastAsia="MS Mincho"/>
                <w:snapToGrid/>
                <w:lang w:val="es-ES" w:eastAsia="es-UY"/>
              </w:rPr>
              <w:drawing>
                <wp:inline distT="0" distB="0" distL="0" distR="0">
                  <wp:extent cx="319405" cy="370205"/>
                  <wp:effectExtent l="19050" t="0" r="4445" b="0"/>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ilodeau:Desktop:logos:template 2017:unep-old.emf"/>
                          <pic:cNvPicPr>
                            <a:picLocks noChangeAspect="1" noChangeArrowheads="1"/>
                          </pic:cNvPicPr>
                        </pic:nvPicPr>
                        <pic:blipFill>
                          <a:blip r:embed="rId9" cstate="print"/>
                          <a:srcRect/>
                          <a:stretch>
                            <a:fillRect/>
                          </a:stretch>
                        </pic:blipFill>
                        <pic:spPr bwMode="auto">
                          <a:xfrm>
                            <a:off x="0" y="0"/>
                            <a:ext cx="319405" cy="370205"/>
                          </a:xfrm>
                          <a:prstGeom prst="rect">
                            <a:avLst/>
                          </a:prstGeom>
                          <a:noFill/>
                          <a:ln w="9525">
                            <a:noFill/>
                            <a:miter lim="800000"/>
                            <a:headEnd/>
                            <a:tailEnd/>
                          </a:ln>
                        </pic:spPr>
                      </pic:pic>
                    </a:graphicData>
                  </a:graphic>
                </wp:inline>
              </w:drawing>
            </w:r>
          </w:p>
        </w:tc>
        <w:tc>
          <w:tcPr>
            <w:tcW w:w="4090" w:type="dxa"/>
            <w:tcBorders>
              <w:bottom w:val="single" w:sz="12" w:space="0" w:color="auto"/>
            </w:tcBorders>
          </w:tcPr>
          <w:p w:rsidR="008A40B2" w:rsidRPr="00485806" w:rsidRDefault="008A40B2">
            <w:pPr>
              <w:jc w:val="right"/>
              <w:rPr>
                <w:rFonts w:ascii="Arial" w:hAnsi="Arial"/>
                <w:b/>
                <w:sz w:val="32"/>
                <w:lang w:val="es-ES"/>
              </w:rPr>
            </w:pPr>
            <w:r w:rsidRPr="00485806">
              <w:rPr>
                <w:rFonts w:ascii="Arial" w:hAnsi="Arial"/>
                <w:b/>
                <w:sz w:val="32"/>
                <w:lang w:val="es-ES"/>
              </w:rPr>
              <w:t>CBD</w:t>
            </w:r>
          </w:p>
        </w:tc>
      </w:tr>
      <w:tr w:rsidR="008A40B2" w:rsidRPr="00485806">
        <w:tc>
          <w:tcPr>
            <w:tcW w:w="6117" w:type="dxa"/>
            <w:gridSpan w:val="2"/>
            <w:tcBorders>
              <w:top w:val="single" w:sz="12" w:space="0" w:color="auto"/>
              <w:bottom w:val="single" w:sz="36" w:space="0" w:color="auto"/>
            </w:tcBorders>
            <w:vAlign w:val="center"/>
          </w:tcPr>
          <w:p w:rsidR="008A40B2" w:rsidRPr="00485806" w:rsidRDefault="00AF4A51">
            <w:pPr>
              <w:rPr>
                <w:rFonts w:ascii="MS Mincho" w:eastAsia="MS Mincho"/>
                <w:lang w:val="es-ES"/>
              </w:rPr>
            </w:pPr>
            <w:r w:rsidRPr="00485806">
              <w:rPr>
                <w:rFonts w:ascii="MS Mincho" w:eastAsia="MS Mincho"/>
                <w:snapToGrid/>
                <w:lang w:val="es-ES" w:eastAsia="es-UY"/>
              </w:rPr>
              <w:drawing>
                <wp:inline distT="0" distB="0" distL="0" distR="0">
                  <wp:extent cx="2902585" cy="1066800"/>
                  <wp:effectExtent l="1905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0" cstate="print"/>
                          <a:srcRect/>
                          <a:stretch>
                            <a:fillRect/>
                          </a:stretch>
                        </pic:blipFill>
                        <pic:spPr bwMode="auto">
                          <a:xfrm>
                            <a:off x="0" y="0"/>
                            <a:ext cx="2902585" cy="106680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8A40B2" w:rsidRPr="00485806" w:rsidRDefault="008A40B2">
            <w:pPr>
              <w:ind w:left="1215"/>
              <w:rPr>
                <w:lang w:val="es-ES"/>
              </w:rPr>
            </w:pPr>
            <w:r w:rsidRPr="00485806">
              <w:rPr>
                <w:lang w:val="es-ES"/>
              </w:rPr>
              <w:t>Distr.</w:t>
            </w:r>
          </w:p>
          <w:p w:rsidR="008A40B2" w:rsidRPr="00485806" w:rsidRDefault="00AF4A51">
            <w:pPr>
              <w:ind w:left="1215"/>
              <w:rPr>
                <w:rFonts w:ascii="MS Mincho" w:eastAsia="MS Mincho"/>
                <w:lang w:val="es-ES"/>
              </w:rPr>
            </w:pPr>
            <w:r w:rsidRPr="00485806">
              <w:rPr>
                <w:caps/>
                <w:lang w:val="es-ES"/>
              </w:rPr>
              <w:t>GENERAL</w:t>
            </w:r>
          </w:p>
          <w:p w:rsidR="008A40B2" w:rsidRPr="00485806" w:rsidRDefault="008A40B2">
            <w:pPr>
              <w:ind w:left="1215"/>
              <w:rPr>
                <w:rFonts w:ascii="MS Mincho" w:eastAsia="MS Mincho"/>
                <w:lang w:val="es-ES"/>
              </w:rPr>
            </w:pPr>
          </w:p>
          <w:p w:rsidR="008A40B2" w:rsidRPr="00485806" w:rsidRDefault="008A40B2">
            <w:pPr>
              <w:ind w:left="1215"/>
              <w:rPr>
                <w:rFonts w:ascii="MS Mincho" w:eastAsia="MS Mincho"/>
                <w:lang w:val="es-ES"/>
              </w:rPr>
            </w:pPr>
            <w:r w:rsidRPr="00485806">
              <w:rPr>
                <w:lang w:val="es-ES"/>
              </w:rPr>
              <w:t>CBD/SBI/</w:t>
            </w:r>
            <w:r w:rsidR="00AF4A51" w:rsidRPr="00485806">
              <w:rPr>
                <w:lang w:val="es-ES"/>
              </w:rPr>
              <w:t>REC/</w:t>
            </w:r>
            <w:r w:rsidRPr="00485806">
              <w:rPr>
                <w:lang w:val="es-ES"/>
              </w:rPr>
              <w:t>2/</w:t>
            </w:r>
            <w:r w:rsidR="00AF4A51" w:rsidRPr="00485806">
              <w:rPr>
                <w:lang w:val="es-ES"/>
              </w:rPr>
              <w:t>8</w:t>
            </w:r>
          </w:p>
          <w:p w:rsidR="008A40B2" w:rsidRPr="00485806" w:rsidRDefault="008A40B2">
            <w:pPr>
              <w:ind w:left="1215"/>
              <w:rPr>
                <w:lang w:val="es-ES"/>
              </w:rPr>
            </w:pPr>
            <w:r w:rsidRPr="00485806">
              <w:rPr>
                <w:lang w:val="es-ES"/>
              </w:rPr>
              <w:t>1</w:t>
            </w:r>
            <w:r w:rsidR="00AF4A51" w:rsidRPr="00485806">
              <w:rPr>
                <w:lang w:val="es-ES"/>
              </w:rPr>
              <w:t>3</w:t>
            </w:r>
            <w:r w:rsidRPr="00485806">
              <w:rPr>
                <w:lang w:val="es-ES"/>
              </w:rPr>
              <w:t xml:space="preserve"> de julio de 2018</w:t>
            </w:r>
          </w:p>
          <w:p w:rsidR="008A40B2" w:rsidRPr="00485806" w:rsidRDefault="008A40B2">
            <w:pPr>
              <w:ind w:left="1215"/>
              <w:rPr>
                <w:rFonts w:ascii="MS Mincho" w:eastAsia="MS Mincho"/>
                <w:lang w:val="es-ES"/>
              </w:rPr>
            </w:pPr>
          </w:p>
          <w:p w:rsidR="008A40B2" w:rsidRPr="00485806" w:rsidRDefault="008A40B2">
            <w:pPr>
              <w:ind w:left="1215"/>
              <w:rPr>
                <w:lang w:val="es-ES"/>
              </w:rPr>
            </w:pPr>
            <w:r w:rsidRPr="00485806">
              <w:rPr>
                <w:lang w:val="es-ES"/>
              </w:rPr>
              <w:t>ESPAÑOL</w:t>
            </w:r>
          </w:p>
          <w:p w:rsidR="008A40B2" w:rsidRPr="00485806" w:rsidRDefault="008A40B2">
            <w:pPr>
              <w:ind w:left="1215"/>
              <w:rPr>
                <w:lang w:val="es-ES"/>
              </w:rPr>
            </w:pPr>
            <w:r w:rsidRPr="00485806">
              <w:rPr>
                <w:lang w:val="es-ES"/>
              </w:rPr>
              <w:t>ORIGINAL: INGLÉS</w:t>
            </w:r>
          </w:p>
          <w:p w:rsidR="008A40B2" w:rsidRPr="00485806" w:rsidRDefault="008A40B2">
            <w:pPr>
              <w:rPr>
                <w:rFonts w:ascii="MS Mincho" w:eastAsia="MS Mincho"/>
                <w:lang w:val="es-ES"/>
              </w:rPr>
            </w:pPr>
          </w:p>
        </w:tc>
      </w:tr>
    </w:tbl>
    <w:p w:rsidR="008A40B2" w:rsidRPr="00485806" w:rsidRDefault="008A40B2">
      <w:pPr>
        <w:kinsoku w:val="0"/>
        <w:overflowPunct w:val="0"/>
        <w:autoSpaceDE w:val="0"/>
        <w:autoSpaceDN w:val="0"/>
        <w:ind w:left="227" w:right="3970" w:hanging="227"/>
        <w:jc w:val="left"/>
        <w:rPr>
          <w:rFonts w:eastAsia="Batang"/>
          <w:color w:val="000000"/>
          <w:kern w:val="22"/>
          <w:szCs w:val="22"/>
          <w:lang w:val="es-ES"/>
        </w:rPr>
      </w:pPr>
      <w:bookmarkStart w:id="0" w:name="Meeting"/>
      <w:r w:rsidRPr="00485806">
        <w:rPr>
          <w:szCs w:val="22"/>
          <w:lang w:val="es-ES"/>
        </w:rPr>
        <w:t>ÓRGANO SUBSIDIARIO SOBRE LA APLICACIÓN</w:t>
      </w:r>
      <w:bookmarkEnd w:id="0"/>
    </w:p>
    <w:p w:rsidR="008A40B2" w:rsidRPr="00485806" w:rsidRDefault="008A40B2">
      <w:pPr>
        <w:pStyle w:val="Cornernotation"/>
        <w:kinsoku w:val="0"/>
        <w:overflowPunct w:val="0"/>
        <w:autoSpaceDE w:val="0"/>
        <w:autoSpaceDN w:val="0"/>
        <w:ind w:left="227" w:right="3970" w:hanging="227"/>
        <w:rPr>
          <w:color w:val="000000"/>
          <w:kern w:val="22"/>
          <w:szCs w:val="22"/>
          <w:lang w:val="es-ES"/>
        </w:rPr>
      </w:pPr>
      <w:r w:rsidRPr="00485806">
        <w:rPr>
          <w:color w:val="000000"/>
          <w:kern w:val="22"/>
          <w:szCs w:val="22"/>
          <w:lang w:val="es-ES"/>
        </w:rPr>
        <w:t>Segunda reunión</w:t>
      </w:r>
    </w:p>
    <w:p w:rsidR="008A40B2" w:rsidRPr="00485806" w:rsidRDefault="008A40B2">
      <w:pPr>
        <w:pStyle w:val="Cornernotation"/>
        <w:kinsoku w:val="0"/>
        <w:overflowPunct w:val="0"/>
        <w:autoSpaceDE w:val="0"/>
        <w:autoSpaceDN w:val="0"/>
        <w:ind w:left="227" w:right="3970" w:hanging="227"/>
        <w:rPr>
          <w:color w:val="000000"/>
          <w:kern w:val="22"/>
          <w:szCs w:val="22"/>
          <w:lang w:val="es-ES"/>
        </w:rPr>
      </w:pPr>
      <w:r w:rsidRPr="00485806">
        <w:rPr>
          <w:color w:val="000000"/>
          <w:kern w:val="22"/>
          <w:szCs w:val="22"/>
          <w:lang w:val="es-ES"/>
        </w:rPr>
        <w:t>Montreal (Canadá), 9 a 13 de julio de 2018</w:t>
      </w:r>
    </w:p>
    <w:p w:rsidR="008A40B2" w:rsidRPr="00485806" w:rsidRDefault="008A40B2">
      <w:pPr>
        <w:suppressLineNumbers/>
        <w:suppressAutoHyphens/>
        <w:kinsoku w:val="0"/>
        <w:overflowPunct w:val="0"/>
        <w:autoSpaceDE w:val="0"/>
        <w:autoSpaceDN w:val="0"/>
        <w:adjustRightInd w:val="0"/>
        <w:snapToGrid w:val="0"/>
        <w:rPr>
          <w:kern w:val="22"/>
          <w:szCs w:val="22"/>
          <w:lang w:val="es-ES"/>
        </w:rPr>
      </w:pPr>
      <w:r w:rsidRPr="00485806">
        <w:rPr>
          <w:szCs w:val="22"/>
          <w:lang w:val="es-ES"/>
        </w:rPr>
        <w:t xml:space="preserve">Tema </w:t>
      </w:r>
      <w:r w:rsidRPr="00485806">
        <w:rPr>
          <w:kern w:val="22"/>
          <w:szCs w:val="22"/>
          <w:lang w:val="es-ES"/>
        </w:rPr>
        <w:t>10 del programa</w:t>
      </w:r>
    </w:p>
    <w:p w:rsidR="00AF4A51" w:rsidRPr="00485806" w:rsidRDefault="00AF4A51" w:rsidP="00332525">
      <w:pPr>
        <w:suppressLineNumbers/>
        <w:suppressAutoHyphens/>
        <w:kinsoku w:val="0"/>
        <w:overflowPunct w:val="0"/>
        <w:autoSpaceDE w:val="0"/>
        <w:autoSpaceDN w:val="0"/>
        <w:adjustRightInd w:val="0"/>
        <w:snapToGrid w:val="0"/>
        <w:spacing w:before="240" w:after="240"/>
        <w:jc w:val="center"/>
        <w:rPr>
          <w:b/>
          <w:caps/>
          <w:lang w:val="es-ES"/>
        </w:rPr>
      </w:pPr>
      <w:r w:rsidRPr="00485806">
        <w:rPr>
          <w:b/>
          <w:lang w:val="es-ES"/>
        </w:rPr>
        <w:t>RECOMENDACIÓN ADOPTADA POR EL ÓRGANO SUBSIDIARIO SOBRE LA APLICACIÓN</w:t>
      </w:r>
    </w:p>
    <w:p w:rsidR="008A40B2" w:rsidRPr="00485806" w:rsidRDefault="00AF4A51" w:rsidP="0040582E">
      <w:pPr>
        <w:suppressLineNumbers/>
        <w:suppressAutoHyphens/>
        <w:kinsoku w:val="0"/>
        <w:overflowPunct w:val="0"/>
        <w:autoSpaceDE w:val="0"/>
        <w:autoSpaceDN w:val="0"/>
        <w:adjustRightInd w:val="0"/>
        <w:snapToGrid w:val="0"/>
        <w:spacing w:before="120" w:after="120"/>
        <w:ind w:firstLine="720"/>
        <w:jc w:val="center"/>
        <w:outlineLvl w:val="1"/>
        <w:rPr>
          <w:b/>
          <w:caps/>
          <w:kern w:val="22"/>
          <w:szCs w:val="22"/>
          <w:lang w:val="es-ES"/>
        </w:rPr>
      </w:pPr>
      <w:r w:rsidRPr="00485806">
        <w:rPr>
          <w:b/>
          <w:kern w:val="22"/>
          <w:szCs w:val="22"/>
          <w:lang w:val="es-ES"/>
        </w:rPr>
        <w:t>2/8.</w:t>
      </w:r>
      <w:r w:rsidR="003B3449" w:rsidRPr="00485806">
        <w:rPr>
          <w:b/>
          <w:kern w:val="22"/>
          <w:szCs w:val="22"/>
          <w:lang w:val="es-ES"/>
        </w:rPr>
        <w:tab/>
      </w:r>
      <w:r w:rsidRPr="00485806">
        <w:rPr>
          <w:b/>
          <w:kern w:val="22"/>
          <w:szCs w:val="22"/>
          <w:lang w:val="es-ES"/>
        </w:rPr>
        <w:t>Creación de capacidad, cooperación científica y técnica y transferencia de tecnología</w:t>
      </w:r>
    </w:p>
    <w:p w:rsidR="008A40B2" w:rsidRPr="00485806" w:rsidRDefault="008A40B2">
      <w:pPr>
        <w:pStyle w:val="Para10"/>
        <w:suppressLineNumbers/>
        <w:suppressAutoHyphens/>
        <w:kinsoku w:val="0"/>
        <w:overflowPunct w:val="0"/>
        <w:autoSpaceDE w:val="0"/>
        <w:autoSpaceDN w:val="0"/>
        <w:adjustRightInd w:val="0"/>
        <w:snapToGrid w:val="0"/>
        <w:ind w:firstLine="720"/>
        <w:rPr>
          <w:i/>
          <w:kern w:val="22"/>
          <w:szCs w:val="22"/>
          <w:lang w:val="es-ES"/>
        </w:rPr>
      </w:pPr>
      <w:r w:rsidRPr="00485806">
        <w:rPr>
          <w:i/>
          <w:kern w:val="22"/>
          <w:szCs w:val="22"/>
          <w:lang w:val="es-ES"/>
        </w:rPr>
        <w:t xml:space="preserve">El Órgano </w:t>
      </w:r>
      <w:r w:rsidR="003B3449" w:rsidRPr="00485806">
        <w:rPr>
          <w:i/>
          <w:kern w:val="22"/>
          <w:szCs w:val="22"/>
          <w:lang w:val="es-ES"/>
        </w:rPr>
        <w:t>Subsidiario sobre la Aplicación</w:t>
      </w:r>
    </w:p>
    <w:p w:rsidR="008A40B2" w:rsidRPr="00485806" w:rsidRDefault="008A40B2">
      <w:pPr>
        <w:pStyle w:val="Para10"/>
        <w:suppressLineNumbers/>
        <w:suppressAutoHyphens/>
        <w:kinsoku w:val="0"/>
        <w:overflowPunct w:val="0"/>
        <w:autoSpaceDE w:val="0"/>
        <w:autoSpaceDN w:val="0"/>
        <w:adjustRightInd w:val="0"/>
        <w:snapToGrid w:val="0"/>
        <w:ind w:firstLine="720"/>
        <w:rPr>
          <w:kern w:val="22"/>
          <w:szCs w:val="22"/>
          <w:lang w:val="es-ES"/>
        </w:rPr>
      </w:pPr>
      <w:r w:rsidRPr="00485806">
        <w:rPr>
          <w:kern w:val="22"/>
          <w:szCs w:val="22"/>
          <w:lang w:val="es-ES"/>
        </w:rPr>
        <w:t>1.</w:t>
      </w:r>
      <w:r w:rsidRPr="00485806">
        <w:rPr>
          <w:i/>
          <w:kern w:val="22"/>
          <w:szCs w:val="22"/>
          <w:lang w:val="es-ES"/>
        </w:rPr>
        <w:tab/>
        <w:t>Toma nota</w:t>
      </w:r>
      <w:r w:rsidRPr="00485806">
        <w:rPr>
          <w:kern w:val="22"/>
          <w:szCs w:val="22"/>
          <w:lang w:val="es-ES"/>
        </w:rPr>
        <w:t xml:space="preserve"> del informe sobre los progresos realizados en la implementación del plan de acción a corto plazo (2017-2020) para mejorar y apoyar la creación de capacidad para la aplicación del Convenio y sus Protocolos apoyada y facilitada por la Secretaria Ejecutiva en colaboración con diversos </w:t>
      </w:r>
      <w:r w:rsidR="0040582E" w:rsidRPr="00485806">
        <w:rPr>
          <w:kern w:val="22"/>
          <w:szCs w:val="22"/>
          <w:lang w:val="es-ES"/>
        </w:rPr>
        <w:t>a</w:t>
      </w:r>
      <w:r w:rsidRPr="00485806">
        <w:rPr>
          <w:kern w:val="22"/>
          <w:szCs w:val="22"/>
          <w:lang w:val="es-ES"/>
        </w:rPr>
        <w:t>soci</w:t>
      </w:r>
      <w:r w:rsidR="0040582E" w:rsidRPr="00485806">
        <w:rPr>
          <w:kern w:val="22"/>
          <w:szCs w:val="22"/>
          <w:lang w:val="es-ES"/>
        </w:rPr>
        <w:t>ad</w:t>
      </w:r>
      <w:r w:rsidRPr="00485806">
        <w:rPr>
          <w:kern w:val="22"/>
          <w:szCs w:val="22"/>
          <w:lang w:val="es-ES"/>
        </w:rPr>
        <w:t>os</w:t>
      </w:r>
      <w:r w:rsidRPr="00485806">
        <w:rPr>
          <w:kern w:val="22"/>
          <w:szCs w:val="22"/>
          <w:vertAlign w:val="superscript"/>
          <w:lang w:val="es-ES"/>
        </w:rPr>
        <w:footnoteReference w:id="1"/>
      </w:r>
      <w:r w:rsidRPr="00485806">
        <w:rPr>
          <w:kern w:val="22"/>
          <w:szCs w:val="22"/>
          <w:lang w:val="es-ES"/>
        </w:rPr>
        <w:t>;</w:t>
      </w:r>
    </w:p>
    <w:p w:rsidR="008A40B2" w:rsidRPr="00485806" w:rsidRDefault="008A40B2">
      <w:pPr>
        <w:pStyle w:val="Para10"/>
        <w:suppressLineNumbers/>
        <w:suppressAutoHyphens/>
        <w:kinsoku w:val="0"/>
        <w:overflowPunct w:val="0"/>
        <w:autoSpaceDE w:val="0"/>
        <w:autoSpaceDN w:val="0"/>
        <w:adjustRightInd w:val="0"/>
        <w:snapToGrid w:val="0"/>
        <w:ind w:firstLine="720"/>
        <w:rPr>
          <w:kern w:val="22"/>
          <w:szCs w:val="22"/>
          <w:lang w:val="es-ES"/>
        </w:rPr>
      </w:pPr>
      <w:r w:rsidRPr="00485806">
        <w:rPr>
          <w:kern w:val="22"/>
          <w:szCs w:val="22"/>
          <w:lang w:val="es-ES"/>
        </w:rPr>
        <w:t>2.</w:t>
      </w:r>
      <w:r w:rsidRPr="00485806">
        <w:rPr>
          <w:kern w:val="22"/>
          <w:szCs w:val="22"/>
          <w:lang w:val="es-ES"/>
        </w:rPr>
        <w:tab/>
      </w:r>
      <w:r w:rsidRPr="00485806">
        <w:rPr>
          <w:i/>
          <w:kern w:val="22"/>
          <w:szCs w:val="22"/>
          <w:lang w:val="es-ES"/>
        </w:rPr>
        <w:t>Acoge con satisfacción</w:t>
      </w:r>
      <w:r w:rsidRPr="00485806">
        <w:rPr>
          <w:kern w:val="22"/>
          <w:szCs w:val="22"/>
          <w:lang w:val="es-ES"/>
        </w:rPr>
        <w:t xml:space="preserve"> los elementos del proceso para la preparación de un marco estratégico a largo plazo para la creación de capacidad </w:t>
      </w:r>
      <w:r w:rsidR="00110B2F" w:rsidRPr="00485806">
        <w:rPr>
          <w:kern w:val="22"/>
          <w:szCs w:val="22"/>
          <w:lang w:val="es-ES"/>
        </w:rPr>
        <w:t>después</w:t>
      </w:r>
      <w:r w:rsidRPr="00485806">
        <w:rPr>
          <w:kern w:val="22"/>
          <w:szCs w:val="22"/>
          <w:lang w:val="es-ES"/>
        </w:rPr>
        <w:t xml:space="preserve"> de 2020 y </w:t>
      </w:r>
      <w:r w:rsidR="00D46737" w:rsidRPr="00485806">
        <w:rPr>
          <w:kern w:val="22"/>
          <w:szCs w:val="22"/>
          <w:lang w:val="es-ES"/>
        </w:rPr>
        <w:t>e</w:t>
      </w:r>
      <w:r w:rsidRPr="00485806">
        <w:rPr>
          <w:kern w:val="22"/>
          <w:szCs w:val="22"/>
          <w:lang w:val="es-ES"/>
        </w:rPr>
        <w:t>l</w:t>
      </w:r>
      <w:r w:rsidR="00D46737" w:rsidRPr="00485806">
        <w:rPr>
          <w:kern w:val="22"/>
          <w:szCs w:val="22"/>
          <w:lang w:val="es-ES"/>
        </w:rPr>
        <w:t xml:space="preserve"> mandat</w:t>
      </w:r>
      <w:r w:rsidRPr="00485806">
        <w:rPr>
          <w:kern w:val="22"/>
          <w:szCs w:val="22"/>
          <w:lang w:val="es-ES"/>
        </w:rPr>
        <w:t xml:space="preserve">o </w:t>
      </w:r>
      <w:r w:rsidR="004658F2" w:rsidRPr="00485806">
        <w:rPr>
          <w:kern w:val="22"/>
          <w:szCs w:val="22"/>
          <w:lang w:val="es-ES"/>
        </w:rPr>
        <w:t>para un</w:t>
      </w:r>
      <w:r w:rsidRPr="00485806">
        <w:rPr>
          <w:kern w:val="22"/>
          <w:szCs w:val="22"/>
          <w:lang w:val="es-ES"/>
        </w:rPr>
        <w:t xml:space="preserve"> estudio </w:t>
      </w:r>
      <w:r w:rsidR="004658F2" w:rsidRPr="00485806">
        <w:rPr>
          <w:kern w:val="22"/>
          <w:szCs w:val="22"/>
          <w:lang w:val="es-ES"/>
        </w:rPr>
        <w:t>que</w:t>
      </w:r>
      <w:r w:rsidRPr="00485806">
        <w:rPr>
          <w:kern w:val="22"/>
          <w:szCs w:val="22"/>
          <w:lang w:val="es-ES"/>
        </w:rPr>
        <w:t xml:space="preserve"> proporcion</w:t>
      </w:r>
      <w:r w:rsidR="004658F2" w:rsidRPr="00485806">
        <w:rPr>
          <w:kern w:val="22"/>
          <w:szCs w:val="22"/>
          <w:lang w:val="es-ES"/>
        </w:rPr>
        <w:t>e</w:t>
      </w:r>
      <w:r w:rsidRPr="00485806">
        <w:rPr>
          <w:kern w:val="22"/>
          <w:szCs w:val="22"/>
          <w:lang w:val="es-ES"/>
        </w:rPr>
        <w:t xml:space="preserve"> una base de información para la preparación de ese marco, poniendo de relieve la necesidad de maximizar sinergias con el proceso de preparación para el marco mundial de la diversidad biológica posterior a 2020 y la Agenda 2030 para el Desarrollo Sostenible</w:t>
      </w:r>
      <w:r w:rsidRPr="00485806">
        <w:rPr>
          <w:rStyle w:val="FootnoteReference"/>
          <w:kern w:val="22"/>
          <w:szCs w:val="22"/>
          <w:lang w:val="es-ES"/>
        </w:rPr>
        <w:footnoteReference w:id="2"/>
      </w:r>
      <w:r w:rsidRPr="00485806">
        <w:rPr>
          <w:kern w:val="22"/>
          <w:szCs w:val="22"/>
          <w:lang w:val="es-ES"/>
        </w:rPr>
        <w:t>;</w:t>
      </w:r>
    </w:p>
    <w:p w:rsidR="008A40B2" w:rsidRPr="00485806" w:rsidRDefault="008A40B2">
      <w:pPr>
        <w:pStyle w:val="Para10"/>
        <w:suppressLineNumbers/>
        <w:suppressAutoHyphens/>
        <w:kinsoku w:val="0"/>
        <w:overflowPunct w:val="0"/>
        <w:autoSpaceDE w:val="0"/>
        <w:autoSpaceDN w:val="0"/>
        <w:adjustRightInd w:val="0"/>
        <w:snapToGrid w:val="0"/>
        <w:ind w:firstLine="720"/>
        <w:rPr>
          <w:kern w:val="22"/>
          <w:szCs w:val="22"/>
          <w:lang w:val="es-ES"/>
        </w:rPr>
      </w:pPr>
      <w:r w:rsidRPr="00485806">
        <w:rPr>
          <w:kern w:val="22"/>
          <w:szCs w:val="22"/>
          <w:lang w:val="es-ES"/>
        </w:rPr>
        <w:t>3.</w:t>
      </w:r>
      <w:r w:rsidRPr="00485806">
        <w:rPr>
          <w:kern w:val="22"/>
          <w:szCs w:val="22"/>
          <w:lang w:val="es-ES"/>
        </w:rPr>
        <w:tab/>
      </w:r>
      <w:r w:rsidRPr="00485806">
        <w:rPr>
          <w:i/>
          <w:kern w:val="22"/>
          <w:szCs w:val="22"/>
          <w:lang w:val="es-ES"/>
        </w:rPr>
        <w:t xml:space="preserve">Invita </w:t>
      </w:r>
      <w:r w:rsidRPr="00485806">
        <w:rPr>
          <w:kern w:val="22"/>
          <w:szCs w:val="22"/>
          <w:lang w:val="es-ES"/>
        </w:rPr>
        <w:t>a las Partes, pueblos indígenas y comunidades locales y organizaciones pertinentes, incluidas organizaciones de mujeres y de jóvenes, a proporcion</w:t>
      </w:r>
      <w:r w:rsidR="00F01C64" w:rsidRPr="00485806">
        <w:rPr>
          <w:kern w:val="22"/>
          <w:szCs w:val="22"/>
          <w:lang w:val="es-ES"/>
        </w:rPr>
        <w:t>ar</w:t>
      </w:r>
      <w:r w:rsidRPr="00485806">
        <w:rPr>
          <w:kern w:val="22"/>
          <w:szCs w:val="22"/>
          <w:lang w:val="es-ES"/>
        </w:rPr>
        <w:t xml:space="preserve"> a la Secretaria Ejecutiva información pertinente para el estudio antedicho, incluidas sus necesidades y carencias </w:t>
      </w:r>
      <w:r w:rsidR="0040582E" w:rsidRPr="00485806">
        <w:rPr>
          <w:kern w:val="22"/>
          <w:szCs w:val="22"/>
          <w:lang w:val="es-ES"/>
        </w:rPr>
        <w:t xml:space="preserve">de capacidad </w:t>
      </w:r>
      <w:r w:rsidRPr="00485806">
        <w:rPr>
          <w:kern w:val="22"/>
          <w:szCs w:val="22"/>
          <w:lang w:val="es-ES"/>
        </w:rPr>
        <w:t xml:space="preserve">prioritarias, sus principales iniciativas de desarrollo de capacidad en curso y estudios de caso en los que se destaquen mejores prácticas y lecciones aprendidas, así como opiniones y sugerencias sobre posibles elementos </w:t>
      </w:r>
      <w:r w:rsidR="0040582E" w:rsidRPr="00485806">
        <w:rPr>
          <w:kern w:val="22"/>
          <w:szCs w:val="22"/>
          <w:lang w:val="es-ES"/>
        </w:rPr>
        <w:t>d</w:t>
      </w:r>
      <w:r w:rsidRPr="00485806">
        <w:rPr>
          <w:kern w:val="22"/>
          <w:szCs w:val="22"/>
          <w:lang w:val="es-ES"/>
        </w:rPr>
        <w:t xml:space="preserve">el marco estratégico a largo plazo para la creación de capacidad </w:t>
      </w:r>
      <w:r w:rsidR="00110B2F" w:rsidRPr="00485806">
        <w:rPr>
          <w:kern w:val="22"/>
          <w:szCs w:val="22"/>
          <w:lang w:val="es-ES"/>
        </w:rPr>
        <w:t>después</w:t>
      </w:r>
      <w:r w:rsidRPr="00485806">
        <w:rPr>
          <w:kern w:val="22"/>
          <w:szCs w:val="22"/>
          <w:lang w:val="es-ES"/>
        </w:rPr>
        <w:t xml:space="preserve"> de 2020;</w:t>
      </w:r>
    </w:p>
    <w:p w:rsidR="008A40B2" w:rsidRPr="00485806" w:rsidRDefault="008A40B2">
      <w:pPr>
        <w:pStyle w:val="Para10"/>
        <w:suppressLineNumbers/>
        <w:suppressAutoHyphens/>
        <w:kinsoku w:val="0"/>
        <w:overflowPunct w:val="0"/>
        <w:autoSpaceDE w:val="0"/>
        <w:autoSpaceDN w:val="0"/>
        <w:adjustRightInd w:val="0"/>
        <w:snapToGrid w:val="0"/>
        <w:ind w:firstLine="720"/>
        <w:rPr>
          <w:kern w:val="22"/>
          <w:szCs w:val="22"/>
          <w:lang w:val="es-ES"/>
        </w:rPr>
      </w:pPr>
      <w:r w:rsidRPr="00485806">
        <w:rPr>
          <w:kern w:val="22"/>
          <w:szCs w:val="22"/>
          <w:lang w:val="es-ES"/>
        </w:rPr>
        <w:t>4.</w:t>
      </w:r>
      <w:r w:rsidRPr="00485806">
        <w:rPr>
          <w:rFonts w:eastAsia="MS Mincho"/>
          <w:i/>
          <w:kern w:val="22"/>
          <w:szCs w:val="22"/>
          <w:lang w:val="es-ES"/>
        </w:rPr>
        <w:tab/>
      </w:r>
      <w:r w:rsidRPr="00485806">
        <w:rPr>
          <w:i/>
          <w:kern w:val="22"/>
          <w:szCs w:val="22"/>
          <w:lang w:val="es-ES"/>
        </w:rPr>
        <w:t>Pide</w:t>
      </w:r>
      <w:r w:rsidRPr="00485806">
        <w:rPr>
          <w:kern w:val="22"/>
          <w:szCs w:val="22"/>
          <w:lang w:val="es-ES"/>
        </w:rPr>
        <w:t xml:space="preserve"> a la Secretaria Ejecutiva que, en consulta con el Comité Asesor Oficioso para el Mecanismo de Facilitación, siga examinando el proyecto de mandato para un comité asesor oficioso sobre cooperación científica y técnica </w:t>
      </w:r>
      <w:r w:rsidR="003B3449" w:rsidRPr="00485806">
        <w:rPr>
          <w:kern w:val="22"/>
          <w:szCs w:val="22"/>
          <w:lang w:val="es-ES"/>
        </w:rPr>
        <w:t xml:space="preserve">que figura en al anexo II </w:t>
      </w:r>
      <w:r w:rsidRPr="00485806">
        <w:rPr>
          <w:kern w:val="22"/>
          <w:szCs w:val="22"/>
          <w:lang w:val="es-ES"/>
        </w:rPr>
        <w:t>y ponga el proyecto actualizado de mandato a disposición de la Conferencia de las Partes para que lo considere en su 15ª reunión;</w:t>
      </w:r>
    </w:p>
    <w:p w:rsidR="008A40B2" w:rsidRPr="00485806" w:rsidRDefault="008A40B2">
      <w:pPr>
        <w:pStyle w:val="StylePara1Kernat11pt"/>
        <w:numPr>
          <w:ilvl w:val="0"/>
          <w:numId w:val="0"/>
        </w:numPr>
        <w:suppressLineNumbers/>
        <w:suppressAutoHyphens/>
        <w:kinsoku w:val="0"/>
        <w:overflowPunct w:val="0"/>
        <w:autoSpaceDE w:val="0"/>
        <w:autoSpaceDN w:val="0"/>
        <w:adjustRightInd w:val="0"/>
        <w:snapToGrid w:val="0"/>
        <w:ind w:firstLine="720"/>
        <w:rPr>
          <w:szCs w:val="22"/>
          <w:lang w:val="es-ES"/>
        </w:rPr>
      </w:pPr>
      <w:r w:rsidRPr="00485806">
        <w:rPr>
          <w:szCs w:val="22"/>
          <w:lang w:val="es-ES"/>
        </w:rPr>
        <w:t>5.</w:t>
      </w:r>
      <w:r w:rsidRPr="00485806">
        <w:rPr>
          <w:szCs w:val="22"/>
          <w:lang w:val="es-ES"/>
        </w:rPr>
        <w:tab/>
      </w:r>
      <w:r w:rsidRPr="00485806">
        <w:rPr>
          <w:i/>
          <w:szCs w:val="22"/>
          <w:lang w:val="es-ES"/>
        </w:rPr>
        <w:t>Recomienda</w:t>
      </w:r>
      <w:r w:rsidRPr="00485806">
        <w:rPr>
          <w:szCs w:val="22"/>
          <w:lang w:val="es-ES"/>
        </w:rPr>
        <w:t xml:space="preserve"> a la Conferencia de las Partes que en su 14ª reunión adopte una decisión del siguiente tenor</w:t>
      </w:r>
      <w:r w:rsidRPr="00485806">
        <w:rPr>
          <w:rStyle w:val="FootnoteReference"/>
          <w:rFonts w:eastAsia="MS Gothic"/>
          <w:szCs w:val="22"/>
          <w:lang w:val="es-ES"/>
        </w:rPr>
        <w:footnoteReference w:id="3"/>
      </w:r>
      <w:r w:rsidRPr="00485806">
        <w:rPr>
          <w:szCs w:val="22"/>
          <w:lang w:val="es-ES"/>
        </w:rPr>
        <w:t>:</w:t>
      </w:r>
    </w:p>
    <w:p w:rsidR="008A40B2" w:rsidRPr="00485806" w:rsidRDefault="008A40B2" w:rsidP="00AF4A51">
      <w:pPr>
        <w:widowControl w:val="0"/>
        <w:suppressLineNumbers/>
        <w:suppressAutoHyphens/>
        <w:kinsoku w:val="0"/>
        <w:overflowPunct w:val="0"/>
        <w:autoSpaceDE w:val="0"/>
        <w:autoSpaceDN w:val="0"/>
        <w:adjustRightInd w:val="0"/>
        <w:snapToGrid w:val="0"/>
        <w:spacing w:before="120" w:after="120"/>
        <w:ind w:left="1080" w:hanging="360"/>
        <w:rPr>
          <w:szCs w:val="22"/>
          <w:lang w:val="es-ES"/>
        </w:rPr>
      </w:pPr>
      <w:r w:rsidRPr="00485806">
        <w:rPr>
          <w:b/>
          <w:kern w:val="22"/>
          <w:szCs w:val="22"/>
          <w:lang w:val="es-ES"/>
        </w:rPr>
        <w:t>I.</w:t>
      </w:r>
      <w:r w:rsidRPr="00485806">
        <w:rPr>
          <w:b/>
          <w:kern w:val="22"/>
          <w:szCs w:val="22"/>
          <w:lang w:val="es-ES"/>
        </w:rPr>
        <w:tab/>
        <w:t>Proyecto de decisión para la Conferencia de las Partes en el Convenio sobre la Diversidad Biológica</w:t>
      </w:r>
    </w:p>
    <w:p w:rsidR="008A40B2" w:rsidRPr="00485806" w:rsidRDefault="008A40B2" w:rsidP="00AF4A51">
      <w:pPr>
        <w:widowControl w:val="0"/>
        <w:suppressLineNumbers/>
        <w:suppressAutoHyphens/>
        <w:kinsoku w:val="0"/>
        <w:overflowPunct w:val="0"/>
        <w:autoSpaceDE w:val="0"/>
        <w:autoSpaceDN w:val="0"/>
        <w:adjustRightInd w:val="0"/>
        <w:snapToGrid w:val="0"/>
        <w:spacing w:before="120" w:after="120"/>
        <w:ind w:left="720" w:firstLine="720"/>
        <w:rPr>
          <w:i/>
          <w:kern w:val="22"/>
          <w:szCs w:val="22"/>
          <w:lang w:val="es-ES"/>
        </w:rPr>
      </w:pPr>
      <w:r w:rsidRPr="00485806">
        <w:rPr>
          <w:i/>
          <w:kern w:val="22"/>
          <w:szCs w:val="22"/>
          <w:lang w:val="es-ES"/>
        </w:rPr>
        <w:t>La Conferencia de las Partes,</w:t>
      </w:r>
    </w:p>
    <w:p w:rsidR="008A40B2" w:rsidRPr="00485806" w:rsidRDefault="008A40B2" w:rsidP="00F01C64">
      <w:pPr>
        <w:pStyle w:val="Para10"/>
        <w:keepNext/>
        <w:keepLines/>
        <w:suppressLineNumbers/>
        <w:tabs>
          <w:tab w:val="left" w:pos="1080"/>
        </w:tabs>
        <w:suppressAutoHyphens/>
        <w:kinsoku w:val="0"/>
        <w:overflowPunct w:val="0"/>
        <w:autoSpaceDE w:val="0"/>
        <w:autoSpaceDN w:val="0"/>
        <w:adjustRightInd w:val="0"/>
        <w:snapToGrid w:val="0"/>
        <w:ind w:left="720"/>
        <w:jc w:val="center"/>
        <w:rPr>
          <w:szCs w:val="22"/>
          <w:lang w:val="es-ES"/>
        </w:rPr>
      </w:pPr>
      <w:r w:rsidRPr="00485806">
        <w:rPr>
          <w:b/>
          <w:kern w:val="22"/>
          <w:szCs w:val="22"/>
          <w:lang w:val="es-ES"/>
        </w:rPr>
        <w:lastRenderedPageBreak/>
        <w:t>A.</w:t>
      </w:r>
      <w:r w:rsidRPr="00485806">
        <w:rPr>
          <w:b/>
          <w:kern w:val="22"/>
          <w:szCs w:val="22"/>
          <w:lang w:val="es-ES"/>
        </w:rPr>
        <w:tab/>
        <w:t>Creación de capacidad</w:t>
      </w:r>
    </w:p>
    <w:p w:rsidR="008A40B2" w:rsidRPr="00485806" w:rsidRDefault="008A40B2" w:rsidP="00F01C64">
      <w:pPr>
        <w:pStyle w:val="Para10"/>
        <w:keepNext/>
        <w:keepLines/>
        <w:suppressLineNumbers/>
        <w:suppressAutoHyphens/>
        <w:kinsoku w:val="0"/>
        <w:overflowPunct w:val="0"/>
        <w:autoSpaceDE w:val="0"/>
        <w:autoSpaceDN w:val="0"/>
        <w:adjustRightInd w:val="0"/>
        <w:snapToGrid w:val="0"/>
        <w:ind w:left="720" w:firstLine="720"/>
        <w:rPr>
          <w:kern w:val="22"/>
          <w:szCs w:val="22"/>
          <w:lang w:val="es-ES"/>
        </w:rPr>
      </w:pPr>
      <w:r w:rsidRPr="00485806">
        <w:rPr>
          <w:i/>
          <w:kern w:val="22"/>
          <w:szCs w:val="22"/>
          <w:lang w:val="es-ES"/>
        </w:rPr>
        <w:t xml:space="preserve">Recordando </w:t>
      </w:r>
      <w:r w:rsidRPr="00485806">
        <w:rPr>
          <w:kern w:val="22"/>
          <w:szCs w:val="22"/>
          <w:lang w:val="es-ES"/>
        </w:rPr>
        <w:t>las decisiones XIII/23 y XIII/24,</w:t>
      </w:r>
    </w:p>
    <w:p w:rsidR="008A40B2" w:rsidRPr="00485806" w:rsidRDefault="008A40B2" w:rsidP="00F01C64">
      <w:pPr>
        <w:pStyle w:val="Para10"/>
        <w:keepNext/>
        <w:keepLines/>
        <w:suppressLineNumbers/>
        <w:suppressAutoHyphens/>
        <w:kinsoku w:val="0"/>
        <w:overflowPunct w:val="0"/>
        <w:autoSpaceDE w:val="0"/>
        <w:autoSpaceDN w:val="0"/>
        <w:adjustRightInd w:val="0"/>
        <w:snapToGrid w:val="0"/>
        <w:ind w:left="720" w:firstLine="720"/>
        <w:rPr>
          <w:i/>
          <w:kern w:val="22"/>
          <w:szCs w:val="22"/>
          <w:lang w:val="es-ES"/>
        </w:rPr>
      </w:pPr>
      <w:r w:rsidRPr="00485806">
        <w:rPr>
          <w:i/>
          <w:kern w:val="22"/>
          <w:szCs w:val="22"/>
          <w:lang w:val="es-ES"/>
        </w:rPr>
        <w:t>Tomando nota</w:t>
      </w:r>
      <w:r w:rsidRPr="00485806">
        <w:rPr>
          <w:kern w:val="22"/>
          <w:szCs w:val="22"/>
          <w:lang w:val="es-ES"/>
        </w:rPr>
        <w:t xml:space="preserve"> del informe sobre los progresos realizados en la implementación del plan de acción a corto plazo (2017-2020) para mejorar y apoyar la creación de capacidad para la aplicación del Convenio y sus Protocolos apoyada y facilitada por la Secretaria Ejecutiva en colaboración con diversos </w:t>
      </w:r>
      <w:r w:rsidR="0040582E" w:rsidRPr="00485806">
        <w:rPr>
          <w:kern w:val="22"/>
          <w:szCs w:val="22"/>
          <w:lang w:val="es-ES"/>
        </w:rPr>
        <w:t>a</w:t>
      </w:r>
      <w:r w:rsidRPr="00485806">
        <w:rPr>
          <w:kern w:val="22"/>
          <w:szCs w:val="22"/>
          <w:lang w:val="es-ES"/>
        </w:rPr>
        <w:t>soci</w:t>
      </w:r>
      <w:r w:rsidR="0040582E" w:rsidRPr="00485806">
        <w:rPr>
          <w:kern w:val="22"/>
          <w:szCs w:val="22"/>
          <w:lang w:val="es-ES"/>
        </w:rPr>
        <w:t>ad</w:t>
      </w:r>
      <w:r w:rsidRPr="00485806">
        <w:rPr>
          <w:kern w:val="22"/>
          <w:szCs w:val="22"/>
          <w:lang w:val="es-ES"/>
        </w:rPr>
        <w:t>os</w:t>
      </w:r>
      <w:r w:rsidRPr="00485806">
        <w:rPr>
          <w:rStyle w:val="StyleFootnoteReferencenumberFootnoteReferenceSuperscript-EF"/>
          <w:sz w:val="22"/>
          <w:szCs w:val="22"/>
          <w:lang w:val="es-ES"/>
        </w:rPr>
        <w:footnoteReference w:id="4"/>
      </w:r>
      <w:r w:rsidRPr="00485806">
        <w:rPr>
          <w:kern w:val="22"/>
          <w:szCs w:val="22"/>
          <w:lang w:val="es-ES"/>
        </w:rPr>
        <w:t>,</w:t>
      </w:r>
    </w:p>
    <w:p w:rsidR="008A40B2" w:rsidRPr="00485806" w:rsidRDefault="008A40B2">
      <w:pPr>
        <w:pStyle w:val="Para10"/>
        <w:suppressLineNumbers/>
        <w:suppressAutoHyphens/>
        <w:kinsoku w:val="0"/>
        <w:overflowPunct w:val="0"/>
        <w:autoSpaceDE w:val="0"/>
        <w:autoSpaceDN w:val="0"/>
        <w:adjustRightInd w:val="0"/>
        <w:snapToGrid w:val="0"/>
        <w:ind w:left="720" w:firstLine="720"/>
        <w:rPr>
          <w:kern w:val="22"/>
          <w:szCs w:val="22"/>
          <w:lang w:val="es-ES"/>
        </w:rPr>
      </w:pPr>
      <w:r w:rsidRPr="00485806">
        <w:rPr>
          <w:i/>
          <w:kern w:val="22"/>
          <w:szCs w:val="22"/>
          <w:lang w:val="es-ES"/>
        </w:rPr>
        <w:t xml:space="preserve">Observando con reconocimiento </w:t>
      </w:r>
      <w:r w:rsidRPr="00485806">
        <w:rPr>
          <w:kern w:val="22"/>
          <w:szCs w:val="22"/>
          <w:lang w:val="es-ES"/>
        </w:rPr>
        <w:t>el apoyo brindado por las Partes, otros Gobiernos y organizaciones pertinentes a las actividades de creación de capacidad y de cooperación científica y técnica tendientes a ayudar a las Partes que son países en desarrollo, en particular, los países menos adelantados, los pequeños Esta</w:t>
      </w:r>
      <w:r w:rsidR="00602038" w:rsidRPr="00485806">
        <w:rPr>
          <w:kern w:val="22"/>
          <w:szCs w:val="22"/>
          <w:lang w:val="es-ES"/>
        </w:rPr>
        <w:t>dos insulares en desarrollo y lo</w:t>
      </w:r>
      <w:r w:rsidRPr="00485806">
        <w:rPr>
          <w:kern w:val="22"/>
          <w:szCs w:val="22"/>
          <w:lang w:val="es-ES"/>
        </w:rPr>
        <w:t xml:space="preserve">s </w:t>
      </w:r>
      <w:r w:rsidR="00602038" w:rsidRPr="00485806">
        <w:rPr>
          <w:kern w:val="22"/>
          <w:szCs w:val="22"/>
          <w:lang w:val="es-ES"/>
        </w:rPr>
        <w:t>p</w:t>
      </w:r>
      <w:r w:rsidRPr="00485806">
        <w:rPr>
          <w:kern w:val="22"/>
          <w:szCs w:val="22"/>
          <w:lang w:val="es-ES"/>
        </w:rPr>
        <w:t>a</w:t>
      </w:r>
      <w:r w:rsidR="00602038" w:rsidRPr="00485806">
        <w:rPr>
          <w:kern w:val="22"/>
          <w:szCs w:val="22"/>
          <w:lang w:val="es-ES"/>
        </w:rPr>
        <w:t>ís</w:t>
      </w:r>
      <w:r w:rsidRPr="00485806">
        <w:rPr>
          <w:kern w:val="22"/>
          <w:szCs w:val="22"/>
          <w:lang w:val="es-ES"/>
        </w:rPr>
        <w:t xml:space="preserve">es con economías en transición, </w:t>
      </w:r>
      <w:r w:rsidR="00602038" w:rsidRPr="00485806">
        <w:rPr>
          <w:kern w:val="22"/>
          <w:szCs w:val="22"/>
          <w:lang w:val="es-ES"/>
        </w:rPr>
        <w:t xml:space="preserve">incluidos </w:t>
      </w:r>
      <w:r w:rsidR="004658F2" w:rsidRPr="00485806">
        <w:rPr>
          <w:kern w:val="22"/>
          <w:szCs w:val="22"/>
          <w:lang w:val="es-ES"/>
        </w:rPr>
        <w:t xml:space="preserve">los </w:t>
      </w:r>
      <w:r w:rsidR="00602038" w:rsidRPr="00485806">
        <w:rPr>
          <w:kern w:val="22"/>
          <w:szCs w:val="22"/>
          <w:lang w:val="es-ES"/>
        </w:rPr>
        <w:t xml:space="preserve">países que son centros de origen y diversidad de recursos genéticos, </w:t>
      </w:r>
      <w:r w:rsidRPr="00485806">
        <w:rPr>
          <w:kern w:val="22"/>
          <w:szCs w:val="22"/>
          <w:lang w:val="es-ES"/>
        </w:rPr>
        <w:t>así como a los pueblos indígenas y las comunidades locales, las mujeres y los jóvenes,</w:t>
      </w:r>
    </w:p>
    <w:p w:rsidR="008A40B2" w:rsidRPr="00485806" w:rsidRDefault="008A40B2">
      <w:pPr>
        <w:pStyle w:val="Para10"/>
        <w:suppressLineNumbers/>
        <w:suppressAutoHyphens/>
        <w:kinsoku w:val="0"/>
        <w:overflowPunct w:val="0"/>
        <w:autoSpaceDE w:val="0"/>
        <w:autoSpaceDN w:val="0"/>
        <w:adjustRightInd w:val="0"/>
        <w:snapToGrid w:val="0"/>
        <w:ind w:left="720" w:firstLine="720"/>
        <w:rPr>
          <w:kern w:val="22"/>
          <w:szCs w:val="22"/>
          <w:lang w:val="es-ES"/>
        </w:rPr>
      </w:pPr>
      <w:r w:rsidRPr="00485806">
        <w:rPr>
          <w:i/>
          <w:kern w:val="22"/>
          <w:szCs w:val="22"/>
          <w:lang w:val="es-ES"/>
        </w:rPr>
        <w:t>Poniendo de relieve</w:t>
      </w:r>
      <w:r w:rsidRPr="00485806">
        <w:rPr>
          <w:kern w:val="22"/>
          <w:szCs w:val="22"/>
          <w:lang w:val="es-ES"/>
        </w:rPr>
        <w:t xml:space="preserve"> la importancia de establecer cuidadosamente un orden de prioridades para las necesidades de creación de capacidad en consonancia con el marco de la diversidad biológica posterior a 2020,</w:t>
      </w:r>
    </w:p>
    <w:p w:rsidR="008A40B2" w:rsidRPr="00485806" w:rsidRDefault="008A40B2">
      <w:pPr>
        <w:pStyle w:val="Para10"/>
        <w:suppressLineNumbers/>
        <w:suppressAutoHyphens/>
        <w:kinsoku w:val="0"/>
        <w:overflowPunct w:val="0"/>
        <w:autoSpaceDE w:val="0"/>
        <w:autoSpaceDN w:val="0"/>
        <w:adjustRightInd w:val="0"/>
        <w:snapToGrid w:val="0"/>
        <w:ind w:left="720" w:firstLine="720"/>
        <w:rPr>
          <w:kern w:val="22"/>
          <w:szCs w:val="22"/>
          <w:lang w:val="es-ES"/>
        </w:rPr>
      </w:pPr>
      <w:r w:rsidRPr="00485806">
        <w:rPr>
          <w:i/>
          <w:kern w:val="22"/>
          <w:szCs w:val="22"/>
          <w:lang w:val="es-ES"/>
        </w:rPr>
        <w:t xml:space="preserve">Recordando </w:t>
      </w:r>
      <w:r w:rsidRPr="00485806">
        <w:rPr>
          <w:kern w:val="22"/>
          <w:szCs w:val="22"/>
          <w:lang w:val="es-ES"/>
        </w:rPr>
        <w:t>el párrafo 14 de la decisión XIII/23, en el que se invitó a las Partes, otros Gobiernos y organizaciones pertinentes que estuvieran en condiciones de hacerlo a facilitar recursos financieros, técnicos y humanos para apoyar la creación de capacidad y la cooperación científica y técnica destinada a las Partes que son países en desarrollo, en particular, los países menos adelantados, los pequeños Estados insulares en desarrollo y los países con economías en transición;</w:t>
      </w:r>
    </w:p>
    <w:p w:rsidR="008A40B2" w:rsidRPr="00485806" w:rsidRDefault="008A40B2">
      <w:pPr>
        <w:pStyle w:val="Para10"/>
        <w:suppressLineNumbers/>
        <w:suppressAutoHyphens/>
        <w:kinsoku w:val="0"/>
        <w:overflowPunct w:val="0"/>
        <w:autoSpaceDE w:val="0"/>
        <w:autoSpaceDN w:val="0"/>
        <w:adjustRightInd w:val="0"/>
        <w:snapToGrid w:val="0"/>
        <w:ind w:left="720" w:firstLine="720"/>
        <w:rPr>
          <w:kern w:val="22"/>
          <w:szCs w:val="22"/>
          <w:lang w:val="es-ES"/>
        </w:rPr>
      </w:pPr>
      <w:r w:rsidRPr="00485806">
        <w:rPr>
          <w:kern w:val="22"/>
          <w:szCs w:val="22"/>
          <w:lang w:val="es-ES"/>
        </w:rPr>
        <w:t>1.</w:t>
      </w:r>
      <w:r w:rsidRPr="00485806">
        <w:rPr>
          <w:kern w:val="22"/>
          <w:szCs w:val="22"/>
          <w:lang w:val="es-ES"/>
        </w:rPr>
        <w:tab/>
      </w:r>
      <w:r w:rsidRPr="00485806">
        <w:rPr>
          <w:i/>
          <w:kern w:val="22"/>
          <w:szCs w:val="22"/>
          <w:lang w:val="es-ES"/>
        </w:rPr>
        <w:t xml:space="preserve">Pide </w:t>
      </w:r>
      <w:r w:rsidRPr="00485806">
        <w:rPr>
          <w:kern w:val="22"/>
          <w:szCs w:val="22"/>
          <w:lang w:val="es-ES"/>
        </w:rPr>
        <w:t>a la Secretaria Ejecutiva que, con sujeción a la disponibilidad de recursos:</w:t>
      </w:r>
    </w:p>
    <w:p w:rsidR="008A40B2" w:rsidRPr="00485806" w:rsidRDefault="008A40B2" w:rsidP="001C1B61">
      <w:pPr>
        <w:pStyle w:val="Para10"/>
        <w:numPr>
          <w:ilvl w:val="0"/>
          <w:numId w:val="12"/>
        </w:numPr>
        <w:suppressLineNumbers/>
        <w:suppressAutoHyphens/>
        <w:kinsoku w:val="0"/>
        <w:overflowPunct w:val="0"/>
        <w:autoSpaceDE w:val="0"/>
        <w:autoSpaceDN w:val="0"/>
        <w:adjustRightInd w:val="0"/>
        <w:snapToGrid w:val="0"/>
        <w:ind w:left="720" w:firstLine="720"/>
        <w:rPr>
          <w:kern w:val="22"/>
          <w:szCs w:val="22"/>
          <w:lang w:val="es-ES"/>
        </w:rPr>
      </w:pPr>
      <w:r w:rsidRPr="00485806">
        <w:rPr>
          <w:kern w:val="22"/>
          <w:szCs w:val="22"/>
          <w:lang w:val="es-ES"/>
        </w:rPr>
        <w:t xml:space="preserve">encargue un estudio que proporcione una base de información para la preparación del marco con </w:t>
      </w:r>
      <w:r w:rsidR="00F01C64" w:rsidRPr="00485806">
        <w:rPr>
          <w:kern w:val="22"/>
          <w:szCs w:val="22"/>
          <w:lang w:val="es-ES"/>
        </w:rPr>
        <w:t>arr</w:t>
      </w:r>
      <w:r w:rsidR="00D46737" w:rsidRPr="00485806">
        <w:rPr>
          <w:kern w:val="22"/>
          <w:szCs w:val="22"/>
          <w:lang w:val="es-ES"/>
        </w:rPr>
        <w:t>e</w:t>
      </w:r>
      <w:r w:rsidR="00F01C64" w:rsidRPr="00485806">
        <w:rPr>
          <w:kern w:val="22"/>
          <w:szCs w:val="22"/>
          <w:lang w:val="es-ES"/>
        </w:rPr>
        <w:t>g</w:t>
      </w:r>
      <w:r w:rsidRPr="00485806">
        <w:rPr>
          <w:kern w:val="22"/>
          <w:szCs w:val="22"/>
          <w:lang w:val="es-ES"/>
        </w:rPr>
        <w:t>l</w:t>
      </w:r>
      <w:r w:rsidR="00F01C64" w:rsidRPr="00485806">
        <w:rPr>
          <w:kern w:val="22"/>
          <w:szCs w:val="22"/>
          <w:lang w:val="es-ES"/>
        </w:rPr>
        <w:t>o al</w:t>
      </w:r>
      <w:r w:rsidR="00D46737" w:rsidRPr="00485806">
        <w:rPr>
          <w:kern w:val="22"/>
          <w:szCs w:val="22"/>
          <w:lang w:val="es-ES"/>
        </w:rPr>
        <w:t xml:space="preserve"> mandato</w:t>
      </w:r>
      <w:r w:rsidRPr="00485806">
        <w:rPr>
          <w:kern w:val="22"/>
          <w:szCs w:val="22"/>
          <w:lang w:val="es-ES"/>
        </w:rPr>
        <w:t xml:space="preserve"> </w:t>
      </w:r>
      <w:r w:rsidR="00D46737" w:rsidRPr="00485806">
        <w:rPr>
          <w:kern w:val="22"/>
          <w:szCs w:val="22"/>
          <w:lang w:val="es-ES"/>
        </w:rPr>
        <w:t>que figura</w:t>
      </w:r>
      <w:r w:rsidRPr="00485806">
        <w:rPr>
          <w:kern w:val="22"/>
          <w:szCs w:val="22"/>
          <w:lang w:val="es-ES"/>
        </w:rPr>
        <w:t xml:space="preserve"> en el apéndice del anexo I de la presente decisión;</w:t>
      </w:r>
    </w:p>
    <w:p w:rsidR="008A40B2" w:rsidRPr="00485806" w:rsidRDefault="008A40B2" w:rsidP="001C1B61">
      <w:pPr>
        <w:pStyle w:val="Para10"/>
        <w:numPr>
          <w:ilvl w:val="0"/>
          <w:numId w:val="12"/>
        </w:numPr>
        <w:suppressLineNumbers/>
        <w:suppressAutoHyphens/>
        <w:kinsoku w:val="0"/>
        <w:overflowPunct w:val="0"/>
        <w:autoSpaceDE w:val="0"/>
        <w:autoSpaceDN w:val="0"/>
        <w:adjustRightInd w:val="0"/>
        <w:snapToGrid w:val="0"/>
        <w:ind w:left="720" w:firstLine="720"/>
        <w:rPr>
          <w:kern w:val="22"/>
          <w:szCs w:val="22"/>
          <w:lang w:val="es-ES"/>
        </w:rPr>
      </w:pPr>
      <w:r w:rsidRPr="00485806">
        <w:rPr>
          <w:kern w:val="22"/>
          <w:szCs w:val="22"/>
          <w:lang w:val="es-ES"/>
        </w:rPr>
        <w:t>incluya, como parte de la evaluación independiente de las repercusiones, los resultados y la eficacia del plan de a</w:t>
      </w:r>
      <w:r w:rsidR="00E13898" w:rsidRPr="00485806">
        <w:rPr>
          <w:kern w:val="22"/>
          <w:szCs w:val="22"/>
          <w:lang w:val="es-ES"/>
        </w:rPr>
        <w:t>cción a corto plazo (2017-2020)</w:t>
      </w:r>
      <w:r w:rsidRPr="00485806">
        <w:rPr>
          <w:kern w:val="22"/>
          <w:szCs w:val="22"/>
          <w:lang w:val="es-ES"/>
        </w:rPr>
        <w:t xml:space="preserve"> sol</w:t>
      </w:r>
      <w:r w:rsidR="00A651C6" w:rsidRPr="00485806">
        <w:rPr>
          <w:kern w:val="22"/>
          <w:szCs w:val="22"/>
          <w:lang w:val="es-ES"/>
        </w:rPr>
        <w:t>icitada en el párrafo 15 g) de la decisión XIII/23</w:t>
      </w:r>
      <w:r w:rsidRPr="00485806">
        <w:rPr>
          <w:kern w:val="22"/>
          <w:szCs w:val="22"/>
          <w:lang w:val="es-ES"/>
        </w:rPr>
        <w:t>, el seguimiento y la evaluación de los resultados y la eficacia de las actividades de creación de capacidad en curso apoyadas y facilitadas por la Secretaría a la luz de la contribución al logro de las Metas de Aichi para la Diversidad Biológica;</w:t>
      </w:r>
    </w:p>
    <w:p w:rsidR="008A40B2" w:rsidRPr="00485806" w:rsidRDefault="008A40B2" w:rsidP="001C1B61">
      <w:pPr>
        <w:pStyle w:val="Para10"/>
        <w:numPr>
          <w:ilvl w:val="0"/>
          <w:numId w:val="12"/>
        </w:numPr>
        <w:suppressLineNumbers/>
        <w:suppressAutoHyphens/>
        <w:kinsoku w:val="0"/>
        <w:overflowPunct w:val="0"/>
        <w:autoSpaceDE w:val="0"/>
        <w:autoSpaceDN w:val="0"/>
        <w:adjustRightInd w:val="0"/>
        <w:snapToGrid w:val="0"/>
        <w:ind w:left="720" w:firstLine="720"/>
        <w:rPr>
          <w:kern w:val="22"/>
          <w:szCs w:val="22"/>
          <w:lang w:val="es-ES"/>
        </w:rPr>
      </w:pPr>
      <w:r w:rsidRPr="00485806">
        <w:rPr>
          <w:kern w:val="22"/>
          <w:szCs w:val="22"/>
          <w:lang w:val="es-ES"/>
        </w:rPr>
        <w:t xml:space="preserve">organice, conjuntamente con el proceso de preparación </w:t>
      </w:r>
      <w:r w:rsidR="00F01C64" w:rsidRPr="00485806">
        <w:rPr>
          <w:kern w:val="22"/>
          <w:szCs w:val="22"/>
          <w:lang w:val="es-ES"/>
        </w:rPr>
        <w:t>d</w:t>
      </w:r>
      <w:r w:rsidRPr="00485806">
        <w:rPr>
          <w:kern w:val="22"/>
          <w:szCs w:val="22"/>
          <w:lang w:val="es-ES"/>
        </w:rPr>
        <w:t xml:space="preserve">el marco mundial de la diversidad biológica posterior a 2020, talleres consultivos regionales y dirigidos a interesados directos específicos y foros de </w:t>
      </w:r>
      <w:r w:rsidR="00A651C6" w:rsidRPr="00485806">
        <w:rPr>
          <w:kern w:val="22"/>
          <w:szCs w:val="22"/>
          <w:lang w:val="es-ES"/>
        </w:rPr>
        <w:t>debate</w:t>
      </w:r>
      <w:r w:rsidRPr="00485806">
        <w:rPr>
          <w:kern w:val="22"/>
          <w:szCs w:val="22"/>
          <w:lang w:val="es-ES"/>
        </w:rPr>
        <w:t xml:space="preserve"> en línea para que las Partes en el Convenio y las Partes en sus Protocolos, así como los pueblos indígenas y las comunidades locales y organizaciones pertinentes, incluidas organizaciones de mujeres y de jóvenes, puedan contribuir a la preparación del proyecto de marco estratégico a largo plazo para la creación de capacidad </w:t>
      </w:r>
      <w:r w:rsidR="00110B2F" w:rsidRPr="00485806">
        <w:rPr>
          <w:kern w:val="22"/>
          <w:szCs w:val="22"/>
          <w:lang w:val="es-ES"/>
        </w:rPr>
        <w:t>después</w:t>
      </w:r>
      <w:r w:rsidRPr="00485806">
        <w:rPr>
          <w:kern w:val="22"/>
          <w:szCs w:val="22"/>
          <w:lang w:val="es-ES"/>
        </w:rPr>
        <w:t xml:space="preserve"> de 2020, tomando en cuenta la síntesis de información y opiniones recibidas;</w:t>
      </w:r>
    </w:p>
    <w:p w:rsidR="008A40B2" w:rsidRPr="00485806" w:rsidRDefault="008A40B2" w:rsidP="001C1B61">
      <w:pPr>
        <w:pStyle w:val="Para10"/>
        <w:numPr>
          <w:ilvl w:val="0"/>
          <w:numId w:val="12"/>
        </w:numPr>
        <w:suppressLineNumbers/>
        <w:suppressAutoHyphens/>
        <w:kinsoku w:val="0"/>
        <w:overflowPunct w:val="0"/>
        <w:autoSpaceDE w:val="0"/>
        <w:autoSpaceDN w:val="0"/>
        <w:adjustRightInd w:val="0"/>
        <w:snapToGrid w:val="0"/>
        <w:ind w:left="720" w:firstLine="720"/>
        <w:rPr>
          <w:kern w:val="22"/>
          <w:szCs w:val="22"/>
          <w:lang w:val="es-ES"/>
        </w:rPr>
      </w:pPr>
      <w:r w:rsidRPr="00485806">
        <w:rPr>
          <w:kern w:val="22"/>
          <w:szCs w:val="22"/>
          <w:lang w:val="es-ES"/>
        </w:rPr>
        <w:t xml:space="preserve">presente un proyecto de marco estratégico a largo plazo para la creación de capacidad </w:t>
      </w:r>
      <w:r w:rsidR="00110B2F" w:rsidRPr="00485806">
        <w:rPr>
          <w:kern w:val="22"/>
          <w:szCs w:val="22"/>
          <w:lang w:val="es-ES"/>
        </w:rPr>
        <w:t>después</w:t>
      </w:r>
      <w:r w:rsidRPr="00485806">
        <w:rPr>
          <w:kern w:val="22"/>
          <w:szCs w:val="22"/>
          <w:lang w:val="es-ES"/>
        </w:rPr>
        <w:t xml:space="preserve"> de 2020 armonizado con el proyecto de marco de la diversidad biológica posterior a 2020 y la Agenda 2030 para el Desarrollo Sostenible</w:t>
      </w:r>
      <w:r w:rsidRPr="00485806">
        <w:rPr>
          <w:rStyle w:val="FootnoteReference"/>
          <w:kern w:val="22"/>
          <w:szCs w:val="22"/>
          <w:lang w:val="es-ES"/>
        </w:rPr>
        <w:footnoteReference w:id="5"/>
      </w:r>
      <w:r w:rsidRPr="00485806">
        <w:rPr>
          <w:kern w:val="22"/>
          <w:szCs w:val="22"/>
          <w:lang w:val="es-ES"/>
        </w:rPr>
        <w:t>, para consideración del Órgano Subsidiario sobre la Aplicación en su tercera reunión y para su posterior consideración por la Conferencia de las Partes en su 15ª reunión;</w:t>
      </w:r>
    </w:p>
    <w:p w:rsidR="008A40B2" w:rsidRPr="00485806" w:rsidRDefault="008A40B2">
      <w:pPr>
        <w:suppressLineNumbers/>
        <w:suppressAutoHyphens/>
        <w:kinsoku w:val="0"/>
        <w:overflowPunct w:val="0"/>
        <w:autoSpaceDE w:val="0"/>
        <w:autoSpaceDN w:val="0"/>
        <w:adjustRightInd w:val="0"/>
        <w:snapToGrid w:val="0"/>
        <w:spacing w:before="120" w:after="120"/>
        <w:ind w:left="720" w:firstLine="698"/>
        <w:rPr>
          <w:kern w:val="22"/>
          <w:szCs w:val="22"/>
          <w:lang w:val="es-ES"/>
        </w:rPr>
      </w:pPr>
      <w:r w:rsidRPr="00485806">
        <w:rPr>
          <w:kern w:val="22"/>
          <w:szCs w:val="22"/>
          <w:lang w:val="es-ES"/>
        </w:rPr>
        <w:t>2.</w:t>
      </w:r>
      <w:r w:rsidRPr="00485806">
        <w:rPr>
          <w:kern w:val="22"/>
          <w:szCs w:val="22"/>
          <w:lang w:val="es-ES"/>
        </w:rPr>
        <w:tab/>
      </w:r>
      <w:r w:rsidRPr="00485806">
        <w:rPr>
          <w:i/>
          <w:kern w:val="22"/>
          <w:szCs w:val="22"/>
          <w:lang w:val="es-ES"/>
        </w:rPr>
        <w:t xml:space="preserve">Invita </w:t>
      </w:r>
      <w:r w:rsidRPr="00485806">
        <w:rPr>
          <w:kern w:val="22"/>
          <w:szCs w:val="22"/>
          <w:lang w:val="es-ES"/>
        </w:rPr>
        <w:t xml:space="preserve">a las Partes, otros Gobiernos y organizaciones pertinentes, según proceda, a proporcionar apoyo financiero y técnico para la organización de los talleres consultivos regionales y foros de </w:t>
      </w:r>
      <w:r w:rsidR="00A651C6" w:rsidRPr="00485806">
        <w:rPr>
          <w:kern w:val="22"/>
          <w:szCs w:val="22"/>
          <w:lang w:val="es-ES"/>
        </w:rPr>
        <w:t>debate en línea señalados;</w:t>
      </w:r>
    </w:p>
    <w:p w:rsidR="008A40B2" w:rsidRPr="00485806" w:rsidRDefault="008A40B2">
      <w:pPr>
        <w:pStyle w:val="Para10"/>
        <w:keepNext/>
        <w:suppressLineNumbers/>
        <w:tabs>
          <w:tab w:val="left" w:pos="1080"/>
        </w:tabs>
        <w:suppressAutoHyphens/>
        <w:kinsoku w:val="0"/>
        <w:overflowPunct w:val="0"/>
        <w:autoSpaceDE w:val="0"/>
        <w:autoSpaceDN w:val="0"/>
        <w:adjustRightInd w:val="0"/>
        <w:snapToGrid w:val="0"/>
        <w:ind w:left="720"/>
        <w:jc w:val="center"/>
        <w:rPr>
          <w:szCs w:val="22"/>
          <w:lang w:val="es-ES"/>
        </w:rPr>
      </w:pPr>
      <w:r w:rsidRPr="00485806">
        <w:rPr>
          <w:b/>
          <w:kern w:val="22"/>
          <w:szCs w:val="22"/>
          <w:lang w:val="es-ES"/>
        </w:rPr>
        <w:lastRenderedPageBreak/>
        <w:t>B.</w:t>
      </w:r>
      <w:r w:rsidRPr="00485806">
        <w:rPr>
          <w:b/>
          <w:kern w:val="22"/>
          <w:szCs w:val="22"/>
          <w:lang w:val="es-ES"/>
        </w:rPr>
        <w:tab/>
        <w:t>Cooperación científica y técnica</w:t>
      </w:r>
    </w:p>
    <w:p w:rsidR="008A40B2" w:rsidRPr="00485806" w:rsidRDefault="008A40B2">
      <w:pPr>
        <w:pStyle w:val="Para10"/>
        <w:suppressLineNumbers/>
        <w:suppressAutoHyphens/>
        <w:kinsoku w:val="0"/>
        <w:overflowPunct w:val="0"/>
        <w:autoSpaceDE w:val="0"/>
        <w:autoSpaceDN w:val="0"/>
        <w:adjustRightInd w:val="0"/>
        <w:snapToGrid w:val="0"/>
        <w:ind w:left="720" w:firstLine="720"/>
        <w:rPr>
          <w:kern w:val="22"/>
          <w:szCs w:val="22"/>
          <w:lang w:val="es-ES"/>
        </w:rPr>
      </w:pPr>
      <w:r w:rsidRPr="00485806">
        <w:rPr>
          <w:i/>
          <w:kern w:val="22"/>
          <w:szCs w:val="22"/>
          <w:lang w:val="es-ES"/>
        </w:rPr>
        <w:t xml:space="preserve">Recordando </w:t>
      </w:r>
      <w:r w:rsidRPr="00485806">
        <w:rPr>
          <w:kern w:val="22"/>
          <w:szCs w:val="22"/>
          <w:lang w:val="es-ES"/>
        </w:rPr>
        <w:t>las decisiones XIII/23, XIII/31, XII/2, X/16, IX/14, VIII/12 y VII/29, referidas a cooperación científica y técnica y transferencia de tecnología,</w:t>
      </w:r>
    </w:p>
    <w:p w:rsidR="008A40B2" w:rsidRPr="00485806" w:rsidRDefault="008A40B2">
      <w:pPr>
        <w:pStyle w:val="Para10"/>
        <w:suppressLineNumbers/>
        <w:suppressAutoHyphens/>
        <w:kinsoku w:val="0"/>
        <w:overflowPunct w:val="0"/>
        <w:autoSpaceDE w:val="0"/>
        <w:autoSpaceDN w:val="0"/>
        <w:adjustRightInd w:val="0"/>
        <w:snapToGrid w:val="0"/>
        <w:ind w:left="720" w:firstLine="720"/>
        <w:rPr>
          <w:kern w:val="22"/>
          <w:szCs w:val="22"/>
          <w:lang w:val="es-ES"/>
        </w:rPr>
      </w:pPr>
      <w:r w:rsidRPr="00485806">
        <w:rPr>
          <w:i/>
          <w:kern w:val="22"/>
          <w:szCs w:val="22"/>
          <w:lang w:val="es-ES"/>
        </w:rPr>
        <w:t xml:space="preserve">Tomando nota </w:t>
      </w:r>
      <w:r w:rsidRPr="00485806">
        <w:rPr>
          <w:kern w:val="22"/>
          <w:szCs w:val="22"/>
          <w:lang w:val="es-ES"/>
        </w:rPr>
        <w:t>del informe sobre los progresos realizados en la promoción y facilitación de la cooperación científica y técnica, incluidos los logros alcanzados en el marco de la Iniciativa Bio-Bridge</w:t>
      </w:r>
      <w:r w:rsidRPr="00485806">
        <w:rPr>
          <w:rStyle w:val="StyleFootnoteReferencenumberFootnoteReferenceSuperscript-EF"/>
          <w:sz w:val="22"/>
          <w:szCs w:val="22"/>
          <w:lang w:val="es-ES"/>
        </w:rPr>
        <w:footnoteReference w:id="6"/>
      </w:r>
      <w:r w:rsidRPr="00485806">
        <w:rPr>
          <w:kern w:val="22"/>
          <w:szCs w:val="22"/>
          <w:lang w:val="es-ES"/>
        </w:rPr>
        <w:t>;</w:t>
      </w:r>
    </w:p>
    <w:p w:rsidR="008A40B2" w:rsidRPr="00485806" w:rsidRDefault="008A40B2">
      <w:pPr>
        <w:pStyle w:val="Para10"/>
        <w:suppressLineNumbers/>
        <w:suppressAutoHyphens/>
        <w:kinsoku w:val="0"/>
        <w:overflowPunct w:val="0"/>
        <w:autoSpaceDE w:val="0"/>
        <w:autoSpaceDN w:val="0"/>
        <w:adjustRightInd w:val="0"/>
        <w:snapToGrid w:val="0"/>
        <w:ind w:left="720" w:firstLine="720"/>
        <w:rPr>
          <w:kern w:val="22"/>
          <w:szCs w:val="22"/>
          <w:lang w:val="es-ES"/>
        </w:rPr>
      </w:pPr>
      <w:r w:rsidRPr="00485806">
        <w:rPr>
          <w:kern w:val="22"/>
          <w:szCs w:val="22"/>
          <w:lang w:val="es-ES"/>
        </w:rPr>
        <w:t>3.</w:t>
      </w:r>
      <w:r w:rsidRPr="00485806">
        <w:rPr>
          <w:kern w:val="22"/>
          <w:szCs w:val="22"/>
          <w:lang w:val="es-ES"/>
        </w:rPr>
        <w:tab/>
      </w:r>
      <w:r w:rsidRPr="00485806">
        <w:rPr>
          <w:i/>
          <w:kern w:val="22"/>
          <w:szCs w:val="22"/>
          <w:lang w:val="es-ES"/>
        </w:rPr>
        <w:t>Invita</w:t>
      </w:r>
      <w:r w:rsidRPr="00485806">
        <w:rPr>
          <w:kern w:val="22"/>
          <w:szCs w:val="22"/>
          <w:lang w:val="es-ES"/>
        </w:rPr>
        <w:t xml:space="preserve"> a las Partes, otros Gobiernos y organizaciones pertinentes que estén en condiciones de hacerlo a registrarse como proveedores de asistencia técnica a través del mecanismo de facilitación;</w:t>
      </w:r>
    </w:p>
    <w:p w:rsidR="008A40B2" w:rsidRPr="00485806" w:rsidRDefault="008A40B2">
      <w:pPr>
        <w:pStyle w:val="Para10"/>
        <w:suppressLineNumbers/>
        <w:suppressAutoHyphens/>
        <w:kinsoku w:val="0"/>
        <w:overflowPunct w:val="0"/>
        <w:autoSpaceDE w:val="0"/>
        <w:autoSpaceDN w:val="0"/>
        <w:adjustRightInd w:val="0"/>
        <w:snapToGrid w:val="0"/>
        <w:ind w:left="720" w:firstLine="720"/>
        <w:rPr>
          <w:kern w:val="22"/>
          <w:szCs w:val="22"/>
          <w:lang w:val="es-ES"/>
        </w:rPr>
      </w:pPr>
      <w:r w:rsidRPr="00485806">
        <w:rPr>
          <w:kern w:val="22"/>
          <w:szCs w:val="22"/>
          <w:lang w:val="es-ES"/>
        </w:rPr>
        <w:t>4.</w:t>
      </w:r>
      <w:r w:rsidRPr="00485806">
        <w:rPr>
          <w:kern w:val="22"/>
          <w:szCs w:val="22"/>
          <w:lang w:val="es-ES"/>
        </w:rPr>
        <w:tab/>
      </w:r>
      <w:r w:rsidRPr="00485806">
        <w:rPr>
          <w:i/>
          <w:kern w:val="22"/>
          <w:szCs w:val="22"/>
          <w:lang w:val="es-ES"/>
        </w:rPr>
        <w:t xml:space="preserve">Invita </w:t>
      </w:r>
      <w:r w:rsidRPr="00485806">
        <w:rPr>
          <w:kern w:val="22"/>
          <w:szCs w:val="22"/>
          <w:lang w:val="es-ES"/>
        </w:rPr>
        <w:t>a los proveedores de asistencia científica y técnica, incluido el Consorcio de Socios Científicos, a que a través del Mecanismo de Facilitación comuniquen a la Secretaria Ejecutiva los temas prioritarios, l</w:t>
      </w:r>
      <w:r w:rsidR="003C40BB" w:rsidRPr="00485806">
        <w:rPr>
          <w:kern w:val="22"/>
          <w:szCs w:val="22"/>
          <w:lang w:val="es-ES"/>
        </w:rPr>
        <w:t>a</w:t>
      </w:r>
      <w:r w:rsidRPr="00485806">
        <w:rPr>
          <w:kern w:val="22"/>
          <w:szCs w:val="22"/>
          <w:lang w:val="es-ES"/>
        </w:rPr>
        <w:t xml:space="preserve"> cobertura geográfica y los tipos de servicios que pueden ofrecer a otras Partes;</w:t>
      </w:r>
    </w:p>
    <w:p w:rsidR="008A40B2" w:rsidRPr="00485806" w:rsidRDefault="008A40B2">
      <w:pPr>
        <w:pStyle w:val="Para10"/>
        <w:suppressLineNumbers/>
        <w:suppressAutoHyphens/>
        <w:kinsoku w:val="0"/>
        <w:overflowPunct w:val="0"/>
        <w:autoSpaceDE w:val="0"/>
        <w:autoSpaceDN w:val="0"/>
        <w:adjustRightInd w:val="0"/>
        <w:snapToGrid w:val="0"/>
        <w:ind w:left="720" w:firstLine="720"/>
        <w:rPr>
          <w:kern w:val="22"/>
          <w:szCs w:val="22"/>
          <w:lang w:val="es-ES"/>
        </w:rPr>
      </w:pPr>
      <w:r w:rsidRPr="00485806">
        <w:rPr>
          <w:kern w:val="22"/>
          <w:szCs w:val="22"/>
          <w:lang w:val="es-ES"/>
        </w:rPr>
        <w:t>5.</w:t>
      </w:r>
      <w:r w:rsidRPr="00485806">
        <w:rPr>
          <w:kern w:val="22"/>
          <w:szCs w:val="22"/>
          <w:lang w:val="es-ES"/>
        </w:rPr>
        <w:tab/>
      </w:r>
      <w:r w:rsidRPr="00485806">
        <w:rPr>
          <w:i/>
          <w:kern w:val="22"/>
          <w:szCs w:val="22"/>
          <w:lang w:val="es-ES"/>
        </w:rPr>
        <w:t>Decide</w:t>
      </w:r>
      <w:r w:rsidRPr="00485806">
        <w:rPr>
          <w:kern w:val="22"/>
          <w:szCs w:val="22"/>
          <w:lang w:val="es-ES"/>
        </w:rPr>
        <w:t xml:space="preserve"> considerar la posibilidad de establecer en su 15</w:t>
      </w:r>
      <w:r w:rsidRPr="00485806">
        <w:rPr>
          <w:kern w:val="22"/>
          <w:szCs w:val="22"/>
          <w:vertAlign w:val="superscript"/>
          <w:lang w:val="es-ES"/>
        </w:rPr>
        <w:t>a</w:t>
      </w:r>
      <w:r w:rsidRPr="00485806">
        <w:rPr>
          <w:kern w:val="22"/>
          <w:szCs w:val="22"/>
          <w:lang w:val="es-ES"/>
        </w:rPr>
        <w:t xml:space="preserve"> reunión un comité asesor oficioso sobre cooperación científica y técnica que entraría en funciones </w:t>
      </w:r>
      <w:r w:rsidR="00741147" w:rsidRPr="00485806">
        <w:rPr>
          <w:kern w:val="22"/>
          <w:szCs w:val="22"/>
          <w:lang w:val="es-ES"/>
        </w:rPr>
        <w:t xml:space="preserve">en 2020 </w:t>
      </w:r>
      <w:r w:rsidRPr="00485806">
        <w:rPr>
          <w:kern w:val="22"/>
          <w:szCs w:val="22"/>
          <w:lang w:val="es-ES"/>
        </w:rPr>
        <w:t>al finalizar el mandato del actual Comité Asesor Oficioso para el Mecanismo de Facilitación y estaría encargado de asesorar a la Secretaria Ejecutiva sobre medidas prácticas, herramientas y oportunidades para promover la cooperación científica y técnica para la aplicación efectiva del Convenio;</w:t>
      </w:r>
    </w:p>
    <w:p w:rsidR="008A40B2" w:rsidRPr="00485806" w:rsidRDefault="008A40B2">
      <w:pPr>
        <w:pStyle w:val="Para10"/>
        <w:suppressLineNumbers/>
        <w:suppressAutoHyphens/>
        <w:kinsoku w:val="0"/>
        <w:overflowPunct w:val="0"/>
        <w:autoSpaceDE w:val="0"/>
        <w:autoSpaceDN w:val="0"/>
        <w:adjustRightInd w:val="0"/>
        <w:snapToGrid w:val="0"/>
        <w:ind w:left="720" w:firstLine="720"/>
        <w:rPr>
          <w:kern w:val="22"/>
          <w:szCs w:val="22"/>
          <w:lang w:val="es-ES"/>
        </w:rPr>
      </w:pPr>
      <w:r w:rsidRPr="00485806">
        <w:rPr>
          <w:kern w:val="22"/>
          <w:szCs w:val="22"/>
          <w:lang w:val="es-ES"/>
        </w:rPr>
        <w:t>6.</w:t>
      </w:r>
      <w:r w:rsidRPr="00485806">
        <w:rPr>
          <w:kern w:val="22"/>
          <w:szCs w:val="22"/>
          <w:lang w:val="es-ES"/>
        </w:rPr>
        <w:tab/>
      </w:r>
      <w:r w:rsidRPr="00485806">
        <w:rPr>
          <w:i/>
          <w:kern w:val="22"/>
          <w:szCs w:val="22"/>
          <w:lang w:val="es-ES"/>
        </w:rPr>
        <w:t>Pide</w:t>
      </w:r>
      <w:r w:rsidRPr="00485806">
        <w:rPr>
          <w:kern w:val="22"/>
          <w:szCs w:val="22"/>
          <w:lang w:val="es-ES"/>
        </w:rPr>
        <w:t xml:space="preserve"> a la Secretaria Ejecutiva que, en colaboración con </w:t>
      </w:r>
      <w:r w:rsidR="003C40BB" w:rsidRPr="00485806">
        <w:rPr>
          <w:kern w:val="22"/>
          <w:szCs w:val="22"/>
          <w:lang w:val="es-ES"/>
        </w:rPr>
        <w:t>a</w:t>
      </w:r>
      <w:r w:rsidRPr="00485806">
        <w:rPr>
          <w:kern w:val="22"/>
          <w:szCs w:val="22"/>
          <w:lang w:val="es-ES"/>
        </w:rPr>
        <w:t>soci</w:t>
      </w:r>
      <w:r w:rsidR="003C40BB" w:rsidRPr="00485806">
        <w:rPr>
          <w:kern w:val="22"/>
          <w:szCs w:val="22"/>
          <w:lang w:val="es-ES"/>
        </w:rPr>
        <w:t>ad</w:t>
      </w:r>
      <w:r w:rsidRPr="00485806">
        <w:rPr>
          <w:kern w:val="22"/>
          <w:szCs w:val="22"/>
          <w:lang w:val="es-ES"/>
        </w:rPr>
        <w:t xml:space="preserve">os y con sujeción a la disponibilidad de recursos, continúe promoviendo y facilitando la cooperación científica y técnica, en particular, la </w:t>
      </w:r>
      <w:r w:rsidR="00602038" w:rsidRPr="00485806">
        <w:rPr>
          <w:kern w:val="22"/>
          <w:szCs w:val="22"/>
          <w:lang w:val="es-ES"/>
        </w:rPr>
        <w:t xml:space="preserve">promoción de cooperación en materia </w:t>
      </w:r>
      <w:r w:rsidR="00741147" w:rsidRPr="00485806">
        <w:rPr>
          <w:kern w:val="22"/>
          <w:szCs w:val="22"/>
          <w:lang w:val="es-ES"/>
        </w:rPr>
        <w:t xml:space="preserve">de </w:t>
      </w:r>
      <w:r w:rsidRPr="00485806">
        <w:rPr>
          <w:kern w:val="22"/>
          <w:szCs w:val="22"/>
          <w:lang w:val="es-ES"/>
        </w:rPr>
        <w:t xml:space="preserve">capacitación en tecnologías de ADN, tales como </w:t>
      </w:r>
      <w:r w:rsidR="009F79F8" w:rsidRPr="00485806">
        <w:rPr>
          <w:kern w:val="22"/>
          <w:szCs w:val="22"/>
          <w:lang w:val="es-ES"/>
        </w:rPr>
        <w:t>los</w:t>
      </w:r>
      <w:r w:rsidRPr="00485806">
        <w:rPr>
          <w:kern w:val="22"/>
          <w:szCs w:val="22"/>
          <w:lang w:val="es-ES"/>
        </w:rPr>
        <w:t xml:space="preserve"> códigos de barras </w:t>
      </w:r>
      <w:r w:rsidR="009F79F8" w:rsidRPr="00485806">
        <w:rPr>
          <w:kern w:val="22"/>
          <w:szCs w:val="22"/>
          <w:lang w:val="es-ES"/>
        </w:rPr>
        <w:t>de ADN</w:t>
      </w:r>
      <w:r w:rsidRPr="00485806">
        <w:rPr>
          <w:kern w:val="22"/>
          <w:szCs w:val="22"/>
          <w:lang w:val="es-ES"/>
        </w:rPr>
        <w:t xml:space="preserve"> para la identificación rápida de especies en países y regiones pertinentes, mediante la Iniciativa Mundial sobre Taxonomía, </w:t>
      </w:r>
      <w:r w:rsidR="00602038" w:rsidRPr="00485806">
        <w:rPr>
          <w:kern w:val="22"/>
          <w:szCs w:val="22"/>
          <w:lang w:val="es-ES"/>
        </w:rPr>
        <w:t xml:space="preserve">así como la promoción de cooperación a través de la Iniciativa Bio-Bridge, </w:t>
      </w:r>
      <w:r w:rsidRPr="00485806">
        <w:rPr>
          <w:kern w:val="22"/>
          <w:szCs w:val="22"/>
          <w:lang w:val="es-ES"/>
        </w:rPr>
        <w:t xml:space="preserve">y que presente un informe sobre los progresos realizados para consideración del Órgano Subsidiario sobre la Aplicación en su tercera reunión y la Conferencia de las Partes en su 15ª reunión; </w:t>
      </w:r>
    </w:p>
    <w:p w:rsidR="008A40B2" w:rsidRPr="00485806" w:rsidRDefault="008A40B2">
      <w:pPr>
        <w:pStyle w:val="Para10"/>
        <w:keepNext/>
        <w:suppressLineNumbers/>
        <w:tabs>
          <w:tab w:val="left" w:pos="1080"/>
        </w:tabs>
        <w:suppressAutoHyphens/>
        <w:kinsoku w:val="0"/>
        <w:overflowPunct w:val="0"/>
        <w:autoSpaceDE w:val="0"/>
        <w:autoSpaceDN w:val="0"/>
        <w:adjustRightInd w:val="0"/>
        <w:snapToGrid w:val="0"/>
        <w:ind w:left="720"/>
        <w:jc w:val="center"/>
        <w:rPr>
          <w:szCs w:val="22"/>
          <w:lang w:val="es-ES"/>
        </w:rPr>
      </w:pPr>
      <w:r w:rsidRPr="00485806">
        <w:rPr>
          <w:b/>
          <w:kern w:val="22"/>
          <w:szCs w:val="22"/>
          <w:lang w:val="es-ES"/>
        </w:rPr>
        <w:t>C.</w:t>
      </w:r>
      <w:r w:rsidRPr="00485806">
        <w:rPr>
          <w:b/>
          <w:kern w:val="22"/>
          <w:szCs w:val="22"/>
          <w:lang w:val="es-ES"/>
        </w:rPr>
        <w:tab/>
        <w:t>Mecanismo de facilitación</w:t>
      </w:r>
    </w:p>
    <w:p w:rsidR="008A40B2" w:rsidRPr="00485806" w:rsidRDefault="008A40B2">
      <w:pPr>
        <w:pStyle w:val="Para10"/>
        <w:suppressLineNumbers/>
        <w:suppressAutoHyphens/>
        <w:kinsoku w:val="0"/>
        <w:overflowPunct w:val="0"/>
        <w:autoSpaceDE w:val="0"/>
        <w:autoSpaceDN w:val="0"/>
        <w:adjustRightInd w:val="0"/>
        <w:snapToGrid w:val="0"/>
        <w:ind w:left="720" w:firstLine="720"/>
        <w:rPr>
          <w:i/>
          <w:kern w:val="22"/>
          <w:szCs w:val="22"/>
          <w:lang w:val="es-ES"/>
        </w:rPr>
      </w:pPr>
      <w:r w:rsidRPr="00485806">
        <w:rPr>
          <w:i/>
          <w:kern w:val="22"/>
          <w:szCs w:val="22"/>
          <w:lang w:val="es-ES"/>
        </w:rPr>
        <w:t xml:space="preserve">Observando </w:t>
      </w:r>
      <w:r w:rsidRPr="00485806">
        <w:rPr>
          <w:kern w:val="22"/>
          <w:szCs w:val="22"/>
          <w:lang w:val="es-ES"/>
        </w:rPr>
        <w:t xml:space="preserve">los progresos </w:t>
      </w:r>
      <w:r w:rsidR="003C40BB" w:rsidRPr="00485806">
        <w:rPr>
          <w:kern w:val="22"/>
          <w:szCs w:val="22"/>
          <w:lang w:val="es-ES"/>
        </w:rPr>
        <w:t>realizados</w:t>
      </w:r>
      <w:r w:rsidRPr="00485806">
        <w:rPr>
          <w:kern w:val="22"/>
          <w:szCs w:val="22"/>
          <w:lang w:val="es-ES"/>
        </w:rPr>
        <w:t xml:space="preserve"> en la puesta en práctica de la estrategia web para el Convenio y sus Protocolos y el desarrollo de mecanismos de facilitación nacionales, incluida la puesta en funcionamiento de la herramienta Bioland por la Secretaria</w:t>
      </w:r>
      <w:r w:rsidRPr="00485806">
        <w:rPr>
          <w:i/>
          <w:kern w:val="22"/>
          <w:szCs w:val="22"/>
          <w:lang w:val="es-ES"/>
        </w:rPr>
        <w:t xml:space="preserve"> </w:t>
      </w:r>
      <w:r w:rsidRPr="00485806">
        <w:rPr>
          <w:kern w:val="22"/>
          <w:szCs w:val="22"/>
          <w:lang w:val="es-ES"/>
        </w:rPr>
        <w:t>Ejecutiva para ayudar a las Partes en el establecimiento o mejora de sus mecanismos de facilitación nacionales</w:t>
      </w:r>
      <w:r w:rsidRPr="00485806">
        <w:rPr>
          <w:rStyle w:val="FootnoteReference"/>
          <w:kern w:val="22"/>
          <w:szCs w:val="22"/>
          <w:lang w:val="es-ES"/>
        </w:rPr>
        <w:footnoteReference w:id="7"/>
      </w:r>
      <w:r w:rsidRPr="00485806">
        <w:rPr>
          <w:kern w:val="22"/>
          <w:szCs w:val="22"/>
          <w:lang w:val="es-ES"/>
        </w:rPr>
        <w:t>,</w:t>
      </w:r>
    </w:p>
    <w:p w:rsidR="008A40B2" w:rsidRPr="00485806" w:rsidRDefault="008A40B2">
      <w:pPr>
        <w:pStyle w:val="Para10"/>
        <w:suppressLineNumbers/>
        <w:suppressAutoHyphens/>
        <w:kinsoku w:val="0"/>
        <w:overflowPunct w:val="0"/>
        <w:autoSpaceDE w:val="0"/>
        <w:autoSpaceDN w:val="0"/>
        <w:adjustRightInd w:val="0"/>
        <w:snapToGrid w:val="0"/>
        <w:ind w:left="720" w:firstLine="720"/>
        <w:rPr>
          <w:kern w:val="22"/>
          <w:szCs w:val="22"/>
          <w:lang w:val="es-ES"/>
        </w:rPr>
      </w:pPr>
      <w:r w:rsidRPr="00485806">
        <w:rPr>
          <w:kern w:val="22"/>
          <w:szCs w:val="22"/>
          <w:lang w:val="es-ES"/>
        </w:rPr>
        <w:t>7.</w:t>
      </w:r>
      <w:r w:rsidRPr="00485806">
        <w:rPr>
          <w:kern w:val="22"/>
          <w:szCs w:val="22"/>
          <w:lang w:val="es-ES"/>
        </w:rPr>
        <w:tab/>
      </w:r>
      <w:r w:rsidRPr="00485806">
        <w:rPr>
          <w:i/>
          <w:kern w:val="22"/>
          <w:szCs w:val="22"/>
          <w:lang w:val="es-ES"/>
        </w:rPr>
        <w:t>Invita</w:t>
      </w:r>
      <w:r w:rsidRPr="00485806">
        <w:rPr>
          <w:kern w:val="22"/>
          <w:szCs w:val="22"/>
          <w:lang w:val="es-ES"/>
        </w:rPr>
        <w:t xml:space="preserve"> a las Partes y otros Gobiernos que no tengan mecanismos de facilitación nacionales, así como </w:t>
      </w:r>
      <w:r w:rsidR="00FB295F" w:rsidRPr="00485806">
        <w:rPr>
          <w:kern w:val="22"/>
          <w:szCs w:val="22"/>
          <w:lang w:val="es-ES"/>
        </w:rPr>
        <w:t xml:space="preserve">a </w:t>
      </w:r>
      <w:r w:rsidRPr="00485806">
        <w:rPr>
          <w:kern w:val="22"/>
          <w:szCs w:val="22"/>
          <w:lang w:val="es-ES"/>
        </w:rPr>
        <w:t>aquellos que deseen rediseñar los mecanismos existentes, a utili</w:t>
      </w:r>
      <w:r w:rsidR="00FB295F" w:rsidRPr="00485806">
        <w:rPr>
          <w:kern w:val="22"/>
          <w:szCs w:val="22"/>
          <w:lang w:val="es-ES"/>
        </w:rPr>
        <w:t>zar</w:t>
      </w:r>
      <w:r w:rsidRPr="00485806">
        <w:rPr>
          <w:kern w:val="22"/>
          <w:szCs w:val="22"/>
          <w:lang w:val="es-ES"/>
        </w:rPr>
        <w:t xml:space="preserve"> la herramienta Bioland desarrollada por la Secretaria Ejecutiva;</w:t>
      </w:r>
    </w:p>
    <w:p w:rsidR="008A40B2" w:rsidRPr="00485806" w:rsidRDefault="008A40B2">
      <w:pPr>
        <w:pStyle w:val="Para10"/>
        <w:suppressLineNumbers/>
        <w:suppressAutoHyphens/>
        <w:kinsoku w:val="0"/>
        <w:overflowPunct w:val="0"/>
        <w:autoSpaceDE w:val="0"/>
        <w:autoSpaceDN w:val="0"/>
        <w:adjustRightInd w:val="0"/>
        <w:snapToGrid w:val="0"/>
        <w:ind w:left="720" w:firstLine="720"/>
        <w:rPr>
          <w:kern w:val="22"/>
          <w:szCs w:val="22"/>
          <w:lang w:val="es-ES"/>
        </w:rPr>
      </w:pPr>
      <w:r w:rsidRPr="00485806">
        <w:rPr>
          <w:kern w:val="22"/>
          <w:szCs w:val="22"/>
          <w:lang w:val="es-ES"/>
        </w:rPr>
        <w:t>8.</w:t>
      </w:r>
      <w:r w:rsidRPr="00485806">
        <w:rPr>
          <w:kern w:val="22"/>
          <w:szCs w:val="22"/>
          <w:lang w:val="es-ES"/>
        </w:rPr>
        <w:tab/>
      </w:r>
      <w:r w:rsidRPr="00485806">
        <w:rPr>
          <w:i/>
          <w:kern w:val="22"/>
          <w:szCs w:val="22"/>
          <w:lang w:val="es-ES"/>
        </w:rPr>
        <w:t>Invita</w:t>
      </w:r>
      <w:r w:rsidRPr="00485806">
        <w:rPr>
          <w:kern w:val="22"/>
          <w:szCs w:val="22"/>
          <w:lang w:val="es-ES"/>
        </w:rPr>
        <w:t xml:space="preserve"> a las Partes, otros Gobiernos y organizaciones pertinentes, según proceda, a contin</w:t>
      </w:r>
      <w:r w:rsidR="00FB295F" w:rsidRPr="00485806">
        <w:rPr>
          <w:kern w:val="22"/>
          <w:szCs w:val="22"/>
          <w:lang w:val="es-ES"/>
        </w:rPr>
        <w:t>uar</w:t>
      </w:r>
      <w:r w:rsidRPr="00485806">
        <w:rPr>
          <w:kern w:val="22"/>
          <w:szCs w:val="22"/>
          <w:lang w:val="es-ES"/>
        </w:rPr>
        <w:t xml:space="preserve"> proporcionando los recursos financieros, técnicos y humanos necesarios </w:t>
      </w:r>
      <w:r w:rsidR="00A01FD4" w:rsidRPr="00485806">
        <w:rPr>
          <w:kern w:val="22"/>
          <w:szCs w:val="22"/>
          <w:lang w:val="es-ES"/>
        </w:rPr>
        <w:t>a fin de</w:t>
      </w:r>
      <w:r w:rsidRPr="00485806">
        <w:rPr>
          <w:kern w:val="22"/>
          <w:szCs w:val="22"/>
          <w:lang w:val="es-ES"/>
        </w:rPr>
        <w:t xml:space="preserve"> brindar apoyo para seguir desarrollando</w:t>
      </w:r>
      <w:r w:rsidR="00FB295F" w:rsidRPr="00485806">
        <w:rPr>
          <w:kern w:val="22"/>
          <w:szCs w:val="22"/>
          <w:lang w:val="es-ES"/>
        </w:rPr>
        <w:t xml:space="preserve"> </w:t>
      </w:r>
      <w:r w:rsidRPr="00485806">
        <w:rPr>
          <w:kern w:val="22"/>
          <w:szCs w:val="22"/>
          <w:lang w:val="es-ES"/>
        </w:rPr>
        <w:t>mecanismos de facilitación nacionales, o para la migración de los sitios web de mecanismos nacionales de facilitación existentes al sitio web de la herramienta Bioland;</w:t>
      </w:r>
    </w:p>
    <w:p w:rsidR="008A40B2" w:rsidRPr="00485806" w:rsidRDefault="008A40B2" w:rsidP="00602038">
      <w:pPr>
        <w:pStyle w:val="Para10"/>
        <w:keepNext/>
        <w:keepLines/>
        <w:suppressLineNumbers/>
        <w:suppressAutoHyphens/>
        <w:kinsoku w:val="0"/>
        <w:overflowPunct w:val="0"/>
        <w:autoSpaceDE w:val="0"/>
        <w:autoSpaceDN w:val="0"/>
        <w:adjustRightInd w:val="0"/>
        <w:snapToGrid w:val="0"/>
        <w:ind w:left="720" w:firstLine="720"/>
        <w:rPr>
          <w:kern w:val="22"/>
          <w:szCs w:val="22"/>
          <w:lang w:val="es-ES"/>
        </w:rPr>
      </w:pPr>
      <w:r w:rsidRPr="00485806">
        <w:rPr>
          <w:kern w:val="22"/>
          <w:szCs w:val="22"/>
          <w:lang w:val="es-ES"/>
        </w:rPr>
        <w:t>9.</w:t>
      </w:r>
      <w:r w:rsidRPr="00485806">
        <w:rPr>
          <w:kern w:val="22"/>
          <w:szCs w:val="22"/>
          <w:lang w:val="es-ES"/>
        </w:rPr>
        <w:tab/>
      </w:r>
      <w:r w:rsidRPr="00485806">
        <w:rPr>
          <w:i/>
          <w:kern w:val="22"/>
          <w:szCs w:val="22"/>
          <w:lang w:val="es-ES"/>
        </w:rPr>
        <w:t xml:space="preserve">Pide </w:t>
      </w:r>
      <w:r w:rsidRPr="00485806">
        <w:rPr>
          <w:kern w:val="22"/>
          <w:szCs w:val="22"/>
          <w:lang w:val="es-ES"/>
        </w:rPr>
        <w:t>a la Secretaria Ejecutiva que, con sujeción a la disponibilidad de recursos:</w:t>
      </w:r>
    </w:p>
    <w:p w:rsidR="008A40B2" w:rsidRPr="00485806" w:rsidRDefault="008A40B2" w:rsidP="00602038">
      <w:pPr>
        <w:pStyle w:val="ListParagraph"/>
        <w:keepNext/>
        <w:keepLines/>
        <w:numPr>
          <w:ilvl w:val="0"/>
          <w:numId w:val="13"/>
        </w:numPr>
        <w:suppressLineNumbers/>
        <w:suppressAutoHyphens/>
        <w:kinsoku w:val="0"/>
        <w:overflowPunct w:val="0"/>
        <w:autoSpaceDE w:val="0"/>
        <w:autoSpaceDN w:val="0"/>
        <w:adjustRightInd w:val="0"/>
        <w:snapToGrid w:val="0"/>
        <w:spacing w:after="120"/>
        <w:ind w:left="720" w:firstLine="720"/>
        <w:contextualSpacing w:val="0"/>
        <w:rPr>
          <w:kern w:val="22"/>
          <w:szCs w:val="22"/>
          <w:lang w:val="es-ES"/>
        </w:rPr>
      </w:pPr>
      <w:r w:rsidRPr="00485806">
        <w:rPr>
          <w:kern w:val="22"/>
          <w:szCs w:val="22"/>
          <w:lang w:val="es-ES"/>
        </w:rPr>
        <w:t>continúe apoyando los esfuerzos de las Partes para establecer, mantener y seguir desarrollando sus mecanismos de facilitación nacionales, entre otras cosas, mediante lo siguiente:</w:t>
      </w:r>
    </w:p>
    <w:p w:rsidR="008A40B2" w:rsidRPr="00485806" w:rsidRDefault="008A40B2">
      <w:pPr>
        <w:numPr>
          <w:ilvl w:val="1"/>
          <w:numId w:val="13"/>
        </w:numPr>
        <w:suppressLineNumbers/>
        <w:tabs>
          <w:tab w:val="clear" w:pos="1440"/>
        </w:tabs>
        <w:suppressAutoHyphens/>
        <w:kinsoku w:val="0"/>
        <w:overflowPunct w:val="0"/>
        <w:autoSpaceDE w:val="0"/>
        <w:autoSpaceDN w:val="0"/>
        <w:adjustRightInd w:val="0"/>
        <w:snapToGrid w:val="0"/>
        <w:spacing w:after="60"/>
        <w:ind w:left="2160" w:hanging="720"/>
        <w:rPr>
          <w:kern w:val="22"/>
          <w:szCs w:val="22"/>
          <w:lang w:val="es-ES"/>
        </w:rPr>
      </w:pPr>
      <w:r w:rsidRPr="00485806">
        <w:rPr>
          <w:kern w:val="22"/>
          <w:szCs w:val="22"/>
          <w:lang w:val="es-ES"/>
        </w:rPr>
        <w:t>el desarrollo y la promoción continuos de la herramienta Bioland;</w:t>
      </w:r>
    </w:p>
    <w:p w:rsidR="008A40B2" w:rsidRPr="00485806" w:rsidRDefault="008A40B2">
      <w:pPr>
        <w:numPr>
          <w:ilvl w:val="1"/>
          <w:numId w:val="13"/>
        </w:numPr>
        <w:suppressLineNumbers/>
        <w:tabs>
          <w:tab w:val="clear" w:pos="1440"/>
        </w:tabs>
        <w:suppressAutoHyphens/>
        <w:kinsoku w:val="0"/>
        <w:overflowPunct w:val="0"/>
        <w:autoSpaceDE w:val="0"/>
        <w:autoSpaceDN w:val="0"/>
        <w:adjustRightInd w:val="0"/>
        <w:snapToGrid w:val="0"/>
        <w:spacing w:after="60"/>
        <w:ind w:left="2160" w:hanging="720"/>
        <w:rPr>
          <w:kern w:val="22"/>
          <w:szCs w:val="22"/>
          <w:lang w:val="es-ES"/>
        </w:rPr>
      </w:pPr>
      <w:r w:rsidRPr="00485806">
        <w:rPr>
          <w:kern w:val="22"/>
          <w:szCs w:val="22"/>
          <w:lang w:val="es-ES"/>
        </w:rPr>
        <w:lastRenderedPageBreak/>
        <w:t>la facilitación y organización de capacitación en colaboración con las Part</w:t>
      </w:r>
      <w:r w:rsidR="00A01FD4" w:rsidRPr="00485806">
        <w:rPr>
          <w:kern w:val="22"/>
          <w:szCs w:val="22"/>
          <w:lang w:val="es-ES"/>
        </w:rPr>
        <w:t>es y organizaciones pertinentes</w:t>
      </w:r>
      <w:r w:rsidRPr="00485806">
        <w:rPr>
          <w:kern w:val="22"/>
          <w:szCs w:val="22"/>
          <w:lang w:val="es-ES"/>
        </w:rPr>
        <w:t xml:space="preserve"> para ayudar a las Partes en el desarrollo de sus mecanismos de facilitación nacionales;</w:t>
      </w:r>
    </w:p>
    <w:p w:rsidR="008A40B2" w:rsidRPr="00485806" w:rsidRDefault="008A40B2">
      <w:pPr>
        <w:pStyle w:val="ListParagraph"/>
        <w:numPr>
          <w:ilvl w:val="0"/>
          <w:numId w:val="13"/>
        </w:numPr>
        <w:suppressLineNumbers/>
        <w:tabs>
          <w:tab w:val="clear" w:pos="1440"/>
        </w:tabs>
        <w:suppressAutoHyphens/>
        <w:kinsoku w:val="0"/>
        <w:overflowPunct w:val="0"/>
        <w:autoSpaceDE w:val="0"/>
        <w:autoSpaceDN w:val="0"/>
        <w:adjustRightInd w:val="0"/>
        <w:snapToGrid w:val="0"/>
        <w:spacing w:after="120"/>
        <w:ind w:left="720" w:firstLine="720"/>
        <w:contextualSpacing w:val="0"/>
        <w:rPr>
          <w:kern w:val="22"/>
          <w:szCs w:val="22"/>
          <w:lang w:val="es-ES"/>
        </w:rPr>
      </w:pPr>
      <w:r w:rsidRPr="00485806">
        <w:rPr>
          <w:kern w:val="22"/>
          <w:szCs w:val="22"/>
          <w:lang w:val="es-ES"/>
        </w:rPr>
        <w:t>continúe con la implementación del programa de trabajo para el mecanismo de facilitación en apoyo al Plan Estratégico para la Diversidad Biológica 2011-2020 y la Agenda 2030 para el Desarrollo Sostenible con la orientación del Comité Asesor Oficioso para el Mecanismo de Facilitación;</w:t>
      </w:r>
    </w:p>
    <w:p w:rsidR="008A40B2" w:rsidRPr="00485806" w:rsidRDefault="008A40B2">
      <w:pPr>
        <w:pStyle w:val="ListParagraph"/>
        <w:numPr>
          <w:ilvl w:val="0"/>
          <w:numId w:val="13"/>
        </w:numPr>
        <w:suppressLineNumbers/>
        <w:tabs>
          <w:tab w:val="clear" w:pos="1440"/>
        </w:tabs>
        <w:suppressAutoHyphens/>
        <w:kinsoku w:val="0"/>
        <w:overflowPunct w:val="0"/>
        <w:autoSpaceDE w:val="0"/>
        <w:autoSpaceDN w:val="0"/>
        <w:adjustRightInd w:val="0"/>
        <w:snapToGrid w:val="0"/>
        <w:spacing w:after="120"/>
        <w:ind w:left="720" w:firstLine="720"/>
        <w:contextualSpacing w:val="0"/>
        <w:rPr>
          <w:kern w:val="22"/>
          <w:szCs w:val="22"/>
          <w:lang w:val="es-ES"/>
        </w:rPr>
      </w:pPr>
      <w:r w:rsidRPr="00485806">
        <w:rPr>
          <w:kern w:val="22"/>
          <w:szCs w:val="22"/>
          <w:lang w:val="es-ES"/>
        </w:rPr>
        <w:t xml:space="preserve">contribuya a desarrollar y probar la </w:t>
      </w:r>
      <w:r w:rsidR="00FB295F" w:rsidRPr="00485806">
        <w:rPr>
          <w:kern w:val="22"/>
          <w:szCs w:val="22"/>
          <w:lang w:val="es-ES"/>
        </w:rPr>
        <w:t>H</w:t>
      </w:r>
      <w:r w:rsidRPr="00485806">
        <w:rPr>
          <w:kern w:val="22"/>
          <w:szCs w:val="22"/>
          <w:lang w:val="es-ES"/>
        </w:rPr>
        <w:t>erramienta</w:t>
      </w:r>
      <w:r w:rsidR="00FB295F" w:rsidRPr="00485806">
        <w:rPr>
          <w:kern w:val="22"/>
          <w:szCs w:val="22"/>
          <w:lang w:val="es-ES"/>
        </w:rPr>
        <w:t xml:space="preserve"> de Datos y Presentación de Informes</w:t>
      </w:r>
      <w:r w:rsidRPr="00485806">
        <w:rPr>
          <w:kern w:val="22"/>
          <w:szCs w:val="22"/>
          <w:lang w:val="es-ES"/>
        </w:rPr>
        <w:t>, en colaboración con la Iniciativa InforMEA, con miras a aprender de la experiencia de las Partes en la presentación de sus sextos informes nacionales al Convenio sob</w:t>
      </w:r>
      <w:r w:rsidR="00A01FD4" w:rsidRPr="00485806">
        <w:rPr>
          <w:kern w:val="22"/>
          <w:szCs w:val="22"/>
          <w:lang w:val="es-ES"/>
        </w:rPr>
        <w:t xml:space="preserve">re la Diversidad Biológica y </w:t>
      </w:r>
      <w:r w:rsidRPr="00485806">
        <w:rPr>
          <w:kern w:val="22"/>
          <w:szCs w:val="22"/>
          <w:lang w:val="es-ES"/>
        </w:rPr>
        <w:t>facilitar su uso para otros procesos de presentación de informes de l</w:t>
      </w:r>
      <w:r w:rsidR="00FB295F" w:rsidRPr="00485806">
        <w:rPr>
          <w:kern w:val="22"/>
          <w:szCs w:val="22"/>
          <w:lang w:val="es-ES"/>
        </w:rPr>
        <w:t>o</w:t>
      </w:r>
      <w:r w:rsidRPr="00485806">
        <w:rPr>
          <w:kern w:val="22"/>
          <w:szCs w:val="22"/>
          <w:lang w:val="es-ES"/>
        </w:rPr>
        <w:t>s di</w:t>
      </w:r>
      <w:r w:rsidR="00FB295F" w:rsidRPr="00485806">
        <w:rPr>
          <w:kern w:val="22"/>
          <w:szCs w:val="22"/>
          <w:lang w:val="es-ES"/>
        </w:rPr>
        <w:t>sti</w:t>
      </w:r>
      <w:r w:rsidRPr="00485806">
        <w:rPr>
          <w:kern w:val="22"/>
          <w:szCs w:val="22"/>
          <w:lang w:val="es-ES"/>
        </w:rPr>
        <w:t>nt</w:t>
      </w:r>
      <w:r w:rsidR="00FB295F" w:rsidRPr="00485806">
        <w:rPr>
          <w:kern w:val="22"/>
          <w:szCs w:val="22"/>
          <w:lang w:val="es-ES"/>
        </w:rPr>
        <w:t>o</w:t>
      </w:r>
      <w:r w:rsidRPr="00485806">
        <w:rPr>
          <w:kern w:val="22"/>
          <w:szCs w:val="22"/>
          <w:lang w:val="es-ES"/>
        </w:rPr>
        <w:t>s convenios relacionad</w:t>
      </w:r>
      <w:r w:rsidR="00FB295F" w:rsidRPr="00485806">
        <w:rPr>
          <w:kern w:val="22"/>
          <w:szCs w:val="22"/>
          <w:lang w:val="es-ES"/>
        </w:rPr>
        <w:t>o</w:t>
      </w:r>
      <w:r w:rsidRPr="00485806">
        <w:rPr>
          <w:kern w:val="22"/>
          <w:szCs w:val="22"/>
          <w:lang w:val="es-ES"/>
        </w:rPr>
        <w:t>s con la diversidad biológica, según proceda;</w:t>
      </w:r>
    </w:p>
    <w:p w:rsidR="008A40B2" w:rsidRPr="00485806" w:rsidRDefault="008A40B2">
      <w:pPr>
        <w:pStyle w:val="ListParagraph"/>
        <w:numPr>
          <w:ilvl w:val="0"/>
          <w:numId w:val="13"/>
        </w:numPr>
        <w:suppressLineNumbers/>
        <w:tabs>
          <w:tab w:val="clear" w:pos="1440"/>
        </w:tabs>
        <w:suppressAutoHyphens/>
        <w:kinsoku w:val="0"/>
        <w:overflowPunct w:val="0"/>
        <w:autoSpaceDE w:val="0"/>
        <w:autoSpaceDN w:val="0"/>
        <w:adjustRightInd w:val="0"/>
        <w:snapToGrid w:val="0"/>
        <w:spacing w:after="120"/>
        <w:ind w:left="720" w:firstLine="720"/>
        <w:contextualSpacing w:val="0"/>
        <w:rPr>
          <w:kern w:val="22"/>
          <w:szCs w:val="22"/>
          <w:lang w:val="es-ES"/>
        </w:rPr>
      </w:pPr>
      <w:r w:rsidRPr="00485806">
        <w:rPr>
          <w:kern w:val="22"/>
          <w:szCs w:val="22"/>
          <w:lang w:val="es-ES"/>
        </w:rPr>
        <w:t xml:space="preserve">solicite asesoramiento </w:t>
      </w:r>
      <w:r w:rsidR="00FB295F" w:rsidRPr="00485806">
        <w:rPr>
          <w:kern w:val="22"/>
          <w:szCs w:val="22"/>
          <w:lang w:val="es-ES"/>
        </w:rPr>
        <w:t>a</w:t>
      </w:r>
      <w:r w:rsidRPr="00485806">
        <w:rPr>
          <w:kern w:val="22"/>
          <w:szCs w:val="22"/>
          <w:lang w:val="es-ES"/>
        </w:rPr>
        <w:t>l Comité Asesor Oficioso para el Mecanismo de Facilitación en asuntos relacionados con la cooperación científica y técnica, de conformidad con el artículo 18, mientras dure su mandato actual;</w:t>
      </w:r>
    </w:p>
    <w:p w:rsidR="008A40B2" w:rsidRPr="00485806" w:rsidRDefault="008A40B2">
      <w:pPr>
        <w:pStyle w:val="ListParagraph"/>
        <w:numPr>
          <w:ilvl w:val="0"/>
          <w:numId w:val="13"/>
        </w:numPr>
        <w:suppressLineNumbers/>
        <w:tabs>
          <w:tab w:val="clear" w:pos="1440"/>
        </w:tabs>
        <w:suppressAutoHyphens/>
        <w:kinsoku w:val="0"/>
        <w:overflowPunct w:val="0"/>
        <w:autoSpaceDE w:val="0"/>
        <w:autoSpaceDN w:val="0"/>
        <w:adjustRightInd w:val="0"/>
        <w:snapToGrid w:val="0"/>
        <w:spacing w:after="120"/>
        <w:ind w:left="720" w:firstLine="720"/>
        <w:contextualSpacing w:val="0"/>
        <w:rPr>
          <w:kern w:val="22"/>
          <w:szCs w:val="22"/>
          <w:lang w:val="es-ES"/>
        </w:rPr>
      </w:pPr>
      <w:r w:rsidRPr="00485806">
        <w:rPr>
          <w:kern w:val="22"/>
          <w:szCs w:val="22"/>
          <w:lang w:val="es-ES"/>
        </w:rPr>
        <w:t xml:space="preserve">presente un informe sobre los progresos realizados en las actividades </w:t>
      </w:r>
      <w:r w:rsidR="00A01FD4" w:rsidRPr="00485806">
        <w:rPr>
          <w:kern w:val="22"/>
          <w:szCs w:val="22"/>
          <w:lang w:val="es-ES"/>
        </w:rPr>
        <w:t>s</w:t>
      </w:r>
      <w:r w:rsidRPr="00485806">
        <w:rPr>
          <w:kern w:val="22"/>
          <w:szCs w:val="22"/>
          <w:lang w:val="es-ES"/>
        </w:rPr>
        <w:t>e</w:t>
      </w:r>
      <w:r w:rsidR="00A01FD4" w:rsidRPr="00485806">
        <w:rPr>
          <w:kern w:val="22"/>
          <w:szCs w:val="22"/>
          <w:lang w:val="es-ES"/>
        </w:rPr>
        <w:t>ñ</w:t>
      </w:r>
      <w:r w:rsidRPr="00485806">
        <w:rPr>
          <w:kern w:val="22"/>
          <w:szCs w:val="22"/>
          <w:lang w:val="es-ES"/>
        </w:rPr>
        <w:t>a</w:t>
      </w:r>
      <w:r w:rsidR="00A01FD4" w:rsidRPr="00485806">
        <w:rPr>
          <w:kern w:val="22"/>
          <w:szCs w:val="22"/>
          <w:lang w:val="es-ES"/>
        </w:rPr>
        <w:t>la</w:t>
      </w:r>
      <w:r w:rsidRPr="00485806">
        <w:rPr>
          <w:kern w:val="22"/>
          <w:szCs w:val="22"/>
          <w:lang w:val="es-ES"/>
        </w:rPr>
        <w:t xml:space="preserve">das, incluidos los progresos en el uso de la herramienta Bioland y su eficacia, para consideración del Órgano Subsidiario sobre la Aplicación en su tercera reunión; </w:t>
      </w:r>
    </w:p>
    <w:p w:rsidR="008A40B2" w:rsidRPr="00485806" w:rsidRDefault="008A40B2">
      <w:pPr>
        <w:pStyle w:val="ListParagraph"/>
        <w:keepNext/>
        <w:suppressLineNumbers/>
        <w:suppressAutoHyphens/>
        <w:kinsoku w:val="0"/>
        <w:overflowPunct w:val="0"/>
        <w:autoSpaceDE w:val="0"/>
        <w:autoSpaceDN w:val="0"/>
        <w:adjustRightInd w:val="0"/>
        <w:snapToGrid w:val="0"/>
        <w:spacing w:before="240" w:after="120"/>
        <w:ind w:left="1152" w:hanging="432"/>
        <w:contextualSpacing w:val="0"/>
        <w:rPr>
          <w:i/>
          <w:szCs w:val="22"/>
          <w:lang w:val="es-ES"/>
        </w:rPr>
      </w:pPr>
      <w:r w:rsidRPr="00485806">
        <w:rPr>
          <w:b/>
          <w:kern w:val="22"/>
          <w:szCs w:val="22"/>
          <w:lang w:val="es-ES"/>
        </w:rPr>
        <w:t>II.</w:t>
      </w:r>
      <w:r w:rsidRPr="00485806">
        <w:rPr>
          <w:b/>
          <w:kern w:val="22"/>
          <w:szCs w:val="22"/>
          <w:lang w:val="es-ES"/>
        </w:rPr>
        <w:tab/>
        <w:t>Proyecto de decisión para la Conferencia de las Partes que actúa como reunión de las Partes en el Protocolo de Nagoya</w:t>
      </w:r>
    </w:p>
    <w:p w:rsidR="008A40B2" w:rsidRPr="00485806" w:rsidRDefault="008A40B2">
      <w:pPr>
        <w:pStyle w:val="ListParagraph"/>
        <w:suppressLineNumbers/>
        <w:suppressAutoHyphens/>
        <w:kinsoku w:val="0"/>
        <w:overflowPunct w:val="0"/>
        <w:autoSpaceDE w:val="0"/>
        <w:autoSpaceDN w:val="0"/>
        <w:adjustRightInd w:val="0"/>
        <w:snapToGrid w:val="0"/>
        <w:spacing w:before="120" w:after="120"/>
        <w:ind w:left="0" w:firstLine="720"/>
        <w:contextualSpacing w:val="0"/>
        <w:rPr>
          <w:i/>
          <w:kern w:val="22"/>
          <w:szCs w:val="22"/>
          <w:lang w:val="es-ES"/>
        </w:rPr>
      </w:pPr>
      <w:r w:rsidRPr="00485806">
        <w:rPr>
          <w:iCs/>
          <w:kern w:val="22"/>
          <w:szCs w:val="22"/>
          <w:lang w:val="es-ES"/>
        </w:rPr>
        <w:t>6.</w:t>
      </w:r>
      <w:r w:rsidRPr="00485806">
        <w:rPr>
          <w:i/>
          <w:kern w:val="22"/>
          <w:szCs w:val="22"/>
          <w:lang w:val="es-ES"/>
        </w:rPr>
        <w:tab/>
        <w:t>Recomienda</w:t>
      </w:r>
      <w:r w:rsidRPr="00485806">
        <w:rPr>
          <w:kern w:val="22"/>
          <w:szCs w:val="22"/>
          <w:lang w:val="es-ES"/>
        </w:rPr>
        <w:t xml:space="preserve"> a la Conferencia de las Partes que actúa como reunión de las Partes en el Protocolo de Nagoya que en su tercera reunión adopte una decisión del siguiente tenor:</w:t>
      </w:r>
    </w:p>
    <w:p w:rsidR="008A40B2" w:rsidRPr="00485806" w:rsidRDefault="008A40B2">
      <w:pPr>
        <w:pStyle w:val="Para10"/>
        <w:keepNext/>
        <w:suppressLineNumbers/>
        <w:suppressAutoHyphens/>
        <w:kinsoku w:val="0"/>
        <w:overflowPunct w:val="0"/>
        <w:autoSpaceDE w:val="0"/>
        <w:autoSpaceDN w:val="0"/>
        <w:adjustRightInd w:val="0"/>
        <w:snapToGrid w:val="0"/>
        <w:ind w:left="720" w:firstLine="720"/>
        <w:rPr>
          <w:i/>
          <w:kern w:val="22"/>
          <w:szCs w:val="22"/>
          <w:lang w:val="es-ES"/>
        </w:rPr>
      </w:pPr>
      <w:r w:rsidRPr="00485806">
        <w:rPr>
          <w:i/>
          <w:kern w:val="22"/>
          <w:szCs w:val="22"/>
          <w:lang w:val="es-ES"/>
        </w:rPr>
        <w:t>La Conferencia de las Partes que actúa como reunión de las Partes en el Protocolo de Nagoya,</w:t>
      </w:r>
    </w:p>
    <w:p w:rsidR="008A40B2" w:rsidRPr="00485806" w:rsidRDefault="008A40B2">
      <w:pPr>
        <w:pStyle w:val="Para10"/>
        <w:suppressLineNumbers/>
        <w:suppressAutoHyphens/>
        <w:kinsoku w:val="0"/>
        <w:overflowPunct w:val="0"/>
        <w:autoSpaceDE w:val="0"/>
        <w:autoSpaceDN w:val="0"/>
        <w:adjustRightInd w:val="0"/>
        <w:snapToGrid w:val="0"/>
        <w:ind w:left="720" w:firstLine="720"/>
        <w:rPr>
          <w:kern w:val="22"/>
          <w:szCs w:val="22"/>
          <w:lang w:val="es-ES"/>
        </w:rPr>
      </w:pPr>
      <w:r w:rsidRPr="00485806">
        <w:rPr>
          <w:i/>
          <w:szCs w:val="22"/>
          <w:lang w:val="es-ES"/>
        </w:rPr>
        <w:t xml:space="preserve">Recordando </w:t>
      </w:r>
      <w:r w:rsidRPr="00485806">
        <w:rPr>
          <w:szCs w:val="22"/>
          <w:lang w:val="es-ES"/>
        </w:rPr>
        <w:t xml:space="preserve">las decisiones </w:t>
      </w:r>
      <w:hyperlink r:id="rId11" w:history="1">
        <w:r w:rsidRPr="00485806">
          <w:rPr>
            <w:rStyle w:val="Hyperlink"/>
            <w:sz w:val="22"/>
            <w:szCs w:val="22"/>
            <w:lang w:val="es-ES"/>
          </w:rPr>
          <w:t>NP-1/8</w:t>
        </w:r>
      </w:hyperlink>
      <w:r w:rsidRPr="00485806">
        <w:rPr>
          <w:szCs w:val="22"/>
          <w:lang w:val="es-ES"/>
        </w:rPr>
        <w:t xml:space="preserve"> y </w:t>
      </w:r>
      <w:hyperlink r:id="rId12" w:history="1">
        <w:r w:rsidRPr="00485806">
          <w:rPr>
            <w:rStyle w:val="Hyperlink"/>
            <w:sz w:val="22"/>
            <w:szCs w:val="22"/>
            <w:lang w:val="es-ES"/>
          </w:rPr>
          <w:t>NP-2/8</w:t>
        </w:r>
      </w:hyperlink>
      <w:r w:rsidRPr="00485806">
        <w:rPr>
          <w:szCs w:val="22"/>
          <w:lang w:val="es-ES"/>
        </w:rPr>
        <w:t>,</w:t>
      </w:r>
    </w:p>
    <w:p w:rsidR="008A40B2" w:rsidRPr="00485806" w:rsidRDefault="008A40B2">
      <w:pPr>
        <w:pStyle w:val="Para10"/>
        <w:suppressLineNumbers/>
        <w:suppressAutoHyphens/>
        <w:kinsoku w:val="0"/>
        <w:overflowPunct w:val="0"/>
        <w:autoSpaceDE w:val="0"/>
        <w:autoSpaceDN w:val="0"/>
        <w:adjustRightInd w:val="0"/>
        <w:snapToGrid w:val="0"/>
        <w:ind w:left="720" w:firstLine="720"/>
        <w:rPr>
          <w:kern w:val="22"/>
          <w:szCs w:val="22"/>
          <w:lang w:val="es-ES"/>
        </w:rPr>
      </w:pPr>
      <w:r w:rsidRPr="00485806">
        <w:rPr>
          <w:kern w:val="22"/>
          <w:szCs w:val="22"/>
          <w:lang w:val="es-ES"/>
        </w:rPr>
        <w:t>1.</w:t>
      </w:r>
      <w:r w:rsidRPr="00485806">
        <w:rPr>
          <w:kern w:val="22"/>
          <w:szCs w:val="22"/>
          <w:lang w:val="es-ES"/>
        </w:rPr>
        <w:tab/>
      </w:r>
      <w:r w:rsidRPr="00485806">
        <w:rPr>
          <w:i/>
          <w:kern w:val="22"/>
          <w:szCs w:val="22"/>
          <w:lang w:val="es-ES"/>
        </w:rPr>
        <w:t>Toma nota</w:t>
      </w:r>
      <w:r w:rsidRPr="00485806">
        <w:rPr>
          <w:kern w:val="22"/>
          <w:szCs w:val="22"/>
          <w:lang w:val="es-ES"/>
        </w:rPr>
        <w:t xml:space="preserve"> del informe sobre los progresos realizados en la implementación del plan de acción a corto plazo (2017-2020) para mejorar y apoyar la creación de capacidad para la aplicación del Convenio y sus Protocolos apoyada y facilitada por la Secretaria Ejecutiva en colaboración con diversos </w:t>
      </w:r>
      <w:r w:rsidR="00411A74" w:rsidRPr="00485806">
        <w:rPr>
          <w:kern w:val="22"/>
          <w:szCs w:val="22"/>
          <w:lang w:val="es-ES"/>
        </w:rPr>
        <w:t>a</w:t>
      </w:r>
      <w:r w:rsidRPr="00485806">
        <w:rPr>
          <w:kern w:val="22"/>
          <w:szCs w:val="22"/>
          <w:lang w:val="es-ES"/>
        </w:rPr>
        <w:t>soci</w:t>
      </w:r>
      <w:r w:rsidR="00411A74" w:rsidRPr="00485806">
        <w:rPr>
          <w:kern w:val="22"/>
          <w:szCs w:val="22"/>
          <w:lang w:val="es-ES"/>
        </w:rPr>
        <w:t>ad</w:t>
      </w:r>
      <w:r w:rsidRPr="00485806">
        <w:rPr>
          <w:kern w:val="22"/>
          <w:szCs w:val="22"/>
          <w:lang w:val="es-ES"/>
        </w:rPr>
        <w:t>os</w:t>
      </w:r>
      <w:r w:rsidRPr="00485806">
        <w:rPr>
          <w:rStyle w:val="StyleFootnoteReferencenumberFootnoteReferenceSuperscript-EF"/>
          <w:sz w:val="22"/>
          <w:szCs w:val="22"/>
          <w:lang w:val="es-ES"/>
        </w:rPr>
        <w:footnoteReference w:id="8"/>
      </w:r>
      <w:r w:rsidRPr="00485806">
        <w:rPr>
          <w:kern w:val="22"/>
          <w:szCs w:val="22"/>
          <w:lang w:val="es-ES"/>
        </w:rPr>
        <w:t>;</w:t>
      </w:r>
    </w:p>
    <w:p w:rsidR="008A40B2" w:rsidRPr="00485806" w:rsidRDefault="008A40B2">
      <w:pPr>
        <w:pStyle w:val="Para10"/>
        <w:suppressLineNumbers/>
        <w:suppressAutoHyphens/>
        <w:kinsoku w:val="0"/>
        <w:overflowPunct w:val="0"/>
        <w:autoSpaceDE w:val="0"/>
        <w:autoSpaceDN w:val="0"/>
        <w:adjustRightInd w:val="0"/>
        <w:snapToGrid w:val="0"/>
        <w:ind w:left="720" w:firstLine="720"/>
        <w:rPr>
          <w:kern w:val="22"/>
          <w:szCs w:val="22"/>
          <w:lang w:val="es-ES"/>
        </w:rPr>
      </w:pPr>
      <w:r w:rsidRPr="00485806">
        <w:rPr>
          <w:kern w:val="22"/>
          <w:szCs w:val="22"/>
          <w:lang w:val="es-ES"/>
        </w:rPr>
        <w:t>2.</w:t>
      </w:r>
      <w:r w:rsidRPr="00485806">
        <w:rPr>
          <w:kern w:val="22"/>
          <w:szCs w:val="22"/>
          <w:lang w:val="es-ES"/>
        </w:rPr>
        <w:tab/>
      </w:r>
      <w:r w:rsidRPr="00485806">
        <w:rPr>
          <w:i/>
          <w:kern w:val="22"/>
          <w:szCs w:val="22"/>
          <w:lang w:val="es-ES"/>
        </w:rPr>
        <w:t>Acoge con satisfacción</w:t>
      </w:r>
      <w:r w:rsidRPr="00485806">
        <w:rPr>
          <w:kern w:val="22"/>
          <w:szCs w:val="22"/>
          <w:lang w:val="es-ES"/>
        </w:rPr>
        <w:t xml:space="preserve"> </w:t>
      </w:r>
      <w:r w:rsidR="00D46737" w:rsidRPr="00485806">
        <w:rPr>
          <w:kern w:val="22"/>
          <w:szCs w:val="22"/>
          <w:lang w:val="es-ES"/>
        </w:rPr>
        <w:t>e</w:t>
      </w:r>
      <w:r w:rsidRPr="00485806">
        <w:rPr>
          <w:kern w:val="22"/>
          <w:szCs w:val="22"/>
          <w:lang w:val="es-ES"/>
        </w:rPr>
        <w:t>l</w:t>
      </w:r>
      <w:r w:rsidR="00D46737" w:rsidRPr="00485806">
        <w:rPr>
          <w:kern w:val="22"/>
          <w:szCs w:val="22"/>
          <w:lang w:val="es-ES"/>
        </w:rPr>
        <w:t xml:space="preserve"> mandat</w:t>
      </w:r>
      <w:r w:rsidRPr="00485806">
        <w:rPr>
          <w:kern w:val="22"/>
          <w:szCs w:val="22"/>
          <w:lang w:val="es-ES"/>
        </w:rPr>
        <w:t xml:space="preserve">o para el estudio </w:t>
      </w:r>
      <w:r w:rsidR="00D46737" w:rsidRPr="00485806">
        <w:rPr>
          <w:kern w:val="22"/>
          <w:szCs w:val="22"/>
          <w:lang w:val="es-ES"/>
        </w:rPr>
        <w:t>dirigido a</w:t>
      </w:r>
      <w:r w:rsidRPr="00485806">
        <w:rPr>
          <w:kern w:val="22"/>
          <w:szCs w:val="22"/>
          <w:lang w:val="es-ES"/>
        </w:rPr>
        <w:t xml:space="preserve"> proporcion</w:t>
      </w:r>
      <w:r w:rsidR="00D46737" w:rsidRPr="00485806">
        <w:rPr>
          <w:kern w:val="22"/>
          <w:szCs w:val="22"/>
          <w:lang w:val="es-ES"/>
        </w:rPr>
        <w:t>ar</w:t>
      </w:r>
      <w:r w:rsidRPr="00485806">
        <w:rPr>
          <w:kern w:val="22"/>
          <w:szCs w:val="22"/>
          <w:lang w:val="es-ES"/>
        </w:rPr>
        <w:t xml:space="preserve"> una base de información para la preparación de un marco estratégico a largo plazo para la creación de capacidad </w:t>
      </w:r>
      <w:r w:rsidR="00110B2F" w:rsidRPr="00485806">
        <w:rPr>
          <w:kern w:val="22"/>
          <w:szCs w:val="22"/>
          <w:lang w:val="es-ES"/>
        </w:rPr>
        <w:t>después</w:t>
      </w:r>
      <w:r w:rsidRPr="00485806">
        <w:rPr>
          <w:kern w:val="22"/>
          <w:szCs w:val="22"/>
          <w:lang w:val="es-ES"/>
        </w:rPr>
        <w:t xml:space="preserve"> de 2020, que figura en el apéndice del anexo I de la presente decisión, y </w:t>
      </w:r>
      <w:r w:rsidR="00411A74" w:rsidRPr="00485806">
        <w:rPr>
          <w:i/>
          <w:kern w:val="22"/>
          <w:szCs w:val="22"/>
          <w:lang w:val="es-ES"/>
        </w:rPr>
        <w:t>observa</w:t>
      </w:r>
      <w:r w:rsidR="00E01C00" w:rsidRPr="00485806">
        <w:rPr>
          <w:kern w:val="22"/>
          <w:szCs w:val="22"/>
          <w:lang w:val="es-ES"/>
        </w:rPr>
        <w:t xml:space="preserve"> que</w:t>
      </w:r>
      <w:r w:rsidRPr="00485806">
        <w:rPr>
          <w:kern w:val="22"/>
          <w:szCs w:val="22"/>
          <w:lang w:val="es-ES"/>
        </w:rPr>
        <w:t xml:space="preserve"> en la decisión XIV/-- la Conferencia de las Partes pidió a la Secretaria Ejecutiva que, con sujeción a la disponibilidad de recursos, encargara la realización de un estudio que proporcion</w:t>
      </w:r>
      <w:r w:rsidR="001E7329" w:rsidRPr="00485806">
        <w:rPr>
          <w:kern w:val="22"/>
          <w:szCs w:val="22"/>
          <w:lang w:val="es-ES"/>
        </w:rPr>
        <w:t>ara</w:t>
      </w:r>
      <w:r w:rsidRPr="00485806">
        <w:rPr>
          <w:kern w:val="22"/>
          <w:szCs w:val="22"/>
          <w:lang w:val="es-ES"/>
        </w:rPr>
        <w:t xml:space="preserve"> una base de información para la preparación de un marco estratégico a largo plazo para la creación de capacidad </w:t>
      </w:r>
      <w:r w:rsidR="00110B2F" w:rsidRPr="00485806">
        <w:rPr>
          <w:kern w:val="22"/>
          <w:szCs w:val="22"/>
          <w:lang w:val="es-ES"/>
        </w:rPr>
        <w:t>después</w:t>
      </w:r>
      <w:r w:rsidRPr="00485806">
        <w:rPr>
          <w:kern w:val="22"/>
          <w:szCs w:val="22"/>
          <w:lang w:val="es-ES"/>
        </w:rPr>
        <w:t xml:space="preserve"> de 2020, y </w:t>
      </w:r>
      <w:r w:rsidRPr="00485806">
        <w:rPr>
          <w:i/>
          <w:kern w:val="22"/>
          <w:szCs w:val="22"/>
          <w:lang w:val="es-ES"/>
        </w:rPr>
        <w:t>pide</w:t>
      </w:r>
      <w:r w:rsidRPr="00485806">
        <w:rPr>
          <w:kern w:val="22"/>
          <w:szCs w:val="22"/>
          <w:lang w:val="es-ES"/>
        </w:rPr>
        <w:t xml:space="preserve"> que en el estudio se tengan en cuenta aspectos pertinentes para el Protocolo de Nagoya;</w:t>
      </w:r>
    </w:p>
    <w:p w:rsidR="008A40B2" w:rsidRPr="00485806" w:rsidRDefault="008A40B2">
      <w:pPr>
        <w:pStyle w:val="Para10"/>
        <w:suppressLineNumbers/>
        <w:suppressAutoHyphens/>
        <w:kinsoku w:val="0"/>
        <w:overflowPunct w:val="0"/>
        <w:autoSpaceDE w:val="0"/>
        <w:autoSpaceDN w:val="0"/>
        <w:adjustRightInd w:val="0"/>
        <w:snapToGrid w:val="0"/>
        <w:ind w:left="720" w:firstLine="720"/>
        <w:rPr>
          <w:kern w:val="22"/>
          <w:szCs w:val="22"/>
          <w:lang w:val="es-ES"/>
        </w:rPr>
      </w:pPr>
      <w:r w:rsidRPr="00485806">
        <w:rPr>
          <w:kern w:val="22"/>
          <w:szCs w:val="22"/>
          <w:lang w:val="es-ES"/>
        </w:rPr>
        <w:t>3.</w:t>
      </w:r>
      <w:r w:rsidRPr="00485806">
        <w:rPr>
          <w:kern w:val="22"/>
          <w:szCs w:val="22"/>
          <w:lang w:val="es-ES"/>
        </w:rPr>
        <w:tab/>
      </w:r>
      <w:r w:rsidRPr="00485806">
        <w:rPr>
          <w:i/>
          <w:kern w:val="22"/>
          <w:szCs w:val="22"/>
          <w:lang w:val="es-ES"/>
        </w:rPr>
        <w:t>Invita</w:t>
      </w:r>
      <w:r w:rsidRPr="00485806">
        <w:rPr>
          <w:kern w:val="22"/>
          <w:szCs w:val="22"/>
          <w:lang w:val="es-ES"/>
        </w:rPr>
        <w:t xml:space="preserve"> a las Partes, pueblos indígenas y comunidades locales y organizaciones pertinentes a present</w:t>
      </w:r>
      <w:r w:rsidR="001E7329" w:rsidRPr="00485806">
        <w:rPr>
          <w:kern w:val="22"/>
          <w:szCs w:val="22"/>
          <w:lang w:val="es-ES"/>
        </w:rPr>
        <w:t>ar</w:t>
      </w:r>
      <w:r w:rsidRPr="00485806">
        <w:rPr>
          <w:kern w:val="22"/>
          <w:szCs w:val="22"/>
          <w:lang w:val="es-ES"/>
        </w:rPr>
        <w:t xml:space="preserve"> a la Secretaria Ejecutiva sus opiniones y sugerencias sobre los posibles elementos </w:t>
      </w:r>
      <w:r w:rsidR="001E7329" w:rsidRPr="00485806">
        <w:rPr>
          <w:kern w:val="22"/>
          <w:szCs w:val="22"/>
          <w:lang w:val="es-ES"/>
        </w:rPr>
        <w:t>d</w:t>
      </w:r>
      <w:r w:rsidRPr="00485806">
        <w:rPr>
          <w:kern w:val="22"/>
          <w:szCs w:val="22"/>
          <w:lang w:val="es-ES"/>
        </w:rPr>
        <w:t xml:space="preserve">el marco estratégico a largo plazo para la creación de capacidad </w:t>
      </w:r>
      <w:r w:rsidR="00110B2F" w:rsidRPr="00485806">
        <w:rPr>
          <w:kern w:val="22"/>
          <w:szCs w:val="22"/>
          <w:lang w:val="es-ES"/>
        </w:rPr>
        <w:t>después</w:t>
      </w:r>
      <w:r w:rsidRPr="00485806">
        <w:rPr>
          <w:kern w:val="22"/>
          <w:szCs w:val="22"/>
          <w:lang w:val="es-ES"/>
        </w:rPr>
        <w:t xml:space="preserve"> de 2020;</w:t>
      </w:r>
    </w:p>
    <w:p w:rsidR="008A40B2" w:rsidRPr="00485806" w:rsidRDefault="008A40B2">
      <w:pPr>
        <w:pStyle w:val="Para10"/>
        <w:suppressLineNumbers/>
        <w:suppressAutoHyphens/>
        <w:kinsoku w:val="0"/>
        <w:overflowPunct w:val="0"/>
        <w:autoSpaceDE w:val="0"/>
        <w:autoSpaceDN w:val="0"/>
        <w:adjustRightInd w:val="0"/>
        <w:snapToGrid w:val="0"/>
        <w:ind w:left="720" w:firstLine="720"/>
        <w:rPr>
          <w:kern w:val="22"/>
          <w:szCs w:val="22"/>
          <w:lang w:val="es-ES"/>
        </w:rPr>
      </w:pPr>
      <w:r w:rsidRPr="00485806">
        <w:rPr>
          <w:kern w:val="22"/>
          <w:szCs w:val="22"/>
          <w:lang w:val="es-ES"/>
        </w:rPr>
        <w:t>4.</w:t>
      </w:r>
      <w:r w:rsidRPr="00485806">
        <w:rPr>
          <w:kern w:val="22"/>
          <w:szCs w:val="22"/>
          <w:lang w:val="es-ES"/>
        </w:rPr>
        <w:tab/>
      </w:r>
      <w:r w:rsidRPr="00485806">
        <w:rPr>
          <w:i/>
          <w:kern w:val="22"/>
          <w:szCs w:val="22"/>
          <w:lang w:val="es-ES"/>
        </w:rPr>
        <w:t>Invita</w:t>
      </w:r>
      <w:r w:rsidRPr="00485806">
        <w:rPr>
          <w:kern w:val="22"/>
          <w:szCs w:val="22"/>
          <w:lang w:val="es-ES"/>
        </w:rPr>
        <w:t xml:space="preserve"> </w:t>
      </w:r>
      <w:r w:rsidRPr="00485806">
        <w:rPr>
          <w:i/>
          <w:kern w:val="22"/>
          <w:szCs w:val="22"/>
          <w:lang w:val="es-ES"/>
        </w:rPr>
        <w:t xml:space="preserve">también </w:t>
      </w:r>
      <w:r w:rsidRPr="00485806">
        <w:rPr>
          <w:kern w:val="22"/>
          <w:szCs w:val="22"/>
          <w:lang w:val="es-ES"/>
        </w:rPr>
        <w:t>a las Partes, así como a pueblos indígenas y comunidades locales y organizaciones pertinentes, a particip</w:t>
      </w:r>
      <w:r w:rsidR="001E7329" w:rsidRPr="00485806">
        <w:rPr>
          <w:kern w:val="22"/>
          <w:szCs w:val="22"/>
          <w:lang w:val="es-ES"/>
        </w:rPr>
        <w:t>ar</w:t>
      </w:r>
      <w:r w:rsidRPr="00485806">
        <w:rPr>
          <w:kern w:val="22"/>
          <w:szCs w:val="22"/>
          <w:lang w:val="es-ES"/>
        </w:rPr>
        <w:t xml:space="preserve"> en los talleres consultivos y foros de d</w:t>
      </w:r>
      <w:r w:rsidR="001E7329" w:rsidRPr="00485806">
        <w:rPr>
          <w:kern w:val="22"/>
          <w:szCs w:val="22"/>
          <w:lang w:val="es-ES"/>
        </w:rPr>
        <w:t xml:space="preserve">ebate </w:t>
      </w:r>
      <w:r w:rsidRPr="00485806">
        <w:rPr>
          <w:kern w:val="22"/>
          <w:szCs w:val="22"/>
          <w:lang w:val="es-ES"/>
        </w:rPr>
        <w:t xml:space="preserve">en línea sobre el proyecto de marco estratégico a largo plazo para la creación de capacidad </w:t>
      </w:r>
      <w:r w:rsidR="00110B2F" w:rsidRPr="00485806">
        <w:rPr>
          <w:kern w:val="22"/>
          <w:szCs w:val="22"/>
          <w:lang w:val="es-ES"/>
        </w:rPr>
        <w:t>después</w:t>
      </w:r>
      <w:r w:rsidRPr="00485806">
        <w:rPr>
          <w:kern w:val="22"/>
          <w:szCs w:val="22"/>
          <w:lang w:val="es-ES"/>
        </w:rPr>
        <w:t xml:space="preserve"> de 2020, </w:t>
      </w:r>
      <w:r w:rsidRPr="00485806">
        <w:rPr>
          <w:kern w:val="22"/>
          <w:szCs w:val="22"/>
          <w:lang w:val="es-ES"/>
        </w:rPr>
        <w:lastRenderedPageBreak/>
        <w:t>conjuntamente con el proceso de preparación para el marco mundial de la diversidad biológica posterior a 2020;</w:t>
      </w:r>
    </w:p>
    <w:p w:rsidR="008A40B2" w:rsidRPr="00485806" w:rsidRDefault="008A40B2">
      <w:pPr>
        <w:pStyle w:val="Para10"/>
        <w:suppressLineNumbers/>
        <w:suppressAutoHyphens/>
        <w:kinsoku w:val="0"/>
        <w:overflowPunct w:val="0"/>
        <w:autoSpaceDE w:val="0"/>
        <w:autoSpaceDN w:val="0"/>
        <w:adjustRightInd w:val="0"/>
        <w:snapToGrid w:val="0"/>
        <w:ind w:left="720" w:firstLine="720"/>
        <w:rPr>
          <w:kern w:val="22"/>
          <w:szCs w:val="22"/>
          <w:lang w:val="es-ES"/>
        </w:rPr>
      </w:pPr>
      <w:r w:rsidRPr="00485806">
        <w:rPr>
          <w:kern w:val="22"/>
          <w:szCs w:val="22"/>
          <w:lang w:val="es-ES"/>
        </w:rPr>
        <w:t>5.</w:t>
      </w:r>
      <w:r w:rsidRPr="00485806">
        <w:rPr>
          <w:kern w:val="22"/>
          <w:szCs w:val="22"/>
          <w:lang w:val="es-ES"/>
        </w:rPr>
        <w:tab/>
      </w:r>
      <w:r w:rsidRPr="00485806">
        <w:rPr>
          <w:i/>
          <w:kern w:val="22"/>
          <w:szCs w:val="22"/>
          <w:lang w:val="es-ES"/>
        </w:rPr>
        <w:t>Pide</w:t>
      </w:r>
      <w:r w:rsidRPr="00485806">
        <w:rPr>
          <w:kern w:val="22"/>
          <w:szCs w:val="22"/>
          <w:lang w:val="es-ES"/>
        </w:rPr>
        <w:t xml:space="preserve"> al Comité Asesor Oficioso sobre Creación de Capacidad para la Aplicación del Protocolo de Nagoya que contribuya a la elaboración del proyecto de marco estratégico a largo plazo para la creación de capacidad </w:t>
      </w:r>
      <w:r w:rsidR="00110B2F" w:rsidRPr="00485806">
        <w:rPr>
          <w:kern w:val="22"/>
          <w:szCs w:val="22"/>
          <w:lang w:val="es-ES"/>
        </w:rPr>
        <w:t>después</w:t>
      </w:r>
      <w:r w:rsidRPr="00485806">
        <w:rPr>
          <w:kern w:val="22"/>
          <w:szCs w:val="22"/>
          <w:lang w:val="es-ES"/>
        </w:rPr>
        <w:t xml:space="preserve"> de 2020;</w:t>
      </w:r>
    </w:p>
    <w:p w:rsidR="008A40B2" w:rsidRPr="00485806" w:rsidRDefault="008A40B2">
      <w:pPr>
        <w:pStyle w:val="Para10"/>
        <w:suppressLineNumbers/>
        <w:suppressAutoHyphens/>
        <w:kinsoku w:val="0"/>
        <w:overflowPunct w:val="0"/>
        <w:autoSpaceDE w:val="0"/>
        <w:autoSpaceDN w:val="0"/>
        <w:adjustRightInd w:val="0"/>
        <w:snapToGrid w:val="0"/>
        <w:ind w:left="720" w:firstLine="720"/>
        <w:rPr>
          <w:kern w:val="22"/>
          <w:szCs w:val="22"/>
          <w:lang w:val="es-ES"/>
        </w:rPr>
      </w:pPr>
      <w:r w:rsidRPr="00485806">
        <w:rPr>
          <w:kern w:val="22"/>
          <w:szCs w:val="22"/>
          <w:lang w:val="es-ES"/>
        </w:rPr>
        <w:t>6.</w:t>
      </w:r>
      <w:r w:rsidRPr="00485806">
        <w:rPr>
          <w:kern w:val="22"/>
          <w:szCs w:val="22"/>
          <w:lang w:val="es-ES"/>
        </w:rPr>
        <w:tab/>
      </w:r>
      <w:r w:rsidRPr="00485806">
        <w:rPr>
          <w:i/>
          <w:kern w:val="22"/>
          <w:szCs w:val="22"/>
          <w:lang w:val="es-ES"/>
        </w:rPr>
        <w:t>Pide</w:t>
      </w:r>
      <w:r w:rsidRPr="00485806">
        <w:rPr>
          <w:kern w:val="22"/>
          <w:szCs w:val="22"/>
          <w:lang w:val="es-ES"/>
        </w:rPr>
        <w:t xml:space="preserve"> a la Secretaria Ejecutiva que, con sujeción a la disponibilidad de recursos, presente un proyecto de marco estratégico a largo plazo para la creación de capacidad </w:t>
      </w:r>
      <w:r w:rsidR="00110B2F" w:rsidRPr="00485806">
        <w:rPr>
          <w:kern w:val="22"/>
          <w:szCs w:val="22"/>
          <w:lang w:val="es-ES"/>
        </w:rPr>
        <w:t>después</w:t>
      </w:r>
      <w:r w:rsidRPr="00485806">
        <w:rPr>
          <w:kern w:val="22"/>
          <w:szCs w:val="22"/>
          <w:lang w:val="es-ES"/>
        </w:rPr>
        <w:t xml:space="preserve"> de 2020 para consideración del Órgano Subsidiario sobre la Aplicación en su tercera reunión y para su posterior consideración por la Conferencia de las Partes que actúa como reunión de las Partes en el Protocolo en su cuarta reunión; </w:t>
      </w:r>
    </w:p>
    <w:p w:rsidR="008A40B2" w:rsidRPr="00485806" w:rsidRDefault="008A40B2">
      <w:pPr>
        <w:pStyle w:val="ListParagraph"/>
        <w:keepNext/>
        <w:suppressLineNumbers/>
        <w:suppressAutoHyphens/>
        <w:kinsoku w:val="0"/>
        <w:overflowPunct w:val="0"/>
        <w:autoSpaceDE w:val="0"/>
        <w:autoSpaceDN w:val="0"/>
        <w:adjustRightInd w:val="0"/>
        <w:snapToGrid w:val="0"/>
        <w:spacing w:before="240" w:after="120"/>
        <w:ind w:left="1152" w:hanging="432"/>
        <w:contextualSpacing w:val="0"/>
        <w:rPr>
          <w:szCs w:val="22"/>
          <w:lang w:val="es-ES"/>
        </w:rPr>
      </w:pPr>
      <w:r w:rsidRPr="00485806">
        <w:rPr>
          <w:b/>
          <w:kern w:val="22"/>
          <w:szCs w:val="22"/>
          <w:lang w:val="es-ES"/>
        </w:rPr>
        <w:t>III.</w:t>
      </w:r>
      <w:r w:rsidRPr="00485806">
        <w:rPr>
          <w:b/>
          <w:kern w:val="22"/>
          <w:szCs w:val="22"/>
          <w:lang w:val="es-ES"/>
        </w:rPr>
        <w:tab/>
        <w:t>Proyecto de decisión para la Conferencia de las Partes que actúa como reunión de las Partes en el Protocolo de Cartagena</w:t>
      </w:r>
    </w:p>
    <w:p w:rsidR="008A40B2" w:rsidRPr="00485806" w:rsidRDefault="008A40B2">
      <w:pPr>
        <w:pStyle w:val="ListParagraph"/>
        <w:suppressLineNumbers/>
        <w:suppressAutoHyphens/>
        <w:kinsoku w:val="0"/>
        <w:overflowPunct w:val="0"/>
        <w:autoSpaceDE w:val="0"/>
        <w:autoSpaceDN w:val="0"/>
        <w:adjustRightInd w:val="0"/>
        <w:snapToGrid w:val="0"/>
        <w:spacing w:before="120" w:after="120"/>
        <w:ind w:left="0" w:firstLine="720"/>
        <w:contextualSpacing w:val="0"/>
        <w:rPr>
          <w:i/>
          <w:kern w:val="22"/>
          <w:szCs w:val="22"/>
          <w:lang w:val="es-ES"/>
        </w:rPr>
      </w:pPr>
      <w:r w:rsidRPr="00485806">
        <w:rPr>
          <w:iCs/>
          <w:kern w:val="22"/>
          <w:szCs w:val="22"/>
          <w:lang w:val="es-ES"/>
        </w:rPr>
        <w:t>7.</w:t>
      </w:r>
      <w:r w:rsidRPr="00485806">
        <w:rPr>
          <w:iCs/>
          <w:kern w:val="22"/>
          <w:szCs w:val="22"/>
          <w:lang w:val="es-ES"/>
        </w:rPr>
        <w:tab/>
      </w:r>
      <w:r w:rsidRPr="00485806">
        <w:rPr>
          <w:i/>
          <w:kern w:val="22"/>
          <w:szCs w:val="22"/>
          <w:lang w:val="es-ES"/>
        </w:rPr>
        <w:t>Recomienda</w:t>
      </w:r>
      <w:r w:rsidRPr="00485806">
        <w:rPr>
          <w:kern w:val="22"/>
          <w:szCs w:val="22"/>
          <w:lang w:val="es-ES"/>
        </w:rPr>
        <w:t xml:space="preserve"> a la Conferencia de las Partes que actúa como reunión de las Partes en el Protocolo de Cartagena que en su novena reunión adopte una decisión del siguiente tenor:</w:t>
      </w:r>
    </w:p>
    <w:p w:rsidR="008A40B2" w:rsidRPr="00485806" w:rsidRDefault="008A40B2">
      <w:pPr>
        <w:pStyle w:val="Para10"/>
        <w:suppressLineNumbers/>
        <w:suppressAutoHyphens/>
        <w:kinsoku w:val="0"/>
        <w:overflowPunct w:val="0"/>
        <w:autoSpaceDE w:val="0"/>
        <w:autoSpaceDN w:val="0"/>
        <w:adjustRightInd w:val="0"/>
        <w:snapToGrid w:val="0"/>
        <w:ind w:left="720" w:firstLine="720"/>
        <w:rPr>
          <w:i/>
          <w:kern w:val="22"/>
          <w:szCs w:val="22"/>
          <w:lang w:val="es-ES"/>
        </w:rPr>
      </w:pPr>
      <w:r w:rsidRPr="00485806">
        <w:rPr>
          <w:i/>
          <w:kern w:val="22"/>
          <w:szCs w:val="22"/>
          <w:lang w:val="es-ES"/>
        </w:rPr>
        <w:t>La Conferencia de las Partes que actúa como reunión de las Partes en el Protocolo de Cartagena sobre Seguridad de la Biotecnología,</w:t>
      </w:r>
    </w:p>
    <w:p w:rsidR="008A40B2" w:rsidRPr="00485806" w:rsidRDefault="008A40B2">
      <w:pPr>
        <w:pStyle w:val="Para10"/>
        <w:suppressLineNumbers/>
        <w:suppressAutoHyphens/>
        <w:kinsoku w:val="0"/>
        <w:overflowPunct w:val="0"/>
        <w:autoSpaceDE w:val="0"/>
        <w:autoSpaceDN w:val="0"/>
        <w:adjustRightInd w:val="0"/>
        <w:snapToGrid w:val="0"/>
        <w:ind w:left="720" w:firstLine="720"/>
        <w:rPr>
          <w:kern w:val="22"/>
          <w:szCs w:val="22"/>
          <w:lang w:val="es-ES"/>
        </w:rPr>
      </w:pPr>
      <w:r w:rsidRPr="00485806">
        <w:rPr>
          <w:i/>
          <w:szCs w:val="22"/>
          <w:lang w:val="es-ES"/>
        </w:rPr>
        <w:t>Recordando</w:t>
      </w:r>
      <w:r w:rsidRPr="00485806">
        <w:rPr>
          <w:szCs w:val="22"/>
          <w:lang w:val="es-ES"/>
        </w:rPr>
        <w:t xml:space="preserve"> las decisiones </w:t>
      </w:r>
      <w:hyperlink r:id="rId13" w:history="1">
        <w:r w:rsidRPr="00485806">
          <w:rPr>
            <w:rStyle w:val="Hyperlink"/>
            <w:sz w:val="22"/>
            <w:szCs w:val="22"/>
            <w:lang w:val="es-ES"/>
          </w:rPr>
          <w:t>BS-VI/3</w:t>
        </w:r>
      </w:hyperlink>
      <w:r w:rsidRPr="00485806">
        <w:rPr>
          <w:szCs w:val="22"/>
          <w:lang w:val="es-ES"/>
        </w:rPr>
        <w:t xml:space="preserve"> y </w:t>
      </w:r>
      <w:hyperlink r:id="rId14" w:history="1">
        <w:r w:rsidRPr="00485806">
          <w:rPr>
            <w:rStyle w:val="Hyperlink"/>
            <w:sz w:val="22"/>
            <w:szCs w:val="22"/>
            <w:lang w:val="es-ES"/>
          </w:rPr>
          <w:t>CP-VIII/3</w:t>
        </w:r>
      </w:hyperlink>
      <w:r w:rsidRPr="00485806">
        <w:rPr>
          <w:szCs w:val="22"/>
          <w:lang w:val="es-ES"/>
        </w:rPr>
        <w:t>,</w:t>
      </w:r>
    </w:p>
    <w:p w:rsidR="008A40B2" w:rsidRPr="00485806" w:rsidRDefault="008A40B2">
      <w:pPr>
        <w:pStyle w:val="Para10"/>
        <w:suppressLineNumbers/>
        <w:suppressAutoHyphens/>
        <w:kinsoku w:val="0"/>
        <w:overflowPunct w:val="0"/>
        <w:autoSpaceDE w:val="0"/>
        <w:autoSpaceDN w:val="0"/>
        <w:adjustRightInd w:val="0"/>
        <w:snapToGrid w:val="0"/>
        <w:ind w:left="720" w:firstLine="720"/>
        <w:rPr>
          <w:kern w:val="22"/>
          <w:szCs w:val="22"/>
          <w:lang w:val="es-ES"/>
        </w:rPr>
      </w:pPr>
      <w:r w:rsidRPr="00485806">
        <w:rPr>
          <w:kern w:val="22"/>
          <w:szCs w:val="22"/>
          <w:lang w:val="es-ES"/>
        </w:rPr>
        <w:t>1.</w:t>
      </w:r>
      <w:r w:rsidRPr="00485806">
        <w:rPr>
          <w:kern w:val="22"/>
          <w:szCs w:val="22"/>
          <w:lang w:val="es-ES"/>
        </w:rPr>
        <w:tab/>
      </w:r>
      <w:r w:rsidRPr="00485806">
        <w:rPr>
          <w:i/>
          <w:kern w:val="22"/>
          <w:szCs w:val="22"/>
          <w:lang w:val="es-ES"/>
        </w:rPr>
        <w:t>Toma nota</w:t>
      </w:r>
      <w:r w:rsidRPr="00485806">
        <w:rPr>
          <w:kern w:val="22"/>
          <w:szCs w:val="22"/>
          <w:lang w:val="es-ES"/>
        </w:rPr>
        <w:t xml:space="preserve"> del informe sobre los progresos realizados en la implementación del plan de acción a corto plazo (2017-2020) para mejorar y apoyar la creación de capacidad para la aplicación del Convenio y sus Protocolos apoyada y facilitada por la Secretaria Ejecutiva en colaboración con diversos </w:t>
      </w:r>
      <w:r w:rsidR="001E7329" w:rsidRPr="00485806">
        <w:rPr>
          <w:kern w:val="22"/>
          <w:szCs w:val="22"/>
          <w:lang w:val="es-ES"/>
        </w:rPr>
        <w:t>a</w:t>
      </w:r>
      <w:r w:rsidRPr="00485806">
        <w:rPr>
          <w:kern w:val="22"/>
          <w:szCs w:val="22"/>
          <w:lang w:val="es-ES"/>
        </w:rPr>
        <w:t>soci</w:t>
      </w:r>
      <w:r w:rsidR="001E7329" w:rsidRPr="00485806">
        <w:rPr>
          <w:kern w:val="22"/>
          <w:szCs w:val="22"/>
          <w:lang w:val="es-ES"/>
        </w:rPr>
        <w:t>ad</w:t>
      </w:r>
      <w:r w:rsidRPr="00485806">
        <w:rPr>
          <w:kern w:val="22"/>
          <w:szCs w:val="22"/>
          <w:lang w:val="es-ES"/>
        </w:rPr>
        <w:t>os</w:t>
      </w:r>
      <w:r w:rsidRPr="00485806">
        <w:rPr>
          <w:rStyle w:val="StyleFootnoteReferencenumberFootnoteReferenceSuperscript-EF"/>
          <w:sz w:val="22"/>
          <w:szCs w:val="22"/>
          <w:lang w:val="es-ES"/>
        </w:rPr>
        <w:footnoteReference w:id="9"/>
      </w:r>
      <w:r w:rsidRPr="00485806">
        <w:rPr>
          <w:kern w:val="22"/>
          <w:szCs w:val="22"/>
          <w:lang w:val="es-ES"/>
        </w:rPr>
        <w:t>;</w:t>
      </w:r>
    </w:p>
    <w:p w:rsidR="008A40B2" w:rsidRPr="00485806" w:rsidRDefault="008A40B2">
      <w:pPr>
        <w:pStyle w:val="Para10"/>
        <w:suppressLineNumbers/>
        <w:suppressAutoHyphens/>
        <w:kinsoku w:val="0"/>
        <w:overflowPunct w:val="0"/>
        <w:autoSpaceDE w:val="0"/>
        <w:autoSpaceDN w:val="0"/>
        <w:adjustRightInd w:val="0"/>
        <w:snapToGrid w:val="0"/>
        <w:ind w:left="720" w:firstLine="720"/>
        <w:rPr>
          <w:kern w:val="22"/>
          <w:szCs w:val="22"/>
          <w:lang w:val="es-ES"/>
        </w:rPr>
      </w:pPr>
      <w:r w:rsidRPr="00485806">
        <w:rPr>
          <w:kern w:val="22"/>
          <w:szCs w:val="22"/>
          <w:lang w:val="es-ES"/>
        </w:rPr>
        <w:t>2.</w:t>
      </w:r>
      <w:r w:rsidRPr="00485806">
        <w:rPr>
          <w:kern w:val="22"/>
          <w:szCs w:val="22"/>
          <w:lang w:val="es-ES"/>
        </w:rPr>
        <w:tab/>
      </w:r>
      <w:r w:rsidRPr="00485806">
        <w:rPr>
          <w:i/>
          <w:kern w:val="22"/>
          <w:szCs w:val="22"/>
          <w:lang w:val="es-ES"/>
        </w:rPr>
        <w:t>Acoge con satisfacción</w:t>
      </w:r>
      <w:r w:rsidRPr="00485806">
        <w:rPr>
          <w:kern w:val="22"/>
          <w:szCs w:val="22"/>
          <w:lang w:val="es-ES"/>
        </w:rPr>
        <w:t xml:space="preserve"> </w:t>
      </w:r>
      <w:r w:rsidR="00D46737" w:rsidRPr="00485806">
        <w:rPr>
          <w:kern w:val="22"/>
          <w:szCs w:val="22"/>
          <w:lang w:val="es-ES"/>
        </w:rPr>
        <w:t>e</w:t>
      </w:r>
      <w:r w:rsidRPr="00485806">
        <w:rPr>
          <w:kern w:val="22"/>
          <w:szCs w:val="22"/>
          <w:lang w:val="es-ES"/>
        </w:rPr>
        <w:t>l</w:t>
      </w:r>
      <w:r w:rsidR="00D46737" w:rsidRPr="00485806">
        <w:rPr>
          <w:kern w:val="22"/>
          <w:szCs w:val="22"/>
          <w:lang w:val="es-ES"/>
        </w:rPr>
        <w:t xml:space="preserve"> mandat</w:t>
      </w:r>
      <w:r w:rsidR="001E7329" w:rsidRPr="00485806">
        <w:rPr>
          <w:kern w:val="22"/>
          <w:szCs w:val="22"/>
          <w:lang w:val="es-ES"/>
        </w:rPr>
        <w:t>o</w:t>
      </w:r>
      <w:r w:rsidRPr="00485806">
        <w:rPr>
          <w:kern w:val="22"/>
          <w:szCs w:val="22"/>
          <w:lang w:val="es-ES"/>
        </w:rPr>
        <w:t xml:space="preserve"> para el estudio </w:t>
      </w:r>
      <w:r w:rsidR="00D46737" w:rsidRPr="00485806">
        <w:rPr>
          <w:kern w:val="22"/>
          <w:szCs w:val="22"/>
          <w:lang w:val="es-ES"/>
        </w:rPr>
        <w:t>dirigido a</w:t>
      </w:r>
      <w:r w:rsidRPr="00485806">
        <w:rPr>
          <w:kern w:val="22"/>
          <w:szCs w:val="22"/>
          <w:lang w:val="es-ES"/>
        </w:rPr>
        <w:t xml:space="preserve"> proporcion</w:t>
      </w:r>
      <w:r w:rsidR="00D46737" w:rsidRPr="00485806">
        <w:rPr>
          <w:kern w:val="22"/>
          <w:szCs w:val="22"/>
          <w:lang w:val="es-ES"/>
        </w:rPr>
        <w:t>ar</w:t>
      </w:r>
      <w:r w:rsidRPr="00485806">
        <w:rPr>
          <w:kern w:val="22"/>
          <w:szCs w:val="22"/>
          <w:lang w:val="es-ES"/>
        </w:rPr>
        <w:t xml:space="preserve"> una base de información para la preparación de un marco estratégico a largo plazo para la creación de capacidad </w:t>
      </w:r>
      <w:r w:rsidR="00110B2F" w:rsidRPr="00485806">
        <w:rPr>
          <w:kern w:val="22"/>
          <w:szCs w:val="22"/>
          <w:lang w:val="es-ES"/>
        </w:rPr>
        <w:t>después</w:t>
      </w:r>
      <w:r w:rsidRPr="00485806">
        <w:rPr>
          <w:kern w:val="22"/>
          <w:szCs w:val="22"/>
          <w:lang w:val="es-ES"/>
        </w:rPr>
        <w:t xml:space="preserve"> de 2020, que figura en el apéndice del anexo I de la presente decisión, y </w:t>
      </w:r>
      <w:r w:rsidR="001E7329" w:rsidRPr="00485806">
        <w:rPr>
          <w:i/>
          <w:kern w:val="22"/>
          <w:szCs w:val="22"/>
          <w:lang w:val="es-ES"/>
        </w:rPr>
        <w:t>observa</w:t>
      </w:r>
      <w:r w:rsidRPr="00485806">
        <w:rPr>
          <w:kern w:val="22"/>
          <w:szCs w:val="22"/>
          <w:lang w:val="es-ES"/>
        </w:rPr>
        <w:t xml:space="preserve"> que</w:t>
      </w:r>
      <w:r w:rsidR="00E01C00" w:rsidRPr="00485806">
        <w:rPr>
          <w:kern w:val="22"/>
          <w:szCs w:val="22"/>
          <w:lang w:val="es-ES"/>
        </w:rPr>
        <w:t xml:space="preserve"> en la decisión XIV/--</w:t>
      </w:r>
      <w:r w:rsidRPr="00485806">
        <w:rPr>
          <w:kern w:val="22"/>
          <w:szCs w:val="22"/>
          <w:lang w:val="es-ES"/>
        </w:rPr>
        <w:t xml:space="preserve"> la Conferencia de las Partes pidió a la Secretaria Ejecutiva que, con sujeción a la disponibilidad de recursos, encargara la realización de un estudio que proporcion</w:t>
      </w:r>
      <w:r w:rsidR="00387616" w:rsidRPr="00485806">
        <w:rPr>
          <w:kern w:val="22"/>
          <w:szCs w:val="22"/>
          <w:lang w:val="es-ES"/>
        </w:rPr>
        <w:t>ara</w:t>
      </w:r>
      <w:r w:rsidRPr="00485806">
        <w:rPr>
          <w:kern w:val="22"/>
          <w:szCs w:val="22"/>
          <w:lang w:val="es-ES"/>
        </w:rPr>
        <w:t xml:space="preserve"> una base de información para la preparación del marco estratégico a largo plazo para la creación de capacidad </w:t>
      </w:r>
      <w:r w:rsidR="00110B2F" w:rsidRPr="00485806">
        <w:rPr>
          <w:kern w:val="22"/>
          <w:szCs w:val="22"/>
          <w:lang w:val="es-ES"/>
        </w:rPr>
        <w:t>después</w:t>
      </w:r>
      <w:r w:rsidRPr="00485806">
        <w:rPr>
          <w:kern w:val="22"/>
          <w:szCs w:val="22"/>
          <w:lang w:val="es-ES"/>
        </w:rPr>
        <w:t xml:space="preserve"> de 2020, y </w:t>
      </w:r>
      <w:r w:rsidRPr="00485806">
        <w:rPr>
          <w:i/>
          <w:kern w:val="22"/>
          <w:szCs w:val="22"/>
          <w:lang w:val="es-ES"/>
        </w:rPr>
        <w:t>pide</w:t>
      </w:r>
      <w:r w:rsidRPr="00485806">
        <w:rPr>
          <w:kern w:val="22"/>
          <w:szCs w:val="22"/>
          <w:lang w:val="es-ES"/>
        </w:rPr>
        <w:t xml:space="preserve"> que en el estudio se tengan en cuenta aspectos pertinentes para el Protocolo de Cartagena;</w:t>
      </w:r>
    </w:p>
    <w:p w:rsidR="008A40B2" w:rsidRPr="00485806" w:rsidRDefault="008A40B2">
      <w:pPr>
        <w:pStyle w:val="Para10"/>
        <w:suppressLineNumbers/>
        <w:suppressAutoHyphens/>
        <w:kinsoku w:val="0"/>
        <w:overflowPunct w:val="0"/>
        <w:autoSpaceDE w:val="0"/>
        <w:autoSpaceDN w:val="0"/>
        <w:adjustRightInd w:val="0"/>
        <w:snapToGrid w:val="0"/>
        <w:ind w:left="720" w:firstLine="720"/>
        <w:rPr>
          <w:kern w:val="22"/>
          <w:szCs w:val="22"/>
          <w:lang w:val="es-ES"/>
        </w:rPr>
      </w:pPr>
      <w:r w:rsidRPr="00485806">
        <w:rPr>
          <w:kern w:val="22"/>
          <w:szCs w:val="22"/>
          <w:lang w:val="es-ES"/>
        </w:rPr>
        <w:t>3.</w:t>
      </w:r>
      <w:r w:rsidRPr="00485806">
        <w:rPr>
          <w:kern w:val="22"/>
          <w:szCs w:val="22"/>
          <w:lang w:val="es-ES"/>
        </w:rPr>
        <w:tab/>
      </w:r>
      <w:r w:rsidRPr="00485806">
        <w:rPr>
          <w:i/>
          <w:kern w:val="22"/>
          <w:szCs w:val="22"/>
          <w:lang w:val="es-ES"/>
        </w:rPr>
        <w:t>Invita</w:t>
      </w:r>
      <w:r w:rsidRPr="00485806">
        <w:rPr>
          <w:kern w:val="22"/>
          <w:szCs w:val="22"/>
          <w:lang w:val="es-ES"/>
        </w:rPr>
        <w:t xml:space="preserve"> a las Partes, pueblos indígenas y comunidades locales y organizaciones pertinentes a present</w:t>
      </w:r>
      <w:r w:rsidR="00387616" w:rsidRPr="00485806">
        <w:rPr>
          <w:kern w:val="22"/>
          <w:szCs w:val="22"/>
          <w:lang w:val="es-ES"/>
        </w:rPr>
        <w:t>ar</w:t>
      </w:r>
      <w:r w:rsidRPr="00485806">
        <w:rPr>
          <w:kern w:val="22"/>
          <w:szCs w:val="22"/>
          <w:lang w:val="es-ES"/>
        </w:rPr>
        <w:t xml:space="preserve"> a la Secretaria Ejecutiva sus opiniones y sugerencias sobre los posibles elementos </w:t>
      </w:r>
      <w:r w:rsidR="00387616" w:rsidRPr="00485806">
        <w:rPr>
          <w:kern w:val="22"/>
          <w:szCs w:val="22"/>
          <w:lang w:val="es-ES"/>
        </w:rPr>
        <w:t>d</w:t>
      </w:r>
      <w:r w:rsidRPr="00485806">
        <w:rPr>
          <w:kern w:val="22"/>
          <w:szCs w:val="22"/>
          <w:lang w:val="es-ES"/>
        </w:rPr>
        <w:t xml:space="preserve">el marco estratégico a largo plazo para la creación de capacidad </w:t>
      </w:r>
      <w:r w:rsidR="00110B2F" w:rsidRPr="00485806">
        <w:rPr>
          <w:kern w:val="22"/>
          <w:szCs w:val="22"/>
          <w:lang w:val="es-ES"/>
        </w:rPr>
        <w:t>después</w:t>
      </w:r>
      <w:r w:rsidRPr="00485806">
        <w:rPr>
          <w:kern w:val="22"/>
          <w:szCs w:val="22"/>
          <w:lang w:val="es-ES"/>
        </w:rPr>
        <w:t xml:space="preserve"> de 2020;</w:t>
      </w:r>
    </w:p>
    <w:p w:rsidR="008A40B2" w:rsidRPr="00485806" w:rsidRDefault="008A40B2">
      <w:pPr>
        <w:pStyle w:val="Para10"/>
        <w:suppressLineNumbers/>
        <w:suppressAutoHyphens/>
        <w:kinsoku w:val="0"/>
        <w:overflowPunct w:val="0"/>
        <w:autoSpaceDE w:val="0"/>
        <w:autoSpaceDN w:val="0"/>
        <w:adjustRightInd w:val="0"/>
        <w:snapToGrid w:val="0"/>
        <w:ind w:left="720" w:firstLine="720"/>
        <w:rPr>
          <w:spacing w:val="-8"/>
          <w:kern w:val="22"/>
          <w:szCs w:val="22"/>
          <w:lang w:val="es-ES"/>
        </w:rPr>
      </w:pPr>
      <w:r w:rsidRPr="00485806">
        <w:rPr>
          <w:spacing w:val="-8"/>
          <w:kern w:val="22"/>
          <w:szCs w:val="22"/>
          <w:lang w:val="es-ES"/>
        </w:rPr>
        <w:t>4.</w:t>
      </w:r>
      <w:r w:rsidRPr="00485806">
        <w:rPr>
          <w:spacing w:val="-8"/>
          <w:kern w:val="22"/>
          <w:szCs w:val="22"/>
          <w:lang w:val="es-ES"/>
        </w:rPr>
        <w:tab/>
      </w:r>
      <w:r w:rsidRPr="00485806">
        <w:rPr>
          <w:i/>
          <w:spacing w:val="-8"/>
          <w:kern w:val="22"/>
          <w:szCs w:val="22"/>
          <w:lang w:val="es-ES"/>
        </w:rPr>
        <w:t>Invita</w:t>
      </w:r>
      <w:r w:rsidRPr="00485806">
        <w:rPr>
          <w:spacing w:val="-8"/>
          <w:kern w:val="22"/>
          <w:szCs w:val="22"/>
          <w:lang w:val="es-ES"/>
        </w:rPr>
        <w:t xml:space="preserve"> </w:t>
      </w:r>
      <w:r w:rsidRPr="00485806">
        <w:rPr>
          <w:i/>
          <w:spacing w:val="-8"/>
          <w:kern w:val="22"/>
          <w:szCs w:val="22"/>
          <w:lang w:val="es-ES"/>
        </w:rPr>
        <w:t>también</w:t>
      </w:r>
      <w:r w:rsidRPr="00485806">
        <w:rPr>
          <w:spacing w:val="-8"/>
          <w:kern w:val="22"/>
          <w:szCs w:val="22"/>
          <w:lang w:val="es-ES"/>
        </w:rPr>
        <w:t xml:space="preserve"> a las Partes, así como a pueblos indígenas y comunidades locales y organizaciones pertinentes, a particip</w:t>
      </w:r>
      <w:r w:rsidR="00387616" w:rsidRPr="00485806">
        <w:rPr>
          <w:spacing w:val="-8"/>
          <w:kern w:val="22"/>
          <w:szCs w:val="22"/>
          <w:lang w:val="es-ES"/>
        </w:rPr>
        <w:t>ar</w:t>
      </w:r>
      <w:r w:rsidRPr="00485806">
        <w:rPr>
          <w:spacing w:val="-8"/>
          <w:kern w:val="22"/>
          <w:szCs w:val="22"/>
          <w:lang w:val="es-ES"/>
        </w:rPr>
        <w:t xml:space="preserve"> en los talleres consultivos y foros de d</w:t>
      </w:r>
      <w:r w:rsidR="00387616" w:rsidRPr="00485806">
        <w:rPr>
          <w:spacing w:val="-8"/>
          <w:kern w:val="22"/>
          <w:szCs w:val="22"/>
          <w:lang w:val="es-ES"/>
        </w:rPr>
        <w:t>ebate</w:t>
      </w:r>
      <w:r w:rsidRPr="00485806">
        <w:rPr>
          <w:spacing w:val="-8"/>
          <w:kern w:val="22"/>
          <w:szCs w:val="22"/>
          <w:lang w:val="es-ES"/>
        </w:rPr>
        <w:t xml:space="preserve"> en línea sobre el proyecto</w:t>
      </w:r>
      <w:r w:rsidR="00E01C00" w:rsidRPr="00485806">
        <w:rPr>
          <w:spacing w:val="-8"/>
          <w:kern w:val="22"/>
          <w:szCs w:val="22"/>
          <w:lang w:val="es-ES"/>
        </w:rPr>
        <w:t> </w:t>
      </w:r>
      <w:r w:rsidRPr="00485806">
        <w:rPr>
          <w:spacing w:val="-8"/>
          <w:kern w:val="22"/>
          <w:szCs w:val="22"/>
          <w:lang w:val="es-ES"/>
        </w:rPr>
        <w:t xml:space="preserve">de marco estratégico a largo plazo para la creación de capacidad </w:t>
      </w:r>
      <w:r w:rsidR="00110B2F" w:rsidRPr="00485806">
        <w:rPr>
          <w:spacing w:val="-8"/>
          <w:kern w:val="22"/>
          <w:szCs w:val="22"/>
          <w:lang w:val="es-ES"/>
        </w:rPr>
        <w:t>después</w:t>
      </w:r>
      <w:r w:rsidRPr="00485806">
        <w:rPr>
          <w:spacing w:val="-8"/>
          <w:kern w:val="22"/>
          <w:szCs w:val="22"/>
          <w:lang w:val="es-ES"/>
        </w:rPr>
        <w:t xml:space="preserve"> de 2020, conjuntamente con el proceso de preparación para el marco mundial de la diversidad biológica posterior a 2020;</w:t>
      </w:r>
    </w:p>
    <w:p w:rsidR="008A40B2" w:rsidRPr="00485806" w:rsidRDefault="008A40B2">
      <w:pPr>
        <w:suppressLineNumbers/>
        <w:suppressAutoHyphens/>
        <w:kinsoku w:val="0"/>
        <w:overflowPunct w:val="0"/>
        <w:autoSpaceDE w:val="0"/>
        <w:autoSpaceDN w:val="0"/>
        <w:adjustRightInd w:val="0"/>
        <w:snapToGrid w:val="0"/>
        <w:spacing w:before="120" w:after="120"/>
        <w:ind w:left="720" w:firstLine="720"/>
        <w:rPr>
          <w:color w:val="000000"/>
          <w:kern w:val="22"/>
          <w:szCs w:val="22"/>
          <w:lang w:val="es-ES"/>
        </w:rPr>
      </w:pPr>
      <w:r w:rsidRPr="00485806">
        <w:rPr>
          <w:color w:val="000000"/>
          <w:kern w:val="22"/>
          <w:szCs w:val="22"/>
          <w:lang w:val="es-ES"/>
        </w:rPr>
        <w:t>5.</w:t>
      </w:r>
      <w:r w:rsidRPr="00485806">
        <w:rPr>
          <w:color w:val="000000"/>
          <w:kern w:val="22"/>
          <w:szCs w:val="22"/>
          <w:lang w:val="es-ES"/>
        </w:rPr>
        <w:tab/>
      </w:r>
      <w:r w:rsidRPr="00485806">
        <w:rPr>
          <w:i/>
          <w:color w:val="000000"/>
          <w:kern w:val="22"/>
          <w:szCs w:val="22"/>
          <w:lang w:val="es-ES"/>
        </w:rPr>
        <w:t>Pide</w:t>
      </w:r>
      <w:r w:rsidRPr="00485806">
        <w:rPr>
          <w:color w:val="000000"/>
          <w:kern w:val="22"/>
          <w:szCs w:val="22"/>
          <w:lang w:val="es-ES"/>
        </w:rPr>
        <w:t xml:space="preserve"> al Grupo de Enlace sobre Creación de Capacidad para la Seguridad de la Biotecnología que contribuya a la elaboración del proyecto de marco estratégico a largo plazo para la creación de capacidad </w:t>
      </w:r>
      <w:r w:rsidR="00110B2F" w:rsidRPr="00485806">
        <w:rPr>
          <w:color w:val="000000"/>
          <w:kern w:val="22"/>
          <w:szCs w:val="22"/>
          <w:lang w:val="es-ES"/>
        </w:rPr>
        <w:t>después</w:t>
      </w:r>
      <w:r w:rsidRPr="00485806">
        <w:rPr>
          <w:color w:val="000000"/>
          <w:kern w:val="22"/>
          <w:szCs w:val="22"/>
          <w:lang w:val="es-ES"/>
        </w:rPr>
        <w:t xml:space="preserve"> de 2020;</w:t>
      </w:r>
    </w:p>
    <w:p w:rsidR="008A40B2" w:rsidRPr="00485806" w:rsidRDefault="008A40B2" w:rsidP="00690252">
      <w:pPr>
        <w:pStyle w:val="Para10"/>
        <w:suppressLineNumbers/>
        <w:suppressAutoHyphens/>
        <w:kinsoku w:val="0"/>
        <w:overflowPunct w:val="0"/>
        <w:autoSpaceDE w:val="0"/>
        <w:autoSpaceDN w:val="0"/>
        <w:adjustRightInd w:val="0"/>
        <w:snapToGrid w:val="0"/>
        <w:ind w:left="720" w:firstLine="720"/>
        <w:rPr>
          <w:i/>
          <w:kern w:val="22"/>
          <w:szCs w:val="22"/>
          <w:lang w:val="es-ES"/>
        </w:rPr>
      </w:pPr>
      <w:r w:rsidRPr="00485806">
        <w:rPr>
          <w:kern w:val="22"/>
          <w:szCs w:val="22"/>
          <w:lang w:val="es-ES"/>
        </w:rPr>
        <w:t>6.</w:t>
      </w:r>
      <w:r w:rsidRPr="00485806">
        <w:rPr>
          <w:kern w:val="22"/>
          <w:szCs w:val="22"/>
          <w:lang w:val="es-ES"/>
        </w:rPr>
        <w:tab/>
      </w:r>
      <w:r w:rsidRPr="00485806">
        <w:rPr>
          <w:i/>
          <w:kern w:val="22"/>
          <w:szCs w:val="22"/>
          <w:lang w:val="es-ES"/>
        </w:rPr>
        <w:t>Pide</w:t>
      </w:r>
      <w:r w:rsidRPr="00485806">
        <w:rPr>
          <w:kern w:val="22"/>
          <w:szCs w:val="22"/>
          <w:lang w:val="es-ES"/>
        </w:rPr>
        <w:t xml:space="preserve"> a la Secretaria Ejecutiva que, con sujeción a la disponibilidad de recursos, presente un proyecto de marco estratégico a largo plazo para la creación de capacidad </w:t>
      </w:r>
      <w:r w:rsidR="00110B2F" w:rsidRPr="00485806">
        <w:rPr>
          <w:kern w:val="22"/>
          <w:szCs w:val="22"/>
          <w:lang w:val="es-ES"/>
        </w:rPr>
        <w:t>después</w:t>
      </w:r>
      <w:r w:rsidRPr="00485806">
        <w:rPr>
          <w:kern w:val="22"/>
          <w:szCs w:val="22"/>
          <w:lang w:val="es-ES"/>
        </w:rPr>
        <w:t xml:space="preserve"> de 2020 para consideración del Órgano Subsidiario sobre la Aplicación en su tercera reunión y para su posterior consideración por la Conferencia de las Partes que actúa como reunión de las Partes en el Protocolo de Cartagena sobre Seguridad de la Biotecnología en su décima reunión.</w:t>
      </w:r>
      <w:r w:rsidRPr="00485806">
        <w:rPr>
          <w:i/>
          <w:kern w:val="22"/>
          <w:szCs w:val="22"/>
          <w:lang w:val="es-ES"/>
        </w:rPr>
        <w:br w:type="page"/>
      </w:r>
    </w:p>
    <w:p w:rsidR="008A40B2" w:rsidRPr="00485806" w:rsidRDefault="008A40B2">
      <w:pPr>
        <w:suppressLineNumbers/>
        <w:suppressAutoHyphens/>
        <w:kinsoku w:val="0"/>
        <w:overflowPunct w:val="0"/>
        <w:autoSpaceDE w:val="0"/>
        <w:autoSpaceDN w:val="0"/>
        <w:adjustRightInd w:val="0"/>
        <w:snapToGrid w:val="0"/>
        <w:jc w:val="center"/>
        <w:rPr>
          <w:i/>
          <w:kern w:val="22"/>
          <w:szCs w:val="22"/>
          <w:lang w:val="es-ES"/>
        </w:rPr>
      </w:pPr>
      <w:r w:rsidRPr="00485806">
        <w:rPr>
          <w:i/>
          <w:kern w:val="22"/>
          <w:szCs w:val="22"/>
          <w:lang w:val="es-ES"/>
        </w:rPr>
        <w:lastRenderedPageBreak/>
        <w:t>Anexo I</w:t>
      </w:r>
    </w:p>
    <w:p w:rsidR="008A40B2" w:rsidRPr="00485806" w:rsidRDefault="008A40B2">
      <w:pPr>
        <w:pStyle w:val="Heading1"/>
        <w:suppressLineNumbers/>
        <w:tabs>
          <w:tab w:val="clear" w:pos="720"/>
        </w:tabs>
        <w:suppressAutoHyphens/>
        <w:kinsoku w:val="0"/>
        <w:overflowPunct w:val="0"/>
        <w:autoSpaceDE w:val="0"/>
        <w:autoSpaceDN w:val="0"/>
        <w:adjustRightInd w:val="0"/>
        <w:snapToGrid w:val="0"/>
        <w:rPr>
          <w:kern w:val="22"/>
          <w:szCs w:val="22"/>
          <w:lang w:val="es-ES"/>
        </w:rPr>
      </w:pPr>
      <w:r w:rsidRPr="00485806">
        <w:rPr>
          <w:kern w:val="22"/>
          <w:szCs w:val="22"/>
          <w:lang w:val="es-ES"/>
        </w:rPr>
        <w:t xml:space="preserve">ELEMENTOS DEL PROCESO DE PREPARACIÓN DE UN MARCO ESTRATÉGICO A LARGO PLAZO PARA LA CREACIÓN DE CAPACIDAD </w:t>
      </w:r>
      <w:r w:rsidR="00110B2F" w:rsidRPr="00485806">
        <w:rPr>
          <w:kern w:val="22"/>
          <w:szCs w:val="22"/>
          <w:lang w:val="es-ES"/>
        </w:rPr>
        <w:t>DESPUÉS</w:t>
      </w:r>
      <w:r w:rsidRPr="00485806">
        <w:rPr>
          <w:kern w:val="22"/>
          <w:szCs w:val="22"/>
          <w:lang w:val="es-ES"/>
        </w:rPr>
        <w:t xml:space="preserve"> DE 2020</w:t>
      </w:r>
    </w:p>
    <w:p w:rsidR="008A40B2" w:rsidRPr="00485806" w:rsidRDefault="008A40B2">
      <w:pPr>
        <w:pStyle w:val="Heading2"/>
        <w:numPr>
          <w:ilvl w:val="4"/>
          <w:numId w:val="7"/>
        </w:numPr>
        <w:suppressLineNumbers/>
        <w:tabs>
          <w:tab w:val="clear" w:pos="720"/>
          <w:tab w:val="left" w:pos="360"/>
        </w:tabs>
        <w:suppressAutoHyphens/>
        <w:kinsoku w:val="0"/>
        <w:overflowPunct w:val="0"/>
        <w:autoSpaceDE w:val="0"/>
        <w:autoSpaceDN w:val="0"/>
        <w:adjustRightInd w:val="0"/>
        <w:snapToGrid w:val="0"/>
        <w:ind w:left="0" w:firstLine="0"/>
        <w:rPr>
          <w:bCs w:val="0"/>
          <w:iCs w:val="0"/>
          <w:kern w:val="22"/>
          <w:szCs w:val="22"/>
          <w:lang w:val="es-ES"/>
        </w:rPr>
      </w:pPr>
      <w:r w:rsidRPr="00485806">
        <w:rPr>
          <w:bCs w:val="0"/>
          <w:iCs w:val="0"/>
          <w:kern w:val="22"/>
          <w:szCs w:val="22"/>
          <w:lang w:val="es-ES"/>
        </w:rPr>
        <w:t>Introducción</w:t>
      </w:r>
    </w:p>
    <w:p w:rsidR="008A40B2" w:rsidRPr="00485806" w:rsidRDefault="008A40B2">
      <w:pPr>
        <w:pStyle w:val="Para10"/>
        <w:numPr>
          <w:ilvl w:val="0"/>
          <w:numId w:val="6"/>
        </w:numPr>
        <w:suppressLineNumbers/>
        <w:tabs>
          <w:tab w:val="clear" w:pos="360"/>
        </w:tabs>
        <w:suppressAutoHyphens/>
        <w:kinsoku w:val="0"/>
        <w:overflowPunct w:val="0"/>
        <w:autoSpaceDE w:val="0"/>
        <w:autoSpaceDN w:val="0"/>
        <w:adjustRightInd w:val="0"/>
        <w:snapToGrid w:val="0"/>
        <w:rPr>
          <w:kern w:val="22"/>
          <w:szCs w:val="22"/>
          <w:lang w:val="es-ES"/>
        </w:rPr>
      </w:pPr>
      <w:r w:rsidRPr="00485806">
        <w:rPr>
          <w:kern w:val="22"/>
          <w:szCs w:val="22"/>
          <w:lang w:val="es-ES"/>
        </w:rPr>
        <w:t xml:space="preserve">En su 13ª reunión, la Conferencia de las Partes pidió al Secretario Ejecutivo que iniciara el proceso de preparación de un marco estratégico a largo plazo para la creación de capacidad </w:t>
      </w:r>
      <w:r w:rsidR="00110B2F" w:rsidRPr="00485806">
        <w:rPr>
          <w:kern w:val="22"/>
          <w:szCs w:val="22"/>
          <w:lang w:val="es-ES"/>
        </w:rPr>
        <w:t>después</w:t>
      </w:r>
      <w:r w:rsidRPr="00485806">
        <w:rPr>
          <w:kern w:val="22"/>
          <w:szCs w:val="22"/>
          <w:lang w:val="es-ES"/>
        </w:rPr>
        <w:t xml:space="preserve"> de 2020, asegurando su armonización con el instrumento que sucederá al Plan Estratégico para la Diversidad Biológica 2011-2020 y la labor de los Protocolos, así como su coordinación con el calendario para el desarrollo de</w:t>
      </w:r>
      <w:r w:rsidR="00602038" w:rsidRPr="00485806">
        <w:rPr>
          <w:kern w:val="22"/>
          <w:szCs w:val="22"/>
          <w:lang w:val="es-ES"/>
        </w:rPr>
        <w:t>l</w:t>
      </w:r>
      <w:r w:rsidRPr="00485806">
        <w:rPr>
          <w:kern w:val="22"/>
          <w:szCs w:val="22"/>
          <w:lang w:val="es-ES"/>
        </w:rPr>
        <w:t xml:space="preserve"> marco</w:t>
      </w:r>
      <w:r w:rsidR="00602038" w:rsidRPr="00485806">
        <w:rPr>
          <w:kern w:val="22"/>
          <w:szCs w:val="22"/>
          <w:lang w:val="es-ES"/>
        </w:rPr>
        <w:t xml:space="preserve"> mundial de la diversidad biológica posterior a 2020</w:t>
      </w:r>
      <w:r w:rsidRPr="00485806">
        <w:rPr>
          <w:kern w:val="22"/>
          <w:szCs w:val="22"/>
          <w:lang w:val="es-ES"/>
        </w:rPr>
        <w:t>, con miras a determinar oportunamente las medidas prioritarias de creación de capacidad.</w:t>
      </w:r>
    </w:p>
    <w:p w:rsidR="008A40B2" w:rsidRPr="00485806" w:rsidRDefault="008A40B2">
      <w:pPr>
        <w:pStyle w:val="Para10"/>
        <w:numPr>
          <w:ilvl w:val="0"/>
          <w:numId w:val="6"/>
        </w:numPr>
        <w:suppressLineNumbers/>
        <w:tabs>
          <w:tab w:val="clear" w:pos="360"/>
        </w:tabs>
        <w:suppressAutoHyphens/>
        <w:kinsoku w:val="0"/>
        <w:overflowPunct w:val="0"/>
        <w:autoSpaceDE w:val="0"/>
        <w:autoSpaceDN w:val="0"/>
        <w:adjustRightInd w:val="0"/>
        <w:snapToGrid w:val="0"/>
        <w:rPr>
          <w:kern w:val="22"/>
          <w:szCs w:val="22"/>
          <w:lang w:val="es-ES"/>
        </w:rPr>
      </w:pPr>
      <w:r w:rsidRPr="00485806">
        <w:rPr>
          <w:kern w:val="22"/>
          <w:szCs w:val="22"/>
          <w:lang w:val="es-ES"/>
        </w:rPr>
        <w:t xml:space="preserve">En el párrafo 15 n) de la decisión XIII/23, la Conferencia de las Partes pidió al Secretario Ejecutivo que preparara </w:t>
      </w:r>
      <w:r w:rsidR="00387616" w:rsidRPr="00485806">
        <w:rPr>
          <w:kern w:val="22"/>
          <w:szCs w:val="22"/>
          <w:lang w:val="es-ES"/>
        </w:rPr>
        <w:t>el mandato</w:t>
      </w:r>
      <w:r w:rsidRPr="00485806">
        <w:rPr>
          <w:kern w:val="22"/>
          <w:szCs w:val="22"/>
          <w:lang w:val="es-ES"/>
        </w:rPr>
        <w:t xml:space="preserve"> para un estudio que proporcionara la base de conocimientos para preparar un marco estratégico a largo plazo para la creación de capacidad </w:t>
      </w:r>
      <w:r w:rsidR="00110B2F" w:rsidRPr="00485806">
        <w:rPr>
          <w:kern w:val="22"/>
          <w:szCs w:val="22"/>
          <w:lang w:val="es-ES"/>
        </w:rPr>
        <w:t>después</w:t>
      </w:r>
      <w:r w:rsidRPr="00485806">
        <w:rPr>
          <w:kern w:val="22"/>
          <w:szCs w:val="22"/>
          <w:lang w:val="es-ES"/>
        </w:rPr>
        <w:t xml:space="preserve"> de 2020, de manera que lo pudiera considerar el Órgano Subsidiario sobre la Aplicación en su segunda reunión y posteriormente la Conferencia de las Partes en su 14ª reunión, asegur</w:t>
      </w:r>
      <w:r w:rsidR="00D46737" w:rsidRPr="00485806">
        <w:rPr>
          <w:kern w:val="22"/>
          <w:szCs w:val="22"/>
          <w:lang w:val="es-ES"/>
        </w:rPr>
        <w:t>á</w:t>
      </w:r>
      <w:r w:rsidRPr="00485806">
        <w:rPr>
          <w:kern w:val="22"/>
          <w:szCs w:val="22"/>
          <w:lang w:val="es-ES"/>
        </w:rPr>
        <w:t>ndo</w:t>
      </w:r>
      <w:r w:rsidR="00D46737" w:rsidRPr="00485806">
        <w:rPr>
          <w:kern w:val="22"/>
          <w:szCs w:val="22"/>
          <w:lang w:val="es-ES"/>
        </w:rPr>
        <w:t>se</w:t>
      </w:r>
      <w:r w:rsidRPr="00485806">
        <w:rPr>
          <w:kern w:val="22"/>
          <w:szCs w:val="22"/>
          <w:lang w:val="es-ES"/>
        </w:rPr>
        <w:t xml:space="preserve"> </w:t>
      </w:r>
      <w:r w:rsidR="00D46737" w:rsidRPr="00485806">
        <w:rPr>
          <w:kern w:val="22"/>
          <w:szCs w:val="22"/>
          <w:lang w:val="es-ES"/>
        </w:rPr>
        <w:t xml:space="preserve">de </w:t>
      </w:r>
      <w:r w:rsidRPr="00485806">
        <w:rPr>
          <w:kern w:val="22"/>
          <w:szCs w:val="22"/>
          <w:lang w:val="es-ES"/>
        </w:rPr>
        <w:t>que el estudio tuviera en cuenta, entre otras cosas, la implementación del plan de acción a corto plazo de creación de capacidad y las experiencias pertinentes comunicadas por las Partes en sus informes nacionales.</w:t>
      </w:r>
    </w:p>
    <w:p w:rsidR="008A40B2" w:rsidRPr="00485806" w:rsidRDefault="008A40B2">
      <w:pPr>
        <w:pStyle w:val="Para10"/>
        <w:numPr>
          <w:ilvl w:val="0"/>
          <w:numId w:val="6"/>
        </w:numPr>
        <w:suppressLineNumbers/>
        <w:tabs>
          <w:tab w:val="clear" w:pos="360"/>
        </w:tabs>
        <w:suppressAutoHyphens/>
        <w:kinsoku w:val="0"/>
        <w:overflowPunct w:val="0"/>
        <w:autoSpaceDE w:val="0"/>
        <w:autoSpaceDN w:val="0"/>
        <w:adjustRightInd w:val="0"/>
        <w:snapToGrid w:val="0"/>
        <w:rPr>
          <w:szCs w:val="22"/>
          <w:lang w:val="es-ES"/>
        </w:rPr>
      </w:pPr>
      <w:r w:rsidRPr="00485806">
        <w:rPr>
          <w:kern w:val="22"/>
          <w:szCs w:val="22"/>
          <w:lang w:val="es-ES"/>
        </w:rPr>
        <w:t xml:space="preserve">En el marco del Protocolo de Cartagena sobre Seguridad de la Biotecnología, </w:t>
      </w:r>
      <w:r w:rsidR="00D46737" w:rsidRPr="00485806">
        <w:rPr>
          <w:kern w:val="22"/>
          <w:szCs w:val="22"/>
          <w:lang w:val="es-ES"/>
        </w:rPr>
        <w:t xml:space="preserve">en su sexta reunión </w:t>
      </w:r>
      <w:r w:rsidRPr="00485806">
        <w:rPr>
          <w:kern w:val="22"/>
          <w:szCs w:val="22"/>
          <w:lang w:val="es-ES"/>
        </w:rPr>
        <w:t xml:space="preserve">la Conferencia de las Partes que actúa como reunión de las Partes en el Protocolo adoptó el Marco y Plan de Acción de Creación de Capacidad para la Aplicación Eficaz del Protocolo de Cartagena y decidió examinarlo en </w:t>
      </w:r>
      <w:r w:rsidR="00A35292" w:rsidRPr="00485806">
        <w:rPr>
          <w:kern w:val="22"/>
          <w:szCs w:val="22"/>
          <w:lang w:val="es-ES"/>
        </w:rPr>
        <w:t>su</w:t>
      </w:r>
      <w:r w:rsidRPr="00485806">
        <w:rPr>
          <w:kern w:val="22"/>
          <w:szCs w:val="22"/>
          <w:lang w:val="es-ES"/>
        </w:rPr>
        <w:t xml:space="preserve"> octava reunión (decisión BS-VI/3). Como resultado de ese examen, las Partes en el Protocolo decidieron mantener el Marco y Plan de Acción hasta 2020 (decisión CP-VIII/3).</w:t>
      </w:r>
    </w:p>
    <w:p w:rsidR="008A40B2" w:rsidRPr="00485806" w:rsidRDefault="008A40B2">
      <w:pPr>
        <w:pStyle w:val="Para10"/>
        <w:numPr>
          <w:ilvl w:val="0"/>
          <w:numId w:val="6"/>
        </w:numPr>
        <w:suppressLineNumbers/>
        <w:tabs>
          <w:tab w:val="clear" w:pos="360"/>
        </w:tabs>
        <w:suppressAutoHyphens/>
        <w:kinsoku w:val="0"/>
        <w:overflowPunct w:val="0"/>
        <w:autoSpaceDE w:val="0"/>
        <w:autoSpaceDN w:val="0"/>
        <w:adjustRightInd w:val="0"/>
        <w:snapToGrid w:val="0"/>
        <w:rPr>
          <w:szCs w:val="22"/>
          <w:lang w:val="es-ES"/>
        </w:rPr>
      </w:pPr>
      <w:r w:rsidRPr="00485806">
        <w:rPr>
          <w:kern w:val="22"/>
          <w:szCs w:val="22"/>
          <w:lang w:val="es-ES"/>
        </w:rPr>
        <w:t xml:space="preserve">Análogamente, la Conferencia de las Partes que actúa como reunión de las Partes en el Protocolo de Nagoya, en su decisión NP-1/8, adoptó un marco estratégico para la creación y desarrollo de capacidad en apoyo a la aplicación del Protocolo de Nagoya que abarca el período hasta 2020. En </w:t>
      </w:r>
      <w:r w:rsidR="00D46737" w:rsidRPr="00485806">
        <w:rPr>
          <w:kern w:val="22"/>
          <w:szCs w:val="22"/>
          <w:lang w:val="es-ES"/>
        </w:rPr>
        <w:t>esa</w:t>
      </w:r>
      <w:r w:rsidRPr="00485806">
        <w:rPr>
          <w:kern w:val="22"/>
          <w:szCs w:val="22"/>
          <w:lang w:val="es-ES"/>
        </w:rPr>
        <w:t xml:space="preserve"> misma decisión, se pidió al Secretario Ejecutivo que preparara una evaluación del marco estratégico en 2019 y presentara un informe para </w:t>
      </w:r>
      <w:r w:rsidR="00D46737" w:rsidRPr="00485806">
        <w:rPr>
          <w:kern w:val="22"/>
          <w:szCs w:val="22"/>
          <w:lang w:val="es-ES"/>
        </w:rPr>
        <w:t xml:space="preserve">que fuera </w:t>
      </w:r>
      <w:r w:rsidRPr="00485806">
        <w:rPr>
          <w:kern w:val="22"/>
          <w:szCs w:val="22"/>
          <w:lang w:val="es-ES"/>
        </w:rPr>
        <w:t>considerad</w:t>
      </w:r>
      <w:r w:rsidR="00D46737" w:rsidRPr="00485806">
        <w:rPr>
          <w:kern w:val="22"/>
          <w:szCs w:val="22"/>
          <w:lang w:val="es-ES"/>
        </w:rPr>
        <w:t>o en</w:t>
      </w:r>
      <w:r w:rsidRPr="00485806">
        <w:rPr>
          <w:kern w:val="22"/>
          <w:szCs w:val="22"/>
          <w:lang w:val="es-ES"/>
        </w:rPr>
        <w:t xml:space="preserve"> la reunión de las Partes en el Protocolo de Nagoya en 2020 con el fin de facilitar el examen y la posible revisión del marco estratégico en conjunto con el examen del Plan Estratégico para la Diversidad Biológica 2011-2020.</w:t>
      </w:r>
    </w:p>
    <w:p w:rsidR="008A40B2" w:rsidRPr="00485806" w:rsidRDefault="008A40B2">
      <w:pPr>
        <w:pStyle w:val="Heading2"/>
        <w:numPr>
          <w:ilvl w:val="4"/>
          <w:numId w:val="7"/>
        </w:numPr>
        <w:suppressLineNumbers/>
        <w:tabs>
          <w:tab w:val="clear" w:pos="720"/>
          <w:tab w:val="left" w:pos="360"/>
        </w:tabs>
        <w:suppressAutoHyphens/>
        <w:kinsoku w:val="0"/>
        <w:overflowPunct w:val="0"/>
        <w:autoSpaceDE w:val="0"/>
        <w:autoSpaceDN w:val="0"/>
        <w:adjustRightInd w:val="0"/>
        <w:snapToGrid w:val="0"/>
        <w:ind w:left="0" w:firstLine="0"/>
        <w:rPr>
          <w:bCs w:val="0"/>
          <w:iCs w:val="0"/>
          <w:kern w:val="22"/>
          <w:szCs w:val="22"/>
          <w:lang w:val="es-ES"/>
        </w:rPr>
      </w:pPr>
      <w:r w:rsidRPr="00485806">
        <w:rPr>
          <w:bCs w:val="0"/>
          <w:iCs w:val="0"/>
          <w:kern w:val="22"/>
          <w:szCs w:val="22"/>
          <w:lang w:val="es-ES"/>
        </w:rPr>
        <w:t xml:space="preserve">Alcance del proceso </w:t>
      </w:r>
      <w:r w:rsidR="00CB5EED" w:rsidRPr="00485806">
        <w:rPr>
          <w:bCs w:val="0"/>
          <w:iCs w:val="0"/>
          <w:kern w:val="22"/>
          <w:szCs w:val="22"/>
          <w:lang w:val="es-ES"/>
        </w:rPr>
        <w:t>de</w:t>
      </w:r>
      <w:r w:rsidRPr="00485806">
        <w:rPr>
          <w:bCs w:val="0"/>
          <w:iCs w:val="0"/>
          <w:kern w:val="22"/>
          <w:szCs w:val="22"/>
          <w:lang w:val="es-ES"/>
        </w:rPr>
        <w:t xml:space="preserve"> preparación del marco</w:t>
      </w:r>
    </w:p>
    <w:p w:rsidR="008A40B2" w:rsidRPr="00485806" w:rsidRDefault="008A40B2">
      <w:pPr>
        <w:pStyle w:val="Para10"/>
        <w:numPr>
          <w:ilvl w:val="0"/>
          <w:numId w:val="6"/>
        </w:numPr>
        <w:suppressLineNumbers/>
        <w:tabs>
          <w:tab w:val="clear" w:pos="360"/>
        </w:tabs>
        <w:suppressAutoHyphens/>
        <w:kinsoku w:val="0"/>
        <w:overflowPunct w:val="0"/>
        <w:autoSpaceDE w:val="0"/>
        <w:autoSpaceDN w:val="0"/>
        <w:adjustRightInd w:val="0"/>
        <w:snapToGrid w:val="0"/>
        <w:rPr>
          <w:kern w:val="22"/>
          <w:szCs w:val="22"/>
          <w:lang w:val="es-ES"/>
        </w:rPr>
      </w:pPr>
      <w:r w:rsidRPr="00485806">
        <w:rPr>
          <w:kern w:val="22"/>
          <w:szCs w:val="22"/>
          <w:lang w:val="es-ES"/>
        </w:rPr>
        <w:t>El proceso comprenderá las siguientes tareas:</w:t>
      </w:r>
    </w:p>
    <w:p w:rsidR="008A40B2" w:rsidRPr="00485806" w:rsidRDefault="00D46737">
      <w:pPr>
        <w:pStyle w:val="Para10"/>
        <w:numPr>
          <w:ilvl w:val="1"/>
          <w:numId w:val="6"/>
        </w:numPr>
        <w:suppressLineNumbers/>
        <w:tabs>
          <w:tab w:val="clear" w:pos="360"/>
        </w:tabs>
        <w:suppressAutoHyphens/>
        <w:kinsoku w:val="0"/>
        <w:overflowPunct w:val="0"/>
        <w:autoSpaceDE w:val="0"/>
        <w:autoSpaceDN w:val="0"/>
        <w:adjustRightInd w:val="0"/>
        <w:snapToGrid w:val="0"/>
        <w:spacing w:before="0"/>
        <w:ind w:left="0" w:firstLine="720"/>
        <w:rPr>
          <w:kern w:val="22"/>
          <w:szCs w:val="22"/>
          <w:lang w:val="es-ES"/>
        </w:rPr>
      </w:pPr>
      <w:r w:rsidRPr="00485806">
        <w:rPr>
          <w:kern w:val="22"/>
          <w:szCs w:val="22"/>
          <w:lang w:val="es-ES"/>
        </w:rPr>
        <w:t>l</w:t>
      </w:r>
      <w:r w:rsidR="008A40B2" w:rsidRPr="00485806">
        <w:rPr>
          <w:kern w:val="22"/>
          <w:szCs w:val="22"/>
          <w:lang w:val="es-ES"/>
        </w:rPr>
        <w:t xml:space="preserve">a realización de un estudio </w:t>
      </w:r>
      <w:r w:rsidRPr="00485806">
        <w:rPr>
          <w:kern w:val="22"/>
          <w:szCs w:val="22"/>
          <w:lang w:val="es-ES"/>
        </w:rPr>
        <w:t>di</w:t>
      </w:r>
      <w:r w:rsidR="008A40B2" w:rsidRPr="00485806">
        <w:rPr>
          <w:kern w:val="22"/>
          <w:szCs w:val="22"/>
          <w:lang w:val="es-ES"/>
        </w:rPr>
        <w:t>r</w:t>
      </w:r>
      <w:r w:rsidRPr="00485806">
        <w:rPr>
          <w:kern w:val="22"/>
          <w:szCs w:val="22"/>
          <w:lang w:val="es-ES"/>
        </w:rPr>
        <w:t>igido a</w:t>
      </w:r>
      <w:r w:rsidR="008A40B2" w:rsidRPr="00485806">
        <w:rPr>
          <w:kern w:val="22"/>
          <w:szCs w:val="22"/>
          <w:lang w:val="es-ES"/>
        </w:rPr>
        <w:t xml:space="preserve"> proporcionar una base de conocimientos para la preparación del marco estratégico a largo plazo para la creación de capacidad </w:t>
      </w:r>
      <w:r w:rsidR="00110B2F" w:rsidRPr="00485806">
        <w:rPr>
          <w:kern w:val="22"/>
          <w:szCs w:val="22"/>
          <w:lang w:val="es-ES"/>
        </w:rPr>
        <w:t>después</w:t>
      </w:r>
      <w:r w:rsidR="008A40B2" w:rsidRPr="00485806">
        <w:rPr>
          <w:kern w:val="22"/>
          <w:szCs w:val="22"/>
          <w:lang w:val="es-ES"/>
        </w:rPr>
        <w:t xml:space="preserve"> de 2020 con </w:t>
      </w:r>
      <w:r w:rsidR="00CB5EED" w:rsidRPr="00485806">
        <w:rPr>
          <w:kern w:val="22"/>
          <w:szCs w:val="22"/>
          <w:lang w:val="es-ES"/>
        </w:rPr>
        <w:t>arr</w:t>
      </w:r>
      <w:r w:rsidRPr="00485806">
        <w:rPr>
          <w:kern w:val="22"/>
          <w:szCs w:val="22"/>
          <w:lang w:val="es-ES"/>
        </w:rPr>
        <w:t>e</w:t>
      </w:r>
      <w:r w:rsidR="00CB5EED" w:rsidRPr="00485806">
        <w:rPr>
          <w:kern w:val="22"/>
          <w:szCs w:val="22"/>
          <w:lang w:val="es-ES"/>
        </w:rPr>
        <w:t>g</w:t>
      </w:r>
      <w:r w:rsidRPr="00485806">
        <w:rPr>
          <w:kern w:val="22"/>
          <w:szCs w:val="22"/>
          <w:lang w:val="es-ES"/>
        </w:rPr>
        <w:t>l</w:t>
      </w:r>
      <w:r w:rsidR="00CB5EED" w:rsidRPr="00485806">
        <w:rPr>
          <w:kern w:val="22"/>
          <w:szCs w:val="22"/>
          <w:lang w:val="es-ES"/>
        </w:rPr>
        <w:t>o al</w:t>
      </w:r>
      <w:r w:rsidRPr="00485806">
        <w:rPr>
          <w:kern w:val="22"/>
          <w:szCs w:val="22"/>
          <w:lang w:val="es-ES"/>
        </w:rPr>
        <w:t xml:space="preserve"> mandato que figura</w:t>
      </w:r>
      <w:r w:rsidR="008A40B2" w:rsidRPr="00485806">
        <w:rPr>
          <w:kern w:val="22"/>
          <w:szCs w:val="22"/>
          <w:lang w:val="es-ES"/>
        </w:rPr>
        <w:t xml:space="preserve"> en el apéndice del presente anexo;</w:t>
      </w:r>
    </w:p>
    <w:p w:rsidR="008A40B2" w:rsidRPr="00485806" w:rsidRDefault="00D46737">
      <w:pPr>
        <w:pStyle w:val="Para10"/>
        <w:numPr>
          <w:ilvl w:val="1"/>
          <w:numId w:val="6"/>
        </w:numPr>
        <w:suppressLineNumbers/>
        <w:tabs>
          <w:tab w:val="clear" w:pos="360"/>
        </w:tabs>
        <w:suppressAutoHyphens/>
        <w:kinsoku w:val="0"/>
        <w:overflowPunct w:val="0"/>
        <w:autoSpaceDE w:val="0"/>
        <w:autoSpaceDN w:val="0"/>
        <w:adjustRightInd w:val="0"/>
        <w:snapToGrid w:val="0"/>
        <w:spacing w:before="0"/>
        <w:ind w:left="0" w:firstLine="720"/>
        <w:rPr>
          <w:kern w:val="22"/>
          <w:szCs w:val="22"/>
          <w:lang w:val="es-ES"/>
        </w:rPr>
      </w:pPr>
      <w:r w:rsidRPr="00485806">
        <w:rPr>
          <w:kern w:val="22"/>
          <w:szCs w:val="22"/>
          <w:lang w:val="es-ES"/>
        </w:rPr>
        <w:t>l</w:t>
      </w:r>
      <w:r w:rsidR="008A40B2" w:rsidRPr="00485806">
        <w:rPr>
          <w:kern w:val="22"/>
          <w:szCs w:val="22"/>
          <w:lang w:val="es-ES"/>
        </w:rPr>
        <w:t xml:space="preserve">a elaboración de un proyecto de elementos del marco estratégico a largo plazo para la creación de capacidad </w:t>
      </w:r>
      <w:r w:rsidR="00110B2F" w:rsidRPr="00485806">
        <w:rPr>
          <w:kern w:val="22"/>
          <w:szCs w:val="22"/>
          <w:lang w:val="es-ES"/>
        </w:rPr>
        <w:t>después</w:t>
      </w:r>
      <w:r w:rsidR="008A40B2" w:rsidRPr="00485806">
        <w:rPr>
          <w:kern w:val="22"/>
          <w:szCs w:val="22"/>
          <w:lang w:val="es-ES"/>
        </w:rPr>
        <w:t xml:space="preserve"> de 2020, tomando en cuenta la información aportada en el informe del estudio antedicho, incluidas las necesidades y circunstancias de los países en desarrollo, en particular los países menos adelantados y los pequeños Estados insulares en desarrollo, y los países con economías en transición;</w:t>
      </w:r>
    </w:p>
    <w:p w:rsidR="008A40B2" w:rsidRPr="00485806" w:rsidRDefault="00D46737">
      <w:pPr>
        <w:pStyle w:val="Para10"/>
        <w:numPr>
          <w:ilvl w:val="1"/>
          <w:numId w:val="6"/>
        </w:numPr>
        <w:suppressLineNumbers/>
        <w:tabs>
          <w:tab w:val="clear" w:pos="360"/>
        </w:tabs>
        <w:suppressAutoHyphens/>
        <w:kinsoku w:val="0"/>
        <w:overflowPunct w:val="0"/>
        <w:autoSpaceDE w:val="0"/>
        <w:autoSpaceDN w:val="0"/>
        <w:adjustRightInd w:val="0"/>
        <w:snapToGrid w:val="0"/>
        <w:spacing w:before="0"/>
        <w:ind w:left="0" w:firstLine="720"/>
        <w:rPr>
          <w:kern w:val="22"/>
          <w:szCs w:val="22"/>
          <w:lang w:val="es-ES"/>
        </w:rPr>
      </w:pPr>
      <w:r w:rsidRPr="00485806">
        <w:rPr>
          <w:kern w:val="22"/>
          <w:szCs w:val="22"/>
          <w:lang w:val="es-ES"/>
        </w:rPr>
        <w:t>e</w:t>
      </w:r>
      <w:r w:rsidR="008A40B2" w:rsidRPr="00485806">
        <w:rPr>
          <w:kern w:val="22"/>
          <w:szCs w:val="22"/>
          <w:lang w:val="es-ES"/>
        </w:rPr>
        <w:t>l proyecto de elementos incluirá, entre otras cosas, una visión general y una teoría del cambio que defina parámetros de referencia y resultados ambiciosos en materia de creación de capacidad a largo plazo para apoyar el cambio transformativo que se requiere para lograr la Visión 2050 de “vivir en armonía con la naturaleza”, principios rectores generales, posible</w:t>
      </w:r>
      <w:r w:rsidRPr="00485806">
        <w:rPr>
          <w:kern w:val="22"/>
          <w:szCs w:val="22"/>
          <w:lang w:val="es-ES"/>
        </w:rPr>
        <w:t>s</w:t>
      </w:r>
      <w:r w:rsidR="008A40B2" w:rsidRPr="00485806">
        <w:rPr>
          <w:kern w:val="22"/>
          <w:szCs w:val="22"/>
          <w:lang w:val="es-ES"/>
        </w:rPr>
        <w:t xml:space="preserve"> vías para una creación de capacidad eficaz </w:t>
      </w:r>
      <w:r w:rsidR="00286965" w:rsidRPr="00485806">
        <w:rPr>
          <w:kern w:val="22"/>
          <w:szCs w:val="22"/>
          <w:lang w:val="es-ES"/>
        </w:rPr>
        <w:t xml:space="preserve">y de gran impacto </w:t>
      </w:r>
      <w:r w:rsidR="008A40B2" w:rsidRPr="00485806">
        <w:rPr>
          <w:kern w:val="22"/>
          <w:szCs w:val="22"/>
          <w:lang w:val="es-ES"/>
        </w:rPr>
        <w:t>y un marco de seguimiento y evaluación con posibles indicadores mensurables de los resultados en materia de creación de capacidad a mediano y largo plazo;</w:t>
      </w:r>
    </w:p>
    <w:p w:rsidR="008A40B2" w:rsidRPr="00485806" w:rsidRDefault="00D46737">
      <w:pPr>
        <w:pStyle w:val="Para10"/>
        <w:numPr>
          <w:ilvl w:val="1"/>
          <w:numId w:val="6"/>
        </w:numPr>
        <w:suppressLineNumbers/>
        <w:tabs>
          <w:tab w:val="clear" w:pos="360"/>
        </w:tabs>
        <w:suppressAutoHyphens/>
        <w:kinsoku w:val="0"/>
        <w:overflowPunct w:val="0"/>
        <w:autoSpaceDE w:val="0"/>
        <w:autoSpaceDN w:val="0"/>
        <w:adjustRightInd w:val="0"/>
        <w:snapToGrid w:val="0"/>
        <w:spacing w:before="0"/>
        <w:ind w:left="0" w:firstLine="720"/>
        <w:rPr>
          <w:kern w:val="22"/>
          <w:szCs w:val="22"/>
          <w:lang w:val="es-ES"/>
        </w:rPr>
      </w:pPr>
      <w:r w:rsidRPr="00485806">
        <w:rPr>
          <w:kern w:val="22"/>
          <w:szCs w:val="22"/>
          <w:lang w:val="es-ES"/>
        </w:rPr>
        <w:lastRenderedPageBreak/>
        <w:t>l</w:t>
      </w:r>
      <w:r w:rsidR="008A40B2" w:rsidRPr="00485806">
        <w:rPr>
          <w:kern w:val="22"/>
          <w:szCs w:val="22"/>
          <w:lang w:val="es-ES"/>
        </w:rPr>
        <w:t>a organización de talleres consultivos regionales y foros de d</w:t>
      </w:r>
      <w:r w:rsidRPr="00485806">
        <w:rPr>
          <w:kern w:val="22"/>
          <w:szCs w:val="22"/>
          <w:lang w:val="es-ES"/>
        </w:rPr>
        <w:t>ebate</w:t>
      </w:r>
      <w:r w:rsidR="008A40B2" w:rsidRPr="00485806">
        <w:rPr>
          <w:kern w:val="22"/>
          <w:szCs w:val="22"/>
          <w:lang w:val="es-ES"/>
        </w:rPr>
        <w:t xml:space="preserve"> en línea, realizados conjuntamente con el proceso de preparación para el marco mundial de la diversidad biológica posterior a</w:t>
      </w:r>
      <w:r w:rsidRPr="00485806">
        <w:rPr>
          <w:kern w:val="22"/>
          <w:szCs w:val="22"/>
          <w:lang w:val="es-ES"/>
        </w:rPr>
        <w:t> </w:t>
      </w:r>
      <w:r w:rsidR="008A40B2" w:rsidRPr="00485806">
        <w:rPr>
          <w:kern w:val="22"/>
          <w:szCs w:val="22"/>
          <w:lang w:val="es-ES"/>
        </w:rPr>
        <w:t>2020.</w:t>
      </w:r>
    </w:p>
    <w:p w:rsidR="008A40B2" w:rsidRPr="00485806" w:rsidRDefault="008A40B2">
      <w:pPr>
        <w:pStyle w:val="Para10"/>
        <w:numPr>
          <w:ilvl w:val="0"/>
          <w:numId w:val="6"/>
        </w:numPr>
        <w:suppressLineNumbers/>
        <w:tabs>
          <w:tab w:val="clear" w:pos="360"/>
          <w:tab w:val="num" w:pos="720"/>
        </w:tabs>
        <w:suppressAutoHyphens/>
        <w:kinsoku w:val="0"/>
        <w:overflowPunct w:val="0"/>
        <w:autoSpaceDE w:val="0"/>
        <w:autoSpaceDN w:val="0"/>
        <w:adjustRightInd w:val="0"/>
        <w:snapToGrid w:val="0"/>
        <w:spacing w:before="0" w:after="0"/>
        <w:rPr>
          <w:szCs w:val="22"/>
          <w:lang w:val="es-ES"/>
        </w:rPr>
      </w:pPr>
      <w:r w:rsidRPr="00485806">
        <w:rPr>
          <w:kern w:val="22"/>
          <w:szCs w:val="22"/>
          <w:lang w:val="es-ES"/>
        </w:rPr>
        <w:t xml:space="preserve">Con sujeción a la disponibilidad de financiación, se contratará a una empresa consultora para que lleve a cabo el estudio y prepare un informe preliminar del estudio, así como un proyecto de elementos del marco estratégico a largo plazo para la creación de capacidad </w:t>
      </w:r>
      <w:r w:rsidR="00110B2F" w:rsidRPr="00485806">
        <w:rPr>
          <w:kern w:val="22"/>
          <w:szCs w:val="22"/>
          <w:lang w:val="es-ES"/>
        </w:rPr>
        <w:t>después</w:t>
      </w:r>
      <w:r w:rsidRPr="00485806">
        <w:rPr>
          <w:kern w:val="22"/>
          <w:szCs w:val="22"/>
          <w:lang w:val="es-ES"/>
        </w:rPr>
        <w:t xml:space="preserve"> de 2020. El estudio preliminar y el proyecto de elementos se tratarán en los talleres consultivos reg</w:t>
      </w:r>
      <w:r w:rsidR="00467581" w:rsidRPr="00485806">
        <w:rPr>
          <w:kern w:val="22"/>
          <w:szCs w:val="22"/>
          <w:lang w:val="es-ES"/>
        </w:rPr>
        <w:t>ionales y los foros de debate</w:t>
      </w:r>
      <w:r w:rsidRPr="00485806">
        <w:rPr>
          <w:kern w:val="22"/>
          <w:szCs w:val="22"/>
          <w:lang w:val="es-ES"/>
        </w:rPr>
        <w:t xml:space="preserve"> en línea que organizarán la Secretaría y organizaciones pertinentes conjuntamente con el proceso de preparación para el marco mundial de la diversidad biológica posterior a 2020. La empresa consultora incorporará los aportes recibidos a través de los talleres consultivos y los foros de d</w:t>
      </w:r>
      <w:r w:rsidR="00467581" w:rsidRPr="00485806">
        <w:rPr>
          <w:kern w:val="22"/>
          <w:szCs w:val="22"/>
          <w:lang w:val="es-ES"/>
        </w:rPr>
        <w:t>ebate</w:t>
      </w:r>
      <w:r w:rsidRPr="00485806">
        <w:rPr>
          <w:kern w:val="22"/>
          <w:szCs w:val="22"/>
          <w:lang w:val="es-ES"/>
        </w:rPr>
        <w:t xml:space="preserve"> en línea en la versión final del proyecto de marco estratégico para la creación de capacidad que se presentará primero al Órgano Subsidiario sobre la Aplicación para que lo considere en su tercera reunión y luego a la Conferencia de las Partes para que lo considere en su 15ª reunión.</w:t>
      </w:r>
    </w:p>
    <w:p w:rsidR="008A40B2" w:rsidRPr="00485806" w:rsidRDefault="00467581">
      <w:pPr>
        <w:pStyle w:val="Heading2"/>
        <w:numPr>
          <w:ilvl w:val="4"/>
          <w:numId w:val="7"/>
        </w:numPr>
        <w:suppressLineNumbers/>
        <w:tabs>
          <w:tab w:val="clear" w:pos="720"/>
          <w:tab w:val="left" w:pos="360"/>
        </w:tabs>
        <w:suppressAutoHyphens/>
        <w:kinsoku w:val="0"/>
        <w:overflowPunct w:val="0"/>
        <w:autoSpaceDE w:val="0"/>
        <w:autoSpaceDN w:val="0"/>
        <w:adjustRightInd w:val="0"/>
        <w:snapToGrid w:val="0"/>
        <w:ind w:left="0" w:firstLine="0"/>
        <w:rPr>
          <w:bCs w:val="0"/>
          <w:iCs w:val="0"/>
          <w:kern w:val="22"/>
          <w:szCs w:val="22"/>
          <w:lang w:val="es-ES"/>
        </w:rPr>
      </w:pPr>
      <w:r w:rsidRPr="00485806">
        <w:rPr>
          <w:bCs w:val="0"/>
          <w:iCs w:val="0"/>
          <w:kern w:val="22"/>
          <w:szCs w:val="22"/>
          <w:lang w:val="es-ES"/>
        </w:rPr>
        <w:t>Calendario</w:t>
      </w:r>
      <w:r w:rsidR="008A40B2" w:rsidRPr="00485806">
        <w:rPr>
          <w:bCs w:val="0"/>
          <w:iCs w:val="0"/>
          <w:kern w:val="22"/>
          <w:szCs w:val="22"/>
          <w:lang w:val="es-ES"/>
        </w:rPr>
        <w:t xml:space="preserve"> indicativo de actividades</w:t>
      </w:r>
    </w:p>
    <w:p w:rsidR="008A40B2" w:rsidRPr="00485806" w:rsidRDefault="008A40B2">
      <w:pPr>
        <w:pStyle w:val="Para10"/>
        <w:numPr>
          <w:ilvl w:val="0"/>
          <w:numId w:val="6"/>
        </w:numPr>
        <w:suppressLineNumbers/>
        <w:tabs>
          <w:tab w:val="clear" w:pos="360"/>
        </w:tabs>
        <w:suppressAutoHyphens/>
        <w:kinsoku w:val="0"/>
        <w:overflowPunct w:val="0"/>
        <w:autoSpaceDE w:val="0"/>
        <w:autoSpaceDN w:val="0"/>
        <w:adjustRightInd w:val="0"/>
        <w:snapToGrid w:val="0"/>
        <w:rPr>
          <w:kern w:val="22"/>
          <w:szCs w:val="22"/>
          <w:lang w:val="es-ES"/>
        </w:rPr>
      </w:pPr>
      <w:r w:rsidRPr="00485806">
        <w:rPr>
          <w:kern w:val="22"/>
          <w:szCs w:val="22"/>
          <w:lang w:val="es-ES"/>
        </w:rPr>
        <w:t xml:space="preserve">El proceso </w:t>
      </w:r>
      <w:r w:rsidR="00EE2C30" w:rsidRPr="00485806">
        <w:rPr>
          <w:kern w:val="22"/>
          <w:szCs w:val="22"/>
          <w:lang w:val="es-ES"/>
        </w:rPr>
        <w:t>de</w:t>
      </w:r>
      <w:r w:rsidRPr="00485806">
        <w:rPr>
          <w:kern w:val="22"/>
          <w:szCs w:val="22"/>
          <w:lang w:val="es-ES"/>
        </w:rPr>
        <w:t xml:space="preserve"> </w:t>
      </w:r>
      <w:r w:rsidR="00467581" w:rsidRPr="00485806">
        <w:rPr>
          <w:kern w:val="22"/>
          <w:szCs w:val="22"/>
          <w:lang w:val="es-ES"/>
        </w:rPr>
        <w:t>pr</w:t>
      </w:r>
      <w:r w:rsidRPr="00485806">
        <w:rPr>
          <w:kern w:val="22"/>
          <w:szCs w:val="22"/>
          <w:lang w:val="es-ES"/>
        </w:rPr>
        <w:t>e</w:t>
      </w:r>
      <w:r w:rsidR="00467581" w:rsidRPr="00485806">
        <w:rPr>
          <w:kern w:val="22"/>
          <w:szCs w:val="22"/>
          <w:lang w:val="es-ES"/>
        </w:rPr>
        <w:t>p</w:t>
      </w:r>
      <w:r w:rsidRPr="00485806">
        <w:rPr>
          <w:kern w:val="22"/>
          <w:szCs w:val="22"/>
          <w:lang w:val="es-ES"/>
        </w:rPr>
        <w:t xml:space="preserve">aración de un marco estratégico a largo plazo para la creación de capacidad </w:t>
      </w:r>
      <w:r w:rsidR="00110B2F" w:rsidRPr="00485806">
        <w:rPr>
          <w:kern w:val="22"/>
          <w:szCs w:val="22"/>
          <w:lang w:val="es-ES"/>
        </w:rPr>
        <w:t>después</w:t>
      </w:r>
      <w:r w:rsidRPr="00485806">
        <w:rPr>
          <w:kern w:val="22"/>
          <w:szCs w:val="22"/>
          <w:lang w:val="es-ES"/>
        </w:rPr>
        <w:t xml:space="preserve"> de 2020 incluirá las siguientes actividades, que se articularán con el calendario para la </w:t>
      </w:r>
      <w:r w:rsidR="00467581" w:rsidRPr="00485806">
        <w:rPr>
          <w:kern w:val="22"/>
          <w:szCs w:val="22"/>
          <w:lang w:val="es-ES"/>
        </w:rPr>
        <w:t>elabor</w:t>
      </w:r>
      <w:r w:rsidRPr="00485806">
        <w:rPr>
          <w:kern w:val="22"/>
          <w:szCs w:val="22"/>
          <w:lang w:val="es-ES"/>
        </w:rPr>
        <w:t>ación del instrumento que sucederá al Plan Estratégico para la Diversidad Biológica 2011-2020:</w:t>
      </w:r>
    </w:p>
    <w:tbl>
      <w:tblPr>
        <w:tblW w:w="9598" w:type="dxa"/>
        <w:jc w:val="center"/>
        <w:tblLayout w:type="fixed"/>
        <w:tblLook w:val="01E0"/>
      </w:tblPr>
      <w:tblGrid>
        <w:gridCol w:w="5238"/>
        <w:gridCol w:w="2030"/>
        <w:gridCol w:w="2330"/>
      </w:tblGrid>
      <w:tr w:rsidR="008A40B2" w:rsidRPr="00485806" w:rsidTr="001C1B61">
        <w:trPr>
          <w:cantSplit/>
          <w:tblHeader/>
          <w:jc w:val="center"/>
        </w:trPr>
        <w:tc>
          <w:tcPr>
            <w:tcW w:w="5238" w:type="dxa"/>
          </w:tcPr>
          <w:p w:rsidR="008A40B2" w:rsidRPr="00485806" w:rsidRDefault="008A40B2">
            <w:pPr>
              <w:pStyle w:val="Para10"/>
              <w:suppressLineNumbers/>
              <w:suppressAutoHyphens/>
              <w:kinsoku w:val="0"/>
              <w:overflowPunct w:val="0"/>
              <w:autoSpaceDE w:val="0"/>
              <w:autoSpaceDN w:val="0"/>
              <w:adjustRightInd w:val="0"/>
              <w:snapToGrid w:val="0"/>
              <w:spacing w:before="60" w:after="60"/>
              <w:jc w:val="center"/>
              <w:rPr>
                <w:szCs w:val="22"/>
                <w:lang w:val="es-ES"/>
              </w:rPr>
            </w:pPr>
            <w:r w:rsidRPr="00485806">
              <w:rPr>
                <w:i/>
                <w:kern w:val="22"/>
                <w:szCs w:val="22"/>
                <w:lang w:val="es-ES"/>
              </w:rPr>
              <w:t>Actividad/Tarea</w:t>
            </w:r>
          </w:p>
        </w:tc>
        <w:tc>
          <w:tcPr>
            <w:tcW w:w="2030" w:type="dxa"/>
          </w:tcPr>
          <w:p w:rsidR="008A40B2" w:rsidRPr="00485806" w:rsidRDefault="00EE2C30">
            <w:pPr>
              <w:pStyle w:val="Para10"/>
              <w:suppressLineNumbers/>
              <w:suppressAutoHyphens/>
              <w:kinsoku w:val="0"/>
              <w:overflowPunct w:val="0"/>
              <w:autoSpaceDE w:val="0"/>
              <w:autoSpaceDN w:val="0"/>
              <w:adjustRightInd w:val="0"/>
              <w:snapToGrid w:val="0"/>
              <w:spacing w:before="60" w:after="60"/>
              <w:jc w:val="center"/>
              <w:rPr>
                <w:szCs w:val="22"/>
                <w:lang w:val="es-ES"/>
              </w:rPr>
            </w:pPr>
            <w:r w:rsidRPr="00485806">
              <w:rPr>
                <w:i/>
                <w:kern w:val="22"/>
                <w:szCs w:val="22"/>
                <w:lang w:val="es-ES"/>
              </w:rPr>
              <w:t>Fechas</w:t>
            </w:r>
          </w:p>
        </w:tc>
        <w:tc>
          <w:tcPr>
            <w:tcW w:w="2330" w:type="dxa"/>
          </w:tcPr>
          <w:p w:rsidR="008A40B2" w:rsidRPr="00485806" w:rsidRDefault="008A40B2">
            <w:pPr>
              <w:pStyle w:val="Para10"/>
              <w:suppressLineNumbers/>
              <w:suppressAutoHyphens/>
              <w:kinsoku w:val="0"/>
              <w:overflowPunct w:val="0"/>
              <w:autoSpaceDE w:val="0"/>
              <w:autoSpaceDN w:val="0"/>
              <w:adjustRightInd w:val="0"/>
              <w:snapToGrid w:val="0"/>
              <w:spacing w:before="60" w:after="60"/>
              <w:jc w:val="left"/>
              <w:rPr>
                <w:szCs w:val="22"/>
                <w:lang w:val="es-ES"/>
              </w:rPr>
            </w:pPr>
            <w:r w:rsidRPr="00485806">
              <w:rPr>
                <w:i/>
                <w:kern w:val="22"/>
                <w:szCs w:val="22"/>
                <w:lang w:val="es-ES"/>
              </w:rPr>
              <w:t>Responsabilidad</w:t>
            </w:r>
          </w:p>
        </w:tc>
      </w:tr>
      <w:tr w:rsidR="008A40B2" w:rsidRPr="00485806" w:rsidTr="001C1B61">
        <w:trPr>
          <w:cantSplit/>
          <w:jc w:val="center"/>
        </w:trPr>
        <w:tc>
          <w:tcPr>
            <w:tcW w:w="5238" w:type="dxa"/>
          </w:tcPr>
          <w:p w:rsidR="008A40B2" w:rsidRPr="00485806" w:rsidRDefault="008A40B2" w:rsidP="00EE2C30">
            <w:pPr>
              <w:pStyle w:val="Para10"/>
              <w:numPr>
                <w:ilvl w:val="0"/>
                <w:numId w:val="8"/>
              </w:numPr>
              <w:suppressLineNumbers/>
              <w:suppressAutoHyphens/>
              <w:kinsoku w:val="0"/>
              <w:overflowPunct w:val="0"/>
              <w:autoSpaceDE w:val="0"/>
              <w:autoSpaceDN w:val="0"/>
              <w:adjustRightInd w:val="0"/>
              <w:snapToGrid w:val="0"/>
              <w:spacing w:before="60" w:after="60"/>
              <w:jc w:val="left"/>
              <w:rPr>
                <w:szCs w:val="22"/>
                <w:lang w:val="es-ES"/>
              </w:rPr>
            </w:pPr>
            <w:r w:rsidRPr="00485806">
              <w:rPr>
                <w:kern w:val="22"/>
                <w:szCs w:val="22"/>
                <w:lang w:val="es-ES"/>
              </w:rPr>
              <w:t xml:space="preserve">Invitación a las Partes, pueblos indígenas y comunidades locales, </w:t>
            </w:r>
            <w:r w:rsidR="00EE2C30" w:rsidRPr="00485806">
              <w:rPr>
                <w:kern w:val="22"/>
                <w:szCs w:val="22"/>
                <w:lang w:val="es-ES"/>
              </w:rPr>
              <w:t xml:space="preserve">organizaciones de </w:t>
            </w:r>
            <w:r w:rsidRPr="00485806">
              <w:rPr>
                <w:kern w:val="22"/>
                <w:szCs w:val="22"/>
                <w:lang w:val="es-ES"/>
              </w:rPr>
              <w:t xml:space="preserve">mujeres y </w:t>
            </w:r>
            <w:r w:rsidR="00EE2C30" w:rsidRPr="00485806">
              <w:rPr>
                <w:kern w:val="22"/>
                <w:szCs w:val="22"/>
                <w:lang w:val="es-ES"/>
              </w:rPr>
              <w:t xml:space="preserve">de </w:t>
            </w:r>
            <w:r w:rsidRPr="00485806">
              <w:rPr>
                <w:kern w:val="22"/>
                <w:szCs w:val="22"/>
                <w:lang w:val="es-ES"/>
              </w:rPr>
              <w:t>jóvenes y organizaciones pertinentes a present</w:t>
            </w:r>
            <w:r w:rsidR="00240E08" w:rsidRPr="00485806">
              <w:rPr>
                <w:kern w:val="22"/>
                <w:szCs w:val="22"/>
                <w:lang w:val="es-ES"/>
              </w:rPr>
              <w:t>ar</w:t>
            </w:r>
            <w:r w:rsidRPr="00485806">
              <w:rPr>
                <w:kern w:val="22"/>
                <w:szCs w:val="22"/>
                <w:lang w:val="es-ES"/>
              </w:rPr>
              <w:t xml:space="preserve"> información sobre necesidades y prioridades de creación de capacidad, lecciones aprendidas y experiencias pertinentes, así como opiniones y sugerencias sobre posibles elementos del marco estratégico a largo plazo para la creación de capacidad </w:t>
            </w:r>
            <w:r w:rsidR="00110B2F" w:rsidRPr="00485806">
              <w:rPr>
                <w:kern w:val="22"/>
                <w:szCs w:val="22"/>
                <w:lang w:val="es-ES"/>
              </w:rPr>
              <w:t>después</w:t>
            </w:r>
            <w:r w:rsidRPr="00485806">
              <w:rPr>
                <w:kern w:val="22"/>
                <w:szCs w:val="22"/>
                <w:lang w:val="es-ES"/>
              </w:rPr>
              <w:t xml:space="preserve"> de 2020, </w:t>
            </w:r>
            <w:r w:rsidR="00EE2C30" w:rsidRPr="00485806">
              <w:rPr>
                <w:kern w:val="22"/>
                <w:szCs w:val="22"/>
                <w:lang w:val="es-ES"/>
              </w:rPr>
              <w:t>como</w:t>
            </w:r>
            <w:r w:rsidRPr="00485806">
              <w:rPr>
                <w:kern w:val="22"/>
                <w:szCs w:val="22"/>
                <w:lang w:val="es-ES"/>
              </w:rPr>
              <w:t xml:space="preserve"> complement</w:t>
            </w:r>
            <w:r w:rsidR="00EE2C30" w:rsidRPr="00485806">
              <w:rPr>
                <w:kern w:val="22"/>
                <w:szCs w:val="22"/>
                <w:lang w:val="es-ES"/>
              </w:rPr>
              <w:t>o d</w:t>
            </w:r>
            <w:r w:rsidRPr="00485806">
              <w:rPr>
                <w:kern w:val="22"/>
                <w:szCs w:val="22"/>
                <w:lang w:val="es-ES"/>
              </w:rPr>
              <w:t>e la información brindada a través de los informes nacionales</w:t>
            </w:r>
          </w:p>
        </w:tc>
        <w:tc>
          <w:tcPr>
            <w:tcW w:w="2030" w:type="dxa"/>
          </w:tcPr>
          <w:p w:rsidR="008A40B2" w:rsidRPr="00485806" w:rsidRDefault="008A40B2">
            <w:pPr>
              <w:pStyle w:val="Para10"/>
              <w:suppressLineNumbers/>
              <w:suppressAutoHyphens/>
              <w:kinsoku w:val="0"/>
              <w:overflowPunct w:val="0"/>
              <w:autoSpaceDE w:val="0"/>
              <w:autoSpaceDN w:val="0"/>
              <w:adjustRightInd w:val="0"/>
              <w:snapToGrid w:val="0"/>
              <w:spacing w:before="60" w:after="60"/>
              <w:jc w:val="center"/>
              <w:rPr>
                <w:szCs w:val="22"/>
                <w:lang w:val="es-ES"/>
              </w:rPr>
            </w:pPr>
            <w:r w:rsidRPr="00485806">
              <w:rPr>
                <w:kern w:val="22"/>
                <w:szCs w:val="22"/>
                <w:lang w:val="es-ES"/>
              </w:rPr>
              <w:t>agosto-noviembre de 2018</w:t>
            </w:r>
          </w:p>
        </w:tc>
        <w:tc>
          <w:tcPr>
            <w:tcW w:w="2330" w:type="dxa"/>
          </w:tcPr>
          <w:p w:rsidR="008A40B2" w:rsidRPr="00485806" w:rsidRDefault="008A40B2">
            <w:pPr>
              <w:pStyle w:val="Para10"/>
              <w:suppressLineNumbers/>
              <w:suppressAutoHyphens/>
              <w:kinsoku w:val="0"/>
              <w:overflowPunct w:val="0"/>
              <w:autoSpaceDE w:val="0"/>
              <w:autoSpaceDN w:val="0"/>
              <w:adjustRightInd w:val="0"/>
              <w:snapToGrid w:val="0"/>
              <w:spacing w:before="60" w:after="60"/>
              <w:jc w:val="left"/>
              <w:rPr>
                <w:szCs w:val="22"/>
                <w:lang w:val="es-ES"/>
              </w:rPr>
            </w:pPr>
            <w:r w:rsidRPr="00485806">
              <w:rPr>
                <w:kern w:val="22"/>
                <w:szCs w:val="22"/>
                <w:lang w:val="es-ES"/>
              </w:rPr>
              <w:t>Secretaría; Partes; pueblos indígenas y comunidades locales; y organizaciones pertinentes</w:t>
            </w:r>
          </w:p>
        </w:tc>
      </w:tr>
      <w:tr w:rsidR="008A40B2" w:rsidRPr="00485806" w:rsidTr="001C1B61">
        <w:trPr>
          <w:cantSplit/>
          <w:jc w:val="center"/>
        </w:trPr>
        <w:tc>
          <w:tcPr>
            <w:tcW w:w="5238" w:type="dxa"/>
          </w:tcPr>
          <w:p w:rsidR="008A40B2" w:rsidRPr="00485806" w:rsidRDefault="008A40B2">
            <w:pPr>
              <w:pStyle w:val="Para10"/>
              <w:numPr>
                <w:ilvl w:val="0"/>
                <w:numId w:val="8"/>
              </w:numPr>
              <w:suppressLineNumbers/>
              <w:suppressAutoHyphens/>
              <w:kinsoku w:val="0"/>
              <w:overflowPunct w:val="0"/>
              <w:autoSpaceDE w:val="0"/>
              <w:autoSpaceDN w:val="0"/>
              <w:adjustRightInd w:val="0"/>
              <w:snapToGrid w:val="0"/>
              <w:spacing w:before="60" w:after="60"/>
              <w:jc w:val="left"/>
              <w:rPr>
                <w:szCs w:val="22"/>
                <w:lang w:val="es-ES"/>
              </w:rPr>
            </w:pPr>
            <w:r w:rsidRPr="00485806">
              <w:rPr>
                <w:kern w:val="22"/>
                <w:szCs w:val="22"/>
                <w:lang w:val="es-ES"/>
              </w:rPr>
              <w:t>Presentación de los informes nacionales</w:t>
            </w:r>
          </w:p>
        </w:tc>
        <w:tc>
          <w:tcPr>
            <w:tcW w:w="2030" w:type="dxa"/>
          </w:tcPr>
          <w:p w:rsidR="008A40B2" w:rsidRPr="00485806" w:rsidRDefault="008A40B2">
            <w:pPr>
              <w:pStyle w:val="Para10"/>
              <w:suppressLineNumbers/>
              <w:suppressAutoHyphens/>
              <w:kinsoku w:val="0"/>
              <w:overflowPunct w:val="0"/>
              <w:autoSpaceDE w:val="0"/>
              <w:autoSpaceDN w:val="0"/>
              <w:adjustRightInd w:val="0"/>
              <w:snapToGrid w:val="0"/>
              <w:spacing w:before="60" w:after="60"/>
              <w:jc w:val="center"/>
              <w:rPr>
                <w:szCs w:val="22"/>
                <w:lang w:val="es-ES"/>
              </w:rPr>
            </w:pPr>
            <w:r w:rsidRPr="00485806">
              <w:rPr>
                <w:kern w:val="22"/>
                <w:szCs w:val="22"/>
                <w:lang w:val="es-ES"/>
              </w:rPr>
              <w:t>diciembre de 2018</w:t>
            </w:r>
          </w:p>
        </w:tc>
        <w:tc>
          <w:tcPr>
            <w:tcW w:w="2330" w:type="dxa"/>
          </w:tcPr>
          <w:p w:rsidR="008A40B2" w:rsidRPr="00485806" w:rsidRDefault="008A40B2">
            <w:pPr>
              <w:pStyle w:val="Para10"/>
              <w:suppressLineNumbers/>
              <w:suppressAutoHyphens/>
              <w:kinsoku w:val="0"/>
              <w:overflowPunct w:val="0"/>
              <w:autoSpaceDE w:val="0"/>
              <w:autoSpaceDN w:val="0"/>
              <w:adjustRightInd w:val="0"/>
              <w:snapToGrid w:val="0"/>
              <w:spacing w:before="60" w:after="60"/>
              <w:jc w:val="left"/>
              <w:rPr>
                <w:szCs w:val="22"/>
                <w:lang w:val="es-ES"/>
              </w:rPr>
            </w:pPr>
            <w:r w:rsidRPr="00485806">
              <w:rPr>
                <w:kern w:val="22"/>
                <w:szCs w:val="22"/>
                <w:lang w:val="es-ES"/>
              </w:rPr>
              <w:t>Partes</w:t>
            </w:r>
          </w:p>
        </w:tc>
      </w:tr>
      <w:tr w:rsidR="008A40B2" w:rsidRPr="00485806" w:rsidTr="001C1B61">
        <w:trPr>
          <w:cantSplit/>
          <w:jc w:val="center"/>
        </w:trPr>
        <w:tc>
          <w:tcPr>
            <w:tcW w:w="5238" w:type="dxa"/>
          </w:tcPr>
          <w:p w:rsidR="008A40B2" w:rsidRPr="00485806" w:rsidRDefault="008A40B2">
            <w:pPr>
              <w:pStyle w:val="Para10"/>
              <w:numPr>
                <w:ilvl w:val="0"/>
                <w:numId w:val="8"/>
              </w:numPr>
              <w:suppressLineNumbers/>
              <w:suppressAutoHyphens/>
              <w:kinsoku w:val="0"/>
              <w:overflowPunct w:val="0"/>
              <w:autoSpaceDE w:val="0"/>
              <w:autoSpaceDN w:val="0"/>
              <w:adjustRightInd w:val="0"/>
              <w:snapToGrid w:val="0"/>
              <w:spacing w:before="60" w:after="60"/>
              <w:jc w:val="left"/>
              <w:rPr>
                <w:szCs w:val="22"/>
                <w:lang w:val="es-ES"/>
              </w:rPr>
            </w:pPr>
            <w:r w:rsidRPr="00485806">
              <w:rPr>
                <w:kern w:val="22"/>
                <w:szCs w:val="22"/>
                <w:lang w:val="es-ES"/>
              </w:rPr>
              <w:t>Evaluación independiente de los resultados y la eficacia del plan de acción a corto plazo (2017-2020) para mejorar y apoyar la creación de capacidad para la aplicación del Convenio y sus Protocolos</w:t>
            </w:r>
          </w:p>
        </w:tc>
        <w:tc>
          <w:tcPr>
            <w:tcW w:w="2030" w:type="dxa"/>
          </w:tcPr>
          <w:p w:rsidR="008A40B2" w:rsidRPr="00485806" w:rsidRDefault="008A40B2">
            <w:pPr>
              <w:pStyle w:val="Para10"/>
              <w:suppressLineNumbers/>
              <w:suppressAutoHyphens/>
              <w:kinsoku w:val="0"/>
              <w:overflowPunct w:val="0"/>
              <w:autoSpaceDE w:val="0"/>
              <w:autoSpaceDN w:val="0"/>
              <w:adjustRightInd w:val="0"/>
              <w:snapToGrid w:val="0"/>
              <w:spacing w:before="60" w:after="60"/>
              <w:jc w:val="center"/>
              <w:rPr>
                <w:szCs w:val="22"/>
                <w:lang w:val="es-ES"/>
              </w:rPr>
            </w:pPr>
            <w:r w:rsidRPr="00485806">
              <w:rPr>
                <w:kern w:val="22"/>
                <w:szCs w:val="22"/>
                <w:lang w:val="es-ES"/>
              </w:rPr>
              <w:t>junio-diciembre</w:t>
            </w:r>
            <w:r w:rsidR="00ED6027" w:rsidRPr="00485806">
              <w:rPr>
                <w:kern w:val="22"/>
                <w:szCs w:val="22"/>
                <w:lang w:val="es-ES"/>
              </w:rPr>
              <w:t xml:space="preserve"> </w:t>
            </w:r>
            <w:r w:rsidRPr="00485806">
              <w:rPr>
                <w:kern w:val="22"/>
                <w:szCs w:val="22"/>
                <w:lang w:val="es-ES"/>
              </w:rPr>
              <w:t>de 2019</w:t>
            </w:r>
          </w:p>
        </w:tc>
        <w:tc>
          <w:tcPr>
            <w:tcW w:w="2330" w:type="dxa"/>
          </w:tcPr>
          <w:p w:rsidR="008A40B2" w:rsidRPr="00485806" w:rsidRDefault="008A40B2">
            <w:pPr>
              <w:pStyle w:val="Para10"/>
              <w:suppressLineNumbers/>
              <w:suppressAutoHyphens/>
              <w:kinsoku w:val="0"/>
              <w:overflowPunct w:val="0"/>
              <w:autoSpaceDE w:val="0"/>
              <w:autoSpaceDN w:val="0"/>
              <w:adjustRightInd w:val="0"/>
              <w:snapToGrid w:val="0"/>
              <w:spacing w:before="60" w:after="60"/>
              <w:jc w:val="left"/>
              <w:rPr>
                <w:szCs w:val="22"/>
                <w:lang w:val="es-ES"/>
              </w:rPr>
            </w:pPr>
            <w:r w:rsidRPr="00485806">
              <w:rPr>
                <w:kern w:val="22"/>
                <w:szCs w:val="22"/>
                <w:lang w:val="es-ES"/>
              </w:rPr>
              <w:t>Consultor</w:t>
            </w:r>
          </w:p>
        </w:tc>
      </w:tr>
      <w:tr w:rsidR="008A40B2" w:rsidRPr="00485806" w:rsidTr="001C1B61">
        <w:trPr>
          <w:cantSplit/>
          <w:jc w:val="center"/>
        </w:trPr>
        <w:tc>
          <w:tcPr>
            <w:tcW w:w="5238" w:type="dxa"/>
          </w:tcPr>
          <w:p w:rsidR="008A40B2" w:rsidRPr="00485806" w:rsidRDefault="008A40B2" w:rsidP="00240E08">
            <w:pPr>
              <w:pStyle w:val="Para10"/>
              <w:numPr>
                <w:ilvl w:val="0"/>
                <w:numId w:val="8"/>
              </w:numPr>
              <w:suppressLineNumbers/>
              <w:suppressAutoHyphens/>
              <w:kinsoku w:val="0"/>
              <w:overflowPunct w:val="0"/>
              <w:autoSpaceDE w:val="0"/>
              <w:autoSpaceDN w:val="0"/>
              <w:adjustRightInd w:val="0"/>
              <w:snapToGrid w:val="0"/>
              <w:spacing w:before="60" w:after="60"/>
              <w:jc w:val="left"/>
              <w:rPr>
                <w:szCs w:val="22"/>
                <w:lang w:val="es-ES"/>
              </w:rPr>
            </w:pPr>
            <w:r w:rsidRPr="00485806">
              <w:rPr>
                <w:kern w:val="22"/>
                <w:szCs w:val="22"/>
                <w:lang w:val="es-ES"/>
              </w:rPr>
              <w:t xml:space="preserve">Realización de un estudio que proporcione una base de conocimientos para la preparación del marco estratégico a largo plazo para la creación de capacidad </w:t>
            </w:r>
            <w:r w:rsidR="00110B2F" w:rsidRPr="00485806">
              <w:rPr>
                <w:kern w:val="22"/>
                <w:szCs w:val="22"/>
                <w:lang w:val="es-ES"/>
              </w:rPr>
              <w:t>después</w:t>
            </w:r>
            <w:r w:rsidRPr="00485806">
              <w:rPr>
                <w:kern w:val="22"/>
                <w:szCs w:val="22"/>
                <w:lang w:val="es-ES"/>
              </w:rPr>
              <w:t xml:space="preserve"> de 2020, incluidos un examen documental de informes y documentos pertinentes</w:t>
            </w:r>
            <w:r w:rsidR="00240E08" w:rsidRPr="00485806">
              <w:rPr>
                <w:kern w:val="22"/>
                <w:szCs w:val="22"/>
                <w:lang w:val="es-ES"/>
              </w:rPr>
              <w:t>;</w:t>
            </w:r>
            <w:r w:rsidRPr="00485806">
              <w:rPr>
                <w:kern w:val="22"/>
                <w:szCs w:val="22"/>
                <w:lang w:val="es-ES"/>
              </w:rPr>
              <w:t xml:space="preserve"> una síntesis de la información </w:t>
            </w:r>
            <w:r w:rsidR="00240E08" w:rsidRPr="00485806">
              <w:rPr>
                <w:kern w:val="22"/>
                <w:szCs w:val="22"/>
                <w:lang w:val="es-ES"/>
              </w:rPr>
              <w:t>recibida</w:t>
            </w:r>
            <w:r w:rsidRPr="00485806">
              <w:rPr>
                <w:kern w:val="22"/>
                <w:szCs w:val="22"/>
                <w:lang w:val="es-ES"/>
              </w:rPr>
              <w:t xml:space="preserve"> </w:t>
            </w:r>
            <w:r w:rsidR="00240E08" w:rsidRPr="00485806">
              <w:rPr>
                <w:kern w:val="22"/>
                <w:szCs w:val="22"/>
                <w:lang w:val="es-ES"/>
              </w:rPr>
              <w:t>de</w:t>
            </w:r>
            <w:r w:rsidRPr="00485806">
              <w:rPr>
                <w:kern w:val="22"/>
                <w:szCs w:val="22"/>
                <w:lang w:val="es-ES"/>
              </w:rPr>
              <w:t xml:space="preserve"> las Partes, pueblos indígenas y comunidades locales y organizaciones pertinentes</w:t>
            </w:r>
            <w:r w:rsidR="00240E08" w:rsidRPr="00485806">
              <w:rPr>
                <w:kern w:val="22"/>
                <w:szCs w:val="22"/>
                <w:lang w:val="es-ES"/>
              </w:rPr>
              <w:t>;</w:t>
            </w:r>
            <w:r w:rsidRPr="00485806">
              <w:rPr>
                <w:kern w:val="22"/>
                <w:szCs w:val="22"/>
                <w:lang w:val="es-ES"/>
              </w:rPr>
              <w:t xml:space="preserve"> y encuestas/entrevistas a interesados directos clave, incluidas organizaciones de mujeres y</w:t>
            </w:r>
            <w:r w:rsidR="00EE2C30" w:rsidRPr="00485806">
              <w:rPr>
                <w:kern w:val="22"/>
                <w:szCs w:val="22"/>
                <w:lang w:val="es-ES"/>
              </w:rPr>
              <w:t xml:space="preserve"> de</w:t>
            </w:r>
            <w:r w:rsidRPr="00485806">
              <w:rPr>
                <w:kern w:val="22"/>
                <w:szCs w:val="22"/>
                <w:lang w:val="es-ES"/>
              </w:rPr>
              <w:t xml:space="preserve"> jóvenes</w:t>
            </w:r>
          </w:p>
        </w:tc>
        <w:tc>
          <w:tcPr>
            <w:tcW w:w="2030" w:type="dxa"/>
          </w:tcPr>
          <w:p w:rsidR="008A40B2" w:rsidRPr="00485806" w:rsidRDefault="008A40B2">
            <w:pPr>
              <w:pStyle w:val="Para10"/>
              <w:suppressLineNumbers/>
              <w:suppressAutoHyphens/>
              <w:kinsoku w:val="0"/>
              <w:overflowPunct w:val="0"/>
              <w:autoSpaceDE w:val="0"/>
              <w:autoSpaceDN w:val="0"/>
              <w:adjustRightInd w:val="0"/>
              <w:snapToGrid w:val="0"/>
              <w:spacing w:before="60" w:after="60"/>
              <w:jc w:val="center"/>
              <w:rPr>
                <w:szCs w:val="22"/>
                <w:lang w:val="es-ES"/>
              </w:rPr>
            </w:pPr>
            <w:r w:rsidRPr="00485806">
              <w:rPr>
                <w:kern w:val="22"/>
                <w:szCs w:val="22"/>
                <w:lang w:val="es-ES"/>
              </w:rPr>
              <w:t>enero-abril de 2019</w:t>
            </w:r>
          </w:p>
        </w:tc>
        <w:tc>
          <w:tcPr>
            <w:tcW w:w="2330" w:type="dxa"/>
          </w:tcPr>
          <w:p w:rsidR="008A40B2" w:rsidRPr="00485806" w:rsidRDefault="008A40B2">
            <w:pPr>
              <w:pStyle w:val="Para10"/>
              <w:suppressLineNumbers/>
              <w:suppressAutoHyphens/>
              <w:kinsoku w:val="0"/>
              <w:overflowPunct w:val="0"/>
              <w:autoSpaceDE w:val="0"/>
              <w:autoSpaceDN w:val="0"/>
              <w:adjustRightInd w:val="0"/>
              <w:snapToGrid w:val="0"/>
              <w:spacing w:before="60" w:after="60"/>
              <w:jc w:val="left"/>
              <w:rPr>
                <w:szCs w:val="22"/>
                <w:lang w:val="es-ES"/>
              </w:rPr>
            </w:pPr>
            <w:r w:rsidRPr="00485806">
              <w:rPr>
                <w:kern w:val="22"/>
                <w:szCs w:val="22"/>
                <w:lang w:val="es-ES"/>
              </w:rPr>
              <w:t>Consultor</w:t>
            </w:r>
          </w:p>
        </w:tc>
      </w:tr>
      <w:tr w:rsidR="008A40B2" w:rsidRPr="00485806" w:rsidTr="001C1B61">
        <w:trPr>
          <w:cantSplit/>
          <w:jc w:val="center"/>
        </w:trPr>
        <w:tc>
          <w:tcPr>
            <w:tcW w:w="5238" w:type="dxa"/>
          </w:tcPr>
          <w:p w:rsidR="008A40B2" w:rsidRPr="00485806" w:rsidRDefault="008A40B2" w:rsidP="00EE2C30">
            <w:pPr>
              <w:pStyle w:val="Para10"/>
              <w:numPr>
                <w:ilvl w:val="0"/>
                <w:numId w:val="8"/>
              </w:numPr>
              <w:suppressLineNumbers/>
              <w:suppressAutoHyphens/>
              <w:kinsoku w:val="0"/>
              <w:overflowPunct w:val="0"/>
              <w:autoSpaceDE w:val="0"/>
              <w:autoSpaceDN w:val="0"/>
              <w:adjustRightInd w:val="0"/>
              <w:snapToGrid w:val="0"/>
              <w:spacing w:before="60" w:after="60"/>
              <w:jc w:val="left"/>
              <w:rPr>
                <w:szCs w:val="22"/>
                <w:lang w:val="es-ES"/>
              </w:rPr>
            </w:pPr>
            <w:r w:rsidRPr="00485806">
              <w:rPr>
                <w:kern w:val="22"/>
                <w:szCs w:val="22"/>
                <w:lang w:val="es-ES"/>
              </w:rPr>
              <w:lastRenderedPageBreak/>
              <w:t xml:space="preserve">Preparación de un informe preliminar del estudio sobre la base de los aportes recibidos de las Partes, pueblos indígenas y comunidades locales, </w:t>
            </w:r>
            <w:r w:rsidR="00EE2C30" w:rsidRPr="00485806">
              <w:rPr>
                <w:kern w:val="22"/>
                <w:szCs w:val="22"/>
                <w:lang w:val="es-ES"/>
              </w:rPr>
              <w:t xml:space="preserve">organizaciones de </w:t>
            </w:r>
            <w:r w:rsidRPr="00485806">
              <w:rPr>
                <w:kern w:val="22"/>
                <w:szCs w:val="22"/>
                <w:lang w:val="es-ES"/>
              </w:rPr>
              <w:t xml:space="preserve">mujeres y </w:t>
            </w:r>
            <w:r w:rsidR="00EE2C30" w:rsidRPr="00485806">
              <w:rPr>
                <w:kern w:val="22"/>
                <w:szCs w:val="22"/>
                <w:lang w:val="es-ES"/>
              </w:rPr>
              <w:t xml:space="preserve">de jóvenes y organizaciones </w:t>
            </w:r>
            <w:r w:rsidRPr="00485806">
              <w:rPr>
                <w:kern w:val="22"/>
                <w:szCs w:val="22"/>
                <w:lang w:val="es-ES"/>
              </w:rPr>
              <w:t>e interesados directos pertinentes y el examen de los informes nacionales y otros documentos pertinentes</w:t>
            </w:r>
          </w:p>
        </w:tc>
        <w:tc>
          <w:tcPr>
            <w:tcW w:w="2030" w:type="dxa"/>
          </w:tcPr>
          <w:p w:rsidR="008A40B2" w:rsidRPr="00485806" w:rsidRDefault="008A40B2">
            <w:pPr>
              <w:pStyle w:val="Para10"/>
              <w:suppressLineNumbers/>
              <w:suppressAutoHyphens/>
              <w:kinsoku w:val="0"/>
              <w:overflowPunct w:val="0"/>
              <w:autoSpaceDE w:val="0"/>
              <w:autoSpaceDN w:val="0"/>
              <w:adjustRightInd w:val="0"/>
              <w:snapToGrid w:val="0"/>
              <w:spacing w:before="60" w:after="60"/>
              <w:jc w:val="center"/>
              <w:rPr>
                <w:szCs w:val="22"/>
                <w:lang w:val="es-ES"/>
              </w:rPr>
            </w:pPr>
            <w:r w:rsidRPr="00485806">
              <w:rPr>
                <w:kern w:val="22"/>
                <w:szCs w:val="22"/>
                <w:lang w:val="es-ES"/>
              </w:rPr>
              <w:t>abril-mayo de 2019</w:t>
            </w:r>
          </w:p>
        </w:tc>
        <w:tc>
          <w:tcPr>
            <w:tcW w:w="2330" w:type="dxa"/>
          </w:tcPr>
          <w:p w:rsidR="008A40B2" w:rsidRPr="00485806" w:rsidRDefault="008A40B2">
            <w:pPr>
              <w:pStyle w:val="Para10"/>
              <w:suppressLineNumbers/>
              <w:suppressAutoHyphens/>
              <w:kinsoku w:val="0"/>
              <w:overflowPunct w:val="0"/>
              <w:autoSpaceDE w:val="0"/>
              <w:autoSpaceDN w:val="0"/>
              <w:adjustRightInd w:val="0"/>
              <w:snapToGrid w:val="0"/>
              <w:spacing w:before="60" w:after="60"/>
              <w:jc w:val="left"/>
              <w:rPr>
                <w:szCs w:val="22"/>
                <w:lang w:val="es-ES"/>
              </w:rPr>
            </w:pPr>
            <w:r w:rsidRPr="00485806">
              <w:rPr>
                <w:kern w:val="22"/>
                <w:szCs w:val="22"/>
                <w:lang w:val="es-ES"/>
              </w:rPr>
              <w:t>Consultor; Secretaría</w:t>
            </w:r>
          </w:p>
        </w:tc>
      </w:tr>
      <w:tr w:rsidR="008A40B2" w:rsidRPr="00485806" w:rsidTr="001C1B61">
        <w:trPr>
          <w:cantSplit/>
          <w:jc w:val="center"/>
        </w:trPr>
        <w:tc>
          <w:tcPr>
            <w:tcW w:w="5238" w:type="dxa"/>
          </w:tcPr>
          <w:p w:rsidR="008A40B2" w:rsidRPr="00485806" w:rsidRDefault="008A40B2">
            <w:pPr>
              <w:pStyle w:val="Para10"/>
              <w:numPr>
                <w:ilvl w:val="0"/>
                <w:numId w:val="8"/>
              </w:numPr>
              <w:suppressLineNumbers/>
              <w:suppressAutoHyphens/>
              <w:kinsoku w:val="0"/>
              <w:overflowPunct w:val="0"/>
              <w:autoSpaceDE w:val="0"/>
              <w:autoSpaceDN w:val="0"/>
              <w:adjustRightInd w:val="0"/>
              <w:snapToGrid w:val="0"/>
              <w:spacing w:before="60" w:after="60"/>
              <w:jc w:val="left"/>
              <w:rPr>
                <w:szCs w:val="22"/>
                <w:lang w:val="es-ES"/>
              </w:rPr>
            </w:pPr>
            <w:r w:rsidRPr="00485806">
              <w:rPr>
                <w:kern w:val="22"/>
                <w:szCs w:val="22"/>
                <w:lang w:val="es-ES"/>
              </w:rPr>
              <w:t xml:space="preserve">Preparación del proyecto de elementos del marco estratégico a largo plazo para la creación de capacidad </w:t>
            </w:r>
            <w:r w:rsidR="00110B2F" w:rsidRPr="00485806">
              <w:rPr>
                <w:kern w:val="22"/>
                <w:szCs w:val="22"/>
                <w:lang w:val="es-ES"/>
              </w:rPr>
              <w:t>después</w:t>
            </w:r>
            <w:r w:rsidRPr="00485806">
              <w:rPr>
                <w:kern w:val="22"/>
                <w:szCs w:val="22"/>
                <w:lang w:val="es-ES"/>
              </w:rPr>
              <w:t xml:space="preserve"> de 2020</w:t>
            </w:r>
          </w:p>
        </w:tc>
        <w:tc>
          <w:tcPr>
            <w:tcW w:w="2030" w:type="dxa"/>
          </w:tcPr>
          <w:p w:rsidR="008A40B2" w:rsidRPr="00485806" w:rsidRDefault="008A40B2">
            <w:pPr>
              <w:pStyle w:val="Para10"/>
              <w:suppressLineNumbers/>
              <w:suppressAutoHyphens/>
              <w:kinsoku w:val="0"/>
              <w:overflowPunct w:val="0"/>
              <w:autoSpaceDE w:val="0"/>
              <w:autoSpaceDN w:val="0"/>
              <w:adjustRightInd w:val="0"/>
              <w:snapToGrid w:val="0"/>
              <w:spacing w:before="60" w:after="60"/>
              <w:jc w:val="center"/>
              <w:rPr>
                <w:szCs w:val="22"/>
                <w:lang w:val="es-ES"/>
              </w:rPr>
            </w:pPr>
            <w:r w:rsidRPr="00485806">
              <w:rPr>
                <w:kern w:val="22"/>
                <w:szCs w:val="22"/>
                <w:lang w:val="es-ES"/>
              </w:rPr>
              <w:t>mayo-junio de 2019</w:t>
            </w:r>
          </w:p>
        </w:tc>
        <w:tc>
          <w:tcPr>
            <w:tcW w:w="2330" w:type="dxa"/>
          </w:tcPr>
          <w:p w:rsidR="008A40B2" w:rsidRPr="00485806" w:rsidRDefault="008A40B2">
            <w:pPr>
              <w:pStyle w:val="Para10"/>
              <w:suppressLineNumbers/>
              <w:suppressAutoHyphens/>
              <w:kinsoku w:val="0"/>
              <w:overflowPunct w:val="0"/>
              <w:autoSpaceDE w:val="0"/>
              <w:autoSpaceDN w:val="0"/>
              <w:adjustRightInd w:val="0"/>
              <w:snapToGrid w:val="0"/>
              <w:spacing w:before="60" w:after="60"/>
              <w:jc w:val="left"/>
              <w:rPr>
                <w:szCs w:val="22"/>
                <w:lang w:val="es-ES"/>
              </w:rPr>
            </w:pPr>
            <w:r w:rsidRPr="00485806">
              <w:rPr>
                <w:kern w:val="22"/>
                <w:szCs w:val="22"/>
                <w:lang w:val="es-ES"/>
              </w:rPr>
              <w:t>Consultor; Secretaría</w:t>
            </w:r>
          </w:p>
        </w:tc>
      </w:tr>
      <w:tr w:rsidR="008A40B2" w:rsidRPr="00485806" w:rsidTr="001C1B61">
        <w:trPr>
          <w:cantSplit/>
          <w:jc w:val="center"/>
        </w:trPr>
        <w:tc>
          <w:tcPr>
            <w:tcW w:w="5238" w:type="dxa"/>
          </w:tcPr>
          <w:p w:rsidR="008A40B2" w:rsidRPr="00485806" w:rsidRDefault="008A40B2" w:rsidP="00240E08">
            <w:pPr>
              <w:pStyle w:val="Para10"/>
              <w:numPr>
                <w:ilvl w:val="0"/>
                <w:numId w:val="8"/>
              </w:numPr>
              <w:suppressLineNumbers/>
              <w:suppressAutoHyphens/>
              <w:kinsoku w:val="0"/>
              <w:overflowPunct w:val="0"/>
              <w:autoSpaceDE w:val="0"/>
              <w:autoSpaceDN w:val="0"/>
              <w:adjustRightInd w:val="0"/>
              <w:snapToGrid w:val="0"/>
              <w:spacing w:before="60" w:after="60"/>
              <w:jc w:val="left"/>
              <w:rPr>
                <w:szCs w:val="22"/>
                <w:lang w:val="es-ES"/>
              </w:rPr>
            </w:pPr>
            <w:r w:rsidRPr="00485806">
              <w:rPr>
                <w:kern w:val="22"/>
                <w:szCs w:val="22"/>
                <w:lang w:val="es-ES"/>
              </w:rPr>
              <w:t>Talleres consultivos regionales y foros de d</w:t>
            </w:r>
            <w:r w:rsidR="00240E08" w:rsidRPr="00485806">
              <w:rPr>
                <w:kern w:val="22"/>
                <w:szCs w:val="22"/>
                <w:lang w:val="es-ES"/>
              </w:rPr>
              <w:t>ebate</w:t>
            </w:r>
            <w:r w:rsidRPr="00485806">
              <w:rPr>
                <w:kern w:val="22"/>
                <w:szCs w:val="22"/>
                <w:lang w:val="es-ES"/>
              </w:rPr>
              <w:t xml:space="preserve"> en línea sobre el informe preliminar del estudio y documentos de debate relacionados y el proyecto de elementos del marco estratégico a largo plazo</w:t>
            </w:r>
            <w:r w:rsidR="00ED6027" w:rsidRPr="00485806">
              <w:rPr>
                <w:kern w:val="22"/>
                <w:szCs w:val="22"/>
                <w:lang w:val="es-ES"/>
              </w:rPr>
              <w:t xml:space="preserve"> </w:t>
            </w:r>
            <w:r w:rsidRPr="00485806">
              <w:rPr>
                <w:kern w:val="22"/>
                <w:szCs w:val="22"/>
                <w:lang w:val="es-ES"/>
              </w:rPr>
              <w:t xml:space="preserve">para la creación de capacidad </w:t>
            </w:r>
            <w:r w:rsidR="00110B2F" w:rsidRPr="00485806">
              <w:rPr>
                <w:kern w:val="22"/>
                <w:szCs w:val="22"/>
                <w:lang w:val="es-ES"/>
              </w:rPr>
              <w:t>después</w:t>
            </w:r>
            <w:r w:rsidRPr="00485806">
              <w:rPr>
                <w:kern w:val="22"/>
                <w:szCs w:val="22"/>
                <w:lang w:val="es-ES"/>
              </w:rPr>
              <w:t xml:space="preserve"> de 2020 (conjuntamente con el proceso de preparación para el marco mundial de la diversidad biológica posterior a 2020)</w:t>
            </w:r>
          </w:p>
        </w:tc>
        <w:tc>
          <w:tcPr>
            <w:tcW w:w="2030" w:type="dxa"/>
          </w:tcPr>
          <w:p w:rsidR="008A40B2" w:rsidRPr="00485806" w:rsidRDefault="008A40B2">
            <w:pPr>
              <w:pStyle w:val="Para10"/>
              <w:suppressLineNumbers/>
              <w:suppressAutoHyphens/>
              <w:kinsoku w:val="0"/>
              <w:overflowPunct w:val="0"/>
              <w:autoSpaceDE w:val="0"/>
              <w:autoSpaceDN w:val="0"/>
              <w:adjustRightInd w:val="0"/>
              <w:snapToGrid w:val="0"/>
              <w:spacing w:before="60" w:after="60"/>
              <w:jc w:val="center"/>
              <w:rPr>
                <w:szCs w:val="22"/>
                <w:lang w:val="es-ES"/>
              </w:rPr>
            </w:pPr>
            <w:r w:rsidRPr="00485806">
              <w:rPr>
                <w:kern w:val="22"/>
                <w:szCs w:val="22"/>
                <w:lang w:val="es-ES"/>
              </w:rPr>
              <w:t>enero-julio de 2019</w:t>
            </w:r>
          </w:p>
        </w:tc>
        <w:tc>
          <w:tcPr>
            <w:tcW w:w="2330" w:type="dxa"/>
          </w:tcPr>
          <w:p w:rsidR="008A40B2" w:rsidRPr="00485806" w:rsidRDefault="008A40B2">
            <w:pPr>
              <w:pStyle w:val="Para10"/>
              <w:suppressLineNumbers/>
              <w:suppressAutoHyphens/>
              <w:kinsoku w:val="0"/>
              <w:overflowPunct w:val="0"/>
              <w:autoSpaceDE w:val="0"/>
              <w:autoSpaceDN w:val="0"/>
              <w:adjustRightInd w:val="0"/>
              <w:snapToGrid w:val="0"/>
              <w:spacing w:before="60" w:after="60"/>
              <w:jc w:val="left"/>
              <w:rPr>
                <w:szCs w:val="22"/>
                <w:lang w:val="es-ES"/>
              </w:rPr>
            </w:pPr>
            <w:r w:rsidRPr="00485806">
              <w:rPr>
                <w:kern w:val="22"/>
                <w:szCs w:val="22"/>
                <w:lang w:val="es-ES"/>
              </w:rPr>
              <w:t>Secretaría; Consultor</w:t>
            </w:r>
          </w:p>
        </w:tc>
      </w:tr>
      <w:tr w:rsidR="008A40B2" w:rsidRPr="00485806" w:rsidTr="001C1B61">
        <w:trPr>
          <w:cantSplit/>
          <w:jc w:val="center"/>
        </w:trPr>
        <w:tc>
          <w:tcPr>
            <w:tcW w:w="5238" w:type="dxa"/>
          </w:tcPr>
          <w:p w:rsidR="008A40B2" w:rsidRPr="00485806" w:rsidRDefault="008A40B2">
            <w:pPr>
              <w:pStyle w:val="Para10"/>
              <w:numPr>
                <w:ilvl w:val="0"/>
                <w:numId w:val="8"/>
              </w:numPr>
              <w:suppressLineNumbers/>
              <w:suppressAutoHyphens/>
              <w:kinsoku w:val="0"/>
              <w:overflowPunct w:val="0"/>
              <w:autoSpaceDE w:val="0"/>
              <w:autoSpaceDN w:val="0"/>
              <w:adjustRightInd w:val="0"/>
              <w:snapToGrid w:val="0"/>
              <w:spacing w:before="60" w:after="60"/>
              <w:jc w:val="left"/>
              <w:rPr>
                <w:szCs w:val="22"/>
                <w:lang w:val="es-ES"/>
              </w:rPr>
            </w:pPr>
            <w:r w:rsidRPr="00485806">
              <w:rPr>
                <w:kern w:val="22"/>
                <w:szCs w:val="22"/>
                <w:lang w:val="es-ES"/>
              </w:rPr>
              <w:t xml:space="preserve">Presentación de la versión revisada del informe del estudio y la versión revisada del proyecto de elementos del marco estratégico a largo plazo para la creación de capacidad </w:t>
            </w:r>
            <w:r w:rsidR="00110B2F" w:rsidRPr="00485806">
              <w:rPr>
                <w:kern w:val="22"/>
                <w:szCs w:val="22"/>
                <w:lang w:val="es-ES"/>
              </w:rPr>
              <w:t>después</w:t>
            </w:r>
            <w:r w:rsidRPr="00485806">
              <w:rPr>
                <w:kern w:val="22"/>
                <w:szCs w:val="22"/>
                <w:lang w:val="es-ES"/>
              </w:rPr>
              <w:t xml:space="preserve"> de 2020</w:t>
            </w:r>
          </w:p>
        </w:tc>
        <w:tc>
          <w:tcPr>
            <w:tcW w:w="2030" w:type="dxa"/>
          </w:tcPr>
          <w:p w:rsidR="008A40B2" w:rsidRPr="00485806" w:rsidRDefault="008A40B2">
            <w:pPr>
              <w:pStyle w:val="Para10"/>
              <w:suppressLineNumbers/>
              <w:suppressAutoHyphens/>
              <w:kinsoku w:val="0"/>
              <w:overflowPunct w:val="0"/>
              <w:autoSpaceDE w:val="0"/>
              <w:autoSpaceDN w:val="0"/>
              <w:adjustRightInd w:val="0"/>
              <w:snapToGrid w:val="0"/>
              <w:spacing w:before="60" w:after="60"/>
              <w:jc w:val="center"/>
              <w:rPr>
                <w:szCs w:val="22"/>
                <w:lang w:val="es-ES"/>
              </w:rPr>
            </w:pPr>
            <w:r w:rsidRPr="00485806">
              <w:rPr>
                <w:kern w:val="22"/>
                <w:szCs w:val="22"/>
                <w:lang w:val="es-ES"/>
              </w:rPr>
              <w:t>agosto de 2019</w:t>
            </w:r>
          </w:p>
        </w:tc>
        <w:tc>
          <w:tcPr>
            <w:tcW w:w="2330" w:type="dxa"/>
          </w:tcPr>
          <w:p w:rsidR="008A40B2" w:rsidRPr="00485806" w:rsidRDefault="008A40B2">
            <w:pPr>
              <w:pStyle w:val="Para10"/>
              <w:suppressLineNumbers/>
              <w:suppressAutoHyphens/>
              <w:kinsoku w:val="0"/>
              <w:overflowPunct w:val="0"/>
              <w:autoSpaceDE w:val="0"/>
              <w:autoSpaceDN w:val="0"/>
              <w:adjustRightInd w:val="0"/>
              <w:snapToGrid w:val="0"/>
              <w:spacing w:before="60" w:after="60"/>
              <w:jc w:val="left"/>
              <w:rPr>
                <w:szCs w:val="22"/>
                <w:lang w:val="es-ES"/>
              </w:rPr>
            </w:pPr>
            <w:r w:rsidRPr="00485806">
              <w:rPr>
                <w:kern w:val="22"/>
                <w:szCs w:val="22"/>
                <w:lang w:val="es-ES"/>
              </w:rPr>
              <w:t>Consultor</w:t>
            </w:r>
          </w:p>
        </w:tc>
      </w:tr>
      <w:tr w:rsidR="008A40B2" w:rsidRPr="00485806" w:rsidTr="001C1B61">
        <w:trPr>
          <w:cantSplit/>
          <w:jc w:val="center"/>
        </w:trPr>
        <w:tc>
          <w:tcPr>
            <w:tcW w:w="5238" w:type="dxa"/>
          </w:tcPr>
          <w:p w:rsidR="008A40B2" w:rsidRPr="00485806" w:rsidRDefault="008A40B2">
            <w:pPr>
              <w:pStyle w:val="Para10"/>
              <w:numPr>
                <w:ilvl w:val="0"/>
                <w:numId w:val="8"/>
              </w:numPr>
              <w:suppressLineNumbers/>
              <w:suppressAutoHyphens/>
              <w:kinsoku w:val="0"/>
              <w:overflowPunct w:val="0"/>
              <w:autoSpaceDE w:val="0"/>
              <w:autoSpaceDN w:val="0"/>
              <w:adjustRightInd w:val="0"/>
              <w:snapToGrid w:val="0"/>
              <w:spacing w:before="60" w:after="60"/>
              <w:jc w:val="left"/>
              <w:rPr>
                <w:szCs w:val="22"/>
                <w:lang w:val="es-ES"/>
              </w:rPr>
            </w:pPr>
            <w:r w:rsidRPr="00485806">
              <w:rPr>
                <w:kern w:val="22"/>
                <w:szCs w:val="22"/>
                <w:lang w:val="es-ES"/>
              </w:rPr>
              <w:t xml:space="preserve">Taller o talleres consultivos sobre la versión revisada del proyecto de elementos del marco estratégico a largo plazo para la creación de capacidad </w:t>
            </w:r>
            <w:r w:rsidR="00110B2F" w:rsidRPr="00485806">
              <w:rPr>
                <w:kern w:val="22"/>
                <w:szCs w:val="22"/>
                <w:lang w:val="es-ES"/>
              </w:rPr>
              <w:t>después</w:t>
            </w:r>
            <w:r w:rsidRPr="00485806">
              <w:rPr>
                <w:kern w:val="22"/>
                <w:szCs w:val="22"/>
                <w:lang w:val="es-ES"/>
              </w:rPr>
              <w:t xml:space="preserve"> de 2020</w:t>
            </w:r>
          </w:p>
        </w:tc>
        <w:tc>
          <w:tcPr>
            <w:tcW w:w="2030" w:type="dxa"/>
          </w:tcPr>
          <w:p w:rsidR="008A40B2" w:rsidRPr="00485806" w:rsidRDefault="008A40B2">
            <w:pPr>
              <w:pStyle w:val="Para10"/>
              <w:suppressLineNumbers/>
              <w:suppressAutoHyphens/>
              <w:kinsoku w:val="0"/>
              <w:overflowPunct w:val="0"/>
              <w:autoSpaceDE w:val="0"/>
              <w:autoSpaceDN w:val="0"/>
              <w:adjustRightInd w:val="0"/>
              <w:snapToGrid w:val="0"/>
              <w:spacing w:before="60" w:after="60"/>
              <w:jc w:val="center"/>
              <w:rPr>
                <w:szCs w:val="22"/>
                <w:lang w:val="es-ES"/>
              </w:rPr>
            </w:pPr>
            <w:r w:rsidRPr="00485806">
              <w:rPr>
                <w:kern w:val="22"/>
                <w:szCs w:val="22"/>
                <w:lang w:val="es-ES"/>
              </w:rPr>
              <w:t>septiembre-octubre de 2019</w:t>
            </w:r>
          </w:p>
        </w:tc>
        <w:tc>
          <w:tcPr>
            <w:tcW w:w="2330" w:type="dxa"/>
          </w:tcPr>
          <w:p w:rsidR="008A40B2" w:rsidRPr="00485806" w:rsidRDefault="008A40B2" w:rsidP="005C3167">
            <w:pPr>
              <w:pStyle w:val="Para10"/>
              <w:suppressLineNumbers/>
              <w:suppressAutoHyphens/>
              <w:kinsoku w:val="0"/>
              <w:overflowPunct w:val="0"/>
              <w:autoSpaceDE w:val="0"/>
              <w:autoSpaceDN w:val="0"/>
              <w:adjustRightInd w:val="0"/>
              <w:snapToGrid w:val="0"/>
              <w:spacing w:before="60" w:after="60"/>
              <w:jc w:val="left"/>
              <w:rPr>
                <w:szCs w:val="22"/>
                <w:lang w:val="es-ES"/>
              </w:rPr>
            </w:pPr>
            <w:r w:rsidRPr="00485806">
              <w:rPr>
                <w:kern w:val="22"/>
                <w:szCs w:val="22"/>
                <w:lang w:val="es-ES"/>
              </w:rPr>
              <w:t xml:space="preserve">Expertos </w:t>
            </w:r>
            <w:r w:rsidR="005C3167" w:rsidRPr="00485806">
              <w:rPr>
                <w:kern w:val="22"/>
                <w:szCs w:val="22"/>
                <w:lang w:val="es-ES"/>
              </w:rPr>
              <w:t>propuest</w:t>
            </w:r>
            <w:r w:rsidRPr="00485806">
              <w:rPr>
                <w:kern w:val="22"/>
                <w:szCs w:val="22"/>
                <w:lang w:val="es-ES"/>
              </w:rPr>
              <w:t>os por Gobiernos y organizaciones pertinentes</w:t>
            </w:r>
          </w:p>
        </w:tc>
      </w:tr>
      <w:tr w:rsidR="008A40B2" w:rsidRPr="00485806" w:rsidTr="001C1B61">
        <w:trPr>
          <w:cantSplit/>
          <w:jc w:val="center"/>
        </w:trPr>
        <w:tc>
          <w:tcPr>
            <w:tcW w:w="5238" w:type="dxa"/>
          </w:tcPr>
          <w:p w:rsidR="008A40B2" w:rsidRPr="00485806" w:rsidRDefault="008A40B2">
            <w:pPr>
              <w:pStyle w:val="Para10"/>
              <w:numPr>
                <w:ilvl w:val="0"/>
                <w:numId w:val="8"/>
              </w:numPr>
              <w:suppressLineNumbers/>
              <w:suppressAutoHyphens/>
              <w:kinsoku w:val="0"/>
              <w:overflowPunct w:val="0"/>
              <w:autoSpaceDE w:val="0"/>
              <w:autoSpaceDN w:val="0"/>
              <w:adjustRightInd w:val="0"/>
              <w:snapToGrid w:val="0"/>
              <w:spacing w:before="60" w:after="60"/>
              <w:jc w:val="left"/>
              <w:rPr>
                <w:szCs w:val="22"/>
                <w:lang w:val="es-ES"/>
              </w:rPr>
            </w:pPr>
            <w:r w:rsidRPr="00485806">
              <w:rPr>
                <w:kern w:val="22"/>
                <w:szCs w:val="22"/>
                <w:lang w:val="es-ES"/>
              </w:rPr>
              <w:t xml:space="preserve">Preparación de la versión final del proyecto de marco estratégico a largo plazo para la creación de capacidad </w:t>
            </w:r>
            <w:r w:rsidR="00110B2F" w:rsidRPr="00485806">
              <w:rPr>
                <w:kern w:val="22"/>
                <w:szCs w:val="22"/>
                <w:lang w:val="es-ES"/>
              </w:rPr>
              <w:t>después</w:t>
            </w:r>
            <w:r w:rsidRPr="00485806">
              <w:rPr>
                <w:kern w:val="22"/>
                <w:szCs w:val="22"/>
                <w:lang w:val="es-ES"/>
              </w:rPr>
              <w:t xml:space="preserve"> de 2020, teniendo en cuenta entre otras cosas, los aportes de los talleres consultivos, la información pertinente proporcionada en los cuartos informes nacionales presentados con arreglo al Protocolo de Cartagena y la información pertinente proporcionada en los informes nacionales provisionales presentados con arreglo al Protocolo de Nagoya</w:t>
            </w:r>
          </w:p>
        </w:tc>
        <w:tc>
          <w:tcPr>
            <w:tcW w:w="2030" w:type="dxa"/>
          </w:tcPr>
          <w:p w:rsidR="008A40B2" w:rsidRPr="00485806" w:rsidRDefault="008A40B2">
            <w:pPr>
              <w:pStyle w:val="Para10"/>
              <w:suppressLineNumbers/>
              <w:suppressAutoHyphens/>
              <w:kinsoku w:val="0"/>
              <w:overflowPunct w:val="0"/>
              <w:autoSpaceDE w:val="0"/>
              <w:autoSpaceDN w:val="0"/>
              <w:adjustRightInd w:val="0"/>
              <w:snapToGrid w:val="0"/>
              <w:spacing w:before="60" w:after="60"/>
              <w:jc w:val="center"/>
              <w:rPr>
                <w:szCs w:val="22"/>
                <w:lang w:val="es-ES"/>
              </w:rPr>
            </w:pPr>
            <w:r w:rsidRPr="00485806">
              <w:rPr>
                <w:kern w:val="22"/>
                <w:szCs w:val="22"/>
                <w:lang w:val="es-ES"/>
              </w:rPr>
              <w:t>noviembre de 2019</w:t>
            </w:r>
          </w:p>
        </w:tc>
        <w:tc>
          <w:tcPr>
            <w:tcW w:w="2330" w:type="dxa"/>
          </w:tcPr>
          <w:p w:rsidR="008A40B2" w:rsidRPr="00485806" w:rsidRDefault="008A40B2">
            <w:pPr>
              <w:pStyle w:val="Para10"/>
              <w:suppressLineNumbers/>
              <w:suppressAutoHyphens/>
              <w:kinsoku w:val="0"/>
              <w:overflowPunct w:val="0"/>
              <w:autoSpaceDE w:val="0"/>
              <w:autoSpaceDN w:val="0"/>
              <w:adjustRightInd w:val="0"/>
              <w:snapToGrid w:val="0"/>
              <w:spacing w:before="60" w:after="60"/>
              <w:jc w:val="left"/>
              <w:rPr>
                <w:szCs w:val="22"/>
                <w:lang w:val="es-ES"/>
              </w:rPr>
            </w:pPr>
            <w:r w:rsidRPr="00485806">
              <w:rPr>
                <w:kern w:val="22"/>
                <w:szCs w:val="22"/>
                <w:lang w:val="es-ES"/>
              </w:rPr>
              <w:t>Secretaría; Consultor</w:t>
            </w:r>
          </w:p>
        </w:tc>
      </w:tr>
      <w:tr w:rsidR="008A40B2" w:rsidRPr="00485806" w:rsidTr="001C1B61">
        <w:trPr>
          <w:cantSplit/>
          <w:jc w:val="center"/>
        </w:trPr>
        <w:tc>
          <w:tcPr>
            <w:tcW w:w="5238" w:type="dxa"/>
          </w:tcPr>
          <w:p w:rsidR="008A40B2" w:rsidRPr="00485806" w:rsidRDefault="008A40B2" w:rsidP="00BC3FFE">
            <w:pPr>
              <w:pStyle w:val="Para10"/>
              <w:numPr>
                <w:ilvl w:val="0"/>
                <w:numId w:val="8"/>
              </w:numPr>
              <w:suppressLineNumbers/>
              <w:suppressAutoHyphens/>
              <w:kinsoku w:val="0"/>
              <w:overflowPunct w:val="0"/>
              <w:autoSpaceDE w:val="0"/>
              <w:autoSpaceDN w:val="0"/>
              <w:adjustRightInd w:val="0"/>
              <w:snapToGrid w:val="0"/>
              <w:spacing w:before="60" w:after="60"/>
              <w:jc w:val="left"/>
              <w:rPr>
                <w:szCs w:val="22"/>
                <w:lang w:val="es-ES"/>
              </w:rPr>
            </w:pPr>
            <w:r w:rsidRPr="00485806">
              <w:rPr>
                <w:kern w:val="22"/>
                <w:szCs w:val="22"/>
                <w:lang w:val="es-ES"/>
              </w:rPr>
              <w:t xml:space="preserve">Notificación </w:t>
            </w:r>
            <w:r w:rsidR="00BC3FFE" w:rsidRPr="00485806">
              <w:rPr>
                <w:kern w:val="22"/>
                <w:szCs w:val="22"/>
                <w:lang w:val="es-ES"/>
              </w:rPr>
              <w:t>con invitación a presentar</w:t>
            </w:r>
            <w:r w:rsidRPr="00485806">
              <w:rPr>
                <w:kern w:val="22"/>
                <w:szCs w:val="22"/>
                <w:lang w:val="es-ES"/>
              </w:rPr>
              <w:t xml:space="preserve"> opiniones sobre la versión final del proyecto de marco estratégico a largo plazo para la creación de capacidad </w:t>
            </w:r>
            <w:r w:rsidR="00110B2F" w:rsidRPr="00485806">
              <w:rPr>
                <w:kern w:val="22"/>
                <w:szCs w:val="22"/>
                <w:lang w:val="es-ES"/>
              </w:rPr>
              <w:t>después</w:t>
            </w:r>
            <w:r w:rsidRPr="00485806">
              <w:rPr>
                <w:kern w:val="22"/>
                <w:szCs w:val="22"/>
                <w:lang w:val="es-ES"/>
              </w:rPr>
              <w:t xml:space="preserve"> de 2020</w:t>
            </w:r>
          </w:p>
        </w:tc>
        <w:tc>
          <w:tcPr>
            <w:tcW w:w="2030" w:type="dxa"/>
          </w:tcPr>
          <w:p w:rsidR="008A40B2" w:rsidRPr="00485806" w:rsidRDefault="008A40B2">
            <w:pPr>
              <w:pStyle w:val="Para10"/>
              <w:suppressLineNumbers/>
              <w:suppressAutoHyphens/>
              <w:kinsoku w:val="0"/>
              <w:overflowPunct w:val="0"/>
              <w:autoSpaceDE w:val="0"/>
              <w:autoSpaceDN w:val="0"/>
              <w:adjustRightInd w:val="0"/>
              <w:snapToGrid w:val="0"/>
              <w:spacing w:before="60" w:after="60"/>
              <w:jc w:val="center"/>
              <w:rPr>
                <w:szCs w:val="22"/>
                <w:lang w:val="es-ES"/>
              </w:rPr>
            </w:pPr>
            <w:r w:rsidRPr="00485806">
              <w:rPr>
                <w:kern w:val="22"/>
                <w:szCs w:val="22"/>
                <w:lang w:val="es-ES"/>
              </w:rPr>
              <w:t>diciembre de 2019 - febrero de 2020</w:t>
            </w:r>
          </w:p>
        </w:tc>
        <w:tc>
          <w:tcPr>
            <w:tcW w:w="2330" w:type="dxa"/>
          </w:tcPr>
          <w:p w:rsidR="008A40B2" w:rsidRPr="00485806" w:rsidRDefault="008A40B2">
            <w:pPr>
              <w:pStyle w:val="Para10"/>
              <w:suppressLineNumbers/>
              <w:suppressAutoHyphens/>
              <w:kinsoku w:val="0"/>
              <w:overflowPunct w:val="0"/>
              <w:autoSpaceDE w:val="0"/>
              <w:autoSpaceDN w:val="0"/>
              <w:adjustRightInd w:val="0"/>
              <w:snapToGrid w:val="0"/>
              <w:spacing w:before="60" w:after="60"/>
              <w:jc w:val="left"/>
              <w:rPr>
                <w:szCs w:val="22"/>
                <w:lang w:val="es-ES"/>
              </w:rPr>
            </w:pPr>
            <w:r w:rsidRPr="00485806">
              <w:rPr>
                <w:kern w:val="22"/>
                <w:szCs w:val="22"/>
                <w:lang w:val="es-ES"/>
              </w:rPr>
              <w:t>Partes, pueblos indígenas y comunidades locales y organizaciones pertinentes</w:t>
            </w:r>
          </w:p>
        </w:tc>
      </w:tr>
      <w:tr w:rsidR="008A40B2" w:rsidRPr="00485806" w:rsidTr="001C1B61">
        <w:trPr>
          <w:cantSplit/>
          <w:jc w:val="center"/>
        </w:trPr>
        <w:tc>
          <w:tcPr>
            <w:tcW w:w="5238" w:type="dxa"/>
          </w:tcPr>
          <w:p w:rsidR="008A40B2" w:rsidRPr="00485806" w:rsidRDefault="008A40B2">
            <w:pPr>
              <w:pStyle w:val="Para10"/>
              <w:numPr>
                <w:ilvl w:val="0"/>
                <w:numId w:val="8"/>
              </w:numPr>
              <w:suppressLineNumbers/>
              <w:suppressAutoHyphens/>
              <w:kinsoku w:val="0"/>
              <w:overflowPunct w:val="0"/>
              <w:autoSpaceDE w:val="0"/>
              <w:autoSpaceDN w:val="0"/>
              <w:adjustRightInd w:val="0"/>
              <w:snapToGrid w:val="0"/>
              <w:spacing w:before="60" w:after="60"/>
              <w:jc w:val="left"/>
              <w:rPr>
                <w:szCs w:val="22"/>
                <w:lang w:val="es-ES"/>
              </w:rPr>
            </w:pPr>
            <w:r w:rsidRPr="00485806">
              <w:rPr>
                <w:kern w:val="22"/>
                <w:szCs w:val="22"/>
                <w:lang w:val="es-ES"/>
              </w:rPr>
              <w:t xml:space="preserve">Examen de la versión final del proyecto de marco estratégico a largo plazo para la creación de capacidad </w:t>
            </w:r>
            <w:r w:rsidR="00110B2F" w:rsidRPr="00485806">
              <w:rPr>
                <w:kern w:val="22"/>
                <w:szCs w:val="22"/>
                <w:lang w:val="es-ES"/>
              </w:rPr>
              <w:t>después</w:t>
            </w:r>
            <w:r w:rsidRPr="00485806">
              <w:rPr>
                <w:kern w:val="22"/>
                <w:szCs w:val="22"/>
                <w:lang w:val="es-ES"/>
              </w:rPr>
              <w:t xml:space="preserve"> de 2020 por el Órgano Subsidiario sobre la Aplicación en su tercera reunión</w:t>
            </w:r>
          </w:p>
        </w:tc>
        <w:tc>
          <w:tcPr>
            <w:tcW w:w="2030" w:type="dxa"/>
          </w:tcPr>
          <w:p w:rsidR="008A40B2" w:rsidRPr="00485806" w:rsidRDefault="008A40B2">
            <w:pPr>
              <w:pStyle w:val="Para10"/>
              <w:suppressLineNumbers/>
              <w:suppressAutoHyphens/>
              <w:kinsoku w:val="0"/>
              <w:overflowPunct w:val="0"/>
              <w:autoSpaceDE w:val="0"/>
              <w:autoSpaceDN w:val="0"/>
              <w:adjustRightInd w:val="0"/>
              <w:snapToGrid w:val="0"/>
              <w:spacing w:before="60" w:after="60"/>
              <w:jc w:val="center"/>
              <w:rPr>
                <w:szCs w:val="22"/>
                <w:lang w:val="es-ES"/>
              </w:rPr>
            </w:pPr>
            <w:r w:rsidRPr="00485806">
              <w:rPr>
                <w:kern w:val="22"/>
                <w:szCs w:val="22"/>
                <w:lang w:val="es-ES"/>
              </w:rPr>
              <w:t>mayo-junio de 2020</w:t>
            </w:r>
          </w:p>
        </w:tc>
        <w:tc>
          <w:tcPr>
            <w:tcW w:w="2330" w:type="dxa"/>
          </w:tcPr>
          <w:p w:rsidR="008A40B2" w:rsidRPr="00485806" w:rsidRDefault="008A40B2">
            <w:pPr>
              <w:pStyle w:val="Para10"/>
              <w:suppressLineNumbers/>
              <w:suppressAutoHyphens/>
              <w:kinsoku w:val="0"/>
              <w:overflowPunct w:val="0"/>
              <w:autoSpaceDE w:val="0"/>
              <w:autoSpaceDN w:val="0"/>
              <w:adjustRightInd w:val="0"/>
              <w:snapToGrid w:val="0"/>
              <w:spacing w:before="60" w:after="60"/>
              <w:jc w:val="left"/>
              <w:rPr>
                <w:szCs w:val="22"/>
                <w:lang w:val="es-ES"/>
              </w:rPr>
            </w:pPr>
            <w:r w:rsidRPr="00485806">
              <w:rPr>
                <w:kern w:val="22"/>
                <w:szCs w:val="22"/>
                <w:lang w:val="es-ES"/>
              </w:rPr>
              <w:t>Órgano Subsidiario sobre la Aplicación, tercera reunión</w:t>
            </w:r>
          </w:p>
        </w:tc>
      </w:tr>
    </w:tbl>
    <w:p w:rsidR="008A40B2" w:rsidRPr="00485806" w:rsidRDefault="008A40B2">
      <w:pPr>
        <w:pStyle w:val="Para10"/>
        <w:suppressLineNumbers/>
        <w:suppressAutoHyphens/>
        <w:kinsoku w:val="0"/>
        <w:overflowPunct w:val="0"/>
        <w:autoSpaceDE w:val="0"/>
        <w:autoSpaceDN w:val="0"/>
        <w:adjustRightInd w:val="0"/>
        <w:snapToGrid w:val="0"/>
        <w:spacing w:before="0" w:after="0"/>
        <w:rPr>
          <w:snapToGrid w:val="0"/>
          <w:kern w:val="22"/>
          <w:szCs w:val="22"/>
          <w:lang w:val="es-ES"/>
        </w:rPr>
      </w:pPr>
    </w:p>
    <w:p w:rsidR="008A40B2" w:rsidRPr="00485806" w:rsidRDefault="008A40B2">
      <w:pPr>
        <w:pStyle w:val="Para10"/>
        <w:keepNext/>
        <w:keepLines/>
        <w:suppressLineNumbers/>
        <w:suppressAutoHyphens/>
        <w:kinsoku w:val="0"/>
        <w:overflowPunct w:val="0"/>
        <w:autoSpaceDE w:val="0"/>
        <w:autoSpaceDN w:val="0"/>
        <w:adjustRightInd w:val="0"/>
        <w:snapToGrid w:val="0"/>
        <w:jc w:val="center"/>
        <w:rPr>
          <w:b/>
          <w:i/>
          <w:kern w:val="22"/>
          <w:szCs w:val="22"/>
          <w:lang w:val="es-ES"/>
        </w:rPr>
      </w:pPr>
      <w:r w:rsidRPr="00485806">
        <w:rPr>
          <w:b/>
          <w:i/>
          <w:kern w:val="22"/>
          <w:szCs w:val="22"/>
          <w:lang w:val="es-ES"/>
        </w:rPr>
        <w:lastRenderedPageBreak/>
        <w:t>Apéndice</w:t>
      </w:r>
    </w:p>
    <w:p w:rsidR="008A40B2" w:rsidRPr="00485806" w:rsidRDefault="00D46737">
      <w:pPr>
        <w:pStyle w:val="Heading1"/>
        <w:keepLines/>
        <w:suppressLineNumbers/>
        <w:suppressAutoHyphens/>
        <w:kinsoku w:val="0"/>
        <w:overflowPunct w:val="0"/>
        <w:autoSpaceDE w:val="0"/>
        <w:autoSpaceDN w:val="0"/>
        <w:adjustRightInd w:val="0"/>
        <w:snapToGrid w:val="0"/>
        <w:rPr>
          <w:kern w:val="22"/>
          <w:szCs w:val="22"/>
          <w:lang w:val="es-ES"/>
        </w:rPr>
      </w:pPr>
      <w:r w:rsidRPr="00485806">
        <w:rPr>
          <w:kern w:val="22"/>
          <w:szCs w:val="22"/>
          <w:lang w:val="es-ES"/>
        </w:rPr>
        <w:t>M</w:t>
      </w:r>
      <w:r w:rsidR="008A40B2" w:rsidRPr="00485806">
        <w:rPr>
          <w:kern w:val="22"/>
          <w:szCs w:val="22"/>
          <w:lang w:val="es-ES"/>
        </w:rPr>
        <w:t>A</w:t>
      </w:r>
      <w:r w:rsidRPr="00485806">
        <w:rPr>
          <w:kern w:val="22"/>
          <w:szCs w:val="22"/>
          <w:lang w:val="es-ES"/>
        </w:rPr>
        <w:t>NDATO</w:t>
      </w:r>
      <w:r w:rsidR="008A40B2" w:rsidRPr="00485806">
        <w:rPr>
          <w:kern w:val="22"/>
          <w:szCs w:val="22"/>
          <w:lang w:val="es-ES"/>
        </w:rPr>
        <w:t xml:space="preserve"> PARA UN ESTUDIO QUE PROPORCIONE UNA BASE DE INFORMACIÓN PARA LA ELABORACIÓN DEL MARCO ESTRATÉGICO</w:t>
      </w:r>
      <w:r w:rsidR="00BC3FFE" w:rsidRPr="00485806">
        <w:rPr>
          <w:kern w:val="22"/>
          <w:szCs w:val="22"/>
          <w:lang w:val="es-ES"/>
        </w:rPr>
        <w:t xml:space="preserve"> </w:t>
      </w:r>
      <w:r w:rsidR="008A40B2" w:rsidRPr="00485806">
        <w:rPr>
          <w:kern w:val="22"/>
          <w:szCs w:val="22"/>
          <w:lang w:val="es-ES"/>
        </w:rPr>
        <w:t>a</w:t>
      </w:r>
      <w:r w:rsidR="00BC3FFE" w:rsidRPr="00485806">
        <w:rPr>
          <w:kern w:val="22"/>
          <w:szCs w:val="22"/>
          <w:lang w:val="es-ES"/>
        </w:rPr>
        <w:t xml:space="preserve"> </w:t>
      </w:r>
      <w:r w:rsidR="008A40B2" w:rsidRPr="00485806">
        <w:rPr>
          <w:kern w:val="22"/>
          <w:szCs w:val="22"/>
          <w:lang w:val="es-ES"/>
        </w:rPr>
        <w:t xml:space="preserve">largo plazo PARA LA CREACIÓN DE CAPACIDAD </w:t>
      </w:r>
      <w:r w:rsidR="00110B2F" w:rsidRPr="00485806">
        <w:rPr>
          <w:kern w:val="22"/>
          <w:szCs w:val="22"/>
          <w:lang w:val="es-ES"/>
        </w:rPr>
        <w:t>después</w:t>
      </w:r>
      <w:r w:rsidR="008A40B2" w:rsidRPr="00485806">
        <w:rPr>
          <w:kern w:val="22"/>
          <w:szCs w:val="22"/>
          <w:lang w:val="es-ES"/>
        </w:rPr>
        <w:t xml:space="preserve"> DE 2020</w:t>
      </w:r>
    </w:p>
    <w:p w:rsidR="008A40B2" w:rsidRPr="00485806" w:rsidRDefault="008A40B2">
      <w:pPr>
        <w:pStyle w:val="Heading2"/>
        <w:keepNext w:val="0"/>
        <w:numPr>
          <w:ilvl w:val="0"/>
          <w:numId w:val="9"/>
        </w:numPr>
        <w:suppressLineNumbers/>
        <w:suppressAutoHyphens/>
        <w:kinsoku w:val="0"/>
        <w:overflowPunct w:val="0"/>
        <w:autoSpaceDE w:val="0"/>
        <w:autoSpaceDN w:val="0"/>
        <w:adjustRightInd w:val="0"/>
        <w:snapToGrid w:val="0"/>
        <w:rPr>
          <w:bCs w:val="0"/>
          <w:iCs w:val="0"/>
          <w:kern w:val="22"/>
          <w:szCs w:val="22"/>
          <w:lang w:val="es-ES"/>
        </w:rPr>
      </w:pPr>
      <w:r w:rsidRPr="00485806">
        <w:rPr>
          <w:bCs w:val="0"/>
          <w:iCs w:val="0"/>
          <w:kern w:val="22"/>
          <w:szCs w:val="22"/>
          <w:lang w:val="es-ES"/>
        </w:rPr>
        <w:t xml:space="preserve">Alcance del estudio y el proceso </w:t>
      </w:r>
      <w:r w:rsidR="00081E2D" w:rsidRPr="00485806">
        <w:rPr>
          <w:bCs w:val="0"/>
          <w:iCs w:val="0"/>
          <w:kern w:val="22"/>
          <w:szCs w:val="22"/>
          <w:lang w:val="es-ES"/>
        </w:rPr>
        <w:t>de</w:t>
      </w:r>
      <w:r w:rsidRPr="00485806">
        <w:rPr>
          <w:bCs w:val="0"/>
          <w:iCs w:val="0"/>
          <w:kern w:val="22"/>
          <w:szCs w:val="22"/>
          <w:lang w:val="es-ES"/>
        </w:rPr>
        <w:t xml:space="preserve"> preparación del marco</w:t>
      </w:r>
    </w:p>
    <w:p w:rsidR="008A40B2" w:rsidRPr="00485806" w:rsidRDefault="008A40B2">
      <w:pPr>
        <w:pStyle w:val="Para10"/>
        <w:numPr>
          <w:ilvl w:val="6"/>
          <w:numId w:val="6"/>
        </w:numPr>
        <w:suppressLineNumbers/>
        <w:tabs>
          <w:tab w:val="clear" w:pos="2520"/>
        </w:tabs>
        <w:suppressAutoHyphens/>
        <w:kinsoku w:val="0"/>
        <w:overflowPunct w:val="0"/>
        <w:autoSpaceDE w:val="0"/>
        <w:autoSpaceDN w:val="0"/>
        <w:adjustRightInd w:val="0"/>
        <w:snapToGrid w:val="0"/>
        <w:ind w:left="720" w:hanging="720"/>
        <w:rPr>
          <w:kern w:val="22"/>
          <w:szCs w:val="22"/>
          <w:lang w:val="es-ES"/>
        </w:rPr>
      </w:pPr>
      <w:r w:rsidRPr="00485806">
        <w:rPr>
          <w:kern w:val="22"/>
          <w:szCs w:val="22"/>
          <w:lang w:val="es-ES"/>
        </w:rPr>
        <w:t>El estudio comprenderá las siguientes tareas:</w:t>
      </w:r>
    </w:p>
    <w:p w:rsidR="008A40B2" w:rsidRPr="00485806" w:rsidRDefault="008A40B2">
      <w:pPr>
        <w:pStyle w:val="Para10"/>
        <w:numPr>
          <w:ilvl w:val="1"/>
          <w:numId w:val="10"/>
        </w:numPr>
        <w:suppressLineNumbers/>
        <w:tabs>
          <w:tab w:val="clear" w:pos="360"/>
        </w:tabs>
        <w:suppressAutoHyphens/>
        <w:kinsoku w:val="0"/>
        <w:overflowPunct w:val="0"/>
        <w:autoSpaceDE w:val="0"/>
        <w:autoSpaceDN w:val="0"/>
        <w:adjustRightInd w:val="0"/>
        <w:snapToGrid w:val="0"/>
        <w:spacing w:before="0" w:after="0"/>
        <w:ind w:left="0" w:firstLine="720"/>
        <w:rPr>
          <w:kern w:val="22"/>
          <w:szCs w:val="22"/>
          <w:lang w:val="es-ES"/>
        </w:rPr>
      </w:pPr>
      <w:r w:rsidRPr="00485806">
        <w:rPr>
          <w:kern w:val="22"/>
          <w:szCs w:val="22"/>
          <w:lang w:val="es-ES"/>
        </w:rPr>
        <w:t>evalua</w:t>
      </w:r>
      <w:r w:rsidR="00D1065B" w:rsidRPr="00485806">
        <w:rPr>
          <w:kern w:val="22"/>
          <w:szCs w:val="22"/>
          <w:lang w:val="es-ES"/>
        </w:rPr>
        <w:t xml:space="preserve">r </w:t>
      </w:r>
      <w:r w:rsidRPr="00485806">
        <w:rPr>
          <w:kern w:val="22"/>
          <w:szCs w:val="22"/>
          <w:lang w:val="es-ES"/>
        </w:rPr>
        <w:t>el estado de situación en materia de creación de capacidad relacionada con la aplicación del Convenio y sus Protocolos, incluidos los principales programas/iniciativas, herramientas, redes y asociaciones de creación de capacidad;</w:t>
      </w:r>
    </w:p>
    <w:p w:rsidR="008A40B2" w:rsidRPr="00485806" w:rsidRDefault="00D1065B">
      <w:pPr>
        <w:pStyle w:val="Para10"/>
        <w:numPr>
          <w:ilvl w:val="1"/>
          <w:numId w:val="10"/>
        </w:numPr>
        <w:suppressLineNumbers/>
        <w:tabs>
          <w:tab w:val="clear" w:pos="360"/>
        </w:tabs>
        <w:suppressAutoHyphens/>
        <w:kinsoku w:val="0"/>
        <w:overflowPunct w:val="0"/>
        <w:autoSpaceDE w:val="0"/>
        <w:autoSpaceDN w:val="0"/>
        <w:adjustRightInd w:val="0"/>
        <w:snapToGrid w:val="0"/>
        <w:spacing w:before="60" w:after="60"/>
        <w:ind w:left="0" w:firstLine="720"/>
        <w:rPr>
          <w:kern w:val="22"/>
          <w:szCs w:val="22"/>
          <w:lang w:val="es-ES"/>
        </w:rPr>
      </w:pPr>
      <w:r w:rsidRPr="00485806">
        <w:rPr>
          <w:kern w:val="22"/>
          <w:szCs w:val="22"/>
          <w:lang w:val="es-ES"/>
        </w:rPr>
        <w:t>determinar y ubicar geográficamente a</w:t>
      </w:r>
      <w:r w:rsidR="008A40B2" w:rsidRPr="00485806">
        <w:rPr>
          <w:kern w:val="22"/>
          <w:szCs w:val="22"/>
          <w:lang w:val="es-ES"/>
        </w:rPr>
        <w:t xml:space="preserve"> los principales proveedores de asistencia en materia de creación de capacidad para la aplicación del Convenio y sus Protocolos e</w:t>
      </w:r>
      <w:r w:rsidRPr="00485806">
        <w:rPr>
          <w:kern w:val="22"/>
          <w:szCs w:val="22"/>
          <w:lang w:val="es-ES"/>
        </w:rPr>
        <w:t>n divers</w:t>
      </w:r>
      <w:r w:rsidR="008A40B2" w:rsidRPr="00485806">
        <w:rPr>
          <w:kern w:val="22"/>
          <w:szCs w:val="22"/>
          <w:lang w:val="es-ES"/>
        </w:rPr>
        <w:t xml:space="preserve">as regiones, </w:t>
      </w:r>
      <w:r w:rsidRPr="00485806">
        <w:rPr>
          <w:kern w:val="22"/>
          <w:szCs w:val="22"/>
          <w:lang w:val="es-ES"/>
        </w:rPr>
        <w:t xml:space="preserve">determinando, entre otras cosas, </w:t>
      </w:r>
      <w:r w:rsidR="008A40B2" w:rsidRPr="00485806">
        <w:rPr>
          <w:kern w:val="22"/>
          <w:szCs w:val="22"/>
          <w:lang w:val="es-ES"/>
        </w:rPr>
        <w:t>sus competencias y puntos fuertes;</w:t>
      </w:r>
    </w:p>
    <w:p w:rsidR="008A40B2" w:rsidRPr="00485806" w:rsidRDefault="00D1065B">
      <w:pPr>
        <w:pStyle w:val="Para10"/>
        <w:numPr>
          <w:ilvl w:val="1"/>
          <w:numId w:val="10"/>
        </w:numPr>
        <w:suppressLineNumbers/>
        <w:tabs>
          <w:tab w:val="clear" w:pos="360"/>
        </w:tabs>
        <w:suppressAutoHyphens/>
        <w:kinsoku w:val="0"/>
        <w:overflowPunct w:val="0"/>
        <w:autoSpaceDE w:val="0"/>
        <w:autoSpaceDN w:val="0"/>
        <w:adjustRightInd w:val="0"/>
        <w:snapToGrid w:val="0"/>
        <w:spacing w:before="60" w:after="60"/>
        <w:ind w:left="0" w:firstLine="720"/>
        <w:rPr>
          <w:kern w:val="22"/>
          <w:szCs w:val="22"/>
          <w:lang w:val="es-ES"/>
        </w:rPr>
      </w:pPr>
      <w:r w:rsidRPr="00485806">
        <w:rPr>
          <w:kern w:val="22"/>
          <w:szCs w:val="22"/>
          <w:lang w:val="es-ES"/>
        </w:rPr>
        <w:t>e</w:t>
      </w:r>
      <w:r w:rsidR="008A40B2" w:rsidRPr="00485806">
        <w:rPr>
          <w:kern w:val="22"/>
          <w:szCs w:val="22"/>
          <w:lang w:val="es-ES"/>
        </w:rPr>
        <w:t xml:space="preserve">xaminar las experiencias </w:t>
      </w:r>
      <w:r w:rsidRPr="00485806">
        <w:rPr>
          <w:kern w:val="22"/>
          <w:szCs w:val="22"/>
          <w:lang w:val="es-ES"/>
        </w:rPr>
        <w:t>que sur</w:t>
      </w:r>
      <w:r w:rsidR="00ED6027" w:rsidRPr="00485806">
        <w:rPr>
          <w:kern w:val="22"/>
          <w:szCs w:val="22"/>
          <w:lang w:val="es-ES"/>
        </w:rPr>
        <w:t>ja</w:t>
      </w:r>
      <w:r w:rsidRPr="00485806">
        <w:rPr>
          <w:kern w:val="22"/>
          <w:szCs w:val="22"/>
          <w:lang w:val="es-ES"/>
        </w:rPr>
        <w:t xml:space="preserve">n </w:t>
      </w:r>
      <w:r w:rsidR="008A40B2" w:rsidRPr="00485806">
        <w:rPr>
          <w:kern w:val="22"/>
          <w:szCs w:val="22"/>
          <w:lang w:val="es-ES"/>
        </w:rPr>
        <w:t xml:space="preserve">y </w:t>
      </w:r>
      <w:r w:rsidRPr="00485806">
        <w:rPr>
          <w:kern w:val="22"/>
          <w:szCs w:val="22"/>
          <w:lang w:val="es-ES"/>
        </w:rPr>
        <w:t xml:space="preserve">las </w:t>
      </w:r>
      <w:r w:rsidR="008A40B2" w:rsidRPr="00485806">
        <w:rPr>
          <w:kern w:val="22"/>
          <w:szCs w:val="22"/>
          <w:lang w:val="es-ES"/>
        </w:rPr>
        <w:t>lecciones aprend</w:t>
      </w:r>
      <w:r w:rsidR="00ED6027" w:rsidRPr="00485806">
        <w:rPr>
          <w:kern w:val="22"/>
          <w:szCs w:val="22"/>
          <w:lang w:val="es-ES"/>
        </w:rPr>
        <w:t>idas</w:t>
      </w:r>
      <w:r w:rsidR="008A40B2" w:rsidRPr="00485806">
        <w:rPr>
          <w:kern w:val="22"/>
          <w:szCs w:val="22"/>
          <w:lang w:val="es-ES"/>
        </w:rPr>
        <w:t xml:space="preserve"> con las diversas modalidades y </w:t>
      </w:r>
      <w:r w:rsidRPr="00485806">
        <w:rPr>
          <w:kern w:val="22"/>
          <w:szCs w:val="22"/>
          <w:lang w:val="es-ES"/>
        </w:rPr>
        <w:t xml:space="preserve">enfoques </w:t>
      </w:r>
      <w:r w:rsidR="008A40B2" w:rsidRPr="00485806">
        <w:rPr>
          <w:kern w:val="22"/>
          <w:szCs w:val="22"/>
          <w:lang w:val="es-ES"/>
        </w:rPr>
        <w:t>de prestación de creación de capacidad</w:t>
      </w:r>
      <w:r w:rsidRPr="00485806">
        <w:rPr>
          <w:kern w:val="22"/>
          <w:szCs w:val="22"/>
          <w:lang w:val="es-ES"/>
        </w:rPr>
        <w:t xml:space="preserve"> </w:t>
      </w:r>
      <w:r w:rsidR="008A40B2" w:rsidRPr="00485806">
        <w:rPr>
          <w:kern w:val="22"/>
          <w:szCs w:val="22"/>
          <w:lang w:val="es-ES"/>
        </w:rPr>
        <w:t>utilizados y evaluar su eficacia relativa y sus limitaciones;</w:t>
      </w:r>
    </w:p>
    <w:p w:rsidR="008A40B2" w:rsidRPr="00485806" w:rsidRDefault="00D1065B">
      <w:pPr>
        <w:pStyle w:val="Para10"/>
        <w:numPr>
          <w:ilvl w:val="1"/>
          <w:numId w:val="10"/>
        </w:numPr>
        <w:suppressLineNumbers/>
        <w:tabs>
          <w:tab w:val="clear" w:pos="360"/>
        </w:tabs>
        <w:suppressAutoHyphens/>
        <w:kinsoku w:val="0"/>
        <w:overflowPunct w:val="0"/>
        <w:autoSpaceDE w:val="0"/>
        <w:autoSpaceDN w:val="0"/>
        <w:adjustRightInd w:val="0"/>
        <w:snapToGrid w:val="0"/>
        <w:spacing w:before="60" w:after="60"/>
        <w:ind w:left="0" w:firstLine="720"/>
        <w:rPr>
          <w:kern w:val="22"/>
          <w:szCs w:val="22"/>
          <w:lang w:val="es-ES"/>
        </w:rPr>
      </w:pPr>
      <w:r w:rsidRPr="00485806">
        <w:rPr>
          <w:kern w:val="22"/>
          <w:szCs w:val="22"/>
          <w:lang w:val="es-ES"/>
        </w:rPr>
        <w:t>d</w:t>
      </w:r>
      <w:r w:rsidR="008A40B2" w:rsidRPr="00485806">
        <w:rPr>
          <w:kern w:val="22"/>
          <w:szCs w:val="22"/>
          <w:lang w:val="es-ES"/>
        </w:rPr>
        <w:t>eterminar las principales necesidades y carencias tecnológicas y de creación de capacidad de las Partes, incluido a nivel regional;</w:t>
      </w:r>
    </w:p>
    <w:p w:rsidR="008A40B2" w:rsidRPr="00485806" w:rsidRDefault="00D1065B">
      <w:pPr>
        <w:pStyle w:val="Para10"/>
        <w:numPr>
          <w:ilvl w:val="1"/>
          <w:numId w:val="10"/>
        </w:numPr>
        <w:suppressLineNumbers/>
        <w:tabs>
          <w:tab w:val="clear" w:pos="360"/>
        </w:tabs>
        <w:suppressAutoHyphens/>
        <w:kinsoku w:val="0"/>
        <w:overflowPunct w:val="0"/>
        <w:autoSpaceDE w:val="0"/>
        <w:autoSpaceDN w:val="0"/>
        <w:adjustRightInd w:val="0"/>
        <w:snapToGrid w:val="0"/>
        <w:spacing w:before="60" w:after="60"/>
        <w:ind w:left="0" w:firstLine="720"/>
        <w:rPr>
          <w:kern w:val="22"/>
          <w:szCs w:val="22"/>
          <w:lang w:val="es-ES"/>
        </w:rPr>
      </w:pPr>
      <w:r w:rsidRPr="00485806">
        <w:rPr>
          <w:kern w:val="22"/>
          <w:szCs w:val="22"/>
          <w:lang w:val="es-ES"/>
        </w:rPr>
        <w:t>a</w:t>
      </w:r>
      <w:r w:rsidR="008A40B2" w:rsidRPr="00485806">
        <w:rPr>
          <w:kern w:val="22"/>
          <w:szCs w:val="22"/>
          <w:lang w:val="es-ES"/>
        </w:rPr>
        <w:t>nalizar lo que se ha hecho y los tipos de actividades de creación de capacidad que han contribuido a los avances logrados;</w:t>
      </w:r>
    </w:p>
    <w:p w:rsidR="008A40B2" w:rsidRPr="00485806" w:rsidRDefault="00D1065B">
      <w:pPr>
        <w:pStyle w:val="Para10"/>
        <w:numPr>
          <w:ilvl w:val="1"/>
          <w:numId w:val="10"/>
        </w:numPr>
        <w:suppressLineNumbers/>
        <w:tabs>
          <w:tab w:val="clear" w:pos="360"/>
        </w:tabs>
        <w:suppressAutoHyphens/>
        <w:kinsoku w:val="0"/>
        <w:overflowPunct w:val="0"/>
        <w:autoSpaceDE w:val="0"/>
        <w:autoSpaceDN w:val="0"/>
        <w:adjustRightInd w:val="0"/>
        <w:snapToGrid w:val="0"/>
        <w:spacing w:before="60" w:after="60"/>
        <w:ind w:left="0" w:firstLine="720"/>
        <w:rPr>
          <w:kern w:val="22"/>
          <w:szCs w:val="22"/>
          <w:lang w:val="es-ES"/>
        </w:rPr>
      </w:pPr>
      <w:r w:rsidRPr="00485806">
        <w:rPr>
          <w:kern w:val="22"/>
          <w:szCs w:val="22"/>
          <w:lang w:val="es-ES"/>
        </w:rPr>
        <w:t>f</w:t>
      </w:r>
      <w:r w:rsidR="008A40B2" w:rsidRPr="00485806">
        <w:rPr>
          <w:kern w:val="22"/>
          <w:szCs w:val="22"/>
          <w:lang w:val="es-ES"/>
        </w:rPr>
        <w:t xml:space="preserve">ormular recomendaciones sobre la dirección general del marco estratégico a largo plazo para la creación de capacidad </w:t>
      </w:r>
      <w:r w:rsidR="00110B2F" w:rsidRPr="00485806">
        <w:rPr>
          <w:kern w:val="22"/>
          <w:szCs w:val="22"/>
          <w:lang w:val="es-ES"/>
        </w:rPr>
        <w:t>después</w:t>
      </w:r>
      <w:r w:rsidR="008A40B2" w:rsidRPr="00485806">
        <w:rPr>
          <w:kern w:val="22"/>
          <w:szCs w:val="22"/>
          <w:lang w:val="es-ES"/>
        </w:rPr>
        <w:t xml:space="preserve"> de 2020 y las medidas prioritarias que deben adoptarse en materia de creación de capacidad para lograr los objetivos y las metas del instrumento que sucederá al Plan Estratégico para la Diversidad Biológica 2011-2020.</w:t>
      </w:r>
    </w:p>
    <w:p w:rsidR="008A40B2" w:rsidRPr="00485806" w:rsidRDefault="008A40B2">
      <w:pPr>
        <w:pStyle w:val="Heading2"/>
        <w:keepNext w:val="0"/>
        <w:numPr>
          <w:ilvl w:val="0"/>
          <w:numId w:val="9"/>
        </w:numPr>
        <w:suppressLineNumbers/>
        <w:suppressAutoHyphens/>
        <w:kinsoku w:val="0"/>
        <w:overflowPunct w:val="0"/>
        <w:autoSpaceDE w:val="0"/>
        <w:autoSpaceDN w:val="0"/>
        <w:adjustRightInd w:val="0"/>
        <w:snapToGrid w:val="0"/>
        <w:rPr>
          <w:bCs w:val="0"/>
          <w:iCs w:val="0"/>
          <w:kern w:val="22"/>
          <w:szCs w:val="22"/>
          <w:lang w:val="es-ES"/>
        </w:rPr>
      </w:pPr>
      <w:r w:rsidRPr="00485806">
        <w:rPr>
          <w:bCs w:val="0"/>
          <w:iCs w:val="0"/>
          <w:kern w:val="22"/>
          <w:szCs w:val="22"/>
          <w:lang w:val="es-ES"/>
        </w:rPr>
        <w:t>Metodología y fuentes de información</w:t>
      </w:r>
    </w:p>
    <w:p w:rsidR="008A40B2" w:rsidRPr="00485806" w:rsidRDefault="008A40B2">
      <w:pPr>
        <w:pStyle w:val="Para10"/>
        <w:numPr>
          <w:ilvl w:val="6"/>
          <w:numId w:val="6"/>
        </w:numPr>
        <w:suppressLineNumbers/>
        <w:tabs>
          <w:tab w:val="clear" w:pos="2520"/>
        </w:tabs>
        <w:suppressAutoHyphens/>
        <w:kinsoku w:val="0"/>
        <w:overflowPunct w:val="0"/>
        <w:autoSpaceDE w:val="0"/>
        <w:autoSpaceDN w:val="0"/>
        <w:adjustRightInd w:val="0"/>
        <w:snapToGrid w:val="0"/>
        <w:ind w:left="720" w:hanging="720"/>
        <w:rPr>
          <w:kern w:val="22"/>
          <w:szCs w:val="22"/>
          <w:lang w:val="es-ES"/>
        </w:rPr>
      </w:pPr>
      <w:r w:rsidRPr="00485806">
        <w:rPr>
          <w:kern w:val="22"/>
          <w:szCs w:val="22"/>
          <w:lang w:val="es-ES"/>
        </w:rPr>
        <w:t>El estudio utilizará los siguientes métodos de recolección de datos y recurrirá a diversas fuentes de datos:</w:t>
      </w:r>
    </w:p>
    <w:p w:rsidR="008A40B2" w:rsidRPr="00485806" w:rsidRDefault="00E14524">
      <w:pPr>
        <w:pStyle w:val="Para10"/>
        <w:numPr>
          <w:ilvl w:val="1"/>
          <w:numId w:val="11"/>
        </w:numPr>
        <w:suppressLineNumbers/>
        <w:suppressAutoHyphens/>
        <w:kinsoku w:val="0"/>
        <w:overflowPunct w:val="0"/>
        <w:autoSpaceDE w:val="0"/>
        <w:autoSpaceDN w:val="0"/>
        <w:adjustRightInd w:val="0"/>
        <w:snapToGrid w:val="0"/>
        <w:ind w:left="0" w:firstLine="720"/>
        <w:rPr>
          <w:kern w:val="22"/>
          <w:szCs w:val="22"/>
          <w:lang w:val="es-ES"/>
        </w:rPr>
      </w:pPr>
      <w:r w:rsidRPr="00485806">
        <w:rPr>
          <w:kern w:val="22"/>
          <w:szCs w:val="22"/>
          <w:lang w:val="es-ES"/>
        </w:rPr>
        <w:t>un e</w:t>
      </w:r>
      <w:r w:rsidR="008A40B2" w:rsidRPr="00485806">
        <w:rPr>
          <w:kern w:val="22"/>
          <w:szCs w:val="22"/>
          <w:lang w:val="es-ES"/>
        </w:rPr>
        <w:t>xamen documental de documentos pertinentes</w:t>
      </w:r>
      <w:r w:rsidRPr="00485806">
        <w:rPr>
          <w:kern w:val="22"/>
          <w:szCs w:val="22"/>
          <w:lang w:val="es-ES"/>
        </w:rPr>
        <w:t xml:space="preserve"> entre los que se incluye</w:t>
      </w:r>
      <w:r w:rsidR="008A40B2" w:rsidRPr="00485806">
        <w:rPr>
          <w:kern w:val="22"/>
          <w:szCs w:val="22"/>
          <w:lang w:val="es-ES"/>
        </w:rPr>
        <w:t>:</w:t>
      </w:r>
    </w:p>
    <w:p w:rsidR="008A40B2" w:rsidRPr="00485806" w:rsidRDefault="008A40B2">
      <w:pPr>
        <w:pStyle w:val="Para10"/>
        <w:numPr>
          <w:ilvl w:val="2"/>
          <w:numId w:val="11"/>
        </w:numPr>
        <w:suppressLineNumbers/>
        <w:suppressAutoHyphens/>
        <w:kinsoku w:val="0"/>
        <w:overflowPunct w:val="0"/>
        <w:autoSpaceDE w:val="0"/>
        <w:autoSpaceDN w:val="0"/>
        <w:adjustRightInd w:val="0"/>
        <w:snapToGrid w:val="0"/>
        <w:spacing w:before="0" w:after="60"/>
        <w:ind w:hanging="448"/>
        <w:rPr>
          <w:kern w:val="22"/>
          <w:szCs w:val="22"/>
          <w:lang w:val="es-ES"/>
        </w:rPr>
      </w:pPr>
      <w:r w:rsidRPr="00485806">
        <w:rPr>
          <w:kern w:val="22"/>
          <w:szCs w:val="22"/>
          <w:lang w:val="es-ES"/>
        </w:rPr>
        <w:t>los sextos informes nacionales presentados en el marco del Convenio;</w:t>
      </w:r>
    </w:p>
    <w:p w:rsidR="008A40B2" w:rsidRPr="00485806" w:rsidRDefault="008A40B2">
      <w:pPr>
        <w:pStyle w:val="Para10"/>
        <w:numPr>
          <w:ilvl w:val="2"/>
          <w:numId w:val="11"/>
        </w:numPr>
        <w:suppressLineNumbers/>
        <w:suppressAutoHyphens/>
        <w:kinsoku w:val="0"/>
        <w:overflowPunct w:val="0"/>
        <w:autoSpaceDE w:val="0"/>
        <w:autoSpaceDN w:val="0"/>
        <w:adjustRightInd w:val="0"/>
        <w:snapToGrid w:val="0"/>
        <w:spacing w:before="0" w:after="60"/>
        <w:ind w:hanging="448"/>
        <w:rPr>
          <w:kern w:val="22"/>
          <w:szCs w:val="22"/>
          <w:lang w:val="es-ES"/>
        </w:rPr>
      </w:pPr>
      <w:r w:rsidRPr="00485806">
        <w:rPr>
          <w:kern w:val="22"/>
          <w:szCs w:val="22"/>
          <w:lang w:val="es-ES"/>
        </w:rPr>
        <w:t>los resultados de la primera Evaluación y Revisión del Protocolo de Nagoya;</w:t>
      </w:r>
    </w:p>
    <w:p w:rsidR="008A40B2" w:rsidRPr="00485806" w:rsidRDefault="008A40B2">
      <w:pPr>
        <w:pStyle w:val="Para10"/>
        <w:numPr>
          <w:ilvl w:val="2"/>
          <w:numId w:val="11"/>
        </w:numPr>
        <w:suppressLineNumbers/>
        <w:suppressAutoHyphens/>
        <w:kinsoku w:val="0"/>
        <w:overflowPunct w:val="0"/>
        <w:autoSpaceDE w:val="0"/>
        <w:autoSpaceDN w:val="0"/>
        <w:adjustRightInd w:val="0"/>
        <w:snapToGrid w:val="0"/>
        <w:spacing w:before="0" w:after="60"/>
        <w:ind w:hanging="448"/>
        <w:rPr>
          <w:kern w:val="22"/>
          <w:szCs w:val="22"/>
          <w:lang w:val="es-ES"/>
        </w:rPr>
      </w:pPr>
      <w:r w:rsidRPr="00485806">
        <w:rPr>
          <w:kern w:val="22"/>
          <w:szCs w:val="22"/>
          <w:lang w:val="es-ES"/>
        </w:rPr>
        <w:t>los informes nacionales segundo (como base de referencia) y cuarto presentados en el marco del Protocolo de Cartagena sobre Seguridad de la Biotecnología;</w:t>
      </w:r>
    </w:p>
    <w:p w:rsidR="008A40B2" w:rsidRPr="00485806" w:rsidRDefault="008A40B2">
      <w:pPr>
        <w:pStyle w:val="Para10"/>
        <w:numPr>
          <w:ilvl w:val="2"/>
          <w:numId w:val="11"/>
        </w:numPr>
        <w:suppressLineNumbers/>
        <w:suppressAutoHyphens/>
        <w:kinsoku w:val="0"/>
        <w:overflowPunct w:val="0"/>
        <w:autoSpaceDE w:val="0"/>
        <w:autoSpaceDN w:val="0"/>
        <w:adjustRightInd w:val="0"/>
        <w:snapToGrid w:val="0"/>
        <w:spacing w:before="0" w:after="60"/>
        <w:ind w:hanging="448"/>
        <w:rPr>
          <w:kern w:val="22"/>
          <w:szCs w:val="22"/>
          <w:lang w:val="es-ES"/>
        </w:rPr>
      </w:pPr>
      <w:r w:rsidRPr="00485806">
        <w:rPr>
          <w:kern w:val="22"/>
          <w:szCs w:val="22"/>
          <w:lang w:val="es-ES"/>
        </w:rPr>
        <w:t xml:space="preserve">la segunda edición de la publicación </w:t>
      </w:r>
      <w:r w:rsidRPr="00485806">
        <w:rPr>
          <w:i/>
          <w:kern w:val="22"/>
          <w:szCs w:val="22"/>
          <w:lang w:val="es-ES"/>
        </w:rPr>
        <w:t>Perspectivas Locales sobre la Diversidad Biológica</w:t>
      </w:r>
      <w:r w:rsidRPr="00485806">
        <w:rPr>
          <w:kern w:val="22"/>
          <w:szCs w:val="22"/>
          <w:lang w:val="es-ES"/>
        </w:rPr>
        <w:t>;</w:t>
      </w:r>
    </w:p>
    <w:p w:rsidR="008A40B2" w:rsidRPr="00485806" w:rsidRDefault="008A40B2">
      <w:pPr>
        <w:pStyle w:val="Para10"/>
        <w:numPr>
          <w:ilvl w:val="2"/>
          <w:numId w:val="11"/>
        </w:numPr>
        <w:suppressLineNumbers/>
        <w:suppressAutoHyphens/>
        <w:kinsoku w:val="0"/>
        <w:overflowPunct w:val="0"/>
        <w:autoSpaceDE w:val="0"/>
        <w:autoSpaceDN w:val="0"/>
        <w:adjustRightInd w:val="0"/>
        <w:snapToGrid w:val="0"/>
        <w:spacing w:before="0" w:after="60"/>
        <w:ind w:hanging="448"/>
        <w:rPr>
          <w:kern w:val="22"/>
          <w:szCs w:val="22"/>
          <w:lang w:val="es-ES"/>
        </w:rPr>
      </w:pPr>
      <w:r w:rsidRPr="00485806">
        <w:rPr>
          <w:kern w:val="22"/>
          <w:szCs w:val="22"/>
          <w:lang w:val="es-ES"/>
        </w:rPr>
        <w:t>estrategias y planes de acción nacionales en materia de creación de capacidad</w:t>
      </w:r>
      <w:r w:rsidRPr="00485806">
        <w:rPr>
          <w:rStyle w:val="FootnoteReference"/>
          <w:kern w:val="22"/>
          <w:szCs w:val="22"/>
          <w:lang w:val="es-ES"/>
        </w:rPr>
        <w:footnoteReference w:id="10"/>
      </w:r>
      <w:r w:rsidRPr="00485806">
        <w:rPr>
          <w:kern w:val="22"/>
          <w:szCs w:val="22"/>
          <w:lang w:val="es-ES"/>
        </w:rPr>
        <w:t>;</w:t>
      </w:r>
    </w:p>
    <w:p w:rsidR="008A40B2" w:rsidRPr="00485806" w:rsidRDefault="008A40B2">
      <w:pPr>
        <w:pStyle w:val="Para10"/>
        <w:numPr>
          <w:ilvl w:val="2"/>
          <w:numId w:val="11"/>
        </w:numPr>
        <w:suppressLineNumbers/>
        <w:suppressAutoHyphens/>
        <w:kinsoku w:val="0"/>
        <w:overflowPunct w:val="0"/>
        <w:autoSpaceDE w:val="0"/>
        <w:autoSpaceDN w:val="0"/>
        <w:adjustRightInd w:val="0"/>
        <w:snapToGrid w:val="0"/>
        <w:spacing w:before="0" w:after="60"/>
        <w:ind w:hanging="448"/>
        <w:rPr>
          <w:kern w:val="22"/>
          <w:szCs w:val="22"/>
          <w:lang w:val="es-ES"/>
        </w:rPr>
      </w:pPr>
      <w:r w:rsidRPr="00485806">
        <w:rPr>
          <w:kern w:val="22"/>
          <w:szCs w:val="22"/>
          <w:lang w:val="es-ES"/>
        </w:rPr>
        <w:t xml:space="preserve">informes de las evaluaciones de los marcos estratégicos para la creación de capacidad del Protocolo de Nagoya y </w:t>
      </w:r>
      <w:r w:rsidR="00081E2D" w:rsidRPr="00485806">
        <w:rPr>
          <w:kern w:val="22"/>
          <w:szCs w:val="22"/>
          <w:lang w:val="es-ES"/>
        </w:rPr>
        <w:t>d</w:t>
      </w:r>
      <w:r w:rsidRPr="00485806">
        <w:rPr>
          <w:kern w:val="22"/>
          <w:szCs w:val="22"/>
          <w:lang w:val="es-ES"/>
        </w:rPr>
        <w:t>el Protocolo de Cartagena;</w:t>
      </w:r>
    </w:p>
    <w:p w:rsidR="008A40B2" w:rsidRPr="00485806" w:rsidRDefault="008A40B2">
      <w:pPr>
        <w:pStyle w:val="Para10"/>
        <w:numPr>
          <w:ilvl w:val="2"/>
          <w:numId w:val="11"/>
        </w:numPr>
        <w:suppressLineNumbers/>
        <w:suppressAutoHyphens/>
        <w:kinsoku w:val="0"/>
        <w:overflowPunct w:val="0"/>
        <w:autoSpaceDE w:val="0"/>
        <w:autoSpaceDN w:val="0"/>
        <w:adjustRightInd w:val="0"/>
        <w:snapToGrid w:val="0"/>
        <w:spacing w:before="0" w:after="60"/>
        <w:ind w:hanging="448"/>
        <w:rPr>
          <w:kern w:val="22"/>
          <w:szCs w:val="22"/>
          <w:lang w:val="es-ES"/>
        </w:rPr>
      </w:pPr>
      <w:r w:rsidRPr="00485806">
        <w:rPr>
          <w:kern w:val="22"/>
          <w:szCs w:val="22"/>
          <w:lang w:val="es-ES"/>
        </w:rPr>
        <w:t>el informe de la evaluación independiente de las repercusiones, los resultados y la eficacia del plan de acción a corto plazo (2017-2020) para mejorar y apoyar la creación de capacidad para la aplicación del Convenio y sus Protocolos;</w:t>
      </w:r>
    </w:p>
    <w:p w:rsidR="008A40B2" w:rsidRPr="00485806" w:rsidRDefault="008A40B2" w:rsidP="00ED6027">
      <w:pPr>
        <w:pStyle w:val="Para10"/>
        <w:keepNext/>
        <w:keepLines/>
        <w:numPr>
          <w:ilvl w:val="2"/>
          <w:numId w:val="11"/>
        </w:numPr>
        <w:suppressLineNumbers/>
        <w:suppressAutoHyphens/>
        <w:kinsoku w:val="0"/>
        <w:overflowPunct w:val="0"/>
        <w:autoSpaceDE w:val="0"/>
        <w:autoSpaceDN w:val="0"/>
        <w:adjustRightInd w:val="0"/>
        <w:snapToGrid w:val="0"/>
        <w:spacing w:before="0" w:after="60"/>
        <w:ind w:hanging="448"/>
        <w:rPr>
          <w:kern w:val="22"/>
          <w:szCs w:val="22"/>
          <w:lang w:val="es-ES"/>
        </w:rPr>
      </w:pPr>
      <w:r w:rsidRPr="00485806">
        <w:rPr>
          <w:kern w:val="22"/>
          <w:szCs w:val="22"/>
          <w:lang w:val="es-ES"/>
        </w:rPr>
        <w:lastRenderedPageBreak/>
        <w:t>informes de estudios, encuestas y evaluaciones de necesidades pertinentes realizados por organizaciones pertinentes</w:t>
      </w:r>
      <w:r w:rsidRPr="00485806">
        <w:rPr>
          <w:rStyle w:val="FootnoteReference"/>
          <w:kern w:val="22"/>
          <w:szCs w:val="22"/>
          <w:lang w:val="es-ES"/>
        </w:rPr>
        <w:footnoteReference w:id="11"/>
      </w:r>
      <w:r w:rsidRPr="00485806">
        <w:rPr>
          <w:kern w:val="22"/>
          <w:szCs w:val="22"/>
          <w:lang w:val="es-ES"/>
        </w:rPr>
        <w:t>;</w:t>
      </w:r>
    </w:p>
    <w:p w:rsidR="008A40B2" w:rsidRPr="00485806" w:rsidRDefault="008A40B2" w:rsidP="00ED6027">
      <w:pPr>
        <w:pStyle w:val="Para10"/>
        <w:keepNext/>
        <w:keepLines/>
        <w:numPr>
          <w:ilvl w:val="2"/>
          <w:numId w:val="11"/>
        </w:numPr>
        <w:suppressLineNumbers/>
        <w:suppressAutoHyphens/>
        <w:kinsoku w:val="0"/>
        <w:overflowPunct w:val="0"/>
        <w:autoSpaceDE w:val="0"/>
        <w:autoSpaceDN w:val="0"/>
        <w:adjustRightInd w:val="0"/>
        <w:snapToGrid w:val="0"/>
        <w:spacing w:before="0" w:after="60"/>
        <w:ind w:hanging="448"/>
        <w:rPr>
          <w:kern w:val="22"/>
          <w:szCs w:val="22"/>
          <w:lang w:val="es-ES"/>
        </w:rPr>
      </w:pPr>
      <w:r w:rsidRPr="00485806">
        <w:rPr>
          <w:kern w:val="22"/>
          <w:szCs w:val="22"/>
          <w:lang w:val="es-ES"/>
        </w:rPr>
        <w:t>informes de evaluación de proyectos de creación de capacidad pertinentes;</w:t>
      </w:r>
    </w:p>
    <w:p w:rsidR="008A40B2" w:rsidRPr="00485806" w:rsidRDefault="00E14524">
      <w:pPr>
        <w:pStyle w:val="Para10"/>
        <w:numPr>
          <w:ilvl w:val="1"/>
          <w:numId w:val="11"/>
        </w:numPr>
        <w:suppressLineNumbers/>
        <w:tabs>
          <w:tab w:val="clear" w:pos="360"/>
        </w:tabs>
        <w:suppressAutoHyphens/>
        <w:kinsoku w:val="0"/>
        <w:overflowPunct w:val="0"/>
        <w:autoSpaceDE w:val="0"/>
        <w:autoSpaceDN w:val="0"/>
        <w:adjustRightInd w:val="0"/>
        <w:snapToGrid w:val="0"/>
        <w:ind w:left="0" w:firstLine="720"/>
        <w:rPr>
          <w:kern w:val="22"/>
          <w:szCs w:val="22"/>
          <w:lang w:val="es-ES"/>
        </w:rPr>
      </w:pPr>
      <w:r w:rsidRPr="00485806">
        <w:rPr>
          <w:kern w:val="22"/>
          <w:szCs w:val="22"/>
          <w:lang w:val="es-ES"/>
        </w:rPr>
        <w:t>u</w:t>
      </w:r>
      <w:r w:rsidR="008A40B2" w:rsidRPr="00485806">
        <w:rPr>
          <w:kern w:val="22"/>
          <w:szCs w:val="22"/>
          <w:lang w:val="es-ES"/>
        </w:rPr>
        <w:t>na encuesta de las Partes y</w:t>
      </w:r>
      <w:r w:rsidRPr="00485806">
        <w:rPr>
          <w:kern w:val="22"/>
          <w:szCs w:val="22"/>
          <w:lang w:val="es-ES"/>
        </w:rPr>
        <w:t xml:space="preserve"> a</w:t>
      </w:r>
      <w:r w:rsidR="008A40B2" w:rsidRPr="00485806">
        <w:rPr>
          <w:kern w:val="22"/>
          <w:szCs w:val="22"/>
          <w:lang w:val="es-ES"/>
        </w:rPr>
        <w:t>soci</w:t>
      </w:r>
      <w:r w:rsidRPr="00485806">
        <w:rPr>
          <w:kern w:val="22"/>
          <w:szCs w:val="22"/>
          <w:lang w:val="es-ES"/>
        </w:rPr>
        <w:t>ad</w:t>
      </w:r>
      <w:r w:rsidR="008A40B2" w:rsidRPr="00485806">
        <w:rPr>
          <w:kern w:val="22"/>
          <w:szCs w:val="22"/>
          <w:lang w:val="es-ES"/>
        </w:rPr>
        <w:t xml:space="preserve">os clave, incluidos pueblos indígenas y comunidades locales y organizaciones de mujeres y </w:t>
      </w:r>
      <w:r w:rsidR="00081E2D" w:rsidRPr="00485806">
        <w:rPr>
          <w:kern w:val="22"/>
          <w:szCs w:val="22"/>
          <w:lang w:val="es-ES"/>
        </w:rPr>
        <w:t xml:space="preserve">de </w:t>
      </w:r>
      <w:r w:rsidR="008A40B2" w:rsidRPr="00485806">
        <w:rPr>
          <w:kern w:val="22"/>
          <w:szCs w:val="22"/>
          <w:lang w:val="es-ES"/>
        </w:rPr>
        <w:t>jóvenes, para determinar, entre otras cosas, sus necesidades de capacidad prioritarias y las capacidades que requerirán en el próximo decenio, así como las posibles ofertas de asistencia y otras oportunidades, herramientas y servicios de desarrollo de capacidad;</w:t>
      </w:r>
    </w:p>
    <w:p w:rsidR="008A40B2" w:rsidRPr="00485806" w:rsidRDefault="00E14524">
      <w:pPr>
        <w:pStyle w:val="Para10"/>
        <w:numPr>
          <w:ilvl w:val="1"/>
          <w:numId w:val="11"/>
        </w:numPr>
        <w:suppressLineNumbers/>
        <w:tabs>
          <w:tab w:val="clear" w:pos="360"/>
        </w:tabs>
        <w:suppressAutoHyphens/>
        <w:kinsoku w:val="0"/>
        <w:overflowPunct w:val="0"/>
        <w:autoSpaceDE w:val="0"/>
        <w:autoSpaceDN w:val="0"/>
        <w:adjustRightInd w:val="0"/>
        <w:snapToGrid w:val="0"/>
        <w:ind w:left="0" w:firstLine="720"/>
        <w:rPr>
          <w:kern w:val="22"/>
          <w:szCs w:val="22"/>
          <w:lang w:val="es-ES"/>
        </w:rPr>
      </w:pPr>
      <w:r w:rsidRPr="00485806">
        <w:rPr>
          <w:szCs w:val="22"/>
          <w:lang w:val="es-ES"/>
        </w:rPr>
        <w:t>un a</w:t>
      </w:r>
      <w:r w:rsidR="008A40B2" w:rsidRPr="00485806">
        <w:rPr>
          <w:szCs w:val="22"/>
          <w:lang w:val="es-ES"/>
        </w:rPr>
        <w:t xml:space="preserve">nálisis de las necesidades y prioridades en materia de creación de capacidad y </w:t>
      </w:r>
      <w:r w:rsidR="00081E2D" w:rsidRPr="00485806">
        <w:rPr>
          <w:szCs w:val="22"/>
          <w:lang w:val="es-ES"/>
        </w:rPr>
        <w:t>demás</w:t>
      </w:r>
      <w:r w:rsidR="008A40B2" w:rsidRPr="00485806">
        <w:rPr>
          <w:szCs w:val="22"/>
          <w:lang w:val="es-ES"/>
        </w:rPr>
        <w:t xml:space="preserve"> información pertinente que se publique a través del mecanismo de facilitación y los centros de intercambio de información de los Protocolos;</w:t>
      </w:r>
    </w:p>
    <w:p w:rsidR="008A40B2" w:rsidRPr="00485806" w:rsidRDefault="00E14524">
      <w:pPr>
        <w:pStyle w:val="Para10"/>
        <w:numPr>
          <w:ilvl w:val="1"/>
          <w:numId w:val="11"/>
        </w:numPr>
        <w:suppressLineNumbers/>
        <w:tabs>
          <w:tab w:val="clear" w:pos="360"/>
        </w:tabs>
        <w:suppressAutoHyphens/>
        <w:kinsoku w:val="0"/>
        <w:overflowPunct w:val="0"/>
        <w:autoSpaceDE w:val="0"/>
        <w:autoSpaceDN w:val="0"/>
        <w:adjustRightInd w:val="0"/>
        <w:snapToGrid w:val="0"/>
        <w:ind w:left="0" w:firstLine="720"/>
        <w:rPr>
          <w:szCs w:val="22"/>
          <w:lang w:val="es-ES"/>
        </w:rPr>
      </w:pPr>
      <w:r w:rsidRPr="00485806">
        <w:rPr>
          <w:kern w:val="22"/>
          <w:szCs w:val="22"/>
          <w:lang w:val="es-ES"/>
        </w:rPr>
        <w:t>e</w:t>
      </w:r>
      <w:r w:rsidR="008A40B2" w:rsidRPr="00485806">
        <w:rPr>
          <w:kern w:val="22"/>
          <w:szCs w:val="22"/>
          <w:lang w:val="es-ES"/>
        </w:rPr>
        <w:t xml:space="preserve">ntrevistas a una muestra representativa de interesados directos, incluidos personal del CDB y representantes de las Partes, pueblos indígenas y comunidades locales, organizaciones </w:t>
      </w:r>
      <w:r w:rsidRPr="00485806">
        <w:rPr>
          <w:kern w:val="22"/>
          <w:szCs w:val="22"/>
          <w:lang w:val="es-ES"/>
        </w:rPr>
        <w:t>a</w:t>
      </w:r>
      <w:r w:rsidR="008A40B2" w:rsidRPr="00485806">
        <w:rPr>
          <w:kern w:val="22"/>
          <w:szCs w:val="22"/>
          <w:lang w:val="es-ES"/>
        </w:rPr>
        <w:t>socia</w:t>
      </w:r>
      <w:r w:rsidRPr="00485806">
        <w:rPr>
          <w:kern w:val="22"/>
          <w:szCs w:val="22"/>
          <w:lang w:val="es-ES"/>
        </w:rPr>
        <w:t>da</w:t>
      </w:r>
      <w:r w:rsidR="008A40B2" w:rsidRPr="00485806">
        <w:rPr>
          <w:kern w:val="22"/>
          <w:szCs w:val="22"/>
          <w:lang w:val="es-ES"/>
        </w:rPr>
        <w:t xml:space="preserve">s y otros actores de distintas regiones, incluidas instituciones </w:t>
      </w:r>
      <w:r w:rsidRPr="00485806">
        <w:rPr>
          <w:kern w:val="22"/>
          <w:szCs w:val="22"/>
          <w:lang w:val="es-ES"/>
        </w:rPr>
        <w:t xml:space="preserve">científicas y </w:t>
      </w:r>
      <w:r w:rsidR="008A40B2" w:rsidRPr="00485806">
        <w:rPr>
          <w:kern w:val="22"/>
          <w:szCs w:val="22"/>
          <w:lang w:val="es-ES"/>
        </w:rPr>
        <w:t xml:space="preserve">técnicas y organizaciones de mujeres y </w:t>
      </w:r>
      <w:r w:rsidR="00081E2D" w:rsidRPr="00485806">
        <w:rPr>
          <w:kern w:val="22"/>
          <w:szCs w:val="22"/>
          <w:lang w:val="es-ES"/>
        </w:rPr>
        <w:t xml:space="preserve">de </w:t>
      </w:r>
      <w:r w:rsidR="008A40B2" w:rsidRPr="00485806">
        <w:rPr>
          <w:kern w:val="22"/>
          <w:szCs w:val="22"/>
          <w:lang w:val="es-ES"/>
        </w:rPr>
        <w:t>jóvenes. Se invitará a los entrevistados a compart</w:t>
      </w:r>
      <w:r w:rsidRPr="00485806">
        <w:rPr>
          <w:kern w:val="22"/>
          <w:szCs w:val="22"/>
          <w:lang w:val="es-ES"/>
        </w:rPr>
        <w:t>ir</w:t>
      </w:r>
      <w:r w:rsidR="008A40B2" w:rsidRPr="00485806">
        <w:rPr>
          <w:kern w:val="22"/>
          <w:szCs w:val="22"/>
          <w:lang w:val="es-ES"/>
        </w:rPr>
        <w:t xml:space="preserve">, entre otras cosas, información y opiniones sobre las </w:t>
      </w:r>
      <w:r w:rsidRPr="00485806">
        <w:rPr>
          <w:kern w:val="22"/>
          <w:szCs w:val="22"/>
          <w:lang w:val="es-ES"/>
        </w:rPr>
        <w:t>ventajas</w:t>
      </w:r>
      <w:r w:rsidR="008A40B2" w:rsidRPr="00485806">
        <w:rPr>
          <w:kern w:val="22"/>
          <w:szCs w:val="22"/>
          <w:lang w:val="es-ES"/>
        </w:rPr>
        <w:t xml:space="preserve"> y de</w:t>
      </w:r>
      <w:r w:rsidRPr="00485806">
        <w:rPr>
          <w:kern w:val="22"/>
          <w:szCs w:val="22"/>
          <w:lang w:val="es-ES"/>
        </w:rPr>
        <w:t>sv</w:t>
      </w:r>
      <w:r w:rsidR="008A40B2" w:rsidRPr="00485806">
        <w:rPr>
          <w:kern w:val="22"/>
          <w:szCs w:val="22"/>
          <w:lang w:val="es-ES"/>
        </w:rPr>
        <w:t>e</w:t>
      </w:r>
      <w:r w:rsidRPr="00485806">
        <w:rPr>
          <w:kern w:val="22"/>
          <w:szCs w:val="22"/>
          <w:lang w:val="es-ES"/>
        </w:rPr>
        <w:t>ntaja</w:t>
      </w:r>
      <w:r w:rsidR="008A40B2" w:rsidRPr="00485806">
        <w:rPr>
          <w:kern w:val="22"/>
          <w:szCs w:val="22"/>
          <w:lang w:val="es-ES"/>
        </w:rPr>
        <w:t xml:space="preserve">s percibidas en las diversas modalidades y enfoques de prestación de creación de capacidad en distintas circunstancias, experiencias y lecciones aprendidas pertinentes y ejemplos de buenas prácticas que podrían </w:t>
      </w:r>
      <w:r w:rsidR="00F003E4" w:rsidRPr="00485806">
        <w:rPr>
          <w:kern w:val="22"/>
          <w:szCs w:val="22"/>
          <w:lang w:val="es-ES"/>
        </w:rPr>
        <w:t>utilizarse</w:t>
      </w:r>
      <w:r w:rsidR="008A40B2" w:rsidRPr="00485806">
        <w:rPr>
          <w:kern w:val="22"/>
          <w:szCs w:val="22"/>
          <w:lang w:val="es-ES"/>
        </w:rPr>
        <w:t>, así como opiniones sobre posibles impulsores del cambio transforma</w:t>
      </w:r>
      <w:r w:rsidRPr="00485806">
        <w:rPr>
          <w:kern w:val="22"/>
          <w:szCs w:val="22"/>
          <w:lang w:val="es-ES"/>
        </w:rPr>
        <w:t>tiv</w:t>
      </w:r>
      <w:r w:rsidR="008A40B2" w:rsidRPr="00485806">
        <w:rPr>
          <w:kern w:val="22"/>
          <w:szCs w:val="22"/>
          <w:lang w:val="es-ES"/>
        </w:rPr>
        <w:t>o para la creación de capacidad en el futuro.</w:t>
      </w:r>
    </w:p>
    <w:p w:rsidR="008A40B2" w:rsidRPr="00485806" w:rsidRDefault="008A40B2">
      <w:pPr>
        <w:suppressLineNumbers/>
        <w:suppressAutoHyphens/>
        <w:kinsoku w:val="0"/>
        <w:overflowPunct w:val="0"/>
        <w:autoSpaceDE w:val="0"/>
        <w:autoSpaceDN w:val="0"/>
        <w:adjustRightInd w:val="0"/>
        <w:snapToGrid w:val="0"/>
        <w:jc w:val="left"/>
        <w:rPr>
          <w:i/>
          <w:kern w:val="22"/>
          <w:szCs w:val="22"/>
          <w:lang w:val="es-ES"/>
        </w:rPr>
      </w:pPr>
      <w:r w:rsidRPr="00485806">
        <w:rPr>
          <w:i/>
          <w:kern w:val="22"/>
          <w:szCs w:val="22"/>
          <w:lang w:val="es-ES"/>
        </w:rPr>
        <w:br w:type="page"/>
      </w:r>
    </w:p>
    <w:p w:rsidR="008A40B2" w:rsidRPr="00485806" w:rsidRDefault="008A40B2">
      <w:pPr>
        <w:keepNext/>
        <w:suppressLineNumbers/>
        <w:suppressAutoHyphens/>
        <w:kinsoku w:val="0"/>
        <w:overflowPunct w:val="0"/>
        <w:autoSpaceDE w:val="0"/>
        <w:autoSpaceDN w:val="0"/>
        <w:spacing w:before="120" w:after="120"/>
        <w:jc w:val="center"/>
        <w:rPr>
          <w:i/>
          <w:kern w:val="22"/>
          <w:szCs w:val="22"/>
          <w:lang w:val="es-ES"/>
        </w:rPr>
      </w:pPr>
      <w:r w:rsidRPr="00485806">
        <w:rPr>
          <w:i/>
          <w:kern w:val="22"/>
          <w:szCs w:val="22"/>
          <w:lang w:val="es-ES"/>
        </w:rPr>
        <w:lastRenderedPageBreak/>
        <w:t>Anexo II</w:t>
      </w:r>
    </w:p>
    <w:p w:rsidR="008A40B2" w:rsidRPr="00485806" w:rsidRDefault="008A40B2">
      <w:pPr>
        <w:keepNext/>
        <w:suppressLineNumbers/>
        <w:suppressAutoHyphens/>
        <w:spacing w:before="120" w:after="120"/>
        <w:jc w:val="center"/>
        <w:rPr>
          <w:caps/>
          <w:kern w:val="22"/>
          <w:szCs w:val="22"/>
          <w:lang w:val="es-ES"/>
        </w:rPr>
      </w:pPr>
      <w:r w:rsidRPr="00485806">
        <w:rPr>
          <w:b/>
          <w:caps/>
          <w:kern w:val="22"/>
          <w:szCs w:val="22"/>
          <w:lang w:val="es-ES"/>
        </w:rPr>
        <w:t>PROYECTO DE MANDATO PARA EL COMITÉ ASESOR OFICIOSO SOBRE COOPERACIÓN CIENTÍFICA Y TÉCNICA</w:t>
      </w:r>
    </w:p>
    <w:p w:rsidR="008A40B2" w:rsidRPr="00485806" w:rsidRDefault="008A40B2">
      <w:pPr>
        <w:keepNext/>
        <w:suppressLineNumbers/>
        <w:suppressAutoHyphens/>
        <w:spacing w:before="120" w:after="120"/>
        <w:jc w:val="left"/>
        <w:rPr>
          <w:b/>
          <w:kern w:val="22"/>
          <w:szCs w:val="22"/>
          <w:lang w:val="es-ES"/>
        </w:rPr>
      </w:pPr>
      <w:r w:rsidRPr="00485806">
        <w:rPr>
          <w:b/>
          <w:kern w:val="22"/>
          <w:szCs w:val="22"/>
          <w:lang w:val="es-ES"/>
        </w:rPr>
        <w:t>1.</w:t>
      </w:r>
      <w:r w:rsidRPr="00485806">
        <w:rPr>
          <w:b/>
          <w:kern w:val="22"/>
          <w:szCs w:val="22"/>
          <w:lang w:val="es-ES"/>
        </w:rPr>
        <w:tab/>
        <w:t>Antecedentes</w:t>
      </w:r>
    </w:p>
    <w:p w:rsidR="008A40B2" w:rsidRPr="00485806" w:rsidRDefault="008A40B2" w:rsidP="002D5F86">
      <w:pPr>
        <w:pStyle w:val="ListParagraph"/>
        <w:numPr>
          <w:ilvl w:val="0"/>
          <w:numId w:val="19"/>
        </w:numPr>
        <w:spacing w:before="120" w:after="120"/>
        <w:ind w:left="0" w:firstLine="0"/>
        <w:contextualSpacing w:val="0"/>
        <w:rPr>
          <w:kern w:val="22"/>
          <w:szCs w:val="22"/>
          <w:lang w:val="es-ES"/>
        </w:rPr>
      </w:pPr>
      <w:r w:rsidRPr="00485806">
        <w:rPr>
          <w:kern w:val="22"/>
          <w:szCs w:val="22"/>
          <w:lang w:val="es-ES"/>
        </w:rPr>
        <w:t>Conforme al artículo</w:t>
      </w:r>
      <w:r w:rsidR="00B72A28" w:rsidRPr="00485806">
        <w:rPr>
          <w:kern w:val="22"/>
          <w:szCs w:val="22"/>
          <w:lang w:val="es-ES"/>
        </w:rPr>
        <w:t> </w:t>
      </w:r>
      <w:r w:rsidRPr="00485806">
        <w:rPr>
          <w:kern w:val="22"/>
          <w:szCs w:val="22"/>
          <w:lang w:val="es-ES"/>
        </w:rPr>
        <w:t>18 del Convenio sobre la Diversidad Biológica las Partes deben fomentar la cooperación científica y técnica en la esfera de la conservación y utilización sostenible de la diversidad biológica, incluida la cooperación para el desarrollo de los recursos humanos y la creación de instituciones, el desarrollo y utilización de tecnologías (incluidas las tecnologías autóctonas y tradicionales), la capacitación de personal, el intercambio de expertos y el establecimiento de programas conjuntos de investigación y de empresas conjuntas para el desarrollo de tecnologías pertinentes.</w:t>
      </w:r>
    </w:p>
    <w:p w:rsidR="008A40B2" w:rsidRPr="00485806" w:rsidRDefault="008A40B2" w:rsidP="002D5F86">
      <w:pPr>
        <w:pStyle w:val="ListParagraph"/>
        <w:numPr>
          <w:ilvl w:val="0"/>
          <w:numId w:val="19"/>
        </w:numPr>
        <w:spacing w:before="120" w:after="120"/>
        <w:ind w:left="0" w:firstLine="0"/>
        <w:contextualSpacing w:val="0"/>
        <w:rPr>
          <w:kern w:val="22"/>
          <w:szCs w:val="22"/>
          <w:lang w:val="es-ES"/>
        </w:rPr>
      </w:pPr>
      <w:r w:rsidRPr="00485806">
        <w:rPr>
          <w:kern w:val="22"/>
          <w:szCs w:val="22"/>
          <w:lang w:val="es-ES"/>
        </w:rPr>
        <w:t xml:space="preserve">En las decisiones XIII/23, XIII/31, XII/2, X/16, IX/14, VIII/12 y VII/29, la Conferencia de las Partes adoptó una serie de medidas y brindó orientaciones sobre diversos aspectos relacionados con la cooperación científica y técnica y la transferencia de tecnología. En la 12ª reunión de la Conferencia de las Partes se estableció la Iniciativa Bio-Bridge (IBB), con el apoyo inicial del Gobierno de la República de Corea, para promover y facilitar la cooperación científica y técnica para la aplicación efectiva del Convenio. </w:t>
      </w:r>
      <w:r w:rsidRPr="00485806">
        <w:rPr>
          <w:szCs w:val="22"/>
          <w:lang w:val="es-ES"/>
        </w:rPr>
        <w:t>En diciembre de 2016, en la 13ª</w:t>
      </w:r>
      <w:r w:rsidR="00B72A28" w:rsidRPr="00485806">
        <w:rPr>
          <w:szCs w:val="22"/>
          <w:lang w:val="es-ES"/>
        </w:rPr>
        <w:t> </w:t>
      </w:r>
      <w:r w:rsidRPr="00485806">
        <w:rPr>
          <w:szCs w:val="22"/>
          <w:lang w:val="es-ES"/>
        </w:rPr>
        <w:t>reunión de la Conferencia de las Partes celebrada en Cancún (México), se dio inicio al Plan de Acción Bio-Bridge para orientar las actividades y operaciones de la Iniciativa durante el periodo 2017-2020.</w:t>
      </w:r>
    </w:p>
    <w:p w:rsidR="008A40B2" w:rsidRPr="00485806" w:rsidRDefault="008A40B2">
      <w:pPr>
        <w:keepNext/>
        <w:spacing w:before="120" w:after="120"/>
        <w:rPr>
          <w:b/>
          <w:kern w:val="22"/>
          <w:szCs w:val="22"/>
          <w:lang w:val="es-ES"/>
        </w:rPr>
      </w:pPr>
      <w:r w:rsidRPr="00485806">
        <w:rPr>
          <w:b/>
          <w:kern w:val="22"/>
          <w:szCs w:val="22"/>
          <w:lang w:val="es-ES"/>
        </w:rPr>
        <w:t>2.</w:t>
      </w:r>
      <w:r w:rsidRPr="00485806">
        <w:rPr>
          <w:b/>
          <w:kern w:val="22"/>
          <w:szCs w:val="22"/>
          <w:lang w:val="es-ES"/>
        </w:rPr>
        <w:tab/>
        <w:t>Funciones</w:t>
      </w:r>
    </w:p>
    <w:p w:rsidR="008A40B2" w:rsidRPr="00485806" w:rsidRDefault="008A40B2" w:rsidP="002D5F86">
      <w:pPr>
        <w:pStyle w:val="ListParagraph"/>
        <w:numPr>
          <w:ilvl w:val="0"/>
          <w:numId w:val="19"/>
        </w:numPr>
        <w:spacing w:before="120" w:after="120"/>
        <w:ind w:left="0" w:firstLine="0"/>
        <w:contextualSpacing w:val="0"/>
        <w:rPr>
          <w:szCs w:val="22"/>
          <w:lang w:val="es-ES"/>
        </w:rPr>
      </w:pPr>
      <w:r w:rsidRPr="00485806">
        <w:rPr>
          <w:kern w:val="22"/>
          <w:szCs w:val="22"/>
          <w:lang w:val="es-ES"/>
        </w:rPr>
        <w:t>El Comité Asesor Oficioso prestará asesoramiento a la Secretaria Ejecutiva sobre formas y medios de promover y facilitar la cooperación científica y técnica entre las Partes en el Convenio. En particular, el Comité Asesor Oficioso tendrá las siguientes funciones:</w:t>
      </w:r>
    </w:p>
    <w:p w:rsidR="008A40B2" w:rsidRPr="00485806" w:rsidRDefault="00485806" w:rsidP="002D5F86">
      <w:pPr>
        <w:pStyle w:val="ListParagraph"/>
        <w:numPr>
          <w:ilvl w:val="0"/>
          <w:numId w:val="19"/>
        </w:numPr>
        <w:spacing w:before="120" w:after="120"/>
        <w:ind w:left="0" w:firstLine="0"/>
        <w:contextualSpacing w:val="0"/>
        <w:rPr>
          <w:kern w:val="22"/>
          <w:szCs w:val="22"/>
          <w:lang w:val="es-ES"/>
        </w:rPr>
      </w:pPr>
      <w:r w:rsidRPr="00485806">
        <w:rPr>
          <w:kern w:val="22"/>
          <w:szCs w:val="22"/>
          <w:lang w:val="es-ES"/>
        </w:rPr>
        <w:t>P</w:t>
      </w:r>
      <w:r w:rsidR="008A40B2" w:rsidRPr="00485806">
        <w:rPr>
          <w:kern w:val="22"/>
          <w:szCs w:val="22"/>
          <w:lang w:val="es-ES"/>
        </w:rPr>
        <w:t>restar asesoramiento y formular recomendaciones en forma oportuna sobre medidas prácticas, enfoques y mecanismos para promover la cooperación científica y técnica para la aplicación efectiva del Convenio;</w:t>
      </w:r>
    </w:p>
    <w:p w:rsidR="008A40B2" w:rsidRPr="00485806" w:rsidRDefault="00485806" w:rsidP="002D5F86">
      <w:pPr>
        <w:pStyle w:val="ListParagraph"/>
        <w:numPr>
          <w:ilvl w:val="0"/>
          <w:numId w:val="19"/>
        </w:numPr>
        <w:spacing w:before="120" w:after="120"/>
        <w:ind w:left="0" w:firstLine="0"/>
        <w:contextualSpacing w:val="0"/>
        <w:rPr>
          <w:kern w:val="22"/>
          <w:szCs w:val="22"/>
          <w:lang w:val="es-ES"/>
        </w:rPr>
      </w:pPr>
      <w:r w:rsidRPr="00485806">
        <w:rPr>
          <w:kern w:val="22"/>
          <w:szCs w:val="22"/>
          <w:lang w:val="es-ES"/>
        </w:rPr>
        <w:t>B</w:t>
      </w:r>
      <w:r w:rsidR="008A40B2" w:rsidRPr="00485806">
        <w:rPr>
          <w:kern w:val="22"/>
          <w:szCs w:val="22"/>
          <w:lang w:val="es-ES"/>
        </w:rPr>
        <w:t>rindar orientaciones estratégicas y programáticas a la Iniciativa Bio-Bridge y otros programas que contribuyan a la aplicación del artículo</w:t>
      </w:r>
      <w:r w:rsidR="00B72A28" w:rsidRPr="00485806">
        <w:rPr>
          <w:kern w:val="22"/>
          <w:szCs w:val="22"/>
          <w:lang w:val="es-ES"/>
        </w:rPr>
        <w:t> </w:t>
      </w:r>
      <w:r w:rsidR="008A40B2" w:rsidRPr="00485806">
        <w:rPr>
          <w:kern w:val="22"/>
          <w:szCs w:val="22"/>
          <w:lang w:val="es-ES"/>
        </w:rPr>
        <w:t>18 y disposiciones conexas del Convenio, incluida la revisión y aprobación de sus propuestas en materia de prioridades programáticas, planes de trabajo, informes sobre los progresos realizados y políticas y procedimientos operativos, incluidos criterios y procedimientos de selección de proyectos;</w:t>
      </w:r>
    </w:p>
    <w:p w:rsidR="008A40B2" w:rsidRPr="00485806" w:rsidRDefault="00485806" w:rsidP="002D5F86">
      <w:pPr>
        <w:pStyle w:val="ListParagraph"/>
        <w:numPr>
          <w:ilvl w:val="0"/>
          <w:numId w:val="19"/>
        </w:numPr>
        <w:spacing w:before="120" w:after="120"/>
        <w:ind w:left="0" w:firstLine="0"/>
        <w:contextualSpacing w:val="0"/>
        <w:rPr>
          <w:kern w:val="22"/>
          <w:szCs w:val="22"/>
          <w:lang w:val="es-ES"/>
        </w:rPr>
      </w:pPr>
      <w:r w:rsidRPr="00485806">
        <w:rPr>
          <w:kern w:val="22"/>
          <w:szCs w:val="22"/>
          <w:lang w:val="es-ES"/>
        </w:rPr>
        <w:t>R</w:t>
      </w:r>
      <w:r w:rsidR="008A40B2" w:rsidRPr="00485806">
        <w:rPr>
          <w:kern w:val="22"/>
          <w:szCs w:val="22"/>
          <w:lang w:val="es-ES"/>
        </w:rPr>
        <w:t>ealizar un seguimiento de la implementación de la Iniciativa Bio-Bridge y otros programas que contribuyan a promover la cooperación científica y técnica;</w:t>
      </w:r>
    </w:p>
    <w:p w:rsidR="008A40B2" w:rsidRPr="00485806" w:rsidRDefault="00485806" w:rsidP="002D5F86">
      <w:pPr>
        <w:pStyle w:val="ListParagraph"/>
        <w:numPr>
          <w:ilvl w:val="0"/>
          <w:numId w:val="19"/>
        </w:numPr>
        <w:spacing w:before="120" w:after="120"/>
        <w:ind w:left="0" w:firstLine="0"/>
        <w:contextualSpacing w:val="0"/>
        <w:rPr>
          <w:kern w:val="22"/>
          <w:szCs w:val="22"/>
          <w:lang w:val="es-ES"/>
        </w:rPr>
      </w:pPr>
      <w:r w:rsidRPr="00485806">
        <w:rPr>
          <w:kern w:val="22"/>
          <w:szCs w:val="22"/>
          <w:lang w:val="es-ES"/>
        </w:rPr>
        <w:t>T</w:t>
      </w:r>
      <w:r w:rsidR="008A40B2" w:rsidRPr="00485806">
        <w:rPr>
          <w:kern w:val="22"/>
          <w:szCs w:val="22"/>
          <w:lang w:val="es-ES"/>
        </w:rPr>
        <w:t xml:space="preserve">rabajar en estrecha colaboración con el Órgano Subsidiario de Asesoramiento Científico, Técnico y Tecnológico para brindar asesoramiento a la Secretaria Ejecutiva sobre el desarrollo y la </w:t>
      </w:r>
      <w:r w:rsidR="005C3167" w:rsidRPr="00485806">
        <w:rPr>
          <w:kern w:val="22"/>
          <w:szCs w:val="22"/>
          <w:lang w:val="es-ES"/>
        </w:rPr>
        <w:t>puesta en práctica</w:t>
      </w:r>
      <w:r w:rsidR="008A40B2" w:rsidRPr="00485806">
        <w:rPr>
          <w:kern w:val="22"/>
          <w:szCs w:val="22"/>
          <w:lang w:val="es-ES"/>
        </w:rPr>
        <w:t xml:space="preserve"> de herramientas y mecanismos para promover y facilitar la cooperación científica y técnica, incluidas orientaciones sobre la resolución de problemas técnicos y prácticos relacionados con el mecanismo de facilitación;</w:t>
      </w:r>
    </w:p>
    <w:p w:rsidR="008A40B2" w:rsidRPr="00485806" w:rsidRDefault="00485806" w:rsidP="002D5F86">
      <w:pPr>
        <w:pStyle w:val="ListParagraph"/>
        <w:numPr>
          <w:ilvl w:val="0"/>
          <w:numId w:val="19"/>
        </w:numPr>
        <w:spacing w:before="120" w:after="120"/>
        <w:ind w:left="0" w:firstLine="0"/>
        <w:contextualSpacing w:val="0"/>
        <w:rPr>
          <w:kern w:val="22"/>
          <w:szCs w:val="22"/>
          <w:lang w:val="es-ES"/>
        </w:rPr>
      </w:pPr>
      <w:r w:rsidRPr="00485806">
        <w:rPr>
          <w:kern w:val="22"/>
          <w:szCs w:val="22"/>
          <w:lang w:val="es-ES"/>
        </w:rPr>
        <w:t>B</w:t>
      </w:r>
      <w:r w:rsidR="008A40B2" w:rsidRPr="00485806">
        <w:rPr>
          <w:kern w:val="22"/>
          <w:szCs w:val="22"/>
          <w:lang w:val="es-ES"/>
        </w:rPr>
        <w:t>rindar asesoramiento y orientaci</w:t>
      </w:r>
      <w:r w:rsidR="005C3167" w:rsidRPr="00485806">
        <w:rPr>
          <w:kern w:val="22"/>
          <w:szCs w:val="22"/>
          <w:lang w:val="es-ES"/>
        </w:rPr>
        <w:t>ó</w:t>
      </w:r>
      <w:r w:rsidR="008A40B2" w:rsidRPr="00485806">
        <w:rPr>
          <w:kern w:val="22"/>
          <w:szCs w:val="22"/>
          <w:lang w:val="es-ES"/>
        </w:rPr>
        <w:t>n sobre oportunidades de movilización de recursos, sostenibilidad y planes transforma</w:t>
      </w:r>
      <w:r w:rsidR="005C3167" w:rsidRPr="00485806">
        <w:rPr>
          <w:kern w:val="22"/>
          <w:szCs w:val="22"/>
          <w:lang w:val="es-ES"/>
        </w:rPr>
        <w:t>tiv</w:t>
      </w:r>
      <w:r w:rsidR="008A40B2" w:rsidRPr="00485806">
        <w:rPr>
          <w:kern w:val="22"/>
          <w:szCs w:val="22"/>
          <w:lang w:val="es-ES"/>
        </w:rPr>
        <w:t>os para promover y facilitar la cooperación científica y técnica.</w:t>
      </w:r>
    </w:p>
    <w:p w:rsidR="008A40B2" w:rsidRPr="00485806" w:rsidRDefault="008A40B2" w:rsidP="002D5F86">
      <w:pPr>
        <w:pStyle w:val="ListParagraph"/>
        <w:numPr>
          <w:ilvl w:val="0"/>
          <w:numId w:val="19"/>
        </w:numPr>
        <w:spacing w:before="120" w:after="120"/>
        <w:ind w:left="0" w:firstLine="0"/>
        <w:contextualSpacing w:val="0"/>
        <w:rPr>
          <w:kern w:val="22"/>
          <w:szCs w:val="22"/>
          <w:lang w:val="es-ES"/>
        </w:rPr>
      </w:pPr>
      <w:r w:rsidRPr="00485806">
        <w:rPr>
          <w:kern w:val="22"/>
          <w:szCs w:val="22"/>
          <w:lang w:val="es-ES"/>
        </w:rPr>
        <w:t>La Secretaría del Convenio sobre la Diversidad Biológica prestará servicios al Comité Asesor Oficioso, incluido el apoyo logístico y administrativo necesario para su labor.</w:t>
      </w:r>
    </w:p>
    <w:p w:rsidR="008A40B2" w:rsidRPr="00485806" w:rsidRDefault="008A40B2">
      <w:pPr>
        <w:keepNext/>
        <w:spacing w:before="120" w:after="120"/>
        <w:rPr>
          <w:b/>
          <w:kern w:val="22"/>
          <w:szCs w:val="22"/>
          <w:lang w:val="es-ES"/>
        </w:rPr>
      </w:pPr>
      <w:r w:rsidRPr="00485806">
        <w:rPr>
          <w:b/>
          <w:kern w:val="22"/>
          <w:szCs w:val="22"/>
          <w:lang w:val="es-ES"/>
        </w:rPr>
        <w:t>3.</w:t>
      </w:r>
      <w:r w:rsidRPr="00485806">
        <w:rPr>
          <w:b/>
          <w:kern w:val="22"/>
          <w:szCs w:val="22"/>
          <w:lang w:val="es-ES"/>
        </w:rPr>
        <w:tab/>
        <w:t>Composición</w:t>
      </w:r>
    </w:p>
    <w:p w:rsidR="008A40B2" w:rsidRPr="00485806" w:rsidRDefault="008A40B2" w:rsidP="0059203C">
      <w:pPr>
        <w:pStyle w:val="ListParagraph"/>
        <w:numPr>
          <w:ilvl w:val="0"/>
          <w:numId w:val="19"/>
        </w:numPr>
        <w:spacing w:before="120" w:after="120"/>
        <w:ind w:left="0" w:firstLine="0"/>
        <w:contextualSpacing w:val="0"/>
        <w:rPr>
          <w:szCs w:val="22"/>
          <w:lang w:val="es-ES"/>
        </w:rPr>
      </w:pPr>
      <w:r w:rsidRPr="00485806">
        <w:rPr>
          <w:kern w:val="22"/>
          <w:szCs w:val="22"/>
          <w:lang w:val="es-ES"/>
        </w:rPr>
        <w:t xml:space="preserve">El Comité Asesor Oficioso estará compuesto por expertos </w:t>
      </w:r>
      <w:r w:rsidR="005C3167" w:rsidRPr="00485806">
        <w:rPr>
          <w:kern w:val="22"/>
          <w:szCs w:val="22"/>
          <w:lang w:val="es-ES"/>
        </w:rPr>
        <w:t>propuest</w:t>
      </w:r>
      <w:r w:rsidRPr="00485806">
        <w:rPr>
          <w:kern w:val="22"/>
          <w:szCs w:val="22"/>
          <w:lang w:val="es-ES"/>
        </w:rPr>
        <w:t>os por Partes en el Convenio pertenecientes a cada una de las cinco regiones, así como por expertos de pueblos indígenas y comunidades locales y organizaciones pertinentes, incluidas organizaciones de mujeres y</w:t>
      </w:r>
      <w:r w:rsidR="005C3167" w:rsidRPr="00485806">
        <w:rPr>
          <w:kern w:val="22"/>
          <w:szCs w:val="22"/>
          <w:lang w:val="es-ES"/>
        </w:rPr>
        <w:t xml:space="preserve"> de</w:t>
      </w:r>
      <w:r w:rsidRPr="00485806">
        <w:rPr>
          <w:kern w:val="22"/>
          <w:szCs w:val="22"/>
          <w:lang w:val="es-ES"/>
        </w:rPr>
        <w:t xml:space="preserve"> jóvenes. Los </w:t>
      </w:r>
      <w:r w:rsidRPr="00485806">
        <w:rPr>
          <w:kern w:val="22"/>
          <w:szCs w:val="22"/>
          <w:lang w:val="es-ES"/>
        </w:rPr>
        <w:lastRenderedPageBreak/>
        <w:t xml:space="preserve">integrantes del Comité Asesor Oficioso deberán ser autoridades en sus respectivos campos de especialización, como conservación y utilización sostenible de la diversidad biológica, o describir temas pertinentes e impulsores del cambio. Los integrantes se seleccionarán </w:t>
      </w:r>
      <w:r w:rsidR="005C3167" w:rsidRPr="00485806">
        <w:rPr>
          <w:kern w:val="22"/>
          <w:szCs w:val="22"/>
          <w:lang w:val="es-ES"/>
        </w:rPr>
        <w:t>conforme a</w:t>
      </w:r>
      <w:r w:rsidRPr="00485806">
        <w:rPr>
          <w:kern w:val="22"/>
          <w:szCs w:val="22"/>
          <w:lang w:val="es-ES"/>
        </w:rPr>
        <w:t xml:space="preserve"> los siguientes criterios, según lo </w:t>
      </w:r>
      <w:r w:rsidR="005C3167" w:rsidRPr="00485806">
        <w:rPr>
          <w:kern w:val="22"/>
          <w:szCs w:val="22"/>
          <w:lang w:val="es-ES"/>
        </w:rPr>
        <w:t>consignado</w:t>
      </w:r>
      <w:r w:rsidRPr="00485806">
        <w:rPr>
          <w:kern w:val="22"/>
          <w:szCs w:val="22"/>
          <w:lang w:val="es-ES"/>
        </w:rPr>
        <w:t xml:space="preserve"> en sus </w:t>
      </w:r>
      <w:r w:rsidRPr="00485806">
        <w:rPr>
          <w:i/>
          <w:kern w:val="22"/>
          <w:szCs w:val="22"/>
          <w:lang w:val="es-ES"/>
        </w:rPr>
        <w:t>curriculum vitae</w:t>
      </w:r>
      <w:r w:rsidRPr="00485806">
        <w:rPr>
          <w:kern w:val="22"/>
          <w:szCs w:val="22"/>
          <w:lang w:val="es-ES"/>
        </w:rPr>
        <w:t>:</w:t>
      </w:r>
    </w:p>
    <w:p w:rsidR="008A40B2" w:rsidRPr="00485806" w:rsidRDefault="008A40B2" w:rsidP="0059203C">
      <w:pPr>
        <w:pStyle w:val="ListParagraph"/>
        <w:numPr>
          <w:ilvl w:val="0"/>
          <w:numId w:val="19"/>
        </w:numPr>
        <w:spacing w:before="120" w:after="120"/>
        <w:ind w:left="0" w:firstLine="0"/>
        <w:contextualSpacing w:val="0"/>
        <w:rPr>
          <w:kern w:val="22"/>
          <w:szCs w:val="22"/>
          <w:lang w:val="es-ES"/>
        </w:rPr>
      </w:pPr>
      <w:r w:rsidRPr="00485806">
        <w:rPr>
          <w:kern w:val="22"/>
          <w:szCs w:val="22"/>
          <w:lang w:val="es-ES"/>
        </w:rPr>
        <w:t>Un mínimo de cinco años de experiencia de trabajo en áreas científicas y técnicas relacionadas con la aplicación del Convenio sobre la Diversidad Biológica u otr</w:t>
      </w:r>
      <w:r w:rsidR="005C3167" w:rsidRPr="00485806">
        <w:rPr>
          <w:kern w:val="22"/>
          <w:szCs w:val="22"/>
          <w:lang w:val="es-ES"/>
        </w:rPr>
        <w:t>os conven</w:t>
      </w:r>
      <w:r w:rsidRPr="00485806">
        <w:rPr>
          <w:kern w:val="22"/>
          <w:szCs w:val="22"/>
          <w:lang w:val="es-ES"/>
        </w:rPr>
        <w:t>ios relacionad</w:t>
      </w:r>
      <w:r w:rsidR="005C3167" w:rsidRPr="00485806">
        <w:rPr>
          <w:kern w:val="22"/>
          <w:szCs w:val="22"/>
          <w:lang w:val="es-ES"/>
        </w:rPr>
        <w:t>o</w:t>
      </w:r>
      <w:r w:rsidRPr="00485806">
        <w:rPr>
          <w:kern w:val="22"/>
          <w:szCs w:val="22"/>
          <w:lang w:val="es-ES"/>
        </w:rPr>
        <w:t>s con la diversidad biológica;</w:t>
      </w:r>
    </w:p>
    <w:p w:rsidR="008A40B2" w:rsidRPr="00485806" w:rsidRDefault="008A40B2" w:rsidP="0059203C">
      <w:pPr>
        <w:pStyle w:val="ListParagraph"/>
        <w:numPr>
          <w:ilvl w:val="0"/>
          <w:numId w:val="19"/>
        </w:numPr>
        <w:spacing w:before="120" w:after="120"/>
        <w:ind w:left="0" w:firstLine="0"/>
        <w:contextualSpacing w:val="0"/>
        <w:rPr>
          <w:kern w:val="22"/>
          <w:szCs w:val="22"/>
          <w:lang w:val="es-ES"/>
        </w:rPr>
      </w:pPr>
      <w:r w:rsidRPr="00485806">
        <w:rPr>
          <w:kern w:val="22"/>
          <w:szCs w:val="22"/>
          <w:lang w:val="es-ES"/>
        </w:rPr>
        <w:t>Experiencia interdisciplinaria en ciencia, tecnología e innovación en relación con los temas señalados en el artículo</w:t>
      </w:r>
      <w:r w:rsidR="00B72A28" w:rsidRPr="00485806">
        <w:rPr>
          <w:kern w:val="22"/>
          <w:szCs w:val="22"/>
          <w:lang w:val="es-ES"/>
        </w:rPr>
        <w:t> </w:t>
      </w:r>
      <w:r w:rsidRPr="00485806">
        <w:rPr>
          <w:kern w:val="22"/>
          <w:szCs w:val="22"/>
          <w:lang w:val="es-ES"/>
        </w:rPr>
        <w:t>18 y otras disposiciones pertinentes del Convenio, el Plan Estratégico para la Diversidad Biológica 2011-2020 y sus Metas de Aichi para la Diversidad Biológica;</w:t>
      </w:r>
    </w:p>
    <w:p w:rsidR="008A40B2" w:rsidRPr="00485806" w:rsidRDefault="008A40B2" w:rsidP="0059203C">
      <w:pPr>
        <w:pStyle w:val="ListParagraph"/>
        <w:numPr>
          <w:ilvl w:val="0"/>
          <w:numId w:val="19"/>
        </w:numPr>
        <w:spacing w:before="120" w:after="120"/>
        <w:ind w:left="0" w:firstLine="0"/>
        <w:contextualSpacing w:val="0"/>
        <w:rPr>
          <w:kern w:val="22"/>
          <w:szCs w:val="22"/>
          <w:lang w:val="es-ES"/>
        </w:rPr>
      </w:pPr>
      <w:r w:rsidRPr="00485806">
        <w:rPr>
          <w:kern w:val="22"/>
          <w:szCs w:val="22"/>
          <w:lang w:val="es-ES"/>
        </w:rPr>
        <w:t xml:space="preserve">Experiencia </w:t>
      </w:r>
      <w:r w:rsidR="005C3167" w:rsidRPr="00485806">
        <w:rPr>
          <w:kern w:val="22"/>
          <w:szCs w:val="22"/>
          <w:lang w:val="es-ES"/>
        </w:rPr>
        <w:t>comprobada</w:t>
      </w:r>
      <w:r w:rsidRPr="00485806">
        <w:rPr>
          <w:kern w:val="22"/>
          <w:szCs w:val="22"/>
          <w:lang w:val="es-ES"/>
        </w:rPr>
        <w:t xml:space="preserve"> en procesos de cooperación regional o internacional y programas de desarrollo de capacidad relacionados con el Convenio.</w:t>
      </w:r>
    </w:p>
    <w:p w:rsidR="008A40B2" w:rsidRPr="00485806" w:rsidRDefault="008A40B2" w:rsidP="0059203C">
      <w:pPr>
        <w:pStyle w:val="ListParagraph"/>
        <w:numPr>
          <w:ilvl w:val="0"/>
          <w:numId w:val="19"/>
        </w:numPr>
        <w:spacing w:before="120" w:after="120"/>
        <w:ind w:left="0" w:firstLine="0"/>
        <w:contextualSpacing w:val="0"/>
        <w:rPr>
          <w:szCs w:val="22"/>
          <w:lang w:val="es-ES"/>
        </w:rPr>
      </w:pPr>
      <w:r w:rsidRPr="00485806">
        <w:rPr>
          <w:kern w:val="22"/>
          <w:szCs w:val="22"/>
          <w:lang w:val="es-ES"/>
        </w:rPr>
        <w:t xml:space="preserve">Los integrantes del Comité Asesor Oficioso se seleccionarán mediante un proceso de designación formal sobre la base de estos criterios. La Secretaria Ejecutiva podrá seleccionar expertos para cuestiones o temas específicos que se traten en reuniones </w:t>
      </w:r>
      <w:r w:rsidR="00B72A28" w:rsidRPr="00485806">
        <w:rPr>
          <w:kern w:val="22"/>
          <w:szCs w:val="22"/>
          <w:lang w:val="es-ES"/>
        </w:rPr>
        <w:t xml:space="preserve">determinadas </w:t>
      </w:r>
      <w:r w:rsidRPr="00485806">
        <w:rPr>
          <w:kern w:val="22"/>
          <w:szCs w:val="22"/>
          <w:lang w:val="es-ES"/>
        </w:rPr>
        <w:t>del Comité Asesor Oficioso, procurando que haya un equilibrio entre los expertos en asuntos relacionados con el Convenio. Los integrantes actuarán a título personal y no como representantes de un Gobierno, organización u otra entidad.</w:t>
      </w:r>
    </w:p>
    <w:p w:rsidR="008A40B2" w:rsidRPr="00485806" w:rsidRDefault="008A40B2" w:rsidP="0059203C">
      <w:pPr>
        <w:pStyle w:val="ListParagraph"/>
        <w:numPr>
          <w:ilvl w:val="0"/>
          <w:numId w:val="19"/>
        </w:numPr>
        <w:spacing w:before="120" w:after="120"/>
        <w:ind w:left="0" w:firstLine="0"/>
        <w:contextualSpacing w:val="0"/>
        <w:rPr>
          <w:kern w:val="22"/>
          <w:szCs w:val="22"/>
          <w:lang w:val="es-ES"/>
        </w:rPr>
      </w:pPr>
      <w:r w:rsidRPr="00485806">
        <w:rPr>
          <w:kern w:val="22"/>
          <w:szCs w:val="22"/>
          <w:lang w:val="es-ES"/>
        </w:rPr>
        <w:t>Los integrantes del Comité Asesor Oficioso desempeñarán sus funciones por un periodo de dos años, con posibilidad de prórroga por un periodo adicional de dos años, sujeto a sus contribuciones y logros.</w:t>
      </w:r>
    </w:p>
    <w:p w:rsidR="008A40B2" w:rsidRPr="00485806" w:rsidRDefault="008A40B2">
      <w:pPr>
        <w:keepNext/>
        <w:spacing w:before="120" w:after="120"/>
        <w:rPr>
          <w:b/>
          <w:kern w:val="22"/>
          <w:szCs w:val="22"/>
          <w:lang w:val="es-ES"/>
        </w:rPr>
      </w:pPr>
      <w:r w:rsidRPr="00485806">
        <w:rPr>
          <w:b/>
          <w:kern w:val="22"/>
          <w:szCs w:val="22"/>
          <w:lang w:val="es-ES"/>
        </w:rPr>
        <w:t>4.</w:t>
      </w:r>
      <w:r w:rsidRPr="00485806">
        <w:rPr>
          <w:b/>
          <w:kern w:val="22"/>
          <w:szCs w:val="22"/>
          <w:lang w:val="es-ES"/>
        </w:rPr>
        <w:tab/>
      </w:r>
      <w:r w:rsidRPr="00485806">
        <w:rPr>
          <w:b/>
          <w:i/>
          <w:kern w:val="22"/>
          <w:szCs w:val="22"/>
          <w:lang w:val="es-ES"/>
        </w:rPr>
        <w:t>Modus operandi</w:t>
      </w:r>
    </w:p>
    <w:p w:rsidR="008A40B2" w:rsidRPr="00485806" w:rsidRDefault="008A40B2" w:rsidP="002D5F86">
      <w:pPr>
        <w:pStyle w:val="ListParagraph"/>
        <w:numPr>
          <w:ilvl w:val="0"/>
          <w:numId w:val="19"/>
        </w:numPr>
        <w:spacing w:before="120" w:after="120"/>
        <w:ind w:left="0" w:firstLine="0"/>
        <w:contextualSpacing w:val="0"/>
        <w:rPr>
          <w:szCs w:val="22"/>
          <w:lang w:val="es-ES"/>
        </w:rPr>
      </w:pPr>
      <w:r w:rsidRPr="00485806">
        <w:rPr>
          <w:kern w:val="22"/>
          <w:szCs w:val="22"/>
          <w:lang w:val="es-ES"/>
        </w:rPr>
        <w:t>El Comité Asesor se reunirá en forma presencial por lo menos una vez al año, dentro de lo posible paralelamente a otras reuniones pertinentes. Los integrantes podrán ajustar la frecuencia de las reuniones según sea necesario. En los periodos entre sesiones, el Comité trabajará, según proceda, por medios electrónicos</w:t>
      </w:r>
      <w:r w:rsidR="001C1B61" w:rsidRPr="00485806">
        <w:rPr>
          <w:kern w:val="22"/>
          <w:szCs w:val="22"/>
          <w:lang w:val="es-ES"/>
        </w:rPr>
        <w:t>;</w:t>
      </w:r>
    </w:p>
    <w:p w:rsidR="008A40B2" w:rsidRPr="00485806" w:rsidRDefault="008A40B2" w:rsidP="002D5F86">
      <w:pPr>
        <w:pStyle w:val="ListParagraph"/>
        <w:numPr>
          <w:ilvl w:val="0"/>
          <w:numId w:val="19"/>
        </w:numPr>
        <w:spacing w:before="120" w:after="120"/>
        <w:ind w:left="0" w:firstLine="0"/>
        <w:contextualSpacing w:val="0"/>
        <w:rPr>
          <w:szCs w:val="22"/>
          <w:lang w:val="es-ES"/>
        </w:rPr>
      </w:pPr>
      <w:r w:rsidRPr="00485806">
        <w:rPr>
          <w:kern w:val="22"/>
          <w:szCs w:val="22"/>
          <w:lang w:val="es-ES"/>
        </w:rPr>
        <w:t xml:space="preserve">Los integrantes del Comité Asesor no recibirán honorarios, pagos </w:t>
      </w:r>
      <w:r w:rsidR="005C3167" w:rsidRPr="00485806">
        <w:rPr>
          <w:kern w:val="22"/>
          <w:szCs w:val="22"/>
          <w:lang w:val="es-ES"/>
        </w:rPr>
        <w:t>u</w:t>
      </w:r>
      <w:r w:rsidRPr="00485806">
        <w:rPr>
          <w:kern w:val="22"/>
          <w:szCs w:val="22"/>
          <w:lang w:val="es-ES"/>
        </w:rPr>
        <w:t xml:space="preserve"> otras remuneraciones de las Naciones Unidas. No obstante, los costos de participación de los integrantes del Comité </w:t>
      </w:r>
      <w:r w:rsidR="005C3167" w:rsidRPr="00485806">
        <w:rPr>
          <w:kern w:val="22"/>
          <w:szCs w:val="22"/>
          <w:lang w:val="es-ES"/>
        </w:rPr>
        <w:t>propuestos</w:t>
      </w:r>
      <w:r w:rsidRPr="00485806">
        <w:rPr>
          <w:kern w:val="22"/>
          <w:szCs w:val="22"/>
          <w:lang w:val="es-ES"/>
        </w:rPr>
        <w:t xml:space="preserve"> por Partes que son países en desarrollo y Partes con economías en transición estarán cubiertos, conforme al estatuto y reglamento de las Naciones Unidas</w:t>
      </w:r>
      <w:r w:rsidR="001C1B61" w:rsidRPr="00485806">
        <w:rPr>
          <w:kern w:val="22"/>
          <w:szCs w:val="22"/>
          <w:lang w:val="es-ES"/>
        </w:rPr>
        <w:t>;</w:t>
      </w:r>
    </w:p>
    <w:p w:rsidR="008A40B2" w:rsidRPr="00485806" w:rsidRDefault="008A40B2" w:rsidP="002D5F86">
      <w:pPr>
        <w:pStyle w:val="ListParagraph"/>
        <w:numPr>
          <w:ilvl w:val="0"/>
          <w:numId w:val="19"/>
        </w:numPr>
        <w:spacing w:before="120" w:after="120"/>
        <w:ind w:left="0" w:firstLine="0"/>
        <w:contextualSpacing w:val="0"/>
        <w:rPr>
          <w:szCs w:val="22"/>
          <w:lang w:val="es-ES"/>
        </w:rPr>
      </w:pPr>
      <w:r w:rsidRPr="00485806">
        <w:rPr>
          <w:kern w:val="22"/>
          <w:szCs w:val="22"/>
          <w:lang w:val="es-ES"/>
        </w:rPr>
        <w:t>El Comité Asesor Oficioso elegirá un Presidente para dirigir sus reuniones conforme a un sistema de rotación. Cada Presidente ejercerá por un periodo de un año por vez;</w:t>
      </w:r>
    </w:p>
    <w:p w:rsidR="008A40B2" w:rsidRPr="00485806" w:rsidRDefault="008A40B2" w:rsidP="002D5F86">
      <w:pPr>
        <w:pStyle w:val="ListParagraph"/>
        <w:numPr>
          <w:ilvl w:val="0"/>
          <w:numId w:val="19"/>
        </w:numPr>
        <w:spacing w:before="120" w:after="120"/>
        <w:ind w:left="0" w:firstLine="0"/>
        <w:contextualSpacing w:val="0"/>
        <w:rPr>
          <w:kern w:val="22"/>
          <w:szCs w:val="22"/>
          <w:lang w:val="es-ES"/>
        </w:rPr>
      </w:pPr>
      <w:r w:rsidRPr="00485806">
        <w:rPr>
          <w:kern w:val="22"/>
          <w:szCs w:val="22"/>
          <w:lang w:val="es-ES"/>
        </w:rPr>
        <w:t>El Comité Asesor Oficioso adoptará sus decisiones y recomendaciones por consenso;</w:t>
      </w:r>
    </w:p>
    <w:p w:rsidR="008A40B2" w:rsidRPr="00485806" w:rsidRDefault="008A40B2" w:rsidP="002D5F86">
      <w:pPr>
        <w:pStyle w:val="ListParagraph"/>
        <w:numPr>
          <w:ilvl w:val="0"/>
          <w:numId w:val="19"/>
        </w:numPr>
        <w:spacing w:before="120" w:after="120"/>
        <w:ind w:left="0" w:firstLine="0"/>
        <w:contextualSpacing w:val="0"/>
        <w:rPr>
          <w:kern w:val="22"/>
          <w:szCs w:val="22"/>
          <w:lang w:val="es-ES"/>
        </w:rPr>
      </w:pPr>
      <w:r w:rsidRPr="00485806">
        <w:rPr>
          <w:kern w:val="22"/>
          <w:szCs w:val="22"/>
          <w:lang w:val="es-ES"/>
        </w:rPr>
        <w:t>El Comité Asesor Oficioso podrá modificar por consenso y en cualquier momento sus métodos de trabajo.</w:t>
      </w:r>
    </w:p>
    <w:p w:rsidR="008A40B2" w:rsidRPr="00485806" w:rsidRDefault="008A40B2" w:rsidP="002D5F86">
      <w:pPr>
        <w:pStyle w:val="ListParagraph"/>
        <w:numPr>
          <w:ilvl w:val="0"/>
          <w:numId w:val="19"/>
        </w:numPr>
        <w:spacing w:before="120" w:after="120"/>
        <w:ind w:left="0" w:firstLine="0"/>
        <w:contextualSpacing w:val="0"/>
        <w:rPr>
          <w:kern w:val="22"/>
          <w:szCs w:val="22"/>
          <w:lang w:val="es-ES"/>
        </w:rPr>
      </w:pPr>
      <w:r w:rsidRPr="00485806">
        <w:rPr>
          <w:kern w:val="22"/>
          <w:szCs w:val="22"/>
          <w:lang w:val="es-ES"/>
        </w:rPr>
        <w:t>El idioma de trabajo del Comité será el inglés.</w:t>
      </w:r>
    </w:p>
    <w:p w:rsidR="008A40B2" w:rsidRPr="00485806" w:rsidRDefault="008A40B2">
      <w:pPr>
        <w:pStyle w:val="Para10"/>
        <w:suppressLineNumbers/>
        <w:suppressAutoHyphens/>
        <w:kinsoku w:val="0"/>
        <w:overflowPunct w:val="0"/>
        <w:autoSpaceDE w:val="0"/>
        <w:autoSpaceDN w:val="0"/>
        <w:adjustRightInd w:val="0"/>
        <w:snapToGrid w:val="0"/>
        <w:jc w:val="center"/>
        <w:rPr>
          <w:snapToGrid w:val="0"/>
          <w:kern w:val="22"/>
          <w:szCs w:val="24"/>
          <w:lang w:val="es-ES"/>
        </w:rPr>
      </w:pPr>
      <w:r w:rsidRPr="00485806">
        <w:rPr>
          <w:snapToGrid w:val="0"/>
          <w:kern w:val="22"/>
          <w:szCs w:val="24"/>
          <w:lang w:val="es-ES"/>
        </w:rPr>
        <w:t>__________</w:t>
      </w:r>
    </w:p>
    <w:sectPr w:rsidR="008A40B2" w:rsidRPr="00485806" w:rsidSect="009D1DAE">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944" w:rsidRDefault="00823944">
      <w:r>
        <w:separator/>
      </w:r>
    </w:p>
  </w:endnote>
  <w:endnote w:type="continuationSeparator" w:id="0">
    <w:p w:rsidR="00823944" w:rsidRDefault="008239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944" w:rsidRDefault="00823944">
      <w:r>
        <w:separator/>
      </w:r>
    </w:p>
  </w:footnote>
  <w:footnote w:type="continuationSeparator" w:id="0">
    <w:p w:rsidR="00823944" w:rsidRDefault="00823944">
      <w:r>
        <w:continuationSeparator/>
      </w:r>
    </w:p>
  </w:footnote>
  <w:footnote w:id="1">
    <w:p w:rsidR="008A40B2" w:rsidRPr="00F01C64" w:rsidRDefault="008A40B2">
      <w:pPr>
        <w:pStyle w:val="FootnoteText"/>
        <w:suppressLineNumbers/>
        <w:suppressAutoHyphens/>
        <w:kinsoku w:val="0"/>
        <w:overflowPunct w:val="0"/>
        <w:autoSpaceDE w:val="0"/>
        <w:autoSpaceDN w:val="0"/>
        <w:ind w:firstLine="0"/>
        <w:jc w:val="left"/>
        <w:rPr>
          <w:szCs w:val="18"/>
        </w:rPr>
      </w:pPr>
      <w:r w:rsidRPr="00F01C64">
        <w:rPr>
          <w:rStyle w:val="FootnoteReference"/>
          <w:kern w:val="18"/>
          <w:sz w:val="18"/>
          <w:szCs w:val="18"/>
          <w:lang w:val="es-ES"/>
        </w:rPr>
        <w:footnoteRef/>
      </w:r>
      <w:r w:rsidRPr="00F01C64">
        <w:rPr>
          <w:kern w:val="18"/>
          <w:szCs w:val="18"/>
          <w:vertAlign w:val="superscript"/>
          <w:lang w:val="es-ES"/>
        </w:rPr>
        <w:t xml:space="preserve"> </w:t>
      </w:r>
      <w:r w:rsidRPr="00F01C64">
        <w:rPr>
          <w:kern w:val="18"/>
          <w:szCs w:val="18"/>
          <w:lang w:val="es-ES"/>
        </w:rPr>
        <w:t>CBD/SBI/2/INF/6.</w:t>
      </w:r>
    </w:p>
  </w:footnote>
  <w:footnote w:id="2">
    <w:p w:rsidR="008A40B2" w:rsidRPr="00F01C64" w:rsidRDefault="008A40B2">
      <w:pPr>
        <w:pStyle w:val="FootnoteText"/>
        <w:suppressLineNumbers/>
        <w:suppressAutoHyphens/>
        <w:kinsoku w:val="0"/>
        <w:overflowPunct w:val="0"/>
        <w:autoSpaceDE w:val="0"/>
        <w:autoSpaceDN w:val="0"/>
        <w:ind w:firstLine="0"/>
        <w:jc w:val="left"/>
        <w:rPr>
          <w:szCs w:val="18"/>
        </w:rPr>
      </w:pPr>
      <w:r w:rsidRPr="00F01C64">
        <w:rPr>
          <w:rStyle w:val="FootnoteReference"/>
          <w:sz w:val="18"/>
          <w:szCs w:val="18"/>
          <w:lang w:val="es-ES"/>
        </w:rPr>
        <w:footnoteRef/>
      </w:r>
      <w:r w:rsidRPr="00F01C64">
        <w:rPr>
          <w:szCs w:val="18"/>
          <w:lang w:val="es-ES"/>
        </w:rPr>
        <w:t xml:space="preserve"> Véase la resolución 70/1 de la Asamblea General, de 25 de setiembre de 2015.</w:t>
      </w:r>
    </w:p>
  </w:footnote>
  <w:footnote w:id="3">
    <w:p w:rsidR="008A40B2" w:rsidRPr="00F01C64" w:rsidRDefault="008A40B2">
      <w:pPr>
        <w:pStyle w:val="FootnoteText"/>
        <w:suppressLineNumbers/>
        <w:suppressAutoHyphens/>
        <w:kinsoku w:val="0"/>
        <w:overflowPunct w:val="0"/>
        <w:autoSpaceDE w:val="0"/>
        <w:autoSpaceDN w:val="0"/>
        <w:ind w:firstLine="0"/>
        <w:jc w:val="left"/>
        <w:rPr>
          <w:szCs w:val="18"/>
        </w:rPr>
      </w:pPr>
      <w:r w:rsidRPr="00F01C64">
        <w:rPr>
          <w:rStyle w:val="FootnoteReference"/>
          <w:rFonts w:eastAsia="MS Gothic"/>
          <w:kern w:val="18"/>
          <w:sz w:val="18"/>
          <w:szCs w:val="18"/>
          <w:lang w:val="es-ES"/>
        </w:rPr>
        <w:footnoteRef/>
      </w:r>
      <w:r w:rsidRPr="00F01C64">
        <w:rPr>
          <w:kern w:val="18"/>
          <w:szCs w:val="18"/>
          <w:lang w:val="es-ES"/>
        </w:rPr>
        <w:t xml:space="preserve"> El proyecto de decisión se basa en las conclusiones de la nota de la Secretaria Ejecutiva y su adición, así como en los elementos de la recomendación XXI/4, párrafo 9, del Órgano Subsidiario de Asesoramiento Científico, Técnico y Tecnológico.</w:t>
      </w:r>
    </w:p>
  </w:footnote>
  <w:footnote w:id="4">
    <w:p w:rsidR="008A40B2" w:rsidRPr="00F01C64" w:rsidRDefault="008A40B2">
      <w:pPr>
        <w:pStyle w:val="FootnoteText"/>
        <w:suppressLineNumbers/>
        <w:suppressAutoHyphens/>
        <w:kinsoku w:val="0"/>
        <w:overflowPunct w:val="0"/>
        <w:autoSpaceDE w:val="0"/>
        <w:autoSpaceDN w:val="0"/>
        <w:ind w:firstLine="0"/>
        <w:jc w:val="left"/>
        <w:rPr>
          <w:szCs w:val="18"/>
        </w:rPr>
      </w:pPr>
      <w:r w:rsidRPr="00F01C64">
        <w:rPr>
          <w:rStyle w:val="FootnoteReference"/>
          <w:kern w:val="18"/>
          <w:sz w:val="18"/>
          <w:szCs w:val="18"/>
          <w:lang w:val="es-ES"/>
        </w:rPr>
        <w:footnoteRef/>
      </w:r>
      <w:r w:rsidRPr="00F01C64">
        <w:rPr>
          <w:kern w:val="18"/>
          <w:szCs w:val="18"/>
          <w:lang w:val="es-ES"/>
        </w:rPr>
        <w:t xml:space="preserve"> Versión actualizada del documento CBD/SBI/2/INF/6.</w:t>
      </w:r>
    </w:p>
  </w:footnote>
  <w:footnote w:id="5">
    <w:p w:rsidR="008A40B2" w:rsidRPr="00F01C64" w:rsidRDefault="008A40B2">
      <w:pPr>
        <w:pStyle w:val="FootnoteText"/>
        <w:suppressLineNumbers/>
        <w:suppressAutoHyphens/>
        <w:kinsoku w:val="0"/>
        <w:overflowPunct w:val="0"/>
        <w:autoSpaceDE w:val="0"/>
        <w:autoSpaceDN w:val="0"/>
        <w:ind w:firstLine="0"/>
        <w:jc w:val="left"/>
        <w:rPr>
          <w:szCs w:val="18"/>
        </w:rPr>
      </w:pPr>
      <w:r w:rsidRPr="00F01C64">
        <w:rPr>
          <w:rStyle w:val="FootnoteReference"/>
          <w:sz w:val="18"/>
          <w:szCs w:val="18"/>
          <w:lang w:val="es-ES"/>
        </w:rPr>
        <w:footnoteRef/>
      </w:r>
      <w:r w:rsidRPr="00F01C64">
        <w:rPr>
          <w:szCs w:val="18"/>
          <w:lang w:val="es-ES"/>
        </w:rPr>
        <w:t xml:space="preserve"> Véase la resolución 70/1 de la Asamblea General, de 25 de setiembre de 2015.</w:t>
      </w:r>
    </w:p>
  </w:footnote>
  <w:footnote w:id="6">
    <w:p w:rsidR="008A40B2" w:rsidRPr="00F01C64" w:rsidRDefault="008A40B2">
      <w:pPr>
        <w:pStyle w:val="FootnoteText"/>
        <w:suppressLineNumbers/>
        <w:suppressAutoHyphens/>
        <w:kinsoku w:val="0"/>
        <w:overflowPunct w:val="0"/>
        <w:autoSpaceDE w:val="0"/>
        <w:autoSpaceDN w:val="0"/>
        <w:ind w:firstLine="0"/>
        <w:jc w:val="left"/>
        <w:rPr>
          <w:szCs w:val="18"/>
        </w:rPr>
      </w:pPr>
      <w:r w:rsidRPr="00F01C64">
        <w:rPr>
          <w:rStyle w:val="FootnoteReference"/>
          <w:kern w:val="18"/>
          <w:sz w:val="18"/>
          <w:szCs w:val="18"/>
          <w:lang w:val="es-ES"/>
        </w:rPr>
        <w:footnoteRef/>
      </w:r>
      <w:r w:rsidRPr="00F01C64">
        <w:rPr>
          <w:kern w:val="18"/>
          <w:szCs w:val="18"/>
          <w:lang w:val="es-ES"/>
        </w:rPr>
        <w:t xml:space="preserve"> Versión actualizada del documento CBD/SBI/2/9.</w:t>
      </w:r>
    </w:p>
  </w:footnote>
  <w:footnote w:id="7">
    <w:p w:rsidR="008A40B2" w:rsidRPr="00F01C64" w:rsidRDefault="008A40B2">
      <w:pPr>
        <w:pStyle w:val="FootnoteText"/>
        <w:suppressLineNumbers/>
        <w:suppressAutoHyphens/>
        <w:kinsoku w:val="0"/>
        <w:overflowPunct w:val="0"/>
        <w:autoSpaceDE w:val="0"/>
        <w:autoSpaceDN w:val="0"/>
        <w:ind w:firstLine="0"/>
        <w:jc w:val="left"/>
        <w:rPr>
          <w:szCs w:val="18"/>
        </w:rPr>
      </w:pPr>
      <w:r w:rsidRPr="00F01C64">
        <w:rPr>
          <w:rStyle w:val="FootnoteReference"/>
          <w:kern w:val="18"/>
          <w:sz w:val="18"/>
          <w:szCs w:val="18"/>
          <w:lang w:val="es-ES"/>
        </w:rPr>
        <w:footnoteRef/>
      </w:r>
      <w:r w:rsidRPr="00F01C64">
        <w:rPr>
          <w:kern w:val="18"/>
          <w:szCs w:val="18"/>
          <w:lang w:val="es-ES"/>
        </w:rPr>
        <w:t xml:space="preserve"> Véase CBD/SBI/2/9.</w:t>
      </w:r>
    </w:p>
  </w:footnote>
  <w:footnote w:id="8">
    <w:p w:rsidR="008A40B2" w:rsidRPr="00F01C64" w:rsidRDefault="008A40B2">
      <w:pPr>
        <w:pStyle w:val="FootnoteText"/>
        <w:suppressLineNumbers/>
        <w:suppressAutoHyphens/>
        <w:kinsoku w:val="0"/>
        <w:overflowPunct w:val="0"/>
        <w:autoSpaceDE w:val="0"/>
        <w:autoSpaceDN w:val="0"/>
        <w:ind w:firstLine="0"/>
        <w:jc w:val="left"/>
        <w:rPr>
          <w:szCs w:val="18"/>
        </w:rPr>
      </w:pPr>
      <w:r w:rsidRPr="00F01C64">
        <w:rPr>
          <w:rStyle w:val="FootnoteReference"/>
          <w:kern w:val="18"/>
          <w:sz w:val="18"/>
          <w:szCs w:val="18"/>
          <w:lang w:val="es-ES"/>
        </w:rPr>
        <w:footnoteRef/>
      </w:r>
      <w:r w:rsidRPr="00F01C64">
        <w:rPr>
          <w:kern w:val="18"/>
          <w:szCs w:val="18"/>
          <w:vertAlign w:val="superscript"/>
          <w:lang w:val="es-ES"/>
        </w:rPr>
        <w:t xml:space="preserve"> </w:t>
      </w:r>
      <w:r w:rsidRPr="00F01C64">
        <w:rPr>
          <w:kern w:val="18"/>
          <w:szCs w:val="18"/>
          <w:lang w:val="es-ES"/>
        </w:rPr>
        <w:t>Versión actualizada del documento CBD/SBI/2/INF/6.</w:t>
      </w:r>
    </w:p>
  </w:footnote>
  <w:footnote w:id="9">
    <w:p w:rsidR="008A40B2" w:rsidRPr="00F01C64" w:rsidRDefault="008A40B2">
      <w:pPr>
        <w:pStyle w:val="FootnoteText"/>
        <w:suppressLineNumbers/>
        <w:suppressAutoHyphens/>
        <w:kinsoku w:val="0"/>
        <w:overflowPunct w:val="0"/>
        <w:autoSpaceDE w:val="0"/>
        <w:autoSpaceDN w:val="0"/>
        <w:ind w:firstLine="0"/>
        <w:jc w:val="left"/>
        <w:rPr>
          <w:szCs w:val="18"/>
        </w:rPr>
      </w:pPr>
      <w:r w:rsidRPr="00F01C64">
        <w:rPr>
          <w:rStyle w:val="FootnoteReference"/>
          <w:kern w:val="18"/>
          <w:sz w:val="18"/>
          <w:szCs w:val="18"/>
          <w:lang w:val="es-ES"/>
        </w:rPr>
        <w:footnoteRef/>
      </w:r>
      <w:r w:rsidRPr="00F01C64">
        <w:rPr>
          <w:kern w:val="18"/>
          <w:szCs w:val="18"/>
          <w:lang w:val="es-ES"/>
        </w:rPr>
        <w:t xml:space="preserve"> Versión actualizada del documento CBD/SBI/2/INF/6.</w:t>
      </w:r>
    </w:p>
  </w:footnote>
  <w:footnote w:id="10">
    <w:p w:rsidR="008A40B2" w:rsidRPr="00F01C64" w:rsidRDefault="008A40B2">
      <w:pPr>
        <w:pStyle w:val="FootnoteText"/>
        <w:suppressLineNumbers/>
        <w:suppressAutoHyphens/>
        <w:kinsoku w:val="0"/>
        <w:overflowPunct w:val="0"/>
        <w:autoSpaceDE w:val="0"/>
        <w:autoSpaceDN w:val="0"/>
        <w:ind w:firstLine="0"/>
        <w:jc w:val="left"/>
        <w:rPr>
          <w:szCs w:val="18"/>
        </w:rPr>
      </w:pPr>
      <w:r w:rsidRPr="00F01C64">
        <w:rPr>
          <w:rStyle w:val="FootnoteReference"/>
          <w:kern w:val="18"/>
          <w:sz w:val="18"/>
          <w:szCs w:val="18"/>
          <w:lang w:val="es-ES"/>
        </w:rPr>
        <w:footnoteRef/>
      </w:r>
      <w:r w:rsidRPr="00F01C64">
        <w:rPr>
          <w:kern w:val="18"/>
          <w:szCs w:val="18"/>
          <w:lang w:val="es-ES"/>
        </w:rPr>
        <w:t xml:space="preserve"> Como se señala en </w:t>
      </w:r>
      <w:r w:rsidR="00E14524" w:rsidRPr="00F01C64">
        <w:rPr>
          <w:kern w:val="18"/>
          <w:szCs w:val="18"/>
          <w:lang w:val="es-ES"/>
        </w:rPr>
        <w:t>el párrafo 12 d</w:t>
      </w:r>
      <w:r w:rsidRPr="00F01C64">
        <w:rPr>
          <w:kern w:val="18"/>
          <w:szCs w:val="18"/>
          <w:lang w:val="es-ES"/>
        </w:rPr>
        <w:t>el documento CBD/SBI/2/2/Add.1, 18 de las 154 versiones revisadas de estrategias y planes de acción nacionales en materia de biodiversidad presentadas a la Secretaría incluyen un plan nacional de creación de capacidad.</w:t>
      </w:r>
    </w:p>
  </w:footnote>
  <w:footnote w:id="11">
    <w:p w:rsidR="008A40B2" w:rsidRPr="00F01C64" w:rsidRDefault="008A40B2">
      <w:pPr>
        <w:pStyle w:val="FootnoteText"/>
        <w:suppressLineNumbers/>
        <w:suppressAutoHyphens/>
        <w:kinsoku w:val="0"/>
        <w:overflowPunct w:val="0"/>
        <w:autoSpaceDE w:val="0"/>
        <w:autoSpaceDN w:val="0"/>
        <w:ind w:firstLine="0"/>
        <w:jc w:val="left"/>
        <w:rPr>
          <w:szCs w:val="18"/>
        </w:rPr>
      </w:pPr>
      <w:r w:rsidRPr="00F01C64">
        <w:rPr>
          <w:rStyle w:val="FootnoteReference"/>
          <w:kern w:val="18"/>
          <w:sz w:val="18"/>
          <w:szCs w:val="18"/>
          <w:lang w:val="es-ES"/>
        </w:rPr>
        <w:footnoteRef/>
      </w:r>
      <w:r w:rsidRPr="00F01C64">
        <w:rPr>
          <w:kern w:val="18"/>
          <w:szCs w:val="18"/>
          <w:lang w:val="es-ES"/>
        </w:rPr>
        <w:t xml:space="preserve"> Esto incluye la encuesta </w:t>
      </w:r>
      <w:r w:rsidR="00E14524" w:rsidRPr="00F01C64">
        <w:rPr>
          <w:kern w:val="18"/>
          <w:szCs w:val="18"/>
          <w:lang w:val="es-ES"/>
        </w:rPr>
        <w:t>sobre</w:t>
      </w:r>
      <w:r w:rsidRPr="00F01C64">
        <w:rPr>
          <w:kern w:val="18"/>
          <w:szCs w:val="18"/>
          <w:lang w:val="es-ES"/>
        </w:rPr>
        <w:t xml:space="preserve"> desarrollo de capacidad nacional </w:t>
      </w:r>
      <w:r w:rsidR="00E14524" w:rsidRPr="00F01C64">
        <w:rPr>
          <w:kern w:val="18"/>
          <w:szCs w:val="18"/>
          <w:lang w:val="es-ES"/>
        </w:rPr>
        <w:t>en materia de la</w:t>
      </w:r>
      <w:r w:rsidRPr="00F01C64">
        <w:rPr>
          <w:kern w:val="18"/>
          <w:szCs w:val="18"/>
          <w:lang w:val="es-ES"/>
        </w:rPr>
        <w:t xml:space="preserve"> aplicación de l</w:t>
      </w:r>
      <w:r w:rsidR="00E14524" w:rsidRPr="00F01C64">
        <w:rPr>
          <w:kern w:val="18"/>
          <w:szCs w:val="18"/>
          <w:lang w:val="es-ES"/>
        </w:rPr>
        <w:t>os conven</w:t>
      </w:r>
      <w:r w:rsidRPr="00F01C64">
        <w:rPr>
          <w:kern w:val="18"/>
          <w:szCs w:val="18"/>
          <w:lang w:val="es-ES"/>
        </w:rPr>
        <w:t>ios relacionad</w:t>
      </w:r>
      <w:r w:rsidR="00E14524" w:rsidRPr="00F01C64">
        <w:rPr>
          <w:kern w:val="18"/>
          <w:szCs w:val="18"/>
          <w:lang w:val="es-ES"/>
        </w:rPr>
        <w:t>o</w:t>
      </w:r>
      <w:r w:rsidRPr="00F01C64">
        <w:rPr>
          <w:kern w:val="18"/>
          <w:szCs w:val="18"/>
          <w:lang w:val="es-ES"/>
        </w:rPr>
        <w:t>s con la diversidad biológica realizada por la Unión Internacional para la Conservación de la Naturaleza en nombre del Programa de las Naciones Unidas para el Medio Ambiente y el informe del Programa de las Naciones Unidas para el Desarrollo basado en el análisis de más de 140 estrategias y planes de acción nacionales en materia de biodiversidad y las evaluaciones regionales real</w:t>
      </w:r>
      <w:r w:rsidR="00B72A28">
        <w:rPr>
          <w:kern w:val="18"/>
          <w:szCs w:val="18"/>
          <w:lang w:val="es-ES"/>
        </w:rPr>
        <w:t>i</w:t>
      </w:r>
      <w:r w:rsidRPr="00F01C64">
        <w:rPr>
          <w:kern w:val="18"/>
          <w:szCs w:val="18"/>
          <w:lang w:val="es-ES"/>
        </w:rPr>
        <w:t>zadas por la Plataforma Intergubernamental Científico-Normativa sobre Diversidad Biológica y Servicios de los Ecosistemas.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0B2" w:rsidRDefault="008A40B2">
    <w:pPr>
      <w:pStyle w:val="Header"/>
      <w:rPr>
        <w:lang w:val="es-ES"/>
      </w:rPr>
    </w:pPr>
    <w:r>
      <w:rPr>
        <w:lang w:val="es-ES"/>
      </w:rPr>
      <w:t>CBD/SBI/</w:t>
    </w:r>
    <w:r w:rsidR="00AF4A51">
      <w:rPr>
        <w:lang w:val="es-ES"/>
      </w:rPr>
      <w:t>REC/</w:t>
    </w:r>
    <w:r>
      <w:rPr>
        <w:lang w:val="es-ES"/>
      </w:rPr>
      <w:t>2/</w:t>
    </w:r>
    <w:r w:rsidR="00AF4A51">
      <w:rPr>
        <w:lang w:val="es-ES"/>
      </w:rPr>
      <w:t>8</w:t>
    </w:r>
  </w:p>
  <w:p w:rsidR="008A40B2" w:rsidRDefault="008A40B2">
    <w:pPr>
      <w:pStyle w:val="Header"/>
      <w:rPr>
        <w:lang w:val="es-ES"/>
      </w:rPr>
    </w:pPr>
    <w:r>
      <w:rPr>
        <w:lang w:val="es-ES"/>
      </w:rPr>
      <w:t xml:space="preserve">Página </w:t>
    </w:r>
    <w:r w:rsidR="003B2A96">
      <w:rPr>
        <w:lang w:val="es-ES"/>
      </w:rPr>
      <w:fldChar w:fldCharType="begin"/>
    </w:r>
    <w:r>
      <w:rPr>
        <w:lang w:val="es-ES"/>
      </w:rPr>
      <w:instrText xml:space="preserve"> PAGE   \* MERGEFORMAT </w:instrText>
    </w:r>
    <w:r w:rsidR="003B2A96">
      <w:rPr>
        <w:lang w:val="es-ES"/>
      </w:rPr>
      <w:fldChar w:fldCharType="separate"/>
    </w:r>
    <w:r w:rsidR="00485806" w:rsidRPr="00485806">
      <w:rPr>
        <w:noProof/>
      </w:rPr>
      <w:t>12</w:t>
    </w:r>
    <w:r w:rsidR="003B2A96">
      <w:rPr>
        <w:lang w:val="es-ES"/>
      </w:rPr>
      <w:fldChar w:fldCharType="end"/>
    </w:r>
  </w:p>
  <w:p w:rsidR="008A40B2" w:rsidRDefault="008A40B2">
    <w:pPr>
      <w:pStyle w:val="Header"/>
      <w:rPr>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0B2" w:rsidRDefault="008A40B2">
    <w:pPr>
      <w:pStyle w:val="Header"/>
      <w:jc w:val="right"/>
      <w:rPr>
        <w:lang w:val="es-ES"/>
      </w:rPr>
    </w:pPr>
    <w:r>
      <w:rPr>
        <w:lang w:val="es-ES"/>
      </w:rPr>
      <w:t>CBD/SBI/</w:t>
    </w:r>
    <w:r w:rsidR="00AF4A51">
      <w:rPr>
        <w:lang w:val="es-ES"/>
      </w:rPr>
      <w:t>REC/</w:t>
    </w:r>
    <w:r>
      <w:rPr>
        <w:lang w:val="es-ES"/>
      </w:rPr>
      <w:t>2/</w:t>
    </w:r>
    <w:r w:rsidR="00AF4A51">
      <w:rPr>
        <w:lang w:val="es-ES"/>
      </w:rPr>
      <w:t>8</w:t>
    </w:r>
  </w:p>
  <w:p w:rsidR="008A40B2" w:rsidRDefault="008A40B2">
    <w:pPr>
      <w:pStyle w:val="Header"/>
      <w:jc w:val="right"/>
      <w:rPr>
        <w:lang w:val="es-ES"/>
      </w:rPr>
    </w:pPr>
    <w:r>
      <w:rPr>
        <w:lang w:val="es-ES"/>
      </w:rPr>
      <w:t xml:space="preserve">Página </w:t>
    </w:r>
    <w:r w:rsidR="003B2A96">
      <w:rPr>
        <w:lang w:val="es-ES"/>
      </w:rPr>
      <w:fldChar w:fldCharType="begin"/>
    </w:r>
    <w:r>
      <w:rPr>
        <w:lang w:val="es-ES"/>
      </w:rPr>
      <w:instrText xml:space="preserve"> PAGE   \* MERGEFORMAT </w:instrText>
    </w:r>
    <w:r w:rsidR="003B2A96">
      <w:rPr>
        <w:lang w:val="es-ES"/>
      </w:rPr>
      <w:fldChar w:fldCharType="separate"/>
    </w:r>
    <w:r w:rsidR="00485806" w:rsidRPr="00485806">
      <w:rPr>
        <w:noProof/>
      </w:rPr>
      <w:t>11</w:t>
    </w:r>
    <w:r w:rsidR="003B2A96">
      <w:rPr>
        <w:lang w:val="es-ES"/>
      </w:rPr>
      <w:fldChar w:fldCharType="end"/>
    </w:r>
  </w:p>
  <w:p w:rsidR="008A40B2" w:rsidRDefault="008A40B2">
    <w:pPr>
      <w:pStyle w:val="Header"/>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556D2"/>
    <w:multiLevelType w:val="hybridMultilevel"/>
    <w:tmpl w:val="2EB665E8"/>
    <w:lvl w:ilvl="0" w:tplc="9A4C0470">
      <w:start w:val="1"/>
      <w:numFmt w:val="lowerLetter"/>
      <w:lvlText w:val="%1)"/>
      <w:lvlJc w:val="left"/>
      <w:pPr>
        <w:tabs>
          <w:tab w:val="num" w:pos="1440"/>
        </w:tabs>
        <w:ind w:left="2160" w:hanging="360"/>
      </w:pPr>
      <w:rPr>
        <w:rFonts w:ascii="Times New Roman" w:hAnsi="Times New Roman" w:cs="Courier" w:hint="default"/>
        <w:b w:val="0"/>
        <w:i w:val="0"/>
        <w:sz w:val="22"/>
      </w:rPr>
    </w:lvl>
    <w:lvl w:ilvl="1" w:tplc="334C358A">
      <w:start w:val="1"/>
      <w:numFmt w:val="lowerRoman"/>
      <w:lvlText w:val="%2)"/>
      <w:lvlJc w:val="left"/>
      <w:pPr>
        <w:tabs>
          <w:tab w:val="num" w:pos="1440"/>
        </w:tabs>
        <w:ind w:left="2880" w:hanging="360"/>
      </w:pPr>
      <w:rPr>
        <w:rFonts w:cs="Courier" w:hint="default"/>
        <w:b w:val="0"/>
        <w:i w:val="0"/>
        <w:sz w:val="22"/>
      </w:rPr>
    </w:lvl>
    <w:lvl w:ilvl="2" w:tplc="F5AE9784">
      <w:start w:val="1"/>
      <w:numFmt w:val="lowerRoman"/>
      <w:lvlText w:val="(%3)"/>
      <w:lvlJc w:val="left"/>
      <w:pPr>
        <w:tabs>
          <w:tab w:val="num" w:pos="4140"/>
        </w:tabs>
        <w:ind w:left="4140" w:hanging="720"/>
      </w:pPr>
      <w:rPr>
        <w:rFonts w:cs="Times New Roman" w:hint="default"/>
      </w:rPr>
    </w:lvl>
    <w:lvl w:ilvl="3" w:tplc="0C0A000F" w:tentative="1">
      <w:start w:val="1"/>
      <w:numFmt w:val="decimal"/>
      <w:lvlText w:val="%4."/>
      <w:lvlJc w:val="left"/>
      <w:pPr>
        <w:tabs>
          <w:tab w:val="num" w:pos="4320"/>
        </w:tabs>
        <w:ind w:left="4320" w:hanging="360"/>
      </w:pPr>
      <w:rPr>
        <w:rFonts w:cs="Times New Roman"/>
      </w:rPr>
    </w:lvl>
    <w:lvl w:ilvl="4" w:tplc="0C0A0019" w:tentative="1">
      <w:start w:val="1"/>
      <w:numFmt w:val="lowerLetter"/>
      <w:lvlText w:val="%5."/>
      <w:lvlJc w:val="left"/>
      <w:pPr>
        <w:tabs>
          <w:tab w:val="num" w:pos="5040"/>
        </w:tabs>
        <w:ind w:left="5040" w:hanging="360"/>
      </w:pPr>
      <w:rPr>
        <w:rFonts w:cs="Times New Roman"/>
      </w:rPr>
    </w:lvl>
    <w:lvl w:ilvl="5" w:tplc="0C0A001B" w:tentative="1">
      <w:start w:val="1"/>
      <w:numFmt w:val="lowerRoman"/>
      <w:lvlText w:val="%6."/>
      <w:lvlJc w:val="right"/>
      <w:pPr>
        <w:tabs>
          <w:tab w:val="num" w:pos="5760"/>
        </w:tabs>
        <w:ind w:left="5760" w:hanging="180"/>
      </w:pPr>
      <w:rPr>
        <w:rFonts w:cs="Times New Roman"/>
      </w:rPr>
    </w:lvl>
    <w:lvl w:ilvl="6" w:tplc="0C0A000F" w:tentative="1">
      <w:start w:val="1"/>
      <w:numFmt w:val="decimal"/>
      <w:lvlText w:val="%7."/>
      <w:lvlJc w:val="left"/>
      <w:pPr>
        <w:tabs>
          <w:tab w:val="num" w:pos="6480"/>
        </w:tabs>
        <w:ind w:left="6480" w:hanging="360"/>
      </w:pPr>
      <w:rPr>
        <w:rFonts w:cs="Times New Roman"/>
      </w:rPr>
    </w:lvl>
    <w:lvl w:ilvl="7" w:tplc="0C0A0019" w:tentative="1">
      <w:start w:val="1"/>
      <w:numFmt w:val="lowerLetter"/>
      <w:lvlText w:val="%8."/>
      <w:lvlJc w:val="left"/>
      <w:pPr>
        <w:tabs>
          <w:tab w:val="num" w:pos="7200"/>
        </w:tabs>
        <w:ind w:left="7200" w:hanging="360"/>
      </w:pPr>
      <w:rPr>
        <w:rFonts w:cs="Times New Roman"/>
      </w:rPr>
    </w:lvl>
    <w:lvl w:ilvl="8" w:tplc="0C0A001B" w:tentative="1">
      <w:start w:val="1"/>
      <w:numFmt w:val="lowerRoman"/>
      <w:lvlText w:val="%9."/>
      <w:lvlJc w:val="right"/>
      <w:pPr>
        <w:tabs>
          <w:tab w:val="num" w:pos="7920"/>
        </w:tabs>
        <w:ind w:left="7920" w:hanging="180"/>
      </w:pPr>
      <w:rPr>
        <w:rFonts w:cs="Times New Roman"/>
      </w:rPr>
    </w:lvl>
  </w:abstractNum>
  <w:abstractNum w:abstractNumId="1">
    <w:nsid w:val="0D5F1596"/>
    <w:multiLevelType w:val="multilevel"/>
    <w:tmpl w:val="4FF01174"/>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12172EE1"/>
    <w:multiLevelType w:val="hybridMultilevel"/>
    <w:tmpl w:val="76064E78"/>
    <w:lvl w:ilvl="0" w:tplc="BEC2D1EA">
      <w:start w:val="1"/>
      <w:numFmt w:val="decimal"/>
      <w:lvlText w:val="%1."/>
      <w:lvlJc w:val="left"/>
      <w:pPr>
        <w:ind w:left="720" w:hanging="360"/>
      </w:pPr>
      <w:rPr>
        <w:rFonts w:ascii="Times New Roman" w:hAnsi="Times New Roman" w:hint="default"/>
        <w:b w:val="0"/>
        <w:i w:val="0"/>
        <w:sz w:val="22"/>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nsid w:val="2F0336B8"/>
    <w:multiLevelType w:val="multilevel"/>
    <w:tmpl w:val="99BA12E0"/>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nsid w:val="2FDD7B46"/>
    <w:multiLevelType w:val="hybridMultilevel"/>
    <w:tmpl w:val="063441D8"/>
    <w:lvl w:ilvl="0" w:tplc="BEC2D1EA">
      <w:start w:val="1"/>
      <w:numFmt w:val="decimal"/>
      <w:lvlText w:val="%1."/>
      <w:lvlJc w:val="left"/>
      <w:pPr>
        <w:ind w:left="720" w:hanging="360"/>
      </w:pPr>
      <w:rPr>
        <w:rFonts w:ascii="Times New Roman" w:hAnsi="Times New Roman" w:hint="default"/>
        <w:b w:val="0"/>
        <w:i w:val="0"/>
        <w:sz w:val="22"/>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
    <w:nsid w:val="31AD7566"/>
    <w:multiLevelType w:val="hybridMultilevel"/>
    <w:tmpl w:val="1BF26ED8"/>
    <w:lvl w:ilvl="0" w:tplc="BEC2D1EA">
      <w:start w:val="1"/>
      <w:numFmt w:val="decimal"/>
      <w:lvlText w:val="%1."/>
      <w:lvlJc w:val="left"/>
      <w:pPr>
        <w:ind w:left="720" w:hanging="360"/>
      </w:pPr>
      <w:rPr>
        <w:rFonts w:ascii="Times New Roman" w:hAnsi="Times New Roman" w:hint="default"/>
        <w:b w:val="0"/>
        <w:i w:val="0"/>
        <w:sz w:val="22"/>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6">
    <w:nsid w:val="395819B1"/>
    <w:multiLevelType w:val="multilevel"/>
    <w:tmpl w:val="354E3E42"/>
    <w:lvl w:ilvl="0">
      <w:start w:val="7"/>
      <w:numFmt w:val="decimal"/>
      <w:lvlText w:val="%1."/>
      <w:lvlJc w:val="left"/>
      <w:pPr>
        <w:tabs>
          <w:tab w:val="num" w:pos="360"/>
        </w:tabs>
      </w:pPr>
      <w:rPr>
        <w:rFonts w:ascii="Times New Roman" w:eastAsia="MS Mincho" w:hAnsi="Times New Roman" w:cs="Angsana New" w:hint="default"/>
        <w:b w:val="0"/>
        <w:i w:val="0"/>
        <w:sz w:val="22"/>
        <w:szCs w:val="22"/>
      </w:rPr>
    </w:lvl>
    <w:lvl w:ilvl="1">
      <w:start w:val="1"/>
      <w:numFmt w:val="lowerLetter"/>
      <w:lvlText w:val="%2)"/>
      <w:lvlJc w:val="left"/>
      <w:pPr>
        <w:tabs>
          <w:tab w:val="num" w:pos="360"/>
        </w:tabs>
        <w:ind w:left="1080" w:hanging="360"/>
      </w:pPr>
      <w:rPr>
        <w:rFonts w:ascii="Times New Roman" w:hAnsi="Times New Roman" w:cs="Courier" w:hint="default"/>
        <w:b w:val="0"/>
        <w:i w:val="0"/>
        <w:sz w:val="22"/>
        <w:szCs w:val="22"/>
      </w:rPr>
    </w:lvl>
    <w:lvl w:ilvl="2">
      <w:start w:val="1"/>
      <w:numFmt w:val="lowerRoman"/>
      <w:lvlText w:val="(%3)"/>
      <w:lvlJc w:val="right"/>
      <w:pPr>
        <w:tabs>
          <w:tab w:val="num" w:pos="1260"/>
        </w:tabs>
        <w:ind w:left="1260" w:hanging="360"/>
      </w:pPr>
      <w:rPr>
        <w:rFonts w:cs="Times New Roman" w:hint="default"/>
      </w:rPr>
    </w:lvl>
    <w:lvl w:ilvl="3">
      <w:start w:val="1"/>
      <w:numFmt w:val="lowerRoman"/>
      <w:lvlText w:val="%4."/>
      <w:lvlJc w:val="right"/>
      <w:pPr>
        <w:tabs>
          <w:tab w:val="num" w:pos="2160"/>
        </w:tabs>
        <w:ind w:left="2160" w:hanging="720"/>
      </w:pPr>
      <w:rPr>
        <w:rFonts w:cs="Times New Roman"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3CA410CD"/>
    <w:multiLevelType w:val="hybridMultilevel"/>
    <w:tmpl w:val="0A56C72E"/>
    <w:lvl w:ilvl="0" w:tplc="A64C2B50">
      <w:start w:val="1"/>
      <w:numFmt w:val="decimal"/>
      <w:pStyle w:val="CBD-Para"/>
      <w:lvlText w:val="%1."/>
      <w:lvlJc w:val="left"/>
      <w:pPr>
        <w:tabs>
          <w:tab w:val="num" w:pos="720"/>
        </w:tabs>
      </w:pPr>
      <w:rPr>
        <w:rFonts w:cs="Times New Roman" w:hint="default"/>
      </w:rPr>
    </w:lvl>
    <w:lvl w:ilvl="1" w:tplc="DF42636C">
      <w:start w:val="1"/>
      <w:numFmt w:val="lowerLetter"/>
      <w:pStyle w:val="CBD-Para-a"/>
      <w:lvlText w:val="(%2)"/>
      <w:lvlJc w:val="left"/>
      <w:pPr>
        <w:tabs>
          <w:tab w:val="num" w:pos="1080"/>
        </w:tabs>
        <w:ind w:left="1080" w:hanging="360"/>
      </w:pPr>
      <w:rPr>
        <w:rFonts w:cs="Times New Roman" w:hint="default"/>
      </w:rPr>
    </w:lvl>
    <w:lvl w:ilvl="2" w:tplc="07B06256">
      <w:start w:val="1"/>
      <w:numFmt w:val="lowerLetter"/>
      <w:lvlText w:val="(%3)"/>
      <w:lvlJc w:val="left"/>
      <w:pPr>
        <w:tabs>
          <w:tab w:val="num" w:pos="1980"/>
        </w:tabs>
        <w:ind w:left="1980" w:hanging="360"/>
      </w:pPr>
      <w:rPr>
        <w:rFonts w:cs="Times New Roman" w:hint="default"/>
      </w:rPr>
    </w:lvl>
    <w:lvl w:ilvl="3" w:tplc="6E72735C">
      <w:start w:val="5"/>
      <w:numFmt w:val="bullet"/>
      <w:lvlText w:val="-"/>
      <w:lvlJc w:val="left"/>
      <w:pPr>
        <w:ind w:left="2520" w:hanging="360"/>
      </w:pPr>
      <w:rPr>
        <w:rFonts w:ascii="Times New Roman" w:eastAsia="MS Mincho" w:hAnsi="Times New Roman" w:hint="default"/>
      </w:rPr>
    </w:lvl>
    <w:lvl w:ilvl="4" w:tplc="D5A4916C">
      <w:start w:val="1"/>
      <w:numFmt w:val="upperLetter"/>
      <w:lvlText w:val="%5."/>
      <w:lvlJc w:val="left"/>
      <w:pPr>
        <w:ind w:left="4680" w:hanging="360"/>
      </w:pPr>
      <w:rPr>
        <w:rFonts w:cs="Angsana New" w:hint="default"/>
        <w:b/>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3E6B4CC2"/>
    <w:multiLevelType w:val="hybridMultilevel"/>
    <w:tmpl w:val="D2B4ECEC"/>
    <w:lvl w:ilvl="0" w:tplc="9A4C0470">
      <w:start w:val="1"/>
      <w:numFmt w:val="lowerLetter"/>
      <w:lvlText w:val="%1)"/>
      <w:lvlJc w:val="left"/>
      <w:pPr>
        <w:tabs>
          <w:tab w:val="num" w:pos="1440"/>
        </w:tabs>
        <w:ind w:left="2160" w:hanging="360"/>
      </w:pPr>
      <w:rPr>
        <w:rFonts w:ascii="Times New Roman" w:hAnsi="Times New Roman" w:cs="Courier" w:hint="default"/>
        <w:b w:val="0"/>
        <w:i w:val="0"/>
        <w:sz w:val="22"/>
      </w:rPr>
    </w:lvl>
    <w:lvl w:ilvl="1" w:tplc="0C0A0019" w:tentative="1">
      <w:start w:val="1"/>
      <w:numFmt w:val="lowerLetter"/>
      <w:lvlText w:val="%2."/>
      <w:lvlJc w:val="left"/>
      <w:pPr>
        <w:tabs>
          <w:tab w:val="num" w:pos="2880"/>
        </w:tabs>
        <w:ind w:left="2880" w:hanging="360"/>
      </w:pPr>
      <w:rPr>
        <w:rFonts w:cs="Times New Roman"/>
      </w:rPr>
    </w:lvl>
    <w:lvl w:ilvl="2" w:tplc="0C0A001B" w:tentative="1">
      <w:start w:val="1"/>
      <w:numFmt w:val="lowerRoman"/>
      <w:lvlText w:val="%3."/>
      <w:lvlJc w:val="right"/>
      <w:pPr>
        <w:tabs>
          <w:tab w:val="num" w:pos="3600"/>
        </w:tabs>
        <w:ind w:left="3600" w:hanging="180"/>
      </w:pPr>
      <w:rPr>
        <w:rFonts w:cs="Times New Roman"/>
      </w:rPr>
    </w:lvl>
    <w:lvl w:ilvl="3" w:tplc="0C0A000F" w:tentative="1">
      <w:start w:val="1"/>
      <w:numFmt w:val="decimal"/>
      <w:lvlText w:val="%4."/>
      <w:lvlJc w:val="left"/>
      <w:pPr>
        <w:tabs>
          <w:tab w:val="num" w:pos="4320"/>
        </w:tabs>
        <w:ind w:left="4320" w:hanging="360"/>
      </w:pPr>
      <w:rPr>
        <w:rFonts w:cs="Times New Roman"/>
      </w:rPr>
    </w:lvl>
    <w:lvl w:ilvl="4" w:tplc="0C0A0019" w:tentative="1">
      <w:start w:val="1"/>
      <w:numFmt w:val="lowerLetter"/>
      <w:lvlText w:val="%5."/>
      <w:lvlJc w:val="left"/>
      <w:pPr>
        <w:tabs>
          <w:tab w:val="num" w:pos="5040"/>
        </w:tabs>
        <w:ind w:left="5040" w:hanging="360"/>
      </w:pPr>
      <w:rPr>
        <w:rFonts w:cs="Times New Roman"/>
      </w:rPr>
    </w:lvl>
    <w:lvl w:ilvl="5" w:tplc="0C0A001B" w:tentative="1">
      <w:start w:val="1"/>
      <w:numFmt w:val="lowerRoman"/>
      <w:lvlText w:val="%6."/>
      <w:lvlJc w:val="right"/>
      <w:pPr>
        <w:tabs>
          <w:tab w:val="num" w:pos="5760"/>
        </w:tabs>
        <w:ind w:left="5760" w:hanging="180"/>
      </w:pPr>
      <w:rPr>
        <w:rFonts w:cs="Times New Roman"/>
      </w:rPr>
    </w:lvl>
    <w:lvl w:ilvl="6" w:tplc="0C0A000F" w:tentative="1">
      <w:start w:val="1"/>
      <w:numFmt w:val="decimal"/>
      <w:lvlText w:val="%7."/>
      <w:lvlJc w:val="left"/>
      <w:pPr>
        <w:tabs>
          <w:tab w:val="num" w:pos="6480"/>
        </w:tabs>
        <w:ind w:left="6480" w:hanging="360"/>
      </w:pPr>
      <w:rPr>
        <w:rFonts w:cs="Times New Roman"/>
      </w:rPr>
    </w:lvl>
    <w:lvl w:ilvl="7" w:tplc="0C0A0019" w:tentative="1">
      <w:start w:val="1"/>
      <w:numFmt w:val="lowerLetter"/>
      <w:lvlText w:val="%8."/>
      <w:lvlJc w:val="left"/>
      <w:pPr>
        <w:tabs>
          <w:tab w:val="num" w:pos="7200"/>
        </w:tabs>
        <w:ind w:left="7200" w:hanging="360"/>
      </w:pPr>
      <w:rPr>
        <w:rFonts w:cs="Times New Roman"/>
      </w:rPr>
    </w:lvl>
    <w:lvl w:ilvl="8" w:tplc="0C0A001B" w:tentative="1">
      <w:start w:val="1"/>
      <w:numFmt w:val="lowerRoman"/>
      <w:lvlText w:val="%9."/>
      <w:lvlJc w:val="right"/>
      <w:pPr>
        <w:tabs>
          <w:tab w:val="num" w:pos="7920"/>
        </w:tabs>
        <w:ind w:left="7920" w:hanging="180"/>
      </w:pPr>
      <w:rPr>
        <w:rFonts w:cs="Times New Roman"/>
      </w:rPr>
    </w:lvl>
  </w:abstractNum>
  <w:abstractNum w:abstractNumId="9">
    <w:nsid w:val="40165948"/>
    <w:multiLevelType w:val="hybridMultilevel"/>
    <w:tmpl w:val="F6861DCC"/>
    <w:lvl w:ilvl="0" w:tplc="9D1253A4">
      <w:start w:val="1"/>
      <w:numFmt w:val="decimal"/>
      <w:pStyle w:val="Para1"/>
      <w:lvlText w:val="%1."/>
      <w:lvlJc w:val="left"/>
      <w:pPr>
        <w:ind w:left="81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4CC7FBB"/>
    <w:multiLevelType w:val="hybridMultilevel"/>
    <w:tmpl w:val="45E4BE68"/>
    <w:lvl w:ilvl="0" w:tplc="F89AE9DE">
      <w:start w:val="1"/>
      <w:numFmt w:val="lowerLetter"/>
      <w:pStyle w:val="StylePara1Kernat11pt"/>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
    <w:nsid w:val="455B02FA"/>
    <w:multiLevelType w:val="multilevel"/>
    <w:tmpl w:val="C4F211A6"/>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360"/>
        </w:tabs>
        <w:ind w:left="1080" w:hanging="360"/>
      </w:pPr>
      <w:rPr>
        <w:rFonts w:ascii="Times New Roman" w:hAnsi="Times New Roman" w:cs="Courier" w:hint="default"/>
        <w:b w:val="0"/>
        <w:i w:val="0"/>
        <w:sz w:val="22"/>
      </w:rPr>
    </w:lvl>
    <w:lvl w:ilvl="2">
      <w:start w:val="1"/>
      <w:numFmt w:val="lowerRoman"/>
      <w:lvlText w:val="%3)"/>
      <w:lvlJc w:val="left"/>
      <w:pPr>
        <w:tabs>
          <w:tab w:val="num" w:pos="0"/>
        </w:tabs>
        <w:ind w:left="1440" w:hanging="360"/>
      </w:pPr>
      <w:rPr>
        <w:rFonts w:cs="Courier" w:hint="default"/>
        <w:b w:val="0"/>
        <w:i w:val="0"/>
        <w:sz w:val="22"/>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47C754E7"/>
    <w:multiLevelType w:val="multilevel"/>
    <w:tmpl w:val="E3EED82E"/>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360"/>
        </w:tabs>
        <w:ind w:left="1080" w:hanging="360"/>
      </w:pPr>
      <w:rPr>
        <w:rFonts w:ascii="Times New Roman" w:hAnsi="Times New Roman" w:cs="Courier" w:hint="default"/>
        <w:b w:val="0"/>
        <w:i w:val="0"/>
        <w:sz w:val="22"/>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E0442B4"/>
    <w:multiLevelType w:val="multilevel"/>
    <w:tmpl w:val="8FB8184A"/>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360"/>
        </w:tabs>
        <w:ind w:left="1080" w:hanging="360"/>
      </w:pPr>
      <w:rPr>
        <w:rFonts w:ascii="Times New Roman" w:hAnsi="Times New Roman" w:cs="Courier" w:hint="default"/>
        <w:b w:val="0"/>
        <w:i w:val="0"/>
        <w:sz w:val="22"/>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4FCF6F3B"/>
    <w:multiLevelType w:val="hybridMultilevel"/>
    <w:tmpl w:val="A69E6E86"/>
    <w:lvl w:ilvl="0" w:tplc="821273D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5B215801"/>
    <w:multiLevelType w:val="hybridMultilevel"/>
    <w:tmpl w:val="FF08A3A0"/>
    <w:lvl w:ilvl="0" w:tplc="D17278B2">
      <w:start w:val="1"/>
      <w:numFmt w:val="decimal"/>
      <w:lvlText w:val="%1."/>
      <w:lvlJc w:val="left"/>
      <w:pPr>
        <w:tabs>
          <w:tab w:val="num" w:pos="357"/>
        </w:tabs>
        <w:ind w:left="357" w:hanging="357"/>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7">
    <w:nsid w:val="5F67468A"/>
    <w:multiLevelType w:val="multilevel"/>
    <w:tmpl w:val="4FF01174"/>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70314959"/>
    <w:multiLevelType w:val="multilevel"/>
    <w:tmpl w:val="8076AD14"/>
    <w:lvl w:ilvl="0">
      <w:start w:val="7"/>
      <w:numFmt w:val="decimal"/>
      <w:lvlText w:val="%1."/>
      <w:lvlJc w:val="left"/>
      <w:pPr>
        <w:tabs>
          <w:tab w:val="num" w:pos="360"/>
        </w:tabs>
      </w:pPr>
      <w:rPr>
        <w:rFonts w:ascii="Times New Roman" w:eastAsia="MS Mincho" w:hAnsi="Times New Roman" w:cs="Angsana New" w:hint="default"/>
        <w:b w:val="0"/>
        <w:i w:val="0"/>
        <w:sz w:val="22"/>
        <w:szCs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260"/>
        </w:tabs>
        <w:ind w:left="1260" w:hanging="360"/>
      </w:pPr>
      <w:rPr>
        <w:rFonts w:cs="Times New Roman" w:hint="default"/>
      </w:rPr>
    </w:lvl>
    <w:lvl w:ilvl="3">
      <w:start w:val="1"/>
      <w:numFmt w:val="lowerRoman"/>
      <w:lvlText w:val="%4."/>
      <w:lvlJc w:val="right"/>
      <w:pPr>
        <w:tabs>
          <w:tab w:val="num" w:pos="2160"/>
        </w:tabs>
        <w:ind w:left="2160" w:hanging="720"/>
      </w:pPr>
      <w:rPr>
        <w:rFonts w:cs="Times New Roman"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nsid w:val="707A3FED"/>
    <w:multiLevelType w:val="multilevel"/>
    <w:tmpl w:val="E3EED82E"/>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360"/>
        </w:tabs>
        <w:ind w:left="1080" w:hanging="360"/>
      </w:pPr>
      <w:rPr>
        <w:rFonts w:ascii="Times New Roman" w:hAnsi="Times New Roman" w:cs="Courier" w:hint="default"/>
        <w:b w:val="0"/>
        <w:i w:val="0"/>
        <w:sz w:val="22"/>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70EF4FA0"/>
    <w:multiLevelType w:val="hybridMultilevel"/>
    <w:tmpl w:val="2A823AEA"/>
    <w:lvl w:ilvl="0" w:tplc="BBA67F6E">
      <w:start w:val="1"/>
      <w:numFmt w:val="decimal"/>
      <w:lvlText w:val="%1."/>
      <w:lvlJc w:val="left"/>
      <w:pPr>
        <w:ind w:left="720" w:hanging="360"/>
      </w:pPr>
      <w:rPr>
        <w:rFonts w:ascii="Times New Roman" w:hAnsi="Times New Roman" w:hint="default"/>
        <w:b w:val="0"/>
        <w:i w:val="0"/>
        <w:sz w:val="22"/>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3"/>
  </w:num>
  <w:num w:numId="2">
    <w:abstractNumId w:val="13"/>
  </w:num>
  <w:num w:numId="3">
    <w:abstractNumId w:val="18"/>
  </w:num>
  <w:num w:numId="4">
    <w:abstractNumId w:val="10"/>
    <w:lvlOverride w:ilvl="0">
      <w:startOverride w:val="1"/>
    </w:lvlOverride>
  </w:num>
  <w:num w:numId="5">
    <w:abstractNumId w:val="9"/>
  </w:num>
  <w:num w:numId="6">
    <w:abstractNumId w:val="14"/>
  </w:num>
  <w:num w:numId="7">
    <w:abstractNumId w:val="7"/>
  </w:num>
  <w:num w:numId="8">
    <w:abstractNumId w:val="16"/>
  </w:num>
  <w:num w:numId="9">
    <w:abstractNumId w:val="15"/>
  </w:num>
  <w:num w:numId="10">
    <w:abstractNumId w:val="6"/>
  </w:num>
  <w:num w:numId="11">
    <w:abstractNumId w:val="11"/>
  </w:num>
  <w:num w:numId="12">
    <w:abstractNumId w:val="8"/>
  </w:num>
  <w:num w:numId="13">
    <w:abstractNumId w:val="0"/>
  </w:num>
  <w:num w:numId="14">
    <w:abstractNumId w:val="1"/>
  </w:num>
  <w:num w:numId="15">
    <w:abstractNumId w:val="19"/>
  </w:num>
  <w:num w:numId="16">
    <w:abstractNumId w:val="17"/>
  </w:num>
  <w:num w:numId="17">
    <w:abstractNumId w:val="20"/>
  </w:num>
  <w:num w:numId="18">
    <w:abstractNumId w:val="12"/>
  </w:num>
  <w:num w:numId="19">
    <w:abstractNumId w:val="21"/>
  </w:num>
  <w:num w:numId="20">
    <w:abstractNumId w:val="5"/>
  </w:num>
  <w:num w:numId="21">
    <w:abstractNumId w:val="4"/>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hyphenationZone w:val="425"/>
  <w:evenAndOddHeaders/>
  <w:characterSpacingControl w:val="doNotCompress"/>
  <w:footnotePr>
    <w:footnote w:id="-1"/>
    <w:footnote w:id="0"/>
  </w:footnotePr>
  <w:endnotePr>
    <w:endnote w:id="-1"/>
    <w:endnote w:id="0"/>
  </w:endnotePr>
  <w:compat/>
  <w:rsids>
    <w:rsidRoot w:val="00C9161D"/>
    <w:rsid w:val="00000614"/>
    <w:rsid w:val="0000677A"/>
    <w:rsid w:val="00012DA7"/>
    <w:rsid w:val="000236FC"/>
    <w:rsid w:val="00024667"/>
    <w:rsid w:val="00026F2A"/>
    <w:rsid w:val="00035BD8"/>
    <w:rsid w:val="00040CD2"/>
    <w:rsid w:val="00041C94"/>
    <w:rsid w:val="00045F6A"/>
    <w:rsid w:val="0004690E"/>
    <w:rsid w:val="00050EEF"/>
    <w:rsid w:val="000647AC"/>
    <w:rsid w:val="00071E8F"/>
    <w:rsid w:val="00074576"/>
    <w:rsid w:val="000765DD"/>
    <w:rsid w:val="0008143D"/>
    <w:rsid w:val="00081E2D"/>
    <w:rsid w:val="0008700C"/>
    <w:rsid w:val="000A10B2"/>
    <w:rsid w:val="000B1EBE"/>
    <w:rsid w:val="000B778A"/>
    <w:rsid w:val="000C2048"/>
    <w:rsid w:val="000D0F1F"/>
    <w:rsid w:val="000E2CDB"/>
    <w:rsid w:val="000E673A"/>
    <w:rsid w:val="000F28E5"/>
    <w:rsid w:val="000F74F5"/>
    <w:rsid w:val="00101DCB"/>
    <w:rsid w:val="00105372"/>
    <w:rsid w:val="00107337"/>
    <w:rsid w:val="00110B2F"/>
    <w:rsid w:val="00111EDC"/>
    <w:rsid w:val="00113674"/>
    <w:rsid w:val="001149F4"/>
    <w:rsid w:val="00114E71"/>
    <w:rsid w:val="001174FC"/>
    <w:rsid w:val="00120472"/>
    <w:rsid w:val="00122EB8"/>
    <w:rsid w:val="0012762E"/>
    <w:rsid w:val="00131E7A"/>
    <w:rsid w:val="00131F2B"/>
    <w:rsid w:val="00141330"/>
    <w:rsid w:val="00145CB2"/>
    <w:rsid w:val="00156FAE"/>
    <w:rsid w:val="001579DD"/>
    <w:rsid w:val="001617C3"/>
    <w:rsid w:val="0016531E"/>
    <w:rsid w:val="00172AF6"/>
    <w:rsid w:val="00172FBC"/>
    <w:rsid w:val="00176189"/>
    <w:rsid w:val="00176CEE"/>
    <w:rsid w:val="00180393"/>
    <w:rsid w:val="00196854"/>
    <w:rsid w:val="001A30AE"/>
    <w:rsid w:val="001B000F"/>
    <w:rsid w:val="001B643C"/>
    <w:rsid w:val="001C1B61"/>
    <w:rsid w:val="001C2899"/>
    <w:rsid w:val="001D0EC3"/>
    <w:rsid w:val="001E324D"/>
    <w:rsid w:val="001E3933"/>
    <w:rsid w:val="001E7329"/>
    <w:rsid w:val="001F1CF8"/>
    <w:rsid w:val="001F4172"/>
    <w:rsid w:val="001F5245"/>
    <w:rsid w:val="001F5B2D"/>
    <w:rsid w:val="002010EF"/>
    <w:rsid w:val="00202CBA"/>
    <w:rsid w:val="00206B58"/>
    <w:rsid w:val="002117B2"/>
    <w:rsid w:val="00225C22"/>
    <w:rsid w:val="00240848"/>
    <w:rsid w:val="00240E08"/>
    <w:rsid w:val="0025041A"/>
    <w:rsid w:val="00262C9D"/>
    <w:rsid w:val="00264688"/>
    <w:rsid w:val="00270651"/>
    <w:rsid w:val="00280E92"/>
    <w:rsid w:val="002844E2"/>
    <w:rsid w:val="00284E23"/>
    <w:rsid w:val="00284E5E"/>
    <w:rsid w:val="00286965"/>
    <w:rsid w:val="002936F9"/>
    <w:rsid w:val="002B0676"/>
    <w:rsid w:val="002B3756"/>
    <w:rsid w:val="002B5194"/>
    <w:rsid w:val="002B555A"/>
    <w:rsid w:val="002B556E"/>
    <w:rsid w:val="002B59F2"/>
    <w:rsid w:val="002B74F0"/>
    <w:rsid w:val="002C4C03"/>
    <w:rsid w:val="002D2B18"/>
    <w:rsid w:val="002D5F86"/>
    <w:rsid w:val="002E6CEC"/>
    <w:rsid w:val="002F0396"/>
    <w:rsid w:val="002F0F38"/>
    <w:rsid w:val="00307F0B"/>
    <w:rsid w:val="00314AD3"/>
    <w:rsid w:val="00327D9F"/>
    <w:rsid w:val="00332525"/>
    <w:rsid w:val="0033557B"/>
    <w:rsid w:val="0034038E"/>
    <w:rsid w:val="00341219"/>
    <w:rsid w:val="00360791"/>
    <w:rsid w:val="00362525"/>
    <w:rsid w:val="00372F74"/>
    <w:rsid w:val="00374096"/>
    <w:rsid w:val="00385AE0"/>
    <w:rsid w:val="00387616"/>
    <w:rsid w:val="003924A3"/>
    <w:rsid w:val="00392839"/>
    <w:rsid w:val="00394806"/>
    <w:rsid w:val="00394BDD"/>
    <w:rsid w:val="003A0C1F"/>
    <w:rsid w:val="003A26AC"/>
    <w:rsid w:val="003A7D2D"/>
    <w:rsid w:val="003B2A96"/>
    <w:rsid w:val="003B3449"/>
    <w:rsid w:val="003B3A3F"/>
    <w:rsid w:val="003B5C84"/>
    <w:rsid w:val="003B7C19"/>
    <w:rsid w:val="003C40BB"/>
    <w:rsid w:val="003D293E"/>
    <w:rsid w:val="003D77A9"/>
    <w:rsid w:val="003E17D5"/>
    <w:rsid w:val="003E737E"/>
    <w:rsid w:val="003F2670"/>
    <w:rsid w:val="003F6169"/>
    <w:rsid w:val="003F7224"/>
    <w:rsid w:val="00405146"/>
    <w:rsid w:val="0040582E"/>
    <w:rsid w:val="00411A14"/>
    <w:rsid w:val="00411A74"/>
    <w:rsid w:val="0042412C"/>
    <w:rsid w:val="00427D21"/>
    <w:rsid w:val="004313A4"/>
    <w:rsid w:val="0043194D"/>
    <w:rsid w:val="00431D1C"/>
    <w:rsid w:val="0043324D"/>
    <w:rsid w:val="0044664D"/>
    <w:rsid w:val="004521FA"/>
    <w:rsid w:val="004644C2"/>
    <w:rsid w:val="004651B3"/>
    <w:rsid w:val="004658F2"/>
    <w:rsid w:val="00467581"/>
    <w:rsid w:val="00467F9C"/>
    <w:rsid w:val="004715A9"/>
    <w:rsid w:val="00472DBE"/>
    <w:rsid w:val="004813B4"/>
    <w:rsid w:val="00481CD8"/>
    <w:rsid w:val="00483577"/>
    <w:rsid w:val="00485806"/>
    <w:rsid w:val="004861E6"/>
    <w:rsid w:val="004905CF"/>
    <w:rsid w:val="004932F9"/>
    <w:rsid w:val="004A136C"/>
    <w:rsid w:val="004A664E"/>
    <w:rsid w:val="004C1542"/>
    <w:rsid w:val="004C4899"/>
    <w:rsid w:val="004C4F3A"/>
    <w:rsid w:val="004D3810"/>
    <w:rsid w:val="004E138E"/>
    <w:rsid w:val="004F0D5A"/>
    <w:rsid w:val="004F356C"/>
    <w:rsid w:val="004F3E70"/>
    <w:rsid w:val="004F5541"/>
    <w:rsid w:val="00501BFA"/>
    <w:rsid w:val="00502FF8"/>
    <w:rsid w:val="00513CD1"/>
    <w:rsid w:val="00516412"/>
    <w:rsid w:val="00520A1B"/>
    <w:rsid w:val="00523D2F"/>
    <w:rsid w:val="00525344"/>
    <w:rsid w:val="00527E76"/>
    <w:rsid w:val="00534681"/>
    <w:rsid w:val="00535F0A"/>
    <w:rsid w:val="00536828"/>
    <w:rsid w:val="00537140"/>
    <w:rsid w:val="005411D3"/>
    <w:rsid w:val="00542A34"/>
    <w:rsid w:val="0054604D"/>
    <w:rsid w:val="00553722"/>
    <w:rsid w:val="00554C32"/>
    <w:rsid w:val="00555773"/>
    <w:rsid w:val="00563B7C"/>
    <w:rsid w:val="00572639"/>
    <w:rsid w:val="00584278"/>
    <w:rsid w:val="0059203C"/>
    <w:rsid w:val="005937EA"/>
    <w:rsid w:val="005972CC"/>
    <w:rsid w:val="005B5A72"/>
    <w:rsid w:val="005C06AA"/>
    <w:rsid w:val="005C2847"/>
    <w:rsid w:val="005C3167"/>
    <w:rsid w:val="005C4E85"/>
    <w:rsid w:val="005D6ACC"/>
    <w:rsid w:val="005D6FE5"/>
    <w:rsid w:val="005D7CA8"/>
    <w:rsid w:val="005E25EA"/>
    <w:rsid w:val="005F064B"/>
    <w:rsid w:val="00602038"/>
    <w:rsid w:val="006122BA"/>
    <w:rsid w:val="00613A71"/>
    <w:rsid w:val="00615769"/>
    <w:rsid w:val="00617851"/>
    <w:rsid w:val="00623268"/>
    <w:rsid w:val="006243B6"/>
    <w:rsid w:val="006438AA"/>
    <w:rsid w:val="006506CF"/>
    <w:rsid w:val="00654E9F"/>
    <w:rsid w:val="006552BA"/>
    <w:rsid w:val="006566BC"/>
    <w:rsid w:val="00663373"/>
    <w:rsid w:val="00670D5B"/>
    <w:rsid w:val="00672AF8"/>
    <w:rsid w:val="006766F0"/>
    <w:rsid w:val="00690252"/>
    <w:rsid w:val="00696727"/>
    <w:rsid w:val="00697892"/>
    <w:rsid w:val="006A0F7C"/>
    <w:rsid w:val="006A7287"/>
    <w:rsid w:val="006B2290"/>
    <w:rsid w:val="006B2FF0"/>
    <w:rsid w:val="006B5DCE"/>
    <w:rsid w:val="006B706E"/>
    <w:rsid w:val="006D007E"/>
    <w:rsid w:val="006D1BE9"/>
    <w:rsid w:val="006D56E5"/>
    <w:rsid w:val="006F29D4"/>
    <w:rsid w:val="006F659C"/>
    <w:rsid w:val="006F72C5"/>
    <w:rsid w:val="00717D88"/>
    <w:rsid w:val="007208B9"/>
    <w:rsid w:val="00720A32"/>
    <w:rsid w:val="00722590"/>
    <w:rsid w:val="00727C36"/>
    <w:rsid w:val="00741147"/>
    <w:rsid w:val="00745DA3"/>
    <w:rsid w:val="0075705E"/>
    <w:rsid w:val="00777DF5"/>
    <w:rsid w:val="007806DD"/>
    <w:rsid w:val="00780D50"/>
    <w:rsid w:val="007942D3"/>
    <w:rsid w:val="00795614"/>
    <w:rsid w:val="0079649B"/>
    <w:rsid w:val="007A06F4"/>
    <w:rsid w:val="007A1884"/>
    <w:rsid w:val="007B478A"/>
    <w:rsid w:val="007B6C09"/>
    <w:rsid w:val="007D09F3"/>
    <w:rsid w:val="007D4938"/>
    <w:rsid w:val="007D56A4"/>
    <w:rsid w:val="007E09DA"/>
    <w:rsid w:val="007E671E"/>
    <w:rsid w:val="007E6891"/>
    <w:rsid w:val="007F08E1"/>
    <w:rsid w:val="007F0C50"/>
    <w:rsid w:val="007F1B5C"/>
    <w:rsid w:val="007F363E"/>
    <w:rsid w:val="007F4E06"/>
    <w:rsid w:val="007F7AC3"/>
    <w:rsid w:val="008114E9"/>
    <w:rsid w:val="00811CCA"/>
    <w:rsid w:val="00816533"/>
    <w:rsid w:val="008178B6"/>
    <w:rsid w:val="00817CBC"/>
    <w:rsid w:val="00822D37"/>
    <w:rsid w:val="00823944"/>
    <w:rsid w:val="00824EB2"/>
    <w:rsid w:val="00826A44"/>
    <w:rsid w:val="0082757D"/>
    <w:rsid w:val="0084081F"/>
    <w:rsid w:val="00850F4F"/>
    <w:rsid w:val="00860558"/>
    <w:rsid w:val="00865B74"/>
    <w:rsid w:val="00872FC6"/>
    <w:rsid w:val="008907C9"/>
    <w:rsid w:val="00891319"/>
    <w:rsid w:val="00891BDE"/>
    <w:rsid w:val="00892A98"/>
    <w:rsid w:val="008A40B2"/>
    <w:rsid w:val="008A6E1F"/>
    <w:rsid w:val="008A7240"/>
    <w:rsid w:val="008A78EE"/>
    <w:rsid w:val="008B0C17"/>
    <w:rsid w:val="008B1152"/>
    <w:rsid w:val="008B20B6"/>
    <w:rsid w:val="008B6758"/>
    <w:rsid w:val="008C2FFF"/>
    <w:rsid w:val="008C3198"/>
    <w:rsid w:val="008C5066"/>
    <w:rsid w:val="008C7D17"/>
    <w:rsid w:val="008D2B03"/>
    <w:rsid w:val="008D6BF5"/>
    <w:rsid w:val="008E3F7E"/>
    <w:rsid w:val="008E7722"/>
    <w:rsid w:val="008F3C18"/>
    <w:rsid w:val="008F64F6"/>
    <w:rsid w:val="009020F8"/>
    <w:rsid w:val="0090313A"/>
    <w:rsid w:val="009162D9"/>
    <w:rsid w:val="0092225A"/>
    <w:rsid w:val="009225EB"/>
    <w:rsid w:val="00930BA1"/>
    <w:rsid w:val="00931192"/>
    <w:rsid w:val="0093169E"/>
    <w:rsid w:val="00931D91"/>
    <w:rsid w:val="00941692"/>
    <w:rsid w:val="009505C9"/>
    <w:rsid w:val="0095228F"/>
    <w:rsid w:val="009643C0"/>
    <w:rsid w:val="00964827"/>
    <w:rsid w:val="0096722D"/>
    <w:rsid w:val="009842F7"/>
    <w:rsid w:val="009856E8"/>
    <w:rsid w:val="009864D5"/>
    <w:rsid w:val="0099088B"/>
    <w:rsid w:val="009C200D"/>
    <w:rsid w:val="009C4088"/>
    <w:rsid w:val="009D1DAE"/>
    <w:rsid w:val="009D2168"/>
    <w:rsid w:val="009D67F0"/>
    <w:rsid w:val="009D6C22"/>
    <w:rsid w:val="009E16C3"/>
    <w:rsid w:val="009E5A30"/>
    <w:rsid w:val="009E7709"/>
    <w:rsid w:val="009E7A2E"/>
    <w:rsid w:val="009E7D73"/>
    <w:rsid w:val="009F33A0"/>
    <w:rsid w:val="009F78C5"/>
    <w:rsid w:val="009F79F8"/>
    <w:rsid w:val="00A01103"/>
    <w:rsid w:val="00A01FD4"/>
    <w:rsid w:val="00A02D5B"/>
    <w:rsid w:val="00A05EDB"/>
    <w:rsid w:val="00A068F3"/>
    <w:rsid w:val="00A2225A"/>
    <w:rsid w:val="00A229A1"/>
    <w:rsid w:val="00A24533"/>
    <w:rsid w:val="00A30567"/>
    <w:rsid w:val="00A32464"/>
    <w:rsid w:val="00A34A2E"/>
    <w:rsid w:val="00A35292"/>
    <w:rsid w:val="00A35378"/>
    <w:rsid w:val="00A4041C"/>
    <w:rsid w:val="00A40978"/>
    <w:rsid w:val="00A4107B"/>
    <w:rsid w:val="00A63147"/>
    <w:rsid w:val="00A651C6"/>
    <w:rsid w:val="00A714E6"/>
    <w:rsid w:val="00A7600A"/>
    <w:rsid w:val="00A82B73"/>
    <w:rsid w:val="00A82CCF"/>
    <w:rsid w:val="00A97472"/>
    <w:rsid w:val="00A97AB4"/>
    <w:rsid w:val="00AA2DEA"/>
    <w:rsid w:val="00AA3E8E"/>
    <w:rsid w:val="00AA41BE"/>
    <w:rsid w:val="00AA66F7"/>
    <w:rsid w:val="00AB0C16"/>
    <w:rsid w:val="00AB4358"/>
    <w:rsid w:val="00AB6376"/>
    <w:rsid w:val="00AC39AA"/>
    <w:rsid w:val="00AC4156"/>
    <w:rsid w:val="00AC474C"/>
    <w:rsid w:val="00AD15CC"/>
    <w:rsid w:val="00AE25A7"/>
    <w:rsid w:val="00AE40CD"/>
    <w:rsid w:val="00AE6205"/>
    <w:rsid w:val="00AE70B6"/>
    <w:rsid w:val="00AE7F09"/>
    <w:rsid w:val="00AF4A51"/>
    <w:rsid w:val="00AF602D"/>
    <w:rsid w:val="00B04AF7"/>
    <w:rsid w:val="00B07922"/>
    <w:rsid w:val="00B258A2"/>
    <w:rsid w:val="00B26911"/>
    <w:rsid w:val="00B27EBD"/>
    <w:rsid w:val="00B3188C"/>
    <w:rsid w:val="00B3369F"/>
    <w:rsid w:val="00B415E4"/>
    <w:rsid w:val="00B43833"/>
    <w:rsid w:val="00B43E5C"/>
    <w:rsid w:val="00B5152E"/>
    <w:rsid w:val="00B5259C"/>
    <w:rsid w:val="00B533D8"/>
    <w:rsid w:val="00B55137"/>
    <w:rsid w:val="00B56861"/>
    <w:rsid w:val="00B570F4"/>
    <w:rsid w:val="00B6656D"/>
    <w:rsid w:val="00B701E2"/>
    <w:rsid w:val="00B72A28"/>
    <w:rsid w:val="00B73667"/>
    <w:rsid w:val="00B8612A"/>
    <w:rsid w:val="00B93FDF"/>
    <w:rsid w:val="00B96693"/>
    <w:rsid w:val="00B97D37"/>
    <w:rsid w:val="00BA05B0"/>
    <w:rsid w:val="00BA43CD"/>
    <w:rsid w:val="00BC0CA7"/>
    <w:rsid w:val="00BC3FFE"/>
    <w:rsid w:val="00BC5A2A"/>
    <w:rsid w:val="00BD796E"/>
    <w:rsid w:val="00BE4F99"/>
    <w:rsid w:val="00BE5C46"/>
    <w:rsid w:val="00BF4BF2"/>
    <w:rsid w:val="00BF72FD"/>
    <w:rsid w:val="00C01DBA"/>
    <w:rsid w:val="00C04B64"/>
    <w:rsid w:val="00C145A5"/>
    <w:rsid w:val="00C220A0"/>
    <w:rsid w:val="00C23FD6"/>
    <w:rsid w:val="00C24ED1"/>
    <w:rsid w:val="00C30053"/>
    <w:rsid w:val="00C34AC4"/>
    <w:rsid w:val="00C73D7B"/>
    <w:rsid w:val="00C77E8B"/>
    <w:rsid w:val="00C8224B"/>
    <w:rsid w:val="00C8516C"/>
    <w:rsid w:val="00C85FE7"/>
    <w:rsid w:val="00C86C4F"/>
    <w:rsid w:val="00C9047F"/>
    <w:rsid w:val="00C9161D"/>
    <w:rsid w:val="00C93703"/>
    <w:rsid w:val="00C956F8"/>
    <w:rsid w:val="00CA16E1"/>
    <w:rsid w:val="00CA1750"/>
    <w:rsid w:val="00CA3EF6"/>
    <w:rsid w:val="00CA41F2"/>
    <w:rsid w:val="00CB40BA"/>
    <w:rsid w:val="00CB5EED"/>
    <w:rsid w:val="00CC5274"/>
    <w:rsid w:val="00CD09F4"/>
    <w:rsid w:val="00CD4050"/>
    <w:rsid w:val="00CD5596"/>
    <w:rsid w:val="00CF1848"/>
    <w:rsid w:val="00CF32A1"/>
    <w:rsid w:val="00CF6C74"/>
    <w:rsid w:val="00D03187"/>
    <w:rsid w:val="00D06811"/>
    <w:rsid w:val="00D1065B"/>
    <w:rsid w:val="00D12044"/>
    <w:rsid w:val="00D14D15"/>
    <w:rsid w:val="00D15FEF"/>
    <w:rsid w:val="00D1743B"/>
    <w:rsid w:val="00D25DF3"/>
    <w:rsid w:val="00D2786B"/>
    <w:rsid w:val="00D30A79"/>
    <w:rsid w:val="00D314BE"/>
    <w:rsid w:val="00D33FE6"/>
    <w:rsid w:val="00D3570F"/>
    <w:rsid w:val="00D46737"/>
    <w:rsid w:val="00D469CA"/>
    <w:rsid w:val="00D516C1"/>
    <w:rsid w:val="00D535FC"/>
    <w:rsid w:val="00D53EE6"/>
    <w:rsid w:val="00D568BB"/>
    <w:rsid w:val="00D64D10"/>
    <w:rsid w:val="00D76A18"/>
    <w:rsid w:val="00D90259"/>
    <w:rsid w:val="00D92DE8"/>
    <w:rsid w:val="00D93956"/>
    <w:rsid w:val="00D93EE5"/>
    <w:rsid w:val="00D9661D"/>
    <w:rsid w:val="00DA117A"/>
    <w:rsid w:val="00DA1968"/>
    <w:rsid w:val="00DA1EB0"/>
    <w:rsid w:val="00DA6D46"/>
    <w:rsid w:val="00DB4BAD"/>
    <w:rsid w:val="00DC1E1F"/>
    <w:rsid w:val="00DC2E8E"/>
    <w:rsid w:val="00DD118C"/>
    <w:rsid w:val="00E01C00"/>
    <w:rsid w:val="00E041CD"/>
    <w:rsid w:val="00E11A4F"/>
    <w:rsid w:val="00E11B92"/>
    <w:rsid w:val="00E13898"/>
    <w:rsid w:val="00E14524"/>
    <w:rsid w:val="00E25AE1"/>
    <w:rsid w:val="00E339FF"/>
    <w:rsid w:val="00E41C47"/>
    <w:rsid w:val="00E452DA"/>
    <w:rsid w:val="00E6073F"/>
    <w:rsid w:val="00E63133"/>
    <w:rsid w:val="00E66235"/>
    <w:rsid w:val="00E70C3D"/>
    <w:rsid w:val="00E72313"/>
    <w:rsid w:val="00E80378"/>
    <w:rsid w:val="00E83492"/>
    <w:rsid w:val="00E838B2"/>
    <w:rsid w:val="00E83C24"/>
    <w:rsid w:val="00E84D13"/>
    <w:rsid w:val="00E919ED"/>
    <w:rsid w:val="00E9318D"/>
    <w:rsid w:val="00E956E0"/>
    <w:rsid w:val="00EA2091"/>
    <w:rsid w:val="00EA707F"/>
    <w:rsid w:val="00EB3055"/>
    <w:rsid w:val="00EC7BFC"/>
    <w:rsid w:val="00ED0023"/>
    <w:rsid w:val="00ED052F"/>
    <w:rsid w:val="00ED6027"/>
    <w:rsid w:val="00EE2137"/>
    <w:rsid w:val="00EE2C30"/>
    <w:rsid w:val="00EF17C6"/>
    <w:rsid w:val="00F003E4"/>
    <w:rsid w:val="00F010B4"/>
    <w:rsid w:val="00F01C64"/>
    <w:rsid w:val="00F0205A"/>
    <w:rsid w:val="00F10F9C"/>
    <w:rsid w:val="00F1726B"/>
    <w:rsid w:val="00F17804"/>
    <w:rsid w:val="00F22C9F"/>
    <w:rsid w:val="00F24F45"/>
    <w:rsid w:val="00F26FF9"/>
    <w:rsid w:val="00F34041"/>
    <w:rsid w:val="00F51489"/>
    <w:rsid w:val="00F547C4"/>
    <w:rsid w:val="00F563D8"/>
    <w:rsid w:val="00F57923"/>
    <w:rsid w:val="00F66872"/>
    <w:rsid w:val="00F721A6"/>
    <w:rsid w:val="00F73FFB"/>
    <w:rsid w:val="00F748E3"/>
    <w:rsid w:val="00F802A4"/>
    <w:rsid w:val="00F86051"/>
    <w:rsid w:val="00F910FF"/>
    <w:rsid w:val="00F92A52"/>
    <w:rsid w:val="00F94774"/>
    <w:rsid w:val="00F951CD"/>
    <w:rsid w:val="00F9542F"/>
    <w:rsid w:val="00FA696A"/>
    <w:rsid w:val="00FB295F"/>
    <w:rsid w:val="00FB5A40"/>
    <w:rsid w:val="00FC4B32"/>
    <w:rsid w:val="00FC53DB"/>
    <w:rsid w:val="00FD3955"/>
    <w:rsid w:val="00FD3A40"/>
    <w:rsid w:val="00FE5753"/>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gsana New" w:hAnsi="Times New Roman" w:cs="Courier New"/>
        <w:lang w:val="es-UY" w:eastAsia="es-UY"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CharChar11"/>
    <w:qFormat/>
    <w:rsid w:val="009D1DAE"/>
    <w:pPr>
      <w:jc w:val="both"/>
    </w:pPr>
    <w:rPr>
      <w:rFonts w:cs="Times New Roman"/>
      <w:snapToGrid w:val="0"/>
      <w:sz w:val="22"/>
      <w:szCs w:val="24"/>
      <w:lang w:val="en-GB" w:eastAsia="es-ES"/>
    </w:rPr>
  </w:style>
  <w:style w:type="paragraph" w:styleId="Heading1">
    <w:name w:val="heading 1"/>
    <w:basedOn w:val="Normal"/>
    <w:next w:val="Heading2"/>
    <w:qFormat/>
    <w:rsid w:val="009D1DAE"/>
    <w:pPr>
      <w:keepNext/>
      <w:tabs>
        <w:tab w:val="left" w:pos="720"/>
      </w:tabs>
      <w:spacing w:before="240" w:after="120"/>
      <w:jc w:val="center"/>
      <w:outlineLvl w:val="0"/>
    </w:pPr>
    <w:rPr>
      <w:b/>
      <w:caps/>
    </w:rPr>
  </w:style>
  <w:style w:type="paragraph" w:styleId="Heading2">
    <w:name w:val="heading 2"/>
    <w:basedOn w:val="Normal"/>
    <w:next w:val="Normal"/>
    <w:link w:val="PlaceholderText"/>
    <w:qFormat/>
    <w:rsid w:val="009D1DAE"/>
    <w:pPr>
      <w:keepNext/>
      <w:tabs>
        <w:tab w:val="left" w:pos="720"/>
      </w:tabs>
      <w:spacing w:before="120" w:after="120"/>
      <w:jc w:val="center"/>
      <w:outlineLvl w:val="1"/>
    </w:pPr>
    <w:rPr>
      <w:b/>
      <w:bCs/>
      <w:iCs/>
    </w:rPr>
  </w:style>
  <w:style w:type="paragraph" w:styleId="Heading3">
    <w:name w:val="heading 3"/>
    <w:basedOn w:val="Normal"/>
    <w:next w:val="Normal"/>
    <w:qFormat/>
    <w:rsid w:val="009D1DAE"/>
    <w:pPr>
      <w:keepNext/>
      <w:tabs>
        <w:tab w:val="left" w:pos="567"/>
      </w:tabs>
      <w:spacing w:before="120" w:after="120"/>
      <w:jc w:val="center"/>
      <w:outlineLvl w:val="2"/>
    </w:pPr>
    <w:rPr>
      <w:i/>
      <w:iCs/>
    </w:rPr>
  </w:style>
  <w:style w:type="paragraph" w:styleId="Heading4">
    <w:name w:val="heading 4"/>
    <w:basedOn w:val="Normal"/>
    <w:qFormat/>
    <w:rsid w:val="009D1DAE"/>
    <w:pPr>
      <w:keepNext/>
      <w:spacing w:before="120" w:after="120"/>
      <w:outlineLvl w:val="3"/>
    </w:pPr>
    <w:rPr>
      <w:rFonts w:ascii="Times New Roman Bold" w:eastAsia="Times New Roman" w:hAnsi="Times New Roman Bold" w:cs="Arial"/>
      <w:b/>
      <w:bCs/>
      <w:i/>
    </w:rPr>
  </w:style>
  <w:style w:type="paragraph" w:styleId="Heading5">
    <w:name w:val="heading 5"/>
    <w:basedOn w:val="Normal"/>
    <w:next w:val="Normal"/>
    <w:qFormat/>
    <w:rsid w:val="009D1DAE"/>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rsid w:val="009D1DAE"/>
    <w:pPr>
      <w:keepNext/>
      <w:spacing w:after="240" w:line="240" w:lineRule="exact"/>
      <w:ind w:left="720"/>
      <w:outlineLvl w:val="5"/>
    </w:pPr>
    <w:rPr>
      <w:u w:val="single"/>
    </w:rPr>
  </w:style>
  <w:style w:type="paragraph" w:styleId="Heading7">
    <w:name w:val="heading 7"/>
    <w:basedOn w:val="Normal"/>
    <w:next w:val="Normal"/>
    <w:qFormat/>
    <w:rsid w:val="009D1DAE"/>
    <w:pPr>
      <w:keepNext/>
      <w:jc w:val="right"/>
      <w:outlineLvl w:val="6"/>
    </w:pPr>
    <w:rPr>
      <w:b/>
      <w:sz w:val="28"/>
    </w:rPr>
  </w:style>
  <w:style w:type="paragraph" w:styleId="Heading8">
    <w:name w:val="heading 8"/>
    <w:basedOn w:val="Normal"/>
    <w:next w:val="Normal"/>
    <w:qFormat/>
    <w:rsid w:val="009D1DAE"/>
    <w:pPr>
      <w:keepNext/>
      <w:jc w:val="right"/>
      <w:outlineLvl w:val="7"/>
    </w:pPr>
    <w:rPr>
      <w:b/>
      <w:sz w:val="32"/>
    </w:rPr>
  </w:style>
  <w:style w:type="paragraph" w:styleId="Heading9">
    <w:name w:val="heading 9"/>
    <w:basedOn w:val="Normal"/>
    <w:next w:val="Normal"/>
    <w:qFormat/>
    <w:rsid w:val="009D1DAE"/>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1DAE"/>
    <w:rPr>
      <w:rFonts w:eastAsia="MS Mincho" w:cs="Arial"/>
      <w:snapToGrid w:val="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9D1DAE"/>
    <w:rPr>
      <w:sz w:val="18"/>
      <w:szCs w:val="18"/>
    </w:rPr>
  </w:style>
  <w:style w:type="character" w:customStyle="1" w:styleId="CharChar9">
    <w:name w:val="Char Char9"/>
    <w:basedOn w:val="DefaultParagraphFont"/>
    <w:semiHidden/>
    <w:locked/>
    <w:rsid w:val="009D1DAE"/>
    <w:rPr>
      <w:rFonts w:ascii="Times New Roman" w:hAnsi="Times New Roman" w:cs="Times New Roman"/>
      <w:sz w:val="18"/>
      <w:szCs w:val="18"/>
      <w:lang w:val="en-US"/>
    </w:rPr>
  </w:style>
  <w:style w:type="character" w:styleId="PlaceholderText">
    <w:name w:val="Placeholder Text"/>
    <w:aliases w:val="Heading 2 Char"/>
    <w:basedOn w:val="DefaultParagraphFont"/>
    <w:link w:val="Heading2"/>
    <w:semiHidden/>
    <w:rsid w:val="009D1DAE"/>
    <w:rPr>
      <w:rFonts w:cs="Times New Roman"/>
      <w:color w:val="808080"/>
    </w:rPr>
  </w:style>
  <w:style w:type="paragraph" w:styleId="Header">
    <w:name w:val="header"/>
    <w:basedOn w:val="Normal"/>
    <w:rsid w:val="009D1DAE"/>
    <w:pPr>
      <w:tabs>
        <w:tab w:val="center" w:pos="4320"/>
        <w:tab w:val="right" w:pos="8640"/>
      </w:tabs>
    </w:pPr>
  </w:style>
  <w:style w:type="character" w:customStyle="1" w:styleId="CharChar8">
    <w:name w:val="Char Char8"/>
    <w:basedOn w:val="DefaultParagraphFont"/>
    <w:locked/>
    <w:rsid w:val="009D1DAE"/>
    <w:rPr>
      <w:rFonts w:ascii="Times New Roman" w:eastAsia="Times New Roman" w:hAnsi="Times New Roman" w:cs="Times New Roman"/>
      <w:sz w:val="22"/>
      <w:lang w:val="en-GB"/>
    </w:rPr>
  </w:style>
  <w:style w:type="paragraph" w:styleId="Footer">
    <w:name w:val="footer"/>
    <w:basedOn w:val="Normal"/>
    <w:rsid w:val="009D1DAE"/>
    <w:pPr>
      <w:tabs>
        <w:tab w:val="center" w:pos="4320"/>
        <w:tab w:val="right" w:pos="8640"/>
      </w:tabs>
      <w:ind w:firstLine="720"/>
      <w:jc w:val="right"/>
    </w:pPr>
  </w:style>
  <w:style w:type="character" w:customStyle="1" w:styleId="CharChar7">
    <w:name w:val="Char Char7"/>
    <w:basedOn w:val="DefaultParagraphFont"/>
    <w:locked/>
    <w:rsid w:val="009D1DAE"/>
    <w:rPr>
      <w:rFonts w:ascii="Times New Roman" w:eastAsia="Times New Roman" w:hAnsi="Times New Roman" w:cs="Times New Roman"/>
      <w:sz w:val="22"/>
      <w:lang w:val="en-GB"/>
    </w:rPr>
  </w:style>
  <w:style w:type="paragraph" w:customStyle="1" w:styleId="meetingname">
    <w:name w:val="meeting name"/>
    <w:basedOn w:val="Normal"/>
    <w:rsid w:val="009D1DAE"/>
    <w:pPr>
      <w:ind w:left="142" w:right="4218" w:hanging="142"/>
    </w:pPr>
    <w:rPr>
      <w:caps/>
      <w:szCs w:val="22"/>
    </w:rPr>
  </w:style>
  <w:style w:type="paragraph" w:styleId="Title">
    <w:name w:val="Title"/>
    <w:basedOn w:val="Normal"/>
    <w:next w:val="Normal"/>
    <w:qFormat/>
    <w:rsid w:val="009D1DAE"/>
    <w:pPr>
      <w:pBdr>
        <w:bottom w:val="single" w:sz="8" w:space="4" w:color="4F81BD"/>
      </w:pBdr>
      <w:spacing w:after="300"/>
      <w:contextualSpacing/>
    </w:pPr>
    <w:rPr>
      <w:rFonts w:eastAsia="MS Gothic"/>
      <w:color w:val="17365D"/>
      <w:spacing w:val="5"/>
      <w:kern w:val="28"/>
      <w:sz w:val="52"/>
      <w:szCs w:val="52"/>
    </w:rPr>
  </w:style>
  <w:style w:type="character" w:customStyle="1" w:styleId="CharChar6">
    <w:name w:val="Char Char6"/>
    <w:basedOn w:val="DefaultParagraphFont"/>
    <w:locked/>
    <w:rsid w:val="009D1DAE"/>
    <w:rPr>
      <w:rFonts w:ascii="Times New Roman" w:eastAsia="MS Gothic" w:hAnsi="Times New Roman" w:cs="Times New Roman"/>
      <w:color w:val="17365D"/>
      <w:spacing w:val="5"/>
      <w:kern w:val="28"/>
      <w:sz w:val="52"/>
      <w:szCs w:val="52"/>
      <w:lang w:val="en-US"/>
    </w:rPr>
  </w:style>
  <w:style w:type="paragraph" w:styleId="Subtitle">
    <w:name w:val="Subtitle"/>
    <w:basedOn w:val="Normal"/>
    <w:next w:val="Normal"/>
    <w:qFormat/>
    <w:rsid w:val="009D1DAE"/>
    <w:pPr>
      <w:numPr>
        <w:ilvl w:val="1"/>
      </w:numPr>
    </w:pPr>
    <w:rPr>
      <w:rFonts w:eastAsia="MS Gothic"/>
      <w:i/>
      <w:iCs/>
      <w:color w:val="4F81BD"/>
      <w:spacing w:val="15"/>
      <w:sz w:val="24"/>
    </w:rPr>
  </w:style>
  <w:style w:type="character" w:customStyle="1" w:styleId="CommentSubjectChar">
    <w:name w:val="Comment Subject Char"/>
    <w:basedOn w:val="DefaultParagraphFont"/>
    <w:link w:val="CommentSubject"/>
    <w:locked/>
    <w:rsid w:val="009D1DAE"/>
    <w:rPr>
      <w:rFonts w:ascii="Times New Roman" w:eastAsia="MS Gothic" w:hAnsi="Times New Roman" w:cs="Times New Roman"/>
      <w:i/>
      <w:iCs/>
      <w:color w:val="4F81BD"/>
      <w:spacing w:val="15"/>
      <w:lang w:val="en-US"/>
    </w:rPr>
  </w:style>
  <w:style w:type="character" w:customStyle="1" w:styleId="CharChar18">
    <w:name w:val="Char Char18"/>
    <w:basedOn w:val="DefaultParagraphFont"/>
    <w:locked/>
    <w:rsid w:val="009D1DAE"/>
    <w:rPr>
      <w:rFonts w:ascii="Times New Roman" w:eastAsia="Times New Roman" w:hAnsi="Times New Roman" w:cs="Times New Roman"/>
      <w:b/>
      <w:caps/>
      <w:sz w:val="22"/>
      <w:lang w:val="en-GB"/>
    </w:rPr>
  </w:style>
  <w:style w:type="paragraph" w:styleId="BodyText">
    <w:name w:val="Body Text"/>
    <w:basedOn w:val="Normal"/>
    <w:rsid w:val="009D1DAE"/>
    <w:pPr>
      <w:spacing w:before="120" w:after="120"/>
      <w:ind w:firstLine="720"/>
    </w:pPr>
    <w:rPr>
      <w:iCs/>
    </w:rPr>
  </w:style>
  <w:style w:type="character" w:customStyle="1" w:styleId="CharChar4">
    <w:name w:val="Char Char4"/>
    <w:basedOn w:val="DefaultParagraphFont"/>
    <w:locked/>
    <w:rsid w:val="009D1DAE"/>
    <w:rPr>
      <w:rFonts w:ascii="Times New Roman" w:eastAsia="Times New Roman" w:hAnsi="Times New Roman" w:cs="Times New Roman"/>
      <w:iCs/>
      <w:sz w:val="22"/>
      <w:lang w:val="en-GB"/>
    </w:rPr>
  </w:style>
  <w:style w:type="paragraph" w:styleId="BodyTextIndent">
    <w:name w:val="Body Text Indent"/>
    <w:basedOn w:val="Normal"/>
    <w:rsid w:val="009D1DAE"/>
    <w:pPr>
      <w:spacing w:before="120" w:after="120"/>
      <w:ind w:left="1440" w:hanging="720"/>
      <w:jc w:val="left"/>
    </w:pPr>
  </w:style>
  <w:style w:type="character" w:customStyle="1" w:styleId="CharChar3">
    <w:name w:val="Char Char3"/>
    <w:basedOn w:val="DefaultParagraphFont"/>
    <w:locked/>
    <w:rsid w:val="009D1DAE"/>
    <w:rPr>
      <w:rFonts w:ascii="Times New Roman" w:eastAsia="Times New Roman" w:hAnsi="Times New Roman" w:cs="Times New Roman"/>
      <w:sz w:val="22"/>
      <w:lang w:val="en-GB"/>
    </w:rPr>
  </w:style>
  <w:style w:type="character" w:styleId="CommentReference">
    <w:name w:val="annotation reference"/>
    <w:basedOn w:val="DefaultParagraphFont"/>
    <w:semiHidden/>
    <w:rsid w:val="009D1DAE"/>
    <w:rPr>
      <w:sz w:val="16"/>
    </w:rPr>
  </w:style>
  <w:style w:type="paragraph" w:styleId="CommentText">
    <w:name w:val="annotation text"/>
    <w:basedOn w:val="Normal"/>
    <w:semiHidden/>
    <w:rsid w:val="009D1DAE"/>
    <w:pPr>
      <w:spacing w:after="120" w:line="240" w:lineRule="exact"/>
    </w:pPr>
  </w:style>
  <w:style w:type="character" w:customStyle="1" w:styleId="CharChar2">
    <w:name w:val="Char Char2"/>
    <w:basedOn w:val="DefaultParagraphFont"/>
    <w:semiHidden/>
    <w:locked/>
    <w:rsid w:val="009D1DAE"/>
    <w:rPr>
      <w:rFonts w:ascii="Times New Roman" w:eastAsia="Times New Roman" w:hAnsi="Times New Roman" w:cs="Times New Roman"/>
      <w:sz w:val="22"/>
      <w:lang w:val="en-GB"/>
    </w:rPr>
  </w:style>
  <w:style w:type="paragraph" w:customStyle="1" w:styleId="Cornernotation">
    <w:name w:val="Corner notation"/>
    <w:basedOn w:val="Normal"/>
    <w:rsid w:val="009D1DAE"/>
    <w:pPr>
      <w:ind w:left="170" w:right="3119" w:hanging="170"/>
      <w:jc w:val="left"/>
    </w:pPr>
  </w:style>
  <w:style w:type="character" w:styleId="EndnoteReference">
    <w:name w:val="endnote reference"/>
    <w:basedOn w:val="DefaultParagraphFont"/>
    <w:semiHidden/>
    <w:rsid w:val="009D1DAE"/>
    <w:rPr>
      <w:vertAlign w:val="superscript"/>
    </w:rPr>
  </w:style>
  <w:style w:type="paragraph" w:styleId="EndnoteText">
    <w:name w:val="endnote text"/>
    <w:basedOn w:val="Normal"/>
    <w:semiHidden/>
    <w:rsid w:val="009D1DAE"/>
    <w:pPr>
      <w:widowControl w:val="0"/>
      <w:tabs>
        <w:tab w:val="left" w:pos="-720"/>
      </w:tabs>
      <w:suppressAutoHyphens/>
    </w:pPr>
    <w:rPr>
      <w:rFonts w:ascii="Courier New" w:hAnsi="Courier New"/>
    </w:rPr>
  </w:style>
  <w:style w:type="character" w:customStyle="1" w:styleId="CharChar1">
    <w:name w:val="Char Char1"/>
    <w:basedOn w:val="DefaultParagraphFont"/>
    <w:semiHidden/>
    <w:locked/>
    <w:rsid w:val="009D1DAE"/>
    <w:rPr>
      <w:rFonts w:ascii="Courier New" w:eastAsia="Times New Roman" w:hAnsi="Courier New" w:cs="Times New Roman"/>
      <w:sz w:val="22"/>
      <w:lang w:val="en-GB"/>
    </w:rPr>
  </w:style>
  <w:style w:type="character" w:styleId="FollowedHyperlink">
    <w:name w:val="FollowedHyperlink"/>
    <w:basedOn w:val="DefaultParagraphFont"/>
    <w:rsid w:val="009D1DAE"/>
    <w:rPr>
      <w:color w:val="800080"/>
      <w:u w:val="single"/>
    </w:rPr>
  </w:style>
  <w:style w:type="character" w:styleId="FootnoteReference">
    <w:name w:val="footnote reference"/>
    <w:aliases w:val="number Char,Footnote Reference Superscript Char,-E Fußnotenzeichen Char,(Diplomarbeit FZ) Char,(Diplomarbeit FZ)1 Char,(Diplomarbeit FZ)2 Char,(Diplomarbeit FZ)3 Char,(Diplomarbeit FZ)4 Char,(Diplomarbeit FZ)5 Char"/>
    <w:basedOn w:val="DefaultParagraphFont"/>
    <w:locked/>
    <w:rsid w:val="009D1DAE"/>
    <w:rPr>
      <w:sz w:val="22"/>
      <w:u w:val="none"/>
      <w:vertAlign w:val="superscript"/>
    </w:rPr>
  </w:style>
  <w:style w:type="paragraph" w:styleId="FootnoteText">
    <w:name w:val="footnote text"/>
    <w:aliases w:val="Geneva 9,Font: Geneva 9,Boston 10,f,ft,Fotnotstext Char,ft Char,single space,FOOTNOTES,ADB,single space1,footnote text1,FOOTNOTES1,fn1,ADB1,single space2,footnote text2,FOOTNOTES2,fn2,ADB2,single space3,footnote text3,fn3,fn"/>
    <w:basedOn w:val="Normal"/>
    <w:link w:val="FootnoteTextChar"/>
    <w:rsid w:val="009D1DAE"/>
    <w:pPr>
      <w:keepLines/>
      <w:spacing w:after="60"/>
      <w:ind w:firstLine="720"/>
    </w:pPr>
    <w:rPr>
      <w:sz w:val="18"/>
    </w:rPr>
  </w:style>
  <w:style w:type="character" w:customStyle="1" w:styleId="Geneva9Char">
    <w:name w:val="Geneva 9 Char"/>
    <w:aliases w:val="Font: Geneva 9 Char,Boston 10 Char,f Char,ft Char1,Fotnotstext Char Char,ft Char Char,single space Char,footnote text Char,FOOTNOTES Char,ADB Char,single space1 Char,footnote text1 Char,FOOTNOTES1 Char,fn1 Char,ADB1 Char,single space2 Cha"/>
    <w:basedOn w:val="DefaultParagraphFont"/>
    <w:locked/>
    <w:rsid w:val="009D1DAE"/>
    <w:rPr>
      <w:rFonts w:ascii="Times New Roman" w:eastAsia="Times New Roman" w:hAnsi="Times New Roman" w:cs="Times New Roman"/>
      <w:sz w:val="18"/>
      <w:lang w:val="en-GB"/>
    </w:rPr>
  </w:style>
  <w:style w:type="paragraph" w:customStyle="1" w:styleId="HEADING">
    <w:name w:val="HEADING"/>
    <w:basedOn w:val="Normal"/>
    <w:rsid w:val="009D1DAE"/>
    <w:pPr>
      <w:keepNext/>
      <w:spacing w:before="240" w:after="120"/>
      <w:jc w:val="center"/>
    </w:pPr>
    <w:rPr>
      <w:b/>
      <w:bCs/>
      <w:caps/>
    </w:rPr>
  </w:style>
  <w:style w:type="character" w:customStyle="1" w:styleId="CharChar17">
    <w:name w:val="Char Char17"/>
    <w:basedOn w:val="DefaultParagraphFont"/>
    <w:locked/>
    <w:rsid w:val="009D1DAE"/>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9D1DAE"/>
  </w:style>
  <w:style w:type="paragraph" w:customStyle="1" w:styleId="Heading1longmultiline">
    <w:name w:val="Heading 1 (long multiline)"/>
    <w:basedOn w:val="Heading1"/>
    <w:rsid w:val="009D1DAE"/>
    <w:pPr>
      <w:ind w:left="1843" w:hanging="1134"/>
      <w:jc w:val="left"/>
    </w:pPr>
  </w:style>
  <w:style w:type="paragraph" w:customStyle="1" w:styleId="Heading1multiline">
    <w:name w:val="Heading 1 (multiline)"/>
    <w:basedOn w:val="Heading1"/>
    <w:rsid w:val="009D1DAE"/>
    <w:pPr>
      <w:ind w:left="1843" w:right="996" w:hanging="567"/>
      <w:jc w:val="left"/>
    </w:pPr>
  </w:style>
  <w:style w:type="paragraph" w:customStyle="1" w:styleId="Heading2multiline">
    <w:name w:val="Heading 2 (multiline)"/>
    <w:basedOn w:val="Heading1"/>
    <w:next w:val="Normal"/>
    <w:rsid w:val="009D1DAE"/>
    <w:pPr>
      <w:spacing w:before="120"/>
      <w:ind w:left="1843" w:right="998" w:hanging="567"/>
      <w:jc w:val="left"/>
    </w:pPr>
    <w:rPr>
      <w:i/>
      <w:iCs/>
      <w:caps w:val="0"/>
    </w:rPr>
  </w:style>
  <w:style w:type="paragraph" w:customStyle="1" w:styleId="Heading2longmultiline">
    <w:name w:val="Heading 2 (long multiline)"/>
    <w:basedOn w:val="Heading2multiline"/>
    <w:rsid w:val="009D1DAE"/>
    <w:pPr>
      <w:ind w:left="2127" w:hanging="1276"/>
    </w:pPr>
  </w:style>
  <w:style w:type="character" w:customStyle="1" w:styleId="CharChar16">
    <w:name w:val="Char Char16"/>
    <w:basedOn w:val="DefaultParagraphFont"/>
    <w:locked/>
    <w:rsid w:val="009D1DAE"/>
    <w:rPr>
      <w:rFonts w:ascii="Times New Roman" w:eastAsia="Times New Roman" w:hAnsi="Times New Roman" w:cs="Times New Roman"/>
      <w:i/>
      <w:iCs/>
      <w:sz w:val="22"/>
      <w:lang w:val="en-GB"/>
    </w:rPr>
  </w:style>
  <w:style w:type="paragraph" w:customStyle="1" w:styleId="heading2notforTOC">
    <w:name w:val="heading 2 not for TOC"/>
    <w:basedOn w:val="Heading3"/>
    <w:rsid w:val="009D1DAE"/>
  </w:style>
  <w:style w:type="paragraph" w:customStyle="1" w:styleId="Heading3multiline">
    <w:name w:val="Heading 3 (multiline)"/>
    <w:basedOn w:val="Heading3"/>
    <w:next w:val="Normal"/>
    <w:rsid w:val="009D1DAE"/>
    <w:pPr>
      <w:ind w:left="1418" w:hanging="425"/>
      <w:jc w:val="left"/>
    </w:pPr>
  </w:style>
  <w:style w:type="character" w:customStyle="1" w:styleId="CharChar15">
    <w:name w:val="Char Char15"/>
    <w:basedOn w:val="DefaultParagraphFont"/>
    <w:locked/>
    <w:rsid w:val="009D1DAE"/>
    <w:rPr>
      <w:rFonts w:ascii="Times New Roman Bold" w:eastAsia="Times New Roman" w:hAnsi="Times New Roman Bold" w:cs="Arial"/>
      <w:b/>
      <w:bCs/>
      <w:i/>
      <w:sz w:val="22"/>
      <w:lang w:val="en-GB"/>
    </w:rPr>
  </w:style>
  <w:style w:type="paragraph" w:customStyle="1" w:styleId="Heading4indent">
    <w:name w:val="Heading 4 indent"/>
    <w:basedOn w:val="Heading4"/>
    <w:rsid w:val="009D1DAE"/>
    <w:pPr>
      <w:ind w:left="720"/>
      <w:outlineLvl w:val="9"/>
    </w:pPr>
    <w:rPr>
      <w:rFonts w:ascii="Times New Roman" w:hAnsi="Times New Roman"/>
    </w:rPr>
  </w:style>
  <w:style w:type="character" w:customStyle="1" w:styleId="CharChar14">
    <w:name w:val="Char Char14"/>
    <w:basedOn w:val="DefaultParagraphFont"/>
    <w:locked/>
    <w:rsid w:val="009D1DAE"/>
    <w:rPr>
      <w:rFonts w:cs="Times New Roman"/>
      <w:bCs/>
      <w:i/>
      <w:sz w:val="26"/>
      <w:szCs w:val="26"/>
      <w:lang w:val="en-CA" w:bidi="ar-SA"/>
    </w:rPr>
  </w:style>
  <w:style w:type="character" w:customStyle="1" w:styleId="CharChar13">
    <w:name w:val="Char Char13"/>
    <w:basedOn w:val="DefaultParagraphFont"/>
    <w:locked/>
    <w:rsid w:val="009D1DAE"/>
    <w:rPr>
      <w:rFonts w:ascii="Times New Roman" w:eastAsia="Times New Roman" w:hAnsi="Times New Roman" w:cs="Times New Roman"/>
      <w:sz w:val="22"/>
      <w:u w:val="single"/>
      <w:lang w:val="en-GB"/>
    </w:rPr>
  </w:style>
  <w:style w:type="character" w:customStyle="1" w:styleId="CharChar12">
    <w:name w:val="Char Char12"/>
    <w:basedOn w:val="DefaultParagraphFont"/>
    <w:locked/>
    <w:rsid w:val="009D1DAE"/>
    <w:rPr>
      <w:rFonts w:ascii="Times New Roman" w:eastAsia="Times New Roman" w:hAnsi="Times New Roman" w:cs="Times New Roman"/>
      <w:b/>
      <w:sz w:val="28"/>
      <w:lang w:val="en-GB"/>
    </w:rPr>
  </w:style>
  <w:style w:type="character" w:customStyle="1" w:styleId="CharChar11">
    <w:name w:val="Char Char11"/>
    <w:basedOn w:val="DefaultParagraphFont"/>
    <w:locked/>
    <w:rsid w:val="009D1DAE"/>
    <w:rPr>
      <w:rFonts w:ascii="Times New Roman" w:eastAsia="Times New Roman" w:hAnsi="Times New Roman" w:cs="Times New Roman"/>
      <w:b/>
      <w:sz w:val="32"/>
      <w:lang w:val="en-GB"/>
    </w:rPr>
  </w:style>
  <w:style w:type="character" w:customStyle="1" w:styleId="CharChar10">
    <w:name w:val="Char Char10"/>
    <w:basedOn w:val="DefaultParagraphFont"/>
    <w:locked/>
    <w:rsid w:val="009D1DAE"/>
    <w:rPr>
      <w:rFonts w:ascii="Times New Roman" w:eastAsia="Times New Roman" w:hAnsi="Times New Roman" w:cs="Times New Roman"/>
      <w:i/>
      <w:iCs/>
      <w:sz w:val="22"/>
      <w:lang w:val="en-GB"/>
    </w:rPr>
  </w:style>
  <w:style w:type="character" w:styleId="PageNumber">
    <w:name w:val="page number"/>
    <w:basedOn w:val="DefaultParagraphFont"/>
    <w:rsid w:val="009D1DAE"/>
    <w:rPr>
      <w:rFonts w:ascii="Times New Roman" w:hAnsi="Times New Roman"/>
      <w:sz w:val="22"/>
    </w:rPr>
  </w:style>
  <w:style w:type="paragraph" w:customStyle="1" w:styleId="Para10">
    <w:name w:val="Para1"/>
    <w:basedOn w:val="Normal"/>
    <w:rsid w:val="009D1DAE"/>
    <w:pPr>
      <w:spacing w:before="120" w:after="120"/>
    </w:pPr>
    <w:rPr>
      <w:snapToGrid/>
      <w:szCs w:val="18"/>
    </w:rPr>
  </w:style>
  <w:style w:type="paragraph" w:customStyle="1" w:styleId="Para2">
    <w:name w:val="Para2"/>
    <w:basedOn w:val="Para10"/>
    <w:rsid w:val="009D1DAE"/>
    <w:pPr>
      <w:autoSpaceDE w:val="0"/>
      <w:autoSpaceDN w:val="0"/>
    </w:pPr>
  </w:style>
  <w:style w:type="paragraph" w:customStyle="1" w:styleId="Para3">
    <w:name w:val="Para3"/>
    <w:basedOn w:val="Normal"/>
    <w:rsid w:val="009D1DAE"/>
    <w:pPr>
      <w:numPr>
        <w:ilvl w:val="3"/>
        <w:numId w:val="2"/>
      </w:numPr>
      <w:tabs>
        <w:tab w:val="left" w:pos="1980"/>
      </w:tabs>
      <w:spacing w:before="80" w:after="80"/>
    </w:pPr>
    <w:rPr>
      <w:szCs w:val="20"/>
    </w:rPr>
  </w:style>
  <w:style w:type="paragraph" w:customStyle="1" w:styleId="para4">
    <w:name w:val="para4"/>
    <w:basedOn w:val="Normal"/>
    <w:rsid w:val="009D1DAE"/>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9D1DAE"/>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rsid w:val="009D1DAE"/>
    <w:pPr>
      <w:spacing w:before="120" w:after="120"/>
      <w:ind w:left="720" w:right="720"/>
    </w:pPr>
    <w:rPr>
      <w:bCs/>
    </w:rPr>
  </w:style>
  <w:style w:type="paragraph" w:customStyle="1" w:styleId="recommendationheader">
    <w:name w:val="recommendation header"/>
    <w:basedOn w:val="Heading2"/>
    <w:rsid w:val="009D1DAE"/>
  </w:style>
  <w:style w:type="paragraph" w:customStyle="1" w:styleId="recommendationheaderlong">
    <w:name w:val="recommendation header long"/>
    <w:basedOn w:val="Heading2longmultiline"/>
    <w:rsid w:val="009D1DAE"/>
  </w:style>
  <w:style w:type="paragraph" w:customStyle="1" w:styleId="reference">
    <w:name w:val="reference"/>
    <w:basedOn w:val="Heading9"/>
    <w:rsid w:val="009D1DAE"/>
    <w:rPr>
      <w:i w:val="0"/>
      <w:sz w:val="18"/>
    </w:rPr>
  </w:style>
  <w:style w:type="character" w:customStyle="1" w:styleId="StyleFootnoteReferenceNounderline">
    <w:name w:val="Style Footnote Reference + No underline"/>
    <w:rsid w:val="009D1DAE"/>
    <w:rPr>
      <w:sz w:val="18"/>
      <w:u w:val="none"/>
      <w:vertAlign w:val="baseline"/>
    </w:rPr>
  </w:style>
  <w:style w:type="paragraph" w:customStyle="1" w:styleId="tabletitle">
    <w:name w:val="table title"/>
    <w:basedOn w:val="Heading2"/>
    <w:rsid w:val="009D1DAE"/>
    <w:pPr>
      <w:jc w:val="left"/>
      <w:outlineLvl w:val="9"/>
    </w:pPr>
    <w:rPr>
      <w:i/>
    </w:rPr>
  </w:style>
  <w:style w:type="paragraph" w:styleId="TOAHeading">
    <w:name w:val="toa heading"/>
    <w:basedOn w:val="Normal"/>
    <w:next w:val="Normal"/>
    <w:semiHidden/>
    <w:rsid w:val="009D1DAE"/>
    <w:pPr>
      <w:spacing w:before="120"/>
    </w:pPr>
    <w:rPr>
      <w:rFonts w:cs="Arial"/>
      <w:b/>
      <w:bCs/>
      <w:sz w:val="24"/>
    </w:rPr>
  </w:style>
  <w:style w:type="paragraph" w:styleId="TOC1">
    <w:name w:val="toc 1"/>
    <w:basedOn w:val="Normal"/>
    <w:next w:val="Normal"/>
    <w:autoRedefine/>
    <w:semiHidden/>
    <w:rsid w:val="009D1DAE"/>
    <w:pPr>
      <w:ind w:left="720" w:hanging="720"/>
    </w:pPr>
    <w:rPr>
      <w:caps/>
    </w:rPr>
  </w:style>
  <w:style w:type="paragraph" w:styleId="TOC2">
    <w:name w:val="toc 2"/>
    <w:basedOn w:val="Normal"/>
    <w:next w:val="Normal"/>
    <w:autoRedefine/>
    <w:semiHidden/>
    <w:rsid w:val="009D1DAE"/>
    <w:pPr>
      <w:tabs>
        <w:tab w:val="right" w:leader="dot" w:pos="9356"/>
      </w:tabs>
      <w:ind w:left="1440" w:hanging="720"/>
    </w:pPr>
    <w:rPr>
      <w:noProof/>
      <w:szCs w:val="22"/>
      <w:lang w:val="es-ES"/>
    </w:rPr>
  </w:style>
  <w:style w:type="paragraph" w:styleId="TOC3">
    <w:name w:val="toc 3"/>
    <w:basedOn w:val="Normal"/>
    <w:next w:val="Normal"/>
    <w:autoRedefine/>
    <w:semiHidden/>
    <w:rsid w:val="009D1DAE"/>
    <w:pPr>
      <w:ind w:left="2160" w:hanging="720"/>
    </w:pPr>
  </w:style>
  <w:style w:type="paragraph" w:styleId="TOC4">
    <w:name w:val="toc 4"/>
    <w:basedOn w:val="Normal"/>
    <w:next w:val="Normal"/>
    <w:autoRedefine/>
    <w:semiHidden/>
    <w:rsid w:val="009D1DAE"/>
    <w:pPr>
      <w:spacing w:before="120" w:after="120"/>
      <w:ind w:left="660"/>
      <w:jc w:val="left"/>
    </w:pPr>
  </w:style>
  <w:style w:type="paragraph" w:styleId="TOC5">
    <w:name w:val="toc 5"/>
    <w:basedOn w:val="Normal"/>
    <w:next w:val="Normal"/>
    <w:autoRedefine/>
    <w:semiHidden/>
    <w:rsid w:val="009D1DAE"/>
    <w:pPr>
      <w:spacing w:before="120" w:after="120"/>
      <w:ind w:left="880"/>
      <w:jc w:val="left"/>
    </w:pPr>
  </w:style>
  <w:style w:type="paragraph" w:styleId="TOC6">
    <w:name w:val="toc 6"/>
    <w:basedOn w:val="Normal"/>
    <w:next w:val="Normal"/>
    <w:autoRedefine/>
    <w:semiHidden/>
    <w:rsid w:val="009D1DAE"/>
    <w:pPr>
      <w:spacing w:before="120" w:after="120"/>
      <w:ind w:left="1100"/>
      <w:jc w:val="left"/>
    </w:pPr>
  </w:style>
  <w:style w:type="paragraph" w:styleId="TOC7">
    <w:name w:val="toc 7"/>
    <w:basedOn w:val="Normal"/>
    <w:next w:val="Normal"/>
    <w:autoRedefine/>
    <w:semiHidden/>
    <w:rsid w:val="009D1DAE"/>
    <w:pPr>
      <w:spacing w:before="120" w:after="120"/>
      <w:ind w:left="1320"/>
      <w:jc w:val="left"/>
    </w:pPr>
  </w:style>
  <w:style w:type="paragraph" w:styleId="TOC8">
    <w:name w:val="toc 8"/>
    <w:basedOn w:val="Normal"/>
    <w:next w:val="Normal"/>
    <w:autoRedefine/>
    <w:semiHidden/>
    <w:rsid w:val="009D1DAE"/>
    <w:pPr>
      <w:spacing w:before="120" w:after="120"/>
      <w:ind w:left="1540"/>
      <w:jc w:val="left"/>
    </w:pPr>
  </w:style>
  <w:style w:type="paragraph" w:styleId="TOC9">
    <w:name w:val="toc 9"/>
    <w:basedOn w:val="Normal"/>
    <w:next w:val="Normal"/>
    <w:autoRedefine/>
    <w:semiHidden/>
    <w:rsid w:val="009D1DAE"/>
    <w:pPr>
      <w:spacing w:before="120" w:after="120"/>
      <w:ind w:left="1760"/>
      <w:jc w:val="left"/>
    </w:pPr>
  </w:style>
  <w:style w:type="character" w:styleId="Hyperlink">
    <w:name w:val="Hyperlink"/>
    <w:basedOn w:val="DefaultParagraphFont"/>
    <w:rsid w:val="009D1DAE"/>
    <w:rPr>
      <w:color w:val="0000FF"/>
      <w:sz w:val="18"/>
      <w:u w:val="single"/>
    </w:rPr>
  </w:style>
  <w:style w:type="character" w:customStyle="1" w:styleId="Para1Char">
    <w:name w:val="Para1 Char"/>
    <w:locked/>
    <w:rsid w:val="009D1DAE"/>
    <w:rPr>
      <w:rFonts w:ascii="Times New Roman" w:eastAsia="Times New Roman" w:hAnsi="Times New Roman"/>
      <w:snapToGrid w:val="0"/>
      <w:sz w:val="18"/>
      <w:lang w:val="en-GB"/>
    </w:rPr>
  </w:style>
  <w:style w:type="paragraph" w:customStyle="1" w:styleId="CBD-Doc-Type">
    <w:name w:val="CBD-Doc-Type"/>
    <w:basedOn w:val="Normal"/>
    <w:rsid w:val="009D1DAE"/>
    <w:pPr>
      <w:keepLines/>
      <w:spacing w:before="240" w:after="120"/>
    </w:pPr>
    <w:rPr>
      <w:rFonts w:cs="Angsana New"/>
      <w:b/>
      <w:i/>
      <w:sz w:val="24"/>
    </w:rPr>
  </w:style>
  <w:style w:type="paragraph" w:customStyle="1" w:styleId="CBD-Doc">
    <w:name w:val="CBD-Doc"/>
    <w:basedOn w:val="Normal"/>
    <w:rsid w:val="009D1DAE"/>
    <w:pPr>
      <w:keepLines/>
      <w:numPr>
        <w:numId w:val="3"/>
      </w:numPr>
      <w:spacing w:after="120"/>
    </w:pPr>
    <w:rPr>
      <w:rFonts w:cs="Angsana New"/>
    </w:rPr>
  </w:style>
  <w:style w:type="paragraph" w:styleId="ListParagraph">
    <w:name w:val="List Paragraph"/>
    <w:basedOn w:val="Normal"/>
    <w:qFormat/>
    <w:rsid w:val="009D1DAE"/>
    <w:pPr>
      <w:ind w:left="720"/>
      <w:contextualSpacing/>
    </w:pPr>
  </w:style>
  <w:style w:type="paragraph" w:styleId="Caption">
    <w:name w:val="caption"/>
    <w:basedOn w:val="Normal"/>
    <w:next w:val="Normal"/>
    <w:qFormat/>
    <w:rsid w:val="009D1DAE"/>
    <w:pPr>
      <w:keepNext/>
      <w:keepLines/>
      <w:spacing w:after="200"/>
    </w:pPr>
    <w:rPr>
      <w:b/>
      <w:iCs/>
      <w:szCs w:val="18"/>
    </w:rPr>
  </w:style>
  <w:style w:type="paragraph" w:customStyle="1" w:styleId="StylePara1HeadingsCSTimesNewRoman">
    <w:name w:val="Style Para1 + +Headings CS (Times New Roman)"/>
    <w:basedOn w:val="Para10"/>
    <w:rsid w:val="009D1DAE"/>
  </w:style>
  <w:style w:type="character" w:customStyle="1" w:styleId="ListParagraphChar">
    <w:name w:val="List Paragraph Char"/>
    <w:basedOn w:val="DefaultParagraphFont"/>
    <w:locked/>
    <w:rsid w:val="009D1DAE"/>
    <w:rPr>
      <w:rFonts w:ascii="Times New Roman" w:eastAsia="Times New Roman" w:hAnsi="Times New Roman" w:cs="Times New Roman"/>
      <w:sz w:val="22"/>
      <w:lang w:val="en-GB"/>
    </w:rPr>
  </w:style>
  <w:style w:type="character" w:customStyle="1" w:styleId="StylePatternClearGray-15Kernat11pt">
    <w:name w:val="Style Pattern: Clear (Gray-15%) Kern at 11 pt"/>
    <w:rsid w:val="009D1DAE"/>
    <w:rPr>
      <w:kern w:val="22"/>
      <w:shd w:val="clear" w:color="auto" w:fill="auto"/>
    </w:rPr>
  </w:style>
  <w:style w:type="paragraph" w:customStyle="1" w:styleId="Para1">
    <w:name w:val="Para 1"/>
    <w:basedOn w:val="BodyText"/>
    <w:rsid w:val="009D1DAE"/>
    <w:pPr>
      <w:numPr>
        <w:numId w:val="5"/>
      </w:numPr>
    </w:pPr>
    <w:rPr>
      <w:rFonts w:eastAsia="MS Mincho" w:cs="Angsana New"/>
      <w:bCs/>
      <w:iCs w:val="0"/>
      <w:szCs w:val="22"/>
    </w:rPr>
  </w:style>
  <w:style w:type="paragraph" w:customStyle="1" w:styleId="StylePara1Kernat11pt">
    <w:name w:val="Style Para1 + Kern at 11 pt"/>
    <w:basedOn w:val="Para10"/>
    <w:rsid w:val="009D1DAE"/>
    <w:pPr>
      <w:numPr>
        <w:numId w:val="4"/>
      </w:numPr>
    </w:pPr>
    <w:rPr>
      <w:kern w:val="22"/>
    </w:rPr>
  </w:style>
  <w:style w:type="paragraph" w:customStyle="1" w:styleId="number">
    <w:name w:val="number"/>
    <w:aliases w:val="Footnote Reference Superscript,-E Fußnotenzeichen,(Diplomarbeit FZ),(Diplomarbeit FZ)1,(Diplomarbeit FZ)2,(Diplomarbeit FZ)3,(Diplomarbeit FZ)4,(Diplomarbeit FZ)5,(Diplomarbeit FZ)6,(Diplomarbeit FZ)7,(Diplomarbeit FZ)8,16 Poin"/>
    <w:basedOn w:val="Normal"/>
    <w:rsid w:val="009D1DAE"/>
    <w:pPr>
      <w:spacing w:after="160" w:line="240" w:lineRule="exact"/>
      <w:jc w:val="left"/>
    </w:pPr>
    <w:rPr>
      <w:rFonts w:eastAsia="MS Mincho"/>
      <w:szCs w:val="20"/>
      <w:vertAlign w:val="superscript"/>
      <w:lang w:val="es-ES"/>
    </w:rPr>
  </w:style>
  <w:style w:type="character" w:customStyle="1" w:styleId="StyleFootnoteReferencenumberFootnoteReferenceSuperscript-EF">
    <w:name w:val="Style Footnote ReferencenumberFootnote Reference Superscript-E F..."/>
    <w:rsid w:val="009D1DAE"/>
    <w:rPr>
      <w:kern w:val="22"/>
      <w:sz w:val="18"/>
      <w:u w:val="none"/>
      <w:vertAlign w:val="superscript"/>
    </w:rPr>
  </w:style>
  <w:style w:type="paragraph" w:styleId="NoSpacing">
    <w:name w:val="No Spacing"/>
    <w:qFormat/>
    <w:rsid w:val="009D1DAE"/>
    <w:rPr>
      <w:rFonts w:eastAsia="Times New Roman" w:cs="Times New Roman"/>
      <w:snapToGrid w:val="0"/>
      <w:sz w:val="22"/>
      <w:szCs w:val="22"/>
      <w:lang w:val="en-CA" w:eastAsia="es-ES"/>
    </w:rPr>
  </w:style>
  <w:style w:type="paragraph" w:customStyle="1" w:styleId="CBD-Para">
    <w:name w:val="CBD-Para"/>
    <w:basedOn w:val="Normal"/>
    <w:rsid w:val="009D1DAE"/>
    <w:pPr>
      <w:keepLines/>
      <w:numPr>
        <w:numId w:val="7"/>
      </w:numPr>
      <w:spacing w:before="120" w:after="120"/>
    </w:pPr>
    <w:rPr>
      <w:szCs w:val="22"/>
      <w:lang w:val="en-US"/>
    </w:rPr>
  </w:style>
  <w:style w:type="paragraph" w:customStyle="1" w:styleId="CBD-Para-a">
    <w:name w:val="CBD-Para-a"/>
    <w:basedOn w:val="CBD-Para"/>
    <w:rsid w:val="009D1DAE"/>
    <w:pPr>
      <w:numPr>
        <w:ilvl w:val="1"/>
      </w:numPr>
      <w:spacing w:before="60" w:after="60"/>
    </w:pPr>
  </w:style>
  <w:style w:type="character" w:customStyle="1" w:styleId="FootnoteTextChar">
    <w:name w:val="Footnote Text Char"/>
    <w:aliases w:val="Geneva 9 Char1,Font: Geneva 9 Char1,Boston 10 Char1,f Char1,ft Char2,Fotnotstext Char Char1,ft Char Char1,single space Char1,FOOTNOTES Char1,ADB Char1,single space1 Char1,footnote text1 Char1,FOOTNOTES1 Char1,fn1 Char1,ADB1 Char1"/>
    <w:link w:val="FootnoteText"/>
    <w:rsid w:val="009D1DAE"/>
    <w:rPr>
      <w:rFonts w:ascii="Times New Roman" w:eastAsia="MS Mincho" w:hAnsi="Times New Roman"/>
      <w:snapToGrid w:val="0"/>
      <w:sz w:val="18"/>
      <w:lang w:val="en-GB"/>
    </w:rPr>
  </w:style>
  <w:style w:type="paragraph" w:styleId="CommentSubject">
    <w:name w:val="annotation subject"/>
    <w:basedOn w:val="CommentText"/>
    <w:next w:val="CommentText"/>
    <w:link w:val="CommentSubjectChar"/>
    <w:semiHidden/>
    <w:rsid w:val="009D1DAE"/>
    <w:pPr>
      <w:spacing w:after="0" w:line="240" w:lineRule="auto"/>
    </w:pPr>
    <w:rPr>
      <w:b/>
      <w:bCs/>
      <w:sz w:val="20"/>
      <w:szCs w:val="20"/>
    </w:rPr>
  </w:style>
  <w:style w:type="character" w:customStyle="1" w:styleId="CharChar">
    <w:name w:val="Char Char"/>
    <w:basedOn w:val="CharChar2"/>
    <w:semiHidden/>
    <w:locked/>
    <w:rsid w:val="009D1DAE"/>
    <w:rPr>
      <w:b/>
      <w:bCs/>
      <w:sz w:val="20"/>
      <w:szCs w:val="20"/>
    </w:rPr>
  </w:style>
  <w:style w:type="character" w:customStyle="1" w:styleId="tw4winMark">
    <w:name w:val="tw4winMark"/>
    <w:rsid w:val="009D1DAE"/>
    <w:rPr>
      <w:rFonts w:ascii="Courier New" w:hAnsi="Courier New"/>
      <w:vanish/>
      <w:color w:val="800080"/>
      <w:sz w:val="24"/>
      <w:vertAlign w:val="subscript"/>
    </w:rPr>
  </w:style>
  <w:style w:type="character" w:customStyle="1" w:styleId="tw4winError">
    <w:name w:val="tw4winError"/>
    <w:rsid w:val="009D1DAE"/>
    <w:rPr>
      <w:rFonts w:ascii="Courier New" w:hAnsi="Courier New"/>
      <w:color w:val="00FF00"/>
      <w:sz w:val="40"/>
    </w:rPr>
  </w:style>
  <w:style w:type="character" w:customStyle="1" w:styleId="tw4winTerm">
    <w:name w:val="tw4winTerm"/>
    <w:rsid w:val="009D1DAE"/>
    <w:rPr>
      <w:color w:val="0000FF"/>
    </w:rPr>
  </w:style>
  <w:style w:type="character" w:customStyle="1" w:styleId="tw4winPopup">
    <w:name w:val="tw4winPopup"/>
    <w:rsid w:val="009D1DAE"/>
    <w:rPr>
      <w:rFonts w:ascii="Courier New" w:hAnsi="Courier New"/>
      <w:noProof/>
      <w:color w:val="008000"/>
    </w:rPr>
  </w:style>
  <w:style w:type="character" w:customStyle="1" w:styleId="tw4winJump">
    <w:name w:val="tw4winJump"/>
    <w:rsid w:val="009D1DAE"/>
    <w:rPr>
      <w:rFonts w:ascii="Courier New" w:hAnsi="Courier New"/>
      <w:noProof/>
      <w:color w:val="008080"/>
    </w:rPr>
  </w:style>
  <w:style w:type="character" w:customStyle="1" w:styleId="tw4winExternal">
    <w:name w:val="tw4winExternal"/>
    <w:rsid w:val="009D1DAE"/>
    <w:rPr>
      <w:rFonts w:ascii="Courier New" w:hAnsi="Courier New"/>
      <w:noProof/>
      <w:color w:val="808080"/>
    </w:rPr>
  </w:style>
  <w:style w:type="character" w:customStyle="1" w:styleId="tw4winInternal">
    <w:name w:val="tw4winInternal"/>
    <w:rsid w:val="009D1DAE"/>
    <w:rPr>
      <w:rFonts w:ascii="Courier New" w:hAnsi="Courier New"/>
      <w:noProof/>
      <w:color w:val="FF0000"/>
    </w:rPr>
  </w:style>
  <w:style w:type="character" w:customStyle="1" w:styleId="DONOTTRANSLATE">
    <w:name w:val="DO_NOT_TRANSLATE"/>
    <w:rsid w:val="009D1DAE"/>
    <w:rPr>
      <w:rFonts w:ascii="Courier New" w:hAnsi="Courier New"/>
      <w:noProof/>
      <w:color w:val="800000"/>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mop-06/full/mop-06-dec-e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np-mop-02/np-mop-02-dec-08-e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np-mop-01/np-mop-01-dec-08-es.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bd.int/doc/decisions/mop-08/mop-08-dec-03-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B2ED1-BB59-4131-BE00-4E19ECAC0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12</Pages>
  <Words>5638</Words>
  <Characters>30956</Characters>
  <Application>Microsoft Office Word</Application>
  <DocSecurity>0</DocSecurity>
  <Lines>543</Lines>
  <Paragraphs>213</Paragraphs>
  <ScaleCrop>false</ScaleCrop>
  <HeadingPairs>
    <vt:vector size="2" baseType="variant">
      <vt:variant>
        <vt:lpstr>Title</vt:lpstr>
      </vt:variant>
      <vt:variant>
        <vt:i4>1</vt:i4>
      </vt:variant>
    </vt:vector>
  </HeadingPairs>
  <TitlesOfParts>
    <vt:vector size="1" baseType="lpstr">
      <vt:lpstr>Capacity-building, technical and scientific cooperation and technology transfer</vt:lpstr>
    </vt:vector>
  </TitlesOfParts>
  <Company>SCBD</Company>
  <LinksUpToDate>false</LinksUpToDate>
  <CharactersWithSpaces>36381</CharactersWithSpaces>
  <SharedDoc>false</SharedDoc>
  <HLinks>
    <vt:vector size="24" baseType="variant">
      <vt:variant>
        <vt:i4>983124</vt:i4>
      </vt:variant>
      <vt:variant>
        <vt:i4>9</vt:i4>
      </vt:variant>
      <vt:variant>
        <vt:i4>0</vt:i4>
      </vt:variant>
      <vt:variant>
        <vt:i4>5</vt:i4>
      </vt:variant>
      <vt:variant>
        <vt:lpwstr>https://www.cbd.int/doc/decisions/mop-08/mop-08-dec-03-es.pdf</vt:lpwstr>
      </vt:variant>
      <vt:variant>
        <vt:lpwstr/>
      </vt:variant>
      <vt:variant>
        <vt:i4>2883685</vt:i4>
      </vt:variant>
      <vt:variant>
        <vt:i4>6</vt:i4>
      </vt:variant>
      <vt:variant>
        <vt:i4>0</vt:i4>
      </vt:variant>
      <vt:variant>
        <vt:i4>5</vt:i4>
      </vt:variant>
      <vt:variant>
        <vt:lpwstr>https://www.cbd.int/doc/decisions/mop-06/full/mop-06-dec-es.pdf</vt:lpwstr>
      </vt:variant>
      <vt:variant>
        <vt:lpwstr/>
      </vt:variant>
      <vt:variant>
        <vt:i4>8126508</vt:i4>
      </vt:variant>
      <vt:variant>
        <vt:i4>3</vt:i4>
      </vt:variant>
      <vt:variant>
        <vt:i4>0</vt:i4>
      </vt:variant>
      <vt:variant>
        <vt:i4>5</vt:i4>
      </vt:variant>
      <vt:variant>
        <vt:lpwstr>https://www.cbd.int/doc/decisions/np-mop-02/np-mop-02-dec-08-es.pdf</vt:lpwstr>
      </vt:variant>
      <vt:variant>
        <vt:lpwstr/>
      </vt:variant>
      <vt:variant>
        <vt:i4>8126508</vt:i4>
      </vt:variant>
      <vt:variant>
        <vt:i4>0</vt:i4>
      </vt:variant>
      <vt:variant>
        <vt:i4>0</vt:i4>
      </vt:variant>
      <vt:variant>
        <vt:i4>5</vt:i4>
      </vt:variant>
      <vt:variant>
        <vt:lpwstr>https://www.cbd.int/doc/decisions/np-mop-01/np-mop-01-dec-08-es.pdf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Capacity-building, technical and scientific cooperation and technology transfer</dc:title>
  <dc:subject>CBD/SBI/2/L.9</dc:subject>
  <dc:creator>SBI 2</dc:creator>
  <cp:lastModifiedBy>Laura Perez</cp:lastModifiedBy>
  <cp:revision>14</cp:revision>
  <cp:lastPrinted>2018-07-11T14:02:00Z</cp:lastPrinted>
  <dcterms:created xsi:type="dcterms:W3CDTF">2018-08-17T16:01:00Z</dcterms:created>
  <dcterms:modified xsi:type="dcterms:W3CDTF">2018-08-22T19:48:00Z</dcterms:modified>
</cp:coreProperties>
</file>