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B9" w:rsidRDefault="00613BB9" w:rsidP="00716EE4">
      <w:pPr>
        <w:pStyle w:val="Cornernotation"/>
        <w:kinsoku w:val="0"/>
        <w:overflowPunct w:val="0"/>
        <w:autoSpaceDE w:val="0"/>
        <w:autoSpaceDN w:val="0"/>
        <w:ind w:right="4494" w:hanging="28"/>
        <w:rPr>
          <w:caps/>
          <w:kern w:val="22"/>
          <w:szCs w:val="22"/>
          <w:lang w:val="fr-FR"/>
        </w:rPr>
      </w:pPr>
    </w:p>
    <w:p w:rsidR="00613BB9" w:rsidRDefault="00613BB9" w:rsidP="00716EE4">
      <w:pPr>
        <w:pStyle w:val="Cornernotation"/>
        <w:kinsoku w:val="0"/>
        <w:overflowPunct w:val="0"/>
        <w:autoSpaceDE w:val="0"/>
        <w:autoSpaceDN w:val="0"/>
        <w:ind w:right="4494" w:hanging="28"/>
        <w:rPr>
          <w:caps/>
          <w:kern w:val="22"/>
          <w:szCs w:val="22"/>
          <w:lang w:val="fr-FR"/>
        </w:rPr>
      </w:pPr>
    </w:p>
    <w:tbl>
      <w:tblPr>
        <w:tblW w:w="10207" w:type="dxa"/>
        <w:tblInd w:w="-318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14"/>
        <w:gridCol w:w="2620"/>
        <w:gridCol w:w="1144"/>
        <w:gridCol w:w="2977"/>
      </w:tblGrid>
      <w:tr w:rsidR="00613BB9" w:rsidRPr="006F4060" w:rsidTr="00A70B2D">
        <w:tc>
          <w:tcPr>
            <w:tcW w:w="852" w:type="dxa"/>
            <w:tcBorders>
              <w:top w:val="nil"/>
              <w:bottom w:val="single" w:sz="12" w:space="0" w:color="000000"/>
              <w:right w:val="nil"/>
            </w:tcBorders>
          </w:tcPr>
          <w:p w:rsidR="00613BB9" w:rsidRPr="006F4060" w:rsidRDefault="00613BB9" w:rsidP="00A70B2D">
            <w:pPr>
              <w:pStyle w:val="BodyText2"/>
              <w:rPr>
                <w:b/>
                <w:noProof/>
                <w:snapToGrid w:val="0"/>
                <w:kern w:val="22"/>
                <w:lang w:eastAsia="en-CA"/>
              </w:rPr>
            </w:pPr>
            <w:r w:rsidRPr="006F4060">
              <w:rPr>
                <w:b/>
                <w:noProof/>
                <w:snapToGrid w:val="0"/>
                <w:kern w:val="22"/>
                <w:lang w:eastAsia="en-GB"/>
              </w:rPr>
              <w:drawing>
                <wp:inline distT="0" distB="0" distL="0" distR="0" wp14:anchorId="38BDC3D0" wp14:editId="630DD788">
                  <wp:extent cx="476250" cy="400050"/>
                  <wp:effectExtent l="0" t="0" r="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13BB9" w:rsidRPr="006F4060" w:rsidRDefault="00613BB9" w:rsidP="00A70B2D">
            <w:pPr>
              <w:rPr>
                <w:noProof/>
                <w:snapToGrid w:val="0"/>
                <w:kern w:val="22"/>
                <w:lang w:eastAsia="en-CA"/>
              </w:rPr>
            </w:pPr>
            <w:r w:rsidRPr="006F4060">
              <w:rPr>
                <w:noProof/>
                <w:snapToGrid w:val="0"/>
                <w:kern w:val="22"/>
                <w:lang w:eastAsia="en-GB"/>
              </w:rPr>
              <w:drawing>
                <wp:inline distT="0" distB="0" distL="0" distR="0" wp14:anchorId="2512557F" wp14:editId="4B66C1DA">
                  <wp:extent cx="342900" cy="400050"/>
                  <wp:effectExtent l="0" t="0" r="0" b="0"/>
                  <wp:docPr id="2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12" w:space="0" w:color="000000"/>
            </w:tcBorders>
          </w:tcPr>
          <w:p w:rsidR="00613BB9" w:rsidRPr="006F4060" w:rsidRDefault="00613BB9" w:rsidP="00A70B2D">
            <w:pPr>
              <w:jc w:val="right"/>
              <w:rPr>
                <w:rFonts w:ascii="Univers" w:hAnsi="Univers"/>
                <w:b/>
                <w:snapToGrid w:val="0"/>
                <w:kern w:val="22"/>
                <w:sz w:val="32"/>
              </w:rPr>
            </w:pPr>
            <w:r w:rsidRPr="006F4060">
              <w:rPr>
                <w:rFonts w:ascii="Univers" w:hAnsi="Univers"/>
                <w:b/>
                <w:snapToGrid w:val="0"/>
                <w:kern w:val="22"/>
                <w:sz w:val="32"/>
              </w:rPr>
              <w:t>CBD</w:t>
            </w:r>
          </w:p>
        </w:tc>
      </w:tr>
      <w:tr w:rsidR="00613BB9" w:rsidRPr="007D3141" w:rsidTr="00A70B2D">
        <w:trPr>
          <w:trHeight w:val="1693"/>
        </w:trPr>
        <w:tc>
          <w:tcPr>
            <w:tcW w:w="6086" w:type="dxa"/>
            <w:gridSpan w:val="3"/>
            <w:tcBorders>
              <w:top w:val="nil"/>
              <w:bottom w:val="single" w:sz="36" w:space="0" w:color="000000"/>
            </w:tcBorders>
          </w:tcPr>
          <w:p w:rsidR="00613BB9" w:rsidRPr="007A31F6" w:rsidRDefault="00613BB9" w:rsidP="00A70B2D">
            <w:pPr>
              <w:rPr>
                <w:snapToGrid w:val="0"/>
                <w:kern w:val="22"/>
              </w:rPr>
            </w:pPr>
          </w:p>
          <w:p w:rsidR="00613BB9" w:rsidRPr="007A31F6" w:rsidRDefault="00613BB9" w:rsidP="00A70B2D">
            <w:pPr>
              <w:rPr>
                <w:snapToGrid w:val="0"/>
                <w:kern w:val="22"/>
              </w:rPr>
            </w:pPr>
            <w:r w:rsidRPr="00D25203">
              <w:rPr>
                <w:noProof/>
                <w:kern w:val="22"/>
                <w:lang w:eastAsia="en-GB"/>
              </w:rPr>
              <w:drawing>
                <wp:inline distT="0" distB="0" distL="0" distR="0" wp14:anchorId="4027A46F" wp14:editId="4BDC00CD">
                  <wp:extent cx="2882265" cy="1082675"/>
                  <wp:effectExtent l="0" t="0" r="0" b="3175"/>
                  <wp:docPr id="4" name="Image 4" descr="U:\Working Folders\Logos\CBD-official\logo-cbd-fr\cbd-logo-print-blk-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orking Folders\Logos\CBD-official\logo-cbd-fr\cbd-logo-print-blk-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B9" w:rsidRPr="004F7BB3" w:rsidRDefault="00613BB9" w:rsidP="00A70B2D">
            <w:pPr>
              <w:rPr>
                <w:rFonts w:ascii="Univers" w:hAnsi="Univers"/>
                <w:snapToGrid w:val="0"/>
                <w:kern w:val="22"/>
                <w:sz w:val="24"/>
              </w:rPr>
            </w:pPr>
          </w:p>
        </w:tc>
        <w:tc>
          <w:tcPr>
            <w:tcW w:w="1144" w:type="dxa"/>
            <w:tcBorders>
              <w:top w:val="nil"/>
              <w:bottom w:val="single" w:sz="36" w:space="0" w:color="000000"/>
            </w:tcBorders>
          </w:tcPr>
          <w:p w:rsidR="00613BB9" w:rsidRPr="006F4060" w:rsidRDefault="00613BB9" w:rsidP="00A70B2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napToGrid w:val="0"/>
                <w:kern w:val="2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:rsidR="00613BB9" w:rsidRPr="00A865B1" w:rsidRDefault="00613BB9" w:rsidP="00A70B2D">
            <w:pPr>
              <w:ind w:left="318"/>
              <w:rPr>
                <w:noProof/>
                <w:snapToGrid w:val="0"/>
                <w:kern w:val="22"/>
                <w:szCs w:val="22"/>
                <w:lang w:val="fr-CA"/>
              </w:rPr>
            </w:pPr>
            <w:r w:rsidRPr="00A865B1">
              <w:rPr>
                <w:noProof/>
                <w:snapToGrid w:val="0"/>
                <w:kern w:val="22"/>
                <w:szCs w:val="22"/>
                <w:lang w:val="fr-CA"/>
              </w:rPr>
              <w:t>Distr.</w:t>
            </w:r>
          </w:p>
          <w:p w:rsidR="00613BB9" w:rsidRPr="00A865B1" w:rsidRDefault="00895F07" w:rsidP="00A70B2D">
            <w:pPr>
              <w:ind w:left="318"/>
              <w:rPr>
                <w:snapToGrid w:val="0"/>
                <w:kern w:val="22"/>
                <w:szCs w:val="22"/>
                <w:lang w:val="fr-CA"/>
              </w:rPr>
            </w:pPr>
            <w:r>
              <w:rPr>
                <w:caps/>
                <w:szCs w:val="22"/>
                <w:lang w:val="fr-CA"/>
              </w:rPr>
              <w:t>gÉnÉrale</w:t>
            </w:r>
          </w:p>
          <w:p w:rsidR="00613BB9" w:rsidRPr="00A865B1" w:rsidRDefault="00613BB9" w:rsidP="00A70B2D">
            <w:pPr>
              <w:ind w:left="318"/>
              <w:rPr>
                <w:snapToGrid w:val="0"/>
                <w:kern w:val="22"/>
                <w:szCs w:val="22"/>
                <w:lang w:val="fr-CA"/>
              </w:rPr>
            </w:pPr>
          </w:p>
          <w:sdt>
            <w:sdtPr>
              <w:rPr>
                <w:snapToGrid w:val="0"/>
                <w:kern w:val="22"/>
                <w:szCs w:val="22"/>
                <w:lang w:val="fr-CA"/>
              </w:rPr>
              <w:alias w:val="Subject"/>
              <w:tag w:val=""/>
              <w:id w:val="1384679032"/>
              <w:placeholder>
                <w:docPart w:val="82185809A303460FA27B20BF86CE239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613BB9" w:rsidRPr="00A865B1" w:rsidRDefault="00895F07" w:rsidP="00A70B2D">
                <w:pPr>
                  <w:ind w:left="318"/>
                  <w:rPr>
                    <w:snapToGrid w:val="0"/>
                    <w:kern w:val="22"/>
                    <w:szCs w:val="22"/>
                    <w:lang w:val="fr-CA"/>
                  </w:rPr>
                </w:pPr>
                <w:r>
                  <w:rPr>
                    <w:snapToGrid w:val="0"/>
                    <w:kern w:val="22"/>
                    <w:szCs w:val="22"/>
                    <w:lang w:val="fr-CA"/>
                  </w:rPr>
                  <w:t>CBD/SBI/REC</w:t>
                </w:r>
                <w:r w:rsidR="00613BB9">
                  <w:rPr>
                    <w:snapToGrid w:val="0"/>
                    <w:kern w:val="22"/>
                    <w:szCs w:val="22"/>
                    <w:lang w:val="fr-CA"/>
                  </w:rPr>
                  <w:t>/</w:t>
                </w:r>
                <w:r>
                  <w:rPr>
                    <w:snapToGrid w:val="0"/>
                    <w:kern w:val="22"/>
                    <w:szCs w:val="22"/>
                    <w:lang w:val="fr-CA"/>
                  </w:rPr>
                  <w:t>2/4</w:t>
                </w:r>
              </w:p>
            </w:sdtContent>
          </w:sdt>
          <w:p w:rsidR="00613BB9" w:rsidRPr="007D3141" w:rsidRDefault="007D3141" w:rsidP="00A70B2D">
            <w:pPr>
              <w:ind w:left="318"/>
              <w:rPr>
                <w:snapToGrid w:val="0"/>
                <w:kern w:val="22"/>
                <w:szCs w:val="22"/>
                <w:lang w:val="fr-CA"/>
              </w:rPr>
            </w:pPr>
            <w:r>
              <w:rPr>
                <w:snapToGrid w:val="0"/>
                <w:kern w:val="22"/>
                <w:szCs w:val="22"/>
                <w:lang w:val="fr-CA"/>
              </w:rPr>
              <w:t>1</w:t>
            </w:r>
            <w:r w:rsidR="00B32364">
              <w:rPr>
                <w:snapToGrid w:val="0"/>
                <w:kern w:val="22"/>
                <w:szCs w:val="22"/>
                <w:lang w:val="fr-CA"/>
              </w:rPr>
              <w:t>3</w:t>
            </w:r>
            <w:r>
              <w:rPr>
                <w:snapToGrid w:val="0"/>
                <w:kern w:val="22"/>
                <w:szCs w:val="22"/>
                <w:lang w:val="fr-CA"/>
              </w:rPr>
              <w:t xml:space="preserve"> </w:t>
            </w:r>
            <w:r w:rsidR="00613BB9" w:rsidRPr="007D3141">
              <w:rPr>
                <w:snapToGrid w:val="0"/>
                <w:kern w:val="22"/>
                <w:szCs w:val="22"/>
                <w:lang w:val="fr-CA"/>
              </w:rPr>
              <w:t>juillet 2018</w:t>
            </w:r>
          </w:p>
          <w:p w:rsidR="00613BB9" w:rsidRPr="007D3141" w:rsidRDefault="00613BB9" w:rsidP="00A70B2D">
            <w:pPr>
              <w:ind w:left="318"/>
              <w:rPr>
                <w:snapToGrid w:val="0"/>
                <w:kern w:val="22"/>
                <w:szCs w:val="22"/>
                <w:lang w:val="fr-CA"/>
              </w:rPr>
            </w:pPr>
          </w:p>
          <w:p w:rsidR="00613BB9" w:rsidRPr="007D3141" w:rsidRDefault="00613BB9" w:rsidP="00A70B2D">
            <w:pPr>
              <w:ind w:left="318"/>
              <w:rPr>
                <w:snapToGrid w:val="0"/>
                <w:kern w:val="22"/>
                <w:szCs w:val="22"/>
                <w:lang w:val="fr-CA"/>
              </w:rPr>
            </w:pPr>
            <w:r w:rsidRPr="007D3141">
              <w:rPr>
                <w:snapToGrid w:val="0"/>
                <w:kern w:val="22"/>
                <w:szCs w:val="22"/>
                <w:lang w:val="fr-CA"/>
              </w:rPr>
              <w:t>FRANÇAIS</w:t>
            </w:r>
          </w:p>
          <w:p w:rsidR="00613BB9" w:rsidRPr="007D3141" w:rsidRDefault="00613BB9" w:rsidP="00A70B2D">
            <w:pPr>
              <w:ind w:left="318"/>
              <w:rPr>
                <w:snapToGrid w:val="0"/>
                <w:kern w:val="22"/>
                <w:szCs w:val="22"/>
                <w:u w:val="single"/>
                <w:lang w:val="fr-CA"/>
              </w:rPr>
            </w:pPr>
            <w:r w:rsidRPr="007D3141">
              <w:rPr>
                <w:snapToGrid w:val="0"/>
                <w:kern w:val="22"/>
                <w:szCs w:val="22"/>
                <w:lang w:val="fr-CA"/>
              </w:rPr>
              <w:t>ORIGINAL : ANGLAIS</w:t>
            </w:r>
          </w:p>
        </w:tc>
      </w:tr>
    </w:tbl>
    <w:p w:rsidR="009C200D" w:rsidRPr="0057464B" w:rsidRDefault="0057464B" w:rsidP="008540A0">
      <w:pPr>
        <w:pStyle w:val="Cornernotation"/>
        <w:kinsoku w:val="0"/>
        <w:overflowPunct w:val="0"/>
        <w:autoSpaceDE w:val="0"/>
        <w:autoSpaceDN w:val="0"/>
        <w:ind w:right="3612" w:hanging="28"/>
        <w:rPr>
          <w:color w:val="000000"/>
          <w:szCs w:val="22"/>
          <w:lang w:val="fr-FR"/>
        </w:rPr>
      </w:pPr>
      <w:r w:rsidRPr="0057464B">
        <w:rPr>
          <w:caps/>
          <w:kern w:val="22"/>
          <w:szCs w:val="22"/>
          <w:lang w:val="fr-FR"/>
        </w:rPr>
        <w:t>organe subsidiaire chargÉ de l’applicatioN</w:t>
      </w:r>
    </w:p>
    <w:p w:rsidR="009C200D" w:rsidRPr="0057464B" w:rsidRDefault="008540A0" w:rsidP="00716EE4">
      <w:pPr>
        <w:pStyle w:val="Cornernotation"/>
        <w:kinsoku w:val="0"/>
        <w:overflowPunct w:val="0"/>
        <w:autoSpaceDE w:val="0"/>
        <w:autoSpaceDN w:val="0"/>
        <w:ind w:right="4740" w:hanging="28"/>
        <w:jc w:val="both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 xml:space="preserve">  </w:t>
      </w:r>
      <w:r w:rsidR="0057464B" w:rsidRPr="0057464B">
        <w:rPr>
          <w:color w:val="000000"/>
          <w:szCs w:val="22"/>
          <w:lang w:val="fr-FR"/>
        </w:rPr>
        <w:t>Deuxième réunion</w:t>
      </w:r>
    </w:p>
    <w:p w:rsidR="009C200D" w:rsidRPr="0057464B" w:rsidRDefault="008540A0" w:rsidP="00716EE4">
      <w:pPr>
        <w:pStyle w:val="Cornernotation"/>
        <w:kinsoku w:val="0"/>
        <w:overflowPunct w:val="0"/>
        <w:autoSpaceDE w:val="0"/>
        <w:autoSpaceDN w:val="0"/>
        <w:ind w:hanging="28"/>
        <w:jc w:val="both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 xml:space="preserve">  </w:t>
      </w:r>
      <w:r w:rsidR="0057464B" w:rsidRPr="0057464B">
        <w:rPr>
          <w:color w:val="000000"/>
          <w:szCs w:val="22"/>
          <w:lang w:val="fr-FR"/>
        </w:rPr>
        <w:t xml:space="preserve">Montréal, Canada, 9-13 juillet </w:t>
      </w:r>
      <w:r w:rsidR="009C200D" w:rsidRPr="0057464B">
        <w:rPr>
          <w:color w:val="000000"/>
          <w:szCs w:val="22"/>
          <w:lang w:val="fr-FR"/>
        </w:rPr>
        <w:t>2018</w:t>
      </w:r>
    </w:p>
    <w:p w:rsidR="00C9161D" w:rsidRPr="0057464B" w:rsidRDefault="008540A0" w:rsidP="00716EE4">
      <w:pPr>
        <w:kinsoku w:val="0"/>
        <w:overflowPunct w:val="0"/>
        <w:autoSpaceDE w:val="0"/>
        <w:autoSpaceDN w:val="0"/>
        <w:ind w:left="170" w:hanging="28"/>
        <w:rPr>
          <w:lang w:val="fr-FR"/>
        </w:rPr>
      </w:pPr>
      <w:r>
        <w:rPr>
          <w:lang w:val="fr-FR"/>
        </w:rPr>
        <w:t xml:space="preserve">  </w:t>
      </w:r>
      <w:r w:rsidR="0057464B" w:rsidRPr="0057464B">
        <w:rPr>
          <w:lang w:val="fr-FR"/>
        </w:rPr>
        <w:t>Point </w:t>
      </w:r>
      <w:r w:rsidR="00077A1D" w:rsidRPr="0057464B">
        <w:rPr>
          <w:lang w:val="fr-FR"/>
        </w:rPr>
        <w:t>6</w:t>
      </w:r>
      <w:r w:rsidR="0057464B" w:rsidRPr="0057464B">
        <w:rPr>
          <w:lang w:val="fr-FR"/>
        </w:rPr>
        <w:t xml:space="preserve"> de l’ordre du jour</w:t>
      </w:r>
    </w:p>
    <w:p w:rsidR="00C9161D" w:rsidRPr="0057464B" w:rsidRDefault="00355850" w:rsidP="0045691C">
      <w:pPr>
        <w:kinsoku w:val="0"/>
        <w:overflowPunct w:val="0"/>
        <w:autoSpaceDE w:val="0"/>
        <w:autoSpaceDN w:val="0"/>
        <w:spacing w:before="240" w:after="120"/>
        <w:jc w:val="center"/>
        <w:rPr>
          <w:rFonts w:ascii="Times New Roman Bold" w:hAnsi="Times New Roman Bold" w:cs="Times New Roman Bold"/>
          <w:b/>
          <w:caps/>
          <w:kern w:val="22"/>
          <w:lang w:val="fr-FR"/>
        </w:rPr>
      </w:pPr>
      <w:sdt>
        <w:sdtPr>
          <w:rPr>
            <w:b/>
            <w:lang w:val="fr-CA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5F07" w:rsidRPr="00895F07">
            <w:rPr>
              <w:b/>
              <w:lang w:val="fr-CA"/>
            </w:rPr>
            <w:t>RECOMMANDATION ADOPTÉE PAR L’ORGANE SUBSIDIAIRE CHARGÉ DE L’APPLICATION</w:t>
          </w:r>
        </w:sdtContent>
      </w:sdt>
    </w:p>
    <w:p w:rsidR="00176CEE" w:rsidRPr="0057464B" w:rsidRDefault="00895F07" w:rsidP="00895F07">
      <w:pPr>
        <w:pStyle w:val="recommendationheader"/>
        <w:rPr>
          <w:caps/>
          <w:lang w:val="fr-FR"/>
        </w:rPr>
      </w:pPr>
      <w:r>
        <w:rPr>
          <w:lang w:val="fr-FR"/>
        </w:rPr>
        <w:t>2/4.</w:t>
      </w:r>
      <w:r>
        <w:rPr>
          <w:lang w:val="fr-FR"/>
        </w:rPr>
        <w:tab/>
        <w:t>Mécanisme multilatéral de partage des avantages (article 10 du Protocole de Nag</w:t>
      </w:r>
      <w:bookmarkStart w:id="0" w:name="_GoBack"/>
      <w:bookmarkEnd w:id="0"/>
      <w:r>
        <w:rPr>
          <w:lang w:val="fr-FR"/>
        </w:rPr>
        <w:t>oya)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ind w:firstLine="720"/>
        <w:rPr>
          <w:i/>
          <w:lang w:val="fr-FR"/>
        </w:rPr>
      </w:pPr>
      <w:r>
        <w:rPr>
          <w:i/>
          <w:lang w:val="fr-FR"/>
        </w:rPr>
        <w:t>L’</w:t>
      </w:r>
      <w:r w:rsidRPr="005C4561">
        <w:rPr>
          <w:i/>
          <w:lang w:val="fr-FR"/>
        </w:rPr>
        <w:t>Organe sub</w:t>
      </w:r>
      <w:r w:rsidR="0098341A">
        <w:rPr>
          <w:i/>
          <w:lang w:val="fr-FR"/>
        </w:rPr>
        <w:t>sidiaire chargé de l’applicatio</w:t>
      </w:r>
      <w:r w:rsidR="00C50820">
        <w:rPr>
          <w:i/>
          <w:lang w:val="fr-FR"/>
        </w:rPr>
        <w:t>n,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spacing w:before="120" w:after="120"/>
        <w:ind w:firstLine="720"/>
        <w:rPr>
          <w:lang w:val="fr-FR"/>
        </w:rPr>
      </w:pPr>
      <w:r w:rsidRPr="005C4561">
        <w:rPr>
          <w:i/>
          <w:lang w:val="fr-FR"/>
        </w:rPr>
        <w:t>Recommande</w:t>
      </w:r>
      <w:r>
        <w:rPr>
          <w:lang w:val="fr-FR"/>
        </w:rPr>
        <w:t xml:space="preserve"> que la </w:t>
      </w:r>
      <w:r w:rsidRPr="005C4561">
        <w:rPr>
          <w:lang w:val="fr-FR"/>
        </w:rPr>
        <w:t xml:space="preserve">Conférence des Parties </w:t>
      </w:r>
      <w:r>
        <w:rPr>
          <w:lang w:val="fr-FR"/>
        </w:rPr>
        <w:t>siégea</w:t>
      </w:r>
      <w:r w:rsidRPr="005C4561">
        <w:rPr>
          <w:lang w:val="fr-FR"/>
        </w:rPr>
        <w:t>nt en tant que réunion des Parties au Protocole de Nagoya</w:t>
      </w:r>
      <w:r>
        <w:rPr>
          <w:lang w:val="fr-FR"/>
        </w:rPr>
        <w:t xml:space="preserve"> adopte, à sa</w:t>
      </w:r>
      <w:r w:rsidRPr="005C4561">
        <w:rPr>
          <w:lang w:val="fr-FR"/>
        </w:rPr>
        <w:t xml:space="preserve"> </w:t>
      </w:r>
      <w:r>
        <w:rPr>
          <w:lang w:val="fr-FR"/>
        </w:rPr>
        <w:t xml:space="preserve">troisième réunion, une décision libellée comme suit </w:t>
      </w:r>
      <w:r w:rsidR="00077A1D" w:rsidRPr="0057464B">
        <w:rPr>
          <w:lang w:val="fr-FR"/>
        </w:rPr>
        <w:t>: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i/>
          <w:spacing w:val="-1"/>
          <w:kern w:val="22"/>
          <w:lang w:val="fr-FR"/>
        </w:rPr>
      </w:pPr>
      <w:r>
        <w:rPr>
          <w:i/>
          <w:lang w:val="fr-FR"/>
        </w:rPr>
        <w:t>La</w:t>
      </w:r>
      <w:r w:rsidRPr="005C4561">
        <w:rPr>
          <w:i/>
          <w:lang w:val="fr-FR"/>
        </w:rPr>
        <w:t xml:space="preserve"> Conférence des Parties siégeant en tant que réunion des Parties </w:t>
      </w:r>
      <w:r>
        <w:rPr>
          <w:i/>
          <w:lang w:val="fr-FR"/>
        </w:rPr>
        <w:t>au Protocole de Nagoya</w:t>
      </w:r>
      <w:r w:rsidR="00077A1D" w:rsidRPr="0057464B">
        <w:rPr>
          <w:i/>
          <w:spacing w:val="-1"/>
          <w:kern w:val="22"/>
          <w:lang w:val="fr-FR"/>
        </w:rPr>
        <w:t>,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C4561">
        <w:rPr>
          <w:i/>
          <w:lang w:val="fr-FR"/>
        </w:rPr>
        <w:t>Consciente</w:t>
      </w:r>
      <w:r>
        <w:rPr>
          <w:lang w:val="fr-FR"/>
        </w:rPr>
        <w:t xml:space="preserve"> de</w:t>
      </w:r>
      <w:r w:rsidRPr="005C4561">
        <w:rPr>
          <w:lang w:val="fr-FR"/>
        </w:rPr>
        <w:t xml:space="preserve"> l’objectif</w:t>
      </w:r>
      <w:r>
        <w:rPr>
          <w:lang w:val="fr-FR"/>
        </w:rPr>
        <w:t xml:space="preserve"> du </w:t>
      </w:r>
      <w:r w:rsidRPr="005C4561">
        <w:rPr>
          <w:lang w:val="fr-FR"/>
        </w:rPr>
        <w:t>Protocole de Nagoya</w:t>
      </w:r>
      <w:r w:rsidR="00077A1D" w:rsidRPr="0057464B">
        <w:rPr>
          <w:lang w:val="fr-FR"/>
        </w:rPr>
        <w:t>,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C4561">
        <w:rPr>
          <w:i/>
          <w:lang w:val="fr-FR"/>
        </w:rPr>
        <w:t>Rappelant</w:t>
      </w:r>
      <w:r>
        <w:rPr>
          <w:lang w:val="fr-FR"/>
        </w:rPr>
        <w:t xml:space="preserve"> le droit souverain des É</w:t>
      </w:r>
      <w:r w:rsidRPr="005C4561">
        <w:rPr>
          <w:lang w:val="fr-FR"/>
        </w:rPr>
        <w:t>tats sur leurs ressources génétiques</w:t>
      </w:r>
      <w:r w:rsidR="00077A1D" w:rsidRPr="0057464B">
        <w:rPr>
          <w:lang w:val="fr-FR"/>
        </w:rPr>
        <w:t>,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C4561">
        <w:rPr>
          <w:i/>
          <w:lang w:val="fr-FR"/>
        </w:rPr>
        <w:t>Rappelant</w:t>
      </w:r>
      <w:r w:rsidR="007D3141">
        <w:rPr>
          <w:i/>
          <w:lang w:val="fr-FR"/>
        </w:rPr>
        <w:t xml:space="preserve"> également</w:t>
      </w:r>
      <w:r w:rsidRPr="005C4561">
        <w:rPr>
          <w:lang w:val="fr-FR"/>
        </w:rPr>
        <w:t xml:space="preserve"> l’article 10 du Protocole de Nagoya</w:t>
      </w:r>
      <w:r w:rsidR="00077A1D" w:rsidRPr="0057464B">
        <w:rPr>
          <w:lang w:val="fr-FR"/>
        </w:rPr>
        <w:t>,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C4561">
        <w:rPr>
          <w:i/>
          <w:lang w:val="fr-FR"/>
        </w:rPr>
        <w:t xml:space="preserve">Rappelant </w:t>
      </w:r>
      <w:r w:rsidR="007D3141">
        <w:rPr>
          <w:i/>
          <w:lang w:val="fr-FR"/>
        </w:rPr>
        <w:t>en outre</w:t>
      </w:r>
      <w:r w:rsidRPr="005C4561">
        <w:rPr>
          <w:lang w:val="fr-FR"/>
        </w:rPr>
        <w:t xml:space="preserve"> les a</w:t>
      </w:r>
      <w:r>
        <w:rPr>
          <w:lang w:val="fr-FR"/>
        </w:rPr>
        <w:t>rticles 11 et 22 du</w:t>
      </w:r>
      <w:r w:rsidRPr="005C4561">
        <w:rPr>
          <w:lang w:val="fr-FR"/>
        </w:rPr>
        <w:t xml:space="preserve"> Protocole de Nagoya</w:t>
      </w:r>
      <w:r w:rsidR="00077A1D" w:rsidRPr="0057464B">
        <w:rPr>
          <w:lang w:val="fr-FR"/>
        </w:rPr>
        <w:t>,</w:t>
      </w:r>
    </w:p>
    <w:p w:rsidR="00077A1D" w:rsidRDefault="0057464B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>
        <w:rPr>
          <w:i/>
          <w:lang w:val="fr-FR"/>
        </w:rPr>
        <w:t>Prenant acte</w:t>
      </w:r>
      <w:r>
        <w:rPr>
          <w:lang w:val="fr-FR"/>
        </w:rPr>
        <w:t xml:space="preserve"> des travaux mené</w:t>
      </w:r>
      <w:r w:rsidRPr="005C4561">
        <w:rPr>
          <w:lang w:val="fr-FR"/>
        </w:rPr>
        <w:t xml:space="preserve">s </w:t>
      </w:r>
      <w:r w:rsidR="007D3141">
        <w:rPr>
          <w:lang w:val="fr-FR"/>
        </w:rPr>
        <w:t>[afin d’examiner la nécessité d’un mécanisme multilatéral</w:t>
      </w:r>
      <w:r w:rsidR="0051439A">
        <w:rPr>
          <w:lang w:val="fr-FR"/>
        </w:rPr>
        <w:t xml:space="preserve"> mondial</w:t>
      </w:r>
      <w:r w:rsidR="007D3141">
        <w:rPr>
          <w:lang w:val="fr-FR"/>
        </w:rPr>
        <w:t xml:space="preserve"> de partage des avantages] </w:t>
      </w:r>
      <w:r w:rsidRPr="005C4561">
        <w:rPr>
          <w:lang w:val="fr-FR"/>
        </w:rPr>
        <w:t>en application des décision</w:t>
      </w:r>
      <w:r w:rsidR="00BB48C3">
        <w:rPr>
          <w:lang w:val="fr-FR"/>
        </w:rPr>
        <w:t>s XI/1-</w:t>
      </w:r>
      <w:r w:rsidRPr="005C4561">
        <w:rPr>
          <w:lang w:val="fr-FR"/>
        </w:rPr>
        <w:t xml:space="preserve">B, NP-1/10 et NP-2/10, </w:t>
      </w:r>
      <w:r>
        <w:rPr>
          <w:lang w:val="fr-FR"/>
        </w:rPr>
        <w:t xml:space="preserve">y compris du </w:t>
      </w:r>
      <w:r w:rsidRPr="005C4561">
        <w:rPr>
          <w:lang w:val="fr-FR"/>
        </w:rPr>
        <w:t>forum</w:t>
      </w:r>
      <w:r>
        <w:rPr>
          <w:lang w:val="fr-FR"/>
        </w:rPr>
        <w:t xml:space="preserve"> en ligne, de l’étude sur l’expérience acquise dans l’élaboration et l’application du </w:t>
      </w:r>
      <w:r w:rsidRPr="005C4561">
        <w:rPr>
          <w:lang w:val="fr-FR"/>
        </w:rPr>
        <w:t xml:space="preserve">Protocole de Nagoya et </w:t>
      </w:r>
      <w:r>
        <w:rPr>
          <w:lang w:val="fr-FR"/>
        </w:rPr>
        <w:t>d’autres mécanismes et processus multilatéraux, des synthè</w:t>
      </w:r>
      <w:r w:rsidRPr="005C4561">
        <w:rPr>
          <w:lang w:val="fr-FR"/>
        </w:rPr>
        <w:t>ses</w:t>
      </w:r>
      <w:r>
        <w:rPr>
          <w:lang w:val="fr-FR"/>
        </w:rPr>
        <w:t xml:space="preserve"> des points de vue et des résultats des deux </w:t>
      </w:r>
      <w:r w:rsidRPr="005C4561">
        <w:rPr>
          <w:lang w:val="fr-FR"/>
        </w:rPr>
        <w:t>réunion</w:t>
      </w:r>
      <w:r>
        <w:rPr>
          <w:lang w:val="fr-FR"/>
        </w:rPr>
        <w:t>s d’experts sur l’a</w:t>
      </w:r>
      <w:r w:rsidRPr="005C4561">
        <w:rPr>
          <w:lang w:val="fr-FR"/>
        </w:rPr>
        <w:t>rticle 10</w:t>
      </w:r>
      <w:r w:rsidR="000F46D2" w:rsidRPr="0057464B">
        <w:rPr>
          <w:rStyle w:val="FootnoteReference"/>
          <w:lang w:val="fr-FR"/>
        </w:rPr>
        <w:footnoteReference w:id="1"/>
      </w:r>
      <w:r>
        <w:rPr>
          <w:lang w:val="fr-FR"/>
        </w:rPr>
        <w:t>,</w:t>
      </w:r>
    </w:p>
    <w:p w:rsidR="0051439A" w:rsidRDefault="008540A0" w:rsidP="0051439A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>
        <w:rPr>
          <w:i/>
          <w:lang w:val="fr-FR"/>
        </w:rPr>
        <w:t>[</w:t>
      </w:r>
      <w:r w:rsidR="007D3141">
        <w:rPr>
          <w:i/>
          <w:lang w:val="fr-FR"/>
        </w:rPr>
        <w:t xml:space="preserve">Reconnaissant </w:t>
      </w:r>
      <w:r w:rsidR="007D3141">
        <w:rPr>
          <w:lang w:val="fr-FR"/>
        </w:rPr>
        <w:t>à partir des travaux déjà exécutés que la nécessité d’un mécanisme mondial a été démontrée</w:t>
      </w:r>
      <w:r w:rsidR="0051439A">
        <w:rPr>
          <w:lang w:val="fr-FR"/>
        </w:rPr>
        <w:t>, de procéder à l’élaboration des modalités d’un mécanisme multilatéral mondial de partage des avan</w:t>
      </w:r>
      <w:r w:rsidR="003C4D93">
        <w:rPr>
          <w:lang w:val="fr-FR"/>
        </w:rPr>
        <w:t>tages pour un partage juste et é</w:t>
      </w:r>
      <w:r w:rsidR="0051439A">
        <w:rPr>
          <w:lang w:val="fr-FR"/>
        </w:rPr>
        <w:t xml:space="preserve">quitable des avantages </w:t>
      </w:r>
      <w:r w:rsidR="0035595D">
        <w:rPr>
          <w:lang w:val="fr-FR"/>
        </w:rPr>
        <w:t xml:space="preserve">découlant </w:t>
      </w:r>
      <w:r w:rsidR="0051439A">
        <w:rPr>
          <w:lang w:val="fr-FR"/>
        </w:rPr>
        <w:t>de situations transfrontalières ou de situations dans lesquelles il n’est pas possible d’obtenir ou d’accorder un consentement préalable donné en connaissance de cause,]</w:t>
      </w:r>
    </w:p>
    <w:p w:rsidR="003C4D93" w:rsidRPr="003C4D93" w:rsidRDefault="00B32364" w:rsidP="0051439A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>
        <w:rPr>
          <w:i/>
          <w:lang w:val="fr-FR"/>
        </w:rPr>
        <w:t>[Notant</w:t>
      </w:r>
      <w:r w:rsidR="003C4D93">
        <w:rPr>
          <w:i/>
          <w:lang w:val="fr-FR"/>
        </w:rPr>
        <w:t xml:space="preserve"> </w:t>
      </w:r>
      <w:r w:rsidR="003C4D93">
        <w:rPr>
          <w:lang w:val="fr-FR"/>
        </w:rPr>
        <w:t xml:space="preserve">que les avantages découlant du mécanisme multilatéral mondial de partage des avantages et partagés avec les gardiens de la diversité biologique et des connaissances traditionnelles associées </w:t>
      </w:r>
      <w:r w:rsidR="003C4D93" w:rsidRPr="0035595D">
        <w:rPr>
          <w:lang w:val="fr-FR"/>
        </w:rPr>
        <w:t>aux ressources génétiq</w:t>
      </w:r>
      <w:r w:rsidR="008540A0">
        <w:rPr>
          <w:lang w:val="fr-FR"/>
        </w:rPr>
        <w:t>ues représente</w:t>
      </w:r>
      <w:r w:rsidR="003C4D93" w:rsidRPr="0035595D">
        <w:rPr>
          <w:lang w:val="fr-FR"/>
        </w:rPr>
        <w:t>nt</w:t>
      </w:r>
      <w:r w:rsidR="003C4D93">
        <w:rPr>
          <w:lang w:val="fr-FR"/>
        </w:rPr>
        <w:t xml:space="preserve"> une mesure d’incitation importante pour la conservation et l’utilisation durable de la diversité biologique et de ses éléments constitutifs,]</w:t>
      </w:r>
    </w:p>
    <w:p w:rsidR="00077A1D" w:rsidRPr="0057464B" w:rsidRDefault="0051439A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>
        <w:rPr>
          <w:i/>
          <w:lang w:val="fr-FR"/>
        </w:rPr>
        <w:lastRenderedPageBreak/>
        <w:t>[</w:t>
      </w:r>
      <w:r w:rsidR="0057464B" w:rsidRPr="005C4561">
        <w:rPr>
          <w:i/>
          <w:lang w:val="fr-FR"/>
        </w:rPr>
        <w:t xml:space="preserve">Reconnaissant </w:t>
      </w:r>
      <w:r w:rsidR="0057464B" w:rsidRPr="005C4561">
        <w:rPr>
          <w:lang w:val="fr-FR"/>
        </w:rPr>
        <w:t xml:space="preserve">qu’un grand nombre de Parties </w:t>
      </w:r>
      <w:r w:rsidR="0057464B">
        <w:rPr>
          <w:lang w:val="fr-FR"/>
        </w:rPr>
        <w:t>sont encore au début de leurs phases d’application du</w:t>
      </w:r>
      <w:r w:rsidR="0057464B" w:rsidRPr="005C4561">
        <w:rPr>
          <w:lang w:val="fr-FR"/>
        </w:rPr>
        <w:t xml:space="preserve"> Protocol</w:t>
      </w:r>
      <w:r w:rsidR="0057464B">
        <w:rPr>
          <w:lang w:val="fr-FR"/>
        </w:rPr>
        <w:t>e</w:t>
      </w:r>
      <w:r>
        <w:rPr>
          <w:lang w:val="fr-FR"/>
        </w:rPr>
        <w:t>] [</w:t>
      </w:r>
      <w:r w:rsidRPr="0035595D">
        <w:rPr>
          <w:i/>
          <w:lang w:val="fr-FR"/>
        </w:rPr>
        <w:t>Nonobstant</w:t>
      </w:r>
      <w:r>
        <w:rPr>
          <w:lang w:val="fr-FR"/>
        </w:rPr>
        <w:t xml:space="preserve"> les différentes étapes de l’application du Protocole de Nagoya par</w:t>
      </w:r>
      <w:r w:rsidR="003C4D93">
        <w:rPr>
          <w:lang w:val="fr-FR"/>
        </w:rPr>
        <w:t xml:space="preserve"> </w:t>
      </w:r>
      <w:r>
        <w:rPr>
          <w:lang w:val="fr-FR"/>
        </w:rPr>
        <w:t>les Parties, les efforts en vue de la mise en œuvre complète et efficace du Protocole de Nagoya dans son intégralité ne doi</w:t>
      </w:r>
      <w:r w:rsidR="0035595D">
        <w:rPr>
          <w:lang w:val="fr-FR"/>
        </w:rPr>
        <w:t>ven</w:t>
      </w:r>
      <w:r>
        <w:rPr>
          <w:lang w:val="fr-FR"/>
        </w:rPr>
        <w:t>t pas gênés]</w:t>
      </w:r>
      <w:r w:rsidR="00077A1D" w:rsidRPr="0057464B">
        <w:rPr>
          <w:lang w:val="fr-FR"/>
        </w:rPr>
        <w:t>,</w:t>
      </w:r>
    </w:p>
    <w:p w:rsidR="00077A1D" w:rsidRPr="0057464B" w:rsidRDefault="0057464B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C4561">
        <w:rPr>
          <w:i/>
          <w:lang w:val="fr-FR"/>
        </w:rPr>
        <w:t>Reconnaissant aussi</w:t>
      </w:r>
      <w:r w:rsidRPr="005C4561">
        <w:rPr>
          <w:lang w:val="fr-FR"/>
        </w:rPr>
        <w:t xml:space="preserve"> le besoin continu </w:t>
      </w:r>
      <w:r>
        <w:rPr>
          <w:lang w:val="fr-FR"/>
        </w:rPr>
        <w:t xml:space="preserve">de </w:t>
      </w:r>
      <w:r w:rsidRPr="005C4561">
        <w:rPr>
          <w:lang w:val="fr-FR"/>
        </w:rPr>
        <w:t>renforcement des capacités</w:t>
      </w:r>
      <w:r>
        <w:rPr>
          <w:lang w:val="fr-FR"/>
        </w:rPr>
        <w:t xml:space="preserve"> pour aider les</w:t>
      </w:r>
      <w:r w:rsidRPr="005C4561">
        <w:rPr>
          <w:lang w:val="fr-FR"/>
        </w:rPr>
        <w:t xml:space="preserve"> Parties</w:t>
      </w:r>
      <w:r>
        <w:rPr>
          <w:lang w:val="fr-FR"/>
        </w:rPr>
        <w:t xml:space="preserve"> </w:t>
      </w:r>
      <w:r w:rsidR="0035595D">
        <w:rPr>
          <w:lang w:val="fr-FR"/>
        </w:rPr>
        <w:t>et</w:t>
      </w:r>
      <w:r w:rsidR="00B32364">
        <w:rPr>
          <w:lang w:val="fr-FR"/>
        </w:rPr>
        <w:t xml:space="preserve"> les peuples autochtones et communautés locales</w:t>
      </w:r>
      <w:r w:rsidR="0035595D">
        <w:rPr>
          <w:lang w:val="fr-FR"/>
        </w:rPr>
        <w:t xml:space="preserve"> </w:t>
      </w:r>
      <w:r>
        <w:rPr>
          <w:lang w:val="fr-FR"/>
        </w:rPr>
        <w:t>à élaborer et à appliquer des mesures lé</w:t>
      </w:r>
      <w:r w:rsidRPr="005C4561">
        <w:rPr>
          <w:lang w:val="fr-FR"/>
        </w:rPr>
        <w:t>gislative</w:t>
      </w:r>
      <w:r>
        <w:rPr>
          <w:lang w:val="fr-FR"/>
        </w:rPr>
        <w:t>s</w:t>
      </w:r>
      <w:r w:rsidRPr="005C4561">
        <w:rPr>
          <w:lang w:val="fr-FR"/>
        </w:rPr>
        <w:t>, administrative</w:t>
      </w:r>
      <w:r>
        <w:rPr>
          <w:lang w:val="fr-FR"/>
        </w:rPr>
        <w:t>s</w:t>
      </w:r>
      <w:r w:rsidRPr="005C4561">
        <w:rPr>
          <w:lang w:val="fr-FR"/>
        </w:rPr>
        <w:t xml:space="preserve"> et </w:t>
      </w:r>
      <w:r>
        <w:rPr>
          <w:lang w:val="fr-FR"/>
        </w:rPr>
        <w:t xml:space="preserve">de politique générale sur l’accès </w:t>
      </w:r>
      <w:r w:rsidRPr="005C4561">
        <w:rPr>
          <w:lang w:val="fr-FR"/>
        </w:rPr>
        <w:t xml:space="preserve">et </w:t>
      </w:r>
      <w:r>
        <w:rPr>
          <w:lang w:val="fr-FR"/>
        </w:rPr>
        <w:t>le partage des avantages</w:t>
      </w:r>
      <w:r w:rsidR="00077A1D" w:rsidRPr="0057464B">
        <w:rPr>
          <w:lang w:val="fr-FR"/>
        </w:rPr>
        <w:t>,</w:t>
      </w:r>
    </w:p>
    <w:p w:rsidR="00077A1D" w:rsidRPr="0057464B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7464B">
        <w:rPr>
          <w:lang w:val="fr-FR"/>
        </w:rPr>
        <w:t>1.</w:t>
      </w:r>
      <w:r w:rsidRPr="0057464B">
        <w:rPr>
          <w:lang w:val="fr-FR"/>
        </w:rPr>
        <w:tab/>
      </w:r>
      <w:r w:rsidR="0057464B" w:rsidRPr="005C4561">
        <w:rPr>
          <w:i/>
          <w:lang w:val="fr-FR"/>
        </w:rPr>
        <w:t>Se félicite</w:t>
      </w:r>
      <w:r w:rsidR="0057464B" w:rsidRPr="005C4561">
        <w:rPr>
          <w:lang w:val="fr-FR"/>
        </w:rPr>
        <w:t xml:space="preserve"> des informations résumé</w:t>
      </w:r>
      <w:r w:rsidR="0057464B">
        <w:rPr>
          <w:lang w:val="fr-FR"/>
        </w:rPr>
        <w:t>e</w:t>
      </w:r>
      <w:r w:rsidR="0057464B" w:rsidRPr="005C4561">
        <w:rPr>
          <w:lang w:val="fr-FR"/>
        </w:rPr>
        <w:t xml:space="preserve">s par la </w:t>
      </w:r>
      <w:r w:rsidR="0057464B">
        <w:rPr>
          <w:lang w:val="fr-FR"/>
        </w:rPr>
        <w:t>Secrétaire exécutive, par le biais des rapports nationaux intérimaires et du Centre d’échange sur l’accès et le partage des avantages,</w:t>
      </w:r>
      <w:r w:rsidR="0057464B" w:rsidRPr="005C4561">
        <w:rPr>
          <w:lang w:val="fr-FR"/>
        </w:rPr>
        <w:t xml:space="preserve"> </w:t>
      </w:r>
      <w:r w:rsidR="0057464B">
        <w:rPr>
          <w:lang w:val="fr-FR"/>
        </w:rPr>
        <w:t>qui présentent un intérêt pour l’a</w:t>
      </w:r>
      <w:r w:rsidR="0057464B" w:rsidRPr="005C4561">
        <w:rPr>
          <w:lang w:val="fr-FR"/>
        </w:rPr>
        <w:t>rticle 10</w:t>
      </w:r>
      <w:r w:rsidR="00D67C6D">
        <w:rPr>
          <w:lang w:val="fr-FR"/>
        </w:rPr>
        <w:t>;</w:t>
      </w:r>
    </w:p>
    <w:p w:rsidR="00077A1D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7464B">
        <w:rPr>
          <w:lang w:val="fr-FR"/>
        </w:rPr>
        <w:t>2.</w:t>
      </w:r>
      <w:r w:rsidRPr="0057464B">
        <w:rPr>
          <w:lang w:val="fr-FR"/>
        </w:rPr>
        <w:tab/>
      </w:r>
      <w:r w:rsidR="0057464B" w:rsidRPr="005C4561">
        <w:rPr>
          <w:i/>
          <w:lang w:val="fr-FR"/>
        </w:rPr>
        <w:t>Prend note</w:t>
      </w:r>
      <w:r w:rsidR="0057464B" w:rsidRPr="005C4561">
        <w:rPr>
          <w:lang w:val="fr-FR"/>
        </w:rPr>
        <w:t xml:space="preserve"> des informations sur les récents développements dans les </w:t>
      </w:r>
      <w:r w:rsidR="0057464B">
        <w:rPr>
          <w:lang w:val="fr-FR"/>
        </w:rPr>
        <w:t>processu</w:t>
      </w:r>
      <w:r w:rsidR="0057464B" w:rsidRPr="005C4561">
        <w:rPr>
          <w:lang w:val="fr-FR"/>
        </w:rPr>
        <w:t xml:space="preserve">s et </w:t>
      </w:r>
      <w:r w:rsidR="0057464B">
        <w:rPr>
          <w:lang w:val="fr-FR"/>
        </w:rPr>
        <w:t>organis</w:t>
      </w:r>
      <w:r w:rsidR="0057464B" w:rsidRPr="005C4561">
        <w:rPr>
          <w:lang w:val="fr-FR"/>
        </w:rPr>
        <w:t>ations</w:t>
      </w:r>
      <w:r w:rsidR="0057464B">
        <w:rPr>
          <w:lang w:val="fr-FR"/>
        </w:rPr>
        <w:t xml:space="preserve"> internationaux pertinents</w:t>
      </w:r>
      <w:r w:rsidRPr="0057464B">
        <w:rPr>
          <w:lang w:val="fr-FR"/>
        </w:rPr>
        <w:t>;</w:t>
      </w:r>
    </w:p>
    <w:p w:rsidR="0035595D" w:rsidRPr="0057464B" w:rsidRDefault="0035595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>
        <w:rPr>
          <w:lang w:val="fr-FR"/>
        </w:rPr>
        <w:t>[3.</w:t>
      </w:r>
      <w:r>
        <w:rPr>
          <w:lang w:val="fr-FR"/>
        </w:rPr>
        <w:tab/>
      </w:r>
      <w:r w:rsidRPr="0035595D">
        <w:rPr>
          <w:i/>
          <w:lang w:val="fr-FR"/>
        </w:rPr>
        <w:t>Décide</w:t>
      </w:r>
      <w:r>
        <w:rPr>
          <w:lang w:val="fr-FR"/>
        </w:rPr>
        <w:t xml:space="preserve"> que la nécessité d’un mécanisme multilatéral mondial de partage des avantages </w:t>
      </w:r>
      <w:r w:rsidR="000C769A">
        <w:rPr>
          <w:lang w:val="fr-FR"/>
        </w:rPr>
        <w:t>a été suffisamment démontrée</w:t>
      </w:r>
      <w:r>
        <w:rPr>
          <w:lang w:val="fr-FR"/>
        </w:rPr>
        <w:t xml:space="preserve"> </w:t>
      </w:r>
      <w:r w:rsidR="00B32364">
        <w:rPr>
          <w:lang w:val="fr-FR"/>
        </w:rPr>
        <w:t>grâce aux nombreuses communications de points de vue</w:t>
      </w:r>
      <w:r w:rsidR="00C119BF">
        <w:rPr>
          <w:lang w:val="fr-FR"/>
        </w:rPr>
        <w:t xml:space="preserve"> et études réalisées au sujet de</w:t>
      </w:r>
      <w:r>
        <w:rPr>
          <w:lang w:val="fr-FR"/>
        </w:rPr>
        <w:t xml:space="preserve"> l’article 10 pour que les Parties commenc</w:t>
      </w:r>
      <w:r w:rsidR="00C119BF">
        <w:rPr>
          <w:lang w:val="fr-FR"/>
        </w:rPr>
        <w:t>ent à examiner les modalités d’un</w:t>
      </w:r>
      <w:r>
        <w:rPr>
          <w:lang w:val="fr-FR"/>
        </w:rPr>
        <w:t xml:space="preserve"> mécanisme multilatéral mondial de partage des avantages ;]</w:t>
      </w:r>
    </w:p>
    <w:p w:rsidR="00077A1D" w:rsidRPr="0057464B" w:rsidRDefault="000C769A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>
        <w:rPr>
          <w:lang w:val="fr-FR"/>
        </w:rPr>
        <w:t>4</w:t>
      </w:r>
      <w:r w:rsidR="00077A1D" w:rsidRPr="0057464B">
        <w:rPr>
          <w:lang w:val="fr-FR"/>
        </w:rPr>
        <w:t>.</w:t>
      </w:r>
      <w:r w:rsidR="00077A1D" w:rsidRPr="0057464B">
        <w:rPr>
          <w:lang w:val="fr-FR"/>
        </w:rPr>
        <w:tab/>
      </w:r>
      <w:r w:rsidR="0057464B" w:rsidRPr="005C4561">
        <w:rPr>
          <w:i/>
          <w:lang w:val="fr-FR"/>
        </w:rPr>
        <w:t>Considère</w:t>
      </w:r>
      <w:r w:rsidR="0057464B" w:rsidRPr="005C4561">
        <w:rPr>
          <w:lang w:val="fr-FR"/>
        </w:rPr>
        <w:t xml:space="preserve"> que d’autres information</w:t>
      </w:r>
      <w:r w:rsidR="0057464B">
        <w:rPr>
          <w:lang w:val="fr-FR"/>
        </w:rPr>
        <w:t>s sur des cas spécifiques concernant un mécanisme multilatéral mondial de partage des avantages</w:t>
      </w:r>
      <w:r>
        <w:rPr>
          <w:lang w:val="fr-FR"/>
        </w:rPr>
        <w:t xml:space="preserve"> [qui n’</w:t>
      </w:r>
      <w:r w:rsidR="000856F1">
        <w:rPr>
          <w:lang w:val="fr-FR"/>
        </w:rPr>
        <w:t>est pas compris</w:t>
      </w:r>
      <w:r>
        <w:rPr>
          <w:lang w:val="fr-FR"/>
        </w:rPr>
        <w:t xml:space="preserve"> dans la démarche bilatérale] </w:t>
      </w:r>
      <w:r w:rsidR="0057464B">
        <w:rPr>
          <w:lang w:val="fr-FR"/>
        </w:rPr>
        <w:t>aideraient les</w:t>
      </w:r>
      <w:r w:rsidR="0057464B" w:rsidRPr="005C4561">
        <w:rPr>
          <w:lang w:val="fr-FR"/>
        </w:rPr>
        <w:t xml:space="preserve"> Parties </w:t>
      </w:r>
      <w:r w:rsidR="0057464B">
        <w:rPr>
          <w:lang w:val="fr-FR"/>
        </w:rPr>
        <w:t xml:space="preserve">dans l’examen </w:t>
      </w:r>
      <w:r w:rsidR="00C119BF">
        <w:rPr>
          <w:lang w:val="fr-FR"/>
        </w:rPr>
        <w:t>[des modalités en accord</w:t>
      </w:r>
      <w:r>
        <w:rPr>
          <w:lang w:val="fr-FR"/>
        </w:rPr>
        <w:t xml:space="preserve"> avec]</w:t>
      </w:r>
      <w:r w:rsidR="0057464B">
        <w:rPr>
          <w:lang w:val="fr-FR"/>
        </w:rPr>
        <w:t xml:space="preserve"> </w:t>
      </w:r>
      <w:r w:rsidR="00C563A9">
        <w:rPr>
          <w:lang w:val="fr-FR"/>
        </w:rPr>
        <w:t xml:space="preserve">[de] </w:t>
      </w:r>
      <w:r w:rsidR="0057464B">
        <w:rPr>
          <w:lang w:val="fr-FR"/>
        </w:rPr>
        <w:t>l’a</w:t>
      </w:r>
      <w:r w:rsidR="0057464B" w:rsidRPr="005C4561">
        <w:rPr>
          <w:lang w:val="fr-FR"/>
        </w:rPr>
        <w:t>rticle 10</w:t>
      </w:r>
      <w:r w:rsidR="00077A1D" w:rsidRPr="0057464B">
        <w:rPr>
          <w:lang w:val="fr-FR"/>
        </w:rPr>
        <w:t>;</w:t>
      </w:r>
    </w:p>
    <w:p w:rsidR="00077A1D" w:rsidRPr="0057464B" w:rsidRDefault="000C769A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>
        <w:rPr>
          <w:lang w:val="fr-FR"/>
        </w:rPr>
        <w:t>5</w:t>
      </w:r>
      <w:r w:rsidR="00077A1D" w:rsidRPr="0057464B">
        <w:rPr>
          <w:lang w:val="fr-FR"/>
        </w:rPr>
        <w:t>.</w:t>
      </w:r>
      <w:r w:rsidR="00077A1D" w:rsidRPr="0057464B">
        <w:rPr>
          <w:lang w:val="fr-FR"/>
        </w:rPr>
        <w:tab/>
      </w:r>
      <w:r w:rsidR="0057464B">
        <w:rPr>
          <w:i/>
          <w:lang w:val="fr-FR"/>
        </w:rPr>
        <w:t>Pri</w:t>
      </w:r>
      <w:r w:rsidR="0057464B" w:rsidRPr="005C4561">
        <w:rPr>
          <w:i/>
          <w:lang w:val="fr-FR"/>
        </w:rPr>
        <w:t>e</w:t>
      </w:r>
      <w:r w:rsidR="0057464B" w:rsidRPr="005C4561">
        <w:rPr>
          <w:lang w:val="fr-FR"/>
        </w:rPr>
        <w:t xml:space="preserve"> la Secrétaire exécutive, dans la limite des ressources</w:t>
      </w:r>
      <w:r w:rsidR="0057464B">
        <w:rPr>
          <w:lang w:val="fr-FR"/>
        </w:rPr>
        <w:t xml:space="preserve"> disponibles </w:t>
      </w:r>
      <w:r w:rsidR="00077A1D" w:rsidRPr="0057464B">
        <w:rPr>
          <w:lang w:val="fr-FR"/>
        </w:rPr>
        <w:t>:</w:t>
      </w:r>
    </w:p>
    <w:p w:rsidR="00077A1D" w:rsidRPr="0057464B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7464B">
        <w:rPr>
          <w:lang w:val="fr-FR"/>
        </w:rPr>
        <w:t>a)</w:t>
      </w:r>
      <w:r w:rsidRPr="0057464B">
        <w:rPr>
          <w:lang w:val="fr-FR"/>
        </w:rPr>
        <w:tab/>
      </w:r>
      <w:r w:rsidR="0057464B" w:rsidRPr="00687E16">
        <w:rPr>
          <w:lang w:val="fr-FR"/>
        </w:rPr>
        <w:t>D’organiser des</w:t>
      </w:r>
      <w:r w:rsidR="0057464B">
        <w:rPr>
          <w:lang w:val="fr-FR"/>
        </w:rPr>
        <w:t xml:space="preserve"> débats en ligne avec animateur</w:t>
      </w:r>
      <w:r w:rsidR="0057464B" w:rsidRPr="00687E16">
        <w:rPr>
          <w:lang w:val="fr-FR"/>
        </w:rPr>
        <w:t xml:space="preserve"> et à composi</w:t>
      </w:r>
      <w:r w:rsidR="0057464B">
        <w:rPr>
          <w:lang w:val="fr-FR"/>
        </w:rPr>
        <w:t xml:space="preserve">tion non limitée pour </w:t>
      </w:r>
      <w:r w:rsidR="000C769A">
        <w:rPr>
          <w:lang w:val="fr-FR"/>
        </w:rPr>
        <w:t xml:space="preserve"> [repérer et] </w:t>
      </w:r>
      <w:r w:rsidR="0057464B">
        <w:rPr>
          <w:lang w:val="fr-FR"/>
        </w:rPr>
        <w:t xml:space="preserve">examiner </w:t>
      </w:r>
      <w:r w:rsidR="00C119BF">
        <w:rPr>
          <w:lang w:val="fr-FR"/>
        </w:rPr>
        <w:t>[</w:t>
      </w:r>
      <w:r w:rsidR="0057464B">
        <w:rPr>
          <w:lang w:val="fr-FR"/>
        </w:rPr>
        <w:t>l</w:t>
      </w:r>
      <w:r w:rsidR="0057464B" w:rsidRPr="00687E16">
        <w:rPr>
          <w:lang w:val="fr-FR"/>
        </w:rPr>
        <w:t>es</w:t>
      </w:r>
      <w:r w:rsidR="00C119BF">
        <w:rPr>
          <w:lang w:val="fr-FR"/>
        </w:rPr>
        <w:t>]</w:t>
      </w:r>
      <w:r w:rsidR="0057464B">
        <w:rPr>
          <w:lang w:val="fr-FR"/>
        </w:rPr>
        <w:t xml:space="preserve"> </w:t>
      </w:r>
      <w:r w:rsidR="00C119BF">
        <w:rPr>
          <w:lang w:val="fr-FR"/>
        </w:rPr>
        <w:t xml:space="preserve">des </w:t>
      </w:r>
      <w:r w:rsidR="00152624">
        <w:rPr>
          <w:lang w:val="fr-FR"/>
        </w:rPr>
        <w:t>cas spécifiques en faveur d’</w:t>
      </w:r>
      <w:r w:rsidR="0057464B">
        <w:rPr>
          <w:lang w:val="fr-FR"/>
        </w:rPr>
        <w:t>un mécanisme multilatéral mondial de partage des avantages</w:t>
      </w:r>
      <w:r w:rsidR="00C563A9">
        <w:rPr>
          <w:lang w:val="fr-FR"/>
        </w:rPr>
        <w:t xml:space="preserve"> [</w:t>
      </w:r>
      <w:r w:rsidR="0057464B" w:rsidRPr="00687E16">
        <w:rPr>
          <w:lang w:val="fr-FR"/>
        </w:rPr>
        <w:t xml:space="preserve">et </w:t>
      </w:r>
      <w:r w:rsidR="0057464B">
        <w:rPr>
          <w:lang w:val="fr-FR"/>
        </w:rPr>
        <w:t>les modalité</w:t>
      </w:r>
      <w:r w:rsidR="0057464B" w:rsidRPr="00687E16">
        <w:rPr>
          <w:lang w:val="fr-FR"/>
        </w:rPr>
        <w:t>s</w:t>
      </w:r>
      <w:r w:rsidR="0057464B">
        <w:rPr>
          <w:lang w:val="fr-FR"/>
        </w:rPr>
        <w:t xml:space="preserve"> éventuelles d’un tel mécanisme</w:t>
      </w:r>
      <w:r w:rsidR="00C563A9">
        <w:rPr>
          <w:lang w:val="fr-FR"/>
        </w:rPr>
        <w:t>]</w:t>
      </w:r>
      <w:r w:rsidRPr="0057464B">
        <w:rPr>
          <w:lang w:val="fr-FR"/>
        </w:rPr>
        <w:t>;</w:t>
      </w:r>
    </w:p>
    <w:p w:rsidR="00077A1D" w:rsidRPr="0057464B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7464B">
        <w:rPr>
          <w:lang w:val="fr-FR"/>
        </w:rPr>
        <w:t>b)</w:t>
      </w:r>
      <w:r w:rsidRPr="0057464B">
        <w:rPr>
          <w:lang w:val="fr-FR"/>
        </w:rPr>
        <w:tab/>
      </w:r>
      <w:r w:rsidR="0057464B" w:rsidRPr="00687E16">
        <w:rPr>
          <w:lang w:val="fr-FR"/>
        </w:rPr>
        <w:t>De consolider les résultats des débats e</w:t>
      </w:r>
      <w:r w:rsidR="0057464B">
        <w:rPr>
          <w:lang w:val="fr-FR"/>
        </w:rPr>
        <w:t>n ligne</w:t>
      </w:r>
      <w:r w:rsidR="00C563A9">
        <w:rPr>
          <w:lang w:val="fr-FR"/>
        </w:rPr>
        <w:t xml:space="preserve"> [et proposer des choix possibles de modalités pour un mécanisme multilatéral mondial de partage des avantages]</w:t>
      </w:r>
      <w:r w:rsidR="0057464B">
        <w:rPr>
          <w:lang w:val="fr-FR"/>
        </w:rPr>
        <w:t xml:space="preserve"> pour examen par l’</w:t>
      </w:r>
      <w:r w:rsidR="0057464B" w:rsidRPr="00687E16">
        <w:rPr>
          <w:lang w:val="fr-FR"/>
        </w:rPr>
        <w:t>Organe subsidiaire chargé de l’application</w:t>
      </w:r>
      <w:r w:rsidR="0057464B">
        <w:rPr>
          <w:lang w:val="fr-FR"/>
        </w:rPr>
        <w:t xml:space="preserve"> à sa</w:t>
      </w:r>
      <w:r w:rsidR="0057464B" w:rsidRPr="00687E16">
        <w:rPr>
          <w:lang w:val="fr-FR"/>
        </w:rPr>
        <w:t xml:space="preserve"> troisième réunion</w:t>
      </w:r>
      <w:r w:rsidRPr="0057464B">
        <w:rPr>
          <w:lang w:val="fr-FR"/>
        </w:rPr>
        <w:t>;</w:t>
      </w:r>
    </w:p>
    <w:p w:rsidR="00077A1D" w:rsidRPr="0057464B" w:rsidRDefault="00077A1D" w:rsidP="00716EE4">
      <w:pPr>
        <w:kinsoku w:val="0"/>
        <w:overflowPunct w:val="0"/>
        <w:autoSpaceDE w:val="0"/>
        <w:autoSpaceDN w:val="0"/>
        <w:spacing w:before="120" w:after="120"/>
        <w:ind w:left="720" w:firstLine="720"/>
        <w:rPr>
          <w:lang w:val="fr-FR"/>
        </w:rPr>
      </w:pPr>
      <w:r w:rsidRPr="0057464B">
        <w:rPr>
          <w:lang w:val="fr-FR"/>
        </w:rPr>
        <w:t>c)</w:t>
      </w:r>
      <w:r w:rsidRPr="0057464B">
        <w:rPr>
          <w:lang w:val="fr-FR"/>
        </w:rPr>
        <w:tab/>
      </w:r>
      <w:r w:rsidR="0057464B">
        <w:rPr>
          <w:lang w:val="fr-FR"/>
        </w:rPr>
        <w:t xml:space="preserve">De mettre à jour les </w:t>
      </w:r>
      <w:r w:rsidR="0057464B" w:rsidRPr="00687E16">
        <w:rPr>
          <w:lang w:val="fr-FR"/>
        </w:rPr>
        <w:t>information</w:t>
      </w:r>
      <w:r w:rsidR="0057464B">
        <w:rPr>
          <w:lang w:val="fr-FR"/>
        </w:rPr>
        <w:t xml:space="preserve">s concernant </w:t>
      </w:r>
      <w:r w:rsidR="0057464B" w:rsidRPr="005C4561">
        <w:rPr>
          <w:lang w:val="fr-FR"/>
        </w:rPr>
        <w:t>l</w:t>
      </w:r>
      <w:r w:rsidR="0057464B">
        <w:rPr>
          <w:lang w:val="fr-FR"/>
        </w:rPr>
        <w:t>es récents développements dans d’autr</w:t>
      </w:r>
      <w:r w:rsidR="0057464B" w:rsidRPr="005C4561">
        <w:rPr>
          <w:lang w:val="fr-FR"/>
        </w:rPr>
        <w:t xml:space="preserve">es </w:t>
      </w:r>
      <w:r w:rsidR="0057464B">
        <w:rPr>
          <w:lang w:val="fr-FR"/>
        </w:rPr>
        <w:t>processu</w:t>
      </w:r>
      <w:r w:rsidR="0057464B" w:rsidRPr="005C4561">
        <w:rPr>
          <w:lang w:val="fr-FR"/>
        </w:rPr>
        <w:t xml:space="preserve">s et </w:t>
      </w:r>
      <w:r w:rsidR="0057464B">
        <w:rPr>
          <w:lang w:val="fr-FR"/>
        </w:rPr>
        <w:t>organis</w:t>
      </w:r>
      <w:r w:rsidR="0057464B" w:rsidRPr="005C4561">
        <w:rPr>
          <w:lang w:val="fr-FR"/>
        </w:rPr>
        <w:t>ations</w:t>
      </w:r>
      <w:r w:rsidR="0057464B">
        <w:rPr>
          <w:lang w:val="fr-FR"/>
        </w:rPr>
        <w:t xml:space="preserve"> internationaux pertinents, </w:t>
      </w:r>
      <w:r w:rsidR="0057464B" w:rsidRPr="00687E16">
        <w:rPr>
          <w:lang w:val="fr-FR"/>
        </w:rPr>
        <w:t xml:space="preserve">et </w:t>
      </w:r>
      <w:r w:rsidR="0057464B">
        <w:rPr>
          <w:lang w:val="fr-FR"/>
        </w:rPr>
        <w:t>de les transmettre à l’</w:t>
      </w:r>
      <w:r w:rsidR="0057464B" w:rsidRPr="00687E16">
        <w:rPr>
          <w:lang w:val="fr-FR"/>
        </w:rPr>
        <w:t>Organe subsidiaire chargé de l’application</w:t>
      </w:r>
      <w:r w:rsidR="0057464B">
        <w:rPr>
          <w:lang w:val="fr-FR"/>
        </w:rPr>
        <w:t xml:space="preserve"> pour examen à sa </w:t>
      </w:r>
      <w:r w:rsidR="0057464B" w:rsidRPr="00687E16">
        <w:rPr>
          <w:lang w:val="fr-FR"/>
        </w:rPr>
        <w:t>troisième réunion</w:t>
      </w:r>
      <w:r w:rsidRPr="0057464B">
        <w:rPr>
          <w:lang w:val="fr-FR"/>
        </w:rPr>
        <w:t>;</w:t>
      </w:r>
    </w:p>
    <w:p w:rsidR="00077A1D" w:rsidRPr="0057464B" w:rsidRDefault="008540A0" w:rsidP="00716EE4">
      <w:pPr>
        <w:kinsoku w:val="0"/>
        <w:overflowPunct w:val="0"/>
        <w:autoSpaceDE w:val="0"/>
        <w:autoSpaceDN w:val="0"/>
        <w:spacing w:before="120"/>
        <w:ind w:left="720" w:firstLine="720"/>
        <w:rPr>
          <w:lang w:val="fr-FR"/>
        </w:rPr>
      </w:pPr>
      <w:r>
        <w:rPr>
          <w:lang w:val="fr-FR"/>
        </w:rPr>
        <w:t>6</w:t>
      </w:r>
      <w:r w:rsidR="00077A1D" w:rsidRPr="0057464B">
        <w:rPr>
          <w:lang w:val="fr-FR"/>
        </w:rPr>
        <w:t>.</w:t>
      </w:r>
      <w:r w:rsidR="00077A1D" w:rsidRPr="0057464B">
        <w:rPr>
          <w:lang w:val="fr-FR"/>
        </w:rPr>
        <w:tab/>
      </w:r>
      <w:r w:rsidR="0057464B">
        <w:rPr>
          <w:i/>
          <w:lang w:val="fr-FR"/>
        </w:rPr>
        <w:t>Prie</w:t>
      </w:r>
      <w:r w:rsidR="0057464B">
        <w:rPr>
          <w:lang w:val="fr-FR"/>
        </w:rPr>
        <w:t xml:space="preserve"> l’</w:t>
      </w:r>
      <w:r w:rsidR="0057464B" w:rsidRPr="005C4561">
        <w:rPr>
          <w:lang w:val="fr-FR"/>
        </w:rPr>
        <w:t>Organe subsidiaire chargé de l’application</w:t>
      </w:r>
      <w:r w:rsidR="005F1009">
        <w:rPr>
          <w:lang w:val="fr-FR"/>
        </w:rPr>
        <w:t xml:space="preserve"> d’examiner,</w:t>
      </w:r>
      <w:r w:rsidR="0057464B">
        <w:rPr>
          <w:lang w:val="fr-FR"/>
        </w:rPr>
        <w:t xml:space="preserve"> à sa</w:t>
      </w:r>
      <w:r w:rsidR="0057464B" w:rsidRPr="005C4561">
        <w:rPr>
          <w:lang w:val="fr-FR"/>
        </w:rPr>
        <w:t xml:space="preserve"> troisième réunion</w:t>
      </w:r>
      <w:r w:rsidR="005F1009">
        <w:rPr>
          <w:lang w:val="fr-FR"/>
        </w:rPr>
        <w:t xml:space="preserve">, </w:t>
      </w:r>
      <w:r w:rsidR="0057464B">
        <w:rPr>
          <w:lang w:val="fr-FR"/>
        </w:rPr>
        <w:t xml:space="preserve">les </w:t>
      </w:r>
      <w:r w:rsidR="0057464B" w:rsidRPr="005C4561">
        <w:rPr>
          <w:lang w:val="fr-FR"/>
        </w:rPr>
        <w:t>information</w:t>
      </w:r>
      <w:r w:rsidR="0057464B">
        <w:rPr>
          <w:lang w:val="fr-FR"/>
        </w:rPr>
        <w:t xml:space="preserve">s mentionnées aux </w:t>
      </w:r>
      <w:r w:rsidR="0057464B" w:rsidRPr="005C4561">
        <w:rPr>
          <w:lang w:val="fr-FR"/>
        </w:rPr>
        <w:t>paragraph</w:t>
      </w:r>
      <w:r w:rsidR="000856F1">
        <w:rPr>
          <w:lang w:val="fr-FR"/>
        </w:rPr>
        <w:t>es 5</w:t>
      </w:r>
      <w:r w:rsidR="0057464B">
        <w:rPr>
          <w:lang w:val="fr-FR"/>
        </w:rPr>
        <w:t xml:space="preserve"> </w:t>
      </w:r>
      <w:r w:rsidR="005F1009">
        <w:rPr>
          <w:lang w:val="fr-FR"/>
        </w:rPr>
        <w:t>b) et</w:t>
      </w:r>
      <w:r w:rsidR="0057464B">
        <w:rPr>
          <w:lang w:val="fr-FR"/>
        </w:rPr>
        <w:t xml:space="preserve"> </w:t>
      </w:r>
      <w:r w:rsidR="0057464B" w:rsidRPr="005C4561">
        <w:rPr>
          <w:lang w:val="fr-FR"/>
        </w:rPr>
        <w:t xml:space="preserve">c) </w:t>
      </w:r>
      <w:r w:rsidR="0057464B">
        <w:rPr>
          <w:lang w:val="fr-FR"/>
        </w:rPr>
        <w:t>ci-dessus, et de formuler des recomma</w:t>
      </w:r>
      <w:r w:rsidR="0057464B" w:rsidRPr="005C4561">
        <w:rPr>
          <w:lang w:val="fr-FR"/>
        </w:rPr>
        <w:t>ndations</w:t>
      </w:r>
      <w:r w:rsidR="0057464B">
        <w:rPr>
          <w:lang w:val="fr-FR"/>
        </w:rPr>
        <w:t xml:space="preserve"> pour examen par la </w:t>
      </w:r>
      <w:r w:rsidR="0057464B" w:rsidRPr="005C4561">
        <w:rPr>
          <w:lang w:val="fr-FR"/>
        </w:rPr>
        <w:t>Conférence des Parties siégeant en tant que réunion des Parties au Protocole de Nagoya</w:t>
      </w:r>
      <w:r w:rsidR="0057464B">
        <w:rPr>
          <w:lang w:val="fr-FR"/>
        </w:rPr>
        <w:t xml:space="preserve"> à sa quatrième </w:t>
      </w:r>
      <w:r w:rsidR="0057464B" w:rsidRPr="005C4561">
        <w:rPr>
          <w:lang w:val="fr-FR"/>
        </w:rPr>
        <w:t>réunion</w:t>
      </w:r>
      <w:r w:rsidR="00077A1D" w:rsidRPr="0057464B">
        <w:rPr>
          <w:lang w:val="fr-FR"/>
        </w:rPr>
        <w:t>.</w:t>
      </w:r>
    </w:p>
    <w:p w:rsidR="00427D21" w:rsidRPr="0057464B" w:rsidRDefault="00427D21" w:rsidP="00716EE4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spacing w:before="0" w:after="0"/>
        <w:rPr>
          <w:lang w:val="fr-FR"/>
        </w:rPr>
      </w:pPr>
    </w:p>
    <w:p w:rsidR="00C9161D" w:rsidRPr="0057464B" w:rsidRDefault="00C9161D" w:rsidP="00716EE4">
      <w:pPr>
        <w:kinsoku w:val="0"/>
        <w:overflowPunct w:val="0"/>
        <w:autoSpaceDE w:val="0"/>
        <w:autoSpaceDN w:val="0"/>
        <w:jc w:val="center"/>
        <w:rPr>
          <w:lang w:val="fr-FR"/>
        </w:rPr>
      </w:pPr>
      <w:r w:rsidRPr="0057464B">
        <w:rPr>
          <w:lang w:val="fr-FR"/>
        </w:rPr>
        <w:t>______</w:t>
      </w:r>
      <w:r w:rsidR="00D67565" w:rsidRPr="0057464B">
        <w:rPr>
          <w:lang w:val="fr-FR"/>
        </w:rPr>
        <w:t>____</w:t>
      </w:r>
    </w:p>
    <w:p w:rsidR="00B3369F" w:rsidRPr="0057464B" w:rsidRDefault="00B3369F" w:rsidP="00716EE4">
      <w:pPr>
        <w:kinsoku w:val="0"/>
        <w:overflowPunct w:val="0"/>
        <w:autoSpaceDE w:val="0"/>
        <w:autoSpaceDN w:val="0"/>
        <w:rPr>
          <w:lang w:val="fr-FR"/>
        </w:rPr>
      </w:pPr>
    </w:p>
    <w:sectPr w:rsidR="00B3369F" w:rsidRPr="0057464B" w:rsidSect="0045691C">
      <w:headerReference w:type="even" r:id="rId13"/>
      <w:headerReference w:type="default" r:id="rId14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50" w:rsidRDefault="00355850" w:rsidP="00CF1848">
      <w:r>
        <w:separator/>
      </w:r>
    </w:p>
  </w:endnote>
  <w:endnote w:type="continuationSeparator" w:id="0">
    <w:p w:rsidR="00355850" w:rsidRDefault="00355850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50" w:rsidRDefault="00355850" w:rsidP="00CF1848">
      <w:r>
        <w:separator/>
      </w:r>
    </w:p>
  </w:footnote>
  <w:footnote w:type="continuationSeparator" w:id="0">
    <w:p w:rsidR="00355850" w:rsidRDefault="00355850" w:rsidP="00CF1848">
      <w:r>
        <w:continuationSeparator/>
      </w:r>
    </w:p>
  </w:footnote>
  <w:footnote w:id="1">
    <w:p w:rsidR="000F46D2" w:rsidRPr="0057464B" w:rsidRDefault="000F46D2" w:rsidP="00716EE4">
      <w:pPr>
        <w:pStyle w:val="FootnoteText"/>
        <w:kinsoku w:val="0"/>
        <w:overflowPunct w:val="0"/>
        <w:autoSpaceDE w:val="0"/>
        <w:autoSpaceDN w:val="0"/>
        <w:ind w:firstLine="0"/>
        <w:jc w:val="left"/>
        <w:rPr>
          <w:szCs w:val="18"/>
          <w:lang w:val="fr-FR"/>
        </w:rPr>
      </w:pPr>
      <w:r w:rsidRPr="0057464B">
        <w:rPr>
          <w:rStyle w:val="FootnoteReference"/>
          <w:sz w:val="18"/>
          <w:szCs w:val="18"/>
          <w:lang w:val="fr-FR"/>
        </w:rPr>
        <w:footnoteRef/>
      </w:r>
      <w:r w:rsidRPr="0057464B">
        <w:rPr>
          <w:szCs w:val="18"/>
          <w:lang w:val="fr-FR"/>
        </w:rPr>
        <w:t xml:space="preserve"> </w:t>
      </w:r>
      <w:hyperlink r:id="rId1" w:history="1">
        <w:r w:rsidRPr="0057464B">
          <w:rPr>
            <w:rStyle w:val="Hyperlink"/>
            <w:szCs w:val="18"/>
            <w:lang w:val="fr-FR"/>
          </w:rPr>
          <w:t>UNEP/CBD/ICNP/3/5</w:t>
        </w:r>
      </w:hyperlink>
      <w:r w:rsidRPr="0057464B">
        <w:rPr>
          <w:szCs w:val="18"/>
          <w:lang w:val="fr-FR"/>
        </w:rPr>
        <w:t xml:space="preserve"> </w:t>
      </w:r>
      <w:r w:rsidR="0057464B" w:rsidRPr="0057464B">
        <w:rPr>
          <w:szCs w:val="18"/>
          <w:lang w:val="fr-FR"/>
        </w:rPr>
        <w:t>et</w:t>
      </w:r>
      <w:r w:rsidRPr="0057464B">
        <w:rPr>
          <w:szCs w:val="18"/>
          <w:lang w:val="fr-FR"/>
        </w:rPr>
        <w:t xml:space="preserve"> </w:t>
      </w:r>
      <w:hyperlink r:id="rId2" w:history="1">
        <w:r w:rsidRPr="0057464B">
          <w:rPr>
            <w:rStyle w:val="Hyperlink"/>
            <w:szCs w:val="18"/>
            <w:lang w:val="fr-FR"/>
          </w:rPr>
          <w:t>UNEP/CBD/NP/COP-MOP/2/10</w:t>
        </w:r>
      </w:hyperlink>
      <w:r w:rsidRPr="0057464B">
        <w:rPr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716EE4" w:rsidRDefault="00895F07" w:rsidP="00534681">
        <w:pPr>
          <w:pStyle w:val="Header"/>
          <w:rPr>
            <w:noProof/>
          </w:rPr>
        </w:pPr>
        <w:r>
          <w:rPr>
            <w:noProof/>
          </w:rPr>
          <w:t>CBD/SBI/REC/2/4</w:t>
        </w:r>
      </w:p>
    </w:sdtContent>
  </w:sdt>
  <w:p w:rsidR="00534681" w:rsidRPr="00716EE4" w:rsidRDefault="00534681" w:rsidP="00534681">
    <w:pPr>
      <w:pStyle w:val="Header"/>
      <w:rPr>
        <w:noProof/>
      </w:rPr>
    </w:pPr>
    <w:r w:rsidRPr="00716EE4">
      <w:rPr>
        <w:noProof/>
      </w:rPr>
      <w:t xml:space="preserve">Page </w:t>
    </w:r>
    <w:r w:rsidRPr="00716EE4">
      <w:rPr>
        <w:noProof/>
      </w:rPr>
      <w:fldChar w:fldCharType="begin"/>
    </w:r>
    <w:r w:rsidRPr="00716EE4">
      <w:rPr>
        <w:noProof/>
      </w:rPr>
      <w:instrText xml:space="preserve"> PAGE   \* MERGEFORMAT </w:instrText>
    </w:r>
    <w:r w:rsidRPr="00716EE4">
      <w:rPr>
        <w:noProof/>
      </w:rPr>
      <w:fldChar w:fldCharType="separate"/>
    </w:r>
    <w:r w:rsidR="00661E75">
      <w:rPr>
        <w:noProof/>
      </w:rPr>
      <w:t>2</w:t>
    </w:r>
    <w:r w:rsidRPr="00716EE4">
      <w:rPr>
        <w:noProof/>
      </w:rPr>
      <w:fldChar w:fldCharType="end"/>
    </w:r>
  </w:p>
  <w:p w:rsidR="00534681" w:rsidRPr="00716EE4" w:rsidRDefault="00534681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14445B" w:rsidRDefault="00895F07" w:rsidP="009505C9">
        <w:pPr>
          <w:pStyle w:val="Header"/>
          <w:jc w:val="right"/>
          <w:rPr>
            <w:lang w:val="fr-FR"/>
          </w:rPr>
        </w:pPr>
        <w:r>
          <w:t>CBD/SBI/REC/2/4</w:t>
        </w:r>
      </w:p>
    </w:sdtContent>
  </w:sdt>
  <w:p w:rsidR="009505C9" w:rsidRPr="0014445B" w:rsidRDefault="009505C9" w:rsidP="009505C9">
    <w:pPr>
      <w:pStyle w:val="Header"/>
      <w:jc w:val="right"/>
      <w:rPr>
        <w:lang w:val="fr-FR"/>
      </w:rPr>
    </w:pPr>
    <w:r w:rsidRPr="0014445B">
      <w:rPr>
        <w:lang w:val="fr-FR"/>
      </w:rPr>
      <w:t xml:space="preserve">Page </w:t>
    </w:r>
    <w:r>
      <w:fldChar w:fldCharType="begin"/>
    </w:r>
    <w:r w:rsidRPr="0014445B">
      <w:rPr>
        <w:lang w:val="fr-FR"/>
      </w:rPr>
      <w:instrText xml:space="preserve"> PAGE   \* MERGEFORMAT </w:instrText>
    </w:r>
    <w:r>
      <w:fldChar w:fldCharType="separate"/>
    </w:r>
    <w:r w:rsidR="009C200D" w:rsidRPr="0014445B">
      <w:rPr>
        <w:noProof/>
        <w:lang w:val="fr-FR"/>
      </w:rPr>
      <w:t>1</w:t>
    </w:r>
    <w:r>
      <w:rPr>
        <w:noProof/>
      </w:rPr>
      <w:fldChar w:fldCharType="end"/>
    </w:r>
  </w:p>
  <w:p w:rsidR="009505C9" w:rsidRPr="0014445B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1D"/>
    <w:rsid w:val="00000891"/>
    <w:rsid w:val="000702D0"/>
    <w:rsid w:val="00077A1D"/>
    <w:rsid w:val="000856F1"/>
    <w:rsid w:val="00097B88"/>
    <w:rsid w:val="000C769A"/>
    <w:rsid w:val="000E673A"/>
    <w:rsid w:val="000F46D2"/>
    <w:rsid w:val="000F74F5"/>
    <w:rsid w:val="00105372"/>
    <w:rsid w:val="0011426F"/>
    <w:rsid w:val="00131E7A"/>
    <w:rsid w:val="0014445B"/>
    <w:rsid w:val="00152624"/>
    <w:rsid w:val="00172AF6"/>
    <w:rsid w:val="00176CEE"/>
    <w:rsid w:val="001B26C6"/>
    <w:rsid w:val="001C6E13"/>
    <w:rsid w:val="001E6B5A"/>
    <w:rsid w:val="002928D0"/>
    <w:rsid w:val="002E4C7F"/>
    <w:rsid w:val="00355850"/>
    <w:rsid w:val="0035595D"/>
    <w:rsid w:val="00372F74"/>
    <w:rsid w:val="003C4D93"/>
    <w:rsid w:val="003F7224"/>
    <w:rsid w:val="00405146"/>
    <w:rsid w:val="00427D21"/>
    <w:rsid w:val="0045691C"/>
    <w:rsid w:val="004644C2"/>
    <w:rsid w:val="00467F9C"/>
    <w:rsid w:val="004D71C4"/>
    <w:rsid w:val="0051439A"/>
    <w:rsid w:val="00534681"/>
    <w:rsid w:val="0054420E"/>
    <w:rsid w:val="0057464B"/>
    <w:rsid w:val="005A7D85"/>
    <w:rsid w:val="005F1009"/>
    <w:rsid w:val="006122BA"/>
    <w:rsid w:val="00613BB9"/>
    <w:rsid w:val="006200D6"/>
    <w:rsid w:val="00661E75"/>
    <w:rsid w:val="00686D99"/>
    <w:rsid w:val="006B2290"/>
    <w:rsid w:val="0070419E"/>
    <w:rsid w:val="00712DD0"/>
    <w:rsid w:val="00716EE4"/>
    <w:rsid w:val="00717D88"/>
    <w:rsid w:val="007942D3"/>
    <w:rsid w:val="007B6C09"/>
    <w:rsid w:val="007D3141"/>
    <w:rsid w:val="007E09DA"/>
    <w:rsid w:val="008178B6"/>
    <w:rsid w:val="008540A0"/>
    <w:rsid w:val="00865B74"/>
    <w:rsid w:val="00895F07"/>
    <w:rsid w:val="008C4EAB"/>
    <w:rsid w:val="00930BA1"/>
    <w:rsid w:val="0093169E"/>
    <w:rsid w:val="009505C9"/>
    <w:rsid w:val="0098341A"/>
    <w:rsid w:val="009C200D"/>
    <w:rsid w:val="00A60A83"/>
    <w:rsid w:val="00A87852"/>
    <w:rsid w:val="00AE4F65"/>
    <w:rsid w:val="00B32364"/>
    <w:rsid w:val="00B3369F"/>
    <w:rsid w:val="00BB48C3"/>
    <w:rsid w:val="00BC0E66"/>
    <w:rsid w:val="00C119BF"/>
    <w:rsid w:val="00C43867"/>
    <w:rsid w:val="00C50820"/>
    <w:rsid w:val="00C563A9"/>
    <w:rsid w:val="00C6183D"/>
    <w:rsid w:val="00C9161D"/>
    <w:rsid w:val="00CF1848"/>
    <w:rsid w:val="00D12044"/>
    <w:rsid w:val="00D57C41"/>
    <w:rsid w:val="00D67565"/>
    <w:rsid w:val="00D67C6D"/>
    <w:rsid w:val="00D76A18"/>
    <w:rsid w:val="00D90F61"/>
    <w:rsid w:val="00DD118C"/>
    <w:rsid w:val="00E5421A"/>
    <w:rsid w:val="00E66235"/>
    <w:rsid w:val="00E81078"/>
    <w:rsid w:val="00E83C24"/>
    <w:rsid w:val="00E9318D"/>
    <w:rsid w:val="00F47B33"/>
    <w:rsid w:val="00F60D1F"/>
    <w:rsid w:val="00F94774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uiPriority w:val="99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13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3BB9"/>
    <w:rPr>
      <w:rFonts w:ascii="Times New Roman" w:eastAsia="Times New Roman" w:hAnsi="Times New Roman" w:cs="Times New Roman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uiPriority w:val="99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13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3BB9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d.int/doc/meetings/abs/np-mop-02/official/np-mop-02-10-fr.pdf" TargetMode="External"/><Relationship Id="rId1" Type="http://schemas.openxmlformats.org/officeDocument/2006/relationships/hyperlink" Target="https://www.cbd.int/doc/meetings/abs/icnp-03/official/icnp-03-05-fr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82185809A303460FA27B20BF86CE2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7ED1F-955F-41F3-B1AB-EE864C71C3EF}"/>
      </w:docPartPr>
      <w:docPartBody>
        <w:p w:rsidR="00BD4D47" w:rsidRDefault="004F23A8" w:rsidP="004F23A8">
          <w:pPr>
            <w:pStyle w:val="82185809A303460FA27B20BF86CE2397"/>
          </w:pPr>
          <w:r w:rsidRPr="00BC2AB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1621AA"/>
    <w:rsid w:val="00497F8A"/>
    <w:rsid w:val="004F23A8"/>
    <w:rsid w:val="00500A2B"/>
    <w:rsid w:val="00524862"/>
    <w:rsid w:val="0058288D"/>
    <w:rsid w:val="006801B3"/>
    <w:rsid w:val="007F1B76"/>
    <w:rsid w:val="00810A55"/>
    <w:rsid w:val="008C6619"/>
    <w:rsid w:val="008D420E"/>
    <w:rsid w:val="0098642F"/>
    <w:rsid w:val="009F41E9"/>
    <w:rsid w:val="00BD4D47"/>
    <w:rsid w:val="00BD5243"/>
    <w:rsid w:val="00D63CD3"/>
    <w:rsid w:val="00E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3A8"/>
    <w:rPr>
      <w:color w:val="808080"/>
    </w:rPr>
  </w:style>
  <w:style w:type="paragraph" w:customStyle="1" w:styleId="82185809A303460FA27B20BF86CE2397">
    <w:name w:val="82185809A303460FA27B20BF86CE2397"/>
    <w:rsid w:val="004F23A8"/>
    <w:pPr>
      <w:spacing w:after="160" w:line="259" w:lineRule="auto"/>
    </w:pPr>
    <w:rPr>
      <w:lang w:val="fr-CA" w:eastAsia="fr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3A8"/>
    <w:rPr>
      <w:color w:val="808080"/>
    </w:rPr>
  </w:style>
  <w:style w:type="paragraph" w:customStyle="1" w:styleId="82185809A303460FA27B20BF86CE2397">
    <w:name w:val="82185809A303460FA27B20BF86CE2397"/>
    <w:rsid w:val="004F23A8"/>
    <w:pPr>
      <w:spacing w:after="160" w:line="259" w:lineRule="auto"/>
    </w:pPr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91ED68-4954-4A80-916F-DE902128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RECOMMANDATION ADOPTÉE PAR L’ORGANE SUBSIDIAIRE CHARGÉ DE L’APPLICATION</vt:lpstr>
      <vt:lpstr>MÉCANISME MULTILATÉRAL MONDIAL DE PARTAGE DES AVANTAGES (ARTICLE 10 DU PROTOCOLE DE NAGOYA)</vt:lpstr>
    </vt:vector>
  </TitlesOfParts>
  <Company>SCBD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RECOMMANDATION ADOPTÉE PAR L’ORGANE SUBSIDIAIRE CHARGÉ DE L’APPLICATION</dc:title>
  <dc:subject>CBD/SBI/REC/2/4</dc:subject>
  <dc:creator>SBI 2</dc:creator>
  <cp:lastModifiedBy>--</cp:lastModifiedBy>
  <cp:revision>6</cp:revision>
  <dcterms:created xsi:type="dcterms:W3CDTF">2018-08-16T14:55:00Z</dcterms:created>
  <dcterms:modified xsi:type="dcterms:W3CDTF">2018-08-22T16:54:00Z</dcterms:modified>
  <cp:contentStatus>GENERAL</cp:contentStatus>
</cp:coreProperties>
</file>