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3AB03" w14:textId="753F4FB8" w:rsidR="00635C37" w:rsidRPr="00443A50" w:rsidRDefault="00635C37" w:rsidP="00635C37">
      <w:pPr>
        <w:tabs>
          <w:tab w:val="left" w:pos="6840"/>
        </w:tabs>
        <w:ind w:right="44"/>
        <w:jc w:val="both"/>
        <w:rPr>
          <w:sz w:val="22"/>
          <w:szCs w:val="22"/>
          <w:lang w:val="en-CA"/>
        </w:rPr>
      </w:pPr>
      <w:r>
        <w:rPr>
          <w:sz w:val="22"/>
          <w:szCs w:val="22"/>
          <w:lang w:val="en-CA"/>
        </w:rPr>
        <w:t xml:space="preserve">Ref.: </w:t>
      </w:r>
      <w:r w:rsidR="00923A4B" w:rsidRPr="00D37FAE">
        <w:rPr>
          <w:sz w:val="22"/>
          <w:szCs w:val="22"/>
        </w:rPr>
        <w:t>SCBD/SPS/DC/SBG/CS/VA/</w:t>
      </w:r>
      <w:r w:rsidR="00AE3DA0" w:rsidRPr="00AE3DA0">
        <w:rPr>
          <w:sz w:val="22"/>
          <w:szCs w:val="22"/>
          <w:lang w:val="en-CA"/>
        </w:rPr>
        <w:t>86448</w:t>
      </w:r>
      <w:r w:rsidR="00091117">
        <w:rPr>
          <w:sz w:val="22"/>
          <w:szCs w:val="22"/>
          <w:lang w:val="en-CA"/>
        </w:rPr>
        <w:tab/>
      </w:r>
      <w:r w:rsidR="00305CF3">
        <w:rPr>
          <w:sz w:val="22"/>
          <w:szCs w:val="22"/>
          <w:lang w:val="en-CA"/>
        </w:rPr>
        <w:t>1</w:t>
      </w:r>
      <w:r w:rsidR="00D142B9">
        <w:rPr>
          <w:sz w:val="22"/>
          <w:szCs w:val="22"/>
          <w:lang w:val="en-CA"/>
        </w:rPr>
        <w:t>3</w:t>
      </w:r>
      <w:r w:rsidRPr="00233AB2">
        <w:rPr>
          <w:sz w:val="22"/>
          <w:szCs w:val="22"/>
          <w:lang w:val="en-CA"/>
        </w:rPr>
        <w:t xml:space="preserve"> </w:t>
      </w:r>
      <w:r w:rsidR="0090379E" w:rsidRPr="00233AB2">
        <w:rPr>
          <w:sz w:val="22"/>
          <w:szCs w:val="22"/>
          <w:lang w:val="en-CA"/>
        </w:rPr>
        <w:t>Ju</w:t>
      </w:r>
      <w:r w:rsidR="00D17795" w:rsidRPr="00233AB2">
        <w:rPr>
          <w:sz w:val="22"/>
          <w:szCs w:val="22"/>
          <w:lang w:val="en-CA"/>
        </w:rPr>
        <w:t>ly</w:t>
      </w:r>
      <w:r w:rsidR="00FC0305" w:rsidRPr="00233AB2">
        <w:rPr>
          <w:sz w:val="22"/>
          <w:szCs w:val="22"/>
          <w:lang w:val="en-CA"/>
        </w:rPr>
        <w:t xml:space="preserve"> </w:t>
      </w:r>
      <w:r w:rsidR="0090379E" w:rsidRPr="00233AB2">
        <w:rPr>
          <w:sz w:val="22"/>
          <w:szCs w:val="22"/>
          <w:lang w:val="en-CA"/>
        </w:rPr>
        <w:t>2017</w:t>
      </w:r>
    </w:p>
    <w:p w14:paraId="43047585" w14:textId="77777777" w:rsidR="00635C37" w:rsidRPr="00DB3BEB" w:rsidRDefault="00635C37" w:rsidP="00635C37">
      <w:pPr>
        <w:pStyle w:val="Heading1"/>
        <w:jc w:val="center"/>
        <w:rPr>
          <w:rFonts w:ascii="Times New Roman" w:hAnsi="Times New Roman" w:cs="Times New Roman"/>
          <w:sz w:val="22"/>
          <w:szCs w:val="22"/>
          <w:lang w:val="pt-BR"/>
        </w:rPr>
      </w:pPr>
      <w:r w:rsidRPr="00DB3BEB">
        <w:rPr>
          <w:rFonts w:ascii="Times New Roman" w:hAnsi="Times New Roman" w:cs="Times New Roman"/>
          <w:sz w:val="22"/>
          <w:szCs w:val="22"/>
          <w:lang w:val="pt-BR"/>
        </w:rPr>
        <w:t>N O T I F I C A T I O N</w:t>
      </w:r>
    </w:p>
    <w:p w14:paraId="1D1D4A95" w14:textId="2F6F8B2D" w:rsidR="00635C37" w:rsidRDefault="00635C37" w:rsidP="00635C37">
      <w:pPr>
        <w:jc w:val="center"/>
        <w:rPr>
          <w:b/>
          <w:bCs/>
          <w:sz w:val="22"/>
          <w:szCs w:val="22"/>
          <w:lang w:val="en-CA"/>
        </w:rPr>
      </w:pPr>
      <w:r w:rsidRPr="00DB3BEB">
        <w:rPr>
          <w:b/>
          <w:bCs/>
          <w:sz w:val="22"/>
          <w:szCs w:val="22"/>
          <w:lang w:val="en-CA"/>
        </w:rPr>
        <w:t>Capacity-</w:t>
      </w:r>
      <w:r w:rsidR="00002B7E">
        <w:rPr>
          <w:b/>
          <w:bCs/>
          <w:sz w:val="22"/>
          <w:szCs w:val="22"/>
          <w:lang w:val="en-CA"/>
        </w:rPr>
        <w:t>development</w:t>
      </w:r>
      <w:r w:rsidRPr="00DB3BEB">
        <w:rPr>
          <w:b/>
          <w:bCs/>
          <w:sz w:val="22"/>
          <w:szCs w:val="22"/>
          <w:lang w:val="en-CA"/>
        </w:rPr>
        <w:t xml:space="preserve"> workshop for </w:t>
      </w:r>
      <w:r w:rsidR="00190404">
        <w:rPr>
          <w:b/>
          <w:bCs/>
          <w:sz w:val="22"/>
          <w:szCs w:val="22"/>
          <w:lang w:val="en-CA"/>
        </w:rPr>
        <w:t>Central, Eastern and Southern Africa</w:t>
      </w:r>
      <w:r w:rsidR="001559C2">
        <w:rPr>
          <w:b/>
          <w:bCs/>
          <w:sz w:val="22"/>
          <w:szCs w:val="22"/>
          <w:lang w:val="en-CA"/>
        </w:rPr>
        <w:t xml:space="preserve"> on</w:t>
      </w:r>
      <w:r w:rsidRPr="00531BDF">
        <w:rPr>
          <w:b/>
          <w:bCs/>
          <w:sz w:val="22"/>
          <w:szCs w:val="22"/>
          <w:lang w:val="en-CA"/>
        </w:rPr>
        <w:t xml:space="preserve"> the restoration of forests and other ecosystems to support </w:t>
      </w:r>
      <w:r>
        <w:rPr>
          <w:b/>
          <w:bCs/>
          <w:sz w:val="22"/>
          <w:szCs w:val="22"/>
          <w:lang w:val="en-CA"/>
        </w:rPr>
        <w:t xml:space="preserve">the </w:t>
      </w:r>
      <w:r w:rsidRPr="00531BDF">
        <w:rPr>
          <w:b/>
          <w:bCs/>
          <w:sz w:val="22"/>
          <w:szCs w:val="22"/>
          <w:lang w:val="en-CA"/>
        </w:rPr>
        <w:t>achievement of the Aichi Biodiversity Targets</w:t>
      </w:r>
    </w:p>
    <w:p w14:paraId="07C2F2C0" w14:textId="7D3303E0" w:rsidR="00635C37" w:rsidRPr="0065075B" w:rsidRDefault="00A35875" w:rsidP="00635C37">
      <w:pPr>
        <w:jc w:val="center"/>
        <w:rPr>
          <w:b/>
          <w:bCs/>
          <w:sz w:val="22"/>
          <w:szCs w:val="22"/>
        </w:rPr>
      </w:pPr>
      <w:r>
        <w:rPr>
          <w:b/>
          <w:bCs/>
          <w:sz w:val="22"/>
          <w:szCs w:val="22"/>
          <w:lang w:val="en-CA"/>
        </w:rPr>
        <w:t>25</w:t>
      </w:r>
      <w:r w:rsidR="00923A4B">
        <w:rPr>
          <w:b/>
          <w:bCs/>
          <w:sz w:val="22"/>
          <w:szCs w:val="22"/>
          <w:lang w:val="en-CA"/>
        </w:rPr>
        <w:t xml:space="preserve"> </w:t>
      </w:r>
      <w:r>
        <w:rPr>
          <w:b/>
          <w:bCs/>
          <w:sz w:val="22"/>
          <w:szCs w:val="22"/>
          <w:lang w:val="en-CA"/>
        </w:rPr>
        <w:t>-</w:t>
      </w:r>
      <w:r w:rsidR="00923A4B">
        <w:rPr>
          <w:b/>
          <w:bCs/>
          <w:sz w:val="22"/>
          <w:szCs w:val="22"/>
          <w:lang w:val="en-CA"/>
        </w:rPr>
        <w:t xml:space="preserve"> </w:t>
      </w:r>
      <w:r>
        <w:rPr>
          <w:b/>
          <w:bCs/>
          <w:sz w:val="22"/>
          <w:szCs w:val="22"/>
          <w:lang w:val="en-CA"/>
        </w:rPr>
        <w:t>29 September</w:t>
      </w:r>
      <w:r w:rsidR="00635C37" w:rsidRPr="007F5388">
        <w:rPr>
          <w:b/>
          <w:bCs/>
          <w:sz w:val="22"/>
          <w:szCs w:val="22"/>
        </w:rPr>
        <w:t xml:space="preserve"> 201</w:t>
      </w:r>
      <w:r w:rsidR="001559C2">
        <w:rPr>
          <w:b/>
          <w:bCs/>
          <w:sz w:val="22"/>
          <w:szCs w:val="22"/>
        </w:rPr>
        <w:t>7</w:t>
      </w:r>
      <w:r w:rsidR="00356400">
        <w:rPr>
          <w:b/>
          <w:bCs/>
          <w:sz w:val="22"/>
          <w:szCs w:val="22"/>
        </w:rPr>
        <w:t xml:space="preserve"> - </w:t>
      </w:r>
      <w:r w:rsidR="00356400">
        <w:rPr>
          <w:b/>
          <w:bCs/>
          <w:sz w:val="22"/>
          <w:szCs w:val="22"/>
          <w:lang w:val="en-CA"/>
        </w:rPr>
        <w:t>Pietermaritzburg, South Africa</w:t>
      </w:r>
    </w:p>
    <w:p w14:paraId="5CE76134" w14:textId="77777777" w:rsidR="00AC36DC" w:rsidRDefault="00AC36DC" w:rsidP="00635C37">
      <w:pPr>
        <w:rPr>
          <w:snapToGrid w:val="0"/>
          <w:sz w:val="22"/>
          <w:szCs w:val="22"/>
        </w:rPr>
      </w:pPr>
    </w:p>
    <w:p w14:paraId="3388DD3C" w14:textId="77777777" w:rsidR="00635C37" w:rsidRDefault="00635C37" w:rsidP="005D0FA2">
      <w:pPr>
        <w:spacing w:after="120"/>
        <w:rPr>
          <w:snapToGrid w:val="0"/>
          <w:sz w:val="22"/>
          <w:szCs w:val="22"/>
        </w:rPr>
      </w:pPr>
      <w:r w:rsidRPr="0065075B">
        <w:rPr>
          <w:snapToGrid w:val="0"/>
          <w:sz w:val="22"/>
          <w:szCs w:val="22"/>
        </w:rPr>
        <w:t>Dear Madam/Sir,</w:t>
      </w:r>
    </w:p>
    <w:p w14:paraId="2DDF7EF0" w14:textId="5CC4FB6A" w:rsidR="00356400" w:rsidRPr="00C64FD3" w:rsidRDefault="00493288" w:rsidP="00C64FD3">
      <w:pPr>
        <w:spacing w:after="120"/>
        <w:ind w:firstLine="706"/>
        <w:jc w:val="both"/>
        <w:rPr>
          <w:rFonts w:eastAsia="Batang"/>
          <w:sz w:val="20"/>
          <w:szCs w:val="20"/>
          <w:lang w:eastAsia="ja-JP" w:bidi="th-TH"/>
        </w:rPr>
      </w:pPr>
      <w:r>
        <w:rPr>
          <w:rFonts w:eastAsia="Batang"/>
          <w:sz w:val="22"/>
          <w:szCs w:val="22"/>
          <w:lang w:eastAsia="ja-JP" w:bidi="th-TH"/>
        </w:rPr>
        <w:t xml:space="preserve">Pursuant to </w:t>
      </w:r>
      <w:r w:rsidRPr="00493288">
        <w:rPr>
          <w:rFonts w:eastAsia="Batang"/>
          <w:sz w:val="22"/>
          <w:szCs w:val="22"/>
          <w:lang w:eastAsia="ja-JP" w:bidi="th-TH"/>
        </w:rPr>
        <w:t>paragraph 5 of decision XI/16</w:t>
      </w:r>
      <w:r>
        <w:rPr>
          <w:rFonts w:eastAsia="Batang"/>
          <w:sz w:val="22"/>
          <w:szCs w:val="22"/>
          <w:lang w:eastAsia="ja-JP" w:bidi="th-TH"/>
        </w:rPr>
        <w:t xml:space="preserve"> of the </w:t>
      </w:r>
      <w:r w:rsidR="00635C37" w:rsidRPr="00DB3BEB">
        <w:rPr>
          <w:rFonts w:eastAsia="Batang"/>
          <w:sz w:val="22"/>
          <w:szCs w:val="22"/>
          <w:lang w:eastAsia="ja-JP" w:bidi="th-TH"/>
        </w:rPr>
        <w:t>Convention on Biological Diversity (CBD)</w:t>
      </w:r>
      <w:r w:rsidR="00A53B9A">
        <w:rPr>
          <w:rFonts w:eastAsia="Batang"/>
          <w:sz w:val="22"/>
          <w:szCs w:val="22"/>
          <w:lang w:eastAsia="ja-JP" w:bidi="th-TH"/>
        </w:rPr>
        <w:t>,</w:t>
      </w:r>
      <w:r>
        <w:rPr>
          <w:rFonts w:eastAsia="Batang"/>
          <w:sz w:val="22"/>
          <w:szCs w:val="22"/>
          <w:lang w:eastAsia="ja-JP" w:bidi="th-TH"/>
        </w:rPr>
        <w:t xml:space="preserve"> the Secretariat, in collaboration with the </w:t>
      </w:r>
      <w:r w:rsidRPr="00832FB8">
        <w:rPr>
          <w:rFonts w:eastAsia="Batang"/>
          <w:sz w:val="22"/>
          <w:szCs w:val="22"/>
          <w:lang w:eastAsia="ja-JP" w:bidi="th-TH"/>
        </w:rPr>
        <w:t xml:space="preserve">Government of </w:t>
      </w:r>
      <w:r w:rsidR="00190404" w:rsidRPr="00A35875">
        <w:rPr>
          <w:rFonts w:eastAsia="Batang"/>
          <w:sz w:val="22"/>
          <w:szCs w:val="22"/>
          <w:lang w:eastAsia="ja-JP" w:bidi="th-TH"/>
        </w:rPr>
        <w:t>South Africa</w:t>
      </w:r>
      <w:r w:rsidR="00A35875" w:rsidRPr="00A35875">
        <w:rPr>
          <w:rFonts w:eastAsia="Batang"/>
          <w:sz w:val="22"/>
          <w:szCs w:val="22"/>
          <w:lang w:eastAsia="ja-JP" w:bidi="th-TH"/>
        </w:rPr>
        <w:t xml:space="preserve"> and the Food and Agriculture Organization of the United Nations</w:t>
      </w:r>
      <w:r w:rsidR="00A35875">
        <w:rPr>
          <w:rFonts w:eastAsia="Batang"/>
          <w:sz w:val="22"/>
          <w:szCs w:val="22"/>
          <w:lang w:eastAsia="ja-JP" w:bidi="th-TH"/>
        </w:rPr>
        <w:t xml:space="preserve"> (FAO)</w:t>
      </w:r>
      <w:r w:rsidR="00A35875" w:rsidRPr="00A35875">
        <w:rPr>
          <w:rFonts w:eastAsia="Batang"/>
          <w:sz w:val="22"/>
          <w:szCs w:val="22"/>
          <w:lang w:eastAsia="ja-JP" w:bidi="th-TH"/>
        </w:rPr>
        <w:t>,</w:t>
      </w:r>
      <w:r w:rsidRPr="00A35875">
        <w:rPr>
          <w:rFonts w:eastAsia="Batang"/>
          <w:sz w:val="22"/>
          <w:szCs w:val="22"/>
          <w:lang w:eastAsia="ja-JP" w:bidi="th-TH"/>
        </w:rPr>
        <w:t xml:space="preserve"> </w:t>
      </w:r>
      <w:r w:rsidR="00635C37" w:rsidRPr="00A35875">
        <w:rPr>
          <w:rFonts w:eastAsia="Batang"/>
          <w:sz w:val="22"/>
          <w:szCs w:val="22"/>
          <w:lang w:eastAsia="ja-JP" w:bidi="th-TH"/>
        </w:rPr>
        <w:t>is organizing a capacit</w:t>
      </w:r>
      <w:r w:rsidR="00635C37" w:rsidRPr="00832FB8">
        <w:rPr>
          <w:rFonts w:eastAsia="Batang"/>
          <w:sz w:val="22"/>
          <w:szCs w:val="22"/>
          <w:lang w:eastAsia="ja-JP" w:bidi="th-TH"/>
        </w:rPr>
        <w:t>y-</w:t>
      </w:r>
      <w:r w:rsidR="0069107F">
        <w:rPr>
          <w:rFonts w:eastAsia="Batang"/>
          <w:sz w:val="22"/>
          <w:szCs w:val="22"/>
          <w:lang w:eastAsia="ja-JP" w:bidi="th-TH"/>
        </w:rPr>
        <w:t>development</w:t>
      </w:r>
      <w:r w:rsidR="00635C37" w:rsidRPr="00832FB8">
        <w:rPr>
          <w:rFonts w:eastAsia="Batang"/>
          <w:sz w:val="22"/>
          <w:szCs w:val="22"/>
          <w:lang w:eastAsia="ja-JP" w:bidi="th-TH"/>
        </w:rPr>
        <w:t xml:space="preserve"> workshop for </w:t>
      </w:r>
      <w:r w:rsidR="006921EF" w:rsidRPr="006921EF">
        <w:rPr>
          <w:rFonts w:eastAsia="Batang"/>
          <w:sz w:val="22"/>
          <w:szCs w:val="22"/>
          <w:lang w:eastAsia="ja-JP" w:bidi="th-TH"/>
        </w:rPr>
        <w:t xml:space="preserve">Central, Eastern and Southern Africa </w:t>
      </w:r>
      <w:r w:rsidR="00635C37" w:rsidRPr="00DB3BEB">
        <w:rPr>
          <w:rFonts w:eastAsia="Batang"/>
          <w:sz w:val="22"/>
          <w:szCs w:val="22"/>
          <w:lang w:eastAsia="ja-JP" w:bidi="th-TH"/>
        </w:rPr>
        <w:t xml:space="preserve">on the </w:t>
      </w:r>
      <w:r w:rsidR="00635C37" w:rsidRPr="00150B37">
        <w:rPr>
          <w:rFonts w:eastAsia="Batang"/>
          <w:sz w:val="22"/>
          <w:szCs w:val="22"/>
          <w:lang w:eastAsia="ja-JP" w:bidi="th-TH"/>
        </w:rPr>
        <w:t xml:space="preserve">restoration of forest and other ecosystems to support the achievement </w:t>
      </w:r>
      <w:r w:rsidR="00635C37" w:rsidRPr="00C41A57">
        <w:rPr>
          <w:rFonts w:eastAsia="Batang"/>
          <w:sz w:val="22"/>
          <w:szCs w:val="22"/>
          <w:lang w:eastAsia="ja-JP" w:bidi="th-TH"/>
        </w:rPr>
        <w:t>of Aichi Biodiversity Targets 5, 14 and 15</w:t>
      </w:r>
      <w:r w:rsidR="00635C37" w:rsidRPr="00C41A57">
        <w:rPr>
          <w:rFonts w:eastAsia="Batang"/>
          <w:sz w:val="22"/>
          <w:szCs w:val="22"/>
          <w:vertAlign w:val="superscript"/>
        </w:rPr>
        <w:footnoteReference w:id="1"/>
      </w:r>
      <w:r w:rsidR="00635C37" w:rsidRPr="00C41A57">
        <w:rPr>
          <w:rFonts w:eastAsia="Batang"/>
          <w:sz w:val="22"/>
          <w:szCs w:val="22"/>
          <w:lang w:eastAsia="ja-JP" w:bidi="th-TH"/>
        </w:rPr>
        <w:t xml:space="preserve">, to be held from </w:t>
      </w:r>
      <w:r w:rsidR="00A35875" w:rsidRPr="00C41A57">
        <w:rPr>
          <w:rFonts w:eastAsia="Batang"/>
          <w:sz w:val="22"/>
          <w:szCs w:val="22"/>
          <w:lang w:eastAsia="ja-JP" w:bidi="th-TH"/>
        </w:rPr>
        <w:t>25</w:t>
      </w:r>
      <w:r w:rsidR="001559C2" w:rsidRPr="00C41A57">
        <w:rPr>
          <w:rFonts w:eastAsia="Batang"/>
          <w:sz w:val="22"/>
          <w:szCs w:val="22"/>
          <w:lang w:eastAsia="ja-JP" w:bidi="th-TH"/>
        </w:rPr>
        <w:t xml:space="preserve"> to </w:t>
      </w:r>
      <w:r w:rsidR="00A35875" w:rsidRPr="00C41A57">
        <w:rPr>
          <w:rFonts w:eastAsia="Batang"/>
          <w:sz w:val="22"/>
          <w:szCs w:val="22"/>
          <w:lang w:eastAsia="ja-JP" w:bidi="th-TH"/>
        </w:rPr>
        <w:t xml:space="preserve">29 September </w:t>
      </w:r>
      <w:r w:rsidR="00635C37" w:rsidRPr="00C41A57">
        <w:rPr>
          <w:rFonts w:eastAsia="Batang"/>
          <w:bCs/>
          <w:sz w:val="22"/>
          <w:szCs w:val="22"/>
          <w:lang w:eastAsia="ja-JP" w:bidi="th-TH"/>
        </w:rPr>
        <w:t>201</w:t>
      </w:r>
      <w:r w:rsidR="001559C2" w:rsidRPr="00C41A57">
        <w:rPr>
          <w:rFonts w:eastAsia="Batang"/>
          <w:bCs/>
          <w:sz w:val="22"/>
          <w:szCs w:val="22"/>
          <w:lang w:eastAsia="ja-JP" w:bidi="th-TH"/>
        </w:rPr>
        <w:t>7</w:t>
      </w:r>
      <w:r w:rsidR="00635C37" w:rsidRPr="00C41A57">
        <w:rPr>
          <w:rFonts w:eastAsia="Batang"/>
          <w:bCs/>
          <w:sz w:val="22"/>
          <w:szCs w:val="22"/>
          <w:lang w:val="en-CA" w:eastAsia="ja-JP" w:bidi="th-TH"/>
        </w:rPr>
        <w:t xml:space="preserve">, </w:t>
      </w:r>
      <w:r w:rsidR="00335EF8">
        <w:rPr>
          <w:rFonts w:eastAsia="Batang"/>
          <w:bCs/>
          <w:sz w:val="22"/>
          <w:szCs w:val="22"/>
          <w:lang w:val="en-CA" w:eastAsia="ja-JP" w:bidi="th-TH"/>
        </w:rPr>
        <w:t xml:space="preserve">in Pietermaritzburg, </w:t>
      </w:r>
      <w:r w:rsidR="00190404" w:rsidRPr="00C41A57">
        <w:rPr>
          <w:rFonts w:eastAsia="Batang"/>
          <w:bCs/>
          <w:sz w:val="22"/>
          <w:szCs w:val="22"/>
          <w:lang w:val="en-CA" w:eastAsia="ja-JP" w:bidi="th-TH"/>
        </w:rPr>
        <w:t>South Africa</w:t>
      </w:r>
      <w:r w:rsidR="00531C0F" w:rsidRPr="00C41A57">
        <w:rPr>
          <w:rFonts w:eastAsia="Batang"/>
          <w:sz w:val="22"/>
          <w:szCs w:val="22"/>
          <w:lang w:eastAsia="ja-JP" w:bidi="th-TH"/>
        </w:rPr>
        <w:t>.</w:t>
      </w:r>
    </w:p>
    <w:p w14:paraId="5371F016" w14:textId="4E908B55" w:rsidR="00635C37" w:rsidRDefault="00E9694E" w:rsidP="00F81E7E">
      <w:pPr>
        <w:spacing w:after="120"/>
        <w:ind w:firstLine="706"/>
        <w:jc w:val="both"/>
        <w:rPr>
          <w:rFonts w:eastAsia="Batang"/>
          <w:sz w:val="22"/>
          <w:szCs w:val="22"/>
          <w:lang w:eastAsia="ja-JP" w:bidi="th-TH"/>
        </w:rPr>
      </w:pPr>
      <w:r w:rsidRPr="00233AB2">
        <w:rPr>
          <w:rFonts w:eastAsia="Batang"/>
          <w:sz w:val="22"/>
          <w:szCs w:val="22"/>
          <w:lang w:eastAsia="ja-JP" w:bidi="th-TH"/>
        </w:rPr>
        <w:t xml:space="preserve">This </w:t>
      </w:r>
      <w:r w:rsidR="000159AA" w:rsidRPr="00A35875">
        <w:rPr>
          <w:rFonts w:eastAsia="Batang"/>
          <w:sz w:val="22"/>
          <w:szCs w:val="22"/>
          <w:lang w:eastAsia="ja-JP" w:bidi="th-TH"/>
        </w:rPr>
        <w:t>capacit</w:t>
      </w:r>
      <w:r w:rsidR="000159AA" w:rsidRPr="00832FB8">
        <w:rPr>
          <w:rFonts w:eastAsia="Batang"/>
          <w:sz w:val="22"/>
          <w:szCs w:val="22"/>
          <w:lang w:eastAsia="ja-JP" w:bidi="th-TH"/>
        </w:rPr>
        <w:t>y-</w:t>
      </w:r>
      <w:r w:rsidR="000159AA">
        <w:rPr>
          <w:rFonts w:eastAsia="Batang"/>
          <w:sz w:val="22"/>
          <w:szCs w:val="22"/>
          <w:lang w:eastAsia="ja-JP" w:bidi="th-TH"/>
        </w:rPr>
        <w:t>development</w:t>
      </w:r>
      <w:r w:rsidR="000159AA" w:rsidRPr="00832FB8">
        <w:rPr>
          <w:rFonts w:eastAsia="Batang"/>
          <w:sz w:val="22"/>
          <w:szCs w:val="22"/>
          <w:lang w:eastAsia="ja-JP" w:bidi="th-TH"/>
        </w:rPr>
        <w:t xml:space="preserve"> </w:t>
      </w:r>
      <w:r w:rsidRPr="00233AB2">
        <w:rPr>
          <w:rFonts w:eastAsia="Batang"/>
          <w:sz w:val="22"/>
          <w:szCs w:val="22"/>
          <w:lang w:eastAsia="ja-JP" w:bidi="th-TH"/>
        </w:rPr>
        <w:t xml:space="preserve">event </w:t>
      </w:r>
      <w:r w:rsidR="00413797" w:rsidRPr="00233AB2">
        <w:rPr>
          <w:rFonts w:eastAsia="Batang"/>
          <w:sz w:val="22"/>
          <w:szCs w:val="22"/>
          <w:lang w:eastAsia="ja-JP" w:bidi="th-TH"/>
        </w:rPr>
        <w:t xml:space="preserve">will be conducted through a mix of plenary and practical sessions </w:t>
      </w:r>
      <w:r w:rsidRPr="00233AB2">
        <w:rPr>
          <w:rFonts w:eastAsia="Batang"/>
          <w:sz w:val="22"/>
          <w:szCs w:val="22"/>
          <w:lang w:eastAsia="ja-JP" w:bidi="th-TH"/>
        </w:rPr>
        <w:t>led by the CBD Secretariat</w:t>
      </w:r>
      <w:r w:rsidR="00413797" w:rsidRPr="00233AB2">
        <w:rPr>
          <w:rFonts w:eastAsia="Batang"/>
          <w:sz w:val="22"/>
          <w:szCs w:val="22"/>
          <w:lang w:eastAsia="ja-JP" w:bidi="th-TH"/>
        </w:rPr>
        <w:t xml:space="preserve"> and experts from other agencies</w:t>
      </w:r>
      <w:r w:rsidR="00493288" w:rsidRPr="00233AB2">
        <w:rPr>
          <w:rFonts w:eastAsia="Batang"/>
          <w:sz w:val="22"/>
          <w:szCs w:val="22"/>
          <w:lang w:eastAsia="ja-JP" w:bidi="th-TH"/>
        </w:rPr>
        <w:t>,</w:t>
      </w:r>
      <w:r w:rsidR="00204826" w:rsidRPr="00233AB2">
        <w:rPr>
          <w:rFonts w:eastAsia="Batang"/>
          <w:sz w:val="22"/>
          <w:szCs w:val="22"/>
          <w:lang w:eastAsia="ja-JP" w:bidi="th-TH"/>
        </w:rPr>
        <w:t xml:space="preserve"> including FAO. The meeting </w:t>
      </w:r>
      <w:r w:rsidR="00635C37" w:rsidRPr="00233AB2">
        <w:rPr>
          <w:rFonts w:eastAsia="Batang"/>
          <w:sz w:val="22"/>
          <w:szCs w:val="22"/>
          <w:lang w:eastAsia="ja-JP" w:bidi="th-TH"/>
        </w:rPr>
        <w:t>will be conducted in English</w:t>
      </w:r>
      <w:r w:rsidR="00B5673E" w:rsidRPr="00233AB2">
        <w:rPr>
          <w:rFonts w:eastAsia="Batang"/>
          <w:sz w:val="22"/>
          <w:szCs w:val="22"/>
          <w:lang w:eastAsia="ja-JP" w:bidi="th-TH"/>
        </w:rPr>
        <w:t xml:space="preserve"> with </w:t>
      </w:r>
      <w:r w:rsidR="00204826" w:rsidRPr="00233AB2">
        <w:rPr>
          <w:rFonts w:eastAsia="Batang"/>
          <w:sz w:val="22"/>
          <w:szCs w:val="22"/>
          <w:lang w:eastAsia="ja-JP" w:bidi="th-TH"/>
        </w:rPr>
        <w:t xml:space="preserve">French simultaneous </w:t>
      </w:r>
      <w:r w:rsidR="00B5673E" w:rsidRPr="00233AB2">
        <w:rPr>
          <w:rFonts w:eastAsia="Batang"/>
          <w:sz w:val="22"/>
          <w:szCs w:val="22"/>
          <w:lang w:eastAsia="ja-JP" w:bidi="th-TH"/>
        </w:rPr>
        <w:t>interpretation</w:t>
      </w:r>
      <w:r w:rsidR="00635C37" w:rsidRPr="00233AB2">
        <w:rPr>
          <w:rFonts w:eastAsia="Batang"/>
          <w:sz w:val="22"/>
          <w:szCs w:val="22"/>
          <w:lang w:eastAsia="ja-JP" w:bidi="th-TH"/>
        </w:rPr>
        <w:t xml:space="preserve">. Workshop documents will be posted on the CBD website at </w:t>
      </w:r>
      <w:r w:rsidR="00635C37" w:rsidRPr="00233AB2">
        <w:rPr>
          <w:sz w:val="22"/>
          <w:szCs w:val="22"/>
        </w:rPr>
        <w:t xml:space="preserve">https://www.cbd.int/meetings/ </w:t>
      </w:r>
      <w:r w:rsidR="00190404" w:rsidRPr="00233AB2">
        <w:rPr>
          <w:sz w:val="22"/>
          <w:szCs w:val="22"/>
        </w:rPr>
        <w:t>and on the website dedicated to the Forest Ecosystem Restoration Initiative https://www.feri-biodiversity.org/</w:t>
      </w:r>
      <w:r>
        <w:rPr>
          <w:rFonts w:eastAsia="Batang"/>
          <w:sz w:val="22"/>
          <w:szCs w:val="22"/>
          <w:lang w:eastAsia="ja-JP" w:bidi="th-TH"/>
        </w:rPr>
        <w:t xml:space="preserve"> </w:t>
      </w:r>
    </w:p>
    <w:p w14:paraId="55145B3A" w14:textId="7FB79348" w:rsidR="00671A6D" w:rsidRDefault="00271FB1" w:rsidP="00F81E7E">
      <w:pPr>
        <w:spacing w:after="120"/>
        <w:ind w:firstLine="706"/>
        <w:jc w:val="both"/>
        <w:rPr>
          <w:rFonts w:eastAsia="Batang"/>
          <w:sz w:val="22"/>
          <w:szCs w:val="22"/>
          <w:lang w:eastAsia="ja-JP" w:bidi="th-TH"/>
        </w:rPr>
      </w:pPr>
      <w:r>
        <w:rPr>
          <w:rFonts w:eastAsia="Batang"/>
          <w:sz w:val="22"/>
          <w:szCs w:val="22"/>
          <w:lang w:eastAsia="ja-JP" w:bidi="th-TH"/>
        </w:rPr>
        <w:t xml:space="preserve">This workshop is </w:t>
      </w:r>
      <w:r w:rsidR="00761ACD">
        <w:rPr>
          <w:rFonts w:eastAsia="Batang"/>
          <w:sz w:val="22"/>
          <w:szCs w:val="22"/>
          <w:lang w:eastAsia="ja-JP" w:bidi="th-TH"/>
        </w:rPr>
        <w:t>one</w:t>
      </w:r>
      <w:r>
        <w:rPr>
          <w:rFonts w:eastAsia="Batang"/>
          <w:sz w:val="22"/>
          <w:szCs w:val="22"/>
          <w:lang w:eastAsia="ja-JP" w:bidi="th-TH"/>
        </w:rPr>
        <w:t xml:space="preserve"> of a series being organized</w:t>
      </w:r>
      <w:r w:rsidRPr="0018598B">
        <w:rPr>
          <w:rFonts w:eastAsia="Batang"/>
          <w:sz w:val="22"/>
          <w:szCs w:val="22"/>
          <w:lang w:eastAsia="ja-JP" w:bidi="th-TH"/>
        </w:rPr>
        <w:t xml:space="preserve"> </w:t>
      </w:r>
      <w:r w:rsidR="00B5673E">
        <w:rPr>
          <w:rFonts w:eastAsia="Batang"/>
          <w:sz w:val="22"/>
          <w:szCs w:val="22"/>
          <w:lang w:eastAsia="ja-JP" w:bidi="th-TH"/>
        </w:rPr>
        <w:t>as part of t</w:t>
      </w:r>
      <w:r w:rsidR="00671A6D">
        <w:rPr>
          <w:rFonts w:eastAsia="Batang"/>
          <w:sz w:val="22"/>
          <w:szCs w:val="22"/>
          <w:lang w:eastAsia="ja-JP" w:bidi="th-TH"/>
        </w:rPr>
        <w:t xml:space="preserve">he </w:t>
      </w:r>
      <w:r w:rsidR="00671A6D">
        <w:rPr>
          <w:rFonts w:eastAsia="Batang"/>
          <w:sz w:val="22"/>
          <w:lang w:eastAsia="ja-JP" w:bidi="th-TH"/>
        </w:rPr>
        <w:t>implementation of the Forest Ecosystem Restoration Initiative by the CBD Secretariat</w:t>
      </w:r>
      <w:r w:rsidR="00671A6D">
        <w:rPr>
          <w:rFonts w:eastAsia="Batang"/>
          <w:sz w:val="22"/>
          <w:szCs w:val="22"/>
          <w:lang w:eastAsia="ja-JP" w:bidi="th-TH"/>
        </w:rPr>
        <w:t xml:space="preserve"> </w:t>
      </w:r>
      <w:r w:rsidR="00B5673E">
        <w:rPr>
          <w:rFonts w:eastAsia="Batang"/>
          <w:sz w:val="22"/>
          <w:szCs w:val="22"/>
          <w:lang w:eastAsia="ja-JP" w:bidi="th-TH"/>
        </w:rPr>
        <w:t xml:space="preserve">through </w:t>
      </w:r>
      <w:r w:rsidRPr="0018598B">
        <w:rPr>
          <w:rFonts w:eastAsia="Batang"/>
          <w:sz w:val="22"/>
          <w:szCs w:val="22"/>
          <w:lang w:eastAsia="ja-JP" w:bidi="th-TH"/>
        </w:rPr>
        <w:t xml:space="preserve">the generous financial assistance of the </w:t>
      </w:r>
      <w:r w:rsidR="00761ACD">
        <w:rPr>
          <w:rFonts w:eastAsia="Batang"/>
          <w:sz w:val="22"/>
          <w:lang w:eastAsia="ja-JP" w:bidi="th-TH"/>
        </w:rPr>
        <w:t>Korea Forest Service</w:t>
      </w:r>
      <w:r w:rsidR="00761ACD" w:rsidRPr="00992F97">
        <w:rPr>
          <w:rFonts w:eastAsia="Batang"/>
          <w:sz w:val="22"/>
          <w:lang w:eastAsia="ja-JP" w:bidi="th-TH"/>
        </w:rPr>
        <w:t xml:space="preserve"> </w:t>
      </w:r>
      <w:r w:rsidR="00761ACD">
        <w:rPr>
          <w:rFonts w:eastAsia="Batang"/>
          <w:sz w:val="22"/>
          <w:lang w:eastAsia="ja-JP" w:bidi="th-TH"/>
        </w:rPr>
        <w:t xml:space="preserve">of the </w:t>
      </w:r>
      <w:r w:rsidR="00B9205B" w:rsidRPr="00992F97">
        <w:rPr>
          <w:rFonts w:eastAsia="Batang"/>
          <w:sz w:val="22"/>
          <w:lang w:eastAsia="ja-JP" w:bidi="th-TH"/>
        </w:rPr>
        <w:t xml:space="preserve">Government of </w:t>
      </w:r>
      <w:r w:rsidR="0062617E">
        <w:rPr>
          <w:rFonts w:eastAsia="Batang"/>
          <w:sz w:val="22"/>
          <w:lang w:eastAsia="ja-JP" w:bidi="th-TH"/>
        </w:rPr>
        <w:t>the Republic of Korea</w:t>
      </w:r>
      <w:r>
        <w:rPr>
          <w:rFonts w:eastAsia="Batang"/>
          <w:sz w:val="22"/>
          <w:szCs w:val="22"/>
          <w:lang w:eastAsia="ja-JP" w:bidi="th-TH"/>
        </w:rPr>
        <w:t xml:space="preserve">.  </w:t>
      </w:r>
      <w:r w:rsidR="00671A6D">
        <w:rPr>
          <w:rFonts w:eastAsia="Batang"/>
          <w:sz w:val="22"/>
          <w:szCs w:val="22"/>
          <w:lang w:eastAsia="ja-JP" w:bidi="th-TH"/>
        </w:rPr>
        <w:t xml:space="preserve">The </w:t>
      </w:r>
      <w:r w:rsidR="006921EF" w:rsidRPr="006921EF">
        <w:rPr>
          <w:rFonts w:eastAsia="Batang"/>
          <w:sz w:val="22"/>
          <w:szCs w:val="22"/>
          <w:lang w:eastAsia="ja-JP" w:bidi="th-TH"/>
        </w:rPr>
        <w:t>Initiative</w:t>
      </w:r>
      <w:r w:rsidR="00671A6D">
        <w:rPr>
          <w:rFonts w:eastAsia="Batang"/>
          <w:sz w:val="22"/>
          <w:szCs w:val="22"/>
          <w:lang w:eastAsia="ja-JP" w:bidi="th-TH"/>
        </w:rPr>
        <w:t xml:space="preserve"> was welcomed by the Conference of the Parties to the C</w:t>
      </w:r>
      <w:r w:rsidR="00305CF3">
        <w:rPr>
          <w:rFonts w:eastAsia="Batang"/>
          <w:sz w:val="22"/>
          <w:szCs w:val="22"/>
          <w:lang w:eastAsia="ja-JP" w:bidi="th-TH"/>
        </w:rPr>
        <w:t xml:space="preserve">onvention </w:t>
      </w:r>
      <w:r w:rsidR="00671A6D">
        <w:rPr>
          <w:rFonts w:eastAsia="Batang"/>
          <w:sz w:val="22"/>
          <w:szCs w:val="22"/>
          <w:lang w:eastAsia="ja-JP" w:bidi="th-TH"/>
        </w:rPr>
        <w:t>at its twelfth meeting</w:t>
      </w:r>
      <w:r w:rsidR="00493288">
        <w:rPr>
          <w:rFonts w:eastAsia="Batang"/>
          <w:sz w:val="22"/>
          <w:szCs w:val="22"/>
          <w:lang w:eastAsia="ja-JP" w:bidi="th-TH"/>
        </w:rPr>
        <w:t xml:space="preserve"> through</w:t>
      </w:r>
      <w:r w:rsidR="00671A6D">
        <w:rPr>
          <w:rFonts w:eastAsia="Batang"/>
          <w:sz w:val="22"/>
          <w:szCs w:val="22"/>
          <w:lang w:eastAsia="ja-JP" w:bidi="th-TH"/>
        </w:rPr>
        <w:t xml:space="preserve"> decision</w:t>
      </w:r>
      <w:r w:rsidR="00150B37">
        <w:rPr>
          <w:rFonts w:eastAsia="Batang"/>
        </w:rPr>
        <w:t> </w:t>
      </w:r>
      <w:r w:rsidR="00671A6D">
        <w:rPr>
          <w:rFonts w:eastAsia="Batang"/>
          <w:sz w:val="22"/>
          <w:szCs w:val="22"/>
          <w:lang w:eastAsia="ja-JP" w:bidi="th-TH"/>
        </w:rPr>
        <w:t>XII/19</w:t>
      </w:r>
      <w:r w:rsidR="00493288">
        <w:rPr>
          <w:rFonts w:eastAsia="Batang"/>
          <w:sz w:val="22"/>
          <w:szCs w:val="22"/>
          <w:lang w:eastAsia="ja-JP" w:bidi="th-TH"/>
        </w:rPr>
        <w:t>,</w:t>
      </w:r>
      <w:r w:rsidR="00493288" w:rsidRPr="00493288">
        <w:rPr>
          <w:rFonts w:eastAsia="Batang"/>
          <w:sz w:val="22"/>
          <w:szCs w:val="22"/>
          <w:lang w:eastAsia="ja-JP" w:bidi="th-TH"/>
        </w:rPr>
        <w:t xml:space="preserve"> </w:t>
      </w:r>
      <w:r w:rsidR="00493288">
        <w:rPr>
          <w:rFonts w:eastAsia="Batang"/>
          <w:sz w:val="22"/>
          <w:szCs w:val="22"/>
          <w:lang w:eastAsia="ja-JP" w:bidi="th-TH"/>
        </w:rPr>
        <w:t>paragraph 5</w:t>
      </w:r>
      <w:r w:rsidR="00671A6D">
        <w:rPr>
          <w:rFonts w:eastAsia="Batang"/>
          <w:sz w:val="22"/>
          <w:szCs w:val="22"/>
          <w:lang w:eastAsia="ja-JP" w:bidi="th-TH"/>
        </w:rPr>
        <w:t>.</w:t>
      </w:r>
    </w:p>
    <w:p w14:paraId="08FC94BE" w14:textId="239C961F" w:rsidR="000F2CEB" w:rsidRDefault="00E51E8C" w:rsidP="00891DB0">
      <w:pPr>
        <w:spacing w:after="120"/>
        <w:ind w:firstLine="706"/>
        <w:jc w:val="both"/>
        <w:rPr>
          <w:rFonts w:eastAsia="Batang"/>
          <w:sz w:val="22"/>
          <w:szCs w:val="22"/>
          <w:lang w:eastAsia="ja-JP" w:bidi="th-TH"/>
        </w:rPr>
      </w:pPr>
      <w:r w:rsidRPr="00233AB2">
        <w:rPr>
          <w:rFonts w:eastAsia="Batang"/>
          <w:sz w:val="22"/>
          <w:szCs w:val="22"/>
          <w:lang w:eastAsia="ja-JP" w:bidi="th-TH"/>
        </w:rPr>
        <w:t xml:space="preserve">The Secretariat </w:t>
      </w:r>
      <w:r w:rsidR="00204826" w:rsidRPr="00233AB2">
        <w:rPr>
          <w:rFonts w:eastAsia="Batang"/>
          <w:sz w:val="22"/>
          <w:szCs w:val="22"/>
          <w:lang w:eastAsia="ja-JP" w:bidi="th-TH"/>
        </w:rPr>
        <w:t>is</w:t>
      </w:r>
      <w:r w:rsidRPr="00233AB2">
        <w:rPr>
          <w:rFonts w:eastAsia="Batang"/>
          <w:sz w:val="22"/>
          <w:szCs w:val="22"/>
          <w:lang w:eastAsia="ja-JP" w:bidi="th-TH"/>
        </w:rPr>
        <w:t xml:space="preserve"> offer</w:t>
      </w:r>
      <w:r w:rsidR="00204826" w:rsidRPr="00233AB2">
        <w:rPr>
          <w:rFonts w:eastAsia="Batang"/>
          <w:sz w:val="22"/>
          <w:szCs w:val="22"/>
          <w:lang w:eastAsia="ja-JP" w:bidi="th-TH"/>
        </w:rPr>
        <w:t>ing this</w:t>
      </w:r>
      <w:r w:rsidRPr="00233AB2">
        <w:rPr>
          <w:rFonts w:eastAsia="Batang"/>
          <w:sz w:val="22"/>
          <w:szCs w:val="22"/>
          <w:lang w:eastAsia="ja-JP" w:bidi="th-TH"/>
        </w:rPr>
        <w:t xml:space="preserve"> </w:t>
      </w:r>
      <w:r w:rsidR="00116231" w:rsidRPr="00A35875">
        <w:rPr>
          <w:rFonts w:eastAsia="Batang"/>
          <w:sz w:val="22"/>
          <w:szCs w:val="22"/>
          <w:lang w:eastAsia="ja-JP" w:bidi="th-TH"/>
        </w:rPr>
        <w:t>capacit</w:t>
      </w:r>
      <w:r w:rsidR="00116231" w:rsidRPr="00832FB8">
        <w:rPr>
          <w:rFonts w:eastAsia="Batang"/>
          <w:sz w:val="22"/>
          <w:szCs w:val="22"/>
          <w:lang w:eastAsia="ja-JP" w:bidi="th-TH"/>
        </w:rPr>
        <w:t>y-</w:t>
      </w:r>
      <w:r w:rsidR="00116231">
        <w:rPr>
          <w:rFonts w:eastAsia="Batang"/>
          <w:sz w:val="22"/>
          <w:szCs w:val="22"/>
          <w:lang w:eastAsia="ja-JP" w:bidi="th-TH"/>
        </w:rPr>
        <w:t>development</w:t>
      </w:r>
      <w:r w:rsidR="00116231" w:rsidRPr="00832FB8">
        <w:rPr>
          <w:rFonts w:eastAsia="Batang"/>
          <w:sz w:val="22"/>
          <w:szCs w:val="22"/>
          <w:lang w:eastAsia="ja-JP" w:bidi="th-TH"/>
        </w:rPr>
        <w:t xml:space="preserve"> </w:t>
      </w:r>
      <w:r w:rsidR="00493288" w:rsidRPr="00233AB2">
        <w:rPr>
          <w:rFonts w:eastAsia="Batang"/>
          <w:sz w:val="22"/>
          <w:szCs w:val="22"/>
          <w:lang w:eastAsia="ja-JP" w:bidi="th-TH"/>
        </w:rPr>
        <w:t>activit</w:t>
      </w:r>
      <w:r w:rsidR="00204826" w:rsidRPr="00233AB2">
        <w:rPr>
          <w:rFonts w:eastAsia="Batang"/>
          <w:sz w:val="22"/>
          <w:szCs w:val="22"/>
          <w:lang w:eastAsia="ja-JP" w:bidi="th-TH"/>
        </w:rPr>
        <w:t>y</w:t>
      </w:r>
      <w:r w:rsidR="00493288" w:rsidRPr="00233AB2">
        <w:rPr>
          <w:rFonts w:eastAsia="Batang"/>
          <w:sz w:val="22"/>
          <w:szCs w:val="22"/>
          <w:lang w:eastAsia="ja-JP" w:bidi="th-TH"/>
        </w:rPr>
        <w:t xml:space="preserve"> </w:t>
      </w:r>
      <w:r w:rsidRPr="00233AB2">
        <w:rPr>
          <w:rFonts w:eastAsia="Batang"/>
          <w:sz w:val="22"/>
          <w:szCs w:val="22"/>
          <w:lang w:eastAsia="ja-JP" w:bidi="th-TH"/>
        </w:rPr>
        <w:t xml:space="preserve">to Parties </w:t>
      </w:r>
      <w:r w:rsidR="00204826" w:rsidRPr="00233AB2">
        <w:rPr>
          <w:rFonts w:eastAsia="Batang"/>
          <w:sz w:val="22"/>
          <w:szCs w:val="22"/>
          <w:lang w:eastAsia="ja-JP" w:bidi="th-TH"/>
        </w:rPr>
        <w:t xml:space="preserve">to enhance biodiversity considerations across the landscape level, through </w:t>
      </w:r>
      <w:r w:rsidR="00761ACD" w:rsidRPr="00233AB2">
        <w:rPr>
          <w:rFonts w:eastAsia="Batang"/>
          <w:sz w:val="22"/>
          <w:szCs w:val="22"/>
          <w:lang w:eastAsia="ja-JP" w:bidi="th-TH"/>
        </w:rPr>
        <w:t xml:space="preserve">integrated </w:t>
      </w:r>
      <w:r w:rsidR="00204826" w:rsidRPr="00233AB2">
        <w:rPr>
          <w:rFonts w:eastAsia="Batang"/>
          <w:sz w:val="22"/>
          <w:szCs w:val="22"/>
          <w:lang w:eastAsia="ja-JP" w:bidi="th-TH"/>
        </w:rPr>
        <w:t xml:space="preserve">and collaborative </w:t>
      </w:r>
      <w:r w:rsidRPr="00233AB2">
        <w:rPr>
          <w:rFonts w:eastAsia="Batang"/>
          <w:sz w:val="22"/>
          <w:szCs w:val="22"/>
          <w:lang w:eastAsia="ja-JP" w:bidi="th-TH"/>
        </w:rPr>
        <w:t>planning</w:t>
      </w:r>
      <w:r w:rsidR="00204826" w:rsidRPr="00233AB2">
        <w:rPr>
          <w:rFonts w:eastAsia="Batang"/>
          <w:sz w:val="22"/>
          <w:szCs w:val="22"/>
          <w:lang w:eastAsia="ja-JP" w:bidi="th-TH"/>
        </w:rPr>
        <w:t>,</w:t>
      </w:r>
      <w:r w:rsidRPr="00233AB2">
        <w:rPr>
          <w:rFonts w:eastAsia="Batang"/>
          <w:sz w:val="22"/>
          <w:szCs w:val="22"/>
          <w:lang w:eastAsia="ja-JP" w:bidi="th-TH"/>
        </w:rPr>
        <w:t xml:space="preserve"> implementation </w:t>
      </w:r>
      <w:r w:rsidR="00204826" w:rsidRPr="00233AB2">
        <w:rPr>
          <w:rFonts w:eastAsia="Batang"/>
          <w:sz w:val="22"/>
          <w:szCs w:val="22"/>
          <w:lang w:eastAsia="ja-JP" w:bidi="th-TH"/>
        </w:rPr>
        <w:t>and reporting</w:t>
      </w:r>
      <w:r w:rsidRPr="00233AB2">
        <w:rPr>
          <w:rFonts w:eastAsia="Batang"/>
          <w:sz w:val="22"/>
          <w:szCs w:val="22"/>
          <w:lang w:eastAsia="ja-JP" w:bidi="th-TH"/>
        </w:rPr>
        <w:t xml:space="preserve">. </w:t>
      </w:r>
      <w:r w:rsidR="00271FB1" w:rsidRPr="00233AB2">
        <w:rPr>
          <w:rFonts w:eastAsia="Batang"/>
          <w:sz w:val="22"/>
          <w:szCs w:val="22"/>
          <w:lang w:eastAsia="ja-JP" w:bidi="th-TH"/>
        </w:rPr>
        <w:t xml:space="preserve">The </w:t>
      </w:r>
      <w:r w:rsidR="00FB4766" w:rsidRPr="00233AB2">
        <w:rPr>
          <w:rFonts w:eastAsia="Batang"/>
          <w:sz w:val="22"/>
          <w:szCs w:val="22"/>
          <w:lang w:eastAsia="ja-JP" w:bidi="th-TH"/>
        </w:rPr>
        <w:t xml:space="preserve">overall aim of the workshop is to support </w:t>
      </w:r>
      <w:r w:rsidR="00271FB1" w:rsidRPr="00233AB2">
        <w:rPr>
          <w:rFonts w:eastAsia="Batang"/>
          <w:sz w:val="22"/>
          <w:szCs w:val="22"/>
          <w:lang w:eastAsia="ja-JP" w:bidi="th-TH"/>
        </w:rPr>
        <w:t>Parties in</w:t>
      </w:r>
      <w:r w:rsidR="00FB4766" w:rsidRPr="00233AB2">
        <w:rPr>
          <w:rFonts w:eastAsia="Batang"/>
          <w:sz w:val="22"/>
          <w:szCs w:val="22"/>
          <w:lang w:eastAsia="ja-JP" w:bidi="th-TH"/>
        </w:rPr>
        <w:t xml:space="preserve"> </w:t>
      </w:r>
      <w:r w:rsidR="00637BA6" w:rsidRPr="00233AB2">
        <w:rPr>
          <w:rFonts w:eastAsia="Batang"/>
          <w:sz w:val="22"/>
          <w:szCs w:val="22"/>
          <w:lang w:eastAsia="ja-JP" w:bidi="th-TH"/>
        </w:rPr>
        <w:t>carrying out</w:t>
      </w:r>
      <w:r w:rsidR="00FB4766" w:rsidRPr="00233AB2">
        <w:rPr>
          <w:rFonts w:eastAsia="Batang"/>
          <w:sz w:val="22"/>
          <w:szCs w:val="22"/>
          <w:lang w:eastAsia="ja-JP" w:bidi="th-TH"/>
        </w:rPr>
        <w:t xml:space="preserve"> national plans on ecosystem restoration, </w:t>
      </w:r>
      <w:r w:rsidR="000F2CEB" w:rsidRPr="00233AB2">
        <w:rPr>
          <w:rFonts w:eastAsia="Batang"/>
          <w:sz w:val="22"/>
          <w:szCs w:val="22"/>
          <w:lang w:eastAsia="ja-JP" w:bidi="th-TH"/>
        </w:rPr>
        <w:t xml:space="preserve">guided by the Short Term Action Plan on Ecosystem Restoration, </w:t>
      </w:r>
      <w:r w:rsidR="00FB4766" w:rsidRPr="00233AB2">
        <w:rPr>
          <w:rFonts w:eastAsia="Batang"/>
          <w:sz w:val="22"/>
          <w:szCs w:val="22"/>
          <w:lang w:eastAsia="ja-JP" w:bidi="th-TH"/>
        </w:rPr>
        <w:t xml:space="preserve">with a focus on </w:t>
      </w:r>
      <w:r w:rsidR="00637BA6" w:rsidRPr="00233AB2">
        <w:rPr>
          <w:rFonts w:eastAsia="Batang"/>
          <w:sz w:val="22"/>
          <w:szCs w:val="22"/>
          <w:lang w:eastAsia="ja-JP" w:bidi="th-TH"/>
        </w:rPr>
        <w:t xml:space="preserve">efforts taken in </w:t>
      </w:r>
      <w:r w:rsidR="00FB4766" w:rsidRPr="00233AB2">
        <w:rPr>
          <w:rFonts w:eastAsia="Batang"/>
          <w:sz w:val="22"/>
          <w:szCs w:val="22"/>
          <w:lang w:eastAsia="ja-JP" w:bidi="th-TH"/>
        </w:rPr>
        <w:t>forest</w:t>
      </w:r>
      <w:r w:rsidR="000F2CEB" w:rsidRPr="00233AB2">
        <w:rPr>
          <w:rFonts w:eastAsia="Batang"/>
          <w:sz w:val="22"/>
          <w:szCs w:val="22"/>
          <w:lang w:eastAsia="ja-JP" w:bidi="th-TH"/>
        </w:rPr>
        <w:t xml:space="preserve"> and other ecosystems to</w:t>
      </w:r>
      <w:r w:rsidR="00FB4766" w:rsidRPr="00233AB2">
        <w:rPr>
          <w:rFonts w:eastAsia="Batang"/>
          <w:sz w:val="22"/>
          <w:szCs w:val="22"/>
          <w:lang w:eastAsia="ja-JP" w:bidi="th-TH"/>
        </w:rPr>
        <w:t xml:space="preserve"> achiev</w:t>
      </w:r>
      <w:r w:rsidR="000F2CEB" w:rsidRPr="00233AB2">
        <w:rPr>
          <w:rFonts w:eastAsia="Batang"/>
          <w:sz w:val="22"/>
          <w:szCs w:val="22"/>
          <w:lang w:eastAsia="ja-JP" w:bidi="th-TH"/>
        </w:rPr>
        <w:t>e</w:t>
      </w:r>
      <w:r w:rsidR="00FB4766" w:rsidRPr="00233AB2">
        <w:rPr>
          <w:rFonts w:eastAsia="Batang"/>
          <w:sz w:val="22"/>
          <w:szCs w:val="22"/>
          <w:lang w:eastAsia="ja-JP" w:bidi="th-TH"/>
        </w:rPr>
        <w:t xml:space="preserve"> Aichi Biodiversity Targets 5, 14 and 15 and related targets.</w:t>
      </w:r>
      <w:r w:rsidR="00FB4766" w:rsidRPr="00D3318F">
        <w:rPr>
          <w:rFonts w:eastAsia="Batang"/>
          <w:sz w:val="22"/>
          <w:szCs w:val="22"/>
          <w:lang w:eastAsia="ja-JP" w:bidi="th-TH"/>
        </w:rPr>
        <w:t xml:space="preserve">  </w:t>
      </w:r>
    </w:p>
    <w:p w14:paraId="7796312B" w14:textId="77777777" w:rsidR="00923A4B" w:rsidRDefault="00AC36DC" w:rsidP="00891DB0">
      <w:pPr>
        <w:spacing w:after="120"/>
        <w:ind w:firstLine="706"/>
        <w:jc w:val="both"/>
        <w:rPr>
          <w:sz w:val="22"/>
          <w:szCs w:val="22"/>
        </w:rPr>
      </w:pPr>
      <w:r w:rsidRPr="00AC36DC">
        <w:rPr>
          <w:rFonts w:eastAsia="Batang"/>
          <w:sz w:val="22"/>
          <w:szCs w:val="22"/>
          <w:lang w:eastAsia="ja-JP" w:bidi="th-TH"/>
        </w:rPr>
        <w:t>In this connection, I am pleased to invite your Government</w:t>
      </w:r>
      <w:r w:rsidRPr="00AC36DC">
        <w:rPr>
          <w:sz w:val="22"/>
          <w:szCs w:val="22"/>
        </w:rPr>
        <w:t xml:space="preserve"> to nominate one representative to </w:t>
      </w:r>
      <w:r w:rsidRPr="00C41A57">
        <w:rPr>
          <w:sz w:val="22"/>
          <w:szCs w:val="22"/>
        </w:rPr>
        <w:t xml:space="preserve">participate in this workshop, as </w:t>
      </w:r>
      <w:r w:rsidRPr="00D86C15">
        <w:rPr>
          <w:sz w:val="22"/>
          <w:szCs w:val="22"/>
        </w:rPr>
        <w:t xml:space="preserve">soon as possible but not later than </w:t>
      </w:r>
      <w:r w:rsidR="00923A4B">
        <w:rPr>
          <w:b/>
          <w:sz w:val="22"/>
          <w:szCs w:val="22"/>
        </w:rPr>
        <w:t>30</w:t>
      </w:r>
      <w:r w:rsidRPr="00D86C15">
        <w:rPr>
          <w:b/>
          <w:sz w:val="22"/>
          <w:szCs w:val="22"/>
        </w:rPr>
        <w:t xml:space="preserve"> </w:t>
      </w:r>
      <w:r w:rsidR="000F2CEB" w:rsidRPr="00D86C15">
        <w:rPr>
          <w:b/>
          <w:sz w:val="22"/>
          <w:szCs w:val="22"/>
        </w:rPr>
        <w:t>July</w:t>
      </w:r>
      <w:r w:rsidRPr="00D86C15">
        <w:rPr>
          <w:b/>
          <w:sz w:val="22"/>
          <w:szCs w:val="22"/>
        </w:rPr>
        <w:t xml:space="preserve"> 201</w:t>
      </w:r>
      <w:r w:rsidR="00190404" w:rsidRPr="00D86C15">
        <w:rPr>
          <w:b/>
          <w:sz w:val="22"/>
          <w:szCs w:val="22"/>
        </w:rPr>
        <w:t>7</w:t>
      </w:r>
      <w:r w:rsidRPr="00D86C15">
        <w:rPr>
          <w:sz w:val="22"/>
          <w:szCs w:val="22"/>
        </w:rPr>
        <w:t xml:space="preserve">.  </w:t>
      </w:r>
      <w:r w:rsidR="00923A4B">
        <w:rPr>
          <w:sz w:val="22"/>
          <w:szCs w:val="22"/>
        </w:rPr>
        <w:t>The n</w:t>
      </w:r>
      <w:r w:rsidRPr="00D86C15">
        <w:rPr>
          <w:sz w:val="22"/>
          <w:szCs w:val="22"/>
        </w:rPr>
        <w:t>omin</w:t>
      </w:r>
      <w:r w:rsidR="00923A4B">
        <w:rPr>
          <w:sz w:val="22"/>
          <w:szCs w:val="22"/>
        </w:rPr>
        <w:t>ated experts</w:t>
      </w:r>
      <w:r w:rsidRPr="00D86C15">
        <w:rPr>
          <w:sz w:val="22"/>
          <w:szCs w:val="22"/>
        </w:rPr>
        <w:t xml:space="preserve"> from </w:t>
      </w:r>
      <w:r w:rsidR="00923A4B">
        <w:rPr>
          <w:sz w:val="22"/>
          <w:szCs w:val="22"/>
        </w:rPr>
        <w:t xml:space="preserve">the different </w:t>
      </w:r>
      <w:r w:rsidRPr="00D86C15">
        <w:rPr>
          <w:sz w:val="22"/>
          <w:szCs w:val="22"/>
        </w:rPr>
        <w:t xml:space="preserve">eligible countries will receive financing from the CBD Secretariat to facilitate their participation.  </w:t>
      </w:r>
    </w:p>
    <w:p w14:paraId="082E1A23" w14:textId="77777777" w:rsidR="003841BB" w:rsidRDefault="00003C21" w:rsidP="003841BB">
      <w:pPr>
        <w:spacing w:after="120"/>
        <w:ind w:firstLine="706"/>
        <w:jc w:val="both"/>
        <w:rPr>
          <w:sz w:val="22"/>
          <w:szCs w:val="22"/>
        </w:rPr>
      </w:pPr>
      <w:r w:rsidRPr="00D86C15">
        <w:rPr>
          <w:sz w:val="22"/>
          <w:szCs w:val="22"/>
        </w:rPr>
        <w:lastRenderedPageBreak/>
        <w:t xml:space="preserve">Nominations should be submitted at </w:t>
      </w:r>
      <w:hyperlink r:id="rId9" w:history="1">
        <w:r w:rsidRPr="00D86C15">
          <w:rPr>
            <w:rStyle w:val="Hyperlink"/>
            <w:sz w:val="22"/>
            <w:szCs w:val="22"/>
          </w:rPr>
          <w:t>www.feri-biodiversity.org/saregistration</w:t>
        </w:r>
      </w:hyperlink>
      <w:r w:rsidRPr="00D86C15">
        <w:rPr>
          <w:sz w:val="22"/>
          <w:szCs w:val="22"/>
        </w:rPr>
        <w:t xml:space="preserve">. A copy of the nominee’s passport will need to be uploaded, as well as a signed </w:t>
      </w:r>
      <w:r w:rsidR="00B84A0A">
        <w:rPr>
          <w:sz w:val="22"/>
          <w:szCs w:val="22"/>
        </w:rPr>
        <w:t>scanned copy</w:t>
      </w:r>
      <w:r w:rsidRPr="00D86C15">
        <w:rPr>
          <w:sz w:val="22"/>
          <w:szCs w:val="22"/>
        </w:rPr>
        <w:t xml:space="preserve"> of th</w:t>
      </w:r>
      <w:r w:rsidR="00D86C15">
        <w:rPr>
          <w:sz w:val="22"/>
          <w:szCs w:val="22"/>
        </w:rPr>
        <w:t xml:space="preserve">e official endorsement page </w:t>
      </w:r>
      <w:r w:rsidR="00B84A0A">
        <w:rPr>
          <w:sz w:val="22"/>
          <w:szCs w:val="22"/>
        </w:rPr>
        <w:t xml:space="preserve">available </w:t>
      </w:r>
      <w:r w:rsidR="00D86C15">
        <w:rPr>
          <w:sz w:val="22"/>
          <w:szCs w:val="22"/>
        </w:rPr>
        <w:t xml:space="preserve">in </w:t>
      </w:r>
      <w:r w:rsidR="00B84A0A">
        <w:rPr>
          <w:sz w:val="22"/>
          <w:szCs w:val="22"/>
        </w:rPr>
        <w:t xml:space="preserve">the </w:t>
      </w:r>
      <w:r w:rsidR="00D86C15">
        <w:rPr>
          <w:sz w:val="22"/>
          <w:szCs w:val="22"/>
        </w:rPr>
        <w:t>A</w:t>
      </w:r>
      <w:r w:rsidRPr="00D86C15">
        <w:rPr>
          <w:sz w:val="22"/>
          <w:szCs w:val="22"/>
        </w:rPr>
        <w:t xml:space="preserve">nnex. Alternatively, these documents can be </w:t>
      </w:r>
      <w:r w:rsidR="00AC36DC" w:rsidRPr="00D86C15">
        <w:rPr>
          <w:sz w:val="22"/>
          <w:szCs w:val="22"/>
        </w:rPr>
        <w:t>faxed to</w:t>
      </w:r>
      <w:r w:rsidR="00923A4B">
        <w:rPr>
          <w:sz w:val="22"/>
          <w:szCs w:val="22"/>
        </w:rPr>
        <w:t>:</w:t>
      </w:r>
      <w:r w:rsidR="00AC36DC" w:rsidRPr="00D86C15">
        <w:rPr>
          <w:sz w:val="22"/>
          <w:szCs w:val="22"/>
        </w:rPr>
        <w:t xml:space="preserve"> +1 514 288 6588. Please note that </w:t>
      </w:r>
      <w:r w:rsidR="00923A4B">
        <w:rPr>
          <w:sz w:val="22"/>
          <w:szCs w:val="22"/>
        </w:rPr>
        <w:t xml:space="preserve">the </w:t>
      </w:r>
      <w:r w:rsidR="00335EF8" w:rsidRPr="00D86C15">
        <w:rPr>
          <w:sz w:val="22"/>
          <w:szCs w:val="22"/>
        </w:rPr>
        <w:t>nominat</w:t>
      </w:r>
      <w:r w:rsidR="00923A4B">
        <w:rPr>
          <w:sz w:val="22"/>
          <w:szCs w:val="22"/>
        </w:rPr>
        <w:t>ed experts</w:t>
      </w:r>
      <w:r w:rsidR="00335EF8" w:rsidRPr="00D86C15">
        <w:rPr>
          <w:sz w:val="22"/>
          <w:szCs w:val="22"/>
        </w:rPr>
        <w:t xml:space="preserve"> should ensure that their </w:t>
      </w:r>
      <w:r w:rsidR="00AC36DC" w:rsidRPr="00D86C15">
        <w:rPr>
          <w:sz w:val="22"/>
          <w:szCs w:val="22"/>
        </w:rPr>
        <w:t xml:space="preserve">passport </w:t>
      </w:r>
      <w:r w:rsidR="00923A4B">
        <w:rPr>
          <w:sz w:val="22"/>
          <w:szCs w:val="22"/>
        </w:rPr>
        <w:t>is</w:t>
      </w:r>
      <w:r w:rsidR="00AC36DC" w:rsidRPr="00D86C15">
        <w:rPr>
          <w:sz w:val="22"/>
          <w:szCs w:val="22"/>
        </w:rPr>
        <w:t xml:space="preserve"> valid for </w:t>
      </w:r>
      <w:r w:rsidR="00923A4B">
        <w:rPr>
          <w:sz w:val="22"/>
          <w:szCs w:val="22"/>
        </w:rPr>
        <w:t xml:space="preserve">a period of </w:t>
      </w:r>
      <w:r w:rsidR="00AC36DC" w:rsidRPr="00D86C15">
        <w:rPr>
          <w:sz w:val="22"/>
          <w:szCs w:val="22"/>
        </w:rPr>
        <w:t>six months after travel.</w:t>
      </w:r>
    </w:p>
    <w:p w14:paraId="0AA6DF5D" w14:textId="04735638" w:rsidR="00FB4766" w:rsidRPr="00AC36DC" w:rsidRDefault="00FB4766" w:rsidP="00C71A0F">
      <w:pPr>
        <w:spacing w:after="120"/>
        <w:ind w:firstLine="706"/>
        <w:jc w:val="both"/>
        <w:rPr>
          <w:rFonts w:eastAsia="Batang"/>
          <w:sz w:val="22"/>
          <w:szCs w:val="22"/>
          <w:lang w:eastAsia="ja-JP" w:bidi="th-TH"/>
        </w:rPr>
      </w:pPr>
      <w:r w:rsidRPr="00AC36DC">
        <w:rPr>
          <w:rFonts w:eastAsia="Batang"/>
          <w:sz w:val="22"/>
          <w:szCs w:val="22"/>
          <w:lang w:eastAsia="ja-JP" w:bidi="th-TH"/>
        </w:rPr>
        <w:t>Towards th</w:t>
      </w:r>
      <w:r w:rsidR="00AC36DC" w:rsidRPr="00AC36DC">
        <w:rPr>
          <w:rFonts w:eastAsia="Batang"/>
          <w:sz w:val="22"/>
          <w:szCs w:val="22"/>
          <w:lang w:eastAsia="ja-JP" w:bidi="th-TH"/>
        </w:rPr>
        <w:t>e</w:t>
      </w:r>
      <w:r w:rsidRPr="00AC36DC">
        <w:rPr>
          <w:rFonts w:eastAsia="Batang"/>
          <w:sz w:val="22"/>
          <w:szCs w:val="22"/>
          <w:lang w:eastAsia="ja-JP" w:bidi="th-TH"/>
        </w:rPr>
        <w:t xml:space="preserve"> aim</w:t>
      </w:r>
      <w:r w:rsidR="00AC36DC" w:rsidRPr="00AC36DC">
        <w:rPr>
          <w:rFonts w:eastAsia="Batang"/>
          <w:sz w:val="22"/>
          <w:szCs w:val="22"/>
          <w:lang w:eastAsia="ja-JP" w:bidi="th-TH"/>
        </w:rPr>
        <w:t xml:space="preserve"> identified</w:t>
      </w:r>
      <w:r w:rsidRPr="00AC36DC">
        <w:rPr>
          <w:rFonts w:eastAsia="Batang"/>
          <w:sz w:val="22"/>
          <w:szCs w:val="22"/>
          <w:lang w:eastAsia="ja-JP" w:bidi="th-TH"/>
        </w:rPr>
        <w:t>, the workshop will enable:</w:t>
      </w:r>
      <w:r w:rsidR="00B80A32">
        <w:rPr>
          <w:rFonts w:eastAsia="Batang"/>
          <w:sz w:val="22"/>
          <w:szCs w:val="22"/>
          <w:lang w:eastAsia="ja-JP" w:bidi="th-TH"/>
        </w:rPr>
        <w:t xml:space="preserve"> </w:t>
      </w:r>
    </w:p>
    <w:p w14:paraId="3ED3A729" w14:textId="6365DE49" w:rsidR="00FB4766" w:rsidRPr="00AC36DC" w:rsidRDefault="00D142B9" w:rsidP="00C71A0F">
      <w:pPr>
        <w:pStyle w:val="Para1"/>
        <w:numPr>
          <w:ilvl w:val="0"/>
          <w:numId w:val="2"/>
        </w:numPr>
        <w:spacing w:before="0"/>
        <w:ind w:left="720" w:firstLine="0"/>
        <w:rPr>
          <w:szCs w:val="22"/>
        </w:rPr>
      </w:pPr>
      <w:r>
        <w:rPr>
          <w:szCs w:val="22"/>
        </w:rPr>
        <w:t>A r</w:t>
      </w:r>
      <w:r w:rsidR="00FB4766" w:rsidRPr="00AC36DC">
        <w:rPr>
          <w:szCs w:val="22"/>
        </w:rPr>
        <w:t xml:space="preserve">eview of </w:t>
      </w:r>
      <w:r w:rsidR="00F61084" w:rsidRPr="00AC36DC">
        <w:rPr>
          <w:szCs w:val="22"/>
        </w:rPr>
        <w:t xml:space="preserve">national </w:t>
      </w:r>
      <w:r w:rsidR="00FB4766" w:rsidRPr="00AC36DC">
        <w:rPr>
          <w:szCs w:val="22"/>
        </w:rPr>
        <w:t xml:space="preserve">commitments and their </w:t>
      </w:r>
      <w:r w:rsidR="00F61084" w:rsidRPr="00AC36DC">
        <w:rPr>
          <w:szCs w:val="22"/>
        </w:rPr>
        <w:t xml:space="preserve">stages of </w:t>
      </w:r>
      <w:r w:rsidR="00FB4766" w:rsidRPr="00AC36DC">
        <w:rPr>
          <w:szCs w:val="22"/>
        </w:rPr>
        <w:t>implementation;</w:t>
      </w:r>
    </w:p>
    <w:p w14:paraId="58C0A875" w14:textId="5F42AC92" w:rsidR="00FF159A" w:rsidRPr="00FF159A" w:rsidRDefault="00D142B9" w:rsidP="00C71A0F">
      <w:pPr>
        <w:pStyle w:val="Para1"/>
        <w:numPr>
          <w:ilvl w:val="0"/>
          <w:numId w:val="2"/>
        </w:numPr>
        <w:spacing w:before="0"/>
        <w:ind w:left="720" w:firstLine="0"/>
        <w:rPr>
          <w:szCs w:val="22"/>
        </w:rPr>
      </w:pPr>
      <w:r>
        <w:t>A b</w:t>
      </w:r>
      <w:r w:rsidR="00FF159A">
        <w:t>etter understanding of the motives/drivers for restoration and best practices from experts in the field, including on ways and means to leverage actions to plan, restore and monitor the benefits from ecosystem services in national plans and frameworks for implementation;</w:t>
      </w:r>
    </w:p>
    <w:p w14:paraId="720B852A" w14:textId="7A663D3F" w:rsidR="00271FB1" w:rsidRPr="00AC36DC" w:rsidRDefault="00D142B9" w:rsidP="00C71A0F">
      <w:pPr>
        <w:pStyle w:val="Para1"/>
        <w:numPr>
          <w:ilvl w:val="0"/>
          <w:numId w:val="2"/>
        </w:numPr>
        <w:spacing w:before="0"/>
        <w:ind w:left="720" w:firstLine="0"/>
        <w:rPr>
          <w:szCs w:val="22"/>
        </w:rPr>
      </w:pPr>
      <w:r>
        <w:rPr>
          <w:szCs w:val="22"/>
        </w:rPr>
        <w:t>A r</w:t>
      </w:r>
      <w:r w:rsidR="000F22A4" w:rsidRPr="00AC36DC">
        <w:rPr>
          <w:szCs w:val="22"/>
        </w:rPr>
        <w:t>eview</w:t>
      </w:r>
      <w:r w:rsidR="00FB4766" w:rsidRPr="00AC36DC">
        <w:rPr>
          <w:szCs w:val="22"/>
        </w:rPr>
        <w:t xml:space="preserve"> of relevant </w:t>
      </w:r>
      <w:r w:rsidR="00F61084" w:rsidRPr="00AC36DC">
        <w:rPr>
          <w:szCs w:val="22"/>
        </w:rPr>
        <w:t xml:space="preserve">global and regional </w:t>
      </w:r>
      <w:r w:rsidR="000F22A4" w:rsidRPr="00AC36DC">
        <w:rPr>
          <w:szCs w:val="22"/>
        </w:rPr>
        <w:t>initiatives</w:t>
      </w:r>
      <w:r w:rsidR="00FF159A">
        <w:rPr>
          <w:szCs w:val="22"/>
        </w:rPr>
        <w:t xml:space="preserve">, and how these integrate biodiversity and ecosystem considerations within their activities, as well as in the </w:t>
      </w:r>
      <w:r w:rsidR="00552B0F" w:rsidRPr="00AC36DC">
        <w:rPr>
          <w:szCs w:val="22"/>
        </w:rPr>
        <w:t>tools</w:t>
      </w:r>
      <w:r w:rsidR="000F22A4" w:rsidRPr="00AC36DC">
        <w:rPr>
          <w:szCs w:val="22"/>
        </w:rPr>
        <w:t xml:space="preserve"> </w:t>
      </w:r>
      <w:r w:rsidR="00FF159A">
        <w:rPr>
          <w:szCs w:val="22"/>
        </w:rPr>
        <w:t xml:space="preserve">used to </w:t>
      </w:r>
      <w:r w:rsidR="00FB4766" w:rsidRPr="00AC36DC">
        <w:rPr>
          <w:szCs w:val="22"/>
        </w:rPr>
        <w:t xml:space="preserve">support </w:t>
      </w:r>
      <w:r w:rsidR="00FF159A">
        <w:rPr>
          <w:szCs w:val="22"/>
        </w:rPr>
        <w:t xml:space="preserve">the </w:t>
      </w:r>
      <w:r w:rsidR="003A642C">
        <w:rPr>
          <w:szCs w:val="22"/>
        </w:rPr>
        <w:t xml:space="preserve">implementation and tracking </w:t>
      </w:r>
      <w:r w:rsidR="00FF159A">
        <w:rPr>
          <w:szCs w:val="22"/>
        </w:rPr>
        <w:t xml:space="preserve">of </w:t>
      </w:r>
      <w:r w:rsidR="000F22A4" w:rsidRPr="00AC36DC">
        <w:rPr>
          <w:szCs w:val="22"/>
        </w:rPr>
        <w:t>country commitments</w:t>
      </w:r>
      <w:r w:rsidR="003A642C">
        <w:rPr>
          <w:szCs w:val="22"/>
        </w:rPr>
        <w:t xml:space="preserve"> under such initiatives</w:t>
      </w:r>
      <w:r w:rsidR="00552B0F" w:rsidRPr="00AC36DC">
        <w:rPr>
          <w:szCs w:val="22"/>
        </w:rPr>
        <w:t>;</w:t>
      </w:r>
    </w:p>
    <w:p w14:paraId="3F009558" w14:textId="71DEE121" w:rsidR="00D3318F" w:rsidRPr="00AC36DC" w:rsidRDefault="00552B0F" w:rsidP="00C71A0F">
      <w:pPr>
        <w:pStyle w:val="Para1"/>
        <w:numPr>
          <w:ilvl w:val="0"/>
          <w:numId w:val="2"/>
        </w:numPr>
        <w:spacing w:before="0"/>
        <w:ind w:left="720" w:firstLine="0"/>
        <w:rPr>
          <w:szCs w:val="22"/>
        </w:rPr>
      </w:pPr>
      <w:r w:rsidRPr="00AC36DC">
        <w:rPr>
          <w:szCs w:val="22"/>
        </w:rPr>
        <w:t xml:space="preserve">South-South </w:t>
      </w:r>
      <w:r w:rsidR="00D3318F" w:rsidRPr="00AC36DC">
        <w:rPr>
          <w:szCs w:val="22"/>
        </w:rPr>
        <w:t>exchange of experiences and knowledge</w:t>
      </w:r>
      <w:r w:rsidR="003A642C">
        <w:t xml:space="preserve"> and the benefits to ecological, social and economic sustainability</w:t>
      </w:r>
      <w:r w:rsidR="00D3318F" w:rsidRPr="00AC36DC">
        <w:rPr>
          <w:szCs w:val="22"/>
        </w:rPr>
        <w:t>;</w:t>
      </w:r>
      <w:r w:rsidR="001559C2" w:rsidRPr="00AC36DC">
        <w:rPr>
          <w:szCs w:val="22"/>
        </w:rPr>
        <w:t xml:space="preserve"> </w:t>
      </w:r>
      <w:r w:rsidR="00B5673E" w:rsidRPr="00AC36DC">
        <w:rPr>
          <w:szCs w:val="22"/>
        </w:rPr>
        <w:t>and</w:t>
      </w:r>
    </w:p>
    <w:p w14:paraId="146E18D4" w14:textId="606E2FFF" w:rsidR="008046C4" w:rsidRDefault="00E61A3F" w:rsidP="00877A97">
      <w:pPr>
        <w:pStyle w:val="Para1"/>
        <w:numPr>
          <w:ilvl w:val="0"/>
          <w:numId w:val="2"/>
        </w:numPr>
        <w:spacing w:before="0"/>
        <w:ind w:left="720" w:firstLine="0"/>
        <w:rPr>
          <w:szCs w:val="22"/>
        </w:rPr>
      </w:pPr>
      <w:r>
        <w:t>W</w:t>
      </w:r>
      <w:bookmarkStart w:id="0" w:name="_GoBack"/>
      <w:bookmarkEnd w:id="0"/>
      <w:r w:rsidR="003A642C">
        <w:t>ays and means to mobilize domestic and international public and private resources, engaging different stakeholders and incentivizing long term actions in ecosystem restoration</w:t>
      </w:r>
      <w:r w:rsidR="008046C4" w:rsidRPr="00AC36DC">
        <w:rPr>
          <w:szCs w:val="22"/>
        </w:rPr>
        <w:t>.</w:t>
      </w:r>
    </w:p>
    <w:p w14:paraId="5EBB37E8" w14:textId="77777777" w:rsidR="00271FB1" w:rsidRPr="00AC36DC" w:rsidRDefault="00271FB1" w:rsidP="00877A97">
      <w:pPr>
        <w:spacing w:after="120"/>
        <w:ind w:firstLine="720"/>
        <w:jc w:val="both"/>
        <w:rPr>
          <w:sz w:val="22"/>
          <w:szCs w:val="22"/>
        </w:rPr>
      </w:pPr>
      <w:r w:rsidRPr="00AC36DC">
        <w:rPr>
          <w:sz w:val="22"/>
          <w:szCs w:val="22"/>
        </w:rPr>
        <w:t xml:space="preserve">Parties are requested to use the following criteria when </w:t>
      </w:r>
      <w:r w:rsidR="00FB4766" w:rsidRPr="00AC36DC">
        <w:rPr>
          <w:sz w:val="22"/>
          <w:szCs w:val="22"/>
        </w:rPr>
        <w:t xml:space="preserve">determining </w:t>
      </w:r>
      <w:r w:rsidRPr="00AC36DC">
        <w:rPr>
          <w:sz w:val="22"/>
          <w:szCs w:val="22"/>
        </w:rPr>
        <w:t>their nominations</w:t>
      </w:r>
      <w:r w:rsidR="00FB4766" w:rsidRPr="00AC36DC">
        <w:rPr>
          <w:sz w:val="22"/>
          <w:szCs w:val="22"/>
        </w:rPr>
        <w:t>.  The nominee should</w:t>
      </w:r>
      <w:r w:rsidRPr="00AC36DC">
        <w:rPr>
          <w:sz w:val="22"/>
          <w:szCs w:val="22"/>
        </w:rPr>
        <w:t xml:space="preserve">: </w:t>
      </w:r>
    </w:p>
    <w:p w14:paraId="4F5CB6A4" w14:textId="77777777" w:rsidR="00BE0130" w:rsidRPr="00AC36DC" w:rsidRDefault="00FB4766" w:rsidP="005955A5">
      <w:pPr>
        <w:numPr>
          <w:ilvl w:val="0"/>
          <w:numId w:val="3"/>
        </w:numPr>
        <w:tabs>
          <w:tab w:val="clear" w:pos="1080"/>
          <w:tab w:val="num" w:pos="720"/>
        </w:tabs>
        <w:spacing w:after="120"/>
        <w:ind w:left="720" w:firstLine="0"/>
        <w:jc w:val="both"/>
        <w:rPr>
          <w:snapToGrid w:val="0"/>
          <w:sz w:val="22"/>
          <w:szCs w:val="22"/>
          <w:lang w:eastAsia="en-US"/>
        </w:rPr>
      </w:pPr>
      <w:r w:rsidRPr="00AC36DC">
        <w:rPr>
          <w:snapToGrid w:val="0"/>
          <w:sz w:val="22"/>
          <w:szCs w:val="22"/>
          <w:lang w:eastAsia="en-US"/>
        </w:rPr>
        <w:t xml:space="preserve">Have a level of </w:t>
      </w:r>
      <w:r w:rsidR="00BE0130" w:rsidRPr="00AC36DC">
        <w:rPr>
          <w:snapToGrid w:val="0"/>
          <w:sz w:val="22"/>
          <w:szCs w:val="22"/>
          <w:lang w:eastAsia="en-US"/>
        </w:rPr>
        <w:t xml:space="preserve">responsibility </w:t>
      </w:r>
      <w:r w:rsidRPr="00AC36DC">
        <w:rPr>
          <w:snapToGrid w:val="0"/>
          <w:sz w:val="22"/>
          <w:szCs w:val="22"/>
          <w:lang w:eastAsia="en-US"/>
        </w:rPr>
        <w:t xml:space="preserve">for making decisions on </w:t>
      </w:r>
      <w:r w:rsidR="00BE0130" w:rsidRPr="00AC36DC">
        <w:rPr>
          <w:snapToGrid w:val="0"/>
          <w:sz w:val="22"/>
          <w:szCs w:val="22"/>
          <w:lang w:eastAsia="en-US"/>
        </w:rPr>
        <w:t>land use/</w:t>
      </w:r>
      <w:r w:rsidR="00271FB1" w:rsidRPr="00AC36DC">
        <w:rPr>
          <w:snapToGrid w:val="0"/>
          <w:sz w:val="22"/>
          <w:szCs w:val="22"/>
          <w:lang w:eastAsia="en-US"/>
        </w:rPr>
        <w:t>spa</w:t>
      </w:r>
      <w:r w:rsidR="0062617E" w:rsidRPr="00AC36DC">
        <w:rPr>
          <w:snapToGrid w:val="0"/>
          <w:sz w:val="22"/>
          <w:szCs w:val="22"/>
          <w:lang w:eastAsia="en-US"/>
        </w:rPr>
        <w:t>tial planning for biodiversity</w:t>
      </w:r>
      <w:r w:rsidR="00BE0130" w:rsidRPr="00AC36DC">
        <w:rPr>
          <w:snapToGrid w:val="0"/>
          <w:sz w:val="22"/>
          <w:szCs w:val="22"/>
          <w:lang w:eastAsia="en-US"/>
        </w:rPr>
        <w:t>/agriculture/water resources</w:t>
      </w:r>
      <w:r w:rsidRPr="00AC36DC">
        <w:rPr>
          <w:snapToGrid w:val="0"/>
          <w:sz w:val="22"/>
          <w:szCs w:val="22"/>
          <w:lang w:eastAsia="en-US"/>
        </w:rPr>
        <w:t>/restoration</w:t>
      </w:r>
      <w:r w:rsidR="00BE0130" w:rsidRPr="00AC36DC">
        <w:rPr>
          <w:snapToGrid w:val="0"/>
          <w:sz w:val="22"/>
          <w:szCs w:val="22"/>
          <w:lang w:eastAsia="en-US"/>
        </w:rPr>
        <w:t>;</w:t>
      </w:r>
    </w:p>
    <w:p w14:paraId="32D798FB" w14:textId="77777777" w:rsidR="00ED74A3" w:rsidRPr="00AC36DC" w:rsidRDefault="00FB4766" w:rsidP="005955A5">
      <w:pPr>
        <w:numPr>
          <w:ilvl w:val="0"/>
          <w:numId w:val="3"/>
        </w:numPr>
        <w:tabs>
          <w:tab w:val="clear" w:pos="1080"/>
          <w:tab w:val="num" w:pos="720"/>
        </w:tabs>
        <w:spacing w:after="120"/>
        <w:ind w:left="720" w:firstLine="0"/>
        <w:jc w:val="both"/>
        <w:rPr>
          <w:snapToGrid w:val="0"/>
          <w:sz w:val="22"/>
          <w:szCs w:val="22"/>
          <w:lang w:eastAsia="en-US"/>
        </w:rPr>
      </w:pPr>
      <w:r w:rsidRPr="00AC36DC">
        <w:rPr>
          <w:snapToGrid w:val="0"/>
          <w:sz w:val="22"/>
          <w:szCs w:val="22"/>
          <w:lang w:eastAsia="en-US"/>
        </w:rPr>
        <w:t>Be in a position to follow</w:t>
      </w:r>
      <w:r w:rsidR="00AC36DC" w:rsidRPr="00AC36DC">
        <w:rPr>
          <w:snapToGrid w:val="0"/>
          <w:sz w:val="22"/>
          <w:szCs w:val="22"/>
          <w:lang w:eastAsia="en-US"/>
        </w:rPr>
        <w:t xml:space="preserve"> </w:t>
      </w:r>
      <w:r w:rsidRPr="00AC36DC">
        <w:rPr>
          <w:snapToGrid w:val="0"/>
          <w:sz w:val="22"/>
          <w:szCs w:val="22"/>
          <w:lang w:eastAsia="en-US"/>
        </w:rPr>
        <w:t xml:space="preserve">up on national commitments and actions including </w:t>
      </w:r>
      <w:r w:rsidR="003A642C">
        <w:rPr>
          <w:snapToGrid w:val="0"/>
          <w:sz w:val="22"/>
          <w:szCs w:val="22"/>
          <w:lang w:eastAsia="en-US"/>
        </w:rPr>
        <w:t xml:space="preserve">those adopted </w:t>
      </w:r>
      <w:r w:rsidRPr="00AC36DC">
        <w:rPr>
          <w:snapToGrid w:val="0"/>
          <w:sz w:val="22"/>
          <w:szCs w:val="22"/>
          <w:lang w:eastAsia="en-US"/>
        </w:rPr>
        <w:t xml:space="preserve">at </w:t>
      </w:r>
      <w:r w:rsidR="003A642C">
        <w:rPr>
          <w:snapToGrid w:val="0"/>
          <w:sz w:val="22"/>
          <w:szCs w:val="22"/>
          <w:lang w:eastAsia="en-US"/>
        </w:rPr>
        <w:t xml:space="preserve">recent </w:t>
      </w:r>
      <w:r w:rsidRPr="00AC36DC">
        <w:rPr>
          <w:snapToGrid w:val="0"/>
          <w:sz w:val="22"/>
          <w:szCs w:val="22"/>
          <w:lang w:eastAsia="en-US"/>
        </w:rPr>
        <w:t>CBD meetings</w:t>
      </w:r>
      <w:r w:rsidR="003A642C">
        <w:rPr>
          <w:snapToGrid w:val="0"/>
          <w:sz w:val="22"/>
          <w:szCs w:val="22"/>
          <w:lang w:eastAsia="en-US"/>
        </w:rPr>
        <w:t>,</w:t>
      </w:r>
      <w:r w:rsidRPr="00AC36DC">
        <w:rPr>
          <w:snapToGrid w:val="0"/>
          <w:sz w:val="22"/>
          <w:szCs w:val="22"/>
          <w:lang w:eastAsia="en-US"/>
        </w:rPr>
        <w:t xml:space="preserve"> such as the thirteenth meeting of the </w:t>
      </w:r>
      <w:r w:rsidR="00ED74A3" w:rsidRPr="00AC36DC">
        <w:rPr>
          <w:snapToGrid w:val="0"/>
          <w:sz w:val="22"/>
          <w:szCs w:val="22"/>
          <w:lang w:eastAsia="en-US"/>
        </w:rPr>
        <w:t>COP</w:t>
      </w:r>
      <w:r w:rsidR="003A642C">
        <w:rPr>
          <w:snapToGrid w:val="0"/>
          <w:sz w:val="22"/>
          <w:szCs w:val="22"/>
          <w:lang w:eastAsia="en-US"/>
        </w:rPr>
        <w:t>, as well as in reporting to the Convention</w:t>
      </w:r>
      <w:r w:rsidR="00567DE1" w:rsidRPr="00AC36DC">
        <w:rPr>
          <w:snapToGrid w:val="0"/>
          <w:sz w:val="22"/>
          <w:szCs w:val="22"/>
          <w:lang w:eastAsia="en-US"/>
        </w:rPr>
        <w:t>;</w:t>
      </w:r>
      <w:r w:rsidR="00ED74A3" w:rsidRPr="00AC36DC">
        <w:rPr>
          <w:snapToGrid w:val="0"/>
          <w:sz w:val="22"/>
          <w:szCs w:val="22"/>
          <w:lang w:eastAsia="en-US"/>
        </w:rPr>
        <w:t xml:space="preserve"> </w:t>
      </w:r>
      <w:r w:rsidR="00D3318F" w:rsidRPr="00AC36DC">
        <w:rPr>
          <w:snapToGrid w:val="0"/>
          <w:sz w:val="22"/>
          <w:szCs w:val="22"/>
          <w:lang w:eastAsia="en-US"/>
        </w:rPr>
        <w:t>and</w:t>
      </w:r>
    </w:p>
    <w:p w14:paraId="3DADF316" w14:textId="77777777" w:rsidR="00B24CA1" w:rsidRDefault="00FB4766" w:rsidP="00BE58BC">
      <w:pPr>
        <w:numPr>
          <w:ilvl w:val="0"/>
          <w:numId w:val="3"/>
        </w:numPr>
        <w:tabs>
          <w:tab w:val="clear" w:pos="1080"/>
          <w:tab w:val="num" w:pos="720"/>
        </w:tabs>
        <w:spacing w:after="120"/>
        <w:ind w:left="720" w:firstLine="0"/>
        <w:jc w:val="both"/>
        <w:rPr>
          <w:snapToGrid w:val="0"/>
          <w:sz w:val="22"/>
          <w:szCs w:val="22"/>
          <w:lang w:eastAsia="en-US"/>
        </w:rPr>
      </w:pPr>
      <w:r w:rsidRPr="00AC36DC">
        <w:rPr>
          <w:snapToGrid w:val="0"/>
          <w:sz w:val="22"/>
          <w:szCs w:val="22"/>
          <w:lang w:eastAsia="en-US"/>
        </w:rPr>
        <w:t xml:space="preserve">Be </w:t>
      </w:r>
      <w:r w:rsidR="00271FB1" w:rsidRPr="00AC36DC">
        <w:rPr>
          <w:snapToGrid w:val="0"/>
          <w:sz w:val="22"/>
          <w:szCs w:val="22"/>
          <w:lang w:eastAsia="en-US"/>
        </w:rPr>
        <w:t xml:space="preserve">in a position to </w:t>
      </w:r>
      <w:r w:rsidR="00ED74A3" w:rsidRPr="00AC36DC">
        <w:rPr>
          <w:snapToGrid w:val="0"/>
          <w:sz w:val="22"/>
          <w:szCs w:val="22"/>
          <w:lang w:eastAsia="en-US"/>
        </w:rPr>
        <w:t xml:space="preserve">translate </w:t>
      </w:r>
      <w:r w:rsidR="00271FB1" w:rsidRPr="00AC36DC">
        <w:rPr>
          <w:snapToGrid w:val="0"/>
          <w:sz w:val="22"/>
          <w:szCs w:val="22"/>
          <w:lang w:eastAsia="en-US"/>
        </w:rPr>
        <w:t>the knowledge gained</w:t>
      </w:r>
      <w:r w:rsidR="000521F7" w:rsidRPr="00AC36DC">
        <w:rPr>
          <w:snapToGrid w:val="0"/>
          <w:sz w:val="22"/>
          <w:szCs w:val="22"/>
          <w:lang w:eastAsia="en-US"/>
        </w:rPr>
        <w:t xml:space="preserve"> </w:t>
      </w:r>
      <w:r w:rsidR="00271FB1" w:rsidRPr="00AC36DC">
        <w:rPr>
          <w:snapToGrid w:val="0"/>
          <w:sz w:val="22"/>
          <w:szCs w:val="22"/>
          <w:lang w:eastAsia="en-US"/>
        </w:rPr>
        <w:t xml:space="preserve">into concrete </w:t>
      </w:r>
      <w:r w:rsidR="00F61084" w:rsidRPr="00AC36DC">
        <w:rPr>
          <w:snapToGrid w:val="0"/>
          <w:sz w:val="22"/>
          <w:szCs w:val="22"/>
          <w:lang w:eastAsia="en-US"/>
        </w:rPr>
        <w:t xml:space="preserve">cross-sectoral </w:t>
      </w:r>
      <w:r w:rsidR="00271FB1" w:rsidRPr="00AC36DC">
        <w:rPr>
          <w:snapToGrid w:val="0"/>
          <w:sz w:val="22"/>
          <w:szCs w:val="22"/>
          <w:lang w:eastAsia="en-US"/>
        </w:rPr>
        <w:t>actions</w:t>
      </w:r>
      <w:r w:rsidR="00F61084" w:rsidRPr="00AC36DC">
        <w:rPr>
          <w:snapToGrid w:val="0"/>
          <w:sz w:val="22"/>
          <w:szCs w:val="22"/>
          <w:lang w:eastAsia="en-US"/>
        </w:rPr>
        <w:t xml:space="preserve"> to enhance policy and planning coherence with forest sector representatives</w:t>
      </w:r>
      <w:r w:rsidR="003A642C">
        <w:rPr>
          <w:snapToGrid w:val="0"/>
          <w:sz w:val="22"/>
          <w:szCs w:val="22"/>
          <w:lang w:eastAsia="en-US"/>
        </w:rPr>
        <w:t>, among others</w:t>
      </w:r>
      <w:r w:rsidR="00271FB1" w:rsidRPr="00AC36DC">
        <w:rPr>
          <w:snapToGrid w:val="0"/>
          <w:sz w:val="22"/>
          <w:szCs w:val="22"/>
          <w:lang w:eastAsia="en-US"/>
        </w:rPr>
        <w:t>.</w:t>
      </w:r>
    </w:p>
    <w:p w14:paraId="769CE118" w14:textId="5553609E" w:rsidR="001559C2" w:rsidRPr="00B24CA1" w:rsidRDefault="00C22BBF" w:rsidP="00BE58BC">
      <w:pPr>
        <w:spacing w:after="120"/>
        <w:ind w:firstLine="720"/>
        <w:jc w:val="both"/>
        <w:rPr>
          <w:snapToGrid w:val="0"/>
          <w:sz w:val="22"/>
          <w:szCs w:val="22"/>
          <w:lang w:eastAsia="en-US"/>
        </w:rPr>
      </w:pPr>
      <w:r w:rsidRPr="00B24CA1">
        <w:rPr>
          <w:sz w:val="22"/>
          <w:szCs w:val="22"/>
          <w:lang w:val="en-US"/>
        </w:rPr>
        <w:t xml:space="preserve">In order to take stock of progress and activities being carried out by countries, </w:t>
      </w:r>
      <w:r w:rsidRPr="00B24CA1">
        <w:rPr>
          <w:sz w:val="22"/>
          <w:szCs w:val="22"/>
        </w:rPr>
        <w:t xml:space="preserve">the Secretariat has developed </w:t>
      </w:r>
      <w:r w:rsidRPr="00B24CA1">
        <w:rPr>
          <w:sz w:val="22"/>
          <w:szCs w:val="22"/>
          <w:lang w:val="en-US"/>
        </w:rPr>
        <w:t xml:space="preserve">a detailed questionnaire </w:t>
      </w:r>
      <w:r w:rsidR="00BE5F20" w:rsidRPr="00B24CA1">
        <w:rPr>
          <w:sz w:val="22"/>
          <w:szCs w:val="22"/>
          <w:lang w:val="en-US"/>
        </w:rPr>
        <w:t xml:space="preserve">in English and French </w:t>
      </w:r>
      <w:r w:rsidRPr="00B24CA1">
        <w:rPr>
          <w:sz w:val="22"/>
          <w:szCs w:val="22"/>
          <w:lang w:val="en-US"/>
        </w:rPr>
        <w:t>for country repres</w:t>
      </w:r>
      <w:r w:rsidR="00150B37" w:rsidRPr="00B24CA1">
        <w:rPr>
          <w:sz w:val="22"/>
          <w:szCs w:val="22"/>
          <w:lang w:val="en-US"/>
        </w:rPr>
        <w:t>entatives to complete on</w:t>
      </w:r>
      <w:r w:rsidRPr="00B24CA1">
        <w:rPr>
          <w:sz w:val="22"/>
          <w:szCs w:val="22"/>
          <w:lang w:val="en-US"/>
        </w:rPr>
        <w:t>line.</w:t>
      </w:r>
      <w:r w:rsidR="00BE5F20" w:rsidRPr="00B24CA1">
        <w:rPr>
          <w:sz w:val="22"/>
          <w:szCs w:val="22"/>
          <w:lang w:val="en-US"/>
        </w:rPr>
        <w:t xml:space="preserve"> </w:t>
      </w:r>
      <w:r w:rsidR="00D062D2" w:rsidRPr="00B24CA1">
        <w:rPr>
          <w:sz w:val="22"/>
          <w:szCs w:val="22"/>
          <w:lang w:val="en-US"/>
        </w:rPr>
        <w:t>Upon receipt of the official</w:t>
      </w:r>
      <w:r w:rsidR="00BE5F20" w:rsidRPr="00B24CA1">
        <w:rPr>
          <w:sz w:val="22"/>
          <w:szCs w:val="22"/>
          <w:lang w:val="en-US"/>
        </w:rPr>
        <w:t xml:space="preserve"> nomination</w:t>
      </w:r>
      <w:r w:rsidR="002C2DC7" w:rsidRPr="00B24CA1">
        <w:rPr>
          <w:sz w:val="22"/>
          <w:szCs w:val="22"/>
          <w:lang w:val="en-US"/>
        </w:rPr>
        <w:t>, the Secretariat will provide the link</w:t>
      </w:r>
      <w:r w:rsidR="00BE5F20" w:rsidRPr="00B24CA1">
        <w:rPr>
          <w:sz w:val="22"/>
          <w:szCs w:val="22"/>
          <w:lang w:val="en-US"/>
        </w:rPr>
        <w:t xml:space="preserve"> to </w:t>
      </w:r>
      <w:r w:rsidR="002C2DC7" w:rsidRPr="00B24CA1">
        <w:rPr>
          <w:sz w:val="22"/>
          <w:szCs w:val="22"/>
          <w:lang w:val="en-US"/>
        </w:rPr>
        <w:t xml:space="preserve">access the questionnaire and this will need to be </w:t>
      </w:r>
      <w:r w:rsidR="00BE5F20" w:rsidRPr="00B24CA1">
        <w:rPr>
          <w:sz w:val="22"/>
          <w:szCs w:val="22"/>
          <w:lang w:val="en-US"/>
        </w:rPr>
        <w:t>complete</w:t>
      </w:r>
      <w:r w:rsidR="00D86C15" w:rsidRPr="00B24CA1">
        <w:rPr>
          <w:sz w:val="22"/>
          <w:szCs w:val="22"/>
          <w:lang w:val="en-US"/>
        </w:rPr>
        <w:t>d</w:t>
      </w:r>
      <w:r w:rsidR="00BE5F20" w:rsidRPr="00B24CA1">
        <w:rPr>
          <w:sz w:val="22"/>
          <w:szCs w:val="22"/>
          <w:lang w:val="en-US"/>
        </w:rPr>
        <w:t xml:space="preserve"> by </w:t>
      </w:r>
      <w:r w:rsidR="00923A4B" w:rsidRPr="00B24CA1">
        <w:rPr>
          <w:b/>
          <w:sz w:val="22"/>
          <w:szCs w:val="22"/>
          <w:lang w:val="en-US"/>
        </w:rPr>
        <w:t xml:space="preserve">15 </w:t>
      </w:r>
      <w:r w:rsidR="00BE5F20" w:rsidRPr="00B24CA1">
        <w:rPr>
          <w:b/>
          <w:sz w:val="22"/>
          <w:szCs w:val="22"/>
          <w:lang w:val="en-US"/>
        </w:rPr>
        <w:t xml:space="preserve">August </w:t>
      </w:r>
      <w:r w:rsidR="00923A4B" w:rsidRPr="00B24CA1">
        <w:rPr>
          <w:b/>
          <w:sz w:val="22"/>
          <w:szCs w:val="22"/>
          <w:lang w:val="en-US"/>
        </w:rPr>
        <w:t>2017</w:t>
      </w:r>
      <w:r w:rsidR="002C2DC7" w:rsidRPr="00B24CA1">
        <w:rPr>
          <w:sz w:val="22"/>
          <w:szCs w:val="22"/>
          <w:lang w:val="en-US"/>
        </w:rPr>
        <w:t>, at the latest</w:t>
      </w:r>
      <w:r w:rsidR="00BE5F20" w:rsidRPr="00B24CA1">
        <w:rPr>
          <w:sz w:val="22"/>
          <w:szCs w:val="22"/>
          <w:lang w:val="en-US"/>
        </w:rPr>
        <w:t xml:space="preserve">. </w:t>
      </w:r>
      <w:r w:rsidRPr="00B24CA1">
        <w:rPr>
          <w:sz w:val="22"/>
          <w:szCs w:val="22"/>
          <w:lang w:val="en-US"/>
        </w:rPr>
        <w:t xml:space="preserve"> </w:t>
      </w:r>
    </w:p>
    <w:p w14:paraId="35FD73EB" w14:textId="77777777" w:rsidR="00271FB1" w:rsidRDefault="00271FB1" w:rsidP="00BE58BC">
      <w:pPr>
        <w:spacing w:after="120"/>
        <w:ind w:firstLine="706"/>
        <w:jc w:val="both"/>
        <w:rPr>
          <w:sz w:val="22"/>
          <w:szCs w:val="22"/>
        </w:rPr>
      </w:pPr>
      <w:r w:rsidRPr="00AC36DC">
        <w:rPr>
          <w:sz w:val="22"/>
          <w:szCs w:val="22"/>
        </w:rPr>
        <w:t>I look forward to receiving your nominations and I thank you for your cooperation and continued support for the work of the Convention.</w:t>
      </w:r>
    </w:p>
    <w:p w14:paraId="5754C913" w14:textId="77777777" w:rsidR="00271FB1" w:rsidRPr="00AC36DC" w:rsidRDefault="00271FB1" w:rsidP="005955A5">
      <w:pPr>
        <w:spacing w:after="120"/>
        <w:ind w:firstLine="706"/>
        <w:jc w:val="both"/>
        <w:rPr>
          <w:sz w:val="22"/>
          <w:szCs w:val="22"/>
        </w:rPr>
      </w:pPr>
      <w:r w:rsidRPr="00AC36DC">
        <w:rPr>
          <w:sz w:val="22"/>
          <w:szCs w:val="22"/>
        </w:rPr>
        <w:t>Please accept, Madam/Sir, the assurances</w:t>
      </w:r>
      <w:r w:rsidRPr="00AC36DC">
        <w:rPr>
          <w:snapToGrid w:val="0"/>
          <w:sz w:val="22"/>
          <w:szCs w:val="22"/>
        </w:rPr>
        <w:t xml:space="preserve"> of my highest consideration.</w:t>
      </w:r>
      <w:r w:rsidRPr="00AC36DC">
        <w:rPr>
          <w:sz w:val="22"/>
          <w:szCs w:val="22"/>
        </w:rPr>
        <w:t xml:space="preserve"> </w:t>
      </w:r>
    </w:p>
    <w:p w14:paraId="6AB2BB69" w14:textId="77777777" w:rsidR="003E5D4A" w:rsidRDefault="003E5D4A" w:rsidP="004232FE">
      <w:pPr>
        <w:spacing w:after="120"/>
        <w:ind w:firstLine="720"/>
        <w:jc w:val="both"/>
        <w:rPr>
          <w:sz w:val="22"/>
          <w:szCs w:val="22"/>
        </w:rPr>
      </w:pPr>
    </w:p>
    <w:p w14:paraId="63350B31" w14:textId="77777777" w:rsidR="00923A4B" w:rsidRPr="00AC36DC" w:rsidRDefault="00923A4B" w:rsidP="004232FE">
      <w:pPr>
        <w:spacing w:after="120"/>
        <w:ind w:firstLine="720"/>
        <w:jc w:val="both"/>
        <w:rPr>
          <w:sz w:val="22"/>
          <w:szCs w:val="22"/>
        </w:rPr>
      </w:pPr>
    </w:p>
    <w:p w14:paraId="65CC9F5B" w14:textId="77777777" w:rsidR="00931117" w:rsidRPr="00AC36DC" w:rsidRDefault="00931117" w:rsidP="004232FE">
      <w:pPr>
        <w:tabs>
          <w:tab w:val="left" w:pos="6030"/>
        </w:tabs>
        <w:spacing w:after="120"/>
        <w:jc w:val="both"/>
        <w:rPr>
          <w:sz w:val="22"/>
          <w:szCs w:val="22"/>
        </w:rPr>
      </w:pPr>
    </w:p>
    <w:p w14:paraId="760A5BB1" w14:textId="6B8811D4" w:rsidR="00271FB1" w:rsidRPr="0090379E" w:rsidRDefault="00271FB1" w:rsidP="00271FB1">
      <w:pPr>
        <w:tabs>
          <w:tab w:val="left" w:pos="6030"/>
        </w:tabs>
        <w:jc w:val="both"/>
        <w:rPr>
          <w:sz w:val="22"/>
          <w:szCs w:val="22"/>
          <w:lang w:val="en-US"/>
        </w:rPr>
      </w:pPr>
      <w:r w:rsidRPr="00AC36DC">
        <w:rPr>
          <w:sz w:val="22"/>
          <w:szCs w:val="22"/>
        </w:rPr>
        <w:tab/>
      </w:r>
      <w:r w:rsidR="0079087E">
        <w:rPr>
          <w:sz w:val="22"/>
          <w:szCs w:val="22"/>
        </w:rPr>
        <w:t xml:space="preserve">       </w:t>
      </w:r>
      <w:r w:rsidR="0079087E" w:rsidRPr="0090379E">
        <w:rPr>
          <w:sz w:val="22"/>
          <w:szCs w:val="22"/>
          <w:lang w:val="en-US"/>
        </w:rPr>
        <w:t xml:space="preserve">Cristiana </w:t>
      </w:r>
      <w:proofErr w:type="spellStart"/>
      <w:r w:rsidR="0079087E" w:rsidRPr="0090379E">
        <w:rPr>
          <w:sz w:val="22"/>
          <w:szCs w:val="22"/>
          <w:lang w:val="en-US"/>
        </w:rPr>
        <w:t>Paşca</w:t>
      </w:r>
      <w:proofErr w:type="spellEnd"/>
      <w:r w:rsidR="0079087E" w:rsidRPr="0090379E">
        <w:rPr>
          <w:sz w:val="22"/>
          <w:szCs w:val="22"/>
          <w:lang w:val="en-US"/>
        </w:rPr>
        <w:t xml:space="preserve"> Palmer</w:t>
      </w:r>
      <w:r w:rsidR="00972E27">
        <w:rPr>
          <w:sz w:val="22"/>
          <w:szCs w:val="22"/>
          <w:lang w:val="en-US"/>
        </w:rPr>
        <w:t>, PhD</w:t>
      </w:r>
    </w:p>
    <w:p w14:paraId="066C9C40" w14:textId="7BE00F24" w:rsidR="00E034BA" w:rsidRPr="0090379E" w:rsidRDefault="00271FB1" w:rsidP="009B5841">
      <w:pPr>
        <w:tabs>
          <w:tab w:val="left" w:pos="6840"/>
        </w:tabs>
        <w:jc w:val="both"/>
        <w:rPr>
          <w:sz w:val="22"/>
          <w:szCs w:val="22"/>
          <w:lang w:val="en-US"/>
        </w:rPr>
      </w:pPr>
      <w:r w:rsidRPr="0090379E">
        <w:rPr>
          <w:sz w:val="22"/>
          <w:szCs w:val="22"/>
          <w:lang w:val="en-US"/>
        </w:rPr>
        <w:tab/>
        <w:t>Executive Secretary</w:t>
      </w:r>
    </w:p>
    <w:p w14:paraId="6BD4DEA8" w14:textId="77777777" w:rsidR="00923A4B" w:rsidRDefault="00923A4B" w:rsidP="001108BB">
      <w:pPr>
        <w:tabs>
          <w:tab w:val="left" w:pos="6480"/>
        </w:tabs>
        <w:jc w:val="both"/>
        <w:rPr>
          <w:sz w:val="22"/>
          <w:szCs w:val="22"/>
          <w:lang w:val="en-CA"/>
        </w:rPr>
      </w:pPr>
    </w:p>
    <w:p w14:paraId="606EB8B5" w14:textId="77777777" w:rsidR="00923A4B" w:rsidRDefault="00923A4B" w:rsidP="001108BB">
      <w:pPr>
        <w:tabs>
          <w:tab w:val="left" w:pos="6480"/>
        </w:tabs>
        <w:jc w:val="both"/>
        <w:rPr>
          <w:sz w:val="22"/>
          <w:szCs w:val="22"/>
          <w:lang w:val="en-CA"/>
        </w:rPr>
      </w:pPr>
    </w:p>
    <w:p w14:paraId="0FB2FBF9" w14:textId="77777777" w:rsidR="00684AC3" w:rsidRDefault="00A84A9C" w:rsidP="001108BB">
      <w:pPr>
        <w:tabs>
          <w:tab w:val="left" w:pos="6480"/>
        </w:tabs>
        <w:jc w:val="both"/>
        <w:rPr>
          <w:sz w:val="22"/>
          <w:szCs w:val="22"/>
          <w:lang w:val="en-CA"/>
        </w:rPr>
      </w:pPr>
      <w:r>
        <w:rPr>
          <w:sz w:val="22"/>
          <w:szCs w:val="22"/>
          <w:lang w:val="en-CA"/>
        </w:rPr>
        <w:t>Enclosure</w:t>
      </w:r>
    </w:p>
    <w:p w14:paraId="60794630" w14:textId="77777777" w:rsidR="00C41A57" w:rsidRDefault="00C41A57" w:rsidP="00265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sz w:val="22"/>
          <w:szCs w:val="22"/>
          <w:lang w:eastAsia="en-US"/>
        </w:rPr>
      </w:pPr>
    </w:p>
    <w:p w14:paraId="4992FD18" w14:textId="77777777" w:rsidR="00923A4B" w:rsidRDefault="00923A4B" w:rsidP="00265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sz w:val="22"/>
          <w:szCs w:val="22"/>
          <w:lang w:eastAsia="en-US"/>
        </w:rPr>
        <w:sectPr w:rsidR="00923A4B" w:rsidSect="00424CA9">
          <w:headerReference w:type="default" r:id="rId10"/>
          <w:headerReference w:type="first" r:id="rId11"/>
          <w:footerReference w:type="first" r:id="rId12"/>
          <w:pgSz w:w="12240" w:h="15840" w:code="1"/>
          <w:pgMar w:top="1134" w:right="1418" w:bottom="1134" w:left="1418" w:header="340" w:footer="113" w:gutter="0"/>
          <w:cols w:space="708"/>
          <w:titlePg/>
          <w:docGrid w:linePitch="360"/>
        </w:sectPr>
      </w:pPr>
    </w:p>
    <w:p w14:paraId="387C7408" w14:textId="77777777" w:rsidR="001374A9" w:rsidRDefault="001374A9" w:rsidP="00265D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Calibri"/>
          <w:b/>
          <w:bCs/>
          <w:kern w:val="2"/>
          <w:sz w:val="22"/>
          <w:szCs w:val="22"/>
          <w:lang w:eastAsia="en-US"/>
        </w:rPr>
      </w:pPr>
    </w:p>
    <w:p w14:paraId="49E76AE8" w14:textId="77777777" w:rsidR="003A5011" w:rsidRDefault="003A5011" w:rsidP="003E0518">
      <w:pPr>
        <w:keepNext/>
        <w:jc w:val="center"/>
        <w:outlineLvl w:val="1"/>
        <w:rPr>
          <w:b/>
          <w:bCs/>
          <w:iCs/>
          <w:sz w:val="22"/>
          <w:szCs w:val="22"/>
          <w:lang w:val="en-US" w:eastAsia="en-US"/>
        </w:rPr>
      </w:pPr>
      <w:r>
        <w:rPr>
          <w:b/>
          <w:bCs/>
          <w:iCs/>
          <w:sz w:val="22"/>
          <w:szCs w:val="22"/>
          <w:lang w:val="en-US" w:eastAsia="en-US"/>
        </w:rPr>
        <w:t xml:space="preserve">ANNEX </w:t>
      </w:r>
    </w:p>
    <w:p w14:paraId="7897D412" w14:textId="024D5C5F" w:rsidR="003E0518" w:rsidRDefault="003E0518" w:rsidP="003E0518">
      <w:pPr>
        <w:keepNext/>
        <w:jc w:val="center"/>
        <w:outlineLvl w:val="1"/>
        <w:rPr>
          <w:b/>
          <w:bCs/>
          <w:iCs/>
          <w:sz w:val="22"/>
          <w:szCs w:val="22"/>
          <w:lang w:val="en-US" w:eastAsia="en-US"/>
        </w:rPr>
      </w:pPr>
      <w:r w:rsidRPr="00D86C15">
        <w:rPr>
          <w:b/>
          <w:bCs/>
          <w:iCs/>
          <w:sz w:val="22"/>
          <w:szCs w:val="22"/>
          <w:lang w:val="en-US" w:eastAsia="en-US"/>
        </w:rPr>
        <w:t>OFFICIAL ENDORSEMENT</w:t>
      </w:r>
    </w:p>
    <w:p w14:paraId="197C2236" w14:textId="77777777" w:rsidR="001374A9" w:rsidRPr="00D86C15" w:rsidRDefault="001374A9" w:rsidP="003E0518">
      <w:pPr>
        <w:keepNext/>
        <w:jc w:val="center"/>
        <w:outlineLvl w:val="1"/>
        <w:rPr>
          <w:b/>
          <w:bCs/>
          <w:iCs/>
          <w:sz w:val="22"/>
          <w:szCs w:val="22"/>
          <w:lang w:val="en-US" w:eastAsia="en-US"/>
        </w:rPr>
      </w:pPr>
    </w:p>
    <w:p w14:paraId="73AFB41E" w14:textId="77777777" w:rsidR="003E0518" w:rsidRPr="00D86C15" w:rsidRDefault="003E0518" w:rsidP="003E0518">
      <w:pPr>
        <w:jc w:val="both"/>
        <w:rPr>
          <w:rFonts w:eastAsia="Calibri"/>
          <w:sz w:val="22"/>
          <w:szCs w:val="22"/>
          <w:lang w:val="en-US" w:eastAsia="en-US"/>
        </w:rPr>
      </w:pPr>
    </w:p>
    <w:p w14:paraId="01B777F1" w14:textId="77777777" w:rsidR="00D86C15" w:rsidRDefault="00D86C15" w:rsidP="003E0518">
      <w:pPr>
        <w:outlineLvl w:val="5"/>
        <w:rPr>
          <w:bCs/>
          <w:sz w:val="22"/>
          <w:szCs w:val="22"/>
          <w:lang w:val="en-US" w:eastAsia="en-US"/>
        </w:rPr>
      </w:pPr>
    </w:p>
    <w:p w14:paraId="369DCD39" w14:textId="77777777" w:rsidR="003E0518" w:rsidRPr="002259E9" w:rsidRDefault="003E0518" w:rsidP="003E0518">
      <w:pPr>
        <w:outlineLvl w:val="5"/>
        <w:rPr>
          <w:bCs/>
          <w:sz w:val="22"/>
          <w:szCs w:val="22"/>
          <w:lang w:val="en-US" w:eastAsia="en-US"/>
        </w:rPr>
      </w:pPr>
      <w:r w:rsidRPr="00D86C15">
        <w:rPr>
          <w:bCs/>
          <w:sz w:val="22"/>
          <w:szCs w:val="22"/>
          <w:lang w:val="en-US" w:eastAsia="en-US"/>
        </w:rPr>
        <w:t>Name of Head of Institution: _____________________________________________________________</w:t>
      </w:r>
    </w:p>
    <w:p w14:paraId="5ED6D3F4" w14:textId="77777777" w:rsidR="003E0518" w:rsidRPr="002259E9" w:rsidRDefault="003E0518" w:rsidP="003E0518">
      <w:pPr>
        <w:rPr>
          <w:rFonts w:eastAsia="Calibri"/>
          <w:sz w:val="22"/>
          <w:szCs w:val="22"/>
          <w:lang w:val="en-US" w:eastAsia="en-US"/>
        </w:rPr>
      </w:pPr>
    </w:p>
    <w:p w14:paraId="7681152A" w14:textId="77777777" w:rsidR="00D86C15" w:rsidRDefault="00D86C15" w:rsidP="003E0518">
      <w:pPr>
        <w:rPr>
          <w:rFonts w:eastAsia="Calibri"/>
          <w:sz w:val="22"/>
          <w:szCs w:val="22"/>
          <w:lang w:val="en-US" w:eastAsia="en-US"/>
        </w:rPr>
      </w:pPr>
    </w:p>
    <w:p w14:paraId="728E2615" w14:textId="77777777" w:rsidR="003E0518" w:rsidRPr="002259E9" w:rsidRDefault="003E0518" w:rsidP="003E0518">
      <w:pPr>
        <w:rPr>
          <w:rFonts w:eastAsia="Calibri"/>
          <w:sz w:val="22"/>
          <w:szCs w:val="22"/>
          <w:lang w:val="en-US" w:eastAsia="en-US"/>
        </w:rPr>
      </w:pPr>
      <w:r w:rsidRPr="002259E9">
        <w:rPr>
          <w:rFonts w:eastAsia="Calibri"/>
          <w:sz w:val="22"/>
          <w:szCs w:val="22"/>
          <w:lang w:val="en-US" w:eastAsia="en-US"/>
        </w:rPr>
        <w:t>Title: ________________________________________________________________________________</w:t>
      </w:r>
    </w:p>
    <w:p w14:paraId="5257E9CA" w14:textId="77777777" w:rsidR="003E0518" w:rsidRPr="002259E9" w:rsidRDefault="003E0518" w:rsidP="003E0518">
      <w:pPr>
        <w:rPr>
          <w:rFonts w:eastAsia="Calibri"/>
          <w:sz w:val="22"/>
          <w:szCs w:val="22"/>
          <w:lang w:val="en-US" w:eastAsia="en-US"/>
        </w:rPr>
      </w:pPr>
    </w:p>
    <w:p w14:paraId="5115EA70" w14:textId="77777777" w:rsidR="00D86C15" w:rsidRDefault="00D86C15" w:rsidP="003E0518">
      <w:pPr>
        <w:rPr>
          <w:rFonts w:eastAsia="Calibri"/>
          <w:sz w:val="22"/>
          <w:szCs w:val="22"/>
          <w:lang w:val="en-US" w:eastAsia="en-US"/>
        </w:rPr>
      </w:pPr>
    </w:p>
    <w:p w14:paraId="11B0D575" w14:textId="77777777" w:rsidR="003E0518" w:rsidRPr="002259E9" w:rsidRDefault="003E0518" w:rsidP="003E0518">
      <w:pPr>
        <w:rPr>
          <w:rFonts w:eastAsia="Calibri"/>
          <w:sz w:val="22"/>
          <w:szCs w:val="22"/>
          <w:lang w:val="en-US" w:eastAsia="en-US"/>
        </w:rPr>
      </w:pPr>
      <w:r w:rsidRPr="002259E9">
        <w:rPr>
          <w:rFonts w:eastAsia="Calibri"/>
          <w:sz w:val="22"/>
          <w:szCs w:val="22"/>
          <w:lang w:val="en-US" w:eastAsia="en-US"/>
        </w:rPr>
        <w:t>Name of Institution: ____________________________________________________________________</w:t>
      </w:r>
    </w:p>
    <w:p w14:paraId="47F9B2A2" w14:textId="77777777" w:rsidR="003E0518" w:rsidRPr="002259E9" w:rsidRDefault="003E0518" w:rsidP="003E0518">
      <w:pPr>
        <w:rPr>
          <w:rFonts w:eastAsia="Calibri"/>
          <w:sz w:val="22"/>
          <w:szCs w:val="22"/>
          <w:lang w:val="en-US" w:eastAsia="en-US"/>
        </w:rPr>
      </w:pPr>
    </w:p>
    <w:p w14:paraId="50CFB71C" w14:textId="77777777" w:rsidR="00D86C15" w:rsidRDefault="00D86C15" w:rsidP="003E0518">
      <w:pPr>
        <w:rPr>
          <w:rFonts w:eastAsia="Calibri"/>
          <w:sz w:val="22"/>
          <w:szCs w:val="22"/>
          <w:lang w:val="en-US" w:eastAsia="en-US"/>
        </w:rPr>
      </w:pPr>
    </w:p>
    <w:p w14:paraId="5146D57B" w14:textId="77777777" w:rsidR="003E0518" w:rsidRPr="002259E9" w:rsidRDefault="003E0518" w:rsidP="003E0518">
      <w:pPr>
        <w:rPr>
          <w:rFonts w:eastAsia="Calibri"/>
          <w:sz w:val="22"/>
          <w:szCs w:val="22"/>
          <w:lang w:val="en-US" w:eastAsia="en-US"/>
        </w:rPr>
      </w:pPr>
      <w:r w:rsidRPr="002259E9">
        <w:rPr>
          <w:rFonts w:eastAsia="Calibri"/>
          <w:sz w:val="22"/>
          <w:szCs w:val="22"/>
          <w:lang w:val="en-US" w:eastAsia="en-US"/>
        </w:rPr>
        <w:t>Country: _____________________________________________________________________________</w:t>
      </w:r>
    </w:p>
    <w:p w14:paraId="2578A75A" w14:textId="77777777" w:rsidR="003E0518" w:rsidRPr="002259E9" w:rsidRDefault="003E0518" w:rsidP="003E0518">
      <w:pPr>
        <w:rPr>
          <w:rFonts w:eastAsia="Calibri"/>
          <w:sz w:val="22"/>
          <w:szCs w:val="22"/>
          <w:lang w:val="en-US" w:eastAsia="en-US"/>
        </w:rPr>
      </w:pPr>
    </w:p>
    <w:p w14:paraId="4BB080A4" w14:textId="77777777" w:rsidR="00D86C15" w:rsidRDefault="00D86C15" w:rsidP="003E0518">
      <w:pPr>
        <w:rPr>
          <w:rFonts w:eastAsia="Calibri"/>
          <w:sz w:val="22"/>
          <w:szCs w:val="22"/>
          <w:lang w:val="en-US" w:eastAsia="en-US"/>
        </w:rPr>
      </w:pPr>
    </w:p>
    <w:p w14:paraId="20B8EF1B" w14:textId="77777777" w:rsidR="003E0518" w:rsidRPr="00380F44" w:rsidRDefault="003E0518" w:rsidP="003E0518">
      <w:pPr>
        <w:rPr>
          <w:rFonts w:eastAsia="Calibri"/>
          <w:b/>
          <w:bCs/>
          <w:sz w:val="22"/>
          <w:szCs w:val="22"/>
          <w:lang w:eastAsia="en-US"/>
        </w:rPr>
      </w:pPr>
      <w:r>
        <w:rPr>
          <w:rFonts w:eastAsia="Calibri"/>
          <w:sz w:val="22"/>
          <w:szCs w:val="22"/>
          <w:lang w:val="en-US" w:eastAsia="en-US"/>
        </w:rPr>
        <w:t>E</w:t>
      </w:r>
      <w:r w:rsidRPr="002259E9">
        <w:rPr>
          <w:rFonts w:eastAsia="Calibri"/>
          <w:sz w:val="22"/>
          <w:szCs w:val="22"/>
          <w:lang w:val="en-US" w:eastAsia="en-US"/>
        </w:rPr>
        <w:t xml:space="preserve">ndorses the application </w:t>
      </w:r>
      <w:proofErr w:type="gramStart"/>
      <w:r w:rsidRPr="002259E9">
        <w:rPr>
          <w:rFonts w:eastAsia="Calibri"/>
          <w:sz w:val="22"/>
          <w:szCs w:val="22"/>
          <w:lang w:val="en-US" w:eastAsia="en-US"/>
        </w:rPr>
        <w:t xml:space="preserve">of </w:t>
      </w:r>
      <w:r w:rsidR="00304F53">
        <w:rPr>
          <w:rFonts w:eastAsia="Calibri"/>
          <w:sz w:val="22"/>
          <w:szCs w:val="22"/>
          <w:lang w:val="en-US" w:eastAsia="en-US"/>
        </w:rPr>
        <w:t xml:space="preserve"> </w:t>
      </w:r>
      <w:r w:rsidRPr="002259E9">
        <w:rPr>
          <w:rFonts w:eastAsia="Calibri"/>
          <w:sz w:val="22"/>
          <w:szCs w:val="22"/>
          <w:lang w:val="en-US" w:eastAsia="en-US"/>
        </w:rPr>
        <w:t>_</w:t>
      </w:r>
      <w:proofErr w:type="gramEnd"/>
      <w:r w:rsidRPr="002259E9">
        <w:rPr>
          <w:rFonts w:eastAsia="Calibri"/>
          <w:sz w:val="22"/>
          <w:szCs w:val="22"/>
          <w:lang w:val="en-US" w:eastAsia="en-US"/>
        </w:rPr>
        <w:t>_________________________________</w:t>
      </w:r>
      <w:r w:rsidRPr="00832FB8">
        <w:rPr>
          <w:rFonts w:eastAsia="Calibri"/>
          <w:bCs/>
          <w:sz w:val="22"/>
          <w:szCs w:val="22"/>
          <w:lang w:val="en-CA" w:eastAsia="en-US"/>
        </w:rPr>
        <w:t>.</w:t>
      </w:r>
    </w:p>
    <w:p w14:paraId="71B99641" w14:textId="77777777" w:rsidR="003E0518" w:rsidRPr="00380F44" w:rsidRDefault="003E0518" w:rsidP="003E0518">
      <w:pPr>
        <w:jc w:val="both"/>
        <w:rPr>
          <w:rFonts w:eastAsia="Calibri"/>
          <w:sz w:val="22"/>
          <w:szCs w:val="22"/>
          <w:lang w:eastAsia="en-US"/>
        </w:rPr>
      </w:pPr>
    </w:p>
    <w:p w14:paraId="4D43FAC1" w14:textId="77777777" w:rsidR="00D86C15" w:rsidRDefault="00D86C15" w:rsidP="003E0518">
      <w:pPr>
        <w:jc w:val="both"/>
        <w:rPr>
          <w:rFonts w:eastAsia="Calibri"/>
          <w:sz w:val="22"/>
          <w:szCs w:val="22"/>
          <w:lang w:val="en-US" w:eastAsia="en-US"/>
        </w:rPr>
      </w:pPr>
    </w:p>
    <w:p w14:paraId="77C62556" w14:textId="77777777" w:rsidR="003E0518" w:rsidRPr="002259E9" w:rsidRDefault="003E0518" w:rsidP="003E0518">
      <w:pPr>
        <w:jc w:val="both"/>
        <w:rPr>
          <w:rFonts w:eastAsia="Calibri"/>
          <w:sz w:val="22"/>
          <w:szCs w:val="22"/>
          <w:lang w:val="en-US" w:eastAsia="en-US"/>
        </w:rPr>
      </w:pPr>
      <w:r w:rsidRPr="002259E9">
        <w:rPr>
          <w:rFonts w:eastAsia="Calibri"/>
          <w:sz w:val="22"/>
          <w:szCs w:val="22"/>
          <w:lang w:val="en-US" w:eastAsia="en-US"/>
        </w:rPr>
        <w:t>The institution confirms</w:t>
      </w:r>
      <w:r w:rsidRPr="002259E9">
        <w:rPr>
          <w:rFonts w:eastAsia="Calibri"/>
          <w:b/>
          <w:sz w:val="22"/>
          <w:szCs w:val="22"/>
          <w:lang w:val="en-US" w:eastAsia="en-US"/>
        </w:rPr>
        <w:t xml:space="preserve"> </w:t>
      </w:r>
      <w:r w:rsidRPr="002259E9">
        <w:rPr>
          <w:rFonts w:eastAsia="Calibri"/>
          <w:sz w:val="22"/>
          <w:szCs w:val="22"/>
          <w:lang w:val="en-US" w:eastAsia="en-US"/>
        </w:rPr>
        <w:t>that on his/her return, _________________________ will retain his/her current responsibilities related to subject matter of the meeting/training and will be supported to apply and share the knowledge and skills gained from the meeting/training.</w:t>
      </w:r>
    </w:p>
    <w:p w14:paraId="07933979" w14:textId="77777777" w:rsidR="003E0518" w:rsidRDefault="003E0518" w:rsidP="003E0518">
      <w:pPr>
        <w:rPr>
          <w:rFonts w:eastAsia="Calibri"/>
          <w:sz w:val="22"/>
          <w:szCs w:val="22"/>
          <w:lang w:val="en-US" w:eastAsia="en-US"/>
        </w:rPr>
      </w:pPr>
    </w:p>
    <w:p w14:paraId="36BBE675" w14:textId="77777777" w:rsidR="000304AA" w:rsidRDefault="000304AA" w:rsidP="003E0518">
      <w:pPr>
        <w:rPr>
          <w:rFonts w:eastAsia="Calibri"/>
          <w:sz w:val="22"/>
          <w:szCs w:val="22"/>
          <w:lang w:val="en-US" w:eastAsia="en-US"/>
        </w:rPr>
      </w:pPr>
    </w:p>
    <w:p w14:paraId="6184E75A" w14:textId="77777777" w:rsidR="000304AA" w:rsidRPr="002259E9" w:rsidRDefault="000304AA" w:rsidP="003E0518">
      <w:pPr>
        <w:rPr>
          <w:rFonts w:eastAsia="Calibri"/>
          <w:sz w:val="22"/>
          <w:szCs w:val="22"/>
          <w:lang w:val="en-US" w:eastAsia="en-US"/>
        </w:rPr>
      </w:pPr>
    </w:p>
    <w:p w14:paraId="361099B8" w14:textId="77777777" w:rsidR="003E0518" w:rsidRPr="002259E9" w:rsidRDefault="003E0518" w:rsidP="003E0518">
      <w:pPr>
        <w:rPr>
          <w:rFonts w:eastAsia="Calibri"/>
          <w:sz w:val="22"/>
          <w:szCs w:val="22"/>
          <w:lang w:val="en-US" w:eastAsia="en-US"/>
        </w:rPr>
      </w:pPr>
    </w:p>
    <w:p w14:paraId="35E5FB9D" w14:textId="77777777" w:rsidR="003E0518" w:rsidRPr="002259E9" w:rsidRDefault="003E0518" w:rsidP="003E0518">
      <w:pPr>
        <w:rPr>
          <w:rFonts w:eastAsia="Calibri"/>
          <w:sz w:val="22"/>
          <w:szCs w:val="22"/>
          <w:lang w:val="en-US" w:eastAsia="en-US"/>
        </w:rPr>
      </w:pPr>
      <w:r w:rsidRPr="002259E9">
        <w:rPr>
          <w:rFonts w:eastAsia="Calibri"/>
          <w:sz w:val="22"/>
          <w:szCs w:val="22"/>
          <w:lang w:val="en-US" w:eastAsia="en-US"/>
        </w:rPr>
        <w:t>Signature and Stamp</w:t>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t>Date:</w:t>
      </w:r>
    </w:p>
    <w:p w14:paraId="52F292B8" w14:textId="77777777" w:rsidR="003E0518" w:rsidRPr="002259E9" w:rsidRDefault="003E0518" w:rsidP="003E0518">
      <w:pPr>
        <w:rPr>
          <w:rFonts w:eastAsia="Calibri"/>
          <w:sz w:val="22"/>
          <w:szCs w:val="22"/>
          <w:lang w:val="en-US" w:eastAsia="en-US"/>
        </w:rPr>
      </w:pPr>
    </w:p>
    <w:p w14:paraId="3EF39122" w14:textId="77777777" w:rsidR="003E0518" w:rsidRDefault="003E0518" w:rsidP="003E0518">
      <w:pPr>
        <w:rPr>
          <w:rFonts w:eastAsia="Calibri"/>
          <w:sz w:val="22"/>
          <w:szCs w:val="22"/>
          <w:lang w:val="en-US" w:eastAsia="en-US"/>
        </w:rPr>
      </w:pPr>
    </w:p>
    <w:p w14:paraId="42AC4129" w14:textId="77777777" w:rsidR="000304AA" w:rsidRDefault="000304AA" w:rsidP="003E0518">
      <w:pPr>
        <w:rPr>
          <w:rFonts w:eastAsia="Calibri"/>
          <w:sz w:val="22"/>
          <w:szCs w:val="22"/>
          <w:lang w:val="en-US" w:eastAsia="en-US"/>
        </w:rPr>
      </w:pPr>
    </w:p>
    <w:p w14:paraId="654C9716" w14:textId="77777777" w:rsidR="000304AA" w:rsidRDefault="000304AA" w:rsidP="003E0518">
      <w:pPr>
        <w:rPr>
          <w:rFonts w:eastAsia="Calibri"/>
          <w:sz w:val="22"/>
          <w:szCs w:val="22"/>
          <w:lang w:val="en-US" w:eastAsia="en-US"/>
        </w:rPr>
      </w:pPr>
    </w:p>
    <w:p w14:paraId="464D14FD" w14:textId="77777777" w:rsidR="000304AA" w:rsidRPr="002259E9" w:rsidRDefault="000304AA" w:rsidP="003E0518">
      <w:pPr>
        <w:rPr>
          <w:rFonts w:eastAsia="Calibri"/>
          <w:sz w:val="22"/>
          <w:szCs w:val="22"/>
          <w:lang w:val="en-US" w:eastAsia="en-US"/>
        </w:rPr>
      </w:pPr>
    </w:p>
    <w:p w14:paraId="21139B99" w14:textId="77777777" w:rsidR="003E0518" w:rsidRPr="002259E9" w:rsidRDefault="003E0518" w:rsidP="003E0518">
      <w:pPr>
        <w:rPr>
          <w:rFonts w:eastAsia="Calibri"/>
          <w:b/>
          <w:bCs/>
          <w:sz w:val="22"/>
          <w:szCs w:val="22"/>
          <w:lang w:val="en-US" w:eastAsia="en-US"/>
        </w:rPr>
      </w:pPr>
      <w:r w:rsidRPr="002259E9">
        <w:rPr>
          <w:rFonts w:eastAsia="Calibri"/>
          <w:b/>
          <w:bCs/>
          <w:sz w:val="22"/>
          <w:szCs w:val="22"/>
          <w:lang w:val="en-US" w:eastAsia="en-US"/>
        </w:rPr>
        <w:t xml:space="preserve">___________________________   </w:t>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sz w:val="22"/>
          <w:szCs w:val="22"/>
          <w:lang w:val="en-US" w:eastAsia="en-US"/>
        </w:rPr>
        <w:tab/>
      </w:r>
      <w:r w:rsidRPr="002259E9">
        <w:rPr>
          <w:rFonts w:eastAsia="Calibri"/>
          <w:b/>
          <w:bCs/>
          <w:sz w:val="22"/>
          <w:szCs w:val="22"/>
          <w:lang w:val="en-US" w:eastAsia="en-US"/>
        </w:rPr>
        <w:t>___________________________</w:t>
      </w:r>
    </w:p>
    <w:p w14:paraId="0844F2AF" w14:textId="77777777" w:rsidR="003E0518" w:rsidRPr="002259E9" w:rsidRDefault="003E0518" w:rsidP="003E0518">
      <w:pPr>
        <w:rPr>
          <w:rFonts w:eastAsia="Calibri"/>
          <w:b/>
          <w:bCs/>
          <w:sz w:val="22"/>
          <w:szCs w:val="22"/>
          <w:lang w:val="en-US" w:eastAsia="en-US"/>
        </w:rPr>
      </w:pPr>
      <w:r w:rsidRPr="002259E9">
        <w:rPr>
          <w:rFonts w:eastAsia="Calibri"/>
          <w:b/>
          <w:bCs/>
          <w:sz w:val="22"/>
          <w:szCs w:val="22"/>
          <w:lang w:val="en-US" w:eastAsia="en-US"/>
        </w:rPr>
        <w:t>Name (Please Print)</w:t>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r>
      <w:r w:rsidRPr="002259E9">
        <w:rPr>
          <w:rFonts w:eastAsia="Calibri"/>
          <w:b/>
          <w:bCs/>
          <w:sz w:val="22"/>
          <w:szCs w:val="22"/>
          <w:lang w:val="en-US" w:eastAsia="en-US"/>
        </w:rPr>
        <w:tab/>
        <w:t>(Signature)</w:t>
      </w:r>
    </w:p>
    <w:p w14:paraId="581EDC98" w14:textId="77777777" w:rsidR="003E0518" w:rsidRPr="002259E9" w:rsidRDefault="003E0518" w:rsidP="003E051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eastAsia="Calibri"/>
          <w:b/>
          <w:bCs/>
          <w:kern w:val="2"/>
          <w:sz w:val="22"/>
          <w:szCs w:val="22"/>
          <w:lang w:val="en-US" w:eastAsia="en-US"/>
        </w:rPr>
      </w:pPr>
    </w:p>
    <w:p w14:paraId="330195D3" w14:textId="77777777"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14:paraId="5EDD9AFD" w14:textId="77777777"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p w14:paraId="768FC5DB" w14:textId="77777777" w:rsidR="003E0518" w:rsidRDefault="003E0518" w:rsidP="003E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b/>
          <w:bCs/>
          <w:kern w:val="2"/>
          <w:lang w:val="en-US" w:eastAsia="en-US"/>
        </w:rPr>
      </w:pPr>
    </w:p>
    <w:sectPr w:rsidR="003E0518" w:rsidSect="00424CA9">
      <w:headerReference w:type="first" r:id="rId13"/>
      <w:footerReference w:type="first" r:id="rId14"/>
      <w:pgSz w:w="12240" w:h="15840" w:code="1"/>
      <w:pgMar w:top="1134" w:right="1418" w:bottom="1134" w:left="1418" w:header="340"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DA269" w14:textId="77777777" w:rsidR="007E62AB" w:rsidRDefault="007E62AB">
      <w:r>
        <w:separator/>
      </w:r>
    </w:p>
  </w:endnote>
  <w:endnote w:type="continuationSeparator" w:id="0">
    <w:p w14:paraId="1DAD669D" w14:textId="77777777" w:rsidR="007E62AB" w:rsidRDefault="007E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4D98" w14:textId="77777777" w:rsidR="002D5814" w:rsidRDefault="002D5814"/>
  <w:tbl>
    <w:tblPr>
      <w:tblW w:w="11057"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134"/>
    </w:tblGrid>
    <w:tr w:rsidR="002D5814" w:rsidRPr="00640087" w14:paraId="6D5D72BB" w14:textId="77777777" w:rsidTr="002119CA">
      <w:trPr>
        <w:trHeight w:val="1205"/>
      </w:trPr>
      <w:tc>
        <w:tcPr>
          <w:tcW w:w="11057" w:type="dxa"/>
          <w:gridSpan w:val="4"/>
          <w:tcBorders>
            <w:top w:val="nil"/>
            <w:bottom w:val="single" w:sz="4" w:space="0" w:color="auto"/>
          </w:tcBorders>
          <w:shd w:val="clear" w:color="auto" w:fill="auto"/>
          <w:vAlign w:val="bottom"/>
        </w:tcPr>
        <w:p w14:paraId="46ACF774" w14:textId="77777777" w:rsidR="002D5814" w:rsidRPr="006921EF" w:rsidRDefault="002D5814" w:rsidP="002119CA">
          <w:pPr>
            <w:ind w:left="743" w:right="675"/>
            <w:jc w:val="both"/>
            <w:rPr>
              <w:sz w:val="22"/>
              <w:szCs w:val="22"/>
              <w:lang w:val="en-CA"/>
            </w:rPr>
          </w:pPr>
          <w:r w:rsidRPr="006921EF">
            <w:rPr>
              <w:sz w:val="22"/>
              <w:szCs w:val="22"/>
              <w:lang w:val="en-CA"/>
            </w:rPr>
            <w:t>To: CBD National Focal Points</w:t>
          </w:r>
          <w:r>
            <w:rPr>
              <w:sz w:val="22"/>
              <w:szCs w:val="22"/>
              <w:lang w:val="en-CA"/>
            </w:rPr>
            <w:t xml:space="preserve"> from the following countries</w:t>
          </w:r>
          <w:r w:rsidRPr="006921EF">
            <w:rPr>
              <w:sz w:val="22"/>
              <w:szCs w:val="22"/>
              <w:lang w:val="en-CA"/>
            </w:rPr>
            <w:t xml:space="preserve">: Angola, Botswana, Burundi, Cameroon, Central African Republic, Chad, Comoros, Congo, Democratic Republic of the Congo, Djibouti, Equatorial Guinea, Eritrea, Ethiopia, Gabon, Kenya, Lesotho, Madagascar, Malawi, Mauritius, Mozambique, Namibia, Rwanda, Sao Tome and Principe, Seychelles, Somalia, South Africa, </w:t>
          </w:r>
          <w:r>
            <w:rPr>
              <w:sz w:val="22"/>
              <w:szCs w:val="22"/>
              <w:lang w:val="en-CA"/>
            </w:rPr>
            <w:t xml:space="preserve">South Sudan, </w:t>
          </w:r>
          <w:r w:rsidRPr="006921EF">
            <w:rPr>
              <w:sz w:val="22"/>
              <w:szCs w:val="22"/>
              <w:lang w:val="en-CA"/>
            </w:rPr>
            <w:t>Swaziland, Uganda, United Republic of Tanzania, Zambia, Zimbabwe</w:t>
          </w:r>
        </w:p>
        <w:p w14:paraId="749E061D" w14:textId="77777777" w:rsidR="002D5814" w:rsidRPr="00640087" w:rsidRDefault="002D5814" w:rsidP="002119CA">
          <w:pPr>
            <w:ind w:right="675"/>
            <w:jc w:val="both"/>
            <w:rPr>
              <w:sz w:val="22"/>
              <w:szCs w:val="22"/>
              <w:lang w:val="en-CA"/>
            </w:rPr>
          </w:pPr>
        </w:p>
      </w:tc>
    </w:tr>
    <w:tr w:rsidR="00923A4B" w:rsidRPr="0000434A" w14:paraId="42084E7F" w14:textId="77777777" w:rsidTr="00923A4B">
      <w:trPr>
        <w:trHeight w:val="1205"/>
      </w:trPr>
      <w:tc>
        <w:tcPr>
          <w:tcW w:w="1277" w:type="dxa"/>
          <w:tcBorders>
            <w:top w:val="single" w:sz="4" w:space="0" w:color="auto"/>
          </w:tcBorders>
          <w:shd w:val="clear" w:color="auto" w:fill="auto"/>
          <w:vAlign w:val="bottom"/>
        </w:tcPr>
        <w:p w14:paraId="0DF62F5B" w14:textId="5FDC52E8" w:rsidR="00923A4B" w:rsidRPr="00923A4B" w:rsidRDefault="00923A4B" w:rsidP="002119CA">
          <w:r w:rsidRPr="00923A4B">
            <w:rPr>
              <w:noProof/>
              <w:lang w:val="en-US" w:eastAsia="en-US"/>
            </w:rPr>
            <w:drawing>
              <wp:inline distT="0" distB="0" distL="0" distR="0" wp14:anchorId="61C85338" wp14:editId="5DC168BF">
                <wp:extent cx="687705" cy="650875"/>
                <wp:effectExtent l="0" t="0" r="0" b="0"/>
                <wp:docPr id="8" name="Picture 8"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50875"/>
                        </a:xfrm>
                        <a:prstGeom prst="rect">
                          <a:avLst/>
                        </a:prstGeom>
                        <a:noFill/>
                        <a:ln>
                          <a:noFill/>
                        </a:ln>
                      </pic:spPr>
                    </pic:pic>
                  </a:graphicData>
                </a:graphic>
              </wp:inline>
            </w:drawing>
          </w:r>
        </w:p>
      </w:tc>
      <w:tc>
        <w:tcPr>
          <w:tcW w:w="3118" w:type="dxa"/>
          <w:tcBorders>
            <w:top w:val="single" w:sz="4" w:space="0" w:color="auto"/>
          </w:tcBorders>
          <w:shd w:val="clear" w:color="auto" w:fill="auto"/>
          <w:vAlign w:val="bottom"/>
        </w:tcPr>
        <w:p w14:paraId="38837C31" w14:textId="1099028F" w:rsidR="00923A4B" w:rsidRPr="003813C3" w:rsidRDefault="00923A4B" w:rsidP="002119CA">
          <w:pPr>
            <w:rPr>
              <w:lang w:val="en-US"/>
            </w:rPr>
          </w:pPr>
          <w:r>
            <w:rPr>
              <w:noProof/>
              <w:lang w:val="en-US" w:eastAsia="en-US"/>
            </w:rPr>
            <w:drawing>
              <wp:inline distT="0" distB="0" distL="0" distR="0" wp14:anchorId="5D2D8241" wp14:editId="77263A57">
                <wp:extent cx="1697355" cy="643890"/>
                <wp:effectExtent l="0" t="0" r="0" b="3810"/>
                <wp:docPr id="7" name="Picture 7"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355" cy="643890"/>
                        </a:xfrm>
                        <a:prstGeom prst="rect">
                          <a:avLst/>
                        </a:prstGeom>
                        <a:noFill/>
                        <a:ln>
                          <a:noFill/>
                        </a:ln>
                      </pic:spPr>
                    </pic:pic>
                  </a:graphicData>
                </a:graphic>
              </wp:inline>
            </w:drawing>
          </w:r>
        </w:p>
      </w:tc>
      <w:tc>
        <w:tcPr>
          <w:tcW w:w="5528" w:type="dxa"/>
          <w:tcBorders>
            <w:top w:val="single" w:sz="4" w:space="0" w:color="auto"/>
          </w:tcBorders>
          <w:shd w:val="clear" w:color="auto" w:fill="auto"/>
          <w:vAlign w:val="bottom"/>
        </w:tcPr>
        <w:p w14:paraId="4421C78A" w14:textId="77777777" w:rsidR="002D5814" w:rsidRDefault="002D5814" w:rsidP="00923A4B">
          <w:pPr>
            <w:rPr>
              <w:rFonts w:ascii="Arial" w:hAnsi="Arial" w:cs="Arial"/>
              <w:sz w:val="16"/>
              <w:szCs w:val="16"/>
              <w:lang w:val="en-US"/>
            </w:rPr>
          </w:pPr>
        </w:p>
        <w:p w14:paraId="27403E3E" w14:textId="77777777" w:rsidR="00923A4B" w:rsidRPr="00923A4B" w:rsidRDefault="00923A4B" w:rsidP="00923A4B">
          <w:pPr>
            <w:rPr>
              <w:rFonts w:ascii="Arial" w:hAnsi="Arial" w:cs="Arial"/>
              <w:sz w:val="16"/>
              <w:szCs w:val="16"/>
              <w:lang w:val="en-US"/>
            </w:rPr>
          </w:pPr>
          <w:r w:rsidRPr="00923A4B">
            <w:rPr>
              <w:rFonts w:ascii="Arial" w:hAnsi="Arial" w:cs="Arial"/>
              <w:sz w:val="16"/>
              <w:szCs w:val="16"/>
              <w:lang w:val="en-US"/>
            </w:rPr>
            <w:t>Secretariat of the Convention on Biological Diversity</w:t>
          </w:r>
        </w:p>
        <w:p w14:paraId="66A08D37" w14:textId="77777777" w:rsidR="00923A4B" w:rsidRPr="00923A4B" w:rsidRDefault="00923A4B" w:rsidP="00923A4B">
          <w:pPr>
            <w:rPr>
              <w:rFonts w:ascii="Arial" w:hAnsi="Arial" w:cs="Arial"/>
              <w:sz w:val="16"/>
              <w:szCs w:val="16"/>
              <w:lang w:val="en-US"/>
            </w:rPr>
          </w:pPr>
          <w:r w:rsidRPr="00923A4B">
            <w:rPr>
              <w:rFonts w:ascii="Arial" w:hAnsi="Arial" w:cs="Arial"/>
              <w:sz w:val="16"/>
              <w:szCs w:val="16"/>
              <w:lang w:val="en-US"/>
            </w:rPr>
            <w:t xml:space="preserve">United Nations Environment </w:t>
          </w:r>
          <w:proofErr w:type="spellStart"/>
          <w:r w:rsidRPr="00923A4B">
            <w:rPr>
              <w:rFonts w:ascii="Arial" w:hAnsi="Arial" w:cs="Arial"/>
              <w:sz w:val="16"/>
              <w:szCs w:val="16"/>
              <w:lang w:val="en-US"/>
            </w:rPr>
            <w:t>Programme</w:t>
          </w:r>
          <w:proofErr w:type="spellEnd"/>
        </w:p>
        <w:p w14:paraId="385655C4" w14:textId="77777777" w:rsidR="00923A4B" w:rsidRPr="00923A4B" w:rsidRDefault="00923A4B" w:rsidP="00923A4B">
          <w:pPr>
            <w:rPr>
              <w:rFonts w:ascii="Arial" w:hAnsi="Arial" w:cs="Arial"/>
              <w:sz w:val="16"/>
              <w:szCs w:val="16"/>
              <w:lang w:val="en-US"/>
            </w:rPr>
          </w:pPr>
          <w:r w:rsidRPr="00923A4B">
            <w:rPr>
              <w:rFonts w:ascii="Arial" w:hAnsi="Arial" w:cs="Arial"/>
              <w:sz w:val="16"/>
              <w:szCs w:val="16"/>
              <w:lang w:val="en-US"/>
            </w:rPr>
            <w:t>413 Saint-Jacques Street, Suite 800,  Montreal, QC, H2Y 1N9, Canada</w:t>
          </w:r>
        </w:p>
        <w:p w14:paraId="6325116C" w14:textId="77777777" w:rsidR="00923A4B" w:rsidRPr="00923A4B" w:rsidRDefault="00923A4B" w:rsidP="00923A4B">
          <w:pPr>
            <w:rPr>
              <w:rFonts w:ascii="Arial" w:hAnsi="Arial" w:cs="Arial"/>
              <w:sz w:val="16"/>
              <w:szCs w:val="16"/>
              <w:lang w:val="en-US"/>
            </w:rPr>
          </w:pPr>
          <w:r w:rsidRPr="00923A4B">
            <w:rPr>
              <w:rFonts w:ascii="Arial" w:hAnsi="Arial" w:cs="Arial"/>
              <w:sz w:val="16"/>
              <w:szCs w:val="16"/>
              <w:lang w:val="en-US"/>
            </w:rPr>
            <w:t>Tel : +1 514 288 2220             Fax : +1 514 288 6588</w:t>
          </w:r>
        </w:p>
        <w:p w14:paraId="201A588B" w14:textId="77777777" w:rsidR="00923A4B" w:rsidRPr="0000434A" w:rsidRDefault="00E61A3F" w:rsidP="002119CA">
          <w:pPr>
            <w:ind w:left="317" w:hanging="284"/>
            <w:rPr>
              <w:lang w:val="en-US"/>
            </w:rPr>
          </w:pPr>
          <w:hyperlink r:id="rId3" w:history="1">
            <w:r w:rsidR="00923A4B" w:rsidRPr="00923A4B">
              <w:rPr>
                <w:rStyle w:val="Hyperlink"/>
                <w:rFonts w:ascii="Arial" w:hAnsi="Arial" w:cs="Arial"/>
                <w:sz w:val="16"/>
                <w:szCs w:val="16"/>
                <w:lang w:val="en-US"/>
              </w:rPr>
              <w:t>secretariat@cbd.int</w:t>
            </w:r>
          </w:hyperlink>
          <w:r w:rsidR="00923A4B" w:rsidRPr="00923A4B">
            <w:rPr>
              <w:rFonts w:ascii="Arial" w:hAnsi="Arial" w:cs="Arial"/>
              <w:sz w:val="16"/>
              <w:szCs w:val="16"/>
              <w:lang w:val="en-US"/>
            </w:rPr>
            <w:t xml:space="preserve">                 </w:t>
          </w:r>
          <w:hyperlink r:id="rId4" w:history="1">
            <w:r w:rsidR="00923A4B" w:rsidRPr="00923A4B">
              <w:rPr>
                <w:rStyle w:val="Hyperlink"/>
                <w:rFonts w:ascii="Arial" w:hAnsi="Arial" w:cs="Arial"/>
                <w:sz w:val="16"/>
                <w:szCs w:val="16"/>
                <w:lang w:val="en-US"/>
              </w:rPr>
              <w:t>www.cbd.int</w:t>
            </w:r>
          </w:hyperlink>
        </w:p>
      </w:tc>
      <w:tc>
        <w:tcPr>
          <w:tcW w:w="1134" w:type="dxa"/>
          <w:tcBorders>
            <w:top w:val="single" w:sz="4" w:space="0" w:color="auto"/>
          </w:tcBorders>
          <w:shd w:val="clear" w:color="auto" w:fill="auto"/>
          <w:vAlign w:val="bottom"/>
        </w:tcPr>
        <w:p w14:paraId="2DC38D16" w14:textId="07713299" w:rsidR="00923A4B" w:rsidRPr="00923A4B" w:rsidRDefault="00923A4B" w:rsidP="00923A4B">
          <w:pPr>
            <w:jc w:val="right"/>
            <w:rPr>
              <w:lang w:val="en-US"/>
            </w:rPr>
          </w:pPr>
          <w:r>
            <w:rPr>
              <w:noProof/>
              <w:lang w:val="en-US" w:eastAsia="en-US"/>
            </w:rPr>
            <w:drawing>
              <wp:inline distT="0" distB="0" distL="0" distR="0" wp14:anchorId="35EADB92" wp14:editId="7F7A0726">
                <wp:extent cx="490220" cy="665480"/>
                <wp:effectExtent l="0" t="0" r="5080" b="1270"/>
                <wp:docPr id="6" name="Picture 6" descr="for-letterhead-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letterhead-en-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220" cy="665480"/>
                        </a:xfrm>
                        <a:prstGeom prst="rect">
                          <a:avLst/>
                        </a:prstGeom>
                        <a:noFill/>
                        <a:ln>
                          <a:noFill/>
                        </a:ln>
                      </pic:spPr>
                    </pic:pic>
                  </a:graphicData>
                </a:graphic>
              </wp:inline>
            </w:drawing>
          </w:r>
        </w:p>
      </w:tc>
    </w:tr>
  </w:tbl>
  <w:p w14:paraId="16CE6868" w14:textId="77777777" w:rsidR="00FF159A" w:rsidRDefault="00FF159A">
    <w:pPr>
      <w:pStyle w:val="Footer"/>
      <w:rPr>
        <w:sz w:val="16"/>
        <w:szCs w:val="16"/>
      </w:rPr>
    </w:pPr>
  </w:p>
  <w:p w14:paraId="22658139" w14:textId="77777777" w:rsidR="00923A4B" w:rsidRPr="00D72B8D" w:rsidRDefault="00923A4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7" w:type="dxa"/>
      <w:tblInd w:w="-743" w:type="dxa"/>
      <w:tblBorders>
        <w:top w:val="single" w:sz="4" w:space="0" w:color="auto"/>
      </w:tblBorders>
      <w:tblLayout w:type="fixed"/>
      <w:tblLook w:val="04A0" w:firstRow="1" w:lastRow="0" w:firstColumn="1" w:lastColumn="0" w:noHBand="0" w:noVBand="1"/>
    </w:tblPr>
    <w:tblGrid>
      <w:gridCol w:w="1277"/>
      <w:gridCol w:w="3118"/>
      <w:gridCol w:w="5528"/>
      <w:gridCol w:w="1134"/>
    </w:tblGrid>
    <w:tr w:rsidR="00767D8A" w:rsidRPr="00640087" w14:paraId="7AC59D4D" w14:textId="77777777" w:rsidTr="002119CA">
      <w:trPr>
        <w:trHeight w:val="1205"/>
      </w:trPr>
      <w:tc>
        <w:tcPr>
          <w:tcW w:w="11057" w:type="dxa"/>
          <w:gridSpan w:val="4"/>
          <w:tcBorders>
            <w:top w:val="nil"/>
            <w:bottom w:val="single" w:sz="4" w:space="0" w:color="auto"/>
          </w:tcBorders>
          <w:shd w:val="clear" w:color="auto" w:fill="auto"/>
          <w:vAlign w:val="bottom"/>
        </w:tcPr>
        <w:p w14:paraId="55D58113" w14:textId="77777777" w:rsidR="00767D8A" w:rsidRPr="00640087" w:rsidRDefault="00767D8A" w:rsidP="00767D8A">
          <w:pPr>
            <w:ind w:left="743" w:right="675"/>
            <w:jc w:val="both"/>
            <w:rPr>
              <w:sz w:val="22"/>
              <w:szCs w:val="22"/>
              <w:lang w:val="en-CA"/>
            </w:rPr>
          </w:pPr>
        </w:p>
      </w:tc>
    </w:tr>
    <w:tr w:rsidR="00767D8A" w:rsidRPr="0000434A" w14:paraId="0C39AA08" w14:textId="77777777" w:rsidTr="00923A4B">
      <w:trPr>
        <w:trHeight w:val="1205"/>
      </w:trPr>
      <w:tc>
        <w:tcPr>
          <w:tcW w:w="1277" w:type="dxa"/>
          <w:tcBorders>
            <w:top w:val="single" w:sz="4" w:space="0" w:color="auto"/>
          </w:tcBorders>
          <w:shd w:val="clear" w:color="auto" w:fill="auto"/>
          <w:vAlign w:val="bottom"/>
        </w:tcPr>
        <w:p w14:paraId="0A30864A" w14:textId="77777777" w:rsidR="00767D8A" w:rsidRPr="00923A4B" w:rsidRDefault="00767D8A" w:rsidP="002119CA">
          <w:r w:rsidRPr="00923A4B">
            <w:rPr>
              <w:noProof/>
              <w:lang w:val="en-US" w:eastAsia="en-US"/>
            </w:rPr>
            <w:drawing>
              <wp:inline distT="0" distB="0" distL="0" distR="0" wp14:anchorId="5A84219E" wp14:editId="1A0A94BA">
                <wp:extent cx="687705" cy="650875"/>
                <wp:effectExtent l="0" t="0" r="0" b="0"/>
                <wp:docPr id="12" name="Picture 12" descr="C:\Users\crespo\Documents\UN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respo\Documents\UN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 cy="650875"/>
                        </a:xfrm>
                        <a:prstGeom prst="rect">
                          <a:avLst/>
                        </a:prstGeom>
                        <a:noFill/>
                        <a:ln>
                          <a:noFill/>
                        </a:ln>
                      </pic:spPr>
                    </pic:pic>
                  </a:graphicData>
                </a:graphic>
              </wp:inline>
            </w:drawing>
          </w:r>
        </w:p>
      </w:tc>
      <w:tc>
        <w:tcPr>
          <w:tcW w:w="3118" w:type="dxa"/>
          <w:tcBorders>
            <w:top w:val="single" w:sz="4" w:space="0" w:color="auto"/>
          </w:tcBorders>
          <w:shd w:val="clear" w:color="auto" w:fill="auto"/>
          <w:vAlign w:val="bottom"/>
        </w:tcPr>
        <w:p w14:paraId="029C8D58" w14:textId="77777777" w:rsidR="00767D8A" w:rsidRPr="003813C3" w:rsidRDefault="00767D8A" w:rsidP="002119CA">
          <w:pPr>
            <w:rPr>
              <w:lang w:val="en-US"/>
            </w:rPr>
          </w:pPr>
          <w:r>
            <w:rPr>
              <w:noProof/>
              <w:lang w:val="en-US" w:eastAsia="en-US"/>
            </w:rPr>
            <w:drawing>
              <wp:inline distT="0" distB="0" distL="0" distR="0" wp14:anchorId="22F86463" wp14:editId="2E2FE203">
                <wp:extent cx="1697355" cy="643890"/>
                <wp:effectExtent l="0" t="0" r="0" b="3810"/>
                <wp:docPr id="13" name="Picture 13" descr="CBD_logo_en-RG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n-RGB-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355" cy="643890"/>
                        </a:xfrm>
                        <a:prstGeom prst="rect">
                          <a:avLst/>
                        </a:prstGeom>
                        <a:noFill/>
                        <a:ln>
                          <a:noFill/>
                        </a:ln>
                      </pic:spPr>
                    </pic:pic>
                  </a:graphicData>
                </a:graphic>
              </wp:inline>
            </w:drawing>
          </w:r>
        </w:p>
      </w:tc>
      <w:tc>
        <w:tcPr>
          <w:tcW w:w="5528" w:type="dxa"/>
          <w:tcBorders>
            <w:top w:val="single" w:sz="4" w:space="0" w:color="auto"/>
          </w:tcBorders>
          <w:shd w:val="clear" w:color="auto" w:fill="auto"/>
          <w:vAlign w:val="bottom"/>
        </w:tcPr>
        <w:p w14:paraId="4AE70EE2" w14:textId="77777777" w:rsidR="00767D8A" w:rsidRDefault="00767D8A" w:rsidP="00923A4B">
          <w:pPr>
            <w:rPr>
              <w:rFonts w:ascii="Arial" w:hAnsi="Arial" w:cs="Arial"/>
              <w:sz w:val="16"/>
              <w:szCs w:val="16"/>
              <w:lang w:val="en-US"/>
            </w:rPr>
          </w:pPr>
        </w:p>
        <w:p w14:paraId="1D32CA80" w14:textId="77777777" w:rsidR="00767D8A" w:rsidRPr="00923A4B" w:rsidRDefault="00767D8A" w:rsidP="00923A4B">
          <w:pPr>
            <w:rPr>
              <w:rFonts w:ascii="Arial" w:hAnsi="Arial" w:cs="Arial"/>
              <w:sz w:val="16"/>
              <w:szCs w:val="16"/>
              <w:lang w:val="en-US"/>
            </w:rPr>
          </w:pPr>
          <w:r w:rsidRPr="00923A4B">
            <w:rPr>
              <w:rFonts w:ascii="Arial" w:hAnsi="Arial" w:cs="Arial"/>
              <w:sz w:val="16"/>
              <w:szCs w:val="16"/>
              <w:lang w:val="en-US"/>
            </w:rPr>
            <w:t>Secretariat of the Convention on Biological Diversity</w:t>
          </w:r>
        </w:p>
        <w:p w14:paraId="408F452D" w14:textId="77777777" w:rsidR="00767D8A" w:rsidRPr="00923A4B" w:rsidRDefault="00767D8A" w:rsidP="00923A4B">
          <w:pPr>
            <w:rPr>
              <w:rFonts w:ascii="Arial" w:hAnsi="Arial" w:cs="Arial"/>
              <w:sz w:val="16"/>
              <w:szCs w:val="16"/>
              <w:lang w:val="en-US"/>
            </w:rPr>
          </w:pPr>
          <w:r w:rsidRPr="00923A4B">
            <w:rPr>
              <w:rFonts w:ascii="Arial" w:hAnsi="Arial" w:cs="Arial"/>
              <w:sz w:val="16"/>
              <w:szCs w:val="16"/>
              <w:lang w:val="en-US"/>
            </w:rPr>
            <w:t xml:space="preserve">United Nations Environment </w:t>
          </w:r>
          <w:proofErr w:type="spellStart"/>
          <w:r w:rsidRPr="00923A4B">
            <w:rPr>
              <w:rFonts w:ascii="Arial" w:hAnsi="Arial" w:cs="Arial"/>
              <w:sz w:val="16"/>
              <w:szCs w:val="16"/>
              <w:lang w:val="en-US"/>
            </w:rPr>
            <w:t>Programme</w:t>
          </w:r>
          <w:proofErr w:type="spellEnd"/>
        </w:p>
        <w:p w14:paraId="535D9D6C" w14:textId="77777777" w:rsidR="00767D8A" w:rsidRPr="00923A4B" w:rsidRDefault="00767D8A" w:rsidP="00923A4B">
          <w:pPr>
            <w:rPr>
              <w:rFonts w:ascii="Arial" w:hAnsi="Arial" w:cs="Arial"/>
              <w:sz w:val="16"/>
              <w:szCs w:val="16"/>
              <w:lang w:val="en-US"/>
            </w:rPr>
          </w:pPr>
          <w:r w:rsidRPr="00923A4B">
            <w:rPr>
              <w:rFonts w:ascii="Arial" w:hAnsi="Arial" w:cs="Arial"/>
              <w:sz w:val="16"/>
              <w:szCs w:val="16"/>
              <w:lang w:val="en-US"/>
            </w:rPr>
            <w:t>413 Saint-Jacques Street, Suite 800,  Montreal, QC, H2Y 1N9, Canada</w:t>
          </w:r>
        </w:p>
        <w:p w14:paraId="496D1C6A" w14:textId="77777777" w:rsidR="00767D8A" w:rsidRPr="00923A4B" w:rsidRDefault="00767D8A" w:rsidP="00923A4B">
          <w:pPr>
            <w:rPr>
              <w:rFonts w:ascii="Arial" w:hAnsi="Arial" w:cs="Arial"/>
              <w:sz w:val="16"/>
              <w:szCs w:val="16"/>
              <w:lang w:val="en-US"/>
            </w:rPr>
          </w:pPr>
          <w:r w:rsidRPr="00923A4B">
            <w:rPr>
              <w:rFonts w:ascii="Arial" w:hAnsi="Arial" w:cs="Arial"/>
              <w:sz w:val="16"/>
              <w:szCs w:val="16"/>
              <w:lang w:val="en-US"/>
            </w:rPr>
            <w:t>Tel : +1 514 288 2220             Fax : +1 514 288 6588</w:t>
          </w:r>
        </w:p>
        <w:p w14:paraId="79E7E2B9" w14:textId="77777777" w:rsidR="00767D8A" w:rsidRPr="0000434A" w:rsidRDefault="00E61A3F" w:rsidP="002119CA">
          <w:pPr>
            <w:ind w:left="317" w:hanging="284"/>
            <w:rPr>
              <w:lang w:val="en-US"/>
            </w:rPr>
          </w:pPr>
          <w:hyperlink r:id="rId3" w:history="1">
            <w:r w:rsidR="00767D8A" w:rsidRPr="00923A4B">
              <w:rPr>
                <w:rStyle w:val="Hyperlink"/>
                <w:rFonts w:ascii="Arial" w:hAnsi="Arial" w:cs="Arial"/>
                <w:sz w:val="16"/>
                <w:szCs w:val="16"/>
                <w:lang w:val="en-US"/>
              </w:rPr>
              <w:t>secretariat@cbd.int</w:t>
            </w:r>
          </w:hyperlink>
          <w:r w:rsidR="00767D8A" w:rsidRPr="00923A4B">
            <w:rPr>
              <w:rFonts w:ascii="Arial" w:hAnsi="Arial" w:cs="Arial"/>
              <w:sz w:val="16"/>
              <w:szCs w:val="16"/>
              <w:lang w:val="en-US"/>
            </w:rPr>
            <w:t xml:space="preserve">                 </w:t>
          </w:r>
          <w:hyperlink r:id="rId4" w:history="1">
            <w:r w:rsidR="00767D8A" w:rsidRPr="00923A4B">
              <w:rPr>
                <w:rStyle w:val="Hyperlink"/>
                <w:rFonts w:ascii="Arial" w:hAnsi="Arial" w:cs="Arial"/>
                <w:sz w:val="16"/>
                <w:szCs w:val="16"/>
                <w:lang w:val="en-US"/>
              </w:rPr>
              <w:t>www.cbd.int</w:t>
            </w:r>
          </w:hyperlink>
        </w:p>
      </w:tc>
      <w:tc>
        <w:tcPr>
          <w:tcW w:w="1134" w:type="dxa"/>
          <w:tcBorders>
            <w:top w:val="single" w:sz="4" w:space="0" w:color="auto"/>
          </w:tcBorders>
          <w:shd w:val="clear" w:color="auto" w:fill="auto"/>
          <w:vAlign w:val="bottom"/>
        </w:tcPr>
        <w:p w14:paraId="4FF1D9B4" w14:textId="77777777" w:rsidR="00767D8A" w:rsidRPr="00923A4B" w:rsidRDefault="00767D8A" w:rsidP="00923A4B">
          <w:pPr>
            <w:jc w:val="right"/>
            <w:rPr>
              <w:lang w:val="en-US"/>
            </w:rPr>
          </w:pPr>
          <w:r>
            <w:rPr>
              <w:noProof/>
              <w:lang w:val="en-US" w:eastAsia="en-US"/>
            </w:rPr>
            <w:drawing>
              <wp:inline distT="0" distB="0" distL="0" distR="0" wp14:anchorId="7DFE61D5" wp14:editId="22FC12EE">
                <wp:extent cx="490220" cy="665480"/>
                <wp:effectExtent l="0" t="0" r="5080" b="1270"/>
                <wp:docPr id="16" name="Picture 16" descr="for-letterhead-en-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letterhead-en-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220" cy="665480"/>
                        </a:xfrm>
                        <a:prstGeom prst="rect">
                          <a:avLst/>
                        </a:prstGeom>
                        <a:noFill/>
                        <a:ln>
                          <a:noFill/>
                        </a:ln>
                      </pic:spPr>
                    </pic:pic>
                  </a:graphicData>
                </a:graphic>
              </wp:inline>
            </w:drawing>
          </w:r>
        </w:p>
      </w:tc>
    </w:tr>
  </w:tbl>
  <w:p w14:paraId="1B3CAE01" w14:textId="77777777" w:rsidR="00767D8A" w:rsidRDefault="00767D8A">
    <w:pPr>
      <w:pStyle w:val="Footer"/>
      <w:rPr>
        <w:sz w:val="16"/>
        <w:szCs w:val="16"/>
      </w:rPr>
    </w:pPr>
  </w:p>
  <w:p w14:paraId="01EC1F94" w14:textId="77777777" w:rsidR="00767D8A" w:rsidRPr="00D72B8D" w:rsidRDefault="00767D8A">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7B6DA" w14:textId="77777777" w:rsidR="007E62AB" w:rsidRDefault="007E62AB">
      <w:r>
        <w:separator/>
      </w:r>
    </w:p>
  </w:footnote>
  <w:footnote w:type="continuationSeparator" w:id="0">
    <w:p w14:paraId="37F344CE" w14:textId="77777777" w:rsidR="007E62AB" w:rsidRDefault="007E62AB">
      <w:r>
        <w:continuationSeparator/>
      </w:r>
    </w:p>
  </w:footnote>
  <w:footnote w:id="1">
    <w:p w14:paraId="635F5D72" w14:textId="77777777" w:rsidR="00FF159A" w:rsidRPr="00AC36DC" w:rsidRDefault="00FF159A" w:rsidP="00635C37">
      <w:pPr>
        <w:pStyle w:val="FootnoteText"/>
        <w:jc w:val="both"/>
      </w:pPr>
      <w:r w:rsidRPr="00797FEC">
        <w:rPr>
          <w:rStyle w:val="FootnoteReference"/>
        </w:rPr>
        <w:footnoteRef/>
      </w:r>
      <w:r w:rsidRPr="00797FEC">
        <w:t xml:space="preserve"> </w:t>
      </w:r>
      <w:r>
        <w:t xml:space="preserve">See </w:t>
      </w:r>
      <w:r w:rsidRPr="000960BF">
        <w:t>https://www.cbd.int/sp/targets</w:t>
      </w:r>
      <w:r w:rsidRPr="00797FE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EE02B" w14:textId="60BAD302" w:rsidR="00923A4B" w:rsidRPr="00923A4B" w:rsidRDefault="00923A4B" w:rsidP="00923A4B">
    <w:pPr>
      <w:pStyle w:val="Header"/>
      <w:jc w:val="center"/>
      <w:rPr>
        <w:noProof/>
        <w:sz w:val="22"/>
        <w:szCs w:val="22"/>
      </w:rPr>
    </w:pPr>
    <w:r w:rsidRPr="00923A4B">
      <w:rPr>
        <w:sz w:val="22"/>
        <w:szCs w:val="22"/>
      </w:rPr>
      <w:t xml:space="preserve">Page </w:t>
    </w:r>
    <w:r w:rsidRPr="00923A4B">
      <w:rPr>
        <w:sz w:val="22"/>
        <w:szCs w:val="22"/>
      </w:rPr>
      <w:fldChar w:fldCharType="begin"/>
    </w:r>
    <w:r w:rsidRPr="00923A4B">
      <w:rPr>
        <w:sz w:val="22"/>
        <w:szCs w:val="22"/>
      </w:rPr>
      <w:instrText xml:space="preserve"> PAGE   \* MERGEFORMAT </w:instrText>
    </w:r>
    <w:r w:rsidRPr="00923A4B">
      <w:rPr>
        <w:sz w:val="22"/>
        <w:szCs w:val="22"/>
      </w:rPr>
      <w:fldChar w:fldCharType="separate"/>
    </w:r>
    <w:r w:rsidR="00E61A3F">
      <w:rPr>
        <w:noProof/>
        <w:sz w:val="22"/>
        <w:szCs w:val="22"/>
      </w:rPr>
      <w:t>2</w:t>
    </w:r>
    <w:r w:rsidRPr="00923A4B">
      <w:rPr>
        <w:noProof/>
        <w:sz w:val="22"/>
        <w:szCs w:val="22"/>
      </w:rPr>
      <w:fldChar w:fldCharType="end"/>
    </w:r>
  </w:p>
  <w:p w14:paraId="2CD8AE2D" w14:textId="77777777" w:rsidR="00923A4B" w:rsidRPr="00923A4B" w:rsidRDefault="00923A4B" w:rsidP="00923A4B">
    <w:pPr>
      <w:pStyle w:val="Header"/>
      <w:jc w:val="cent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7B1F9" w14:textId="77777777" w:rsidR="00FF159A" w:rsidRDefault="00FF159A" w:rsidP="00A3504F">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406A3C99" wp14:editId="46A39DD6">
          <wp:extent cx="5486400" cy="1019175"/>
          <wp:effectExtent l="19050" t="0" r="0" b="0"/>
          <wp:docPr id="1" name="Picture 1" descr="UNDB+UN-logo-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gray"/>
                  <pic:cNvPicPr>
                    <a:picLocks noChangeAspect="1" noChangeArrowheads="1"/>
                  </pic:cNvPicPr>
                </pic:nvPicPr>
                <pic:blipFill>
                  <a:blip r:embed="rId1"/>
                  <a:srcRect/>
                  <a:stretch>
                    <a:fillRect/>
                  </a:stretch>
                </pic:blipFill>
                <pic:spPr bwMode="auto">
                  <a:xfrm>
                    <a:off x="0" y="0"/>
                    <a:ext cx="5486400" cy="10191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30802" w14:textId="77777777" w:rsidR="0091702D" w:rsidRDefault="0091702D" w:rsidP="00A3504F">
    <w:pPr>
      <w:pStyle w:val="Header"/>
      <w:tabs>
        <w:tab w:val="clear" w:pos="8640"/>
        <w:tab w:val="right" w:pos="10260"/>
      </w:tabs>
      <w:spacing w:line="480" w:lineRule="auto"/>
      <w:ind w:left="-1260" w:right="-856"/>
      <w:jc w:val="center"/>
      <w:rPr>
        <w:rFonts w:ascii="Arial" w:hAnsi="Arial" w:cs="Arial"/>
        <w:sz w:val="32"/>
        <w:szCs w:val="32"/>
      </w:rPr>
    </w:pPr>
    <w:r>
      <w:rPr>
        <w:rFonts w:ascii="Arial" w:hAnsi="Arial" w:cs="Arial"/>
        <w:noProof/>
        <w:sz w:val="12"/>
        <w:szCs w:val="12"/>
        <w:lang w:val="en-US" w:eastAsia="en-US"/>
      </w:rPr>
      <w:drawing>
        <wp:inline distT="0" distB="0" distL="0" distR="0" wp14:anchorId="7356F636" wp14:editId="6A306C60">
          <wp:extent cx="5486400" cy="1019175"/>
          <wp:effectExtent l="19050" t="0" r="0" b="0"/>
          <wp:docPr id="11" name="Picture 11" descr="UNDB+UN-logo-en-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B+UN-logo-en-gray"/>
                  <pic:cNvPicPr>
                    <a:picLocks noChangeAspect="1" noChangeArrowheads="1"/>
                  </pic:cNvPicPr>
                </pic:nvPicPr>
                <pic:blipFill>
                  <a:blip r:embed="rId1"/>
                  <a:srcRect/>
                  <a:stretch>
                    <a:fillRect/>
                  </a:stretch>
                </pic:blipFill>
                <pic:spPr bwMode="auto">
                  <a:xfrm>
                    <a:off x="0" y="0"/>
                    <a:ext cx="5486400"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25298"/>
    <w:multiLevelType w:val="hybridMultilevel"/>
    <w:tmpl w:val="A3684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B2E5D82"/>
    <w:multiLevelType w:val="hybridMultilevel"/>
    <w:tmpl w:val="30D23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453033"/>
    <w:multiLevelType w:val="hybridMultilevel"/>
    <w:tmpl w:val="A57ABEE8"/>
    <w:lvl w:ilvl="0" w:tplc="7E12E7E2">
      <w:start w:val="1"/>
      <w:numFmt w:val="lowerLetter"/>
      <w:lvlText w:val="(%1)"/>
      <w:lvlJc w:val="left"/>
      <w:pPr>
        <w:tabs>
          <w:tab w:val="num" w:pos="1440"/>
        </w:tabs>
        <w:ind w:left="1440" w:hanging="72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274E7D"/>
    <w:multiLevelType w:val="hybridMultilevel"/>
    <w:tmpl w:val="D38C1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DAA2C9A"/>
    <w:multiLevelType w:val="hybridMultilevel"/>
    <w:tmpl w:val="80DCE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600"/>
        </w:tabs>
        <w:ind w:left="160" w:firstLine="720"/>
      </w:pPr>
      <w:rPr>
        <w:rFonts w:hint="default"/>
        <w:b w:val="0"/>
        <w:i w:val="0"/>
      </w:rPr>
    </w:lvl>
    <w:lvl w:ilvl="2">
      <w:start w:val="1"/>
      <w:numFmt w:val="lowerRoman"/>
      <w:pStyle w:val="TOC9"/>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CF318A7"/>
    <w:multiLevelType w:val="hybridMultilevel"/>
    <w:tmpl w:val="DC74FE9E"/>
    <w:lvl w:ilvl="0" w:tplc="00000001">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D96611"/>
    <w:multiLevelType w:val="hybridMultilevel"/>
    <w:tmpl w:val="BEC29A98"/>
    <w:lvl w:ilvl="0" w:tplc="7E12E7E2">
      <w:start w:val="1"/>
      <w:numFmt w:val="lowerLetter"/>
      <w:lvlText w:val="(%1)"/>
      <w:lvlJc w:val="left"/>
      <w:pPr>
        <w:tabs>
          <w:tab w:val="num" w:pos="1080"/>
        </w:tabs>
        <w:ind w:left="1080" w:hanging="720"/>
      </w:pPr>
      <w:rPr>
        <w:rFont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677C4078"/>
    <w:multiLevelType w:val="hybridMultilevel"/>
    <w:tmpl w:val="AA200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5"/>
  </w:num>
  <w:num w:numId="5">
    <w:abstractNumId w:val="8"/>
  </w:num>
  <w:num w:numId="6">
    <w:abstractNumId w:val="4"/>
  </w:num>
  <w:num w:numId="7">
    <w:abstractNumId w:val="1"/>
  </w:num>
  <w:num w:numId="8">
    <w:abstractNumId w:val="3"/>
  </w:num>
  <w:num w:numId="9">
    <w:abstractNumId w:val="0"/>
  </w:num>
  <w:num w:numId="10">
    <w:abstractNumId w:val="5"/>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DC7"/>
    <w:rsid w:val="00002B7E"/>
    <w:rsid w:val="00003A22"/>
    <w:rsid w:val="00003C21"/>
    <w:rsid w:val="00004F58"/>
    <w:rsid w:val="000159AA"/>
    <w:rsid w:val="0001655B"/>
    <w:rsid w:val="00020CB7"/>
    <w:rsid w:val="000232DD"/>
    <w:rsid w:val="000304AA"/>
    <w:rsid w:val="0004052F"/>
    <w:rsid w:val="00041FFF"/>
    <w:rsid w:val="000521F7"/>
    <w:rsid w:val="00052922"/>
    <w:rsid w:val="00053583"/>
    <w:rsid w:val="00060F26"/>
    <w:rsid w:val="0006119F"/>
    <w:rsid w:val="000676C3"/>
    <w:rsid w:val="00080AA7"/>
    <w:rsid w:val="00082816"/>
    <w:rsid w:val="00087616"/>
    <w:rsid w:val="00091117"/>
    <w:rsid w:val="00091AE4"/>
    <w:rsid w:val="000960BF"/>
    <w:rsid w:val="000A1EAF"/>
    <w:rsid w:val="000B07C2"/>
    <w:rsid w:val="000B3946"/>
    <w:rsid w:val="000B5716"/>
    <w:rsid w:val="000B6228"/>
    <w:rsid w:val="000C3C75"/>
    <w:rsid w:val="000D4864"/>
    <w:rsid w:val="000F1EDE"/>
    <w:rsid w:val="000F22A4"/>
    <w:rsid w:val="000F2CEB"/>
    <w:rsid w:val="000F571E"/>
    <w:rsid w:val="00103B76"/>
    <w:rsid w:val="001049EE"/>
    <w:rsid w:val="0010515B"/>
    <w:rsid w:val="001108BB"/>
    <w:rsid w:val="00116231"/>
    <w:rsid w:val="001374A9"/>
    <w:rsid w:val="0013750D"/>
    <w:rsid w:val="00150B37"/>
    <w:rsid w:val="00153DC7"/>
    <w:rsid w:val="001559C2"/>
    <w:rsid w:val="00170A3F"/>
    <w:rsid w:val="001771FC"/>
    <w:rsid w:val="0017765C"/>
    <w:rsid w:val="001802A1"/>
    <w:rsid w:val="00190404"/>
    <w:rsid w:val="00197E34"/>
    <w:rsid w:val="001A018A"/>
    <w:rsid w:val="001A7B51"/>
    <w:rsid w:val="001B7642"/>
    <w:rsid w:val="001C2C68"/>
    <w:rsid w:val="001D00DB"/>
    <w:rsid w:val="001D3754"/>
    <w:rsid w:val="001E03BA"/>
    <w:rsid w:val="001E3E11"/>
    <w:rsid w:val="001F11D3"/>
    <w:rsid w:val="001F3881"/>
    <w:rsid w:val="001F7BBB"/>
    <w:rsid w:val="00203867"/>
    <w:rsid w:val="00204826"/>
    <w:rsid w:val="0021232A"/>
    <w:rsid w:val="00222BDE"/>
    <w:rsid w:val="0022337B"/>
    <w:rsid w:val="00226468"/>
    <w:rsid w:val="002324A3"/>
    <w:rsid w:val="00233AB2"/>
    <w:rsid w:val="002419B7"/>
    <w:rsid w:val="0024328D"/>
    <w:rsid w:val="00244FE0"/>
    <w:rsid w:val="00247402"/>
    <w:rsid w:val="00265D3D"/>
    <w:rsid w:val="00271FB1"/>
    <w:rsid w:val="00283145"/>
    <w:rsid w:val="002A6DA8"/>
    <w:rsid w:val="002C2DC7"/>
    <w:rsid w:val="002C3985"/>
    <w:rsid w:val="002C61C3"/>
    <w:rsid w:val="002D065D"/>
    <w:rsid w:val="002D5814"/>
    <w:rsid w:val="002E19B6"/>
    <w:rsid w:val="002E3F9A"/>
    <w:rsid w:val="002E4575"/>
    <w:rsid w:val="00304F53"/>
    <w:rsid w:val="00305CF3"/>
    <w:rsid w:val="00320BA8"/>
    <w:rsid w:val="00332A6E"/>
    <w:rsid w:val="00333F18"/>
    <w:rsid w:val="00335EF8"/>
    <w:rsid w:val="0035356C"/>
    <w:rsid w:val="00356400"/>
    <w:rsid w:val="0037641C"/>
    <w:rsid w:val="00380F44"/>
    <w:rsid w:val="003841BB"/>
    <w:rsid w:val="00387734"/>
    <w:rsid w:val="00392B10"/>
    <w:rsid w:val="003A5011"/>
    <w:rsid w:val="003A642C"/>
    <w:rsid w:val="003C5C9A"/>
    <w:rsid w:val="003E0518"/>
    <w:rsid w:val="003E5D4A"/>
    <w:rsid w:val="003F1B25"/>
    <w:rsid w:val="003F5EC1"/>
    <w:rsid w:val="003F7589"/>
    <w:rsid w:val="00413797"/>
    <w:rsid w:val="004163C6"/>
    <w:rsid w:val="004232FE"/>
    <w:rsid w:val="00424CA9"/>
    <w:rsid w:val="0043164D"/>
    <w:rsid w:val="00450978"/>
    <w:rsid w:val="00454CE8"/>
    <w:rsid w:val="00463FD1"/>
    <w:rsid w:val="00487C28"/>
    <w:rsid w:val="00493111"/>
    <w:rsid w:val="00493288"/>
    <w:rsid w:val="00494FDD"/>
    <w:rsid w:val="004B1DA1"/>
    <w:rsid w:val="004D7FA5"/>
    <w:rsid w:val="004E4BCF"/>
    <w:rsid w:val="004F1FD2"/>
    <w:rsid w:val="00506773"/>
    <w:rsid w:val="0051291E"/>
    <w:rsid w:val="00512DC3"/>
    <w:rsid w:val="00530919"/>
    <w:rsid w:val="00531BDF"/>
    <w:rsid w:val="00531C0F"/>
    <w:rsid w:val="005469ED"/>
    <w:rsid w:val="00552B0F"/>
    <w:rsid w:val="00555AC6"/>
    <w:rsid w:val="00567DE1"/>
    <w:rsid w:val="005765A6"/>
    <w:rsid w:val="005824FC"/>
    <w:rsid w:val="005826A0"/>
    <w:rsid w:val="005832A4"/>
    <w:rsid w:val="00584DE3"/>
    <w:rsid w:val="005955A5"/>
    <w:rsid w:val="005A0364"/>
    <w:rsid w:val="005A70ED"/>
    <w:rsid w:val="005B0686"/>
    <w:rsid w:val="005B7023"/>
    <w:rsid w:val="005C3F60"/>
    <w:rsid w:val="005D0FA2"/>
    <w:rsid w:val="005D0FE0"/>
    <w:rsid w:val="005D475A"/>
    <w:rsid w:val="005E2407"/>
    <w:rsid w:val="005E70E1"/>
    <w:rsid w:val="00600804"/>
    <w:rsid w:val="006056FD"/>
    <w:rsid w:val="00624C82"/>
    <w:rsid w:val="0062617E"/>
    <w:rsid w:val="00626CE8"/>
    <w:rsid w:val="00635C37"/>
    <w:rsid w:val="00636547"/>
    <w:rsid w:val="00637BA6"/>
    <w:rsid w:val="00640087"/>
    <w:rsid w:val="00650FD4"/>
    <w:rsid w:val="00656D81"/>
    <w:rsid w:val="00660C92"/>
    <w:rsid w:val="00661157"/>
    <w:rsid w:val="006618C3"/>
    <w:rsid w:val="00671A6D"/>
    <w:rsid w:val="0068289F"/>
    <w:rsid w:val="00684AC3"/>
    <w:rsid w:val="0069107F"/>
    <w:rsid w:val="006921EF"/>
    <w:rsid w:val="00692E12"/>
    <w:rsid w:val="0069428F"/>
    <w:rsid w:val="006B7D31"/>
    <w:rsid w:val="006C0F22"/>
    <w:rsid w:val="006F40ED"/>
    <w:rsid w:val="00715BD0"/>
    <w:rsid w:val="00716117"/>
    <w:rsid w:val="00727438"/>
    <w:rsid w:val="007318BB"/>
    <w:rsid w:val="0073241B"/>
    <w:rsid w:val="00757FA9"/>
    <w:rsid w:val="00761ACD"/>
    <w:rsid w:val="00767D8A"/>
    <w:rsid w:val="007705E8"/>
    <w:rsid w:val="00782D86"/>
    <w:rsid w:val="0079087E"/>
    <w:rsid w:val="0079367D"/>
    <w:rsid w:val="00797FEC"/>
    <w:rsid w:val="007A210B"/>
    <w:rsid w:val="007A24E9"/>
    <w:rsid w:val="007C0C1B"/>
    <w:rsid w:val="007C210E"/>
    <w:rsid w:val="007D04A7"/>
    <w:rsid w:val="007D13B8"/>
    <w:rsid w:val="007E62AB"/>
    <w:rsid w:val="007F5388"/>
    <w:rsid w:val="00802705"/>
    <w:rsid w:val="00804363"/>
    <w:rsid w:val="008046C4"/>
    <w:rsid w:val="00811F8C"/>
    <w:rsid w:val="00822FC0"/>
    <w:rsid w:val="00832E1E"/>
    <w:rsid w:val="00832FB8"/>
    <w:rsid w:val="00840313"/>
    <w:rsid w:val="008440CF"/>
    <w:rsid w:val="00877A97"/>
    <w:rsid w:val="008906D5"/>
    <w:rsid w:val="008911E7"/>
    <w:rsid w:val="00891DB0"/>
    <w:rsid w:val="008B0624"/>
    <w:rsid w:val="008B09CC"/>
    <w:rsid w:val="008C0699"/>
    <w:rsid w:val="008E5267"/>
    <w:rsid w:val="008F6D76"/>
    <w:rsid w:val="00902946"/>
    <w:rsid w:val="0090379E"/>
    <w:rsid w:val="00914200"/>
    <w:rsid w:val="0091702D"/>
    <w:rsid w:val="00922200"/>
    <w:rsid w:val="00923A4B"/>
    <w:rsid w:val="00931117"/>
    <w:rsid w:val="009320DD"/>
    <w:rsid w:val="00936942"/>
    <w:rsid w:val="00945444"/>
    <w:rsid w:val="00953230"/>
    <w:rsid w:val="0096081F"/>
    <w:rsid w:val="009700BA"/>
    <w:rsid w:val="00972E27"/>
    <w:rsid w:val="009833F7"/>
    <w:rsid w:val="0098389D"/>
    <w:rsid w:val="00985B44"/>
    <w:rsid w:val="00991788"/>
    <w:rsid w:val="00992990"/>
    <w:rsid w:val="009A03A3"/>
    <w:rsid w:val="009A44CC"/>
    <w:rsid w:val="009A5D2A"/>
    <w:rsid w:val="009B5841"/>
    <w:rsid w:val="009C2CB9"/>
    <w:rsid w:val="009D0254"/>
    <w:rsid w:val="009D4DDC"/>
    <w:rsid w:val="009E61C9"/>
    <w:rsid w:val="009E6AFA"/>
    <w:rsid w:val="00A16ACD"/>
    <w:rsid w:val="00A312D9"/>
    <w:rsid w:val="00A3504F"/>
    <w:rsid w:val="00A35875"/>
    <w:rsid w:val="00A35A86"/>
    <w:rsid w:val="00A36940"/>
    <w:rsid w:val="00A404EF"/>
    <w:rsid w:val="00A514D8"/>
    <w:rsid w:val="00A53B9A"/>
    <w:rsid w:val="00A810C9"/>
    <w:rsid w:val="00A84A9C"/>
    <w:rsid w:val="00AA1DB2"/>
    <w:rsid w:val="00AA45C5"/>
    <w:rsid w:val="00AB19E2"/>
    <w:rsid w:val="00AC1512"/>
    <w:rsid w:val="00AC36DC"/>
    <w:rsid w:val="00AC73F7"/>
    <w:rsid w:val="00AE3A83"/>
    <w:rsid w:val="00AE3DA0"/>
    <w:rsid w:val="00AE6FEC"/>
    <w:rsid w:val="00B02B94"/>
    <w:rsid w:val="00B02CA1"/>
    <w:rsid w:val="00B24CA1"/>
    <w:rsid w:val="00B418C7"/>
    <w:rsid w:val="00B50172"/>
    <w:rsid w:val="00B52B2E"/>
    <w:rsid w:val="00B553A1"/>
    <w:rsid w:val="00B5673E"/>
    <w:rsid w:val="00B65D31"/>
    <w:rsid w:val="00B70031"/>
    <w:rsid w:val="00B7031B"/>
    <w:rsid w:val="00B76BE3"/>
    <w:rsid w:val="00B80035"/>
    <w:rsid w:val="00B80A32"/>
    <w:rsid w:val="00B81C65"/>
    <w:rsid w:val="00B82369"/>
    <w:rsid w:val="00B84673"/>
    <w:rsid w:val="00B84A0A"/>
    <w:rsid w:val="00B85578"/>
    <w:rsid w:val="00B90A1E"/>
    <w:rsid w:val="00B9205B"/>
    <w:rsid w:val="00B93D50"/>
    <w:rsid w:val="00BA22D9"/>
    <w:rsid w:val="00BC09B3"/>
    <w:rsid w:val="00BC3D9A"/>
    <w:rsid w:val="00BE0130"/>
    <w:rsid w:val="00BE3EA0"/>
    <w:rsid w:val="00BE58BC"/>
    <w:rsid w:val="00BE5F20"/>
    <w:rsid w:val="00BE6232"/>
    <w:rsid w:val="00C0100A"/>
    <w:rsid w:val="00C11CBD"/>
    <w:rsid w:val="00C21638"/>
    <w:rsid w:val="00C22BBF"/>
    <w:rsid w:val="00C41A57"/>
    <w:rsid w:val="00C5200B"/>
    <w:rsid w:val="00C61E98"/>
    <w:rsid w:val="00C64FD3"/>
    <w:rsid w:val="00C65EF1"/>
    <w:rsid w:val="00C66910"/>
    <w:rsid w:val="00C71A0F"/>
    <w:rsid w:val="00C73F78"/>
    <w:rsid w:val="00C8554E"/>
    <w:rsid w:val="00C8667C"/>
    <w:rsid w:val="00C900E9"/>
    <w:rsid w:val="00C9464F"/>
    <w:rsid w:val="00CA3CDA"/>
    <w:rsid w:val="00CB2D3C"/>
    <w:rsid w:val="00CC62AA"/>
    <w:rsid w:val="00CE240B"/>
    <w:rsid w:val="00CF16C6"/>
    <w:rsid w:val="00CF3CB2"/>
    <w:rsid w:val="00D0413F"/>
    <w:rsid w:val="00D062D2"/>
    <w:rsid w:val="00D10EEE"/>
    <w:rsid w:val="00D125D7"/>
    <w:rsid w:val="00D142B9"/>
    <w:rsid w:val="00D15598"/>
    <w:rsid w:val="00D17795"/>
    <w:rsid w:val="00D17C13"/>
    <w:rsid w:val="00D23696"/>
    <w:rsid w:val="00D32283"/>
    <w:rsid w:val="00D3318F"/>
    <w:rsid w:val="00D37204"/>
    <w:rsid w:val="00D5253A"/>
    <w:rsid w:val="00D56191"/>
    <w:rsid w:val="00D56931"/>
    <w:rsid w:val="00D62CB6"/>
    <w:rsid w:val="00D6312F"/>
    <w:rsid w:val="00D65240"/>
    <w:rsid w:val="00D65F2E"/>
    <w:rsid w:val="00D72B8D"/>
    <w:rsid w:val="00D8033C"/>
    <w:rsid w:val="00D85F31"/>
    <w:rsid w:val="00D86C15"/>
    <w:rsid w:val="00D87F79"/>
    <w:rsid w:val="00DA59DF"/>
    <w:rsid w:val="00DB09B1"/>
    <w:rsid w:val="00DB25F7"/>
    <w:rsid w:val="00DB2E96"/>
    <w:rsid w:val="00DB3BEB"/>
    <w:rsid w:val="00DC466F"/>
    <w:rsid w:val="00DC59C8"/>
    <w:rsid w:val="00DC6D39"/>
    <w:rsid w:val="00DD5BD5"/>
    <w:rsid w:val="00DE37E0"/>
    <w:rsid w:val="00DF32C1"/>
    <w:rsid w:val="00DF5E44"/>
    <w:rsid w:val="00DF6F96"/>
    <w:rsid w:val="00E02995"/>
    <w:rsid w:val="00E034BA"/>
    <w:rsid w:val="00E06C0A"/>
    <w:rsid w:val="00E14C4F"/>
    <w:rsid w:val="00E32BD0"/>
    <w:rsid w:val="00E463F2"/>
    <w:rsid w:val="00E51E8C"/>
    <w:rsid w:val="00E61A3F"/>
    <w:rsid w:val="00E65DA9"/>
    <w:rsid w:val="00E74140"/>
    <w:rsid w:val="00E845E2"/>
    <w:rsid w:val="00E9694E"/>
    <w:rsid w:val="00EA18E2"/>
    <w:rsid w:val="00EB081C"/>
    <w:rsid w:val="00EB09AA"/>
    <w:rsid w:val="00EC218B"/>
    <w:rsid w:val="00ED0A37"/>
    <w:rsid w:val="00ED5964"/>
    <w:rsid w:val="00ED74A3"/>
    <w:rsid w:val="00F20347"/>
    <w:rsid w:val="00F227D0"/>
    <w:rsid w:val="00F35F42"/>
    <w:rsid w:val="00F42D34"/>
    <w:rsid w:val="00F550A3"/>
    <w:rsid w:val="00F55E0E"/>
    <w:rsid w:val="00F578A5"/>
    <w:rsid w:val="00F60126"/>
    <w:rsid w:val="00F61084"/>
    <w:rsid w:val="00F74404"/>
    <w:rsid w:val="00F81E7E"/>
    <w:rsid w:val="00FA7A1F"/>
    <w:rsid w:val="00FB4766"/>
    <w:rsid w:val="00FB50F9"/>
    <w:rsid w:val="00FC0305"/>
    <w:rsid w:val="00FC5B20"/>
    <w:rsid w:val="00FD7120"/>
    <w:rsid w:val="00FE0B76"/>
    <w:rsid w:val="00FE7B7A"/>
    <w:rsid w:val="00FF15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4C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B1"/>
    <w:rPr>
      <w:sz w:val="24"/>
      <w:szCs w:val="24"/>
      <w:lang w:val="en-GB" w:eastAsia="en-CA"/>
    </w:rPr>
  </w:style>
  <w:style w:type="paragraph" w:styleId="Heading1">
    <w:name w:val="heading 1"/>
    <w:basedOn w:val="Normal"/>
    <w:next w:val="Normal"/>
    <w:link w:val="Heading1Char"/>
    <w:qFormat/>
    <w:locked/>
    <w:rsid w:val="00271FB1"/>
    <w:pPr>
      <w:keepNext/>
      <w:spacing w:before="240" w:after="60"/>
      <w:outlineLvl w:val="0"/>
    </w:pPr>
    <w:rPr>
      <w:rFonts w:ascii="Arial" w:hAnsi="Arial" w:cs="Arial"/>
      <w:b/>
      <w:bCs/>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link w:val="FooterChar"/>
    <w:uiPriority w:val="99"/>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Heading1Char">
    <w:name w:val="Heading 1 Char"/>
    <w:basedOn w:val="DefaultParagraphFont"/>
    <w:link w:val="Heading1"/>
    <w:rsid w:val="00271FB1"/>
    <w:rPr>
      <w:rFonts w:ascii="Arial" w:hAnsi="Arial" w:cs="Arial"/>
      <w:b/>
      <w:bCs/>
      <w:kern w:val="32"/>
      <w:sz w:val="28"/>
      <w:szCs w:val="32"/>
    </w:rPr>
  </w:style>
  <w:style w:type="paragraph" w:customStyle="1" w:styleId="Para1">
    <w:name w:val="Para1"/>
    <w:basedOn w:val="Normal"/>
    <w:link w:val="Para1Char"/>
    <w:rsid w:val="00271FB1"/>
    <w:pPr>
      <w:numPr>
        <w:numId w:val="1"/>
      </w:numPr>
      <w:spacing w:before="120" w:after="120"/>
      <w:jc w:val="both"/>
    </w:pPr>
    <w:rPr>
      <w:snapToGrid w:val="0"/>
      <w:sz w:val="22"/>
      <w:szCs w:val="18"/>
      <w:lang w:eastAsia="en-US"/>
    </w:rPr>
  </w:style>
  <w:style w:type="paragraph" w:styleId="TOC9">
    <w:name w:val="toc 9"/>
    <w:basedOn w:val="Normal"/>
    <w:next w:val="Normal"/>
    <w:autoRedefine/>
    <w:rsid w:val="00271FB1"/>
    <w:pPr>
      <w:numPr>
        <w:ilvl w:val="2"/>
        <w:numId w:val="1"/>
      </w:numPr>
      <w:tabs>
        <w:tab w:val="clear" w:pos="1440"/>
      </w:tabs>
      <w:spacing w:before="120" w:after="120"/>
      <w:ind w:left="1760" w:firstLine="0"/>
    </w:pPr>
    <w:rPr>
      <w:sz w:val="22"/>
      <w:lang w:eastAsia="en-US"/>
    </w:rPr>
  </w:style>
  <w:style w:type="character" w:customStyle="1" w:styleId="Para1Char">
    <w:name w:val="Para1 Char"/>
    <w:link w:val="Para1"/>
    <w:rsid w:val="00271FB1"/>
    <w:rPr>
      <w:snapToGrid w:val="0"/>
      <w:sz w:val="22"/>
      <w:szCs w:val="18"/>
      <w:lang w:val="en-GB"/>
    </w:rPr>
  </w:style>
  <w:style w:type="paragraph" w:styleId="PlainText">
    <w:name w:val="Plain Text"/>
    <w:basedOn w:val="Normal"/>
    <w:link w:val="PlainTextChar"/>
    <w:uiPriority w:val="99"/>
    <w:unhideWhenUsed/>
    <w:rsid w:val="00041FF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FFF"/>
    <w:rPr>
      <w:rFonts w:ascii="Consolas" w:eastAsiaTheme="minorHAnsi" w:hAnsi="Consolas" w:cstheme="minorBidi"/>
      <w:sz w:val="21"/>
      <w:szCs w:val="21"/>
    </w:rPr>
  </w:style>
  <w:style w:type="paragraph" w:styleId="FootnoteText">
    <w:name w:val="footnote text"/>
    <w:basedOn w:val="Normal"/>
    <w:link w:val="FootnoteTextChar"/>
    <w:rsid w:val="003C5C9A"/>
    <w:rPr>
      <w:sz w:val="20"/>
      <w:szCs w:val="20"/>
    </w:rPr>
  </w:style>
  <w:style w:type="character" w:customStyle="1" w:styleId="FootnoteTextChar">
    <w:name w:val="Footnote Text Char"/>
    <w:basedOn w:val="DefaultParagraphFont"/>
    <w:link w:val="FootnoteText"/>
    <w:rsid w:val="003C5C9A"/>
    <w:rPr>
      <w:lang w:val="en-GB" w:eastAsia="en-CA"/>
    </w:rPr>
  </w:style>
  <w:style w:type="character" w:styleId="FootnoteReference">
    <w:name w:val="footnote reference"/>
    <w:basedOn w:val="DefaultParagraphFont"/>
    <w:rsid w:val="003C5C9A"/>
    <w:rPr>
      <w:vertAlign w:val="superscript"/>
    </w:rPr>
  </w:style>
  <w:style w:type="character" w:styleId="CommentReference">
    <w:name w:val="annotation reference"/>
    <w:basedOn w:val="DefaultParagraphFont"/>
    <w:rsid w:val="00F61084"/>
    <w:rPr>
      <w:sz w:val="16"/>
      <w:szCs w:val="16"/>
    </w:rPr>
  </w:style>
  <w:style w:type="paragraph" w:styleId="CommentText">
    <w:name w:val="annotation text"/>
    <w:basedOn w:val="Normal"/>
    <w:link w:val="CommentTextChar"/>
    <w:rsid w:val="00F61084"/>
    <w:rPr>
      <w:sz w:val="20"/>
      <w:szCs w:val="20"/>
    </w:rPr>
  </w:style>
  <w:style w:type="character" w:customStyle="1" w:styleId="CommentTextChar">
    <w:name w:val="Comment Text Char"/>
    <w:basedOn w:val="DefaultParagraphFont"/>
    <w:link w:val="CommentText"/>
    <w:rsid w:val="00F61084"/>
    <w:rPr>
      <w:lang w:val="en-GB" w:eastAsia="en-CA"/>
    </w:rPr>
  </w:style>
  <w:style w:type="paragraph" w:styleId="CommentSubject">
    <w:name w:val="annotation subject"/>
    <w:basedOn w:val="CommentText"/>
    <w:next w:val="CommentText"/>
    <w:link w:val="CommentSubjectChar"/>
    <w:rsid w:val="00F61084"/>
    <w:rPr>
      <w:b/>
      <w:bCs/>
    </w:rPr>
  </w:style>
  <w:style w:type="character" w:customStyle="1" w:styleId="CommentSubjectChar">
    <w:name w:val="Comment Subject Char"/>
    <w:basedOn w:val="CommentTextChar"/>
    <w:link w:val="CommentSubject"/>
    <w:rsid w:val="00F61084"/>
    <w:rPr>
      <w:b/>
      <w:bCs/>
      <w:lang w:val="en-GB" w:eastAsia="en-CA"/>
    </w:rPr>
  </w:style>
  <w:style w:type="numbering" w:customStyle="1" w:styleId="NoList1">
    <w:name w:val="No List1"/>
    <w:next w:val="NoList"/>
    <w:uiPriority w:val="99"/>
    <w:semiHidden/>
    <w:unhideWhenUsed/>
    <w:rsid w:val="003E0518"/>
  </w:style>
  <w:style w:type="character" w:customStyle="1" w:styleId="HeaderChar">
    <w:name w:val="Header Char"/>
    <w:basedOn w:val="DefaultParagraphFont"/>
    <w:link w:val="Header"/>
    <w:uiPriority w:val="99"/>
    <w:rsid w:val="003E0518"/>
    <w:rPr>
      <w:sz w:val="24"/>
      <w:szCs w:val="24"/>
      <w:lang w:val="en-GB" w:eastAsia="en-CA"/>
    </w:rPr>
  </w:style>
  <w:style w:type="character" w:customStyle="1" w:styleId="FooterChar">
    <w:name w:val="Footer Char"/>
    <w:basedOn w:val="DefaultParagraphFont"/>
    <w:link w:val="Footer"/>
    <w:uiPriority w:val="99"/>
    <w:rsid w:val="003E0518"/>
    <w:rPr>
      <w:sz w:val="24"/>
      <w:szCs w:val="24"/>
      <w:lang w:val="en-GB" w:eastAsia="en-CA"/>
    </w:rPr>
  </w:style>
  <w:style w:type="table" w:customStyle="1" w:styleId="TableGrid1">
    <w:name w:val="Table Grid1"/>
    <w:basedOn w:val="TableNormal"/>
    <w:next w:val="TableGrid"/>
    <w:uiPriority w:val="39"/>
    <w:rsid w:val="003E05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518"/>
    <w:rPr>
      <w:color w:val="808080"/>
    </w:rPr>
  </w:style>
  <w:style w:type="paragraph" w:customStyle="1" w:styleId="Default">
    <w:name w:val="Default"/>
    <w:rsid w:val="003E0518"/>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rsid w:val="003E0518"/>
    <w:rPr>
      <w:rFonts w:ascii="Tahoma" w:hAnsi="Tahoma" w:cs="Tahoma"/>
      <w:sz w:val="16"/>
      <w:szCs w:val="16"/>
      <w:lang w:val="en-GB" w:eastAsia="en-CA"/>
    </w:rPr>
  </w:style>
  <w:style w:type="paragraph" w:styleId="ListParagraph">
    <w:name w:val="List Paragraph"/>
    <w:basedOn w:val="Normal"/>
    <w:uiPriority w:val="34"/>
    <w:qFormat/>
    <w:rsid w:val="003E0518"/>
    <w:pPr>
      <w:spacing w:after="160" w:line="259"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rsid w:val="00493111"/>
    <w:rPr>
      <w:color w:val="800080" w:themeColor="followedHyperlink"/>
      <w:u w:val="single"/>
    </w:rPr>
  </w:style>
  <w:style w:type="character" w:customStyle="1" w:styleId="member-state-name2">
    <w:name w:val="member-state-name2"/>
    <w:basedOn w:val="DefaultParagraphFont"/>
    <w:rsid w:val="008B0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FB1"/>
    <w:rPr>
      <w:sz w:val="24"/>
      <w:szCs w:val="24"/>
      <w:lang w:val="en-GB" w:eastAsia="en-CA"/>
    </w:rPr>
  </w:style>
  <w:style w:type="paragraph" w:styleId="Heading1">
    <w:name w:val="heading 1"/>
    <w:basedOn w:val="Normal"/>
    <w:next w:val="Normal"/>
    <w:link w:val="Heading1Char"/>
    <w:qFormat/>
    <w:locked/>
    <w:rsid w:val="00271FB1"/>
    <w:pPr>
      <w:keepNext/>
      <w:spacing w:before="240" w:after="60"/>
      <w:outlineLvl w:val="0"/>
    </w:pPr>
    <w:rPr>
      <w:rFonts w:ascii="Arial" w:hAnsi="Arial" w:cs="Arial"/>
      <w:b/>
      <w:bCs/>
      <w:kern w:val="32"/>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313"/>
    <w:pPr>
      <w:tabs>
        <w:tab w:val="center" w:pos="4320"/>
        <w:tab w:val="right" w:pos="8640"/>
      </w:tabs>
    </w:pPr>
  </w:style>
  <w:style w:type="paragraph" w:styleId="Footer">
    <w:name w:val="footer"/>
    <w:basedOn w:val="Normal"/>
    <w:link w:val="FooterChar"/>
    <w:uiPriority w:val="99"/>
    <w:rsid w:val="00840313"/>
    <w:pPr>
      <w:tabs>
        <w:tab w:val="center" w:pos="4320"/>
        <w:tab w:val="right" w:pos="8640"/>
      </w:tabs>
    </w:pPr>
  </w:style>
  <w:style w:type="table" w:styleId="TableGrid">
    <w:name w:val="Table Grid"/>
    <w:basedOn w:val="TableNormal"/>
    <w:rsid w:val="00840313"/>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40313"/>
    <w:rPr>
      <w:rFonts w:ascii="Tahoma" w:hAnsi="Tahoma" w:cs="Tahoma"/>
      <w:sz w:val="16"/>
      <w:szCs w:val="16"/>
    </w:rPr>
  </w:style>
  <w:style w:type="character" w:styleId="Hyperlink">
    <w:name w:val="Hyperlink"/>
    <w:uiPriority w:val="99"/>
    <w:rsid w:val="007A24E9"/>
    <w:rPr>
      <w:rFonts w:cs="Times New Roman"/>
      <w:color w:val="0000FF"/>
      <w:u w:val="single"/>
    </w:rPr>
  </w:style>
  <w:style w:type="paragraph" w:styleId="Title">
    <w:name w:val="Title"/>
    <w:basedOn w:val="Normal"/>
    <w:link w:val="TitleChar"/>
    <w:qFormat/>
    <w:locked/>
    <w:rsid w:val="0079367D"/>
    <w:pPr>
      <w:overflowPunct w:val="0"/>
      <w:autoSpaceDE w:val="0"/>
      <w:autoSpaceDN w:val="0"/>
      <w:adjustRightInd w:val="0"/>
      <w:jc w:val="center"/>
      <w:textAlignment w:val="baseline"/>
    </w:pPr>
    <w:rPr>
      <w:b/>
      <w:sz w:val="32"/>
      <w:szCs w:val="20"/>
      <w:lang w:val="fr-CA" w:eastAsia="en-US"/>
    </w:rPr>
  </w:style>
  <w:style w:type="character" w:customStyle="1" w:styleId="TitleChar">
    <w:name w:val="Title Char"/>
    <w:link w:val="Title"/>
    <w:rsid w:val="0079367D"/>
    <w:rPr>
      <w:b/>
      <w:sz w:val="32"/>
      <w:lang w:val="fr-CA" w:eastAsia="en-US"/>
    </w:rPr>
  </w:style>
  <w:style w:type="character" w:customStyle="1" w:styleId="Heading1Char">
    <w:name w:val="Heading 1 Char"/>
    <w:basedOn w:val="DefaultParagraphFont"/>
    <w:link w:val="Heading1"/>
    <w:rsid w:val="00271FB1"/>
    <w:rPr>
      <w:rFonts w:ascii="Arial" w:hAnsi="Arial" w:cs="Arial"/>
      <w:b/>
      <w:bCs/>
      <w:kern w:val="32"/>
      <w:sz w:val="28"/>
      <w:szCs w:val="32"/>
    </w:rPr>
  </w:style>
  <w:style w:type="paragraph" w:customStyle="1" w:styleId="Para1">
    <w:name w:val="Para1"/>
    <w:basedOn w:val="Normal"/>
    <w:link w:val="Para1Char"/>
    <w:rsid w:val="00271FB1"/>
    <w:pPr>
      <w:numPr>
        <w:numId w:val="1"/>
      </w:numPr>
      <w:spacing w:before="120" w:after="120"/>
      <w:jc w:val="both"/>
    </w:pPr>
    <w:rPr>
      <w:snapToGrid w:val="0"/>
      <w:sz w:val="22"/>
      <w:szCs w:val="18"/>
      <w:lang w:eastAsia="en-US"/>
    </w:rPr>
  </w:style>
  <w:style w:type="paragraph" w:styleId="TOC9">
    <w:name w:val="toc 9"/>
    <w:basedOn w:val="Normal"/>
    <w:next w:val="Normal"/>
    <w:autoRedefine/>
    <w:rsid w:val="00271FB1"/>
    <w:pPr>
      <w:numPr>
        <w:ilvl w:val="2"/>
        <w:numId w:val="1"/>
      </w:numPr>
      <w:tabs>
        <w:tab w:val="clear" w:pos="1440"/>
      </w:tabs>
      <w:spacing w:before="120" w:after="120"/>
      <w:ind w:left="1760" w:firstLine="0"/>
    </w:pPr>
    <w:rPr>
      <w:sz w:val="22"/>
      <w:lang w:eastAsia="en-US"/>
    </w:rPr>
  </w:style>
  <w:style w:type="character" w:customStyle="1" w:styleId="Para1Char">
    <w:name w:val="Para1 Char"/>
    <w:link w:val="Para1"/>
    <w:rsid w:val="00271FB1"/>
    <w:rPr>
      <w:snapToGrid w:val="0"/>
      <w:sz w:val="22"/>
      <w:szCs w:val="18"/>
      <w:lang w:val="en-GB"/>
    </w:rPr>
  </w:style>
  <w:style w:type="paragraph" w:styleId="PlainText">
    <w:name w:val="Plain Text"/>
    <w:basedOn w:val="Normal"/>
    <w:link w:val="PlainTextChar"/>
    <w:uiPriority w:val="99"/>
    <w:unhideWhenUsed/>
    <w:rsid w:val="00041FFF"/>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41FFF"/>
    <w:rPr>
      <w:rFonts w:ascii="Consolas" w:eastAsiaTheme="minorHAnsi" w:hAnsi="Consolas" w:cstheme="minorBidi"/>
      <w:sz w:val="21"/>
      <w:szCs w:val="21"/>
    </w:rPr>
  </w:style>
  <w:style w:type="paragraph" w:styleId="FootnoteText">
    <w:name w:val="footnote text"/>
    <w:basedOn w:val="Normal"/>
    <w:link w:val="FootnoteTextChar"/>
    <w:rsid w:val="003C5C9A"/>
    <w:rPr>
      <w:sz w:val="20"/>
      <w:szCs w:val="20"/>
    </w:rPr>
  </w:style>
  <w:style w:type="character" w:customStyle="1" w:styleId="FootnoteTextChar">
    <w:name w:val="Footnote Text Char"/>
    <w:basedOn w:val="DefaultParagraphFont"/>
    <w:link w:val="FootnoteText"/>
    <w:rsid w:val="003C5C9A"/>
    <w:rPr>
      <w:lang w:val="en-GB" w:eastAsia="en-CA"/>
    </w:rPr>
  </w:style>
  <w:style w:type="character" w:styleId="FootnoteReference">
    <w:name w:val="footnote reference"/>
    <w:basedOn w:val="DefaultParagraphFont"/>
    <w:rsid w:val="003C5C9A"/>
    <w:rPr>
      <w:vertAlign w:val="superscript"/>
    </w:rPr>
  </w:style>
  <w:style w:type="character" w:styleId="CommentReference">
    <w:name w:val="annotation reference"/>
    <w:basedOn w:val="DefaultParagraphFont"/>
    <w:rsid w:val="00F61084"/>
    <w:rPr>
      <w:sz w:val="16"/>
      <w:szCs w:val="16"/>
    </w:rPr>
  </w:style>
  <w:style w:type="paragraph" w:styleId="CommentText">
    <w:name w:val="annotation text"/>
    <w:basedOn w:val="Normal"/>
    <w:link w:val="CommentTextChar"/>
    <w:rsid w:val="00F61084"/>
    <w:rPr>
      <w:sz w:val="20"/>
      <w:szCs w:val="20"/>
    </w:rPr>
  </w:style>
  <w:style w:type="character" w:customStyle="1" w:styleId="CommentTextChar">
    <w:name w:val="Comment Text Char"/>
    <w:basedOn w:val="DefaultParagraphFont"/>
    <w:link w:val="CommentText"/>
    <w:rsid w:val="00F61084"/>
    <w:rPr>
      <w:lang w:val="en-GB" w:eastAsia="en-CA"/>
    </w:rPr>
  </w:style>
  <w:style w:type="paragraph" w:styleId="CommentSubject">
    <w:name w:val="annotation subject"/>
    <w:basedOn w:val="CommentText"/>
    <w:next w:val="CommentText"/>
    <w:link w:val="CommentSubjectChar"/>
    <w:rsid w:val="00F61084"/>
    <w:rPr>
      <w:b/>
      <w:bCs/>
    </w:rPr>
  </w:style>
  <w:style w:type="character" w:customStyle="1" w:styleId="CommentSubjectChar">
    <w:name w:val="Comment Subject Char"/>
    <w:basedOn w:val="CommentTextChar"/>
    <w:link w:val="CommentSubject"/>
    <w:rsid w:val="00F61084"/>
    <w:rPr>
      <w:b/>
      <w:bCs/>
      <w:lang w:val="en-GB" w:eastAsia="en-CA"/>
    </w:rPr>
  </w:style>
  <w:style w:type="numbering" w:customStyle="1" w:styleId="NoList1">
    <w:name w:val="No List1"/>
    <w:next w:val="NoList"/>
    <w:uiPriority w:val="99"/>
    <w:semiHidden/>
    <w:unhideWhenUsed/>
    <w:rsid w:val="003E0518"/>
  </w:style>
  <w:style w:type="character" w:customStyle="1" w:styleId="HeaderChar">
    <w:name w:val="Header Char"/>
    <w:basedOn w:val="DefaultParagraphFont"/>
    <w:link w:val="Header"/>
    <w:uiPriority w:val="99"/>
    <w:rsid w:val="003E0518"/>
    <w:rPr>
      <w:sz w:val="24"/>
      <w:szCs w:val="24"/>
      <w:lang w:val="en-GB" w:eastAsia="en-CA"/>
    </w:rPr>
  </w:style>
  <w:style w:type="character" w:customStyle="1" w:styleId="FooterChar">
    <w:name w:val="Footer Char"/>
    <w:basedOn w:val="DefaultParagraphFont"/>
    <w:link w:val="Footer"/>
    <w:uiPriority w:val="99"/>
    <w:rsid w:val="003E0518"/>
    <w:rPr>
      <w:sz w:val="24"/>
      <w:szCs w:val="24"/>
      <w:lang w:val="en-GB" w:eastAsia="en-CA"/>
    </w:rPr>
  </w:style>
  <w:style w:type="table" w:customStyle="1" w:styleId="TableGrid1">
    <w:name w:val="Table Grid1"/>
    <w:basedOn w:val="TableNormal"/>
    <w:next w:val="TableGrid"/>
    <w:uiPriority w:val="39"/>
    <w:rsid w:val="003E05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0518"/>
    <w:rPr>
      <w:color w:val="808080"/>
    </w:rPr>
  </w:style>
  <w:style w:type="paragraph" w:customStyle="1" w:styleId="Default">
    <w:name w:val="Default"/>
    <w:rsid w:val="003E0518"/>
    <w:pPr>
      <w:autoSpaceDE w:val="0"/>
      <w:autoSpaceDN w:val="0"/>
      <w:adjustRightInd w:val="0"/>
    </w:pPr>
    <w:rPr>
      <w:rFonts w:eastAsia="Calibri"/>
      <w:color w:val="000000"/>
      <w:sz w:val="24"/>
      <w:szCs w:val="24"/>
    </w:rPr>
  </w:style>
  <w:style w:type="character" w:customStyle="1" w:styleId="BalloonTextChar">
    <w:name w:val="Balloon Text Char"/>
    <w:basedOn w:val="DefaultParagraphFont"/>
    <w:link w:val="BalloonText"/>
    <w:uiPriority w:val="99"/>
    <w:semiHidden/>
    <w:rsid w:val="003E0518"/>
    <w:rPr>
      <w:rFonts w:ascii="Tahoma" w:hAnsi="Tahoma" w:cs="Tahoma"/>
      <w:sz w:val="16"/>
      <w:szCs w:val="16"/>
      <w:lang w:val="en-GB" w:eastAsia="en-CA"/>
    </w:rPr>
  </w:style>
  <w:style w:type="paragraph" w:styleId="ListParagraph">
    <w:name w:val="List Paragraph"/>
    <w:basedOn w:val="Normal"/>
    <w:uiPriority w:val="34"/>
    <w:qFormat/>
    <w:rsid w:val="003E0518"/>
    <w:pPr>
      <w:spacing w:after="160" w:line="259" w:lineRule="auto"/>
      <w:ind w:left="720"/>
      <w:contextualSpacing/>
    </w:pPr>
    <w:rPr>
      <w:rFonts w:ascii="Calibri" w:eastAsia="Calibri" w:hAnsi="Calibri"/>
      <w:sz w:val="22"/>
      <w:szCs w:val="22"/>
      <w:lang w:val="en-US" w:eastAsia="en-US"/>
    </w:rPr>
  </w:style>
  <w:style w:type="character" w:styleId="FollowedHyperlink">
    <w:name w:val="FollowedHyperlink"/>
    <w:basedOn w:val="DefaultParagraphFont"/>
    <w:rsid w:val="00493111"/>
    <w:rPr>
      <w:color w:val="800080" w:themeColor="followedHyperlink"/>
      <w:u w:val="single"/>
    </w:rPr>
  </w:style>
  <w:style w:type="character" w:customStyle="1" w:styleId="member-state-name2">
    <w:name w:val="member-state-name2"/>
    <w:basedOn w:val="DefaultParagraphFont"/>
    <w:rsid w:val="008B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5526">
      <w:bodyDiv w:val="1"/>
      <w:marLeft w:val="0"/>
      <w:marRight w:val="0"/>
      <w:marTop w:val="0"/>
      <w:marBottom w:val="0"/>
      <w:divBdr>
        <w:top w:val="none" w:sz="0" w:space="0" w:color="auto"/>
        <w:left w:val="none" w:sz="0" w:space="0" w:color="auto"/>
        <w:bottom w:val="none" w:sz="0" w:space="0" w:color="auto"/>
        <w:right w:val="none" w:sz="0" w:space="0" w:color="auto"/>
      </w:divBdr>
    </w:div>
    <w:div w:id="378670655">
      <w:bodyDiv w:val="1"/>
      <w:marLeft w:val="0"/>
      <w:marRight w:val="0"/>
      <w:marTop w:val="0"/>
      <w:marBottom w:val="0"/>
      <w:divBdr>
        <w:top w:val="none" w:sz="0" w:space="0" w:color="auto"/>
        <w:left w:val="none" w:sz="0" w:space="0" w:color="auto"/>
        <w:bottom w:val="none" w:sz="0" w:space="0" w:color="auto"/>
        <w:right w:val="none" w:sz="0" w:space="0" w:color="auto"/>
      </w:divBdr>
      <w:divsChild>
        <w:div w:id="346830117">
          <w:marLeft w:val="0"/>
          <w:marRight w:val="0"/>
          <w:marTop w:val="0"/>
          <w:marBottom w:val="0"/>
          <w:divBdr>
            <w:top w:val="none" w:sz="0" w:space="0" w:color="auto"/>
            <w:left w:val="none" w:sz="0" w:space="0" w:color="auto"/>
            <w:bottom w:val="none" w:sz="0" w:space="0" w:color="auto"/>
            <w:right w:val="none" w:sz="0" w:space="0" w:color="auto"/>
          </w:divBdr>
        </w:div>
        <w:div w:id="1853497393">
          <w:marLeft w:val="0"/>
          <w:marRight w:val="0"/>
          <w:marTop w:val="0"/>
          <w:marBottom w:val="0"/>
          <w:divBdr>
            <w:top w:val="none" w:sz="0" w:space="0" w:color="auto"/>
            <w:left w:val="none" w:sz="0" w:space="0" w:color="auto"/>
            <w:bottom w:val="none" w:sz="0" w:space="0" w:color="auto"/>
            <w:right w:val="none" w:sz="0" w:space="0" w:color="auto"/>
          </w:divBdr>
        </w:div>
      </w:divsChild>
    </w:div>
    <w:div w:id="432818936">
      <w:bodyDiv w:val="1"/>
      <w:marLeft w:val="0"/>
      <w:marRight w:val="0"/>
      <w:marTop w:val="0"/>
      <w:marBottom w:val="0"/>
      <w:divBdr>
        <w:top w:val="none" w:sz="0" w:space="0" w:color="auto"/>
        <w:left w:val="none" w:sz="0" w:space="0" w:color="auto"/>
        <w:bottom w:val="none" w:sz="0" w:space="0" w:color="auto"/>
        <w:right w:val="none" w:sz="0" w:space="0" w:color="auto"/>
      </w:divBdr>
    </w:div>
    <w:div w:id="478232690">
      <w:bodyDiv w:val="1"/>
      <w:marLeft w:val="0"/>
      <w:marRight w:val="0"/>
      <w:marTop w:val="0"/>
      <w:marBottom w:val="0"/>
      <w:divBdr>
        <w:top w:val="none" w:sz="0" w:space="0" w:color="auto"/>
        <w:left w:val="none" w:sz="0" w:space="0" w:color="auto"/>
        <w:bottom w:val="none" w:sz="0" w:space="0" w:color="auto"/>
        <w:right w:val="none" w:sz="0" w:space="0" w:color="auto"/>
      </w:divBdr>
    </w:div>
    <w:div w:id="855311862">
      <w:bodyDiv w:val="1"/>
      <w:marLeft w:val="0"/>
      <w:marRight w:val="0"/>
      <w:marTop w:val="0"/>
      <w:marBottom w:val="0"/>
      <w:divBdr>
        <w:top w:val="none" w:sz="0" w:space="0" w:color="auto"/>
        <w:left w:val="none" w:sz="0" w:space="0" w:color="auto"/>
        <w:bottom w:val="none" w:sz="0" w:space="0" w:color="auto"/>
        <w:right w:val="none" w:sz="0" w:space="0" w:color="auto"/>
      </w:divBdr>
    </w:div>
    <w:div w:id="1017806061">
      <w:bodyDiv w:val="1"/>
      <w:marLeft w:val="0"/>
      <w:marRight w:val="0"/>
      <w:marTop w:val="0"/>
      <w:marBottom w:val="0"/>
      <w:divBdr>
        <w:top w:val="none" w:sz="0" w:space="0" w:color="auto"/>
        <w:left w:val="none" w:sz="0" w:space="0" w:color="auto"/>
        <w:bottom w:val="none" w:sz="0" w:space="0" w:color="auto"/>
        <w:right w:val="none" w:sz="0" w:space="0" w:color="auto"/>
      </w:divBdr>
    </w:div>
    <w:div w:id="1181091928">
      <w:bodyDiv w:val="1"/>
      <w:marLeft w:val="0"/>
      <w:marRight w:val="0"/>
      <w:marTop w:val="0"/>
      <w:marBottom w:val="0"/>
      <w:divBdr>
        <w:top w:val="none" w:sz="0" w:space="0" w:color="auto"/>
        <w:left w:val="none" w:sz="0" w:space="0" w:color="auto"/>
        <w:bottom w:val="none" w:sz="0" w:space="0" w:color="auto"/>
        <w:right w:val="none" w:sz="0" w:space="0" w:color="auto"/>
      </w:divBdr>
    </w:div>
    <w:div w:id="1290936182">
      <w:bodyDiv w:val="1"/>
      <w:marLeft w:val="0"/>
      <w:marRight w:val="0"/>
      <w:marTop w:val="0"/>
      <w:marBottom w:val="0"/>
      <w:divBdr>
        <w:top w:val="none" w:sz="0" w:space="0" w:color="auto"/>
        <w:left w:val="none" w:sz="0" w:space="0" w:color="auto"/>
        <w:bottom w:val="none" w:sz="0" w:space="0" w:color="auto"/>
        <w:right w:val="none" w:sz="0" w:space="0" w:color="auto"/>
      </w:divBdr>
    </w:div>
    <w:div w:id="1499735347">
      <w:bodyDiv w:val="1"/>
      <w:marLeft w:val="0"/>
      <w:marRight w:val="0"/>
      <w:marTop w:val="0"/>
      <w:marBottom w:val="0"/>
      <w:divBdr>
        <w:top w:val="none" w:sz="0" w:space="0" w:color="auto"/>
        <w:left w:val="none" w:sz="0" w:space="0" w:color="auto"/>
        <w:bottom w:val="none" w:sz="0" w:space="0" w:color="auto"/>
        <w:right w:val="none" w:sz="0" w:space="0" w:color="auto"/>
      </w:divBdr>
      <w:divsChild>
        <w:div w:id="221330966">
          <w:marLeft w:val="0"/>
          <w:marRight w:val="0"/>
          <w:marTop w:val="0"/>
          <w:marBottom w:val="0"/>
          <w:divBdr>
            <w:top w:val="none" w:sz="0" w:space="0" w:color="auto"/>
            <w:left w:val="none" w:sz="0" w:space="0" w:color="auto"/>
            <w:bottom w:val="none" w:sz="0" w:space="0" w:color="auto"/>
            <w:right w:val="none" w:sz="0" w:space="0" w:color="auto"/>
          </w:divBdr>
        </w:div>
        <w:div w:id="1706980566">
          <w:marLeft w:val="0"/>
          <w:marRight w:val="0"/>
          <w:marTop w:val="0"/>
          <w:marBottom w:val="0"/>
          <w:divBdr>
            <w:top w:val="none" w:sz="0" w:space="0" w:color="auto"/>
            <w:left w:val="none" w:sz="0" w:space="0" w:color="auto"/>
            <w:bottom w:val="none" w:sz="0" w:space="0" w:color="auto"/>
            <w:right w:val="none" w:sz="0" w:space="0" w:color="auto"/>
          </w:divBdr>
        </w:div>
      </w:divsChild>
    </w:div>
    <w:div w:id="1548681594">
      <w:bodyDiv w:val="1"/>
      <w:marLeft w:val="0"/>
      <w:marRight w:val="0"/>
      <w:marTop w:val="0"/>
      <w:marBottom w:val="0"/>
      <w:divBdr>
        <w:top w:val="none" w:sz="0" w:space="0" w:color="auto"/>
        <w:left w:val="none" w:sz="0" w:space="0" w:color="auto"/>
        <w:bottom w:val="none" w:sz="0" w:space="0" w:color="auto"/>
        <w:right w:val="none" w:sz="0" w:space="0" w:color="auto"/>
      </w:divBdr>
    </w:div>
    <w:div w:id="1681204007">
      <w:bodyDiv w:val="1"/>
      <w:marLeft w:val="0"/>
      <w:marRight w:val="0"/>
      <w:marTop w:val="0"/>
      <w:marBottom w:val="0"/>
      <w:divBdr>
        <w:top w:val="none" w:sz="0" w:space="0" w:color="auto"/>
        <w:left w:val="none" w:sz="0" w:space="0" w:color="auto"/>
        <w:bottom w:val="none" w:sz="0" w:space="0" w:color="auto"/>
        <w:right w:val="none" w:sz="0" w:space="0" w:color="auto"/>
      </w:divBdr>
    </w:div>
    <w:div w:id="1684017073">
      <w:bodyDiv w:val="1"/>
      <w:marLeft w:val="0"/>
      <w:marRight w:val="0"/>
      <w:marTop w:val="0"/>
      <w:marBottom w:val="0"/>
      <w:divBdr>
        <w:top w:val="none" w:sz="0" w:space="0" w:color="auto"/>
        <w:left w:val="none" w:sz="0" w:space="0" w:color="auto"/>
        <w:bottom w:val="none" w:sz="0" w:space="0" w:color="auto"/>
        <w:right w:val="none" w:sz="0" w:space="0" w:color="auto"/>
      </w:divBdr>
    </w:div>
    <w:div w:id="1812863916">
      <w:bodyDiv w:val="1"/>
      <w:marLeft w:val="0"/>
      <w:marRight w:val="0"/>
      <w:marTop w:val="0"/>
      <w:marBottom w:val="0"/>
      <w:divBdr>
        <w:top w:val="none" w:sz="0" w:space="0" w:color="auto"/>
        <w:left w:val="none" w:sz="0" w:space="0" w:color="auto"/>
        <w:bottom w:val="none" w:sz="0" w:space="0" w:color="auto"/>
        <w:right w:val="none" w:sz="0" w:space="0" w:color="auto"/>
      </w:divBdr>
    </w:div>
    <w:div w:id="21220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eri-biodiversity.org/saregistrati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hyperlink" Target="http://www.cbd.in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cbd.int" TargetMode="External"/><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4.png"/><Relationship Id="rId4" Type="http://schemas.openxmlformats.org/officeDocument/2006/relationships/hyperlink" Target="http://www.cbd.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74A4-3FDD-4D0A-90EB-B35EF65D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6153</CharactersWithSpaces>
  <SharedDoc>false</SharedDoc>
  <HLinks>
    <vt:vector size="12" baseType="variant">
      <vt:variant>
        <vt:i4>3211378</vt:i4>
      </vt:variant>
      <vt:variant>
        <vt:i4>3</vt:i4>
      </vt:variant>
      <vt:variant>
        <vt:i4>0</vt:i4>
      </vt:variant>
      <vt:variant>
        <vt:i4>5</vt:i4>
      </vt:variant>
      <vt:variant>
        <vt:lpwstr>http://www.cbd.int/</vt:lpwstr>
      </vt:variant>
      <vt:variant>
        <vt:lpwstr/>
      </vt:variant>
      <vt:variant>
        <vt:i4>7405656</vt:i4>
      </vt:variant>
      <vt:variant>
        <vt:i4>0</vt:i4>
      </vt:variant>
      <vt:variant>
        <vt:i4>0</vt:i4>
      </vt:variant>
      <vt:variant>
        <vt:i4>5</vt:i4>
      </vt:variant>
      <vt:variant>
        <vt:lpwstr>mailto:secretariat@cbd.int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2017-07-11T19:11:00Z</dcterms:created>
  <dcterms:modified xsi:type="dcterms:W3CDTF">2017-07-13T20:12:00Z</dcterms:modified>
</cp:coreProperties>
</file>