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59A963CE" w14:textId="77777777" w:rsidTr="009C2DE6">
        <w:trPr>
          <w:trHeight w:val="851"/>
        </w:trPr>
        <w:tc>
          <w:tcPr>
            <w:tcW w:w="976" w:type="dxa"/>
            <w:tcBorders>
              <w:bottom w:val="single" w:sz="12" w:space="0" w:color="auto"/>
            </w:tcBorders>
          </w:tcPr>
          <w:p w14:paraId="586DE2BD" w14:textId="77777777" w:rsidR="00C9161D" w:rsidRPr="00321985" w:rsidRDefault="00C9161D" w:rsidP="00321985">
            <w:r>
              <w:rPr>
                <w:noProof/>
                <w:lang w:val="es-ES_tradnl" w:eastAsia="es-ES_tradnl"/>
              </w:rPr>
              <w:drawing>
                <wp:inline distT="0" distB="0" distL="0" distR="0" wp14:anchorId="78F795F0" wp14:editId="4D40107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AA05D81" w14:textId="77777777" w:rsidR="00FA663B" w:rsidRPr="00321985" w:rsidRDefault="005626E0" w:rsidP="00321985">
            <w:r w:rsidRPr="00A52D10">
              <w:rPr>
                <w:noProof/>
                <w:snapToGrid w:val="0"/>
                <w:lang w:val="es-ES_tradnl" w:eastAsia="es-ES_tradnl"/>
              </w:rPr>
              <w:drawing>
                <wp:inline distT="0" distB="0" distL="0" distR="0" wp14:anchorId="2DC3D3C9" wp14:editId="4CA08ED9">
                  <wp:extent cx="866775" cy="371475"/>
                  <wp:effectExtent l="0" t="0" r="9525" b="9525"/>
                  <wp:docPr id="8"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452FE678"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0870D881" w14:textId="77777777" w:rsidTr="00CF1848">
        <w:tc>
          <w:tcPr>
            <w:tcW w:w="6117" w:type="dxa"/>
            <w:gridSpan w:val="2"/>
            <w:tcBorders>
              <w:top w:val="single" w:sz="12" w:space="0" w:color="auto"/>
              <w:bottom w:val="single" w:sz="36" w:space="0" w:color="auto"/>
            </w:tcBorders>
            <w:vAlign w:val="center"/>
          </w:tcPr>
          <w:p w14:paraId="5266CA59" w14:textId="77777777" w:rsidR="00C9161D" w:rsidRDefault="005626E0" w:rsidP="00C9161D">
            <w:r w:rsidRPr="003D4111">
              <w:rPr>
                <w:noProof/>
                <w:snapToGrid w:val="0"/>
                <w:kern w:val="22"/>
                <w:lang w:val="es-ES_tradnl" w:eastAsia="es-ES_tradnl"/>
              </w:rPr>
              <w:drawing>
                <wp:inline distT="0" distB="0" distL="0" distR="0" wp14:anchorId="469509F3" wp14:editId="5EAB976D">
                  <wp:extent cx="2623185" cy="1077595"/>
                  <wp:effectExtent l="19050" t="0" r="5715" b="0"/>
                  <wp:docPr id="7"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4"/>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4C6DA37B" w14:textId="77777777" w:rsidR="00C9161D" w:rsidRPr="00C9161D" w:rsidRDefault="00C9161D" w:rsidP="00176CEE">
            <w:pPr>
              <w:ind w:left="1215"/>
              <w:rPr>
                <w:szCs w:val="22"/>
              </w:rPr>
            </w:pPr>
            <w:r w:rsidRPr="00C9161D">
              <w:rPr>
                <w:szCs w:val="22"/>
              </w:rPr>
              <w:t>Distr.</w:t>
            </w:r>
          </w:p>
          <w:p w14:paraId="252575C9" w14:textId="31842B8F" w:rsidR="00C9161D" w:rsidRPr="00C9161D" w:rsidRDefault="001A52FA" w:rsidP="00176CEE">
            <w:pPr>
              <w:ind w:left="1215"/>
              <w:rPr>
                <w:szCs w:val="22"/>
              </w:rPr>
            </w:pPr>
            <w:r>
              <w:rPr>
                <w:caps/>
                <w:szCs w:val="22"/>
              </w:rPr>
              <w:t>GENERAL</w:t>
            </w:r>
          </w:p>
          <w:p w14:paraId="29245A2A" w14:textId="77777777" w:rsidR="00C9161D" w:rsidRPr="00C9161D" w:rsidRDefault="00C9161D" w:rsidP="00176CEE">
            <w:pPr>
              <w:ind w:left="1215"/>
              <w:rPr>
                <w:szCs w:val="22"/>
              </w:rPr>
            </w:pPr>
          </w:p>
          <w:p w14:paraId="72A3D54C" w14:textId="5E0CDBE6" w:rsidR="00C9161D" w:rsidRPr="00C9161D" w:rsidRDefault="00A65137" w:rsidP="00176CEE">
            <w:pPr>
              <w:ind w:left="1215"/>
              <w:rPr>
                <w:szCs w:val="22"/>
              </w:rPr>
            </w:pPr>
            <w:sdt>
              <w:sdtPr>
                <w:rPr>
                  <w:lang w:val="en-CA"/>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0169D" w:rsidRPr="00A52D10">
                  <w:rPr>
                    <w:lang w:val="en-CA"/>
                  </w:rPr>
                  <w:t>CBD/</w:t>
                </w:r>
                <w:r w:rsidR="00BA33A0" w:rsidRPr="00A52D10">
                  <w:rPr>
                    <w:lang w:val="en-CA"/>
                  </w:rPr>
                  <w:t>N</w:t>
                </w:r>
                <w:r w:rsidR="005E0ED3" w:rsidRPr="00A52D10">
                  <w:rPr>
                    <w:lang w:val="en-CA"/>
                  </w:rPr>
                  <w:t>P/MOP/</w:t>
                </w:r>
                <w:r w:rsidR="001A52FA">
                  <w:rPr>
                    <w:lang w:val="en-CA"/>
                  </w:rPr>
                  <w:t>DEC/</w:t>
                </w:r>
                <w:r w:rsidR="00BA33A0" w:rsidRPr="00A52D10">
                  <w:rPr>
                    <w:lang w:val="en-CA"/>
                  </w:rPr>
                  <w:t>4</w:t>
                </w:r>
                <w:r w:rsidR="00937130" w:rsidRPr="00A52D10">
                  <w:rPr>
                    <w:lang w:val="en-CA"/>
                  </w:rPr>
                  <w:t>/</w:t>
                </w:r>
                <w:r w:rsidR="001A52FA">
                  <w:rPr>
                    <w:lang w:val="en-CA"/>
                  </w:rPr>
                  <w:t>5</w:t>
                </w:r>
              </w:sdtContent>
            </w:sdt>
          </w:p>
          <w:p w14:paraId="123AAEDC" w14:textId="2BD0402F" w:rsidR="00C9161D" w:rsidRPr="00C9161D" w:rsidRDefault="00DD6A00" w:rsidP="00176CEE">
            <w:pPr>
              <w:ind w:left="1215"/>
              <w:rPr>
                <w:szCs w:val="22"/>
              </w:rPr>
            </w:pPr>
            <w:r w:rsidRPr="00A52D10">
              <w:rPr>
                <w:szCs w:val="22"/>
                <w:lang w:val="en-CA"/>
              </w:rPr>
              <w:t>1</w:t>
            </w:r>
            <w:r w:rsidR="00A52D10">
              <w:rPr>
                <w:szCs w:val="22"/>
                <w:lang w:val="en-CA"/>
              </w:rPr>
              <w:t>9</w:t>
            </w:r>
            <w:r w:rsidR="00EF7376">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7052F746" w14:textId="77777777" w:rsidR="00C9161D" w:rsidRPr="00C9161D" w:rsidRDefault="00C9161D" w:rsidP="00176CEE">
            <w:pPr>
              <w:ind w:left="1215"/>
              <w:rPr>
                <w:szCs w:val="22"/>
              </w:rPr>
            </w:pPr>
          </w:p>
          <w:p w14:paraId="39E531F7" w14:textId="77777777" w:rsidR="005626E0" w:rsidRPr="00A52D10" w:rsidRDefault="005626E0" w:rsidP="00176CEE">
            <w:pPr>
              <w:ind w:left="1215"/>
              <w:rPr>
                <w:szCs w:val="22"/>
                <w:lang w:val="en-CA"/>
              </w:rPr>
            </w:pPr>
            <w:r>
              <w:rPr>
                <w:szCs w:val="22"/>
                <w:lang w:val="en-US"/>
              </w:rPr>
              <w:t>RUSSIAN</w:t>
            </w:r>
          </w:p>
          <w:p w14:paraId="28BA9C2F"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1A068D8B" w14:textId="77777777" w:rsidR="00C9161D" w:rsidRDefault="00C9161D"/>
        </w:tc>
      </w:tr>
    </w:tbl>
    <w:p w14:paraId="6C2E7985" w14:textId="77777777" w:rsidR="003B7BB2" w:rsidRPr="003543B4" w:rsidRDefault="003543B4" w:rsidP="00BA33A0">
      <w:pPr>
        <w:pStyle w:val="Cornernotation"/>
        <w:kinsoku w:val="0"/>
        <w:overflowPunct w:val="0"/>
        <w:autoSpaceDE w:val="0"/>
        <w:autoSpaceDN w:val="0"/>
        <w:spacing w:before="60"/>
        <w:ind w:left="227" w:right="3792" w:hanging="227"/>
        <w:rPr>
          <w:snapToGrid w:val="0"/>
          <w:kern w:val="22"/>
          <w:lang w:val="ru-RU"/>
        </w:rPr>
      </w:pPr>
      <w:r w:rsidRPr="003543B4">
        <w:rPr>
          <w:snapToGrid w:val="0"/>
          <w:kern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4DF8C70C" w14:textId="77777777" w:rsidR="003543B4" w:rsidRPr="003543B4" w:rsidRDefault="003543B4" w:rsidP="003543B4">
      <w:pPr>
        <w:pStyle w:val="Cornernotation"/>
        <w:ind w:left="227" w:hanging="227"/>
        <w:rPr>
          <w:snapToGrid w:val="0"/>
          <w:kern w:val="22"/>
          <w:lang w:val="ru-RU"/>
        </w:rPr>
      </w:pPr>
      <w:r w:rsidRPr="003543B4">
        <w:rPr>
          <w:snapToGrid w:val="0"/>
          <w:kern w:val="22"/>
          <w:lang w:val="ru-RU"/>
        </w:rPr>
        <w:t xml:space="preserve">Четвертое совещание, часть </w:t>
      </w:r>
      <w:r w:rsidRPr="003543B4">
        <w:rPr>
          <w:snapToGrid w:val="0"/>
          <w:kern w:val="22"/>
        </w:rPr>
        <w:t>II</w:t>
      </w:r>
    </w:p>
    <w:p w14:paraId="5BF8E835" w14:textId="77777777" w:rsidR="003B7BB2" w:rsidRPr="00A52D10" w:rsidRDefault="003543B4" w:rsidP="003543B4">
      <w:pPr>
        <w:pStyle w:val="Cornernotation"/>
        <w:kinsoku w:val="0"/>
        <w:overflowPunct w:val="0"/>
        <w:autoSpaceDE w:val="0"/>
        <w:autoSpaceDN w:val="0"/>
        <w:ind w:left="227" w:right="3792" w:hanging="227"/>
        <w:rPr>
          <w:snapToGrid w:val="0"/>
          <w:kern w:val="22"/>
          <w:szCs w:val="22"/>
          <w:lang w:val="ru-RU" w:eastAsia="nb-NO"/>
        </w:rPr>
      </w:pPr>
      <w:r w:rsidRPr="003543B4">
        <w:rPr>
          <w:snapToGrid w:val="0"/>
          <w:kern w:val="22"/>
          <w:lang w:val="ru-RU"/>
        </w:rPr>
        <w:t>Монреаль, Канада, 7-19 декабря 2022 года</w:t>
      </w:r>
    </w:p>
    <w:p w14:paraId="76F112B7" w14:textId="69D13567" w:rsidR="00C9161D" w:rsidRDefault="003543B4" w:rsidP="00BA33A0">
      <w:pPr>
        <w:ind w:right="3792"/>
        <w:rPr>
          <w:snapToGrid w:val="0"/>
          <w:kern w:val="22"/>
          <w:szCs w:val="22"/>
          <w:lang w:val="ru-RU"/>
        </w:rPr>
      </w:pPr>
      <w:r>
        <w:rPr>
          <w:snapToGrid w:val="0"/>
          <w:kern w:val="22"/>
          <w:szCs w:val="22"/>
          <w:lang w:val="ru-RU"/>
        </w:rPr>
        <w:t>Пункт</w:t>
      </w:r>
      <w:r w:rsidR="00134846" w:rsidRPr="003543B4">
        <w:rPr>
          <w:snapToGrid w:val="0"/>
          <w:kern w:val="22"/>
          <w:szCs w:val="22"/>
          <w:lang w:val="ru-RU"/>
        </w:rPr>
        <w:t xml:space="preserve"> </w:t>
      </w:r>
      <w:r w:rsidR="00DD6A00">
        <w:rPr>
          <w:snapToGrid w:val="0"/>
          <w:kern w:val="22"/>
          <w:szCs w:val="22"/>
          <w:lang w:val="ru-RU"/>
        </w:rPr>
        <w:t>1</w:t>
      </w:r>
      <w:r w:rsidR="00A52D10" w:rsidRPr="002D3CC1">
        <w:rPr>
          <w:snapToGrid w:val="0"/>
          <w:kern w:val="22"/>
          <w:szCs w:val="22"/>
          <w:lang w:val="ru-RU"/>
        </w:rPr>
        <w:t>3</w:t>
      </w:r>
      <w:r w:rsidR="00134846" w:rsidRPr="003543B4">
        <w:rPr>
          <w:snapToGrid w:val="0"/>
          <w:kern w:val="22"/>
          <w:szCs w:val="22"/>
          <w:lang w:val="ru-RU"/>
        </w:rPr>
        <w:t xml:space="preserve"> </w:t>
      </w:r>
      <w:r>
        <w:rPr>
          <w:snapToGrid w:val="0"/>
          <w:kern w:val="22"/>
          <w:szCs w:val="22"/>
          <w:lang w:val="ru-RU"/>
        </w:rPr>
        <w:t>повестки дня</w:t>
      </w:r>
    </w:p>
    <w:p w14:paraId="3D4E596E" w14:textId="77777777" w:rsidR="001A52FA" w:rsidRPr="008D47EA" w:rsidRDefault="001A52FA" w:rsidP="001A52FA">
      <w:pPr>
        <w:pStyle w:val="NormalWeb"/>
        <w:spacing w:before="240" w:beforeAutospacing="0" w:after="240" w:afterAutospacing="0"/>
        <w:jc w:val="center"/>
        <w:rPr>
          <w:rFonts w:ascii="Times New Roman Bold" w:hAnsi="Times New Roman Bold" w:cstheme="majorBidi"/>
          <w:b/>
          <w:bCs/>
          <w:caps/>
          <w:sz w:val="22"/>
          <w:szCs w:val="22"/>
          <w:lang w:val="ru-RU"/>
        </w:rPr>
      </w:pPr>
      <w:r w:rsidRPr="008D47EA">
        <w:rPr>
          <w:b/>
          <w:sz w:val="22"/>
          <w:szCs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01C99C45" w14:textId="555D85DB" w:rsidR="001A52FA" w:rsidRPr="001A52FA" w:rsidRDefault="00D01753" w:rsidP="001A52FA">
      <w:pPr>
        <w:spacing w:before="240" w:after="240"/>
        <w:jc w:val="center"/>
        <w:outlineLvl w:val="1"/>
        <w:rPr>
          <w:b/>
          <w:caps/>
          <w:lang w:val="ru-RU"/>
        </w:rPr>
      </w:pPr>
      <w:sdt>
        <w:sdtPr>
          <w:rPr>
            <w:rStyle w:val="TableGrid"/>
            <w:b/>
            <w:bCs/>
            <w:iCs/>
          </w:rPr>
          <w:alias w:val="Title"/>
          <w:id w:val="772832786"/>
          <w:placeholder>
            <w:docPart w:val="E27913799E8C453DA8EDC02DEB2A7971"/>
          </w:placeholder>
          <w:dataBinding w:prefixMappings="xmlns:ns0='http://purl.org/dc/elements/1.1/' xmlns:ns1='http://schemas.openxmlformats.org/package/2006/metadata/core-properties' " w:xpath="/ns1:coreProperties[1]/ns0:title[1]" w:storeItemID="{6C3C8BC8-F283-45AE-878A-BAB7291924A1}"/>
          <w:text/>
        </w:sdtPr>
        <w:sdtContent>
          <w:r w:rsidRPr="00D01753">
            <w:rPr>
              <w:rStyle w:val="TableGrid"/>
              <w:b/>
              <w:bCs/>
              <w:iCs/>
            </w:rPr>
            <w:t>NP-4/5.</w:t>
          </w:r>
          <w:r w:rsidRPr="00D01753">
            <w:rPr>
              <w:rStyle w:val="TableGrid"/>
              <w:b/>
              <w:bCs/>
              <w:iCs/>
            </w:rPr>
            <w:tab/>
          </w:r>
          <w:r w:rsidRPr="00D01753">
            <w:rPr>
              <w:rStyle w:val="TableGrid"/>
              <w:b/>
              <w:bCs/>
              <w:iCs/>
            </w:rPr>
            <w:tab/>
            <w:t xml:space="preserve">Повышение эффективности осуществления Нагойского протокола в контексте </w:t>
          </w:r>
          <w:proofErr w:type="spellStart"/>
          <w:r w:rsidRPr="00D01753">
            <w:rPr>
              <w:rStyle w:val="TableGrid"/>
              <w:b/>
              <w:bCs/>
              <w:iCs/>
            </w:rPr>
            <w:t>Куньминско-Монреальской</w:t>
          </w:r>
          <w:proofErr w:type="spellEnd"/>
          <w:r w:rsidRPr="00D01753">
            <w:rPr>
              <w:rStyle w:val="TableGrid"/>
              <w:b/>
              <w:bCs/>
              <w:iCs/>
            </w:rPr>
            <w:t xml:space="preserve"> глобальной рамочной программы в области биоразнообразия</w:t>
          </w:r>
        </w:sdtContent>
      </w:sdt>
      <w:r w:rsidR="001A52FA" w:rsidRPr="001A52FA">
        <w:rPr>
          <w:b/>
          <w:lang w:val="ru-RU"/>
        </w:rPr>
        <w:t xml:space="preserve"> </w:t>
      </w:r>
    </w:p>
    <w:p w14:paraId="7F59E14D" w14:textId="77777777" w:rsidR="00A52D10" w:rsidRPr="00117652" w:rsidRDefault="00A52D10" w:rsidP="00A52D10">
      <w:pPr>
        <w:spacing w:after="120"/>
        <w:ind w:firstLine="709"/>
        <w:rPr>
          <w:i/>
          <w:iCs/>
          <w:szCs w:val="22"/>
          <w:lang w:val="ru-RU"/>
        </w:rPr>
      </w:pPr>
      <w:r w:rsidRPr="00117652">
        <w:rPr>
          <w:i/>
          <w:iCs/>
          <w:szCs w:val="22"/>
          <w:lang w:val="ru-RU"/>
        </w:rPr>
        <w:t>Конференция Сторон, выступающая в качестве совещания Сторон Нагойского протокола,</w:t>
      </w:r>
    </w:p>
    <w:p w14:paraId="36253B43" w14:textId="77777777" w:rsidR="00A52D10" w:rsidRPr="00117652" w:rsidRDefault="00A52D10" w:rsidP="00A52D10">
      <w:pPr>
        <w:spacing w:after="120"/>
        <w:ind w:firstLine="709"/>
        <w:rPr>
          <w:i/>
          <w:iCs/>
          <w:szCs w:val="22"/>
          <w:lang w:val="ru-RU"/>
        </w:rPr>
      </w:pPr>
      <w:r w:rsidRPr="00117652">
        <w:rPr>
          <w:i/>
          <w:iCs/>
          <w:szCs w:val="22"/>
          <w:lang w:val="ru-RU"/>
        </w:rPr>
        <w:t xml:space="preserve">ссылаясь </w:t>
      </w:r>
      <w:r w:rsidRPr="00C44AB2">
        <w:rPr>
          <w:szCs w:val="22"/>
          <w:lang w:val="ru-RU"/>
        </w:rPr>
        <w:t>на решение NP-3/15,</w:t>
      </w:r>
    </w:p>
    <w:p w14:paraId="4D5F4F95" w14:textId="19E6D66D" w:rsidR="00A52D10" w:rsidRPr="00117652" w:rsidRDefault="00A52D10" w:rsidP="00A52D10">
      <w:pPr>
        <w:autoSpaceDE w:val="0"/>
        <w:autoSpaceDN w:val="0"/>
        <w:adjustRightInd w:val="0"/>
        <w:spacing w:before="120" w:after="120"/>
        <w:ind w:firstLine="720"/>
        <w:rPr>
          <w:rFonts w:eastAsiaTheme="minorEastAsia"/>
          <w:color w:val="000000"/>
          <w:szCs w:val="22"/>
          <w:lang w:val="ru-RU"/>
        </w:rPr>
      </w:pPr>
      <w:r w:rsidRPr="00117652">
        <w:rPr>
          <w:rFonts w:eastAsiaTheme="minorEastAsia"/>
          <w:i/>
          <w:iCs/>
          <w:color w:val="000000"/>
          <w:szCs w:val="22"/>
          <w:lang w:val="ru-RU"/>
        </w:rPr>
        <w:t>подчеркивая</w:t>
      </w:r>
      <w:r w:rsidRPr="00117652">
        <w:rPr>
          <w:rFonts w:eastAsiaTheme="minorEastAsia"/>
          <w:color w:val="000000"/>
          <w:szCs w:val="22"/>
          <w:lang w:val="ru-RU"/>
        </w:rPr>
        <w:t xml:space="preserve"> </w:t>
      </w:r>
      <w:r w:rsidR="00660C58">
        <w:rPr>
          <w:rFonts w:eastAsiaTheme="minorEastAsia"/>
          <w:color w:val="000000"/>
          <w:szCs w:val="22"/>
          <w:lang w:val="ru-RU"/>
        </w:rPr>
        <w:t>важность достижения</w:t>
      </w:r>
      <w:r w:rsidRPr="00117652">
        <w:rPr>
          <w:rFonts w:eastAsiaTheme="minorEastAsia"/>
          <w:color w:val="000000"/>
          <w:szCs w:val="22"/>
          <w:lang w:val="ru-RU"/>
        </w:rPr>
        <w:t xml:space="preserve"> прогресса в реализации третьей цели Конвенции и цели Нагойского протокола сбалансированным образом в контексте </w:t>
      </w:r>
      <w:proofErr w:type="spellStart"/>
      <w:r w:rsidR="00660C58">
        <w:rPr>
          <w:rFonts w:eastAsiaTheme="minorEastAsia"/>
          <w:color w:val="000000"/>
          <w:szCs w:val="22"/>
          <w:lang w:val="ru-RU"/>
        </w:rPr>
        <w:t>Куньминско-Монреальской</w:t>
      </w:r>
      <w:proofErr w:type="spellEnd"/>
      <w:r w:rsidR="00660C58">
        <w:rPr>
          <w:rFonts w:eastAsiaTheme="minorEastAsia"/>
          <w:color w:val="000000"/>
          <w:szCs w:val="22"/>
          <w:lang w:val="ru-RU"/>
        </w:rPr>
        <w:t xml:space="preserve"> </w:t>
      </w:r>
      <w:r w:rsidRPr="00117652">
        <w:rPr>
          <w:rFonts w:eastAsiaTheme="minorEastAsia"/>
          <w:color w:val="000000"/>
          <w:szCs w:val="22"/>
          <w:lang w:val="ru-RU"/>
        </w:rPr>
        <w:t>глобальной рамочной программы в области биоразнообразия,</w:t>
      </w:r>
    </w:p>
    <w:p w14:paraId="5C7CE397" w14:textId="40138799" w:rsidR="00A52D10" w:rsidRPr="00117652" w:rsidRDefault="00A52D10" w:rsidP="00A52D10">
      <w:pPr>
        <w:ind w:firstLine="720"/>
        <w:rPr>
          <w:szCs w:val="22"/>
          <w:lang w:val="ru-RU"/>
        </w:rPr>
      </w:pPr>
      <w:r w:rsidRPr="00117652">
        <w:rPr>
          <w:szCs w:val="22"/>
          <w:lang w:val="ru-RU"/>
        </w:rPr>
        <w:t>1.</w:t>
      </w:r>
      <w:r w:rsidRPr="00117652">
        <w:rPr>
          <w:szCs w:val="22"/>
          <w:lang w:val="ru-RU"/>
        </w:rPr>
        <w:tab/>
      </w:r>
      <w:r w:rsidRPr="00117652">
        <w:rPr>
          <w:i/>
          <w:iCs/>
          <w:szCs w:val="22"/>
          <w:lang w:val="ru-RU"/>
        </w:rPr>
        <w:t xml:space="preserve">приветствует </w:t>
      </w:r>
      <w:r w:rsidRPr="00117652">
        <w:rPr>
          <w:szCs w:val="22"/>
          <w:lang w:val="ru-RU"/>
        </w:rPr>
        <w:t>решение 15/</w:t>
      </w:r>
      <w:r w:rsidR="00B3607E">
        <w:rPr>
          <w:szCs w:val="22"/>
          <w:lang w:val="ru-RU"/>
        </w:rPr>
        <w:t>4</w:t>
      </w:r>
      <w:r w:rsidRPr="00117652">
        <w:rPr>
          <w:szCs w:val="22"/>
          <w:lang w:val="ru-RU"/>
        </w:rPr>
        <w:t xml:space="preserve"> Конференции Сторон</w:t>
      </w:r>
      <w:r w:rsidRPr="001937BF">
        <w:rPr>
          <w:szCs w:val="22"/>
          <w:lang w:val="ru-RU"/>
        </w:rPr>
        <w:t xml:space="preserve"> </w:t>
      </w:r>
      <w:r>
        <w:rPr>
          <w:szCs w:val="22"/>
          <w:lang w:val="ru-RU"/>
        </w:rPr>
        <w:t>Конвенции</w:t>
      </w:r>
      <w:r w:rsidRPr="00117652">
        <w:rPr>
          <w:szCs w:val="22"/>
          <w:lang w:val="ru-RU"/>
        </w:rPr>
        <w:t xml:space="preserve">, которым принята </w:t>
      </w:r>
      <w:proofErr w:type="spellStart"/>
      <w:r w:rsidR="00B3607E">
        <w:rPr>
          <w:rFonts w:eastAsiaTheme="minorEastAsia"/>
          <w:color w:val="000000"/>
          <w:szCs w:val="22"/>
          <w:lang w:val="ru-RU"/>
        </w:rPr>
        <w:t>Куньминско-М</w:t>
      </w:r>
      <w:r w:rsidR="00B3607E">
        <w:rPr>
          <w:rFonts w:eastAsiaTheme="minorEastAsia"/>
          <w:color w:val="000000"/>
          <w:szCs w:val="22"/>
          <w:lang w:val="ru-RU"/>
        </w:rPr>
        <w:t>онреальская</w:t>
      </w:r>
      <w:proofErr w:type="spellEnd"/>
      <w:r w:rsidR="00B3607E">
        <w:rPr>
          <w:rFonts w:eastAsiaTheme="minorEastAsia"/>
          <w:color w:val="000000"/>
          <w:szCs w:val="22"/>
          <w:lang w:val="ru-RU"/>
        </w:rPr>
        <w:t xml:space="preserve"> </w:t>
      </w:r>
      <w:r w:rsidRPr="00117652">
        <w:rPr>
          <w:szCs w:val="22"/>
          <w:lang w:val="ru-RU"/>
        </w:rPr>
        <w:t>глобальная рамочная программа в области биоразнообразия в качестве гибкой глобальной рамочной программы действий для всех Сторон и субъектов деятельности в целях реализации Концепции в области биоразнообразия на период до 2050 года и достижения трех целей Конвенции, а также цели Нагойского протокола;</w:t>
      </w:r>
    </w:p>
    <w:p w14:paraId="3E33F73D" w14:textId="657BCCFF" w:rsidR="00A52D10" w:rsidRPr="00117652" w:rsidRDefault="00A52D10" w:rsidP="00A52D10">
      <w:pPr>
        <w:spacing w:before="120" w:after="120"/>
        <w:ind w:firstLine="720"/>
        <w:rPr>
          <w:szCs w:val="22"/>
          <w:lang w:val="ru-RU"/>
        </w:rPr>
      </w:pPr>
      <w:r w:rsidRPr="00117652">
        <w:rPr>
          <w:szCs w:val="22"/>
          <w:lang w:val="ru-RU"/>
        </w:rPr>
        <w:t>2</w:t>
      </w:r>
      <w:r w:rsidRPr="00117652">
        <w:rPr>
          <w:i/>
          <w:iCs/>
          <w:szCs w:val="22"/>
          <w:lang w:val="ru-RU"/>
        </w:rPr>
        <w:t>.</w:t>
      </w:r>
      <w:r w:rsidRPr="00117652">
        <w:rPr>
          <w:i/>
          <w:iCs/>
          <w:szCs w:val="22"/>
          <w:lang w:val="ru-RU"/>
        </w:rPr>
        <w:tab/>
      </w:r>
      <w:r w:rsidR="00B3607E">
        <w:rPr>
          <w:i/>
          <w:iCs/>
          <w:szCs w:val="22"/>
          <w:lang w:val="ru-RU"/>
        </w:rPr>
        <w:t>одобряет</w:t>
      </w:r>
      <w:r w:rsidRPr="00117652">
        <w:rPr>
          <w:i/>
          <w:iCs/>
          <w:szCs w:val="22"/>
          <w:lang w:val="ru-RU"/>
        </w:rPr>
        <w:t xml:space="preserve"> </w:t>
      </w:r>
      <w:proofErr w:type="spellStart"/>
      <w:r w:rsidR="00B3607E">
        <w:rPr>
          <w:rFonts w:eastAsiaTheme="minorEastAsia"/>
          <w:color w:val="000000"/>
          <w:szCs w:val="22"/>
          <w:lang w:val="ru-RU"/>
        </w:rPr>
        <w:t>Куньминско-М</w:t>
      </w:r>
      <w:r w:rsidR="00B3607E">
        <w:rPr>
          <w:rFonts w:eastAsiaTheme="minorEastAsia"/>
          <w:color w:val="000000"/>
          <w:szCs w:val="22"/>
          <w:lang w:val="ru-RU"/>
        </w:rPr>
        <w:t>онреальскую</w:t>
      </w:r>
      <w:proofErr w:type="spellEnd"/>
      <w:r w:rsidR="00B3607E">
        <w:rPr>
          <w:rFonts w:eastAsiaTheme="minorEastAsia"/>
          <w:color w:val="000000"/>
          <w:szCs w:val="22"/>
          <w:lang w:val="ru-RU"/>
        </w:rPr>
        <w:t xml:space="preserve"> </w:t>
      </w:r>
      <w:r w:rsidRPr="00117652">
        <w:rPr>
          <w:szCs w:val="22"/>
          <w:lang w:val="ru-RU"/>
        </w:rPr>
        <w:t>глобальную рамочную программу в области биоразнообразия, приведенную в приложении к решению 15/</w:t>
      </w:r>
      <w:r w:rsidR="00B3607E">
        <w:rPr>
          <w:szCs w:val="22"/>
          <w:lang w:val="ru-RU"/>
        </w:rPr>
        <w:t>4</w:t>
      </w:r>
      <w:r w:rsidRPr="00117652">
        <w:rPr>
          <w:szCs w:val="22"/>
          <w:lang w:val="ru-RU"/>
        </w:rPr>
        <w:t xml:space="preserve"> Конференции Сторон</w:t>
      </w:r>
      <w:r>
        <w:rPr>
          <w:szCs w:val="22"/>
          <w:lang w:val="ru-RU"/>
        </w:rPr>
        <w:t xml:space="preserve">, и </w:t>
      </w:r>
      <w:r w:rsidRPr="00C44AB2">
        <w:rPr>
          <w:i/>
          <w:iCs/>
          <w:szCs w:val="22"/>
          <w:lang w:val="ru-RU"/>
        </w:rPr>
        <w:t>принимает к сведению</w:t>
      </w:r>
      <w:r>
        <w:rPr>
          <w:szCs w:val="22"/>
          <w:lang w:val="ru-RU"/>
        </w:rPr>
        <w:t xml:space="preserve"> </w:t>
      </w:r>
      <w:r w:rsidR="00B3607E">
        <w:rPr>
          <w:szCs w:val="22"/>
          <w:lang w:val="ru-RU"/>
        </w:rPr>
        <w:t>другие</w:t>
      </w:r>
      <w:r>
        <w:rPr>
          <w:szCs w:val="22"/>
          <w:lang w:val="ru-RU"/>
        </w:rPr>
        <w:t xml:space="preserve"> решения</w:t>
      </w:r>
      <w:r w:rsidR="00B3607E">
        <w:rPr>
          <w:szCs w:val="22"/>
          <w:lang w:val="ru-RU"/>
        </w:rPr>
        <w:t>, принятые Конференцией Сторон на ее 15-м совещании</w:t>
      </w:r>
      <w:r w:rsidRPr="00117652">
        <w:rPr>
          <w:szCs w:val="22"/>
          <w:lang w:val="ru-RU"/>
        </w:rPr>
        <w:t>;</w:t>
      </w:r>
    </w:p>
    <w:p w14:paraId="6AA0C1C3" w14:textId="77777777" w:rsidR="00A52D10" w:rsidRPr="00117652" w:rsidRDefault="00A52D10" w:rsidP="00A52D10">
      <w:pPr>
        <w:spacing w:before="120" w:after="120"/>
        <w:ind w:firstLine="720"/>
        <w:rPr>
          <w:kern w:val="22"/>
          <w:szCs w:val="22"/>
          <w:lang w:val="ru-RU"/>
        </w:rPr>
      </w:pPr>
      <w:r>
        <w:rPr>
          <w:szCs w:val="22"/>
          <w:lang w:val="ru-RU"/>
        </w:rPr>
        <w:t>3</w:t>
      </w:r>
      <w:r w:rsidRPr="00117652">
        <w:rPr>
          <w:szCs w:val="22"/>
          <w:lang w:val="ru-RU"/>
        </w:rPr>
        <w:t>.</w:t>
      </w:r>
      <w:r w:rsidRPr="00117652">
        <w:rPr>
          <w:szCs w:val="22"/>
          <w:lang w:val="ru-RU"/>
        </w:rPr>
        <w:tab/>
      </w:r>
      <w:r w:rsidRPr="00117652">
        <w:rPr>
          <w:i/>
          <w:iCs/>
          <w:szCs w:val="22"/>
          <w:lang w:val="ru-RU"/>
        </w:rPr>
        <w:t>предлагает</w:t>
      </w:r>
      <w:r w:rsidRPr="00117652">
        <w:rPr>
          <w:szCs w:val="22"/>
          <w:lang w:val="ru-RU"/>
        </w:rPr>
        <w:t xml:space="preserve"> Сторонам и </w:t>
      </w:r>
      <w:r w:rsidRPr="00C44AB2">
        <w:rPr>
          <w:i/>
          <w:iCs/>
          <w:szCs w:val="22"/>
          <w:lang w:val="ru-RU"/>
        </w:rPr>
        <w:t>призывает</w:t>
      </w:r>
      <w:r w:rsidRPr="00117652">
        <w:rPr>
          <w:szCs w:val="22"/>
          <w:lang w:val="ru-RU"/>
        </w:rPr>
        <w:t xml:space="preserve"> другие правительства использовать подход к планированию, мониторингу, отчетности и обзору в рамках Конвенции для повышения эффективности осуществления Нагойского протокола и включения доступа к генетическим ресурсам и совместного использования выгод в пересмотренные или обновленные национальные стратегии и планы действий по сохранению биоразнообразия</w:t>
      </w:r>
      <w:r w:rsidRPr="00117652">
        <w:rPr>
          <w:kern w:val="22"/>
          <w:szCs w:val="22"/>
          <w:lang w:val="ru-RU"/>
        </w:rPr>
        <w:t>.</w:t>
      </w:r>
    </w:p>
    <w:p w14:paraId="3436578B" w14:textId="77777777" w:rsidR="00A52D10" w:rsidRDefault="00A52D10" w:rsidP="00A52D10">
      <w:pPr>
        <w:pStyle w:val="ListParagraph"/>
        <w:suppressLineNumbers/>
        <w:suppressAutoHyphens/>
        <w:kinsoku w:val="0"/>
        <w:overflowPunct w:val="0"/>
        <w:autoSpaceDE w:val="0"/>
        <w:autoSpaceDN w:val="0"/>
        <w:adjustRightInd w:val="0"/>
        <w:snapToGrid w:val="0"/>
        <w:spacing w:before="120" w:after="120"/>
        <w:rPr>
          <w:snapToGrid w:val="0"/>
          <w:spacing w:val="-8"/>
          <w:kern w:val="22"/>
          <w:szCs w:val="22"/>
          <w:lang w:val="ru-RU"/>
        </w:rPr>
      </w:pPr>
    </w:p>
    <w:p w14:paraId="23C93315" w14:textId="77777777" w:rsidR="00A52D10" w:rsidRPr="00C44AB2" w:rsidRDefault="00A52D10" w:rsidP="00A52D10">
      <w:pPr>
        <w:pStyle w:val="ListParagraph"/>
        <w:spacing w:before="120" w:after="120"/>
        <w:jc w:val="center"/>
      </w:pPr>
      <w:r>
        <w:t>_________</w:t>
      </w:r>
      <w:bookmarkStart w:id="0" w:name="_GoBack"/>
      <w:bookmarkEnd w:id="0"/>
    </w:p>
    <w:sectPr w:rsidR="00A52D10" w:rsidRPr="00C44AB2" w:rsidSect="00F9496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5FF50" w14:textId="77777777" w:rsidR="00A65137" w:rsidRDefault="00A65137" w:rsidP="00CF1848">
      <w:r>
        <w:separator/>
      </w:r>
    </w:p>
  </w:endnote>
  <w:endnote w:type="continuationSeparator" w:id="0">
    <w:p w14:paraId="32EFE94E" w14:textId="77777777" w:rsidR="00A65137" w:rsidRDefault="00A6513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A1AE9" w14:textId="77777777" w:rsidR="00A65137" w:rsidRDefault="00A65137" w:rsidP="00CF1848">
      <w:r>
        <w:separator/>
      </w:r>
    </w:p>
  </w:footnote>
  <w:footnote w:type="continuationSeparator" w:id="0">
    <w:p w14:paraId="0D3295FB" w14:textId="77777777" w:rsidR="00A65137" w:rsidRDefault="00A65137"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377EA1C" w14:textId="3DD9C030" w:rsidR="00534681" w:rsidRPr="001A52FA" w:rsidRDefault="001A52FA" w:rsidP="00534681">
        <w:pPr>
          <w:pStyle w:val="Header"/>
          <w:rPr>
            <w:lang w:val="en-US"/>
          </w:rPr>
        </w:pPr>
        <w:r>
          <w:rPr>
            <w:lang w:val="en-US"/>
          </w:rPr>
          <w:t>CBD/NP/MOP/DEC/4/5</w:t>
        </w:r>
      </w:p>
    </w:sdtContent>
  </w:sdt>
  <w:p w14:paraId="1A5D0A58" w14:textId="77777777" w:rsidR="00534681" w:rsidRPr="00C5313F" w:rsidRDefault="003543B4" w:rsidP="00534681">
    <w:pPr>
      <w:pStyle w:val="Header"/>
      <w:rPr>
        <w:lang w:val="ru-RU"/>
      </w:rPr>
    </w:pPr>
    <w:r>
      <w:rPr>
        <w:lang w:val="ru-RU"/>
      </w:rPr>
      <w:t>Страница</w:t>
    </w:r>
    <w:r w:rsidR="00534681" w:rsidRPr="00C5313F">
      <w:rPr>
        <w:lang w:val="ru-RU"/>
      </w:rPr>
      <w:t xml:space="preserve"> </w:t>
    </w:r>
    <w:r w:rsidR="00117AEA">
      <w:fldChar w:fldCharType="begin"/>
    </w:r>
    <w:r w:rsidR="00534681" w:rsidRPr="00C5313F">
      <w:rPr>
        <w:lang w:val="ru-RU"/>
      </w:rPr>
      <w:instrText xml:space="preserve"> </w:instrText>
    </w:r>
    <w:r w:rsidR="00534681" w:rsidRPr="00134846">
      <w:rPr>
        <w:lang w:val="fr-FR"/>
      </w:rPr>
      <w:instrText>PAGE</w:instrText>
    </w:r>
    <w:r w:rsidR="00534681" w:rsidRPr="00C5313F">
      <w:rPr>
        <w:lang w:val="ru-RU"/>
      </w:rPr>
      <w:instrText xml:space="preserve">   \* </w:instrText>
    </w:r>
    <w:r w:rsidR="00534681" w:rsidRPr="00134846">
      <w:rPr>
        <w:lang w:val="fr-FR"/>
      </w:rPr>
      <w:instrText>MERGEFORMAT</w:instrText>
    </w:r>
    <w:r w:rsidR="00534681" w:rsidRPr="00C5313F">
      <w:rPr>
        <w:lang w:val="ru-RU"/>
      </w:rPr>
      <w:instrText xml:space="preserve"> </w:instrText>
    </w:r>
    <w:r w:rsidR="00117AEA">
      <w:fldChar w:fldCharType="separate"/>
    </w:r>
    <w:r w:rsidR="00660C58" w:rsidRPr="00660C58">
      <w:rPr>
        <w:noProof/>
        <w:lang w:val="ru-RU"/>
      </w:rPr>
      <w:t>2</w:t>
    </w:r>
    <w:r w:rsidR="00117AEA">
      <w:rPr>
        <w:noProof/>
      </w:rPr>
      <w:fldChar w:fldCharType="end"/>
    </w:r>
  </w:p>
  <w:p w14:paraId="7E628118" w14:textId="77777777" w:rsidR="00534681" w:rsidRPr="00C5313F" w:rsidRDefault="00534681">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1BCE7FBA" w14:textId="73F32EC8" w:rsidR="009505C9" w:rsidRPr="00134846" w:rsidRDefault="001A52FA" w:rsidP="009505C9">
        <w:pPr>
          <w:pStyle w:val="Header"/>
          <w:jc w:val="right"/>
          <w:rPr>
            <w:lang w:val="fr-FR"/>
          </w:rPr>
        </w:pPr>
        <w:r>
          <w:rPr>
            <w:lang w:val="fr-FR"/>
          </w:rPr>
          <w:t>CBD/NP/MOP/DEC/4/5</w:t>
        </w:r>
      </w:p>
    </w:sdtContent>
  </w:sdt>
  <w:p w14:paraId="5C06BB11" w14:textId="77777777" w:rsidR="009505C9" w:rsidRPr="00134846" w:rsidRDefault="009505C9" w:rsidP="009505C9">
    <w:pPr>
      <w:pStyle w:val="Header"/>
      <w:jc w:val="right"/>
      <w:rPr>
        <w:lang w:val="fr-FR"/>
      </w:rPr>
    </w:pPr>
    <w:r w:rsidRPr="00134846">
      <w:rPr>
        <w:lang w:val="fr-FR"/>
      </w:rPr>
      <w:t xml:space="preserve">Page </w:t>
    </w:r>
    <w:r w:rsidR="00117AEA">
      <w:fldChar w:fldCharType="begin"/>
    </w:r>
    <w:r w:rsidRPr="00134846">
      <w:rPr>
        <w:lang w:val="fr-FR"/>
      </w:rPr>
      <w:instrText xml:space="preserve"> PAGE   \* MERGEFORMAT </w:instrText>
    </w:r>
    <w:r w:rsidR="00117AEA">
      <w:fldChar w:fldCharType="separate"/>
    </w:r>
    <w:r w:rsidR="00F6586C" w:rsidRPr="00134846">
      <w:rPr>
        <w:noProof/>
        <w:lang w:val="fr-FR"/>
      </w:rPr>
      <w:t>3</w:t>
    </w:r>
    <w:r w:rsidR="00117AEA">
      <w:rPr>
        <w:noProof/>
      </w:rPr>
      <w:fldChar w:fldCharType="end"/>
    </w:r>
  </w:p>
  <w:p w14:paraId="0943535F" w14:textId="77777777"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A25"/>
    <w:rsid w:val="0004494C"/>
    <w:rsid w:val="00053B24"/>
    <w:rsid w:val="0007171B"/>
    <w:rsid w:val="000739BE"/>
    <w:rsid w:val="000C64C2"/>
    <w:rsid w:val="000E673A"/>
    <w:rsid w:val="000F74F5"/>
    <w:rsid w:val="00105372"/>
    <w:rsid w:val="001078CB"/>
    <w:rsid w:val="00117AEA"/>
    <w:rsid w:val="001226B6"/>
    <w:rsid w:val="001312AD"/>
    <w:rsid w:val="001312EB"/>
    <w:rsid w:val="00131E7A"/>
    <w:rsid w:val="00134846"/>
    <w:rsid w:val="00172AF6"/>
    <w:rsid w:val="00176CEE"/>
    <w:rsid w:val="00186DD8"/>
    <w:rsid w:val="001A52FA"/>
    <w:rsid w:val="001B13FE"/>
    <w:rsid w:val="001E38DB"/>
    <w:rsid w:val="002040F4"/>
    <w:rsid w:val="0024265A"/>
    <w:rsid w:val="00274635"/>
    <w:rsid w:val="002D3CC1"/>
    <w:rsid w:val="002E771E"/>
    <w:rsid w:val="0030169D"/>
    <w:rsid w:val="003060EB"/>
    <w:rsid w:val="003153EB"/>
    <w:rsid w:val="00321985"/>
    <w:rsid w:val="00351205"/>
    <w:rsid w:val="003543B4"/>
    <w:rsid w:val="00360CDB"/>
    <w:rsid w:val="00372F74"/>
    <w:rsid w:val="00386DD9"/>
    <w:rsid w:val="003B7BB2"/>
    <w:rsid w:val="003D0B38"/>
    <w:rsid w:val="003F7224"/>
    <w:rsid w:val="00427D21"/>
    <w:rsid w:val="004644C2"/>
    <w:rsid w:val="00467F9C"/>
    <w:rsid w:val="00504D41"/>
    <w:rsid w:val="00534681"/>
    <w:rsid w:val="005626E0"/>
    <w:rsid w:val="00563442"/>
    <w:rsid w:val="00565B42"/>
    <w:rsid w:val="00596177"/>
    <w:rsid w:val="005B4ADC"/>
    <w:rsid w:val="005C4CE6"/>
    <w:rsid w:val="005E0ED3"/>
    <w:rsid w:val="005F0693"/>
    <w:rsid w:val="005F0F43"/>
    <w:rsid w:val="006044A8"/>
    <w:rsid w:val="00604A13"/>
    <w:rsid w:val="006122BA"/>
    <w:rsid w:val="0065472D"/>
    <w:rsid w:val="00660C58"/>
    <w:rsid w:val="006B2290"/>
    <w:rsid w:val="00717D88"/>
    <w:rsid w:val="00721914"/>
    <w:rsid w:val="007462DB"/>
    <w:rsid w:val="00786056"/>
    <w:rsid w:val="007942D3"/>
    <w:rsid w:val="007B2099"/>
    <w:rsid w:val="007B6C09"/>
    <w:rsid w:val="007B7741"/>
    <w:rsid w:val="007E09DA"/>
    <w:rsid w:val="007E0DA8"/>
    <w:rsid w:val="008178B6"/>
    <w:rsid w:val="0083009D"/>
    <w:rsid w:val="00865B74"/>
    <w:rsid w:val="008974F0"/>
    <w:rsid w:val="008B012A"/>
    <w:rsid w:val="008C382F"/>
    <w:rsid w:val="00906E17"/>
    <w:rsid w:val="00910AD9"/>
    <w:rsid w:val="00930BA1"/>
    <w:rsid w:val="0093169E"/>
    <w:rsid w:val="00937130"/>
    <w:rsid w:val="009505C9"/>
    <w:rsid w:val="00950752"/>
    <w:rsid w:val="00966424"/>
    <w:rsid w:val="00996B0E"/>
    <w:rsid w:val="009C2DE6"/>
    <w:rsid w:val="00A1252A"/>
    <w:rsid w:val="00A22F2B"/>
    <w:rsid w:val="00A429A5"/>
    <w:rsid w:val="00A52D10"/>
    <w:rsid w:val="00A65137"/>
    <w:rsid w:val="00A83373"/>
    <w:rsid w:val="00AA40ED"/>
    <w:rsid w:val="00AA6F92"/>
    <w:rsid w:val="00AB2545"/>
    <w:rsid w:val="00AB6934"/>
    <w:rsid w:val="00AC53F6"/>
    <w:rsid w:val="00AD7FFC"/>
    <w:rsid w:val="00AF42DE"/>
    <w:rsid w:val="00B02295"/>
    <w:rsid w:val="00B234B3"/>
    <w:rsid w:val="00B26ACD"/>
    <w:rsid w:val="00B3369F"/>
    <w:rsid w:val="00B3607E"/>
    <w:rsid w:val="00B94E6C"/>
    <w:rsid w:val="00BA33A0"/>
    <w:rsid w:val="00BB4606"/>
    <w:rsid w:val="00BC3306"/>
    <w:rsid w:val="00BC55BC"/>
    <w:rsid w:val="00BF11F9"/>
    <w:rsid w:val="00C13AD7"/>
    <w:rsid w:val="00C15310"/>
    <w:rsid w:val="00C23D2F"/>
    <w:rsid w:val="00C26D4B"/>
    <w:rsid w:val="00C443BD"/>
    <w:rsid w:val="00C451C5"/>
    <w:rsid w:val="00C5313F"/>
    <w:rsid w:val="00C9161D"/>
    <w:rsid w:val="00CA0C1D"/>
    <w:rsid w:val="00CF1848"/>
    <w:rsid w:val="00D01753"/>
    <w:rsid w:val="00D12044"/>
    <w:rsid w:val="00D30264"/>
    <w:rsid w:val="00D33EFC"/>
    <w:rsid w:val="00D40DBC"/>
    <w:rsid w:val="00D76A18"/>
    <w:rsid w:val="00D80849"/>
    <w:rsid w:val="00D82E8F"/>
    <w:rsid w:val="00DD118C"/>
    <w:rsid w:val="00DD3522"/>
    <w:rsid w:val="00DD6A00"/>
    <w:rsid w:val="00E32956"/>
    <w:rsid w:val="00E66235"/>
    <w:rsid w:val="00E83C24"/>
    <w:rsid w:val="00E9318D"/>
    <w:rsid w:val="00EC1F46"/>
    <w:rsid w:val="00EF7376"/>
    <w:rsid w:val="00F2228C"/>
    <w:rsid w:val="00F53193"/>
    <w:rsid w:val="00F5357E"/>
    <w:rsid w:val="00F6586C"/>
    <w:rsid w:val="00F94774"/>
    <w:rsid w:val="00F9496C"/>
    <w:rsid w:val="00FA0E9A"/>
    <w:rsid w:val="00FA663B"/>
    <w:rsid w:val="00FC25F8"/>
    <w:rsid w:val="00FC2FE2"/>
    <w:rsid w:val="00FC53DB"/>
    <w:rsid w:val="00FD4D9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1B0B8"/>
  <w15:docId w15:val="{787D2A35-A9BA-BD49-820F-84F47581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B2545"/>
    <w:pPr>
      <w:spacing w:after="160" w:line="240" w:lineRule="exact"/>
      <w:jc w:val="lef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F2228C"/>
    <w:rPr>
      <w:rFonts w:ascii="Times New Roman" w:eastAsia="Times New Roman" w:hAnsi="Times New Roman" w:cs="Times New Roman"/>
      <w:sz w:val="22"/>
      <w:lang w:val="en-GB"/>
    </w:rPr>
  </w:style>
  <w:style w:type="paragraph" w:styleId="NormalWeb">
    <w:name w:val="Normal (Web)"/>
    <w:basedOn w:val="Normal"/>
    <w:uiPriority w:val="99"/>
    <w:semiHidden/>
    <w:unhideWhenUsed/>
    <w:rsid w:val="001A52FA"/>
    <w:pPr>
      <w:spacing w:before="100" w:beforeAutospacing="1" w:after="100" w:afterAutospacing="1"/>
      <w:jc w:val="left"/>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27913799E8C453DA8EDC02DEB2A7971"/>
        <w:category>
          <w:name w:val="General"/>
          <w:gallery w:val="placeholder"/>
        </w:category>
        <w:types>
          <w:type w:val="bbPlcHdr"/>
        </w:types>
        <w:behaviors>
          <w:behavior w:val="content"/>
        </w:behaviors>
        <w:guid w:val="{F9482D47-58EA-4396-BCF4-01A4EFFF4316}"/>
      </w:docPartPr>
      <w:docPartBody>
        <w:p w:rsidR="00000000" w:rsidRDefault="00DC0AFD" w:rsidP="00DC0AFD">
          <w:pPr>
            <w:pStyle w:val="E27913799E8C453DA8EDC02DEB2A7971"/>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164F4C"/>
    <w:rsid w:val="0046422C"/>
    <w:rsid w:val="004760CF"/>
    <w:rsid w:val="004D1339"/>
    <w:rsid w:val="004D38F4"/>
    <w:rsid w:val="004E092F"/>
    <w:rsid w:val="00500A2B"/>
    <w:rsid w:val="0058288D"/>
    <w:rsid w:val="00665C6B"/>
    <w:rsid w:val="006801B3"/>
    <w:rsid w:val="00702A2D"/>
    <w:rsid w:val="007E4A05"/>
    <w:rsid w:val="00810A55"/>
    <w:rsid w:val="008C6619"/>
    <w:rsid w:val="008D420E"/>
    <w:rsid w:val="0098642F"/>
    <w:rsid w:val="00A23F20"/>
    <w:rsid w:val="00B27D2C"/>
    <w:rsid w:val="00BE32B7"/>
    <w:rsid w:val="00C04427"/>
    <w:rsid w:val="00C8104B"/>
    <w:rsid w:val="00D220B5"/>
    <w:rsid w:val="00D31D12"/>
    <w:rsid w:val="00D507F7"/>
    <w:rsid w:val="00DC0AFD"/>
    <w:rsid w:val="00EF63C1"/>
    <w:rsid w:val="00F07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0AFD"/>
    <w:rPr>
      <w:color w:val="808080"/>
    </w:rPr>
  </w:style>
  <w:style w:type="paragraph" w:customStyle="1" w:styleId="E27913799E8C453DA8EDC02DEB2A7971">
    <w:name w:val="E27913799E8C453DA8EDC02DEB2A7971"/>
    <w:rsid w:val="00DC0AFD"/>
    <w:pPr>
      <w:spacing w:after="160" w:line="259" w:lineRule="auto"/>
    </w:pPr>
    <w:rPr>
      <w:lang w:val="es-ES_tradnl" w:eastAsia="es-ES_tradnl"/>
    </w:rPr>
  </w:style>
  <w:style w:type="paragraph" w:customStyle="1" w:styleId="B8540AFFF74741AE80D372724A659CAA">
    <w:name w:val="B8540AFFF74741AE80D372724A659CAA"/>
    <w:rsid w:val="00DC0AFD"/>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75B112-7233-44D7-AB02-694BC9800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556D9D9A-EA9D-47B1-BCF1-1769FBE9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324</Words>
  <Characters>1783</Characters>
  <Application>Microsoft Office Word</Application>
  <DocSecurity>0</DocSecurity>
  <Lines>14</Lines>
  <Paragraphs>4</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Access and Benefit-sharing Clearing-House and information sharing (Article 14)</vt:lpstr>
      <vt:lpstr>Access and Benefit-sharing Clearing-House and information sharing (Article 14)</vt:lpstr>
      <vt:lpstr>Access and Benefit-sharing Clearing-House and information sharing (Article 14)</vt:lpstr>
    </vt:vector>
  </TitlesOfParts>
  <Company>SCBD</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NP-4/5.		Повышение эффективности осуществления Нагойского протокола в контексте Куньминско-Монреальской глобальной рамочной программы в области биоразнообразия</dc:title>
  <dc:subject>CBD/NP/MOP/DEC/4/5</dc:subject>
  <dc:creator>SCBD</dc:creator>
  <cp:keywords>Conference of the Parties serving as the meeting of the Parties to the Nagoya Protocol on Access to Genetic Resources and the Fair and Equitable Sharing of Benefits Arising from Their Utilization</cp:keywords>
  <cp:lastModifiedBy>Natamoro</cp:lastModifiedBy>
  <cp:revision>6</cp:revision>
  <cp:lastPrinted>2020-01-21T16:56:00Z</cp:lastPrinted>
  <dcterms:created xsi:type="dcterms:W3CDTF">2023-02-25T22:29:00Z</dcterms:created>
  <dcterms:modified xsi:type="dcterms:W3CDTF">2023-02-25T22:39:00Z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ies>
</file>