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EA360F" w:rsidRPr="00186A2C" w:rsidTr="000D4217">
        <w:trPr>
          <w:trHeight w:val="709"/>
        </w:trPr>
        <w:tc>
          <w:tcPr>
            <w:tcW w:w="977" w:type="dxa"/>
            <w:tcBorders>
              <w:bottom w:val="single" w:sz="12" w:space="0" w:color="auto"/>
            </w:tcBorders>
          </w:tcPr>
          <w:p w:rsidR="00EA360F" w:rsidRPr="00186A2C" w:rsidRDefault="00EA360F" w:rsidP="00186A2C">
            <w:pPr>
              <w:suppressLineNumbers/>
              <w:suppressAutoHyphens/>
              <w:rPr>
                <w:kern w:val="22"/>
              </w:rPr>
            </w:pPr>
            <w:r w:rsidRPr="00186A2C">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EA360F" w:rsidRPr="00186A2C" w:rsidRDefault="00EA360F" w:rsidP="00186A2C">
            <w:pPr>
              <w:suppressLineNumbers/>
              <w:suppressAutoHyphens/>
              <w:rPr>
                <w:kern w:val="22"/>
              </w:rPr>
            </w:pPr>
            <w:r w:rsidRPr="00186A2C">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EA360F" w:rsidRPr="00186A2C" w:rsidRDefault="00EA360F" w:rsidP="00186A2C">
            <w:pPr>
              <w:suppressLineNumbers/>
              <w:suppressAutoHyphens/>
              <w:jc w:val="right"/>
              <w:rPr>
                <w:rFonts w:ascii="Arial" w:hAnsi="Arial" w:cs="Arial"/>
                <w:b/>
                <w:kern w:val="22"/>
                <w:sz w:val="32"/>
                <w:szCs w:val="32"/>
              </w:rPr>
            </w:pPr>
            <w:r w:rsidRPr="00186A2C">
              <w:rPr>
                <w:rFonts w:ascii="Arial" w:hAnsi="Arial" w:cs="Arial"/>
                <w:b/>
                <w:kern w:val="22"/>
                <w:sz w:val="32"/>
                <w:szCs w:val="32"/>
              </w:rPr>
              <w:t>CBD</w:t>
            </w:r>
          </w:p>
        </w:tc>
      </w:tr>
      <w:tr w:rsidR="00EA360F" w:rsidRPr="00225A78" w:rsidTr="00396CED">
        <w:tc>
          <w:tcPr>
            <w:tcW w:w="6117" w:type="dxa"/>
            <w:gridSpan w:val="2"/>
            <w:tcBorders>
              <w:top w:val="single" w:sz="12" w:space="0" w:color="auto"/>
              <w:bottom w:val="single" w:sz="36" w:space="0" w:color="auto"/>
            </w:tcBorders>
            <w:vAlign w:val="center"/>
          </w:tcPr>
          <w:p w:rsidR="00EA360F" w:rsidRPr="00186A2C" w:rsidRDefault="000D4217" w:rsidP="00186A2C">
            <w:pPr>
              <w:suppressLineNumbers/>
              <w:suppressAutoHyphens/>
              <w:rPr>
                <w:kern w:val="22"/>
              </w:rPr>
            </w:pPr>
            <w:r w:rsidRPr="000D4217">
              <w:rPr>
                <w:noProof/>
                <w:kern w:val="22"/>
                <w:lang w:val="es-ES" w:eastAsia="es-ES"/>
              </w:rPr>
              <w:drawing>
                <wp:inline distT="0" distB="0" distL="0" distR="0">
                  <wp:extent cx="2933700" cy="1076325"/>
                  <wp:effectExtent l="19050" t="0" r="0" b="0"/>
                  <wp:docPr id="2" name="Picture 2"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es-CMYK-black [Converted]"/>
                          <pic:cNvPicPr>
                            <a:picLocks noChangeAspect="1" noChangeArrowheads="1"/>
                          </pic:cNvPicPr>
                        </pic:nvPicPr>
                        <pic:blipFill>
                          <a:blip r:embed="rId11"/>
                          <a:srcRect/>
                          <a:stretch>
                            <a:fillRect/>
                          </a:stretch>
                        </pic:blipFill>
                        <pic:spPr bwMode="auto">
                          <a:xfrm>
                            <a:off x="0" y="0"/>
                            <a:ext cx="2933700"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EA360F" w:rsidRPr="00186A2C" w:rsidRDefault="00EA360F" w:rsidP="00186A2C">
            <w:pPr>
              <w:suppressLineNumbers/>
              <w:suppressAutoHyphens/>
              <w:ind w:left="1215"/>
              <w:rPr>
                <w:kern w:val="22"/>
                <w:szCs w:val="22"/>
              </w:rPr>
            </w:pPr>
            <w:r w:rsidRPr="00186A2C">
              <w:rPr>
                <w:kern w:val="22"/>
                <w:szCs w:val="22"/>
              </w:rPr>
              <w:t>Distr.</w:t>
            </w:r>
          </w:p>
          <w:p w:rsidR="00EA360F" w:rsidRPr="00186A2C" w:rsidRDefault="00835B94" w:rsidP="00186A2C">
            <w:pPr>
              <w:suppressLineNumbers/>
              <w:suppressAutoHyphens/>
              <w:ind w:left="1215"/>
              <w:rPr>
                <w:kern w:val="22"/>
                <w:szCs w:val="22"/>
              </w:rPr>
            </w:pPr>
            <w:sdt>
              <w:sdtPr>
                <w:rPr>
                  <w:caps/>
                  <w:kern w:val="22"/>
                  <w:szCs w:val="22"/>
                </w:rPr>
                <w:alias w:val="Status"/>
                <w:tag w:val=""/>
                <w:id w:val="307985777"/>
                <w:placeholder>
                  <w:docPart w:val="B6B468AFDC17A04D9A5CB394A882901A"/>
                </w:placeholder>
                <w:dataBinding w:prefixMappings="xmlns:ns0='http://purl.org/dc/elements/1.1/' xmlns:ns1='http://schemas.openxmlformats.org/package/2006/metadata/core-properties' " w:xpath="/ns1:coreProperties[1]/ns1:contentStatus[1]" w:storeItemID="{6C3C8BC8-F283-45AE-878A-BAB7291924A1}"/>
                <w:text/>
              </w:sdtPr>
              <w:sdtContent>
                <w:r w:rsidR="009500D0" w:rsidRPr="00186A2C">
                  <w:rPr>
                    <w:caps/>
                    <w:kern w:val="22"/>
                    <w:szCs w:val="22"/>
                  </w:rPr>
                  <w:t>GENERAL</w:t>
                </w:r>
              </w:sdtContent>
            </w:sdt>
          </w:p>
          <w:p w:rsidR="00EA360F" w:rsidRPr="00186A2C" w:rsidRDefault="00EA360F" w:rsidP="00186A2C">
            <w:pPr>
              <w:suppressLineNumbers/>
              <w:suppressAutoHyphens/>
              <w:ind w:left="1215"/>
              <w:rPr>
                <w:kern w:val="22"/>
                <w:szCs w:val="22"/>
              </w:rPr>
            </w:pPr>
          </w:p>
          <w:p w:rsidR="00EA360F" w:rsidRPr="00186A2C" w:rsidRDefault="00835B94" w:rsidP="00186A2C">
            <w:pPr>
              <w:suppressLineNumbers/>
              <w:suppressAutoHyphens/>
              <w:ind w:left="1215"/>
              <w:rPr>
                <w:kern w:val="22"/>
                <w:szCs w:val="22"/>
              </w:rPr>
            </w:pPr>
            <w:sdt>
              <w:sdtPr>
                <w:rPr>
                  <w:kern w:val="22"/>
                </w:rPr>
                <w:alias w:val="Subject"/>
                <w:tag w:val=""/>
                <w:id w:val="2137136483"/>
                <w:placeholder>
                  <w:docPart w:val="78B83D5FCB7DFD4F93A676F9C9974851"/>
                </w:placeholder>
                <w:dataBinding w:prefixMappings="xmlns:ns0='http://purl.org/dc/elements/1.1/' xmlns:ns1='http://schemas.openxmlformats.org/package/2006/metadata/core-properties' " w:xpath="/ns1:coreProperties[1]/ns0:subject[1]" w:storeItemID="{6C3C8BC8-F283-45AE-878A-BAB7291924A1}"/>
                <w:text/>
              </w:sdtPr>
              <w:sdtContent>
                <w:r w:rsidR="009500D0" w:rsidRPr="00186A2C">
                  <w:rPr>
                    <w:kern w:val="22"/>
                  </w:rPr>
                  <w:t>CBD/NP/MOP/DEC/3/8</w:t>
                </w:r>
              </w:sdtContent>
            </w:sdt>
          </w:p>
          <w:p w:rsidR="00EA360F" w:rsidRPr="000D4217" w:rsidRDefault="009500D0" w:rsidP="00186A2C">
            <w:pPr>
              <w:suppressLineNumbers/>
              <w:suppressAutoHyphens/>
              <w:ind w:left="1215"/>
              <w:rPr>
                <w:kern w:val="22"/>
                <w:szCs w:val="22"/>
                <w:lang w:val="es-ES"/>
              </w:rPr>
            </w:pPr>
            <w:r w:rsidRPr="000D4217">
              <w:rPr>
                <w:kern w:val="22"/>
                <w:szCs w:val="22"/>
                <w:lang w:val="es-ES"/>
              </w:rPr>
              <w:t xml:space="preserve">30 </w:t>
            </w:r>
            <w:r w:rsidR="000D4217" w:rsidRPr="000D4217">
              <w:rPr>
                <w:kern w:val="22"/>
                <w:szCs w:val="22"/>
                <w:lang w:val="es-ES"/>
              </w:rPr>
              <w:t>de noviembre de</w:t>
            </w:r>
            <w:r w:rsidR="00EA360F" w:rsidRPr="000D4217">
              <w:rPr>
                <w:kern w:val="22"/>
                <w:szCs w:val="22"/>
                <w:lang w:val="es-ES"/>
              </w:rPr>
              <w:t xml:space="preserve"> 2018</w:t>
            </w:r>
          </w:p>
          <w:p w:rsidR="00EA360F" w:rsidRPr="000D4217" w:rsidRDefault="00EA360F" w:rsidP="00186A2C">
            <w:pPr>
              <w:suppressLineNumbers/>
              <w:suppressAutoHyphens/>
              <w:ind w:left="1215"/>
              <w:rPr>
                <w:kern w:val="22"/>
                <w:szCs w:val="22"/>
                <w:lang w:val="es-ES"/>
              </w:rPr>
            </w:pPr>
          </w:p>
          <w:p w:rsidR="000D4217" w:rsidRPr="000D4217" w:rsidRDefault="000D4217" w:rsidP="00186A2C">
            <w:pPr>
              <w:suppressLineNumbers/>
              <w:suppressAutoHyphens/>
              <w:ind w:left="1215"/>
              <w:rPr>
                <w:kern w:val="22"/>
                <w:szCs w:val="22"/>
                <w:lang w:val="es-ES"/>
              </w:rPr>
            </w:pPr>
            <w:r w:rsidRPr="000D4217">
              <w:rPr>
                <w:kern w:val="22"/>
                <w:szCs w:val="22"/>
                <w:lang w:val="es-ES"/>
              </w:rPr>
              <w:t>ESPAÑOL</w:t>
            </w:r>
          </w:p>
          <w:p w:rsidR="00EA360F" w:rsidRPr="000D4217" w:rsidRDefault="00EA360F" w:rsidP="00186A2C">
            <w:pPr>
              <w:suppressLineNumbers/>
              <w:suppressAutoHyphens/>
              <w:ind w:left="1215"/>
              <w:rPr>
                <w:kern w:val="22"/>
                <w:szCs w:val="22"/>
                <w:lang w:val="es-ES"/>
              </w:rPr>
            </w:pPr>
            <w:r w:rsidRPr="000D4217">
              <w:rPr>
                <w:kern w:val="22"/>
                <w:szCs w:val="22"/>
                <w:lang w:val="es-ES"/>
              </w:rPr>
              <w:t xml:space="preserve">ORIGINAL: </w:t>
            </w:r>
            <w:r w:rsidR="000D4217" w:rsidRPr="000D4217">
              <w:rPr>
                <w:kern w:val="22"/>
                <w:szCs w:val="22"/>
                <w:lang w:val="es-ES"/>
              </w:rPr>
              <w:t>I</w:t>
            </w:r>
            <w:r w:rsidRPr="000D4217">
              <w:rPr>
                <w:kern w:val="22"/>
                <w:szCs w:val="22"/>
                <w:lang w:val="es-ES"/>
              </w:rPr>
              <w:t>NGL</w:t>
            </w:r>
            <w:r w:rsidR="000D4217" w:rsidRPr="000D4217">
              <w:rPr>
                <w:kern w:val="22"/>
                <w:szCs w:val="22"/>
                <w:lang w:val="es-ES"/>
              </w:rPr>
              <w:t>ÉS</w:t>
            </w:r>
          </w:p>
          <w:p w:rsidR="00EA360F" w:rsidRPr="000D4217" w:rsidRDefault="00EA360F" w:rsidP="00186A2C">
            <w:pPr>
              <w:suppressLineNumbers/>
              <w:suppressAutoHyphens/>
              <w:rPr>
                <w:kern w:val="22"/>
                <w:lang w:val="es-ES"/>
              </w:rPr>
            </w:pPr>
          </w:p>
        </w:tc>
      </w:tr>
    </w:tbl>
    <w:p w:rsidR="005345E1" w:rsidRPr="000D4217" w:rsidRDefault="000D4217" w:rsidP="0028118A">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r w:rsidRPr="003C0D94">
        <w:rPr>
          <w:rFonts w:eastAsia="Batang"/>
          <w:snapToGrid w:val="0"/>
          <w:kern w:val="22"/>
          <w:lang w:val="es-ES"/>
        </w:rPr>
        <w:t xml:space="preserve">CONFERENCIA DE LAS PARTES EN EL CONVENIO SOBRE LA DIVERSIDAD BIOLÓGICA QUE ACTÚA COMO REUNIÓN DE LAS PARTES EN EL PROTOCOLO DE NAGOYA SOBRE ACCESO </w:t>
      </w:r>
      <w:r>
        <w:rPr>
          <w:rFonts w:eastAsia="Batang"/>
          <w:snapToGrid w:val="0"/>
          <w:kern w:val="22"/>
          <w:lang w:val="es-ES"/>
        </w:rPr>
        <w:t xml:space="preserve">A LOS RECURSOS GENÉTICOS </w:t>
      </w:r>
      <w:r w:rsidRPr="003C0D94">
        <w:rPr>
          <w:rFonts w:eastAsia="Batang"/>
          <w:snapToGrid w:val="0"/>
          <w:kern w:val="22"/>
          <w:lang w:val="es-ES"/>
        </w:rPr>
        <w:t>Y PARTICIPACI</w:t>
      </w:r>
      <w:r>
        <w:rPr>
          <w:rFonts w:eastAsia="Batang"/>
          <w:snapToGrid w:val="0"/>
          <w:kern w:val="22"/>
          <w:lang w:val="es-ES"/>
        </w:rPr>
        <w:t>ÓN JUSTA Y EQUITATIVA EN LOS BENEFICIOS QUE SE DERIVEN DE SU UTILIZACIÓN</w:t>
      </w:r>
    </w:p>
    <w:p w:rsidR="005345E1" w:rsidRPr="000D4217" w:rsidRDefault="005345E1" w:rsidP="0028118A">
      <w:pPr>
        <w:suppressLineNumbers/>
        <w:suppressAutoHyphens/>
        <w:kinsoku w:val="0"/>
        <w:overflowPunct w:val="0"/>
        <w:autoSpaceDE w:val="0"/>
        <w:autoSpaceDN w:val="0"/>
        <w:ind w:left="170" w:right="3119" w:hanging="170"/>
        <w:jc w:val="left"/>
        <w:rPr>
          <w:rFonts w:eastAsia="Batang"/>
          <w:snapToGrid w:val="0"/>
          <w:kern w:val="22"/>
          <w:lang w:val="es-ES"/>
        </w:rPr>
      </w:pPr>
      <w:r w:rsidRPr="000D4217">
        <w:rPr>
          <w:rFonts w:eastAsia="Batang"/>
          <w:snapToGrid w:val="0"/>
          <w:kern w:val="22"/>
          <w:lang w:val="es-ES"/>
        </w:rPr>
        <w:t>T</w:t>
      </w:r>
      <w:r w:rsidR="000D4217" w:rsidRPr="000D4217">
        <w:rPr>
          <w:rFonts w:eastAsia="Batang"/>
          <w:snapToGrid w:val="0"/>
          <w:kern w:val="22"/>
          <w:lang w:val="es-ES"/>
        </w:rPr>
        <w:t>ercera reunión</w:t>
      </w:r>
    </w:p>
    <w:p w:rsidR="006F1189" w:rsidRPr="000D4217" w:rsidRDefault="006F1189">
      <w:pPr>
        <w:suppressLineNumbers/>
        <w:suppressAutoHyphens/>
        <w:kinsoku w:val="0"/>
        <w:overflowPunct w:val="0"/>
        <w:autoSpaceDE w:val="0"/>
        <w:autoSpaceDN w:val="0"/>
        <w:rPr>
          <w:snapToGrid w:val="0"/>
          <w:kern w:val="22"/>
          <w:szCs w:val="22"/>
          <w:lang w:val="es-ES" w:eastAsia="nb-NO"/>
        </w:rPr>
      </w:pPr>
      <w:bookmarkStart w:id="0" w:name="_Hlk505863673"/>
      <w:r w:rsidRPr="000D4217">
        <w:rPr>
          <w:snapToGrid w:val="0"/>
          <w:kern w:val="22"/>
          <w:szCs w:val="22"/>
          <w:lang w:val="es-ES" w:eastAsia="nb-NO"/>
        </w:rPr>
        <w:t>Sharm El-Sheikh, Eg</w:t>
      </w:r>
      <w:r w:rsidR="000D4217" w:rsidRPr="000D4217">
        <w:rPr>
          <w:snapToGrid w:val="0"/>
          <w:kern w:val="22"/>
          <w:szCs w:val="22"/>
          <w:lang w:val="es-ES" w:eastAsia="nb-NO"/>
        </w:rPr>
        <w:t>ipto</w:t>
      </w:r>
      <w:bookmarkEnd w:id="0"/>
      <w:r w:rsidRPr="000D4217">
        <w:rPr>
          <w:snapToGrid w:val="0"/>
          <w:kern w:val="22"/>
          <w:szCs w:val="22"/>
          <w:lang w:val="es-ES" w:eastAsia="nb-NO"/>
        </w:rPr>
        <w:t>, 17</w:t>
      </w:r>
      <w:r w:rsidR="000D4217" w:rsidRPr="000D4217">
        <w:rPr>
          <w:snapToGrid w:val="0"/>
          <w:kern w:val="22"/>
          <w:szCs w:val="22"/>
          <w:lang w:val="es-ES" w:eastAsia="nb-NO"/>
        </w:rPr>
        <w:t xml:space="preserve"> a </w:t>
      </w:r>
      <w:r w:rsidRPr="000D4217">
        <w:rPr>
          <w:snapToGrid w:val="0"/>
          <w:kern w:val="22"/>
          <w:szCs w:val="22"/>
          <w:lang w:val="es-ES" w:eastAsia="nb-NO"/>
        </w:rPr>
        <w:t xml:space="preserve">29 </w:t>
      </w:r>
      <w:r w:rsidR="000D4217" w:rsidRPr="000D4217">
        <w:rPr>
          <w:snapToGrid w:val="0"/>
          <w:kern w:val="22"/>
          <w:szCs w:val="22"/>
          <w:lang w:val="es-ES" w:eastAsia="nb-NO"/>
        </w:rPr>
        <w:t>de noviembre de</w:t>
      </w:r>
      <w:r w:rsidRPr="000D4217">
        <w:rPr>
          <w:snapToGrid w:val="0"/>
          <w:kern w:val="22"/>
          <w:szCs w:val="22"/>
          <w:lang w:val="es-ES" w:eastAsia="nb-NO"/>
        </w:rPr>
        <w:t xml:space="preserve"> 2018</w:t>
      </w:r>
    </w:p>
    <w:p w:rsidR="00C9161D" w:rsidRPr="00225A78" w:rsidRDefault="000D4217" w:rsidP="00186A2C">
      <w:pPr>
        <w:suppressLineNumbers/>
        <w:suppressAutoHyphens/>
        <w:rPr>
          <w:kern w:val="22"/>
          <w:lang w:val="es-ES"/>
        </w:rPr>
      </w:pPr>
      <w:r w:rsidRPr="00225A78">
        <w:rPr>
          <w:kern w:val="22"/>
          <w:lang w:val="es-ES"/>
        </w:rPr>
        <w:t>Tema 8 del programa</w:t>
      </w:r>
    </w:p>
    <w:p w:rsidR="009500D0" w:rsidRPr="000D4217" w:rsidRDefault="000D4217" w:rsidP="00186A2C">
      <w:pPr>
        <w:pStyle w:val="Ttulo1"/>
        <w:suppressLineNumbers/>
        <w:tabs>
          <w:tab w:val="clear" w:pos="720"/>
        </w:tabs>
        <w:suppressAutoHyphens/>
        <w:rPr>
          <w:kern w:val="22"/>
          <w:szCs w:val="22"/>
          <w:lang w:val="es-ES"/>
        </w:rPr>
      </w:pPr>
      <w:bookmarkStart w:id="1" w:name="_Hlk532291362"/>
      <w:r w:rsidRPr="000D4217">
        <w:rPr>
          <w:kern w:val="22"/>
          <w:lang w:val="es-ES"/>
        </w:rPr>
        <w:t>DecisiÓ</w:t>
      </w:r>
      <w:r w:rsidR="004A100E" w:rsidRPr="000D4217">
        <w:rPr>
          <w:kern w:val="22"/>
          <w:lang w:val="es-ES"/>
        </w:rPr>
        <w:t>n adopt</w:t>
      </w:r>
      <w:r w:rsidRPr="000D4217">
        <w:rPr>
          <w:kern w:val="22"/>
          <w:lang w:val="es-ES"/>
        </w:rPr>
        <w:t xml:space="preserve">ADA POR LAS PARTES EN EL PROTOCOLO DE </w:t>
      </w:r>
      <w:r w:rsidR="004A100E" w:rsidRPr="000D4217">
        <w:rPr>
          <w:kern w:val="22"/>
          <w:lang w:val="es-ES"/>
        </w:rPr>
        <w:t xml:space="preserve">Nagoya </w:t>
      </w:r>
      <w:r w:rsidRPr="000D4217">
        <w:rPr>
          <w:kern w:val="22"/>
          <w:lang w:val="es-ES"/>
        </w:rPr>
        <w:t>SOBRE ACCESO Y PARTICIPACI</w:t>
      </w:r>
      <w:r>
        <w:rPr>
          <w:kern w:val="22"/>
          <w:lang w:val="es-ES"/>
        </w:rPr>
        <w:t>ÓN EN LOS BENEFICIOS</w:t>
      </w:r>
    </w:p>
    <w:bookmarkEnd w:id="1"/>
    <w:p w:rsidR="00C9161D" w:rsidRPr="003348DA" w:rsidRDefault="00835B94" w:rsidP="00186A2C">
      <w:pPr>
        <w:pStyle w:val="recommendationheader"/>
        <w:suppressLineNumbers/>
        <w:tabs>
          <w:tab w:val="clear" w:pos="720"/>
        </w:tabs>
        <w:suppressAutoHyphens/>
        <w:rPr>
          <w:b w:val="0"/>
          <w:caps/>
          <w:kern w:val="22"/>
          <w:lang w:val="es-ES"/>
        </w:rPr>
      </w:pPr>
      <w:sdt>
        <w:sdtPr>
          <w:rPr>
            <w:rStyle w:val="Ttulo2Car"/>
            <w:b/>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A650CD" w:rsidRPr="003348DA">
            <w:rPr>
              <w:rStyle w:val="Ttulo2Car"/>
              <w:b/>
              <w:kern w:val="22"/>
              <w:lang w:val="es-ES"/>
            </w:rPr>
            <w:t>3/8.</w:t>
          </w:r>
          <w:r w:rsidR="00C55204" w:rsidRPr="003348DA">
            <w:rPr>
              <w:rStyle w:val="Ttulo2Car"/>
              <w:b/>
              <w:kern w:val="22"/>
              <w:lang w:val="es-ES"/>
            </w:rPr>
            <w:tab/>
          </w:r>
          <w:r w:rsidR="003348DA" w:rsidRPr="003348DA">
            <w:rPr>
              <w:rStyle w:val="Ttulo2Car"/>
              <w:b/>
              <w:kern w:val="22"/>
              <w:lang w:val="es-ES"/>
            </w:rPr>
            <w:t>Mecanismo financiero</w:t>
          </w:r>
        </w:sdtContent>
      </w:sdt>
    </w:p>
    <w:p w:rsidR="0065771D" w:rsidRPr="003348DA" w:rsidRDefault="003348DA" w:rsidP="0028118A">
      <w:pPr>
        <w:suppressLineNumbers/>
        <w:shd w:val="clear" w:color="auto" w:fill="FFFFFF" w:themeFill="background1"/>
        <w:suppressAutoHyphens/>
        <w:kinsoku w:val="0"/>
        <w:overflowPunct w:val="0"/>
        <w:autoSpaceDE w:val="0"/>
        <w:autoSpaceDN w:val="0"/>
        <w:snapToGrid w:val="0"/>
        <w:spacing w:before="120" w:after="120"/>
        <w:ind w:firstLine="720"/>
        <w:rPr>
          <w:i/>
          <w:kern w:val="22"/>
          <w:szCs w:val="22"/>
          <w:lang w:val="es-ES"/>
        </w:rPr>
      </w:pPr>
      <w:r w:rsidRPr="00E92C1D">
        <w:rPr>
          <w:i/>
          <w:iCs/>
          <w:kern w:val="22"/>
          <w:lang w:val="es-ES"/>
        </w:rPr>
        <w:t>La Conferencia de las Partes que actúa como reunión de las Partes en el Protocolo de Nagoy</w:t>
      </w:r>
      <w:r>
        <w:rPr>
          <w:i/>
          <w:iCs/>
          <w:kern w:val="22"/>
          <w:lang w:val="es-ES"/>
        </w:rPr>
        <w:t>a</w:t>
      </w:r>
      <w:r w:rsidRPr="003348DA">
        <w:rPr>
          <w:i/>
          <w:kern w:val="22"/>
          <w:szCs w:val="22"/>
          <w:lang w:val="es-ES"/>
        </w:rPr>
        <w:t xml:space="preserve"> </w:t>
      </w:r>
      <w:r>
        <w:rPr>
          <w:i/>
          <w:kern w:val="22"/>
          <w:szCs w:val="22"/>
          <w:lang w:val="es-ES"/>
        </w:rPr>
        <w:t>sobre Acceso y Participación en los Beneficios</w:t>
      </w:r>
    </w:p>
    <w:p w:rsidR="0065771D" w:rsidRPr="003348DA" w:rsidRDefault="003348DA"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val="es-ES"/>
        </w:rPr>
      </w:pPr>
      <w:r w:rsidRPr="002B7EA9">
        <w:rPr>
          <w:i/>
          <w:iCs/>
          <w:kern w:val="22"/>
          <w:lang w:val="es-ES"/>
        </w:rPr>
        <w:t xml:space="preserve">Acoge con beneplácito </w:t>
      </w:r>
      <w:r w:rsidRPr="002B7EA9">
        <w:rPr>
          <w:kern w:val="22"/>
          <w:lang w:val="es-ES"/>
        </w:rPr>
        <w:t xml:space="preserve">la séptima reposición del Fondo Fiduciario del Fondo para el Medio Ambiente Mundial, y </w:t>
      </w:r>
      <w:r w:rsidRPr="00BC3D61">
        <w:rPr>
          <w:i/>
          <w:kern w:val="22"/>
          <w:lang w:val="es-ES"/>
        </w:rPr>
        <w:t>expresa su agradecimiento</w:t>
      </w:r>
      <w:r w:rsidRPr="002B7EA9">
        <w:rPr>
          <w:kern w:val="22"/>
          <w:lang w:val="es-ES"/>
        </w:rPr>
        <w:t xml:space="preserve"> a los países que aportaron a la séptima reposición</w:t>
      </w:r>
      <w:r w:rsidR="005671E5" w:rsidRPr="00997689">
        <w:rPr>
          <w:rStyle w:val="Refdenotaalpie"/>
          <w:kern w:val="22"/>
          <w:szCs w:val="22"/>
        </w:rPr>
        <w:footnoteReference w:id="1"/>
      </w:r>
      <w:r w:rsidRPr="003348DA">
        <w:rPr>
          <w:kern w:val="22"/>
          <w:szCs w:val="22"/>
          <w:lang w:val="es-ES"/>
        </w:rPr>
        <w:t>;</w:t>
      </w:r>
    </w:p>
    <w:p w:rsidR="0065771D" w:rsidRPr="003348DA" w:rsidRDefault="003348DA"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val="es-ES"/>
        </w:rPr>
      </w:pPr>
      <w:r w:rsidRPr="00BC3D61">
        <w:rPr>
          <w:i/>
          <w:kern w:val="22"/>
          <w:szCs w:val="22"/>
          <w:lang w:val="es-ES"/>
        </w:rPr>
        <w:t>A</w:t>
      </w:r>
      <w:r w:rsidRPr="002B7EA9">
        <w:rPr>
          <w:i/>
          <w:iCs/>
          <w:kern w:val="22"/>
          <w:lang w:val="es-ES"/>
        </w:rPr>
        <w:t xml:space="preserve">coge asimismo con beneplácito </w:t>
      </w:r>
      <w:r w:rsidRPr="002B7EA9">
        <w:rPr>
          <w:kern w:val="22"/>
          <w:lang w:val="es-ES"/>
        </w:rPr>
        <w:t xml:space="preserve">la Estrategia para la esfera de actividad de la diversidad biológica, que incluye un programa para aplicar el Protocolo de Nagoya, y </w:t>
      </w:r>
      <w:r w:rsidRPr="00BC3D61">
        <w:rPr>
          <w:i/>
          <w:kern w:val="22"/>
          <w:lang w:val="es-ES"/>
        </w:rPr>
        <w:t>toma nota</w:t>
      </w:r>
      <w:r w:rsidRPr="002B7EA9">
        <w:rPr>
          <w:kern w:val="22"/>
          <w:lang w:val="es-ES"/>
        </w:rPr>
        <w:t xml:space="preserve"> de las metas programáticas de asignación teórica para los distintos objetivos y programas de la esfera de actividad de la diversidad biológica que figuran en el informe sobre la séptima reposició</w:t>
      </w:r>
      <w:r>
        <w:rPr>
          <w:kern w:val="22"/>
          <w:lang w:val="es-ES"/>
        </w:rPr>
        <w:t>n</w:t>
      </w:r>
      <w:r w:rsidR="0065771D" w:rsidRPr="00997689">
        <w:rPr>
          <w:kern w:val="22"/>
          <w:szCs w:val="22"/>
          <w:vertAlign w:val="superscript"/>
        </w:rPr>
        <w:footnoteReference w:id="2"/>
      </w:r>
      <w:r w:rsidRPr="003348DA">
        <w:rPr>
          <w:kern w:val="22"/>
          <w:szCs w:val="22"/>
          <w:lang w:val="es-ES"/>
        </w:rPr>
        <w:t>;</w:t>
      </w:r>
    </w:p>
    <w:p w:rsidR="0065771D" w:rsidRPr="003348DA" w:rsidRDefault="003348DA"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val="es-ES"/>
        </w:rPr>
      </w:pPr>
      <w:r w:rsidRPr="002B7EA9">
        <w:rPr>
          <w:i/>
          <w:iCs/>
          <w:kern w:val="22"/>
          <w:lang w:val="es-ES"/>
        </w:rPr>
        <w:t xml:space="preserve">Alienta </w:t>
      </w:r>
      <w:r w:rsidRPr="002B7EA9">
        <w:rPr>
          <w:kern w:val="22"/>
          <w:lang w:val="es-ES"/>
        </w:rPr>
        <w:t>a las Partes que reúnen las condiciones a dar prioridad a los proyectos de acceso y participación en los beneficios durante la programación de sus asignaciones nacionales para la séptima reposición en el marco del Sistema para la Asignación Transparente de Recursos (STAR</w:t>
      </w:r>
      <w:r w:rsidRPr="007E49A9">
        <w:rPr>
          <w:kern w:val="22"/>
          <w:szCs w:val="22"/>
          <w:lang w:val="es-ES"/>
        </w:rPr>
        <w:t>)</w:t>
      </w:r>
      <w:r w:rsidR="0065771D" w:rsidRPr="003348DA">
        <w:rPr>
          <w:kern w:val="22"/>
          <w:szCs w:val="22"/>
          <w:lang w:val="es-ES"/>
        </w:rPr>
        <w:t>;</w:t>
      </w:r>
    </w:p>
    <w:p w:rsidR="0065771D" w:rsidRPr="003348DA" w:rsidRDefault="003348DA"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val="es-ES"/>
        </w:rPr>
      </w:pPr>
      <w:r w:rsidRPr="002B7EA9">
        <w:rPr>
          <w:i/>
          <w:iCs/>
          <w:kern w:val="22"/>
          <w:lang w:val="es-ES"/>
        </w:rPr>
        <w:t xml:space="preserve">Alienta </w:t>
      </w:r>
      <w:r w:rsidRPr="002B7EA9">
        <w:rPr>
          <w:kern w:val="22"/>
          <w:lang w:val="es-ES"/>
        </w:rPr>
        <w:t>a las Partes a incorporar actividades de acceso y participación en los beneficios en proyectos elaborados en el marco de otros programas de</w:t>
      </w:r>
      <w:r>
        <w:rPr>
          <w:kern w:val="22"/>
          <w:lang w:val="es-ES"/>
        </w:rPr>
        <w:t>l</w:t>
      </w:r>
      <w:r w:rsidRPr="007E49A9">
        <w:rPr>
          <w:kern w:val="22"/>
          <w:szCs w:val="22"/>
          <w:lang w:val="es-ES"/>
        </w:rPr>
        <w:t xml:space="preserve"> </w:t>
      </w:r>
      <w:r>
        <w:rPr>
          <w:kern w:val="22"/>
          <w:szCs w:val="22"/>
          <w:lang w:val="es-ES"/>
        </w:rPr>
        <w:t>Fondo para el Medio Ambiente Mundial, según proceda</w:t>
      </w:r>
      <w:r w:rsidR="0065771D" w:rsidRPr="003348DA">
        <w:rPr>
          <w:kern w:val="22"/>
          <w:szCs w:val="22"/>
          <w:lang w:val="es-ES"/>
        </w:rPr>
        <w:t>;</w:t>
      </w:r>
    </w:p>
    <w:p w:rsidR="0065771D" w:rsidRPr="003348DA" w:rsidRDefault="003348DA"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val="es-ES"/>
        </w:rPr>
      </w:pPr>
      <w:r w:rsidRPr="00BC3D61">
        <w:rPr>
          <w:i/>
          <w:iCs/>
          <w:kern w:val="22"/>
          <w:lang w:val="es-ES"/>
        </w:rPr>
        <w:t xml:space="preserve">Alienta </w:t>
      </w:r>
      <w:r w:rsidRPr="00BC3D61">
        <w:rPr>
          <w:i/>
          <w:kern w:val="22"/>
          <w:lang w:val="es-ES"/>
        </w:rPr>
        <w:t>también</w:t>
      </w:r>
      <w:r w:rsidRPr="002B7EA9">
        <w:rPr>
          <w:kern w:val="22"/>
          <w:lang w:val="es-ES"/>
        </w:rPr>
        <w:t xml:space="preserve"> a las Partes a cooperar a nivel regional y subregional, y a pedir apoyo al Fondo para el Medio Ambiente Mundial para proyectos conjuntos a fin de aumentar al máximo las sinergias y oportunidades para compartir recursos, información, experiencias y conocimientos de manera eficaz en función de los cost</w:t>
      </w:r>
      <w:r>
        <w:rPr>
          <w:kern w:val="22"/>
          <w:lang w:val="es-ES"/>
        </w:rPr>
        <w:t>os</w:t>
      </w:r>
      <w:r w:rsidR="0065771D" w:rsidRPr="003348DA">
        <w:rPr>
          <w:kern w:val="22"/>
          <w:szCs w:val="22"/>
          <w:lang w:val="es-ES"/>
        </w:rPr>
        <w:t>.</w:t>
      </w:r>
    </w:p>
    <w:p w:rsidR="00C9161D" w:rsidRPr="00997689" w:rsidRDefault="00C9161D" w:rsidP="00186A2C">
      <w:pPr>
        <w:suppressLineNumbers/>
        <w:suppressAutoHyphens/>
        <w:jc w:val="center"/>
        <w:rPr>
          <w:kern w:val="22"/>
        </w:rPr>
      </w:pPr>
      <w:r w:rsidRPr="00997689">
        <w:rPr>
          <w:kern w:val="22"/>
        </w:rPr>
        <w:t>______</w:t>
      </w:r>
      <w:r w:rsidR="005671E5" w:rsidRPr="00997689">
        <w:rPr>
          <w:kern w:val="22"/>
        </w:rPr>
        <w:t>____</w:t>
      </w:r>
    </w:p>
    <w:p w:rsidR="00B3369F" w:rsidRPr="00997689" w:rsidRDefault="00B3369F" w:rsidP="00186A2C">
      <w:pPr>
        <w:suppressLineNumbers/>
        <w:suppressAutoHyphens/>
        <w:rPr>
          <w:kern w:val="22"/>
        </w:rPr>
      </w:pPr>
    </w:p>
    <w:sectPr w:rsidR="00B3369F" w:rsidRPr="00997689"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DB" w:rsidRDefault="00DD6BDB" w:rsidP="00CF1848">
      <w:r>
        <w:separator/>
      </w:r>
    </w:p>
  </w:endnote>
  <w:endnote w:type="continuationSeparator" w:id="0">
    <w:p w:rsidR="00DD6BDB" w:rsidRDefault="00DD6BDB"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DB" w:rsidRDefault="00DD6BDB" w:rsidP="00CF1848">
      <w:r>
        <w:separator/>
      </w:r>
    </w:p>
  </w:footnote>
  <w:footnote w:type="continuationSeparator" w:id="0">
    <w:p w:rsidR="00DD6BDB" w:rsidRDefault="00DD6BDB" w:rsidP="00CF1848">
      <w:r>
        <w:continuationSeparator/>
      </w:r>
    </w:p>
  </w:footnote>
  <w:footnote w:id="1">
    <w:p w:rsidR="005671E5" w:rsidRPr="00116E7A" w:rsidRDefault="005671E5" w:rsidP="002F5BF6">
      <w:pPr>
        <w:pStyle w:val="Textonotapie"/>
        <w:ind w:firstLine="0"/>
        <w:jc w:val="left"/>
        <w:rPr>
          <w:kern w:val="18"/>
          <w:szCs w:val="18"/>
          <w:lang w:val="en-US"/>
        </w:rPr>
      </w:pPr>
      <w:r w:rsidRPr="00116E7A">
        <w:rPr>
          <w:rStyle w:val="Refdenotaalpie"/>
          <w:kern w:val="18"/>
          <w:sz w:val="18"/>
          <w:szCs w:val="18"/>
        </w:rPr>
        <w:footnoteRef/>
      </w:r>
      <w:r w:rsidRPr="00116E7A">
        <w:rPr>
          <w:kern w:val="18"/>
          <w:szCs w:val="18"/>
        </w:rPr>
        <w:t xml:space="preserve"> </w:t>
      </w:r>
      <w:proofErr w:type="spellStart"/>
      <w:proofErr w:type="gramStart"/>
      <w:r w:rsidR="003348DA">
        <w:rPr>
          <w:kern w:val="18"/>
          <w:szCs w:val="18"/>
        </w:rPr>
        <w:t>Véase</w:t>
      </w:r>
      <w:proofErr w:type="spellEnd"/>
      <w:r w:rsidR="007F5E81" w:rsidRPr="00116E7A">
        <w:rPr>
          <w:kern w:val="18"/>
          <w:szCs w:val="18"/>
        </w:rPr>
        <w:t xml:space="preserve"> </w:t>
      </w:r>
      <w:hyperlink r:id="rId1" w:history="1">
        <w:r w:rsidRPr="00116E7A">
          <w:rPr>
            <w:rStyle w:val="Hipervnculo"/>
            <w:kern w:val="18"/>
            <w:szCs w:val="18"/>
          </w:rPr>
          <w:t>CBD/NP/MO</w:t>
        </w:r>
        <w:r w:rsidRPr="00116E7A">
          <w:rPr>
            <w:rStyle w:val="Hipervnculo"/>
            <w:kern w:val="18"/>
            <w:szCs w:val="18"/>
          </w:rPr>
          <w:t>P</w:t>
        </w:r>
        <w:r w:rsidRPr="00116E7A">
          <w:rPr>
            <w:rStyle w:val="Hipervnculo"/>
            <w:kern w:val="18"/>
            <w:szCs w:val="18"/>
          </w:rPr>
          <w:t>/3/5</w:t>
        </w:r>
      </w:hyperlink>
      <w:r w:rsidRPr="00116E7A">
        <w:rPr>
          <w:kern w:val="18"/>
          <w:szCs w:val="18"/>
        </w:rPr>
        <w:t>.</w:t>
      </w:r>
      <w:proofErr w:type="gramEnd"/>
    </w:p>
  </w:footnote>
  <w:footnote w:id="2">
    <w:p w:rsidR="0065771D" w:rsidRPr="00116E7A" w:rsidRDefault="0065771D" w:rsidP="00186A2C">
      <w:pPr>
        <w:pStyle w:val="Textonotapie"/>
        <w:ind w:firstLine="0"/>
        <w:jc w:val="left"/>
        <w:rPr>
          <w:kern w:val="18"/>
          <w:szCs w:val="18"/>
        </w:rPr>
      </w:pPr>
      <w:r w:rsidRPr="00116E7A">
        <w:rPr>
          <w:rStyle w:val="Refdenotaalpie"/>
          <w:rFonts w:eastAsiaTheme="majorEastAsia"/>
          <w:kern w:val="18"/>
          <w:sz w:val="18"/>
          <w:szCs w:val="18"/>
        </w:rPr>
        <w:footnoteRef/>
      </w:r>
      <w:r w:rsidRPr="00116E7A">
        <w:rPr>
          <w:kern w:val="18"/>
          <w:szCs w:val="18"/>
        </w:rPr>
        <w:t xml:space="preserve"> </w:t>
      </w:r>
      <w:hyperlink r:id="rId2" w:history="1">
        <w:r w:rsidRPr="00116E7A">
          <w:rPr>
            <w:rStyle w:val="Hipervnculo"/>
            <w:kern w:val="18"/>
            <w:szCs w:val="18"/>
          </w:rPr>
          <w:t>GEF/A</w:t>
        </w:r>
        <w:r w:rsidRPr="00116E7A">
          <w:rPr>
            <w:rStyle w:val="Hipervnculo"/>
            <w:kern w:val="18"/>
            <w:szCs w:val="18"/>
          </w:rPr>
          <w:t>.</w:t>
        </w:r>
        <w:r w:rsidRPr="00116E7A">
          <w:rPr>
            <w:rStyle w:val="Hipervnculo"/>
            <w:kern w:val="18"/>
            <w:szCs w:val="18"/>
          </w:rPr>
          <w:t>6/05/</w:t>
        </w:r>
        <w:r w:rsidRPr="00116E7A">
          <w:rPr>
            <w:rStyle w:val="Hipervnculo"/>
            <w:kern w:val="18"/>
            <w:szCs w:val="18"/>
          </w:rPr>
          <w:t>R</w:t>
        </w:r>
        <w:r w:rsidRPr="00116E7A">
          <w:rPr>
            <w:rStyle w:val="Hipervnculo"/>
            <w:kern w:val="18"/>
            <w:szCs w:val="18"/>
          </w:rPr>
          <w:t>ev.01</w:t>
        </w:r>
      </w:hyperlink>
      <w:r w:rsidRPr="00116E7A">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A92DF1" w:rsidRPr="00186A2C" w:rsidRDefault="009500D0" w:rsidP="00534681">
        <w:pPr>
          <w:pStyle w:val="Encabezado"/>
          <w:rPr>
            <w:lang w:val="fr-FR"/>
          </w:rPr>
        </w:pPr>
        <w:r w:rsidRPr="00186A2C">
          <w:rPr>
            <w:lang w:val="fr-FR"/>
          </w:rPr>
          <w:t>CBD/NP/MOP/DEC/3/8</w:t>
        </w:r>
      </w:p>
    </w:sdtContent>
  </w:sdt>
  <w:p w:rsidR="00A92DF1" w:rsidRPr="00000614" w:rsidRDefault="00A92DF1" w:rsidP="00534681">
    <w:pPr>
      <w:pStyle w:val="Encabezado"/>
      <w:rPr>
        <w:lang w:val="fr-FR"/>
      </w:rPr>
    </w:pPr>
    <w:r w:rsidRPr="00000614">
      <w:rPr>
        <w:lang w:val="fr-FR"/>
      </w:rPr>
      <w:t xml:space="preserve">Page </w:t>
    </w:r>
    <w:r w:rsidR="00835B94">
      <w:fldChar w:fldCharType="begin"/>
    </w:r>
    <w:r w:rsidRPr="00000614">
      <w:rPr>
        <w:lang w:val="fr-FR"/>
      </w:rPr>
      <w:instrText xml:space="preserve"> PAGE   \* MERGEFORMAT </w:instrText>
    </w:r>
    <w:r w:rsidR="00835B94">
      <w:fldChar w:fldCharType="separate"/>
    </w:r>
    <w:r w:rsidRPr="00000614">
      <w:rPr>
        <w:noProof/>
        <w:lang w:val="fr-FR"/>
      </w:rPr>
      <w:t>2</w:t>
    </w:r>
    <w:r w:rsidR="00835B94">
      <w:rPr>
        <w:noProof/>
      </w:rPr>
      <w:fldChar w:fldCharType="end"/>
    </w:r>
  </w:p>
  <w:p w:rsidR="00A92DF1" w:rsidRPr="00000614" w:rsidRDefault="00A92DF1">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A92DF1" w:rsidRPr="00186A2C" w:rsidRDefault="009500D0" w:rsidP="009505C9">
        <w:pPr>
          <w:pStyle w:val="Encabezado"/>
          <w:jc w:val="right"/>
          <w:rPr>
            <w:lang w:val="fr-FR"/>
          </w:rPr>
        </w:pPr>
        <w:r w:rsidRPr="00186A2C">
          <w:rPr>
            <w:lang w:val="fr-FR"/>
          </w:rPr>
          <w:t>CBD/NP/MOP/DEC/3/8</w:t>
        </w:r>
      </w:p>
    </w:sdtContent>
  </w:sdt>
  <w:p w:rsidR="00A92DF1" w:rsidRPr="00000614" w:rsidRDefault="00A92DF1" w:rsidP="009505C9">
    <w:pPr>
      <w:pStyle w:val="Encabezado"/>
      <w:jc w:val="right"/>
      <w:rPr>
        <w:lang w:val="fr-FR"/>
      </w:rPr>
    </w:pPr>
    <w:r w:rsidRPr="00000614">
      <w:rPr>
        <w:lang w:val="fr-FR"/>
      </w:rPr>
      <w:t xml:space="preserve">Page </w:t>
    </w:r>
    <w:r w:rsidR="00835B94">
      <w:fldChar w:fldCharType="begin"/>
    </w:r>
    <w:r w:rsidRPr="00000614">
      <w:rPr>
        <w:lang w:val="fr-FR"/>
      </w:rPr>
      <w:instrText xml:space="preserve"> PAGE   \* MERGEFORMAT </w:instrText>
    </w:r>
    <w:r w:rsidR="00835B94">
      <w:fldChar w:fldCharType="separate"/>
    </w:r>
    <w:r w:rsidRPr="00000614">
      <w:rPr>
        <w:noProof/>
        <w:lang w:val="fr-FR"/>
      </w:rPr>
      <w:t>1</w:t>
    </w:r>
    <w:r w:rsidR="00835B94">
      <w:rPr>
        <w:noProof/>
      </w:rPr>
      <w:fldChar w:fldCharType="end"/>
    </w:r>
  </w:p>
  <w:p w:rsidR="00A92DF1" w:rsidRPr="00000614" w:rsidRDefault="00A92DF1">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
  <w:rsids>
    <w:rsidRoot w:val="00C9161D"/>
    <w:rsid w:val="00000614"/>
    <w:rsid w:val="00034105"/>
    <w:rsid w:val="000D4217"/>
    <w:rsid w:val="000E673A"/>
    <w:rsid w:val="000F74F5"/>
    <w:rsid w:val="00105372"/>
    <w:rsid w:val="00116E7A"/>
    <w:rsid w:val="00131E7A"/>
    <w:rsid w:val="00172AF6"/>
    <w:rsid w:val="00176CEE"/>
    <w:rsid w:val="00186A2C"/>
    <w:rsid w:val="001B3FEF"/>
    <w:rsid w:val="001F0A1D"/>
    <w:rsid w:val="00225A78"/>
    <w:rsid w:val="0028118A"/>
    <w:rsid w:val="00281512"/>
    <w:rsid w:val="002922A9"/>
    <w:rsid w:val="002F5BF6"/>
    <w:rsid w:val="0030743C"/>
    <w:rsid w:val="003348DA"/>
    <w:rsid w:val="00372F74"/>
    <w:rsid w:val="003866AB"/>
    <w:rsid w:val="003F7224"/>
    <w:rsid w:val="00405146"/>
    <w:rsid w:val="0042412C"/>
    <w:rsid w:val="00427D21"/>
    <w:rsid w:val="004644C2"/>
    <w:rsid w:val="00467F9C"/>
    <w:rsid w:val="004A100E"/>
    <w:rsid w:val="004F5EAF"/>
    <w:rsid w:val="005345E1"/>
    <w:rsid w:val="00534681"/>
    <w:rsid w:val="005644D6"/>
    <w:rsid w:val="005671E5"/>
    <w:rsid w:val="005A6D58"/>
    <w:rsid w:val="005B1778"/>
    <w:rsid w:val="006122BA"/>
    <w:rsid w:val="0061445E"/>
    <w:rsid w:val="006465E0"/>
    <w:rsid w:val="0065771D"/>
    <w:rsid w:val="006B2290"/>
    <w:rsid w:val="006F1189"/>
    <w:rsid w:val="00717D88"/>
    <w:rsid w:val="007573C7"/>
    <w:rsid w:val="007942D3"/>
    <w:rsid w:val="007B6C09"/>
    <w:rsid w:val="007D3475"/>
    <w:rsid w:val="007E09DA"/>
    <w:rsid w:val="007F5E81"/>
    <w:rsid w:val="008103A0"/>
    <w:rsid w:val="008178B6"/>
    <w:rsid w:val="00835B94"/>
    <w:rsid w:val="00853E94"/>
    <w:rsid w:val="00865B74"/>
    <w:rsid w:val="00877BE9"/>
    <w:rsid w:val="00930BA1"/>
    <w:rsid w:val="0093169E"/>
    <w:rsid w:val="00934EDE"/>
    <w:rsid w:val="009500D0"/>
    <w:rsid w:val="009505C9"/>
    <w:rsid w:val="00997689"/>
    <w:rsid w:val="009C200D"/>
    <w:rsid w:val="00A650CD"/>
    <w:rsid w:val="00A810E1"/>
    <w:rsid w:val="00A92DF1"/>
    <w:rsid w:val="00B3369F"/>
    <w:rsid w:val="00B84B3E"/>
    <w:rsid w:val="00BD72F9"/>
    <w:rsid w:val="00C1480D"/>
    <w:rsid w:val="00C35537"/>
    <w:rsid w:val="00C55204"/>
    <w:rsid w:val="00C9161D"/>
    <w:rsid w:val="00CF1848"/>
    <w:rsid w:val="00D12044"/>
    <w:rsid w:val="00D76A18"/>
    <w:rsid w:val="00DD118C"/>
    <w:rsid w:val="00DD6BDB"/>
    <w:rsid w:val="00E66235"/>
    <w:rsid w:val="00E83C24"/>
    <w:rsid w:val="00E9318D"/>
    <w:rsid w:val="00EA360F"/>
    <w:rsid w:val="00EE5A41"/>
    <w:rsid w:val="00EE7345"/>
    <w:rsid w:val="00F03BE3"/>
    <w:rsid w:val="00F94774"/>
    <w:rsid w:val="00FA1C4E"/>
    <w:rsid w:val="00FC53DB"/>
    <w:rsid w:val="00FE52B6"/>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character" w:styleId="nfasis">
    <w:name w:val="Emphasis"/>
    <w:basedOn w:val="Fuentedeprrafopredeter"/>
    <w:uiPriority w:val="20"/>
    <w:qFormat/>
    <w:rsid w:val="00934EDE"/>
    <w:rPr>
      <w:i/>
      <w:iC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65771D"/>
    <w:pPr>
      <w:spacing w:after="160" w:line="240" w:lineRule="exact"/>
      <w:jc w:val="left"/>
    </w:pPr>
    <w:rPr>
      <w:rFonts w:asciiTheme="minorHAnsi" w:eastAsiaTheme="minorEastAsia" w:hAnsiTheme="minorHAnsi" w:cstheme="minorBidi"/>
      <w:vertAlign w:val="superscript"/>
      <w:lang w:val="fr-CA"/>
    </w:rPr>
  </w:style>
  <w:style w:type="table" w:customStyle="1" w:styleId="TableGrid1">
    <w:name w:val="Table Grid1"/>
    <w:basedOn w:val="Tablanormal"/>
    <w:next w:val="Tablaconcuadrcula"/>
    <w:uiPriority w:val="59"/>
    <w:rsid w:val="00EA3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2F5BF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gef.org/sites/default/files/council-meeting-documents/GEF.A6.05.Rev_.01_Replenishment.pdf" TargetMode="External"/><Relationship Id="rId1" Type="http://schemas.openxmlformats.org/officeDocument/2006/relationships/hyperlink" Target="https://www.cbd.int/doc/c/88cf/fc1a/ddf5d9438e711624ec384c98/np-mop-03-05-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B6B468AFDC17A04D9A5CB394A882901A"/>
        <w:category>
          <w:name w:val="General"/>
          <w:gallery w:val="placeholder"/>
        </w:category>
        <w:types>
          <w:type w:val="bbPlcHdr"/>
        </w:types>
        <w:behaviors>
          <w:behavior w:val="content"/>
        </w:behaviors>
        <w:guid w:val="{0ECB159D-4479-7840-9E7A-A505C4FAF716}"/>
      </w:docPartPr>
      <w:docPartBody>
        <w:p w:rsidR="00507F23" w:rsidRDefault="00D622A1" w:rsidP="00D622A1">
          <w:pPr>
            <w:pStyle w:val="B6B468AFDC17A04D9A5CB394A882901A"/>
          </w:pPr>
          <w:r w:rsidRPr="007E02EB">
            <w:rPr>
              <w:rStyle w:val="Textodelmarcadordeposicin"/>
            </w:rPr>
            <w:t>[Status]</w:t>
          </w:r>
        </w:p>
      </w:docPartBody>
    </w:docPart>
    <w:docPart>
      <w:docPartPr>
        <w:name w:val="78B83D5FCB7DFD4F93A676F9C9974851"/>
        <w:category>
          <w:name w:val="General"/>
          <w:gallery w:val="placeholder"/>
        </w:category>
        <w:types>
          <w:type w:val="bbPlcHdr"/>
        </w:types>
        <w:behaviors>
          <w:behavior w:val="content"/>
        </w:behaviors>
        <w:guid w:val="{5146FADD-E517-5942-93D3-B9461290C17D}"/>
      </w:docPartPr>
      <w:docPartBody>
        <w:p w:rsidR="00507F23" w:rsidRDefault="00D622A1" w:rsidP="00D622A1">
          <w:pPr>
            <w:pStyle w:val="78B83D5FCB7DFD4F93A676F9C9974851"/>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C62E1"/>
    <w:rsid w:val="000E71EC"/>
    <w:rsid w:val="00261E9A"/>
    <w:rsid w:val="002E36E4"/>
    <w:rsid w:val="00500A2B"/>
    <w:rsid w:val="00507F23"/>
    <w:rsid w:val="0058288D"/>
    <w:rsid w:val="005C4B6E"/>
    <w:rsid w:val="006801B3"/>
    <w:rsid w:val="00720F63"/>
    <w:rsid w:val="007F1B76"/>
    <w:rsid w:val="00810A55"/>
    <w:rsid w:val="008C6619"/>
    <w:rsid w:val="008D420E"/>
    <w:rsid w:val="0098642F"/>
    <w:rsid w:val="00BA62F9"/>
    <w:rsid w:val="00C24449"/>
    <w:rsid w:val="00CE6602"/>
    <w:rsid w:val="00D62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4B6E"/>
    <w:rPr>
      <w:color w:val="808080"/>
    </w:rPr>
  </w:style>
  <w:style w:type="paragraph" w:customStyle="1" w:styleId="C444DEE40D7C456B82AF1A09CD132ABF">
    <w:name w:val="C444DEE40D7C456B82AF1A09CD132ABF"/>
    <w:rsid w:val="00CE6602"/>
    <w:pPr>
      <w:spacing w:after="160" w:line="259" w:lineRule="auto"/>
    </w:pPr>
  </w:style>
  <w:style w:type="paragraph" w:customStyle="1" w:styleId="25A6350F47152F4DBA1916AFB78A882E">
    <w:name w:val="25A6350F47152F4DBA1916AFB78A882E"/>
    <w:rsid w:val="00D622A1"/>
    <w:pPr>
      <w:spacing w:after="0" w:line="240" w:lineRule="auto"/>
    </w:pPr>
    <w:rPr>
      <w:sz w:val="24"/>
      <w:szCs w:val="24"/>
      <w:lang w:val="en-CA"/>
    </w:rPr>
  </w:style>
  <w:style w:type="paragraph" w:customStyle="1" w:styleId="E53E0ECD2875054B80FBBBB42FD868CD">
    <w:name w:val="E53E0ECD2875054B80FBBBB42FD868CD"/>
    <w:rsid w:val="00D622A1"/>
    <w:pPr>
      <w:spacing w:after="0" w:line="240" w:lineRule="auto"/>
    </w:pPr>
    <w:rPr>
      <w:sz w:val="24"/>
      <w:szCs w:val="24"/>
      <w:lang w:val="en-CA"/>
    </w:rPr>
  </w:style>
  <w:style w:type="paragraph" w:customStyle="1" w:styleId="6DBEF15F1AA50846B9C19307555555D2">
    <w:name w:val="6DBEF15F1AA50846B9C19307555555D2"/>
    <w:rsid w:val="00D622A1"/>
    <w:pPr>
      <w:spacing w:after="0" w:line="240" w:lineRule="auto"/>
    </w:pPr>
    <w:rPr>
      <w:sz w:val="24"/>
      <w:szCs w:val="24"/>
      <w:lang w:val="en-CA"/>
    </w:rPr>
  </w:style>
  <w:style w:type="paragraph" w:customStyle="1" w:styleId="F8FACCCBBB9659458135E30764F0C2B3">
    <w:name w:val="F8FACCCBBB9659458135E30764F0C2B3"/>
    <w:rsid w:val="00D622A1"/>
    <w:pPr>
      <w:spacing w:after="0" w:line="240" w:lineRule="auto"/>
    </w:pPr>
    <w:rPr>
      <w:sz w:val="24"/>
      <w:szCs w:val="24"/>
      <w:lang w:val="en-CA"/>
    </w:rPr>
  </w:style>
  <w:style w:type="paragraph" w:customStyle="1" w:styleId="32CC385F6205A64FB992F8BAE8682055">
    <w:name w:val="32CC385F6205A64FB992F8BAE8682055"/>
    <w:rsid w:val="00D622A1"/>
    <w:pPr>
      <w:spacing w:after="0" w:line="240" w:lineRule="auto"/>
    </w:pPr>
    <w:rPr>
      <w:sz w:val="24"/>
      <w:szCs w:val="24"/>
      <w:lang w:val="en-CA"/>
    </w:rPr>
  </w:style>
  <w:style w:type="paragraph" w:customStyle="1" w:styleId="967060E30FA8394F8079F711A7B23225">
    <w:name w:val="967060E30FA8394F8079F711A7B23225"/>
    <w:rsid w:val="00D622A1"/>
    <w:pPr>
      <w:spacing w:after="0" w:line="240" w:lineRule="auto"/>
    </w:pPr>
    <w:rPr>
      <w:sz w:val="24"/>
      <w:szCs w:val="24"/>
      <w:lang w:val="en-CA"/>
    </w:rPr>
  </w:style>
  <w:style w:type="paragraph" w:customStyle="1" w:styleId="B6B468AFDC17A04D9A5CB394A882901A">
    <w:name w:val="B6B468AFDC17A04D9A5CB394A882901A"/>
    <w:rsid w:val="00D622A1"/>
    <w:pPr>
      <w:spacing w:after="0" w:line="240" w:lineRule="auto"/>
    </w:pPr>
    <w:rPr>
      <w:sz w:val="24"/>
      <w:szCs w:val="24"/>
      <w:lang w:val="en-CA"/>
    </w:rPr>
  </w:style>
  <w:style w:type="paragraph" w:customStyle="1" w:styleId="78B83D5FCB7DFD4F93A676F9C9974851">
    <w:name w:val="78B83D5FCB7DFD4F93A676F9C9974851"/>
    <w:rsid w:val="00D622A1"/>
    <w:pPr>
      <w:spacing w:after="0" w:line="240" w:lineRule="auto"/>
    </w:pPr>
    <w:rPr>
      <w:sz w:val="24"/>
      <w:szCs w:val="24"/>
      <w:lang w:val="en-CA"/>
    </w:rPr>
  </w:style>
  <w:style w:type="paragraph" w:customStyle="1" w:styleId="799D8078310945959D98947BF4B11F1F">
    <w:name w:val="799D8078310945959D98947BF4B11F1F"/>
    <w:rsid w:val="005C4B6E"/>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25D50-72E6-44BC-84AA-620BC2A2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3/8.	Financial mechanism</vt:lpstr>
    </vt:vector>
  </TitlesOfParts>
  <Company>SCBD</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Mecanismo financiero</dc:title>
  <dc:subject>CBD/NP/MOP/DEC/3/8</dc:subject>
  <dc:creator>NP MOP 3</dc:creator>
  <cp:keywords>Financial mechanism and resources (Article 25), Nagoya Protocol on Access to Genetic Resources and the Fair and Equitable Sharing of Benefits Arising from Their Utilization, Convention on Biological Diversity</cp:keywords>
  <cp:lastModifiedBy>HP</cp:lastModifiedBy>
  <cp:revision>5</cp:revision>
  <cp:lastPrinted>2018-11-20T08:34:00Z</cp:lastPrinted>
  <dcterms:created xsi:type="dcterms:W3CDTF">2019-02-12T12:26:00Z</dcterms:created>
  <dcterms:modified xsi:type="dcterms:W3CDTF">2019-02-12T16:38:00Z</dcterms:modified>
  <cp:contentStatus>GENERAL</cp:contentStatus>
</cp:coreProperties>
</file>