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48"/>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F06AF3" w:rsidRPr="00F06AF3" w:rsidTr="001903DA">
        <w:trPr>
          <w:cantSplit/>
          <w:trHeight w:val="900"/>
        </w:trPr>
        <w:tc>
          <w:tcPr>
            <w:tcW w:w="6588" w:type="dxa"/>
            <w:gridSpan w:val="2"/>
            <w:tcBorders>
              <w:top w:val="nil"/>
              <w:left w:val="nil"/>
              <w:bottom w:val="single" w:sz="12" w:space="0" w:color="auto"/>
              <w:right w:val="nil"/>
            </w:tcBorders>
          </w:tcPr>
          <w:p w:rsidR="00F06AF3" w:rsidRPr="00F06AF3" w:rsidRDefault="00F06AF3" w:rsidP="00F546CD">
            <w:pPr>
              <w:keepNext/>
              <w:spacing w:before="120" w:line="216" w:lineRule="auto"/>
              <w:jc w:val="left"/>
              <w:rPr>
                <w:rFonts w:ascii="Univers" w:hAnsi="Univers"/>
                <w:b/>
                <w:kern w:val="2"/>
                <w:sz w:val="32"/>
                <w:szCs w:val="32"/>
                <w:lang w:val="en-US" w:bidi="ar-EG"/>
              </w:rPr>
            </w:pPr>
            <w:bookmarkStart w:id="0" w:name="_Toc522023191"/>
            <w:r w:rsidRPr="00F06AF3">
              <w:rPr>
                <w:rFonts w:ascii="Univers" w:hAnsi="Univers"/>
                <w:b/>
                <w:iCs/>
                <w:kern w:val="2"/>
                <w:sz w:val="32"/>
                <w:szCs w:val="32"/>
                <w:lang w:val="fr-CA" w:bidi="ar-EG"/>
              </w:rPr>
              <w:t>CBD</w:t>
            </w:r>
          </w:p>
        </w:tc>
        <w:tc>
          <w:tcPr>
            <w:tcW w:w="1440" w:type="dxa"/>
            <w:tcBorders>
              <w:top w:val="nil"/>
              <w:left w:val="nil"/>
              <w:bottom w:val="single" w:sz="12" w:space="0" w:color="auto"/>
              <w:right w:val="nil"/>
            </w:tcBorders>
          </w:tcPr>
          <w:p w:rsidR="00F06AF3" w:rsidRPr="00F06AF3" w:rsidRDefault="00F06AF3" w:rsidP="001903DA">
            <w:pPr>
              <w:tabs>
                <w:tab w:val="left" w:pos="-720"/>
                <w:tab w:val="left" w:pos="0"/>
              </w:tabs>
              <w:suppressAutoHyphens/>
              <w:jc w:val="center"/>
              <w:rPr>
                <w:b/>
                <w:bCs/>
                <w:sz w:val="24"/>
                <w:rtl/>
                <w:lang w:val="en-CA" w:eastAsia="en-CA"/>
              </w:rPr>
            </w:pPr>
          </w:p>
        </w:tc>
        <w:tc>
          <w:tcPr>
            <w:tcW w:w="1620" w:type="dxa"/>
            <w:tcBorders>
              <w:top w:val="nil"/>
              <w:left w:val="nil"/>
              <w:bottom w:val="single" w:sz="12" w:space="0" w:color="auto"/>
              <w:right w:val="nil"/>
            </w:tcBorders>
          </w:tcPr>
          <w:p w:rsidR="00F06AF3" w:rsidRPr="00F06AF3" w:rsidRDefault="00F06AF3" w:rsidP="001903DA">
            <w:pPr>
              <w:tabs>
                <w:tab w:val="left" w:pos="-720"/>
              </w:tabs>
              <w:suppressAutoHyphens/>
              <w:spacing w:before="120"/>
              <w:jc w:val="center"/>
              <w:rPr>
                <w:sz w:val="24"/>
                <w:lang w:val="en-CA" w:eastAsia="en-CA"/>
              </w:rPr>
            </w:pPr>
            <w:r w:rsidRPr="00F06AF3">
              <w:rPr>
                <w:noProof/>
                <w:sz w:val="24"/>
                <w:lang w:val="en-CA" w:eastAsia="zh-CN"/>
              </w:rPr>
              <w:drawing>
                <wp:anchor distT="0" distB="0" distL="114300" distR="114300" simplePos="0" relativeHeight="251660288" behindDoc="0" locked="0" layoutInCell="1" allowOverlap="1">
                  <wp:simplePos x="0" y="0"/>
                  <wp:positionH relativeFrom="margin">
                    <wp:posOffset>403225</wp:posOffset>
                  </wp:positionH>
                  <wp:positionV relativeFrom="margin">
                    <wp:posOffset>83185</wp:posOffset>
                  </wp:positionV>
                  <wp:extent cx="430530" cy="354330"/>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530" cy="354330"/>
                          </a:xfrm>
                          <a:prstGeom prst="rect">
                            <a:avLst/>
                          </a:prstGeom>
                          <a:noFill/>
                        </pic:spPr>
                      </pic:pic>
                    </a:graphicData>
                  </a:graphic>
                </wp:anchor>
              </w:drawing>
            </w:r>
          </w:p>
          <w:p w:rsidR="00F06AF3" w:rsidRPr="00F06AF3" w:rsidRDefault="00F06AF3" w:rsidP="001903DA">
            <w:pPr>
              <w:tabs>
                <w:tab w:val="left" w:pos="-720"/>
              </w:tabs>
              <w:suppressAutoHyphens/>
              <w:spacing w:line="120" w:lineRule="auto"/>
              <w:jc w:val="left"/>
              <w:rPr>
                <w:sz w:val="24"/>
                <w:lang w:val="en-CA" w:eastAsia="en-CA"/>
              </w:rPr>
            </w:pPr>
            <w:r w:rsidRPr="00F06AF3">
              <w:rPr>
                <w:noProof/>
                <w:sz w:val="24"/>
                <w:lang w:val="en-CA" w:eastAsia="zh-CN"/>
              </w:rPr>
              <w:drawing>
                <wp:anchor distT="0" distB="0" distL="114300" distR="114300" simplePos="0" relativeHeight="251661312" behindDoc="0" locked="0" layoutInCell="1" allowOverlap="1">
                  <wp:simplePos x="0" y="0"/>
                  <wp:positionH relativeFrom="column">
                    <wp:posOffset>-1741461</wp:posOffset>
                  </wp:positionH>
                  <wp:positionV relativeFrom="paragraph">
                    <wp:posOffset>-299510</wp:posOffset>
                  </wp:positionV>
                  <wp:extent cx="2011801" cy="588245"/>
                  <wp:effectExtent l="19050" t="0" r="7620" b="0"/>
                  <wp:wrapNone/>
                  <wp:docPr id="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12" cstate="print">
                            <a:biLevel thresh="75000"/>
                          </a:blip>
                          <a:srcRect t="15000" r="8304" b="16667"/>
                          <a:stretch>
                            <a:fillRect/>
                          </a:stretch>
                        </pic:blipFill>
                        <pic:spPr bwMode="auto">
                          <a:xfrm>
                            <a:off x="0" y="0"/>
                            <a:ext cx="2011680" cy="588967"/>
                          </a:xfrm>
                          <a:prstGeom prst="rect">
                            <a:avLst/>
                          </a:prstGeom>
                          <a:noFill/>
                          <a:ln w="9525">
                            <a:noFill/>
                            <a:miter lim="800000"/>
                            <a:headEnd/>
                            <a:tailEnd/>
                          </a:ln>
                        </pic:spPr>
                      </pic:pic>
                    </a:graphicData>
                  </a:graphic>
                </wp:anchor>
              </w:drawing>
            </w:r>
          </w:p>
        </w:tc>
      </w:tr>
      <w:tr w:rsidR="00F06AF3" w:rsidRPr="00F06AF3" w:rsidTr="001903DA">
        <w:trPr>
          <w:cantSplit/>
          <w:trHeight w:val="1770"/>
        </w:trPr>
        <w:tc>
          <w:tcPr>
            <w:tcW w:w="4428" w:type="dxa"/>
            <w:tcBorders>
              <w:top w:val="nil"/>
              <w:left w:val="nil"/>
              <w:bottom w:val="single" w:sz="24" w:space="0" w:color="auto"/>
              <w:right w:val="nil"/>
            </w:tcBorders>
          </w:tcPr>
          <w:p w:rsidR="00F06AF3" w:rsidRPr="00F06AF3" w:rsidRDefault="00F06AF3" w:rsidP="001903DA">
            <w:pPr>
              <w:jc w:val="left"/>
              <w:rPr>
                <w:lang w:val="en-CA" w:eastAsia="en-CA"/>
              </w:rPr>
            </w:pPr>
            <w:r w:rsidRPr="00F06AF3">
              <w:rPr>
                <w:szCs w:val="22"/>
                <w:lang w:val="en-CA" w:eastAsia="en-CA"/>
              </w:rPr>
              <w:t>Distr.</w:t>
            </w:r>
          </w:p>
          <w:p w:rsidR="00F06AF3" w:rsidRPr="00F06AF3" w:rsidRDefault="004C034F" w:rsidP="001903DA">
            <w:pPr>
              <w:jc w:val="left"/>
              <w:rPr>
                <w:lang w:val="en-CA" w:eastAsia="en-CA"/>
              </w:rPr>
            </w:pPr>
            <w:r>
              <w:rPr>
                <w:szCs w:val="22"/>
                <w:lang w:val="en-CA" w:eastAsia="en-CA"/>
              </w:rPr>
              <w:t>GENERAL</w:t>
            </w:r>
          </w:p>
          <w:p w:rsidR="00F06AF3" w:rsidRPr="00F06AF3" w:rsidRDefault="00F06AF3" w:rsidP="001903DA">
            <w:pPr>
              <w:keepNext/>
              <w:jc w:val="left"/>
              <w:outlineLvl w:val="2"/>
              <w:rPr>
                <w:kern w:val="2"/>
                <w:lang w:val="en-US" w:bidi="ar-EG"/>
              </w:rPr>
            </w:pPr>
          </w:p>
          <w:p w:rsidR="00DA6D29" w:rsidRPr="00A412AF" w:rsidRDefault="005D310E" w:rsidP="001903DA">
            <w:pPr>
              <w:pStyle w:val="Header"/>
              <w:tabs>
                <w:tab w:val="clear" w:pos="4320"/>
                <w:tab w:val="clear" w:pos="8640"/>
              </w:tabs>
              <w:kinsoku w:val="0"/>
              <w:overflowPunct w:val="0"/>
              <w:autoSpaceDE w:val="0"/>
              <w:autoSpaceDN w:val="0"/>
              <w:jc w:val="left"/>
              <w:rPr>
                <w:noProof/>
                <w:kern w:val="22"/>
              </w:rPr>
            </w:pPr>
            <w:r w:rsidRPr="003604B2">
              <w:rPr>
                <w:bCs/>
                <w:kern w:val="22"/>
                <w:szCs w:val="22"/>
              </w:rPr>
              <w:t>CBD/</w:t>
            </w:r>
            <w:r>
              <w:rPr>
                <w:bCs/>
                <w:kern w:val="22"/>
                <w:szCs w:val="22"/>
              </w:rPr>
              <w:t>DEC/</w:t>
            </w:r>
            <w:r w:rsidRPr="003604B2">
              <w:rPr>
                <w:bCs/>
                <w:kern w:val="22"/>
                <w:szCs w:val="22"/>
              </w:rPr>
              <w:t>NP</w:t>
            </w:r>
            <w:r>
              <w:rPr>
                <w:bCs/>
                <w:kern w:val="22"/>
                <w:szCs w:val="22"/>
              </w:rPr>
              <w:t>-</w:t>
            </w:r>
            <w:r w:rsidRPr="003604B2">
              <w:rPr>
                <w:bCs/>
                <w:kern w:val="22"/>
                <w:szCs w:val="22"/>
              </w:rPr>
              <w:t>E</w:t>
            </w:r>
            <w:r>
              <w:rPr>
                <w:bCs/>
                <w:kern w:val="22"/>
                <w:szCs w:val="22"/>
              </w:rPr>
              <w:t>M</w:t>
            </w:r>
            <w:r w:rsidRPr="003604B2">
              <w:rPr>
                <w:bCs/>
                <w:kern w:val="22"/>
                <w:szCs w:val="22"/>
              </w:rPr>
              <w:t>/1/</w:t>
            </w:r>
            <w:r>
              <w:rPr>
                <w:bCs/>
                <w:kern w:val="22"/>
                <w:szCs w:val="22"/>
              </w:rPr>
              <w:t>1</w:t>
            </w:r>
          </w:p>
          <w:p w:rsidR="00F06AF3" w:rsidRPr="00DA6D29" w:rsidRDefault="004C034F" w:rsidP="00F546CD">
            <w:pPr>
              <w:keepNext/>
              <w:jc w:val="left"/>
              <w:rPr>
                <w:kern w:val="2"/>
                <w:lang w:val="en-CA" w:bidi="ar-EG"/>
              </w:rPr>
            </w:pPr>
            <w:r>
              <w:rPr>
                <w:kern w:val="2"/>
                <w:szCs w:val="22"/>
                <w:lang w:val="en-CA" w:bidi="ar-EG"/>
              </w:rPr>
              <w:t>27</w:t>
            </w:r>
            <w:r w:rsidR="00DA6D29">
              <w:rPr>
                <w:kern w:val="2"/>
                <w:szCs w:val="22"/>
                <w:lang w:val="en-CA" w:bidi="ar-EG"/>
              </w:rPr>
              <w:t xml:space="preserve"> November 2020</w:t>
            </w:r>
          </w:p>
          <w:p w:rsidR="00F06AF3" w:rsidRPr="00F06AF3" w:rsidRDefault="00F06AF3" w:rsidP="001903DA">
            <w:pPr>
              <w:keepNext/>
              <w:suppressAutoHyphens/>
              <w:jc w:val="left"/>
              <w:outlineLvl w:val="4"/>
              <w:rPr>
                <w:rFonts w:eastAsia="PMingLiU"/>
                <w:spacing w:val="-2"/>
                <w:lang w:val="en-US" w:bidi="ar-EG"/>
              </w:rPr>
            </w:pPr>
          </w:p>
          <w:p w:rsidR="00F06AF3" w:rsidRPr="00F06AF3" w:rsidRDefault="00F06AF3" w:rsidP="001903DA">
            <w:pPr>
              <w:keepNext/>
              <w:suppressAutoHyphens/>
              <w:jc w:val="left"/>
              <w:outlineLvl w:val="4"/>
              <w:rPr>
                <w:rFonts w:eastAsia="PMingLiU"/>
                <w:spacing w:val="-2"/>
                <w:lang w:val="en-US" w:bidi="ar-EG"/>
              </w:rPr>
            </w:pPr>
            <w:r w:rsidRPr="00F06AF3">
              <w:rPr>
                <w:rFonts w:eastAsia="PMingLiU"/>
                <w:spacing w:val="-2"/>
                <w:szCs w:val="22"/>
                <w:lang w:val="en-US" w:bidi="ar-EG"/>
              </w:rPr>
              <w:t>ARABIC</w:t>
            </w:r>
          </w:p>
          <w:p w:rsidR="00F06AF3" w:rsidRPr="00F06AF3" w:rsidRDefault="00F06AF3" w:rsidP="001903DA">
            <w:pPr>
              <w:tabs>
                <w:tab w:val="left" w:pos="-720"/>
              </w:tabs>
              <w:suppressAutoHyphens/>
              <w:jc w:val="left"/>
              <w:rPr>
                <w:lang w:val="en-CA" w:eastAsia="en-CA"/>
              </w:rPr>
            </w:pPr>
            <w:r w:rsidRPr="00F06AF3">
              <w:rPr>
                <w:szCs w:val="22"/>
                <w:lang w:val="en-CA" w:eastAsia="en-CA"/>
              </w:rPr>
              <w:t xml:space="preserve">ORIGINAL: ENGLISH </w:t>
            </w:r>
          </w:p>
        </w:tc>
        <w:tc>
          <w:tcPr>
            <w:tcW w:w="5220" w:type="dxa"/>
            <w:gridSpan w:val="3"/>
            <w:tcBorders>
              <w:top w:val="nil"/>
              <w:left w:val="nil"/>
              <w:bottom w:val="single" w:sz="24" w:space="0" w:color="auto"/>
              <w:right w:val="nil"/>
            </w:tcBorders>
          </w:tcPr>
          <w:p w:rsidR="00F06AF3" w:rsidRPr="00F06AF3" w:rsidRDefault="00F06AF3" w:rsidP="001903DA">
            <w:pPr>
              <w:tabs>
                <w:tab w:val="left" w:pos="-720"/>
              </w:tabs>
              <w:suppressAutoHyphens/>
              <w:spacing w:before="120"/>
              <w:rPr>
                <w:sz w:val="24"/>
                <w:rtl/>
                <w:lang w:val="en-CA" w:eastAsia="en-CA"/>
              </w:rPr>
            </w:pPr>
            <w:r w:rsidRPr="00F06AF3">
              <w:rPr>
                <w:b/>
                <w:bCs/>
                <w:noProof/>
                <w:sz w:val="36"/>
                <w:szCs w:val="36"/>
                <w:rtl/>
                <w:lang w:val="en-CA" w:eastAsia="zh-CN"/>
              </w:rPr>
              <w:drawing>
                <wp:anchor distT="0" distB="0" distL="114300" distR="114300" simplePos="0" relativeHeight="251659264" behindDoc="0" locked="0" layoutInCell="1" allowOverlap="1">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3"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tbl>
      <w:tblPr>
        <w:tblStyle w:val="TableGrid2"/>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9"/>
      </w:tblGrid>
      <w:tr w:rsidR="00EF1F64" w:rsidRPr="00F06AF3" w:rsidTr="00571217">
        <w:tc>
          <w:tcPr>
            <w:tcW w:w="9359" w:type="dxa"/>
          </w:tcPr>
          <w:p w:rsidR="00EF6DBC" w:rsidRPr="009742D2" w:rsidRDefault="00DA6D29" w:rsidP="00EF6DBC">
            <w:pPr>
              <w:bidi/>
              <w:spacing w:before="60" w:line="197" w:lineRule="auto"/>
              <w:jc w:val="lowKashida"/>
              <w:rPr>
                <w:rFonts w:eastAsia="YouYuan" w:cs="Simplified Arabic"/>
                <w:b/>
                <w:bCs/>
                <w:kern w:val="2"/>
                <w:sz w:val="24"/>
                <w:lang w:val="en-US"/>
              </w:rPr>
            </w:pPr>
            <w:r w:rsidRPr="009742D2">
              <w:rPr>
                <w:rFonts w:eastAsia="YouYuan" w:cs="Simplified Arabic"/>
                <w:b/>
                <w:bCs/>
                <w:kern w:val="2"/>
                <w:sz w:val="24"/>
                <w:rtl/>
                <w:lang w:val="en-US"/>
              </w:rPr>
              <w:t xml:space="preserve">مؤتمر الأطراف </w:t>
            </w:r>
            <w:r w:rsidR="00EF6DBC" w:rsidRPr="009742D2">
              <w:rPr>
                <w:rFonts w:eastAsia="YouYuan" w:cs="Simplified Arabic" w:hint="cs"/>
                <w:b/>
                <w:bCs/>
                <w:kern w:val="2"/>
                <w:sz w:val="24"/>
                <w:rtl/>
                <w:lang w:val="en-US"/>
              </w:rPr>
              <w:t xml:space="preserve">العامل كاجتماع </w:t>
            </w:r>
          </w:p>
          <w:p w:rsidR="00EF6DBC" w:rsidRPr="009742D2" w:rsidRDefault="00EF6DBC" w:rsidP="007632BE">
            <w:pPr>
              <w:bidi/>
              <w:spacing w:line="197" w:lineRule="auto"/>
              <w:ind w:firstLine="360"/>
              <w:jc w:val="lowKashida"/>
              <w:rPr>
                <w:rFonts w:eastAsia="YouYuan" w:cs="Simplified Arabic"/>
                <w:b/>
                <w:bCs/>
                <w:kern w:val="2"/>
                <w:sz w:val="24"/>
                <w:rtl/>
                <w:lang w:val="en-US"/>
              </w:rPr>
            </w:pPr>
            <w:r w:rsidRPr="009742D2">
              <w:rPr>
                <w:rFonts w:eastAsia="YouYuan" w:cs="Simplified Arabic" w:hint="cs"/>
                <w:b/>
                <w:bCs/>
                <w:kern w:val="2"/>
                <w:sz w:val="24"/>
                <w:rtl/>
                <w:lang w:val="en-US"/>
              </w:rPr>
              <w:t xml:space="preserve">للأطراف في بروتوكول </w:t>
            </w:r>
            <w:bookmarkStart w:id="1" w:name="_Hlk58595188"/>
            <w:r w:rsidR="007632BE" w:rsidRPr="009742D2">
              <w:rPr>
                <w:rFonts w:eastAsia="YouYuan" w:cs="Simplified Arabic" w:hint="cs"/>
                <w:b/>
                <w:bCs/>
                <w:kern w:val="2"/>
                <w:sz w:val="24"/>
                <w:rtl/>
                <w:lang w:val="en-US"/>
              </w:rPr>
              <w:t>ناغويا بشأن الحصول على</w:t>
            </w:r>
          </w:p>
          <w:p w:rsidR="007632BE" w:rsidRPr="009742D2" w:rsidRDefault="007632BE" w:rsidP="007632BE">
            <w:pPr>
              <w:bidi/>
              <w:spacing w:line="197" w:lineRule="auto"/>
              <w:ind w:firstLine="360"/>
              <w:jc w:val="lowKashida"/>
              <w:rPr>
                <w:rFonts w:eastAsia="YouYuan" w:cs="Simplified Arabic"/>
                <w:b/>
                <w:bCs/>
                <w:kern w:val="2"/>
                <w:sz w:val="24"/>
                <w:rtl/>
                <w:lang w:val="en-US"/>
              </w:rPr>
            </w:pPr>
            <w:r w:rsidRPr="009742D2">
              <w:rPr>
                <w:rFonts w:eastAsia="YouYuan" w:cs="Simplified Arabic" w:hint="cs"/>
                <w:b/>
                <w:bCs/>
                <w:kern w:val="2"/>
                <w:sz w:val="24"/>
                <w:rtl/>
                <w:lang w:val="en-US"/>
              </w:rPr>
              <w:t>الموارد الجينية والتقاسم العادل والمنصف للمنافع</w:t>
            </w:r>
          </w:p>
          <w:p w:rsidR="007632BE" w:rsidRPr="009742D2" w:rsidRDefault="007632BE" w:rsidP="007632BE">
            <w:pPr>
              <w:bidi/>
              <w:spacing w:line="197" w:lineRule="auto"/>
              <w:ind w:firstLine="360"/>
              <w:jc w:val="lowKashida"/>
              <w:rPr>
                <w:rFonts w:eastAsia="YouYuan" w:cs="Simplified Arabic"/>
                <w:b/>
                <w:bCs/>
                <w:kern w:val="2"/>
                <w:sz w:val="24"/>
                <w:rtl/>
                <w:lang w:val="en-US"/>
              </w:rPr>
            </w:pPr>
            <w:r w:rsidRPr="009742D2">
              <w:rPr>
                <w:rFonts w:eastAsia="YouYuan" w:cs="Simplified Arabic" w:hint="cs"/>
                <w:b/>
                <w:bCs/>
                <w:kern w:val="2"/>
                <w:sz w:val="24"/>
                <w:rtl/>
                <w:lang w:val="en-US"/>
              </w:rPr>
              <w:t>الناشئة عن استخدامها</w:t>
            </w:r>
            <w:bookmarkEnd w:id="1"/>
          </w:p>
          <w:p w:rsidR="00DA6D29" w:rsidRPr="009742D2" w:rsidRDefault="00DA6D29" w:rsidP="00DA6D29">
            <w:pPr>
              <w:bidi/>
              <w:spacing w:line="197" w:lineRule="auto"/>
              <w:jc w:val="lowKashida"/>
              <w:rPr>
                <w:rFonts w:eastAsia="YouYuan" w:cs="Simplified Arabic"/>
                <w:kern w:val="2"/>
                <w:sz w:val="24"/>
                <w:rtl/>
                <w:lang w:val="en-US"/>
              </w:rPr>
            </w:pPr>
            <w:r w:rsidRPr="009742D2">
              <w:rPr>
                <w:rFonts w:eastAsia="YouYuan" w:cs="Simplified Arabic" w:hint="cs"/>
                <w:kern w:val="2"/>
                <w:sz w:val="24"/>
                <w:rtl/>
                <w:lang w:val="en-US"/>
              </w:rPr>
              <w:t xml:space="preserve">الاجتماع الاستثنائي </w:t>
            </w:r>
            <w:r w:rsidR="00EF6DBC" w:rsidRPr="009742D2">
              <w:rPr>
                <w:rFonts w:eastAsia="YouYuan" w:cs="Simplified Arabic" w:hint="cs"/>
                <w:kern w:val="2"/>
                <w:sz w:val="24"/>
                <w:rtl/>
                <w:lang w:val="en-US"/>
              </w:rPr>
              <w:t>الأول</w:t>
            </w:r>
          </w:p>
          <w:p w:rsidR="00DA6D29" w:rsidRPr="009742D2" w:rsidRDefault="00DA6D29" w:rsidP="00DA6D29">
            <w:pPr>
              <w:bidi/>
              <w:spacing w:line="197" w:lineRule="auto"/>
              <w:jc w:val="lowKashida"/>
              <w:rPr>
                <w:rFonts w:eastAsia="YouYuan" w:cs="Simplified Arabic"/>
                <w:kern w:val="2"/>
                <w:sz w:val="24"/>
                <w:rtl/>
                <w:lang w:val="en-US"/>
              </w:rPr>
            </w:pPr>
            <w:r w:rsidRPr="009742D2">
              <w:rPr>
                <w:rFonts w:eastAsia="YouYuan" w:cs="Simplified Arabic" w:hint="cs"/>
                <w:kern w:val="2"/>
                <w:sz w:val="24"/>
                <w:rtl/>
                <w:lang w:val="en-US"/>
              </w:rPr>
              <w:t>مونتريال (</w:t>
            </w:r>
            <w:r w:rsidR="009742D2">
              <w:rPr>
                <w:rFonts w:eastAsia="YouYuan" w:cs="Simplified Arabic" w:hint="cs"/>
                <w:kern w:val="2"/>
                <w:sz w:val="24"/>
                <w:rtl/>
                <w:lang w:val="en-US"/>
              </w:rPr>
              <w:t xml:space="preserve">اجتماع </w:t>
            </w:r>
            <w:r w:rsidRPr="009742D2">
              <w:rPr>
                <w:rFonts w:eastAsia="YouYuan" w:cs="Simplified Arabic" w:hint="cs"/>
                <w:kern w:val="2"/>
                <w:sz w:val="24"/>
                <w:rtl/>
                <w:lang w:val="en-US"/>
              </w:rPr>
              <w:t>إلكتروني)، 16-19 نوفمبر/تشرين الثاني 2020</w:t>
            </w:r>
          </w:p>
          <w:p w:rsidR="00EF1F64" w:rsidRPr="0081007C" w:rsidRDefault="004C034F" w:rsidP="00DA6D29">
            <w:pPr>
              <w:bidi/>
              <w:spacing w:line="197" w:lineRule="auto"/>
              <w:jc w:val="lowKashida"/>
              <w:rPr>
                <w:rFonts w:eastAsia="YouYuan" w:cs="Simplified Arabic"/>
                <w:kern w:val="2"/>
                <w:sz w:val="24"/>
                <w:lang w:val="en-CA" w:bidi="ar-EG"/>
              </w:rPr>
            </w:pPr>
            <w:r>
              <w:rPr>
                <w:rFonts w:eastAsia="YouYuan" w:cs="Simplified Arabic" w:hint="cs"/>
                <w:kern w:val="2"/>
                <w:sz w:val="24"/>
                <w:rtl/>
                <w:lang w:val="en-US" w:bidi="ar-EG"/>
              </w:rPr>
              <w:t>و25-27 نوفمبر/تشرين الثاني 2020 (جلسة مستأنفة)</w:t>
            </w:r>
          </w:p>
        </w:tc>
      </w:tr>
    </w:tbl>
    <w:p w:rsidR="00DA6D29" w:rsidRDefault="00DA6D29" w:rsidP="005D310E">
      <w:pPr>
        <w:pStyle w:val="NoSpacing"/>
        <w:bidi/>
        <w:spacing w:line="204" w:lineRule="auto"/>
        <w:jc w:val="center"/>
        <w:rPr>
          <w:rFonts w:ascii="Times New Roman Bold" w:eastAsiaTheme="minorEastAsia" w:hAnsi="Times New Roman Bold" w:cs="Simplified Arabic"/>
          <w:b/>
          <w:bCs/>
          <w:kern w:val="22"/>
          <w:szCs w:val="28"/>
          <w:lang w:val="en-GB" w:bidi="ar-EG"/>
        </w:rPr>
      </w:pPr>
    </w:p>
    <w:p w:rsidR="004C034F" w:rsidRDefault="004C034F" w:rsidP="005D310E">
      <w:pPr>
        <w:pStyle w:val="NoSpacing"/>
        <w:bidi/>
        <w:spacing w:after="120" w:line="216" w:lineRule="auto"/>
        <w:ind w:left="2700" w:hanging="1986"/>
        <w:jc w:val="both"/>
        <w:outlineLvl w:val="0"/>
        <w:rPr>
          <w:rFonts w:ascii="Times New Roman Bold" w:eastAsiaTheme="minorEastAsia" w:hAnsi="Times New Roman Bold" w:cs="Simplified Arabic"/>
          <w:b/>
          <w:bCs/>
          <w:kern w:val="22"/>
          <w:szCs w:val="28"/>
          <w:lang w:val="en-GB" w:bidi="ar-EG"/>
        </w:rPr>
      </w:pPr>
      <w:bookmarkStart w:id="2" w:name="_Toc58594153"/>
      <w:bookmarkStart w:id="3" w:name="_Toc58595570"/>
      <w:r w:rsidRPr="00360F3B">
        <w:rPr>
          <w:rFonts w:cs="Simplified Arabic" w:hint="cs"/>
          <w:b/>
          <w:bCs/>
          <w:kern w:val="22"/>
          <w:szCs w:val="28"/>
          <w:rtl/>
        </w:rPr>
        <w:t xml:space="preserve">مقرر اعتمده </w:t>
      </w:r>
      <w:r w:rsidRPr="00360F3B">
        <w:rPr>
          <w:rFonts w:cs="Simplified Arabic"/>
          <w:b/>
          <w:bCs/>
          <w:kern w:val="22"/>
          <w:szCs w:val="28"/>
          <w:rtl/>
        </w:rPr>
        <w:t xml:space="preserve">مؤتمر الأطراف </w:t>
      </w:r>
      <w:r w:rsidR="008327DB">
        <w:rPr>
          <w:rFonts w:cs="Simplified Arabic" w:hint="cs"/>
          <w:b/>
          <w:bCs/>
          <w:kern w:val="22"/>
          <w:szCs w:val="28"/>
          <w:rtl/>
        </w:rPr>
        <w:t>ا</w:t>
      </w:r>
      <w:r>
        <w:rPr>
          <w:rFonts w:cs="Simplified Arabic" w:hint="cs"/>
          <w:b/>
          <w:bCs/>
          <w:kern w:val="22"/>
          <w:szCs w:val="28"/>
          <w:rtl/>
        </w:rPr>
        <w:t>لعامل كاجتماع للأطراف في بروتوكول ناغويا بشأن الحصول وتقاسم المنافع في اجتماعه الاستثنائي الأول</w:t>
      </w:r>
      <w:bookmarkEnd w:id="2"/>
      <w:bookmarkEnd w:id="3"/>
    </w:p>
    <w:p w:rsidR="00CA64DC" w:rsidRDefault="004C034F" w:rsidP="005D310E">
      <w:pPr>
        <w:bidi/>
        <w:spacing w:after="120" w:line="197" w:lineRule="auto"/>
        <w:ind w:left="2340" w:hanging="1440"/>
        <w:rPr>
          <w:rFonts w:ascii="Times New Roman Bold" w:eastAsiaTheme="minorEastAsia" w:hAnsi="Times New Roman Bold" w:cs="Simplified Arabic"/>
          <w:b/>
          <w:bCs/>
          <w:kern w:val="22"/>
          <w:szCs w:val="28"/>
          <w:lang w:bidi="ar-EG"/>
        </w:rPr>
      </w:pPr>
      <w:r>
        <w:rPr>
          <w:rFonts w:ascii="Times New Roman Bold" w:eastAsiaTheme="minorEastAsia" w:hAnsi="Times New Roman Bold" w:cs="Simplified Arabic"/>
          <w:b/>
          <w:bCs/>
          <w:kern w:val="22"/>
          <w:szCs w:val="28"/>
          <w:lang w:val="en-CA" w:bidi="ar-EG"/>
        </w:rPr>
        <w:t>NP-EM-1/1</w:t>
      </w:r>
      <w:r>
        <w:rPr>
          <w:rFonts w:ascii="Times New Roman Bold" w:eastAsiaTheme="minorEastAsia" w:hAnsi="Times New Roman Bold" w:cs="Simplified Arabic"/>
          <w:b/>
          <w:bCs/>
          <w:kern w:val="22"/>
          <w:szCs w:val="28"/>
          <w:rtl/>
          <w:lang w:val="en-CA" w:bidi="ar-EG"/>
        </w:rPr>
        <w:tab/>
      </w:r>
      <w:r w:rsidR="00FD101C" w:rsidRPr="00FD101C">
        <w:rPr>
          <w:rFonts w:ascii="Times New Roman Bold" w:eastAsiaTheme="minorEastAsia" w:hAnsi="Times New Roman Bold" w:cs="Simplified Arabic"/>
          <w:b/>
          <w:bCs/>
          <w:kern w:val="22"/>
          <w:szCs w:val="28"/>
          <w:rtl/>
          <w:lang w:bidi="ar-EG"/>
        </w:rPr>
        <w:t xml:space="preserve">الميزانية المؤقتة المقترحة لبرنامج عمل بروتوكول </w:t>
      </w:r>
      <w:r w:rsidR="007632BE" w:rsidRPr="007632BE">
        <w:rPr>
          <w:rFonts w:ascii="Times New Roman Bold" w:eastAsiaTheme="minorEastAsia" w:hAnsi="Times New Roman Bold" w:cs="Simplified Arabic"/>
          <w:b/>
          <w:bCs/>
          <w:kern w:val="22"/>
          <w:szCs w:val="28"/>
          <w:rtl/>
          <w:lang w:bidi="ar-EG"/>
        </w:rPr>
        <w:t>ناغويا بشأن الحصول على</w:t>
      </w:r>
      <w:r w:rsidR="007632BE">
        <w:rPr>
          <w:rFonts w:ascii="Times New Roman Bold" w:eastAsiaTheme="minorEastAsia" w:hAnsi="Times New Roman Bold" w:cs="Simplified Arabic" w:hint="cs"/>
          <w:b/>
          <w:bCs/>
          <w:kern w:val="22"/>
          <w:szCs w:val="28"/>
          <w:rtl/>
          <w:lang w:bidi="ar-EG"/>
        </w:rPr>
        <w:t xml:space="preserve"> </w:t>
      </w:r>
      <w:r w:rsidR="007632BE" w:rsidRPr="007632BE">
        <w:rPr>
          <w:rFonts w:ascii="Times New Roman Bold" w:eastAsiaTheme="minorEastAsia" w:hAnsi="Times New Roman Bold" w:cs="Simplified Arabic" w:hint="cs"/>
          <w:b/>
          <w:bCs/>
          <w:kern w:val="22"/>
          <w:szCs w:val="28"/>
          <w:rtl/>
          <w:lang w:bidi="ar-EG"/>
        </w:rPr>
        <w:t xml:space="preserve">الموارد الجينية والتقاسم العادل والمنصف للمنافع الناشئة عن استخدامها </w:t>
      </w:r>
      <w:r w:rsidR="00DA6D29">
        <w:rPr>
          <w:rFonts w:ascii="Times New Roman Bold" w:eastAsiaTheme="minorEastAsia" w:hAnsi="Times New Roman Bold" w:cs="Simplified Arabic" w:hint="cs"/>
          <w:b/>
          <w:bCs/>
          <w:kern w:val="22"/>
          <w:szCs w:val="28"/>
          <w:rtl/>
          <w:lang w:bidi="ar-EG"/>
        </w:rPr>
        <w:t>لعام 2021</w:t>
      </w:r>
    </w:p>
    <w:bookmarkEnd w:id="0"/>
    <w:p w:rsidR="002317A4" w:rsidRPr="002317A4" w:rsidRDefault="002317A4" w:rsidP="00F546CD">
      <w:pPr>
        <w:shd w:val="clear" w:color="auto" w:fill="FFFFFF" w:themeFill="background1"/>
        <w:bidi/>
        <w:spacing w:after="80" w:line="216" w:lineRule="auto"/>
        <w:ind w:firstLine="720"/>
        <w:rPr>
          <w:rFonts w:cs="Simplified Arabic"/>
          <w:i/>
          <w:iCs/>
          <w:kern w:val="22"/>
          <w:sz w:val="20"/>
        </w:rPr>
      </w:pPr>
      <w:r w:rsidRPr="002317A4">
        <w:rPr>
          <w:rFonts w:cs="Simplified Arabic" w:hint="cs"/>
          <w:i/>
          <w:iCs/>
          <w:kern w:val="22"/>
          <w:sz w:val="20"/>
          <w:rtl/>
        </w:rPr>
        <w:t>إن مؤتمر الأطراف</w:t>
      </w:r>
      <w:r w:rsidR="00EF6DBC">
        <w:rPr>
          <w:rFonts w:cs="Simplified Arabic" w:hint="cs"/>
          <w:i/>
          <w:iCs/>
          <w:kern w:val="22"/>
          <w:sz w:val="20"/>
          <w:rtl/>
          <w:lang w:bidi="ar-EG"/>
        </w:rPr>
        <w:t xml:space="preserve"> العامل كاجتماع للأطراف في </w:t>
      </w:r>
      <w:r w:rsidR="00EF6DBC" w:rsidRPr="00EF6DBC">
        <w:rPr>
          <w:rFonts w:cs="Simplified Arabic"/>
          <w:i/>
          <w:iCs/>
          <w:kern w:val="22"/>
          <w:sz w:val="20"/>
          <w:rtl/>
          <w:lang w:bidi="ar-EG"/>
        </w:rPr>
        <w:t xml:space="preserve">بروتوكول </w:t>
      </w:r>
      <w:r w:rsidR="007632BE">
        <w:rPr>
          <w:rFonts w:cs="Simplified Arabic" w:hint="cs"/>
          <w:i/>
          <w:iCs/>
          <w:kern w:val="22"/>
          <w:sz w:val="20"/>
          <w:rtl/>
          <w:lang w:bidi="ar-EG"/>
        </w:rPr>
        <w:t>ناغويا بشأن الحصول وتقاسم المنافع</w:t>
      </w:r>
      <w:r w:rsidRPr="002317A4">
        <w:rPr>
          <w:rFonts w:cs="Simplified Arabic" w:hint="cs"/>
          <w:i/>
          <w:iCs/>
          <w:kern w:val="22"/>
          <w:sz w:val="20"/>
          <w:rtl/>
        </w:rPr>
        <w:t>،</w:t>
      </w:r>
    </w:p>
    <w:p w:rsidR="007632BE" w:rsidRPr="00AB19BC" w:rsidRDefault="007632BE" w:rsidP="00F546CD">
      <w:pPr>
        <w:shd w:val="clear" w:color="auto" w:fill="FFFFFF" w:themeFill="background1"/>
        <w:bidi/>
        <w:spacing w:after="80" w:line="216" w:lineRule="auto"/>
        <w:ind w:firstLine="720"/>
        <w:rPr>
          <w:rFonts w:cs="Simplified Arabic"/>
          <w:kern w:val="22"/>
          <w:sz w:val="20"/>
          <w:rtl/>
        </w:rPr>
      </w:pPr>
      <w:r w:rsidRPr="0067607B">
        <w:rPr>
          <w:rFonts w:cs="Simplified Arabic"/>
          <w:i/>
          <w:iCs/>
          <w:kern w:val="22"/>
          <w:sz w:val="20"/>
          <w:rtl/>
        </w:rPr>
        <w:t>إذ يشير</w:t>
      </w:r>
      <w:r w:rsidRPr="00AB19BC">
        <w:rPr>
          <w:rFonts w:cs="Simplified Arabic"/>
          <w:kern w:val="22"/>
          <w:sz w:val="20"/>
          <w:rtl/>
        </w:rPr>
        <w:t xml:space="preserve"> إلى </w:t>
      </w:r>
      <w:r w:rsidR="00547198">
        <w:rPr>
          <w:rFonts w:cs="Simplified Arabic"/>
          <w:kern w:val="22"/>
          <w:sz w:val="20"/>
          <w:rtl/>
        </w:rPr>
        <w:t>مقرر</w:t>
      </w:r>
      <w:r w:rsidRPr="00AB19BC">
        <w:rPr>
          <w:rFonts w:cs="Simplified Arabic"/>
          <w:kern w:val="22"/>
          <w:sz w:val="20"/>
          <w:rtl/>
        </w:rPr>
        <w:t xml:space="preserve">ه 3/16 الذي </w:t>
      </w:r>
      <w:r>
        <w:rPr>
          <w:rFonts w:cs="Simplified Arabic" w:hint="cs"/>
          <w:kern w:val="22"/>
          <w:sz w:val="20"/>
          <w:rtl/>
        </w:rPr>
        <w:t>يوافق بموجبه على</w:t>
      </w:r>
      <w:r w:rsidRPr="00AB19BC">
        <w:rPr>
          <w:rFonts w:cs="Simplified Arabic"/>
          <w:kern w:val="22"/>
          <w:sz w:val="20"/>
          <w:rtl/>
        </w:rPr>
        <w:t xml:space="preserve"> ميزانية فترة السنتين 2019-2020،</w:t>
      </w:r>
    </w:p>
    <w:p w:rsidR="007632BE" w:rsidRDefault="007632BE" w:rsidP="00F546CD">
      <w:pPr>
        <w:shd w:val="clear" w:color="auto" w:fill="FFFFFF" w:themeFill="background1"/>
        <w:bidi/>
        <w:spacing w:after="80" w:line="216" w:lineRule="auto"/>
        <w:ind w:firstLine="720"/>
        <w:rPr>
          <w:rFonts w:cs="Simplified Arabic"/>
          <w:kern w:val="22"/>
          <w:sz w:val="20"/>
          <w:rtl/>
        </w:rPr>
      </w:pPr>
      <w:r w:rsidRPr="0067607B">
        <w:rPr>
          <w:rFonts w:cs="Simplified Arabic"/>
          <w:i/>
          <w:iCs/>
          <w:kern w:val="22"/>
          <w:sz w:val="20"/>
          <w:rtl/>
        </w:rPr>
        <w:t xml:space="preserve">وإذ </w:t>
      </w:r>
      <w:r>
        <w:rPr>
          <w:rFonts w:cs="Simplified Arabic" w:hint="cs"/>
          <w:i/>
          <w:iCs/>
          <w:kern w:val="22"/>
          <w:sz w:val="20"/>
          <w:rtl/>
        </w:rPr>
        <w:t>يضع في اعتباره</w:t>
      </w:r>
      <w:r w:rsidRPr="00AB19BC">
        <w:rPr>
          <w:rFonts w:cs="Simplified Arabic"/>
          <w:kern w:val="22"/>
          <w:sz w:val="20"/>
          <w:rtl/>
        </w:rPr>
        <w:t xml:space="preserve"> أن الاجتماع الرابع لمؤتمر الأطراف العامل كاجتماع للأطراف في بروتوكول ناغويا </w:t>
      </w:r>
      <w:r w:rsidR="0081007C" w:rsidRPr="00AB19BC">
        <w:rPr>
          <w:rFonts w:cs="Simplified Arabic"/>
          <w:kern w:val="22"/>
          <w:sz w:val="20"/>
          <w:rtl/>
        </w:rPr>
        <w:t xml:space="preserve">قد </w:t>
      </w:r>
      <w:r w:rsidR="0081007C">
        <w:rPr>
          <w:rFonts w:cs="Simplified Arabic" w:hint="cs"/>
          <w:kern w:val="22"/>
          <w:sz w:val="20"/>
          <w:rtl/>
        </w:rPr>
        <w:t xml:space="preserve">تم </w:t>
      </w:r>
      <w:r w:rsidR="0081007C" w:rsidRPr="00AB19BC">
        <w:rPr>
          <w:rFonts w:cs="Simplified Arabic"/>
          <w:kern w:val="22"/>
          <w:sz w:val="20"/>
          <w:rtl/>
        </w:rPr>
        <w:t>تأج</w:t>
      </w:r>
      <w:r w:rsidR="0081007C">
        <w:rPr>
          <w:rFonts w:cs="Simplified Arabic" w:hint="cs"/>
          <w:kern w:val="22"/>
          <w:sz w:val="20"/>
          <w:rtl/>
        </w:rPr>
        <w:t>ي</w:t>
      </w:r>
      <w:r w:rsidR="0081007C" w:rsidRPr="00AB19BC">
        <w:rPr>
          <w:rFonts w:cs="Simplified Arabic"/>
          <w:kern w:val="22"/>
          <w:sz w:val="20"/>
          <w:rtl/>
        </w:rPr>
        <w:t>ل</w:t>
      </w:r>
      <w:r w:rsidR="0081007C">
        <w:rPr>
          <w:rFonts w:cs="Simplified Arabic" w:hint="cs"/>
          <w:kern w:val="22"/>
          <w:sz w:val="20"/>
          <w:rtl/>
        </w:rPr>
        <w:t>ه</w:t>
      </w:r>
      <w:r w:rsidR="0081007C" w:rsidRPr="00AB19BC">
        <w:rPr>
          <w:rFonts w:cs="Simplified Arabic"/>
          <w:kern w:val="22"/>
          <w:sz w:val="20"/>
          <w:rtl/>
        </w:rPr>
        <w:t xml:space="preserve"> </w:t>
      </w:r>
      <w:r w:rsidR="0081007C">
        <w:rPr>
          <w:rFonts w:cs="Simplified Arabic" w:hint="cs"/>
          <w:kern w:val="22"/>
          <w:sz w:val="20"/>
          <w:rtl/>
        </w:rPr>
        <w:t>حتى</w:t>
      </w:r>
      <w:r w:rsidR="0081007C" w:rsidRPr="00AB19BC">
        <w:rPr>
          <w:rFonts w:cs="Simplified Arabic"/>
          <w:kern w:val="22"/>
          <w:sz w:val="20"/>
          <w:rtl/>
        </w:rPr>
        <w:t xml:space="preserve"> </w:t>
      </w:r>
      <w:r w:rsidRPr="00AB19BC">
        <w:rPr>
          <w:rFonts w:cs="Simplified Arabic"/>
          <w:kern w:val="22"/>
          <w:sz w:val="20"/>
          <w:rtl/>
        </w:rPr>
        <w:t>عام 2021 بسبب القيود الناشئة عن جائحة فيروس كورونا</w:t>
      </w:r>
      <w:r w:rsidR="0081007C">
        <w:rPr>
          <w:rFonts w:cs="Simplified Arabic" w:hint="cs"/>
          <w:kern w:val="22"/>
          <w:sz w:val="20"/>
          <w:rtl/>
          <w:lang w:bidi="ar-EG"/>
        </w:rPr>
        <w:t xml:space="preserve"> (كوفيد-19)</w:t>
      </w:r>
      <w:r>
        <w:rPr>
          <w:rFonts w:cs="Simplified Arabic"/>
          <w:kern w:val="22"/>
          <w:sz w:val="20"/>
          <w:rtl/>
        </w:rPr>
        <w:t>،</w:t>
      </w:r>
    </w:p>
    <w:p w:rsidR="007632BE" w:rsidRDefault="007632BE" w:rsidP="00F546CD">
      <w:pPr>
        <w:shd w:val="clear" w:color="auto" w:fill="FFFFFF" w:themeFill="background1"/>
        <w:bidi/>
        <w:spacing w:after="80" w:line="216" w:lineRule="auto"/>
        <w:ind w:firstLine="720"/>
        <w:rPr>
          <w:rFonts w:cs="Simplified Arabic"/>
          <w:kern w:val="22"/>
          <w:sz w:val="20"/>
          <w:rtl/>
        </w:rPr>
      </w:pPr>
      <w:r w:rsidRPr="006263FD">
        <w:rPr>
          <w:rFonts w:cs="Simplified Arabic"/>
          <w:i/>
          <w:iCs/>
          <w:kern w:val="22"/>
          <w:sz w:val="20"/>
          <w:rtl/>
        </w:rPr>
        <w:t xml:space="preserve">وإذ </w:t>
      </w:r>
      <w:r>
        <w:rPr>
          <w:rFonts w:cs="Simplified Arabic" w:hint="cs"/>
          <w:i/>
          <w:iCs/>
          <w:kern w:val="22"/>
          <w:sz w:val="20"/>
          <w:rtl/>
        </w:rPr>
        <w:t>يلاحظ</w:t>
      </w:r>
      <w:r w:rsidR="002B75F1">
        <w:rPr>
          <w:rFonts w:cs="Simplified Arabic" w:hint="cs"/>
          <w:i/>
          <w:iCs/>
          <w:kern w:val="22"/>
          <w:sz w:val="20"/>
          <w:rtl/>
        </w:rPr>
        <w:t xml:space="preserve"> </w:t>
      </w:r>
      <w:r w:rsidR="002B75F1" w:rsidRPr="00AB19BC">
        <w:rPr>
          <w:rFonts w:cs="Simplified Arabic"/>
          <w:kern w:val="22"/>
          <w:sz w:val="20"/>
          <w:rtl/>
        </w:rPr>
        <w:t>الحاجة</w:t>
      </w:r>
      <w:r w:rsidRPr="00AB19BC">
        <w:rPr>
          <w:rFonts w:cs="Simplified Arabic"/>
          <w:kern w:val="22"/>
          <w:sz w:val="20"/>
          <w:rtl/>
        </w:rPr>
        <w:t xml:space="preserve">، </w:t>
      </w:r>
      <w:r>
        <w:rPr>
          <w:rFonts w:cs="Simplified Arabic" w:hint="cs"/>
          <w:kern w:val="22"/>
          <w:sz w:val="20"/>
          <w:rtl/>
        </w:rPr>
        <w:t>وفقا</w:t>
      </w:r>
      <w:r w:rsidRPr="00AB19BC">
        <w:rPr>
          <w:rFonts w:cs="Simplified Arabic"/>
          <w:kern w:val="22"/>
          <w:sz w:val="20"/>
          <w:rtl/>
        </w:rPr>
        <w:t xml:space="preserve"> </w:t>
      </w:r>
      <w:r>
        <w:rPr>
          <w:rFonts w:cs="Simplified Arabic" w:hint="cs"/>
          <w:kern w:val="22"/>
          <w:sz w:val="20"/>
          <w:rtl/>
        </w:rPr>
        <w:t>ل</w:t>
      </w:r>
      <w:r w:rsidRPr="00AB19BC">
        <w:rPr>
          <w:rFonts w:cs="Simplified Arabic"/>
          <w:kern w:val="22"/>
          <w:sz w:val="20"/>
          <w:rtl/>
        </w:rPr>
        <w:t xml:space="preserve">ذلك، إلى اتخاذ ترتيبات للسماح باستمرار عمل أجهزة </w:t>
      </w:r>
      <w:r>
        <w:rPr>
          <w:rFonts w:cs="Simplified Arabic" w:hint="cs"/>
          <w:kern w:val="22"/>
          <w:sz w:val="20"/>
          <w:rtl/>
        </w:rPr>
        <w:t>البروتوكول</w:t>
      </w:r>
      <w:r w:rsidRPr="00AB19BC">
        <w:rPr>
          <w:rFonts w:cs="Simplified Arabic"/>
          <w:kern w:val="22"/>
          <w:sz w:val="20"/>
          <w:rtl/>
        </w:rPr>
        <w:t xml:space="preserve"> بما في ذلك</w:t>
      </w:r>
      <w:r>
        <w:rPr>
          <w:rFonts w:cs="Simplified Arabic" w:hint="cs"/>
          <w:kern w:val="22"/>
          <w:sz w:val="20"/>
          <w:rtl/>
        </w:rPr>
        <w:t xml:space="preserve"> </w:t>
      </w:r>
      <w:r w:rsidRPr="00AB19BC">
        <w:rPr>
          <w:rFonts w:cs="Simplified Arabic"/>
          <w:kern w:val="22"/>
          <w:sz w:val="20"/>
          <w:rtl/>
        </w:rPr>
        <w:t xml:space="preserve">أمانته واجتماعات مؤتمر الأطراف </w:t>
      </w:r>
      <w:r>
        <w:rPr>
          <w:rFonts w:cs="Simplified Arabic" w:hint="cs"/>
          <w:kern w:val="22"/>
          <w:sz w:val="20"/>
          <w:rtl/>
        </w:rPr>
        <w:t xml:space="preserve">فيه </w:t>
      </w:r>
      <w:r w:rsidRPr="00AB19BC">
        <w:rPr>
          <w:rFonts w:cs="Simplified Arabic"/>
          <w:kern w:val="22"/>
          <w:sz w:val="20"/>
          <w:rtl/>
        </w:rPr>
        <w:t>وهيئاته الفرعية</w:t>
      </w:r>
      <w:r>
        <w:rPr>
          <w:rFonts w:cs="Simplified Arabic"/>
          <w:kern w:val="22"/>
          <w:sz w:val="20"/>
          <w:rtl/>
        </w:rPr>
        <w:t>،</w:t>
      </w:r>
    </w:p>
    <w:p w:rsidR="007632BE" w:rsidRDefault="007632BE" w:rsidP="00F546CD">
      <w:pPr>
        <w:shd w:val="clear" w:color="auto" w:fill="FFFFFF" w:themeFill="background1"/>
        <w:bidi/>
        <w:spacing w:after="80" w:line="216" w:lineRule="auto"/>
        <w:ind w:firstLine="720"/>
        <w:rPr>
          <w:rFonts w:cs="Simplified Arabic"/>
          <w:kern w:val="22"/>
          <w:sz w:val="20"/>
          <w:rtl/>
        </w:rPr>
      </w:pPr>
      <w:r w:rsidRPr="0067607B">
        <w:rPr>
          <w:rFonts w:cs="Simplified Arabic" w:hint="cs"/>
          <w:i/>
          <w:iCs/>
          <w:kern w:val="22"/>
          <w:sz w:val="20"/>
          <w:rtl/>
        </w:rPr>
        <w:t xml:space="preserve">وإذ يحيط </w:t>
      </w:r>
      <w:r w:rsidRPr="0067607B">
        <w:rPr>
          <w:rFonts w:cs="Simplified Arabic"/>
          <w:i/>
          <w:iCs/>
          <w:kern w:val="22"/>
          <w:sz w:val="20"/>
          <w:rtl/>
        </w:rPr>
        <w:t>علما</w:t>
      </w:r>
      <w:r w:rsidRPr="00AB19BC">
        <w:rPr>
          <w:rFonts w:cs="Simplified Arabic"/>
          <w:kern w:val="22"/>
          <w:sz w:val="20"/>
          <w:rtl/>
        </w:rPr>
        <w:t xml:space="preserve"> </w:t>
      </w:r>
      <w:r>
        <w:rPr>
          <w:rFonts w:cs="Simplified Arabic" w:hint="cs"/>
          <w:kern w:val="22"/>
          <w:sz w:val="20"/>
          <w:rtl/>
        </w:rPr>
        <w:t>بمقترح</w:t>
      </w:r>
      <w:r w:rsidRPr="00AB19BC">
        <w:rPr>
          <w:rFonts w:cs="Simplified Arabic"/>
          <w:kern w:val="22"/>
          <w:sz w:val="20"/>
          <w:rtl/>
        </w:rPr>
        <w:t xml:space="preserve"> مكتب مؤتمر الأطراف بأن تنظر الأطراف، </w:t>
      </w:r>
      <w:r>
        <w:rPr>
          <w:rFonts w:cs="Simplified Arabic" w:hint="cs"/>
          <w:kern w:val="22"/>
          <w:sz w:val="20"/>
          <w:rtl/>
        </w:rPr>
        <w:t xml:space="preserve">بصفة </w:t>
      </w:r>
      <w:r w:rsidRPr="00AB19BC">
        <w:rPr>
          <w:rFonts w:cs="Simplified Arabic"/>
          <w:kern w:val="22"/>
          <w:sz w:val="20"/>
          <w:rtl/>
        </w:rPr>
        <w:t>استثنائي</w:t>
      </w:r>
      <w:r>
        <w:rPr>
          <w:rFonts w:cs="Simplified Arabic" w:hint="cs"/>
          <w:kern w:val="22"/>
          <w:sz w:val="20"/>
          <w:rtl/>
        </w:rPr>
        <w:t>ة</w:t>
      </w:r>
      <w:r w:rsidRPr="00AB19BC">
        <w:rPr>
          <w:rFonts w:cs="Simplified Arabic"/>
          <w:kern w:val="22"/>
          <w:sz w:val="20"/>
          <w:rtl/>
        </w:rPr>
        <w:t>، في ميزانية مؤقتة لعام 2021 وتوافق عليها من خلال الطرائق المتفق عليها</w:t>
      </w:r>
      <w:r>
        <w:rPr>
          <w:rFonts w:cs="Simplified Arabic" w:hint="cs"/>
          <w:kern w:val="22"/>
          <w:sz w:val="20"/>
          <w:rtl/>
        </w:rPr>
        <w:t>،</w:t>
      </w:r>
    </w:p>
    <w:p w:rsidR="007632BE" w:rsidRDefault="007632BE" w:rsidP="00F546CD">
      <w:pPr>
        <w:shd w:val="clear" w:color="auto" w:fill="FFFFFF" w:themeFill="background1"/>
        <w:bidi/>
        <w:spacing w:after="80" w:line="216" w:lineRule="auto"/>
        <w:ind w:firstLine="720"/>
        <w:rPr>
          <w:rFonts w:cs="Simplified Arabic"/>
          <w:kern w:val="22"/>
          <w:sz w:val="20"/>
        </w:rPr>
      </w:pPr>
      <w:r w:rsidRPr="006263FD">
        <w:rPr>
          <w:rFonts w:cs="Simplified Arabic" w:hint="cs"/>
          <w:i/>
          <w:iCs/>
          <w:kern w:val="22"/>
          <w:sz w:val="20"/>
          <w:rtl/>
        </w:rPr>
        <w:t>و</w:t>
      </w:r>
      <w:r>
        <w:rPr>
          <w:rFonts w:cs="Simplified Arabic" w:hint="cs"/>
          <w:i/>
          <w:iCs/>
          <w:kern w:val="22"/>
          <w:sz w:val="20"/>
          <w:rtl/>
        </w:rPr>
        <w:t>إذ يحيط</w:t>
      </w:r>
      <w:r w:rsidRPr="006263FD">
        <w:rPr>
          <w:rFonts w:cs="Simplified Arabic"/>
          <w:i/>
          <w:iCs/>
          <w:kern w:val="22"/>
          <w:sz w:val="20"/>
          <w:rtl/>
        </w:rPr>
        <w:t xml:space="preserve"> عل</w:t>
      </w:r>
      <w:r>
        <w:rPr>
          <w:rFonts w:cs="Simplified Arabic" w:hint="cs"/>
          <w:i/>
          <w:iCs/>
          <w:kern w:val="22"/>
          <w:sz w:val="20"/>
          <w:rtl/>
        </w:rPr>
        <w:t xml:space="preserve">ما </w:t>
      </w:r>
      <w:r>
        <w:rPr>
          <w:rFonts w:cs="Simplified Arabic" w:hint="cs"/>
          <w:kern w:val="22"/>
          <w:sz w:val="20"/>
          <w:rtl/>
        </w:rPr>
        <w:t>بمذكرة ا</w:t>
      </w:r>
      <w:r w:rsidRPr="00AB19BC">
        <w:rPr>
          <w:rFonts w:cs="Simplified Arabic"/>
          <w:kern w:val="22"/>
          <w:sz w:val="20"/>
          <w:rtl/>
        </w:rPr>
        <w:t>لأمينة التنفيذية</w:t>
      </w:r>
      <w:r>
        <w:rPr>
          <w:rFonts w:cs="Simplified Arabic" w:hint="cs"/>
          <w:kern w:val="22"/>
          <w:sz w:val="20"/>
          <w:rtl/>
        </w:rPr>
        <w:t>،</w:t>
      </w:r>
      <w:r>
        <w:rPr>
          <w:rStyle w:val="FootnoteReference"/>
          <w:rFonts w:cs="Simplified Arabic"/>
          <w:kern w:val="22"/>
          <w:sz w:val="20"/>
          <w:rtl/>
        </w:rPr>
        <w:footnoteReference w:id="1"/>
      </w:r>
    </w:p>
    <w:p w:rsidR="00C6462D" w:rsidRPr="00AB19BC" w:rsidRDefault="00C6462D" w:rsidP="00F546CD">
      <w:pPr>
        <w:shd w:val="clear" w:color="auto" w:fill="FFFFFF" w:themeFill="background1"/>
        <w:bidi/>
        <w:spacing w:after="80" w:line="216" w:lineRule="auto"/>
        <w:ind w:firstLine="720"/>
        <w:rPr>
          <w:rFonts w:cs="Simplified Arabic"/>
          <w:kern w:val="22"/>
          <w:sz w:val="20"/>
        </w:rPr>
      </w:pPr>
      <w:r w:rsidRPr="006263FD">
        <w:rPr>
          <w:rFonts w:cs="Simplified Arabic"/>
          <w:i/>
          <w:iCs/>
          <w:kern w:val="22"/>
          <w:sz w:val="20"/>
          <w:rtl/>
        </w:rPr>
        <w:t>وإذ يدرك</w:t>
      </w:r>
      <w:r w:rsidRPr="00AB19BC">
        <w:rPr>
          <w:rFonts w:cs="Simplified Arabic"/>
          <w:kern w:val="22"/>
          <w:sz w:val="20"/>
          <w:rtl/>
        </w:rPr>
        <w:t xml:space="preserve"> الط</w:t>
      </w:r>
      <w:r>
        <w:rPr>
          <w:rFonts w:cs="Simplified Arabic" w:hint="cs"/>
          <w:kern w:val="22"/>
          <w:sz w:val="20"/>
          <w:rtl/>
        </w:rPr>
        <w:t>ابع</w:t>
      </w:r>
      <w:r w:rsidRPr="00AB19BC">
        <w:rPr>
          <w:rFonts w:cs="Simplified Arabic"/>
          <w:kern w:val="22"/>
          <w:sz w:val="20"/>
          <w:rtl/>
        </w:rPr>
        <w:t xml:space="preserve"> الاستثنائي للظروف الناشئة عن ال</w:t>
      </w:r>
      <w:r>
        <w:rPr>
          <w:rFonts w:cs="Simplified Arabic" w:hint="cs"/>
          <w:kern w:val="22"/>
          <w:sz w:val="20"/>
          <w:rtl/>
        </w:rPr>
        <w:t>جائحة</w:t>
      </w:r>
      <w:r w:rsidRPr="00AB19BC">
        <w:rPr>
          <w:rFonts w:cs="Simplified Arabic"/>
          <w:kern w:val="22"/>
          <w:sz w:val="20"/>
          <w:rtl/>
        </w:rPr>
        <w:t>، و</w:t>
      </w:r>
      <w:r>
        <w:rPr>
          <w:rFonts w:cs="Simplified Arabic" w:hint="cs"/>
          <w:kern w:val="22"/>
          <w:sz w:val="20"/>
          <w:rtl/>
        </w:rPr>
        <w:t xml:space="preserve">إذ </w:t>
      </w:r>
      <w:r w:rsidRPr="00AB19BC">
        <w:rPr>
          <w:rFonts w:cs="Simplified Arabic"/>
          <w:kern w:val="22"/>
          <w:sz w:val="20"/>
          <w:rtl/>
        </w:rPr>
        <w:t>ي</w:t>
      </w:r>
      <w:r>
        <w:rPr>
          <w:rFonts w:cs="Simplified Arabic" w:hint="cs"/>
          <w:kern w:val="22"/>
          <w:sz w:val="20"/>
          <w:rtl/>
        </w:rPr>
        <w:t>ُ</w:t>
      </w:r>
      <w:r w:rsidRPr="00AB19BC">
        <w:rPr>
          <w:rFonts w:cs="Simplified Arabic"/>
          <w:kern w:val="22"/>
          <w:sz w:val="20"/>
          <w:rtl/>
        </w:rPr>
        <w:t>عرب عن التضامن بين جميع الأطراف في مواجهة آثاره</w:t>
      </w:r>
      <w:r w:rsidR="00D02BFE">
        <w:rPr>
          <w:rFonts w:cs="Simplified Arabic" w:hint="cs"/>
          <w:kern w:val="22"/>
          <w:sz w:val="20"/>
          <w:rtl/>
        </w:rPr>
        <w:t>ا</w:t>
      </w:r>
      <w:r w:rsidRPr="00AB19BC">
        <w:rPr>
          <w:rFonts w:cs="Simplified Arabic"/>
          <w:kern w:val="22"/>
          <w:sz w:val="20"/>
          <w:rtl/>
        </w:rPr>
        <w:t xml:space="preserve"> </w:t>
      </w:r>
      <w:r>
        <w:rPr>
          <w:rFonts w:cs="Simplified Arabic" w:hint="cs"/>
          <w:kern w:val="22"/>
          <w:sz w:val="20"/>
          <w:rtl/>
        </w:rPr>
        <w:t xml:space="preserve">على المستويين </w:t>
      </w:r>
      <w:r w:rsidRPr="00AB19BC">
        <w:rPr>
          <w:rFonts w:cs="Simplified Arabic"/>
          <w:kern w:val="22"/>
          <w:sz w:val="20"/>
          <w:rtl/>
        </w:rPr>
        <w:t>البشري والاقتصادي،</w:t>
      </w:r>
    </w:p>
    <w:p w:rsidR="00C6462D" w:rsidRPr="00E079B4" w:rsidRDefault="00C6462D" w:rsidP="00F546CD">
      <w:pPr>
        <w:pStyle w:val="ListParagraph"/>
        <w:numPr>
          <w:ilvl w:val="0"/>
          <w:numId w:val="45"/>
        </w:numPr>
        <w:shd w:val="clear" w:color="auto" w:fill="FFFFFF" w:themeFill="background1"/>
        <w:bidi/>
        <w:spacing w:after="80" w:line="216" w:lineRule="auto"/>
        <w:ind w:left="4" w:firstLine="709"/>
        <w:contextualSpacing w:val="0"/>
        <w:rPr>
          <w:rFonts w:cs="Simplified Arabic"/>
          <w:kern w:val="22"/>
          <w:sz w:val="20"/>
          <w:rtl/>
        </w:rPr>
      </w:pPr>
      <w:r w:rsidRPr="00D80DE6">
        <w:rPr>
          <w:rFonts w:cs="Simplified Arabic"/>
          <w:i/>
          <w:iCs/>
          <w:kern w:val="22"/>
          <w:sz w:val="20"/>
          <w:rtl/>
        </w:rPr>
        <w:t>يؤكد</w:t>
      </w:r>
      <w:r w:rsidRPr="004B61DF">
        <w:rPr>
          <w:rFonts w:cs="Simplified Arabic"/>
          <w:kern w:val="22"/>
          <w:sz w:val="20"/>
          <w:rtl/>
        </w:rPr>
        <w:t xml:space="preserve"> أن هذا </w:t>
      </w:r>
      <w:r>
        <w:rPr>
          <w:rFonts w:cs="Simplified Arabic" w:hint="cs"/>
          <w:kern w:val="22"/>
          <w:sz w:val="20"/>
          <w:rtl/>
        </w:rPr>
        <w:t>المقرر</w:t>
      </w:r>
      <w:r w:rsidRPr="004B61DF">
        <w:rPr>
          <w:rFonts w:cs="Simplified Arabic"/>
          <w:kern w:val="22"/>
          <w:sz w:val="20"/>
          <w:rtl/>
        </w:rPr>
        <w:t xml:space="preserve"> مكمل للمقرر </w:t>
      </w:r>
      <w:r w:rsidR="00AD74A0">
        <w:rPr>
          <w:rFonts w:cs="Simplified Arabic" w:hint="cs"/>
          <w:kern w:val="22"/>
          <w:sz w:val="20"/>
          <w:rtl/>
        </w:rPr>
        <w:t>3/16</w:t>
      </w:r>
      <w:r w:rsidRPr="004B61DF">
        <w:rPr>
          <w:rFonts w:cs="Simplified Arabic"/>
          <w:kern w:val="22"/>
          <w:sz w:val="20"/>
          <w:rtl/>
        </w:rPr>
        <w:t xml:space="preserve"> الذي يظل ساري</w:t>
      </w:r>
      <w:r>
        <w:rPr>
          <w:rFonts w:cs="Simplified Arabic" w:hint="cs"/>
          <w:kern w:val="22"/>
          <w:sz w:val="20"/>
          <w:rtl/>
        </w:rPr>
        <w:t>ا</w:t>
      </w:r>
      <w:r w:rsidRPr="004B61DF">
        <w:rPr>
          <w:rFonts w:cs="Simplified Arabic"/>
          <w:kern w:val="22"/>
          <w:sz w:val="20"/>
          <w:rtl/>
        </w:rPr>
        <w:t xml:space="preserve"> حتى الاجتماع العادي القادم لمؤتمر الأطراف</w:t>
      </w:r>
      <w:r>
        <w:rPr>
          <w:rFonts w:cs="Simplified Arabic" w:hint="cs"/>
          <w:kern w:val="22"/>
          <w:sz w:val="20"/>
          <w:rtl/>
        </w:rPr>
        <w:t xml:space="preserve"> </w:t>
      </w:r>
      <w:r w:rsidRPr="0063136E">
        <w:rPr>
          <w:rFonts w:cs="Simplified Arabic"/>
          <w:kern w:val="22"/>
          <w:sz w:val="20"/>
          <w:rtl/>
        </w:rPr>
        <w:t xml:space="preserve">العامل كاجتماع للأطراف في بروتوكول </w:t>
      </w:r>
      <w:r>
        <w:rPr>
          <w:rFonts w:cs="Simplified Arabic" w:hint="cs"/>
          <w:kern w:val="22"/>
          <w:sz w:val="20"/>
          <w:rtl/>
        </w:rPr>
        <w:t>ناغويا</w:t>
      </w:r>
      <w:r w:rsidRPr="004B61DF">
        <w:rPr>
          <w:rFonts w:cs="Simplified Arabic"/>
          <w:kern w:val="22"/>
          <w:sz w:val="20"/>
          <w:rtl/>
        </w:rPr>
        <w:t>، وستنطبق أحكامه أيضا على عام 2021، ما لم ي</w:t>
      </w:r>
      <w:r w:rsidR="002B75F1">
        <w:rPr>
          <w:rFonts w:cs="Simplified Arabic" w:hint="cs"/>
          <w:kern w:val="22"/>
          <w:sz w:val="20"/>
          <w:rtl/>
        </w:rPr>
        <w:t>ُ</w:t>
      </w:r>
      <w:r w:rsidRPr="004B61DF">
        <w:rPr>
          <w:rFonts w:cs="Simplified Arabic"/>
          <w:kern w:val="22"/>
          <w:sz w:val="20"/>
          <w:rtl/>
        </w:rPr>
        <w:t xml:space="preserve">نص </w:t>
      </w:r>
      <w:r w:rsidR="002B75F1">
        <w:rPr>
          <w:rFonts w:cs="Simplified Arabic" w:hint="cs"/>
          <w:kern w:val="22"/>
          <w:sz w:val="20"/>
          <w:rtl/>
        </w:rPr>
        <w:t xml:space="preserve">في </w:t>
      </w:r>
      <w:r w:rsidRPr="004B61DF">
        <w:rPr>
          <w:rFonts w:cs="Simplified Arabic"/>
          <w:kern w:val="22"/>
          <w:sz w:val="20"/>
          <w:rtl/>
        </w:rPr>
        <w:t>هذا المقرر على خلاف ذلك؛</w:t>
      </w:r>
      <w:r w:rsidRPr="00E079B4">
        <w:rPr>
          <w:rFonts w:cs="Simplified Arabic"/>
          <w:kern w:val="22"/>
          <w:sz w:val="20"/>
          <w:rtl/>
        </w:rPr>
        <w:tab/>
      </w:r>
    </w:p>
    <w:p w:rsidR="00A53729" w:rsidRPr="00FC1882" w:rsidRDefault="00A53729" w:rsidP="00F546CD">
      <w:pPr>
        <w:pStyle w:val="ListParagraph"/>
        <w:numPr>
          <w:ilvl w:val="0"/>
          <w:numId w:val="45"/>
        </w:numPr>
        <w:shd w:val="clear" w:color="auto" w:fill="FFFFFF" w:themeFill="background1"/>
        <w:bidi/>
        <w:spacing w:after="80" w:line="216" w:lineRule="auto"/>
        <w:ind w:left="4" w:firstLine="709"/>
        <w:contextualSpacing w:val="0"/>
        <w:rPr>
          <w:rFonts w:cs="Simplified Arabic"/>
          <w:kern w:val="22"/>
          <w:sz w:val="20"/>
          <w:rtl/>
        </w:rPr>
      </w:pPr>
      <w:r w:rsidRPr="006263FD">
        <w:rPr>
          <w:rFonts w:cs="Simplified Arabic"/>
          <w:i/>
          <w:iCs/>
          <w:kern w:val="22"/>
          <w:sz w:val="20"/>
          <w:rtl/>
        </w:rPr>
        <w:t>يقرر</w:t>
      </w:r>
      <w:r w:rsidRPr="00AB19BC">
        <w:rPr>
          <w:rFonts w:cs="Simplified Arabic"/>
          <w:kern w:val="22"/>
          <w:sz w:val="20"/>
          <w:rtl/>
        </w:rPr>
        <w:t xml:space="preserve"> تمديد </w:t>
      </w:r>
      <w:r>
        <w:rPr>
          <w:rFonts w:cs="Simplified Arabic" w:hint="cs"/>
          <w:kern w:val="22"/>
          <w:sz w:val="20"/>
          <w:rtl/>
          <w:lang w:val="en-CA"/>
        </w:rPr>
        <w:t>صلاحية الأموال المخصّصة في م</w:t>
      </w:r>
      <w:r w:rsidRPr="00AB19BC">
        <w:rPr>
          <w:rFonts w:cs="Simplified Arabic"/>
          <w:kern w:val="22"/>
          <w:sz w:val="20"/>
          <w:rtl/>
        </w:rPr>
        <w:t>يزانية</w:t>
      </w:r>
      <w:r>
        <w:rPr>
          <w:rFonts w:cs="Simplified Arabic" w:hint="cs"/>
          <w:kern w:val="22"/>
          <w:sz w:val="20"/>
          <w:rtl/>
        </w:rPr>
        <w:t xml:space="preserve"> الفترة</w:t>
      </w:r>
      <w:r w:rsidRPr="00AB19BC">
        <w:rPr>
          <w:rFonts w:cs="Simplified Arabic"/>
          <w:kern w:val="22"/>
          <w:sz w:val="20"/>
          <w:rtl/>
        </w:rPr>
        <w:t xml:space="preserve"> </w:t>
      </w:r>
      <w:r>
        <w:rPr>
          <w:rFonts w:cs="Simplified Arabic" w:hint="cs"/>
          <w:kern w:val="22"/>
          <w:sz w:val="20"/>
          <w:rtl/>
        </w:rPr>
        <w:t>2019-2020</w:t>
      </w:r>
      <w:r w:rsidRPr="00AB19BC">
        <w:rPr>
          <w:rFonts w:cs="Simplified Arabic"/>
          <w:kern w:val="22"/>
          <w:sz w:val="20"/>
          <w:rtl/>
        </w:rPr>
        <w:t xml:space="preserve"> </w:t>
      </w:r>
      <w:r>
        <w:rPr>
          <w:rFonts w:cs="Simplified Arabic" w:hint="cs"/>
          <w:kern w:val="22"/>
          <w:sz w:val="20"/>
          <w:rtl/>
        </w:rPr>
        <w:t>و</w:t>
      </w:r>
      <w:r w:rsidRPr="00AB19BC">
        <w:rPr>
          <w:rFonts w:cs="Simplified Arabic"/>
          <w:kern w:val="22"/>
          <w:sz w:val="20"/>
          <w:rtl/>
        </w:rPr>
        <w:t xml:space="preserve">المرتبطة بتكاليف اجتماعات </w:t>
      </w:r>
      <w:r>
        <w:rPr>
          <w:rFonts w:cs="Simplified Arabic" w:hint="cs"/>
          <w:spacing w:val="-2"/>
          <w:kern w:val="22"/>
          <w:sz w:val="20"/>
          <w:rtl/>
        </w:rPr>
        <w:t xml:space="preserve">مؤتمر الأطراف العامل كاجتماع للأطراف في بروتوكول ناغويا </w:t>
      </w:r>
      <w:r w:rsidRPr="005858CA">
        <w:rPr>
          <w:rFonts w:cs="Simplified Arabic"/>
          <w:spacing w:val="-2"/>
          <w:kern w:val="22"/>
          <w:sz w:val="20"/>
          <w:rtl/>
        </w:rPr>
        <w:t>وهيئاته الفرعية</w:t>
      </w:r>
      <w:r>
        <w:rPr>
          <w:rFonts w:cs="Simplified Arabic" w:hint="cs"/>
          <w:spacing w:val="-2"/>
          <w:kern w:val="22"/>
          <w:sz w:val="20"/>
          <w:rtl/>
        </w:rPr>
        <w:t xml:space="preserve"> والمؤجلة من فترة السنتين 2019-2020</w:t>
      </w:r>
      <w:r w:rsidRPr="005858CA">
        <w:rPr>
          <w:rFonts w:cs="Simplified Arabic"/>
          <w:spacing w:val="-2"/>
          <w:kern w:val="22"/>
          <w:sz w:val="20"/>
          <w:rtl/>
        </w:rPr>
        <w:t xml:space="preserve"> </w:t>
      </w:r>
      <w:r>
        <w:rPr>
          <w:rFonts w:cs="Simplified Arabic"/>
          <w:spacing w:val="-2"/>
          <w:kern w:val="22"/>
          <w:sz w:val="20"/>
          <w:rtl/>
        </w:rPr>
        <w:t>حتى</w:t>
      </w:r>
      <w:r w:rsidRPr="005858CA">
        <w:rPr>
          <w:rFonts w:cs="Simplified Arabic"/>
          <w:spacing w:val="-2"/>
          <w:kern w:val="22"/>
          <w:sz w:val="20"/>
          <w:rtl/>
        </w:rPr>
        <w:t xml:space="preserve"> 31 </w:t>
      </w:r>
      <w:r>
        <w:rPr>
          <w:rFonts w:cs="Simplified Arabic"/>
          <w:spacing w:val="-2"/>
          <w:kern w:val="22"/>
          <w:sz w:val="20"/>
          <w:rtl/>
        </w:rPr>
        <w:t>ديسمبر/كانون الأول</w:t>
      </w:r>
      <w:r w:rsidRPr="005858CA">
        <w:rPr>
          <w:rFonts w:cs="Simplified Arabic"/>
          <w:spacing w:val="-2"/>
          <w:kern w:val="22"/>
          <w:sz w:val="20"/>
          <w:rtl/>
        </w:rPr>
        <w:t xml:space="preserve"> 2021، أو في حالة عدم </w:t>
      </w:r>
      <w:r w:rsidRPr="00540CA9">
        <w:rPr>
          <w:rFonts w:cs="Simplified Arabic"/>
          <w:kern w:val="22"/>
          <w:sz w:val="20"/>
          <w:rtl/>
        </w:rPr>
        <w:t>انعقاد</w:t>
      </w:r>
      <w:r w:rsidRPr="005858CA">
        <w:rPr>
          <w:rFonts w:cs="Simplified Arabic"/>
          <w:spacing w:val="-2"/>
          <w:kern w:val="22"/>
          <w:sz w:val="20"/>
        </w:rPr>
        <w:t xml:space="preserve"> </w:t>
      </w:r>
      <w:r w:rsidRPr="005858CA">
        <w:rPr>
          <w:rFonts w:cs="Simplified Arabic" w:hint="cs"/>
          <w:spacing w:val="-2"/>
          <w:kern w:val="22"/>
          <w:sz w:val="20"/>
          <w:rtl/>
        </w:rPr>
        <w:t xml:space="preserve">الاجتماع </w:t>
      </w:r>
      <w:r>
        <w:rPr>
          <w:rFonts w:cs="Simplified Arabic" w:hint="cs"/>
          <w:spacing w:val="-2"/>
          <w:kern w:val="22"/>
          <w:sz w:val="20"/>
          <w:rtl/>
        </w:rPr>
        <w:t>الرابع</w:t>
      </w:r>
      <w:r w:rsidRPr="005858CA">
        <w:rPr>
          <w:rFonts w:cs="Simplified Arabic" w:hint="cs"/>
          <w:spacing w:val="-2"/>
          <w:kern w:val="22"/>
          <w:sz w:val="20"/>
          <w:rtl/>
        </w:rPr>
        <w:t xml:space="preserve"> ل</w:t>
      </w:r>
      <w:r>
        <w:rPr>
          <w:rFonts w:cs="Simplified Arabic" w:hint="cs"/>
          <w:spacing w:val="-2"/>
          <w:kern w:val="22"/>
          <w:sz w:val="20"/>
          <w:rtl/>
        </w:rPr>
        <w:t xml:space="preserve">مؤتمر الأطراف العامل كاجتماع للأطراف في بروتوكول ناغويا </w:t>
      </w:r>
      <w:r w:rsidRPr="005858CA">
        <w:rPr>
          <w:rFonts w:cs="Simplified Arabic"/>
          <w:spacing w:val="-2"/>
          <w:kern w:val="22"/>
          <w:sz w:val="20"/>
          <w:rtl/>
        </w:rPr>
        <w:t xml:space="preserve">خلال عام 2021، </w:t>
      </w:r>
      <w:r>
        <w:rPr>
          <w:rFonts w:cs="Simplified Arabic"/>
          <w:spacing w:val="-2"/>
          <w:kern w:val="22"/>
          <w:sz w:val="20"/>
          <w:rtl/>
        </w:rPr>
        <w:t>حتى</w:t>
      </w:r>
      <w:r w:rsidRPr="005858CA">
        <w:rPr>
          <w:rFonts w:cs="Simplified Arabic"/>
          <w:spacing w:val="-2"/>
          <w:kern w:val="22"/>
          <w:sz w:val="20"/>
          <w:rtl/>
        </w:rPr>
        <w:t xml:space="preserve"> نهاية الشهر التالي</w:t>
      </w:r>
      <w:r w:rsidRPr="005858CA">
        <w:rPr>
          <w:rFonts w:cs="Simplified Arabic"/>
          <w:spacing w:val="-2"/>
          <w:kern w:val="22"/>
          <w:sz w:val="20"/>
        </w:rPr>
        <w:t xml:space="preserve"> </w:t>
      </w:r>
      <w:r w:rsidRPr="005858CA">
        <w:rPr>
          <w:rFonts w:cs="Simplified Arabic" w:hint="cs"/>
          <w:spacing w:val="-2"/>
          <w:kern w:val="22"/>
          <w:sz w:val="20"/>
          <w:rtl/>
        </w:rPr>
        <w:t xml:space="preserve">لاختتام الاجتماع </w:t>
      </w:r>
      <w:r>
        <w:rPr>
          <w:rFonts w:cs="Simplified Arabic" w:hint="cs"/>
          <w:spacing w:val="-2"/>
          <w:kern w:val="22"/>
          <w:sz w:val="20"/>
          <w:rtl/>
        </w:rPr>
        <w:t>الرابع</w:t>
      </w:r>
      <w:r w:rsidRPr="005858CA">
        <w:rPr>
          <w:rFonts w:cs="Simplified Arabic" w:hint="cs"/>
          <w:spacing w:val="-2"/>
          <w:kern w:val="22"/>
          <w:sz w:val="20"/>
          <w:rtl/>
        </w:rPr>
        <w:t xml:space="preserve"> ل</w:t>
      </w:r>
      <w:r>
        <w:rPr>
          <w:rFonts w:cs="Simplified Arabic" w:hint="cs"/>
          <w:spacing w:val="-2"/>
          <w:kern w:val="22"/>
          <w:sz w:val="20"/>
          <w:rtl/>
        </w:rPr>
        <w:t>مؤتمر الأطراف العامل كاجتماع للأطراف في بروتوكول ناغويا</w:t>
      </w:r>
      <w:r w:rsidR="002B75F1">
        <w:rPr>
          <w:rFonts w:cs="Simplified Arabic" w:hint="cs"/>
          <w:spacing w:val="-2"/>
          <w:kern w:val="22"/>
          <w:sz w:val="20"/>
          <w:rtl/>
        </w:rPr>
        <w:t xml:space="preserve">، </w:t>
      </w:r>
      <w:r w:rsidR="002B75F1" w:rsidRPr="00E37F97">
        <w:rPr>
          <w:rFonts w:cs="Simplified Arabic" w:hint="cs"/>
          <w:kern w:val="22"/>
          <w:sz w:val="20"/>
          <w:rtl/>
        </w:rPr>
        <w:t xml:space="preserve">ويأذن بترحيل هذه الأموال، التي تقدر بمبلغ </w:t>
      </w:r>
      <w:r w:rsidR="002B75F1">
        <w:rPr>
          <w:rFonts w:cs="Simplified Arabic" w:hint="cs"/>
          <w:kern w:val="22"/>
          <w:sz w:val="20"/>
          <w:rtl/>
        </w:rPr>
        <w:t>543 418</w:t>
      </w:r>
      <w:r w:rsidR="002B75F1" w:rsidRPr="00E37F97">
        <w:rPr>
          <w:rFonts w:cs="Simplified Arabic" w:hint="cs"/>
          <w:kern w:val="22"/>
          <w:sz w:val="20"/>
          <w:rtl/>
        </w:rPr>
        <w:t xml:space="preserve"> دولارا أمريكيا لإنفاقه في عام 2021 للأغراض المدرجة في الجدول 1</w:t>
      </w:r>
      <w:r w:rsidR="002B75F1">
        <w:rPr>
          <w:rFonts w:cs="Simplified Arabic" w:hint="cs"/>
          <w:kern w:val="22"/>
          <w:sz w:val="20"/>
          <w:rtl/>
        </w:rPr>
        <w:t xml:space="preserve"> أدناه</w:t>
      </w:r>
      <w:r w:rsidR="002B75F1" w:rsidRPr="00E37F97">
        <w:rPr>
          <w:rFonts w:cs="Simplified Arabic"/>
          <w:spacing w:val="-2"/>
          <w:kern w:val="22"/>
          <w:sz w:val="20"/>
          <w:rtl/>
        </w:rPr>
        <w:t>؛</w:t>
      </w:r>
    </w:p>
    <w:p w:rsidR="00C6462D" w:rsidRDefault="00C6462D" w:rsidP="00F546CD">
      <w:pPr>
        <w:pStyle w:val="ListParagraph"/>
        <w:numPr>
          <w:ilvl w:val="0"/>
          <w:numId w:val="45"/>
        </w:numPr>
        <w:shd w:val="clear" w:color="auto" w:fill="FFFFFF" w:themeFill="background1"/>
        <w:bidi/>
        <w:spacing w:after="80" w:line="216" w:lineRule="auto"/>
        <w:ind w:left="4" w:firstLine="709"/>
        <w:contextualSpacing w:val="0"/>
        <w:rPr>
          <w:rFonts w:cs="Simplified Arabic"/>
          <w:kern w:val="22"/>
          <w:sz w:val="20"/>
        </w:rPr>
      </w:pPr>
      <w:r w:rsidRPr="007771B4">
        <w:rPr>
          <w:rFonts w:cs="Simplified Arabic"/>
          <w:i/>
          <w:iCs/>
          <w:kern w:val="22"/>
          <w:sz w:val="20"/>
          <w:rtl/>
        </w:rPr>
        <w:t>يوافق</w:t>
      </w:r>
      <w:r w:rsidRPr="00AB19BC">
        <w:rPr>
          <w:rFonts w:cs="Simplified Arabic"/>
          <w:kern w:val="22"/>
          <w:sz w:val="20"/>
          <w:rtl/>
        </w:rPr>
        <w:t xml:space="preserve">، </w:t>
      </w:r>
      <w:r>
        <w:rPr>
          <w:rFonts w:cs="Simplified Arabic" w:hint="cs"/>
          <w:kern w:val="22"/>
          <w:sz w:val="20"/>
          <w:rtl/>
        </w:rPr>
        <w:t xml:space="preserve">بصفة </w:t>
      </w:r>
      <w:r w:rsidRPr="00AB19BC">
        <w:rPr>
          <w:rFonts w:cs="Simplified Arabic"/>
          <w:kern w:val="22"/>
          <w:sz w:val="20"/>
          <w:rtl/>
        </w:rPr>
        <w:t>استثنائ</w:t>
      </w:r>
      <w:r>
        <w:rPr>
          <w:rFonts w:cs="Simplified Arabic" w:hint="cs"/>
          <w:kern w:val="22"/>
          <w:sz w:val="20"/>
          <w:rtl/>
        </w:rPr>
        <w:t>ية</w:t>
      </w:r>
      <w:r w:rsidRPr="00AB19BC">
        <w:rPr>
          <w:rFonts w:cs="Simplified Arabic"/>
          <w:kern w:val="22"/>
          <w:sz w:val="20"/>
          <w:rtl/>
        </w:rPr>
        <w:t xml:space="preserve">، على ميزانية برنامجية أساسية </w:t>
      </w:r>
      <w:r>
        <w:rPr>
          <w:rFonts w:cs="Simplified Arabic" w:hint="cs"/>
          <w:kern w:val="22"/>
          <w:sz w:val="20"/>
          <w:rtl/>
        </w:rPr>
        <w:t>لبروتوكول ناغويا</w:t>
      </w:r>
      <w:r w:rsidRPr="00AB19BC">
        <w:rPr>
          <w:rFonts w:cs="Simplified Arabic"/>
          <w:kern w:val="22"/>
          <w:sz w:val="20"/>
          <w:rtl/>
        </w:rPr>
        <w:t xml:space="preserve"> </w:t>
      </w:r>
      <w:r w:rsidR="008D0FC8">
        <w:rPr>
          <w:rFonts w:cs="Simplified Arabic" w:hint="cs"/>
          <w:kern w:val="22"/>
          <w:sz w:val="20"/>
          <w:rtl/>
        </w:rPr>
        <w:t xml:space="preserve">بشأن الحصول وتقاسم المنافع </w:t>
      </w:r>
      <w:r>
        <w:rPr>
          <w:rFonts w:cs="Simplified Arabic" w:hint="cs"/>
          <w:kern w:val="22"/>
          <w:sz w:val="20"/>
          <w:rtl/>
        </w:rPr>
        <w:t xml:space="preserve">قدرها </w:t>
      </w:r>
      <w:r w:rsidR="00CD7D7F">
        <w:rPr>
          <w:rFonts w:cs="Simplified Arabic" w:hint="cs"/>
          <w:kern w:val="22"/>
          <w:sz w:val="20"/>
          <w:rtl/>
        </w:rPr>
        <w:t>989 844 1</w:t>
      </w:r>
      <w:r>
        <w:rPr>
          <w:rFonts w:cs="Simplified Arabic" w:hint="cs"/>
          <w:kern w:val="22"/>
          <w:sz w:val="20"/>
          <w:rtl/>
        </w:rPr>
        <w:t xml:space="preserve"> </w:t>
      </w:r>
      <w:r w:rsidRPr="00AB19BC">
        <w:rPr>
          <w:rFonts w:cs="Simplified Arabic"/>
          <w:kern w:val="22"/>
          <w:sz w:val="20"/>
          <w:rtl/>
        </w:rPr>
        <w:t>دولار</w:t>
      </w:r>
      <w:r w:rsidR="00CD7D7F">
        <w:rPr>
          <w:rFonts w:cs="Simplified Arabic" w:hint="cs"/>
          <w:kern w:val="22"/>
          <w:sz w:val="20"/>
          <w:rtl/>
        </w:rPr>
        <w:t>ا</w:t>
      </w:r>
      <w:r w:rsidRPr="00AB19BC">
        <w:rPr>
          <w:rFonts w:cs="Simplified Arabic"/>
          <w:kern w:val="22"/>
          <w:sz w:val="20"/>
          <w:rtl/>
        </w:rPr>
        <w:t xml:space="preserve"> </w:t>
      </w:r>
      <w:r>
        <w:rPr>
          <w:rFonts w:cs="Simplified Arabic" w:hint="cs"/>
          <w:kern w:val="22"/>
          <w:sz w:val="20"/>
          <w:rtl/>
        </w:rPr>
        <w:t>أمريكي</w:t>
      </w:r>
      <w:r w:rsidR="00CD7D7F">
        <w:rPr>
          <w:rFonts w:cs="Simplified Arabic" w:hint="cs"/>
          <w:kern w:val="22"/>
          <w:sz w:val="20"/>
          <w:rtl/>
        </w:rPr>
        <w:t>ا</w:t>
      </w:r>
      <w:r w:rsidRPr="00AB19BC">
        <w:rPr>
          <w:rFonts w:cs="Simplified Arabic"/>
          <w:kern w:val="22"/>
          <w:sz w:val="20"/>
          <w:rtl/>
        </w:rPr>
        <w:t xml:space="preserve"> لعام 2021، </w:t>
      </w:r>
      <w:r>
        <w:rPr>
          <w:rFonts w:cs="Simplified Arabic" w:hint="cs"/>
          <w:kern w:val="22"/>
          <w:sz w:val="20"/>
          <w:rtl/>
        </w:rPr>
        <w:t>وهو ما ي</w:t>
      </w:r>
      <w:r w:rsidRPr="00AB19BC">
        <w:rPr>
          <w:rFonts w:cs="Simplified Arabic"/>
          <w:kern w:val="22"/>
          <w:sz w:val="20"/>
          <w:rtl/>
        </w:rPr>
        <w:t xml:space="preserve">مثل </w:t>
      </w:r>
      <w:r>
        <w:rPr>
          <w:rFonts w:cs="Simplified Arabic" w:hint="cs"/>
          <w:kern w:val="22"/>
          <w:sz w:val="20"/>
          <w:rtl/>
        </w:rPr>
        <w:t>11</w:t>
      </w:r>
      <w:r w:rsidRPr="00AB19BC">
        <w:rPr>
          <w:rFonts w:cs="Simplified Arabic"/>
          <w:kern w:val="22"/>
          <w:sz w:val="20"/>
          <w:rtl/>
        </w:rPr>
        <w:t xml:space="preserve"> في المائة من الميزانية المؤقتة المتكاملة </w:t>
      </w:r>
      <w:r>
        <w:rPr>
          <w:rFonts w:cs="Simplified Arabic" w:hint="cs"/>
          <w:kern w:val="22"/>
          <w:sz w:val="20"/>
          <w:rtl/>
        </w:rPr>
        <w:t xml:space="preserve">البالغة </w:t>
      </w:r>
      <w:r w:rsidR="00CD7D7F">
        <w:rPr>
          <w:rFonts w:cs="Simplified Arabic" w:hint="cs"/>
          <w:kern w:val="22"/>
          <w:sz w:val="20"/>
          <w:rtl/>
        </w:rPr>
        <w:t>626 772 16</w:t>
      </w:r>
      <w:r>
        <w:rPr>
          <w:rFonts w:cs="Simplified Arabic" w:hint="cs"/>
          <w:kern w:val="22"/>
          <w:sz w:val="20"/>
          <w:rtl/>
        </w:rPr>
        <w:t xml:space="preserve"> </w:t>
      </w:r>
      <w:r w:rsidRPr="00AB19BC">
        <w:rPr>
          <w:rFonts w:cs="Simplified Arabic"/>
          <w:kern w:val="22"/>
          <w:sz w:val="20"/>
          <w:rtl/>
        </w:rPr>
        <w:t>دولار</w:t>
      </w:r>
      <w:r w:rsidR="00CD7D7F">
        <w:rPr>
          <w:rFonts w:cs="Simplified Arabic" w:hint="cs"/>
          <w:kern w:val="22"/>
          <w:sz w:val="20"/>
          <w:rtl/>
        </w:rPr>
        <w:t>ا</w:t>
      </w:r>
      <w:r w:rsidRPr="00AB19BC">
        <w:rPr>
          <w:rFonts w:cs="Simplified Arabic"/>
          <w:kern w:val="22"/>
          <w:sz w:val="20"/>
          <w:rtl/>
        </w:rPr>
        <w:t xml:space="preserve"> </w:t>
      </w:r>
      <w:r>
        <w:rPr>
          <w:rFonts w:cs="Simplified Arabic" w:hint="cs"/>
          <w:kern w:val="22"/>
          <w:sz w:val="20"/>
          <w:rtl/>
        </w:rPr>
        <w:t>أمريكي</w:t>
      </w:r>
      <w:r w:rsidR="00CD7D7F">
        <w:rPr>
          <w:rFonts w:cs="Simplified Arabic" w:hint="cs"/>
          <w:kern w:val="22"/>
          <w:sz w:val="20"/>
          <w:rtl/>
        </w:rPr>
        <w:t>ا</w:t>
      </w:r>
      <w:r w:rsidRPr="00AB19BC">
        <w:rPr>
          <w:rFonts w:cs="Simplified Arabic"/>
          <w:kern w:val="22"/>
          <w:sz w:val="20"/>
          <w:rtl/>
        </w:rPr>
        <w:t xml:space="preserve"> لعام 2021، للأغراض المدرجة في الجدولين </w:t>
      </w:r>
      <w:r>
        <w:rPr>
          <w:rFonts w:cs="Simplified Arabic" w:hint="cs"/>
          <w:kern w:val="22"/>
          <w:sz w:val="20"/>
          <w:rtl/>
        </w:rPr>
        <w:t>2</w:t>
      </w:r>
      <w:r w:rsidRPr="00AB19BC">
        <w:rPr>
          <w:rFonts w:cs="Simplified Arabic"/>
          <w:kern w:val="22"/>
          <w:sz w:val="20"/>
          <w:rtl/>
        </w:rPr>
        <w:t>أ و</w:t>
      </w:r>
      <w:r>
        <w:rPr>
          <w:rFonts w:cs="Simplified Arabic" w:hint="cs"/>
          <w:kern w:val="22"/>
          <w:sz w:val="20"/>
          <w:rtl/>
        </w:rPr>
        <w:t>2</w:t>
      </w:r>
      <w:r w:rsidRPr="00AB19BC">
        <w:rPr>
          <w:rFonts w:cs="Simplified Arabic"/>
          <w:kern w:val="22"/>
          <w:sz w:val="20"/>
          <w:rtl/>
        </w:rPr>
        <w:t xml:space="preserve">ب </w:t>
      </w:r>
      <w:r>
        <w:rPr>
          <w:rFonts w:cs="Simplified Arabic" w:hint="cs"/>
          <w:kern w:val="22"/>
          <w:sz w:val="20"/>
          <w:rtl/>
        </w:rPr>
        <w:t>أدناه</w:t>
      </w:r>
      <w:r w:rsidRPr="00AB19BC">
        <w:rPr>
          <w:rFonts w:cs="Simplified Arabic"/>
          <w:kern w:val="22"/>
          <w:sz w:val="20"/>
          <w:rtl/>
        </w:rPr>
        <w:t>؛</w:t>
      </w:r>
    </w:p>
    <w:p w:rsidR="00CD7D7F" w:rsidRPr="00AF40DD" w:rsidRDefault="00CD7D7F" w:rsidP="00F546CD">
      <w:pPr>
        <w:pStyle w:val="ListParagraph"/>
        <w:numPr>
          <w:ilvl w:val="0"/>
          <w:numId w:val="45"/>
        </w:numPr>
        <w:shd w:val="clear" w:color="auto" w:fill="FFFFFF" w:themeFill="background1"/>
        <w:bidi/>
        <w:spacing w:after="80" w:line="216" w:lineRule="auto"/>
        <w:ind w:left="6" w:firstLine="709"/>
        <w:contextualSpacing w:val="0"/>
        <w:rPr>
          <w:rFonts w:cs="Simplified Arabic"/>
          <w:kern w:val="22"/>
          <w:sz w:val="20"/>
        </w:rPr>
      </w:pPr>
      <w:r w:rsidRPr="007771B4">
        <w:rPr>
          <w:rFonts w:cs="Simplified Arabic"/>
          <w:i/>
          <w:iCs/>
          <w:kern w:val="22"/>
          <w:sz w:val="20"/>
          <w:rtl/>
        </w:rPr>
        <w:lastRenderedPageBreak/>
        <w:t>يعتمد</w:t>
      </w:r>
      <w:r w:rsidRPr="00AB19BC">
        <w:rPr>
          <w:rFonts w:cs="Simplified Arabic"/>
          <w:kern w:val="22"/>
          <w:sz w:val="20"/>
          <w:rtl/>
        </w:rPr>
        <w:t xml:space="preserve"> جدول </w:t>
      </w:r>
      <w:r w:rsidRPr="00AF40DD">
        <w:rPr>
          <w:rFonts w:cs="Simplified Arabic"/>
          <w:kern w:val="22"/>
          <w:sz w:val="20"/>
          <w:rtl/>
        </w:rPr>
        <w:t>الأنصبة ال</w:t>
      </w:r>
      <w:r>
        <w:rPr>
          <w:rFonts w:cs="Simplified Arabic"/>
          <w:kern w:val="22"/>
          <w:sz w:val="20"/>
          <w:rtl/>
        </w:rPr>
        <w:t>مقرر</w:t>
      </w:r>
      <w:r w:rsidRPr="00AF40DD">
        <w:rPr>
          <w:rFonts w:cs="Simplified Arabic"/>
          <w:kern w:val="22"/>
          <w:sz w:val="20"/>
          <w:rtl/>
        </w:rPr>
        <w:t>ة ل</w:t>
      </w:r>
      <w:r w:rsidRPr="00AF40DD">
        <w:rPr>
          <w:rFonts w:cs="Simplified Arabic" w:hint="cs"/>
          <w:kern w:val="22"/>
          <w:sz w:val="20"/>
          <w:rtl/>
        </w:rPr>
        <w:t>ت</w:t>
      </w:r>
      <w:r w:rsidRPr="00AF40DD">
        <w:rPr>
          <w:rFonts w:cs="Simplified Arabic"/>
          <w:kern w:val="22"/>
          <w:sz w:val="20"/>
          <w:rtl/>
        </w:rPr>
        <w:t>ق</w:t>
      </w:r>
      <w:r w:rsidRPr="00AF40DD">
        <w:rPr>
          <w:rFonts w:cs="Simplified Arabic" w:hint="cs"/>
          <w:kern w:val="22"/>
          <w:sz w:val="20"/>
          <w:rtl/>
        </w:rPr>
        <w:t>ا</w:t>
      </w:r>
      <w:r w:rsidRPr="00AF40DD">
        <w:rPr>
          <w:rFonts w:cs="Simplified Arabic"/>
          <w:kern w:val="22"/>
          <w:sz w:val="20"/>
          <w:rtl/>
        </w:rPr>
        <w:t>سم النفقات لعام 2021، وفقا ل</w:t>
      </w:r>
      <w:r w:rsidRPr="00AF40DD">
        <w:rPr>
          <w:rFonts w:cs="Simplified Arabic" w:hint="cs"/>
          <w:kern w:val="22"/>
          <w:sz w:val="20"/>
          <w:rtl/>
        </w:rPr>
        <w:t>ل</w:t>
      </w:r>
      <w:r w:rsidRPr="00AF40DD">
        <w:rPr>
          <w:rFonts w:cs="Simplified Arabic"/>
          <w:kern w:val="22"/>
          <w:sz w:val="20"/>
          <w:rtl/>
        </w:rPr>
        <w:t xml:space="preserve">جدول </w:t>
      </w:r>
      <w:r w:rsidRPr="00AF40DD">
        <w:rPr>
          <w:rFonts w:cs="Simplified Arabic" w:hint="cs"/>
          <w:kern w:val="22"/>
          <w:sz w:val="20"/>
          <w:rtl/>
        </w:rPr>
        <w:t>الحالي ل</w:t>
      </w:r>
      <w:r w:rsidRPr="00AF40DD">
        <w:rPr>
          <w:rFonts w:cs="Simplified Arabic"/>
          <w:kern w:val="22"/>
          <w:sz w:val="20"/>
          <w:rtl/>
        </w:rPr>
        <w:t>لأنصبة ال</w:t>
      </w:r>
      <w:r>
        <w:rPr>
          <w:rFonts w:cs="Simplified Arabic"/>
          <w:kern w:val="22"/>
          <w:sz w:val="20"/>
          <w:rtl/>
        </w:rPr>
        <w:t>مقرر</w:t>
      </w:r>
      <w:r w:rsidRPr="00AF40DD">
        <w:rPr>
          <w:rFonts w:cs="Simplified Arabic"/>
          <w:kern w:val="22"/>
          <w:sz w:val="20"/>
          <w:rtl/>
        </w:rPr>
        <w:t xml:space="preserve">ة للأمم المتحدة، </w:t>
      </w:r>
      <w:r>
        <w:rPr>
          <w:rFonts w:cs="Simplified Arabic" w:hint="cs"/>
          <w:kern w:val="22"/>
          <w:sz w:val="20"/>
          <w:rtl/>
        </w:rPr>
        <w:t xml:space="preserve">على النحو الوارد في </w:t>
      </w:r>
      <w:r w:rsidRPr="00AF40DD">
        <w:rPr>
          <w:rFonts w:cs="Simplified Arabic"/>
          <w:kern w:val="22"/>
          <w:sz w:val="20"/>
          <w:rtl/>
        </w:rPr>
        <w:t xml:space="preserve">الجدول </w:t>
      </w:r>
      <w:r>
        <w:rPr>
          <w:rFonts w:cs="Simplified Arabic" w:hint="cs"/>
          <w:kern w:val="22"/>
          <w:sz w:val="20"/>
          <w:rtl/>
        </w:rPr>
        <w:t>4</w:t>
      </w:r>
      <w:r w:rsidRPr="00AF40DD">
        <w:rPr>
          <w:rFonts w:cs="Simplified Arabic"/>
          <w:kern w:val="22"/>
          <w:sz w:val="20"/>
          <w:rtl/>
        </w:rPr>
        <w:t xml:space="preserve"> من هذا ال</w:t>
      </w:r>
      <w:r>
        <w:rPr>
          <w:rFonts w:cs="Simplified Arabic"/>
          <w:kern w:val="22"/>
          <w:sz w:val="20"/>
          <w:rtl/>
        </w:rPr>
        <w:t>مقرر</w:t>
      </w:r>
      <w:r w:rsidRPr="00AF40DD">
        <w:rPr>
          <w:rFonts w:cs="Simplified Arabic"/>
          <w:kern w:val="22"/>
          <w:sz w:val="20"/>
          <w:rtl/>
        </w:rPr>
        <w:t>؛</w:t>
      </w:r>
    </w:p>
    <w:p w:rsidR="005D310E" w:rsidRDefault="00EF6DBC" w:rsidP="005D310E">
      <w:pPr>
        <w:pStyle w:val="ListParagraph"/>
        <w:numPr>
          <w:ilvl w:val="0"/>
          <w:numId w:val="45"/>
        </w:numPr>
        <w:shd w:val="clear" w:color="auto" w:fill="FFFFFF" w:themeFill="background1"/>
        <w:bidi/>
        <w:spacing w:after="120" w:line="216" w:lineRule="auto"/>
        <w:ind w:left="0" w:firstLine="706"/>
        <w:contextualSpacing w:val="0"/>
        <w:rPr>
          <w:rFonts w:cs="Simplified Arabic"/>
          <w:b/>
          <w:bCs/>
          <w:kern w:val="22"/>
          <w:sz w:val="20"/>
        </w:rPr>
      </w:pPr>
      <w:r w:rsidRPr="004C034F">
        <w:rPr>
          <w:rFonts w:cs="Simplified Arabic"/>
          <w:i/>
          <w:iCs/>
          <w:kern w:val="22"/>
          <w:sz w:val="20"/>
          <w:rtl/>
        </w:rPr>
        <w:t xml:space="preserve">يقرر </w:t>
      </w:r>
      <w:r w:rsidRPr="004C034F">
        <w:rPr>
          <w:rFonts w:cs="Simplified Arabic"/>
          <w:kern w:val="22"/>
          <w:sz w:val="20"/>
          <w:rtl/>
        </w:rPr>
        <w:t xml:space="preserve">تطبيق </w:t>
      </w:r>
      <w:r w:rsidR="0063136E" w:rsidRPr="004C034F">
        <w:rPr>
          <w:rFonts w:cs="Simplified Arabic" w:hint="cs"/>
          <w:kern w:val="22"/>
          <w:sz w:val="20"/>
          <w:rtl/>
        </w:rPr>
        <w:t>الفقرات</w:t>
      </w:r>
      <w:r w:rsidR="00CD7D7F" w:rsidRPr="004C034F">
        <w:rPr>
          <w:rFonts w:cs="Simplified Arabic" w:hint="cs"/>
          <w:kern w:val="22"/>
          <w:sz w:val="20"/>
          <w:rtl/>
        </w:rPr>
        <w:t xml:space="preserve"> 4 و5 و7</w:t>
      </w:r>
      <w:r w:rsidR="0063136E" w:rsidRPr="004C034F">
        <w:rPr>
          <w:rFonts w:cs="Simplified Arabic" w:hint="cs"/>
          <w:kern w:val="22"/>
          <w:sz w:val="20"/>
          <w:rtl/>
        </w:rPr>
        <w:t xml:space="preserve"> إلى </w:t>
      </w:r>
      <w:r w:rsidR="00C6462D" w:rsidRPr="004C034F">
        <w:rPr>
          <w:rFonts w:cs="Simplified Arabic" w:hint="cs"/>
          <w:kern w:val="22"/>
          <w:sz w:val="20"/>
          <w:rtl/>
        </w:rPr>
        <w:t>1</w:t>
      </w:r>
      <w:r w:rsidR="00CD7D7F" w:rsidRPr="004C034F">
        <w:rPr>
          <w:rFonts w:cs="Simplified Arabic" w:hint="cs"/>
          <w:kern w:val="22"/>
          <w:sz w:val="20"/>
          <w:rtl/>
        </w:rPr>
        <w:t>8</w:t>
      </w:r>
      <w:r w:rsidR="0063136E" w:rsidRPr="004C034F">
        <w:rPr>
          <w:rFonts w:cs="Simplified Arabic" w:hint="cs"/>
          <w:kern w:val="22"/>
          <w:sz w:val="20"/>
          <w:rtl/>
        </w:rPr>
        <w:t xml:space="preserve"> </w:t>
      </w:r>
      <w:r w:rsidRPr="004C034F">
        <w:rPr>
          <w:rFonts w:cs="Simplified Arabic"/>
          <w:kern w:val="22"/>
          <w:sz w:val="20"/>
          <w:rtl/>
        </w:rPr>
        <w:t xml:space="preserve">من </w:t>
      </w:r>
      <w:r w:rsidR="00547198" w:rsidRPr="004C034F">
        <w:rPr>
          <w:rFonts w:cs="Simplified Arabic"/>
          <w:kern w:val="22"/>
          <w:sz w:val="20"/>
          <w:rtl/>
        </w:rPr>
        <w:t>مقرر</w:t>
      </w:r>
      <w:r w:rsidRPr="004C034F">
        <w:rPr>
          <w:rFonts w:cs="Simplified Arabic"/>
          <w:kern w:val="22"/>
          <w:sz w:val="20"/>
          <w:rtl/>
        </w:rPr>
        <w:t xml:space="preserve"> </w:t>
      </w:r>
      <w:r w:rsidRPr="004C034F">
        <w:rPr>
          <w:rFonts w:cs="Simplified Arabic" w:hint="cs"/>
          <w:kern w:val="22"/>
          <w:sz w:val="20"/>
          <w:rtl/>
        </w:rPr>
        <w:t>مؤتمر الأطراف خلال اجتماعه</w:t>
      </w:r>
      <w:r w:rsidRPr="004C034F">
        <w:rPr>
          <w:rFonts w:cs="Simplified Arabic"/>
          <w:kern w:val="22"/>
          <w:sz w:val="20"/>
          <w:rtl/>
        </w:rPr>
        <w:t xml:space="preserve"> </w:t>
      </w:r>
      <w:r w:rsidRPr="004C034F">
        <w:rPr>
          <w:rFonts w:ascii="Simplified Arabic" w:hAnsi="Simplified Arabic" w:cs="Simplified Arabic"/>
          <w:kern w:val="22"/>
          <w:sz w:val="20"/>
          <w:rtl/>
        </w:rPr>
        <w:t>الاستثنائي</w:t>
      </w:r>
      <w:r w:rsidR="0063136E" w:rsidRPr="004C034F">
        <w:rPr>
          <w:rFonts w:ascii="Simplified Arabic" w:hAnsi="Simplified Arabic" w:cs="Simplified Arabic" w:hint="cs"/>
          <w:kern w:val="22"/>
          <w:sz w:val="20"/>
          <w:rtl/>
        </w:rPr>
        <w:t xml:space="preserve"> الثاني</w:t>
      </w:r>
      <w:r w:rsidRPr="004C034F">
        <w:rPr>
          <w:rFonts w:ascii="Simplified Arabic" w:hAnsi="Simplified Arabic" w:cs="Simplified Arabic"/>
          <w:kern w:val="22"/>
          <w:sz w:val="20"/>
          <w:rtl/>
        </w:rPr>
        <w:t xml:space="preserve">، </w:t>
      </w:r>
      <w:r w:rsidRPr="004C034F">
        <w:rPr>
          <w:rFonts w:ascii="Simplified Arabic" w:hAnsi="Simplified Arabic" w:cs="Simplified Arabic"/>
          <w:rtl/>
        </w:rPr>
        <w:t>مع</w:t>
      </w:r>
      <w:r w:rsidRPr="004C034F">
        <w:rPr>
          <w:rFonts w:ascii="Simplified Arabic" w:hAnsi="Simplified Arabic" w:cs="Simplified Arabic" w:hint="cs"/>
          <w:rtl/>
        </w:rPr>
        <w:t> </w:t>
      </w:r>
      <w:r w:rsidRPr="004C034F">
        <w:rPr>
          <w:rFonts w:ascii="Simplified Arabic" w:hAnsi="Simplified Arabic" w:cs="Simplified Arabic"/>
          <w:rtl/>
        </w:rPr>
        <w:t>مراعاة ما يقتضيه اختلاف الحال</w:t>
      </w:r>
      <w:r w:rsidRPr="004C034F">
        <w:rPr>
          <w:rFonts w:cs="Simplified Arabic"/>
          <w:kern w:val="22"/>
          <w:sz w:val="20"/>
          <w:rtl/>
        </w:rPr>
        <w:t>.</w:t>
      </w:r>
    </w:p>
    <w:p w:rsidR="005D310E" w:rsidRPr="005D310E" w:rsidRDefault="005D310E" w:rsidP="005D310E">
      <w:pPr>
        <w:shd w:val="clear" w:color="auto" w:fill="FFFFFF" w:themeFill="background1"/>
        <w:bidi/>
        <w:spacing w:after="120" w:line="216" w:lineRule="auto"/>
        <w:rPr>
          <w:rFonts w:cs="Simplified Arabic"/>
          <w:b/>
          <w:bCs/>
          <w:kern w:val="22"/>
          <w:sz w:val="20"/>
        </w:rPr>
      </w:pPr>
    </w:p>
    <w:p w:rsidR="00192574" w:rsidRDefault="00192574" w:rsidP="00F546CD">
      <w:pPr>
        <w:bidi/>
        <w:spacing w:before="120" w:after="120" w:line="204" w:lineRule="auto"/>
        <w:jc w:val="left"/>
        <w:rPr>
          <w:rFonts w:cs="Simplified Arabic"/>
          <w:b/>
          <w:bCs/>
          <w:kern w:val="22"/>
          <w:sz w:val="20"/>
          <w:rtl/>
        </w:rPr>
      </w:pPr>
      <w:r w:rsidRPr="00065875">
        <w:rPr>
          <w:rFonts w:cs="Simplified Arabic" w:hint="cs"/>
          <w:b/>
          <w:bCs/>
          <w:kern w:val="22"/>
          <w:sz w:val="20"/>
          <w:rtl/>
        </w:rPr>
        <w:t xml:space="preserve">الجدول </w:t>
      </w:r>
      <w:r w:rsidR="00E064C4">
        <w:rPr>
          <w:rFonts w:cs="Simplified Arabic" w:hint="cs"/>
          <w:b/>
          <w:bCs/>
          <w:kern w:val="22"/>
          <w:sz w:val="20"/>
          <w:rtl/>
        </w:rPr>
        <w:t>1</w:t>
      </w:r>
      <w:r>
        <w:rPr>
          <w:rFonts w:cs="Simplified Arabic"/>
          <w:b/>
          <w:bCs/>
          <w:kern w:val="22"/>
          <w:sz w:val="20"/>
          <w:rtl/>
        </w:rPr>
        <w:br/>
      </w:r>
      <w:r w:rsidR="00E064C4" w:rsidRPr="00065875">
        <w:rPr>
          <w:rFonts w:cs="Simplified Arabic" w:hint="cs"/>
          <w:b/>
          <w:bCs/>
          <w:kern w:val="22"/>
          <w:sz w:val="20"/>
          <w:rtl/>
        </w:rPr>
        <w:t xml:space="preserve">الميزانية المتكاملة </w:t>
      </w:r>
      <w:r w:rsidR="00E064C4">
        <w:rPr>
          <w:rFonts w:cs="Simplified Arabic" w:hint="cs"/>
          <w:b/>
          <w:bCs/>
          <w:kern w:val="22"/>
          <w:sz w:val="20"/>
          <w:rtl/>
        </w:rPr>
        <w:t>للصناديق الاستئمانية لاتفاقية التنوع البيولوجي وبروتوكوليها للفترة 2019-2020</w:t>
      </w:r>
    </w:p>
    <w:p w:rsidR="002B75F1" w:rsidRPr="002B75F1" w:rsidRDefault="002B75F1" w:rsidP="00F546CD">
      <w:pPr>
        <w:bidi/>
        <w:spacing w:before="120" w:after="120" w:line="204" w:lineRule="auto"/>
        <w:jc w:val="left"/>
        <w:rPr>
          <w:rFonts w:cs="Simplified Arabic"/>
          <w:kern w:val="22"/>
          <w:sz w:val="20"/>
        </w:rPr>
      </w:pPr>
      <w:r w:rsidRPr="002B75F1">
        <w:rPr>
          <w:rFonts w:cs="Simplified Arabic" w:hint="cs"/>
          <w:i/>
          <w:iCs/>
          <w:color w:val="000000"/>
          <w:kern w:val="22"/>
          <w:sz w:val="18"/>
          <w:szCs w:val="22"/>
          <w:rtl/>
          <w:lang w:eastAsia="en-CA"/>
        </w:rPr>
        <w:t>(بآلاف الدولارات الأمريكية)</w:t>
      </w:r>
    </w:p>
    <w:tbl>
      <w:tblPr>
        <w:bidiVisual/>
        <w:tblW w:w="9174" w:type="dxa"/>
        <w:tblInd w:w="5" w:type="dxa"/>
        <w:tblLook w:val="04A0" w:firstRow="1" w:lastRow="0" w:firstColumn="1" w:lastColumn="0" w:noHBand="0" w:noVBand="1"/>
      </w:tblPr>
      <w:tblGrid>
        <w:gridCol w:w="4767"/>
        <w:gridCol w:w="846"/>
        <w:gridCol w:w="1415"/>
        <w:gridCol w:w="1076"/>
        <w:gridCol w:w="1070"/>
      </w:tblGrid>
      <w:tr w:rsidR="00E064C4" w:rsidRPr="00EB042E" w:rsidTr="00326BAD">
        <w:trPr>
          <w:trHeight w:val="433"/>
        </w:trPr>
        <w:tc>
          <w:tcPr>
            <w:tcW w:w="47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64C4" w:rsidRPr="002B75F1" w:rsidRDefault="00E064C4" w:rsidP="00F546CD">
            <w:pPr>
              <w:bidi/>
              <w:spacing w:line="192" w:lineRule="auto"/>
              <w:jc w:val="center"/>
              <w:rPr>
                <w:rFonts w:cs="Simplified Arabic"/>
                <w:i/>
                <w:iCs/>
                <w:color w:val="000000"/>
                <w:kern w:val="22"/>
                <w:sz w:val="18"/>
                <w:rtl/>
                <w:lang w:eastAsia="en-CA"/>
              </w:rPr>
            </w:pPr>
            <w:r w:rsidRPr="002B75F1">
              <w:rPr>
                <w:rFonts w:cs="Simplified Arabic" w:hint="cs"/>
                <w:i/>
                <w:iCs/>
                <w:color w:val="000000"/>
                <w:kern w:val="22"/>
                <w:sz w:val="18"/>
                <w:szCs w:val="22"/>
                <w:rtl/>
                <w:lang w:eastAsia="en-CA"/>
              </w:rPr>
              <w:t>أوجه الإنفاق</w:t>
            </w:r>
          </w:p>
          <w:p w:rsidR="00E064C4" w:rsidRPr="002B75F1" w:rsidRDefault="00E064C4" w:rsidP="00F546CD">
            <w:pPr>
              <w:bidi/>
              <w:spacing w:line="192" w:lineRule="auto"/>
              <w:jc w:val="center"/>
              <w:rPr>
                <w:rFonts w:cs="Simplified Arabic"/>
                <w:i/>
                <w:iCs/>
                <w:color w:val="000000"/>
                <w:kern w:val="22"/>
                <w:sz w:val="18"/>
                <w:rtl/>
                <w:lang w:eastAsia="en-CA" w:bidi="ar-EG"/>
              </w:rPr>
            </w:pP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4C4" w:rsidRPr="002B75F1" w:rsidRDefault="00CF5F03" w:rsidP="00F546CD">
            <w:pPr>
              <w:bidi/>
              <w:spacing w:line="192" w:lineRule="auto"/>
              <w:jc w:val="center"/>
              <w:rPr>
                <w:rFonts w:cs="Simplified Arabic"/>
                <w:i/>
                <w:iCs/>
                <w:color w:val="000000"/>
                <w:kern w:val="22"/>
                <w:sz w:val="18"/>
                <w:lang w:eastAsia="en-CA"/>
              </w:rPr>
            </w:pPr>
            <w:r w:rsidRPr="002B75F1">
              <w:rPr>
                <w:rFonts w:cs="Simplified Arabic" w:hint="cs"/>
                <w:i/>
                <w:iCs/>
                <w:color w:val="000000"/>
                <w:kern w:val="22"/>
                <w:sz w:val="18"/>
                <w:szCs w:val="22"/>
                <w:rtl/>
                <w:lang w:eastAsia="en-CA"/>
              </w:rPr>
              <w:t xml:space="preserve">إجمالي </w:t>
            </w:r>
            <w:r w:rsidR="00E064C4" w:rsidRPr="002B75F1">
              <w:rPr>
                <w:rFonts w:cs="Simplified Arabic" w:hint="cs"/>
                <w:i/>
                <w:iCs/>
                <w:color w:val="000000"/>
                <w:kern w:val="22"/>
                <w:sz w:val="18"/>
                <w:szCs w:val="22"/>
                <w:rtl/>
                <w:lang w:eastAsia="en-CA"/>
              </w:rPr>
              <w:t xml:space="preserve">الميزانية المعتمدة </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4C4" w:rsidRPr="002B75F1" w:rsidRDefault="00E064C4" w:rsidP="00F546CD">
            <w:pPr>
              <w:bidi/>
              <w:spacing w:line="192" w:lineRule="auto"/>
              <w:jc w:val="center"/>
              <w:rPr>
                <w:rFonts w:cs="Simplified Arabic"/>
                <w:i/>
                <w:iCs/>
                <w:color w:val="000000"/>
                <w:kern w:val="22"/>
                <w:sz w:val="18"/>
                <w:lang w:eastAsia="en-CA"/>
              </w:rPr>
            </w:pPr>
            <w:r w:rsidRPr="002B75F1">
              <w:rPr>
                <w:rFonts w:cs="Simplified Arabic" w:hint="cs"/>
                <w:i/>
                <w:iCs/>
                <w:color w:val="000000"/>
                <w:kern w:val="22"/>
                <w:sz w:val="18"/>
                <w:szCs w:val="22"/>
                <w:rtl/>
                <w:lang w:eastAsia="en-CA"/>
              </w:rPr>
              <w:t xml:space="preserve">إجمالي </w:t>
            </w:r>
            <w:r w:rsidR="0016550F" w:rsidRPr="002B75F1">
              <w:rPr>
                <w:rFonts w:cs="Simplified Arabic" w:hint="cs"/>
                <w:i/>
                <w:iCs/>
                <w:color w:val="000000"/>
                <w:kern w:val="22"/>
                <w:sz w:val="18"/>
                <w:szCs w:val="22"/>
                <w:rtl/>
                <w:lang w:eastAsia="en-CA"/>
              </w:rPr>
              <w:t>النفقات المقدرة (1/1/2019-31/12/2020)</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4C4" w:rsidRPr="002B75F1" w:rsidRDefault="00E064C4" w:rsidP="00F546CD">
            <w:pPr>
              <w:bidi/>
              <w:spacing w:line="192" w:lineRule="auto"/>
              <w:jc w:val="center"/>
              <w:rPr>
                <w:rFonts w:cs="Simplified Arabic"/>
                <w:i/>
                <w:iCs/>
                <w:color w:val="000000"/>
                <w:kern w:val="22"/>
                <w:sz w:val="18"/>
                <w:lang w:eastAsia="en-CA"/>
              </w:rPr>
            </w:pPr>
            <w:r w:rsidRPr="002B75F1">
              <w:rPr>
                <w:rFonts w:cs="Simplified Arabic" w:hint="cs"/>
                <w:i/>
                <w:iCs/>
                <w:color w:val="000000"/>
                <w:kern w:val="22"/>
                <w:sz w:val="18"/>
                <w:szCs w:val="22"/>
                <w:rtl/>
                <w:lang w:eastAsia="en-CA"/>
              </w:rPr>
              <w:t>تقدير المبلغ المرحل</w:t>
            </w:r>
          </w:p>
        </w:tc>
        <w:tc>
          <w:tcPr>
            <w:tcW w:w="10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64C4" w:rsidRPr="002B75F1" w:rsidRDefault="00E064C4" w:rsidP="00F546CD">
            <w:pPr>
              <w:bidi/>
              <w:spacing w:line="192" w:lineRule="auto"/>
              <w:jc w:val="center"/>
              <w:rPr>
                <w:rFonts w:cs="Simplified Arabic"/>
                <w:i/>
                <w:iCs/>
                <w:color w:val="000000"/>
                <w:kern w:val="22"/>
                <w:sz w:val="18"/>
                <w:lang w:eastAsia="en-CA"/>
              </w:rPr>
            </w:pPr>
            <w:r w:rsidRPr="002B75F1">
              <w:rPr>
                <w:rFonts w:cs="Simplified Arabic" w:hint="cs"/>
                <w:i/>
                <w:iCs/>
                <w:color w:val="000000"/>
                <w:kern w:val="22"/>
                <w:sz w:val="18"/>
                <w:szCs w:val="22"/>
                <w:rtl/>
                <w:lang w:eastAsia="en-CA"/>
              </w:rPr>
              <w:t>الفرق</w:t>
            </w:r>
          </w:p>
        </w:tc>
      </w:tr>
      <w:tr w:rsidR="00E064C4" w:rsidRPr="00EB042E" w:rsidTr="00326BAD">
        <w:trPr>
          <w:trHeight w:val="433"/>
        </w:trPr>
        <w:tc>
          <w:tcPr>
            <w:tcW w:w="4767" w:type="dxa"/>
            <w:vMerge/>
            <w:tcBorders>
              <w:top w:val="single" w:sz="4" w:space="0" w:color="auto"/>
              <w:left w:val="single" w:sz="4" w:space="0" w:color="auto"/>
              <w:bottom w:val="single" w:sz="4" w:space="0" w:color="auto"/>
              <w:right w:val="single" w:sz="4" w:space="0" w:color="auto"/>
            </w:tcBorders>
            <w:vAlign w:val="center"/>
            <w:hideMark/>
          </w:tcPr>
          <w:p w:rsidR="00E064C4" w:rsidRPr="00EB042E" w:rsidRDefault="00E064C4" w:rsidP="00F546CD">
            <w:pPr>
              <w:bidi/>
              <w:rPr>
                <w:rFonts w:cs="Simplified Arabic"/>
                <w:b/>
                <w:bCs/>
                <w:i/>
                <w:iCs/>
                <w:color w:val="000000"/>
                <w:kern w:val="22"/>
                <w:sz w:val="18"/>
                <w:lang w:eastAsia="en-CA"/>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E064C4" w:rsidRPr="00EB042E" w:rsidRDefault="00E064C4" w:rsidP="00F546CD">
            <w:pPr>
              <w:bidi/>
              <w:rPr>
                <w:rFonts w:cs="Simplified Arabic"/>
                <w:b/>
                <w:bCs/>
                <w:i/>
                <w:iCs/>
                <w:color w:val="000000"/>
                <w:kern w:val="22"/>
                <w:sz w:val="18"/>
                <w:lang w:eastAsia="en-CA"/>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E064C4" w:rsidRPr="00EB042E" w:rsidRDefault="00E064C4" w:rsidP="00F546CD">
            <w:pPr>
              <w:bidi/>
              <w:rPr>
                <w:rFonts w:cs="Simplified Arabic"/>
                <w:b/>
                <w:bCs/>
                <w:i/>
                <w:iCs/>
                <w:color w:val="000000"/>
                <w:kern w:val="22"/>
                <w:sz w:val="18"/>
                <w:lang w:eastAsia="en-CA"/>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E064C4" w:rsidRPr="00EB042E" w:rsidRDefault="00E064C4" w:rsidP="00F546CD">
            <w:pPr>
              <w:bidi/>
              <w:rPr>
                <w:rFonts w:cs="Simplified Arabic"/>
                <w:b/>
                <w:bCs/>
                <w:i/>
                <w:iCs/>
                <w:color w:val="000000"/>
                <w:kern w:val="22"/>
                <w:sz w:val="18"/>
                <w:lang w:eastAsia="en-CA"/>
              </w:rPr>
            </w:pPr>
          </w:p>
        </w:tc>
        <w:tc>
          <w:tcPr>
            <w:tcW w:w="1070" w:type="dxa"/>
            <w:vMerge/>
            <w:tcBorders>
              <w:top w:val="single" w:sz="4" w:space="0" w:color="auto"/>
              <w:left w:val="single" w:sz="4" w:space="0" w:color="auto"/>
              <w:bottom w:val="single" w:sz="4" w:space="0" w:color="000000"/>
              <w:right w:val="single" w:sz="4" w:space="0" w:color="auto"/>
            </w:tcBorders>
            <w:vAlign w:val="center"/>
            <w:hideMark/>
          </w:tcPr>
          <w:p w:rsidR="00E064C4" w:rsidRPr="00EB042E" w:rsidRDefault="00E064C4" w:rsidP="00F546CD">
            <w:pPr>
              <w:bidi/>
              <w:rPr>
                <w:rFonts w:cs="Simplified Arabic"/>
                <w:b/>
                <w:bCs/>
                <w:i/>
                <w:iCs/>
                <w:color w:val="000000"/>
                <w:kern w:val="22"/>
                <w:sz w:val="18"/>
                <w:lang w:eastAsia="en-CA"/>
              </w:rPr>
            </w:pPr>
          </w:p>
        </w:tc>
      </w:tr>
      <w:tr w:rsidR="0016550F" w:rsidRPr="00EB042E" w:rsidTr="00326BAD">
        <w:tc>
          <w:tcPr>
            <w:tcW w:w="4767" w:type="dxa"/>
            <w:tcBorders>
              <w:top w:val="nil"/>
              <w:left w:val="single" w:sz="4" w:space="0" w:color="auto"/>
              <w:bottom w:val="single" w:sz="4" w:space="0" w:color="auto"/>
              <w:right w:val="single" w:sz="4" w:space="0" w:color="auto"/>
            </w:tcBorders>
            <w:shd w:val="clear" w:color="auto" w:fill="auto"/>
            <w:vAlign w:val="center"/>
            <w:hideMark/>
          </w:tcPr>
          <w:p w:rsidR="0016550F" w:rsidRPr="00EB042E" w:rsidRDefault="0016550F" w:rsidP="00F546CD">
            <w:pPr>
              <w:bidi/>
              <w:spacing w:line="204" w:lineRule="auto"/>
              <w:jc w:val="left"/>
              <w:rPr>
                <w:rFonts w:cs="Simplified Arabic"/>
                <w:kern w:val="22"/>
                <w:sz w:val="18"/>
                <w:rtl/>
                <w:lang w:eastAsia="en-CA" w:bidi="ar-EG"/>
              </w:rPr>
            </w:pPr>
            <w:r w:rsidRPr="00F81EB0">
              <w:rPr>
                <w:rFonts w:cs="Simplified Arabic" w:hint="cs"/>
                <w:color w:val="000000" w:themeColor="text1"/>
                <w:kern w:val="22"/>
                <w:sz w:val="18"/>
                <w:szCs w:val="22"/>
                <w:rtl/>
                <w:lang w:val="en-CA" w:eastAsia="en-CA"/>
              </w:rPr>
              <w:t>ألف- تكاليف الموظفين</w:t>
            </w:r>
          </w:p>
        </w:tc>
        <w:tc>
          <w:tcPr>
            <w:tcW w:w="846"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sidRPr="002F76F8">
              <w:rPr>
                <w:color w:val="000000"/>
                <w:sz w:val="18"/>
                <w:szCs w:val="18"/>
                <w:lang w:val="en-CA" w:eastAsia="en-CA"/>
              </w:rPr>
              <w:t>23</w:t>
            </w:r>
            <w:r w:rsidR="002B75F1">
              <w:rPr>
                <w:color w:val="000000"/>
                <w:sz w:val="18"/>
                <w:szCs w:val="18"/>
                <w:lang w:val="en-CA" w:eastAsia="en-CA"/>
              </w:rPr>
              <w:t xml:space="preserve"> </w:t>
            </w:r>
            <w:r w:rsidRPr="002F76F8">
              <w:rPr>
                <w:color w:val="000000"/>
                <w:sz w:val="18"/>
                <w:szCs w:val="18"/>
                <w:lang w:val="en-CA" w:eastAsia="en-CA"/>
              </w:rPr>
              <w:t>080.5</w:t>
            </w:r>
          </w:p>
        </w:tc>
        <w:tc>
          <w:tcPr>
            <w:tcW w:w="1415"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sidRPr="002F76F8">
              <w:rPr>
                <w:color w:val="000000"/>
                <w:sz w:val="18"/>
                <w:szCs w:val="18"/>
                <w:lang w:val="en-CA" w:eastAsia="en-CA"/>
              </w:rPr>
              <w:t>20</w:t>
            </w:r>
            <w:r w:rsidR="002B75F1">
              <w:rPr>
                <w:color w:val="000000"/>
                <w:sz w:val="18"/>
                <w:szCs w:val="18"/>
                <w:lang w:val="en-CA" w:eastAsia="en-CA"/>
              </w:rPr>
              <w:t xml:space="preserve"> </w:t>
            </w:r>
            <w:r w:rsidRPr="002F76F8">
              <w:rPr>
                <w:color w:val="000000"/>
                <w:sz w:val="18"/>
                <w:szCs w:val="18"/>
                <w:lang w:val="en-CA" w:eastAsia="en-CA"/>
              </w:rPr>
              <w:t>100.0</w:t>
            </w:r>
          </w:p>
        </w:tc>
        <w:tc>
          <w:tcPr>
            <w:tcW w:w="1076"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sidRPr="002F76F8">
              <w:rPr>
                <w:color w:val="000000"/>
                <w:sz w:val="18"/>
                <w:szCs w:val="18"/>
                <w:lang w:val="en-CA" w:eastAsia="en-CA"/>
              </w:rPr>
              <w:t> </w:t>
            </w:r>
          </w:p>
        </w:tc>
        <w:tc>
          <w:tcPr>
            <w:tcW w:w="1070"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center"/>
              <w:rPr>
                <w:rFonts w:cs="Simplified Arabic"/>
                <w:color w:val="000000"/>
                <w:kern w:val="22"/>
                <w:sz w:val="18"/>
                <w:lang w:eastAsia="en-CA"/>
              </w:rPr>
            </w:pPr>
            <w:r w:rsidRPr="002F76F8">
              <w:rPr>
                <w:color w:val="000000"/>
                <w:sz w:val="18"/>
                <w:szCs w:val="18"/>
                <w:lang w:val="en-CA" w:eastAsia="en-CA"/>
              </w:rPr>
              <w:t>2</w:t>
            </w:r>
            <w:r w:rsidR="002B75F1">
              <w:rPr>
                <w:color w:val="000000"/>
                <w:sz w:val="18"/>
                <w:szCs w:val="18"/>
                <w:lang w:val="en-CA" w:eastAsia="en-CA"/>
              </w:rPr>
              <w:t xml:space="preserve"> </w:t>
            </w:r>
            <w:r w:rsidRPr="002F76F8">
              <w:rPr>
                <w:color w:val="000000"/>
                <w:sz w:val="18"/>
                <w:szCs w:val="18"/>
                <w:lang w:val="en-CA" w:eastAsia="en-CA"/>
              </w:rPr>
              <w:t>980.5</w:t>
            </w:r>
          </w:p>
        </w:tc>
      </w:tr>
      <w:tr w:rsidR="0016550F" w:rsidRPr="00EB042E" w:rsidTr="00326BAD">
        <w:tc>
          <w:tcPr>
            <w:tcW w:w="4767" w:type="dxa"/>
            <w:tcBorders>
              <w:top w:val="nil"/>
              <w:left w:val="single" w:sz="4" w:space="0" w:color="auto"/>
              <w:bottom w:val="single" w:sz="4" w:space="0" w:color="auto"/>
              <w:right w:val="single" w:sz="4" w:space="0" w:color="auto"/>
            </w:tcBorders>
            <w:shd w:val="clear" w:color="auto" w:fill="auto"/>
            <w:vAlign w:val="center"/>
            <w:hideMark/>
          </w:tcPr>
          <w:p w:rsidR="0016550F" w:rsidRPr="00EB042E" w:rsidRDefault="0016550F" w:rsidP="00F546CD">
            <w:pPr>
              <w:bidi/>
              <w:spacing w:line="204" w:lineRule="auto"/>
              <w:jc w:val="left"/>
              <w:rPr>
                <w:rFonts w:cs="Simplified Arabic"/>
                <w:kern w:val="22"/>
                <w:sz w:val="18"/>
                <w:lang w:eastAsia="en-CA"/>
              </w:rPr>
            </w:pPr>
            <w:r w:rsidRPr="00F81EB0">
              <w:rPr>
                <w:rFonts w:cs="Simplified Arabic" w:hint="cs"/>
                <w:color w:val="000000" w:themeColor="text1"/>
                <w:kern w:val="22"/>
                <w:sz w:val="18"/>
                <w:szCs w:val="22"/>
                <w:rtl/>
                <w:lang w:val="en-CA" w:eastAsia="en-CA"/>
              </w:rPr>
              <w:t>با</w:t>
            </w:r>
            <w:r w:rsidRPr="00F81EB0">
              <w:rPr>
                <w:rFonts w:cs="Simplified Arabic" w:hint="cs"/>
                <w:color w:val="000000" w:themeColor="text1"/>
                <w:kern w:val="22"/>
                <w:sz w:val="18"/>
                <w:szCs w:val="22"/>
                <w:rtl/>
                <w:lang w:eastAsia="en-CA"/>
              </w:rPr>
              <w:t>ء- اجتماعات المكتب</w:t>
            </w:r>
          </w:p>
        </w:tc>
        <w:tc>
          <w:tcPr>
            <w:tcW w:w="846"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sidRPr="002F76F8">
              <w:rPr>
                <w:color w:val="000000"/>
                <w:sz w:val="18"/>
                <w:szCs w:val="18"/>
                <w:lang w:val="en-CA" w:eastAsia="en-CA"/>
              </w:rPr>
              <w:t>365.0</w:t>
            </w:r>
          </w:p>
        </w:tc>
        <w:tc>
          <w:tcPr>
            <w:tcW w:w="1415"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sidRPr="002F76F8">
              <w:rPr>
                <w:color w:val="000000"/>
                <w:sz w:val="18"/>
                <w:szCs w:val="18"/>
                <w:lang w:val="en-CA" w:eastAsia="en-CA"/>
              </w:rPr>
              <w:t>200.0</w:t>
            </w:r>
          </w:p>
        </w:tc>
        <w:tc>
          <w:tcPr>
            <w:tcW w:w="1076"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sidRPr="002F76F8">
              <w:rPr>
                <w:color w:val="000000"/>
                <w:sz w:val="18"/>
                <w:szCs w:val="18"/>
                <w:lang w:val="en-CA" w:eastAsia="en-CA"/>
              </w:rPr>
              <w:t>165.0</w:t>
            </w:r>
          </w:p>
        </w:tc>
        <w:tc>
          <w:tcPr>
            <w:tcW w:w="1070"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center"/>
              <w:rPr>
                <w:rFonts w:cs="Simplified Arabic"/>
                <w:color w:val="000000"/>
                <w:kern w:val="22"/>
                <w:sz w:val="18"/>
                <w:lang w:eastAsia="en-CA"/>
              </w:rPr>
            </w:pPr>
            <w:r w:rsidRPr="002F76F8">
              <w:rPr>
                <w:color w:val="000000"/>
                <w:sz w:val="18"/>
                <w:szCs w:val="18"/>
                <w:lang w:val="en-CA" w:eastAsia="en-CA"/>
              </w:rPr>
              <w:t> </w:t>
            </w:r>
          </w:p>
        </w:tc>
      </w:tr>
      <w:tr w:rsidR="0016550F" w:rsidRPr="00EB042E" w:rsidTr="00326BAD">
        <w:tc>
          <w:tcPr>
            <w:tcW w:w="4767" w:type="dxa"/>
            <w:tcBorders>
              <w:top w:val="nil"/>
              <w:left w:val="single" w:sz="4" w:space="0" w:color="auto"/>
              <w:bottom w:val="single" w:sz="4" w:space="0" w:color="auto"/>
              <w:right w:val="single" w:sz="4" w:space="0" w:color="auto"/>
            </w:tcBorders>
            <w:shd w:val="clear" w:color="auto" w:fill="auto"/>
            <w:vAlign w:val="center"/>
            <w:hideMark/>
          </w:tcPr>
          <w:p w:rsidR="0016550F" w:rsidRPr="00EB042E" w:rsidRDefault="0016550F" w:rsidP="00F546CD">
            <w:pPr>
              <w:bidi/>
              <w:spacing w:line="204" w:lineRule="auto"/>
              <w:jc w:val="left"/>
              <w:rPr>
                <w:rFonts w:cs="Simplified Arabic"/>
                <w:kern w:val="22"/>
                <w:sz w:val="18"/>
                <w:lang w:eastAsia="en-CA"/>
              </w:rPr>
            </w:pPr>
            <w:r w:rsidRPr="00F81EB0">
              <w:rPr>
                <w:rFonts w:cs="Simplified Arabic" w:hint="cs"/>
                <w:color w:val="000000" w:themeColor="text1"/>
                <w:kern w:val="22"/>
                <w:sz w:val="18"/>
                <w:szCs w:val="22"/>
                <w:rtl/>
                <w:lang w:eastAsia="en-CA"/>
              </w:rPr>
              <w:t xml:space="preserve">جيم- </w:t>
            </w:r>
            <w:r w:rsidR="00B3328F">
              <w:rPr>
                <w:rFonts w:cs="Simplified Arabic" w:hint="cs"/>
                <w:color w:val="000000" w:themeColor="text1"/>
                <w:kern w:val="22"/>
                <w:sz w:val="18"/>
                <w:szCs w:val="22"/>
                <w:rtl/>
                <w:lang w:eastAsia="en-CA"/>
              </w:rPr>
              <w:t>السفر في مهام رسمية</w:t>
            </w:r>
          </w:p>
        </w:tc>
        <w:tc>
          <w:tcPr>
            <w:tcW w:w="846"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sidRPr="002F76F8">
              <w:rPr>
                <w:color w:val="000000"/>
                <w:sz w:val="18"/>
                <w:szCs w:val="18"/>
                <w:lang w:val="en-CA" w:eastAsia="en-CA"/>
              </w:rPr>
              <w:t>800.0</w:t>
            </w:r>
          </w:p>
        </w:tc>
        <w:tc>
          <w:tcPr>
            <w:tcW w:w="1415"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sidRPr="002F76F8">
              <w:rPr>
                <w:color w:val="000000"/>
                <w:sz w:val="18"/>
                <w:szCs w:val="18"/>
                <w:lang w:val="en-CA" w:eastAsia="en-CA"/>
              </w:rPr>
              <w:t>559.6</w:t>
            </w:r>
          </w:p>
        </w:tc>
        <w:tc>
          <w:tcPr>
            <w:tcW w:w="1076"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sidRPr="002F76F8">
              <w:rPr>
                <w:color w:val="000000"/>
                <w:sz w:val="18"/>
                <w:szCs w:val="18"/>
                <w:lang w:val="en-CA" w:eastAsia="en-CA"/>
              </w:rPr>
              <w:t> </w:t>
            </w:r>
          </w:p>
        </w:tc>
        <w:tc>
          <w:tcPr>
            <w:tcW w:w="1070"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center"/>
              <w:rPr>
                <w:rFonts w:cs="Simplified Arabic"/>
                <w:color w:val="000000"/>
                <w:kern w:val="22"/>
                <w:sz w:val="18"/>
                <w:lang w:eastAsia="en-CA"/>
              </w:rPr>
            </w:pPr>
            <w:r w:rsidRPr="002F76F8">
              <w:rPr>
                <w:color w:val="000000"/>
                <w:sz w:val="18"/>
                <w:szCs w:val="18"/>
                <w:lang w:val="en-CA" w:eastAsia="en-CA"/>
              </w:rPr>
              <w:t>240.4</w:t>
            </w:r>
          </w:p>
        </w:tc>
      </w:tr>
      <w:tr w:rsidR="0016550F" w:rsidRPr="00EB042E" w:rsidTr="00326BAD">
        <w:tc>
          <w:tcPr>
            <w:tcW w:w="4767" w:type="dxa"/>
            <w:tcBorders>
              <w:top w:val="nil"/>
              <w:left w:val="single" w:sz="4" w:space="0" w:color="auto"/>
              <w:bottom w:val="single" w:sz="4" w:space="0" w:color="auto"/>
              <w:right w:val="single" w:sz="4" w:space="0" w:color="auto"/>
            </w:tcBorders>
            <w:shd w:val="clear" w:color="auto" w:fill="auto"/>
            <w:vAlign w:val="center"/>
            <w:hideMark/>
          </w:tcPr>
          <w:p w:rsidR="0016550F" w:rsidRPr="00EB042E" w:rsidRDefault="0016550F" w:rsidP="00F546CD">
            <w:pPr>
              <w:bidi/>
              <w:spacing w:line="204" w:lineRule="auto"/>
              <w:jc w:val="left"/>
              <w:rPr>
                <w:rFonts w:cs="Simplified Arabic"/>
                <w:kern w:val="22"/>
                <w:sz w:val="18"/>
                <w:lang w:eastAsia="en-CA"/>
              </w:rPr>
            </w:pPr>
            <w:r w:rsidRPr="00F81EB0">
              <w:rPr>
                <w:rFonts w:cs="Simplified Arabic" w:hint="cs"/>
                <w:color w:val="000000" w:themeColor="text1"/>
                <w:kern w:val="22"/>
                <w:sz w:val="18"/>
                <w:szCs w:val="22"/>
                <w:rtl/>
                <w:lang w:eastAsia="en-CA"/>
              </w:rPr>
              <w:t>دال- المستشارون/المتعاقدون من الباطن</w:t>
            </w:r>
          </w:p>
        </w:tc>
        <w:tc>
          <w:tcPr>
            <w:tcW w:w="846"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sidRPr="002F76F8">
              <w:rPr>
                <w:color w:val="000000"/>
                <w:sz w:val="18"/>
                <w:szCs w:val="18"/>
                <w:lang w:val="en-CA" w:eastAsia="en-CA"/>
              </w:rPr>
              <w:t>100.0</w:t>
            </w:r>
          </w:p>
        </w:tc>
        <w:tc>
          <w:tcPr>
            <w:tcW w:w="1415"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sidRPr="002F76F8">
              <w:rPr>
                <w:color w:val="000000"/>
                <w:sz w:val="18"/>
                <w:szCs w:val="18"/>
                <w:lang w:val="en-CA" w:eastAsia="en-CA"/>
              </w:rPr>
              <w:t>100.0</w:t>
            </w:r>
          </w:p>
        </w:tc>
        <w:tc>
          <w:tcPr>
            <w:tcW w:w="1076"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sidRPr="002F76F8">
              <w:rPr>
                <w:color w:val="000000"/>
                <w:sz w:val="18"/>
                <w:szCs w:val="18"/>
                <w:lang w:val="en-CA" w:eastAsia="en-CA"/>
              </w:rPr>
              <w:t> </w:t>
            </w:r>
          </w:p>
        </w:tc>
        <w:tc>
          <w:tcPr>
            <w:tcW w:w="1070"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center"/>
              <w:rPr>
                <w:rFonts w:cs="Simplified Arabic"/>
                <w:color w:val="000000"/>
                <w:kern w:val="22"/>
                <w:sz w:val="18"/>
                <w:lang w:eastAsia="en-CA"/>
              </w:rPr>
            </w:pPr>
            <w:r w:rsidRPr="002F76F8">
              <w:rPr>
                <w:color w:val="000000"/>
                <w:sz w:val="18"/>
                <w:szCs w:val="18"/>
                <w:lang w:val="en-CA" w:eastAsia="en-CA"/>
              </w:rPr>
              <w:t> </w:t>
            </w:r>
          </w:p>
        </w:tc>
      </w:tr>
      <w:tr w:rsidR="0016550F" w:rsidRPr="00EB042E" w:rsidTr="00326BAD">
        <w:tc>
          <w:tcPr>
            <w:tcW w:w="4767" w:type="dxa"/>
            <w:tcBorders>
              <w:top w:val="nil"/>
              <w:left w:val="single" w:sz="4" w:space="0" w:color="auto"/>
              <w:bottom w:val="single" w:sz="4" w:space="0" w:color="auto"/>
              <w:right w:val="single" w:sz="4" w:space="0" w:color="auto"/>
            </w:tcBorders>
            <w:shd w:val="clear" w:color="auto" w:fill="auto"/>
            <w:vAlign w:val="center"/>
            <w:hideMark/>
          </w:tcPr>
          <w:p w:rsidR="0016550F" w:rsidRPr="00EB042E" w:rsidRDefault="0016550F" w:rsidP="00F546CD">
            <w:pPr>
              <w:bidi/>
              <w:spacing w:line="204" w:lineRule="auto"/>
              <w:jc w:val="left"/>
              <w:rPr>
                <w:rFonts w:cs="Simplified Arabic"/>
                <w:kern w:val="22"/>
                <w:sz w:val="18"/>
                <w:lang w:eastAsia="en-CA"/>
              </w:rPr>
            </w:pPr>
            <w:r w:rsidRPr="00F81EB0">
              <w:rPr>
                <w:rFonts w:cs="Simplified Arabic" w:hint="cs"/>
                <w:color w:val="000000" w:themeColor="text1"/>
                <w:kern w:val="22"/>
                <w:sz w:val="18"/>
                <w:szCs w:val="22"/>
                <w:rtl/>
                <w:lang w:eastAsia="en-CA"/>
              </w:rPr>
              <w:t>هاء- مواد التوعية العامة/الاتصالات</w:t>
            </w:r>
          </w:p>
        </w:tc>
        <w:tc>
          <w:tcPr>
            <w:tcW w:w="846"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sidRPr="002F76F8">
              <w:rPr>
                <w:color w:val="000000"/>
                <w:sz w:val="18"/>
                <w:szCs w:val="18"/>
                <w:lang w:val="en-CA" w:eastAsia="en-CA"/>
              </w:rPr>
              <w:t>100.0</w:t>
            </w:r>
          </w:p>
        </w:tc>
        <w:tc>
          <w:tcPr>
            <w:tcW w:w="1415"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sidRPr="002F76F8">
              <w:rPr>
                <w:color w:val="000000"/>
                <w:sz w:val="18"/>
                <w:szCs w:val="18"/>
                <w:lang w:val="en-CA" w:eastAsia="en-CA"/>
              </w:rPr>
              <w:t>100.0</w:t>
            </w:r>
          </w:p>
        </w:tc>
        <w:tc>
          <w:tcPr>
            <w:tcW w:w="1076"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sidRPr="002F76F8">
              <w:rPr>
                <w:color w:val="000000"/>
                <w:sz w:val="18"/>
                <w:szCs w:val="18"/>
                <w:lang w:val="en-CA" w:eastAsia="en-CA"/>
              </w:rPr>
              <w:t> </w:t>
            </w:r>
          </w:p>
        </w:tc>
        <w:tc>
          <w:tcPr>
            <w:tcW w:w="1070"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center"/>
              <w:rPr>
                <w:rFonts w:cs="Simplified Arabic"/>
                <w:color w:val="000000"/>
                <w:kern w:val="22"/>
                <w:sz w:val="18"/>
                <w:lang w:eastAsia="en-CA"/>
              </w:rPr>
            </w:pPr>
            <w:r w:rsidRPr="002F76F8">
              <w:rPr>
                <w:color w:val="000000"/>
                <w:sz w:val="18"/>
                <w:szCs w:val="18"/>
                <w:lang w:val="en-CA" w:eastAsia="en-CA"/>
              </w:rPr>
              <w:t> </w:t>
            </w:r>
          </w:p>
        </w:tc>
      </w:tr>
      <w:tr w:rsidR="0016550F" w:rsidRPr="00EB042E" w:rsidTr="00326BAD">
        <w:tc>
          <w:tcPr>
            <w:tcW w:w="4767" w:type="dxa"/>
            <w:tcBorders>
              <w:top w:val="nil"/>
              <w:left w:val="single" w:sz="4" w:space="0" w:color="auto"/>
              <w:bottom w:val="single" w:sz="4" w:space="0" w:color="auto"/>
              <w:right w:val="single" w:sz="4" w:space="0" w:color="auto"/>
            </w:tcBorders>
            <w:shd w:val="clear" w:color="auto" w:fill="auto"/>
            <w:vAlign w:val="center"/>
            <w:hideMark/>
          </w:tcPr>
          <w:p w:rsidR="0016550F" w:rsidRPr="00EB042E" w:rsidRDefault="0016550F" w:rsidP="00F546CD">
            <w:pPr>
              <w:bidi/>
              <w:spacing w:line="204" w:lineRule="auto"/>
              <w:jc w:val="left"/>
              <w:rPr>
                <w:rFonts w:cs="Simplified Arabic"/>
                <w:kern w:val="22"/>
                <w:sz w:val="18"/>
                <w:lang w:eastAsia="en-CA" w:bidi="ar-EG"/>
              </w:rPr>
            </w:pPr>
            <w:r>
              <w:rPr>
                <w:rFonts w:cs="Simplified Arabic" w:hint="cs"/>
                <w:color w:val="000000" w:themeColor="text1"/>
                <w:kern w:val="22"/>
                <w:sz w:val="18"/>
                <w:szCs w:val="22"/>
                <w:rtl/>
                <w:lang w:eastAsia="en-CA" w:bidi="ar-EG"/>
              </w:rPr>
              <w:t xml:space="preserve">واو - </w:t>
            </w:r>
            <w:r w:rsidRPr="00F81EB0">
              <w:rPr>
                <w:rFonts w:cs="Simplified Arabic" w:hint="cs"/>
                <w:color w:val="000000" w:themeColor="text1"/>
                <w:kern w:val="22"/>
                <w:sz w:val="18"/>
                <w:szCs w:val="22"/>
                <w:rtl/>
                <w:lang w:eastAsia="en-CA"/>
              </w:rPr>
              <w:t>المساعدة المؤقتة/العمل الإضافي</w:t>
            </w:r>
          </w:p>
        </w:tc>
        <w:tc>
          <w:tcPr>
            <w:tcW w:w="846"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sidRPr="002F76F8">
              <w:rPr>
                <w:color w:val="000000"/>
                <w:sz w:val="18"/>
                <w:szCs w:val="18"/>
                <w:lang w:val="en-CA" w:eastAsia="en-CA"/>
              </w:rPr>
              <w:t>200.0</w:t>
            </w:r>
          </w:p>
        </w:tc>
        <w:tc>
          <w:tcPr>
            <w:tcW w:w="1415"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sidRPr="002F76F8">
              <w:rPr>
                <w:color w:val="000000"/>
                <w:sz w:val="18"/>
                <w:szCs w:val="18"/>
                <w:lang w:val="en-CA" w:eastAsia="en-CA"/>
              </w:rPr>
              <w:t>200.0</w:t>
            </w:r>
          </w:p>
        </w:tc>
        <w:tc>
          <w:tcPr>
            <w:tcW w:w="1076"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sidRPr="002F76F8">
              <w:rPr>
                <w:color w:val="000000"/>
                <w:sz w:val="18"/>
                <w:szCs w:val="18"/>
                <w:lang w:val="en-CA" w:eastAsia="en-CA"/>
              </w:rPr>
              <w:t> </w:t>
            </w:r>
          </w:p>
        </w:tc>
        <w:tc>
          <w:tcPr>
            <w:tcW w:w="1070"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center"/>
              <w:rPr>
                <w:rFonts w:cs="Simplified Arabic"/>
                <w:color w:val="000000"/>
                <w:kern w:val="22"/>
                <w:sz w:val="18"/>
                <w:lang w:eastAsia="en-CA"/>
              </w:rPr>
            </w:pPr>
            <w:r w:rsidRPr="002F76F8">
              <w:rPr>
                <w:color w:val="000000"/>
                <w:sz w:val="18"/>
                <w:szCs w:val="18"/>
                <w:lang w:val="en-CA" w:eastAsia="en-CA"/>
              </w:rPr>
              <w:t> </w:t>
            </w:r>
          </w:p>
        </w:tc>
      </w:tr>
      <w:tr w:rsidR="0016550F" w:rsidRPr="00EB042E" w:rsidTr="00326BAD">
        <w:tc>
          <w:tcPr>
            <w:tcW w:w="4767" w:type="dxa"/>
            <w:tcBorders>
              <w:top w:val="nil"/>
              <w:left w:val="single" w:sz="4" w:space="0" w:color="auto"/>
              <w:bottom w:val="single" w:sz="4" w:space="0" w:color="auto"/>
              <w:right w:val="single" w:sz="4" w:space="0" w:color="auto"/>
            </w:tcBorders>
            <w:shd w:val="clear" w:color="auto" w:fill="auto"/>
            <w:vAlign w:val="center"/>
            <w:hideMark/>
          </w:tcPr>
          <w:p w:rsidR="0016550F" w:rsidRPr="00EB042E" w:rsidRDefault="0016550F" w:rsidP="00F546CD">
            <w:pPr>
              <w:bidi/>
              <w:spacing w:line="204" w:lineRule="auto"/>
              <w:jc w:val="left"/>
              <w:rPr>
                <w:rFonts w:cs="Simplified Arabic"/>
                <w:kern w:val="22"/>
                <w:sz w:val="18"/>
                <w:lang w:eastAsia="en-CA"/>
              </w:rPr>
            </w:pPr>
            <w:r w:rsidRPr="00F81EB0">
              <w:rPr>
                <w:rFonts w:cs="Simplified Arabic" w:hint="cs"/>
                <w:color w:val="000000" w:themeColor="text1"/>
                <w:kern w:val="22"/>
                <w:sz w:val="18"/>
                <w:szCs w:val="22"/>
                <w:rtl/>
                <w:lang w:eastAsia="en-CA"/>
              </w:rPr>
              <w:t>زاي- التدري</w:t>
            </w:r>
            <w:r>
              <w:rPr>
                <w:rFonts w:cs="Simplified Arabic" w:hint="cs"/>
                <w:color w:val="000000" w:themeColor="text1"/>
                <w:kern w:val="22"/>
                <w:sz w:val="18"/>
                <w:szCs w:val="22"/>
                <w:rtl/>
                <w:lang w:eastAsia="en-CA"/>
              </w:rPr>
              <w:t>ب</w:t>
            </w:r>
          </w:p>
        </w:tc>
        <w:tc>
          <w:tcPr>
            <w:tcW w:w="846"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sidRPr="002F76F8">
              <w:rPr>
                <w:color w:val="000000"/>
                <w:sz w:val="18"/>
                <w:szCs w:val="18"/>
                <w:lang w:val="en-CA" w:eastAsia="en-CA"/>
              </w:rPr>
              <w:t>10.0</w:t>
            </w:r>
          </w:p>
        </w:tc>
        <w:tc>
          <w:tcPr>
            <w:tcW w:w="1415"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sidRPr="002F76F8">
              <w:rPr>
                <w:color w:val="000000"/>
                <w:sz w:val="18"/>
                <w:szCs w:val="18"/>
                <w:lang w:val="en-CA" w:eastAsia="en-CA"/>
              </w:rPr>
              <w:t>10.0</w:t>
            </w:r>
          </w:p>
        </w:tc>
        <w:tc>
          <w:tcPr>
            <w:tcW w:w="1076"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sidRPr="002F76F8">
              <w:rPr>
                <w:color w:val="000000"/>
                <w:sz w:val="18"/>
                <w:szCs w:val="18"/>
                <w:lang w:val="en-CA" w:eastAsia="en-CA"/>
              </w:rPr>
              <w:t> </w:t>
            </w:r>
          </w:p>
        </w:tc>
        <w:tc>
          <w:tcPr>
            <w:tcW w:w="1070"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center"/>
              <w:rPr>
                <w:rFonts w:cs="Simplified Arabic"/>
                <w:color w:val="000000"/>
                <w:kern w:val="22"/>
                <w:sz w:val="18"/>
                <w:lang w:eastAsia="en-CA"/>
              </w:rPr>
            </w:pPr>
            <w:r w:rsidRPr="002F76F8">
              <w:rPr>
                <w:color w:val="000000"/>
                <w:sz w:val="18"/>
                <w:szCs w:val="18"/>
                <w:lang w:val="en-CA" w:eastAsia="en-CA"/>
              </w:rPr>
              <w:t> </w:t>
            </w:r>
          </w:p>
        </w:tc>
      </w:tr>
      <w:tr w:rsidR="0016550F" w:rsidRPr="00EB042E" w:rsidTr="00326BAD">
        <w:tc>
          <w:tcPr>
            <w:tcW w:w="4767" w:type="dxa"/>
            <w:tcBorders>
              <w:top w:val="nil"/>
              <w:left w:val="single" w:sz="4" w:space="0" w:color="auto"/>
              <w:bottom w:val="single" w:sz="4" w:space="0" w:color="auto"/>
              <w:right w:val="single" w:sz="4" w:space="0" w:color="auto"/>
            </w:tcBorders>
            <w:shd w:val="clear" w:color="auto" w:fill="auto"/>
            <w:vAlign w:val="center"/>
            <w:hideMark/>
          </w:tcPr>
          <w:p w:rsidR="0016550F" w:rsidRPr="00EB042E" w:rsidRDefault="0016550F" w:rsidP="00F546CD">
            <w:pPr>
              <w:bidi/>
              <w:spacing w:line="204" w:lineRule="auto"/>
              <w:jc w:val="left"/>
              <w:rPr>
                <w:rFonts w:cs="Simplified Arabic"/>
                <w:kern w:val="22"/>
                <w:sz w:val="18"/>
                <w:lang w:eastAsia="en-CA"/>
              </w:rPr>
            </w:pPr>
            <w:r w:rsidRPr="00F81EB0">
              <w:rPr>
                <w:rFonts w:cs="Simplified Arabic" w:hint="cs"/>
                <w:color w:val="000000" w:themeColor="text1"/>
                <w:kern w:val="22"/>
                <w:sz w:val="18"/>
                <w:szCs w:val="22"/>
                <w:rtl/>
                <w:lang w:val="en-CA" w:eastAsia="en-CA"/>
              </w:rPr>
              <w:t xml:space="preserve">حاء- ترجمة موقع آلية غرفة </w:t>
            </w:r>
            <w:r>
              <w:rPr>
                <w:rFonts w:cs="Simplified Arabic" w:hint="cs"/>
                <w:color w:val="000000" w:themeColor="text1"/>
                <w:kern w:val="22"/>
                <w:sz w:val="18"/>
                <w:szCs w:val="22"/>
                <w:rtl/>
                <w:lang w:val="en-CA" w:eastAsia="en-CA"/>
              </w:rPr>
              <w:t>تبادل المعلومات</w:t>
            </w:r>
            <w:r w:rsidRPr="00F81EB0">
              <w:rPr>
                <w:rFonts w:cs="Simplified Arabic" w:hint="cs"/>
                <w:color w:val="000000" w:themeColor="text1"/>
                <w:kern w:val="22"/>
                <w:sz w:val="18"/>
                <w:szCs w:val="22"/>
                <w:rtl/>
                <w:lang w:val="en-CA" w:eastAsia="en-CA"/>
              </w:rPr>
              <w:t xml:space="preserve"> على الإنترنت/مشاريع مواقع</w:t>
            </w:r>
            <w:r>
              <w:rPr>
                <w:rFonts w:cs="Simplified Arabic" w:hint="cs"/>
                <w:color w:val="000000" w:themeColor="text1"/>
                <w:kern w:val="22"/>
                <w:sz w:val="18"/>
                <w:szCs w:val="22"/>
                <w:rtl/>
                <w:lang w:val="en-CA" w:eastAsia="en-CA"/>
              </w:rPr>
              <w:t xml:space="preserve"> الإنترنت</w:t>
            </w:r>
          </w:p>
        </w:tc>
        <w:tc>
          <w:tcPr>
            <w:tcW w:w="846"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sidRPr="002F76F8">
              <w:rPr>
                <w:color w:val="000000"/>
                <w:sz w:val="18"/>
                <w:szCs w:val="18"/>
                <w:lang w:val="en-CA" w:eastAsia="en-CA"/>
              </w:rPr>
              <w:t>130.0</w:t>
            </w:r>
          </w:p>
        </w:tc>
        <w:tc>
          <w:tcPr>
            <w:tcW w:w="1415"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sidRPr="002F76F8">
              <w:rPr>
                <w:color w:val="000000"/>
                <w:sz w:val="18"/>
                <w:szCs w:val="18"/>
                <w:lang w:val="en-CA" w:eastAsia="en-CA"/>
              </w:rPr>
              <w:t>130.0</w:t>
            </w:r>
          </w:p>
        </w:tc>
        <w:tc>
          <w:tcPr>
            <w:tcW w:w="1076"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sidRPr="002F76F8">
              <w:rPr>
                <w:color w:val="000000"/>
                <w:sz w:val="18"/>
                <w:szCs w:val="18"/>
                <w:lang w:val="en-CA" w:eastAsia="en-CA"/>
              </w:rPr>
              <w:t> </w:t>
            </w:r>
          </w:p>
        </w:tc>
        <w:tc>
          <w:tcPr>
            <w:tcW w:w="1070"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center"/>
              <w:rPr>
                <w:rFonts w:cs="Simplified Arabic"/>
                <w:color w:val="000000"/>
                <w:kern w:val="22"/>
                <w:sz w:val="18"/>
                <w:lang w:eastAsia="en-CA"/>
              </w:rPr>
            </w:pPr>
            <w:r w:rsidRPr="002F76F8">
              <w:rPr>
                <w:color w:val="000000"/>
                <w:sz w:val="18"/>
                <w:szCs w:val="18"/>
                <w:lang w:val="en-CA" w:eastAsia="en-CA"/>
              </w:rPr>
              <w:t> </w:t>
            </w:r>
          </w:p>
        </w:tc>
      </w:tr>
      <w:tr w:rsidR="0016550F" w:rsidRPr="00EB042E" w:rsidTr="00326BAD">
        <w:tc>
          <w:tcPr>
            <w:tcW w:w="4767" w:type="dxa"/>
            <w:tcBorders>
              <w:top w:val="nil"/>
              <w:left w:val="single" w:sz="4" w:space="0" w:color="auto"/>
              <w:bottom w:val="single" w:sz="4" w:space="0" w:color="auto"/>
              <w:right w:val="single" w:sz="4" w:space="0" w:color="auto"/>
            </w:tcBorders>
            <w:shd w:val="clear" w:color="auto" w:fill="auto"/>
            <w:vAlign w:val="center"/>
            <w:hideMark/>
          </w:tcPr>
          <w:p w:rsidR="0016550F" w:rsidRPr="00EB042E" w:rsidRDefault="0016550F" w:rsidP="00F546CD">
            <w:pPr>
              <w:bidi/>
              <w:spacing w:line="204" w:lineRule="auto"/>
              <w:jc w:val="left"/>
              <w:rPr>
                <w:rFonts w:cs="Simplified Arabic"/>
                <w:kern w:val="22"/>
                <w:sz w:val="18"/>
                <w:lang w:eastAsia="en-CA"/>
              </w:rPr>
            </w:pPr>
            <w:r w:rsidRPr="00F81EB0">
              <w:rPr>
                <w:rFonts w:cs="Simplified Arabic" w:hint="cs"/>
                <w:color w:val="000000" w:themeColor="text1"/>
                <w:kern w:val="22"/>
                <w:sz w:val="18"/>
                <w:szCs w:val="22"/>
                <w:rtl/>
                <w:lang w:eastAsia="en-CA"/>
              </w:rPr>
              <w:t>طاء- الاجتماعات</w:t>
            </w:r>
            <w:r>
              <w:rPr>
                <w:rFonts w:cs="Simplified Arabic" w:hint="cs"/>
                <w:color w:val="000000" w:themeColor="text1"/>
                <w:kern w:val="22"/>
                <w:sz w:val="18"/>
                <w:szCs w:val="22"/>
                <w:rtl/>
                <w:lang w:eastAsia="en-CA"/>
              </w:rPr>
              <w:t xml:space="preserve"> </w:t>
            </w:r>
            <w:r w:rsidRPr="0016550F">
              <w:rPr>
                <w:rFonts w:cs="Simplified Arabic" w:hint="cs"/>
                <w:color w:val="000000" w:themeColor="text1"/>
                <w:kern w:val="22"/>
                <w:sz w:val="18"/>
                <w:szCs w:val="22"/>
                <w:vertAlign w:val="superscript"/>
                <w:rtl/>
                <w:lang w:eastAsia="en-CA"/>
              </w:rPr>
              <w:t>1</w:t>
            </w:r>
          </w:p>
        </w:tc>
        <w:tc>
          <w:tcPr>
            <w:tcW w:w="846"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sidRPr="002F76F8">
              <w:rPr>
                <w:color w:val="000000"/>
                <w:sz w:val="18"/>
                <w:szCs w:val="18"/>
                <w:lang w:val="en-CA" w:eastAsia="en-CA"/>
              </w:rPr>
              <w:t>3</w:t>
            </w:r>
            <w:r w:rsidR="002B75F1">
              <w:rPr>
                <w:color w:val="000000"/>
                <w:sz w:val="18"/>
                <w:szCs w:val="18"/>
                <w:lang w:val="en-CA" w:eastAsia="en-CA"/>
              </w:rPr>
              <w:t xml:space="preserve"> </w:t>
            </w:r>
            <w:r w:rsidRPr="002F76F8">
              <w:rPr>
                <w:color w:val="000000"/>
                <w:sz w:val="18"/>
                <w:szCs w:val="18"/>
                <w:lang w:val="en-CA" w:eastAsia="en-CA"/>
              </w:rPr>
              <w:t>688.0</w:t>
            </w:r>
          </w:p>
        </w:tc>
        <w:tc>
          <w:tcPr>
            <w:tcW w:w="1415"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Pr>
                <w:color w:val="000000"/>
                <w:sz w:val="18"/>
                <w:szCs w:val="18"/>
                <w:lang w:val="en-CA" w:eastAsia="en-CA"/>
              </w:rPr>
              <w:t>845.8</w:t>
            </w:r>
          </w:p>
        </w:tc>
        <w:tc>
          <w:tcPr>
            <w:tcW w:w="1076"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Pr>
                <w:color w:val="000000"/>
                <w:sz w:val="18"/>
                <w:szCs w:val="18"/>
                <w:lang w:val="en-CA" w:eastAsia="en-CA"/>
              </w:rPr>
              <w:t>2</w:t>
            </w:r>
            <w:r w:rsidR="002B75F1">
              <w:rPr>
                <w:color w:val="000000"/>
                <w:sz w:val="18"/>
                <w:szCs w:val="18"/>
                <w:lang w:val="en-CA" w:eastAsia="en-CA"/>
              </w:rPr>
              <w:t xml:space="preserve"> </w:t>
            </w:r>
            <w:r>
              <w:rPr>
                <w:color w:val="000000"/>
                <w:sz w:val="18"/>
                <w:szCs w:val="18"/>
                <w:lang w:val="en-CA" w:eastAsia="en-CA"/>
              </w:rPr>
              <w:t>842.2</w:t>
            </w:r>
          </w:p>
        </w:tc>
        <w:tc>
          <w:tcPr>
            <w:tcW w:w="1070"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center"/>
              <w:rPr>
                <w:rFonts w:cs="Simplified Arabic"/>
                <w:color w:val="000000"/>
                <w:kern w:val="22"/>
                <w:sz w:val="18"/>
                <w:lang w:eastAsia="en-CA"/>
              </w:rPr>
            </w:pPr>
            <w:r w:rsidRPr="002F76F8">
              <w:rPr>
                <w:color w:val="000000"/>
                <w:sz w:val="18"/>
                <w:szCs w:val="18"/>
                <w:lang w:val="en-CA" w:eastAsia="en-CA"/>
              </w:rPr>
              <w:t> </w:t>
            </w:r>
          </w:p>
        </w:tc>
      </w:tr>
      <w:tr w:rsidR="0016550F" w:rsidRPr="00EB042E" w:rsidTr="00326BAD">
        <w:tc>
          <w:tcPr>
            <w:tcW w:w="4767" w:type="dxa"/>
            <w:tcBorders>
              <w:top w:val="nil"/>
              <w:left w:val="single" w:sz="4" w:space="0" w:color="auto"/>
              <w:bottom w:val="single" w:sz="4" w:space="0" w:color="auto"/>
              <w:right w:val="single" w:sz="4" w:space="0" w:color="auto"/>
            </w:tcBorders>
            <w:shd w:val="clear" w:color="auto" w:fill="auto"/>
            <w:vAlign w:val="center"/>
            <w:hideMark/>
          </w:tcPr>
          <w:p w:rsidR="0016550F" w:rsidRPr="00EB042E" w:rsidRDefault="0016550F" w:rsidP="00F546CD">
            <w:pPr>
              <w:bidi/>
              <w:spacing w:line="204" w:lineRule="auto"/>
              <w:jc w:val="left"/>
              <w:rPr>
                <w:rFonts w:cs="Simplified Arabic"/>
                <w:kern w:val="22"/>
                <w:sz w:val="18"/>
                <w:lang w:eastAsia="en-CA"/>
              </w:rPr>
            </w:pPr>
            <w:r w:rsidRPr="00F81EB0">
              <w:rPr>
                <w:rFonts w:cs="Simplified Arabic" w:hint="cs"/>
                <w:color w:val="000000" w:themeColor="text1"/>
                <w:kern w:val="22"/>
                <w:sz w:val="18"/>
                <w:szCs w:val="22"/>
                <w:rtl/>
                <w:lang w:eastAsia="en-CA"/>
              </w:rPr>
              <w:t>ياء- اجتماعات الخبراء</w:t>
            </w:r>
          </w:p>
        </w:tc>
        <w:tc>
          <w:tcPr>
            <w:tcW w:w="846"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sidRPr="002F76F8">
              <w:rPr>
                <w:color w:val="000000"/>
                <w:sz w:val="18"/>
                <w:szCs w:val="18"/>
                <w:lang w:val="en-CA" w:eastAsia="en-CA"/>
              </w:rPr>
              <w:t>320.0</w:t>
            </w:r>
          </w:p>
        </w:tc>
        <w:tc>
          <w:tcPr>
            <w:tcW w:w="1415"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sidRPr="002F76F8">
              <w:rPr>
                <w:color w:val="000000"/>
                <w:sz w:val="18"/>
                <w:szCs w:val="18"/>
                <w:lang w:val="en-CA" w:eastAsia="en-CA"/>
              </w:rPr>
              <w:t>83.7</w:t>
            </w:r>
          </w:p>
        </w:tc>
        <w:tc>
          <w:tcPr>
            <w:tcW w:w="1076"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sidRPr="002F76F8">
              <w:rPr>
                <w:color w:val="000000"/>
                <w:sz w:val="18"/>
                <w:szCs w:val="18"/>
                <w:lang w:val="en-CA" w:eastAsia="en-CA"/>
              </w:rPr>
              <w:t>150.0</w:t>
            </w:r>
          </w:p>
        </w:tc>
        <w:tc>
          <w:tcPr>
            <w:tcW w:w="1070"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center"/>
              <w:rPr>
                <w:rFonts w:cs="Simplified Arabic"/>
                <w:color w:val="000000"/>
                <w:kern w:val="22"/>
                <w:sz w:val="18"/>
                <w:lang w:eastAsia="en-CA"/>
              </w:rPr>
            </w:pPr>
            <w:r w:rsidRPr="002F76F8">
              <w:rPr>
                <w:color w:val="000000"/>
                <w:sz w:val="18"/>
                <w:szCs w:val="18"/>
                <w:lang w:val="en-CA" w:eastAsia="en-CA"/>
              </w:rPr>
              <w:t>86.3</w:t>
            </w:r>
          </w:p>
        </w:tc>
      </w:tr>
      <w:tr w:rsidR="0016550F" w:rsidRPr="00EB042E" w:rsidTr="00326BAD">
        <w:tc>
          <w:tcPr>
            <w:tcW w:w="4767" w:type="dxa"/>
            <w:tcBorders>
              <w:top w:val="nil"/>
              <w:left w:val="single" w:sz="4" w:space="0" w:color="auto"/>
              <w:bottom w:val="single" w:sz="4" w:space="0" w:color="auto"/>
              <w:right w:val="single" w:sz="4" w:space="0" w:color="auto"/>
            </w:tcBorders>
            <w:shd w:val="clear" w:color="auto" w:fill="auto"/>
            <w:vAlign w:val="center"/>
            <w:hideMark/>
          </w:tcPr>
          <w:p w:rsidR="0016550F" w:rsidRPr="00EB042E" w:rsidRDefault="0016550F" w:rsidP="00F546CD">
            <w:pPr>
              <w:bidi/>
              <w:spacing w:line="204" w:lineRule="auto"/>
              <w:jc w:val="left"/>
              <w:rPr>
                <w:rFonts w:cs="Simplified Arabic"/>
                <w:kern w:val="22"/>
                <w:sz w:val="18"/>
                <w:lang w:eastAsia="en-CA"/>
              </w:rPr>
            </w:pPr>
            <w:r w:rsidRPr="00F81EB0">
              <w:rPr>
                <w:rFonts w:cs="Simplified Arabic" w:hint="cs"/>
                <w:color w:val="000000" w:themeColor="text1"/>
                <w:kern w:val="22"/>
                <w:sz w:val="18"/>
                <w:szCs w:val="22"/>
                <w:rtl/>
                <w:lang w:eastAsia="en-CA"/>
              </w:rPr>
              <w:t>كاف- الاجتماعات الاستثنائية بشأن مرحلة ما</w:t>
            </w:r>
            <w:r>
              <w:rPr>
                <w:rFonts w:cs="Simplified Arabic" w:hint="eastAsia"/>
                <w:color w:val="000000" w:themeColor="text1"/>
                <w:kern w:val="22"/>
                <w:sz w:val="18"/>
                <w:szCs w:val="22"/>
                <w:rtl/>
                <w:lang w:eastAsia="en-CA"/>
              </w:rPr>
              <w:t> </w:t>
            </w:r>
            <w:r w:rsidRPr="00F81EB0">
              <w:rPr>
                <w:rFonts w:cs="Simplified Arabic" w:hint="cs"/>
                <w:color w:val="000000" w:themeColor="text1"/>
                <w:kern w:val="22"/>
                <w:sz w:val="18"/>
                <w:szCs w:val="22"/>
                <w:rtl/>
                <w:lang w:eastAsia="en-CA"/>
              </w:rPr>
              <w:t>بعد عام 2020</w:t>
            </w:r>
            <w:r>
              <w:rPr>
                <w:rFonts w:cs="Simplified Arabic" w:hint="cs"/>
                <w:color w:val="000000" w:themeColor="text1"/>
                <w:kern w:val="22"/>
                <w:sz w:val="18"/>
                <w:szCs w:val="22"/>
                <w:rtl/>
                <w:lang w:eastAsia="en-CA"/>
              </w:rPr>
              <w:t xml:space="preserve"> </w:t>
            </w:r>
            <w:r w:rsidRPr="0016550F">
              <w:rPr>
                <w:rFonts w:cs="Simplified Arabic" w:hint="cs"/>
                <w:color w:val="000000" w:themeColor="text1"/>
                <w:kern w:val="22"/>
                <w:sz w:val="18"/>
                <w:szCs w:val="22"/>
                <w:vertAlign w:val="superscript"/>
                <w:rtl/>
                <w:lang w:eastAsia="en-CA"/>
              </w:rPr>
              <w:t>2</w:t>
            </w:r>
          </w:p>
        </w:tc>
        <w:tc>
          <w:tcPr>
            <w:tcW w:w="846"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sidRPr="002F76F8">
              <w:rPr>
                <w:color w:val="000000"/>
                <w:sz w:val="18"/>
                <w:szCs w:val="18"/>
                <w:lang w:val="en-CA" w:eastAsia="en-CA"/>
              </w:rPr>
              <w:t>1</w:t>
            </w:r>
            <w:r w:rsidR="002B75F1">
              <w:rPr>
                <w:color w:val="000000"/>
                <w:sz w:val="18"/>
                <w:szCs w:val="18"/>
                <w:lang w:val="en-CA" w:eastAsia="en-CA"/>
              </w:rPr>
              <w:t xml:space="preserve"> </w:t>
            </w:r>
            <w:r w:rsidRPr="002F76F8">
              <w:rPr>
                <w:color w:val="000000"/>
                <w:sz w:val="18"/>
                <w:szCs w:val="18"/>
                <w:lang w:val="en-CA" w:eastAsia="en-CA"/>
              </w:rPr>
              <w:t>310.0</w:t>
            </w:r>
          </w:p>
        </w:tc>
        <w:tc>
          <w:tcPr>
            <w:tcW w:w="1415"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sidRPr="002F76F8">
              <w:rPr>
                <w:color w:val="000000"/>
                <w:sz w:val="18"/>
                <w:szCs w:val="18"/>
                <w:lang w:val="en-CA" w:eastAsia="en-CA"/>
              </w:rPr>
              <w:t>1</w:t>
            </w:r>
            <w:r w:rsidR="002B75F1">
              <w:rPr>
                <w:color w:val="000000"/>
                <w:sz w:val="18"/>
                <w:szCs w:val="18"/>
                <w:lang w:val="en-CA" w:eastAsia="en-CA"/>
              </w:rPr>
              <w:t xml:space="preserve"> </w:t>
            </w:r>
            <w:r w:rsidRPr="002F76F8">
              <w:rPr>
                <w:color w:val="000000"/>
                <w:sz w:val="18"/>
                <w:szCs w:val="18"/>
                <w:lang w:val="en-CA" w:eastAsia="en-CA"/>
              </w:rPr>
              <w:t>100.0</w:t>
            </w:r>
          </w:p>
        </w:tc>
        <w:tc>
          <w:tcPr>
            <w:tcW w:w="1076"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sidRPr="002F76F8">
              <w:rPr>
                <w:color w:val="000000"/>
                <w:sz w:val="18"/>
                <w:szCs w:val="18"/>
                <w:lang w:val="en-CA" w:eastAsia="en-CA"/>
              </w:rPr>
              <w:t>210.0</w:t>
            </w:r>
          </w:p>
        </w:tc>
        <w:tc>
          <w:tcPr>
            <w:tcW w:w="1070"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center"/>
              <w:rPr>
                <w:rFonts w:cs="Simplified Arabic"/>
                <w:color w:val="000000"/>
                <w:kern w:val="22"/>
                <w:sz w:val="18"/>
                <w:lang w:eastAsia="en-CA"/>
              </w:rPr>
            </w:pPr>
            <w:r w:rsidRPr="002F76F8">
              <w:rPr>
                <w:color w:val="000000"/>
                <w:sz w:val="18"/>
                <w:szCs w:val="18"/>
                <w:lang w:val="en-CA" w:eastAsia="en-CA"/>
              </w:rPr>
              <w:t> </w:t>
            </w:r>
          </w:p>
        </w:tc>
      </w:tr>
      <w:tr w:rsidR="0016550F" w:rsidRPr="00EB042E" w:rsidTr="00326BAD">
        <w:tc>
          <w:tcPr>
            <w:tcW w:w="4767" w:type="dxa"/>
            <w:tcBorders>
              <w:top w:val="nil"/>
              <w:left w:val="single" w:sz="4" w:space="0" w:color="auto"/>
              <w:bottom w:val="single" w:sz="4" w:space="0" w:color="auto"/>
              <w:right w:val="single" w:sz="4" w:space="0" w:color="auto"/>
            </w:tcBorders>
            <w:shd w:val="clear" w:color="auto" w:fill="auto"/>
            <w:vAlign w:val="center"/>
            <w:hideMark/>
          </w:tcPr>
          <w:p w:rsidR="0016550F" w:rsidRPr="00EB042E" w:rsidRDefault="0016550F" w:rsidP="00F546CD">
            <w:pPr>
              <w:bidi/>
              <w:spacing w:line="204" w:lineRule="auto"/>
              <w:jc w:val="left"/>
              <w:rPr>
                <w:rFonts w:cs="Simplified Arabic"/>
                <w:kern w:val="22"/>
                <w:sz w:val="18"/>
                <w:lang w:eastAsia="en-CA"/>
              </w:rPr>
            </w:pPr>
            <w:r w:rsidRPr="00F81EB0">
              <w:rPr>
                <w:rFonts w:cs="Simplified Arabic" w:hint="cs"/>
                <w:color w:val="000000" w:themeColor="text1"/>
                <w:kern w:val="22"/>
                <w:sz w:val="18"/>
                <w:szCs w:val="22"/>
                <w:rtl/>
                <w:lang w:eastAsia="en-CA"/>
              </w:rPr>
              <w:t xml:space="preserve">لام- </w:t>
            </w:r>
            <w:r>
              <w:rPr>
                <w:rFonts w:cs="Simplified Arabic" w:hint="cs"/>
                <w:color w:val="000000" w:themeColor="text1"/>
                <w:kern w:val="22"/>
                <w:sz w:val="18"/>
                <w:szCs w:val="22"/>
                <w:rtl/>
                <w:lang w:eastAsia="en-CA"/>
              </w:rPr>
              <w:t>الإيجار وما يتصل به من ت</w:t>
            </w:r>
            <w:r w:rsidRPr="00F81EB0">
              <w:rPr>
                <w:rFonts w:cs="Simplified Arabic" w:hint="cs"/>
                <w:color w:val="000000" w:themeColor="text1"/>
                <w:kern w:val="22"/>
                <w:sz w:val="18"/>
                <w:szCs w:val="22"/>
                <w:rtl/>
                <w:lang w:eastAsia="en-CA"/>
              </w:rPr>
              <w:t>كاليف</w:t>
            </w:r>
          </w:p>
        </w:tc>
        <w:tc>
          <w:tcPr>
            <w:tcW w:w="846"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sidRPr="002F76F8">
              <w:rPr>
                <w:color w:val="000000"/>
                <w:sz w:val="18"/>
                <w:szCs w:val="18"/>
                <w:lang w:val="en-CA" w:eastAsia="en-CA"/>
              </w:rPr>
              <w:t>2</w:t>
            </w:r>
            <w:r w:rsidR="002B75F1">
              <w:rPr>
                <w:color w:val="000000"/>
                <w:sz w:val="18"/>
                <w:szCs w:val="18"/>
                <w:lang w:val="en-CA" w:eastAsia="en-CA"/>
              </w:rPr>
              <w:t xml:space="preserve"> </w:t>
            </w:r>
            <w:r w:rsidRPr="002F76F8">
              <w:rPr>
                <w:color w:val="000000"/>
                <w:sz w:val="18"/>
                <w:szCs w:val="18"/>
                <w:lang w:val="en-CA" w:eastAsia="en-CA"/>
              </w:rPr>
              <w:t>652.9</w:t>
            </w:r>
          </w:p>
        </w:tc>
        <w:tc>
          <w:tcPr>
            <w:tcW w:w="1415"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sidRPr="002F76F8">
              <w:rPr>
                <w:color w:val="000000"/>
                <w:sz w:val="18"/>
                <w:szCs w:val="18"/>
                <w:lang w:val="en-CA" w:eastAsia="en-CA"/>
              </w:rPr>
              <w:t>2</w:t>
            </w:r>
            <w:r w:rsidR="002B75F1">
              <w:rPr>
                <w:color w:val="000000"/>
                <w:sz w:val="18"/>
                <w:szCs w:val="18"/>
                <w:lang w:val="en-CA" w:eastAsia="en-CA"/>
              </w:rPr>
              <w:t xml:space="preserve"> </w:t>
            </w:r>
            <w:r w:rsidRPr="002F76F8">
              <w:rPr>
                <w:color w:val="000000"/>
                <w:sz w:val="18"/>
                <w:szCs w:val="18"/>
                <w:lang w:val="en-CA" w:eastAsia="en-CA"/>
              </w:rPr>
              <w:t>652.9</w:t>
            </w:r>
          </w:p>
        </w:tc>
        <w:tc>
          <w:tcPr>
            <w:tcW w:w="1076"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sidRPr="002F76F8">
              <w:rPr>
                <w:color w:val="000000"/>
                <w:sz w:val="18"/>
                <w:szCs w:val="18"/>
                <w:lang w:val="en-CA" w:eastAsia="en-CA"/>
              </w:rPr>
              <w:t> </w:t>
            </w:r>
          </w:p>
        </w:tc>
        <w:tc>
          <w:tcPr>
            <w:tcW w:w="1070"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center"/>
              <w:rPr>
                <w:rFonts w:cs="Simplified Arabic"/>
                <w:color w:val="000000"/>
                <w:kern w:val="22"/>
                <w:sz w:val="18"/>
                <w:lang w:eastAsia="en-CA"/>
              </w:rPr>
            </w:pPr>
            <w:r w:rsidRPr="002F76F8">
              <w:rPr>
                <w:color w:val="000000"/>
                <w:sz w:val="18"/>
                <w:szCs w:val="18"/>
                <w:lang w:val="en-CA" w:eastAsia="en-CA"/>
              </w:rPr>
              <w:t> </w:t>
            </w:r>
          </w:p>
        </w:tc>
      </w:tr>
      <w:tr w:rsidR="0016550F" w:rsidRPr="00EB042E" w:rsidTr="00326BAD">
        <w:tc>
          <w:tcPr>
            <w:tcW w:w="4767" w:type="dxa"/>
            <w:tcBorders>
              <w:top w:val="nil"/>
              <w:left w:val="single" w:sz="4" w:space="0" w:color="auto"/>
              <w:bottom w:val="single" w:sz="4" w:space="0" w:color="auto"/>
              <w:right w:val="single" w:sz="4" w:space="0" w:color="auto"/>
            </w:tcBorders>
            <w:shd w:val="clear" w:color="auto" w:fill="auto"/>
            <w:vAlign w:val="center"/>
            <w:hideMark/>
          </w:tcPr>
          <w:p w:rsidR="0016550F" w:rsidRPr="00EB042E" w:rsidRDefault="0016550F" w:rsidP="00F546CD">
            <w:pPr>
              <w:bidi/>
              <w:spacing w:line="204" w:lineRule="auto"/>
              <w:jc w:val="left"/>
              <w:rPr>
                <w:rFonts w:cs="Simplified Arabic"/>
                <w:kern w:val="22"/>
                <w:sz w:val="18"/>
                <w:lang w:eastAsia="en-CA"/>
              </w:rPr>
            </w:pPr>
            <w:r>
              <w:rPr>
                <w:rFonts w:cs="Simplified Arabic" w:hint="cs"/>
                <w:color w:val="000000" w:themeColor="text1"/>
                <w:kern w:val="22"/>
                <w:sz w:val="18"/>
                <w:szCs w:val="22"/>
                <w:rtl/>
                <w:lang w:eastAsia="en-CA"/>
              </w:rPr>
              <w:t>م</w:t>
            </w:r>
            <w:r w:rsidRPr="00F81EB0">
              <w:rPr>
                <w:rFonts w:cs="Simplified Arabic" w:hint="cs"/>
                <w:color w:val="000000" w:themeColor="text1"/>
                <w:kern w:val="22"/>
                <w:sz w:val="18"/>
                <w:szCs w:val="22"/>
                <w:rtl/>
                <w:lang w:eastAsia="en-CA"/>
              </w:rPr>
              <w:t>يم- النفقات التشغيلية العامة</w:t>
            </w:r>
          </w:p>
        </w:tc>
        <w:tc>
          <w:tcPr>
            <w:tcW w:w="846"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sidRPr="002F76F8">
              <w:rPr>
                <w:color w:val="000000"/>
                <w:sz w:val="18"/>
                <w:szCs w:val="18"/>
                <w:lang w:val="en-CA" w:eastAsia="en-CA"/>
              </w:rPr>
              <w:t>1</w:t>
            </w:r>
            <w:r w:rsidR="002B75F1">
              <w:rPr>
                <w:color w:val="000000"/>
                <w:sz w:val="18"/>
                <w:szCs w:val="18"/>
                <w:lang w:val="en-CA" w:eastAsia="en-CA"/>
              </w:rPr>
              <w:t xml:space="preserve"> </w:t>
            </w:r>
            <w:r w:rsidRPr="002F76F8">
              <w:rPr>
                <w:color w:val="000000"/>
                <w:sz w:val="18"/>
                <w:szCs w:val="18"/>
                <w:lang w:val="en-CA" w:eastAsia="en-CA"/>
              </w:rPr>
              <w:t>453.2</w:t>
            </w:r>
          </w:p>
        </w:tc>
        <w:tc>
          <w:tcPr>
            <w:tcW w:w="1415"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sidRPr="002F76F8">
              <w:rPr>
                <w:color w:val="000000"/>
                <w:sz w:val="18"/>
                <w:szCs w:val="18"/>
                <w:lang w:val="en-CA" w:eastAsia="en-CA"/>
              </w:rPr>
              <w:t>1</w:t>
            </w:r>
            <w:r w:rsidR="002B75F1">
              <w:rPr>
                <w:color w:val="000000"/>
                <w:sz w:val="18"/>
                <w:szCs w:val="18"/>
                <w:lang w:val="en-CA" w:eastAsia="en-CA"/>
              </w:rPr>
              <w:t xml:space="preserve"> </w:t>
            </w:r>
            <w:r w:rsidRPr="002F76F8">
              <w:rPr>
                <w:color w:val="000000"/>
                <w:sz w:val="18"/>
                <w:szCs w:val="18"/>
                <w:lang w:val="en-CA" w:eastAsia="en-CA"/>
              </w:rPr>
              <w:t>453.2</w:t>
            </w:r>
          </w:p>
        </w:tc>
        <w:tc>
          <w:tcPr>
            <w:tcW w:w="1076"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sidRPr="002F76F8">
              <w:rPr>
                <w:color w:val="000000"/>
                <w:sz w:val="18"/>
                <w:szCs w:val="18"/>
                <w:lang w:val="en-CA" w:eastAsia="en-CA"/>
              </w:rPr>
              <w:t> </w:t>
            </w:r>
          </w:p>
        </w:tc>
        <w:tc>
          <w:tcPr>
            <w:tcW w:w="1070"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center"/>
              <w:rPr>
                <w:rFonts w:cs="Simplified Arabic"/>
                <w:color w:val="000000"/>
                <w:kern w:val="22"/>
                <w:sz w:val="18"/>
                <w:lang w:eastAsia="en-CA"/>
              </w:rPr>
            </w:pPr>
            <w:r w:rsidRPr="002F76F8">
              <w:rPr>
                <w:color w:val="000000"/>
                <w:sz w:val="18"/>
                <w:szCs w:val="18"/>
                <w:lang w:val="en-CA" w:eastAsia="en-CA"/>
              </w:rPr>
              <w:t> </w:t>
            </w:r>
          </w:p>
        </w:tc>
      </w:tr>
      <w:tr w:rsidR="0016550F" w:rsidRPr="00EB042E" w:rsidTr="00326BAD">
        <w:tc>
          <w:tcPr>
            <w:tcW w:w="4767" w:type="dxa"/>
            <w:tcBorders>
              <w:top w:val="nil"/>
              <w:left w:val="single" w:sz="4" w:space="0" w:color="auto"/>
              <w:bottom w:val="single" w:sz="4" w:space="0" w:color="auto"/>
              <w:right w:val="single" w:sz="4" w:space="0" w:color="auto"/>
            </w:tcBorders>
            <w:shd w:val="clear" w:color="auto" w:fill="auto"/>
            <w:vAlign w:val="center"/>
            <w:hideMark/>
          </w:tcPr>
          <w:p w:rsidR="0016550F" w:rsidRPr="00EB042E" w:rsidRDefault="0016550F" w:rsidP="00F546CD">
            <w:pPr>
              <w:bidi/>
              <w:spacing w:line="204" w:lineRule="auto"/>
              <w:jc w:val="left"/>
              <w:rPr>
                <w:rFonts w:cs="Simplified Arabic"/>
                <w:b/>
                <w:bCs/>
                <w:kern w:val="22"/>
                <w:sz w:val="18"/>
                <w:lang w:eastAsia="en-CA"/>
              </w:rPr>
            </w:pPr>
            <w:r w:rsidRPr="00F81EB0">
              <w:rPr>
                <w:rFonts w:cs="Simplified Arabic" w:hint="cs"/>
                <w:b/>
                <w:bCs/>
                <w:color w:val="000000" w:themeColor="text1"/>
                <w:kern w:val="22"/>
                <w:sz w:val="18"/>
                <w:szCs w:val="22"/>
                <w:rtl/>
                <w:lang w:eastAsia="en-CA"/>
              </w:rPr>
              <w:t>المجموع الفرعي (أولا)</w:t>
            </w:r>
          </w:p>
        </w:tc>
        <w:tc>
          <w:tcPr>
            <w:tcW w:w="846"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b/>
                <w:bCs/>
                <w:color w:val="000000"/>
                <w:kern w:val="22"/>
                <w:sz w:val="18"/>
                <w:lang w:eastAsia="en-CA"/>
              </w:rPr>
            </w:pPr>
            <w:r w:rsidRPr="002F76F8">
              <w:rPr>
                <w:b/>
                <w:bCs/>
                <w:color w:val="000000"/>
                <w:sz w:val="18"/>
                <w:szCs w:val="18"/>
                <w:lang w:val="en-CA" w:eastAsia="en-CA"/>
              </w:rPr>
              <w:t>34</w:t>
            </w:r>
            <w:r w:rsidR="002B75F1">
              <w:rPr>
                <w:b/>
                <w:bCs/>
                <w:color w:val="000000"/>
                <w:sz w:val="18"/>
                <w:szCs w:val="18"/>
                <w:lang w:val="en-CA" w:eastAsia="en-CA"/>
              </w:rPr>
              <w:t xml:space="preserve"> </w:t>
            </w:r>
            <w:r w:rsidRPr="002F76F8">
              <w:rPr>
                <w:b/>
                <w:bCs/>
                <w:color w:val="000000"/>
                <w:sz w:val="18"/>
                <w:szCs w:val="18"/>
                <w:lang w:val="en-CA" w:eastAsia="en-CA"/>
              </w:rPr>
              <w:t>209.6</w:t>
            </w:r>
          </w:p>
        </w:tc>
        <w:tc>
          <w:tcPr>
            <w:tcW w:w="1415"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b/>
                <w:bCs/>
                <w:color w:val="000000"/>
                <w:kern w:val="22"/>
                <w:sz w:val="18"/>
                <w:lang w:eastAsia="en-CA"/>
              </w:rPr>
            </w:pPr>
            <w:r w:rsidRPr="002F76F8">
              <w:rPr>
                <w:b/>
                <w:bCs/>
                <w:color w:val="000000"/>
                <w:sz w:val="18"/>
                <w:szCs w:val="18"/>
                <w:lang w:val="en-CA" w:eastAsia="en-CA"/>
              </w:rPr>
              <w:t>27</w:t>
            </w:r>
            <w:r w:rsidR="002B75F1">
              <w:rPr>
                <w:b/>
                <w:bCs/>
                <w:color w:val="000000"/>
                <w:sz w:val="18"/>
                <w:szCs w:val="18"/>
                <w:lang w:val="en-CA" w:eastAsia="en-CA"/>
              </w:rPr>
              <w:t xml:space="preserve"> </w:t>
            </w:r>
            <w:r>
              <w:rPr>
                <w:b/>
                <w:bCs/>
                <w:color w:val="000000"/>
                <w:sz w:val="18"/>
                <w:szCs w:val="18"/>
                <w:lang w:val="en-CA" w:eastAsia="en-CA"/>
              </w:rPr>
              <w:t>532.2</w:t>
            </w:r>
          </w:p>
        </w:tc>
        <w:tc>
          <w:tcPr>
            <w:tcW w:w="1076"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b/>
                <w:bCs/>
                <w:color w:val="000000"/>
                <w:kern w:val="22"/>
                <w:sz w:val="18"/>
                <w:lang w:eastAsia="en-CA"/>
              </w:rPr>
            </w:pPr>
            <w:r w:rsidRPr="002F76F8">
              <w:rPr>
                <w:b/>
                <w:bCs/>
                <w:color w:val="000000"/>
                <w:sz w:val="18"/>
                <w:szCs w:val="18"/>
                <w:lang w:val="en-CA" w:eastAsia="en-CA"/>
              </w:rPr>
              <w:t>3</w:t>
            </w:r>
            <w:r w:rsidR="002B75F1">
              <w:rPr>
                <w:b/>
                <w:bCs/>
                <w:color w:val="000000"/>
                <w:sz w:val="18"/>
                <w:szCs w:val="18"/>
                <w:lang w:val="en-CA" w:eastAsia="en-CA"/>
              </w:rPr>
              <w:t xml:space="preserve"> </w:t>
            </w:r>
            <w:r>
              <w:rPr>
                <w:b/>
                <w:bCs/>
                <w:color w:val="000000"/>
                <w:sz w:val="18"/>
                <w:szCs w:val="18"/>
                <w:lang w:val="en-CA" w:eastAsia="en-CA"/>
              </w:rPr>
              <w:t>367.2</w:t>
            </w:r>
          </w:p>
        </w:tc>
        <w:tc>
          <w:tcPr>
            <w:tcW w:w="1070"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center"/>
              <w:rPr>
                <w:rFonts w:cs="Simplified Arabic"/>
                <w:b/>
                <w:bCs/>
                <w:color w:val="000000"/>
                <w:kern w:val="22"/>
                <w:sz w:val="18"/>
                <w:lang w:eastAsia="en-CA"/>
              </w:rPr>
            </w:pPr>
            <w:r w:rsidRPr="002F76F8">
              <w:rPr>
                <w:b/>
                <w:bCs/>
                <w:color w:val="000000"/>
                <w:sz w:val="18"/>
                <w:szCs w:val="18"/>
                <w:lang w:val="en-CA" w:eastAsia="en-CA"/>
              </w:rPr>
              <w:t>3</w:t>
            </w:r>
            <w:r w:rsidR="002B75F1">
              <w:rPr>
                <w:b/>
                <w:bCs/>
                <w:color w:val="000000"/>
                <w:sz w:val="18"/>
                <w:szCs w:val="18"/>
                <w:lang w:val="en-CA" w:eastAsia="en-CA"/>
              </w:rPr>
              <w:t xml:space="preserve"> </w:t>
            </w:r>
            <w:r w:rsidRPr="002F76F8">
              <w:rPr>
                <w:b/>
                <w:bCs/>
                <w:color w:val="000000"/>
                <w:sz w:val="18"/>
                <w:szCs w:val="18"/>
                <w:lang w:val="en-CA" w:eastAsia="en-CA"/>
              </w:rPr>
              <w:t>307.2</w:t>
            </w:r>
          </w:p>
        </w:tc>
      </w:tr>
      <w:tr w:rsidR="0016550F" w:rsidRPr="00EB042E" w:rsidTr="00326BAD">
        <w:tc>
          <w:tcPr>
            <w:tcW w:w="4767" w:type="dxa"/>
            <w:tcBorders>
              <w:top w:val="nil"/>
              <w:left w:val="single" w:sz="4" w:space="0" w:color="auto"/>
              <w:bottom w:val="single" w:sz="4" w:space="0" w:color="auto"/>
              <w:right w:val="single" w:sz="4" w:space="0" w:color="auto"/>
            </w:tcBorders>
            <w:shd w:val="clear" w:color="auto" w:fill="auto"/>
            <w:vAlign w:val="center"/>
            <w:hideMark/>
          </w:tcPr>
          <w:p w:rsidR="0016550F" w:rsidRPr="00EB042E" w:rsidRDefault="0016550F" w:rsidP="00F546CD">
            <w:pPr>
              <w:bidi/>
              <w:spacing w:line="204" w:lineRule="auto"/>
              <w:jc w:val="left"/>
              <w:rPr>
                <w:rFonts w:cs="Simplified Arabic"/>
                <w:b/>
                <w:bCs/>
                <w:kern w:val="22"/>
                <w:sz w:val="18"/>
                <w:rtl/>
                <w:lang w:eastAsia="en-CA" w:bidi="ar-EG"/>
              </w:rPr>
            </w:pPr>
            <w:r w:rsidRPr="00F81EB0">
              <w:rPr>
                <w:rFonts w:cs="Simplified Arabic" w:hint="cs"/>
                <w:b/>
                <w:bCs/>
                <w:color w:val="000000" w:themeColor="text1"/>
                <w:kern w:val="22"/>
                <w:sz w:val="18"/>
                <w:szCs w:val="22"/>
                <w:rtl/>
                <w:lang w:eastAsia="en-CA"/>
              </w:rPr>
              <w:t>ثانيا- تكاليف دعم البرنامج (13</w:t>
            </w:r>
            <w:r>
              <w:rPr>
                <w:rFonts w:cs="Simplified Arabic"/>
                <w:b/>
                <w:bCs/>
                <w:color w:val="000000" w:themeColor="text1"/>
                <w:kern w:val="22"/>
                <w:sz w:val="18"/>
                <w:szCs w:val="22"/>
                <w:rtl/>
                <w:lang w:eastAsia="en-CA"/>
              </w:rPr>
              <w:t>%</w:t>
            </w:r>
            <w:r w:rsidRPr="00F81EB0">
              <w:rPr>
                <w:rFonts w:cs="Simplified Arabic" w:hint="cs"/>
                <w:b/>
                <w:bCs/>
                <w:color w:val="000000" w:themeColor="text1"/>
                <w:kern w:val="22"/>
                <w:sz w:val="18"/>
                <w:szCs w:val="22"/>
                <w:rtl/>
                <w:lang w:eastAsia="en-CA"/>
              </w:rPr>
              <w:t>)</w:t>
            </w:r>
          </w:p>
        </w:tc>
        <w:tc>
          <w:tcPr>
            <w:tcW w:w="846"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sidRPr="002F76F8">
              <w:rPr>
                <w:color w:val="000000"/>
                <w:sz w:val="18"/>
                <w:szCs w:val="18"/>
                <w:lang w:val="en-CA" w:eastAsia="en-CA"/>
              </w:rPr>
              <w:t>4</w:t>
            </w:r>
            <w:r w:rsidR="002B75F1">
              <w:rPr>
                <w:color w:val="000000"/>
                <w:sz w:val="18"/>
                <w:szCs w:val="18"/>
                <w:lang w:val="en-CA" w:eastAsia="en-CA"/>
              </w:rPr>
              <w:t xml:space="preserve"> </w:t>
            </w:r>
            <w:r w:rsidRPr="002F76F8">
              <w:rPr>
                <w:color w:val="000000"/>
                <w:sz w:val="18"/>
                <w:szCs w:val="18"/>
                <w:lang w:val="en-CA" w:eastAsia="en-CA"/>
              </w:rPr>
              <w:t>447.2</w:t>
            </w:r>
          </w:p>
        </w:tc>
        <w:tc>
          <w:tcPr>
            <w:tcW w:w="1415"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sidRPr="002F76F8">
              <w:rPr>
                <w:color w:val="000000"/>
                <w:sz w:val="18"/>
                <w:szCs w:val="18"/>
                <w:lang w:val="en-CA" w:eastAsia="en-CA"/>
              </w:rPr>
              <w:t>3</w:t>
            </w:r>
            <w:r w:rsidR="002B75F1">
              <w:rPr>
                <w:color w:val="000000"/>
                <w:sz w:val="18"/>
                <w:szCs w:val="18"/>
                <w:lang w:val="en-CA" w:eastAsia="en-CA"/>
              </w:rPr>
              <w:t xml:space="preserve"> </w:t>
            </w:r>
            <w:r>
              <w:rPr>
                <w:color w:val="000000"/>
                <w:sz w:val="18"/>
                <w:szCs w:val="18"/>
                <w:lang w:val="en-CA" w:eastAsia="en-CA"/>
              </w:rPr>
              <w:t>579.6</w:t>
            </w:r>
          </w:p>
        </w:tc>
        <w:tc>
          <w:tcPr>
            <w:tcW w:w="1076"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Pr>
                <w:color w:val="000000"/>
                <w:sz w:val="18"/>
                <w:szCs w:val="18"/>
                <w:lang w:val="en-CA" w:eastAsia="en-CA"/>
              </w:rPr>
              <w:t>437.7</w:t>
            </w:r>
          </w:p>
        </w:tc>
        <w:tc>
          <w:tcPr>
            <w:tcW w:w="1070"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center"/>
              <w:rPr>
                <w:rFonts w:cs="Simplified Arabic"/>
                <w:color w:val="000000"/>
                <w:kern w:val="22"/>
                <w:sz w:val="18"/>
                <w:lang w:eastAsia="en-CA"/>
              </w:rPr>
            </w:pPr>
            <w:r w:rsidRPr="002F76F8">
              <w:rPr>
                <w:color w:val="000000"/>
                <w:sz w:val="18"/>
                <w:szCs w:val="18"/>
                <w:lang w:val="en-CA" w:eastAsia="en-CA"/>
              </w:rPr>
              <w:t>429.9</w:t>
            </w:r>
          </w:p>
        </w:tc>
      </w:tr>
      <w:tr w:rsidR="0016550F" w:rsidRPr="00EB042E" w:rsidTr="00326BAD">
        <w:tc>
          <w:tcPr>
            <w:tcW w:w="4767" w:type="dxa"/>
            <w:tcBorders>
              <w:top w:val="nil"/>
              <w:left w:val="single" w:sz="4" w:space="0" w:color="auto"/>
              <w:bottom w:val="single" w:sz="4" w:space="0" w:color="auto"/>
              <w:right w:val="single" w:sz="4" w:space="0" w:color="auto"/>
            </w:tcBorders>
            <w:shd w:val="clear" w:color="auto" w:fill="auto"/>
            <w:vAlign w:val="center"/>
            <w:hideMark/>
          </w:tcPr>
          <w:p w:rsidR="0016550F" w:rsidRPr="00EB042E" w:rsidRDefault="0016550F" w:rsidP="00F546CD">
            <w:pPr>
              <w:bidi/>
              <w:spacing w:line="204" w:lineRule="auto"/>
              <w:jc w:val="left"/>
              <w:rPr>
                <w:rFonts w:cs="Simplified Arabic"/>
                <w:b/>
                <w:bCs/>
                <w:kern w:val="22"/>
                <w:sz w:val="18"/>
                <w:lang w:eastAsia="en-CA"/>
              </w:rPr>
            </w:pPr>
            <w:r w:rsidRPr="00F81EB0">
              <w:rPr>
                <w:rFonts w:cs="Simplified Arabic" w:hint="cs"/>
                <w:b/>
                <w:bCs/>
                <w:color w:val="000000" w:themeColor="text1"/>
                <w:kern w:val="22"/>
                <w:sz w:val="18"/>
                <w:szCs w:val="22"/>
                <w:rtl/>
                <w:lang w:eastAsia="en-CA"/>
              </w:rPr>
              <w:t>المجموع الفرعي (أولا + ثانيا)</w:t>
            </w:r>
          </w:p>
        </w:tc>
        <w:tc>
          <w:tcPr>
            <w:tcW w:w="846"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b/>
                <w:bCs/>
                <w:color w:val="000000"/>
                <w:kern w:val="22"/>
                <w:sz w:val="18"/>
                <w:lang w:eastAsia="en-CA"/>
              </w:rPr>
            </w:pPr>
            <w:r w:rsidRPr="002F76F8">
              <w:rPr>
                <w:b/>
                <w:bCs/>
                <w:color w:val="000000"/>
                <w:sz w:val="18"/>
                <w:szCs w:val="18"/>
                <w:lang w:val="en-CA" w:eastAsia="en-CA"/>
              </w:rPr>
              <w:t>38</w:t>
            </w:r>
            <w:r w:rsidR="002B75F1">
              <w:rPr>
                <w:b/>
                <w:bCs/>
                <w:color w:val="000000"/>
                <w:sz w:val="18"/>
                <w:szCs w:val="18"/>
                <w:lang w:val="en-CA" w:eastAsia="en-CA"/>
              </w:rPr>
              <w:t xml:space="preserve"> </w:t>
            </w:r>
            <w:r w:rsidRPr="002F76F8">
              <w:rPr>
                <w:b/>
                <w:bCs/>
                <w:color w:val="000000"/>
                <w:sz w:val="18"/>
                <w:szCs w:val="18"/>
                <w:lang w:val="en-CA" w:eastAsia="en-CA"/>
              </w:rPr>
              <w:t>656.8</w:t>
            </w:r>
          </w:p>
        </w:tc>
        <w:tc>
          <w:tcPr>
            <w:tcW w:w="1415"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b/>
                <w:bCs/>
                <w:color w:val="000000"/>
                <w:kern w:val="22"/>
                <w:sz w:val="18"/>
                <w:lang w:eastAsia="en-CA"/>
              </w:rPr>
            </w:pPr>
            <w:r w:rsidRPr="002F76F8">
              <w:rPr>
                <w:b/>
                <w:bCs/>
                <w:color w:val="000000"/>
                <w:sz w:val="18"/>
                <w:szCs w:val="18"/>
                <w:lang w:val="en-CA" w:eastAsia="en-CA"/>
              </w:rPr>
              <w:t>31</w:t>
            </w:r>
            <w:r w:rsidR="002B75F1">
              <w:rPr>
                <w:b/>
                <w:bCs/>
                <w:color w:val="000000"/>
                <w:sz w:val="18"/>
                <w:szCs w:val="18"/>
                <w:lang w:val="en-CA" w:eastAsia="en-CA"/>
              </w:rPr>
              <w:t xml:space="preserve"> </w:t>
            </w:r>
            <w:r>
              <w:rPr>
                <w:b/>
                <w:bCs/>
                <w:color w:val="000000"/>
                <w:sz w:val="18"/>
                <w:szCs w:val="18"/>
                <w:lang w:val="en-CA" w:eastAsia="en-CA"/>
              </w:rPr>
              <w:t>114.8</w:t>
            </w:r>
          </w:p>
        </w:tc>
        <w:tc>
          <w:tcPr>
            <w:tcW w:w="1076"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b/>
                <w:bCs/>
                <w:color w:val="000000"/>
                <w:kern w:val="22"/>
                <w:sz w:val="18"/>
                <w:lang w:eastAsia="en-CA"/>
              </w:rPr>
            </w:pPr>
            <w:r w:rsidRPr="002F76F8">
              <w:rPr>
                <w:b/>
                <w:bCs/>
                <w:color w:val="000000"/>
                <w:sz w:val="18"/>
                <w:szCs w:val="18"/>
                <w:lang w:val="en-CA" w:eastAsia="en-CA"/>
              </w:rPr>
              <w:t>3</w:t>
            </w:r>
            <w:r w:rsidR="002B75F1">
              <w:rPr>
                <w:b/>
                <w:bCs/>
                <w:color w:val="000000"/>
                <w:sz w:val="18"/>
                <w:szCs w:val="18"/>
                <w:lang w:val="en-CA" w:eastAsia="en-CA"/>
              </w:rPr>
              <w:t xml:space="preserve"> </w:t>
            </w:r>
            <w:r>
              <w:rPr>
                <w:b/>
                <w:bCs/>
                <w:color w:val="000000"/>
                <w:sz w:val="18"/>
                <w:szCs w:val="18"/>
                <w:lang w:val="en-CA" w:eastAsia="en-CA"/>
              </w:rPr>
              <w:t>804.9</w:t>
            </w:r>
          </w:p>
        </w:tc>
        <w:tc>
          <w:tcPr>
            <w:tcW w:w="1070"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center"/>
              <w:rPr>
                <w:rFonts w:cs="Simplified Arabic"/>
                <w:b/>
                <w:bCs/>
                <w:color w:val="000000"/>
                <w:kern w:val="22"/>
                <w:sz w:val="18"/>
                <w:lang w:eastAsia="en-CA"/>
              </w:rPr>
            </w:pPr>
            <w:r w:rsidRPr="002F76F8">
              <w:rPr>
                <w:b/>
                <w:bCs/>
                <w:color w:val="000000"/>
                <w:sz w:val="18"/>
                <w:szCs w:val="18"/>
                <w:lang w:val="en-CA" w:eastAsia="en-CA"/>
              </w:rPr>
              <w:t>3</w:t>
            </w:r>
            <w:r w:rsidR="002B75F1">
              <w:rPr>
                <w:b/>
                <w:bCs/>
                <w:color w:val="000000"/>
                <w:sz w:val="18"/>
                <w:szCs w:val="18"/>
                <w:lang w:val="en-CA" w:eastAsia="en-CA"/>
              </w:rPr>
              <w:t xml:space="preserve"> </w:t>
            </w:r>
            <w:r w:rsidRPr="002F76F8">
              <w:rPr>
                <w:b/>
                <w:bCs/>
                <w:color w:val="000000"/>
                <w:sz w:val="18"/>
                <w:szCs w:val="18"/>
                <w:lang w:val="en-CA" w:eastAsia="en-CA"/>
              </w:rPr>
              <w:t>737.1</w:t>
            </w:r>
          </w:p>
        </w:tc>
      </w:tr>
      <w:tr w:rsidR="0016550F" w:rsidRPr="00EB042E" w:rsidTr="00326BAD">
        <w:tc>
          <w:tcPr>
            <w:tcW w:w="4767" w:type="dxa"/>
            <w:tcBorders>
              <w:top w:val="nil"/>
              <w:left w:val="single" w:sz="4" w:space="0" w:color="auto"/>
              <w:bottom w:val="single" w:sz="4" w:space="0" w:color="auto"/>
              <w:right w:val="single" w:sz="4" w:space="0" w:color="auto"/>
            </w:tcBorders>
            <w:shd w:val="clear" w:color="auto" w:fill="auto"/>
            <w:vAlign w:val="center"/>
            <w:hideMark/>
          </w:tcPr>
          <w:p w:rsidR="0016550F" w:rsidRPr="00EB042E" w:rsidRDefault="0016550F" w:rsidP="00F546CD">
            <w:pPr>
              <w:bidi/>
              <w:spacing w:line="204" w:lineRule="auto"/>
              <w:jc w:val="left"/>
              <w:rPr>
                <w:rFonts w:cs="Simplified Arabic"/>
                <w:b/>
                <w:bCs/>
                <w:kern w:val="22"/>
                <w:sz w:val="18"/>
                <w:lang w:eastAsia="en-CA"/>
              </w:rPr>
            </w:pPr>
            <w:r w:rsidRPr="00F81EB0">
              <w:rPr>
                <w:rFonts w:cs="Simplified Arabic" w:hint="cs"/>
                <w:b/>
                <w:bCs/>
                <w:color w:val="000000" w:themeColor="text1"/>
                <w:kern w:val="22"/>
                <w:sz w:val="18"/>
                <w:szCs w:val="22"/>
                <w:rtl/>
                <w:lang w:eastAsia="en-CA"/>
              </w:rPr>
              <w:t>ثالثا- احتياطي رأس المال العامل</w:t>
            </w:r>
          </w:p>
        </w:tc>
        <w:tc>
          <w:tcPr>
            <w:tcW w:w="846"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sidRPr="002F76F8">
              <w:rPr>
                <w:color w:val="000000"/>
                <w:sz w:val="18"/>
                <w:szCs w:val="18"/>
                <w:lang w:val="en-CA" w:eastAsia="en-CA"/>
              </w:rPr>
              <w:t>187.3</w:t>
            </w:r>
          </w:p>
        </w:tc>
        <w:tc>
          <w:tcPr>
            <w:tcW w:w="1415"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sidRPr="002F76F8">
              <w:rPr>
                <w:color w:val="000000"/>
                <w:sz w:val="18"/>
                <w:szCs w:val="18"/>
                <w:lang w:val="en-CA" w:eastAsia="en-CA"/>
              </w:rPr>
              <w:t>187.3</w:t>
            </w:r>
          </w:p>
        </w:tc>
        <w:tc>
          <w:tcPr>
            <w:tcW w:w="1076"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color w:val="000000"/>
                <w:kern w:val="22"/>
                <w:sz w:val="18"/>
                <w:lang w:eastAsia="en-CA"/>
              </w:rPr>
            </w:pPr>
            <w:r w:rsidRPr="002F76F8">
              <w:rPr>
                <w:b/>
                <w:bCs/>
                <w:color w:val="000000"/>
                <w:sz w:val="18"/>
                <w:szCs w:val="18"/>
                <w:lang w:val="en-CA" w:eastAsia="en-CA"/>
              </w:rPr>
              <w:t> </w:t>
            </w:r>
          </w:p>
        </w:tc>
        <w:tc>
          <w:tcPr>
            <w:tcW w:w="1070"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center"/>
              <w:rPr>
                <w:rFonts w:cs="Simplified Arabic"/>
                <w:color w:val="000000"/>
                <w:kern w:val="22"/>
                <w:sz w:val="18"/>
                <w:lang w:eastAsia="en-CA"/>
              </w:rPr>
            </w:pPr>
            <w:r w:rsidRPr="002F76F8">
              <w:rPr>
                <w:b/>
                <w:bCs/>
                <w:color w:val="000000"/>
                <w:sz w:val="18"/>
                <w:szCs w:val="18"/>
                <w:lang w:val="en-CA" w:eastAsia="en-CA"/>
              </w:rPr>
              <w:t> </w:t>
            </w:r>
          </w:p>
        </w:tc>
      </w:tr>
      <w:tr w:rsidR="0016550F" w:rsidRPr="00EB042E" w:rsidTr="00326BAD">
        <w:tc>
          <w:tcPr>
            <w:tcW w:w="4767" w:type="dxa"/>
            <w:tcBorders>
              <w:top w:val="nil"/>
              <w:left w:val="single" w:sz="4" w:space="0" w:color="auto"/>
              <w:bottom w:val="single" w:sz="4" w:space="0" w:color="auto"/>
              <w:right w:val="single" w:sz="4" w:space="0" w:color="auto"/>
            </w:tcBorders>
            <w:shd w:val="clear" w:color="auto" w:fill="auto"/>
            <w:vAlign w:val="center"/>
            <w:hideMark/>
          </w:tcPr>
          <w:p w:rsidR="0016550F" w:rsidRPr="00EB042E" w:rsidRDefault="0016550F" w:rsidP="00F546CD">
            <w:pPr>
              <w:bidi/>
              <w:spacing w:line="204" w:lineRule="auto"/>
              <w:jc w:val="left"/>
              <w:rPr>
                <w:rFonts w:cs="Simplified Arabic"/>
                <w:b/>
                <w:bCs/>
                <w:kern w:val="22"/>
                <w:sz w:val="18"/>
                <w:lang w:eastAsia="en-CA"/>
              </w:rPr>
            </w:pPr>
            <w:r w:rsidRPr="00F81EB0">
              <w:rPr>
                <w:rFonts w:cs="Simplified Arabic" w:hint="cs"/>
                <w:b/>
                <w:bCs/>
                <w:color w:val="000000" w:themeColor="text1"/>
                <w:kern w:val="22"/>
                <w:sz w:val="18"/>
                <w:szCs w:val="22"/>
                <w:rtl/>
                <w:lang w:eastAsia="en-CA"/>
              </w:rPr>
              <w:t>المجموع الإجمالي (</w:t>
            </w:r>
            <w:r>
              <w:rPr>
                <w:rFonts w:cs="Simplified Arabic" w:hint="cs"/>
                <w:b/>
                <w:bCs/>
                <w:color w:val="000000" w:themeColor="text1"/>
                <w:kern w:val="22"/>
                <w:sz w:val="18"/>
                <w:szCs w:val="22"/>
                <w:rtl/>
                <w:lang w:eastAsia="en-CA"/>
              </w:rPr>
              <w:t xml:space="preserve">أولا + </w:t>
            </w:r>
            <w:r w:rsidRPr="00F81EB0">
              <w:rPr>
                <w:rFonts w:cs="Simplified Arabic" w:hint="cs"/>
                <w:b/>
                <w:bCs/>
                <w:color w:val="000000" w:themeColor="text1"/>
                <w:kern w:val="22"/>
                <w:sz w:val="18"/>
                <w:szCs w:val="22"/>
                <w:rtl/>
                <w:lang w:eastAsia="en-CA"/>
              </w:rPr>
              <w:t>ثانيا + ثالثا)</w:t>
            </w:r>
          </w:p>
        </w:tc>
        <w:tc>
          <w:tcPr>
            <w:tcW w:w="846"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b/>
                <w:bCs/>
                <w:color w:val="000000"/>
                <w:kern w:val="22"/>
                <w:sz w:val="18"/>
                <w:lang w:eastAsia="en-CA"/>
              </w:rPr>
            </w:pPr>
            <w:r w:rsidRPr="002F76F8">
              <w:rPr>
                <w:b/>
                <w:bCs/>
                <w:color w:val="000000"/>
                <w:sz w:val="18"/>
                <w:szCs w:val="18"/>
                <w:lang w:val="en-CA" w:eastAsia="en-CA"/>
              </w:rPr>
              <w:t>38</w:t>
            </w:r>
            <w:r w:rsidR="002B75F1">
              <w:rPr>
                <w:b/>
                <w:bCs/>
                <w:color w:val="000000"/>
                <w:sz w:val="18"/>
                <w:szCs w:val="18"/>
                <w:lang w:val="en-CA" w:eastAsia="en-CA"/>
              </w:rPr>
              <w:t xml:space="preserve"> </w:t>
            </w:r>
            <w:r w:rsidRPr="002F76F8">
              <w:rPr>
                <w:b/>
                <w:bCs/>
                <w:color w:val="000000"/>
                <w:sz w:val="18"/>
                <w:szCs w:val="18"/>
                <w:lang w:val="en-CA" w:eastAsia="en-CA"/>
              </w:rPr>
              <w:t>844.1</w:t>
            </w:r>
          </w:p>
        </w:tc>
        <w:tc>
          <w:tcPr>
            <w:tcW w:w="1415"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b/>
                <w:bCs/>
                <w:color w:val="000000"/>
                <w:kern w:val="22"/>
                <w:sz w:val="18"/>
                <w:lang w:eastAsia="en-CA"/>
              </w:rPr>
            </w:pPr>
            <w:r w:rsidRPr="002F76F8">
              <w:rPr>
                <w:b/>
                <w:bCs/>
                <w:color w:val="000000"/>
                <w:sz w:val="18"/>
                <w:szCs w:val="18"/>
                <w:lang w:val="en-CA" w:eastAsia="en-CA"/>
              </w:rPr>
              <w:t>31</w:t>
            </w:r>
            <w:r w:rsidR="002B75F1">
              <w:rPr>
                <w:b/>
                <w:bCs/>
                <w:color w:val="000000"/>
                <w:sz w:val="18"/>
                <w:szCs w:val="18"/>
                <w:lang w:val="en-CA" w:eastAsia="en-CA"/>
              </w:rPr>
              <w:t xml:space="preserve"> </w:t>
            </w:r>
            <w:r>
              <w:rPr>
                <w:b/>
                <w:bCs/>
                <w:color w:val="000000"/>
                <w:sz w:val="18"/>
                <w:szCs w:val="18"/>
                <w:lang w:val="en-CA" w:eastAsia="en-CA"/>
              </w:rPr>
              <w:t>302.1</w:t>
            </w:r>
          </w:p>
        </w:tc>
        <w:tc>
          <w:tcPr>
            <w:tcW w:w="1076"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right"/>
              <w:rPr>
                <w:rFonts w:cs="Simplified Arabic"/>
                <w:b/>
                <w:bCs/>
                <w:color w:val="000000"/>
                <w:kern w:val="22"/>
                <w:sz w:val="18"/>
                <w:lang w:eastAsia="en-CA"/>
              </w:rPr>
            </w:pPr>
            <w:r>
              <w:rPr>
                <w:b/>
                <w:bCs/>
                <w:color w:val="000000"/>
                <w:sz w:val="18"/>
                <w:szCs w:val="18"/>
                <w:lang w:val="en-CA" w:eastAsia="en-CA"/>
              </w:rPr>
              <w:t>3</w:t>
            </w:r>
            <w:r w:rsidR="002B75F1">
              <w:rPr>
                <w:b/>
                <w:bCs/>
                <w:color w:val="000000"/>
                <w:sz w:val="18"/>
                <w:szCs w:val="18"/>
                <w:lang w:val="en-CA" w:eastAsia="en-CA"/>
              </w:rPr>
              <w:t xml:space="preserve"> </w:t>
            </w:r>
            <w:r>
              <w:rPr>
                <w:b/>
                <w:bCs/>
                <w:color w:val="000000"/>
                <w:sz w:val="18"/>
                <w:szCs w:val="18"/>
                <w:lang w:val="en-CA" w:eastAsia="en-CA"/>
              </w:rPr>
              <w:t>804.9</w:t>
            </w:r>
          </w:p>
        </w:tc>
        <w:tc>
          <w:tcPr>
            <w:tcW w:w="1070" w:type="dxa"/>
            <w:tcBorders>
              <w:top w:val="nil"/>
              <w:left w:val="nil"/>
              <w:bottom w:val="single" w:sz="4" w:space="0" w:color="auto"/>
              <w:right w:val="single" w:sz="4" w:space="0" w:color="auto"/>
            </w:tcBorders>
            <w:shd w:val="clear" w:color="auto" w:fill="auto"/>
            <w:vAlign w:val="center"/>
            <w:hideMark/>
          </w:tcPr>
          <w:p w:rsidR="0016550F" w:rsidRPr="00EB042E" w:rsidRDefault="0016550F" w:rsidP="00F546CD">
            <w:pPr>
              <w:jc w:val="center"/>
              <w:rPr>
                <w:rFonts w:cs="Simplified Arabic"/>
                <w:b/>
                <w:bCs/>
                <w:color w:val="000000"/>
                <w:kern w:val="22"/>
                <w:sz w:val="18"/>
                <w:lang w:eastAsia="en-CA"/>
              </w:rPr>
            </w:pPr>
            <w:r w:rsidRPr="002F76F8">
              <w:rPr>
                <w:b/>
                <w:bCs/>
                <w:color w:val="000000"/>
                <w:sz w:val="18"/>
                <w:szCs w:val="18"/>
                <w:lang w:val="en-CA" w:eastAsia="en-CA"/>
              </w:rPr>
              <w:t>3</w:t>
            </w:r>
            <w:r w:rsidR="002B75F1">
              <w:rPr>
                <w:b/>
                <w:bCs/>
                <w:color w:val="000000"/>
                <w:sz w:val="18"/>
                <w:szCs w:val="18"/>
                <w:lang w:val="en-CA" w:eastAsia="en-CA"/>
              </w:rPr>
              <w:t xml:space="preserve"> </w:t>
            </w:r>
            <w:r w:rsidRPr="002F76F8">
              <w:rPr>
                <w:b/>
                <w:bCs/>
                <w:color w:val="000000"/>
                <w:sz w:val="18"/>
                <w:szCs w:val="18"/>
                <w:lang w:val="en-CA" w:eastAsia="en-CA"/>
              </w:rPr>
              <w:t>737.1</w:t>
            </w:r>
          </w:p>
        </w:tc>
      </w:tr>
      <w:tr w:rsidR="00326BAD" w:rsidRPr="00EB042E" w:rsidTr="00326BAD">
        <w:tc>
          <w:tcPr>
            <w:tcW w:w="4767" w:type="dxa"/>
            <w:tcBorders>
              <w:top w:val="nil"/>
              <w:left w:val="single" w:sz="4" w:space="0" w:color="auto"/>
              <w:bottom w:val="single" w:sz="4" w:space="0" w:color="auto"/>
              <w:right w:val="single" w:sz="4" w:space="0" w:color="auto"/>
            </w:tcBorders>
            <w:shd w:val="clear" w:color="auto" w:fill="auto"/>
            <w:vAlign w:val="center"/>
            <w:hideMark/>
          </w:tcPr>
          <w:p w:rsidR="00326BAD" w:rsidRPr="00326BAD" w:rsidRDefault="00326BAD" w:rsidP="00F546CD">
            <w:pPr>
              <w:bidi/>
              <w:spacing w:line="204" w:lineRule="auto"/>
              <w:jc w:val="left"/>
              <w:rPr>
                <w:rFonts w:cs="Simplified Arabic"/>
                <w:b/>
                <w:bCs/>
                <w:kern w:val="22"/>
                <w:sz w:val="18"/>
                <w:lang w:eastAsia="en-CA"/>
              </w:rPr>
            </w:pPr>
            <w:r w:rsidRPr="00326BAD">
              <w:rPr>
                <w:rFonts w:cs="Simplified Arabic" w:hint="cs"/>
                <w:b/>
                <w:bCs/>
                <w:color w:val="000000"/>
                <w:kern w:val="22"/>
                <w:sz w:val="18"/>
                <w:szCs w:val="22"/>
                <w:rtl/>
                <w:lang w:eastAsia="en-CA"/>
              </w:rPr>
              <w:t>حصة بروتوكول ناغويا (11</w:t>
            </w:r>
            <w:r w:rsidRPr="00326BAD">
              <w:rPr>
                <w:rFonts w:cs="Simplified Arabic"/>
                <w:b/>
                <w:bCs/>
                <w:color w:val="000000"/>
                <w:kern w:val="22"/>
                <w:sz w:val="18"/>
                <w:szCs w:val="22"/>
                <w:rtl/>
                <w:lang w:eastAsia="en-CA"/>
              </w:rPr>
              <w:t>%</w:t>
            </w:r>
            <w:r w:rsidRPr="00326BAD">
              <w:rPr>
                <w:rFonts w:cs="Simplified Arabic" w:hint="cs"/>
                <w:b/>
                <w:bCs/>
                <w:color w:val="000000"/>
                <w:kern w:val="22"/>
                <w:sz w:val="18"/>
                <w:szCs w:val="22"/>
                <w:rtl/>
                <w:lang w:eastAsia="en-CA"/>
              </w:rPr>
              <w:t>)</w:t>
            </w:r>
          </w:p>
        </w:tc>
        <w:tc>
          <w:tcPr>
            <w:tcW w:w="846" w:type="dxa"/>
            <w:tcBorders>
              <w:top w:val="nil"/>
              <w:left w:val="nil"/>
              <w:bottom w:val="single" w:sz="4" w:space="0" w:color="auto"/>
              <w:right w:val="single" w:sz="4" w:space="0" w:color="auto"/>
            </w:tcBorders>
            <w:shd w:val="clear" w:color="auto" w:fill="auto"/>
            <w:vAlign w:val="center"/>
          </w:tcPr>
          <w:p w:rsidR="00326BAD" w:rsidRPr="00EB042E" w:rsidRDefault="00326BAD" w:rsidP="00F546CD">
            <w:pPr>
              <w:jc w:val="right"/>
              <w:rPr>
                <w:rFonts w:cs="Simplified Arabic"/>
                <w:color w:val="000000"/>
                <w:kern w:val="22"/>
                <w:sz w:val="18"/>
                <w:lang w:eastAsia="en-CA"/>
              </w:rPr>
            </w:pPr>
          </w:p>
        </w:tc>
        <w:tc>
          <w:tcPr>
            <w:tcW w:w="1415" w:type="dxa"/>
            <w:tcBorders>
              <w:top w:val="nil"/>
              <w:left w:val="nil"/>
              <w:bottom w:val="single" w:sz="4" w:space="0" w:color="auto"/>
              <w:right w:val="single" w:sz="4" w:space="0" w:color="auto"/>
            </w:tcBorders>
            <w:shd w:val="clear" w:color="auto" w:fill="auto"/>
            <w:vAlign w:val="center"/>
          </w:tcPr>
          <w:p w:rsidR="00326BAD" w:rsidRPr="00EB042E" w:rsidRDefault="00326BAD" w:rsidP="00F546CD">
            <w:pPr>
              <w:jc w:val="right"/>
              <w:rPr>
                <w:rFonts w:cs="Simplified Arabic"/>
                <w:color w:val="000000"/>
                <w:kern w:val="22"/>
                <w:sz w:val="18"/>
                <w:lang w:eastAsia="en-CA"/>
              </w:rPr>
            </w:pPr>
          </w:p>
        </w:tc>
        <w:tc>
          <w:tcPr>
            <w:tcW w:w="1076" w:type="dxa"/>
            <w:tcBorders>
              <w:top w:val="nil"/>
              <w:left w:val="nil"/>
              <w:bottom w:val="single" w:sz="4" w:space="0" w:color="auto"/>
              <w:right w:val="single" w:sz="4" w:space="0" w:color="auto"/>
            </w:tcBorders>
            <w:shd w:val="clear" w:color="auto" w:fill="auto"/>
            <w:vAlign w:val="center"/>
            <w:hideMark/>
          </w:tcPr>
          <w:p w:rsidR="00326BAD" w:rsidRPr="00EB042E" w:rsidRDefault="00326BAD" w:rsidP="00F546CD">
            <w:pPr>
              <w:jc w:val="right"/>
              <w:rPr>
                <w:rFonts w:cs="Simplified Arabic"/>
                <w:color w:val="000000"/>
                <w:kern w:val="22"/>
                <w:sz w:val="18"/>
                <w:lang w:eastAsia="en-CA"/>
              </w:rPr>
            </w:pPr>
            <w:r>
              <w:rPr>
                <w:b/>
                <w:bCs/>
                <w:color w:val="000000"/>
                <w:sz w:val="18"/>
                <w:szCs w:val="18"/>
                <w:lang w:val="en-CA" w:eastAsia="en-CA"/>
              </w:rPr>
              <w:t>418.54</w:t>
            </w:r>
          </w:p>
        </w:tc>
        <w:tc>
          <w:tcPr>
            <w:tcW w:w="1070" w:type="dxa"/>
            <w:tcBorders>
              <w:top w:val="nil"/>
              <w:left w:val="nil"/>
              <w:bottom w:val="single" w:sz="4" w:space="0" w:color="auto"/>
              <w:right w:val="single" w:sz="4" w:space="0" w:color="auto"/>
            </w:tcBorders>
            <w:shd w:val="clear" w:color="auto" w:fill="auto"/>
            <w:vAlign w:val="center"/>
            <w:hideMark/>
          </w:tcPr>
          <w:p w:rsidR="00326BAD" w:rsidRPr="00EB042E" w:rsidRDefault="00326BAD" w:rsidP="00F546CD">
            <w:pPr>
              <w:jc w:val="center"/>
              <w:rPr>
                <w:rFonts w:cs="Simplified Arabic"/>
                <w:color w:val="000000"/>
                <w:kern w:val="22"/>
                <w:sz w:val="18"/>
                <w:lang w:eastAsia="en-CA"/>
              </w:rPr>
            </w:pPr>
            <w:r w:rsidRPr="00EB042E">
              <w:rPr>
                <w:rFonts w:cs="Simplified Arabic"/>
                <w:color w:val="000000"/>
                <w:kern w:val="22"/>
                <w:sz w:val="18"/>
                <w:szCs w:val="22"/>
                <w:lang w:eastAsia="en-CA"/>
              </w:rPr>
              <w:t> </w:t>
            </w:r>
          </w:p>
        </w:tc>
      </w:tr>
    </w:tbl>
    <w:p w:rsidR="0016550F" w:rsidRPr="00CF5F03" w:rsidRDefault="0016550F" w:rsidP="00F546CD">
      <w:pPr>
        <w:shd w:val="clear" w:color="auto" w:fill="FFFFFF" w:themeFill="background1"/>
        <w:bidi/>
        <w:spacing w:line="216" w:lineRule="auto"/>
        <w:ind w:firstLine="4"/>
        <w:rPr>
          <w:rFonts w:cs="Simplified Arabic"/>
          <w:kern w:val="22"/>
          <w:sz w:val="16"/>
          <w:szCs w:val="20"/>
        </w:rPr>
      </w:pPr>
      <w:r w:rsidRPr="002B75F1">
        <w:rPr>
          <w:rFonts w:cs="Simplified Arabic"/>
          <w:kern w:val="22"/>
          <w:sz w:val="16"/>
          <w:szCs w:val="20"/>
          <w:vertAlign w:val="superscript"/>
          <w:rtl/>
        </w:rPr>
        <w:t>1</w:t>
      </w:r>
      <w:r w:rsidRPr="00CF5F03">
        <w:rPr>
          <w:rFonts w:cs="Simplified Arabic" w:hint="cs"/>
          <w:kern w:val="22"/>
          <w:sz w:val="16"/>
          <w:szCs w:val="20"/>
          <w:rtl/>
        </w:rPr>
        <w:t xml:space="preserve"> </w:t>
      </w:r>
      <w:r w:rsidRPr="00CF5F03">
        <w:rPr>
          <w:rFonts w:cs="Simplified Arabic"/>
          <w:kern w:val="22"/>
          <w:sz w:val="16"/>
          <w:szCs w:val="20"/>
          <w:rtl/>
        </w:rPr>
        <w:t xml:space="preserve">الاجتماعات </w:t>
      </w:r>
      <w:r w:rsidRPr="00CF5F03">
        <w:rPr>
          <w:rFonts w:cs="Simplified Arabic" w:hint="cs"/>
          <w:kern w:val="22"/>
          <w:sz w:val="16"/>
          <w:szCs w:val="20"/>
          <w:rtl/>
        </w:rPr>
        <w:t xml:space="preserve">التي </w:t>
      </w:r>
      <w:r w:rsidRPr="00CF5F03">
        <w:rPr>
          <w:rFonts w:cs="Simplified Arabic"/>
          <w:kern w:val="22"/>
          <w:sz w:val="16"/>
          <w:szCs w:val="20"/>
          <w:rtl/>
        </w:rPr>
        <w:t xml:space="preserve">ستمول من </w:t>
      </w:r>
      <w:r w:rsidRPr="00CF5F03">
        <w:rPr>
          <w:rFonts w:cs="Simplified Arabic" w:hint="cs"/>
          <w:kern w:val="22"/>
          <w:sz w:val="16"/>
          <w:szCs w:val="20"/>
          <w:rtl/>
        </w:rPr>
        <w:t>المبلغ المرحل</w:t>
      </w:r>
      <w:r w:rsidR="00B74A7D">
        <w:rPr>
          <w:rFonts w:cs="Simplified Arabic" w:hint="cs"/>
          <w:kern w:val="22"/>
          <w:sz w:val="16"/>
          <w:szCs w:val="20"/>
          <w:rtl/>
        </w:rPr>
        <w:t>:</w:t>
      </w:r>
    </w:p>
    <w:p w:rsidR="0016550F" w:rsidRPr="00CF5F03" w:rsidRDefault="0016550F" w:rsidP="00F546CD">
      <w:pPr>
        <w:shd w:val="clear" w:color="auto" w:fill="FFFFFF" w:themeFill="background1"/>
        <w:bidi/>
        <w:spacing w:line="216" w:lineRule="auto"/>
        <w:ind w:firstLine="4"/>
        <w:rPr>
          <w:rFonts w:cs="Simplified Arabic"/>
          <w:kern w:val="22"/>
          <w:sz w:val="16"/>
          <w:szCs w:val="20"/>
        </w:rPr>
      </w:pPr>
      <w:r w:rsidRPr="00CF5F03">
        <w:rPr>
          <w:rFonts w:cs="Simplified Arabic"/>
          <w:kern w:val="22"/>
          <w:sz w:val="16"/>
          <w:szCs w:val="20"/>
          <w:rtl/>
        </w:rPr>
        <w:t>- الاجتماع الرابع والعشرون للهيئة الفرعية للمشورة العلمية والتقنية والتكنولوجية</w:t>
      </w:r>
    </w:p>
    <w:p w:rsidR="0016550F" w:rsidRPr="00CF5F03" w:rsidRDefault="0016550F" w:rsidP="00F546CD">
      <w:pPr>
        <w:shd w:val="clear" w:color="auto" w:fill="FFFFFF" w:themeFill="background1"/>
        <w:bidi/>
        <w:spacing w:line="216" w:lineRule="auto"/>
        <w:ind w:firstLine="4"/>
        <w:rPr>
          <w:rFonts w:cs="Simplified Arabic"/>
          <w:kern w:val="22"/>
          <w:sz w:val="16"/>
          <w:szCs w:val="20"/>
        </w:rPr>
      </w:pPr>
      <w:r w:rsidRPr="00CF5F03">
        <w:rPr>
          <w:rFonts w:cs="Simplified Arabic"/>
          <w:kern w:val="22"/>
          <w:sz w:val="16"/>
          <w:szCs w:val="20"/>
          <w:rtl/>
        </w:rPr>
        <w:t>- الاجتماع الثالث للهيئة الفرعية للتنفيذ</w:t>
      </w:r>
    </w:p>
    <w:p w:rsidR="0016550F" w:rsidRPr="00CF5F03" w:rsidRDefault="0016550F" w:rsidP="00F546CD">
      <w:pPr>
        <w:shd w:val="clear" w:color="auto" w:fill="FFFFFF" w:themeFill="background1"/>
        <w:bidi/>
        <w:spacing w:line="216" w:lineRule="auto"/>
        <w:ind w:firstLine="4"/>
        <w:rPr>
          <w:rFonts w:cs="Simplified Arabic"/>
          <w:kern w:val="22"/>
          <w:sz w:val="16"/>
          <w:szCs w:val="20"/>
        </w:rPr>
      </w:pPr>
      <w:r w:rsidRPr="00CF5F03">
        <w:rPr>
          <w:rFonts w:cs="Simplified Arabic"/>
          <w:kern w:val="22"/>
          <w:sz w:val="16"/>
          <w:szCs w:val="20"/>
          <w:rtl/>
        </w:rPr>
        <w:t>- الاجتماع الخامس عشر لمؤتمر الأطراف في الاتفاقية/الاجتماع العاشر للأطراف في بروتوكول قرطاجنة/الاجتماع الرابع للأطراف في بروتوكول ناغويا المنعقد</w:t>
      </w:r>
      <w:r w:rsidRPr="00CF5F03">
        <w:rPr>
          <w:rFonts w:cs="Simplified Arabic" w:hint="cs"/>
          <w:kern w:val="22"/>
          <w:sz w:val="16"/>
          <w:szCs w:val="20"/>
          <w:rtl/>
        </w:rPr>
        <w:t>ة</w:t>
      </w:r>
      <w:r w:rsidRPr="00CF5F03">
        <w:rPr>
          <w:rFonts w:cs="Simplified Arabic"/>
          <w:kern w:val="22"/>
          <w:sz w:val="16"/>
          <w:szCs w:val="20"/>
          <w:rtl/>
        </w:rPr>
        <w:t xml:space="preserve"> </w:t>
      </w:r>
      <w:r w:rsidRPr="00CF5F03">
        <w:rPr>
          <w:rFonts w:cs="Simplified Arabic" w:hint="cs"/>
          <w:kern w:val="22"/>
          <w:sz w:val="16"/>
          <w:szCs w:val="20"/>
          <w:rtl/>
        </w:rPr>
        <w:t>بالتزامن</w:t>
      </w:r>
      <w:r w:rsidRPr="00CF5F03">
        <w:rPr>
          <w:rFonts w:cs="Simplified Arabic"/>
          <w:kern w:val="22"/>
          <w:sz w:val="16"/>
          <w:szCs w:val="20"/>
          <w:rtl/>
        </w:rPr>
        <w:t>.</w:t>
      </w:r>
    </w:p>
    <w:p w:rsidR="0016550F" w:rsidRPr="00CF5F03" w:rsidRDefault="0016550F" w:rsidP="00F546CD">
      <w:pPr>
        <w:shd w:val="clear" w:color="auto" w:fill="FFFFFF" w:themeFill="background1"/>
        <w:bidi/>
        <w:spacing w:line="216" w:lineRule="auto"/>
        <w:ind w:firstLine="4"/>
        <w:rPr>
          <w:rFonts w:cs="Simplified Arabic"/>
          <w:kern w:val="22"/>
          <w:sz w:val="16"/>
          <w:szCs w:val="20"/>
        </w:rPr>
      </w:pPr>
      <w:r w:rsidRPr="00CF5F03">
        <w:rPr>
          <w:rFonts w:cs="Simplified Arabic"/>
          <w:kern w:val="22"/>
          <w:sz w:val="16"/>
          <w:szCs w:val="20"/>
          <w:rtl/>
        </w:rPr>
        <w:t xml:space="preserve">- دورات افتراضية خاصة </w:t>
      </w:r>
      <w:r w:rsidRPr="00CF5F03">
        <w:rPr>
          <w:rFonts w:cs="Simplified Arabic" w:hint="cs"/>
          <w:kern w:val="22"/>
          <w:sz w:val="16"/>
          <w:szCs w:val="20"/>
          <w:rtl/>
        </w:rPr>
        <w:t>ل</w:t>
      </w:r>
      <w:r w:rsidRPr="00CF5F03">
        <w:rPr>
          <w:rFonts w:cs="Simplified Arabic"/>
          <w:kern w:val="22"/>
          <w:sz w:val="16"/>
          <w:szCs w:val="20"/>
          <w:rtl/>
        </w:rPr>
        <w:t>لاجتماع الرابع والعشر</w:t>
      </w:r>
      <w:r w:rsidRPr="00CF5F03">
        <w:rPr>
          <w:rFonts w:cs="Simplified Arabic" w:hint="cs"/>
          <w:kern w:val="22"/>
          <w:sz w:val="16"/>
          <w:szCs w:val="20"/>
          <w:rtl/>
        </w:rPr>
        <w:t>ي</w:t>
      </w:r>
      <w:r w:rsidRPr="00CF5F03">
        <w:rPr>
          <w:rFonts w:cs="Simplified Arabic"/>
          <w:kern w:val="22"/>
          <w:sz w:val="16"/>
          <w:szCs w:val="20"/>
          <w:rtl/>
        </w:rPr>
        <w:t>ن للهيئة الفرعية للمشورة العلمية والتقنية والتكنولوجية</w:t>
      </w:r>
      <w:r w:rsidRPr="00CF5F03">
        <w:rPr>
          <w:rFonts w:cs="Simplified Arabic" w:hint="cs"/>
          <w:kern w:val="22"/>
          <w:sz w:val="16"/>
          <w:szCs w:val="20"/>
          <w:rtl/>
        </w:rPr>
        <w:t xml:space="preserve"> </w:t>
      </w:r>
      <w:r w:rsidRPr="00CF5F03">
        <w:rPr>
          <w:rFonts w:cs="Simplified Arabic"/>
          <w:kern w:val="22"/>
          <w:sz w:val="16"/>
          <w:szCs w:val="20"/>
          <w:rtl/>
        </w:rPr>
        <w:t>و</w:t>
      </w:r>
      <w:r w:rsidRPr="00CF5F03">
        <w:rPr>
          <w:rFonts w:cs="Simplified Arabic" w:hint="cs"/>
          <w:kern w:val="22"/>
          <w:sz w:val="16"/>
          <w:szCs w:val="20"/>
          <w:rtl/>
        </w:rPr>
        <w:t>الاجتماع الثالث ل</w:t>
      </w:r>
      <w:r w:rsidRPr="00CF5F03">
        <w:rPr>
          <w:rFonts w:cs="Simplified Arabic"/>
          <w:kern w:val="22"/>
          <w:sz w:val="16"/>
          <w:szCs w:val="20"/>
          <w:rtl/>
        </w:rPr>
        <w:t>لهيئة الفرعية للتنفيذ (سبتمبر</w:t>
      </w:r>
      <w:r w:rsidRPr="00CF5F03">
        <w:rPr>
          <w:rFonts w:cs="Simplified Arabic" w:hint="cs"/>
          <w:kern w:val="22"/>
          <w:sz w:val="16"/>
          <w:szCs w:val="20"/>
          <w:rtl/>
        </w:rPr>
        <w:t>/أيلول</w:t>
      </w:r>
      <w:r w:rsidRPr="00CF5F03">
        <w:rPr>
          <w:rFonts w:cs="Simplified Arabic"/>
          <w:kern w:val="22"/>
          <w:sz w:val="16"/>
          <w:szCs w:val="20"/>
          <w:rtl/>
        </w:rPr>
        <w:t xml:space="preserve"> 2020)</w:t>
      </w:r>
    </w:p>
    <w:p w:rsidR="0016550F" w:rsidRPr="00CF5F03" w:rsidRDefault="0016550F" w:rsidP="00F546CD">
      <w:pPr>
        <w:shd w:val="clear" w:color="auto" w:fill="FFFFFF" w:themeFill="background1"/>
        <w:bidi/>
        <w:spacing w:line="216" w:lineRule="auto"/>
        <w:ind w:firstLine="4"/>
        <w:rPr>
          <w:rFonts w:cs="Simplified Arabic"/>
          <w:kern w:val="22"/>
          <w:sz w:val="16"/>
          <w:szCs w:val="20"/>
        </w:rPr>
      </w:pPr>
      <w:r w:rsidRPr="00CF5F03">
        <w:rPr>
          <w:rFonts w:cs="Simplified Arabic"/>
          <w:kern w:val="22"/>
          <w:sz w:val="16"/>
          <w:szCs w:val="20"/>
          <w:rtl/>
        </w:rPr>
        <w:t xml:space="preserve">- اجتماع افتراضي غير رسمي لما قبل </w:t>
      </w:r>
      <w:r w:rsidRPr="00CF5F03">
        <w:rPr>
          <w:rFonts w:cs="Simplified Arabic" w:hint="cs"/>
          <w:kern w:val="22"/>
          <w:sz w:val="16"/>
          <w:szCs w:val="20"/>
          <w:rtl/>
        </w:rPr>
        <w:t>الدورة</w:t>
      </w:r>
      <w:r w:rsidRPr="00CF5F03">
        <w:rPr>
          <w:rFonts w:cs="Simplified Arabic"/>
          <w:kern w:val="22"/>
          <w:sz w:val="16"/>
          <w:szCs w:val="20"/>
          <w:rtl/>
        </w:rPr>
        <w:t xml:space="preserve"> لمدة يومين</w:t>
      </w:r>
    </w:p>
    <w:p w:rsidR="0016550F" w:rsidRPr="00CF5F03" w:rsidRDefault="0016550F" w:rsidP="00F546CD">
      <w:pPr>
        <w:shd w:val="clear" w:color="auto" w:fill="FFFFFF" w:themeFill="background1"/>
        <w:bidi/>
        <w:spacing w:line="216" w:lineRule="auto"/>
        <w:ind w:firstLine="4"/>
        <w:rPr>
          <w:rFonts w:cs="Simplified Arabic"/>
          <w:kern w:val="22"/>
          <w:sz w:val="16"/>
          <w:szCs w:val="20"/>
        </w:rPr>
      </w:pPr>
      <w:r w:rsidRPr="00CF5F03">
        <w:rPr>
          <w:rFonts w:cs="Simplified Arabic"/>
          <w:kern w:val="22"/>
          <w:sz w:val="16"/>
          <w:szCs w:val="20"/>
          <w:rtl/>
        </w:rPr>
        <w:t xml:space="preserve">- اجتماع افتراضي لما قبل الدورة لمدة 6 أيام </w:t>
      </w:r>
      <w:r w:rsidRPr="00CF5F03">
        <w:rPr>
          <w:rFonts w:cs="Simplified Arabic" w:hint="cs"/>
          <w:kern w:val="22"/>
          <w:sz w:val="16"/>
          <w:szCs w:val="20"/>
          <w:rtl/>
        </w:rPr>
        <w:t>ل</w:t>
      </w:r>
      <w:r w:rsidRPr="00CF5F03">
        <w:rPr>
          <w:rFonts w:cs="Simplified Arabic"/>
          <w:kern w:val="22"/>
          <w:sz w:val="16"/>
          <w:szCs w:val="20"/>
          <w:rtl/>
        </w:rPr>
        <w:t>لاجتماع الرابع والعشرون للهيئة الفرعية للمشورة العلمية والتقنية والتكنولوجية</w:t>
      </w:r>
    </w:p>
    <w:p w:rsidR="0016550F" w:rsidRPr="00CF5F03" w:rsidRDefault="0016550F" w:rsidP="00F546CD">
      <w:pPr>
        <w:shd w:val="clear" w:color="auto" w:fill="FFFFFF" w:themeFill="background1"/>
        <w:bidi/>
        <w:spacing w:line="216" w:lineRule="auto"/>
        <w:ind w:firstLine="4"/>
        <w:rPr>
          <w:rFonts w:cs="Simplified Arabic"/>
          <w:kern w:val="22"/>
          <w:sz w:val="16"/>
          <w:szCs w:val="20"/>
        </w:rPr>
      </w:pPr>
      <w:r w:rsidRPr="00CF5F03">
        <w:rPr>
          <w:rFonts w:cs="Simplified Arabic"/>
          <w:kern w:val="22"/>
          <w:sz w:val="16"/>
          <w:szCs w:val="20"/>
          <w:rtl/>
        </w:rPr>
        <w:t xml:space="preserve">- اجتماع افتراضي لما قبل </w:t>
      </w:r>
      <w:r w:rsidRPr="00CF5F03">
        <w:rPr>
          <w:rFonts w:cs="Simplified Arabic" w:hint="cs"/>
          <w:kern w:val="22"/>
          <w:sz w:val="16"/>
          <w:szCs w:val="20"/>
          <w:rtl/>
        </w:rPr>
        <w:t>الدورة</w:t>
      </w:r>
      <w:r w:rsidRPr="00CF5F03">
        <w:rPr>
          <w:rFonts w:cs="Simplified Arabic"/>
          <w:kern w:val="22"/>
          <w:sz w:val="16"/>
          <w:szCs w:val="20"/>
          <w:rtl/>
        </w:rPr>
        <w:t xml:space="preserve"> لمدة 6 أيام لل</w:t>
      </w:r>
      <w:r w:rsidRPr="00CF5F03">
        <w:rPr>
          <w:rFonts w:cs="Simplified Arabic" w:hint="cs"/>
          <w:kern w:val="22"/>
          <w:sz w:val="16"/>
          <w:szCs w:val="20"/>
          <w:rtl/>
        </w:rPr>
        <w:t>اجتماع الثالث لل</w:t>
      </w:r>
      <w:r w:rsidRPr="00CF5F03">
        <w:rPr>
          <w:rFonts w:cs="Simplified Arabic"/>
          <w:kern w:val="22"/>
          <w:sz w:val="16"/>
          <w:szCs w:val="20"/>
          <w:rtl/>
        </w:rPr>
        <w:t>هيئة الفرعية للتنفيذ</w:t>
      </w:r>
    </w:p>
    <w:p w:rsidR="00CD7D7F" w:rsidRPr="00CF5F03" w:rsidRDefault="00CD7D7F" w:rsidP="00F546CD">
      <w:pPr>
        <w:shd w:val="clear" w:color="auto" w:fill="FFFFFF" w:themeFill="background1"/>
        <w:bidi/>
        <w:spacing w:line="216" w:lineRule="auto"/>
        <w:ind w:firstLine="4"/>
        <w:rPr>
          <w:rFonts w:cs="Simplified Arabic"/>
          <w:kern w:val="22"/>
          <w:sz w:val="16"/>
          <w:szCs w:val="20"/>
        </w:rPr>
      </w:pPr>
      <w:r>
        <w:rPr>
          <w:rFonts w:cs="Simplified Arabic" w:hint="cs"/>
          <w:kern w:val="22"/>
          <w:sz w:val="16"/>
          <w:szCs w:val="20"/>
          <w:rtl/>
        </w:rPr>
        <w:t xml:space="preserve">- أي اجتماعات إضافية سابقة للدورة قد تتقرر للهيئة </w:t>
      </w:r>
      <w:r w:rsidRPr="00CF5F03">
        <w:rPr>
          <w:rFonts w:cs="Simplified Arabic"/>
          <w:kern w:val="22"/>
          <w:sz w:val="16"/>
          <w:szCs w:val="20"/>
          <w:rtl/>
        </w:rPr>
        <w:t>الفرعية للمشورة العلمية والتقنية والتكنولوجية</w:t>
      </w:r>
      <w:r>
        <w:rPr>
          <w:rFonts w:cs="Simplified Arabic" w:hint="cs"/>
          <w:kern w:val="22"/>
          <w:sz w:val="16"/>
          <w:szCs w:val="20"/>
          <w:rtl/>
        </w:rPr>
        <w:t xml:space="preserve"> وا</w:t>
      </w:r>
      <w:r w:rsidRPr="00CF5F03">
        <w:rPr>
          <w:rFonts w:cs="Simplified Arabic" w:hint="cs"/>
          <w:kern w:val="22"/>
          <w:sz w:val="16"/>
          <w:szCs w:val="20"/>
          <w:rtl/>
        </w:rPr>
        <w:t>ل</w:t>
      </w:r>
      <w:r w:rsidRPr="00CF5F03">
        <w:rPr>
          <w:rFonts w:cs="Simplified Arabic"/>
          <w:kern w:val="22"/>
          <w:sz w:val="16"/>
          <w:szCs w:val="20"/>
          <w:rtl/>
        </w:rPr>
        <w:t>هيئة الفرعية للتنفيذ</w:t>
      </w:r>
    </w:p>
    <w:p w:rsidR="00192574" w:rsidRDefault="002B75F1" w:rsidP="00F546CD">
      <w:pPr>
        <w:shd w:val="clear" w:color="auto" w:fill="FFFFFF" w:themeFill="background1"/>
        <w:bidi/>
        <w:spacing w:line="216" w:lineRule="auto"/>
        <w:ind w:firstLine="4"/>
        <w:rPr>
          <w:rFonts w:cs="Simplified Arabic"/>
          <w:i/>
          <w:iCs/>
          <w:kern w:val="22"/>
          <w:sz w:val="20"/>
          <w:rtl/>
        </w:rPr>
      </w:pPr>
      <w:r w:rsidRPr="00185AE5">
        <w:rPr>
          <w:rFonts w:cs="Simplified Arabic"/>
          <w:kern w:val="22"/>
          <w:sz w:val="16"/>
          <w:szCs w:val="20"/>
          <w:vertAlign w:val="superscript"/>
          <w:rtl/>
        </w:rPr>
        <w:t>2</w:t>
      </w:r>
      <w:r w:rsidRPr="00CF5F03">
        <w:rPr>
          <w:rFonts w:cs="Simplified Arabic" w:hint="cs"/>
          <w:kern w:val="22"/>
          <w:sz w:val="16"/>
          <w:szCs w:val="20"/>
          <w:rtl/>
        </w:rPr>
        <w:t xml:space="preserve"> </w:t>
      </w:r>
      <w:r>
        <w:rPr>
          <w:rFonts w:cs="Simplified Arabic"/>
          <w:kern w:val="22"/>
          <w:sz w:val="16"/>
          <w:szCs w:val="20"/>
          <w:rtl/>
        </w:rPr>
        <w:t>اجتماع استثنائي واحد بشأن الإطار العالمي للتنوع البيولوجي لما بعد 2020 يتم تمويله من المبلغ المرحل في البند كاف</w:t>
      </w:r>
      <w:r w:rsidRPr="00CF5F03">
        <w:rPr>
          <w:rFonts w:cs="Simplified Arabic" w:hint="cs"/>
          <w:kern w:val="22"/>
          <w:sz w:val="16"/>
          <w:szCs w:val="20"/>
          <w:rtl/>
        </w:rPr>
        <w:t>.</w:t>
      </w:r>
    </w:p>
    <w:p w:rsidR="009C2AA9" w:rsidRDefault="009C2AA9" w:rsidP="00F546CD">
      <w:pPr>
        <w:spacing w:after="160" w:line="259" w:lineRule="auto"/>
        <w:jc w:val="left"/>
        <w:rPr>
          <w:rFonts w:cs="Simplified Arabic"/>
          <w:b/>
          <w:bCs/>
          <w:kern w:val="22"/>
          <w:sz w:val="20"/>
          <w:rtl/>
        </w:rPr>
      </w:pPr>
      <w:r>
        <w:rPr>
          <w:rFonts w:cs="Simplified Arabic"/>
          <w:b/>
          <w:bCs/>
          <w:kern w:val="22"/>
          <w:sz w:val="20"/>
          <w:rtl/>
        </w:rPr>
        <w:br w:type="page"/>
      </w:r>
    </w:p>
    <w:p w:rsidR="00192574" w:rsidRPr="0081361D" w:rsidRDefault="00192574" w:rsidP="00F546CD">
      <w:pPr>
        <w:bidi/>
        <w:spacing w:before="120" w:after="120" w:line="204" w:lineRule="auto"/>
        <w:jc w:val="left"/>
        <w:rPr>
          <w:rFonts w:cs="Simplified Arabic"/>
          <w:b/>
          <w:bCs/>
          <w:kern w:val="22"/>
          <w:sz w:val="20"/>
        </w:rPr>
      </w:pPr>
      <w:r w:rsidRPr="00065875">
        <w:rPr>
          <w:rFonts w:cs="Simplified Arabic" w:hint="cs"/>
          <w:b/>
          <w:bCs/>
          <w:kern w:val="22"/>
          <w:sz w:val="20"/>
          <w:rtl/>
        </w:rPr>
        <w:lastRenderedPageBreak/>
        <w:t xml:space="preserve">الجدول </w:t>
      </w:r>
      <w:r w:rsidR="00C7123D">
        <w:rPr>
          <w:rFonts w:cs="Simplified Arabic" w:hint="cs"/>
          <w:b/>
          <w:bCs/>
          <w:kern w:val="22"/>
          <w:sz w:val="20"/>
          <w:rtl/>
        </w:rPr>
        <w:t>2أ</w:t>
      </w:r>
      <w:r w:rsidRPr="00065875">
        <w:rPr>
          <w:rFonts w:cs="Simplified Arabic" w:hint="cs"/>
          <w:b/>
          <w:bCs/>
          <w:kern w:val="22"/>
          <w:sz w:val="20"/>
          <w:rtl/>
        </w:rPr>
        <w:t xml:space="preserve"> </w:t>
      </w:r>
      <w:r>
        <w:rPr>
          <w:rFonts w:cs="Simplified Arabic"/>
          <w:b/>
          <w:bCs/>
          <w:kern w:val="22"/>
          <w:sz w:val="20"/>
          <w:rtl/>
        </w:rPr>
        <w:br/>
      </w:r>
      <w:r w:rsidRPr="00065875">
        <w:rPr>
          <w:rFonts w:cs="Simplified Arabic" w:hint="cs"/>
          <w:b/>
          <w:bCs/>
          <w:kern w:val="22"/>
          <w:sz w:val="20"/>
          <w:rtl/>
        </w:rPr>
        <w:t xml:space="preserve">الميزانية المؤقتة المتكاملة </w:t>
      </w:r>
      <w:r w:rsidR="00C7123D">
        <w:rPr>
          <w:rFonts w:cs="Simplified Arabic" w:hint="cs"/>
          <w:b/>
          <w:bCs/>
          <w:kern w:val="22"/>
          <w:sz w:val="20"/>
          <w:rtl/>
        </w:rPr>
        <w:t>للصناديق الاستئمانية لاتفاقية التنوع البيولوجي وبروتوكوليها لعام 2021</w:t>
      </w:r>
    </w:p>
    <w:tbl>
      <w:tblPr>
        <w:bidiVisual/>
        <w:tblW w:w="9177" w:type="dxa"/>
        <w:tblInd w:w="5" w:type="dxa"/>
        <w:tblLook w:val="04A0" w:firstRow="1" w:lastRow="0" w:firstColumn="1" w:lastColumn="0" w:noHBand="0" w:noVBand="1"/>
      </w:tblPr>
      <w:tblGrid>
        <w:gridCol w:w="6066"/>
        <w:gridCol w:w="3111"/>
      </w:tblGrid>
      <w:tr w:rsidR="00C7123D" w:rsidRPr="00EB042E" w:rsidTr="00E064C4">
        <w:trPr>
          <w:trHeight w:val="433"/>
        </w:trPr>
        <w:tc>
          <w:tcPr>
            <w:tcW w:w="60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123D" w:rsidRPr="002B75F1" w:rsidRDefault="00C7123D" w:rsidP="00F546CD">
            <w:pPr>
              <w:bidi/>
              <w:spacing w:line="192" w:lineRule="auto"/>
              <w:jc w:val="center"/>
              <w:rPr>
                <w:rFonts w:cs="Simplified Arabic"/>
                <w:i/>
                <w:iCs/>
                <w:color w:val="000000"/>
                <w:kern w:val="22"/>
                <w:sz w:val="18"/>
                <w:rtl/>
                <w:lang w:eastAsia="en-CA" w:bidi="ar-EG"/>
              </w:rPr>
            </w:pPr>
            <w:r w:rsidRPr="002B75F1">
              <w:rPr>
                <w:rFonts w:cs="Simplified Arabic" w:hint="cs"/>
                <w:i/>
                <w:iCs/>
                <w:color w:val="000000"/>
                <w:kern w:val="22"/>
                <w:sz w:val="18"/>
                <w:szCs w:val="22"/>
                <w:rtl/>
                <w:lang w:eastAsia="en-CA"/>
              </w:rPr>
              <w:t>أوجه الإنفاق</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4C4" w:rsidRPr="002B75F1" w:rsidRDefault="00C7123D" w:rsidP="00F546CD">
            <w:pPr>
              <w:bidi/>
              <w:spacing w:line="192" w:lineRule="auto"/>
              <w:jc w:val="center"/>
              <w:rPr>
                <w:rFonts w:cs="Simplified Arabic"/>
                <w:i/>
                <w:iCs/>
                <w:color w:val="000000"/>
                <w:kern w:val="22"/>
                <w:sz w:val="18"/>
                <w:rtl/>
                <w:lang w:eastAsia="en-CA"/>
              </w:rPr>
            </w:pPr>
            <w:r w:rsidRPr="002B75F1">
              <w:rPr>
                <w:rFonts w:cs="Simplified Arabic" w:hint="cs"/>
                <w:i/>
                <w:iCs/>
                <w:color w:val="000000"/>
                <w:kern w:val="22"/>
                <w:sz w:val="18"/>
                <w:szCs w:val="22"/>
                <w:rtl/>
                <w:lang w:eastAsia="en-CA"/>
              </w:rPr>
              <w:t xml:space="preserve">2021 </w:t>
            </w:r>
          </w:p>
          <w:p w:rsidR="00C7123D" w:rsidRPr="002B75F1" w:rsidRDefault="00C7123D" w:rsidP="00F546CD">
            <w:pPr>
              <w:bidi/>
              <w:spacing w:line="192" w:lineRule="auto"/>
              <w:jc w:val="center"/>
              <w:rPr>
                <w:rFonts w:cs="Simplified Arabic"/>
                <w:i/>
                <w:iCs/>
                <w:color w:val="000000"/>
                <w:kern w:val="22"/>
                <w:sz w:val="18"/>
                <w:lang w:eastAsia="en-CA"/>
              </w:rPr>
            </w:pPr>
            <w:r w:rsidRPr="002B75F1">
              <w:rPr>
                <w:rFonts w:cs="Simplified Arabic" w:hint="cs"/>
                <w:i/>
                <w:iCs/>
                <w:color w:val="000000"/>
                <w:kern w:val="22"/>
                <w:sz w:val="18"/>
                <w:szCs w:val="22"/>
                <w:rtl/>
                <w:lang w:eastAsia="en-CA"/>
              </w:rPr>
              <w:t>(بآلاف الدولارات الأمريكية)</w:t>
            </w:r>
          </w:p>
        </w:tc>
      </w:tr>
      <w:tr w:rsidR="00C7123D" w:rsidRPr="00EB042E" w:rsidTr="00E064C4">
        <w:trPr>
          <w:trHeight w:val="433"/>
        </w:trPr>
        <w:tc>
          <w:tcPr>
            <w:tcW w:w="6066" w:type="dxa"/>
            <w:vMerge/>
            <w:tcBorders>
              <w:top w:val="single" w:sz="4" w:space="0" w:color="auto"/>
              <w:left w:val="single" w:sz="4" w:space="0" w:color="auto"/>
              <w:bottom w:val="single" w:sz="4" w:space="0" w:color="auto"/>
              <w:right w:val="single" w:sz="4" w:space="0" w:color="auto"/>
            </w:tcBorders>
            <w:vAlign w:val="center"/>
            <w:hideMark/>
          </w:tcPr>
          <w:p w:rsidR="00C7123D" w:rsidRPr="00EB042E" w:rsidRDefault="00C7123D" w:rsidP="00F546CD">
            <w:pPr>
              <w:bidi/>
              <w:rPr>
                <w:rFonts w:cs="Simplified Arabic"/>
                <w:b/>
                <w:bCs/>
                <w:i/>
                <w:iCs/>
                <w:color w:val="000000"/>
                <w:kern w:val="22"/>
                <w:sz w:val="18"/>
                <w:lang w:eastAsia="en-CA"/>
              </w:rPr>
            </w:pPr>
          </w:p>
        </w:tc>
        <w:tc>
          <w:tcPr>
            <w:tcW w:w="3111" w:type="dxa"/>
            <w:vMerge/>
            <w:tcBorders>
              <w:top w:val="single" w:sz="4" w:space="0" w:color="auto"/>
              <w:left w:val="single" w:sz="4" w:space="0" w:color="auto"/>
              <w:bottom w:val="single" w:sz="4" w:space="0" w:color="auto"/>
              <w:right w:val="single" w:sz="4" w:space="0" w:color="auto"/>
            </w:tcBorders>
            <w:vAlign w:val="center"/>
            <w:hideMark/>
          </w:tcPr>
          <w:p w:rsidR="00C7123D" w:rsidRPr="00EB042E" w:rsidRDefault="00C7123D" w:rsidP="00F546CD">
            <w:pPr>
              <w:bidi/>
              <w:rPr>
                <w:rFonts w:cs="Simplified Arabic"/>
                <w:b/>
                <w:bCs/>
                <w:i/>
                <w:iCs/>
                <w:color w:val="000000"/>
                <w:kern w:val="22"/>
                <w:sz w:val="18"/>
                <w:lang w:eastAsia="en-CA"/>
              </w:rPr>
            </w:pPr>
          </w:p>
        </w:tc>
      </w:tr>
      <w:tr w:rsidR="00C7123D" w:rsidRPr="00EB042E" w:rsidTr="00E064C4">
        <w:tc>
          <w:tcPr>
            <w:tcW w:w="6066" w:type="dxa"/>
            <w:tcBorders>
              <w:top w:val="nil"/>
              <w:left w:val="single" w:sz="4" w:space="0" w:color="auto"/>
              <w:bottom w:val="single" w:sz="4" w:space="0" w:color="auto"/>
              <w:right w:val="single" w:sz="4" w:space="0" w:color="auto"/>
            </w:tcBorders>
            <w:shd w:val="clear" w:color="auto" w:fill="auto"/>
            <w:vAlign w:val="center"/>
          </w:tcPr>
          <w:p w:rsidR="00C7123D" w:rsidRPr="00EB042E" w:rsidRDefault="00C7123D" w:rsidP="00F546CD">
            <w:pPr>
              <w:bidi/>
              <w:spacing w:line="204" w:lineRule="auto"/>
              <w:jc w:val="left"/>
              <w:rPr>
                <w:rFonts w:cs="Simplified Arabic"/>
                <w:kern w:val="22"/>
                <w:sz w:val="18"/>
                <w:rtl/>
                <w:lang w:eastAsia="en-CA" w:bidi="ar-EG"/>
              </w:rPr>
            </w:pPr>
          </w:p>
        </w:tc>
        <w:tc>
          <w:tcPr>
            <w:tcW w:w="3111" w:type="dxa"/>
            <w:tcBorders>
              <w:top w:val="nil"/>
              <w:left w:val="nil"/>
              <w:bottom w:val="single" w:sz="4" w:space="0" w:color="auto"/>
              <w:right w:val="single" w:sz="4" w:space="0" w:color="auto"/>
            </w:tcBorders>
            <w:shd w:val="clear" w:color="auto" w:fill="auto"/>
            <w:vAlign w:val="center"/>
          </w:tcPr>
          <w:p w:rsidR="00C7123D" w:rsidRPr="00EB042E" w:rsidRDefault="00C7123D" w:rsidP="00F546CD">
            <w:pPr>
              <w:jc w:val="right"/>
              <w:rPr>
                <w:rFonts w:cs="Simplified Arabic"/>
                <w:color w:val="000000"/>
                <w:kern w:val="22"/>
                <w:sz w:val="18"/>
                <w:lang w:eastAsia="en-CA"/>
              </w:rPr>
            </w:pPr>
          </w:p>
        </w:tc>
      </w:tr>
      <w:tr w:rsidR="00E064C4" w:rsidRPr="00EB042E" w:rsidTr="00E064C4">
        <w:tc>
          <w:tcPr>
            <w:tcW w:w="6066" w:type="dxa"/>
            <w:tcBorders>
              <w:top w:val="nil"/>
              <w:left w:val="single" w:sz="4" w:space="0" w:color="auto"/>
              <w:bottom w:val="single" w:sz="4" w:space="0" w:color="auto"/>
              <w:right w:val="single" w:sz="4" w:space="0" w:color="auto"/>
            </w:tcBorders>
            <w:shd w:val="clear" w:color="auto" w:fill="auto"/>
            <w:vAlign w:val="center"/>
          </w:tcPr>
          <w:p w:rsidR="00E064C4" w:rsidRPr="00F81EB0" w:rsidRDefault="00E064C4" w:rsidP="00F546CD">
            <w:pPr>
              <w:bidi/>
              <w:spacing w:line="204" w:lineRule="auto"/>
              <w:jc w:val="left"/>
              <w:rPr>
                <w:rFonts w:cs="Simplified Arabic"/>
                <w:color w:val="000000" w:themeColor="text1"/>
                <w:kern w:val="22"/>
                <w:sz w:val="18"/>
                <w:rtl/>
                <w:lang w:val="en-CA" w:eastAsia="en-CA"/>
              </w:rPr>
            </w:pPr>
            <w:r w:rsidRPr="00F81EB0">
              <w:rPr>
                <w:rFonts w:cs="Simplified Arabic" w:hint="cs"/>
                <w:color w:val="000000" w:themeColor="text1"/>
                <w:kern w:val="22"/>
                <w:sz w:val="18"/>
                <w:szCs w:val="22"/>
                <w:rtl/>
                <w:lang w:val="en-CA" w:eastAsia="en-CA"/>
              </w:rPr>
              <w:t>ألف- تكاليف الموظفين</w:t>
            </w:r>
          </w:p>
        </w:tc>
        <w:tc>
          <w:tcPr>
            <w:tcW w:w="3111" w:type="dxa"/>
            <w:tcBorders>
              <w:top w:val="nil"/>
              <w:left w:val="nil"/>
              <w:bottom w:val="single" w:sz="4" w:space="0" w:color="auto"/>
              <w:right w:val="single" w:sz="4" w:space="0" w:color="auto"/>
            </w:tcBorders>
            <w:shd w:val="clear" w:color="auto" w:fill="auto"/>
            <w:vAlign w:val="center"/>
          </w:tcPr>
          <w:p w:rsidR="00E064C4" w:rsidRPr="00EB042E" w:rsidRDefault="00E064C4" w:rsidP="00F546CD">
            <w:pPr>
              <w:bidi/>
              <w:jc w:val="right"/>
              <w:rPr>
                <w:rFonts w:cs="Simplified Arabic"/>
                <w:color w:val="000000"/>
                <w:kern w:val="22"/>
                <w:sz w:val="18"/>
                <w:lang w:eastAsia="en-CA"/>
              </w:rPr>
            </w:pPr>
            <w:r w:rsidRPr="002F76F8">
              <w:rPr>
                <w:color w:val="000000"/>
                <w:sz w:val="20"/>
                <w:szCs w:val="20"/>
                <w:lang w:val="en-CA" w:eastAsia="en-CA"/>
              </w:rPr>
              <w:t>11</w:t>
            </w:r>
            <w:r w:rsidR="002B75F1">
              <w:rPr>
                <w:color w:val="000000"/>
                <w:sz w:val="20"/>
                <w:szCs w:val="20"/>
                <w:lang w:val="en-CA" w:eastAsia="en-CA"/>
              </w:rPr>
              <w:t xml:space="preserve"> </w:t>
            </w:r>
            <w:r w:rsidRPr="002F76F8">
              <w:rPr>
                <w:color w:val="000000"/>
                <w:sz w:val="20"/>
                <w:szCs w:val="20"/>
                <w:lang w:val="en-CA" w:eastAsia="en-CA"/>
              </w:rPr>
              <w:t>936.80</w:t>
            </w:r>
          </w:p>
        </w:tc>
      </w:tr>
      <w:tr w:rsidR="00E064C4" w:rsidRPr="00EB042E"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rsidR="00E064C4" w:rsidRPr="00EB042E" w:rsidRDefault="00E064C4" w:rsidP="00F546CD">
            <w:pPr>
              <w:bidi/>
              <w:spacing w:line="204" w:lineRule="auto"/>
              <w:jc w:val="left"/>
              <w:rPr>
                <w:rFonts w:cs="Simplified Arabic"/>
                <w:kern w:val="22"/>
                <w:sz w:val="18"/>
                <w:lang w:eastAsia="en-CA"/>
              </w:rPr>
            </w:pPr>
            <w:r w:rsidRPr="00F81EB0">
              <w:rPr>
                <w:rFonts w:cs="Simplified Arabic" w:hint="cs"/>
                <w:color w:val="000000" w:themeColor="text1"/>
                <w:kern w:val="22"/>
                <w:sz w:val="18"/>
                <w:szCs w:val="22"/>
                <w:rtl/>
                <w:lang w:val="en-CA" w:eastAsia="en-CA"/>
              </w:rPr>
              <w:t>با</w:t>
            </w:r>
            <w:r w:rsidRPr="00F81EB0">
              <w:rPr>
                <w:rFonts w:cs="Simplified Arabic" w:hint="cs"/>
                <w:color w:val="000000" w:themeColor="text1"/>
                <w:kern w:val="22"/>
                <w:sz w:val="18"/>
                <w:szCs w:val="22"/>
                <w:rtl/>
                <w:lang w:eastAsia="en-CA"/>
              </w:rPr>
              <w:t>ء- اجتماعات المكتب</w:t>
            </w:r>
          </w:p>
        </w:tc>
        <w:tc>
          <w:tcPr>
            <w:tcW w:w="3111" w:type="dxa"/>
            <w:tcBorders>
              <w:top w:val="nil"/>
              <w:left w:val="nil"/>
              <w:bottom w:val="single" w:sz="4" w:space="0" w:color="auto"/>
              <w:right w:val="single" w:sz="4" w:space="0" w:color="auto"/>
            </w:tcBorders>
            <w:shd w:val="clear" w:color="auto" w:fill="auto"/>
            <w:vAlign w:val="center"/>
            <w:hideMark/>
          </w:tcPr>
          <w:p w:rsidR="00E064C4" w:rsidRPr="00EB042E" w:rsidRDefault="00E064C4" w:rsidP="00F546CD">
            <w:pPr>
              <w:bidi/>
              <w:jc w:val="right"/>
              <w:rPr>
                <w:rFonts w:cs="Simplified Arabic"/>
                <w:color w:val="000000"/>
                <w:kern w:val="22"/>
                <w:sz w:val="18"/>
                <w:lang w:eastAsia="en-CA"/>
              </w:rPr>
            </w:pPr>
            <w:r w:rsidRPr="002F76F8">
              <w:rPr>
                <w:color w:val="000000"/>
                <w:sz w:val="20"/>
                <w:szCs w:val="20"/>
                <w:lang w:val="en-CA" w:eastAsia="en-CA"/>
              </w:rPr>
              <w:t>0.00</w:t>
            </w:r>
          </w:p>
        </w:tc>
      </w:tr>
      <w:tr w:rsidR="00E064C4" w:rsidRPr="00EB042E"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rsidR="00E064C4" w:rsidRPr="00EB042E" w:rsidRDefault="00E064C4" w:rsidP="00F546CD">
            <w:pPr>
              <w:bidi/>
              <w:spacing w:line="204" w:lineRule="auto"/>
              <w:jc w:val="left"/>
              <w:rPr>
                <w:rFonts w:cs="Simplified Arabic"/>
                <w:kern w:val="22"/>
                <w:sz w:val="18"/>
                <w:lang w:eastAsia="en-CA"/>
              </w:rPr>
            </w:pPr>
            <w:r w:rsidRPr="00F81EB0">
              <w:rPr>
                <w:rFonts w:cs="Simplified Arabic" w:hint="cs"/>
                <w:color w:val="000000" w:themeColor="text1"/>
                <w:kern w:val="22"/>
                <w:sz w:val="18"/>
                <w:szCs w:val="22"/>
                <w:rtl/>
                <w:lang w:eastAsia="en-CA"/>
              </w:rPr>
              <w:t xml:space="preserve">جيم- </w:t>
            </w:r>
            <w:r w:rsidR="00B3328F">
              <w:rPr>
                <w:rFonts w:cs="Simplified Arabic" w:hint="cs"/>
                <w:color w:val="000000" w:themeColor="text1"/>
                <w:kern w:val="22"/>
                <w:sz w:val="18"/>
                <w:szCs w:val="22"/>
                <w:rtl/>
                <w:lang w:eastAsia="en-CA"/>
              </w:rPr>
              <w:t>السفر في مهام رسمية</w:t>
            </w:r>
          </w:p>
        </w:tc>
        <w:tc>
          <w:tcPr>
            <w:tcW w:w="3111" w:type="dxa"/>
            <w:tcBorders>
              <w:top w:val="nil"/>
              <w:left w:val="nil"/>
              <w:bottom w:val="single" w:sz="4" w:space="0" w:color="auto"/>
              <w:right w:val="single" w:sz="4" w:space="0" w:color="auto"/>
            </w:tcBorders>
            <w:shd w:val="clear" w:color="auto" w:fill="auto"/>
            <w:vAlign w:val="center"/>
            <w:hideMark/>
          </w:tcPr>
          <w:p w:rsidR="00E064C4" w:rsidRPr="00EB042E" w:rsidRDefault="00E064C4" w:rsidP="00F546CD">
            <w:pPr>
              <w:bidi/>
              <w:jc w:val="right"/>
              <w:rPr>
                <w:rFonts w:cs="Simplified Arabic"/>
                <w:color w:val="000000"/>
                <w:kern w:val="22"/>
                <w:sz w:val="18"/>
                <w:lang w:eastAsia="en-CA"/>
              </w:rPr>
            </w:pPr>
            <w:r w:rsidRPr="002F76F8">
              <w:rPr>
                <w:color w:val="000000"/>
                <w:sz w:val="20"/>
                <w:szCs w:val="20"/>
                <w:lang w:val="en-CA" w:eastAsia="en-CA"/>
              </w:rPr>
              <w:t>275.00</w:t>
            </w:r>
          </w:p>
        </w:tc>
      </w:tr>
      <w:tr w:rsidR="00E064C4" w:rsidRPr="00EB042E"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rsidR="00E064C4" w:rsidRPr="00EB042E" w:rsidRDefault="00E064C4" w:rsidP="00F546CD">
            <w:pPr>
              <w:bidi/>
              <w:spacing w:line="204" w:lineRule="auto"/>
              <w:jc w:val="left"/>
              <w:rPr>
                <w:rFonts w:cs="Simplified Arabic"/>
                <w:kern w:val="22"/>
                <w:sz w:val="18"/>
                <w:lang w:eastAsia="en-CA"/>
              </w:rPr>
            </w:pPr>
            <w:r w:rsidRPr="00F81EB0">
              <w:rPr>
                <w:rFonts w:cs="Simplified Arabic" w:hint="cs"/>
                <w:color w:val="000000" w:themeColor="text1"/>
                <w:kern w:val="22"/>
                <w:sz w:val="18"/>
                <w:szCs w:val="22"/>
                <w:rtl/>
                <w:lang w:eastAsia="en-CA"/>
              </w:rPr>
              <w:t>دال- المستشارون/المتعاقدون من الباطن</w:t>
            </w:r>
          </w:p>
        </w:tc>
        <w:tc>
          <w:tcPr>
            <w:tcW w:w="3111" w:type="dxa"/>
            <w:tcBorders>
              <w:top w:val="nil"/>
              <w:left w:val="nil"/>
              <w:bottom w:val="single" w:sz="4" w:space="0" w:color="auto"/>
              <w:right w:val="single" w:sz="4" w:space="0" w:color="auto"/>
            </w:tcBorders>
            <w:shd w:val="clear" w:color="auto" w:fill="auto"/>
            <w:vAlign w:val="center"/>
            <w:hideMark/>
          </w:tcPr>
          <w:p w:rsidR="00E064C4" w:rsidRPr="00EB042E" w:rsidRDefault="00E064C4" w:rsidP="00F546CD">
            <w:pPr>
              <w:bidi/>
              <w:jc w:val="right"/>
              <w:rPr>
                <w:rFonts w:cs="Simplified Arabic"/>
                <w:color w:val="000000"/>
                <w:kern w:val="22"/>
                <w:sz w:val="18"/>
                <w:lang w:eastAsia="en-CA"/>
              </w:rPr>
            </w:pPr>
            <w:r w:rsidRPr="002F76F8">
              <w:rPr>
                <w:color w:val="000000"/>
                <w:sz w:val="20"/>
                <w:szCs w:val="20"/>
                <w:lang w:val="en-CA" w:eastAsia="en-CA"/>
              </w:rPr>
              <w:t>50.00</w:t>
            </w:r>
          </w:p>
        </w:tc>
      </w:tr>
      <w:tr w:rsidR="00E064C4" w:rsidRPr="00EB042E"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rsidR="00E064C4" w:rsidRPr="00EB042E" w:rsidRDefault="00E064C4" w:rsidP="00F546CD">
            <w:pPr>
              <w:bidi/>
              <w:spacing w:line="204" w:lineRule="auto"/>
              <w:jc w:val="left"/>
              <w:rPr>
                <w:rFonts w:cs="Simplified Arabic"/>
                <w:kern w:val="22"/>
                <w:sz w:val="18"/>
                <w:lang w:eastAsia="en-CA"/>
              </w:rPr>
            </w:pPr>
            <w:r w:rsidRPr="00F81EB0">
              <w:rPr>
                <w:rFonts w:cs="Simplified Arabic" w:hint="cs"/>
                <w:color w:val="000000" w:themeColor="text1"/>
                <w:kern w:val="22"/>
                <w:sz w:val="18"/>
                <w:szCs w:val="22"/>
                <w:rtl/>
                <w:lang w:eastAsia="en-CA"/>
              </w:rPr>
              <w:t>هاء- مواد التوعية العامة/الاتصالات</w:t>
            </w:r>
          </w:p>
        </w:tc>
        <w:tc>
          <w:tcPr>
            <w:tcW w:w="3111" w:type="dxa"/>
            <w:tcBorders>
              <w:top w:val="nil"/>
              <w:left w:val="nil"/>
              <w:bottom w:val="single" w:sz="4" w:space="0" w:color="auto"/>
              <w:right w:val="single" w:sz="4" w:space="0" w:color="auto"/>
            </w:tcBorders>
            <w:shd w:val="clear" w:color="auto" w:fill="auto"/>
            <w:vAlign w:val="center"/>
            <w:hideMark/>
          </w:tcPr>
          <w:p w:rsidR="00E064C4" w:rsidRPr="00EB042E" w:rsidRDefault="00E064C4" w:rsidP="00F546CD">
            <w:pPr>
              <w:bidi/>
              <w:jc w:val="right"/>
              <w:rPr>
                <w:rFonts w:cs="Simplified Arabic"/>
                <w:color w:val="000000"/>
                <w:kern w:val="22"/>
                <w:sz w:val="18"/>
                <w:lang w:eastAsia="en-CA"/>
              </w:rPr>
            </w:pPr>
            <w:r w:rsidRPr="002F76F8">
              <w:rPr>
                <w:color w:val="000000"/>
                <w:sz w:val="20"/>
                <w:szCs w:val="20"/>
                <w:lang w:val="en-CA" w:eastAsia="en-CA"/>
              </w:rPr>
              <w:t>50.00</w:t>
            </w:r>
          </w:p>
        </w:tc>
      </w:tr>
      <w:tr w:rsidR="00E064C4" w:rsidRPr="00EB042E"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rsidR="00E064C4" w:rsidRPr="00EB042E" w:rsidRDefault="00E064C4" w:rsidP="00F546CD">
            <w:pPr>
              <w:bidi/>
              <w:spacing w:line="204" w:lineRule="auto"/>
              <w:jc w:val="left"/>
              <w:rPr>
                <w:rFonts w:cs="Simplified Arabic"/>
                <w:kern w:val="22"/>
                <w:sz w:val="18"/>
                <w:lang w:eastAsia="en-CA" w:bidi="ar-EG"/>
              </w:rPr>
            </w:pPr>
            <w:r>
              <w:rPr>
                <w:rFonts w:cs="Simplified Arabic" w:hint="cs"/>
                <w:color w:val="000000" w:themeColor="text1"/>
                <w:kern w:val="22"/>
                <w:sz w:val="18"/>
                <w:szCs w:val="22"/>
                <w:rtl/>
                <w:lang w:eastAsia="en-CA" w:bidi="ar-EG"/>
              </w:rPr>
              <w:t xml:space="preserve">واو - </w:t>
            </w:r>
            <w:r w:rsidRPr="00F81EB0">
              <w:rPr>
                <w:rFonts w:cs="Simplified Arabic" w:hint="cs"/>
                <w:color w:val="000000" w:themeColor="text1"/>
                <w:kern w:val="22"/>
                <w:sz w:val="18"/>
                <w:szCs w:val="22"/>
                <w:rtl/>
                <w:lang w:eastAsia="en-CA"/>
              </w:rPr>
              <w:t>المساعدة المؤقتة/العمل الإضافي</w:t>
            </w:r>
          </w:p>
        </w:tc>
        <w:tc>
          <w:tcPr>
            <w:tcW w:w="3111" w:type="dxa"/>
            <w:tcBorders>
              <w:top w:val="nil"/>
              <w:left w:val="nil"/>
              <w:bottom w:val="single" w:sz="4" w:space="0" w:color="auto"/>
              <w:right w:val="single" w:sz="4" w:space="0" w:color="auto"/>
            </w:tcBorders>
            <w:shd w:val="clear" w:color="auto" w:fill="auto"/>
            <w:vAlign w:val="center"/>
            <w:hideMark/>
          </w:tcPr>
          <w:p w:rsidR="00E064C4" w:rsidRPr="00EB042E" w:rsidRDefault="00E064C4" w:rsidP="00F546CD">
            <w:pPr>
              <w:bidi/>
              <w:jc w:val="right"/>
              <w:rPr>
                <w:rFonts w:cs="Simplified Arabic"/>
                <w:color w:val="000000"/>
                <w:kern w:val="22"/>
                <w:sz w:val="18"/>
                <w:lang w:eastAsia="en-CA"/>
              </w:rPr>
            </w:pPr>
            <w:r w:rsidRPr="002F76F8">
              <w:rPr>
                <w:color w:val="000000"/>
                <w:sz w:val="20"/>
                <w:szCs w:val="20"/>
                <w:lang w:val="en-CA" w:eastAsia="en-CA"/>
              </w:rPr>
              <w:t>100.00</w:t>
            </w:r>
          </w:p>
        </w:tc>
      </w:tr>
      <w:tr w:rsidR="00E064C4" w:rsidRPr="00EB042E"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rsidR="00E064C4" w:rsidRPr="00EB042E" w:rsidRDefault="00E064C4" w:rsidP="00F546CD">
            <w:pPr>
              <w:bidi/>
              <w:spacing w:line="204" w:lineRule="auto"/>
              <w:jc w:val="left"/>
              <w:rPr>
                <w:rFonts w:cs="Simplified Arabic"/>
                <w:kern w:val="22"/>
                <w:sz w:val="18"/>
                <w:lang w:eastAsia="en-CA"/>
              </w:rPr>
            </w:pPr>
            <w:r w:rsidRPr="00F81EB0">
              <w:rPr>
                <w:rFonts w:cs="Simplified Arabic" w:hint="cs"/>
                <w:color w:val="000000" w:themeColor="text1"/>
                <w:kern w:val="22"/>
                <w:sz w:val="18"/>
                <w:szCs w:val="22"/>
                <w:rtl/>
                <w:lang w:eastAsia="en-CA"/>
              </w:rPr>
              <w:t>زاي- التدري</w:t>
            </w:r>
            <w:r>
              <w:rPr>
                <w:rFonts w:cs="Simplified Arabic" w:hint="cs"/>
                <w:color w:val="000000" w:themeColor="text1"/>
                <w:kern w:val="22"/>
                <w:sz w:val="18"/>
                <w:szCs w:val="22"/>
                <w:rtl/>
                <w:lang w:eastAsia="en-CA"/>
              </w:rPr>
              <w:t>ب</w:t>
            </w:r>
          </w:p>
        </w:tc>
        <w:tc>
          <w:tcPr>
            <w:tcW w:w="3111" w:type="dxa"/>
            <w:tcBorders>
              <w:top w:val="nil"/>
              <w:left w:val="nil"/>
              <w:bottom w:val="single" w:sz="4" w:space="0" w:color="auto"/>
              <w:right w:val="single" w:sz="4" w:space="0" w:color="auto"/>
            </w:tcBorders>
            <w:shd w:val="clear" w:color="auto" w:fill="auto"/>
            <w:vAlign w:val="center"/>
            <w:hideMark/>
          </w:tcPr>
          <w:p w:rsidR="00E064C4" w:rsidRPr="00EB042E" w:rsidRDefault="00E064C4" w:rsidP="00F546CD">
            <w:pPr>
              <w:bidi/>
              <w:jc w:val="right"/>
              <w:rPr>
                <w:rFonts w:cs="Simplified Arabic"/>
                <w:color w:val="000000"/>
                <w:kern w:val="22"/>
                <w:sz w:val="18"/>
                <w:lang w:eastAsia="en-CA"/>
              </w:rPr>
            </w:pPr>
            <w:r w:rsidRPr="002F76F8">
              <w:rPr>
                <w:color w:val="000000"/>
                <w:sz w:val="20"/>
                <w:szCs w:val="20"/>
                <w:lang w:val="en-CA" w:eastAsia="en-CA"/>
              </w:rPr>
              <w:t>5.00</w:t>
            </w:r>
          </w:p>
        </w:tc>
      </w:tr>
      <w:tr w:rsidR="00E064C4" w:rsidRPr="00EB042E"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rsidR="00E064C4" w:rsidRPr="00EB042E" w:rsidRDefault="00E064C4" w:rsidP="00F546CD">
            <w:pPr>
              <w:bidi/>
              <w:spacing w:line="204" w:lineRule="auto"/>
              <w:jc w:val="left"/>
              <w:rPr>
                <w:rFonts w:cs="Simplified Arabic"/>
                <w:kern w:val="22"/>
                <w:sz w:val="18"/>
                <w:lang w:eastAsia="en-CA"/>
              </w:rPr>
            </w:pPr>
            <w:r w:rsidRPr="00F81EB0">
              <w:rPr>
                <w:rFonts w:cs="Simplified Arabic" w:hint="cs"/>
                <w:color w:val="000000" w:themeColor="text1"/>
                <w:kern w:val="22"/>
                <w:sz w:val="18"/>
                <w:szCs w:val="22"/>
                <w:rtl/>
                <w:lang w:val="en-CA" w:eastAsia="en-CA"/>
              </w:rPr>
              <w:t xml:space="preserve">حاء- ترجمة موقع آلية غرفة </w:t>
            </w:r>
            <w:r>
              <w:rPr>
                <w:rFonts w:cs="Simplified Arabic" w:hint="cs"/>
                <w:color w:val="000000" w:themeColor="text1"/>
                <w:kern w:val="22"/>
                <w:sz w:val="18"/>
                <w:szCs w:val="22"/>
                <w:rtl/>
                <w:lang w:val="en-CA" w:eastAsia="en-CA"/>
              </w:rPr>
              <w:t>تبادل المعلومات</w:t>
            </w:r>
            <w:r w:rsidRPr="00F81EB0">
              <w:rPr>
                <w:rFonts w:cs="Simplified Arabic" w:hint="cs"/>
                <w:color w:val="000000" w:themeColor="text1"/>
                <w:kern w:val="22"/>
                <w:sz w:val="18"/>
                <w:szCs w:val="22"/>
                <w:rtl/>
                <w:lang w:val="en-CA" w:eastAsia="en-CA"/>
              </w:rPr>
              <w:t xml:space="preserve"> على الإنترنت/مشاريع مواقع</w:t>
            </w:r>
            <w:r>
              <w:rPr>
                <w:rFonts w:cs="Simplified Arabic" w:hint="cs"/>
                <w:color w:val="000000" w:themeColor="text1"/>
                <w:kern w:val="22"/>
                <w:sz w:val="18"/>
                <w:szCs w:val="22"/>
                <w:rtl/>
                <w:lang w:val="en-CA" w:eastAsia="en-CA"/>
              </w:rPr>
              <w:t xml:space="preserve"> الإنترنت</w:t>
            </w:r>
          </w:p>
        </w:tc>
        <w:tc>
          <w:tcPr>
            <w:tcW w:w="3111" w:type="dxa"/>
            <w:tcBorders>
              <w:top w:val="nil"/>
              <w:left w:val="nil"/>
              <w:bottom w:val="single" w:sz="4" w:space="0" w:color="auto"/>
              <w:right w:val="single" w:sz="4" w:space="0" w:color="auto"/>
            </w:tcBorders>
            <w:shd w:val="clear" w:color="auto" w:fill="auto"/>
            <w:vAlign w:val="center"/>
            <w:hideMark/>
          </w:tcPr>
          <w:p w:rsidR="00E064C4" w:rsidRPr="00EB042E" w:rsidRDefault="00E064C4" w:rsidP="00F546CD">
            <w:pPr>
              <w:bidi/>
              <w:jc w:val="right"/>
              <w:rPr>
                <w:rFonts w:cs="Simplified Arabic"/>
                <w:color w:val="000000"/>
                <w:kern w:val="22"/>
                <w:sz w:val="18"/>
                <w:lang w:eastAsia="en-CA"/>
              </w:rPr>
            </w:pPr>
            <w:r w:rsidRPr="002F76F8">
              <w:rPr>
                <w:color w:val="000000"/>
                <w:sz w:val="20"/>
                <w:szCs w:val="20"/>
                <w:lang w:val="en-CA" w:eastAsia="en-CA"/>
              </w:rPr>
              <w:t>65.00</w:t>
            </w:r>
          </w:p>
        </w:tc>
      </w:tr>
      <w:tr w:rsidR="00E064C4" w:rsidRPr="00EB042E"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rsidR="00E064C4" w:rsidRPr="00EB042E" w:rsidRDefault="00E064C4" w:rsidP="00F546CD">
            <w:pPr>
              <w:bidi/>
              <w:spacing w:line="204" w:lineRule="auto"/>
              <w:jc w:val="left"/>
              <w:rPr>
                <w:rFonts w:cs="Simplified Arabic"/>
                <w:kern w:val="22"/>
                <w:sz w:val="18"/>
                <w:lang w:eastAsia="en-CA"/>
              </w:rPr>
            </w:pPr>
            <w:r w:rsidRPr="00F81EB0">
              <w:rPr>
                <w:rFonts w:cs="Simplified Arabic" w:hint="cs"/>
                <w:color w:val="000000" w:themeColor="text1"/>
                <w:kern w:val="22"/>
                <w:sz w:val="18"/>
                <w:szCs w:val="22"/>
                <w:rtl/>
                <w:lang w:eastAsia="en-CA"/>
              </w:rPr>
              <w:t>طاء- الاجتماعات</w:t>
            </w:r>
            <w:r w:rsidR="0016550F">
              <w:rPr>
                <w:rFonts w:cs="Simplified Arabic" w:hint="cs"/>
                <w:color w:val="000000" w:themeColor="text1"/>
                <w:kern w:val="22"/>
                <w:sz w:val="18"/>
                <w:szCs w:val="22"/>
                <w:rtl/>
                <w:lang w:eastAsia="en-CA"/>
              </w:rPr>
              <w:t xml:space="preserve"> </w:t>
            </w:r>
            <w:r w:rsidR="0016550F" w:rsidRPr="0016550F">
              <w:rPr>
                <w:rFonts w:cs="Simplified Arabic" w:hint="cs"/>
                <w:color w:val="000000" w:themeColor="text1"/>
                <w:kern w:val="22"/>
                <w:sz w:val="18"/>
                <w:szCs w:val="22"/>
                <w:vertAlign w:val="superscript"/>
                <w:rtl/>
                <w:lang w:eastAsia="en-CA"/>
              </w:rPr>
              <w:t>1</w:t>
            </w:r>
          </w:p>
        </w:tc>
        <w:tc>
          <w:tcPr>
            <w:tcW w:w="3111" w:type="dxa"/>
            <w:tcBorders>
              <w:top w:val="nil"/>
              <w:left w:val="nil"/>
              <w:bottom w:val="single" w:sz="4" w:space="0" w:color="auto"/>
              <w:right w:val="single" w:sz="4" w:space="0" w:color="auto"/>
            </w:tcBorders>
            <w:shd w:val="clear" w:color="auto" w:fill="auto"/>
            <w:vAlign w:val="center"/>
            <w:hideMark/>
          </w:tcPr>
          <w:p w:rsidR="00E064C4" w:rsidRPr="00EB042E" w:rsidRDefault="00E064C4" w:rsidP="00F546CD">
            <w:pPr>
              <w:bidi/>
              <w:jc w:val="right"/>
              <w:rPr>
                <w:rFonts w:cs="Simplified Arabic"/>
                <w:color w:val="000000"/>
                <w:kern w:val="22"/>
                <w:sz w:val="18"/>
                <w:lang w:eastAsia="en-CA"/>
              </w:rPr>
            </w:pPr>
            <w:r w:rsidRPr="002F76F8">
              <w:rPr>
                <w:color w:val="000000"/>
                <w:sz w:val="20"/>
                <w:szCs w:val="20"/>
                <w:lang w:val="en-CA" w:eastAsia="en-CA"/>
              </w:rPr>
              <w:t>271.80</w:t>
            </w:r>
          </w:p>
        </w:tc>
      </w:tr>
      <w:tr w:rsidR="00E064C4" w:rsidRPr="00EB042E"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rsidR="00E064C4" w:rsidRPr="00EB042E" w:rsidRDefault="00E064C4" w:rsidP="00F546CD">
            <w:pPr>
              <w:bidi/>
              <w:spacing w:line="204" w:lineRule="auto"/>
              <w:jc w:val="left"/>
              <w:rPr>
                <w:rFonts w:cs="Simplified Arabic"/>
                <w:kern w:val="22"/>
                <w:sz w:val="18"/>
                <w:lang w:eastAsia="en-CA"/>
              </w:rPr>
            </w:pPr>
            <w:r w:rsidRPr="00F81EB0">
              <w:rPr>
                <w:rFonts w:cs="Simplified Arabic" w:hint="cs"/>
                <w:color w:val="000000" w:themeColor="text1"/>
                <w:kern w:val="22"/>
                <w:sz w:val="18"/>
                <w:szCs w:val="22"/>
                <w:rtl/>
                <w:lang w:eastAsia="en-CA"/>
              </w:rPr>
              <w:t>ياء- اجتماعات الخبراء</w:t>
            </w:r>
          </w:p>
        </w:tc>
        <w:tc>
          <w:tcPr>
            <w:tcW w:w="3111" w:type="dxa"/>
            <w:tcBorders>
              <w:top w:val="nil"/>
              <w:left w:val="nil"/>
              <w:bottom w:val="single" w:sz="4" w:space="0" w:color="auto"/>
              <w:right w:val="single" w:sz="4" w:space="0" w:color="auto"/>
            </w:tcBorders>
            <w:shd w:val="clear" w:color="auto" w:fill="auto"/>
            <w:vAlign w:val="center"/>
            <w:hideMark/>
          </w:tcPr>
          <w:p w:rsidR="00E064C4" w:rsidRPr="00EB042E" w:rsidRDefault="00E064C4" w:rsidP="00F546CD">
            <w:pPr>
              <w:bidi/>
              <w:jc w:val="right"/>
              <w:rPr>
                <w:rFonts w:cs="Simplified Arabic"/>
                <w:color w:val="000000"/>
                <w:kern w:val="22"/>
                <w:sz w:val="18"/>
                <w:lang w:eastAsia="en-CA"/>
              </w:rPr>
            </w:pPr>
            <w:r w:rsidRPr="002F76F8">
              <w:rPr>
                <w:color w:val="000000"/>
                <w:sz w:val="20"/>
                <w:szCs w:val="20"/>
                <w:lang w:val="en-CA" w:eastAsia="en-CA"/>
              </w:rPr>
              <w:t>0.00</w:t>
            </w:r>
          </w:p>
        </w:tc>
      </w:tr>
      <w:tr w:rsidR="00E064C4" w:rsidRPr="00EB042E"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rsidR="00E064C4" w:rsidRPr="00EB042E" w:rsidRDefault="00E064C4" w:rsidP="00F546CD">
            <w:pPr>
              <w:bidi/>
              <w:spacing w:line="204" w:lineRule="auto"/>
              <w:jc w:val="left"/>
              <w:rPr>
                <w:rFonts w:cs="Simplified Arabic"/>
                <w:kern w:val="22"/>
                <w:sz w:val="18"/>
                <w:lang w:eastAsia="en-CA"/>
              </w:rPr>
            </w:pPr>
            <w:r w:rsidRPr="00F81EB0">
              <w:rPr>
                <w:rFonts w:cs="Simplified Arabic" w:hint="cs"/>
                <w:color w:val="000000" w:themeColor="text1"/>
                <w:kern w:val="22"/>
                <w:sz w:val="18"/>
                <w:szCs w:val="22"/>
                <w:rtl/>
                <w:lang w:eastAsia="en-CA"/>
              </w:rPr>
              <w:t>كاف- الاجتماعات الاستثنائية بشأن مرحلة ما</w:t>
            </w:r>
            <w:r>
              <w:rPr>
                <w:rFonts w:cs="Simplified Arabic" w:hint="eastAsia"/>
                <w:color w:val="000000" w:themeColor="text1"/>
                <w:kern w:val="22"/>
                <w:sz w:val="18"/>
                <w:szCs w:val="22"/>
                <w:rtl/>
                <w:lang w:eastAsia="en-CA"/>
              </w:rPr>
              <w:t> </w:t>
            </w:r>
            <w:r w:rsidRPr="00F81EB0">
              <w:rPr>
                <w:rFonts w:cs="Simplified Arabic" w:hint="cs"/>
                <w:color w:val="000000" w:themeColor="text1"/>
                <w:kern w:val="22"/>
                <w:sz w:val="18"/>
                <w:szCs w:val="22"/>
                <w:rtl/>
                <w:lang w:eastAsia="en-CA"/>
              </w:rPr>
              <w:t>بعد عام 2020</w:t>
            </w:r>
            <w:r w:rsidR="00204DAA">
              <w:rPr>
                <w:rFonts w:cs="Simplified Arabic" w:hint="cs"/>
                <w:color w:val="000000" w:themeColor="text1"/>
                <w:kern w:val="22"/>
                <w:sz w:val="18"/>
                <w:szCs w:val="22"/>
                <w:rtl/>
                <w:lang w:eastAsia="en-CA"/>
              </w:rPr>
              <w:t xml:space="preserve"> </w:t>
            </w:r>
            <w:r w:rsidR="00204DAA" w:rsidRPr="00204DAA">
              <w:rPr>
                <w:rFonts w:cs="Simplified Arabic" w:hint="cs"/>
                <w:color w:val="000000" w:themeColor="text1"/>
                <w:kern w:val="22"/>
                <w:sz w:val="18"/>
                <w:szCs w:val="22"/>
                <w:vertAlign w:val="superscript"/>
                <w:rtl/>
                <w:lang w:eastAsia="en-CA"/>
              </w:rPr>
              <w:t>2</w:t>
            </w:r>
          </w:p>
        </w:tc>
        <w:tc>
          <w:tcPr>
            <w:tcW w:w="3111" w:type="dxa"/>
            <w:tcBorders>
              <w:top w:val="nil"/>
              <w:left w:val="nil"/>
              <w:bottom w:val="single" w:sz="4" w:space="0" w:color="auto"/>
              <w:right w:val="single" w:sz="4" w:space="0" w:color="auto"/>
            </w:tcBorders>
            <w:shd w:val="clear" w:color="auto" w:fill="auto"/>
            <w:vAlign w:val="center"/>
            <w:hideMark/>
          </w:tcPr>
          <w:p w:rsidR="00E064C4" w:rsidRPr="00EB042E" w:rsidRDefault="00E064C4" w:rsidP="00F546CD">
            <w:pPr>
              <w:bidi/>
              <w:jc w:val="right"/>
              <w:rPr>
                <w:rFonts w:cs="Simplified Arabic"/>
                <w:color w:val="000000"/>
                <w:kern w:val="22"/>
                <w:sz w:val="18"/>
                <w:lang w:eastAsia="en-CA"/>
              </w:rPr>
            </w:pPr>
            <w:r w:rsidRPr="002F76F8">
              <w:rPr>
                <w:color w:val="000000"/>
                <w:sz w:val="20"/>
                <w:szCs w:val="20"/>
                <w:lang w:val="en-CA" w:eastAsia="en-CA"/>
              </w:rPr>
              <w:t>350.00</w:t>
            </w:r>
          </w:p>
        </w:tc>
      </w:tr>
      <w:tr w:rsidR="00E064C4" w:rsidRPr="00EB042E"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rsidR="00E064C4" w:rsidRPr="00EB042E" w:rsidRDefault="00E064C4" w:rsidP="00F546CD">
            <w:pPr>
              <w:bidi/>
              <w:spacing w:line="204" w:lineRule="auto"/>
              <w:jc w:val="left"/>
              <w:rPr>
                <w:rFonts w:cs="Simplified Arabic"/>
                <w:kern w:val="22"/>
                <w:sz w:val="18"/>
                <w:lang w:eastAsia="en-CA"/>
              </w:rPr>
            </w:pPr>
            <w:r w:rsidRPr="00F81EB0">
              <w:rPr>
                <w:rFonts w:cs="Simplified Arabic" w:hint="cs"/>
                <w:color w:val="000000" w:themeColor="text1"/>
                <w:kern w:val="22"/>
                <w:sz w:val="18"/>
                <w:szCs w:val="22"/>
                <w:rtl/>
                <w:lang w:eastAsia="en-CA"/>
              </w:rPr>
              <w:t xml:space="preserve">لام- </w:t>
            </w:r>
            <w:r w:rsidR="0016550F">
              <w:rPr>
                <w:rFonts w:cs="Simplified Arabic" w:hint="cs"/>
                <w:color w:val="000000" w:themeColor="text1"/>
                <w:kern w:val="22"/>
                <w:sz w:val="18"/>
                <w:szCs w:val="22"/>
                <w:rtl/>
                <w:lang w:eastAsia="en-CA"/>
              </w:rPr>
              <w:t>الإيجار وما يتصل به من ت</w:t>
            </w:r>
            <w:r w:rsidRPr="00F81EB0">
              <w:rPr>
                <w:rFonts w:cs="Simplified Arabic" w:hint="cs"/>
                <w:color w:val="000000" w:themeColor="text1"/>
                <w:kern w:val="22"/>
                <w:sz w:val="18"/>
                <w:szCs w:val="22"/>
                <w:rtl/>
                <w:lang w:eastAsia="en-CA"/>
              </w:rPr>
              <w:t>كاليف</w:t>
            </w:r>
          </w:p>
        </w:tc>
        <w:tc>
          <w:tcPr>
            <w:tcW w:w="3111" w:type="dxa"/>
            <w:tcBorders>
              <w:top w:val="nil"/>
              <w:left w:val="nil"/>
              <w:bottom w:val="single" w:sz="4" w:space="0" w:color="auto"/>
              <w:right w:val="single" w:sz="4" w:space="0" w:color="auto"/>
            </w:tcBorders>
            <w:shd w:val="clear" w:color="auto" w:fill="auto"/>
            <w:vAlign w:val="center"/>
            <w:hideMark/>
          </w:tcPr>
          <w:p w:rsidR="00E064C4" w:rsidRPr="00EB042E" w:rsidRDefault="00E064C4" w:rsidP="00F546CD">
            <w:pPr>
              <w:bidi/>
              <w:jc w:val="right"/>
              <w:rPr>
                <w:rFonts w:cs="Simplified Arabic"/>
                <w:color w:val="000000"/>
                <w:kern w:val="22"/>
                <w:sz w:val="18"/>
                <w:lang w:eastAsia="en-CA"/>
              </w:rPr>
            </w:pPr>
            <w:r w:rsidRPr="002F76F8">
              <w:rPr>
                <w:color w:val="000000"/>
                <w:sz w:val="20"/>
                <w:szCs w:val="20"/>
                <w:lang w:val="en-CA" w:eastAsia="en-CA"/>
              </w:rPr>
              <w:t>1</w:t>
            </w:r>
            <w:r w:rsidR="002B75F1">
              <w:rPr>
                <w:color w:val="000000"/>
                <w:sz w:val="20"/>
                <w:szCs w:val="20"/>
                <w:lang w:val="en-CA" w:eastAsia="en-CA"/>
              </w:rPr>
              <w:t xml:space="preserve"> </w:t>
            </w:r>
            <w:r w:rsidRPr="002F76F8">
              <w:rPr>
                <w:color w:val="000000"/>
                <w:sz w:val="20"/>
                <w:szCs w:val="20"/>
                <w:lang w:val="en-CA" w:eastAsia="en-CA"/>
              </w:rPr>
              <w:t>358.20</w:t>
            </w:r>
          </w:p>
        </w:tc>
      </w:tr>
      <w:tr w:rsidR="00E064C4" w:rsidRPr="00EB042E"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rsidR="00E064C4" w:rsidRPr="00EB042E" w:rsidRDefault="00E064C4" w:rsidP="00F546CD">
            <w:pPr>
              <w:bidi/>
              <w:spacing w:line="204" w:lineRule="auto"/>
              <w:jc w:val="left"/>
              <w:rPr>
                <w:rFonts w:cs="Simplified Arabic"/>
                <w:kern w:val="22"/>
                <w:sz w:val="18"/>
                <w:lang w:eastAsia="en-CA"/>
              </w:rPr>
            </w:pPr>
            <w:r>
              <w:rPr>
                <w:rFonts w:cs="Simplified Arabic" w:hint="cs"/>
                <w:color w:val="000000" w:themeColor="text1"/>
                <w:kern w:val="22"/>
                <w:sz w:val="18"/>
                <w:szCs w:val="22"/>
                <w:rtl/>
                <w:lang w:eastAsia="en-CA"/>
              </w:rPr>
              <w:t>م</w:t>
            </w:r>
            <w:r w:rsidRPr="00F81EB0">
              <w:rPr>
                <w:rFonts w:cs="Simplified Arabic" w:hint="cs"/>
                <w:color w:val="000000" w:themeColor="text1"/>
                <w:kern w:val="22"/>
                <w:sz w:val="18"/>
                <w:szCs w:val="22"/>
                <w:rtl/>
                <w:lang w:eastAsia="en-CA"/>
              </w:rPr>
              <w:t>يم- النفقات التشغيلية العامة</w:t>
            </w:r>
          </w:p>
        </w:tc>
        <w:tc>
          <w:tcPr>
            <w:tcW w:w="3111" w:type="dxa"/>
            <w:tcBorders>
              <w:top w:val="nil"/>
              <w:left w:val="nil"/>
              <w:bottom w:val="single" w:sz="4" w:space="0" w:color="auto"/>
              <w:right w:val="single" w:sz="4" w:space="0" w:color="auto"/>
            </w:tcBorders>
            <w:shd w:val="clear" w:color="auto" w:fill="auto"/>
            <w:vAlign w:val="center"/>
            <w:hideMark/>
          </w:tcPr>
          <w:p w:rsidR="00E064C4" w:rsidRPr="00EB042E" w:rsidRDefault="00E064C4" w:rsidP="00F546CD">
            <w:pPr>
              <w:bidi/>
              <w:jc w:val="right"/>
              <w:rPr>
                <w:rFonts w:cs="Simplified Arabic"/>
                <w:color w:val="000000"/>
                <w:kern w:val="22"/>
                <w:sz w:val="18"/>
                <w:lang w:eastAsia="en-CA"/>
              </w:rPr>
            </w:pPr>
            <w:r w:rsidRPr="002F76F8">
              <w:rPr>
                <w:color w:val="000000"/>
                <w:sz w:val="20"/>
                <w:szCs w:val="20"/>
                <w:lang w:val="en-CA" w:eastAsia="en-CA"/>
              </w:rPr>
              <w:t>726.60</w:t>
            </w:r>
          </w:p>
        </w:tc>
      </w:tr>
      <w:tr w:rsidR="00E064C4" w:rsidRPr="00EB042E"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rsidR="00E064C4" w:rsidRPr="00EB042E" w:rsidRDefault="00E064C4" w:rsidP="00F546CD">
            <w:pPr>
              <w:bidi/>
              <w:spacing w:line="204" w:lineRule="auto"/>
              <w:jc w:val="left"/>
              <w:rPr>
                <w:rFonts w:cs="Simplified Arabic"/>
                <w:b/>
                <w:bCs/>
                <w:kern w:val="22"/>
                <w:sz w:val="18"/>
                <w:lang w:eastAsia="en-CA"/>
              </w:rPr>
            </w:pPr>
            <w:r w:rsidRPr="00F81EB0">
              <w:rPr>
                <w:rFonts w:cs="Simplified Arabic" w:hint="cs"/>
                <w:b/>
                <w:bCs/>
                <w:color w:val="000000" w:themeColor="text1"/>
                <w:kern w:val="22"/>
                <w:sz w:val="18"/>
                <w:szCs w:val="22"/>
                <w:rtl/>
                <w:lang w:eastAsia="en-CA"/>
              </w:rPr>
              <w:t>المجموع الفرعي (أولا)</w:t>
            </w:r>
          </w:p>
        </w:tc>
        <w:tc>
          <w:tcPr>
            <w:tcW w:w="3111" w:type="dxa"/>
            <w:tcBorders>
              <w:top w:val="nil"/>
              <w:left w:val="nil"/>
              <w:bottom w:val="single" w:sz="4" w:space="0" w:color="auto"/>
              <w:right w:val="single" w:sz="4" w:space="0" w:color="auto"/>
            </w:tcBorders>
            <w:shd w:val="clear" w:color="auto" w:fill="auto"/>
            <w:vAlign w:val="center"/>
            <w:hideMark/>
          </w:tcPr>
          <w:p w:rsidR="00E064C4" w:rsidRPr="00EB042E" w:rsidRDefault="00E064C4" w:rsidP="00F546CD">
            <w:pPr>
              <w:bidi/>
              <w:jc w:val="right"/>
              <w:rPr>
                <w:rFonts w:cs="Simplified Arabic"/>
                <w:b/>
                <w:bCs/>
                <w:color w:val="000000"/>
                <w:kern w:val="22"/>
                <w:sz w:val="18"/>
                <w:lang w:eastAsia="en-CA"/>
              </w:rPr>
            </w:pPr>
            <w:r w:rsidRPr="002F76F8">
              <w:rPr>
                <w:b/>
                <w:bCs/>
                <w:color w:val="000000"/>
                <w:sz w:val="20"/>
                <w:szCs w:val="20"/>
                <w:lang w:val="en-CA" w:eastAsia="en-CA"/>
              </w:rPr>
              <w:t>15</w:t>
            </w:r>
            <w:r w:rsidR="002B75F1">
              <w:rPr>
                <w:b/>
                <w:bCs/>
                <w:color w:val="000000"/>
                <w:sz w:val="20"/>
                <w:szCs w:val="20"/>
                <w:lang w:val="en-CA" w:eastAsia="en-CA"/>
              </w:rPr>
              <w:t xml:space="preserve"> </w:t>
            </w:r>
            <w:r w:rsidRPr="002F76F8">
              <w:rPr>
                <w:b/>
                <w:bCs/>
                <w:color w:val="000000"/>
                <w:sz w:val="20"/>
                <w:szCs w:val="20"/>
                <w:lang w:val="en-CA" w:eastAsia="en-CA"/>
              </w:rPr>
              <w:t>188.40</w:t>
            </w:r>
          </w:p>
        </w:tc>
      </w:tr>
      <w:tr w:rsidR="00E064C4" w:rsidRPr="00EB042E"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rsidR="00E064C4" w:rsidRPr="00EB042E" w:rsidRDefault="00E064C4" w:rsidP="00F546CD">
            <w:pPr>
              <w:bidi/>
              <w:spacing w:line="204" w:lineRule="auto"/>
              <w:jc w:val="left"/>
              <w:rPr>
                <w:rFonts w:cs="Simplified Arabic"/>
                <w:b/>
                <w:bCs/>
                <w:kern w:val="22"/>
                <w:sz w:val="18"/>
                <w:rtl/>
                <w:lang w:eastAsia="en-CA" w:bidi="ar-EG"/>
              </w:rPr>
            </w:pPr>
            <w:r w:rsidRPr="00F81EB0">
              <w:rPr>
                <w:rFonts w:cs="Simplified Arabic" w:hint="cs"/>
                <w:b/>
                <w:bCs/>
                <w:color w:val="000000" w:themeColor="text1"/>
                <w:kern w:val="22"/>
                <w:sz w:val="18"/>
                <w:szCs w:val="22"/>
                <w:rtl/>
                <w:lang w:eastAsia="en-CA"/>
              </w:rPr>
              <w:t>ثانيا- تكاليف دعم البرنامج (13</w:t>
            </w:r>
            <w:r w:rsidR="0016550F">
              <w:rPr>
                <w:rFonts w:cs="Simplified Arabic"/>
                <w:b/>
                <w:bCs/>
                <w:color w:val="000000" w:themeColor="text1"/>
                <w:kern w:val="22"/>
                <w:sz w:val="18"/>
                <w:szCs w:val="22"/>
                <w:rtl/>
                <w:lang w:eastAsia="en-CA"/>
              </w:rPr>
              <w:t>%</w:t>
            </w:r>
            <w:r w:rsidRPr="00F81EB0">
              <w:rPr>
                <w:rFonts w:cs="Simplified Arabic" w:hint="cs"/>
                <w:b/>
                <w:bCs/>
                <w:color w:val="000000" w:themeColor="text1"/>
                <w:kern w:val="22"/>
                <w:sz w:val="18"/>
                <w:szCs w:val="22"/>
                <w:rtl/>
                <w:lang w:eastAsia="en-CA"/>
              </w:rPr>
              <w:t>)</w:t>
            </w:r>
          </w:p>
        </w:tc>
        <w:tc>
          <w:tcPr>
            <w:tcW w:w="3111" w:type="dxa"/>
            <w:tcBorders>
              <w:top w:val="nil"/>
              <w:left w:val="nil"/>
              <w:bottom w:val="single" w:sz="4" w:space="0" w:color="auto"/>
              <w:right w:val="single" w:sz="4" w:space="0" w:color="auto"/>
            </w:tcBorders>
            <w:shd w:val="clear" w:color="auto" w:fill="auto"/>
            <w:vAlign w:val="center"/>
            <w:hideMark/>
          </w:tcPr>
          <w:p w:rsidR="00E064C4" w:rsidRPr="00EB042E" w:rsidRDefault="00E064C4" w:rsidP="00F546CD">
            <w:pPr>
              <w:bidi/>
              <w:jc w:val="right"/>
              <w:rPr>
                <w:rFonts w:cs="Simplified Arabic"/>
                <w:color w:val="000000"/>
                <w:kern w:val="22"/>
                <w:sz w:val="18"/>
                <w:lang w:eastAsia="en-CA"/>
              </w:rPr>
            </w:pPr>
            <w:r w:rsidRPr="002F76F8">
              <w:rPr>
                <w:color w:val="000000"/>
                <w:sz w:val="20"/>
                <w:szCs w:val="20"/>
                <w:lang w:val="en-CA" w:eastAsia="en-CA"/>
              </w:rPr>
              <w:t>1</w:t>
            </w:r>
            <w:r w:rsidR="002B75F1">
              <w:rPr>
                <w:color w:val="000000"/>
                <w:sz w:val="20"/>
                <w:szCs w:val="20"/>
                <w:lang w:val="en-CA" w:eastAsia="en-CA"/>
              </w:rPr>
              <w:t xml:space="preserve"> </w:t>
            </w:r>
            <w:r w:rsidRPr="002F76F8">
              <w:rPr>
                <w:color w:val="000000"/>
                <w:sz w:val="20"/>
                <w:szCs w:val="20"/>
                <w:lang w:val="en-CA" w:eastAsia="en-CA"/>
              </w:rPr>
              <w:t>974.49</w:t>
            </w:r>
          </w:p>
        </w:tc>
      </w:tr>
      <w:tr w:rsidR="00E064C4" w:rsidRPr="00EB042E"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rsidR="00E064C4" w:rsidRPr="00EB042E" w:rsidRDefault="00E064C4" w:rsidP="00F546CD">
            <w:pPr>
              <w:bidi/>
              <w:spacing w:line="204" w:lineRule="auto"/>
              <w:jc w:val="left"/>
              <w:rPr>
                <w:rFonts w:cs="Simplified Arabic"/>
                <w:b/>
                <w:bCs/>
                <w:kern w:val="22"/>
                <w:sz w:val="18"/>
                <w:lang w:eastAsia="en-CA"/>
              </w:rPr>
            </w:pPr>
            <w:r w:rsidRPr="00F81EB0">
              <w:rPr>
                <w:rFonts w:cs="Simplified Arabic" w:hint="cs"/>
                <w:b/>
                <w:bCs/>
                <w:color w:val="000000" w:themeColor="text1"/>
                <w:kern w:val="22"/>
                <w:sz w:val="18"/>
                <w:szCs w:val="22"/>
                <w:rtl/>
                <w:lang w:eastAsia="en-CA"/>
              </w:rPr>
              <w:t>المجموع الفرعي (أولا + ثانيا)</w:t>
            </w:r>
          </w:p>
        </w:tc>
        <w:tc>
          <w:tcPr>
            <w:tcW w:w="3111" w:type="dxa"/>
            <w:tcBorders>
              <w:top w:val="nil"/>
              <w:left w:val="nil"/>
              <w:bottom w:val="single" w:sz="4" w:space="0" w:color="auto"/>
              <w:right w:val="single" w:sz="4" w:space="0" w:color="auto"/>
            </w:tcBorders>
            <w:shd w:val="clear" w:color="auto" w:fill="auto"/>
            <w:vAlign w:val="center"/>
            <w:hideMark/>
          </w:tcPr>
          <w:p w:rsidR="00E064C4" w:rsidRPr="00EB042E" w:rsidRDefault="00E064C4" w:rsidP="00F546CD">
            <w:pPr>
              <w:bidi/>
              <w:jc w:val="right"/>
              <w:rPr>
                <w:rFonts w:cs="Simplified Arabic"/>
                <w:b/>
                <w:bCs/>
                <w:color w:val="000000"/>
                <w:kern w:val="22"/>
                <w:sz w:val="18"/>
                <w:lang w:eastAsia="en-CA"/>
              </w:rPr>
            </w:pPr>
            <w:r w:rsidRPr="002F76F8">
              <w:rPr>
                <w:b/>
                <w:bCs/>
                <w:color w:val="000000"/>
                <w:sz w:val="20"/>
                <w:szCs w:val="20"/>
                <w:lang w:val="en-CA" w:eastAsia="en-CA"/>
              </w:rPr>
              <w:t>17</w:t>
            </w:r>
            <w:r w:rsidR="002B75F1">
              <w:rPr>
                <w:b/>
                <w:bCs/>
                <w:color w:val="000000"/>
                <w:sz w:val="20"/>
                <w:szCs w:val="20"/>
                <w:lang w:val="en-CA" w:eastAsia="en-CA"/>
              </w:rPr>
              <w:t xml:space="preserve"> </w:t>
            </w:r>
            <w:r w:rsidRPr="002F76F8">
              <w:rPr>
                <w:b/>
                <w:bCs/>
                <w:color w:val="000000"/>
                <w:sz w:val="20"/>
                <w:szCs w:val="20"/>
                <w:lang w:val="en-CA" w:eastAsia="en-CA"/>
              </w:rPr>
              <w:t>162.89</w:t>
            </w:r>
          </w:p>
        </w:tc>
      </w:tr>
      <w:tr w:rsidR="00E064C4" w:rsidRPr="00EB042E"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rsidR="00E064C4" w:rsidRPr="00EB042E" w:rsidRDefault="00E064C4" w:rsidP="00F546CD">
            <w:pPr>
              <w:bidi/>
              <w:spacing w:line="204" w:lineRule="auto"/>
              <w:jc w:val="left"/>
              <w:rPr>
                <w:rFonts w:cs="Simplified Arabic"/>
                <w:b/>
                <w:bCs/>
                <w:kern w:val="22"/>
                <w:sz w:val="18"/>
                <w:lang w:eastAsia="en-CA"/>
              </w:rPr>
            </w:pPr>
            <w:r w:rsidRPr="00F81EB0">
              <w:rPr>
                <w:rFonts w:cs="Simplified Arabic" w:hint="cs"/>
                <w:b/>
                <w:bCs/>
                <w:color w:val="000000" w:themeColor="text1"/>
                <w:kern w:val="22"/>
                <w:sz w:val="18"/>
                <w:szCs w:val="22"/>
                <w:rtl/>
                <w:lang w:eastAsia="en-CA"/>
              </w:rPr>
              <w:t>ثالثا- احتياطي رأس المال العامل</w:t>
            </w:r>
          </w:p>
        </w:tc>
        <w:tc>
          <w:tcPr>
            <w:tcW w:w="3111" w:type="dxa"/>
            <w:tcBorders>
              <w:top w:val="nil"/>
              <w:left w:val="nil"/>
              <w:bottom w:val="single" w:sz="4" w:space="0" w:color="auto"/>
              <w:right w:val="single" w:sz="4" w:space="0" w:color="auto"/>
            </w:tcBorders>
            <w:shd w:val="clear" w:color="auto" w:fill="auto"/>
            <w:vAlign w:val="center"/>
            <w:hideMark/>
          </w:tcPr>
          <w:p w:rsidR="00E064C4" w:rsidRPr="00EB042E" w:rsidRDefault="00E064C4" w:rsidP="00F546CD">
            <w:pPr>
              <w:bidi/>
              <w:jc w:val="right"/>
              <w:rPr>
                <w:rFonts w:cs="Simplified Arabic"/>
                <w:color w:val="000000"/>
                <w:kern w:val="22"/>
                <w:sz w:val="18"/>
                <w:lang w:eastAsia="en-CA"/>
              </w:rPr>
            </w:pPr>
            <w:r>
              <w:rPr>
                <w:b/>
                <w:bCs/>
                <w:sz w:val="20"/>
                <w:szCs w:val="20"/>
                <w:lang w:val="en-CA" w:eastAsia="en-CA"/>
              </w:rPr>
              <w:t>(</w:t>
            </w:r>
            <w:r w:rsidRPr="002F76F8">
              <w:rPr>
                <w:b/>
                <w:bCs/>
                <w:sz w:val="20"/>
                <w:szCs w:val="20"/>
                <w:lang w:val="en-CA" w:eastAsia="en-CA"/>
              </w:rPr>
              <w:t>390.27</w:t>
            </w:r>
            <w:r>
              <w:rPr>
                <w:b/>
                <w:bCs/>
                <w:sz w:val="20"/>
                <w:szCs w:val="20"/>
                <w:lang w:val="en-CA" w:eastAsia="en-CA"/>
              </w:rPr>
              <w:t>)</w:t>
            </w:r>
          </w:p>
        </w:tc>
      </w:tr>
      <w:tr w:rsidR="00E064C4" w:rsidRPr="00EB042E"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rsidR="00E064C4" w:rsidRPr="00EB042E" w:rsidRDefault="00E064C4" w:rsidP="00F546CD">
            <w:pPr>
              <w:bidi/>
              <w:spacing w:line="204" w:lineRule="auto"/>
              <w:jc w:val="left"/>
              <w:rPr>
                <w:rFonts w:cs="Simplified Arabic"/>
                <w:b/>
                <w:bCs/>
                <w:kern w:val="22"/>
                <w:sz w:val="18"/>
                <w:lang w:eastAsia="en-CA"/>
              </w:rPr>
            </w:pPr>
            <w:r w:rsidRPr="00F81EB0">
              <w:rPr>
                <w:rFonts w:cs="Simplified Arabic" w:hint="cs"/>
                <w:b/>
                <w:bCs/>
                <w:color w:val="000000" w:themeColor="text1"/>
                <w:kern w:val="22"/>
                <w:sz w:val="18"/>
                <w:szCs w:val="22"/>
                <w:rtl/>
                <w:lang w:eastAsia="en-CA"/>
              </w:rPr>
              <w:t>المجموع الإجمالي (ثانيا + ثالثا)</w:t>
            </w:r>
          </w:p>
        </w:tc>
        <w:tc>
          <w:tcPr>
            <w:tcW w:w="3111" w:type="dxa"/>
            <w:tcBorders>
              <w:top w:val="nil"/>
              <w:left w:val="nil"/>
              <w:bottom w:val="single" w:sz="4" w:space="0" w:color="auto"/>
              <w:right w:val="single" w:sz="4" w:space="0" w:color="auto"/>
            </w:tcBorders>
            <w:shd w:val="clear" w:color="auto" w:fill="auto"/>
            <w:vAlign w:val="center"/>
            <w:hideMark/>
          </w:tcPr>
          <w:p w:rsidR="00E064C4" w:rsidRPr="00EB042E" w:rsidRDefault="00E064C4" w:rsidP="00F546CD">
            <w:pPr>
              <w:bidi/>
              <w:jc w:val="right"/>
              <w:rPr>
                <w:rFonts w:cs="Simplified Arabic"/>
                <w:b/>
                <w:bCs/>
                <w:color w:val="000000"/>
                <w:kern w:val="22"/>
                <w:sz w:val="18"/>
                <w:lang w:eastAsia="en-CA"/>
              </w:rPr>
            </w:pPr>
            <w:r w:rsidRPr="002F76F8">
              <w:rPr>
                <w:b/>
                <w:bCs/>
                <w:color w:val="000000"/>
                <w:sz w:val="20"/>
                <w:szCs w:val="20"/>
                <w:lang w:val="en-CA" w:eastAsia="en-CA"/>
              </w:rPr>
              <w:t>16</w:t>
            </w:r>
            <w:r w:rsidR="002B75F1">
              <w:rPr>
                <w:b/>
                <w:bCs/>
                <w:color w:val="000000"/>
                <w:sz w:val="20"/>
                <w:szCs w:val="20"/>
                <w:lang w:val="en-CA" w:eastAsia="en-CA"/>
              </w:rPr>
              <w:t xml:space="preserve"> </w:t>
            </w:r>
            <w:r w:rsidRPr="002F76F8">
              <w:rPr>
                <w:b/>
                <w:bCs/>
                <w:color w:val="000000"/>
                <w:sz w:val="20"/>
                <w:szCs w:val="20"/>
                <w:lang w:val="en-CA" w:eastAsia="en-CA"/>
              </w:rPr>
              <w:t>772.63</w:t>
            </w:r>
          </w:p>
        </w:tc>
      </w:tr>
      <w:tr w:rsidR="00326BAD" w:rsidRPr="00EB042E" w:rsidTr="00E064C4">
        <w:tc>
          <w:tcPr>
            <w:tcW w:w="6066" w:type="dxa"/>
            <w:tcBorders>
              <w:top w:val="nil"/>
              <w:left w:val="single" w:sz="4" w:space="0" w:color="auto"/>
              <w:bottom w:val="single" w:sz="4" w:space="0" w:color="auto"/>
              <w:right w:val="single" w:sz="4" w:space="0" w:color="auto"/>
            </w:tcBorders>
            <w:shd w:val="clear" w:color="auto" w:fill="auto"/>
            <w:vAlign w:val="center"/>
          </w:tcPr>
          <w:p w:rsidR="00326BAD" w:rsidRPr="00E064C4" w:rsidRDefault="00326BAD" w:rsidP="00F546CD">
            <w:pPr>
              <w:bidi/>
              <w:spacing w:line="204" w:lineRule="auto"/>
              <w:jc w:val="left"/>
              <w:rPr>
                <w:rFonts w:cs="Simplified Arabic"/>
                <w:color w:val="000000" w:themeColor="text1"/>
                <w:kern w:val="22"/>
                <w:sz w:val="18"/>
                <w:rtl/>
                <w:lang w:eastAsia="en-CA"/>
              </w:rPr>
            </w:pPr>
            <w:r w:rsidRPr="00E064C4">
              <w:rPr>
                <w:rFonts w:cs="Simplified Arabic" w:hint="cs"/>
                <w:color w:val="000000" w:themeColor="text1"/>
                <w:kern w:val="22"/>
                <w:sz w:val="18"/>
                <w:szCs w:val="22"/>
                <w:rtl/>
                <w:lang w:eastAsia="en-CA"/>
              </w:rPr>
              <w:t xml:space="preserve">حصة </w:t>
            </w:r>
            <w:r>
              <w:rPr>
                <w:rFonts w:cs="Simplified Arabic" w:hint="cs"/>
                <w:color w:val="000000" w:themeColor="text1"/>
                <w:kern w:val="22"/>
                <w:sz w:val="18"/>
                <w:szCs w:val="22"/>
                <w:rtl/>
                <w:lang w:eastAsia="en-CA"/>
              </w:rPr>
              <w:t>بروتوكول ناغويا</w:t>
            </w:r>
            <w:r w:rsidRPr="00E064C4">
              <w:rPr>
                <w:rFonts w:cs="Simplified Arabic" w:hint="cs"/>
                <w:color w:val="000000" w:themeColor="text1"/>
                <w:kern w:val="22"/>
                <w:sz w:val="18"/>
                <w:szCs w:val="22"/>
                <w:rtl/>
                <w:lang w:eastAsia="en-CA"/>
              </w:rPr>
              <w:t xml:space="preserve"> من الميزانية المتكاملة (</w:t>
            </w:r>
            <w:r>
              <w:rPr>
                <w:rFonts w:cs="Simplified Arabic" w:hint="cs"/>
                <w:color w:val="000000" w:themeColor="text1"/>
                <w:kern w:val="22"/>
                <w:sz w:val="18"/>
                <w:szCs w:val="22"/>
                <w:rtl/>
                <w:lang w:eastAsia="en-CA"/>
              </w:rPr>
              <w:t>11%</w:t>
            </w:r>
            <w:r w:rsidRPr="00E064C4">
              <w:rPr>
                <w:rFonts w:cs="Simplified Arabic" w:hint="cs"/>
                <w:color w:val="000000" w:themeColor="text1"/>
                <w:kern w:val="22"/>
                <w:sz w:val="18"/>
                <w:szCs w:val="22"/>
                <w:rtl/>
                <w:lang w:eastAsia="en-CA"/>
              </w:rPr>
              <w:t>)</w:t>
            </w:r>
          </w:p>
        </w:tc>
        <w:tc>
          <w:tcPr>
            <w:tcW w:w="3111" w:type="dxa"/>
            <w:tcBorders>
              <w:top w:val="nil"/>
              <w:left w:val="nil"/>
              <w:bottom w:val="single" w:sz="4" w:space="0" w:color="auto"/>
              <w:right w:val="single" w:sz="4" w:space="0" w:color="auto"/>
            </w:tcBorders>
            <w:shd w:val="clear" w:color="auto" w:fill="auto"/>
            <w:vAlign w:val="center"/>
          </w:tcPr>
          <w:p w:rsidR="00326BAD" w:rsidRPr="00EB042E" w:rsidRDefault="00326BAD" w:rsidP="00F546CD">
            <w:pPr>
              <w:bidi/>
              <w:jc w:val="right"/>
              <w:rPr>
                <w:rFonts w:cs="Simplified Arabic"/>
                <w:b/>
                <w:bCs/>
                <w:color w:val="000000"/>
                <w:kern w:val="22"/>
                <w:sz w:val="18"/>
                <w:lang w:eastAsia="en-CA"/>
              </w:rPr>
            </w:pPr>
            <w:r>
              <w:rPr>
                <w:color w:val="000000"/>
                <w:sz w:val="20"/>
                <w:szCs w:val="20"/>
                <w:lang w:val="en-CA" w:eastAsia="en-CA"/>
              </w:rPr>
              <w:t>1</w:t>
            </w:r>
            <w:r w:rsidR="002B75F1">
              <w:rPr>
                <w:color w:val="000000"/>
                <w:sz w:val="20"/>
                <w:szCs w:val="20"/>
                <w:lang w:val="en-CA" w:eastAsia="en-CA"/>
              </w:rPr>
              <w:t xml:space="preserve"> </w:t>
            </w:r>
            <w:r>
              <w:rPr>
                <w:color w:val="000000"/>
                <w:sz w:val="20"/>
                <w:szCs w:val="20"/>
                <w:lang w:val="en-CA" w:eastAsia="en-CA"/>
              </w:rPr>
              <w:t>844.99</w:t>
            </w:r>
          </w:p>
        </w:tc>
      </w:tr>
      <w:tr w:rsidR="00326BAD" w:rsidRPr="00EB042E" w:rsidTr="00E064C4">
        <w:tc>
          <w:tcPr>
            <w:tcW w:w="6066" w:type="dxa"/>
            <w:tcBorders>
              <w:top w:val="nil"/>
              <w:left w:val="single" w:sz="4" w:space="0" w:color="auto"/>
              <w:bottom w:val="single" w:sz="4" w:space="0" w:color="auto"/>
              <w:right w:val="single" w:sz="4" w:space="0" w:color="auto"/>
            </w:tcBorders>
            <w:shd w:val="clear" w:color="auto" w:fill="auto"/>
            <w:vAlign w:val="center"/>
          </w:tcPr>
          <w:p w:rsidR="00326BAD" w:rsidRPr="00E064C4" w:rsidRDefault="00326BAD" w:rsidP="00F546CD">
            <w:pPr>
              <w:bidi/>
              <w:spacing w:line="204" w:lineRule="auto"/>
              <w:jc w:val="left"/>
              <w:rPr>
                <w:rFonts w:cs="Simplified Arabic"/>
                <w:color w:val="000000" w:themeColor="text1"/>
                <w:kern w:val="22"/>
                <w:sz w:val="18"/>
                <w:rtl/>
                <w:lang w:eastAsia="en-CA"/>
              </w:rPr>
            </w:pPr>
            <w:r w:rsidRPr="00E064C4">
              <w:rPr>
                <w:rFonts w:cs="Simplified Arabic"/>
                <w:color w:val="000000" w:themeColor="text1"/>
                <w:kern w:val="22"/>
                <w:sz w:val="18"/>
                <w:szCs w:val="22"/>
                <w:rtl/>
                <w:lang w:eastAsia="en-CA"/>
              </w:rPr>
              <w:t>ناقص: المساهمات من البلد المضيف</w:t>
            </w:r>
          </w:p>
        </w:tc>
        <w:tc>
          <w:tcPr>
            <w:tcW w:w="3111" w:type="dxa"/>
            <w:tcBorders>
              <w:top w:val="nil"/>
              <w:left w:val="nil"/>
              <w:bottom w:val="single" w:sz="4" w:space="0" w:color="auto"/>
              <w:right w:val="single" w:sz="4" w:space="0" w:color="auto"/>
            </w:tcBorders>
            <w:shd w:val="clear" w:color="auto" w:fill="auto"/>
            <w:vAlign w:val="center"/>
          </w:tcPr>
          <w:p w:rsidR="00326BAD" w:rsidRPr="00EB042E" w:rsidRDefault="00326BAD" w:rsidP="00F546CD">
            <w:pPr>
              <w:bidi/>
              <w:jc w:val="right"/>
              <w:rPr>
                <w:rFonts w:cs="Simplified Arabic"/>
                <w:b/>
                <w:bCs/>
                <w:color w:val="000000"/>
                <w:kern w:val="22"/>
                <w:sz w:val="18"/>
                <w:lang w:eastAsia="en-CA"/>
              </w:rPr>
            </w:pPr>
            <w:r>
              <w:rPr>
                <w:color w:val="000000"/>
                <w:sz w:val="20"/>
                <w:szCs w:val="20"/>
                <w:lang w:val="en-CA" w:eastAsia="en-CA"/>
              </w:rPr>
              <w:t>(168.83)</w:t>
            </w:r>
          </w:p>
        </w:tc>
      </w:tr>
      <w:tr w:rsidR="00326BAD" w:rsidRPr="00EB042E" w:rsidTr="00E064C4">
        <w:tc>
          <w:tcPr>
            <w:tcW w:w="6066" w:type="dxa"/>
            <w:tcBorders>
              <w:top w:val="nil"/>
              <w:left w:val="single" w:sz="4" w:space="0" w:color="auto"/>
              <w:bottom w:val="single" w:sz="4" w:space="0" w:color="auto"/>
              <w:right w:val="single" w:sz="4" w:space="0" w:color="auto"/>
            </w:tcBorders>
            <w:shd w:val="clear" w:color="auto" w:fill="auto"/>
            <w:vAlign w:val="center"/>
          </w:tcPr>
          <w:p w:rsidR="00326BAD" w:rsidRPr="00E064C4" w:rsidRDefault="00326BAD" w:rsidP="00F546CD">
            <w:pPr>
              <w:bidi/>
              <w:spacing w:line="204" w:lineRule="auto"/>
              <w:jc w:val="left"/>
              <w:rPr>
                <w:rFonts w:cs="Simplified Arabic"/>
                <w:color w:val="000000" w:themeColor="text1"/>
                <w:kern w:val="22"/>
                <w:sz w:val="18"/>
                <w:rtl/>
                <w:lang w:eastAsia="en-CA"/>
              </w:rPr>
            </w:pPr>
            <w:r w:rsidRPr="00E064C4">
              <w:rPr>
                <w:rFonts w:cs="Simplified Arabic"/>
                <w:color w:val="000000" w:themeColor="text1"/>
                <w:kern w:val="22"/>
                <w:sz w:val="18"/>
                <w:szCs w:val="22"/>
                <w:rtl/>
                <w:lang w:eastAsia="en-CA"/>
              </w:rPr>
              <w:t>ناقص: استخدام الاحتياطي للاجتماع الاستثنائي</w:t>
            </w:r>
          </w:p>
        </w:tc>
        <w:tc>
          <w:tcPr>
            <w:tcW w:w="3111" w:type="dxa"/>
            <w:tcBorders>
              <w:top w:val="nil"/>
              <w:left w:val="nil"/>
              <w:bottom w:val="single" w:sz="4" w:space="0" w:color="auto"/>
              <w:right w:val="single" w:sz="4" w:space="0" w:color="auto"/>
            </w:tcBorders>
            <w:shd w:val="clear" w:color="auto" w:fill="auto"/>
            <w:vAlign w:val="center"/>
          </w:tcPr>
          <w:p w:rsidR="00326BAD" w:rsidRPr="00EB042E" w:rsidRDefault="00326BAD" w:rsidP="00F546CD">
            <w:pPr>
              <w:bidi/>
              <w:jc w:val="right"/>
              <w:rPr>
                <w:rFonts w:cs="Simplified Arabic"/>
                <w:b/>
                <w:bCs/>
                <w:color w:val="000000"/>
                <w:kern w:val="22"/>
                <w:sz w:val="18"/>
                <w:lang w:eastAsia="en-CA"/>
              </w:rPr>
            </w:pPr>
            <w:r w:rsidRPr="00657030">
              <w:rPr>
                <w:color w:val="000000"/>
                <w:sz w:val="20"/>
                <w:szCs w:val="20"/>
                <w:lang w:val="en-CA" w:eastAsia="en-CA"/>
              </w:rPr>
              <w:t>(</w:t>
            </w:r>
            <w:r>
              <w:rPr>
                <w:color w:val="000000"/>
                <w:sz w:val="20"/>
                <w:szCs w:val="20"/>
                <w:lang w:val="en-CA" w:eastAsia="en-CA"/>
              </w:rPr>
              <w:t>43.51</w:t>
            </w:r>
            <w:r w:rsidRPr="00657030">
              <w:rPr>
                <w:color w:val="000000"/>
                <w:sz w:val="20"/>
                <w:szCs w:val="20"/>
                <w:lang w:val="en-CA" w:eastAsia="en-CA"/>
              </w:rPr>
              <w:t>)</w:t>
            </w:r>
          </w:p>
        </w:tc>
      </w:tr>
      <w:tr w:rsidR="00326BAD" w:rsidRPr="00EB042E" w:rsidTr="00E064C4">
        <w:tc>
          <w:tcPr>
            <w:tcW w:w="6066" w:type="dxa"/>
            <w:tcBorders>
              <w:top w:val="nil"/>
              <w:left w:val="single" w:sz="4" w:space="0" w:color="auto"/>
              <w:bottom w:val="single" w:sz="4" w:space="0" w:color="auto"/>
              <w:right w:val="single" w:sz="4" w:space="0" w:color="auto"/>
            </w:tcBorders>
            <w:shd w:val="clear" w:color="auto" w:fill="auto"/>
            <w:vAlign w:val="center"/>
            <w:hideMark/>
          </w:tcPr>
          <w:p w:rsidR="00326BAD" w:rsidRPr="00F12042" w:rsidRDefault="00326BAD" w:rsidP="00F546CD">
            <w:pPr>
              <w:bidi/>
              <w:spacing w:line="204" w:lineRule="auto"/>
              <w:jc w:val="left"/>
              <w:rPr>
                <w:rFonts w:ascii="Times New Roman Bold" w:hAnsi="Times New Roman Bold" w:cs="Simplified Arabic"/>
                <w:b/>
                <w:bCs/>
                <w:spacing w:val="-2"/>
                <w:kern w:val="22"/>
                <w:sz w:val="18"/>
                <w:lang w:eastAsia="en-CA"/>
              </w:rPr>
            </w:pPr>
            <w:r w:rsidRPr="00F12042">
              <w:rPr>
                <w:rFonts w:ascii="Times New Roman Bold" w:hAnsi="Times New Roman Bold" w:cs="Simplified Arabic" w:hint="cs"/>
                <w:b/>
                <w:bCs/>
                <w:color w:val="000000"/>
                <w:spacing w:val="-2"/>
                <w:kern w:val="22"/>
                <w:sz w:val="18"/>
                <w:szCs w:val="22"/>
                <w:rtl/>
                <w:lang w:eastAsia="en-CA"/>
              </w:rPr>
              <w:t xml:space="preserve">إجمالي الصافي (المبلغ الذي </w:t>
            </w:r>
            <w:r>
              <w:rPr>
                <w:rFonts w:ascii="Times New Roman Bold" w:hAnsi="Times New Roman Bold" w:cs="Simplified Arabic" w:hint="cs"/>
                <w:b/>
                <w:bCs/>
                <w:color w:val="000000"/>
                <w:spacing w:val="-2"/>
                <w:kern w:val="22"/>
                <w:sz w:val="18"/>
                <w:szCs w:val="22"/>
                <w:rtl/>
                <w:lang w:eastAsia="en-CA"/>
              </w:rPr>
              <w:t>ت</w:t>
            </w:r>
            <w:r w:rsidRPr="00F12042">
              <w:rPr>
                <w:rFonts w:ascii="Times New Roman Bold" w:hAnsi="Times New Roman Bold" w:cs="Simplified Arabic" w:hint="cs"/>
                <w:b/>
                <w:bCs/>
                <w:color w:val="000000"/>
                <w:spacing w:val="-2"/>
                <w:kern w:val="22"/>
                <w:sz w:val="18"/>
                <w:szCs w:val="22"/>
                <w:rtl/>
                <w:lang w:eastAsia="en-CA"/>
              </w:rPr>
              <w:t>تقاسمه الأطراف)</w:t>
            </w:r>
          </w:p>
        </w:tc>
        <w:tc>
          <w:tcPr>
            <w:tcW w:w="3111" w:type="dxa"/>
            <w:tcBorders>
              <w:top w:val="nil"/>
              <w:left w:val="nil"/>
              <w:bottom w:val="single" w:sz="4" w:space="0" w:color="auto"/>
              <w:right w:val="single" w:sz="4" w:space="0" w:color="auto"/>
            </w:tcBorders>
            <w:shd w:val="clear" w:color="auto" w:fill="auto"/>
            <w:vAlign w:val="center"/>
            <w:hideMark/>
          </w:tcPr>
          <w:p w:rsidR="00326BAD" w:rsidRPr="00EB042E" w:rsidRDefault="00326BAD" w:rsidP="00F546CD">
            <w:pPr>
              <w:bidi/>
              <w:jc w:val="right"/>
              <w:rPr>
                <w:rFonts w:cs="Simplified Arabic"/>
                <w:b/>
                <w:bCs/>
                <w:color w:val="000000"/>
                <w:kern w:val="22"/>
                <w:sz w:val="18"/>
                <w:lang w:eastAsia="en-CA"/>
              </w:rPr>
            </w:pPr>
            <w:r>
              <w:rPr>
                <w:b/>
                <w:bCs/>
                <w:color w:val="000000"/>
                <w:sz w:val="20"/>
                <w:szCs w:val="20"/>
                <w:lang w:val="en-CA" w:eastAsia="en-CA"/>
              </w:rPr>
              <w:t>1</w:t>
            </w:r>
            <w:r w:rsidR="002B75F1">
              <w:rPr>
                <w:b/>
                <w:bCs/>
                <w:color w:val="000000"/>
                <w:sz w:val="20"/>
                <w:szCs w:val="20"/>
                <w:lang w:val="en-CA" w:eastAsia="en-CA"/>
              </w:rPr>
              <w:t xml:space="preserve"> </w:t>
            </w:r>
            <w:r>
              <w:rPr>
                <w:b/>
                <w:bCs/>
                <w:color w:val="000000"/>
                <w:sz w:val="20"/>
                <w:szCs w:val="20"/>
                <w:lang w:val="en-CA" w:eastAsia="en-CA"/>
              </w:rPr>
              <w:t>632.65</w:t>
            </w:r>
          </w:p>
        </w:tc>
        <w:bookmarkStart w:id="4" w:name="_GoBack"/>
        <w:bookmarkEnd w:id="4"/>
      </w:tr>
    </w:tbl>
    <w:p w:rsidR="00204DAA" w:rsidRPr="009C2AA9" w:rsidRDefault="00204DAA" w:rsidP="00F546CD">
      <w:pPr>
        <w:shd w:val="clear" w:color="auto" w:fill="FFFFFF" w:themeFill="background1"/>
        <w:bidi/>
        <w:spacing w:line="216" w:lineRule="auto"/>
        <w:ind w:firstLine="4"/>
        <w:rPr>
          <w:rFonts w:cs="Simplified Arabic"/>
          <w:kern w:val="22"/>
          <w:sz w:val="16"/>
          <w:szCs w:val="20"/>
        </w:rPr>
      </w:pPr>
      <w:r w:rsidRPr="002B75F1">
        <w:rPr>
          <w:rFonts w:cs="Simplified Arabic"/>
          <w:kern w:val="22"/>
          <w:sz w:val="16"/>
          <w:szCs w:val="20"/>
          <w:vertAlign w:val="superscript"/>
          <w:rtl/>
        </w:rPr>
        <w:t>1</w:t>
      </w:r>
      <w:r w:rsidRPr="009C2AA9">
        <w:rPr>
          <w:rFonts w:cs="Simplified Arabic" w:hint="cs"/>
          <w:kern w:val="22"/>
          <w:sz w:val="16"/>
          <w:szCs w:val="20"/>
          <w:rtl/>
        </w:rPr>
        <w:t xml:space="preserve"> </w:t>
      </w:r>
      <w:r w:rsidRPr="009C2AA9">
        <w:rPr>
          <w:rFonts w:cs="Simplified Arabic"/>
          <w:kern w:val="22"/>
          <w:sz w:val="16"/>
          <w:szCs w:val="20"/>
          <w:rtl/>
        </w:rPr>
        <w:t xml:space="preserve">الاجتماعات </w:t>
      </w:r>
      <w:r w:rsidRPr="009C2AA9">
        <w:rPr>
          <w:rFonts w:cs="Simplified Arabic" w:hint="cs"/>
          <w:kern w:val="22"/>
          <w:sz w:val="16"/>
          <w:szCs w:val="20"/>
          <w:rtl/>
        </w:rPr>
        <w:t xml:space="preserve">التي </w:t>
      </w:r>
      <w:r w:rsidRPr="009C2AA9">
        <w:rPr>
          <w:rFonts w:cs="Simplified Arabic"/>
          <w:kern w:val="22"/>
          <w:sz w:val="16"/>
          <w:szCs w:val="20"/>
          <w:rtl/>
        </w:rPr>
        <w:t>ستمول من</w:t>
      </w:r>
      <w:r w:rsidR="009C2AA9">
        <w:rPr>
          <w:rFonts w:cs="Simplified Arabic" w:hint="cs"/>
          <w:kern w:val="22"/>
          <w:sz w:val="16"/>
          <w:szCs w:val="20"/>
          <w:rtl/>
        </w:rPr>
        <w:t xml:space="preserve"> الميزانية المؤقتة لعام 2021 استكمالا ل</w:t>
      </w:r>
      <w:r w:rsidRPr="009C2AA9">
        <w:rPr>
          <w:rFonts w:cs="Simplified Arabic" w:hint="cs"/>
          <w:kern w:val="22"/>
          <w:sz w:val="16"/>
          <w:szCs w:val="20"/>
          <w:rtl/>
        </w:rPr>
        <w:t>لمبلغ المرحل</w:t>
      </w:r>
      <w:r w:rsidR="009C2AA9">
        <w:rPr>
          <w:rFonts w:cs="Simplified Arabic" w:hint="cs"/>
          <w:kern w:val="22"/>
          <w:sz w:val="16"/>
          <w:szCs w:val="20"/>
          <w:rtl/>
        </w:rPr>
        <w:t xml:space="preserve"> وفقا للجدول 1 أعلاه</w:t>
      </w:r>
      <w:r w:rsidR="00B74A7D">
        <w:rPr>
          <w:rFonts w:cs="Simplified Arabic" w:hint="cs"/>
          <w:kern w:val="22"/>
          <w:sz w:val="16"/>
          <w:szCs w:val="20"/>
          <w:rtl/>
        </w:rPr>
        <w:t>:</w:t>
      </w:r>
    </w:p>
    <w:p w:rsidR="00204DAA" w:rsidRPr="009C2AA9" w:rsidRDefault="00204DAA" w:rsidP="00F546CD">
      <w:pPr>
        <w:shd w:val="clear" w:color="auto" w:fill="FFFFFF" w:themeFill="background1"/>
        <w:bidi/>
        <w:spacing w:line="216" w:lineRule="auto"/>
        <w:ind w:firstLine="4"/>
        <w:rPr>
          <w:rFonts w:cs="Simplified Arabic"/>
          <w:kern w:val="22"/>
          <w:sz w:val="16"/>
          <w:szCs w:val="20"/>
        </w:rPr>
      </w:pPr>
      <w:r w:rsidRPr="009C2AA9">
        <w:rPr>
          <w:rFonts w:cs="Simplified Arabic"/>
          <w:kern w:val="22"/>
          <w:sz w:val="16"/>
          <w:szCs w:val="20"/>
          <w:rtl/>
        </w:rPr>
        <w:t>- الاجتماع الرابع والعشرون للهيئة الفرعية للمشورة العلمية والتقنية والتكنولوجية</w:t>
      </w:r>
    </w:p>
    <w:p w:rsidR="00204DAA" w:rsidRPr="009C2AA9" w:rsidRDefault="00204DAA" w:rsidP="00F546CD">
      <w:pPr>
        <w:shd w:val="clear" w:color="auto" w:fill="FFFFFF" w:themeFill="background1"/>
        <w:bidi/>
        <w:spacing w:line="216" w:lineRule="auto"/>
        <w:ind w:firstLine="4"/>
        <w:rPr>
          <w:rFonts w:cs="Simplified Arabic"/>
          <w:kern w:val="22"/>
          <w:sz w:val="16"/>
          <w:szCs w:val="20"/>
        </w:rPr>
      </w:pPr>
      <w:r w:rsidRPr="009C2AA9">
        <w:rPr>
          <w:rFonts w:cs="Simplified Arabic"/>
          <w:kern w:val="22"/>
          <w:sz w:val="16"/>
          <w:szCs w:val="20"/>
          <w:rtl/>
        </w:rPr>
        <w:t>- الاجتماع الثالث للهيئة الفرعية للتنفيذ</w:t>
      </w:r>
    </w:p>
    <w:p w:rsidR="00204DAA" w:rsidRPr="009C2AA9" w:rsidRDefault="00204DAA" w:rsidP="00F546CD">
      <w:pPr>
        <w:shd w:val="clear" w:color="auto" w:fill="FFFFFF" w:themeFill="background1"/>
        <w:bidi/>
        <w:spacing w:line="216" w:lineRule="auto"/>
        <w:ind w:firstLine="4"/>
        <w:rPr>
          <w:rFonts w:cs="Simplified Arabic"/>
          <w:kern w:val="22"/>
          <w:sz w:val="16"/>
          <w:szCs w:val="20"/>
        </w:rPr>
      </w:pPr>
      <w:r w:rsidRPr="009C2AA9">
        <w:rPr>
          <w:rFonts w:cs="Simplified Arabic"/>
          <w:kern w:val="22"/>
          <w:sz w:val="16"/>
          <w:szCs w:val="20"/>
          <w:rtl/>
        </w:rPr>
        <w:t>- الاجتماع الخامس عشر لمؤتمر الأطراف في الاتفاقية/الاجتماع العاشر للأطراف في بروتوكول قرطاجنة/الاجتماع الرابع للأطراف في بروتوكول ناغويا المنعقد</w:t>
      </w:r>
      <w:r w:rsidRPr="009C2AA9">
        <w:rPr>
          <w:rFonts w:cs="Simplified Arabic" w:hint="cs"/>
          <w:kern w:val="22"/>
          <w:sz w:val="16"/>
          <w:szCs w:val="20"/>
          <w:rtl/>
        </w:rPr>
        <w:t>ة</w:t>
      </w:r>
      <w:r w:rsidRPr="009C2AA9">
        <w:rPr>
          <w:rFonts w:cs="Simplified Arabic"/>
          <w:kern w:val="22"/>
          <w:sz w:val="16"/>
          <w:szCs w:val="20"/>
          <w:rtl/>
        </w:rPr>
        <w:t xml:space="preserve"> </w:t>
      </w:r>
      <w:r w:rsidRPr="009C2AA9">
        <w:rPr>
          <w:rFonts w:cs="Simplified Arabic" w:hint="cs"/>
          <w:kern w:val="22"/>
          <w:sz w:val="16"/>
          <w:szCs w:val="20"/>
          <w:rtl/>
        </w:rPr>
        <w:t>بالتزامن</w:t>
      </w:r>
      <w:r w:rsidRPr="009C2AA9">
        <w:rPr>
          <w:rFonts w:cs="Simplified Arabic"/>
          <w:kern w:val="22"/>
          <w:sz w:val="16"/>
          <w:szCs w:val="20"/>
          <w:rtl/>
        </w:rPr>
        <w:t>.</w:t>
      </w:r>
    </w:p>
    <w:p w:rsidR="00204DAA" w:rsidRPr="009C2AA9" w:rsidRDefault="00204DAA" w:rsidP="00F546CD">
      <w:pPr>
        <w:shd w:val="clear" w:color="auto" w:fill="FFFFFF" w:themeFill="background1"/>
        <w:bidi/>
        <w:spacing w:line="216" w:lineRule="auto"/>
        <w:ind w:firstLine="4"/>
        <w:rPr>
          <w:rFonts w:cs="Simplified Arabic"/>
          <w:kern w:val="22"/>
          <w:sz w:val="16"/>
          <w:szCs w:val="20"/>
        </w:rPr>
      </w:pPr>
      <w:r w:rsidRPr="009C2AA9">
        <w:rPr>
          <w:rFonts w:cs="Simplified Arabic"/>
          <w:kern w:val="22"/>
          <w:sz w:val="16"/>
          <w:szCs w:val="20"/>
          <w:rtl/>
        </w:rPr>
        <w:t xml:space="preserve">- دورات افتراضية خاصة </w:t>
      </w:r>
      <w:r w:rsidRPr="009C2AA9">
        <w:rPr>
          <w:rFonts w:cs="Simplified Arabic" w:hint="cs"/>
          <w:kern w:val="22"/>
          <w:sz w:val="16"/>
          <w:szCs w:val="20"/>
          <w:rtl/>
        </w:rPr>
        <w:t>ل</w:t>
      </w:r>
      <w:r w:rsidRPr="009C2AA9">
        <w:rPr>
          <w:rFonts w:cs="Simplified Arabic"/>
          <w:kern w:val="22"/>
          <w:sz w:val="16"/>
          <w:szCs w:val="20"/>
          <w:rtl/>
        </w:rPr>
        <w:t>لاجتماع الرابع والعشر</w:t>
      </w:r>
      <w:r w:rsidRPr="009C2AA9">
        <w:rPr>
          <w:rFonts w:cs="Simplified Arabic" w:hint="cs"/>
          <w:kern w:val="22"/>
          <w:sz w:val="16"/>
          <w:szCs w:val="20"/>
          <w:rtl/>
        </w:rPr>
        <w:t>ي</w:t>
      </w:r>
      <w:r w:rsidRPr="009C2AA9">
        <w:rPr>
          <w:rFonts w:cs="Simplified Arabic"/>
          <w:kern w:val="22"/>
          <w:sz w:val="16"/>
          <w:szCs w:val="20"/>
          <w:rtl/>
        </w:rPr>
        <w:t>ن للهيئة الفرعية للمشورة العلمية والتقنية والتكنولوجية</w:t>
      </w:r>
      <w:r w:rsidRPr="009C2AA9">
        <w:rPr>
          <w:rFonts w:cs="Simplified Arabic" w:hint="cs"/>
          <w:kern w:val="22"/>
          <w:sz w:val="16"/>
          <w:szCs w:val="20"/>
          <w:rtl/>
        </w:rPr>
        <w:t xml:space="preserve"> </w:t>
      </w:r>
      <w:r w:rsidRPr="009C2AA9">
        <w:rPr>
          <w:rFonts w:cs="Simplified Arabic"/>
          <w:kern w:val="22"/>
          <w:sz w:val="16"/>
          <w:szCs w:val="20"/>
          <w:rtl/>
        </w:rPr>
        <w:t>و</w:t>
      </w:r>
      <w:r w:rsidRPr="009C2AA9">
        <w:rPr>
          <w:rFonts w:cs="Simplified Arabic" w:hint="cs"/>
          <w:kern w:val="22"/>
          <w:sz w:val="16"/>
          <w:szCs w:val="20"/>
          <w:rtl/>
        </w:rPr>
        <w:t>الاجتماع الثالث ل</w:t>
      </w:r>
      <w:r w:rsidRPr="009C2AA9">
        <w:rPr>
          <w:rFonts w:cs="Simplified Arabic"/>
          <w:kern w:val="22"/>
          <w:sz w:val="16"/>
          <w:szCs w:val="20"/>
          <w:rtl/>
        </w:rPr>
        <w:t>لهيئة الفرعية للتنفيذ (سبتمبر</w:t>
      </w:r>
      <w:r w:rsidRPr="009C2AA9">
        <w:rPr>
          <w:rFonts w:cs="Simplified Arabic" w:hint="cs"/>
          <w:kern w:val="22"/>
          <w:sz w:val="16"/>
          <w:szCs w:val="20"/>
          <w:rtl/>
        </w:rPr>
        <w:t>/أيلول</w:t>
      </w:r>
      <w:r w:rsidRPr="009C2AA9">
        <w:rPr>
          <w:rFonts w:cs="Simplified Arabic"/>
          <w:kern w:val="22"/>
          <w:sz w:val="16"/>
          <w:szCs w:val="20"/>
          <w:rtl/>
        </w:rPr>
        <w:t xml:space="preserve"> 2020)</w:t>
      </w:r>
    </w:p>
    <w:p w:rsidR="00204DAA" w:rsidRPr="009C2AA9" w:rsidRDefault="00204DAA" w:rsidP="00F546CD">
      <w:pPr>
        <w:shd w:val="clear" w:color="auto" w:fill="FFFFFF" w:themeFill="background1"/>
        <w:bidi/>
        <w:spacing w:line="216" w:lineRule="auto"/>
        <w:ind w:firstLine="4"/>
        <w:rPr>
          <w:rFonts w:cs="Simplified Arabic"/>
          <w:kern w:val="22"/>
          <w:sz w:val="16"/>
          <w:szCs w:val="20"/>
        </w:rPr>
      </w:pPr>
      <w:r w:rsidRPr="009C2AA9">
        <w:rPr>
          <w:rFonts w:cs="Simplified Arabic"/>
          <w:kern w:val="22"/>
          <w:sz w:val="16"/>
          <w:szCs w:val="20"/>
          <w:rtl/>
        </w:rPr>
        <w:t xml:space="preserve">- اجتماع افتراضي غير رسمي لما قبل </w:t>
      </w:r>
      <w:r w:rsidRPr="009C2AA9">
        <w:rPr>
          <w:rFonts w:cs="Simplified Arabic" w:hint="cs"/>
          <w:kern w:val="22"/>
          <w:sz w:val="16"/>
          <w:szCs w:val="20"/>
          <w:rtl/>
        </w:rPr>
        <w:t>الدورة</w:t>
      </w:r>
      <w:r w:rsidRPr="009C2AA9">
        <w:rPr>
          <w:rFonts w:cs="Simplified Arabic"/>
          <w:kern w:val="22"/>
          <w:sz w:val="16"/>
          <w:szCs w:val="20"/>
          <w:rtl/>
        </w:rPr>
        <w:t xml:space="preserve"> لمدة يومين</w:t>
      </w:r>
    </w:p>
    <w:p w:rsidR="00204DAA" w:rsidRPr="009C2AA9" w:rsidRDefault="00204DAA" w:rsidP="00F546CD">
      <w:pPr>
        <w:shd w:val="clear" w:color="auto" w:fill="FFFFFF" w:themeFill="background1"/>
        <w:bidi/>
        <w:spacing w:line="216" w:lineRule="auto"/>
        <w:ind w:firstLine="4"/>
        <w:rPr>
          <w:rFonts w:cs="Simplified Arabic"/>
          <w:kern w:val="22"/>
          <w:sz w:val="16"/>
          <w:szCs w:val="20"/>
        </w:rPr>
      </w:pPr>
      <w:r w:rsidRPr="009C2AA9">
        <w:rPr>
          <w:rFonts w:cs="Simplified Arabic"/>
          <w:kern w:val="22"/>
          <w:sz w:val="16"/>
          <w:szCs w:val="20"/>
          <w:rtl/>
        </w:rPr>
        <w:t xml:space="preserve">- اجتماع افتراضي لما قبل الدورة لمدة 6 أيام </w:t>
      </w:r>
      <w:r w:rsidRPr="009C2AA9">
        <w:rPr>
          <w:rFonts w:cs="Simplified Arabic" w:hint="cs"/>
          <w:kern w:val="22"/>
          <w:sz w:val="16"/>
          <w:szCs w:val="20"/>
          <w:rtl/>
        </w:rPr>
        <w:t>ل</w:t>
      </w:r>
      <w:r w:rsidRPr="009C2AA9">
        <w:rPr>
          <w:rFonts w:cs="Simplified Arabic"/>
          <w:kern w:val="22"/>
          <w:sz w:val="16"/>
          <w:szCs w:val="20"/>
          <w:rtl/>
        </w:rPr>
        <w:t>لاجتماع الرابع والعشرون للهيئة الفرعية للمشورة العلمية والتقنية والتكنولوجية</w:t>
      </w:r>
    </w:p>
    <w:p w:rsidR="00204DAA" w:rsidRPr="009C2AA9" w:rsidRDefault="00204DAA" w:rsidP="00F546CD">
      <w:pPr>
        <w:shd w:val="clear" w:color="auto" w:fill="FFFFFF" w:themeFill="background1"/>
        <w:bidi/>
        <w:spacing w:line="216" w:lineRule="auto"/>
        <w:ind w:firstLine="4"/>
        <w:rPr>
          <w:rFonts w:cs="Simplified Arabic"/>
          <w:kern w:val="22"/>
          <w:sz w:val="16"/>
          <w:szCs w:val="20"/>
        </w:rPr>
      </w:pPr>
      <w:r w:rsidRPr="009C2AA9">
        <w:rPr>
          <w:rFonts w:cs="Simplified Arabic"/>
          <w:kern w:val="22"/>
          <w:sz w:val="16"/>
          <w:szCs w:val="20"/>
          <w:rtl/>
        </w:rPr>
        <w:t xml:space="preserve">- اجتماع افتراضي لما قبل </w:t>
      </w:r>
      <w:r w:rsidRPr="009C2AA9">
        <w:rPr>
          <w:rFonts w:cs="Simplified Arabic" w:hint="cs"/>
          <w:kern w:val="22"/>
          <w:sz w:val="16"/>
          <w:szCs w:val="20"/>
          <w:rtl/>
        </w:rPr>
        <w:t>الدورة</w:t>
      </w:r>
      <w:r w:rsidRPr="009C2AA9">
        <w:rPr>
          <w:rFonts w:cs="Simplified Arabic"/>
          <w:kern w:val="22"/>
          <w:sz w:val="16"/>
          <w:szCs w:val="20"/>
          <w:rtl/>
        </w:rPr>
        <w:t xml:space="preserve"> لمدة 6 أيام لل</w:t>
      </w:r>
      <w:r w:rsidRPr="009C2AA9">
        <w:rPr>
          <w:rFonts w:cs="Simplified Arabic" w:hint="cs"/>
          <w:kern w:val="22"/>
          <w:sz w:val="16"/>
          <w:szCs w:val="20"/>
          <w:rtl/>
        </w:rPr>
        <w:t>اجتماع الثالث لل</w:t>
      </w:r>
      <w:r w:rsidRPr="009C2AA9">
        <w:rPr>
          <w:rFonts w:cs="Simplified Arabic"/>
          <w:kern w:val="22"/>
          <w:sz w:val="16"/>
          <w:szCs w:val="20"/>
          <w:rtl/>
        </w:rPr>
        <w:t>هيئة الفرعية للتنفيذ</w:t>
      </w:r>
    </w:p>
    <w:p w:rsidR="00CD7D7F" w:rsidRPr="00CF5F03" w:rsidRDefault="00CD7D7F" w:rsidP="00F546CD">
      <w:pPr>
        <w:shd w:val="clear" w:color="auto" w:fill="FFFFFF" w:themeFill="background1"/>
        <w:bidi/>
        <w:spacing w:line="216" w:lineRule="auto"/>
        <w:ind w:firstLine="4"/>
        <w:rPr>
          <w:rFonts w:cs="Simplified Arabic"/>
          <w:kern w:val="22"/>
          <w:sz w:val="16"/>
          <w:szCs w:val="20"/>
        </w:rPr>
      </w:pPr>
      <w:r>
        <w:rPr>
          <w:rFonts w:cs="Simplified Arabic" w:hint="cs"/>
          <w:kern w:val="22"/>
          <w:sz w:val="16"/>
          <w:szCs w:val="20"/>
          <w:rtl/>
        </w:rPr>
        <w:t xml:space="preserve">- أي اجتماعات إضافية سابقة للدورة قد تتقرر للهيئة </w:t>
      </w:r>
      <w:r w:rsidRPr="00CF5F03">
        <w:rPr>
          <w:rFonts w:cs="Simplified Arabic"/>
          <w:kern w:val="22"/>
          <w:sz w:val="16"/>
          <w:szCs w:val="20"/>
          <w:rtl/>
        </w:rPr>
        <w:t>الفرعية للمشورة العلمية والتقنية والتكنولوجية</w:t>
      </w:r>
      <w:r>
        <w:rPr>
          <w:rFonts w:cs="Simplified Arabic" w:hint="cs"/>
          <w:kern w:val="22"/>
          <w:sz w:val="16"/>
          <w:szCs w:val="20"/>
          <w:rtl/>
        </w:rPr>
        <w:t xml:space="preserve"> وا</w:t>
      </w:r>
      <w:r w:rsidRPr="00CF5F03">
        <w:rPr>
          <w:rFonts w:cs="Simplified Arabic" w:hint="cs"/>
          <w:kern w:val="22"/>
          <w:sz w:val="16"/>
          <w:szCs w:val="20"/>
          <w:rtl/>
        </w:rPr>
        <w:t>ل</w:t>
      </w:r>
      <w:r w:rsidRPr="00CF5F03">
        <w:rPr>
          <w:rFonts w:cs="Simplified Arabic"/>
          <w:kern w:val="22"/>
          <w:sz w:val="16"/>
          <w:szCs w:val="20"/>
          <w:rtl/>
        </w:rPr>
        <w:t>هيئة الفرعية للتنفيذ</w:t>
      </w:r>
    </w:p>
    <w:p w:rsidR="002B75F1" w:rsidRPr="00CF5F03" w:rsidRDefault="002B75F1" w:rsidP="00F546CD">
      <w:pPr>
        <w:shd w:val="clear" w:color="auto" w:fill="FFFFFF" w:themeFill="background1"/>
        <w:bidi/>
        <w:spacing w:line="216" w:lineRule="auto"/>
        <w:ind w:firstLine="4"/>
        <w:rPr>
          <w:rFonts w:cs="Simplified Arabic"/>
          <w:kern w:val="22"/>
          <w:sz w:val="16"/>
          <w:szCs w:val="20"/>
          <w:rtl/>
        </w:rPr>
      </w:pPr>
      <w:r w:rsidRPr="00185AE5">
        <w:rPr>
          <w:rFonts w:cs="Simplified Arabic"/>
          <w:kern w:val="22"/>
          <w:sz w:val="16"/>
          <w:szCs w:val="20"/>
          <w:vertAlign w:val="superscript"/>
          <w:rtl/>
        </w:rPr>
        <w:t>2</w:t>
      </w:r>
      <w:r w:rsidRPr="00CF5F03">
        <w:rPr>
          <w:rFonts w:cs="Simplified Arabic" w:hint="cs"/>
          <w:kern w:val="22"/>
          <w:sz w:val="16"/>
          <w:szCs w:val="20"/>
          <w:rtl/>
        </w:rPr>
        <w:t xml:space="preserve"> </w:t>
      </w:r>
      <w:r>
        <w:rPr>
          <w:rFonts w:cs="Simplified Arabic"/>
          <w:kern w:val="22"/>
          <w:sz w:val="16"/>
          <w:szCs w:val="20"/>
          <w:rtl/>
        </w:rPr>
        <w:t>اجتماع استثنائي واحد بشأن الإطار العالمي للتنوع البيولوجي لما بعد 2020 يتم تمويله من المبلغ المرحل في البند كاف</w:t>
      </w:r>
      <w:r w:rsidRPr="00CF5F03">
        <w:rPr>
          <w:rFonts w:cs="Simplified Arabic" w:hint="cs"/>
          <w:kern w:val="22"/>
          <w:sz w:val="16"/>
          <w:szCs w:val="20"/>
          <w:rtl/>
        </w:rPr>
        <w:t>.</w:t>
      </w:r>
    </w:p>
    <w:p w:rsidR="00192574" w:rsidRDefault="00192574" w:rsidP="00F546CD">
      <w:pPr>
        <w:shd w:val="clear" w:color="auto" w:fill="FFFFFF" w:themeFill="background1"/>
        <w:bidi/>
        <w:spacing w:after="120" w:line="216" w:lineRule="auto"/>
        <w:ind w:firstLine="720"/>
        <w:rPr>
          <w:rFonts w:cs="Simplified Arabic"/>
          <w:i/>
          <w:iCs/>
          <w:kern w:val="22"/>
          <w:sz w:val="20"/>
          <w:rtl/>
        </w:rPr>
      </w:pPr>
    </w:p>
    <w:p w:rsidR="00192574" w:rsidRDefault="00192574" w:rsidP="00F546CD">
      <w:pPr>
        <w:bidi/>
        <w:spacing w:before="120" w:line="204" w:lineRule="auto"/>
        <w:jc w:val="left"/>
        <w:rPr>
          <w:rFonts w:ascii="Times New Roman Bold" w:hAnsi="Times New Roman Bold" w:cs="Simplified Arabic"/>
          <w:b/>
          <w:bCs/>
          <w:kern w:val="22"/>
          <w:sz w:val="20"/>
          <w:rtl/>
        </w:rPr>
      </w:pPr>
      <w:r w:rsidRPr="00372844">
        <w:rPr>
          <w:rFonts w:ascii="Times New Roman Bold" w:hAnsi="Times New Roman Bold" w:cs="Simplified Arabic" w:hint="cs"/>
          <w:b/>
          <w:bCs/>
          <w:kern w:val="22"/>
          <w:sz w:val="20"/>
          <w:rtl/>
        </w:rPr>
        <w:t xml:space="preserve">الجدول </w:t>
      </w:r>
      <w:r w:rsidR="00C7123D">
        <w:rPr>
          <w:rFonts w:ascii="Times New Roman Bold" w:hAnsi="Times New Roman Bold" w:cs="Simplified Arabic" w:hint="cs"/>
          <w:b/>
          <w:bCs/>
          <w:kern w:val="22"/>
          <w:sz w:val="20"/>
          <w:rtl/>
        </w:rPr>
        <w:t>2</w:t>
      </w:r>
      <w:r w:rsidRPr="00372844">
        <w:rPr>
          <w:rFonts w:ascii="Times New Roman Bold" w:hAnsi="Times New Roman Bold" w:cs="Simplified Arabic" w:hint="cs"/>
          <w:b/>
          <w:bCs/>
          <w:kern w:val="22"/>
          <w:sz w:val="20"/>
          <w:rtl/>
        </w:rPr>
        <w:t>ب</w:t>
      </w:r>
      <w:r>
        <w:rPr>
          <w:rFonts w:ascii="Times New Roman Bold" w:hAnsi="Times New Roman Bold" w:cs="Simplified Arabic"/>
          <w:b/>
          <w:bCs/>
          <w:kern w:val="22"/>
          <w:sz w:val="20"/>
          <w:rtl/>
        </w:rPr>
        <w:br/>
      </w:r>
      <w:r w:rsidRPr="00372844">
        <w:rPr>
          <w:rFonts w:ascii="Times New Roman Bold" w:hAnsi="Times New Roman Bold" w:cs="Simplified Arabic" w:hint="cs"/>
          <w:b/>
          <w:bCs/>
          <w:kern w:val="22"/>
          <w:sz w:val="20"/>
          <w:rtl/>
        </w:rPr>
        <w:t>الاحتياجات من الموارد حسب الشُعبة من الميزانيات الرئيسية المتكاملة لعام 2021</w:t>
      </w:r>
    </w:p>
    <w:p w:rsidR="00192574" w:rsidRDefault="00192574" w:rsidP="00F546CD">
      <w:pPr>
        <w:pStyle w:val="ListParagraph"/>
        <w:bidi/>
        <w:spacing w:after="120" w:line="204" w:lineRule="auto"/>
        <w:ind w:left="0"/>
        <w:contextualSpacing w:val="0"/>
        <w:jc w:val="left"/>
        <w:rPr>
          <w:rFonts w:eastAsia="Malgun Gothic" w:cs="Simplified Arabic"/>
          <w:b/>
          <w:bCs/>
          <w:kern w:val="22"/>
          <w:sz w:val="20"/>
          <w:rtl/>
        </w:rPr>
      </w:pPr>
      <w:r w:rsidRPr="002E6DC4">
        <w:rPr>
          <w:rFonts w:cs="Simplified Arabic" w:hint="cs"/>
          <w:i/>
          <w:iCs/>
          <w:color w:val="000000"/>
          <w:kern w:val="22"/>
          <w:szCs w:val="22"/>
          <w:rtl/>
          <w:lang w:eastAsia="en-CA"/>
        </w:rPr>
        <w:t xml:space="preserve">(آلاف </w:t>
      </w:r>
      <w:r w:rsidR="00C7123D">
        <w:rPr>
          <w:rFonts w:cs="Simplified Arabic" w:hint="cs"/>
          <w:i/>
          <w:iCs/>
          <w:color w:val="000000"/>
          <w:kern w:val="22"/>
          <w:szCs w:val="22"/>
          <w:rtl/>
          <w:lang w:eastAsia="en-CA"/>
        </w:rPr>
        <w:t>الدولارات</w:t>
      </w:r>
      <w:r w:rsidRPr="002E6DC4">
        <w:rPr>
          <w:rFonts w:cs="Simplified Arabic" w:hint="cs"/>
          <w:i/>
          <w:iCs/>
          <w:color w:val="000000"/>
          <w:kern w:val="22"/>
          <w:szCs w:val="22"/>
          <w:rtl/>
          <w:lang w:eastAsia="en-CA"/>
        </w:rPr>
        <w:t xml:space="preserve"> لأمريكية)</w:t>
      </w:r>
    </w:p>
    <w:tbl>
      <w:tblPr>
        <w:bidiVisual/>
        <w:tblW w:w="6069" w:type="dxa"/>
        <w:jc w:val="center"/>
        <w:tblLook w:val="04A0" w:firstRow="1" w:lastRow="0" w:firstColumn="1" w:lastColumn="0" w:noHBand="0" w:noVBand="1"/>
      </w:tblPr>
      <w:tblGrid>
        <w:gridCol w:w="4440"/>
        <w:gridCol w:w="1629"/>
      </w:tblGrid>
      <w:tr w:rsidR="00C7123D" w:rsidRPr="009C2AA9" w:rsidTr="00C7123D">
        <w:trPr>
          <w:jc w:val="center"/>
        </w:trPr>
        <w:tc>
          <w:tcPr>
            <w:tcW w:w="4440" w:type="dxa"/>
            <w:tcBorders>
              <w:top w:val="single" w:sz="12" w:space="0" w:color="auto"/>
              <w:left w:val="nil"/>
              <w:bottom w:val="single" w:sz="8" w:space="0" w:color="auto"/>
              <w:right w:val="nil"/>
            </w:tcBorders>
            <w:shd w:val="clear" w:color="auto" w:fill="auto"/>
            <w:vAlign w:val="center"/>
            <w:hideMark/>
          </w:tcPr>
          <w:p w:rsidR="00C7123D" w:rsidRPr="009C2AA9" w:rsidRDefault="00C7123D" w:rsidP="00F546CD">
            <w:pPr>
              <w:bidi/>
              <w:rPr>
                <w:rFonts w:ascii="Times New Roman Italic" w:hAnsi="Times New Roman Italic" w:cs="Simplified Arabic"/>
                <w:i/>
                <w:iCs/>
                <w:color w:val="000000" w:themeColor="text1"/>
                <w:kern w:val="22"/>
                <w:sz w:val="20"/>
                <w:szCs w:val="20"/>
              </w:rPr>
            </w:pPr>
          </w:p>
        </w:tc>
        <w:tc>
          <w:tcPr>
            <w:tcW w:w="1629" w:type="dxa"/>
            <w:tcBorders>
              <w:top w:val="single" w:sz="12" w:space="0" w:color="auto"/>
              <w:left w:val="nil"/>
            </w:tcBorders>
            <w:shd w:val="clear" w:color="auto" w:fill="auto"/>
            <w:vAlign w:val="center"/>
            <w:hideMark/>
          </w:tcPr>
          <w:p w:rsidR="00C7123D" w:rsidRPr="009C2AA9" w:rsidRDefault="00C7123D" w:rsidP="00F546CD">
            <w:pPr>
              <w:keepNext/>
              <w:keepLines/>
              <w:suppressLineNumbers/>
              <w:suppressAutoHyphens/>
              <w:bidi/>
              <w:jc w:val="center"/>
              <w:rPr>
                <w:rFonts w:ascii="Times New Roman Italic" w:hAnsi="Times New Roman Italic" w:cs="Simplified Arabic"/>
                <w:i/>
                <w:iCs/>
                <w:color w:val="000000" w:themeColor="text1"/>
                <w:kern w:val="22"/>
                <w:sz w:val="20"/>
                <w:szCs w:val="20"/>
              </w:rPr>
            </w:pPr>
            <w:r w:rsidRPr="009C2AA9">
              <w:rPr>
                <w:rFonts w:ascii="Times New Roman Italic" w:hAnsi="Times New Roman Italic" w:cs="Simplified Arabic" w:hint="cs"/>
                <w:i/>
                <w:iCs/>
                <w:color w:val="000000" w:themeColor="text1"/>
                <w:kern w:val="22"/>
                <w:sz w:val="20"/>
                <w:szCs w:val="20"/>
                <w:rtl/>
              </w:rPr>
              <w:t>2021</w:t>
            </w:r>
          </w:p>
        </w:tc>
      </w:tr>
      <w:tr w:rsidR="00C7123D" w:rsidRPr="009C2AA9" w:rsidTr="00C7123D">
        <w:trPr>
          <w:jc w:val="center"/>
        </w:trPr>
        <w:tc>
          <w:tcPr>
            <w:tcW w:w="4440" w:type="dxa"/>
            <w:tcBorders>
              <w:top w:val="single" w:sz="8" w:space="0" w:color="auto"/>
              <w:left w:val="nil"/>
              <w:bottom w:val="nil"/>
              <w:right w:val="nil"/>
            </w:tcBorders>
            <w:shd w:val="clear" w:color="auto" w:fill="auto"/>
            <w:hideMark/>
          </w:tcPr>
          <w:p w:rsidR="00C7123D" w:rsidRPr="009C2AA9" w:rsidRDefault="00C7123D" w:rsidP="00F546CD">
            <w:pPr>
              <w:bidi/>
              <w:jc w:val="left"/>
              <w:rPr>
                <w:b/>
                <w:color w:val="000000" w:themeColor="text1"/>
                <w:kern w:val="22"/>
                <w:sz w:val="20"/>
                <w:szCs w:val="20"/>
              </w:rPr>
            </w:pPr>
            <w:r w:rsidRPr="009C2AA9">
              <w:rPr>
                <w:rFonts w:ascii="Simplified Arabic" w:hAnsi="Simplified Arabic" w:cs="Simplified Arabic" w:hint="cs"/>
                <w:b/>
                <w:bCs/>
                <w:color w:val="000000" w:themeColor="text1"/>
                <w:kern w:val="22"/>
                <w:sz w:val="20"/>
                <w:szCs w:val="20"/>
                <w:rtl/>
              </w:rPr>
              <w:t>أولا- البرامج</w:t>
            </w:r>
          </w:p>
        </w:tc>
        <w:tc>
          <w:tcPr>
            <w:tcW w:w="1629" w:type="dxa"/>
            <w:tcBorders>
              <w:top w:val="single" w:sz="8" w:space="0" w:color="auto"/>
              <w:left w:val="nil"/>
              <w:bottom w:val="nil"/>
              <w:right w:val="nil"/>
            </w:tcBorders>
            <w:shd w:val="clear" w:color="auto" w:fill="auto"/>
            <w:vAlign w:val="center"/>
            <w:hideMark/>
          </w:tcPr>
          <w:p w:rsidR="00C7123D" w:rsidRPr="009C2AA9" w:rsidRDefault="00C7123D" w:rsidP="00F546CD">
            <w:pPr>
              <w:keepNext/>
              <w:keepLines/>
              <w:suppressLineNumbers/>
              <w:suppressAutoHyphens/>
              <w:jc w:val="right"/>
              <w:rPr>
                <w:color w:val="000000" w:themeColor="text1"/>
                <w:kern w:val="22"/>
                <w:sz w:val="20"/>
                <w:szCs w:val="20"/>
              </w:rPr>
            </w:pPr>
          </w:p>
        </w:tc>
      </w:tr>
      <w:tr w:rsidR="00C7123D" w:rsidRPr="009C2AA9" w:rsidTr="00C7123D">
        <w:trPr>
          <w:trHeight w:val="288"/>
          <w:jc w:val="center"/>
        </w:trPr>
        <w:tc>
          <w:tcPr>
            <w:tcW w:w="4440" w:type="dxa"/>
            <w:tcBorders>
              <w:top w:val="nil"/>
              <w:left w:val="nil"/>
              <w:bottom w:val="nil"/>
              <w:right w:val="nil"/>
            </w:tcBorders>
            <w:shd w:val="clear" w:color="auto" w:fill="auto"/>
            <w:hideMark/>
          </w:tcPr>
          <w:p w:rsidR="00C7123D" w:rsidRPr="009C2AA9" w:rsidRDefault="00C7123D" w:rsidP="00F546CD">
            <w:pPr>
              <w:bidi/>
              <w:jc w:val="left"/>
              <w:rPr>
                <w:color w:val="000000" w:themeColor="text1"/>
                <w:kern w:val="22"/>
                <w:sz w:val="20"/>
                <w:szCs w:val="20"/>
              </w:rPr>
            </w:pPr>
            <w:r w:rsidRPr="009C2AA9">
              <w:rPr>
                <w:rFonts w:ascii="Simplified Arabic" w:hAnsi="Simplified Arabic" w:cs="Simplified Arabic" w:hint="cs"/>
                <w:color w:val="000000" w:themeColor="text1"/>
                <w:kern w:val="22"/>
                <w:sz w:val="20"/>
                <w:szCs w:val="20"/>
                <w:rtl/>
              </w:rPr>
              <w:t>مكتب الأمينة التنفيذية</w:t>
            </w:r>
          </w:p>
        </w:tc>
        <w:tc>
          <w:tcPr>
            <w:tcW w:w="1629" w:type="dxa"/>
            <w:tcBorders>
              <w:top w:val="nil"/>
              <w:left w:val="nil"/>
              <w:bottom w:val="nil"/>
              <w:right w:val="nil"/>
            </w:tcBorders>
            <w:shd w:val="clear" w:color="auto" w:fill="auto"/>
            <w:hideMark/>
          </w:tcPr>
          <w:p w:rsidR="00C7123D" w:rsidRPr="009C2AA9" w:rsidRDefault="00C7123D" w:rsidP="00F546CD">
            <w:pPr>
              <w:keepNext/>
              <w:keepLines/>
              <w:suppressLineNumbers/>
              <w:suppressAutoHyphens/>
              <w:ind w:right="289"/>
              <w:jc w:val="right"/>
              <w:rPr>
                <w:color w:val="000000" w:themeColor="text1"/>
                <w:kern w:val="22"/>
                <w:sz w:val="20"/>
                <w:szCs w:val="20"/>
              </w:rPr>
            </w:pPr>
            <w:r w:rsidRPr="009C2AA9">
              <w:rPr>
                <w:color w:val="000000" w:themeColor="text1"/>
                <w:kern w:val="22"/>
                <w:sz w:val="20"/>
                <w:szCs w:val="20"/>
              </w:rPr>
              <w:t>2 404.4</w:t>
            </w:r>
          </w:p>
        </w:tc>
      </w:tr>
      <w:tr w:rsidR="00C7123D" w:rsidRPr="009C2AA9" w:rsidTr="00C7123D">
        <w:trPr>
          <w:trHeight w:val="288"/>
          <w:jc w:val="center"/>
        </w:trPr>
        <w:tc>
          <w:tcPr>
            <w:tcW w:w="4440" w:type="dxa"/>
            <w:tcBorders>
              <w:top w:val="nil"/>
              <w:left w:val="nil"/>
              <w:bottom w:val="nil"/>
              <w:right w:val="nil"/>
            </w:tcBorders>
            <w:shd w:val="clear" w:color="auto" w:fill="auto"/>
            <w:hideMark/>
          </w:tcPr>
          <w:p w:rsidR="00C7123D" w:rsidRPr="009C2AA9" w:rsidRDefault="00C7123D" w:rsidP="00F546CD">
            <w:pPr>
              <w:bidi/>
              <w:jc w:val="left"/>
              <w:rPr>
                <w:color w:val="000000" w:themeColor="text1"/>
                <w:kern w:val="22"/>
                <w:sz w:val="20"/>
                <w:szCs w:val="20"/>
              </w:rPr>
            </w:pPr>
            <w:r w:rsidRPr="009C2AA9">
              <w:rPr>
                <w:rFonts w:ascii="Simplified Arabic" w:hAnsi="Simplified Arabic" w:cs="Simplified Arabic" w:hint="cs"/>
                <w:color w:val="000000" w:themeColor="text1"/>
                <w:kern w:val="22"/>
                <w:sz w:val="20"/>
                <w:szCs w:val="20"/>
                <w:rtl/>
              </w:rPr>
              <w:t>بروتوكولا الحصول وتقاسم</w:t>
            </w:r>
            <w:r w:rsidR="009C2AA9" w:rsidRPr="009C2AA9">
              <w:rPr>
                <w:rFonts w:ascii="Simplified Arabic" w:hAnsi="Simplified Arabic" w:cs="Simplified Arabic" w:hint="cs"/>
                <w:color w:val="000000" w:themeColor="text1"/>
                <w:kern w:val="22"/>
                <w:sz w:val="20"/>
                <w:szCs w:val="20"/>
                <w:rtl/>
              </w:rPr>
              <w:t xml:space="preserve"> المنافع</w:t>
            </w:r>
            <w:r w:rsidRPr="009C2AA9">
              <w:rPr>
                <w:rFonts w:ascii="Simplified Arabic" w:hAnsi="Simplified Arabic" w:cs="Simplified Arabic" w:hint="cs"/>
                <w:color w:val="000000" w:themeColor="text1"/>
                <w:kern w:val="22"/>
                <w:sz w:val="20"/>
                <w:szCs w:val="20"/>
                <w:rtl/>
              </w:rPr>
              <w:t xml:space="preserve"> والسلامة الأحيائية</w:t>
            </w:r>
          </w:p>
        </w:tc>
        <w:tc>
          <w:tcPr>
            <w:tcW w:w="1629" w:type="dxa"/>
            <w:tcBorders>
              <w:top w:val="nil"/>
              <w:left w:val="nil"/>
              <w:bottom w:val="nil"/>
              <w:right w:val="nil"/>
            </w:tcBorders>
            <w:shd w:val="clear" w:color="auto" w:fill="auto"/>
            <w:hideMark/>
          </w:tcPr>
          <w:p w:rsidR="00C7123D" w:rsidRPr="009C2AA9" w:rsidRDefault="00C7123D" w:rsidP="00F546CD">
            <w:pPr>
              <w:keepNext/>
              <w:keepLines/>
              <w:suppressLineNumbers/>
              <w:suppressAutoHyphens/>
              <w:ind w:right="289"/>
              <w:jc w:val="right"/>
              <w:rPr>
                <w:color w:val="000000" w:themeColor="text1"/>
                <w:kern w:val="22"/>
                <w:sz w:val="20"/>
                <w:szCs w:val="20"/>
              </w:rPr>
            </w:pPr>
            <w:r w:rsidRPr="009C2AA9">
              <w:rPr>
                <w:color w:val="000000" w:themeColor="text1"/>
                <w:kern w:val="22"/>
                <w:sz w:val="20"/>
                <w:szCs w:val="20"/>
              </w:rPr>
              <w:t>2 283.4</w:t>
            </w:r>
          </w:p>
        </w:tc>
      </w:tr>
      <w:tr w:rsidR="00C7123D" w:rsidRPr="009C2AA9" w:rsidTr="00C7123D">
        <w:trPr>
          <w:trHeight w:val="288"/>
          <w:jc w:val="center"/>
        </w:trPr>
        <w:tc>
          <w:tcPr>
            <w:tcW w:w="4440" w:type="dxa"/>
            <w:tcBorders>
              <w:top w:val="nil"/>
              <w:left w:val="nil"/>
              <w:bottom w:val="nil"/>
              <w:right w:val="nil"/>
            </w:tcBorders>
            <w:shd w:val="clear" w:color="auto" w:fill="auto"/>
            <w:hideMark/>
          </w:tcPr>
          <w:p w:rsidR="00C7123D" w:rsidRPr="009C2AA9" w:rsidRDefault="00C7123D" w:rsidP="00F546CD">
            <w:pPr>
              <w:bidi/>
              <w:jc w:val="left"/>
              <w:rPr>
                <w:color w:val="000000" w:themeColor="text1"/>
                <w:spacing w:val="-6"/>
                <w:kern w:val="22"/>
                <w:sz w:val="20"/>
                <w:szCs w:val="20"/>
              </w:rPr>
            </w:pPr>
            <w:r w:rsidRPr="009C2AA9">
              <w:rPr>
                <w:rFonts w:ascii="Simplified Arabic" w:hAnsi="Simplified Arabic" w:cs="Simplified Arabic" w:hint="cs"/>
                <w:color w:val="000000" w:themeColor="text1"/>
                <w:kern w:val="22"/>
                <w:sz w:val="20"/>
                <w:szCs w:val="20"/>
                <w:rtl/>
              </w:rPr>
              <w:t xml:space="preserve">شُعبة العلوم والمجتمع </w:t>
            </w:r>
            <w:r w:rsidR="009C2AA9" w:rsidRPr="009C2AA9">
              <w:rPr>
                <w:rFonts w:ascii="Simplified Arabic" w:hAnsi="Simplified Arabic" w:cs="Simplified Arabic" w:hint="cs"/>
                <w:color w:val="000000" w:themeColor="text1"/>
                <w:kern w:val="22"/>
                <w:sz w:val="20"/>
                <w:szCs w:val="20"/>
                <w:rtl/>
              </w:rPr>
              <w:t>والمستقبل المستدام</w:t>
            </w:r>
          </w:p>
        </w:tc>
        <w:tc>
          <w:tcPr>
            <w:tcW w:w="1629" w:type="dxa"/>
            <w:tcBorders>
              <w:top w:val="nil"/>
              <w:left w:val="nil"/>
              <w:bottom w:val="nil"/>
              <w:right w:val="nil"/>
            </w:tcBorders>
            <w:shd w:val="clear" w:color="auto" w:fill="auto"/>
            <w:hideMark/>
          </w:tcPr>
          <w:p w:rsidR="00C7123D" w:rsidRPr="009C2AA9" w:rsidRDefault="00C7123D" w:rsidP="00F546CD">
            <w:pPr>
              <w:keepNext/>
              <w:keepLines/>
              <w:suppressLineNumbers/>
              <w:suppressAutoHyphens/>
              <w:ind w:right="289"/>
              <w:jc w:val="right"/>
              <w:rPr>
                <w:color w:val="000000" w:themeColor="text1"/>
                <w:kern w:val="22"/>
                <w:sz w:val="20"/>
                <w:szCs w:val="20"/>
              </w:rPr>
            </w:pPr>
            <w:r w:rsidRPr="009C2AA9">
              <w:rPr>
                <w:color w:val="000000" w:themeColor="text1"/>
                <w:kern w:val="22"/>
                <w:sz w:val="20"/>
                <w:szCs w:val="20"/>
              </w:rPr>
              <w:t>3 316.75</w:t>
            </w:r>
          </w:p>
        </w:tc>
      </w:tr>
      <w:tr w:rsidR="00C7123D" w:rsidRPr="009C2AA9" w:rsidTr="00C7123D">
        <w:trPr>
          <w:trHeight w:val="300"/>
          <w:jc w:val="center"/>
        </w:trPr>
        <w:tc>
          <w:tcPr>
            <w:tcW w:w="4440" w:type="dxa"/>
            <w:tcBorders>
              <w:top w:val="nil"/>
              <w:left w:val="nil"/>
              <w:bottom w:val="single" w:sz="8" w:space="0" w:color="auto"/>
              <w:right w:val="nil"/>
            </w:tcBorders>
            <w:shd w:val="clear" w:color="auto" w:fill="auto"/>
            <w:hideMark/>
          </w:tcPr>
          <w:p w:rsidR="00C7123D" w:rsidRPr="009C2AA9" w:rsidRDefault="00C7123D" w:rsidP="00F546CD">
            <w:pPr>
              <w:bidi/>
              <w:jc w:val="left"/>
              <w:rPr>
                <w:color w:val="000000" w:themeColor="text1"/>
                <w:kern w:val="22"/>
                <w:sz w:val="20"/>
                <w:szCs w:val="20"/>
              </w:rPr>
            </w:pPr>
            <w:r w:rsidRPr="009C2AA9">
              <w:rPr>
                <w:rFonts w:ascii="Simplified Arabic" w:hAnsi="Simplified Arabic" w:cs="Simplified Arabic" w:hint="cs"/>
                <w:color w:val="000000" w:themeColor="text1"/>
                <w:kern w:val="22"/>
                <w:sz w:val="20"/>
                <w:szCs w:val="20"/>
                <w:rtl/>
                <w:lang w:val="en-CA"/>
              </w:rPr>
              <w:t>شُعبة دعم التنفيذ</w:t>
            </w:r>
          </w:p>
        </w:tc>
        <w:tc>
          <w:tcPr>
            <w:tcW w:w="1629" w:type="dxa"/>
            <w:tcBorders>
              <w:top w:val="nil"/>
              <w:left w:val="nil"/>
              <w:bottom w:val="single" w:sz="8" w:space="0" w:color="auto"/>
              <w:right w:val="nil"/>
            </w:tcBorders>
            <w:shd w:val="clear" w:color="auto" w:fill="auto"/>
            <w:hideMark/>
          </w:tcPr>
          <w:p w:rsidR="00C7123D" w:rsidRPr="009C2AA9" w:rsidRDefault="00C7123D" w:rsidP="00F546CD">
            <w:pPr>
              <w:keepNext/>
              <w:keepLines/>
              <w:suppressLineNumbers/>
              <w:suppressAutoHyphens/>
              <w:ind w:right="289"/>
              <w:jc w:val="right"/>
              <w:rPr>
                <w:color w:val="000000" w:themeColor="text1"/>
                <w:kern w:val="22"/>
                <w:sz w:val="20"/>
                <w:szCs w:val="20"/>
              </w:rPr>
            </w:pPr>
            <w:r w:rsidRPr="009C2AA9">
              <w:rPr>
                <w:color w:val="000000" w:themeColor="text1"/>
                <w:kern w:val="22"/>
                <w:sz w:val="20"/>
                <w:szCs w:val="20"/>
              </w:rPr>
              <w:t>4 262.15</w:t>
            </w:r>
          </w:p>
        </w:tc>
      </w:tr>
      <w:tr w:rsidR="00C7123D" w:rsidRPr="009C2AA9" w:rsidTr="00C7123D">
        <w:trPr>
          <w:trHeight w:val="300"/>
          <w:jc w:val="center"/>
        </w:trPr>
        <w:tc>
          <w:tcPr>
            <w:tcW w:w="4440" w:type="dxa"/>
            <w:tcBorders>
              <w:top w:val="nil"/>
              <w:left w:val="nil"/>
              <w:bottom w:val="single" w:sz="8" w:space="0" w:color="auto"/>
              <w:right w:val="nil"/>
            </w:tcBorders>
            <w:shd w:val="clear" w:color="auto" w:fill="auto"/>
            <w:hideMark/>
          </w:tcPr>
          <w:p w:rsidR="00C7123D" w:rsidRPr="009C2AA9" w:rsidRDefault="00C7123D" w:rsidP="00F546CD">
            <w:pPr>
              <w:bidi/>
              <w:jc w:val="left"/>
              <w:rPr>
                <w:b/>
                <w:color w:val="000000" w:themeColor="text1"/>
                <w:kern w:val="22"/>
                <w:sz w:val="20"/>
                <w:szCs w:val="20"/>
              </w:rPr>
            </w:pPr>
            <w:r w:rsidRPr="009C2AA9">
              <w:rPr>
                <w:rFonts w:ascii="Simplified Arabic" w:hAnsi="Simplified Arabic" w:cs="Simplified Arabic" w:hint="cs"/>
                <w:b/>
                <w:bCs/>
                <w:color w:val="000000" w:themeColor="text1"/>
                <w:kern w:val="22"/>
                <w:sz w:val="20"/>
                <w:szCs w:val="20"/>
                <w:rtl/>
              </w:rPr>
              <w:t>ثانيا- خدمات الإدارة والتمويل والمؤتمرات</w:t>
            </w:r>
          </w:p>
        </w:tc>
        <w:tc>
          <w:tcPr>
            <w:tcW w:w="1629" w:type="dxa"/>
            <w:tcBorders>
              <w:top w:val="nil"/>
              <w:left w:val="nil"/>
              <w:bottom w:val="single" w:sz="8" w:space="0" w:color="auto"/>
              <w:right w:val="nil"/>
            </w:tcBorders>
            <w:shd w:val="clear" w:color="auto" w:fill="auto"/>
            <w:hideMark/>
          </w:tcPr>
          <w:p w:rsidR="00C7123D" w:rsidRPr="009C2AA9" w:rsidRDefault="00C7123D" w:rsidP="00F546CD">
            <w:pPr>
              <w:keepNext/>
              <w:keepLines/>
              <w:suppressLineNumbers/>
              <w:suppressAutoHyphens/>
              <w:ind w:right="289"/>
              <w:jc w:val="right"/>
              <w:rPr>
                <w:color w:val="000000" w:themeColor="text1"/>
                <w:kern w:val="22"/>
                <w:sz w:val="20"/>
                <w:szCs w:val="20"/>
              </w:rPr>
            </w:pPr>
            <w:r w:rsidRPr="009C2AA9">
              <w:rPr>
                <w:color w:val="000000" w:themeColor="text1"/>
                <w:kern w:val="22"/>
                <w:sz w:val="20"/>
                <w:szCs w:val="20"/>
              </w:rPr>
              <w:t>2 921.7</w:t>
            </w:r>
          </w:p>
        </w:tc>
      </w:tr>
      <w:tr w:rsidR="00C7123D" w:rsidRPr="009C2AA9" w:rsidTr="00C7123D">
        <w:trPr>
          <w:trHeight w:val="300"/>
          <w:jc w:val="center"/>
        </w:trPr>
        <w:tc>
          <w:tcPr>
            <w:tcW w:w="4440" w:type="dxa"/>
            <w:tcBorders>
              <w:top w:val="nil"/>
              <w:left w:val="nil"/>
              <w:bottom w:val="single" w:sz="12" w:space="0" w:color="auto"/>
              <w:right w:val="nil"/>
            </w:tcBorders>
            <w:shd w:val="clear" w:color="auto" w:fill="auto"/>
            <w:hideMark/>
          </w:tcPr>
          <w:p w:rsidR="00C7123D" w:rsidRPr="009C2AA9" w:rsidRDefault="00C7123D" w:rsidP="00F546CD">
            <w:pPr>
              <w:bidi/>
              <w:jc w:val="left"/>
              <w:rPr>
                <w:b/>
                <w:color w:val="000000" w:themeColor="text1"/>
                <w:kern w:val="22"/>
                <w:sz w:val="20"/>
                <w:szCs w:val="20"/>
              </w:rPr>
            </w:pPr>
            <w:r w:rsidRPr="009C2AA9">
              <w:rPr>
                <w:rFonts w:ascii="Simplified Arabic" w:hAnsi="Simplified Arabic" w:cs="Simplified Arabic"/>
                <w:b/>
                <w:bCs/>
                <w:color w:val="000000" w:themeColor="text1"/>
                <w:kern w:val="22"/>
                <w:sz w:val="20"/>
                <w:szCs w:val="20"/>
                <w:rtl/>
              </w:rPr>
              <w:t>المجموع</w:t>
            </w:r>
            <w:r w:rsidRPr="009C2AA9">
              <w:rPr>
                <w:rFonts w:ascii="Simplified Arabic" w:hAnsi="Simplified Arabic" w:cs="Simplified Arabic" w:hint="cs"/>
                <w:b/>
                <w:bCs/>
                <w:color w:val="000000" w:themeColor="text1"/>
                <w:kern w:val="22"/>
                <w:sz w:val="20"/>
                <w:szCs w:val="20"/>
                <w:rtl/>
              </w:rPr>
              <w:t xml:space="preserve"> الفرعي</w:t>
            </w:r>
          </w:p>
        </w:tc>
        <w:tc>
          <w:tcPr>
            <w:tcW w:w="1629" w:type="dxa"/>
            <w:tcBorders>
              <w:top w:val="nil"/>
              <w:left w:val="nil"/>
              <w:bottom w:val="single" w:sz="12" w:space="0" w:color="auto"/>
              <w:right w:val="nil"/>
            </w:tcBorders>
            <w:shd w:val="clear" w:color="auto" w:fill="auto"/>
            <w:hideMark/>
          </w:tcPr>
          <w:p w:rsidR="00C7123D" w:rsidRPr="009C2AA9" w:rsidRDefault="00C7123D" w:rsidP="00F546CD">
            <w:pPr>
              <w:keepNext/>
              <w:keepLines/>
              <w:suppressLineNumbers/>
              <w:suppressAutoHyphens/>
              <w:ind w:right="289"/>
              <w:jc w:val="right"/>
              <w:rPr>
                <w:b/>
                <w:color w:val="000000" w:themeColor="text1"/>
                <w:kern w:val="22"/>
                <w:sz w:val="20"/>
                <w:szCs w:val="20"/>
              </w:rPr>
            </w:pPr>
            <w:r w:rsidRPr="009C2AA9">
              <w:rPr>
                <w:b/>
                <w:color w:val="000000" w:themeColor="text1"/>
                <w:kern w:val="22"/>
                <w:sz w:val="20"/>
                <w:szCs w:val="20"/>
              </w:rPr>
              <w:t>15 188.40</w:t>
            </w:r>
          </w:p>
        </w:tc>
      </w:tr>
      <w:tr w:rsidR="00C7123D" w:rsidRPr="009C2AA9" w:rsidTr="00C7123D">
        <w:trPr>
          <w:trHeight w:val="300"/>
          <w:jc w:val="center"/>
        </w:trPr>
        <w:tc>
          <w:tcPr>
            <w:tcW w:w="4440" w:type="dxa"/>
            <w:tcBorders>
              <w:top w:val="nil"/>
              <w:left w:val="nil"/>
              <w:bottom w:val="nil"/>
              <w:right w:val="nil"/>
            </w:tcBorders>
            <w:shd w:val="clear" w:color="auto" w:fill="auto"/>
            <w:hideMark/>
          </w:tcPr>
          <w:p w:rsidR="00C7123D" w:rsidRPr="009C2AA9" w:rsidRDefault="00C7123D" w:rsidP="00F546CD">
            <w:pPr>
              <w:bidi/>
              <w:jc w:val="left"/>
              <w:rPr>
                <w:color w:val="000000" w:themeColor="text1"/>
                <w:kern w:val="22"/>
                <w:sz w:val="20"/>
                <w:szCs w:val="20"/>
              </w:rPr>
            </w:pPr>
            <w:r w:rsidRPr="009C2AA9">
              <w:rPr>
                <w:rFonts w:ascii="Simplified Arabic" w:hAnsi="Simplified Arabic" w:cs="Simplified Arabic" w:hint="cs"/>
                <w:color w:val="000000" w:themeColor="text1"/>
                <w:kern w:val="22"/>
                <w:sz w:val="20"/>
                <w:szCs w:val="20"/>
                <w:rtl/>
              </w:rPr>
              <w:t>تكاليف دعم البرنامج</w:t>
            </w:r>
          </w:p>
        </w:tc>
        <w:tc>
          <w:tcPr>
            <w:tcW w:w="1629" w:type="dxa"/>
            <w:tcBorders>
              <w:top w:val="nil"/>
              <w:left w:val="nil"/>
              <w:bottom w:val="nil"/>
              <w:right w:val="nil"/>
            </w:tcBorders>
            <w:shd w:val="clear" w:color="auto" w:fill="auto"/>
            <w:hideMark/>
          </w:tcPr>
          <w:p w:rsidR="00C7123D" w:rsidRPr="009C2AA9" w:rsidRDefault="00C7123D" w:rsidP="00F546CD">
            <w:pPr>
              <w:keepNext/>
              <w:keepLines/>
              <w:suppressLineNumbers/>
              <w:suppressAutoHyphens/>
              <w:ind w:right="289"/>
              <w:jc w:val="right"/>
              <w:rPr>
                <w:color w:val="000000" w:themeColor="text1"/>
                <w:kern w:val="22"/>
                <w:sz w:val="20"/>
                <w:szCs w:val="20"/>
              </w:rPr>
            </w:pPr>
            <w:r w:rsidRPr="009C2AA9">
              <w:rPr>
                <w:color w:val="000000" w:themeColor="text1"/>
                <w:kern w:val="22"/>
                <w:sz w:val="20"/>
                <w:szCs w:val="20"/>
              </w:rPr>
              <w:t>1 974.49</w:t>
            </w:r>
          </w:p>
        </w:tc>
      </w:tr>
      <w:tr w:rsidR="00C7123D" w:rsidRPr="009C2AA9" w:rsidTr="00C7123D">
        <w:trPr>
          <w:trHeight w:val="300"/>
          <w:jc w:val="center"/>
        </w:trPr>
        <w:tc>
          <w:tcPr>
            <w:tcW w:w="4440" w:type="dxa"/>
            <w:tcBorders>
              <w:top w:val="nil"/>
              <w:left w:val="nil"/>
              <w:bottom w:val="single" w:sz="12" w:space="0" w:color="auto"/>
              <w:right w:val="nil"/>
            </w:tcBorders>
            <w:shd w:val="clear" w:color="auto" w:fill="auto"/>
          </w:tcPr>
          <w:p w:rsidR="00C7123D" w:rsidRPr="009C2AA9" w:rsidRDefault="00C7123D" w:rsidP="00F546CD">
            <w:pPr>
              <w:bidi/>
              <w:jc w:val="left"/>
              <w:rPr>
                <w:rFonts w:ascii="Simplified Arabic" w:hAnsi="Simplified Arabic" w:cs="Simplified Arabic"/>
                <w:color w:val="000000" w:themeColor="text1"/>
                <w:kern w:val="22"/>
                <w:sz w:val="20"/>
                <w:szCs w:val="20"/>
                <w:rtl/>
              </w:rPr>
            </w:pPr>
            <w:r w:rsidRPr="009C2AA9">
              <w:rPr>
                <w:rFonts w:ascii="Simplified Arabic" w:hAnsi="Simplified Arabic" w:cs="Simplified Arabic" w:hint="cs"/>
                <w:b/>
                <w:bCs/>
                <w:color w:val="000000" w:themeColor="text1"/>
                <w:kern w:val="22"/>
                <w:sz w:val="20"/>
                <w:szCs w:val="20"/>
                <w:rtl/>
              </w:rPr>
              <w:lastRenderedPageBreak/>
              <w:t>ثالثا- احتياطي رأس المال العامل</w:t>
            </w:r>
          </w:p>
        </w:tc>
        <w:tc>
          <w:tcPr>
            <w:tcW w:w="1629" w:type="dxa"/>
            <w:tcBorders>
              <w:top w:val="nil"/>
              <w:left w:val="nil"/>
              <w:bottom w:val="single" w:sz="12" w:space="0" w:color="auto"/>
              <w:right w:val="nil"/>
            </w:tcBorders>
            <w:shd w:val="clear" w:color="auto" w:fill="auto"/>
          </w:tcPr>
          <w:p w:rsidR="00C7123D" w:rsidRPr="009C2AA9" w:rsidRDefault="00C7123D" w:rsidP="00F546CD">
            <w:pPr>
              <w:keepNext/>
              <w:keepLines/>
              <w:suppressLineNumbers/>
              <w:suppressAutoHyphens/>
              <w:ind w:right="289"/>
              <w:jc w:val="right"/>
              <w:rPr>
                <w:color w:val="000000" w:themeColor="text1"/>
                <w:kern w:val="22"/>
                <w:sz w:val="20"/>
                <w:szCs w:val="20"/>
              </w:rPr>
            </w:pPr>
            <w:r w:rsidRPr="009C2AA9">
              <w:rPr>
                <w:color w:val="000000" w:themeColor="text1"/>
                <w:kern w:val="22"/>
                <w:sz w:val="20"/>
                <w:szCs w:val="20"/>
              </w:rPr>
              <w:t>(390.27)</w:t>
            </w:r>
          </w:p>
        </w:tc>
      </w:tr>
      <w:tr w:rsidR="00C7123D" w:rsidRPr="009C2AA9" w:rsidTr="00C7123D">
        <w:trPr>
          <w:trHeight w:val="300"/>
          <w:jc w:val="center"/>
        </w:trPr>
        <w:tc>
          <w:tcPr>
            <w:tcW w:w="4440" w:type="dxa"/>
            <w:tcBorders>
              <w:top w:val="single" w:sz="12" w:space="0" w:color="auto"/>
              <w:left w:val="nil"/>
              <w:bottom w:val="nil"/>
              <w:right w:val="nil"/>
            </w:tcBorders>
            <w:shd w:val="clear" w:color="auto" w:fill="auto"/>
          </w:tcPr>
          <w:p w:rsidR="00C7123D" w:rsidRPr="009C2AA9" w:rsidRDefault="00C7123D" w:rsidP="00F546CD">
            <w:pPr>
              <w:bidi/>
              <w:jc w:val="left"/>
              <w:rPr>
                <w:rFonts w:ascii="Simplified Arabic" w:hAnsi="Simplified Arabic" w:cs="Simplified Arabic"/>
                <w:color w:val="000000" w:themeColor="text1"/>
                <w:kern w:val="22"/>
                <w:sz w:val="20"/>
                <w:szCs w:val="20"/>
                <w:rtl/>
              </w:rPr>
            </w:pPr>
            <w:r w:rsidRPr="009C2AA9">
              <w:rPr>
                <w:rFonts w:ascii="Simplified Arabic" w:hAnsi="Simplified Arabic" w:cs="Simplified Arabic"/>
                <w:b/>
                <w:bCs/>
                <w:color w:val="000000" w:themeColor="text1"/>
                <w:kern w:val="22"/>
                <w:sz w:val="20"/>
                <w:szCs w:val="20"/>
                <w:rtl/>
              </w:rPr>
              <w:t>المجموع</w:t>
            </w:r>
          </w:p>
        </w:tc>
        <w:tc>
          <w:tcPr>
            <w:tcW w:w="1629" w:type="dxa"/>
            <w:tcBorders>
              <w:top w:val="single" w:sz="12" w:space="0" w:color="auto"/>
              <w:left w:val="nil"/>
              <w:bottom w:val="nil"/>
              <w:right w:val="nil"/>
            </w:tcBorders>
            <w:shd w:val="clear" w:color="auto" w:fill="auto"/>
          </w:tcPr>
          <w:p w:rsidR="00C7123D" w:rsidRPr="009C2AA9" w:rsidRDefault="00C7123D" w:rsidP="00F546CD">
            <w:pPr>
              <w:keepNext/>
              <w:keepLines/>
              <w:suppressLineNumbers/>
              <w:suppressAutoHyphens/>
              <w:ind w:right="289"/>
              <w:jc w:val="right"/>
              <w:rPr>
                <w:color w:val="000000" w:themeColor="text1"/>
                <w:kern w:val="22"/>
                <w:sz w:val="20"/>
                <w:szCs w:val="20"/>
              </w:rPr>
            </w:pPr>
            <w:r w:rsidRPr="009C2AA9">
              <w:rPr>
                <w:b/>
                <w:color w:val="000000" w:themeColor="text1"/>
                <w:kern w:val="22"/>
                <w:sz w:val="20"/>
                <w:szCs w:val="20"/>
              </w:rPr>
              <w:t>16 772.63</w:t>
            </w:r>
          </w:p>
        </w:tc>
      </w:tr>
      <w:tr w:rsidR="00326BAD" w:rsidRPr="009C2AA9" w:rsidTr="00C7123D">
        <w:trPr>
          <w:trHeight w:val="300"/>
          <w:jc w:val="center"/>
        </w:trPr>
        <w:tc>
          <w:tcPr>
            <w:tcW w:w="4440" w:type="dxa"/>
            <w:tcBorders>
              <w:top w:val="nil"/>
              <w:left w:val="nil"/>
              <w:bottom w:val="nil"/>
              <w:right w:val="nil"/>
            </w:tcBorders>
            <w:shd w:val="clear" w:color="auto" w:fill="auto"/>
          </w:tcPr>
          <w:p w:rsidR="00326BAD" w:rsidRPr="009C2AA9" w:rsidRDefault="00326BAD" w:rsidP="00F546CD">
            <w:pPr>
              <w:bidi/>
              <w:jc w:val="left"/>
              <w:rPr>
                <w:rFonts w:ascii="Simplified Arabic" w:hAnsi="Simplified Arabic" w:cs="Simplified Arabic"/>
                <w:color w:val="000000" w:themeColor="text1"/>
                <w:kern w:val="22"/>
                <w:sz w:val="20"/>
                <w:szCs w:val="20"/>
                <w:rtl/>
              </w:rPr>
            </w:pPr>
            <w:r w:rsidRPr="009C2AA9">
              <w:rPr>
                <w:rFonts w:ascii="Simplified Arabic" w:hAnsi="Simplified Arabic" w:cs="Simplified Arabic" w:hint="cs"/>
                <w:color w:val="000000" w:themeColor="text1"/>
                <w:kern w:val="22"/>
                <w:sz w:val="20"/>
                <w:szCs w:val="20"/>
                <w:rtl/>
              </w:rPr>
              <w:t xml:space="preserve">حصة </w:t>
            </w:r>
            <w:r>
              <w:rPr>
                <w:rFonts w:ascii="Simplified Arabic" w:hAnsi="Simplified Arabic" w:cs="Simplified Arabic" w:hint="cs"/>
                <w:color w:val="000000" w:themeColor="text1"/>
                <w:kern w:val="22"/>
                <w:sz w:val="20"/>
                <w:szCs w:val="20"/>
                <w:rtl/>
              </w:rPr>
              <w:t>بروتوكول ناغويا</w:t>
            </w:r>
            <w:r w:rsidRPr="009C2AA9">
              <w:rPr>
                <w:rFonts w:ascii="Simplified Arabic" w:hAnsi="Simplified Arabic" w:cs="Simplified Arabic" w:hint="cs"/>
                <w:color w:val="000000" w:themeColor="text1"/>
                <w:kern w:val="22"/>
                <w:sz w:val="20"/>
                <w:szCs w:val="20"/>
                <w:rtl/>
              </w:rPr>
              <w:t xml:space="preserve"> من الميزانية المتكاملة (</w:t>
            </w:r>
            <w:r>
              <w:rPr>
                <w:rFonts w:ascii="Simplified Arabic" w:hAnsi="Simplified Arabic" w:cs="Simplified Arabic" w:hint="cs"/>
                <w:color w:val="000000" w:themeColor="text1"/>
                <w:kern w:val="22"/>
                <w:sz w:val="20"/>
                <w:szCs w:val="20"/>
                <w:rtl/>
              </w:rPr>
              <w:t>11%</w:t>
            </w:r>
            <w:r w:rsidRPr="009C2AA9">
              <w:rPr>
                <w:rFonts w:ascii="Simplified Arabic" w:hAnsi="Simplified Arabic" w:cs="Simplified Arabic" w:hint="cs"/>
                <w:color w:val="000000" w:themeColor="text1"/>
                <w:kern w:val="22"/>
                <w:sz w:val="20"/>
                <w:szCs w:val="20"/>
                <w:rtl/>
              </w:rPr>
              <w:t>)</w:t>
            </w:r>
          </w:p>
        </w:tc>
        <w:tc>
          <w:tcPr>
            <w:tcW w:w="1629" w:type="dxa"/>
            <w:tcBorders>
              <w:top w:val="nil"/>
              <w:left w:val="nil"/>
              <w:bottom w:val="nil"/>
              <w:right w:val="nil"/>
            </w:tcBorders>
            <w:shd w:val="clear" w:color="auto" w:fill="auto"/>
          </w:tcPr>
          <w:p w:rsidR="00326BAD" w:rsidRPr="009C2AA9" w:rsidRDefault="00326BAD" w:rsidP="00F546CD">
            <w:pPr>
              <w:keepNext/>
              <w:keepLines/>
              <w:suppressLineNumbers/>
              <w:suppressAutoHyphens/>
              <w:ind w:right="289"/>
              <w:jc w:val="right"/>
              <w:rPr>
                <w:color w:val="000000" w:themeColor="text1"/>
                <w:kern w:val="22"/>
                <w:sz w:val="20"/>
                <w:szCs w:val="20"/>
              </w:rPr>
            </w:pPr>
            <w:r>
              <w:rPr>
                <w:bCs/>
                <w:color w:val="000000" w:themeColor="text1"/>
                <w:kern w:val="22"/>
                <w:sz w:val="20"/>
                <w:szCs w:val="20"/>
              </w:rPr>
              <w:t>1</w:t>
            </w:r>
            <w:r w:rsidR="002B75F1">
              <w:rPr>
                <w:bCs/>
                <w:color w:val="000000" w:themeColor="text1"/>
                <w:kern w:val="22"/>
                <w:sz w:val="20"/>
                <w:szCs w:val="20"/>
              </w:rPr>
              <w:t xml:space="preserve"> </w:t>
            </w:r>
            <w:r>
              <w:rPr>
                <w:bCs/>
                <w:color w:val="000000" w:themeColor="text1"/>
                <w:kern w:val="22"/>
                <w:sz w:val="20"/>
                <w:szCs w:val="20"/>
              </w:rPr>
              <w:t>844.99</w:t>
            </w:r>
          </w:p>
        </w:tc>
      </w:tr>
      <w:tr w:rsidR="00326BAD" w:rsidRPr="009C2AA9" w:rsidTr="00C7123D">
        <w:trPr>
          <w:trHeight w:val="300"/>
          <w:jc w:val="center"/>
        </w:trPr>
        <w:tc>
          <w:tcPr>
            <w:tcW w:w="4440" w:type="dxa"/>
            <w:tcBorders>
              <w:top w:val="nil"/>
              <w:left w:val="nil"/>
              <w:bottom w:val="nil"/>
              <w:right w:val="nil"/>
            </w:tcBorders>
            <w:shd w:val="clear" w:color="auto" w:fill="auto"/>
          </w:tcPr>
          <w:p w:rsidR="00326BAD" w:rsidRPr="009C2AA9" w:rsidRDefault="00326BAD" w:rsidP="00F546CD">
            <w:pPr>
              <w:bidi/>
              <w:jc w:val="left"/>
              <w:rPr>
                <w:rFonts w:ascii="Simplified Arabic" w:hAnsi="Simplified Arabic" w:cs="Simplified Arabic"/>
                <w:color w:val="000000" w:themeColor="text1"/>
                <w:kern w:val="22"/>
                <w:sz w:val="20"/>
                <w:szCs w:val="20"/>
                <w:rtl/>
              </w:rPr>
            </w:pPr>
            <w:r w:rsidRPr="009C2AA9">
              <w:rPr>
                <w:rFonts w:ascii="Simplified Arabic" w:hAnsi="Simplified Arabic" w:cs="Simplified Arabic" w:hint="cs"/>
                <w:color w:val="000000" w:themeColor="text1"/>
                <w:kern w:val="22"/>
                <w:sz w:val="20"/>
                <w:szCs w:val="20"/>
                <w:rtl/>
              </w:rPr>
              <w:t>ناقص: المساهمات من البلد المضيف</w:t>
            </w:r>
          </w:p>
        </w:tc>
        <w:tc>
          <w:tcPr>
            <w:tcW w:w="1629" w:type="dxa"/>
            <w:tcBorders>
              <w:top w:val="nil"/>
              <w:left w:val="nil"/>
              <w:bottom w:val="nil"/>
              <w:right w:val="nil"/>
            </w:tcBorders>
            <w:shd w:val="clear" w:color="auto" w:fill="auto"/>
          </w:tcPr>
          <w:p w:rsidR="00326BAD" w:rsidRPr="009C2AA9" w:rsidRDefault="00326BAD" w:rsidP="00F546CD">
            <w:pPr>
              <w:keepNext/>
              <w:keepLines/>
              <w:suppressLineNumbers/>
              <w:suppressAutoHyphens/>
              <w:ind w:right="289"/>
              <w:jc w:val="right"/>
              <w:rPr>
                <w:color w:val="000000" w:themeColor="text1"/>
                <w:kern w:val="22"/>
                <w:sz w:val="20"/>
                <w:szCs w:val="20"/>
              </w:rPr>
            </w:pPr>
            <w:r w:rsidRPr="00657030">
              <w:rPr>
                <w:bCs/>
                <w:color w:val="000000" w:themeColor="text1"/>
                <w:kern w:val="22"/>
                <w:sz w:val="20"/>
                <w:szCs w:val="20"/>
              </w:rPr>
              <w:t>(</w:t>
            </w:r>
            <w:r>
              <w:rPr>
                <w:bCs/>
                <w:color w:val="000000" w:themeColor="text1"/>
                <w:kern w:val="22"/>
                <w:sz w:val="20"/>
                <w:szCs w:val="20"/>
              </w:rPr>
              <w:t>168.83</w:t>
            </w:r>
            <w:r w:rsidRPr="00657030">
              <w:rPr>
                <w:bCs/>
                <w:color w:val="000000" w:themeColor="text1"/>
                <w:kern w:val="22"/>
                <w:sz w:val="20"/>
                <w:szCs w:val="20"/>
              </w:rPr>
              <w:t>)</w:t>
            </w:r>
          </w:p>
        </w:tc>
      </w:tr>
      <w:tr w:rsidR="00326BAD" w:rsidRPr="009C2AA9" w:rsidTr="00C7123D">
        <w:trPr>
          <w:trHeight w:val="300"/>
          <w:jc w:val="center"/>
        </w:trPr>
        <w:tc>
          <w:tcPr>
            <w:tcW w:w="4440" w:type="dxa"/>
            <w:tcBorders>
              <w:top w:val="nil"/>
              <w:left w:val="nil"/>
              <w:bottom w:val="single" w:sz="8" w:space="0" w:color="auto"/>
              <w:right w:val="nil"/>
            </w:tcBorders>
            <w:shd w:val="clear" w:color="auto" w:fill="auto"/>
          </w:tcPr>
          <w:p w:rsidR="00326BAD" w:rsidRPr="009C2AA9" w:rsidRDefault="00326BAD" w:rsidP="00F546CD">
            <w:pPr>
              <w:bidi/>
              <w:jc w:val="left"/>
              <w:rPr>
                <w:b/>
                <w:color w:val="000000" w:themeColor="text1"/>
                <w:kern w:val="22"/>
                <w:sz w:val="20"/>
                <w:szCs w:val="20"/>
              </w:rPr>
            </w:pPr>
            <w:r w:rsidRPr="009C2AA9">
              <w:rPr>
                <w:rFonts w:hint="cs"/>
                <w:b/>
                <w:color w:val="000000" w:themeColor="text1"/>
                <w:kern w:val="22"/>
                <w:sz w:val="20"/>
                <w:szCs w:val="20"/>
                <w:rtl/>
              </w:rPr>
              <w:t>ناقص: استخدام الاحتياطي للاجتماع الاستثنائي</w:t>
            </w:r>
          </w:p>
        </w:tc>
        <w:tc>
          <w:tcPr>
            <w:tcW w:w="1629" w:type="dxa"/>
            <w:tcBorders>
              <w:top w:val="nil"/>
              <w:left w:val="nil"/>
              <w:bottom w:val="single" w:sz="8" w:space="0" w:color="auto"/>
              <w:right w:val="nil"/>
            </w:tcBorders>
            <w:shd w:val="clear" w:color="auto" w:fill="auto"/>
            <w:hideMark/>
          </w:tcPr>
          <w:p w:rsidR="00326BAD" w:rsidRPr="009C2AA9" w:rsidRDefault="00326BAD" w:rsidP="00F546CD">
            <w:pPr>
              <w:keepNext/>
              <w:keepLines/>
              <w:suppressLineNumbers/>
              <w:suppressAutoHyphens/>
              <w:ind w:right="289"/>
              <w:jc w:val="right"/>
              <w:rPr>
                <w:color w:val="000000" w:themeColor="text1"/>
                <w:kern w:val="22"/>
                <w:sz w:val="20"/>
                <w:szCs w:val="20"/>
              </w:rPr>
            </w:pPr>
            <w:r w:rsidRPr="00657030">
              <w:rPr>
                <w:bCs/>
                <w:color w:val="000000" w:themeColor="text1"/>
                <w:kern w:val="22"/>
                <w:sz w:val="20"/>
                <w:szCs w:val="20"/>
              </w:rPr>
              <w:t>(</w:t>
            </w:r>
            <w:r>
              <w:rPr>
                <w:bCs/>
                <w:color w:val="000000" w:themeColor="text1"/>
                <w:kern w:val="22"/>
                <w:sz w:val="20"/>
                <w:szCs w:val="20"/>
              </w:rPr>
              <w:t>43.51</w:t>
            </w:r>
            <w:r w:rsidRPr="00657030">
              <w:rPr>
                <w:bCs/>
                <w:color w:val="000000" w:themeColor="text1"/>
                <w:kern w:val="22"/>
                <w:sz w:val="20"/>
                <w:szCs w:val="20"/>
              </w:rPr>
              <w:t>)</w:t>
            </w:r>
          </w:p>
        </w:tc>
      </w:tr>
      <w:tr w:rsidR="00326BAD" w:rsidRPr="009C2AA9" w:rsidTr="00C7123D">
        <w:trPr>
          <w:trHeight w:val="300"/>
          <w:jc w:val="center"/>
        </w:trPr>
        <w:tc>
          <w:tcPr>
            <w:tcW w:w="4440" w:type="dxa"/>
            <w:tcBorders>
              <w:top w:val="nil"/>
              <w:left w:val="nil"/>
              <w:bottom w:val="single" w:sz="8" w:space="0" w:color="auto"/>
              <w:right w:val="nil"/>
            </w:tcBorders>
            <w:shd w:val="clear" w:color="auto" w:fill="auto"/>
          </w:tcPr>
          <w:p w:rsidR="00326BAD" w:rsidRPr="009C2AA9" w:rsidRDefault="00326BAD" w:rsidP="00F546CD">
            <w:pPr>
              <w:bidi/>
              <w:jc w:val="left"/>
              <w:rPr>
                <w:b/>
                <w:color w:val="000000" w:themeColor="text1"/>
                <w:kern w:val="22"/>
                <w:sz w:val="20"/>
                <w:szCs w:val="20"/>
              </w:rPr>
            </w:pPr>
            <w:r w:rsidRPr="009C2AA9">
              <w:rPr>
                <w:rFonts w:hint="cs"/>
                <w:b/>
                <w:color w:val="000000" w:themeColor="text1"/>
                <w:kern w:val="22"/>
                <w:sz w:val="20"/>
                <w:szCs w:val="20"/>
                <w:rtl/>
              </w:rPr>
              <w:t>صافي المبلغ الذي تتقاسمه الأطراف</w:t>
            </w:r>
          </w:p>
        </w:tc>
        <w:tc>
          <w:tcPr>
            <w:tcW w:w="1629" w:type="dxa"/>
            <w:tcBorders>
              <w:top w:val="nil"/>
              <w:left w:val="nil"/>
              <w:bottom w:val="single" w:sz="8" w:space="0" w:color="auto"/>
              <w:right w:val="nil"/>
            </w:tcBorders>
            <w:shd w:val="clear" w:color="auto" w:fill="auto"/>
            <w:hideMark/>
          </w:tcPr>
          <w:p w:rsidR="00326BAD" w:rsidRPr="009C2AA9" w:rsidRDefault="00326BAD" w:rsidP="00F546CD">
            <w:pPr>
              <w:keepNext/>
              <w:keepLines/>
              <w:suppressLineNumbers/>
              <w:suppressAutoHyphens/>
              <w:ind w:right="289"/>
              <w:jc w:val="right"/>
              <w:rPr>
                <w:b/>
                <w:color w:val="000000" w:themeColor="text1"/>
                <w:kern w:val="22"/>
                <w:sz w:val="20"/>
                <w:szCs w:val="20"/>
              </w:rPr>
            </w:pPr>
            <w:r>
              <w:rPr>
                <w:b/>
                <w:color w:val="000000" w:themeColor="text1"/>
                <w:kern w:val="22"/>
                <w:sz w:val="20"/>
                <w:szCs w:val="20"/>
              </w:rPr>
              <w:t>1</w:t>
            </w:r>
            <w:r w:rsidR="002B75F1">
              <w:rPr>
                <w:b/>
                <w:color w:val="000000" w:themeColor="text1"/>
                <w:kern w:val="22"/>
                <w:sz w:val="20"/>
                <w:szCs w:val="20"/>
              </w:rPr>
              <w:t xml:space="preserve"> </w:t>
            </w:r>
            <w:r>
              <w:rPr>
                <w:b/>
                <w:color w:val="000000" w:themeColor="text1"/>
                <w:kern w:val="22"/>
                <w:sz w:val="20"/>
                <w:szCs w:val="20"/>
              </w:rPr>
              <w:t>632.65</w:t>
            </w:r>
          </w:p>
        </w:tc>
      </w:tr>
    </w:tbl>
    <w:p w:rsidR="00192574" w:rsidRPr="00794071" w:rsidRDefault="00192574" w:rsidP="00F546CD">
      <w:pPr>
        <w:bidi/>
        <w:spacing w:before="120" w:line="216" w:lineRule="auto"/>
        <w:rPr>
          <w:rFonts w:cs="Simplified Arabic"/>
          <w:kern w:val="22"/>
          <w:sz w:val="20"/>
        </w:rPr>
      </w:pPr>
    </w:p>
    <w:p w:rsidR="00B5387E" w:rsidRPr="00B5387E" w:rsidRDefault="00B5387E" w:rsidP="00F546CD">
      <w:pPr>
        <w:shd w:val="clear" w:color="auto" w:fill="FFFFFF" w:themeFill="background1"/>
        <w:bidi/>
        <w:spacing w:before="120" w:after="120" w:line="204" w:lineRule="auto"/>
        <w:jc w:val="left"/>
        <w:rPr>
          <w:rFonts w:cs="Simplified Arabic"/>
          <w:b/>
          <w:bCs/>
          <w:kern w:val="22"/>
          <w:sz w:val="20"/>
          <w:rtl/>
        </w:rPr>
      </w:pPr>
      <w:r w:rsidRPr="00B5387E">
        <w:rPr>
          <w:rFonts w:ascii="Simplified Arabic" w:hAnsi="Simplified Arabic" w:cs="Simplified Arabic"/>
          <w:b/>
          <w:bCs/>
          <w:kern w:val="22"/>
          <w:sz w:val="20"/>
          <w:rtl/>
        </w:rPr>
        <w:t xml:space="preserve">الجدول </w:t>
      </w:r>
      <w:r w:rsidR="00192574">
        <w:rPr>
          <w:rFonts w:ascii="Simplified Arabic" w:hAnsi="Simplified Arabic" w:cs="Simplified Arabic" w:hint="cs"/>
          <w:b/>
          <w:bCs/>
          <w:kern w:val="22"/>
          <w:sz w:val="20"/>
          <w:rtl/>
        </w:rPr>
        <w:t>3</w:t>
      </w:r>
      <w:r w:rsidR="00380669">
        <w:rPr>
          <w:rFonts w:ascii="Simplified Arabic" w:hAnsi="Simplified Arabic" w:cs="Simplified Arabic"/>
          <w:b/>
          <w:bCs/>
          <w:kern w:val="22"/>
          <w:sz w:val="20"/>
          <w:rtl/>
        </w:rPr>
        <w:br/>
      </w:r>
      <w:r w:rsidRPr="00B5387E">
        <w:rPr>
          <w:rFonts w:ascii="Simplified Arabic" w:hAnsi="Simplified Arabic" w:cs="Simplified Arabic"/>
          <w:b/>
          <w:bCs/>
          <w:kern w:val="22"/>
          <w:sz w:val="20"/>
          <w:rtl/>
        </w:rPr>
        <w:t xml:space="preserve">احتياجات الأمانة من الموظفين من الميزانيات الأساسية </w:t>
      </w:r>
      <w:r w:rsidR="009C2AA9">
        <w:rPr>
          <w:rFonts w:ascii="Simplified Arabic" w:hAnsi="Simplified Arabic" w:cs="Simplified Arabic" w:hint="cs"/>
          <w:b/>
          <w:bCs/>
          <w:kern w:val="22"/>
          <w:sz w:val="20"/>
          <w:rtl/>
        </w:rPr>
        <w:t>ل</w:t>
      </w:r>
      <w:r w:rsidRPr="00B5387E">
        <w:rPr>
          <w:rFonts w:ascii="Simplified Arabic" w:hAnsi="Simplified Arabic" w:cs="Simplified Arabic"/>
          <w:b/>
          <w:bCs/>
          <w:kern w:val="22"/>
          <w:sz w:val="20"/>
          <w:rtl/>
        </w:rPr>
        <w:t xml:space="preserve">لاتفاقية </w:t>
      </w:r>
      <w:r w:rsidR="00192574">
        <w:rPr>
          <w:rFonts w:ascii="Simplified Arabic" w:hAnsi="Simplified Arabic" w:cs="Simplified Arabic"/>
          <w:b/>
          <w:bCs/>
          <w:kern w:val="22"/>
          <w:sz w:val="20"/>
          <w:rtl/>
        </w:rPr>
        <w:t>وبروتوكوليها</w:t>
      </w:r>
      <w:r w:rsidRPr="00B5387E">
        <w:rPr>
          <w:rFonts w:cs="Simplified Arabic" w:hint="cs"/>
          <w:b/>
          <w:bCs/>
          <w:kern w:val="22"/>
          <w:sz w:val="20"/>
          <w:rtl/>
        </w:rPr>
        <w:t xml:space="preserve"> لعام 2021</w:t>
      </w:r>
    </w:p>
    <w:tbl>
      <w:tblPr>
        <w:bidiVisual/>
        <w:tblW w:w="4862" w:type="dxa"/>
        <w:jc w:val="center"/>
        <w:tblLook w:val="04A0" w:firstRow="1" w:lastRow="0" w:firstColumn="1" w:lastColumn="0" w:noHBand="0" w:noVBand="1"/>
      </w:tblPr>
      <w:tblGrid>
        <w:gridCol w:w="3332"/>
        <w:gridCol w:w="1530"/>
      </w:tblGrid>
      <w:tr w:rsidR="004F29E3" w:rsidRPr="00753B5E" w:rsidTr="004F29E3">
        <w:trPr>
          <w:trHeight w:val="300"/>
          <w:jc w:val="center"/>
        </w:trPr>
        <w:tc>
          <w:tcPr>
            <w:tcW w:w="3332" w:type="dxa"/>
            <w:tcBorders>
              <w:top w:val="nil"/>
              <w:left w:val="nil"/>
              <w:bottom w:val="single" w:sz="8" w:space="0" w:color="auto"/>
              <w:right w:val="nil"/>
            </w:tcBorders>
            <w:shd w:val="clear" w:color="auto" w:fill="auto"/>
            <w:vAlign w:val="center"/>
            <w:hideMark/>
          </w:tcPr>
          <w:p w:rsidR="004F29E3" w:rsidRPr="00753B5E" w:rsidRDefault="004F29E3" w:rsidP="00F546CD">
            <w:pPr>
              <w:bidi/>
              <w:spacing w:line="300" w:lineRule="exact"/>
              <w:jc w:val="center"/>
              <w:rPr>
                <w:rFonts w:cs="Simplified Arabic"/>
                <w:i/>
                <w:iCs/>
                <w:color w:val="000000" w:themeColor="text1"/>
                <w:kern w:val="22"/>
                <w:sz w:val="20"/>
              </w:rPr>
            </w:pPr>
            <w:r w:rsidRPr="00753B5E">
              <w:rPr>
                <w:rFonts w:cs="Simplified Arabic" w:hint="cs"/>
                <w:i/>
                <w:iCs/>
                <w:color w:val="000000" w:themeColor="text1"/>
                <w:kern w:val="22"/>
                <w:sz w:val="20"/>
                <w:rtl/>
              </w:rPr>
              <w:t>الفئة والمستوى</w:t>
            </w:r>
          </w:p>
        </w:tc>
        <w:tc>
          <w:tcPr>
            <w:tcW w:w="1530" w:type="dxa"/>
            <w:tcBorders>
              <w:top w:val="nil"/>
              <w:left w:val="nil"/>
              <w:bottom w:val="single" w:sz="8" w:space="0" w:color="auto"/>
              <w:right w:val="nil"/>
            </w:tcBorders>
            <w:shd w:val="clear" w:color="auto" w:fill="auto"/>
            <w:vAlign w:val="center"/>
            <w:hideMark/>
          </w:tcPr>
          <w:p w:rsidR="004F29E3" w:rsidRPr="00753B5E" w:rsidRDefault="004F29E3" w:rsidP="00F546CD">
            <w:pPr>
              <w:bidi/>
              <w:spacing w:line="300" w:lineRule="exact"/>
              <w:jc w:val="center"/>
              <w:rPr>
                <w:rFonts w:cs="Simplified Arabic"/>
                <w:i/>
                <w:color w:val="000000" w:themeColor="text1"/>
                <w:kern w:val="22"/>
                <w:sz w:val="20"/>
              </w:rPr>
            </w:pPr>
            <w:r w:rsidRPr="00753B5E">
              <w:rPr>
                <w:rFonts w:cs="Simplified Arabic" w:hint="cs"/>
                <w:i/>
                <w:iCs/>
                <w:color w:val="000000" w:themeColor="text1"/>
                <w:kern w:val="22"/>
                <w:sz w:val="20"/>
                <w:rtl/>
              </w:rPr>
              <w:t>المقترحة لعام 2021</w:t>
            </w:r>
          </w:p>
        </w:tc>
      </w:tr>
      <w:tr w:rsidR="004F29E3" w:rsidRPr="00753B5E" w:rsidTr="004F29E3">
        <w:trPr>
          <w:trHeight w:val="288"/>
          <w:jc w:val="center"/>
        </w:trPr>
        <w:tc>
          <w:tcPr>
            <w:tcW w:w="3332" w:type="dxa"/>
            <w:tcBorders>
              <w:top w:val="nil"/>
              <w:left w:val="nil"/>
              <w:bottom w:val="nil"/>
              <w:right w:val="nil"/>
            </w:tcBorders>
            <w:shd w:val="clear" w:color="auto" w:fill="auto"/>
            <w:noWrap/>
            <w:vAlign w:val="center"/>
            <w:hideMark/>
          </w:tcPr>
          <w:p w:rsidR="004F29E3" w:rsidRPr="00753B5E" w:rsidRDefault="004F29E3" w:rsidP="00F546CD">
            <w:pPr>
              <w:bidi/>
              <w:spacing w:line="300" w:lineRule="exact"/>
              <w:rPr>
                <w:rFonts w:cs="Simplified Arabic"/>
                <w:b/>
                <w:bCs/>
                <w:color w:val="000000" w:themeColor="text1"/>
                <w:kern w:val="22"/>
                <w:sz w:val="20"/>
              </w:rPr>
            </w:pPr>
            <w:r w:rsidRPr="00753B5E">
              <w:rPr>
                <w:rFonts w:cs="Simplified Arabic"/>
                <w:b/>
                <w:bCs/>
                <w:sz w:val="20"/>
                <w:rtl/>
              </w:rPr>
              <w:t>الفئة الفنية والفئات العليا</w:t>
            </w:r>
          </w:p>
        </w:tc>
        <w:tc>
          <w:tcPr>
            <w:tcW w:w="1530" w:type="dxa"/>
            <w:tcBorders>
              <w:top w:val="nil"/>
              <w:left w:val="nil"/>
              <w:bottom w:val="nil"/>
              <w:right w:val="nil"/>
            </w:tcBorders>
            <w:shd w:val="clear" w:color="auto" w:fill="auto"/>
            <w:vAlign w:val="center"/>
            <w:hideMark/>
          </w:tcPr>
          <w:p w:rsidR="004F29E3" w:rsidRPr="00753B5E" w:rsidRDefault="004F29E3" w:rsidP="00F546CD">
            <w:pPr>
              <w:spacing w:line="300" w:lineRule="exact"/>
              <w:rPr>
                <w:rFonts w:cs="Simplified Arabic"/>
                <w:color w:val="000000" w:themeColor="text1"/>
                <w:kern w:val="22"/>
                <w:sz w:val="20"/>
              </w:rPr>
            </w:pPr>
          </w:p>
        </w:tc>
      </w:tr>
      <w:tr w:rsidR="004F29E3" w:rsidRPr="00753B5E" w:rsidTr="004F29E3">
        <w:trPr>
          <w:trHeight w:val="288"/>
          <w:jc w:val="center"/>
        </w:trPr>
        <w:tc>
          <w:tcPr>
            <w:tcW w:w="3332" w:type="dxa"/>
            <w:tcBorders>
              <w:top w:val="nil"/>
              <w:left w:val="nil"/>
              <w:bottom w:val="nil"/>
              <w:right w:val="nil"/>
            </w:tcBorders>
            <w:shd w:val="clear" w:color="auto" w:fill="auto"/>
            <w:vAlign w:val="center"/>
            <w:hideMark/>
          </w:tcPr>
          <w:p w:rsidR="004F29E3" w:rsidRPr="00753B5E" w:rsidRDefault="00C7123D" w:rsidP="00F546CD">
            <w:pPr>
              <w:bidi/>
              <w:spacing w:line="300" w:lineRule="exact"/>
              <w:rPr>
                <w:rFonts w:cs="Simplified Arabic"/>
                <w:color w:val="000000" w:themeColor="text1"/>
                <w:kern w:val="22"/>
                <w:sz w:val="20"/>
              </w:rPr>
            </w:pPr>
            <w:r>
              <w:rPr>
                <w:rFonts w:cs="Simplified Arabic" w:hint="cs"/>
                <w:color w:val="000000" w:themeColor="text1"/>
                <w:kern w:val="22"/>
                <w:sz w:val="20"/>
                <w:rtl/>
              </w:rPr>
              <w:t>مساعد الأمين العام</w:t>
            </w:r>
          </w:p>
        </w:tc>
        <w:tc>
          <w:tcPr>
            <w:tcW w:w="1530" w:type="dxa"/>
            <w:tcBorders>
              <w:top w:val="nil"/>
              <w:left w:val="nil"/>
              <w:bottom w:val="nil"/>
              <w:right w:val="nil"/>
            </w:tcBorders>
            <w:shd w:val="clear" w:color="auto" w:fill="auto"/>
            <w:vAlign w:val="center"/>
            <w:hideMark/>
          </w:tcPr>
          <w:p w:rsidR="004F29E3" w:rsidRPr="00753B5E" w:rsidRDefault="004F29E3" w:rsidP="00F546CD">
            <w:pPr>
              <w:spacing w:line="300" w:lineRule="exact"/>
              <w:ind w:right="704"/>
              <w:jc w:val="right"/>
              <w:rPr>
                <w:rFonts w:cs="Simplified Arabic"/>
                <w:color w:val="000000" w:themeColor="text1"/>
                <w:kern w:val="22"/>
                <w:sz w:val="20"/>
              </w:rPr>
            </w:pPr>
            <w:r w:rsidRPr="00753B5E">
              <w:rPr>
                <w:rFonts w:cs="Simplified Arabic"/>
                <w:color w:val="000000" w:themeColor="text1"/>
                <w:kern w:val="22"/>
                <w:sz w:val="20"/>
              </w:rPr>
              <w:t>1</w:t>
            </w:r>
          </w:p>
        </w:tc>
      </w:tr>
      <w:tr w:rsidR="004F29E3" w:rsidRPr="00753B5E" w:rsidTr="004F29E3">
        <w:trPr>
          <w:trHeight w:val="288"/>
          <w:jc w:val="center"/>
        </w:trPr>
        <w:tc>
          <w:tcPr>
            <w:tcW w:w="3332" w:type="dxa"/>
            <w:tcBorders>
              <w:top w:val="nil"/>
              <w:left w:val="nil"/>
              <w:bottom w:val="nil"/>
              <w:right w:val="nil"/>
            </w:tcBorders>
            <w:shd w:val="clear" w:color="auto" w:fill="auto"/>
            <w:vAlign w:val="center"/>
            <w:hideMark/>
          </w:tcPr>
          <w:p w:rsidR="004F29E3" w:rsidRPr="00753B5E" w:rsidRDefault="00C7123D" w:rsidP="00F546CD">
            <w:pPr>
              <w:bidi/>
              <w:spacing w:line="300" w:lineRule="exact"/>
              <w:rPr>
                <w:rFonts w:cs="Simplified Arabic"/>
                <w:color w:val="000000" w:themeColor="text1"/>
                <w:kern w:val="22"/>
                <w:sz w:val="20"/>
              </w:rPr>
            </w:pPr>
            <w:r>
              <w:rPr>
                <w:rFonts w:cs="Simplified Arabic" w:hint="cs"/>
                <w:color w:val="000000" w:themeColor="text1"/>
                <w:kern w:val="22"/>
                <w:sz w:val="20"/>
                <w:rtl/>
              </w:rPr>
              <w:t>مد-1</w:t>
            </w:r>
          </w:p>
        </w:tc>
        <w:tc>
          <w:tcPr>
            <w:tcW w:w="1530" w:type="dxa"/>
            <w:tcBorders>
              <w:top w:val="nil"/>
              <w:left w:val="nil"/>
              <w:bottom w:val="nil"/>
              <w:right w:val="nil"/>
            </w:tcBorders>
            <w:shd w:val="clear" w:color="auto" w:fill="auto"/>
            <w:vAlign w:val="center"/>
            <w:hideMark/>
          </w:tcPr>
          <w:p w:rsidR="004F29E3" w:rsidRPr="00753B5E" w:rsidRDefault="004F29E3" w:rsidP="00F546CD">
            <w:pPr>
              <w:spacing w:line="300" w:lineRule="exact"/>
              <w:ind w:right="704"/>
              <w:jc w:val="right"/>
              <w:rPr>
                <w:rFonts w:cs="Simplified Arabic"/>
                <w:color w:val="000000" w:themeColor="text1"/>
                <w:kern w:val="22"/>
                <w:sz w:val="20"/>
              </w:rPr>
            </w:pPr>
            <w:r w:rsidRPr="00753B5E">
              <w:rPr>
                <w:rFonts w:cs="Simplified Arabic"/>
                <w:color w:val="000000" w:themeColor="text1"/>
                <w:kern w:val="22"/>
                <w:sz w:val="20"/>
              </w:rPr>
              <w:t>3</w:t>
            </w:r>
          </w:p>
        </w:tc>
      </w:tr>
      <w:tr w:rsidR="004F29E3" w:rsidRPr="00753B5E" w:rsidTr="004F29E3">
        <w:trPr>
          <w:trHeight w:val="288"/>
          <w:jc w:val="center"/>
        </w:trPr>
        <w:tc>
          <w:tcPr>
            <w:tcW w:w="3332" w:type="dxa"/>
            <w:tcBorders>
              <w:top w:val="nil"/>
              <w:left w:val="nil"/>
              <w:bottom w:val="nil"/>
              <w:right w:val="nil"/>
            </w:tcBorders>
            <w:shd w:val="clear" w:color="auto" w:fill="auto"/>
            <w:vAlign w:val="center"/>
            <w:hideMark/>
          </w:tcPr>
          <w:p w:rsidR="004F29E3" w:rsidRPr="00753B5E" w:rsidRDefault="00C7123D" w:rsidP="00F546CD">
            <w:pPr>
              <w:bidi/>
              <w:spacing w:line="300" w:lineRule="exact"/>
              <w:rPr>
                <w:rFonts w:cs="Simplified Arabic"/>
                <w:color w:val="000000" w:themeColor="text1"/>
                <w:kern w:val="22"/>
                <w:sz w:val="20"/>
              </w:rPr>
            </w:pPr>
            <w:r>
              <w:rPr>
                <w:rFonts w:cs="Simplified Arabic" w:hint="cs"/>
                <w:color w:val="000000" w:themeColor="text1"/>
                <w:kern w:val="22"/>
                <w:sz w:val="20"/>
                <w:rtl/>
              </w:rPr>
              <w:t>ف-5</w:t>
            </w:r>
          </w:p>
        </w:tc>
        <w:tc>
          <w:tcPr>
            <w:tcW w:w="1530" w:type="dxa"/>
            <w:tcBorders>
              <w:top w:val="nil"/>
              <w:left w:val="nil"/>
              <w:bottom w:val="nil"/>
              <w:right w:val="nil"/>
            </w:tcBorders>
            <w:shd w:val="clear" w:color="auto" w:fill="auto"/>
            <w:vAlign w:val="center"/>
            <w:hideMark/>
          </w:tcPr>
          <w:p w:rsidR="004F29E3" w:rsidRPr="00753B5E" w:rsidRDefault="004F29E3" w:rsidP="00F546CD">
            <w:pPr>
              <w:spacing w:line="300" w:lineRule="exact"/>
              <w:ind w:right="704"/>
              <w:jc w:val="right"/>
              <w:rPr>
                <w:rFonts w:cs="Simplified Arabic"/>
                <w:color w:val="000000" w:themeColor="text1"/>
                <w:kern w:val="22"/>
                <w:sz w:val="20"/>
              </w:rPr>
            </w:pPr>
            <w:r w:rsidRPr="00753B5E">
              <w:rPr>
                <w:rFonts w:cs="Simplified Arabic"/>
                <w:color w:val="000000" w:themeColor="text1"/>
                <w:kern w:val="22"/>
                <w:sz w:val="20"/>
              </w:rPr>
              <w:t>10</w:t>
            </w:r>
          </w:p>
        </w:tc>
      </w:tr>
      <w:tr w:rsidR="004F29E3" w:rsidRPr="00753B5E" w:rsidTr="004F29E3">
        <w:trPr>
          <w:trHeight w:val="288"/>
          <w:jc w:val="center"/>
        </w:trPr>
        <w:tc>
          <w:tcPr>
            <w:tcW w:w="3332" w:type="dxa"/>
            <w:tcBorders>
              <w:top w:val="nil"/>
              <w:left w:val="nil"/>
              <w:bottom w:val="nil"/>
              <w:right w:val="nil"/>
            </w:tcBorders>
            <w:shd w:val="clear" w:color="auto" w:fill="auto"/>
            <w:vAlign w:val="center"/>
            <w:hideMark/>
          </w:tcPr>
          <w:p w:rsidR="004F29E3" w:rsidRPr="00753B5E" w:rsidRDefault="00C7123D" w:rsidP="00F546CD">
            <w:pPr>
              <w:bidi/>
              <w:spacing w:line="300" w:lineRule="exact"/>
              <w:rPr>
                <w:rFonts w:cs="Simplified Arabic"/>
                <w:color w:val="000000" w:themeColor="text1"/>
                <w:kern w:val="22"/>
                <w:sz w:val="20"/>
              </w:rPr>
            </w:pPr>
            <w:r>
              <w:rPr>
                <w:rFonts w:cs="Simplified Arabic" w:hint="cs"/>
                <w:color w:val="000000" w:themeColor="text1"/>
                <w:kern w:val="22"/>
                <w:sz w:val="20"/>
                <w:rtl/>
              </w:rPr>
              <w:t>ف-4</w:t>
            </w:r>
          </w:p>
        </w:tc>
        <w:tc>
          <w:tcPr>
            <w:tcW w:w="1530" w:type="dxa"/>
            <w:tcBorders>
              <w:top w:val="nil"/>
              <w:left w:val="nil"/>
              <w:bottom w:val="nil"/>
              <w:right w:val="nil"/>
            </w:tcBorders>
            <w:shd w:val="clear" w:color="auto" w:fill="auto"/>
            <w:vAlign w:val="center"/>
            <w:hideMark/>
          </w:tcPr>
          <w:p w:rsidR="004F29E3" w:rsidRPr="00753B5E" w:rsidRDefault="004F29E3" w:rsidP="00F546CD">
            <w:pPr>
              <w:spacing w:line="300" w:lineRule="exact"/>
              <w:ind w:right="704"/>
              <w:jc w:val="right"/>
              <w:rPr>
                <w:rFonts w:cs="Simplified Arabic"/>
                <w:color w:val="000000" w:themeColor="text1"/>
                <w:kern w:val="22"/>
                <w:sz w:val="20"/>
              </w:rPr>
            </w:pPr>
            <w:r w:rsidRPr="00753B5E">
              <w:rPr>
                <w:rFonts w:cs="Simplified Arabic"/>
                <w:color w:val="000000" w:themeColor="text1"/>
                <w:kern w:val="22"/>
                <w:sz w:val="20"/>
              </w:rPr>
              <w:t>12</w:t>
            </w:r>
          </w:p>
        </w:tc>
      </w:tr>
      <w:tr w:rsidR="004F29E3" w:rsidRPr="00753B5E" w:rsidTr="004F29E3">
        <w:trPr>
          <w:trHeight w:val="288"/>
          <w:jc w:val="center"/>
        </w:trPr>
        <w:tc>
          <w:tcPr>
            <w:tcW w:w="3332" w:type="dxa"/>
            <w:tcBorders>
              <w:top w:val="nil"/>
              <w:left w:val="nil"/>
              <w:bottom w:val="nil"/>
              <w:right w:val="nil"/>
            </w:tcBorders>
            <w:shd w:val="clear" w:color="auto" w:fill="auto"/>
            <w:vAlign w:val="center"/>
            <w:hideMark/>
          </w:tcPr>
          <w:p w:rsidR="004F29E3" w:rsidRPr="00753B5E" w:rsidRDefault="00C7123D" w:rsidP="00F546CD">
            <w:pPr>
              <w:bidi/>
              <w:spacing w:line="300" w:lineRule="exact"/>
              <w:rPr>
                <w:rFonts w:cs="Simplified Arabic"/>
                <w:color w:val="000000" w:themeColor="text1"/>
                <w:kern w:val="22"/>
                <w:sz w:val="20"/>
              </w:rPr>
            </w:pPr>
            <w:r>
              <w:rPr>
                <w:rFonts w:cs="Simplified Arabic" w:hint="cs"/>
                <w:color w:val="000000" w:themeColor="text1"/>
                <w:kern w:val="22"/>
                <w:sz w:val="20"/>
                <w:rtl/>
              </w:rPr>
              <w:t>ف-3</w:t>
            </w:r>
          </w:p>
        </w:tc>
        <w:tc>
          <w:tcPr>
            <w:tcW w:w="1530" w:type="dxa"/>
            <w:tcBorders>
              <w:top w:val="nil"/>
              <w:left w:val="nil"/>
              <w:bottom w:val="nil"/>
              <w:right w:val="nil"/>
            </w:tcBorders>
            <w:shd w:val="clear" w:color="auto" w:fill="auto"/>
            <w:vAlign w:val="center"/>
            <w:hideMark/>
          </w:tcPr>
          <w:p w:rsidR="004F29E3" w:rsidRPr="00753B5E" w:rsidRDefault="004F29E3" w:rsidP="00F546CD">
            <w:pPr>
              <w:spacing w:line="300" w:lineRule="exact"/>
              <w:ind w:right="704"/>
              <w:jc w:val="right"/>
              <w:rPr>
                <w:rFonts w:cs="Simplified Arabic"/>
                <w:color w:val="000000" w:themeColor="text1"/>
                <w:kern w:val="22"/>
                <w:sz w:val="20"/>
              </w:rPr>
            </w:pPr>
            <w:r w:rsidRPr="00753B5E">
              <w:rPr>
                <w:rFonts w:cs="Simplified Arabic"/>
                <w:color w:val="000000" w:themeColor="text1"/>
                <w:kern w:val="22"/>
                <w:sz w:val="20"/>
              </w:rPr>
              <w:t>14</w:t>
            </w:r>
          </w:p>
        </w:tc>
      </w:tr>
      <w:tr w:rsidR="004F29E3" w:rsidRPr="00753B5E" w:rsidTr="004F29E3">
        <w:trPr>
          <w:trHeight w:val="300"/>
          <w:jc w:val="center"/>
        </w:trPr>
        <w:tc>
          <w:tcPr>
            <w:tcW w:w="3332" w:type="dxa"/>
            <w:tcBorders>
              <w:top w:val="nil"/>
              <w:left w:val="nil"/>
              <w:bottom w:val="nil"/>
              <w:right w:val="nil"/>
            </w:tcBorders>
            <w:shd w:val="clear" w:color="auto" w:fill="auto"/>
            <w:vAlign w:val="center"/>
            <w:hideMark/>
          </w:tcPr>
          <w:p w:rsidR="004F29E3" w:rsidRPr="00753B5E" w:rsidRDefault="00C7123D" w:rsidP="00F546CD">
            <w:pPr>
              <w:bidi/>
              <w:spacing w:line="300" w:lineRule="exact"/>
              <w:rPr>
                <w:rFonts w:cs="Simplified Arabic"/>
                <w:color w:val="000000" w:themeColor="text1"/>
                <w:kern w:val="22"/>
                <w:sz w:val="20"/>
              </w:rPr>
            </w:pPr>
            <w:r>
              <w:rPr>
                <w:rFonts w:cs="Simplified Arabic" w:hint="cs"/>
                <w:color w:val="000000" w:themeColor="text1"/>
                <w:kern w:val="22"/>
                <w:sz w:val="20"/>
                <w:rtl/>
              </w:rPr>
              <w:t>ف-2/1</w:t>
            </w:r>
          </w:p>
        </w:tc>
        <w:tc>
          <w:tcPr>
            <w:tcW w:w="1530" w:type="dxa"/>
            <w:tcBorders>
              <w:top w:val="nil"/>
              <w:left w:val="nil"/>
              <w:bottom w:val="nil"/>
              <w:right w:val="nil"/>
            </w:tcBorders>
            <w:shd w:val="clear" w:color="auto" w:fill="auto"/>
            <w:vAlign w:val="center"/>
            <w:hideMark/>
          </w:tcPr>
          <w:p w:rsidR="004F29E3" w:rsidRPr="00753B5E" w:rsidRDefault="004F29E3" w:rsidP="00F546CD">
            <w:pPr>
              <w:spacing w:line="300" w:lineRule="exact"/>
              <w:ind w:right="704"/>
              <w:jc w:val="right"/>
              <w:rPr>
                <w:rFonts w:cs="Simplified Arabic"/>
                <w:color w:val="000000" w:themeColor="text1"/>
                <w:kern w:val="22"/>
                <w:sz w:val="20"/>
              </w:rPr>
            </w:pPr>
            <w:r w:rsidRPr="00753B5E">
              <w:rPr>
                <w:rFonts w:cs="Simplified Arabic"/>
                <w:color w:val="000000" w:themeColor="text1"/>
                <w:kern w:val="22"/>
                <w:sz w:val="20"/>
              </w:rPr>
              <w:t>9</w:t>
            </w:r>
          </w:p>
        </w:tc>
      </w:tr>
      <w:tr w:rsidR="004F29E3" w:rsidRPr="00753B5E" w:rsidTr="004F29E3">
        <w:trPr>
          <w:trHeight w:val="300"/>
          <w:jc w:val="center"/>
        </w:trPr>
        <w:tc>
          <w:tcPr>
            <w:tcW w:w="3332" w:type="dxa"/>
            <w:tcBorders>
              <w:top w:val="single" w:sz="8" w:space="0" w:color="auto"/>
              <w:left w:val="nil"/>
              <w:bottom w:val="single" w:sz="8" w:space="0" w:color="auto"/>
              <w:right w:val="nil"/>
            </w:tcBorders>
            <w:shd w:val="clear" w:color="auto" w:fill="auto"/>
            <w:vAlign w:val="center"/>
            <w:hideMark/>
          </w:tcPr>
          <w:p w:rsidR="004F29E3" w:rsidRPr="00753B5E" w:rsidRDefault="004F29E3" w:rsidP="00F546CD">
            <w:pPr>
              <w:bidi/>
              <w:spacing w:line="300" w:lineRule="exact"/>
              <w:rPr>
                <w:rFonts w:cs="Simplified Arabic"/>
                <w:b/>
                <w:bCs/>
                <w:color w:val="000000" w:themeColor="text1"/>
                <w:kern w:val="22"/>
                <w:sz w:val="20"/>
                <w:rtl/>
                <w:lang w:bidi="ar-EG"/>
              </w:rPr>
            </w:pPr>
            <w:r w:rsidRPr="00753B5E">
              <w:rPr>
                <w:rFonts w:cs="Simplified Arabic" w:hint="cs"/>
                <w:b/>
                <w:bCs/>
                <w:color w:val="000000" w:themeColor="text1"/>
                <w:kern w:val="22"/>
                <w:sz w:val="20"/>
                <w:rtl/>
              </w:rPr>
              <w:t>المجموع الفرعي</w:t>
            </w:r>
          </w:p>
        </w:tc>
        <w:tc>
          <w:tcPr>
            <w:tcW w:w="1530" w:type="dxa"/>
            <w:tcBorders>
              <w:top w:val="single" w:sz="8" w:space="0" w:color="auto"/>
              <w:left w:val="nil"/>
              <w:bottom w:val="single" w:sz="8" w:space="0" w:color="auto"/>
              <w:right w:val="nil"/>
            </w:tcBorders>
            <w:shd w:val="clear" w:color="auto" w:fill="auto"/>
            <w:vAlign w:val="center"/>
            <w:hideMark/>
          </w:tcPr>
          <w:p w:rsidR="004F29E3" w:rsidRPr="00753B5E" w:rsidRDefault="004F29E3" w:rsidP="00F546CD">
            <w:pPr>
              <w:spacing w:line="300" w:lineRule="exact"/>
              <w:ind w:right="704"/>
              <w:jc w:val="right"/>
              <w:rPr>
                <w:rFonts w:cs="Simplified Arabic"/>
                <w:b/>
                <w:bCs/>
                <w:color w:val="000000" w:themeColor="text1"/>
                <w:kern w:val="22"/>
                <w:sz w:val="20"/>
              </w:rPr>
            </w:pPr>
            <w:r w:rsidRPr="00753B5E">
              <w:rPr>
                <w:rFonts w:cs="Simplified Arabic"/>
                <w:b/>
                <w:bCs/>
                <w:color w:val="000000" w:themeColor="text1"/>
                <w:kern w:val="22"/>
                <w:sz w:val="20"/>
              </w:rPr>
              <w:t>49</w:t>
            </w:r>
          </w:p>
        </w:tc>
      </w:tr>
      <w:tr w:rsidR="004F29E3" w:rsidRPr="00753B5E" w:rsidTr="004F29E3">
        <w:trPr>
          <w:trHeight w:val="300"/>
          <w:jc w:val="center"/>
        </w:trPr>
        <w:tc>
          <w:tcPr>
            <w:tcW w:w="3332" w:type="dxa"/>
            <w:tcBorders>
              <w:top w:val="nil"/>
              <w:left w:val="nil"/>
              <w:bottom w:val="single" w:sz="8" w:space="0" w:color="auto"/>
              <w:right w:val="nil"/>
            </w:tcBorders>
            <w:shd w:val="clear" w:color="auto" w:fill="auto"/>
            <w:vAlign w:val="center"/>
            <w:hideMark/>
          </w:tcPr>
          <w:p w:rsidR="004F29E3" w:rsidRPr="00753B5E" w:rsidRDefault="004F29E3" w:rsidP="00F546CD">
            <w:pPr>
              <w:bidi/>
              <w:spacing w:line="300" w:lineRule="exact"/>
              <w:rPr>
                <w:rFonts w:cs="Simplified Arabic"/>
                <w:b/>
                <w:bCs/>
                <w:color w:val="000000" w:themeColor="text1"/>
                <w:kern w:val="22"/>
                <w:sz w:val="20"/>
              </w:rPr>
            </w:pPr>
            <w:r w:rsidRPr="00753B5E">
              <w:rPr>
                <w:rFonts w:cs="Simplified Arabic" w:hint="cs"/>
                <w:b/>
                <w:bCs/>
                <w:color w:val="000000" w:themeColor="text1"/>
                <w:kern w:val="22"/>
                <w:sz w:val="20"/>
                <w:rtl/>
                <w:lang w:val="en-CA"/>
              </w:rPr>
              <w:t>الخدمات العامة</w:t>
            </w:r>
          </w:p>
        </w:tc>
        <w:tc>
          <w:tcPr>
            <w:tcW w:w="1530" w:type="dxa"/>
            <w:tcBorders>
              <w:top w:val="nil"/>
              <w:left w:val="nil"/>
              <w:bottom w:val="single" w:sz="8" w:space="0" w:color="auto"/>
              <w:right w:val="nil"/>
            </w:tcBorders>
            <w:shd w:val="clear" w:color="auto" w:fill="auto"/>
            <w:vAlign w:val="center"/>
            <w:hideMark/>
          </w:tcPr>
          <w:p w:rsidR="004F29E3" w:rsidRPr="00753B5E" w:rsidRDefault="004F29E3" w:rsidP="00F546CD">
            <w:pPr>
              <w:spacing w:line="300" w:lineRule="exact"/>
              <w:ind w:right="704"/>
              <w:jc w:val="right"/>
              <w:rPr>
                <w:rFonts w:cs="Simplified Arabic"/>
                <w:color w:val="000000" w:themeColor="text1"/>
                <w:kern w:val="22"/>
                <w:sz w:val="20"/>
              </w:rPr>
            </w:pPr>
            <w:r w:rsidRPr="00753B5E">
              <w:rPr>
                <w:rFonts w:cs="Simplified Arabic"/>
                <w:color w:val="000000" w:themeColor="text1"/>
                <w:kern w:val="22"/>
                <w:sz w:val="20"/>
              </w:rPr>
              <w:t>29</w:t>
            </w:r>
          </w:p>
        </w:tc>
      </w:tr>
      <w:tr w:rsidR="004F29E3" w:rsidRPr="00753B5E" w:rsidTr="004F29E3">
        <w:trPr>
          <w:trHeight w:val="300"/>
          <w:jc w:val="center"/>
        </w:trPr>
        <w:tc>
          <w:tcPr>
            <w:tcW w:w="3332" w:type="dxa"/>
            <w:tcBorders>
              <w:top w:val="nil"/>
              <w:left w:val="nil"/>
              <w:bottom w:val="single" w:sz="12" w:space="0" w:color="auto"/>
              <w:right w:val="nil"/>
            </w:tcBorders>
            <w:shd w:val="clear" w:color="auto" w:fill="auto"/>
            <w:vAlign w:val="center"/>
            <w:hideMark/>
          </w:tcPr>
          <w:p w:rsidR="004F29E3" w:rsidRPr="00753B5E" w:rsidRDefault="004F29E3" w:rsidP="00F546CD">
            <w:pPr>
              <w:bidi/>
              <w:spacing w:line="300" w:lineRule="exact"/>
              <w:rPr>
                <w:rFonts w:cs="Simplified Arabic"/>
                <w:b/>
                <w:bCs/>
                <w:color w:val="000000" w:themeColor="text1"/>
                <w:kern w:val="22"/>
                <w:sz w:val="20"/>
              </w:rPr>
            </w:pPr>
            <w:r w:rsidRPr="00753B5E">
              <w:rPr>
                <w:rFonts w:cs="Simplified Arabic" w:hint="cs"/>
                <w:b/>
                <w:bCs/>
                <w:color w:val="000000" w:themeColor="text1"/>
                <w:kern w:val="22"/>
                <w:sz w:val="20"/>
                <w:rtl/>
              </w:rPr>
              <w:t>المجموع</w:t>
            </w:r>
          </w:p>
        </w:tc>
        <w:tc>
          <w:tcPr>
            <w:tcW w:w="1530" w:type="dxa"/>
            <w:tcBorders>
              <w:top w:val="nil"/>
              <w:left w:val="nil"/>
              <w:bottom w:val="single" w:sz="12" w:space="0" w:color="auto"/>
              <w:right w:val="nil"/>
            </w:tcBorders>
            <w:shd w:val="clear" w:color="auto" w:fill="auto"/>
            <w:vAlign w:val="center"/>
            <w:hideMark/>
          </w:tcPr>
          <w:p w:rsidR="004F29E3" w:rsidRPr="00753B5E" w:rsidRDefault="004F29E3" w:rsidP="00F546CD">
            <w:pPr>
              <w:spacing w:line="300" w:lineRule="exact"/>
              <w:ind w:right="704"/>
              <w:jc w:val="right"/>
              <w:rPr>
                <w:rFonts w:cs="Simplified Arabic"/>
                <w:b/>
                <w:bCs/>
                <w:color w:val="000000" w:themeColor="text1"/>
                <w:kern w:val="22"/>
                <w:sz w:val="20"/>
              </w:rPr>
            </w:pPr>
            <w:r w:rsidRPr="00753B5E">
              <w:rPr>
                <w:rFonts w:cs="Simplified Arabic"/>
                <w:b/>
                <w:bCs/>
                <w:color w:val="000000" w:themeColor="text1"/>
                <w:kern w:val="22"/>
                <w:sz w:val="20"/>
              </w:rPr>
              <w:t>78</w:t>
            </w:r>
          </w:p>
        </w:tc>
      </w:tr>
    </w:tbl>
    <w:p w:rsidR="00B5387E" w:rsidRDefault="00B5387E" w:rsidP="00F546CD">
      <w:pPr>
        <w:bidi/>
        <w:spacing w:before="120" w:line="216" w:lineRule="auto"/>
        <w:rPr>
          <w:rFonts w:cs="Simplified Arabic"/>
          <w:kern w:val="22"/>
          <w:sz w:val="20"/>
          <w:rtl/>
        </w:rPr>
      </w:pPr>
    </w:p>
    <w:p w:rsidR="00BB7751" w:rsidRDefault="00BB7751">
      <w:pPr>
        <w:spacing w:after="160" w:line="259" w:lineRule="auto"/>
        <w:jc w:val="left"/>
        <w:rPr>
          <w:rFonts w:cs="Simplified Arabic"/>
          <w:kern w:val="22"/>
          <w:sz w:val="20"/>
          <w:rtl/>
        </w:rPr>
      </w:pPr>
      <w:r>
        <w:rPr>
          <w:rFonts w:cs="Simplified Arabic"/>
          <w:kern w:val="22"/>
          <w:sz w:val="20"/>
          <w:rtl/>
        </w:rPr>
        <w:br w:type="page"/>
      </w:r>
    </w:p>
    <w:p w:rsidR="00BB7751" w:rsidRPr="008762C9" w:rsidRDefault="00CD7D7F" w:rsidP="00BB7751">
      <w:pPr>
        <w:bidi/>
        <w:spacing w:before="120" w:line="216" w:lineRule="auto"/>
        <w:rPr>
          <w:rFonts w:cs="Simplified Arabic"/>
          <w:b/>
          <w:bCs/>
          <w:kern w:val="22"/>
          <w:sz w:val="20"/>
          <w:rtl/>
        </w:rPr>
      </w:pPr>
      <w:r w:rsidRPr="008762C9">
        <w:rPr>
          <w:rFonts w:cs="Simplified Arabic" w:hint="cs"/>
          <w:b/>
          <w:bCs/>
          <w:kern w:val="22"/>
          <w:sz w:val="20"/>
          <w:rtl/>
        </w:rPr>
        <w:t>الجدول 4</w:t>
      </w:r>
    </w:p>
    <w:p w:rsidR="00CD7D7F" w:rsidRDefault="00992C7D" w:rsidP="00F546CD">
      <w:pPr>
        <w:bidi/>
        <w:spacing w:before="120" w:line="216" w:lineRule="auto"/>
        <w:rPr>
          <w:rFonts w:cs="Simplified Arabic"/>
          <w:b/>
          <w:bCs/>
          <w:kern w:val="22"/>
          <w:sz w:val="20"/>
          <w:rtl/>
        </w:rPr>
      </w:pPr>
      <w:r>
        <w:rPr>
          <w:rFonts w:cs="Simplified Arabic" w:hint="cs"/>
          <w:b/>
          <w:bCs/>
          <w:kern w:val="22"/>
          <w:sz w:val="20"/>
          <w:rtl/>
        </w:rPr>
        <w:t>الاشتراكات</w:t>
      </w:r>
      <w:r w:rsidR="00CD7D7F" w:rsidRPr="008762C9">
        <w:rPr>
          <w:rFonts w:cs="Simplified Arabic" w:hint="cs"/>
          <w:b/>
          <w:bCs/>
          <w:kern w:val="22"/>
          <w:sz w:val="20"/>
          <w:rtl/>
        </w:rPr>
        <w:t xml:space="preserve"> في الصندوق الاستئماني </w:t>
      </w:r>
      <w:r w:rsidR="00CD7D7F">
        <w:rPr>
          <w:rFonts w:cs="Simplified Arabic" w:hint="cs"/>
          <w:b/>
          <w:bCs/>
          <w:kern w:val="22"/>
          <w:sz w:val="20"/>
          <w:rtl/>
        </w:rPr>
        <w:t>لبروتوكول ناغويا بشأن الحصول وتقاسم المنافع</w:t>
      </w:r>
      <w:r w:rsidR="00CD7D7F" w:rsidRPr="008762C9">
        <w:rPr>
          <w:rFonts w:cs="Simplified Arabic" w:hint="cs"/>
          <w:b/>
          <w:bCs/>
          <w:kern w:val="22"/>
          <w:sz w:val="20"/>
          <w:rtl/>
        </w:rPr>
        <w:t xml:space="preserve"> لعام 2021</w:t>
      </w:r>
    </w:p>
    <w:p w:rsidR="00BB7751" w:rsidRDefault="00BB7751" w:rsidP="00BB7751">
      <w:pPr>
        <w:bidi/>
        <w:spacing w:before="120" w:line="216" w:lineRule="auto"/>
        <w:rPr>
          <w:rFonts w:cs="Simplified Arabic"/>
          <w:b/>
          <w:bCs/>
          <w:kern w:val="22"/>
          <w:sz w:val="20"/>
          <w:rtl/>
        </w:rPr>
      </w:pPr>
    </w:p>
    <w:tbl>
      <w:tblPr>
        <w:bidiVisual/>
        <w:tblW w:w="8421" w:type="dxa"/>
        <w:jc w:val="center"/>
        <w:tblLook w:val="04A0" w:firstRow="1" w:lastRow="0" w:firstColumn="1" w:lastColumn="0" w:noHBand="0" w:noVBand="1"/>
      </w:tblPr>
      <w:tblGrid>
        <w:gridCol w:w="3320"/>
        <w:gridCol w:w="1661"/>
        <w:gridCol w:w="1650"/>
        <w:gridCol w:w="1790"/>
      </w:tblGrid>
      <w:tr w:rsidR="00CD7D7F" w:rsidRPr="000E0E65" w:rsidTr="005D310E">
        <w:trPr>
          <w:trHeight w:val="612"/>
          <w:tblHeader/>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D7F" w:rsidRPr="00CD7D7F" w:rsidRDefault="00CD7D7F" w:rsidP="00F546CD">
            <w:pPr>
              <w:bidi/>
              <w:jc w:val="center"/>
              <w:rPr>
                <w:rFonts w:ascii="Simplified Arabic" w:hAnsi="Simplified Arabic" w:cs="Simplified Arabic"/>
                <w:b/>
                <w:bCs/>
                <w:sz w:val="18"/>
                <w:szCs w:val="18"/>
                <w:lang w:eastAsia="en-CA"/>
              </w:rPr>
            </w:pPr>
            <w:r w:rsidRPr="00CD7D7F">
              <w:rPr>
                <w:rFonts w:ascii="Simplified Arabic" w:hAnsi="Simplified Arabic" w:cs="Simplified Arabic"/>
                <w:b/>
                <w:bCs/>
                <w:sz w:val="18"/>
                <w:szCs w:val="18"/>
                <w:rtl/>
                <w:lang w:eastAsia="en-CA"/>
              </w:rPr>
              <w:t>البلد العضو</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rsidR="00CD7D7F" w:rsidRPr="000E0E65" w:rsidRDefault="00CD7D7F" w:rsidP="00F546CD">
            <w:pPr>
              <w:bidi/>
              <w:jc w:val="center"/>
              <w:rPr>
                <w:b/>
                <w:bCs/>
                <w:sz w:val="16"/>
                <w:szCs w:val="16"/>
                <w:lang w:eastAsia="en-CA"/>
              </w:rPr>
            </w:pPr>
            <w:r w:rsidRPr="00440C6C">
              <w:rPr>
                <w:rFonts w:ascii="Simplified Arabic" w:hAnsi="Simplified Arabic" w:cs="Simplified Arabic"/>
                <w:b/>
                <w:bCs/>
                <w:color w:val="000000"/>
                <w:sz w:val="18"/>
                <w:szCs w:val="18"/>
                <w:rtl/>
                <w:lang w:eastAsia="en-CA"/>
              </w:rPr>
              <w:t xml:space="preserve">جدول الأنصبة المقررة </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rsidR="00CD7D7F" w:rsidRPr="000E0E65" w:rsidRDefault="00CD7D7F" w:rsidP="00F546CD">
            <w:pPr>
              <w:bidi/>
              <w:jc w:val="center"/>
              <w:rPr>
                <w:b/>
                <w:bCs/>
                <w:sz w:val="16"/>
                <w:szCs w:val="16"/>
                <w:lang w:eastAsia="en-CA"/>
              </w:rPr>
            </w:pPr>
            <w:r w:rsidRPr="00440C6C">
              <w:rPr>
                <w:rFonts w:ascii="Simplified Arabic" w:hAnsi="Simplified Arabic" w:cs="Simplified Arabic"/>
                <w:b/>
                <w:bCs/>
                <w:color w:val="000000"/>
                <w:sz w:val="18"/>
                <w:szCs w:val="18"/>
                <w:rtl/>
                <w:lang w:eastAsia="en-CA"/>
              </w:rPr>
              <w:t xml:space="preserve">جدول الأنصبة المقررة </w:t>
            </w:r>
            <w:r w:rsidRPr="00440C6C">
              <w:rPr>
                <w:rFonts w:ascii="Simplified Arabic" w:hAnsi="Simplified Arabic" w:cs="Simplified Arabic" w:hint="cs"/>
                <w:b/>
                <w:bCs/>
                <w:color w:val="000000"/>
                <w:sz w:val="18"/>
                <w:szCs w:val="18"/>
                <w:rtl/>
                <w:lang w:eastAsia="en-CA"/>
              </w:rPr>
              <w:t>بحد أقصى 22%، ولا يدفع أي من أقل البلدان نموا أكثر من 0.01%</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rsidR="00CD7D7F" w:rsidRPr="000E0E65" w:rsidRDefault="00992C7D" w:rsidP="00F546CD">
            <w:pPr>
              <w:bidi/>
              <w:jc w:val="center"/>
              <w:rPr>
                <w:b/>
                <w:bCs/>
                <w:sz w:val="16"/>
                <w:szCs w:val="16"/>
                <w:lang w:eastAsia="en-CA"/>
              </w:rPr>
            </w:pPr>
            <w:r>
              <w:rPr>
                <w:rFonts w:ascii="Simplified Arabic" w:hAnsi="Simplified Arabic" w:cs="Simplified Arabic" w:hint="cs"/>
                <w:b/>
                <w:bCs/>
                <w:color w:val="000000"/>
                <w:sz w:val="18"/>
                <w:szCs w:val="18"/>
                <w:rtl/>
                <w:lang w:eastAsia="en-CA"/>
              </w:rPr>
              <w:t>الاشتراكات في</w:t>
            </w:r>
            <w:r w:rsidR="00CD7D7F" w:rsidRPr="00440C6C">
              <w:rPr>
                <w:rFonts w:ascii="Simplified Arabic" w:hAnsi="Simplified Arabic" w:cs="Simplified Arabic" w:hint="cs"/>
                <w:b/>
                <w:bCs/>
                <w:color w:val="000000"/>
                <w:sz w:val="18"/>
                <w:szCs w:val="18"/>
                <w:rtl/>
                <w:lang w:eastAsia="en-CA"/>
              </w:rPr>
              <w:t xml:space="preserve"> 1 يناير/كانون الثاني 2021</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أفغانستان</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0.007</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0.012</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193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ألبانيا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0.008</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0.014</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221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أنغولا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0.010</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0.010</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163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أنتيغوا وبربودا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0.002</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0.003</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55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الأرجنتين</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0.915</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1.546</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25,248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النمسا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0.677</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1.144</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18,681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بيلاروس</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0.049</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0.083</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1,352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بلجيكا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0.821</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1.388</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22,654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بنن</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0.003</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0.005</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83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بوتان</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0.001</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0.002</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28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بوليفيا (دولة - المتعددة القوميات)</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0.016</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0.027</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442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بوتسوانا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0.014</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0.024</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386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بلغاريا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0.046</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0.078</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1,269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بوركينا فاسو</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0.003</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0.005</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83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بوروندي</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0.001</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0.002</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28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كمبوديا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0.006</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0.010</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166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الكاميرون</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0.013</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0.022</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359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 xml:space="preserve">جمهورية </w:t>
            </w:r>
            <w:r w:rsidR="008D3E62" w:rsidRPr="00CD7D7F">
              <w:rPr>
                <w:rFonts w:ascii="Simplified Arabic" w:hAnsi="Simplified Arabic" w:cs="Simplified Arabic" w:hint="cs"/>
                <w:sz w:val="18"/>
                <w:szCs w:val="18"/>
                <w:rtl/>
              </w:rPr>
              <w:t>أفريقيا</w:t>
            </w:r>
            <w:r w:rsidRPr="00CD7D7F">
              <w:rPr>
                <w:rFonts w:ascii="Simplified Arabic" w:hAnsi="Simplified Arabic" w:cs="Simplified Arabic"/>
                <w:sz w:val="18"/>
                <w:szCs w:val="18"/>
                <w:rtl/>
              </w:rPr>
              <w:t xml:space="preserve"> الوسطى</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0.001</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0.002</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28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تشاد</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0.004</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0.007</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110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الصين</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12.005</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20.290</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331,263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جزر القمر</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0.001</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0.002</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28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الكونغو</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0.006</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0.010</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166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كوت ديفوار</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0.013</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0.022</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359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كرواتيا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0.077</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0.130</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2,125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كوبا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0.080</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0.135</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2,208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تشيك</w:t>
            </w:r>
            <w:r w:rsidR="008D3E62">
              <w:rPr>
                <w:rFonts w:ascii="Simplified Arabic" w:hAnsi="Simplified Arabic" w:cs="Simplified Arabic" w:hint="cs"/>
                <w:sz w:val="18"/>
                <w:szCs w:val="18"/>
                <w:rtl/>
              </w:rPr>
              <w:t>ي</w:t>
            </w:r>
            <w:r w:rsidR="002B75F1">
              <w:rPr>
                <w:rFonts w:ascii="Simplified Arabic" w:hAnsi="Simplified Arabic" w:cs="Simplified Arabic" w:hint="cs"/>
                <w:sz w:val="18"/>
                <w:szCs w:val="18"/>
                <w:rtl/>
              </w:rPr>
              <w:t>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0.311</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0.526</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8,582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جمهورية كوريا</w:t>
            </w:r>
            <w:r w:rsidR="002B75F1">
              <w:rPr>
                <w:rFonts w:ascii="Simplified Arabic" w:hAnsi="Simplified Arabic" w:cs="Simplified Arabic" w:hint="cs"/>
                <w:sz w:val="18"/>
                <w:szCs w:val="18"/>
                <w:rtl/>
              </w:rPr>
              <w:t xml:space="preserve"> الشعبية</w:t>
            </w:r>
            <w:r w:rsidRPr="00CD7D7F">
              <w:rPr>
                <w:rFonts w:ascii="Simplified Arabic" w:hAnsi="Simplified Arabic" w:cs="Simplified Arabic"/>
                <w:sz w:val="18"/>
                <w:szCs w:val="18"/>
                <w:rtl/>
              </w:rPr>
              <w:t xml:space="preserve"> الديمقراطية</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0.006</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0.010</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166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 xml:space="preserve">جمهورية الكونغو </w:t>
            </w:r>
            <w:r w:rsidR="002B75F1">
              <w:rPr>
                <w:rFonts w:ascii="Simplified Arabic" w:hAnsi="Simplified Arabic" w:cs="Simplified Arabic"/>
                <w:sz w:val="18"/>
                <w:szCs w:val="18"/>
                <w:rtl/>
              </w:rPr>
              <w:t>الديمقراطية</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0.010</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0.010</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163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الد</w:t>
            </w:r>
            <w:r w:rsidR="008D3E62">
              <w:rPr>
                <w:rFonts w:ascii="Simplified Arabic" w:hAnsi="Simplified Arabic" w:cs="Simplified Arabic" w:hint="cs"/>
                <w:sz w:val="18"/>
                <w:szCs w:val="18"/>
                <w:rtl/>
              </w:rPr>
              <w:t>ا</w:t>
            </w:r>
            <w:r w:rsidRPr="00CD7D7F">
              <w:rPr>
                <w:rFonts w:ascii="Simplified Arabic" w:hAnsi="Simplified Arabic" w:cs="Simplified Arabic"/>
                <w:sz w:val="18"/>
                <w:szCs w:val="18"/>
                <w:rtl/>
              </w:rPr>
              <w:t>نمرك</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0.554</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0.936</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15,287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جيبوتي</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0.001</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0.002</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28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8D3E62" w:rsidP="00F546CD">
            <w:pPr>
              <w:bidi/>
              <w:rPr>
                <w:rFonts w:ascii="Simplified Arabic" w:hAnsi="Simplified Arabic" w:cs="Simplified Arabic"/>
                <w:sz w:val="18"/>
                <w:szCs w:val="18"/>
                <w:lang w:eastAsia="en-CA"/>
              </w:rPr>
            </w:pPr>
            <w:r>
              <w:rPr>
                <w:rFonts w:ascii="Simplified Arabic" w:hAnsi="Simplified Arabic" w:cs="Simplified Arabic" w:hint="cs"/>
                <w:sz w:val="18"/>
                <w:szCs w:val="18"/>
                <w:rtl/>
              </w:rPr>
              <w:t>الجمهورية</w:t>
            </w:r>
            <w:r w:rsidRPr="00CD7D7F">
              <w:rPr>
                <w:rFonts w:ascii="Simplified Arabic" w:hAnsi="Simplified Arabic" w:cs="Simplified Arabic"/>
                <w:sz w:val="18"/>
                <w:szCs w:val="18"/>
                <w:rtl/>
              </w:rPr>
              <w:t xml:space="preserve"> </w:t>
            </w:r>
            <w:r w:rsidR="00CD7D7F" w:rsidRPr="00CD7D7F">
              <w:rPr>
                <w:rFonts w:ascii="Simplified Arabic" w:hAnsi="Simplified Arabic" w:cs="Simplified Arabic"/>
                <w:sz w:val="18"/>
                <w:szCs w:val="18"/>
                <w:rtl/>
              </w:rPr>
              <w:t>الدومنيك</w:t>
            </w:r>
            <w:r>
              <w:rPr>
                <w:rFonts w:ascii="Simplified Arabic" w:hAnsi="Simplified Arabic" w:cs="Simplified Arabic" w:hint="cs"/>
                <w:sz w:val="18"/>
                <w:szCs w:val="18"/>
                <w:rtl/>
              </w:rPr>
              <w:t>ية</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0.053</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0.090</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1,462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8D3E62" w:rsidP="00F546CD">
            <w:pPr>
              <w:bidi/>
              <w:rPr>
                <w:rFonts w:ascii="Simplified Arabic" w:hAnsi="Simplified Arabic" w:cs="Simplified Arabic"/>
                <w:sz w:val="18"/>
                <w:szCs w:val="18"/>
                <w:lang w:eastAsia="en-CA"/>
              </w:rPr>
            </w:pPr>
            <w:r>
              <w:rPr>
                <w:rFonts w:ascii="Simplified Arabic" w:hAnsi="Simplified Arabic" w:cs="Simplified Arabic" w:hint="cs"/>
                <w:sz w:val="18"/>
                <w:szCs w:val="18"/>
                <w:rtl/>
              </w:rPr>
              <w:t>إ</w:t>
            </w:r>
            <w:r w:rsidR="00CD7D7F" w:rsidRPr="00CD7D7F">
              <w:rPr>
                <w:rFonts w:ascii="Simplified Arabic" w:hAnsi="Simplified Arabic" w:cs="Simplified Arabic"/>
                <w:sz w:val="18"/>
                <w:szCs w:val="18"/>
                <w:rtl/>
              </w:rPr>
              <w:t>كوادور</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0.080</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0.135</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2,208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مصر</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0.186</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0.314</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5,132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إريتريا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0.001</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0.002</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28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إستونيا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0.039</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0.066</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1,076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إيسواتيني</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0.002</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0.003</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55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8D3E62" w:rsidP="00F546CD">
            <w:pPr>
              <w:bidi/>
              <w:rPr>
                <w:rFonts w:ascii="Simplified Arabic" w:hAnsi="Simplified Arabic" w:cs="Simplified Arabic"/>
                <w:sz w:val="18"/>
                <w:szCs w:val="18"/>
                <w:lang w:eastAsia="en-CA"/>
              </w:rPr>
            </w:pPr>
            <w:r>
              <w:rPr>
                <w:rFonts w:ascii="Simplified Arabic" w:hAnsi="Simplified Arabic" w:cs="Simplified Arabic" w:hint="cs"/>
                <w:sz w:val="18"/>
                <w:szCs w:val="18"/>
                <w:rtl/>
              </w:rPr>
              <w:t>إ</w:t>
            </w:r>
            <w:r w:rsidR="00CD7D7F" w:rsidRPr="00CD7D7F">
              <w:rPr>
                <w:rFonts w:ascii="Simplified Arabic" w:hAnsi="Simplified Arabic" w:cs="Simplified Arabic"/>
                <w:sz w:val="18"/>
                <w:szCs w:val="18"/>
                <w:rtl/>
              </w:rPr>
              <w:t>ثيوبيا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0.010</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0.010</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163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8D3E62" w:rsidP="00F546CD">
            <w:pPr>
              <w:bidi/>
              <w:rPr>
                <w:rFonts w:ascii="Simplified Arabic" w:hAnsi="Simplified Arabic" w:cs="Simplified Arabic"/>
                <w:sz w:val="18"/>
                <w:szCs w:val="18"/>
                <w:lang w:eastAsia="en-CA"/>
              </w:rPr>
            </w:pPr>
            <w:r>
              <w:rPr>
                <w:rFonts w:ascii="Simplified Arabic" w:hAnsi="Simplified Arabic" w:cs="Simplified Arabic" w:hint="cs"/>
                <w:sz w:val="18"/>
                <w:szCs w:val="18"/>
                <w:rtl/>
              </w:rPr>
              <w:t>الا</w:t>
            </w:r>
            <w:r w:rsidR="00CD7D7F" w:rsidRPr="00CD7D7F">
              <w:rPr>
                <w:rFonts w:ascii="Simplified Arabic" w:hAnsi="Simplified Arabic" w:cs="Simplified Arabic"/>
                <w:sz w:val="18"/>
                <w:szCs w:val="18"/>
                <w:rtl/>
              </w:rPr>
              <w:t>تحاد الأوربي</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 </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2.500</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40,816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فيجي</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0.003</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0.005</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83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فنلندا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0.421</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0.712</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11,617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فرنسا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4.427</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7.482</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122,158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8D3E62" w:rsidP="00F546CD">
            <w:pPr>
              <w:bidi/>
              <w:rPr>
                <w:rFonts w:ascii="Simplified Arabic" w:hAnsi="Simplified Arabic" w:cs="Simplified Arabic"/>
                <w:sz w:val="18"/>
                <w:szCs w:val="18"/>
                <w:lang w:eastAsia="en-CA"/>
              </w:rPr>
            </w:pPr>
            <w:r>
              <w:rPr>
                <w:rFonts w:ascii="Simplified Arabic" w:hAnsi="Simplified Arabic" w:cs="Simplified Arabic" w:hint="cs"/>
                <w:sz w:val="18"/>
                <w:szCs w:val="18"/>
                <w:rtl/>
              </w:rPr>
              <w:t>غ</w:t>
            </w:r>
            <w:r w:rsidR="00CD7D7F" w:rsidRPr="00CD7D7F">
              <w:rPr>
                <w:rFonts w:ascii="Simplified Arabic" w:hAnsi="Simplified Arabic" w:cs="Simplified Arabic"/>
                <w:sz w:val="18"/>
                <w:szCs w:val="18"/>
                <w:rtl/>
              </w:rPr>
              <w:t>ابون</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0.015</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0.025</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414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غامبيا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0.001</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0.002</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28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ألمانيا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6.090</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10.293</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168,046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غانا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0.015</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0.025</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414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اليونان</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0.366</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0.619</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10,099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غواتيمالا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0.036</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0.061</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993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غينيا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0.003</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0.005</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83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غينيا بيساو</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0.001</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0.002</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28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غيانا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0.002</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0.003</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55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هندوراس</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0.009</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0.015</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248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هنغاريا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0.206</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0.348</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5,684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الهند</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0.834</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1.410</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23,013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إندونيسيا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0.543</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0.918</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14,983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اليابان</w:t>
            </w:r>
          </w:p>
        </w:tc>
        <w:tc>
          <w:tcPr>
            <w:tcW w:w="1661"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8.564</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14.474</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236,313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الأردن</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0.021</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0.035</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579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كازاخستان</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0.178</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0.301</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4,912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كينيا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0.024</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0.041</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662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الكويت</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0.252</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0.426</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6,954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قيرغيزستان</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0.002</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0.003</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55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جمهورية لاو الديمقراطية الشعبية</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0.005</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0.008</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138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لبنان</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0.047</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0.079</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1,297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ليسوتو</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0.001</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0.002</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28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ليبريا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0.001</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0.002</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28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لكسمبرغ</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0.067</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0.113</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1,849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مدغشقر</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0.004</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0.007</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110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ملاوي</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0.002</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0.003</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55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ماليزيا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0.341</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0.576</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9,409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ملديف</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0.004</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0.007</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110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مالي</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0.004</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0.007</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110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مالط</w:t>
            </w:r>
            <w:r w:rsidR="008D3E62">
              <w:rPr>
                <w:rFonts w:ascii="Simplified Arabic" w:hAnsi="Simplified Arabic" w:cs="Simplified Arabic" w:hint="cs"/>
                <w:sz w:val="18"/>
                <w:szCs w:val="18"/>
                <w:rtl/>
              </w:rPr>
              <w:t>ة</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0.017</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0.029</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469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جزر مارشال</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0.001</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0.002</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28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موريتانيا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0.002</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0.003</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55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موريشيوس</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0.011</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0.019</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304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المكسيك</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1.292</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2.184</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35,651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ميكرونيزيا (ولايات - الموحدة)</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0.001</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0.002</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28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منغوليا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0.005</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0.008</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138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الجبل الأسود</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0.004</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0.007</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110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موز</w:t>
            </w:r>
            <w:r w:rsidR="008D3E62">
              <w:rPr>
                <w:rFonts w:ascii="Simplified Arabic" w:hAnsi="Simplified Arabic" w:cs="Simplified Arabic" w:hint="cs"/>
                <w:sz w:val="18"/>
                <w:szCs w:val="18"/>
                <w:rtl/>
              </w:rPr>
              <w:t>ا</w:t>
            </w:r>
            <w:r w:rsidRPr="00CD7D7F">
              <w:rPr>
                <w:rFonts w:ascii="Simplified Arabic" w:hAnsi="Simplified Arabic" w:cs="Simplified Arabic"/>
                <w:sz w:val="18"/>
                <w:szCs w:val="18"/>
                <w:rtl/>
              </w:rPr>
              <w:t>مبيق</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0.004</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0.007</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110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ميانمار</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0.010</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0.010</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163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ناميبيا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0.009</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0.015</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248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نيبال</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0.007</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0.012</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193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هولندا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1.356</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2.292</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37,417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نيكاراغوا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0.005</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0.008</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138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النيجر</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0.002</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0.003</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55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النرويج</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0.754</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1.274</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20,806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عمان</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0.115</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0.194</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3,173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باكستان</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0.115</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0.194</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3,173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بالاو</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0.001</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0.002</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28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بنما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0.045</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0.076</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1,242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بيرو</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0.152</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0.257</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4,194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الفلبين</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0.205</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0.346</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5,657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البرتغال</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0.350</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0.592</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9,658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قطر</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0.282</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0.477</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7,781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جمهورية كوريا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2.267</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3.831</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62,555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جمهورية مولدوفا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0.003</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0.005</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83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رومانيا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0.198</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0.335</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5,464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رواندا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0.003</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0.005</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83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سانت كيتس ونيفيس</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0.001</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0.002</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28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ساموا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0.001</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0.002</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28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سا</w:t>
            </w:r>
            <w:r w:rsidR="008D3E62">
              <w:rPr>
                <w:rFonts w:ascii="Simplified Arabic" w:hAnsi="Simplified Arabic" w:cs="Simplified Arabic" w:hint="cs"/>
                <w:sz w:val="18"/>
                <w:szCs w:val="18"/>
                <w:rtl/>
              </w:rPr>
              <w:t>ن</w:t>
            </w:r>
            <w:r w:rsidRPr="00CD7D7F">
              <w:rPr>
                <w:rFonts w:ascii="Simplified Arabic" w:hAnsi="Simplified Arabic" w:cs="Simplified Arabic"/>
                <w:sz w:val="18"/>
                <w:szCs w:val="18"/>
                <w:rtl/>
              </w:rPr>
              <w:t xml:space="preserve"> تومي وبرينسيبي</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0.001</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0.002</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28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المملكة العربية السعودية</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1.172</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1.981</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32,340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السنغال</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0.007</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0.010</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163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صربيا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0.028</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0.047</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773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سيشيل</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0.002</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0.003</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55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سيراليون</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0.001</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0.002</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28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سلوفاكيا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0.153</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0.259</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4,222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جزر سليمان</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0.001</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0.002</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28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جنوب أفريقيا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0.272</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0.460</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7,506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إسبانيا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2.146</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3.627</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59,216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السودان</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0.010</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0.010</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163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السويد</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0.906</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1.531</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25,000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سويسرا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1.151</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1.945</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31,760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الجمهورية العربية السورية</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0.011</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0.019</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304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طاجيكستان</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0.004</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0.007</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110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تو</w:t>
            </w:r>
            <w:r w:rsidR="008D3E62">
              <w:rPr>
                <w:rFonts w:ascii="Simplified Arabic" w:hAnsi="Simplified Arabic" w:cs="Simplified Arabic" w:hint="cs"/>
                <w:sz w:val="18"/>
                <w:szCs w:val="18"/>
                <w:rtl/>
              </w:rPr>
              <w:t>غ</w:t>
            </w:r>
            <w:r w:rsidRPr="00CD7D7F">
              <w:rPr>
                <w:rFonts w:ascii="Simplified Arabic" w:hAnsi="Simplified Arabic" w:cs="Simplified Arabic"/>
                <w:sz w:val="18"/>
                <w:szCs w:val="18"/>
                <w:rtl/>
              </w:rPr>
              <w:t>و</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0.002</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0.003</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55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تونغا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0.001</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0.002</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28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توفالو</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0.001</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0.002</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28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أوغندا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0.008</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0.010</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163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الإمارات العربية المتحدة</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0.616</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1.041</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16,998 </w:t>
            </w:r>
          </w:p>
        </w:tc>
      </w:tr>
      <w:tr w:rsidR="00CD7D7F" w:rsidRPr="000E0E65" w:rsidTr="005D310E">
        <w:trPr>
          <w:trHeight w:val="408"/>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المملكة المتحدة لبريطانيا العظمى وأيرلندا الشمالية</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4.567</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7.719</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126,021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جمهورية تنزانيا المتحدة</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0.010</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0.010</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163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أوروغواي</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0.087</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0.147</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2,401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فانواتو</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0.001</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0.002</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28 </w:t>
            </w:r>
          </w:p>
        </w:tc>
      </w:tr>
      <w:tr w:rsidR="008D3E62"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8D3E62" w:rsidRPr="00CD7D7F" w:rsidRDefault="008D3E62" w:rsidP="00F546CD">
            <w:pPr>
              <w:bidi/>
              <w:rPr>
                <w:rFonts w:ascii="Simplified Arabic" w:hAnsi="Simplified Arabic" w:cs="Simplified Arabic"/>
                <w:sz w:val="18"/>
                <w:szCs w:val="18"/>
                <w:lang w:eastAsia="en-CA"/>
              </w:rPr>
            </w:pPr>
            <w:r w:rsidRPr="00440C6C">
              <w:rPr>
                <w:rFonts w:ascii="Simplified Arabic" w:hAnsi="Simplified Arabic" w:cs="Simplified Arabic"/>
                <w:sz w:val="18"/>
                <w:szCs w:val="18"/>
                <w:rtl/>
              </w:rPr>
              <w:t xml:space="preserve">فنزويلا (جمهورية </w:t>
            </w:r>
            <w:r>
              <w:rPr>
                <w:rFonts w:ascii="Simplified Arabic" w:hAnsi="Simplified Arabic" w:cs="Simplified Arabic" w:hint="cs"/>
                <w:sz w:val="18"/>
                <w:szCs w:val="18"/>
                <w:rtl/>
              </w:rPr>
              <w:t xml:space="preserve">- </w:t>
            </w:r>
            <w:r w:rsidRPr="00440C6C">
              <w:rPr>
                <w:rFonts w:ascii="Simplified Arabic" w:hAnsi="Simplified Arabic" w:cs="Simplified Arabic"/>
                <w:sz w:val="18"/>
                <w:szCs w:val="18"/>
                <w:rtl/>
              </w:rPr>
              <w:t>البوليفارية)</w:t>
            </w:r>
          </w:p>
        </w:tc>
        <w:tc>
          <w:tcPr>
            <w:tcW w:w="1661" w:type="dxa"/>
            <w:tcBorders>
              <w:top w:val="nil"/>
              <w:left w:val="nil"/>
              <w:bottom w:val="single" w:sz="4" w:space="0" w:color="auto"/>
              <w:right w:val="single" w:sz="4" w:space="0" w:color="auto"/>
            </w:tcBorders>
            <w:shd w:val="clear" w:color="auto" w:fill="auto"/>
            <w:vAlign w:val="center"/>
            <w:hideMark/>
          </w:tcPr>
          <w:p w:rsidR="008D3E62" w:rsidRPr="000E0E65" w:rsidRDefault="008D3E62" w:rsidP="00F546CD">
            <w:pPr>
              <w:bidi/>
              <w:jc w:val="right"/>
              <w:rPr>
                <w:sz w:val="16"/>
                <w:szCs w:val="16"/>
                <w:lang w:eastAsia="en-CA"/>
              </w:rPr>
            </w:pPr>
            <w:r w:rsidRPr="000E0E65">
              <w:rPr>
                <w:sz w:val="16"/>
                <w:szCs w:val="16"/>
                <w:lang w:eastAsia="en-CA"/>
              </w:rPr>
              <w:t>0.728</w:t>
            </w:r>
          </w:p>
        </w:tc>
        <w:tc>
          <w:tcPr>
            <w:tcW w:w="1650" w:type="dxa"/>
            <w:tcBorders>
              <w:top w:val="nil"/>
              <w:left w:val="nil"/>
              <w:bottom w:val="single" w:sz="4" w:space="0" w:color="auto"/>
              <w:right w:val="single" w:sz="4" w:space="0" w:color="auto"/>
            </w:tcBorders>
            <w:shd w:val="clear" w:color="auto" w:fill="auto"/>
            <w:noWrap/>
            <w:vAlign w:val="center"/>
            <w:hideMark/>
          </w:tcPr>
          <w:p w:rsidR="008D3E62" w:rsidRPr="000E0E65" w:rsidRDefault="008D3E62" w:rsidP="00F546CD">
            <w:pPr>
              <w:bidi/>
              <w:jc w:val="right"/>
              <w:rPr>
                <w:sz w:val="16"/>
                <w:szCs w:val="16"/>
                <w:lang w:eastAsia="en-CA"/>
              </w:rPr>
            </w:pPr>
            <w:r w:rsidRPr="000E0E65">
              <w:rPr>
                <w:sz w:val="16"/>
                <w:szCs w:val="16"/>
                <w:lang w:eastAsia="en-CA"/>
              </w:rPr>
              <w:t>1.230</w:t>
            </w:r>
          </w:p>
        </w:tc>
        <w:tc>
          <w:tcPr>
            <w:tcW w:w="1790" w:type="dxa"/>
            <w:tcBorders>
              <w:top w:val="nil"/>
              <w:left w:val="nil"/>
              <w:bottom w:val="single" w:sz="4" w:space="0" w:color="auto"/>
              <w:right w:val="single" w:sz="4" w:space="0" w:color="auto"/>
            </w:tcBorders>
            <w:shd w:val="clear" w:color="auto" w:fill="auto"/>
            <w:noWrap/>
            <w:vAlign w:val="center"/>
            <w:hideMark/>
          </w:tcPr>
          <w:p w:rsidR="008D3E62" w:rsidRPr="000E0E65" w:rsidRDefault="008D3E62" w:rsidP="00F546CD">
            <w:pPr>
              <w:bidi/>
              <w:jc w:val="right"/>
              <w:rPr>
                <w:sz w:val="16"/>
                <w:szCs w:val="16"/>
                <w:lang w:eastAsia="en-CA"/>
              </w:rPr>
            </w:pPr>
            <w:r w:rsidRPr="000E0E65">
              <w:rPr>
                <w:sz w:val="16"/>
                <w:szCs w:val="16"/>
                <w:lang w:eastAsia="en-CA"/>
              </w:rPr>
              <w:t xml:space="preserve">                                 20,088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فييت نام</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0.077</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0.130</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2,125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زامبيا</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0.009</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0.015</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248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hideMark/>
          </w:tcPr>
          <w:p w:rsidR="00CD7D7F" w:rsidRPr="00CD7D7F" w:rsidRDefault="00CD7D7F" w:rsidP="00F546CD">
            <w:pPr>
              <w:bidi/>
              <w:rPr>
                <w:rFonts w:ascii="Simplified Arabic" w:hAnsi="Simplified Arabic" w:cs="Simplified Arabic"/>
                <w:sz w:val="18"/>
                <w:szCs w:val="18"/>
                <w:lang w:eastAsia="en-CA"/>
              </w:rPr>
            </w:pPr>
            <w:r w:rsidRPr="00CD7D7F">
              <w:rPr>
                <w:rFonts w:ascii="Simplified Arabic" w:hAnsi="Simplified Arabic" w:cs="Simplified Arabic"/>
                <w:sz w:val="18"/>
                <w:szCs w:val="18"/>
                <w:rtl/>
              </w:rPr>
              <w:t>زمبابوي</w:t>
            </w:r>
          </w:p>
        </w:tc>
        <w:tc>
          <w:tcPr>
            <w:tcW w:w="1661" w:type="dxa"/>
            <w:tcBorders>
              <w:top w:val="nil"/>
              <w:left w:val="nil"/>
              <w:bottom w:val="single" w:sz="4" w:space="0" w:color="auto"/>
              <w:right w:val="single" w:sz="4" w:space="0" w:color="auto"/>
            </w:tcBorders>
            <w:shd w:val="clear" w:color="auto" w:fill="auto"/>
            <w:vAlign w:val="center"/>
            <w:hideMark/>
          </w:tcPr>
          <w:p w:rsidR="00CD7D7F" w:rsidRPr="000E0E65" w:rsidRDefault="00CD7D7F" w:rsidP="00F546CD">
            <w:pPr>
              <w:bidi/>
              <w:jc w:val="right"/>
              <w:rPr>
                <w:sz w:val="16"/>
                <w:szCs w:val="16"/>
                <w:lang w:eastAsia="en-CA"/>
              </w:rPr>
            </w:pPr>
            <w:r w:rsidRPr="000E0E65">
              <w:rPr>
                <w:sz w:val="16"/>
                <w:szCs w:val="16"/>
                <w:lang w:eastAsia="en-CA"/>
              </w:rPr>
              <w:t>0.005</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0.008</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sz w:val="16"/>
                <w:szCs w:val="16"/>
                <w:lang w:eastAsia="en-CA"/>
              </w:rPr>
            </w:pPr>
            <w:r w:rsidRPr="000E0E65">
              <w:rPr>
                <w:sz w:val="16"/>
                <w:szCs w:val="16"/>
                <w:lang w:eastAsia="en-CA"/>
              </w:rPr>
              <w:t xml:space="preserve">                                      138 </w:t>
            </w:r>
          </w:p>
        </w:tc>
      </w:tr>
      <w:tr w:rsidR="00CD7D7F" w:rsidRPr="000E0E65" w:rsidTr="005D310E">
        <w:trPr>
          <w:trHeight w:val="300"/>
          <w:jc w:val="center"/>
        </w:trPr>
        <w:tc>
          <w:tcPr>
            <w:tcW w:w="3320" w:type="dxa"/>
            <w:tcBorders>
              <w:top w:val="nil"/>
              <w:left w:val="single" w:sz="4" w:space="0" w:color="auto"/>
              <w:bottom w:val="single" w:sz="4" w:space="0" w:color="auto"/>
              <w:right w:val="single" w:sz="4" w:space="0" w:color="auto"/>
            </w:tcBorders>
            <w:shd w:val="clear" w:color="auto" w:fill="auto"/>
            <w:noWrap/>
            <w:hideMark/>
          </w:tcPr>
          <w:p w:rsidR="00CD7D7F" w:rsidRPr="008D3E62" w:rsidRDefault="008D3E62" w:rsidP="00F546CD">
            <w:pPr>
              <w:bidi/>
              <w:rPr>
                <w:rFonts w:ascii="Simplified Arabic" w:hAnsi="Simplified Arabic" w:cs="Simplified Arabic"/>
                <w:b/>
                <w:bCs/>
                <w:sz w:val="18"/>
                <w:szCs w:val="18"/>
                <w:lang w:eastAsia="en-CA"/>
              </w:rPr>
            </w:pPr>
            <w:r w:rsidRPr="008D3E62">
              <w:rPr>
                <w:rFonts w:ascii="Simplified Arabic" w:hAnsi="Simplified Arabic" w:cs="Simplified Arabic" w:hint="cs"/>
                <w:b/>
                <w:bCs/>
                <w:sz w:val="18"/>
                <w:szCs w:val="18"/>
                <w:rtl/>
              </w:rPr>
              <w:t>ال</w:t>
            </w:r>
            <w:r w:rsidR="00CD7D7F" w:rsidRPr="008D3E62">
              <w:rPr>
                <w:rFonts w:ascii="Simplified Arabic" w:hAnsi="Simplified Arabic" w:cs="Simplified Arabic"/>
                <w:b/>
                <w:bCs/>
                <w:sz w:val="18"/>
                <w:szCs w:val="18"/>
                <w:rtl/>
              </w:rPr>
              <w:t>مجموع</w:t>
            </w:r>
          </w:p>
        </w:tc>
        <w:tc>
          <w:tcPr>
            <w:tcW w:w="1661"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b/>
                <w:bCs/>
                <w:sz w:val="16"/>
                <w:szCs w:val="16"/>
                <w:lang w:eastAsia="en-CA"/>
              </w:rPr>
            </w:pPr>
            <w:r w:rsidRPr="000E0E65">
              <w:rPr>
                <w:b/>
                <w:bCs/>
                <w:sz w:val="16"/>
                <w:szCs w:val="16"/>
                <w:lang w:eastAsia="en-CA"/>
              </w:rPr>
              <w:t>57.716</w:t>
            </w:r>
          </w:p>
        </w:tc>
        <w:tc>
          <w:tcPr>
            <w:tcW w:w="165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b/>
                <w:bCs/>
                <w:sz w:val="16"/>
                <w:szCs w:val="16"/>
                <w:lang w:eastAsia="en-CA"/>
              </w:rPr>
            </w:pPr>
            <w:r w:rsidRPr="000E0E65">
              <w:rPr>
                <w:b/>
                <w:bCs/>
                <w:sz w:val="16"/>
                <w:szCs w:val="16"/>
                <w:lang w:eastAsia="en-CA"/>
              </w:rPr>
              <w:t>100.000</w:t>
            </w:r>
          </w:p>
        </w:tc>
        <w:tc>
          <w:tcPr>
            <w:tcW w:w="1790" w:type="dxa"/>
            <w:tcBorders>
              <w:top w:val="nil"/>
              <w:left w:val="nil"/>
              <w:bottom w:val="single" w:sz="4" w:space="0" w:color="auto"/>
              <w:right w:val="single" w:sz="4" w:space="0" w:color="auto"/>
            </w:tcBorders>
            <w:shd w:val="clear" w:color="auto" w:fill="auto"/>
            <w:noWrap/>
            <w:vAlign w:val="center"/>
            <w:hideMark/>
          </w:tcPr>
          <w:p w:rsidR="00CD7D7F" w:rsidRPr="000E0E65" w:rsidRDefault="00CD7D7F" w:rsidP="00F546CD">
            <w:pPr>
              <w:bidi/>
              <w:jc w:val="right"/>
              <w:rPr>
                <w:b/>
                <w:bCs/>
                <w:sz w:val="16"/>
                <w:szCs w:val="16"/>
                <w:lang w:eastAsia="en-CA"/>
              </w:rPr>
            </w:pPr>
            <w:r w:rsidRPr="000E0E65">
              <w:rPr>
                <w:b/>
                <w:bCs/>
                <w:sz w:val="16"/>
                <w:szCs w:val="16"/>
                <w:lang w:eastAsia="en-CA"/>
              </w:rPr>
              <w:t xml:space="preserve">1,632,656 </w:t>
            </w:r>
          </w:p>
        </w:tc>
      </w:tr>
    </w:tbl>
    <w:p w:rsidR="00CD7D7F" w:rsidRDefault="00CD7D7F" w:rsidP="00F546CD">
      <w:pPr>
        <w:bidi/>
        <w:spacing w:before="120" w:line="216" w:lineRule="auto"/>
        <w:rPr>
          <w:rFonts w:cs="Simplified Arabic"/>
          <w:kern w:val="22"/>
          <w:sz w:val="20"/>
          <w:rtl/>
        </w:rPr>
      </w:pPr>
    </w:p>
    <w:p w:rsidR="000311B5" w:rsidRPr="000322A9" w:rsidRDefault="00BE58BB" w:rsidP="00F546CD">
      <w:pPr>
        <w:bidi/>
        <w:spacing w:before="480" w:after="120" w:line="216" w:lineRule="auto"/>
        <w:jc w:val="center"/>
        <w:rPr>
          <w:b/>
          <w:bCs/>
          <w:snapToGrid w:val="0"/>
          <w:kern w:val="22"/>
          <w:rtl/>
          <w:lang w:bidi="ar-EG"/>
        </w:rPr>
      </w:pPr>
      <w:r w:rsidRPr="000322A9">
        <w:rPr>
          <w:b/>
          <w:bCs/>
          <w:snapToGrid w:val="0"/>
          <w:kern w:val="22"/>
        </w:rPr>
        <w:t>__________</w:t>
      </w:r>
    </w:p>
    <w:sectPr w:rsidR="000311B5" w:rsidRPr="000322A9" w:rsidSect="004C034F">
      <w:headerReference w:type="even" r:id="rId14"/>
      <w:headerReference w:type="default" r:id="rId15"/>
      <w:type w:val="continuous"/>
      <w:pgSz w:w="12240" w:h="15840" w:code="1"/>
      <w:pgMar w:top="907" w:right="1440" w:bottom="90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77F" w:rsidRDefault="00EF377F" w:rsidP="00451B9F">
      <w:r>
        <w:separator/>
      </w:r>
    </w:p>
  </w:endnote>
  <w:endnote w:type="continuationSeparator" w:id="0">
    <w:p w:rsidR="00EF377F" w:rsidRDefault="00EF377F" w:rsidP="0045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Angsana New">
    <w:panose1 w:val="02020603050405020304"/>
    <w:charset w:val="DE"/>
    <w:family w:val="roman"/>
    <w:notTrueType/>
    <w:pitch w:val="variable"/>
    <w:sig w:usb0="01000001" w:usb1="00000000" w:usb2="00000000" w:usb3="00000000" w:csb0="0001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YouYuan">
    <w:altName w:val="Arial Unicode MS"/>
    <w:charset w:val="86"/>
    <w:family w:val="modern"/>
    <w:pitch w:val="fixed"/>
    <w:sig w:usb0="00000000" w:usb1="080E0000" w:usb2="00000010" w:usb3="00000000" w:csb0="00040000" w:csb1="00000000"/>
  </w:font>
  <w:font w:name="Simplified Arabic">
    <w:altName w:val="Times New Roman"/>
    <w:charset w:val="00"/>
    <w:family w:val="roman"/>
    <w:pitch w:val="variable"/>
    <w:sig w:usb0="00000000" w:usb1="80000000" w:usb2="00000008" w:usb3="00000000" w:csb0="00000041"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77F" w:rsidRDefault="00EF377F" w:rsidP="00372844">
      <w:pPr>
        <w:bidi/>
        <w:rPr>
          <w:rtl/>
          <w:lang w:bidi="ar-EG"/>
        </w:rPr>
      </w:pPr>
      <w:r>
        <w:separator/>
      </w:r>
    </w:p>
  </w:footnote>
  <w:footnote w:type="continuationSeparator" w:id="0">
    <w:p w:rsidR="00EF377F" w:rsidRDefault="00EF377F" w:rsidP="00451B9F">
      <w:r>
        <w:continuationSeparator/>
      </w:r>
    </w:p>
  </w:footnote>
  <w:footnote w:id="1">
    <w:p w:rsidR="0016392C" w:rsidRPr="00DA6D29" w:rsidRDefault="0016392C" w:rsidP="007632BE">
      <w:pPr>
        <w:pStyle w:val="FootnoteText"/>
        <w:tabs>
          <w:tab w:val="left" w:pos="360"/>
        </w:tabs>
        <w:bidi/>
        <w:spacing w:after="0"/>
        <w:ind w:firstLine="0"/>
        <w:rPr>
          <w:rFonts w:cs="Simplified Arabic"/>
          <w:sz w:val="20"/>
          <w:szCs w:val="22"/>
          <w:rtl/>
          <w:lang w:bidi="ar-EG"/>
        </w:rPr>
      </w:pPr>
      <w:r w:rsidRPr="00DA6D29">
        <w:rPr>
          <w:rStyle w:val="FootnoteReference"/>
          <w:rFonts w:cs="Simplified Arabic"/>
          <w:sz w:val="20"/>
          <w:szCs w:val="22"/>
        </w:rPr>
        <w:footnoteRef/>
      </w:r>
      <w:r>
        <w:rPr>
          <w:rFonts w:cs="Simplified Arabic" w:hint="cs"/>
          <w:sz w:val="20"/>
          <w:szCs w:val="22"/>
          <w:rtl/>
          <w:lang w:val="en-CA" w:bidi="ar-EG"/>
        </w:rPr>
        <w:t xml:space="preserve"> </w:t>
      </w:r>
      <w:r w:rsidRPr="00DA6D29">
        <w:rPr>
          <w:rFonts w:cs="Simplified Arabic"/>
          <w:kern w:val="18"/>
          <w:sz w:val="20"/>
          <w:szCs w:val="22"/>
        </w:rPr>
        <w:t>CBD/</w:t>
      </w:r>
      <w:r>
        <w:rPr>
          <w:rFonts w:cs="Simplified Arabic"/>
          <w:kern w:val="18"/>
          <w:sz w:val="20"/>
          <w:szCs w:val="22"/>
          <w:lang w:val="en-CA"/>
        </w:rPr>
        <w:t>NP/</w:t>
      </w:r>
      <w:r w:rsidRPr="00DA6D29">
        <w:rPr>
          <w:rFonts w:cs="Simplified Arabic"/>
          <w:kern w:val="18"/>
          <w:sz w:val="20"/>
          <w:szCs w:val="22"/>
        </w:rPr>
        <w:t>Ex</w:t>
      </w:r>
      <w:r>
        <w:rPr>
          <w:rFonts w:cs="Simplified Arabic"/>
          <w:kern w:val="18"/>
          <w:sz w:val="20"/>
          <w:szCs w:val="22"/>
        </w:rPr>
        <w:t>M</w:t>
      </w:r>
      <w:r w:rsidRPr="00DA6D29">
        <w:rPr>
          <w:rFonts w:cs="Simplified Arabic"/>
          <w:kern w:val="18"/>
          <w:sz w:val="20"/>
          <w:szCs w:val="22"/>
        </w:rPr>
        <w:t>OP/</w:t>
      </w:r>
      <w:r>
        <w:rPr>
          <w:rFonts w:cs="Simplified Arabic"/>
          <w:kern w:val="18"/>
          <w:sz w:val="20"/>
          <w:szCs w:val="22"/>
        </w:rPr>
        <w:t>1</w:t>
      </w:r>
      <w:r w:rsidRPr="00DA6D29">
        <w:rPr>
          <w:rFonts w:cs="Simplified Arabic"/>
          <w:kern w:val="18"/>
          <w:sz w:val="20"/>
          <w:szCs w:val="22"/>
        </w:rPr>
        <w:t>/2</w:t>
      </w:r>
      <w:r w:rsidRPr="00DA6D29">
        <w:rPr>
          <w:rFonts w:cs="Simplified Arabic" w:hint="cs"/>
          <w:sz w:val="20"/>
          <w:szCs w:val="22"/>
          <w:rtl/>
          <w:lang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92C" w:rsidRPr="00A412AF" w:rsidRDefault="005D310E" w:rsidP="00DA6D29">
    <w:pPr>
      <w:pStyle w:val="Header"/>
      <w:tabs>
        <w:tab w:val="clear" w:pos="4320"/>
        <w:tab w:val="clear" w:pos="8640"/>
      </w:tabs>
      <w:kinsoku w:val="0"/>
      <w:overflowPunct w:val="0"/>
      <w:autoSpaceDE w:val="0"/>
      <w:autoSpaceDN w:val="0"/>
      <w:jc w:val="right"/>
      <w:rPr>
        <w:noProof/>
        <w:kern w:val="22"/>
        <w:szCs w:val="22"/>
      </w:rPr>
    </w:pPr>
    <w:r w:rsidRPr="003604B2">
      <w:rPr>
        <w:bCs/>
        <w:kern w:val="22"/>
        <w:szCs w:val="22"/>
      </w:rPr>
      <w:t>CBD/</w:t>
    </w:r>
    <w:r>
      <w:rPr>
        <w:bCs/>
        <w:kern w:val="22"/>
        <w:szCs w:val="22"/>
      </w:rPr>
      <w:t>DEC/</w:t>
    </w:r>
    <w:r w:rsidRPr="003604B2">
      <w:rPr>
        <w:bCs/>
        <w:kern w:val="22"/>
        <w:szCs w:val="22"/>
      </w:rPr>
      <w:t>NP</w:t>
    </w:r>
    <w:r>
      <w:rPr>
        <w:bCs/>
        <w:kern w:val="22"/>
        <w:szCs w:val="22"/>
      </w:rPr>
      <w:t>-</w:t>
    </w:r>
    <w:r w:rsidRPr="003604B2">
      <w:rPr>
        <w:bCs/>
        <w:kern w:val="22"/>
        <w:szCs w:val="22"/>
      </w:rPr>
      <w:t>E</w:t>
    </w:r>
    <w:r>
      <w:rPr>
        <w:bCs/>
        <w:kern w:val="22"/>
        <w:szCs w:val="22"/>
      </w:rPr>
      <w:t>M</w:t>
    </w:r>
    <w:r w:rsidRPr="003604B2">
      <w:rPr>
        <w:bCs/>
        <w:kern w:val="22"/>
        <w:szCs w:val="22"/>
      </w:rPr>
      <w:t>/1/</w:t>
    </w:r>
    <w:r>
      <w:rPr>
        <w:bCs/>
        <w:kern w:val="22"/>
        <w:szCs w:val="22"/>
      </w:rPr>
      <w:t>1</w:t>
    </w:r>
  </w:p>
  <w:p w:rsidR="0016392C" w:rsidRPr="00B012FB" w:rsidRDefault="0016392C" w:rsidP="00DA6D29">
    <w:pPr>
      <w:pStyle w:val="Header"/>
      <w:tabs>
        <w:tab w:val="clear" w:pos="4320"/>
        <w:tab w:val="clear" w:pos="8640"/>
      </w:tabs>
      <w:kinsoku w:val="0"/>
      <w:overflowPunct w:val="0"/>
      <w:autoSpaceDE w:val="0"/>
      <w:autoSpaceDN w:val="0"/>
      <w:jc w:val="right"/>
      <w:rPr>
        <w:noProof/>
        <w:kern w:val="22"/>
      </w:rPr>
    </w:pPr>
    <w:r w:rsidRPr="00B012FB">
      <w:rPr>
        <w:noProof/>
        <w:kern w:val="22"/>
      </w:rPr>
      <w:t xml:space="preserve">Page </w:t>
    </w:r>
    <w:r w:rsidR="00FF58DE" w:rsidRPr="00B012FB">
      <w:rPr>
        <w:noProof/>
        <w:kern w:val="22"/>
      </w:rPr>
      <w:fldChar w:fldCharType="begin"/>
    </w:r>
    <w:r w:rsidRPr="00B012FB">
      <w:rPr>
        <w:noProof/>
        <w:kern w:val="22"/>
      </w:rPr>
      <w:instrText xml:space="preserve"> PAGE   \* MERGEFORMAT </w:instrText>
    </w:r>
    <w:r w:rsidR="00FF58DE" w:rsidRPr="00B012FB">
      <w:rPr>
        <w:noProof/>
        <w:kern w:val="22"/>
      </w:rPr>
      <w:fldChar w:fldCharType="separate"/>
    </w:r>
    <w:r w:rsidR="00BB7751">
      <w:rPr>
        <w:noProof/>
        <w:kern w:val="22"/>
      </w:rPr>
      <w:t>4</w:t>
    </w:r>
    <w:r w:rsidR="00FF58DE" w:rsidRPr="00B012FB">
      <w:rPr>
        <w:noProof/>
        <w:kern w:val="22"/>
      </w:rPr>
      <w:fldChar w:fldCharType="end"/>
    </w:r>
  </w:p>
  <w:p w:rsidR="0016392C" w:rsidRDefault="0016392C" w:rsidP="00DA6D2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92C" w:rsidRPr="00B012FB" w:rsidRDefault="005D310E" w:rsidP="00DA6D29">
    <w:pPr>
      <w:pStyle w:val="Header"/>
      <w:tabs>
        <w:tab w:val="clear" w:pos="4320"/>
        <w:tab w:val="clear" w:pos="8640"/>
      </w:tabs>
      <w:kinsoku w:val="0"/>
      <w:overflowPunct w:val="0"/>
      <w:autoSpaceDE w:val="0"/>
      <w:autoSpaceDN w:val="0"/>
      <w:jc w:val="left"/>
      <w:rPr>
        <w:noProof/>
        <w:kern w:val="22"/>
      </w:rPr>
    </w:pPr>
    <w:r w:rsidRPr="003604B2">
      <w:rPr>
        <w:bCs/>
        <w:kern w:val="22"/>
        <w:szCs w:val="22"/>
      </w:rPr>
      <w:t>CBD/</w:t>
    </w:r>
    <w:r>
      <w:rPr>
        <w:bCs/>
        <w:kern w:val="22"/>
        <w:szCs w:val="22"/>
      </w:rPr>
      <w:t>DEC/</w:t>
    </w:r>
    <w:r w:rsidRPr="003604B2">
      <w:rPr>
        <w:bCs/>
        <w:kern w:val="22"/>
        <w:szCs w:val="22"/>
      </w:rPr>
      <w:t>NP</w:t>
    </w:r>
    <w:r>
      <w:rPr>
        <w:bCs/>
        <w:kern w:val="22"/>
        <w:szCs w:val="22"/>
      </w:rPr>
      <w:t>-</w:t>
    </w:r>
    <w:r w:rsidRPr="003604B2">
      <w:rPr>
        <w:bCs/>
        <w:kern w:val="22"/>
        <w:szCs w:val="22"/>
      </w:rPr>
      <w:t>E</w:t>
    </w:r>
    <w:r>
      <w:rPr>
        <w:bCs/>
        <w:kern w:val="22"/>
        <w:szCs w:val="22"/>
      </w:rPr>
      <w:t>M</w:t>
    </w:r>
    <w:r w:rsidRPr="003604B2">
      <w:rPr>
        <w:bCs/>
        <w:kern w:val="22"/>
        <w:szCs w:val="22"/>
      </w:rPr>
      <w:t>/1/</w:t>
    </w:r>
    <w:r>
      <w:rPr>
        <w:bCs/>
        <w:kern w:val="22"/>
        <w:szCs w:val="22"/>
      </w:rPr>
      <w:t>1</w:t>
    </w:r>
  </w:p>
  <w:p w:rsidR="0016392C" w:rsidRPr="00B012FB" w:rsidRDefault="0016392C" w:rsidP="00DA6D29">
    <w:pPr>
      <w:pStyle w:val="Header"/>
      <w:tabs>
        <w:tab w:val="clear" w:pos="4320"/>
        <w:tab w:val="clear" w:pos="8640"/>
      </w:tabs>
      <w:kinsoku w:val="0"/>
      <w:overflowPunct w:val="0"/>
      <w:autoSpaceDE w:val="0"/>
      <w:autoSpaceDN w:val="0"/>
      <w:jc w:val="left"/>
      <w:rPr>
        <w:noProof/>
        <w:kern w:val="22"/>
      </w:rPr>
    </w:pPr>
    <w:r w:rsidRPr="00B012FB">
      <w:rPr>
        <w:noProof/>
        <w:kern w:val="22"/>
      </w:rPr>
      <w:t xml:space="preserve">Page </w:t>
    </w:r>
    <w:r w:rsidR="00FF58DE" w:rsidRPr="00B012FB">
      <w:rPr>
        <w:noProof/>
        <w:kern w:val="22"/>
      </w:rPr>
      <w:fldChar w:fldCharType="begin"/>
    </w:r>
    <w:r w:rsidRPr="00B012FB">
      <w:rPr>
        <w:noProof/>
        <w:kern w:val="22"/>
      </w:rPr>
      <w:instrText xml:space="preserve"> PAGE   \* MERGEFORMAT </w:instrText>
    </w:r>
    <w:r w:rsidR="00FF58DE" w:rsidRPr="00B012FB">
      <w:rPr>
        <w:noProof/>
        <w:kern w:val="22"/>
      </w:rPr>
      <w:fldChar w:fldCharType="separate"/>
    </w:r>
    <w:r w:rsidR="00BB7751">
      <w:rPr>
        <w:noProof/>
        <w:kern w:val="22"/>
      </w:rPr>
      <w:t>3</w:t>
    </w:r>
    <w:r w:rsidR="00FF58DE" w:rsidRPr="00B012FB">
      <w:rPr>
        <w:noProof/>
        <w:kern w:val="22"/>
      </w:rPr>
      <w:fldChar w:fldCharType="end"/>
    </w:r>
  </w:p>
  <w:p w:rsidR="0016392C" w:rsidRDefault="00163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2B67"/>
    <w:multiLevelType w:val="hybridMultilevel"/>
    <w:tmpl w:val="909AF6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D37091"/>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3C1C0E"/>
    <w:multiLevelType w:val="hybridMultilevel"/>
    <w:tmpl w:val="E3EEADDA"/>
    <w:lvl w:ilvl="0" w:tplc="65CE1BA8">
      <w:start w:val="1"/>
      <w:numFmt w:val="decimal"/>
      <w:lvlText w:val="%1."/>
      <w:lvlJc w:val="left"/>
      <w:pPr>
        <w:tabs>
          <w:tab w:val="num" w:pos="360"/>
        </w:tabs>
        <w:ind w:left="360" w:hanging="360"/>
      </w:pPr>
      <w:rPr>
        <w:rFonts w:ascii="Times New Roman" w:hAnsi="Times New Roman" w:cs="Times New Roman" w:hint="default"/>
        <w:b w:val="0"/>
        <w:sz w:val="22"/>
        <w:szCs w:val="22"/>
      </w:rPr>
    </w:lvl>
    <w:lvl w:ilvl="1" w:tplc="08090019">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3" w15:restartNumberingAfterBreak="0">
    <w:nsid w:val="05484FC7"/>
    <w:multiLevelType w:val="hybridMultilevel"/>
    <w:tmpl w:val="B3BE18A6"/>
    <w:lvl w:ilvl="0" w:tplc="BDEA35E4">
      <w:start w:val="1"/>
      <w:numFmt w:val="decimal"/>
      <w:lvlText w:val="%1-"/>
      <w:lvlJc w:val="left"/>
      <w:pPr>
        <w:ind w:left="1440" w:hanging="360"/>
      </w:pPr>
      <w:rPr>
        <w:rFonts w:hint="default"/>
        <w:b w:val="0"/>
        <w:bCs w:val="0"/>
        <w:i w:val="0"/>
        <w:iCs w:val="0"/>
        <w:sz w:val="20"/>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08C0643C"/>
    <w:multiLevelType w:val="hybridMultilevel"/>
    <w:tmpl w:val="85EC22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6B132F"/>
    <w:multiLevelType w:val="hybridMultilevel"/>
    <w:tmpl w:val="30BAA3BE"/>
    <w:lvl w:ilvl="0" w:tplc="CE0E80CE">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58A11C9"/>
    <w:multiLevelType w:val="multilevel"/>
    <w:tmpl w:val="0574AAA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7" w15:restartNumberingAfterBreak="0">
    <w:nsid w:val="171B29A2"/>
    <w:multiLevelType w:val="hybridMultilevel"/>
    <w:tmpl w:val="41FCE58C"/>
    <w:lvl w:ilvl="0" w:tplc="F8BCE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1237B"/>
    <w:multiLevelType w:val="hybridMultilevel"/>
    <w:tmpl w:val="82F223CC"/>
    <w:lvl w:ilvl="0" w:tplc="04090017">
      <w:start w:val="1"/>
      <w:numFmt w:val="low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9" w15:restartNumberingAfterBreak="0">
    <w:nsid w:val="1BC2059D"/>
    <w:multiLevelType w:val="hybridMultilevel"/>
    <w:tmpl w:val="74544F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3F34B8F"/>
    <w:multiLevelType w:val="hybridMultilevel"/>
    <w:tmpl w:val="553EA020"/>
    <w:lvl w:ilvl="0" w:tplc="9D24F478">
      <w:start w:val="1"/>
      <w:numFmt w:val="decimal"/>
      <w:lvlText w:val="%1."/>
      <w:lvlJc w:val="left"/>
      <w:pPr>
        <w:ind w:left="1440" w:hanging="7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FC67F0"/>
    <w:multiLevelType w:val="hybridMultilevel"/>
    <w:tmpl w:val="496AC934"/>
    <w:lvl w:ilvl="0" w:tplc="68A861F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85FB2"/>
    <w:multiLevelType w:val="hybridMultilevel"/>
    <w:tmpl w:val="496AC934"/>
    <w:lvl w:ilvl="0" w:tplc="68A861F0">
      <w:start w:val="1"/>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E5AAB"/>
    <w:multiLevelType w:val="hybridMultilevel"/>
    <w:tmpl w:val="35C88BDE"/>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DA12AEC"/>
    <w:multiLevelType w:val="hybridMultilevel"/>
    <w:tmpl w:val="6D920198"/>
    <w:lvl w:ilvl="0" w:tplc="354AC9BA">
      <w:start w:val="1"/>
      <w:numFmt w:val="decimal"/>
      <w:lvlText w:val="%1."/>
      <w:lvlJc w:val="left"/>
      <w:pPr>
        <w:ind w:left="720" w:hanging="360"/>
      </w:pPr>
      <w:rPr>
        <w:rFonts w:eastAsia="Times New Roman"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31D46006"/>
    <w:multiLevelType w:val="hybridMultilevel"/>
    <w:tmpl w:val="3D5E9A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41E0DD8"/>
    <w:multiLevelType w:val="hybridMultilevel"/>
    <w:tmpl w:val="07ACCC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5204183"/>
    <w:multiLevelType w:val="hybridMultilevel"/>
    <w:tmpl w:val="2670E2FA"/>
    <w:lvl w:ilvl="0" w:tplc="B824B77A">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36673AF2"/>
    <w:multiLevelType w:val="multilevel"/>
    <w:tmpl w:val="4A54D94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20" w15:restartNumberingAfterBreak="0">
    <w:nsid w:val="396814BD"/>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97910AC"/>
    <w:multiLevelType w:val="hybridMultilevel"/>
    <w:tmpl w:val="A8FE85CC"/>
    <w:lvl w:ilvl="0" w:tplc="ACDAC4DC">
      <w:start w:val="31"/>
      <w:numFmt w:val="bullet"/>
      <w:lvlText w:val="-"/>
      <w:lvlJc w:val="left"/>
      <w:pPr>
        <w:ind w:left="720" w:hanging="360"/>
      </w:pPr>
      <w:rPr>
        <w:rFonts w:ascii="Times New Roman" w:eastAsia="Malgun Gothic"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345319"/>
    <w:multiLevelType w:val="hybridMultilevel"/>
    <w:tmpl w:val="43E648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15:restartNumberingAfterBreak="0">
    <w:nsid w:val="48B162D1"/>
    <w:multiLevelType w:val="hybridMultilevel"/>
    <w:tmpl w:val="55341B44"/>
    <w:lvl w:ilvl="0" w:tplc="68A861F0">
      <w:start w:val="1"/>
      <w:numFmt w:val="decimal"/>
      <w:lvlText w:val="%1."/>
      <w:lvlJc w:val="left"/>
      <w:pPr>
        <w:ind w:left="630" w:hanging="360"/>
      </w:pPr>
      <w:rPr>
        <w:rFonts w:hint="default"/>
        <w:color w:val="auto"/>
      </w:rPr>
    </w:lvl>
    <w:lvl w:ilvl="1" w:tplc="E3E464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E347F3"/>
    <w:multiLevelType w:val="hybridMultilevel"/>
    <w:tmpl w:val="B3BE18A6"/>
    <w:lvl w:ilvl="0" w:tplc="BDEA35E4">
      <w:start w:val="1"/>
      <w:numFmt w:val="decimal"/>
      <w:lvlText w:val="%1-"/>
      <w:lvlJc w:val="left"/>
      <w:pPr>
        <w:ind w:left="1440" w:hanging="360"/>
      </w:pPr>
      <w:rPr>
        <w:rFonts w:hint="default"/>
        <w:b w:val="0"/>
        <w:bCs w:val="0"/>
        <w:i w:val="0"/>
        <w:iCs w:val="0"/>
        <w:sz w:val="20"/>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6B6D1B"/>
    <w:multiLevelType w:val="hybridMultilevel"/>
    <w:tmpl w:val="496AC934"/>
    <w:lvl w:ilvl="0" w:tplc="68A861F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6D5637"/>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40A3D30"/>
    <w:multiLevelType w:val="hybridMultilevel"/>
    <w:tmpl w:val="980EF43E"/>
    <w:lvl w:ilvl="0" w:tplc="3716CFE2">
      <w:start w:val="1"/>
      <w:numFmt w:val="decimal"/>
      <w:lvlText w:val="%1."/>
      <w:lvlJc w:val="left"/>
      <w:pPr>
        <w:ind w:left="644" w:hanging="360"/>
      </w:pPr>
      <w:rPr>
        <w:rFonts w:cs="Times New Roman"/>
        <w:color w:val="1F497D"/>
      </w:rPr>
    </w:lvl>
    <w:lvl w:ilvl="1" w:tplc="0C070019">
      <w:start w:val="1"/>
      <w:numFmt w:val="lowerLetter"/>
      <w:lvlText w:val="%2."/>
      <w:lvlJc w:val="left"/>
      <w:pPr>
        <w:ind w:left="1364" w:hanging="360"/>
      </w:pPr>
      <w:rPr>
        <w:rFonts w:cs="Times New Roman"/>
      </w:rPr>
    </w:lvl>
    <w:lvl w:ilvl="2" w:tplc="0C07001B">
      <w:start w:val="1"/>
      <w:numFmt w:val="lowerRoman"/>
      <w:lvlText w:val="%3."/>
      <w:lvlJc w:val="right"/>
      <w:pPr>
        <w:ind w:left="2084" w:hanging="180"/>
      </w:pPr>
      <w:rPr>
        <w:rFonts w:cs="Times New Roman"/>
      </w:rPr>
    </w:lvl>
    <w:lvl w:ilvl="3" w:tplc="0C07000F">
      <w:start w:val="1"/>
      <w:numFmt w:val="decimal"/>
      <w:lvlText w:val="%4."/>
      <w:lvlJc w:val="left"/>
      <w:pPr>
        <w:ind w:left="2804" w:hanging="360"/>
      </w:pPr>
      <w:rPr>
        <w:rFonts w:cs="Times New Roman"/>
      </w:rPr>
    </w:lvl>
    <w:lvl w:ilvl="4" w:tplc="0C070019">
      <w:start w:val="1"/>
      <w:numFmt w:val="lowerLetter"/>
      <w:lvlText w:val="%5."/>
      <w:lvlJc w:val="left"/>
      <w:pPr>
        <w:ind w:left="3524" w:hanging="360"/>
      </w:pPr>
      <w:rPr>
        <w:rFonts w:cs="Times New Roman"/>
      </w:rPr>
    </w:lvl>
    <w:lvl w:ilvl="5" w:tplc="0C07001B">
      <w:start w:val="1"/>
      <w:numFmt w:val="lowerRoman"/>
      <w:lvlText w:val="%6."/>
      <w:lvlJc w:val="right"/>
      <w:pPr>
        <w:ind w:left="4244" w:hanging="180"/>
      </w:pPr>
      <w:rPr>
        <w:rFonts w:cs="Times New Roman"/>
      </w:rPr>
    </w:lvl>
    <w:lvl w:ilvl="6" w:tplc="0C07000F">
      <w:start w:val="1"/>
      <w:numFmt w:val="decimal"/>
      <w:lvlText w:val="%7."/>
      <w:lvlJc w:val="left"/>
      <w:pPr>
        <w:ind w:left="4964" w:hanging="360"/>
      </w:pPr>
      <w:rPr>
        <w:rFonts w:cs="Times New Roman"/>
      </w:rPr>
    </w:lvl>
    <w:lvl w:ilvl="7" w:tplc="0C070019">
      <w:start w:val="1"/>
      <w:numFmt w:val="lowerLetter"/>
      <w:lvlText w:val="%8."/>
      <w:lvlJc w:val="left"/>
      <w:pPr>
        <w:ind w:left="5684" w:hanging="360"/>
      </w:pPr>
      <w:rPr>
        <w:rFonts w:cs="Times New Roman"/>
      </w:rPr>
    </w:lvl>
    <w:lvl w:ilvl="8" w:tplc="0C07001B">
      <w:start w:val="1"/>
      <w:numFmt w:val="lowerRoman"/>
      <w:lvlText w:val="%9."/>
      <w:lvlJc w:val="right"/>
      <w:pPr>
        <w:ind w:left="6404" w:hanging="180"/>
      </w:pPr>
      <w:rPr>
        <w:rFonts w:cs="Times New Roman"/>
      </w:rPr>
    </w:lvl>
  </w:abstractNum>
  <w:abstractNum w:abstractNumId="31" w15:restartNumberingAfterBreak="0">
    <w:nsid w:val="550A17DD"/>
    <w:multiLevelType w:val="hybridMultilevel"/>
    <w:tmpl w:val="C9C87290"/>
    <w:lvl w:ilvl="0" w:tplc="C51C438C">
      <w:start w:val="1"/>
      <w:numFmt w:val="upperRoman"/>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2" w15:restartNumberingAfterBreak="0">
    <w:nsid w:val="57EC4FC3"/>
    <w:multiLevelType w:val="hybridMultilevel"/>
    <w:tmpl w:val="B3BE18A6"/>
    <w:lvl w:ilvl="0" w:tplc="BDEA35E4">
      <w:start w:val="1"/>
      <w:numFmt w:val="decimal"/>
      <w:lvlText w:val="%1-"/>
      <w:lvlJc w:val="left"/>
      <w:pPr>
        <w:ind w:left="1440" w:hanging="360"/>
      </w:pPr>
      <w:rPr>
        <w:rFonts w:hint="default"/>
        <w:b w:val="0"/>
        <w:bCs w:val="0"/>
        <w:i w:val="0"/>
        <w:iCs w:val="0"/>
        <w:sz w:val="20"/>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3" w15:restartNumberingAfterBreak="0">
    <w:nsid w:val="58840619"/>
    <w:multiLevelType w:val="hybridMultilevel"/>
    <w:tmpl w:val="5CF6DC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D9D1198"/>
    <w:multiLevelType w:val="hybridMultilevel"/>
    <w:tmpl w:val="73564768"/>
    <w:lvl w:ilvl="0" w:tplc="0409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12808F8"/>
    <w:multiLevelType w:val="hybridMultilevel"/>
    <w:tmpl w:val="100C1912"/>
    <w:lvl w:ilvl="0" w:tplc="8EDE835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15:restartNumberingAfterBreak="0">
    <w:nsid w:val="673809CC"/>
    <w:multiLevelType w:val="hybridMultilevel"/>
    <w:tmpl w:val="496AC934"/>
    <w:lvl w:ilvl="0" w:tplc="68A861F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380B85"/>
    <w:multiLevelType w:val="hybridMultilevel"/>
    <w:tmpl w:val="496AC934"/>
    <w:lvl w:ilvl="0" w:tplc="68A861F0">
      <w:start w:val="1"/>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7C072D"/>
    <w:multiLevelType w:val="hybridMultilevel"/>
    <w:tmpl w:val="D7BE13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B66C87"/>
    <w:multiLevelType w:val="hybridMultilevel"/>
    <w:tmpl w:val="1E144B60"/>
    <w:lvl w:ilvl="0" w:tplc="040C000F">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4442F6A"/>
    <w:multiLevelType w:val="hybridMultilevel"/>
    <w:tmpl w:val="8E783C22"/>
    <w:lvl w:ilvl="0" w:tplc="51C8E928">
      <w:start w:val="1"/>
      <w:numFmt w:val="decimal"/>
      <w:lvlText w:val="%1."/>
      <w:lvlJc w:val="left"/>
      <w:pPr>
        <w:ind w:left="1080" w:hanging="360"/>
      </w:pPr>
      <w:rPr>
        <w:b w:val="0"/>
      </w:rPr>
    </w:lvl>
    <w:lvl w:ilvl="1" w:tplc="0409000F">
      <w:start w:val="1"/>
      <w:numFmt w:val="decimal"/>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84D753F"/>
    <w:multiLevelType w:val="hybridMultilevel"/>
    <w:tmpl w:val="C65C342E"/>
    <w:lvl w:ilvl="0" w:tplc="307C72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423494"/>
    <w:multiLevelType w:val="hybridMultilevel"/>
    <w:tmpl w:val="7622583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4" w15:restartNumberingAfterBreak="0">
    <w:nsid w:val="7B900FF0"/>
    <w:multiLevelType w:val="hybridMultilevel"/>
    <w:tmpl w:val="378C4230"/>
    <w:lvl w:ilvl="0" w:tplc="525E31FE">
      <w:start w:val="1"/>
      <w:numFmt w:val="arabicAbjad"/>
      <w:lvlText w:val="(%1)"/>
      <w:lvlJc w:val="left"/>
      <w:pPr>
        <w:ind w:left="1080" w:hanging="360"/>
      </w:pPr>
      <w:rPr>
        <w:rFonts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7"/>
  </w:num>
  <w:num w:numId="2">
    <w:abstractNumId w:val="20"/>
  </w:num>
  <w:num w:numId="3">
    <w:abstractNumId w:val="1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18"/>
  </w:num>
  <w:num w:numId="8">
    <w:abstractNumId w:val="19"/>
  </w:num>
  <w:num w:numId="9">
    <w:abstractNumId w:val="42"/>
  </w:num>
  <w:num w:numId="10">
    <w:abstractNumId w:val="1"/>
  </w:num>
  <w:num w:numId="11">
    <w:abstractNumId w:val="29"/>
  </w:num>
  <w:num w:numId="12">
    <w:abstractNumId w:val="2"/>
  </w:num>
  <w:num w:numId="13">
    <w:abstractNumId w:val="41"/>
  </w:num>
  <w:num w:numId="14">
    <w:abstractNumId w:val="36"/>
  </w:num>
  <w:num w:numId="15">
    <w:abstractNumId w:val="33"/>
  </w:num>
  <w:num w:numId="16">
    <w:abstractNumId w:val="43"/>
  </w:num>
  <w:num w:numId="17">
    <w:abstractNumId w:val="40"/>
  </w:num>
  <w:num w:numId="18">
    <w:abstractNumId w:val="14"/>
  </w:num>
  <w:num w:numId="19">
    <w:abstractNumId w:val="5"/>
  </w:num>
  <w:num w:numId="20">
    <w:abstractNumId w:val="31"/>
  </w:num>
  <w:num w:numId="21">
    <w:abstractNumId w:val="8"/>
  </w:num>
  <w:num w:numId="22">
    <w:abstractNumId w:val="9"/>
  </w:num>
  <w:num w:numId="23">
    <w:abstractNumId w:val="0"/>
  </w:num>
  <w:num w:numId="24">
    <w:abstractNumId w:val="7"/>
  </w:num>
  <w:num w:numId="25">
    <w:abstractNumId w:val="34"/>
  </w:num>
  <w:num w:numId="26">
    <w:abstractNumId w:val="5"/>
    <w:lvlOverride w:ilvl="0">
      <w:startOverride w:val="17"/>
    </w:lvlOverride>
  </w:num>
  <w:num w:numId="27">
    <w:abstractNumId w:val="4"/>
  </w:num>
  <w:num w:numId="28">
    <w:abstractNumId w:val="13"/>
  </w:num>
  <w:num w:numId="29">
    <w:abstractNumId w:val="21"/>
  </w:num>
  <w:num w:numId="30">
    <w:abstractNumId w:val="16"/>
  </w:num>
  <w:num w:numId="31">
    <w:abstractNumId w:val="11"/>
  </w:num>
  <w:num w:numId="32">
    <w:abstractNumId w:val="28"/>
  </w:num>
  <w:num w:numId="33">
    <w:abstractNumId w:val="12"/>
  </w:num>
  <w:num w:numId="34">
    <w:abstractNumId w:val="37"/>
  </w:num>
  <w:num w:numId="35">
    <w:abstractNumId w:val="24"/>
  </w:num>
  <w:num w:numId="36">
    <w:abstractNumId w:val="39"/>
  </w:num>
  <w:num w:numId="37">
    <w:abstractNumId w:val="23"/>
  </w:num>
  <w:num w:numId="38">
    <w:abstractNumId w:val="15"/>
  </w:num>
  <w:num w:numId="39">
    <w:abstractNumId w:val="27"/>
  </w:num>
  <w:num w:numId="40">
    <w:abstractNumId w:val="25"/>
  </w:num>
  <w:num w:numId="41">
    <w:abstractNumId w:val="22"/>
  </w:num>
  <w:num w:numId="42">
    <w:abstractNumId w:val="17"/>
  </w:num>
  <w:num w:numId="43">
    <w:abstractNumId w:val="35"/>
  </w:num>
  <w:num w:numId="44">
    <w:abstractNumId w:val="44"/>
  </w:num>
  <w:num w:numId="45">
    <w:abstractNumId w:val="3"/>
  </w:num>
  <w:num w:numId="46">
    <w:abstractNumId w:val="26"/>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de-AT" w:vendorID="64" w:dllVersion="6" w:nlCheck="1" w:checkStyle="0"/>
  <w:activeWritingStyle w:appName="MSWord" w:lang="en-CA"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0" w:nlCheck="1" w:checkStyle="0"/>
  <w:activeWritingStyle w:appName="MSWord" w:lang="en-US" w:vendorID="64" w:dllVersion="0" w:nlCheck="1" w:checkStyle="0"/>
  <w:activeWritingStyle w:appName="MSWord" w:lang="de-CH"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de-CH" w:vendorID="64" w:dllVersion="4096" w:nlCheck="1" w:checkStyle="0"/>
  <w:activeWritingStyle w:appName="MSWord" w:lang="fr-FR" w:vendorID="64" w:dllVersion="4096" w:nlCheck="1" w:checkStyle="0"/>
  <w:activeWritingStyle w:appName="MSWord" w:lang="fr-CA" w:vendorID="64" w:dllVersion="0" w:nlCheck="1" w:checkStyle="0"/>
  <w:activeWritingStyle w:appName="MSWord" w:lang="fr-CA" w:vendorID="64" w:dllVersion="4096" w:nlCheck="1" w:checkStyle="0"/>
  <w:activeWritingStyle w:appName="MSWord" w:lang="ar-EG" w:vendorID="64" w:dllVersion="0" w:nlCheck="1" w:checkStyle="0"/>
  <w:activeWritingStyle w:appName="MSWord" w:lang="ar-SA" w:vendorID="64" w:dllVersion="0" w:nlCheck="1" w:checkStyle="0"/>
  <w:activeWritingStyle w:appName="MSWord" w:lang="en-GB" w:vendorID="64" w:dllVersion="131078" w:nlCheck="1" w:checkStyle="1"/>
  <w:activeWritingStyle w:appName="MSWord" w:lang="en-CA" w:vendorID="64" w:dllVersion="131078" w:nlCheck="1" w:checkStyle="1"/>
  <w:defaultTabStop w:val="720"/>
  <w:hyphenationZone w:val="425"/>
  <w:evenAndOddHeaders/>
  <w:characterSpacingControl w:val="doNotCompress"/>
  <w:hdrShapeDefaults>
    <o:shapedefaults v:ext="edit" spidmax="41985">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451B9F"/>
    <w:rsid w:val="00000BF5"/>
    <w:rsid w:val="00002AE4"/>
    <w:rsid w:val="00004159"/>
    <w:rsid w:val="0000440D"/>
    <w:rsid w:val="00016EAC"/>
    <w:rsid w:val="00017720"/>
    <w:rsid w:val="00021164"/>
    <w:rsid w:val="000213E9"/>
    <w:rsid w:val="000228E8"/>
    <w:rsid w:val="0002299C"/>
    <w:rsid w:val="000231BD"/>
    <w:rsid w:val="00025493"/>
    <w:rsid w:val="000258D2"/>
    <w:rsid w:val="0002685A"/>
    <w:rsid w:val="00026F68"/>
    <w:rsid w:val="00027013"/>
    <w:rsid w:val="00027385"/>
    <w:rsid w:val="00027C88"/>
    <w:rsid w:val="00030DEB"/>
    <w:rsid w:val="000311B5"/>
    <w:rsid w:val="000322A9"/>
    <w:rsid w:val="00033DD1"/>
    <w:rsid w:val="00034518"/>
    <w:rsid w:val="00035F25"/>
    <w:rsid w:val="000362C9"/>
    <w:rsid w:val="00037E37"/>
    <w:rsid w:val="00040B48"/>
    <w:rsid w:val="000413C5"/>
    <w:rsid w:val="00041CC2"/>
    <w:rsid w:val="00044EE1"/>
    <w:rsid w:val="000461BE"/>
    <w:rsid w:val="0005171F"/>
    <w:rsid w:val="00051F11"/>
    <w:rsid w:val="00053772"/>
    <w:rsid w:val="00053972"/>
    <w:rsid w:val="0006126C"/>
    <w:rsid w:val="00062627"/>
    <w:rsid w:val="000627AB"/>
    <w:rsid w:val="000641D7"/>
    <w:rsid w:val="00064499"/>
    <w:rsid w:val="00065000"/>
    <w:rsid w:val="00065235"/>
    <w:rsid w:val="00065EE0"/>
    <w:rsid w:val="00070B88"/>
    <w:rsid w:val="00074CC9"/>
    <w:rsid w:val="00075F4E"/>
    <w:rsid w:val="00084D62"/>
    <w:rsid w:val="00086644"/>
    <w:rsid w:val="000866F8"/>
    <w:rsid w:val="000925AC"/>
    <w:rsid w:val="00093DE2"/>
    <w:rsid w:val="0009465B"/>
    <w:rsid w:val="000A0039"/>
    <w:rsid w:val="000A0E6E"/>
    <w:rsid w:val="000A2755"/>
    <w:rsid w:val="000A33DA"/>
    <w:rsid w:val="000B2250"/>
    <w:rsid w:val="000B23EF"/>
    <w:rsid w:val="000B2EC2"/>
    <w:rsid w:val="000B312C"/>
    <w:rsid w:val="000B35E1"/>
    <w:rsid w:val="000B4667"/>
    <w:rsid w:val="000B7B72"/>
    <w:rsid w:val="000C049C"/>
    <w:rsid w:val="000C252F"/>
    <w:rsid w:val="000C3ABA"/>
    <w:rsid w:val="000C44C3"/>
    <w:rsid w:val="000C562C"/>
    <w:rsid w:val="000C58C2"/>
    <w:rsid w:val="000C7391"/>
    <w:rsid w:val="000D0E73"/>
    <w:rsid w:val="000D19CC"/>
    <w:rsid w:val="000D38D0"/>
    <w:rsid w:val="000D447D"/>
    <w:rsid w:val="000D5C82"/>
    <w:rsid w:val="000E0CAA"/>
    <w:rsid w:val="000E100D"/>
    <w:rsid w:val="000E10D1"/>
    <w:rsid w:val="000E1180"/>
    <w:rsid w:val="000E205B"/>
    <w:rsid w:val="000E35DD"/>
    <w:rsid w:val="000E61DF"/>
    <w:rsid w:val="000E7027"/>
    <w:rsid w:val="000E7ACC"/>
    <w:rsid w:val="000F1208"/>
    <w:rsid w:val="000F1F71"/>
    <w:rsid w:val="000F20D0"/>
    <w:rsid w:val="000F5F9C"/>
    <w:rsid w:val="000F6DC6"/>
    <w:rsid w:val="000F72CA"/>
    <w:rsid w:val="00100491"/>
    <w:rsid w:val="00100515"/>
    <w:rsid w:val="001007DD"/>
    <w:rsid w:val="00100802"/>
    <w:rsid w:val="0010148C"/>
    <w:rsid w:val="00104914"/>
    <w:rsid w:val="00106652"/>
    <w:rsid w:val="00107EB6"/>
    <w:rsid w:val="001124EB"/>
    <w:rsid w:val="00116979"/>
    <w:rsid w:val="00116AD9"/>
    <w:rsid w:val="00117EF9"/>
    <w:rsid w:val="00120230"/>
    <w:rsid w:val="0012127B"/>
    <w:rsid w:val="00121DD4"/>
    <w:rsid w:val="0012481C"/>
    <w:rsid w:val="001272D6"/>
    <w:rsid w:val="00133C8B"/>
    <w:rsid w:val="00134435"/>
    <w:rsid w:val="00134C2E"/>
    <w:rsid w:val="001351C3"/>
    <w:rsid w:val="00136EA5"/>
    <w:rsid w:val="0013718A"/>
    <w:rsid w:val="00141310"/>
    <w:rsid w:val="00141C95"/>
    <w:rsid w:val="00142643"/>
    <w:rsid w:val="001427F2"/>
    <w:rsid w:val="001435D7"/>
    <w:rsid w:val="00143ACD"/>
    <w:rsid w:val="00144988"/>
    <w:rsid w:val="001467DF"/>
    <w:rsid w:val="00151001"/>
    <w:rsid w:val="001522F2"/>
    <w:rsid w:val="00152B4D"/>
    <w:rsid w:val="00152D01"/>
    <w:rsid w:val="00154A35"/>
    <w:rsid w:val="0016045C"/>
    <w:rsid w:val="001616CA"/>
    <w:rsid w:val="001627F4"/>
    <w:rsid w:val="0016392C"/>
    <w:rsid w:val="0016550F"/>
    <w:rsid w:val="00166DC4"/>
    <w:rsid w:val="00167735"/>
    <w:rsid w:val="00171DF6"/>
    <w:rsid w:val="00171F61"/>
    <w:rsid w:val="0017362E"/>
    <w:rsid w:val="00173D56"/>
    <w:rsid w:val="0017409A"/>
    <w:rsid w:val="00174B7C"/>
    <w:rsid w:val="001760EF"/>
    <w:rsid w:val="00176644"/>
    <w:rsid w:val="00176F56"/>
    <w:rsid w:val="0018136B"/>
    <w:rsid w:val="00183CDA"/>
    <w:rsid w:val="00185E50"/>
    <w:rsid w:val="00186162"/>
    <w:rsid w:val="001903DA"/>
    <w:rsid w:val="00190606"/>
    <w:rsid w:val="00190BE3"/>
    <w:rsid w:val="00190CC8"/>
    <w:rsid w:val="001922FB"/>
    <w:rsid w:val="00192574"/>
    <w:rsid w:val="00193FAD"/>
    <w:rsid w:val="00195C84"/>
    <w:rsid w:val="00195FC3"/>
    <w:rsid w:val="001A0ECD"/>
    <w:rsid w:val="001A1E20"/>
    <w:rsid w:val="001A2412"/>
    <w:rsid w:val="001A2DBD"/>
    <w:rsid w:val="001A31F1"/>
    <w:rsid w:val="001B2AA2"/>
    <w:rsid w:val="001B30E8"/>
    <w:rsid w:val="001B3EDB"/>
    <w:rsid w:val="001B7E11"/>
    <w:rsid w:val="001C1FBB"/>
    <w:rsid w:val="001C2122"/>
    <w:rsid w:val="001C3537"/>
    <w:rsid w:val="001C75BE"/>
    <w:rsid w:val="001C77D7"/>
    <w:rsid w:val="001D146C"/>
    <w:rsid w:val="001D2379"/>
    <w:rsid w:val="001D28A9"/>
    <w:rsid w:val="001D5882"/>
    <w:rsid w:val="001D5DA0"/>
    <w:rsid w:val="001D75B1"/>
    <w:rsid w:val="001D79EB"/>
    <w:rsid w:val="001D7DC8"/>
    <w:rsid w:val="001E0E0E"/>
    <w:rsid w:val="001E11AF"/>
    <w:rsid w:val="001E16CA"/>
    <w:rsid w:val="001E1F05"/>
    <w:rsid w:val="001E460F"/>
    <w:rsid w:val="001E52B3"/>
    <w:rsid w:val="001E7054"/>
    <w:rsid w:val="001F0FCE"/>
    <w:rsid w:val="001F110D"/>
    <w:rsid w:val="001F247D"/>
    <w:rsid w:val="001F3A86"/>
    <w:rsid w:val="001F67EA"/>
    <w:rsid w:val="001F6D78"/>
    <w:rsid w:val="00201E35"/>
    <w:rsid w:val="002036EB"/>
    <w:rsid w:val="00204DAA"/>
    <w:rsid w:val="00205BAE"/>
    <w:rsid w:val="002108B1"/>
    <w:rsid w:val="0021201E"/>
    <w:rsid w:val="00212811"/>
    <w:rsid w:val="00215A0C"/>
    <w:rsid w:val="00217524"/>
    <w:rsid w:val="002208A8"/>
    <w:rsid w:val="00221321"/>
    <w:rsid w:val="00222FCD"/>
    <w:rsid w:val="00223E7F"/>
    <w:rsid w:val="0023005D"/>
    <w:rsid w:val="002317A4"/>
    <w:rsid w:val="0024026F"/>
    <w:rsid w:val="00240526"/>
    <w:rsid w:val="00240A83"/>
    <w:rsid w:val="00240AC5"/>
    <w:rsid w:val="00240EC8"/>
    <w:rsid w:val="0024162D"/>
    <w:rsid w:val="00251166"/>
    <w:rsid w:val="0025348A"/>
    <w:rsid w:val="00254C6F"/>
    <w:rsid w:val="00255C09"/>
    <w:rsid w:val="002560A7"/>
    <w:rsid w:val="0025677B"/>
    <w:rsid w:val="00264378"/>
    <w:rsid w:val="002654FA"/>
    <w:rsid w:val="0026551A"/>
    <w:rsid w:val="0026671C"/>
    <w:rsid w:val="0027267C"/>
    <w:rsid w:val="0027398D"/>
    <w:rsid w:val="00280C36"/>
    <w:rsid w:val="00281899"/>
    <w:rsid w:val="0028237D"/>
    <w:rsid w:val="00283D56"/>
    <w:rsid w:val="002848DE"/>
    <w:rsid w:val="00284FB3"/>
    <w:rsid w:val="0028749D"/>
    <w:rsid w:val="00287C19"/>
    <w:rsid w:val="00290CEA"/>
    <w:rsid w:val="0029196F"/>
    <w:rsid w:val="00293630"/>
    <w:rsid w:val="002951AA"/>
    <w:rsid w:val="00296B5E"/>
    <w:rsid w:val="00297C7E"/>
    <w:rsid w:val="002A2687"/>
    <w:rsid w:val="002A30AA"/>
    <w:rsid w:val="002A4384"/>
    <w:rsid w:val="002A4AE4"/>
    <w:rsid w:val="002A4C87"/>
    <w:rsid w:val="002A7CA3"/>
    <w:rsid w:val="002B12DD"/>
    <w:rsid w:val="002B291B"/>
    <w:rsid w:val="002B2DED"/>
    <w:rsid w:val="002B2ECB"/>
    <w:rsid w:val="002B3874"/>
    <w:rsid w:val="002B3C4A"/>
    <w:rsid w:val="002B702F"/>
    <w:rsid w:val="002B75F1"/>
    <w:rsid w:val="002B7A83"/>
    <w:rsid w:val="002C0B8B"/>
    <w:rsid w:val="002C1B04"/>
    <w:rsid w:val="002C27AA"/>
    <w:rsid w:val="002C35F6"/>
    <w:rsid w:val="002C3FA4"/>
    <w:rsid w:val="002C5643"/>
    <w:rsid w:val="002D45D3"/>
    <w:rsid w:val="002D5696"/>
    <w:rsid w:val="002D6CE4"/>
    <w:rsid w:val="002D734A"/>
    <w:rsid w:val="002D7B60"/>
    <w:rsid w:val="002E3A3B"/>
    <w:rsid w:val="002E71B3"/>
    <w:rsid w:val="002F06FB"/>
    <w:rsid w:val="002F39A2"/>
    <w:rsid w:val="002F3C77"/>
    <w:rsid w:val="002F3F7F"/>
    <w:rsid w:val="002F4947"/>
    <w:rsid w:val="00301330"/>
    <w:rsid w:val="003028C4"/>
    <w:rsid w:val="0030349E"/>
    <w:rsid w:val="003042B5"/>
    <w:rsid w:val="00304D73"/>
    <w:rsid w:val="00307AC2"/>
    <w:rsid w:val="00310E11"/>
    <w:rsid w:val="00314251"/>
    <w:rsid w:val="003144C5"/>
    <w:rsid w:val="00315701"/>
    <w:rsid w:val="00317D76"/>
    <w:rsid w:val="00321839"/>
    <w:rsid w:val="00323AAB"/>
    <w:rsid w:val="00324111"/>
    <w:rsid w:val="0032491D"/>
    <w:rsid w:val="00324E3A"/>
    <w:rsid w:val="00325204"/>
    <w:rsid w:val="00326BAD"/>
    <w:rsid w:val="00327D86"/>
    <w:rsid w:val="00331DC8"/>
    <w:rsid w:val="00331E81"/>
    <w:rsid w:val="00332522"/>
    <w:rsid w:val="00333881"/>
    <w:rsid w:val="00333900"/>
    <w:rsid w:val="00334C76"/>
    <w:rsid w:val="00334E73"/>
    <w:rsid w:val="003375D2"/>
    <w:rsid w:val="00343CCD"/>
    <w:rsid w:val="00343D19"/>
    <w:rsid w:val="00343F4C"/>
    <w:rsid w:val="0034409E"/>
    <w:rsid w:val="0034430F"/>
    <w:rsid w:val="0034522D"/>
    <w:rsid w:val="00345821"/>
    <w:rsid w:val="00347522"/>
    <w:rsid w:val="003501F8"/>
    <w:rsid w:val="00351059"/>
    <w:rsid w:val="00351BFE"/>
    <w:rsid w:val="00351EDD"/>
    <w:rsid w:val="003521AB"/>
    <w:rsid w:val="00354C4A"/>
    <w:rsid w:val="00354F22"/>
    <w:rsid w:val="00355922"/>
    <w:rsid w:val="00355F1F"/>
    <w:rsid w:val="0035676A"/>
    <w:rsid w:val="00360ABA"/>
    <w:rsid w:val="00364E6F"/>
    <w:rsid w:val="0036631D"/>
    <w:rsid w:val="00367D00"/>
    <w:rsid w:val="00371F21"/>
    <w:rsid w:val="00372844"/>
    <w:rsid w:val="003746C3"/>
    <w:rsid w:val="0037591F"/>
    <w:rsid w:val="00375C4D"/>
    <w:rsid w:val="003766CB"/>
    <w:rsid w:val="0037695F"/>
    <w:rsid w:val="00377DC9"/>
    <w:rsid w:val="00380669"/>
    <w:rsid w:val="00380D5A"/>
    <w:rsid w:val="00382991"/>
    <w:rsid w:val="00382EBA"/>
    <w:rsid w:val="00386B5F"/>
    <w:rsid w:val="00387134"/>
    <w:rsid w:val="00390AF4"/>
    <w:rsid w:val="0039109E"/>
    <w:rsid w:val="003919C6"/>
    <w:rsid w:val="00391F32"/>
    <w:rsid w:val="0039331C"/>
    <w:rsid w:val="00393E17"/>
    <w:rsid w:val="0039569D"/>
    <w:rsid w:val="00395824"/>
    <w:rsid w:val="003A2C9A"/>
    <w:rsid w:val="003A7491"/>
    <w:rsid w:val="003B0C76"/>
    <w:rsid w:val="003B13F8"/>
    <w:rsid w:val="003B3779"/>
    <w:rsid w:val="003B4254"/>
    <w:rsid w:val="003B4304"/>
    <w:rsid w:val="003B5979"/>
    <w:rsid w:val="003B6789"/>
    <w:rsid w:val="003B7CB1"/>
    <w:rsid w:val="003C2A99"/>
    <w:rsid w:val="003C3952"/>
    <w:rsid w:val="003C4F2D"/>
    <w:rsid w:val="003C5F26"/>
    <w:rsid w:val="003D287C"/>
    <w:rsid w:val="003D3999"/>
    <w:rsid w:val="003D7A7F"/>
    <w:rsid w:val="003E1795"/>
    <w:rsid w:val="003E44F4"/>
    <w:rsid w:val="003F0938"/>
    <w:rsid w:val="003F2355"/>
    <w:rsid w:val="003F3965"/>
    <w:rsid w:val="003F408E"/>
    <w:rsid w:val="003F4B03"/>
    <w:rsid w:val="003F50CF"/>
    <w:rsid w:val="003F762E"/>
    <w:rsid w:val="003F7FDA"/>
    <w:rsid w:val="00400E7E"/>
    <w:rsid w:val="00401128"/>
    <w:rsid w:val="00401DDB"/>
    <w:rsid w:val="00403FB5"/>
    <w:rsid w:val="0040638C"/>
    <w:rsid w:val="00407239"/>
    <w:rsid w:val="004074D2"/>
    <w:rsid w:val="004077CB"/>
    <w:rsid w:val="00407E1E"/>
    <w:rsid w:val="00415D4B"/>
    <w:rsid w:val="004224F5"/>
    <w:rsid w:val="004225A0"/>
    <w:rsid w:val="00423820"/>
    <w:rsid w:val="00425901"/>
    <w:rsid w:val="00426EC7"/>
    <w:rsid w:val="004334BB"/>
    <w:rsid w:val="0043419D"/>
    <w:rsid w:val="004351D7"/>
    <w:rsid w:val="004352F7"/>
    <w:rsid w:val="00435DF4"/>
    <w:rsid w:val="004368E7"/>
    <w:rsid w:val="00437DE2"/>
    <w:rsid w:val="004463EC"/>
    <w:rsid w:val="00446B51"/>
    <w:rsid w:val="004475B0"/>
    <w:rsid w:val="00450A67"/>
    <w:rsid w:val="00451B9F"/>
    <w:rsid w:val="00451ECC"/>
    <w:rsid w:val="00455DCD"/>
    <w:rsid w:val="00460832"/>
    <w:rsid w:val="00461112"/>
    <w:rsid w:val="0046287B"/>
    <w:rsid w:val="00462E22"/>
    <w:rsid w:val="00463760"/>
    <w:rsid w:val="00463F19"/>
    <w:rsid w:val="004653D2"/>
    <w:rsid w:val="00465CAA"/>
    <w:rsid w:val="004700A4"/>
    <w:rsid w:val="004709AC"/>
    <w:rsid w:val="00474498"/>
    <w:rsid w:val="004760C1"/>
    <w:rsid w:val="0047688B"/>
    <w:rsid w:val="004772C9"/>
    <w:rsid w:val="00480D83"/>
    <w:rsid w:val="00480E3D"/>
    <w:rsid w:val="00481716"/>
    <w:rsid w:val="00482395"/>
    <w:rsid w:val="00484DBC"/>
    <w:rsid w:val="004854D4"/>
    <w:rsid w:val="00490747"/>
    <w:rsid w:val="00490D77"/>
    <w:rsid w:val="00491186"/>
    <w:rsid w:val="00496F77"/>
    <w:rsid w:val="0049750D"/>
    <w:rsid w:val="004A16D7"/>
    <w:rsid w:val="004A1B96"/>
    <w:rsid w:val="004A45EE"/>
    <w:rsid w:val="004A4638"/>
    <w:rsid w:val="004B0C5F"/>
    <w:rsid w:val="004B1629"/>
    <w:rsid w:val="004B291F"/>
    <w:rsid w:val="004B4572"/>
    <w:rsid w:val="004B4E75"/>
    <w:rsid w:val="004B5E31"/>
    <w:rsid w:val="004B61DF"/>
    <w:rsid w:val="004B6212"/>
    <w:rsid w:val="004B691B"/>
    <w:rsid w:val="004B7446"/>
    <w:rsid w:val="004B7BD7"/>
    <w:rsid w:val="004C034F"/>
    <w:rsid w:val="004C26B5"/>
    <w:rsid w:val="004C529A"/>
    <w:rsid w:val="004C5A7C"/>
    <w:rsid w:val="004C72D8"/>
    <w:rsid w:val="004D09B4"/>
    <w:rsid w:val="004D0BE0"/>
    <w:rsid w:val="004D18DE"/>
    <w:rsid w:val="004D3419"/>
    <w:rsid w:val="004D7ECE"/>
    <w:rsid w:val="004E31EE"/>
    <w:rsid w:val="004E62F8"/>
    <w:rsid w:val="004E74A3"/>
    <w:rsid w:val="004F00A1"/>
    <w:rsid w:val="004F0E8B"/>
    <w:rsid w:val="004F1608"/>
    <w:rsid w:val="004F233D"/>
    <w:rsid w:val="004F29E3"/>
    <w:rsid w:val="004F44BA"/>
    <w:rsid w:val="004F5BE1"/>
    <w:rsid w:val="004F6235"/>
    <w:rsid w:val="004F6EE9"/>
    <w:rsid w:val="004F7E91"/>
    <w:rsid w:val="005024E3"/>
    <w:rsid w:val="00503DE5"/>
    <w:rsid w:val="00505D34"/>
    <w:rsid w:val="00507137"/>
    <w:rsid w:val="005074D6"/>
    <w:rsid w:val="00511135"/>
    <w:rsid w:val="0051766B"/>
    <w:rsid w:val="00520E0C"/>
    <w:rsid w:val="00523BCC"/>
    <w:rsid w:val="0052536C"/>
    <w:rsid w:val="00526539"/>
    <w:rsid w:val="0052689A"/>
    <w:rsid w:val="00530AE9"/>
    <w:rsid w:val="00532735"/>
    <w:rsid w:val="0053526E"/>
    <w:rsid w:val="005367D7"/>
    <w:rsid w:val="005375A7"/>
    <w:rsid w:val="005377B6"/>
    <w:rsid w:val="00540203"/>
    <w:rsid w:val="0054056A"/>
    <w:rsid w:val="00540CA9"/>
    <w:rsid w:val="00541182"/>
    <w:rsid w:val="00541278"/>
    <w:rsid w:val="00542CDF"/>
    <w:rsid w:val="00544062"/>
    <w:rsid w:val="00547198"/>
    <w:rsid w:val="0054727D"/>
    <w:rsid w:val="00551C42"/>
    <w:rsid w:val="00552148"/>
    <w:rsid w:val="005527D0"/>
    <w:rsid w:val="0055634E"/>
    <w:rsid w:val="0055651E"/>
    <w:rsid w:val="005570E2"/>
    <w:rsid w:val="00560686"/>
    <w:rsid w:val="00561F54"/>
    <w:rsid w:val="005636F6"/>
    <w:rsid w:val="00564562"/>
    <w:rsid w:val="005669FC"/>
    <w:rsid w:val="00567DBB"/>
    <w:rsid w:val="00571217"/>
    <w:rsid w:val="00575DC0"/>
    <w:rsid w:val="00577299"/>
    <w:rsid w:val="00577789"/>
    <w:rsid w:val="005805F6"/>
    <w:rsid w:val="0058100B"/>
    <w:rsid w:val="00581E53"/>
    <w:rsid w:val="00582DB4"/>
    <w:rsid w:val="00583701"/>
    <w:rsid w:val="0058524C"/>
    <w:rsid w:val="005858CA"/>
    <w:rsid w:val="0058669C"/>
    <w:rsid w:val="00591B77"/>
    <w:rsid w:val="00591F63"/>
    <w:rsid w:val="005950BF"/>
    <w:rsid w:val="00595ED0"/>
    <w:rsid w:val="00596F95"/>
    <w:rsid w:val="00597CF8"/>
    <w:rsid w:val="005A4571"/>
    <w:rsid w:val="005A7B5C"/>
    <w:rsid w:val="005A7BF0"/>
    <w:rsid w:val="005B1967"/>
    <w:rsid w:val="005B2B20"/>
    <w:rsid w:val="005B4906"/>
    <w:rsid w:val="005B4FB5"/>
    <w:rsid w:val="005B6140"/>
    <w:rsid w:val="005B77B6"/>
    <w:rsid w:val="005C0582"/>
    <w:rsid w:val="005C5DED"/>
    <w:rsid w:val="005C6F76"/>
    <w:rsid w:val="005D00CC"/>
    <w:rsid w:val="005D0218"/>
    <w:rsid w:val="005D0C05"/>
    <w:rsid w:val="005D2DE2"/>
    <w:rsid w:val="005D310E"/>
    <w:rsid w:val="005D4898"/>
    <w:rsid w:val="005D65AE"/>
    <w:rsid w:val="005D7AD4"/>
    <w:rsid w:val="005E0CA8"/>
    <w:rsid w:val="005E1BCA"/>
    <w:rsid w:val="005E4A59"/>
    <w:rsid w:val="005E5116"/>
    <w:rsid w:val="005E53E9"/>
    <w:rsid w:val="005E5E30"/>
    <w:rsid w:val="005E76AB"/>
    <w:rsid w:val="005F1354"/>
    <w:rsid w:val="005F38E2"/>
    <w:rsid w:val="005F418C"/>
    <w:rsid w:val="005F4F70"/>
    <w:rsid w:val="005F62DB"/>
    <w:rsid w:val="005F77C2"/>
    <w:rsid w:val="00600A9C"/>
    <w:rsid w:val="006014FF"/>
    <w:rsid w:val="00603F9A"/>
    <w:rsid w:val="00605855"/>
    <w:rsid w:val="0060788F"/>
    <w:rsid w:val="00614E12"/>
    <w:rsid w:val="00615A39"/>
    <w:rsid w:val="006210CD"/>
    <w:rsid w:val="00621D88"/>
    <w:rsid w:val="0062377A"/>
    <w:rsid w:val="00623F84"/>
    <w:rsid w:val="00624062"/>
    <w:rsid w:val="0062426A"/>
    <w:rsid w:val="00624D2B"/>
    <w:rsid w:val="0062557C"/>
    <w:rsid w:val="0063136E"/>
    <w:rsid w:val="0063185C"/>
    <w:rsid w:val="00631915"/>
    <w:rsid w:val="0063259F"/>
    <w:rsid w:val="00635AEF"/>
    <w:rsid w:val="00637459"/>
    <w:rsid w:val="0064092C"/>
    <w:rsid w:val="00640C7F"/>
    <w:rsid w:val="00641BCA"/>
    <w:rsid w:val="00644AED"/>
    <w:rsid w:val="00645F7F"/>
    <w:rsid w:val="006464E8"/>
    <w:rsid w:val="00651635"/>
    <w:rsid w:val="00651832"/>
    <w:rsid w:val="006518E7"/>
    <w:rsid w:val="006520EF"/>
    <w:rsid w:val="0065222F"/>
    <w:rsid w:val="0065486E"/>
    <w:rsid w:val="00654A81"/>
    <w:rsid w:val="00655E2A"/>
    <w:rsid w:val="00655E4E"/>
    <w:rsid w:val="00657526"/>
    <w:rsid w:val="00660B61"/>
    <w:rsid w:val="006613BE"/>
    <w:rsid w:val="00667E82"/>
    <w:rsid w:val="006749DE"/>
    <w:rsid w:val="00675DAD"/>
    <w:rsid w:val="0068622A"/>
    <w:rsid w:val="006867A1"/>
    <w:rsid w:val="00686F26"/>
    <w:rsid w:val="006876F3"/>
    <w:rsid w:val="00695116"/>
    <w:rsid w:val="006972AA"/>
    <w:rsid w:val="00697A96"/>
    <w:rsid w:val="006A02BC"/>
    <w:rsid w:val="006A39BF"/>
    <w:rsid w:val="006A576F"/>
    <w:rsid w:val="006A5A37"/>
    <w:rsid w:val="006A5EE6"/>
    <w:rsid w:val="006A6EAF"/>
    <w:rsid w:val="006A794F"/>
    <w:rsid w:val="006B0BFC"/>
    <w:rsid w:val="006B18C9"/>
    <w:rsid w:val="006B53F5"/>
    <w:rsid w:val="006B6426"/>
    <w:rsid w:val="006B7A7A"/>
    <w:rsid w:val="006B7E6E"/>
    <w:rsid w:val="006C0462"/>
    <w:rsid w:val="006C21D9"/>
    <w:rsid w:val="006C241A"/>
    <w:rsid w:val="006C4B51"/>
    <w:rsid w:val="006C5550"/>
    <w:rsid w:val="006D03B0"/>
    <w:rsid w:val="006D062E"/>
    <w:rsid w:val="006D0753"/>
    <w:rsid w:val="006D0E54"/>
    <w:rsid w:val="006D2283"/>
    <w:rsid w:val="006D2735"/>
    <w:rsid w:val="006D2A28"/>
    <w:rsid w:val="006D2F97"/>
    <w:rsid w:val="006D3AC2"/>
    <w:rsid w:val="006D4F8C"/>
    <w:rsid w:val="006D57EF"/>
    <w:rsid w:val="006D642B"/>
    <w:rsid w:val="006D6796"/>
    <w:rsid w:val="006E1A2E"/>
    <w:rsid w:val="006E2181"/>
    <w:rsid w:val="006E39CA"/>
    <w:rsid w:val="006E3A31"/>
    <w:rsid w:val="006E486D"/>
    <w:rsid w:val="006E73CF"/>
    <w:rsid w:val="006E7AC8"/>
    <w:rsid w:val="006F0EF5"/>
    <w:rsid w:val="006F2688"/>
    <w:rsid w:val="006F30E9"/>
    <w:rsid w:val="006F43D8"/>
    <w:rsid w:val="006F7606"/>
    <w:rsid w:val="006F7FE1"/>
    <w:rsid w:val="00701924"/>
    <w:rsid w:val="00702A50"/>
    <w:rsid w:val="00706474"/>
    <w:rsid w:val="007064ED"/>
    <w:rsid w:val="00706F6B"/>
    <w:rsid w:val="00711D95"/>
    <w:rsid w:val="00712969"/>
    <w:rsid w:val="00713722"/>
    <w:rsid w:val="00714DB8"/>
    <w:rsid w:val="007158FB"/>
    <w:rsid w:val="0071721E"/>
    <w:rsid w:val="00722E61"/>
    <w:rsid w:val="00723153"/>
    <w:rsid w:val="0072401A"/>
    <w:rsid w:val="007244A4"/>
    <w:rsid w:val="00725176"/>
    <w:rsid w:val="00725D1B"/>
    <w:rsid w:val="00725F4A"/>
    <w:rsid w:val="007318FD"/>
    <w:rsid w:val="00732D97"/>
    <w:rsid w:val="007332D5"/>
    <w:rsid w:val="00733A20"/>
    <w:rsid w:val="0073690B"/>
    <w:rsid w:val="00736F55"/>
    <w:rsid w:val="00737C67"/>
    <w:rsid w:val="00740CC3"/>
    <w:rsid w:val="00741ABD"/>
    <w:rsid w:val="00742C21"/>
    <w:rsid w:val="0074350D"/>
    <w:rsid w:val="00744888"/>
    <w:rsid w:val="00744CEC"/>
    <w:rsid w:val="00747EAE"/>
    <w:rsid w:val="007510DA"/>
    <w:rsid w:val="00751D48"/>
    <w:rsid w:val="00753B5E"/>
    <w:rsid w:val="00753C2B"/>
    <w:rsid w:val="00756C46"/>
    <w:rsid w:val="007611ED"/>
    <w:rsid w:val="007620DF"/>
    <w:rsid w:val="00762FC6"/>
    <w:rsid w:val="00763206"/>
    <w:rsid w:val="007632BE"/>
    <w:rsid w:val="00764B3C"/>
    <w:rsid w:val="00765587"/>
    <w:rsid w:val="0076581C"/>
    <w:rsid w:val="00772CE2"/>
    <w:rsid w:val="00775CAB"/>
    <w:rsid w:val="007763A4"/>
    <w:rsid w:val="00780653"/>
    <w:rsid w:val="00781A60"/>
    <w:rsid w:val="00781E29"/>
    <w:rsid w:val="00782FC7"/>
    <w:rsid w:val="007833EC"/>
    <w:rsid w:val="0078385D"/>
    <w:rsid w:val="00785152"/>
    <w:rsid w:val="007859B8"/>
    <w:rsid w:val="007863D7"/>
    <w:rsid w:val="007864F7"/>
    <w:rsid w:val="007871E1"/>
    <w:rsid w:val="00787455"/>
    <w:rsid w:val="0079147E"/>
    <w:rsid w:val="00791E0A"/>
    <w:rsid w:val="00793D44"/>
    <w:rsid w:val="00794071"/>
    <w:rsid w:val="007958B1"/>
    <w:rsid w:val="00795F00"/>
    <w:rsid w:val="00796CE6"/>
    <w:rsid w:val="0079737F"/>
    <w:rsid w:val="007A14A8"/>
    <w:rsid w:val="007A4B24"/>
    <w:rsid w:val="007A532F"/>
    <w:rsid w:val="007A57DB"/>
    <w:rsid w:val="007A58A9"/>
    <w:rsid w:val="007A6EAA"/>
    <w:rsid w:val="007A7F7E"/>
    <w:rsid w:val="007B02F6"/>
    <w:rsid w:val="007B201A"/>
    <w:rsid w:val="007B59C2"/>
    <w:rsid w:val="007C07B4"/>
    <w:rsid w:val="007C202E"/>
    <w:rsid w:val="007C265B"/>
    <w:rsid w:val="007C7504"/>
    <w:rsid w:val="007C7547"/>
    <w:rsid w:val="007D0975"/>
    <w:rsid w:val="007D3F64"/>
    <w:rsid w:val="007D44DF"/>
    <w:rsid w:val="007D5791"/>
    <w:rsid w:val="007D740C"/>
    <w:rsid w:val="007D7950"/>
    <w:rsid w:val="007E0010"/>
    <w:rsid w:val="007E6F83"/>
    <w:rsid w:val="007F0042"/>
    <w:rsid w:val="007F2DF3"/>
    <w:rsid w:val="007F35F3"/>
    <w:rsid w:val="007F36C8"/>
    <w:rsid w:val="007F3704"/>
    <w:rsid w:val="007F57F3"/>
    <w:rsid w:val="00800F16"/>
    <w:rsid w:val="00802881"/>
    <w:rsid w:val="00803687"/>
    <w:rsid w:val="008048AB"/>
    <w:rsid w:val="00806360"/>
    <w:rsid w:val="00806C29"/>
    <w:rsid w:val="00806E02"/>
    <w:rsid w:val="0081007C"/>
    <w:rsid w:val="008103B5"/>
    <w:rsid w:val="00810843"/>
    <w:rsid w:val="00811007"/>
    <w:rsid w:val="00814086"/>
    <w:rsid w:val="00815890"/>
    <w:rsid w:val="00815A86"/>
    <w:rsid w:val="00815EA9"/>
    <w:rsid w:val="008177D8"/>
    <w:rsid w:val="008179FB"/>
    <w:rsid w:val="00817E68"/>
    <w:rsid w:val="008206F6"/>
    <w:rsid w:val="00822C87"/>
    <w:rsid w:val="0082397A"/>
    <w:rsid w:val="008246D7"/>
    <w:rsid w:val="008300A0"/>
    <w:rsid w:val="00831088"/>
    <w:rsid w:val="00831A68"/>
    <w:rsid w:val="008327DB"/>
    <w:rsid w:val="00836C3D"/>
    <w:rsid w:val="00840124"/>
    <w:rsid w:val="008403D3"/>
    <w:rsid w:val="00841CCF"/>
    <w:rsid w:val="00841FBB"/>
    <w:rsid w:val="00844E21"/>
    <w:rsid w:val="008471D2"/>
    <w:rsid w:val="00847C80"/>
    <w:rsid w:val="00852EA6"/>
    <w:rsid w:val="00856455"/>
    <w:rsid w:val="00856F1A"/>
    <w:rsid w:val="00857088"/>
    <w:rsid w:val="00862536"/>
    <w:rsid w:val="00863858"/>
    <w:rsid w:val="00870E64"/>
    <w:rsid w:val="00871336"/>
    <w:rsid w:val="00872C3C"/>
    <w:rsid w:val="00873A14"/>
    <w:rsid w:val="008745D7"/>
    <w:rsid w:val="00874C06"/>
    <w:rsid w:val="00876513"/>
    <w:rsid w:val="00880316"/>
    <w:rsid w:val="00880A72"/>
    <w:rsid w:val="008814B8"/>
    <w:rsid w:val="00882935"/>
    <w:rsid w:val="008840BB"/>
    <w:rsid w:val="00886ED4"/>
    <w:rsid w:val="00887068"/>
    <w:rsid w:val="00887B40"/>
    <w:rsid w:val="00895EDC"/>
    <w:rsid w:val="0089630D"/>
    <w:rsid w:val="008965D0"/>
    <w:rsid w:val="00896E82"/>
    <w:rsid w:val="008A0214"/>
    <w:rsid w:val="008A0717"/>
    <w:rsid w:val="008A10D0"/>
    <w:rsid w:val="008A3221"/>
    <w:rsid w:val="008A52AE"/>
    <w:rsid w:val="008A58C9"/>
    <w:rsid w:val="008A687D"/>
    <w:rsid w:val="008A6984"/>
    <w:rsid w:val="008A7247"/>
    <w:rsid w:val="008B0862"/>
    <w:rsid w:val="008B285C"/>
    <w:rsid w:val="008B3080"/>
    <w:rsid w:val="008B6B20"/>
    <w:rsid w:val="008B784E"/>
    <w:rsid w:val="008C0DBA"/>
    <w:rsid w:val="008C0E06"/>
    <w:rsid w:val="008C47E3"/>
    <w:rsid w:val="008C5221"/>
    <w:rsid w:val="008C6DDB"/>
    <w:rsid w:val="008C7459"/>
    <w:rsid w:val="008D09B8"/>
    <w:rsid w:val="008D0FC8"/>
    <w:rsid w:val="008D1B5A"/>
    <w:rsid w:val="008D1F91"/>
    <w:rsid w:val="008D21A1"/>
    <w:rsid w:val="008D31E1"/>
    <w:rsid w:val="008D336F"/>
    <w:rsid w:val="008D38DE"/>
    <w:rsid w:val="008D3E62"/>
    <w:rsid w:val="008D400E"/>
    <w:rsid w:val="008D6358"/>
    <w:rsid w:val="008D68AE"/>
    <w:rsid w:val="008D6D32"/>
    <w:rsid w:val="008D7F4A"/>
    <w:rsid w:val="008E02C3"/>
    <w:rsid w:val="008E2E05"/>
    <w:rsid w:val="008E41ED"/>
    <w:rsid w:val="008E59D3"/>
    <w:rsid w:val="008E6294"/>
    <w:rsid w:val="008E7BAD"/>
    <w:rsid w:val="008F0A98"/>
    <w:rsid w:val="008F1FE8"/>
    <w:rsid w:val="008F3470"/>
    <w:rsid w:val="008F52F2"/>
    <w:rsid w:val="008F5965"/>
    <w:rsid w:val="0090023B"/>
    <w:rsid w:val="00902EBD"/>
    <w:rsid w:val="00904A3A"/>
    <w:rsid w:val="00905AC1"/>
    <w:rsid w:val="0090613E"/>
    <w:rsid w:val="00906DA7"/>
    <w:rsid w:val="00906FF6"/>
    <w:rsid w:val="0090786C"/>
    <w:rsid w:val="009107BF"/>
    <w:rsid w:val="00912C1B"/>
    <w:rsid w:val="00914FAE"/>
    <w:rsid w:val="00916783"/>
    <w:rsid w:val="00916B62"/>
    <w:rsid w:val="00917298"/>
    <w:rsid w:val="00920673"/>
    <w:rsid w:val="0092196C"/>
    <w:rsid w:val="00922CFD"/>
    <w:rsid w:val="00923621"/>
    <w:rsid w:val="009249D2"/>
    <w:rsid w:val="00925686"/>
    <w:rsid w:val="009303B4"/>
    <w:rsid w:val="00931647"/>
    <w:rsid w:val="00932F37"/>
    <w:rsid w:val="0093358E"/>
    <w:rsid w:val="0093398C"/>
    <w:rsid w:val="00937A13"/>
    <w:rsid w:val="009423F8"/>
    <w:rsid w:val="00942920"/>
    <w:rsid w:val="00945A8A"/>
    <w:rsid w:val="00945C0B"/>
    <w:rsid w:val="00945C99"/>
    <w:rsid w:val="00947723"/>
    <w:rsid w:val="00947F8F"/>
    <w:rsid w:val="00950187"/>
    <w:rsid w:val="009504FA"/>
    <w:rsid w:val="0095060D"/>
    <w:rsid w:val="00951587"/>
    <w:rsid w:val="00951BDC"/>
    <w:rsid w:val="00953322"/>
    <w:rsid w:val="00954B33"/>
    <w:rsid w:val="00963839"/>
    <w:rsid w:val="009648B2"/>
    <w:rsid w:val="00970A9B"/>
    <w:rsid w:val="0097131F"/>
    <w:rsid w:val="00971507"/>
    <w:rsid w:val="0097225F"/>
    <w:rsid w:val="00973C5F"/>
    <w:rsid w:val="009742D2"/>
    <w:rsid w:val="00974E77"/>
    <w:rsid w:val="009822D9"/>
    <w:rsid w:val="00982602"/>
    <w:rsid w:val="00982F89"/>
    <w:rsid w:val="00985DB2"/>
    <w:rsid w:val="00986C70"/>
    <w:rsid w:val="00987605"/>
    <w:rsid w:val="0099059E"/>
    <w:rsid w:val="00990ED5"/>
    <w:rsid w:val="0099292C"/>
    <w:rsid w:val="00992C7D"/>
    <w:rsid w:val="009931F2"/>
    <w:rsid w:val="00993C4F"/>
    <w:rsid w:val="0099470B"/>
    <w:rsid w:val="00994C6B"/>
    <w:rsid w:val="00994F4A"/>
    <w:rsid w:val="00996302"/>
    <w:rsid w:val="00997BD5"/>
    <w:rsid w:val="00997E84"/>
    <w:rsid w:val="009A2983"/>
    <w:rsid w:val="009A29BF"/>
    <w:rsid w:val="009A2C3A"/>
    <w:rsid w:val="009A5546"/>
    <w:rsid w:val="009A62BE"/>
    <w:rsid w:val="009A63D4"/>
    <w:rsid w:val="009A67A5"/>
    <w:rsid w:val="009A68A9"/>
    <w:rsid w:val="009A78CC"/>
    <w:rsid w:val="009A7A14"/>
    <w:rsid w:val="009B23AF"/>
    <w:rsid w:val="009B2D76"/>
    <w:rsid w:val="009B383F"/>
    <w:rsid w:val="009B396E"/>
    <w:rsid w:val="009B47A7"/>
    <w:rsid w:val="009B7C4F"/>
    <w:rsid w:val="009C0162"/>
    <w:rsid w:val="009C080A"/>
    <w:rsid w:val="009C1ADE"/>
    <w:rsid w:val="009C2AA9"/>
    <w:rsid w:val="009C7DE8"/>
    <w:rsid w:val="009C7EEC"/>
    <w:rsid w:val="009C7F3E"/>
    <w:rsid w:val="009D073E"/>
    <w:rsid w:val="009D1191"/>
    <w:rsid w:val="009D1473"/>
    <w:rsid w:val="009D3529"/>
    <w:rsid w:val="009D49FF"/>
    <w:rsid w:val="009D61F2"/>
    <w:rsid w:val="009E0FA4"/>
    <w:rsid w:val="009E51B3"/>
    <w:rsid w:val="009E6C83"/>
    <w:rsid w:val="009F090B"/>
    <w:rsid w:val="009F18DE"/>
    <w:rsid w:val="009F1EEB"/>
    <w:rsid w:val="009F2756"/>
    <w:rsid w:val="009F32FC"/>
    <w:rsid w:val="009F618A"/>
    <w:rsid w:val="009F61BC"/>
    <w:rsid w:val="00A019D4"/>
    <w:rsid w:val="00A03939"/>
    <w:rsid w:val="00A10285"/>
    <w:rsid w:val="00A10383"/>
    <w:rsid w:val="00A1094E"/>
    <w:rsid w:val="00A15C35"/>
    <w:rsid w:val="00A162AE"/>
    <w:rsid w:val="00A17B87"/>
    <w:rsid w:val="00A215B4"/>
    <w:rsid w:val="00A2761F"/>
    <w:rsid w:val="00A30981"/>
    <w:rsid w:val="00A31ED9"/>
    <w:rsid w:val="00A32E9A"/>
    <w:rsid w:val="00A3310B"/>
    <w:rsid w:val="00A33CCF"/>
    <w:rsid w:val="00A3487E"/>
    <w:rsid w:val="00A37135"/>
    <w:rsid w:val="00A403FE"/>
    <w:rsid w:val="00A40D78"/>
    <w:rsid w:val="00A412AF"/>
    <w:rsid w:val="00A422B2"/>
    <w:rsid w:val="00A445FD"/>
    <w:rsid w:val="00A44866"/>
    <w:rsid w:val="00A44932"/>
    <w:rsid w:val="00A47936"/>
    <w:rsid w:val="00A51138"/>
    <w:rsid w:val="00A51942"/>
    <w:rsid w:val="00A52513"/>
    <w:rsid w:val="00A53729"/>
    <w:rsid w:val="00A53907"/>
    <w:rsid w:val="00A53FB5"/>
    <w:rsid w:val="00A54FD0"/>
    <w:rsid w:val="00A55DFD"/>
    <w:rsid w:val="00A616A5"/>
    <w:rsid w:val="00A624ED"/>
    <w:rsid w:val="00A63186"/>
    <w:rsid w:val="00A63EE5"/>
    <w:rsid w:val="00A6579B"/>
    <w:rsid w:val="00A70B92"/>
    <w:rsid w:val="00A71312"/>
    <w:rsid w:val="00A7404F"/>
    <w:rsid w:val="00A74C88"/>
    <w:rsid w:val="00A75069"/>
    <w:rsid w:val="00A7578D"/>
    <w:rsid w:val="00A761CE"/>
    <w:rsid w:val="00A778F2"/>
    <w:rsid w:val="00A814BA"/>
    <w:rsid w:val="00A8306F"/>
    <w:rsid w:val="00A831AD"/>
    <w:rsid w:val="00A836EF"/>
    <w:rsid w:val="00A87154"/>
    <w:rsid w:val="00A92BD7"/>
    <w:rsid w:val="00A93414"/>
    <w:rsid w:val="00A96CB7"/>
    <w:rsid w:val="00AA27BF"/>
    <w:rsid w:val="00AA2AAF"/>
    <w:rsid w:val="00AA6169"/>
    <w:rsid w:val="00AB2856"/>
    <w:rsid w:val="00AB3276"/>
    <w:rsid w:val="00AB368D"/>
    <w:rsid w:val="00AB46DF"/>
    <w:rsid w:val="00AB47DC"/>
    <w:rsid w:val="00AB5A16"/>
    <w:rsid w:val="00AC071B"/>
    <w:rsid w:val="00AC0B11"/>
    <w:rsid w:val="00AC233B"/>
    <w:rsid w:val="00AC3299"/>
    <w:rsid w:val="00AC3588"/>
    <w:rsid w:val="00AC3DC6"/>
    <w:rsid w:val="00AC5789"/>
    <w:rsid w:val="00AC58E7"/>
    <w:rsid w:val="00AC67DB"/>
    <w:rsid w:val="00AC7439"/>
    <w:rsid w:val="00AC7690"/>
    <w:rsid w:val="00AD274D"/>
    <w:rsid w:val="00AD4BF7"/>
    <w:rsid w:val="00AD4CCE"/>
    <w:rsid w:val="00AD4F29"/>
    <w:rsid w:val="00AD5428"/>
    <w:rsid w:val="00AD74A0"/>
    <w:rsid w:val="00AE02C7"/>
    <w:rsid w:val="00AE1032"/>
    <w:rsid w:val="00AE3EE2"/>
    <w:rsid w:val="00AE4660"/>
    <w:rsid w:val="00AE4CD9"/>
    <w:rsid w:val="00AE53A4"/>
    <w:rsid w:val="00AE7855"/>
    <w:rsid w:val="00AF01C2"/>
    <w:rsid w:val="00AF0B11"/>
    <w:rsid w:val="00AF0FCC"/>
    <w:rsid w:val="00AF69B0"/>
    <w:rsid w:val="00B020C7"/>
    <w:rsid w:val="00B03220"/>
    <w:rsid w:val="00B05DC5"/>
    <w:rsid w:val="00B1064C"/>
    <w:rsid w:val="00B115EA"/>
    <w:rsid w:val="00B31CD9"/>
    <w:rsid w:val="00B328FF"/>
    <w:rsid w:val="00B32CBF"/>
    <w:rsid w:val="00B3328F"/>
    <w:rsid w:val="00B334B6"/>
    <w:rsid w:val="00B33CD2"/>
    <w:rsid w:val="00B34EEC"/>
    <w:rsid w:val="00B35674"/>
    <w:rsid w:val="00B35C75"/>
    <w:rsid w:val="00B3633C"/>
    <w:rsid w:val="00B363B5"/>
    <w:rsid w:val="00B3745B"/>
    <w:rsid w:val="00B37B17"/>
    <w:rsid w:val="00B41A04"/>
    <w:rsid w:val="00B42D7D"/>
    <w:rsid w:val="00B42E40"/>
    <w:rsid w:val="00B44B43"/>
    <w:rsid w:val="00B47BA0"/>
    <w:rsid w:val="00B47D47"/>
    <w:rsid w:val="00B5336B"/>
    <w:rsid w:val="00B5387E"/>
    <w:rsid w:val="00B54EF4"/>
    <w:rsid w:val="00B61A15"/>
    <w:rsid w:val="00B624D7"/>
    <w:rsid w:val="00B639D0"/>
    <w:rsid w:val="00B63D44"/>
    <w:rsid w:val="00B65FB7"/>
    <w:rsid w:val="00B70A57"/>
    <w:rsid w:val="00B70DC8"/>
    <w:rsid w:val="00B718EF"/>
    <w:rsid w:val="00B720F5"/>
    <w:rsid w:val="00B73631"/>
    <w:rsid w:val="00B74A7D"/>
    <w:rsid w:val="00B75872"/>
    <w:rsid w:val="00B84B86"/>
    <w:rsid w:val="00B8572D"/>
    <w:rsid w:val="00B8761E"/>
    <w:rsid w:val="00B91132"/>
    <w:rsid w:val="00B92518"/>
    <w:rsid w:val="00B94429"/>
    <w:rsid w:val="00B9594B"/>
    <w:rsid w:val="00B95F1B"/>
    <w:rsid w:val="00BA083C"/>
    <w:rsid w:val="00BA1DBF"/>
    <w:rsid w:val="00BA4235"/>
    <w:rsid w:val="00BA6006"/>
    <w:rsid w:val="00BB0F0E"/>
    <w:rsid w:val="00BB2B43"/>
    <w:rsid w:val="00BB3FE4"/>
    <w:rsid w:val="00BB7751"/>
    <w:rsid w:val="00BC05B0"/>
    <w:rsid w:val="00BC1E35"/>
    <w:rsid w:val="00BC3412"/>
    <w:rsid w:val="00BC4DBE"/>
    <w:rsid w:val="00BC63F4"/>
    <w:rsid w:val="00BC63FC"/>
    <w:rsid w:val="00BC74DE"/>
    <w:rsid w:val="00BD1CD3"/>
    <w:rsid w:val="00BD3118"/>
    <w:rsid w:val="00BD3513"/>
    <w:rsid w:val="00BD4792"/>
    <w:rsid w:val="00BD5030"/>
    <w:rsid w:val="00BD5713"/>
    <w:rsid w:val="00BD5925"/>
    <w:rsid w:val="00BD602B"/>
    <w:rsid w:val="00BD78D7"/>
    <w:rsid w:val="00BE07AC"/>
    <w:rsid w:val="00BE2264"/>
    <w:rsid w:val="00BE49AB"/>
    <w:rsid w:val="00BE507F"/>
    <w:rsid w:val="00BE58BB"/>
    <w:rsid w:val="00BE5966"/>
    <w:rsid w:val="00BE6B51"/>
    <w:rsid w:val="00BF1C4E"/>
    <w:rsid w:val="00BF608C"/>
    <w:rsid w:val="00C00D44"/>
    <w:rsid w:val="00C02059"/>
    <w:rsid w:val="00C044BB"/>
    <w:rsid w:val="00C045E4"/>
    <w:rsid w:val="00C05306"/>
    <w:rsid w:val="00C07F02"/>
    <w:rsid w:val="00C112A7"/>
    <w:rsid w:val="00C127AC"/>
    <w:rsid w:val="00C17A6B"/>
    <w:rsid w:val="00C20123"/>
    <w:rsid w:val="00C209DB"/>
    <w:rsid w:val="00C262A4"/>
    <w:rsid w:val="00C302BB"/>
    <w:rsid w:val="00C34150"/>
    <w:rsid w:val="00C34497"/>
    <w:rsid w:val="00C35762"/>
    <w:rsid w:val="00C364C5"/>
    <w:rsid w:val="00C40643"/>
    <w:rsid w:val="00C41844"/>
    <w:rsid w:val="00C428F6"/>
    <w:rsid w:val="00C457B7"/>
    <w:rsid w:val="00C51DA1"/>
    <w:rsid w:val="00C53DC0"/>
    <w:rsid w:val="00C6023D"/>
    <w:rsid w:val="00C62DAE"/>
    <w:rsid w:val="00C6462D"/>
    <w:rsid w:val="00C66094"/>
    <w:rsid w:val="00C6618F"/>
    <w:rsid w:val="00C669FF"/>
    <w:rsid w:val="00C66F16"/>
    <w:rsid w:val="00C70E5F"/>
    <w:rsid w:val="00C7123D"/>
    <w:rsid w:val="00C7261A"/>
    <w:rsid w:val="00C72B9B"/>
    <w:rsid w:val="00C75856"/>
    <w:rsid w:val="00C76656"/>
    <w:rsid w:val="00C7782F"/>
    <w:rsid w:val="00C80A90"/>
    <w:rsid w:val="00C846FD"/>
    <w:rsid w:val="00C84AC0"/>
    <w:rsid w:val="00C85107"/>
    <w:rsid w:val="00C857BF"/>
    <w:rsid w:val="00C85831"/>
    <w:rsid w:val="00C85BBC"/>
    <w:rsid w:val="00C86D82"/>
    <w:rsid w:val="00C87047"/>
    <w:rsid w:val="00C97CC3"/>
    <w:rsid w:val="00CA3782"/>
    <w:rsid w:val="00CA50F9"/>
    <w:rsid w:val="00CA5287"/>
    <w:rsid w:val="00CA64DC"/>
    <w:rsid w:val="00CB28EE"/>
    <w:rsid w:val="00CB3044"/>
    <w:rsid w:val="00CB3C6D"/>
    <w:rsid w:val="00CB5900"/>
    <w:rsid w:val="00CB5CEC"/>
    <w:rsid w:val="00CB5E9E"/>
    <w:rsid w:val="00CB6710"/>
    <w:rsid w:val="00CC005F"/>
    <w:rsid w:val="00CC11E8"/>
    <w:rsid w:val="00CC21F0"/>
    <w:rsid w:val="00CC255D"/>
    <w:rsid w:val="00CC409C"/>
    <w:rsid w:val="00CC44B0"/>
    <w:rsid w:val="00CC6B7C"/>
    <w:rsid w:val="00CD54F0"/>
    <w:rsid w:val="00CD7D7F"/>
    <w:rsid w:val="00CE0B57"/>
    <w:rsid w:val="00CE0C3F"/>
    <w:rsid w:val="00CE2B0B"/>
    <w:rsid w:val="00CE2E84"/>
    <w:rsid w:val="00CE4BBD"/>
    <w:rsid w:val="00CE63AE"/>
    <w:rsid w:val="00CE7D8A"/>
    <w:rsid w:val="00CF00DE"/>
    <w:rsid w:val="00CF0EC6"/>
    <w:rsid w:val="00CF1C02"/>
    <w:rsid w:val="00CF26A3"/>
    <w:rsid w:val="00CF5F03"/>
    <w:rsid w:val="00CF756B"/>
    <w:rsid w:val="00CF7CC5"/>
    <w:rsid w:val="00D003AA"/>
    <w:rsid w:val="00D0059B"/>
    <w:rsid w:val="00D01F74"/>
    <w:rsid w:val="00D02BFE"/>
    <w:rsid w:val="00D040DB"/>
    <w:rsid w:val="00D07139"/>
    <w:rsid w:val="00D10AB6"/>
    <w:rsid w:val="00D11CAF"/>
    <w:rsid w:val="00D12F39"/>
    <w:rsid w:val="00D154E0"/>
    <w:rsid w:val="00D222BC"/>
    <w:rsid w:val="00D234B2"/>
    <w:rsid w:val="00D24EFF"/>
    <w:rsid w:val="00D26CE8"/>
    <w:rsid w:val="00D319CD"/>
    <w:rsid w:val="00D31FEB"/>
    <w:rsid w:val="00D32595"/>
    <w:rsid w:val="00D34FC1"/>
    <w:rsid w:val="00D354E8"/>
    <w:rsid w:val="00D36660"/>
    <w:rsid w:val="00D37156"/>
    <w:rsid w:val="00D37178"/>
    <w:rsid w:val="00D40242"/>
    <w:rsid w:val="00D4065E"/>
    <w:rsid w:val="00D40A81"/>
    <w:rsid w:val="00D41545"/>
    <w:rsid w:val="00D422CE"/>
    <w:rsid w:val="00D42D76"/>
    <w:rsid w:val="00D439FE"/>
    <w:rsid w:val="00D454FF"/>
    <w:rsid w:val="00D4610B"/>
    <w:rsid w:val="00D46426"/>
    <w:rsid w:val="00D47E8F"/>
    <w:rsid w:val="00D50FCB"/>
    <w:rsid w:val="00D51229"/>
    <w:rsid w:val="00D52626"/>
    <w:rsid w:val="00D53497"/>
    <w:rsid w:val="00D537BD"/>
    <w:rsid w:val="00D54E6F"/>
    <w:rsid w:val="00D5584E"/>
    <w:rsid w:val="00D57889"/>
    <w:rsid w:val="00D57E96"/>
    <w:rsid w:val="00D64C65"/>
    <w:rsid w:val="00D65AD9"/>
    <w:rsid w:val="00D67E80"/>
    <w:rsid w:val="00D74AD1"/>
    <w:rsid w:val="00D80DE6"/>
    <w:rsid w:val="00D8201D"/>
    <w:rsid w:val="00D84754"/>
    <w:rsid w:val="00D85CEF"/>
    <w:rsid w:val="00D87F88"/>
    <w:rsid w:val="00D90429"/>
    <w:rsid w:val="00D92451"/>
    <w:rsid w:val="00D95527"/>
    <w:rsid w:val="00D95581"/>
    <w:rsid w:val="00D95C7E"/>
    <w:rsid w:val="00D976EA"/>
    <w:rsid w:val="00DA0689"/>
    <w:rsid w:val="00DA676E"/>
    <w:rsid w:val="00DA6D29"/>
    <w:rsid w:val="00DA6DDE"/>
    <w:rsid w:val="00DA746F"/>
    <w:rsid w:val="00DB16C8"/>
    <w:rsid w:val="00DB2109"/>
    <w:rsid w:val="00DB29B1"/>
    <w:rsid w:val="00DB42F8"/>
    <w:rsid w:val="00DB4305"/>
    <w:rsid w:val="00DB5211"/>
    <w:rsid w:val="00DB620E"/>
    <w:rsid w:val="00DC1697"/>
    <w:rsid w:val="00DC1AAB"/>
    <w:rsid w:val="00DC1BB0"/>
    <w:rsid w:val="00DC26BE"/>
    <w:rsid w:val="00DC2E00"/>
    <w:rsid w:val="00DC44B1"/>
    <w:rsid w:val="00DC6D15"/>
    <w:rsid w:val="00DC6DDD"/>
    <w:rsid w:val="00DD02F6"/>
    <w:rsid w:val="00DD7939"/>
    <w:rsid w:val="00DE04AF"/>
    <w:rsid w:val="00DE0C0F"/>
    <w:rsid w:val="00DE137E"/>
    <w:rsid w:val="00DE59D5"/>
    <w:rsid w:val="00DE5EAF"/>
    <w:rsid w:val="00DE704E"/>
    <w:rsid w:val="00DF13B7"/>
    <w:rsid w:val="00DF1457"/>
    <w:rsid w:val="00DF309F"/>
    <w:rsid w:val="00DF3EFC"/>
    <w:rsid w:val="00E01D6F"/>
    <w:rsid w:val="00E05917"/>
    <w:rsid w:val="00E064C4"/>
    <w:rsid w:val="00E079B4"/>
    <w:rsid w:val="00E1232A"/>
    <w:rsid w:val="00E12DDB"/>
    <w:rsid w:val="00E1440C"/>
    <w:rsid w:val="00E17F5D"/>
    <w:rsid w:val="00E203B1"/>
    <w:rsid w:val="00E21D2E"/>
    <w:rsid w:val="00E22E24"/>
    <w:rsid w:val="00E25880"/>
    <w:rsid w:val="00E2621C"/>
    <w:rsid w:val="00E27FDF"/>
    <w:rsid w:val="00E3019A"/>
    <w:rsid w:val="00E30350"/>
    <w:rsid w:val="00E308F8"/>
    <w:rsid w:val="00E31577"/>
    <w:rsid w:val="00E3280D"/>
    <w:rsid w:val="00E345AB"/>
    <w:rsid w:val="00E34A1A"/>
    <w:rsid w:val="00E4447C"/>
    <w:rsid w:val="00E446EF"/>
    <w:rsid w:val="00E44E4C"/>
    <w:rsid w:val="00E45988"/>
    <w:rsid w:val="00E45A28"/>
    <w:rsid w:val="00E45E23"/>
    <w:rsid w:val="00E47791"/>
    <w:rsid w:val="00E519E2"/>
    <w:rsid w:val="00E53AD7"/>
    <w:rsid w:val="00E54ACA"/>
    <w:rsid w:val="00E56595"/>
    <w:rsid w:val="00E57987"/>
    <w:rsid w:val="00E61DC8"/>
    <w:rsid w:val="00E623C2"/>
    <w:rsid w:val="00E628AF"/>
    <w:rsid w:val="00E648D4"/>
    <w:rsid w:val="00E66273"/>
    <w:rsid w:val="00E67F0E"/>
    <w:rsid w:val="00E70725"/>
    <w:rsid w:val="00E71386"/>
    <w:rsid w:val="00E71642"/>
    <w:rsid w:val="00E72487"/>
    <w:rsid w:val="00E7442E"/>
    <w:rsid w:val="00E75301"/>
    <w:rsid w:val="00E760C7"/>
    <w:rsid w:val="00E76479"/>
    <w:rsid w:val="00E80C90"/>
    <w:rsid w:val="00E812A9"/>
    <w:rsid w:val="00E83D5B"/>
    <w:rsid w:val="00E87322"/>
    <w:rsid w:val="00E907CE"/>
    <w:rsid w:val="00E9132A"/>
    <w:rsid w:val="00E913BE"/>
    <w:rsid w:val="00E91F41"/>
    <w:rsid w:val="00E9253C"/>
    <w:rsid w:val="00E94B99"/>
    <w:rsid w:val="00E97DC4"/>
    <w:rsid w:val="00EA0943"/>
    <w:rsid w:val="00EA1A89"/>
    <w:rsid w:val="00EA2F5A"/>
    <w:rsid w:val="00EA473B"/>
    <w:rsid w:val="00EA78D7"/>
    <w:rsid w:val="00EA7C69"/>
    <w:rsid w:val="00EA7D28"/>
    <w:rsid w:val="00EB042E"/>
    <w:rsid w:val="00EB0A50"/>
    <w:rsid w:val="00EB11DC"/>
    <w:rsid w:val="00EB1BEB"/>
    <w:rsid w:val="00EB5280"/>
    <w:rsid w:val="00EC0049"/>
    <w:rsid w:val="00EC0141"/>
    <w:rsid w:val="00EC0638"/>
    <w:rsid w:val="00EC1A78"/>
    <w:rsid w:val="00EC3327"/>
    <w:rsid w:val="00EC39A7"/>
    <w:rsid w:val="00EC4164"/>
    <w:rsid w:val="00EC53E4"/>
    <w:rsid w:val="00EC7940"/>
    <w:rsid w:val="00ED0E95"/>
    <w:rsid w:val="00ED2A3B"/>
    <w:rsid w:val="00ED362B"/>
    <w:rsid w:val="00ED3974"/>
    <w:rsid w:val="00ED48FB"/>
    <w:rsid w:val="00ED4E14"/>
    <w:rsid w:val="00ED54E7"/>
    <w:rsid w:val="00ED647F"/>
    <w:rsid w:val="00ED6F9A"/>
    <w:rsid w:val="00EE0213"/>
    <w:rsid w:val="00EE27E1"/>
    <w:rsid w:val="00EE372B"/>
    <w:rsid w:val="00EE68D4"/>
    <w:rsid w:val="00EE7F06"/>
    <w:rsid w:val="00EF07DE"/>
    <w:rsid w:val="00EF1F64"/>
    <w:rsid w:val="00EF2616"/>
    <w:rsid w:val="00EF377F"/>
    <w:rsid w:val="00EF3B3A"/>
    <w:rsid w:val="00EF49B4"/>
    <w:rsid w:val="00EF6526"/>
    <w:rsid w:val="00EF6DBC"/>
    <w:rsid w:val="00F000C6"/>
    <w:rsid w:val="00F00110"/>
    <w:rsid w:val="00F01E2A"/>
    <w:rsid w:val="00F03818"/>
    <w:rsid w:val="00F04A3C"/>
    <w:rsid w:val="00F06AF3"/>
    <w:rsid w:val="00F06BF7"/>
    <w:rsid w:val="00F07800"/>
    <w:rsid w:val="00F11584"/>
    <w:rsid w:val="00F11EE1"/>
    <w:rsid w:val="00F12042"/>
    <w:rsid w:val="00F164B3"/>
    <w:rsid w:val="00F167ED"/>
    <w:rsid w:val="00F175A1"/>
    <w:rsid w:val="00F20149"/>
    <w:rsid w:val="00F24C53"/>
    <w:rsid w:val="00F3122A"/>
    <w:rsid w:val="00F33655"/>
    <w:rsid w:val="00F34E53"/>
    <w:rsid w:val="00F35EB7"/>
    <w:rsid w:val="00F40562"/>
    <w:rsid w:val="00F442C8"/>
    <w:rsid w:val="00F44669"/>
    <w:rsid w:val="00F44814"/>
    <w:rsid w:val="00F50572"/>
    <w:rsid w:val="00F53CAD"/>
    <w:rsid w:val="00F546CD"/>
    <w:rsid w:val="00F56269"/>
    <w:rsid w:val="00F62669"/>
    <w:rsid w:val="00F641E2"/>
    <w:rsid w:val="00F651B7"/>
    <w:rsid w:val="00F656CA"/>
    <w:rsid w:val="00F65BF8"/>
    <w:rsid w:val="00F67CE3"/>
    <w:rsid w:val="00F67D99"/>
    <w:rsid w:val="00F705A6"/>
    <w:rsid w:val="00F706B1"/>
    <w:rsid w:val="00F70847"/>
    <w:rsid w:val="00F71089"/>
    <w:rsid w:val="00F71F4E"/>
    <w:rsid w:val="00F72CD4"/>
    <w:rsid w:val="00F73ABA"/>
    <w:rsid w:val="00F750BF"/>
    <w:rsid w:val="00F7751D"/>
    <w:rsid w:val="00F82588"/>
    <w:rsid w:val="00F82E31"/>
    <w:rsid w:val="00F84A15"/>
    <w:rsid w:val="00F8762E"/>
    <w:rsid w:val="00F87BA0"/>
    <w:rsid w:val="00F92890"/>
    <w:rsid w:val="00F94C04"/>
    <w:rsid w:val="00F9538C"/>
    <w:rsid w:val="00F96021"/>
    <w:rsid w:val="00F9783B"/>
    <w:rsid w:val="00FA03AB"/>
    <w:rsid w:val="00FA149F"/>
    <w:rsid w:val="00FA2548"/>
    <w:rsid w:val="00FA380C"/>
    <w:rsid w:val="00FA3A35"/>
    <w:rsid w:val="00FA4D65"/>
    <w:rsid w:val="00FB04A7"/>
    <w:rsid w:val="00FB12A2"/>
    <w:rsid w:val="00FB27C1"/>
    <w:rsid w:val="00FB27FB"/>
    <w:rsid w:val="00FB67F5"/>
    <w:rsid w:val="00FB7C1F"/>
    <w:rsid w:val="00FC1AEE"/>
    <w:rsid w:val="00FC2473"/>
    <w:rsid w:val="00FC2538"/>
    <w:rsid w:val="00FC46D5"/>
    <w:rsid w:val="00FC5060"/>
    <w:rsid w:val="00FC52DD"/>
    <w:rsid w:val="00FC562D"/>
    <w:rsid w:val="00FC5AF5"/>
    <w:rsid w:val="00FC5EC7"/>
    <w:rsid w:val="00FC76C3"/>
    <w:rsid w:val="00FC79D1"/>
    <w:rsid w:val="00FD04CF"/>
    <w:rsid w:val="00FD101C"/>
    <w:rsid w:val="00FD1FAE"/>
    <w:rsid w:val="00FD5E7D"/>
    <w:rsid w:val="00FE2388"/>
    <w:rsid w:val="00FE2538"/>
    <w:rsid w:val="00FE4B76"/>
    <w:rsid w:val="00FE5EFF"/>
    <w:rsid w:val="00FE6D4D"/>
    <w:rsid w:val="00FE72FF"/>
    <w:rsid w:val="00FE7E09"/>
    <w:rsid w:val="00FF3C72"/>
    <w:rsid w:val="00FF58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30A6347B"/>
  <w15:docId w15:val="{0E040883-043D-45FB-9FD0-EB7CC085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395"/>
    <w:pPr>
      <w:spacing w:after="0" w:line="240" w:lineRule="auto"/>
      <w:jc w:val="both"/>
    </w:pPr>
    <w:rPr>
      <w:rFonts w:ascii="Times New Roman" w:eastAsia="Times New Roman" w:hAnsi="Times New Roman" w:cs="Times New Roman"/>
      <w:szCs w:val="24"/>
      <w:lang w:val="en-GB"/>
    </w:rPr>
  </w:style>
  <w:style w:type="paragraph" w:styleId="Heading1">
    <w:name w:val="heading 1"/>
    <w:basedOn w:val="Normal"/>
    <w:next w:val="Heading2"/>
    <w:link w:val="Heading1Char"/>
    <w:qFormat/>
    <w:rsid w:val="00482395"/>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482395"/>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482395"/>
    <w:pPr>
      <w:keepNext/>
      <w:tabs>
        <w:tab w:val="left" w:pos="567"/>
      </w:tabs>
      <w:spacing w:before="120" w:after="120"/>
      <w:jc w:val="center"/>
      <w:outlineLvl w:val="2"/>
    </w:pPr>
    <w:rPr>
      <w:i/>
      <w:iCs/>
    </w:rPr>
  </w:style>
  <w:style w:type="paragraph" w:styleId="Heading4">
    <w:name w:val="heading 4"/>
    <w:basedOn w:val="Normal"/>
    <w:link w:val="Heading4Char"/>
    <w:qFormat/>
    <w:rsid w:val="00482395"/>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482395"/>
    <w:pPr>
      <w:keepNext/>
      <w:numPr>
        <w:ilvl w:val="4"/>
        <w:numId w:val="38"/>
      </w:numPr>
      <w:spacing w:before="120" w:after="120"/>
      <w:jc w:val="left"/>
      <w:outlineLvl w:val="4"/>
    </w:pPr>
    <w:rPr>
      <w:bCs/>
      <w:i/>
      <w:szCs w:val="26"/>
      <w:lang w:val="en-CA"/>
    </w:rPr>
  </w:style>
  <w:style w:type="paragraph" w:styleId="Heading6">
    <w:name w:val="heading 6"/>
    <w:basedOn w:val="Normal"/>
    <w:next w:val="Normal"/>
    <w:link w:val="Heading6Char"/>
    <w:qFormat/>
    <w:rsid w:val="00482395"/>
    <w:pPr>
      <w:keepNext/>
      <w:spacing w:after="240" w:line="240" w:lineRule="exact"/>
      <w:ind w:left="720"/>
      <w:outlineLvl w:val="5"/>
    </w:pPr>
    <w:rPr>
      <w:u w:val="single"/>
    </w:rPr>
  </w:style>
  <w:style w:type="paragraph" w:styleId="Heading7">
    <w:name w:val="heading 7"/>
    <w:basedOn w:val="Normal"/>
    <w:next w:val="Normal"/>
    <w:link w:val="Heading7Char"/>
    <w:rsid w:val="00482395"/>
    <w:pPr>
      <w:keepNext/>
      <w:jc w:val="right"/>
      <w:outlineLvl w:val="6"/>
    </w:pPr>
    <w:rPr>
      <w:rFonts w:ascii="Univers" w:hAnsi="Univers"/>
      <w:b/>
      <w:sz w:val="28"/>
    </w:rPr>
  </w:style>
  <w:style w:type="paragraph" w:styleId="Heading8">
    <w:name w:val="heading 8"/>
    <w:basedOn w:val="Normal"/>
    <w:next w:val="Normal"/>
    <w:link w:val="Heading8Char"/>
    <w:qFormat/>
    <w:rsid w:val="00482395"/>
    <w:pPr>
      <w:keepNext/>
      <w:jc w:val="right"/>
      <w:outlineLvl w:val="7"/>
    </w:pPr>
    <w:rPr>
      <w:rFonts w:ascii="Univers" w:hAnsi="Univers"/>
      <w:b/>
      <w:sz w:val="32"/>
    </w:rPr>
  </w:style>
  <w:style w:type="paragraph" w:styleId="Heading9">
    <w:name w:val="heading 9"/>
    <w:basedOn w:val="Normal"/>
    <w:next w:val="Normal"/>
    <w:link w:val="Heading9Char"/>
    <w:rsid w:val="00482395"/>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82395"/>
    <w:rPr>
      <w:szCs w:val="24"/>
      <w:vertAlign w:val="superscript"/>
      <w:lang w:val="fr-CA"/>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482395"/>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482395"/>
    <w:rPr>
      <w:rFonts w:ascii="Times New Roman" w:eastAsia="Times New Roman" w:hAnsi="Times New Roman" w:cs="Times New Roman"/>
      <w:sz w:val="18"/>
      <w:szCs w:val="24"/>
      <w:lang w:val="en-GB"/>
    </w:rPr>
  </w:style>
  <w:style w:type="paragraph" w:customStyle="1" w:styleId="Para1">
    <w:name w:val="Para1"/>
    <w:basedOn w:val="Normal"/>
    <w:link w:val="Para1Char"/>
    <w:uiPriority w:val="99"/>
    <w:rsid w:val="00482395"/>
    <w:pPr>
      <w:numPr>
        <w:numId w:val="39"/>
      </w:numPr>
      <w:tabs>
        <w:tab w:val="clear" w:pos="360"/>
      </w:tabs>
      <w:spacing w:before="120" w:after="120"/>
    </w:pPr>
    <w:rPr>
      <w:snapToGrid w:val="0"/>
      <w:szCs w:val="18"/>
    </w:rPr>
  </w:style>
  <w:style w:type="paragraph" w:customStyle="1" w:styleId="recommendationheader">
    <w:name w:val="recommendation header"/>
    <w:basedOn w:val="Heading2"/>
    <w:qFormat/>
    <w:rsid w:val="00482395"/>
  </w:style>
  <w:style w:type="character" w:customStyle="1" w:styleId="Para1Char">
    <w:name w:val="Para1 Char"/>
    <w:link w:val="Para1"/>
    <w:uiPriority w:val="99"/>
    <w:locked/>
    <w:rsid w:val="00482395"/>
    <w:rPr>
      <w:rFonts w:ascii="Times New Roman" w:eastAsia="Times New Roman" w:hAnsi="Times New Roman" w:cs="Times New Roman"/>
      <w:snapToGrid w:val="0"/>
      <w:szCs w:val="18"/>
      <w:lang w:val="en-GB"/>
    </w:rPr>
  </w:style>
  <w:style w:type="paragraph" w:customStyle="1" w:styleId="Item">
    <w:name w:val="Item"/>
    <w:basedOn w:val="Normal"/>
    <w:qFormat/>
    <w:rsid w:val="00451B9F"/>
    <w:pPr>
      <w:keepNext/>
      <w:spacing w:before="240" w:after="120"/>
      <w:ind w:left="720" w:hanging="720"/>
      <w:jc w:val="center"/>
    </w:pPr>
    <w:rPr>
      <w:b/>
      <w:kern w:val="22"/>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482395"/>
    <w:pPr>
      <w:spacing w:after="160" w:line="240" w:lineRule="exact"/>
      <w:jc w:val="left"/>
    </w:pPr>
    <w:rPr>
      <w:rFonts w:asciiTheme="minorHAnsi" w:eastAsiaTheme="minorEastAsia" w:hAnsiTheme="minorHAnsi" w:cstheme="minorBidi"/>
      <w:vertAlign w:val="superscript"/>
      <w:lang w:val="fr-CA"/>
    </w:rPr>
  </w:style>
  <w:style w:type="paragraph" w:customStyle="1" w:styleId="Default">
    <w:name w:val="Default"/>
    <w:rsid w:val="00451B9F"/>
    <w:pPr>
      <w:autoSpaceDE w:val="0"/>
      <w:autoSpaceDN w:val="0"/>
      <w:adjustRightInd w:val="0"/>
      <w:spacing w:after="0" w:line="240" w:lineRule="auto"/>
    </w:pPr>
    <w:rPr>
      <w:rFonts w:ascii="Times New Roman" w:eastAsia="Times New Roman" w:hAnsi="Times New Roman" w:cs="Times New Roman"/>
      <w:color w:val="000000"/>
      <w:sz w:val="24"/>
      <w:szCs w:val="24"/>
      <w:lang w:val="de-CH" w:eastAsia="de-CH"/>
    </w:rPr>
  </w:style>
  <w:style w:type="character" w:customStyle="1" w:styleId="Heading2Char">
    <w:name w:val="Heading 2 Char"/>
    <w:basedOn w:val="DefaultParagraphFont"/>
    <w:link w:val="Heading2"/>
    <w:rsid w:val="00482395"/>
    <w:rPr>
      <w:rFonts w:ascii="Times New Roman" w:eastAsia="Times New Roman" w:hAnsi="Times New Roman" w:cs="Times New Roman"/>
      <w:b/>
      <w:bCs/>
      <w:iCs/>
      <w:szCs w:val="24"/>
      <w:lang w:val="en-GB"/>
    </w:rPr>
  </w:style>
  <w:style w:type="paragraph" w:styleId="ListParagraph">
    <w:name w:val="List Paragraph"/>
    <w:basedOn w:val="Normal"/>
    <w:uiPriority w:val="34"/>
    <w:qFormat/>
    <w:rsid w:val="00482395"/>
    <w:pPr>
      <w:ind w:left="720"/>
      <w:contextualSpacing/>
    </w:pPr>
  </w:style>
  <w:style w:type="paragraph" w:styleId="NormalWeb">
    <w:name w:val="Normal (Web)"/>
    <w:basedOn w:val="Normal"/>
    <w:uiPriority w:val="99"/>
    <w:semiHidden/>
    <w:unhideWhenUsed/>
    <w:rsid w:val="000E7ACC"/>
    <w:rPr>
      <w:rFonts w:ascii="Calibri" w:hAnsi="Calibri" w:cs="Calibri"/>
      <w:szCs w:val="22"/>
      <w:lang w:val="fr-FR" w:eastAsia="fr-FR"/>
    </w:rPr>
  </w:style>
  <w:style w:type="paragraph" w:styleId="BodyText">
    <w:name w:val="Body Text"/>
    <w:basedOn w:val="Normal"/>
    <w:link w:val="BodyTextChar"/>
    <w:rsid w:val="00482395"/>
    <w:pPr>
      <w:spacing w:before="120" w:after="120"/>
      <w:ind w:firstLine="720"/>
    </w:pPr>
    <w:rPr>
      <w:iCs/>
    </w:rPr>
  </w:style>
  <w:style w:type="character" w:customStyle="1" w:styleId="BodyTextChar">
    <w:name w:val="Body Text Char"/>
    <w:basedOn w:val="DefaultParagraphFont"/>
    <w:link w:val="BodyText"/>
    <w:rsid w:val="00482395"/>
    <w:rPr>
      <w:rFonts w:ascii="Times New Roman" w:eastAsia="Times New Roman" w:hAnsi="Times New Roman" w:cs="Times New Roman"/>
      <w:iCs/>
      <w:szCs w:val="24"/>
      <w:lang w:val="en-GB"/>
    </w:rPr>
  </w:style>
  <w:style w:type="character" w:styleId="CommentReference">
    <w:name w:val="annotation reference"/>
    <w:semiHidden/>
    <w:rsid w:val="00482395"/>
    <w:rPr>
      <w:sz w:val="16"/>
    </w:rPr>
  </w:style>
  <w:style w:type="paragraph" w:styleId="CommentText">
    <w:name w:val="annotation text"/>
    <w:basedOn w:val="Normal"/>
    <w:link w:val="CommentTextChar"/>
    <w:semiHidden/>
    <w:rsid w:val="00482395"/>
    <w:pPr>
      <w:spacing w:after="120" w:line="240" w:lineRule="exact"/>
    </w:pPr>
  </w:style>
  <w:style w:type="character" w:customStyle="1" w:styleId="CommentTextChar">
    <w:name w:val="Comment Text Char"/>
    <w:basedOn w:val="DefaultParagraphFont"/>
    <w:link w:val="CommentText"/>
    <w:semiHidden/>
    <w:rsid w:val="00482395"/>
    <w:rPr>
      <w:rFonts w:ascii="Times New Roman" w:eastAsia="Times New Roman" w:hAnsi="Times New Roman" w:cs="Times New Roman"/>
      <w:szCs w:val="24"/>
      <w:lang w:val="en-GB"/>
    </w:rPr>
  </w:style>
  <w:style w:type="paragraph" w:styleId="BalloonText">
    <w:name w:val="Balloon Text"/>
    <w:basedOn w:val="Normal"/>
    <w:link w:val="BalloonTextChar"/>
    <w:uiPriority w:val="99"/>
    <w:semiHidden/>
    <w:unhideWhenUsed/>
    <w:rsid w:val="004823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2395"/>
    <w:rPr>
      <w:rFonts w:ascii="Lucida Grande" w:eastAsia="Times New Roman" w:hAnsi="Lucida Grande" w:cs="Lucida Grande"/>
      <w:sz w:val="18"/>
      <w:szCs w:val="18"/>
      <w:lang w:val="en-GB"/>
    </w:rPr>
  </w:style>
  <w:style w:type="paragraph" w:styleId="NoSpacing">
    <w:name w:val="No Spacing"/>
    <w:link w:val="NoSpacingChar"/>
    <w:uiPriority w:val="1"/>
    <w:qFormat/>
    <w:rsid w:val="00E1232A"/>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rsid w:val="00E1232A"/>
    <w:rPr>
      <w:rFonts w:ascii="Calibri" w:eastAsia="Calibri" w:hAnsi="Calibri" w:cs="Times New Roman"/>
      <w:lang w:val="en-US"/>
    </w:rPr>
  </w:style>
  <w:style w:type="table" w:styleId="TableGrid">
    <w:name w:val="Table Grid"/>
    <w:basedOn w:val="TableNormal"/>
    <w:rsid w:val="00482395"/>
    <w:pPr>
      <w:spacing w:after="0" w:line="240" w:lineRule="auto"/>
    </w:pPr>
    <w:rPr>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67"/>
    <w:rsid w:val="00482395"/>
    <w:rPr>
      <w:color w:val="808080"/>
    </w:rPr>
  </w:style>
  <w:style w:type="paragraph" w:styleId="Header">
    <w:name w:val="header"/>
    <w:basedOn w:val="Normal"/>
    <w:link w:val="HeaderChar"/>
    <w:rsid w:val="00482395"/>
    <w:pPr>
      <w:tabs>
        <w:tab w:val="center" w:pos="4320"/>
        <w:tab w:val="right" w:pos="8640"/>
      </w:tabs>
    </w:pPr>
  </w:style>
  <w:style w:type="character" w:customStyle="1" w:styleId="HeaderChar">
    <w:name w:val="Header Char"/>
    <w:basedOn w:val="DefaultParagraphFont"/>
    <w:link w:val="Header"/>
    <w:rsid w:val="00482395"/>
    <w:rPr>
      <w:rFonts w:ascii="Times New Roman" w:eastAsia="Times New Roman" w:hAnsi="Times New Roman" w:cs="Times New Roman"/>
      <w:szCs w:val="24"/>
      <w:lang w:val="en-GB"/>
    </w:rPr>
  </w:style>
  <w:style w:type="paragraph" w:styleId="Footer">
    <w:name w:val="footer"/>
    <w:basedOn w:val="Normal"/>
    <w:link w:val="FooterChar"/>
    <w:rsid w:val="00482395"/>
    <w:pPr>
      <w:tabs>
        <w:tab w:val="center" w:pos="4320"/>
        <w:tab w:val="right" w:pos="8640"/>
      </w:tabs>
      <w:ind w:firstLine="720"/>
      <w:jc w:val="right"/>
    </w:pPr>
  </w:style>
  <w:style w:type="character" w:customStyle="1" w:styleId="FooterChar">
    <w:name w:val="Footer Char"/>
    <w:basedOn w:val="DefaultParagraphFont"/>
    <w:link w:val="Footer"/>
    <w:rsid w:val="00482395"/>
    <w:rPr>
      <w:rFonts w:ascii="Times New Roman" w:eastAsia="Times New Roman" w:hAnsi="Times New Roman" w:cs="Times New Roman"/>
      <w:szCs w:val="24"/>
      <w:lang w:val="en-GB"/>
    </w:rPr>
  </w:style>
  <w:style w:type="paragraph" w:customStyle="1" w:styleId="decision">
    <w:name w:val="decision"/>
    <w:basedOn w:val="Normal"/>
    <w:qFormat/>
    <w:rsid w:val="00FC79D1"/>
    <w:pPr>
      <w:keepNext/>
      <w:jc w:val="center"/>
    </w:pPr>
    <w:rPr>
      <w:rFonts w:ascii="Times New Roman Bold" w:eastAsia="Malgun Gothic" w:hAnsi="Times New Roman Bold"/>
      <w:b/>
    </w:rPr>
  </w:style>
  <w:style w:type="paragraph" w:styleId="CommentSubject">
    <w:name w:val="annotation subject"/>
    <w:basedOn w:val="CommentText"/>
    <w:next w:val="CommentText"/>
    <w:link w:val="CommentSubjectChar"/>
    <w:uiPriority w:val="99"/>
    <w:semiHidden/>
    <w:unhideWhenUsed/>
    <w:rsid w:val="00D67E80"/>
    <w:rPr>
      <w:b/>
      <w:bCs/>
      <w:sz w:val="20"/>
      <w:szCs w:val="20"/>
    </w:rPr>
  </w:style>
  <w:style w:type="character" w:customStyle="1" w:styleId="CommentSubjectChar">
    <w:name w:val="Comment Subject Char"/>
    <w:basedOn w:val="CommentTextChar"/>
    <w:link w:val="CommentSubject"/>
    <w:uiPriority w:val="99"/>
    <w:semiHidden/>
    <w:rsid w:val="00D67E80"/>
    <w:rPr>
      <w:rFonts w:ascii="Times New Roman" w:eastAsia="Times New Roman" w:hAnsi="Times New Roman" w:cs="Times New Roman"/>
      <w:b/>
      <w:bCs/>
      <w:sz w:val="20"/>
      <w:szCs w:val="20"/>
      <w:lang w:val="en-GB" w:eastAsia="en-CA"/>
    </w:rPr>
  </w:style>
  <w:style w:type="paragraph" w:styleId="Revision">
    <w:name w:val="Revision"/>
    <w:hidden/>
    <w:uiPriority w:val="99"/>
    <w:semiHidden/>
    <w:rsid w:val="00BE49AB"/>
    <w:pPr>
      <w:spacing w:after="0" w:line="240" w:lineRule="auto"/>
    </w:pPr>
    <w:rPr>
      <w:rFonts w:ascii="Times New Roman" w:eastAsia="Times New Roman" w:hAnsi="Times New Roman" w:cs="Times New Roman"/>
      <w:szCs w:val="24"/>
      <w:lang w:eastAsia="en-CA"/>
    </w:rPr>
  </w:style>
  <w:style w:type="character" w:styleId="Hyperlink">
    <w:name w:val="Hyperlink"/>
    <w:uiPriority w:val="99"/>
    <w:rsid w:val="00482395"/>
    <w:rPr>
      <w:color w:val="0000FF"/>
      <w:sz w:val="18"/>
      <w:u w:val="single"/>
    </w:rPr>
  </w:style>
  <w:style w:type="character" w:styleId="FollowedHyperlink">
    <w:name w:val="FollowedHyperlink"/>
    <w:rsid w:val="00482395"/>
    <w:rPr>
      <w:color w:val="800080"/>
      <w:u w:val="single"/>
    </w:rPr>
  </w:style>
  <w:style w:type="paragraph" w:customStyle="1" w:styleId="xl66">
    <w:name w:val="xl66"/>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67">
    <w:name w:val="xl67"/>
    <w:basedOn w:val="Normal"/>
    <w:rsid w:val="00581E53"/>
    <w:pPr>
      <w:spacing w:before="100" w:beforeAutospacing="1" w:after="100" w:afterAutospacing="1"/>
      <w:textAlignment w:val="center"/>
    </w:pPr>
    <w:rPr>
      <w:sz w:val="20"/>
      <w:szCs w:val="20"/>
    </w:rPr>
  </w:style>
  <w:style w:type="paragraph" w:customStyle="1" w:styleId="xl68">
    <w:name w:val="xl68"/>
    <w:basedOn w:val="Normal"/>
    <w:rsid w:val="00581E53"/>
    <w:pPr>
      <w:spacing w:before="100" w:beforeAutospacing="1" w:after="100" w:afterAutospacing="1"/>
      <w:jc w:val="center"/>
      <w:textAlignment w:val="center"/>
    </w:pPr>
    <w:rPr>
      <w:b/>
      <w:bCs/>
      <w:sz w:val="20"/>
      <w:szCs w:val="20"/>
    </w:rPr>
  </w:style>
  <w:style w:type="paragraph" w:customStyle="1" w:styleId="xl69">
    <w:name w:val="xl69"/>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0">
    <w:name w:val="xl70"/>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1">
    <w:name w:val="xl71"/>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2">
    <w:name w:val="xl72"/>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3">
    <w:name w:val="xl73"/>
    <w:basedOn w:val="Normal"/>
    <w:rsid w:val="00581E53"/>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4">
    <w:name w:val="xl74"/>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5">
    <w:name w:val="xl75"/>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6">
    <w:name w:val="xl76"/>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8">
    <w:name w:val="xl78"/>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9">
    <w:name w:val="xl79"/>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80">
    <w:name w:val="xl80"/>
    <w:basedOn w:val="Normal"/>
    <w:rsid w:val="00581E53"/>
    <w:pPr>
      <w:spacing w:before="100" w:beforeAutospacing="1" w:after="100" w:afterAutospacing="1"/>
      <w:textAlignment w:val="center"/>
    </w:pPr>
    <w:rPr>
      <w:b/>
      <w:bCs/>
    </w:rPr>
  </w:style>
  <w:style w:type="character" w:customStyle="1" w:styleId="UnresolvedMention1">
    <w:name w:val="Unresolved Mention1"/>
    <w:basedOn w:val="DefaultParagraphFont"/>
    <w:uiPriority w:val="99"/>
    <w:semiHidden/>
    <w:unhideWhenUsed/>
    <w:rsid w:val="00000BF5"/>
    <w:rPr>
      <w:color w:val="605E5C"/>
      <w:shd w:val="clear" w:color="auto" w:fill="E1DFDD"/>
    </w:rPr>
  </w:style>
  <w:style w:type="paragraph" w:customStyle="1" w:styleId="Style1">
    <w:name w:val="Style1"/>
    <w:basedOn w:val="Heading2"/>
    <w:qFormat/>
    <w:rsid w:val="00482395"/>
    <w:rPr>
      <w:i/>
    </w:rPr>
  </w:style>
  <w:style w:type="paragraph" w:styleId="PlainText">
    <w:name w:val="Plain Text"/>
    <w:basedOn w:val="Normal"/>
    <w:link w:val="PlainTextChar"/>
    <w:uiPriority w:val="99"/>
    <w:semiHidden/>
    <w:unhideWhenUsed/>
    <w:rsid w:val="00A162AE"/>
    <w:rPr>
      <w:rFonts w:ascii="Calibri" w:eastAsiaTheme="minorHAnsi" w:hAnsi="Calibri" w:cs="Calibri"/>
      <w:lang w:val="fr-FR"/>
    </w:rPr>
  </w:style>
  <w:style w:type="character" w:customStyle="1" w:styleId="PlainTextChar">
    <w:name w:val="Plain Text Char"/>
    <w:basedOn w:val="DefaultParagraphFont"/>
    <w:link w:val="PlainText"/>
    <w:uiPriority w:val="99"/>
    <w:semiHidden/>
    <w:rsid w:val="00A162AE"/>
    <w:rPr>
      <w:rFonts w:ascii="Calibri" w:eastAsiaTheme="minorHAnsi" w:hAnsi="Calibri" w:cs="Calibri"/>
      <w:sz w:val="24"/>
      <w:szCs w:val="24"/>
      <w:lang w:val="fr-FR"/>
    </w:rPr>
  </w:style>
  <w:style w:type="table" w:customStyle="1" w:styleId="TableGrid1">
    <w:name w:val="Table Grid1"/>
    <w:basedOn w:val="TableNormal"/>
    <w:next w:val="TableGrid"/>
    <w:uiPriority w:val="59"/>
    <w:rsid w:val="00836C3D"/>
    <w:pPr>
      <w:spacing w:after="0" w:line="240" w:lineRule="auto"/>
    </w:pPr>
    <w:rPr>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82395"/>
    <w:rPr>
      <w:rFonts w:ascii="Times New Roman" w:eastAsia="Times New Roman" w:hAnsi="Times New Roman" w:cs="Times New Roman"/>
      <w:b/>
      <w:caps/>
      <w:szCs w:val="24"/>
      <w:lang w:val="en-GB"/>
    </w:rPr>
  </w:style>
  <w:style w:type="table" w:customStyle="1" w:styleId="ListTable6Colorful1">
    <w:name w:val="List Table 6 Colorful1"/>
    <w:basedOn w:val="TableNormal"/>
    <w:uiPriority w:val="51"/>
    <w:rsid w:val="00D454FF"/>
    <w:pPr>
      <w:spacing w:after="0" w:line="240" w:lineRule="auto"/>
    </w:pPr>
    <w:rPr>
      <w:color w:val="000000" w:themeColor="text1"/>
      <w:sz w:val="24"/>
      <w:szCs w:val="24"/>
      <w:lang w:val="fr-CA"/>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Heading9"/>
    <w:qFormat/>
    <w:rsid w:val="00482395"/>
    <w:rPr>
      <w:i w:val="0"/>
      <w:sz w:val="18"/>
    </w:rPr>
  </w:style>
  <w:style w:type="character" w:customStyle="1" w:styleId="Heading9Char">
    <w:name w:val="Heading 9 Char"/>
    <w:basedOn w:val="DefaultParagraphFont"/>
    <w:link w:val="Heading9"/>
    <w:rsid w:val="00482395"/>
    <w:rPr>
      <w:rFonts w:ascii="Times New Roman" w:eastAsia="Times New Roman" w:hAnsi="Times New Roman" w:cs="Times New Roman"/>
      <w:i/>
      <w:iCs/>
      <w:szCs w:val="24"/>
      <w:lang w:val="en-GB"/>
    </w:rPr>
  </w:style>
  <w:style w:type="paragraph" w:styleId="BodyTextIndent">
    <w:name w:val="Body Text Indent"/>
    <w:basedOn w:val="Normal"/>
    <w:link w:val="BodyTextIndentChar"/>
    <w:rsid w:val="00482395"/>
    <w:pPr>
      <w:spacing w:before="120" w:after="120"/>
      <w:ind w:left="1440" w:hanging="720"/>
      <w:jc w:val="left"/>
    </w:pPr>
  </w:style>
  <w:style w:type="character" w:customStyle="1" w:styleId="BodyTextIndentChar">
    <w:name w:val="Body Text Indent Char"/>
    <w:basedOn w:val="DefaultParagraphFont"/>
    <w:link w:val="BodyTextIndent"/>
    <w:rsid w:val="00482395"/>
    <w:rPr>
      <w:rFonts w:ascii="Times New Roman" w:eastAsia="Times New Roman" w:hAnsi="Times New Roman" w:cs="Times New Roman"/>
      <w:szCs w:val="24"/>
      <w:lang w:val="en-GB"/>
    </w:rPr>
  </w:style>
  <w:style w:type="paragraph" w:styleId="Caption">
    <w:name w:val="caption"/>
    <w:basedOn w:val="Normal"/>
    <w:next w:val="Normal"/>
    <w:uiPriority w:val="35"/>
    <w:unhideWhenUsed/>
    <w:qFormat/>
    <w:rsid w:val="00482395"/>
    <w:pPr>
      <w:keepNext/>
      <w:keepLines/>
      <w:spacing w:after="200"/>
    </w:pPr>
    <w:rPr>
      <w:b/>
      <w:iCs/>
      <w:szCs w:val="18"/>
    </w:rPr>
  </w:style>
  <w:style w:type="paragraph" w:customStyle="1" w:styleId="CBD-Doc">
    <w:name w:val="CBD-Doc"/>
    <w:basedOn w:val="Normal"/>
    <w:rsid w:val="00482395"/>
    <w:pPr>
      <w:keepLines/>
      <w:numPr>
        <w:numId w:val="36"/>
      </w:numPr>
      <w:spacing w:after="120"/>
    </w:pPr>
    <w:rPr>
      <w:rFonts w:cs="Angsana New"/>
    </w:rPr>
  </w:style>
  <w:style w:type="paragraph" w:customStyle="1" w:styleId="CBD-Doc-Type">
    <w:name w:val="CBD-Doc-Type"/>
    <w:basedOn w:val="Normal"/>
    <w:rsid w:val="00482395"/>
    <w:pPr>
      <w:keepLines/>
      <w:spacing w:before="240" w:after="120"/>
    </w:pPr>
    <w:rPr>
      <w:rFonts w:cs="Angsana New"/>
      <w:b/>
      <w:i/>
      <w:sz w:val="24"/>
    </w:rPr>
  </w:style>
  <w:style w:type="paragraph" w:customStyle="1" w:styleId="CBD-Para">
    <w:name w:val="CBD-Para"/>
    <w:basedOn w:val="Normal"/>
    <w:link w:val="CBD-ParaCharChar"/>
    <w:uiPriority w:val="99"/>
    <w:rsid w:val="00482395"/>
    <w:pPr>
      <w:keepLines/>
      <w:numPr>
        <w:numId w:val="37"/>
      </w:numPr>
      <w:spacing w:before="120" w:after="120"/>
    </w:pPr>
    <w:rPr>
      <w:szCs w:val="22"/>
      <w:lang w:val="en-US"/>
    </w:rPr>
  </w:style>
  <w:style w:type="character" w:customStyle="1" w:styleId="CBD-ParaCharChar">
    <w:name w:val="CBD-Para Char Char"/>
    <w:link w:val="CBD-Para"/>
    <w:uiPriority w:val="99"/>
    <w:locked/>
    <w:rsid w:val="00482395"/>
    <w:rPr>
      <w:rFonts w:ascii="Times New Roman" w:eastAsia="Times New Roman" w:hAnsi="Times New Roman" w:cs="Times New Roman"/>
      <w:lang w:val="en-US"/>
    </w:rPr>
  </w:style>
  <w:style w:type="paragraph" w:customStyle="1" w:styleId="Cornernotation">
    <w:name w:val="Corner notation"/>
    <w:basedOn w:val="Normal"/>
    <w:rsid w:val="00482395"/>
    <w:pPr>
      <w:ind w:left="170" w:right="3119" w:hanging="170"/>
      <w:jc w:val="left"/>
    </w:pPr>
  </w:style>
  <w:style w:type="character" w:styleId="EndnoteReference">
    <w:name w:val="endnote reference"/>
    <w:semiHidden/>
    <w:rsid w:val="00482395"/>
    <w:rPr>
      <w:vertAlign w:val="superscript"/>
    </w:rPr>
  </w:style>
  <w:style w:type="paragraph" w:styleId="EndnoteText">
    <w:name w:val="endnote text"/>
    <w:basedOn w:val="Normal"/>
    <w:link w:val="EndnoteTextChar"/>
    <w:semiHidden/>
    <w:rsid w:val="00482395"/>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482395"/>
    <w:rPr>
      <w:rFonts w:ascii="Courier New" w:eastAsia="Times New Roman" w:hAnsi="Courier New" w:cs="Times New Roman"/>
      <w:szCs w:val="24"/>
      <w:lang w:val="en-GB"/>
    </w:rPr>
  </w:style>
  <w:style w:type="paragraph" w:customStyle="1" w:styleId="HEADING">
    <w:name w:val="HEADING"/>
    <w:basedOn w:val="Normal"/>
    <w:rsid w:val="00482395"/>
    <w:pPr>
      <w:keepNext/>
      <w:spacing w:before="240" w:after="120"/>
      <w:jc w:val="center"/>
    </w:pPr>
    <w:rPr>
      <w:b/>
      <w:bCs/>
      <w:caps/>
    </w:rPr>
  </w:style>
  <w:style w:type="paragraph" w:customStyle="1" w:styleId="HEADINGNOTFORTOC">
    <w:name w:val="HEADING (NOT FOR TOC)"/>
    <w:basedOn w:val="Heading1"/>
    <w:next w:val="Heading2"/>
    <w:rsid w:val="00482395"/>
  </w:style>
  <w:style w:type="paragraph" w:customStyle="1" w:styleId="Heading1longmultiline">
    <w:name w:val="Heading 1 (long multiline)"/>
    <w:basedOn w:val="Heading1"/>
    <w:rsid w:val="00482395"/>
    <w:pPr>
      <w:ind w:left="1843" w:hanging="1134"/>
      <w:jc w:val="left"/>
    </w:pPr>
  </w:style>
  <w:style w:type="paragraph" w:customStyle="1" w:styleId="Heading1multiline">
    <w:name w:val="Heading 1 (multiline)"/>
    <w:basedOn w:val="Heading1"/>
    <w:rsid w:val="00482395"/>
    <w:pPr>
      <w:ind w:left="1843" w:right="996" w:hanging="567"/>
      <w:jc w:val="left"/>
    </w:pPr>
  </w:style>
  <w:style w:type="paragraph" w:customStyle="1" w:styleId="Heading2multiline">
    <w:name w:val="Heading 2 (multiline)"/>
    <w:basedOn w:val="Heading1"/>
    <w:next w:val="Normal"/>
    <w:rsid w:val="00482395"/>
    <w:pPr>
      <w:spacing w:before="120"/>
      <w:ind w:left="1843" w:right="998" w:hanging="567"/>
      <w:jc w:val="left"/>
    </w:pPr>
    <w:rPr>
      <w:i/>
      <w:iCs/>
      <w:caps w:val="0"/>
    </w:rPr>
  </w:style>
  <w:style w:type="paragraph" w:customStyle="1" w:styleId="Heading2longmultiline">
    <w:name w:val="Heading 2 (long multiline)"/>
    <w:basedOn w:val="Heading2multiline"/>
    <w:rsid w:val="00482395"/>
    <w:pPr>
      <w:ind w:left="2127" w:hanging="1276"/>
    </w:pPr>
  </w:style>
  <w:style w:type="character" w:customStyle="1" w:styleId="Heading3Char">
    <w:name w:val="Heading 3 Char"/>
    <w:basedOn w:val="DefaultParagraphFont"/>
    <w:link w:val="Heading3"/>
    <w:rsid w:val="00482395"/>
    <w:rPr>
      <w:rFonts w:ascii="Times New Roman" w:eastAsia="Times New Roman" w:hAnsi="Times New Roman" w:cs="Times New Roman"/>
      <w:i/>
      <w:iCs/>
      <w:szCs w:val="24"/>
      <w:lang w:val="en-GB"/>
    </w:rPr>
  </w:style>
  <w:style w:type="paragraph" w:customStyle="1" w:styleId="heading2notforTOC">
    <w:name w:val="heading 2 not for TOC"/>
    <w:basedOn w:val="Heading3"/>
    <w:rsid w:val="00482395"/>
  </w:style>
  <w:style w:type="paragraph" w:customStyle="1" w:styleId="Heading3multiline">
    <w:name w:val="Heading 3 (multiline)"/>
    <w:basedOn w:val="Heading3"/>
    <w:next w:val="Normal"/>
    <w:rsid w:val="00482395"/>
    <w:pPr>
      <w:ind w:left="1418" w:hanging="425"/>
      <w:jc w:val="left"/>
    </w:pPr>
  </w:style>
  <w:style w:type="character" w:customStyle="1" w:styleId="Heading4Char">
    <w:name w:val="Heading 4 Char"/>
    <w:basedOn w:val="DefaultParagraphFont"/>
    <w:link w:val="Heading4"/>
    <w:rsid w:val="00482395"/>
    <w:rPr>
      <w:rFonts w:ascii="Times New Roman Bold" w:eastAsia="Arial Unicode MS" w:hAnsi="Times New Roman Bold" w:cs="Arial"/>
      <w:b/>
      <w:bCs/>
      <w:i/>
      <w:szCs w:val="24"/>
      <w:lang w:val="en-GB"/>
    </w:rPr>
  </w:style>
  <w:style w:type="paragraph" w:customStyle="1" w:styleId="Heading4indent">
    <w:name w:val="Heading 4 indent"/>
    <w:basedOn w:val="Heading4"/>
    <w:rsid w:val="00482395"/>
    <w:pPr>
      <w:ind w:left="720"/>
      <w:outlineLvl w:val="9"/>
    </w:pPr>
    <w:rPr>
      <w:rFonts w:ascii="Times New Roman" w:hAnsi="Times New Roman"/>
    </w:rPr>
  </w:style>
  <w:style w:type="character" w:customStyle="1" w:styleId="Heading5Char">
    <w:name w:val="Heading 5 Char"/>
    <w:basedOn w:val="DefaultParagraphFont"/>
    <w:link w:val="Heading5"/>
    <w:rsid w:val="00482395"/>
    <w:rPr>
      <w:rFonts w:ascii="Times New Roman" w:eastAsia="Times New Roman" w:hAnsi="Times New Roman" w:cs="Times New Roman"/>
      <w:bCs/>
      <w:i/>
      <w:szCs w:val="26"/>
    </w:rPr>
  </w:style>
  <w:style w:type="character" w:customStyle="1" w:styleId="Heading6Char">
    <w:name w:val="Heading 6 Char"/>
    <w:basedOn w:val="DefaultParagraphFont"/>
    <w:link w:val="Heading6"/>
    <w:rsid w:val="00482395"/>
    <w:rPr>
      <w:rFonts w:ascii="Times New Roman" w:eastAsia="Times New Roman" w:hAnsi="Times New Roman" w:cs="Times New Roman"/>
      <w:szCs w:val="24"/>
      <w:u w:val="single"/>
      <w:lang w:val="en-GB"/>
    </w:rPr>
  </w:style>
  <w:style w:type="character" w:customStyle="1" w:styleId="Heading7Char">
    <w:name w:val="Heading 7 Char"/>
    <w:basedOn w:val="DefaultParagraphFont"/>
    <w:link w:val="Heading7"/>
    <w:rsid w:val="00482395"/>
    <w:rPr>
      <w:rFonts w:ascii="Univers" w:eastAsia="Times New Roman" w:hAnsi="Univers" w:cs="Times New Roman"/>
      <w:b/>
      <w:sz w:val="28"/>
      <w:szCs w:val="24"/>
      <w:lang w:val="en-GB"/>
    </w:rPr>
  </w:style>
  <w:style w:type="character" w:customStyle="1" w:styleId="Heading8Char">
    <w:name w:val="Heading 8 Char"/>
    <w:basedOn w:val="DefaultParagraphFont"/>
    <w:link w:val="Heading8"/>
    <w:rsid w:val="00482395"/>
    <w:rPr>
      <w:rFonts w:ascii="Univers" w:eastAsia="Times New Roman" w:hAnsi="Univers" w:cs="Times New Roman"/>
      <w:b/>
      <w:sz w:val="32"/>
      <w:szCs w:val="24"/>
      <w:lang w:val="en-GB"/>
    </w:rPr>
  </w:style>
  <w:style w:type="paragraph" w:customStyle="1" w:styleId="meetingname">
    <w:name w:val="meeting name"/>
    <w:basedOn w:val="Normal"/>
    <w:qFormat/>
    <w:rsid w:val="00482395"/>
    <w:pPr>
      <w:ind w:left="142" w:right="4218" w:hanging="142"/>
    </w:pPr>
    <w:rPr>
      <w:caps/>
      <w:szCs w:val="22"/>
    </w:rPr>
  </w:style>
  <w:style w:type="character" w:styleId="PageNumber">
    <w:name w:val="page number"/>
    <w:rsid w:val="00482395"/>
    <w:rPr>
      <w:rFonts w:ascii="Times New Roman" w:hAnsi="Times New Roman"/>
      <w:sz w:val="22"/>
    </w:rPr>
  </w:style>
  <w:style w:type="paragraph" w:customStyle="1" w:styleId="Para2">
    <w:name w:val="Para2"/>
    <w:basedOn w:val="Para1"/>
    <w:rsid w:val="00482395"/>
    <w:pPr>
      <w:numPr>
        <w:numId w:val="0"/>
      </w:numPr>
      <w:autoSpaceDE w:val="0"/>
      <w:autoSpaceDN w:val="0"/>
    </w:pPr>
  </w:style>
  <w:style w:type="paragraph" w:customStyle="1" w:styleId="Para3">
    <w:name w:val="Para3"/>
    <w:basedOn w:val="Normal"/>
    <w:rsid w:val="00482395"/>
    <w:pPr>
      <w:numPr>
        <w:ilvl w:val="3"/>
        <w:numId w:val="40"/>
      </w:numPr>
      <w:tabs>
        <w:tab w:val="left" w:pos="1980"/>
      </w:tabs>
      <w:spacing w:before="80" w:after="80"/>
    </w:pPr>
    <w:rPr>
      <w:szCs w:val="20"/>
    </w:rPr>
  </w:style>
  <w:style w:type="paragraph" w:customStyle="1" w:styleId="para4">
    <w:name w:val="para4"/>
    <w:basedOn w:val="Normal"/>
    <w:rsid w:val="00482395"/>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482395"/>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482395"/>
    <w:pPr>
      <w:spacing w:before="120" w:after="120"/>
      <w:ind w:left="720" w:right="720"/>
    </w:pPr>
    <w:rPr>
      <w:bCs/>
    </w:rPr>
  </w:style>
  <w:style w:type="paragraph" w:customStyle="1" w:styleId="recommendationheaderlong">
    <w:name w:val="recommendation header long"/>
    <w:basedOn w:val="Heading2longmultiline"/>
    <w:qFormat/>
    <w:rsid w:val="00482395"/>
  </w:style>
  <w:style w:type="character" w:customStyle="1" w:styleId="StyleFootnoteReferenceNounderline">
    <w:name w:val="Style Footnote Reference + No underline"/>
    <w:rsid w:val="00482395"/>
    <w:rPr>
      <w:sz w:val="18"/>
      <w:u w:val="none"/>
      <w:vertAlign w:val="baseline"/>
    </w:rPr>
  </w:style>
  <w:style w:type="paragraph" w:styleId="Subtitle">
    <w:name w:val="Subtitle"/>
    <w:basedOn w:val="Normal"/>
    <w:next w:val="Normal"/>
    <w:link w:val="SubtitleChar"/>
    <w:uiPriority w:val="11"/>
    <w:qFormat/>
    <w:rsid w:val="00482395"/>
    <w:pPr>
      <w:numPr>
        <w:ilvl w:val="1"/>
      </w:numPr>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uiPriority w:val="11"/>
    <w:rsid w:val="00482395"/>
    <w:rPr>
      <w:rFonts w:asciiTheme="majorHAnsi" w:eastAsiaTheme="majorEastAsia" w:hAnsiTheme="majorHAnsi" w:cstheme="majorBidi"/>
      <w:i/>
      <w:iCs/>
      <w:color w:val="4472C4" w:themeColor="accent1"/>
      <w:spacing w:val="15"/>
      <w:sz w:val="24"/>
      <w:szCs w:val="24"/>
      <w:lang w:val="en-GB"/>
    </w:rPr>
  </w:style>
  <w:style w:type="paragraph" w:customStyle="1" w:styleId="tabletitle">
    <w:name w:val="table title"/>
    <w:basedOn w:val="Heading2"/>
    <w:qFormat/>
    <w:rsid w:val="00482395"/>
    <w:pPr>
      <w:jc w:val="left"/>
      <w:outlineLvl w:val="9"/>
    </w:pPr>
    <w:rPr>
      <w:i/>
    </w:rPr>
  </w:style>
  <w:style w:type="paragraph" w:styleId="Title">
    <w:name w:val="Title"/>
    <w:basedOn w:val="Normal"/>
    <w:next w:val="Normal"/>
    <w:link w:val="TitleChar"/>
    <w:uiPriority w:val="10"/>
    <w:qFormat/>
    <w:rsid w:val="0048239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82395"/>
    <w:rPr>
      <w:rFonts w:asciiTheme="majorHAnsi" w:eastAsiaTheme="majorEastAsia" w:hAnsiTheme="majorHAnsi" w:cstheme="majorBidi"/>
      <w:color w:val="323E4F" w:themeColor="text2" w:themeShade="BF"/>
      <w:spacing w:val="5"/>
      <w:kern w:val="28"/>
      <w:sz w:val="52"/>
      <w:szCs w:val="52"/>
      <w:lang w:val="en-GB"/>
    </w:rPr>
  </w:style>
  <w:style w:type="paragraph" w:styleId="TOAHeading">
    <w:name w:val="toa heading"/>
    <w:basedOn w:val="Normal"/>
    <w:next w:val="Normal"/>
    <w:semiHidden/>
    <w:rsid w:val="00482395"/>
    <w:pPr>
      <w:spacing w:before="120"/>
    </w:pPr>
    <w:rPr>
      <w:rFonts w:cs="Arial"/>
      <w:b/>
      <w:bCs/>
      <w:sz w:val="24"/>
    </w:rPr>
  </w:style>
  <w:style w:type="paragraph" w:styleId="TOC1">
    <w:name w:val="toc 1"/>
    <w:basedOn w:val="Normal"/>
    <w:next w:val="Normal"/>
    <w:autoRedefine/>
    <w:uiPriority w:val="39"/>
    <w:rsid w:val="00482395"/>
    <w:pPr>
      <w:ind w:left="720" w:hanging="720"/>
    </w:pPr>
    <w:rPr>
      <w:caps/>
    </w:rPr>
  </w:style>
  <w:style w:type="paragraph" w:styleId="TOC2">
    <w:name w:val="toc 2"/>
    <w:basedOn w:val="Normal"/>
    <w:next w:val="Normal"/>
    <w:autoRedefine/>
    <w:uiPriority w:val="39"/>
    <w:rsid w:val="00482395"/>
    <w:pPr>
      <w:tabs>
        <w:tab w:val="right" w:leader="dot" w:pos="9356"/>
      </w:tabs>
      <w:ind w:left="1440" w:hanging="720"/>
    </w:pPr>
    <w:rPr>
      <w:noProof/>
      <w:szCs w:val="22"/>
    </w:rPr>
  </w:style>
  <w:style w:type="paragraph" w:styleId="TOC3">
    <w:name w:val="toc 3"/>
    <w:basedOn w:val="Normal"/>
    <w:next w:val="Normal"/>
    <w:autoRedefine/>
    <w:uiPriority w:val="39"/>
    <w:rsid w:val="00482395"/>
    <w:pPr>
      <w:ind w:left="2160" w:hanging="720"/>
    </w:pPr>
  </w:style>
  <w:style w:type="paragraph" w:styleId="TOC4">
    <w:name w:val="toc 4"/>
    <w:basedOn w:val="Normal"/>
    <w:next w:val="Normal"/>
    <w:autoRedefine/>
    <w:semiHidden/>
    <w:rsid w:val="00482395"/>
    <w:pPr>
      <w:spacing w:before="120" w:after="120"/>
      <w:ind w:left="660"/>
      <w:jc w:val="left"/>
    </w:pPr>
  </w:style>
  <w:style w:type="paragraph" w:styleId="TOC5">
    <w:name w:val="toc 5"/>
    <w:basedOn w:val="Normal"/>
    <w:next w:val="Normal"/>
    <w:autoRedefine/>
    <w:semiHidden/>
    <w:rsid w:val="00482395"/>
    <w:pPr>
      <w:spacing w:before="120" w:after="120"/>
      <w:ind w:left="880"/>
      <w:jc w:val="left"/>
    </w:pPr>
  </w:style>
  <w:style w:type="paragraph" w:styleId="TOC6">
    <w:name w:val="toc 6"/>
    <w:basedOn w:val="Normal"/>
    <w:next w:val="Normal"/>
    <w:autoRedefine/>
    <w:semiHidden/>
    <w:rsid w:val="00482395"/>
    <w:pPr>
      <w:spacing w:before="120" w:after="120"/>
      <w:ind w:left="1100"/>
      <w:jc w:val="left"/>
    </w:pPr>
  </w:style>
  <w:style w:type="paragraph" w:styleId="TOC7">
    <w:name w:val="toc 7"/>
    <w:basedOn w:val="Normal"/>
    <w:next w:val="Normal"/>
    <w:autoRedefine/>
    <w:semiHidden/>
    <w:rsid w:val="00482395"/>
    <w:pPr>
      <w:spacing w:before="120" w:after="120"/>
      <w:ind w:left="1320"/>
      <w:jc w:val="left"/>
    </w:pPr>
  </w:style>
  <w:style w:type="paragraph" w:styleId="TOC8">
    <w:name w:val="toc 8"/>
    <w:basedOn w:val="Normal"/>
    <w:next w:val="Normal"/>
    <w:autoRedefine/>
    <w:semiHidden/>
    <w:rsid w:val="00482395"/>
    <w:pPr>
      <w:spacing w:before="120" w:after="120"/>
      <w:ind w:left="1540"/>
      <w:jc w:val="left"/>
    </w:pPr>
  </w:style>
  <w:style w:type="paragraph" w:styleId="TOC9">
    <w:name w:val="toc 9"/>
    <w:basedOn w:val="Normal"/>
    <w:next w:val="Normal"/>
    <w:autoRedefine/>
    <w:semiHidden/>
    <w:rsid w:val="00482395"/>
    <w:pPr>
      <w:spacing w:before="120" w:after="120"/>
      <w:ind w:left="1760"/>
      <w:jc w:val="left"/>
    </w:pPr>
  </w:style>
  <w:style w:type="table" w:customStyle="1" w:styleId="TableGrid2">
    <w:name w:val="Table Grid2"/>
    <w:basedOn w:val="TableNormal"/>
    <w:next w:val="TableGrid"/>
    <w:rsid w:val="00F06AF3"/>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546CD"/>
    <w:pPr>
      <w:keepLines/>
      <w:tabs>
        <w:tab w:val="clear" w:pos="720"/>
      </w:tabs>
      <w:spacing w:after="0"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0803">
      <w:bodyDiv w:val="1"/>
      <w:marLeft w:val="0"/>
      <w:marRight w:val="0"/>
      <w:marTop w:val="0"/>
      <w:marBottom w:val="0"/>
      <w:divBdr>
        <w:top w:val="none" w:sz="0" w:space="0" w:color="auto"/>
        <w:left w:val="none" w:sz="0" w:space="0" w:color="auto"/>
        <w:bottom w:val="none" w:sz="0" w:space="0" w:color="auto"/>
        <w:right w:val="none" w:sz="0" w:space="0" w:color="auto"/>
      </w:divBdr>
    </w:div>
    <w:div w:id="36248054">
      <w:bodyDiv w:val="1"/>
      <w:marLeft w:val="0"/>
      <w:marRight w:val="0"/>
      <w:marTop w:val="0"/>
      <w:marBottom w:val="0"/>
      <w:divBdr>
        <w:top w:val="none" w:sz="0" w:space="0" w:color="auto"/>
        <w:left w:val="none" w:sz="0" w:space="0" w:color="auto"/>
        <w:bottom w:val="none" w:sz="0" w:space="0" w:color="auto"/>
        <w:right w:val="none" w:sz="0" w:space="0" w:color="auto"/>
      </w:divBdr>
    </w:div>
    <w:div w:id="40905952">
      <w:bodyDiv w:val="1"/>
      <w:marLeft w:val="0"/>
      <w:marRight w:val="0"/>
      <w:marTop w:val="0"/>
      <w:marBottom w:val="0"/>
      <w:divBdr>
        <w:top w:val="none" w:sz="0" w:space="0" w:color="auto"/>
        <w:left w:val="none" w:sz="0" w:space="0" w:color="auto"/>
        <w:bottom w:val="none" w:sz="0" w:space="0" w:color="auto"/>
        <w:right w:val="none" w:sz="0" w:space="0" w:color="auto"/>
      </w:divBdr>
    </w:div>
    <w:div w:id="84616059">
      <w:bodyDiv w:val="1"/>
      <w:marLeft w:val="0"/>
      <w:marRight w:val="0"/>
      <w:marTop w:val="0"/>
      <w:marBottom w:val="0"/>
      <w:divBdr>
        <w:top w:val="none" w:sz="0" w:space="0" w:color="auto"/>
        <w:left w:val="none" w:sz="0" w:space="0" w:color="auto"/>
        <w:bottom w:val="none" w:sz="0" w:space="0" w:color="auto"/>
        <w:right w:val="none" w:sz="0" w:space="0" w:color="auto"/>
      </w:divBdr>
    </w:div>
    <w:div w:id="98573521">
      <w:bodyDiv w:val="1"/>
      <w:marLeft w:val="0"/>
      <w:marRight w:val="0"/>
      <w:marTop w:val="0"/>
      <w:marBottom w:val="0"/>
      <w:divBdr>
        <w:top w:val="none" w:sz="0" w:space="0" w:color="auto"/>
        <w:left w:val="none" w:sz="0" w:space="0" w:color="auto"/>
        <w:bottom w:val="none" w:sz="0" w:space="0" w:color="auto"/>
        <w:right w:val="none" w:sz="0" w:space="0" w:color="auto"/>
      </w:divBdr>
    </w:div>
    <w:div w:id="107511678">
      <w:bodyDiv w:val="1"/>
      <w:marLeft w:val="0"/>
      <w:marRight w:val="0"/>
      <w:marTop w:val="0"/>
      <w:marBottom w:val="0"/>
      <w:divBdr>
        <w:top w:val="none" w:sz="0" w:space="0" w:color="auto"/>
        <w:left w:val="none" w:sz="0" w:space="0" w:color="auto"/>
        <w:bottom w:val="none" w:sz="0" w:space="0" w:color="auto"/>
        <w:right w:val="none" w:sz="0" w:space="0" w:color="auto"/>
      </w:divBdr>
    </w:div>
    <w:div w:id="140196152">
      <w:bodyDiv w:val="1"/>
      <w:marLeft w:val="0"/>
      <w:marRight w:val="0"/>
      <w:marTop w:val="0"/>
      <w:marBottom w:val="0"/>
      <w:divBdr>
        <w:top w:val="none" w:sz="0" w:space="0" w:color="auto"/>
        <w:left w:val="none" w:sz="0" w:space="0" w:color="auto"/>
        <w:bottom w:val="none" w:sz="0" w:space="0" w:color="auto"/>
        <w:right w:val="none" w:sz="0" w:space="0" w:color="auto"/>
      </w:divBdr>
    </w:div>
    <w:div w:id="226186194">
      <w:bodyDiv w:val="1"/>
      <w:marLeft w:val="0"/>
      <w:marRight w:val="0"/>
      <w:marTop w:val="0"/>
      <w:marBottom w:val="0"/>
      <w:divBdr>
        <w:top w:val="none" w:sz="0" w:space="0" w:color="auto"/>
        <w:left w:val="none" w:sz="0" w:space="0" w:color="auto"/>
        <w:bottom w:val="none" w:sz="0" w:space="0" w:color="auto"/>
        <w:right w:val="none" w:sz="0" w:space="0" w:color="auto"/>
      </w:divBdr>
    </w:div>
    <w:div w:id="237980671">
      <w:bodyDiv w:val="1"/>
      <w:marLeft w:val="0"/>
      <w:marRight w:val="0"/>
      <w:marTop w:val="0"/>
      <w:marBottom w:val="0"/>
      <w:divBdr>
        <w:top w:val="none" w:sz="0" w:space="0" w:color="auto"/>
        <w:left w:val="none" w:sz="0" w:space="0" w:color="auto"/>
        <w:bottom w:val="none" w:sz="0" w:space="0" w:color="auto"/>
        <w:right w:val="none" w:sz="0" w:space="0" w:color="auto"/>
      </w:divBdr>
    </w:div>
    <w:div w:id="248732454">
      <w:bodyDiv w:val="1"/>
      <w:marLeft w:val="0"/>
      <w:marRight w:val="0"/>
      <w:marTop w:val="0"/>
      <w:marBottom w:val="0"/>
      <w:divBdr>
        <w:top w:val="none" w:sz="0" w:space="0" w:color="auto"/>
        <w:left w:val="none" w:sz="0" w:space="0" w:color="auto"/>
        <w:bottom w:val="none" w:sz="0" w:space="0" w:color="auto"/>
        <w:right w:val="none" w:sz="0" w:space="0" w:color="auto"/>
      </w:divBdr>
    </w:div>
    <w:div w:id="289896868">
      <w:bodyDiv w:val="1"/>
      <w:marLeft w:val="0"/>
      <w:marRight w:val="0"/>
      <w:marTop w:val="0"/>
      <w:marBottom w:val="0"/>
      <w:divBdr>
        <w:top w:val="none" w:sz="0" w:space="0" w:color="auto"/>
        <w:left w:val="none" w:sz="0" w:space="0" w:color="auto"/>
        <w:bottom w:val="none" w:sz="0" w:space="0" w:color="auto"/>
        <w:right w:val="none" w:sz="0" w:space="0" w:color="auto"/>
      </w:divBdr>
    </w:div>
    <w:div w:id="293678650">
      <w:bodyDiv w:val="1"/>
      <w:marLeft w:val="0"/>
      <w:marRight w:val="0"/>
      <w:marTop w:val="0"/>
      <w:marBottom w:val="0"/>
      <w:divBdr>
        <w:top w:val="none" w:sz="0" w:space="0" w:color="auto"/>
        <w:left w:val="none" w:sz="0" w:space="0" w:color="auto"/>
        <w:bottom w:val="none" w:sz="0" w:space="0" w:color="auto"/>
        <w:right w:val="none" w:sz="0" w:space="0" w:color="auto"/>
      </w:divBdr>
    </w:div>
    <w:div w:id="371030551">
      <w:bodyDiv w:val="1"/>
      <w:marLeft w:val="0"/>
      <w:marRight w:val="0"/>
      <w:marTop w:val="0"/>
      <w:marBottom w:val="0"/>
      <w:divBdr>
        <w:top w:val="none" w:sz="0" w:space="0" w:color="auto"/>
        <w:left w:val="none" w:sz="0" w:space="0" w:color="auto"/>
        <w:bottom w:val="none" w:sz="0" w:space="0" w:color="auto"/>
        <w:right w:val="none" w:sz="0" w:space="0" w:color="auto"/>
      </w:divBdr>
    </w:div>
    <w:div w:id="385222655">
      <w:bodyDiv w:val="1"/>
      <w:marLeft w:val="0"/>
      <w:marRight w:val="0"/>
      <w:marTop w:val="0"/>
      <w:marBottom w:val="0"/>
      <w:divBdr>
        <w:top w:val="none" w:sz="0" w:space="0" w:color="auto"/>
        <w:left w:val="none" w:sz="0" w:space="0" w:color="auto"/>
        <w:bottom w:val="none" w:sz="0" w:space="0" w:color="auto"/>
        <w:right w:val="none" w:sz="0" w:space="0" w:color="auto"/>
      </w:divBdr>
    </w:div>
    <w:div w:id="387145747">
      <w:bodyDiv w:val="1"/>
      <w:marLeft w:val="0"/>
      <w:marRight w:val="0"/>
      <w:marTop w:val="0"/>
      <w:marBottom w:val="0"/>
      <w:divBdr>
        <w:top w:val="none" w:sz="0" w:space="0" w:color="auto"/>
        <w:left w:val="none" w:sz="0" w:space="0" w:color="auto"/>
        <w:bottom w:val="none" w:sz="0" w:space="0" w:color="auto"/>
        <w:right w:val="none" w:sz="0" w:space="0" w:color="auto"/>
      </w:divBdr>
    </w:div>
    <w:div w:id="468019174">
      <w:bodyDiv w:val="1"/>
      <w:marLeft w:val="0"/>
      <w:marRight w:val="0"/>
      <w:marTop w:val="0"/>
      <w:marBottom w:val="0"/>
      <w:divBdr>
        <w:top w:val="none" w:sz="0" w:space="0" w:color="auto"/>
        <w:left w:val="none" w:sz="0" w:space="0" w:color="auto"/>
        <w:bottom w:val="none" w:sz="0" w:space="0" w:color="auto"/>
        <w:right w:val="none" w:sz="0" w:space="0" w:color="auto"/>
      </w:divBdr>
    </w:div>
    <w:div w:id="486553372">
      <w:bodyDiv w:val="1"/>
      <w:marLeft w:val="0"/>
      <w:marRight w:val="0"/>
      <w:marTop w:val="0"/>
      <w:marBottom w:val="0"/>
      <w:divBdr>
        <w:top w:val="none" w:sz="0" w:space="0" w:color="auto"/>
        <w:left w:val="none" w:sz="0" w:space="0" w:color="auto"/>
        <w:bottom w:val="none" w:sz="0" w:space="0" w:color="auto"/>
        <w:right w:val="none" w:sz="0" w:space="0" w:color="auto"/>
      </w:divBdr>
    </w:div>
    <w:div w:id="554659316">
      <w:bodyDiv w:val="1"/>
      <w:marLeft w:val="0"/>
      <w:marRight w:val="0"/>
      <w:marTop w:val="0"/>
      <w:marBottom w:val="0"/>
      <w:divBdr>
        <w:top w:val="none" w:sz="0" w:space="0" w:color="auto"/>
        <w:left w:val="none" w:sz="0" w:space="0" w:color="auto"/>
        <w:bottom w:val="none" w:sz="0" w:space="0" w:color="auto"/>
        <w:right w:val="none" w:sz="0" w:space="0" w:color="auto"/>
      </w:divBdr>
    </w:div>
    <w:div w:id="554850663">
      <w:bodyDiv w:val="1"/>
      <w:marLeft w:val="0"/>
      <w:marRight w:val="0"/>
      <w:marTop w:val="0"/>
      <w:marBottom w:val="0"/>
      <w:divBdr>
        <w:top w:val="none" w:sz="0" w:space="0" w:color="auto"/>
        <w:left w:val="none" w:sz="0" w:space="0" w:color="auto"/>
        <w:bottom w:val="none" w:sz="0" w:space="0" w:color="auto"/>
        <w:right w:val="none" w:sz="0" w:space="0" w:color="auto"/>
      </w:divBdr>
    </w:div>
    <w:div w:id="559942671">
      <w:bodyDiv w:val="1"/>
      <w:marLeft w:val="0"/>
      <w:marRight w:val="0"/>
      <w:marTop w:val="0"/>
      <w:marBottom w:val="0"/>
      <w:divBdr>
        <w:top w:val="none" w:sz="0" w:space="0" w:color="auto"/>
        <w:left w:val="none" w:sz="0" w:space="0" w:color="auto"/>
        <w:bottom w:val="none" w:sz="0" w:space="0" w:color="auto"/>
        <w:right w:val="none" w:sz="0" w:space="0" w:color="auto"/>
      </w:divBdr>
    </w:div>
    <w:div w:id="567691845">
      <w:bodyDiv w:val="1"/>
      <w:marLeft w:val="0"/>
      <w:marRight w:val="0"/>
      <w:marTop w:val="0"/>
      <w:marBottom w:val="0"/>
      <w:divBdr>
        <w:top w:val="none" w:sz="0" w:space="0" w:color="auto"/>
        <w:left w:val="none" w:sz="0" w:space="0" w:color="auto"/>
        <w:bottom w:val="none" w:sz="0" w:space="0" w:color="auto"/>
        <w:right w:val="none" w:sz="0" w:space="0" w:color="auto"/>
      </w:divBdr>
    </w:div>
    <w:div w:id="615403979">
      <w:bodyDiv w:val="1"/>
      <w:marLeft w:val="0"/>
      <w:marRight w:val="0"/>
      <w:marTop w:val="0"/>
      <w:marBottom w:val="0"/>
      <w:divBdr>
        <w:top w:val="none" w:sz="0" w:space="0" w:color="auto"/>
        <w:left w:val="none" w:sz="0" w:space="0" w:color="auto"/>
        <w:bottom w:val="none" w:sz="0" w:space="0" w:color="auto"/>
        <w:right w:val="none" w:sz="0" w:space="0" w:color="auto"/>
      </w:divBdr>
    </w:div>
    <w:div w:id="623388953">
      <w:bodyDiv w:val="1"/>
      <w:marLeft w:val="0"/>
      <w:marRight w:val="0"/>
      <w:marTop w:val="0"/>
      <w:marBottom w:val="0"/>
      <w:divBdr>
        <w:top w:val="none" w:sz="0" w:space="0" w:color="auto"/>
        <w:left w:val="none" w:sz="0" w:space="0" w:color="auto"/>
        <w:bottom w:val="none" w:sz="0" w:space="0" w:color="auto"/>
        <w:right w:val="none" w:sz="0" w:space="0" w:color="auto"/>
      </w:divBdr>
    </w:div>
    <w:div w:id="667943334">
      <w:bodyDiv w:val="1"/>
      <w:marLeft w:val="0"/>
      <w:marRight w:val="0"/>
      <w:marTop w:val="0"/>
      <w:marBottom w:val="0"/>
      <w:divBdr>
        <w:top w:val="none" w:sz="0" w:space="0" w:color="auto"/>
        <w:left w:val="none" w:sz="0" w:space="0" w:color="auto"/>
        <w:bottom w:val="none" w:sz="0" w:space="0" w:color="auto"/>
        <w:right w:val="none" w:sz="0" w:space="0" w:color="auto"/>
      </w:divBdr>
    </w:div>
    <w:div w:id="683245412">
      <w:bodyDiv w:val="1"/>
      <w:marLeft w:val="0"/>
      <w:marRight w:val="0"/>
      <w:marTop w:val="0"/>
      <w:marBottom w:val="0"/>
      <w:divBdr>
        <w:top w:val="none" w:sz="0" w:space="0" w:color="auto"/>
        <w:left w:val="none" w:sz="0" w:space="0" w:color="auto"/>
        <w:bottom w:val="none" w:sz="0" w:space="0" w:color="auto"/>
        <w:right w:val="none" w:sz="0" w:space="0" w:color="auto"/>
      </w:divBdr>
    </w:div>
    <w:div w:id="707604415">
      <w:bodyDiv w:val="1"/>
      <w:marLeft w:val="0"/>
      <w:marRight w:val="0"/>
      <w:marTop w:val="0"/>
      <w:marBottom w:val="0"/>
      <w:divBdr>
        <w:top w:val="none" w:sz="0" w:space="0" w:color="auto"/>
        <w:left w:val="none" w:sz="0" w:space="0" w:color="auto"/>
        <w:bottom w:val="none" w:sz="0" w:space="0" w:color="auto"/>
        <w:right w:val="none" w:sz="0" w:space="0" w:color="auto"/>
      </w:divBdr>
    </w:div>
    <w:div w:id="724446274">
      <w:bodyDiv w:val="1"/>
      <w:marLeft w:val="0"/>
      <w:marRight w:val="0"/>
      <w:marTop w:val="0"/>
      <w:marBottom w:val="0"/>
      <w:divBdr>
        <w:top w:val="none" w:sz="0" w:space="0" w:color="auto"/>
        <w:left w:val="none" w:sz="0" w:space="0" w:color="auto"/>
        <w:bottom w:val="none" w:sz="0" w:space="0" w:color="auto"/>
        <w:right w:val="none" w:sz="0" w:space="0" w:color="auto"/>
      </w:divBdr>
    </w:div>
    <w:div w:id="756679683">
      <w:bodyDiv w:val="1"/>
      <w:marLeft w:val="0"/>
      <w:marRight w:val="0"/>
      <w:marTop w:val="0"/>
      <w:marBottom w:val="0"/>
      <w:divBdr>
        <w:top w:val="none" w:sz="0" w:space="0" w:color="auto"/>
        <w:left w:val="none" w:sz="0" w:space="0" w:color="auto"/>
        <w:bottom w:val="none" w:sz="0" w:space="0" w:color="auto"/>
        <w:right w:val="none" w:sz="0" w:space="0" w:color="auto"/>
      </w:divBdr>
    </w:div>
    <w:div w:id="759449324">
      <w:bodyDiv w:val="1"/>
      <w:marLeft w:val="0"/>
      <w:marRight w:val="0"/>
      <w:marTop w:val="0"/>
      <w:marBottom w:val="0"/>
      <w:divBdr>
        <w:top w:val="none" w:sz="0" w:space="0" w:color="auto"/>
        <w:left w:val="none" w:sz="0" w:space="0" w:color="auto"/>
        <w:bottom w:val="none" w:sz="0" w:space="0" w:color="auto"/>
        <w:right w:val="none" w:sz="0" w:space="0" w:color="auto"/>
      </w:divBdr>
    </w:div>
    <w:div w:id="774206745">
      <w:bodyDiv w:val="1"/>
      <w:marLeft w:val="0"/>
      <w:marRight w:val="0"/>
      <w:marTop w:val="0"/>
      <w:marBottom w:val="0"/>
      <w:divBdr>
        <w:top w:val="none" w:sz="0" w:space="0" w:color="auto"/>
        <w:left w:val="none" w:sz="0" w:space="0" w:color="auto"/>
        <w:bottom w:val="none" w:sz="0" w:space="0" w:color="auto"/>
        <w:right w:val="none" w:sz="0" w:space="0" w:color="auto"/>
      </w:divBdr>
    </w:div>
    <w:div w:id="788084385">
      <w:bodyDiv w:val="1"/>
      <w:marLeft w:val="0"/>
      <w:marRight w:val="0"/>
      <w:marTop w:val="0"/>
      <w:marBottom w:val="0"/>
      <w:divBdr>
        <w:top w:val="none" w:sz="0" w:space="0" w:color="auto"/>
        <w:left w:val="none" w:sz="0" w:space="0" w:color="auto"/>
        <w:bottom w:val="none" w:sz="0" w:space="0" w:color="auto"/>
        <w:right w:val="none" w:sz="0" w:space="0" w:color="auto"/>
      </w:divBdr>
    </w:div>
    <w:div w:id="797720416">
      <w:bodyDiv w:val="1"/>
      <w:marLeft w:val="0"/>
      <w:marRight w:val="0"/>
      <w:marTop w:val="0"/>
      <w:marBottom w:val="0"/>
      <w:divBdr>
        <w:top w:val="none" w:sz="0" w:space="0" w:color="auto"/>
        <w:left w:val="none" w:sz="0" w:space="0" w:color="auto"/>
        <w:bottom w:val="none" w:sz="0" w:space="0" w:color="auto"/>
        <w:right w:val="none" w:sz="0" w:space="0" w:color="auto"/>
      </w:divBdr>
    </w:div>
    <w:div w:id="800421258">
      <w:bodyDiv w:val="1"/>
      <w:marLeft w:val="0"/>
      <w:marRight w:val="0"/>
      <w:marTop w:val="0"/>
      <w:marBottom w:val="0"/>
      <w:divBdr>
        <w:top w:val="none" w:sz="0" w:space="0" w:color="auto"/>
        <w:left w:val="none" w:sz="0" w:space="0" w:color="auto"/>
        <w:bottom w:val="none" w:sz="0" w:space="0" w:color="auto"/>
        <w:right w:val="none" w:sz="0" w:space="0" w:color="auto"/>
      </w:divBdr>
    </w:div>
    <w:div w:id="812408101">
      <w:bodyDiv w:val="1"/>
      <w:marLeft w:val="0"/>
      <w:marRight w:val="0"/>
      <w:marTop w:val="0"/>
      <w:marBottom w:val="0"/>
      <w:divBdr>
        <w:top w:val="none" w:sz="0" w:space="0" w:color="auto"/>
        <w:left w:val="none" w:sz="0" w:space="0" w:color="auto"/>
        <w:bottom w:val="none" w:sz="0" w:space="0" w:color="auto"/>
        <w:right w:val="none" w:sz="0" w:space="0" w:color="auto"/>
      </w:divBdr>
    </w:div>
    <w:div w:id="817454001">
      <w:bodyDiv w:val="1"/>
      <w:marLeft w:val="0"/>
      <w:marRight w:val="0"/>
      <w:marTop w:val="0"/>
      <w:marBottom w:val="0"/>
      <w:divBdr>
        <w:top w:val="none" w:sz="0" w:space="0" w:color="auto"/>
        <w:left w:val="none" w:sz="0" w:space="0" w:color="auto"/>
        <w:bottom w:val="none" w:sz="0" w:space="0" w:color="auto"/>
        <w:right w:val="none" w:sz="0" w:space="0" w:color="auto"/>
      </w:divBdr>
    </w:div>
    <w:div w:id="817502553">
      <w:bodyDiv w:val="1"/>
      <w:marLeft w:val="0"/>
      <w:marRight w:val="0"/>
      <w:marTop w:val="0"/>
      <w:marBottom w:val="0"/>
      <w:divBdr>
        <w:top w:val="none" w:sz="0" w:space="0" w:color="auto"/>
        <w:left w:val="none" w:sz="0" w:space="0" w:color="auto"/>
        <w:bottom w:val="none" w:sz="0" w:space="0" w:color="auto"/>
        <w:right w:val="none" w:sz="0" w:space="0" w:color="auto"/>
      </w:divBdr>
    </w:div>
    <w:div w:id="958219505">
      <w:bodyDiv w:val="1"/>
      <w:marLeft w:val="0"/>
      <w:marRight w:val="0"/>
      <w:marTop w:val="0"/>
      <w:marBottom w:val="0"/>
      <w:divBdr>
        <w:top w:val="none" w:sz="0" w:space="0" w:color="auto"/>
        <w:left w:val="none" w:sz="0" w:space="0" w:color="auto"/>
        <w:bottom w:val="none" w:sz="0" w:space="0" w:color="auto"/>
        <w:right w:val="none" w:sz="0" w:space="0" w:color="auto"/>
      </w:divBdr>
    </w:div>
    <w:div w:id="963656254">
      <w:bodyDiv w:val="1"/>
      <w:marLeft w:val="0"/>
      <w:marRight w:val="0"/>
      <w:marTop w:val="0"/>
      <w:marBottom w:val="0"/>
      <w:divBdr>
        <w:top w:val="none" w:sz="0" w:space="0" w:color="auto"/>
        <w:left w:val="none" w:sz="0" w:space="0" w:color="auto"/>
        <w:bottom w:val="none" w:sz="0" w:space="0" w:color="auto"/>
        <w:right w:val="none" w:sz="0" w:space="0" w:color="auto"/>
      </w:divBdr>
    </w:div>
    <w:div w:id="998314955">
      <w:bodyDiv w:val="1"/>
      <w:marLeft w:val="0"/>
      <w:marRight w:val="0"/>
      <w:marTop w:val="0"/>
      <w:marBottom w:val="0"/>
      <w:divBdr>
        <w:top w:val="none" w:sz="0" w:space="0" w:color="auto"/>
        <w:left w:val="none" w:sz="0" w:space="0" w:color="auto"/>
        <w:bottom w:val="none" w:sz="0" w:space="0" w:color="auto"/>
        <w:right w:val="none" w:sz="0" w:space="0" w:color="auto"/>
      </w:divBdr>
    </w:div>
    <w:div w:id="1042948087">
      <w:bodyDiv w:val="1"/>
      <w:marLeft w:val="0"/>
      <w:marRight w:val="0"/>
      <w:marTop w:val="0"/>
      <w:marBottom w:val="0"/>
      <w:divBdr>
        <w:top w:val="none" w:sz="0" w:space="0" w:color="auto"/>
        <w:left w:val="none" w:sz="0" w:space="0" w:color="auto"/>
        <w:bottom w:val="none" w:sz="0" w:space="0" w:color="auto"/>
        <w:right w:val="none" w:sz="0" w:space="0" w:color="auto"/>
      </w:divBdr>
    </w:div>
    <w:div w:id="1081023907">
      <w:bodyDiv w:val="1"/>
      <w:marLeft w:val="0"/>
      <w:marRight w:val="0"/>
      <w:marTop w:val="0"/>
      <w:marBottom w:val="0"/>
      <w:divBdr>
        <w:top w:val="none" w:sz="0" w:space="0" w:color="auto"/>
        <w:left w:val="none" w:sz="0" w:space="0" w:color="auto"/>
        <w:bottom w:val="none" w:sz="0" w:space="0" w:color="auto"/>
        <w:right w:val="none" w:sz="0" w:space="0" w:color="auto"/>
      </w:divBdr>
    </w:div>
    <w:div w:id="1104226333">
      <w:bodyDiv w:val="1"/>
      <w:marLeft w:val="0"/>
      <w:marRight w:val="0"/>
      <w:marTop w:val="0"/>
      <w:marBottom w:val="0"/>
      <w:divBdr>
        <w:top w:val="none" w:sz="0" w:space="0" w:color="auto"/>
        <w:left w:val="none" w:sz="0" w:space="0" w:color="auto"/>
        <w:bottom w:val="none" w:sz="0" w:space="0" w:color="auto"/>
        <w:right w:val="none" w:sz="0" w:space="0" w:color="auto"/>
      </w:divBdr>
    </w:div>
    <w:div w:id="1177773923">
      <w:bodyDiv w:val="1"/>
      <w:marLeft w:val="0"/>
      <w:marRight w:val="0"/>
      <w:marTop w:val="0"/>
      <w:marBottom w:val="0"/>
      <w:divBdr>
        <w:top w:val="none" w:sz="0" w:space="0" w:color="auto"/>
        <w:left w:val="none" w:sz="0" w:space="0" w:color="auto"/>
        <w:bottom w:val="none" w:sz="0" w:space="0" w:color="auto"/>
        <w:right w:val="none" w:sz="0" w:space="0" w:color="auto"/>
      </w:divBdr>
    </w:div>
    <w:div w:id="1187449813">
      <w:bodyDiv w:val="1"/>
      <w:marLeft w:val="0"/>
      <w:marRight w:val="0"/>
      <w:marTop w:val="0"/>
      <w:marBottom w:val="0"/>
      <w:divBdr>
        <w:top w:val="none" w:sz="0" w:space="0" w:color="auto"/>
        <w:left w:val="none" w:sz="0" w:space="0" w:color="auto"/>
        <w:bottom w:val="none" w:sz="0" w:space="0" w:color="auto"/>
        <w:right w:val="none" w:sz="0" w:space="0" w:color="auto"/>
      </w:divBdr>
    </w:div>
    <w:div w:id="1194615135">
      <w:bodyDiv w:val="1"/>
      <w:marLeft w:val="0"/>
      <w:marRight w:val="0"/>
      <w:marTop w:val="0"/>
      <w:marBottom w:val="0"/>
      <w:divBdr>
        <w:top w:val="none" w:sz="0" w:space="0" w:color="auto"/>
        <w:left w:val="none" w:sz="0" w:space="0" w:color="auto"/>
        <w:bottom w:val="none" w:sz="0" w:space="0" w:color="auto"/>
        <w:right w:val="none" w:sz="0" w:space="0" w:color="auto"/>
      </w:divBdr>
    </w:div>
    <w:div w:id="1205363366">
      <w:bodyDiv w:val="1"/>
      <w:marLeft w:val="0"/>
      <w:marRight w:val="0"/>
      <w:marTop w:val="0"/>
      <w:marBottom w:val="0"/>
      <w:divBdr>
        <w:top w:val="none" w:sz="0" w:space="0" w:color="auto"/>
        <w:left w:val="none" w:sz="0" w:space="0" w:color="auto"/>
        <w:bottom w:val="none" w:sz="0" w:space="0" w:color="auto"/>
        <w:right w:val="none" w:sz="0" w:space="0" w:color="auto"/>
      </w:divBdr>
    </w:div>
    <w:div w:id="1249197330">
      <w:bodyDiv w:val="1"/>
      <w:marLeft w:val="0"/>
      <w:marRight w:val="0"/>
      <w:marTop w:val="0"/>
      <w:marBottom w:val="0"/>
      <w:divBdr>
        <w:top w:val="none" w:sz="0" w:space="0" w:color="auto"/>
        <w:left w:val="none" w:sz="0" w:space="0" w:color="auto"/>
        <w:bottom w:val="none" w:sz="0" w:space="0" w:color="auto"/>
        <w:right w:val="none" w:sz="0" w:space="0" w:color="auto"/>
      </w:divBdr>
    </w:div>
    <w:div w:id="1278223688">
      <w:bodyDiv w:val="1"/>
      <w:marLeft w:val="0"/>
      <w:marRight w:val="0"/>
      <w:marTop w:val="0"/>
      <w:marBottom w:val="0"/>
      <w:divBdr>
        <w:top w:val="none" w:sz="0" w:space="0" w:color="auto"/>
        <w:left w:val="none" w:sz="0" w:space="0" w:color="auto"/>
        <w:bottom w:val="none" w:sz="0" w:space="0" w:color="auto"/>
        <w:right w:val="none" w:sz="0" w:space="0" w:color="auto"/>
      </w:divBdr>
    </w:div>
    <w:div w:id="1312641682">
      <w:bodyDiv w:val="1"/>
      <w:marLeft w:val="0"/>
      <w:marRight w:val="0"/>
      <w:marTop w:val="0"/>
      <w:marBottom w:val="0"/>
      <w:divBdr>
        <w:top w:val="none" w:sz="0" w:space="0" w:color="auto"/>
        <w:left w:val="none" w:sz="0" w:space="0" w:color="auto"/>
        <w:bottom w:val="none" w:sz="0" w:space="0" w:color="auto"/>
        <w:right w:val="none" w:sz="0" w:space="0" w:color="auto"/>
      </w:divBdr>
    </w:div>
    <w:div w:id="1379433658">
      <w:bodyDiv w:val="1"/>
      <w:marLeft w:val="0"/>
      <w:marRight w:val="0"/>
      <w:marTop w:val="0"/>
      <w:marBottom w:val="0"/>
      <w:divBdr>
        <w:top w:val="none" w:sz="0" w:space="0" w:color="auto"/>
        <w:left w:val="none" w:sz="0" w:space="0" w:color="auto"/>
        <w:bottom w:val="none" w:sz="0" w:space="0" w:color="auto"/>
        <w:right w:val="none" w:sz="0" w:space="0" w:color="auto"/>
      </w:divBdr>
    </w:div>
    <w:div w:id="1404640622">
      <w:bodyDiv w:val="1"/>
      <w:marLeft w:val="0"/>
      <w:marRight w:val="0"/>
      <w:marTop w:val="0"/>
      <w:marBottom w:val="0"/>
      <w:divBdr>
        <w:top w:val="none" w:sz="0" w:space="0" w:color="auto"/>
        <w:left w:val="none" w:sz="0" w:space="0" w:color="auto"/>
        <w:bottom w:val="none" w:sz="0" w:space="0" w:color="auto"/>
        <w:right w:val="none" w:sz="0" w:space="0" w:color="auto"/>
      </w:divBdr>
    </w:div>
    <w:div w:id="1429277968">
      <w:bodyDiv w:val="1"/>
      <w:marLeft w:val="0"/>
      <w:marRight w:val="0"/>
      <w:marTop w:val="0"/>
      <w:marBottom w:val="0"/>
      <w:divBdr>
        <w:top w:val="none" w:sz="0" w:space="0" w:color="auto"/>
        <w:left w:val="none" w:sz="0" w:space="0" w:color="auto"/>
        <w:bottom w:val="none" w:sz="0" w:space="0" w:color="auto"/>
        <w:right w:val="none" w:sz="0" w:space="0" w:color="auto"/>
      </w:divBdr>
    </w:div>
    <w:div w:id="1437409553">
      <w:bodyDiv w:val="1"/>
      <w:marLeft w:val="0"/>
      <w:marRight w:val="0"/>
      <w:marTop w:val="0"/>
      <w:marBottom w:val="0"/>
      <w:divBdr>
        <w:top w:val="none" w:sz="0" w:space="0" w:color="auto"/>
        <w:left w:val="none" w:sz="0" w:space="0" w:color="auto"/>
        <w:bottom w:val="none" w:sz="0" w:space="0" w:color="auto"/>
        <w:right w:val="none" w:sz="0" w:space="0" w:color="auto"/>
      </w:divBdr>
    </w:div>
    <w:div w:id="1447694899">
      <w:bodyDiv w:val="1"/>
      <w:marLeft w:val="0"/>
      <w:marRight w:val="0"/>
      <w:marTop w:val="0"/>
      <w:marBottom w:val="0"/>
      <w:divBdr>
        <w:top w:val="none" w:sz="0" w:space="0" w:color="auto"/>
        <w:left w:val="none" w:sz="0" w:space="0" w:color="auto"/>
        <w:bottom w:val="none" w:sz="0" w:space="0" w:color="auto"/>
        <w:right w:val="none" w:sz="0" w:space="0" w:color="auto"/>
      </w:divBdr>
    </w:div>
    <w:div w:id="1497768159">
      <w:bodyDiv w:val="1"/>
      <w:marLeft w:val="0"/>
      <w:marRight w:val="0"/>
      <w:marTop w:val="0"/>
      <w:marBottom w:val="0"/>
      <w:divBdr>
        <w:top w:val="none" w:sz="0" w:space="0" w:color="auto"/>
        <w:left w:val="none" w:sz="0" w:space="0" w:color="auto"/>
        <w:bottom w:val="none" w:sz="0" w:space="0" w:color="auto"/>
        <w:right w:val="none" w:sz="0" w:space="0" w:color="auto"/>
      </w:divBdr>
    </w:div>
    <w:div w:id="1510606664">
      <w:bodyDiv w:val="1"/>
      <w:marLeft w:val="0"/>
      <w:marRight w:val="0"/>
      <w:marTop w:val="0"/>
      <w:marBottom w:val="0"/>
      <w:divBdr>
        <w:top w:val="none" w:sz="0" w:space="0" w:color="auto"/>
        <w:left w:val="none" w:sz="0" w:space="0" w:color="auto"/>
        <w:bottom w:val="none" w:sz="0" w:space="0" w:color="auto"/>
        <w:right w:val="none" w:sz="0" w:space="0" w:color="auto"/>
      </w:divBdr>
    </w:div>
    <w:div w:id="1599022269">
      <w:bodyDiv w:val="1"/>
      <w:marLeft w:val="0"/>
      <w:marRight w:val="0"/>
      <w:marTop w:val="0"/>
      <w:marBottom w:val="0"/>
      <w:divBdr>
        <w:top w:val="none" w:sz="0" w:space="0" w:color="auto"/>
        <w:left w:val="none" w:sz="0" w:space="0" w:color="auto"/>
        <w:bottom w:val="none" w:sz="0" w:space="0" w:color="auto"/>
        <w:right w:val="none" w:sz="0" w:space="0" w:color="auto"/>
      </w:divBdr>
    </w:div>
    <w:div w:id="1602369594">
      <w:bodyDiv w:val="1"/>
      <w:marLeft w:val="0"/>
      <w:marRight w:val="0"/>
      <w:marTop w:val="0"/>
      <w:marBottom w:val="0"/>
      <w:divBdr>
        <w:top w:val="none" w:sz="0" w:space="0" w:color="auto"/>
        <w:left w:val="none" w:sz="0" w:space="0" w:color="auto"/>
        <w:bottom w:val="none" w:sz="0" w:space="0" w:color="auto"/>
        <w:right w:val="none" w:sz="0" w:space="0" w:color="auto"/>
      </w:divBdr>
    </w:div>
    <w:div w:id="1632903202">
      <w:bodyDiv w:val="1"/>
      <w:marLeft w:val="0"/>
      <w:marRight w:val="0"/>
      <w:marTop w:val="0"/>
      <w:marBottom w:val="0"/>
      <w:divBdr>
        <w:top w:val="none" w:sz="0" w:space="0" w:color="auto"/>
        <w:left w:val="none" w:sz="0" w:space="0" w:color="auto"/>
        <w:bottom w:val="none" w:sz="0" w:space="0" w:color="auto"/>
        <w:right w:val="none" w:sz="0" w:space="0" w:color="auto"/>
      </w:divBdr>
    </w:div>
    <w:div w:id="1635136567">
      <w:bodyDiv w:val="1"/>
      <w:marLeft w:val="0"/>
      <w:marRight w:val="0"/>
      <w:marTop w:val="0"/>
      <w:marBottom w:val="0"/>
      <w:divBdr>
        <w:top w:val="none" w:sz="0" w:space="0" w:color="auto"/>
        <w:left w:val="none" w:sz="0" w:space="0" w:color="auto"/>
        <w:bottom w:val="none" w:sz="0" w:space="0" w:color="auto"/>
        <w:right w:val="none" w:sz="0" w:space="0" w:color="auto"/>
      </w:divBdr>
    </w:div>
    <w:div w:id="1662343881">
      <w:bodyDiv w:val="1"/>
      <w:marLeft w:val="0"/>
      <w:marRight w:val="0"/>
      <w:marTop w:val="0"/>
      <w:marBottom w:val="0"/>
      <w:divBdr>
        <w:top w:val="none" w:sz="0" w:space="0" w:color="auto"/>
        <w:left w:val="none" w:sz="0" w:space="0" w:color="auto"/>
        <w:bottom w:val="none" w:sz="0" w:space="0" w:color="auto"/>
        <w:right w:val="none" w:sz="0" w:space="0" w:color="auto"/>
      </w:divBdr>
    </w:div>
    <w:div w:id="1675105037">
      <w:bodyDiv w:val="1"/>
      <w:marLeft w:val="0"/>
      <w:marRight w:val="0"/>
      <w:marTop w:val="0"/>
      <w:marBottom w:val="0"/>
      <w:divBdr>
        <w:top w:val="none" w:sz="0" w:space="0" w:color="auto"/>
        <w:left w:val="none" w:sz="0" w:space="0" w:color="auto"/>
        <w:bottom w:val="none" w:sz="0" w:space="0" w:color="auto"/>
        <w:right w:val="none" w:sz="0" w:space="0" w:color="auto"/>
      </w:divBdr>
    </w:div>
    <w:div w:id="1704550511">
      <w:bodyDiv w:val="1"/>
      <w:marLeft w:val="0"/>
      <w:marRight w:val="0"/>
      <w:marTop w:val="0"/>
      <w:marBottom w:val="0"/>
      <w:divBdr>
        <w:top w:val="none" w:sz="0" w:space="0" w:color="auto"/>
        <w:left w:val="none" w:sz="0" w:space="0" w:color="auto"/>
        <w:bottom w:val="none" w:sz="0" w:space="0" w:color="auto"/>
        <w:right w:val="none" w:sz="0" w:space="0" w:color="auto"/>
      </w:divBdr>
    </w:div>
    <w:div w:id="1709988078">
      <w:bodyDiv w:val="1"/>
      <w:marLeft w:val="0"/>
      <w:marRight w:val="0"/>
      <w:marTop w:val="0"/>
      <w:marBottom w:val="0"/>
      <w:divBdr>
        <w:top w:val="none" w:sz="0" w:space="0" w:color="auto"/>
        <w:left w:val="none" w:sz="0" w:space="0" w:color="auto"/>
        <w:bottom w:val="none" w:sz="0" w:space="0" w:color="auto"/>
        <w:right w:val="none" w:sz="0" w:space="0" w:color="auto"/>
      </w:divBdr>
    </w:div>
    <w:div w:id="1714500304">
      <w:bodyDiv w:val="1"/>
      <w:marLeft w:val="0"/>
      <w:marRight w:val="0"/>
      <w:marTop w:val="0"/>
      <w:marBottom w:val="0"/>
      <w:divBdr>
        <w:top w:val="none" w:sz="0" w:space="0" w:color="auto"/>
        <w:left w:val="none" w:sz="0" w:space="0" w:color="auto"/>
        <w:bottom w:val="none" w:sz="0" w:space="0" w:color="auto"/>
        <w:right w:val="none" w:sz="0" w:space="0" w:color="auto"/>
      </w:divBdr>
    </w:div>
    <w:div w:id="1782457158">
      <w:bodyDiv w:val="1"/>
      <w:marLeft w:val="0"/>
      <w:marRight w:val="0"/>
      <w:marTop w:val="0"/>
      <w:marBottom w:val="0"/>
      <w:divBdr>
        <w:top w:val="none" w:sz="0" w:space="0" w:color="auto"/>
        <w:left w:val="none" w:sz="0" w:space="0" w:color="auto"/>
        <w:bottom w:val="none" w:sz="0" w:space="0" w:color="auto"/>
        <w:right w:val="none" w:sz="0" w:space="0" w:color="auto"/>
      </w:divBdr>
    </w:div>
    <w:div w:id="1824927056">
      <w:bodyDiv w:val="1"/>
      <w:marLeft w:val="0"/>
      <w:marRight w:val="0"/>
      <w:marTop w:val="0"/>
      <w:marBottom w:val="0"/>
      <w:divBdr>
        <w:top w:val="none" w:sz="0" w:space="0" w:color="auto"/>
        <w:left w:val="none" w:sz="0" w:space="0" w:color="auto"/>
        <w:bottom w:val="none" w:sz="0" w:space="0" w:color="auto"/>
        <w:right w:val="none" w:sz="0" w:space="0" w:color="auto"/>
      </w:divBdr>
    </w:div>
    <w:div w:id="1825315648">
      <w:bodyDiv w:val="1"/>
      <w:marLeft w:val="0"/>
      <w:marRight w:val="0"/>
      <w:marTop w:val="0"/>
      <w:marBottom w:val="0"/>
      <w:divBdr>
        <w:top w:val="none" w:sz="0" w:space="0" w:color="auto"/>
        <w:left w:val="none" w:sz="0" w:space="0" w:color="auto"/>
        <w:bottom w:val="none" w:sz="0" w:space="0" w:color="auto"/>
        <w:right w:val="none" w:sz="0" w:space="0" w:color="auto"/>
      </w:divBdr>
    </w:div>
    <w:div w:id="1877236211">
      <w:bodyDiv w:val="1"/>
      <w:marLeft w:val="0"/>
      <w:marRight w:val="0"/>
      <w:marTop w:val="0"/>
      <w:marBottom w:val="0"/>
      <w:divBdr>
        <w:top w:val="none" w:sz="0" w:space="0" w:color="auto"/>
        <w:left w:val="none" w:sz="0" w:space="0" w:color="auto"/>
        <w:bottom w:val="none" w:sz="0" w:space="0" w:color="auto"/>
        <w:right w:val="none" w:sz="0" w:space="0" w:color="auto"/>
      </w:divBdr>
    </w:div>
    <w:div w:id="1879657826">
      <w:bodyDiv w:val="1"/>
      <w:marLeft w:val="0"/>
      <w:marRight w:val="0"/>
      <w:marTop w:val="0"/>
      <w:marBottom w:val="0"/>
      <w:divBdr>
        <w:top w:val="none" w:sz="0" w:space="0" w:color="auto"/>
        <w:left w:val="none" w:sz="0" w:space="0" w:color="auto"/>
        <w:bottom w:val="none" w:sz="0" w:space="0" w:color="auto"/>
        <w:right w:val="none" w:sz="0" w:space="0" w:color="auto"/>
      </w:divBdr>
    </w:div>
    <w:div w:id="1894735891">
      <w:bodyDiv w:val="1"/>
      <w:marLeft w:val="0"/>
      <w:marRight w:val="0"/>
      <w:marTop w:val="0"/>
      <w:marBottom w:val="0"/>
      <w:divBdr>
        <w:top w:val="none" w:sz="0" w:space="0" w:color="auto"/>
        <w:left w:val="none" w:sz="0" w:space="0" w:color="auto"/>
        <w:bottom w:val="none" w:sz="0" w:space="0" w:color="auto"/>
        <w:right w:val="none" w:sz="0" w:space="0" w:color="auto"/>
      </w:divBdr>
    </w:div>
    <w:div w:id="2020307860">
      <w:bodyDiv w:val="1"/>
      <w:marLeft w:val="0"/>
      <w:marRight w:val="0"/>
      <w:marTop w:val="0"/>
      <w:marBottom w:val="0"/>
      <w:divBdr>
        <w:top w:val="none" w:sz="0" w:space="0" w:color="auto"/>
        <w:left w:val="none" w:sz="0" w:space="0" w:color="auto"/>
        <w:bottom w:val="none" w:sz="0" w:space="0" w:color="auto"/>
        <w:right w:val="none" w:sz="0" w:space="0" w:color="auto"/>
      </w:divBdr>
    </w:div>
    <w:div w:id="2032024240">
      <w:bodyDiv w:val="1"/>
      <w:marLeft w:val="0"/>
      <w:marRight w:val="0"/>
      <w:marTop w:val="0"/>
      <w:marBottom w:val="0"/>
      <w:divBdr>
        <w:top w:val="none" w:sz="0" w:space="0" w:color="auto"/>
        <w:left w:val="none" w:sz="0" w:space="0" w:color="auto"/>
        <w:bottom w:val="none" w:sz="0" w:space="0" w:color="auto"/>
        <w:right w:val="none" w:sz="0" w:space="0" w:color="auto"/>
      </w:divBdr>
    </w:div>
    <w:div w:id="2041398713">
      <w:bodyDiv w:val="1"/>
      <w:marLeft w:val="0"/>
      <w:marRight w:val="0"/>
      <w:marTop w:val="0"/>
      <w:marBottom w:val="0"/>
      <w:divBdr>
        <w:top w:val="none" w:sz="0" w:space="0" w:color="auto"/>
        <w:left w:val="none" w:sz="0" w:space="0" w:color="auto"/>
        <w:bottom w:val="none" w:sz="0" w:space="0" w:color="auto"/>
        <w:right w:val="none" w:sz="0" w:space="0" w:color="auto"/>
      </w:divBdr>
    </w:div>
    <w:div w:id="2088913264">
      <w:bodyDiv w:val="1"/>
      <w:marLeft w:val="0"/>
      <w:marRight w:val="0"/>
      <w:marTop w:val="0"/>
      <w:marBottom w:val="0"/>
      <w:divBdr>
        <w:top w:val="none" w:sz="0" w:space="0" w:color="auto"/>
        <w:left w:val="none" w:sz="0" w:space="0" w:color="auto"/>
        <w:bottom w:val="none" w:sz="0" w:space="0" w:color="auto"/>
        <w:right w:val="none" w:sz="0" w:space="0" w:color="auto"/>
      </w:divBdr>
    </w:div>
    <w:div w:id="2092772706">
      <w:bodyDiv w:val="1"/>
      <w:marLeft w:val="0"/>
      <w:marRight w:val="0"/>
      <w:marTop w:val="0"/>
      <w:marBottom w:val="0"/>
      <w:divBdr>
        <w:top w:val="none" w:sz="0" w:space="0" w:color="auto"/>
        <w:left w:val="none" w:sz="0" w:space="0" w:color="auto"/>
        <w:bottom w:val="none" w:sz="0" w:space="0" w:color="auto"/>
        <w:right w:val="none" w:sz="0" w:space="0" w:color="auto"/>
      </w:divBdr>
    </w:div>
    <w:div w:id="2131588003">
      <w:bodyDiv w:val="1"/>
      <w:marLeft w:val="0"/>
      <w:marRight w:val="0"/>
      <w:marTop w:val="0"/>
      <w:marBottom w:val="0"/>
      <w:divBdr>
        <w:top w:val="none" w:sz="0" w:space="0" w:color="auto"/>
        <w:left w:val="none" w:sz="0" w:space="0" w:color="auto"/>
        <w:bottom w:val="none" w:sz="0" w:space="0" w:color="auto"/>
        <w:right w:val="none" w:sz="0" w:space="0" w:color="auto"/>
      </w:divBdr>
    </w:div>
    <w:div w:id="2134666408">
      <w:bodyDiv w:val="1"/>
      <w:marLeft w:val="0"/>
      <w:marRight w:val="0"/>
      <w:marTop w:val="0"/>
      <w:marBottom w:val="0"/>
      <w:divBdr>
        <w:top w:val="none" w:sz="0" w:space="0" w:color="auto"/>
        <w:left w:val="none" w:sz="0" w:space="0" w:color="auto"/>
        <w:bottom w:val="none" w:sz="0" w:space="0" w:color="auto"/>
        <w:right w:val="none" w:sz="0" w:space="0" w:color="auto"/>
      </w:divBdr>
    </w:div>
    <w:div w:id="214735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0CFEE-0425-4BAB-87D0-EE56115F0C9B}">
  <ds:schemaRefs>
    <ds:schemaRef ds:uri="http://schemas.microsoft.com/sharepoint/v3/contenttype/forms"/>
  </ds:schemaRefs>
</ds:datastoreItem>
</file>

<file path=customXml/itemProps2.xml><?xml version="1.0" encoding="utf-8"?>
<ds:datastoreItem xmlns:ds="http://schemas.openxmlformats.org/officeDocument/2006/customXml" ds:itemID="{E9647A16-9062-4D1B-A676-2042859233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7FFC8B-7CC1-4538-BF2C-8218FD264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6828D3-F43E-4336-B3A0-AB8E53FE3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2519</Words>
  <Characters>14362</Characters>
  <Application>Microsoft Office Word</Application>
  <DocSecurity>0</DocSecurity>
  <Lines>119</Lines>
  <Paragraphs>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COP 14-Budget-Draft decisions-27Nov18 (revised 10 30pm)-clean</vt:lpstr>
    </vt:vector>
  </TitlesOfParts>
  <Company>SCBD</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CBD/NP/ExMOP/1/3</dc:subject>
  <dc:creator>Mohamed El Sehemawi</dc:creator>
  <cp:keywords>Administration of the Convention and budget for the trust funds, Convention on Biological Diversity, Cartagena Protocol on Biosafety, Nagoya Protocol on Access and Benefit-sharing</cp:keywords>
  <cp:lastModifiedBy>Xue He Yan</cp:lastModifiedBy>
  <cp:revision>3</cp:revision>
  <cp:lastPrinted>2022-02-10T23:34:00Z</cp:lastPrinted>
  <dcterms:created xsi:type="dcterms:W3CDTF">2022-02-10T23:39:00Z</dcterms:created>
  <dcterms:modified xsi:type="dcterms:W3CDTF">2022-02-11T14:51:00Z</dcterms:modified>
  <cp:contentStatus>ENERA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