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0F1DAA52" w:rsidR="00F82D3D" w:rsidRPr="008228AB" w:rsidRDefault="00F82D3D" w:rsidP="00ED4C49">
            <w:pPr>
              <w:ind w:left="69"/>
              <w:rPr>
                <w:szCs w:val="22"/>
              </w:rPr>
            </w:pPr>
            <w:r>
              <w:rPr>
                <w:lang w:val="en-US"/>
              </w:rPr>
              <w:t>CBD/CP/MOP/</w:t>
            </w:r>
            <w:r w:rsidR="00236D69">
              <w:rPr>
                <w:lang w:val="en-US"/>
              </w:rPr>
              <w:t>DEC/</w:t>
            </w:r>
            <w:r>
              <w:rPr>
                <w:lang w:val="en-US"/>
              </w:rPr>
              <w:t>9/</w:t>
            </w:r>
            <w:r w:rsidR="00ED4C49">
              <w:rPr>
                <w:lang w:val="en-US"/>
              </w:rPr>
              <w:t>11</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26FFFEF6" w:rsidR="00655368" w:rsidRDefault="00655368" w:rsidP="00ED4C49">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ED4C49">
        <w:rPr>
          <w:rFonts w:ascii="Simplified Arabic" w:hAnsi="Simplified Arabic" w:cs="Simplified Arabic" w:hint="cs"/>
          <w:sz w:val="24"/>
          <w:rtl/>
          <w:lang w:bidi="ar-LY"/>
        </w:rPr>
        <w:t>16</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25B9B70D" w:rsidR="00C9161D" w:rsidRPr="00DD5891" w:rsidRDefault="00236D69" w:rsidP="00ED4C49">
      <w:pPr>
        <w:bidi/>
        <w:spacing w:after="120" w:line="216" w:lineRule="auto"/>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ED4C49">
        <w:rPr>
          <w:rFonts w:ascii="Simplified Arabic" w:hAnsi="Simplified Arabic" w:cs="Simplified Arabic" w:hint="cs"/>
          <w:b/>
          <w:bCs/>
          <w:sz w:val="24"/>
          <w:rtl/>
          <w:lang w:bidi="ar-EG"/>
        </w:rPr>
        <w:t>11</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ED4C49" w:rsidRPr="00ED4C49">
        <w:rPr>
          <w:rFonts w:ascii="Simplified Arabic" w:hAnsi="Simplified Arabic" w:cs="Simplified Arabic"/>
          <w:b/>
          <w:bCs/>
          <w:sz w:val="24"/>
          <w:rtl/>
          <w:lang w:bidi="ar-EG"/>
        </w:rPr>
        <w:t>النقل غير المقصود عبر الحدود وتدابير الطوارئ (المادة 17)</w:t>
      </w:r>
    </w:p>
    <w:p w14:paraId="3F711A29" w14:textId="77777777" w:rsidR="004C0258" w:rsidRPr="004C0258" w:rsidRDefault="004C0258" w:rsidP="00287862">
      <w:pPr>
        <w:keepNext/>
        <w:bidi/>
        <w:adjustRightInd w:val="0"/>
        <w:snapToGrid w:val="0"/>
        <w:spacing w:after="12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60271CDF" w14:textId="275253A8" w:rsidR="00ED4C49" w:rsidRPr="00ED4C49" w:rsidRDefault="00ED4C49" w:rsidP="003B5F52">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i/>
          <w:iCs/>
          <w:caps w:val="0"/>
          <w:sz w:val="24"/>
          <w:rtl/>
        </w:rPr>
        <w:t>يدرك</w:t>
      </w:r>
      <w:r w:rsidRPr="00ED4C49">
        <w:rPr>
          <w:rFonts w:ascii="Simplified Arabic" w:hAnsi="Simplified Arabic" w:cs="Simplified Arabic"/>
          <w:bCs w:val="0"/>
          <w:caps w:val="0"/>
          <w:sz w:val="24"/>
          <w:rtl/>
        </w:rPr>
        <w:t xml:space="preserve"> أن نقص أطر السلامة الأحيائية </w:t>
      </w:r>
      <w:r w:rsidR="00287862">
        <w:rPr>
          <w:rFonts w:ascii="Simplified Arabic" w:hAnsi="Simplified Arabic" w:cs="Simplified Arabic" w:hint="cs"/>
          <w:bCs w:val="0"/>
          <w:caps w:val="0"/>
          <w:sz w:val="24"/>
          <w:rtl/>
          <w:lang w:bidi="ar-EG"/>
        </w:rPr>
        <w:t xml:space="preserve">العاملة بشكل كامل </w:t>
      </w:r>
      <w:r w:rsidR="00287862">
        <w:rPr>
          <w:rFonts w:ascii="Simplified Arabic" w:hAnsi="Simplified Arabic" w:cs="Simplified Arabic" w:hint="cs"/>
          <w:bCs w:val="0"/>
          <w:caps w:val="0"/>
          <w:sz w:val="24"/>
          <w:rtl/>
        </w:rPr>
        <w:t>يمكن أن</w:t>
      </w:r>
      <w:r w:rsidRPr="00ED4C49">
        <w:rPr>
          <w:rFonts w:ascii="Simplified Arabic" w:hAnsi="Simplified Arabic" w:cs="Simplified Arabic"/>
          <w:bCs w:val="0"/>
          <w:caps w:val="0"/>
          <w:sz w:val="24"/>
          <w:rtl/>
        </w:rPr>
        <w:t xml:space="preserve"> يؤثر على قدرة بعض الأطراف على تنفيذ الأحكام ذات الصلة بالمادة 17؛ </w:t>
      </w:r>
    </w:p>
    <w:p w14:paraId="578B7CFD" w14:textId="31F45FAF" w:rsidR="00ED4C49" w:rsidRPr="00287862" w:rsidRDefault="00ED4C49" w:rsidP="00287862">
      <w:pPr>
        <w:pStyle w:val="HEADING"/>
        <w:keepNext w:val="0"/>
        <w:numPr>
          <w:ilvl w:val="0"/>
          <w:numId w:val="44"/>
        </w:numPr>
        <w:bidi/>
        <w:spacing w:before="0" w:line="216" w:lineRule="auto"/>
        <w:ind w:left="0" w:firstLine="720"/>
        <w:jc w:val="both"/>
        <w:rPr>
          <w:rFonts w:cs="Simplified Arabic"/>
          <w:b w:val="0"/>
          <w:bCs w:val="0"/>
          <w:caps w:val="0"/>
        </w:rPr>
      </w:pPr>
      <w:r w:rsidRPr="00287862">
        <w:rPr>
          <w:rFonts w:cs="Simplified Arabic"/>
          <w:b w:val="0"/>
          <w:bCs w:val="0"/>
          <w:iCs/>
          <w:caps w:val="0"/>
          <w:rtl/>
        </w:rPr>
        <w:t>يحيط علما</w:t>
      </w:r>
      <w:r w:rsidRPr="00287862">
        <w:rPr>
          <w:rFonts w:cs="Simplified Arabic"/>
          <w:b w:val="0"/>
          <w:bCs w:val="0"/>
          <w:caps w:val="0"/>
          <w:rtl/>
        </w:rPr>
        <w:t xml:space="preserve"> بمشروع دليل التدريب بشأن </w:t>
      </w:r>
      <w:r w:rsidR="00D606C6">
        <w:rPr>
          <w:rFonts w:cs="Simplified Arabic"/>
          <w:b w:val="0"/>
          <w:bCs w:val="0"/>
          <w:caps w:val="0"/>
          <w:rtl/>
        </w:rPr>
        <w:t>كشف وتحديد</w:t>
      </w:r>
      <w:r w:rsidRPr="00287862">
        <w:rPr>
          <w:rFonts w:cs="Simplified Arabic"/>
          <w:b w:val="0"/>
          <w:bCs w:val="0"/>
          <w:caps w:val="0"/>
          <w:rtl/>
        </w:rPr>
        <w:t xml:space="preserve"> هوية الكائنات </w:t>
      </w:r>
      <w:r w:rsidR="001250A0">
        <w:rPr>
          <w:rFonts w:cs="Simplified Arabic"/>
          <w:b w:val="0"/>
          <w:bCs w:val="0"/>
          <w:caps w:val="0"/>
          <w:rtl/>
        </w:rPr>
        <w:t>الحية المحورة</w:t>
      </w:r>
      <w:r w:rsidRPr="00287862">
        <w:rPr>
          <w:rStyle w:val="FootnoteReference"/>
          <w:rFonts w:eastAsiaTheme="majorEastAsia" w:cs="Simplified Arabic"/>
          <w:b w:val="0"/>
          <w:bCs w:val="0"/>
          <w:caps w:val="0"/>
        </w:rPr>
        <w:footnoteReference w:id="1"/>
      </w:r>
      <w:r w:rsidRPr="00287862">
        <w:rPr>
          <w:rFonts w:cs="Simplified Arabic"/>
          <w:b w:val="0"/>
          <w:bCs w:val="0"/>
          <w:caps w:val="0"/>
          <w:rtl/>
        </w:rPr>
        <w:t xml:space="preserve"> بوصفه أداة </w:t>
      </w:r>
      <w:r w:rsidR="00287862">
        <w:rPr>
          <w:rFonts w:cs="Simplified Arabic" w:hint="cs"/>
          <w:b w:val="0"/>
          <w:bCs w:val="0"/>
          <w:caps w:val="0"/>
          <w:rtl/>
        </w:rPr>
        <w:t>ل</w:t>
      </w:r>
      <w:r w:rsidRPr="00287862">
        <w:rPr>
          <w:rFonts w:cs="Simplified Arabic"/>
          <w:b w:val="0"/>
          <w:bCs w:val="0"/>
          <w:caps w:val="0"/>
          <w:rtl/>
        </w:rPr>
        <w:t>بناء القدرات في هذا المجال؛</w:t>
      </w:r>
    </w:p>
    <w:p w14:paraId="1D46D7EB" w14:textId="19FE631E" w:rsidR="00ED4C49" w:rsidRPr="00ED4C49" w:rsidRDefault="00ED4C49" w:rsidP="003B5F52">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i/>
          <w:iCs/>
          <w:caps w:val="0"/>
          <w:sz w:val="24"/>
          <w:rtl/>
        </w:rPr>
        <w:t>يشجع</w:t>
      </w:r>
      <w:r w:rsidRPr="00ED4C49">
        <w:rPr>
          <w:rFonts w:ascii="Simplified Arabic" w:hAnsi="Simplified Arabic" w:cs="Simplified Arabic"/>
          <w:bCs w:val="0"/>
          <w:caps w:val="0"/>
          <w:sz w:val="24"/>
          <w:rtl/>
        </w:rPr>
        <w:t xml:space="preserve"> الأطراف، في سياق المادة 17 ووفقا للتشريع الوطني، على أن تطلب إلى المشغل المسؤول</w:t>
      </w:r>
      <w:r w:rsidRPr="00ED4C49">
        <w:rPr>
          <w:rStyle w:val="FootnoteReference"/>
          <w:rFonts w:ascii="Simplified Arabic" w:hAnsi="Simplified Arabic" w:cs="Simplified Arabic"/>
          <w:bCs w:val="0"/>
          <w:caps w:val="0"/>
          <w:sz w:val="24"/>
          <w:rtl/>
        </w:rPr>
        <w:footnoteReference w:id="2"/>
      </w:r>
      <w:r w:rsidRPr="00ED4C49">
        <w:rPr>
          <w:rFonts w:ascii="Simplified Arabic" w:hAnsi="Simplified Arabic" w:cs="Simplified Arabic"/>
          <w:bCs w:val="0"/>
          <w:caps w:val="0"/>
          <w:sz w:val="24"/>
          <w:rtl/>
        </w:rPr>
        <w:t xml:space="preserve"> تقديم معلومات أو إتاحة الوصول، بشكل مباشر أو غير مباشر، إلى مواد مرجعية لتيسير عمل المختبرات بشأن </w:t>
      </w:r>
      <w:r w:rsidR="00D606C6">
        <w:rPr>
          <w:rFonts w:ascii="Simplified Arabic" w:hAnsi="Simplified Arabic" w:cs="Simplified Arabic"/>
          <w:bCs w:val="0"/>
          <w:caps w:val="0"/>
          <w:sz w:val="24"/>
          <w:rtl/>
        </w:rPr>
        <w:t>كشف وتحديد</w:t>
      </w:r>
      <w:r w:rsidRPr="00ED4C49">
        <w:rPr>
          <w:rFonts w:ascii="Simplified Arabic" w:hAnsi="Simplified Arabic" w:cs="Simplified Arabic"/>
          <w:bCs w:val="0"/>
          <w:caps w:val="0"/>
          <w:sz w:val="24"/>
          <w:rtl/>
        </w:rPr>
        <w:t xml:space="preserve"> هوية هذه الكائنات للأغراض التنظيمية؛</w:t>
      </w:r>
    </w:p>
    <w:p w14:paraId="41D61C53" w14:textId="653D0688" w:rsidR="00ED4C49" w:rsidRPr="00ED4C49" w:rsidRDefault="00ED4C49" w:rsidP="003B5F52">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i/>
          <w:iCs/>
          <w:caps w:val="0"/>
          <w:sz w:val="24"/>
          <w:rtl/>
        </w:rPr>
        <w:t>يشجع</w:t>
      </w:r>
      <w:r w:rsidRPr="00ED4C49">
        <w:rPr>
          <w:rFonts w:ascii="Simplified Arabic" w:hAnsi="Simplified Arabic" w:cs="Simplified Arabic"/>
          <w:bCs w:val="0"/>
          <w:caps w:val="0"/>
          <w:sz w:val="24"/>
          <w:rtl/>
        </w:rPr>
        <w:t xml:space="preserve"> الأطراف </w:t>
      </w:r>
      <w:r w:rsidRPr="00ED4C49">
        <w:rPr>
          <w:rFonts w:ascii="Simplified Arabic" w:hAnsi="Simplified Arabic" w:cs="Simplified Arabic"/>
          <w:bCs w:val="0"/>
          <w:i/>
          <w:iCs/>
          <w:caps w:val="0"/>
          <w:sz w:val="24"/>
          <w:rtl/>
        </w:rPr>
        <w:t>ويدعو</w:t>
      </w:r>
      <w:r w:rsidRPr="00ED4C49">
        <w:rPr>
          <w:rFonts w:ascii="Simplified Arabic" w:hAnsi="Simplified Arabic" w:cs="Simplified Arabic"/>
          <w:bCs w:val="0"/>
          <w:caps w:val="0"/>
          <w:sz w:val="24"/>
          <w:rtl/>
        </w:rPr>
        <w:t xml:space="preserve"> الحكومات الأخرى والمنظمات ذات الصلة على أن تتيح الأموال اللازمة لتدريب موظفي المختبرات في مجال </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caps w:val="0"/>
          <w:sz w:val="24"/>
          <w:rtl/>
        </w:rPr>
        <w:t xml:space="preserve">الكائنات </w:t>
      </w:r>
      <w:r w:rsidR="001250A0">
        <w:rPr>
          <w:rFonts w:ascii="Simplified Arabic" w:hAnsi="Simplified Arabic" w:cs="Simplified Arabic"/>
          <w:bCs w:val="0"/>
          <w:caps w:val="0"/>
          <w:sz w:val="24"/>
          <w:rtl/>
        </w:rPr>
        <w:t>الحية المحورة</w:t>
      </w:r>
      <w:r w:rsidRPr="00ED4C49">
        <w:rPr>
          <w:rFonts w:ascii="Simplified Arabic" w:hAnsi="Simplified Arabic" w:cs="Simplified Arabic"/>
          <w:bCs w:val="0"/>
          <w:caps w:val="0"/>
          <w:sz w:val="24"/>
          <w:rtl/>
        </w:rPr>
        <w:t xml:space="preserve"> ومواصلة المشاركة في الشبكات الإقليمية ودون الإقليمية بشأن </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caps w:val="0"/>
          <w:sz w:val="24"/>
          <w:rtl/>
        </w:rPr>
        <w:t xml:space="preserve">الكائنات </w:t>
      </w:r>
      <w:r w:rsidR="001250A0">
        <w:rPr>
          <w:rFonts w:ascii="Simplified Arabic" w:hAnsi="Simplified Arabic" w:cs="Simplified Arabic"/>
          <w:bCs w:val="0"/>
          <w:caps w:val="0"/>
          <w:sz w:val="24"/>
          <w:rtl/>
        </w:rPr>
        <w:t>الحية المحورة</w:t>
      </w:r>
      <w:r w:rsidRPr="00ED4C49">
        <w:rPr>
          <w:rFonts w:ascii="Simplified Arabic" w:hAnsi="Simplified Arabic" w:cs="Simplified Arabic"/>
          <w:bCs w:val="0"/>
          <w:caps w:val="0"/>
          <w:sz w:val="24"/>
          <w:rtl/>
        </w:rPr>
        <w:t>؛</w:t>
      </w:r>
    </w:p>
    <w:p w14:paraId="4E0980B5" w14:textId="69FA5F48" w:rsidR="00ED4C49" w:rsidRPr="00ED4C49" w:rsidRDefault="00ED4C49" w:rsidP="001250A0">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tl/>
        </w:rPr>
      </w:pPr>
      <w:r w:rsidRPr="00ED4C49">
        <w:rPr>
          <w:rFonts w:ascii="Simplified Arabic" w:hAnsi="Simplified Arabic" w:cs="Simplified Arabic"/>
          <w:bCs w:val="0"/>
          <w:i/>
          <w:iCs/>
          <w:caps w:val="0"/>
          <w:sz w:val="24"/>
          <w:rtl/>
        </w:rPr>
        <w:lastRenderedPageBreak/>
        <w:t>يدعو</w:t>
      </w:r>
      <w:r w:rsidRPr="00ED4C49">
        <w:rPr>
          <w:rFonts w:ascii="Simplified Arabic" w:hAnsi="Simplified Arabic" w:cs="Simplified Arabic"/>
          <w:bCs w:val="0"/>
          <w:caps w:val="0"/>
          <w:sz w:val="24"/>
          <w:rtl/>
        </w:rPr>
        <w:t xml:space="preserve"> الأطراف إلى تقديم معلومات إلى الأمينة التنفيذية </w:t>
      </w:r>
      <w:r w:rsidR="001250A0">
        <w:rPr>
          <w:rFonts w:ascii="Simplified Arabic" w:hAnsi="Simplified Arabic" w:cs="Simplified Arabic" w:hint="cs"/>
          <w:bCs w:val="0"/>
          <w:caps w:val="0"/>
          <w:sz w:val="24"/>
          <w:rtl/>
        </w:rPr>
        <w:t>عن</w:t>
      </w:r>
      <w:r w:rsidRPr="00ED4C49">
        <w:rPr>
          <w:rFonts w:ascii="Simplified Arabic" w:hAnsi="Simplified Arabic" w:cs="Simplified Arabic"/>
          <w:bCs w:val="0"/>
          <w:caps w:val="0"/>
          <w:sz w:val="24"/>
          <w:rtl/>
        </w:rPr>
        <w:t xml:space="preserve"> (أ) قدراتها واحتياجاتها فيما يتعلق </w:t>
      </w:r>
      <w:r w:rsidR="003B5F52">
        <w:rPr>
          <w:rFonts w:ascii="Simplified Arabic" w:hAnsi="Simplified Arabic" w:cs="Simplified Arabic" w:hint="cs"/>
          <w:bCs w:val="0"/>
          <w:caps w:val="0"/>
          <w:sz w:val="24"/>
          <w:rtl/>
        </w:rPr>
        <w:t>ب</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caps w:val="0"/>
          <w:sz w:val="24"/>
          <w:rtl/>
        </w:rPr>
        <w:t xml:space="preserve">الكائنات </w:t>
      </w:r>
      <w:r w:rsidR="001250A0">
        <w:rPr>
          <w:rFonts w:ascii="Simplified Arabic" w:hAnsi="Simplified Arabic" w:cs="Simplified Arabic"/>
          <w:bCs w:val="0"/>
          <w:caps w:val="0"/>
          <w:sz w:val="24"/>
          <w:rtl/>
        </w:rPr>
        <w:t>الحية المحورة</w:t>
      </w:r>
      <w:r w:rsidRPr="00ED4C49">
        <w:rPr>
          <w:rFonts w:ascii="Simplified Arabic" w:hAnsi="Simplified Arabic" w:cs="Simplified Arabic"/>
          <w:bCs w:val="0"/>
          <w:caps w:val="0"/>
          <w:sz w:val="24"/>
          <w:rtl/>
        </w:rPr>
        <w:t>، (</w:t>
      </w:r>
      <w:r w:rsidR="001250A0">
        <w:rPr>
          <w:rFonts w:ascii="Simplified Arabic" w:hAnsi="Simplified Arabic" w:cs="Simplified Arabic"/>
          <w:bCs w:val="0"/>
          <w:caps w:val="0"/>
          <w:sz w:val="24"/>
          <w:rtl/>
        </w:rPr>
        <w:t xml:space="preserve">ب) قائمة المختبرات بما في ذلك </w:t>
      </w:r>
      <w:r w:rsidRPr="00ED4C49">
        <w:rPr>
          <w:rFonts w:ascii="Simplified Arabic" w:hAnsi="Simplified Arabic" w:cs="Simplified Arabic"/>
          <w:bCs w:val="0"/>
          <w:caps w:val="0"/>
          <w:sz w:val="24"/>
          <w:rtl/>
        </w:rPr>
        <w:t xml:space="preserve">معلومات </w:t>
      </w:r>
      <w:r w:rsidR="001250A0">
        <w:rPr>
          <w:rFonts w:ascii="Simplified Arabic" w:hAnsi="Simplified Arabic" w:cs="Simplified Arabic" w:hint="cs"/>
          <w:bCs w:val="0"/>
          <w:caps w:val="0"/>
          <w:sz w:val="24"/>
          <w:rtl/>
        </w:rPr>
        <w:t>عن</w:t>
      </w:r>
      <w:r w:rsidRPr="00ED4C49">
        <w:rPr>
          <w:rFonts w:ascii="Simplified Arabic" w:hAnsi="Simplified Arabic" w:cs="Simplified Arabic"/>
          <w:bCs w:val="0"/>
          <w:caps w:val="0"/>
          <w:sz w:val="24"/>
          <w:rtl/>
        </w:rPr>
        <w:t xml:space="preserve"> الأنشطة المحددة التي تقوم بها هذه المختبرات؛ </w:t>
      </w:r>
    </w:p>
    <w:p w14:paraId="5D9B7073" w14:textId="64598ECE" w:rsidR="00ED4C49" w:rsidRPr="00ED4C49" w:rsidRDefault="00ED4C49" w:rsidP="003B5F52">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i/>
          <w:iCs/>
          <w:caps w:val="0"/>
          <w:sz w:val="24"/>
          <w:rtl/>
        </w:rPr>
        <w:t>يدعو</w:t>
      </w:r>
      <w:r w:rsidRPr="00ED4C49">
        <w:rPr>
          <w:rFonts w:ascii="Simplified Arabic" w:hAnsi="Simplified Arabic" w:cs="Simplified Arabic"/>
          <w:bCs w:val="0"/>
          <w:caps w:val="0"/>
          <w:sz w:val="24"/>
          <w:rtl/>
        </w:rPr>
        <w:t xml:space="preserve"> مرفق البيئة العالمية ووكالات التمويل الأخرى ذات الصلة إلى توفير الأموال للمشروعات الإقليمية، بما في ذلك المشروعات التي تهدف إلى بناء القدرات العلمية التي يمكن أن تدعم أنشطة البلدان صوب </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caps w:val="0"/>
          <w:sz w:val="24"/>
          <w:rtl/>
        </w:rPr>
        <w:t xml:space="preserve">الكائنات </w:t>
      </w:r>
      <w:r w:rsidR="001250A0">
        <w:rPr>
          <w:rFonts w:ascii="Simplified Arabic" w:hAnsi="Simplified Arabic" w:cs="Simplified Arabic"/>
          <w:bCs w:val="0"/>
          <w:caps w:val="0"/>
          <w:sz w:val="24"/>
          <w:rtl/>
        </w:rPr>
        <w:t>الحية المحورة</w:t>
      </w:r>
      <w:r w:rsidRPr="00ED4C49">
        <w:rPr>
          <w:rFonts w:ascii="Simplified Arabic" w:hAnsi="Simplified Arabic" w:cs="Simplified Arabic"/>
          <w:bCs w:val="0"/>
          <w:caps w:val="0"/>
          <w:sz w:val="24"/>
          <w:rtl/>
        </w:rPr>
        <w:t xml:space="preserve"> وخاصة التي يمكن أن توفر تقاسم الخبرات والدروس فيما بين الشمال والجنوب وبلدان الجنوب؛</w:t>
      </w:r>
    </w:p>
    <w:p w14:paraId="2F35DDAB" w14:textId="77777777" w:rsidR="00ED4C49" w:rsidRPr="00ED4C49" w:rsidRDefault="00ED4C49" w:rsidP="00287862">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i/>
          <w:iCs/>
          <w:caps w:val="0"/>
          <w:sz w:val="24"/>
          <w:rtl/>
        </w:rPr>
        <w:t>يطلب</w:t>
      </w:r>
      <w:r w:rsidRPr="00ED4C49">
        <w:rPr>
          <w:rFonts w:ascii="Simplified Arabic" w:hAnsi="Simplified Arabic" w:cs="Simplified Arabic"/>
          <w:bCs w:val="0"/>
          <w:caps w:val="0"/>
          <w:sz w:val="24"/>
          <w:rtl/>
        </w:rPr>
        <w:t xml:space="preserve"> إلى الأمينة التنفيذية:</w:t>
      </w:r>
    </w:p>
    <w:p w14:paraId="4085C68F" w14:textId="20C1981D" w:rsidR="00ED4C49" w:rsidRPr="00ED4C49" w:rsidRDefault="00ED4C49" w:rsidP="001250A0">
      <w:pPr>
        <w:pStyle w:val="HEADING"/>
        <w:keepNext w:val="0"/>
        <w:numPr>
          <w:ilvl w:val="0"/>
          <w:numId w:val="45"/>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caps w:val="0"/>
          <w:sz w:val="24"/>
          <w:rtl/>
        </w:rPr>
        <w:t xml:space="preserve">مواصلة جمع معلومات </w:t>
      </w:r>
      <w:r w:rsidR="001250A0">
        <w:rPr>
          <w:rFonts w:ascii="Simplified Arabic" w:hAnsi="Simplified Arabic" w:cs="Simplified Arabic" w:hint="cs"/>
          <w:bCs w:val="0"/>
          <w:caps w:val="0"/>
          <w:sz w:val="24"/>
          <w:rtl/>
        </w:rPr>
        <w:t xml:space="preserve">عن </w:t>
      </w:r>
      <w:r w:rsidR="00D606C6">
        <w:rPr>
          <w:rFonts w:ascii="Simplified Arabic" w:hAnsi="Simplified Arabic" w:cs="Simplified Arabic"/>
          <w:bCs w:val="0"/>
          <w:caps w:val="0"/>
          <w:sz w:val="24"/>
          <w:rtl/>
        </w:rPr>
        <w:t>كشف وتحديد</w:t>
      </w:r>
      <w:r w:rsidRPr="00ED4C49">
        <w:rPr>
          <w:rFonts w:ascii="Simplified Arabic" w:hAnsi="Simplified Arabic" w:cs="Simplified Arabic"/>
          <w:bCs w:val="0"/>
          <w:caps w:val="0"/>
          <w:sz w:val="24"/>
          <w:rtl/>
        </w:rPr>
        <w:t xml:space="preserve"> هوية الكائنات </w:t>
      </w:r>
      <w:r w:rsidR="001250A0">
        <w:rPr>
          <w:rFonts w:ascii="Simplified Arabic" w:hAnsi="Simplified Arabic" w:cs="Simplified Arabic"/>
          <w:bCs w:val="0"/>
          <w:caps w:val="0"/>
          <w:sz w:val="24"/>
          <w:rtl/>
        </w:rPr>
        <w:t>الحية المحورة</w:t>
      </w:r>
      <w:r w:rsidRPr="00ED4C49">
        <w:rPr>
          <w:rFonts w:ascii="Simplified Arabic" w:hAnsi="Simplified Arabic" w:cs="Simplified Arabic"/>
          <w:bCs w:val="0"/>
          <w:caps w:val="0"/>
          <w:sz w:val="24"/>
          <w:rtl/>
        </w:rPr>
        <w:t xml:space="preserve"> وإتاحتها بطريقة ملائمة للمستخدمين من خلال غرفة تبادل معلومات السلامة الأحيائية؛</w:t>
      </w:r>
    </w:p>
    <w:p w14:paraId="671F22D4" w14:textId="0DCE7BA8" w:rsidR="00ED4C49" w:rsidRPr="00ED4C49" w:rsidRDefault="00ED4C49" w:rsidP="003B5F52">
      <w:pPr>
        <w:pStyle w:val="HEADING"/>
        <w:keepNext w:val="0"/>
        <w:numPr>
          <w:ilvl w:val="0"/>
          <w:numId w:val="45"/>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caps w:val="0"/>
          <w:sz w:val="24"/>
          <w:rtl/>
        </w:rPr>
        <w:t>استعراض و</w:t>
      </w:r>
      <w:r w:rsidRPr="00ED4C49">
        <w:rPr>
          <w:rFonts w:ascii="Simplified Arabic" w:hAnsi="Simplified Arabic" w:cs="Simplified Arabic"/>
          <w:bCs w:val="0"/>
          <w:caps w:val="0"/>
          <w:sz w:val="24"/>
          <w:rtl/>
          <w:lang w:bidi="ar-LB"/>
        </w:rPr>
        <w:t xml:space="preserve">وضع الصيغة النهائية للدليل بشأن </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caps w:val="0"/>
          <w:sz w:val="24"/>
          <w:rtl/>
          <w:lang w:bidi="ar-LB"/>
        </w:rPr>
        <w:t xml:space="preserve">الكائنات </w:t>
      </w:r>
      <w:r w:rsidR="001250A0">
        <w:rPr>
          <w:rFonts w:ascii="Simplified Arabic" w:hAnsi="Simplified Arabic" w:cs="Simplified Arabic"/>
          <w:bCs w:val="0"/>
          <w:caps w:val="0"/>
          <w:sz w:val="24"/>
          <w:rtl/>
          <w:lang w:bidi="ar-LB"/>
        </w:rPr>
        <w:t>الحية المحورة</w:t>
      </w:r>
      <w:r w:rsidRPr="00ED4C49">
        <w:rPr>
          <w:rFonts w:ascii="Simplified Arabic" w:hAnsi="Simplified Arabic" w:cs="Simplified Arabic"/>
          <w:bCs w:val="0"/>
          <w:caps w:val="0"/>
          <w:sz w:val="24"/>
          <w:rtl/>
          <w:lang w:bidi="ar-LB"/>
        </w:rPr>
        <w:t xml:space="preserve">، وضمان اتساق النص </w:t>
      </w:r>
      <w:r>
        <w:rPr>
          <w:rFonts w:ascii="Simplified Arabic" w:hAnsi="Simplified Arabic" w:cs="Simplified Arabic" w:hint="cs"/>
          <w:bCs w:val="0"/>
          <w:caps w:val="0"/>
          <w:sz w:val="24"/>
          <w:rtl/>
          <w:lang w:bidi="ar-LB"/>
        </w:rPr>
        <w:t>والنطاق مع المادة 17</w:t>
      </w:r>
      <w:r w:rsidRPr="00ED4C49">
        <w:rPr>
          <w:rFonts w:ascii="Simplified Arabic" w:hAnsi="Simplified Arabic" w:cs="Simplified Arabic"/>
          <w:bCs w:val="0"/>
          <w:caps w:val="0"/>
          <w:sz w:val="24"/>
          <w:rtl/>
          <w:lang w:bidi="ar-LB"/>
        </w:rPr>
        <w:t xml:space="preserve"> مع بروتوكول قرطاجنة؛</w:t>
      </w:r>
    </w:p>
    <w:p w14:paraId="308818C6" w14:textId="07762B6F" w:rsidR="00ED4C49" w:rsidRPr="00ED4C49" w:rsidRDefault="00ED4C49" w:rsidP="008434BD">
      <w:pPr>
        <w:pStyle w:val="HEADING"/>
        <w:keepNext w:val="0"/>
        <w:numPr>
          <w:ilvl w:val="0"/>
          <w:numId w:val="45"/>
        </w:numPr>
        <w:bidi/>
        <w:spacing w:before="0" w:line="216" w:lineRule="auto"/>
        <w:ind w:left="0" w:firstLine="720"/>
        <w:jc w:val="both"/>
        <w:rPr>
          <w:rFonts w:ascii="Simplified Arabic" w:hAnsi="Simplified Arabic" w:cs="Simplified Arabic"/>
          <w:bCs w:val="0"/>
          <w:rtl/>
          <w:lang w:bidi="ar-EG"/>
        </w:rPr>
      </w:pPr>
      <w:r w:rsidRPr="00ED4C49">
        <w:rPr>
          <w:rFonts w:ascii="Simplified Arabic" w:hAnsi="Simplified Arabic" w:cs="Simplified Arabic"/>
          <w:bCs w:val="0"/>
          <w:rtl/>
        </w:rPr>
        <w:t xml:space="preserve">تجميع المعلومات المقدمة من الأطراف استجابة للفقرة 6 أعلاه لكي ينظر فيها مؤتمر الأطراف العامل كاجتماع للأطراف في اجتماعه العاشر </w:t>
      </w:r>
      <w:r w:rsidR="008434BD">
        <w:rPr>
          <w:rFonts w:ascii="Simplified Arabic" w:hAnsi="Simplified Arabic" w:cs="Simplified Arabic" w:hint="cs"/>
          <w:bCs w:val="0"/>
          <w:rtl/>
        </w:rPr>
        <w:t>وإدراج</w:t>
      </w:r>
      <w:r w:rsidRPr="00ED4C49">
        <w:rPr>
          <w:rFonts w:ascii="Simplified Arabic" w:hAnsi="Simplified Arabic" w:cs="Simplified Arabic"/>
          <w:bCs w:val="0"/>
          <w:rtl/>
        </w:rPr>
        <w:t xml:space="preserve"> المعلومات في خطة عمل بناء القدرات </w:t>
      </w:r>
      <w:r w:rsidR="008434BD">
        <w:rPr>
          <w:rFonts w:ascii="Simplified Arabic" w:hAnsi="Simplified Arabic" w:cs="Simplified Arabic" w:hint="cs"/>
          <w:bCs w:val="0"/>
          <w:rtl/>
        </w:rPr>
        <w:t>ل</w:t>
      </w:r>
      <w:r w:rsidRPr="00ED4C49">
        <w:rPr>
          <w:rFonts w:ascii="Simplified Arabic" w:hAnsi="Simplified Arabic" w:cs="Simplified Arabic"/>
          <w:bCs w:val="0"/>
          <w:rtl/>
          <w:lang w:bidi="ar-EG"/>
        </w:rPr>
        <w:t>إطار</w:t>
      </w:r>
      <w:r w:rsidRPr="00ED4C49">
        <w:rPr>
          <w:rFonts w:ascii="Simplified Arabic" w:hAnsi="Simplified Arabic" w:cs="Simplified Arabic"/>
          <w:bCs w:val="0"/>
          <w:rtl/>
        </w:rPr>
        <w:t xml:space="preserve"> ما بعد</w:t>
      </w:r>
      <w:r w:rsidR="008434BD">
        <w:rPr>
          <w:rFonts w:ascii="Simplified Arabic" w:hAnsi="Simplified Arabic" w:cs="Simplified Arabic" w:hint="cs"/>
          <w:bCs w:val="0"/>
          <w:rtl/>
        </w:rPr>
        <w:t xml:space="preserve"> عام</w:t>
      </w:r>
      <w:r w:rsidRPr="00ED4C49">
        <w:rPr>
          <w:rFonts w:ascii="Simplified Arabic" w:hAnsi="Simplified Arabic" w:cs="Simplified Arabic"/>
          <w:bCs w:val="0"/>
          <w:rtl/>
        </w:rPr>
        <w:t xml:space="preserve"> 2020، حسب الاقتضاء</w:t>
      </w:r>
      <w:r w:rsidR="008434BD">
        <w:rPr>
          <w:rFonts w:ascii="Simplified Arabic" w:hAnsi="Simplified Arabic" w:cs="Simplified Arabic" w:hint="cs"/>
          <w:bCs w:val="0"/>
          <w:rtl/>
        </w:rPr>
        <w:t>؛</w:t>
      </w:r>
      <w:bookmarkStart w:id="0" w:name="_GoBack"/>
      <w:bookmarkEnd w:id="0"/>
    </w:p>
    <w:p w14:paraId="702B4423" w14:textId="77777777" w:rsidR="00ED4C49" w:rsidRPr="00ED4C49" w:rsidRDefault="00ED4C49" w:rsidP="00287862">
      <w:pPr>
        <w:pStyle w:val="HEADING"/>
        <w:keepNext w:val="0"/>
        <w:numPr>
          <w:ilvl w:val="0"/>
          <w:numId w:val="44"/>
        </w:numPr>
        <w:bidi/>
        <w:spacing w:before="0" w:line="216" w:lineRule="auto"/>
        <w:ind w:left="0" w:firstLine="720"/>
        <w:jc w:val="both"/>
        <w:rPr>
          <w:rFonts w:ascii="Simplified Arabic" w:hAnsi="Simplified Arabic" w:cs="Simplified Arabic"/>
          <w:bCs w:val="0"/>
          <w:caps w:val="0"/>
          <w:sz w:val="24"/>
          <w:rtl/>
        </w:rPr>
      </w:pPr>
      <w:r w:rsidRPr="00ED4C49">
        <w:rPr>
          <w:rFonts w:ascii="Simplified Arabic" w:hAnsi="Simplified Arabic" w:cs="Simplified Arabic"/>
          <w:bCs w:val="0"/>
          <w:i/>
          <w:iCs/>
          <w:caps w:val="0"/>
          <w:sz w:val="24"/>
          <w:rtl/>
        </w:rPr>
        <w:t>يطلب</w:t>
      </w:r>
      <w:r w:rsidRPr="00ED4C49">
        <w:rPr>
          <w:rFonts w:ascii="Simplified Arabic" w:hAnsi="Simplified Arabic" w:cs="Simplified Arabic"/>
          <w:bCs w:val="0"/>
          <w:caps w:val="0"/>
          <w:sz w:val="24"/>
          <w:rtl/>
        </w:rPr>
        <w:t xml:space="preserve"> إلى الأمينة التنفيذية</w:t>
      </w:r>
      <w:r w:rsidRPr="00ED4C49">
        <w:rPr>
          <w:rFonts w:ascii="Simplified Arabic" w:hAnsi="Simplified Arabic" w:cs="Simplified Arabic"/>
          <w:bCs w:val="0"/>
          <w:caps w:val="0"/>
          <w:sz w:val="24"/>
          <w:rtl/>
          <w:lang w:bidi="ar-EG"/>
        </w:rPr>
        <w:t>، رهنا بتوافر الموارد</w:t>
      </w:r>
      <w:r w:rsidRPr="00ED4C49">
        <w:rPr>
          <w:rFonts w:ascii="Simplified Arabic" w:hAnsi="Simplified Arabic" w:cs="Simplified Arabic"/>
          <w:bCs w:val="0"/>
          <w:caps w:val="0"/>
          <w:sz w:val="24"/>
          <w:rtl/>
        </w:rPr>
        <w:t>:</w:t>
      </w:r>
    </w:p>
    <w:p w14:paraId="46E1D53F" w14:textId="24273EDE" w:rsidR="00ED4C49" w:rsidRPr="00ED4C49" w:rsidRDefault="00ED4C49" w:rsidP="003B5F52">
      <w:pPr>
        <w:pStyle w:val="HEADING"/>
        <w:keepNext w:val="0"/>
        <w:numPr>
          <w:ilvl w:val="0"/>
          <w:numId w:val="46"/>
        </w:numPr>
        <w:bidi/>
        <w:spacing w:before="0" w:line="216" w:lineRule="auto"/>
        <w:ind w:left="0" w:firstLine="720"/>
        <w:jc w:val="both"/>
        <w:rPr>
          <w:rFonts w:ascii="Simplified Arabic" w:hAnsi="Simplified Arabic" w:cs="Simplified Arabic"/>
          <w:bCs w:val="0"/>
        </w:rPr>
      </w:pPr>
      <w:r w:rsidRPr="00ED4C49">
        <w:rPr>
          <w:rFonts w:ascii="Simplified Arabic" w:hAnsi="Simplified Arabic" w:cs="Simplified Arabic"/>
          <w:bCs w:val="0"/>
          <w:rtl/>
        </w:rPr>
        <w:t xml:space="preserve">مواصلة تيسير مناقشات إلكترونية لشبكة المختبرات الخاصة </w:t>
      </w:r>
      <w:r w:rsidR="003B5F52">
        <w:rPr>
          <w:rFonts w:ascii="Simplified Arabic" w:hAnsi="Simplified Arabic" w:cs="Simplified Arabic" w:hint="cs"/>
          <w:bCs w:val="0"/>
          <w:rtl/>
        </w:rPr>
        <w:t>ب</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rtl/>
        </w:rPr>
        <w:t xml:space="preserve">الكائنات </w:t>
      </w:r>
      <w:r w:rsidR="001250A0">
        <w:rPr>
          <w:rFonts w:ascii="Simplified Arabic" w:hAnsi="Simplified Arabic" w:cs="Simplified Arabic"/>
          <w:bCs w:val="0"/>
          <w:rtl/>
        </w:rPr>
        <w:t>الحية المحورة</w:t>
      </w:r>
      <w:r w:rsidRPr="00ED4C49">
        <w:rPr>
          <w:rFonts w:ascii="Simplified Arabic" w:hAnsi="Simplified Arabic" w:cs="Simplified Arabic"/>
          <w:bCs w:val="0"/>
          <w:rtl/>
        </w:rPr>
        <w:t xml:space="preserve">، </w:t>
      </w:r>
      <w:r w:rsidRPr="00287862">
        <w:rPr>
          <w:rFonts w:ascii="Simplified Arabic" w:hAnsi="Simplified Arabic" w:cs="Simplified Arabic"/>
          <w:bCs w:val="0"/>
          <w:caps w:val="0"/>
          <w:sz w:val="24"/>
          <w:rtl/>
        </w:rPr>
        <w:t>والاجتماعات</w:t>
      </w:r>
      <w:r w:rsidRPr="00ED4C49">
        <w:rPr>
          <w:rFonts w:ascii="Simplified Arabic" w:hAnsi="Simplified Arabic" w:cs="Simplified Arabic"/>
          <w:bCs w:val="0"/>
          <w:rtl/>
        </w:rPr>
        <w:t xml:space="preserve"> المباشرة حسب مقتضى الحال؛</w:t>
      </w:r>
    </w:p>
    <w:p w14:paraId="60BEA654" w14:textId="6BE81AC2" w:rsidR="00ED4C49" w:rsidRPr="00ED4C49" w:rsidRDefault="00ED4C49" w:rsidP="003B5F52">
      <w:pPr>
        <w:pStyle w:val="HEADING"/>
        <w:keepNext w:val="0"/>
        <w:numPr>
          <w:ilvl w:val="0"/>
          <w:numId w:val="46"/>
        </w:numPr>
        <w:bidi/>
        <w:spacing w:before="0" w:line="216" w:lineRule="auto"/>
        <w:ind w:left="0" w:firstLine="720"/>
        <w:jc w:val="both"/>
        <w:rPr>
          <w:rFonts w:ascii="Simplified Arabic" w:hAnsi="Simplified Arabic" w:cs="Simplified Arabic"/>
          <w:bCs w:val="0"/>
          <w:caps w:val="0"/>
          <w:sz w:val="24"/>
        </w:rPr>
      </w:pPr>
      <w:r w:rsidRPr="00ED4C49">
        <w:rPr>
          <w:rFonts w:ascii="Simplified Arabic" w:hAnsi="Simplified Arabic" w:cs="Simplified Arabic"/>
          <w:bCs w:val="0"/>
          <w:caps w:val="0"/>
          <w:sz w:val="24"/>
          <w:rtl/>
        </w:rPr>
        <w:t xml:space="preserve">مواصلة بذل الجهود للتعاون مع المنظمات ذات الصلة وبناء قدرات البلدان النامية فيما يتعلق </w:t>
      </w:r>
      <w:r w:rsidR="003B5F52">
        <w:rPr>
          <w:rFonts w:ascii="Simplified Arabic" w:hAnsi="Simplified Arabic" w:cs="Simplified Arabic" w:hint="cs"/>
          <w:bCs w:val="0"/>
          <w:caps w:val="0"/>
          <w:sz w:val="24"/>
          <w:rtl/>
        </w:rPr>
        <w:t>ب</w:t>
      </w:r>
      <w:r w:rsidR="003B5F52">
        <w:rPr>
          <w:rFonts w:cs="Simplified Arabic"/>
          <w:b w:val="0"/>
          <w:bCs w:val="0"/>
          <w:caps w:val="0"/>
          <w:rtl/>
        </w:rPr>
        <w:t>كشف وتحديد</w:t>
      </w:r>
      <w:r w:rsidR="003B5F52" w:rsidRPr="00287862">
        <w:rPr>
          <w:rFonts w:cs="Simplified Arabic"/>
          <w:b w:val="0"/>
          <w:bCs w:val="0"/>
          <w:caps w:val="0"/>
          <w:rtl/>
        </w:rPr>
        <w:t xml:space="preserve"> هوية </w:t>
      </w:r>
      <w:r w:rsidRPr="00ED4C49">
        <w:rPr>
          <w:rFonts w:ascii="Simplified Arabic" w:hAnsi="Simplified Arabic" w:cs="Simplified Arabic"/>
          <w:bCs w:val="0"/>
          <w:caps w:val="0"/>
          <w:sz w:val="24"/>
          <w:rtl/>
        </w:rPr>
        <w:t xml:space="preserve">الكائنات </w:t>
      </w:r>
      <w:r w:rsidR="001250A0">
        <w:rPr>
          <w:rFonts w:ascii="Simplified Arabic" w:hAnsi="Simplified Arabic" w:cs="Simplified Arabic"/>
          <w:bCs w:val="0"/>
          <w:caps w:val="0"/>
          <w:sz w:val="24"/>
          <w:rtl/>
        </w:rPr>
        <w:t>الحية المحورة</w:t>
      </w:r>
      <w:r w:rsidRPr="00ED4C49">
        <w:rPr>
          <w:rFonts w:ascii="Simplified Arabic" w:hAnsi="Simplified Arabic" w:cs="Simplified Arabic"/>
          <w:bCs w:val="0"/>
          <w:caps w:val="0"/>
          <w:sz w:val="24"/>
          <w:rtl/>
        </w:rPr>
        <w:t xml:space="preserve"> في سياق المادة 17، ولا سيما عن طريق التركيز على المناطق التي لم تستفد حتى الآن من أنشطة بناء القدرات الأخيرة في هذا الصدد.</w:t>
      </w:r>
    </w:p>
    <w:p w14:paraId="26E49804" w14:textId="1158B727" w:rsidR="00645CB7" w:rsidRPr="00DD5891" w:rsidRDefault="00C90471" w:rsidP="002D15BF">
      <w:pPr>
        <w:bidi/>
        <w:spacing w:before="120" w:after="120"/>
        <w:jc w:val="center"/>
        <w:rPr>
          <w:rFonts w:ascii="Simplified Arabic" w:hAnsi="Simplified Arabic" w:cs="Simplified Arabic"/>
          <w:sz w:val="24"/>
          <w:lang w:val="en-US"/>
        </w:rPr>
      </w:pPr>
      <w:r w:rsidRPr="00C90471">
        <w:rPr>
          <w:rFonts w:hint="cs"/>
          <w:b/>
          <w:caps/>
          <w:rtl/>
        </w:rPr>
        <w:t>___________</w:t>
      </w:r>
    </w:p>
    <w:sectPr w:rsidR="00645CB7" w:rsidRPr="00DD5891"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0CFFD98F" w14:textId="77777777" w:rsidR="00ED4C49" w:rsidRPr="00ED4C49" w:rsidRDefault="00ED4C49" w:rsidP="00ED4C49">
      <w:pPr>
        <w:pStyle w:val="FootnoteText"/>
        <w:bidi/>
        <w:spacing w:after="0"/>
        <w:ind w:firstLine="0"/>
        <w:rPr>
          <w:rFonts w:ascii="Simplified Arabic" w:hAnsi="Simplified Arabic" w:cs="Simplified Arabic"/>
          <w:sz w:val="22"/>
          <w:szCs w:val="22"/>
          <w:rtl/>
          <w:lang w:bidi="ar-EG"/>
        </w:rPr>
      </w:pPr>
      <w:r w:rsidRPr="00ED4C49">
        <w:rPr>
          <w:rFonts w:ascii="Simplified Arabic" w:hAnsi="Simplified Arabic" w:cs="Simplified Arabic"/>
          <w:sz w:val="22"/>
          <w:szCs w:val="22"/>
          <w:vertAlign w:val="superscript"/>
          <w:rtl/>
          <w:lang w:bidi="ar-EG"/>
        </w:rPr>
        <w:t xml:space="preserve">1 </w:t>
      </w:r>
      <w:r w:rsidRPr="00ED4C49">
        <w:rPr>
          <w:rFonts w:ascii="Simplified Arabic" w:hAnsi="Simplified Arabic" w:cs="Simplified Arabic"/>
          <w:sz w:val="22"/>
          <w:szCs w:val="22"/>
          <w:rtl/>
          <w:lang w:bidi="ar-EG"/>
        </w:rPr>
        <w:t xml:space="preserve">على النحو الوارد في الوثيقة </w:t>
      </w:r>
      <w:r w:rsidRPr="00ED4C49">
        <w:rPr>
          <w:rFonts w:asciiTheme="majorBidi" w:hAnsiTheme="majorBidi" w:cstheme="majorBidi"/>
          <w:snapToGrid w:val="0"/>
          <w:color w:val="000000"/>
          <w:kern w:val="18"/>
          <w:sz w:val="20"/>
          <w:szCs w:val="20"/>
        </w:rPr>
        <w:t>CBD/CP/MOP/9/8/Add.1</w:t>
      </w:r>
      <w:r w:rsidRPr="00ED4C49">
        <w:rPr>
          <w:rFonts w:ascii="Simplified Arabic" w:hAnsi="Simplified Arabic" w:cs="Simplified Arabic"/>
          <w:sz w:val="22"/>
          <w:szCs w:val="22"/>
          <w:rtl/>
          <w:lang w:bidi="ar-EG"/>
        </w:rPr>
        <w:t>.</w:t>
      </w:r>
    </w:p>
  </w:footnote>
  <w:footnote w:id="2">
    <w:p w14:paraId="4E49EBC9" w14:textId="09F4A8A7" w:rsidR="00ED4C49" w:rsidRPr="00ED4C49" w:rsidRDefault="00ED4C49" w:rsidP="001250A0">
      <w:pPr>
        <w:pStyle w:val="FootnoteText"/>
        <w:bidi/>
        <w:spacing w:after="0"/>
        <w:ind w:firstLine="0"/>
        <w:rPr>
          <w:rFonts w:ascii="Simplified Arabic" w:hAnsi="Simplified Arabic" w:cs="Simplified Arabic"/>
          <w:sz w:val="22"/>
          <w:szCs w:val="22"/>
          <w:lang w:bidi="ar-EG"/>
        </w:rPr>
      </w:pPr>
      <w:r w:rsidRPr="00ED4C49">
        <w:rPr>
          <w:rStyle w:val="FootnoteReference"/>
          <w:rFonts w:ascii="Simplified Arabic" w:hAnsi="Simplified Arabic" w:cs="Simplified Arabic"/>
          <w:szCs w:val="22"/>
        </w:rPr>
        <w:footnoteRef/>
      </w:r>
      <w:r w:rsidRPr="00ED4C49">
        <w:rPr>
          <w:rFonts w:ascii="Simplified Arabic" w:hAnsi="Simplified Arabic" w:cs="Simplified Arabic"/>
          <w:sz w:val="22"/>
          <w:szCs w:val="22"/>
          <w:rtl/>
        </w:rPr>
        <w:t xml:space="preserve"> </w:t>
      </w:r>
      <w:r w:rsidRPr="00ED4C49">
        <w:rPr>
          <w:rFonts w:ascii="Simplified Arabic" w:hAnsi="Simplified Arabic" w:cs="Simplified Arabic"/>
          <w:sz w:val="22"/>
          <w:szCs w:val="22"/>
          <w:rtl/>
          <w:lang w:bidi="ar-EG"/>
        </w:rPr>
        <w:t xml:space="preserve">"المشغل" يعني أي شخص يسيطر بشكل مباشر أو غير مباشر على الكائن </w:t>
      </w:r>
      <w:r w:rsidR="001250A0" w:rsidRPr="00ED4C49">
        <w:rPr>
          <w:rFonts w:ascii="Simplified Arabic" w:hAnsi="Simplified Arabic" w:cs="Simplified Arabic"/>
          <w:sz w:val="22"/>
          <w:szCs w:val="22"/>
          <w:rtl/>
          <w:lang w:bidi="ar-EG"/>
        </w:rPr>
        <w:t xml:space="preserve">الحي </w:t>
      </w:r>
      <w:r w:rsidRPr="00ED4C49">
        <w:rPr>
          <w:rFonts w:ascii="Simplified Arabic" w:hAnsi="Simplified Arabic" w:cs="Simplified Arabic"/>
          <w:sz w:val="22"/>
          <w:szCs w:val="22"/>
          <w:rtl/>
          <w:lang w:bidi="ar-EG"/>
        </w:rPr>
        <w:t xml:space="preserve">المحور والذي يمكن أن يشتمل، حسب الاقتضاء وحسب القانون المحلي، على جملة جهات منها صاحب التصريح، أو الشخص الذي طرح الكائن </w:t>
      </w:r>
      <w:r w:rsidR="001250A0" w:rsidRPr="00ED4C49">
        <w:rPr>
          <w:rFonts w:ascii="Simplified Arabic" w:hAnsi="Simplified Arabic" w:cs="Simplified Arabic"/>
          <w:sz w:val="22"/>
          <w:szCs w:val="22"/>
          <w:rtl/>
          <w:lang w:bidi="ar-EG"/>
        </w:rPr>
        <w:t xml:space="preserve">الحي </w:t>
      </w:r>
      <w:r w:rsidRPr="00ED4C49">
        <w:rPr>
          <w:rFonts w:ascii="Simplified Arabic" w:hAnsi="Simplified Arabic" w:cs="Simplified Arabic"/>
          <w:sz w:val="22"/>
          <w:szCs w:val="22"/>
          <w:rtl/>
          <w:lang w:bidi="ar-EG"/>
        </w:rPr>
        <w:t>المحور في السوق أو المطور أو المنتج أو القائم بالإبلاغ أو المصدر أو المستورد أو الناقل أو المورد.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12D8FCCE" w:rsidR="004C0258" w:rsidRPr="004C69D2" w:rsidRDefault="00F82D3D" w:rsidP="00ED4C49">
    <w:pPr>
      <w:pStyle w:val="Header"/>
      <w:jc w:val="right"/>
      <w:rPr>
        <w:lang w:val="en-CA"/>
      </w:rPr>
    </w:pPr>
    <w:r>
      <w:rPr>
        <w:lang w:val="en-CA"/>
      </w:rPr>
      <w:t>CBD/CP/MOP/</w:t>
    </w:r>
    <w:r w:rsidR="00645CB7">
      <w:rPr>
        <w:lang w:val="en-CA"/>
      </w:rPr>
      <w:t>DEC/</w:t>
    </w:r>
    <w:r>
      <w:rPr>
        <w:lang w:val="en-CA"/>
      </w:rPr>
      <w:t>9/</w:t>
    </w:r>
    <w:r w:rsidR="00ED4C49">
      <w:rPr>
        <w:lang w:val="en-CA"/>
      </w:rPr>
      <w:t>11</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8434BD">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72E341AA" w:rsidR="004C0258" w:rsidRPr="004C69D2" w:rsidRDefault="00F82D3D" w:rsidP="00ED4C49">
    <w:pPr>
      <w:pStyle w:val="Header"/>
      <w:jc w:val="left"/>
      <w:rPr>
        <w:lang w:val="en-CA"/>
      </w:rPr>
    </w:pPr>
    <w:r>
      <w:rPr>
        <w:lang w:val="en-CA"/>
      </w:rPr>
      <w:t>CBD/CP/MOP/</w:t>
    </w:r>
    <w:r w:rsidR="00645CB7">
      <w:rPr>
        <w:lang w:val="en-CA"/>
      </w:rPr>
      <w:t>DEC/</w:t>
    </w:r>
    <w:r>
      <w:rPr>
        <w:lang w:val="en-CA"/>
      </w:rPr>
      <w:t>9/</w:t>
    </w:r>
    <w:r w:rsidR="00ED4C49">
      <w:rPr>
        <w:lang w:val="en-CA"/>
      </w:rPr>
      <w:t>11</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D4C49">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67868"/>
    <w:multiLevelType w:val="hybridMultilevel"/>
    <w:tmpl w:val="CA6AEC2A"/>
    <w:lvl w:ilvl="0" w:tplc="966E7E18">
      <w:start w:val="1"/>
      <w:numFmt w:val="decimal"/>
      <w:lvlText w:val="%1-"/>
      <w:lvlJc w:val="left"/>
      <w:pPr>
        <w:ind w:left="644" w:hanging="360"/>
      </w:pPr>
      <w:rPr>
        <w:rFonts w:ascii="Times New Roman" w:eastAsia="Times New Roman" w:hAnsi="Times New Roman" w:cs="Times New Roman" w:hint="default"/>
        <w:b/>
        <w:bCs w:val="0"/>
        <w:i w:val="0"/>
      </w:rPr>
    </w:lvl>
    <w:lvl w:ilvl="1" w:tplc="10090019">
      <w:start w:val="1"/>
      <w:numFmt w:val="lowerLetter"/>
      <w:lvlText w:val="%2."/>
      <w:lvlJc w:val="left"/>
      <w:pPr>
        <w:ind w:left="1364" w:hanging="360"/>
      </w:p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2">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4">
    <w:nsid w:val="0FD93A10"/>
    <w:multiLevelType w:val="hybridMultilevel"/>
    <w:tmpl w:val="24427DF4"/>
    <w:lvl w:ilvl="0" w:tplc="6840F66E">
      <w:start w:val="1"/>
      <w:numFmt w:val="decimal"/>
      <w:lvlText w:val="%1-"/>
      <w:lvlJc w:val="left"/>
      <w:pPr>
        <w:ind w:left="1080" w:hanging="72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6">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
    <w:nsid w:val="15952FAD"/>
    <w:multiLevelType w:val="hybridMultilevel"/>
    <w:tmpl w:val="680E5156"/>
    <w:lvl w:ilvl="0" w:tplc="4628E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113A7"/>
    <w:multiLevelType w:val="multilevel"/>
    <w:tmpl w:val="48241D10"/>
    <w:numStyleLink w:val="Normallist"/>
  </w:abstractNum>
  <w:abstractNum w:abstractNumId="9">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23150635"/>
    <w:multiLevelType w:val="hybridMultilevel"/>
    <w:tmpl w:val="9568414C"/>
    <w:lvl w:ilvl="0" w:tplc="92BA8C1A">
      <w:start w:val="1"/>
      <w:numFmt w:val="arabicAbjad"/>
      <w:lvlText w:val="(%1)"/>
      <w:lvlJc w:val="left"/>
      <w:pPr>
        <w:ind w:left="1004" w:hanging="360"/>
      </w:pPr>
      <w:rPr>
        <w:b/>
        <w:bCs w:val="0"/>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12">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21">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22">
    <w:nsid w:val="3A905C9D"/>
    <w:multiLevelType w:val="hybridMultilevel"/>
    <w:tmpl w:val="9568414C"/>
    <w:lvl w:ilvl="0" w:tplc="92BA8C1A">
      <w:start w:val="1"/>
      <w:numFmt w:val="arabicAbjad"/>
      <w:lvlText w:val="(%1)"/>
      <w:lvlJc w:val="left"/>
      <w:pPr>
        <w:ind w:left="1004" w:hanging="360"/>
      </w:pPr>
      <w:rPr>
        <w:b/>
        <w:bCs w:val="0"/>
        <w:i w:val="0"/>
      </w:rPr>
    </w:lvl>
    <w:lvl w:ilvl="1" w:tplc="10090019">
      <w:start w:val="1"/>
      <w:numFmt w:val="lowerLetter"/>
      <w:lvlText w:val="%2."/>
      <w:lvlJc w:val="left"/>
      <w:pPr>
        <w:ind w:left="1724" w:hanging="360"/>
      </w:pPr>
    </w:lvl>
    <w:lvl w:ilvl="2" w:tplc="1009001B">
      <w:start w:val="1"/>
      <w:numFmt w:val="lowerRoman"/>
      <w:lvlText w:val="%3."/>
      <w:lvlJc w:val="right"/>
      <w:pPr>
        <w:ind w:left="2444" w:hanging="180"/>
      </w:pPr>
    </w:lvl>
    <w:lvl w:ilvl="3" w:tplc="1009000F">
      <w:start w:val="1"/>
      <w:numFmt w:val="decimal"/>
      <w:lvlText w:val="%4."/>
      <w:lvlJc w:val="left"/>
      <w:pPr>
        <w:ind w:left="3164" w:hanging="360"/>
      </w:pPr>
    </w:lvl>
    <w:lvl w:ilvl="4" w:tplc="10090019">
      <w:start w:val="1"/>
      <w:numFmt w:val="lowerLetter"/>
      <w:lvlText w:val="%5."/>
      <w:lvlJc w:val="left"/>
      <w:pPr>
        <w:ind w:left="3884" w:hanging="360"/>
      </w:pPr>
    </w:lvl>
    <w:lvl w:ilvl="5" w:tplc="1009001B">
      <w:start w:val="1"/>
      <w:numFmt w:val="lowerRoman"/>
      <w:lvlText w:val="%6."/>
      <w:lvlJc w:val="right"/>
      <w:pPr>
        <w:ind w:left="4604" w:hanging="180"/>
      </w:pPr>
    </w:lvl>
    <w:lvl w:ilvl="6" w:tplc="1009000F">
      <w:start w:val="1"/>
      <w:numFmt w:val="decimal"/>
      <w:lvlText w:val="%7."/>
      <w:lvlJc w:val="left"/>
      <w:pPr>
        <w:ind w:left="5324" w:hanging="360"/>
      </w:pPr>
    </w:lvl>
    <w:lvl w:ilvl="7" w:tplc="10090019">
      <w:start w:val="1"/>
      <w:numFmt w:val="lowerLetter"/>
      <w:lvlText w:val="%8."/>
      <w:lvlJc w:val="left"/>
      <w:pPr>
        <w:ind w:left="6044" w:hanging="360"/>
      </w:pPr>
    </w:lvl>
    <w:lvl w:ilvl="8" w:tplc="1009001B">
      <w:start w:val="1"/>
      <w:numFmt w:val="lowerRoman"/>
      <w:lvlText w:val="%9."/>
      <w:lvlJc w:val="right"/>
      <w:pPr>
        <w:ind w:left="6764" w:hanging="180"/>
      </w:pPr>
    </w:lvl>
  </w:abstractNum>
  <w:abstractNum w:abstractNumId="23">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6">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0">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31">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33">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4">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6">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8">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9">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0">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4">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5">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8"/>
  </w:num>
  <w:num w:numId="2">
    <w:abstractNumId w:val="31"/>
  </w:num>
  <w:num w:numId="3">
    <w:abstractNumId w:val="28"/>
  </w:num>
  <w:num w:numId="4">
    <w:abstractNumId w:val="41"/>
  </w:num>
  <w:num w:numId="5">
    <w:abstractNumId w:val="14"/>
  </w:num>
  <w:num w:numId="6">
    <w:abstractNumId w:val="35"/>
  </w:num>
  <w:num w:numId="7">
    <w:abstractNumId w:val="10"/>
  </w:num>
  <w:num w:numId="8">
    <w:abstractNumId w:val="19"/>
  </w:num>
  <w:num w:numId="9">
    <w:abstractNumId w:val="44"/>
  </w:num>
  <w:num w:numId="10">
    <w:abstractNumId w:val="30"/>
  </w:num>
  <w:num w:numId="11">
    <w:abstractNumId w:val="32"/>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5"/>
  </w:num>
  <w:num w:numId="15">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
  </w:num>
  <w:num w:numId="18">
    <w:abstractNumId w:val="40"/>
  </w:num>
  <w:num w:numId="19">
    <w:abstractNumId w:val="33"/>
  </w:num>
  <w:num w:numId="20">
    <w:abstractNumId w:val="8"/>
  </w:num>
  <w:num w:numId="21">
    <w:abstractNumId w:val="0"/>
  </w:num>
  <w:num w:numId="22">
    <w:abstractNumId w:val="6"/>
  </w:num>
  <w:num w:numId="23">
    <w:abstractNumId w:val="21"/>
  </w:num>
  <w:num w:numId="24">
    <w:abstractNumId w:val="43"/>
  </w:num>
  <w:num w:numId="25">
    <w:abstractNumId w:val="9"/>
  </w:num>
  <w:num w:numId="26">
    <w:abstractNumId w:val="36"/>
  </w:num>
  <w:num w:numId="27">
    <w:abstractNumId w:val="17"/>
  </w:num>
  <w:num w:numId="28">
    <w:abstractNumId w:val="15"/>
  </w:num>
  <w:num w:numId="29">
    <w:abstractNumId w:val="13"/>
  </w:num>
  <w:num w:numId="30">
    <w:abstractNumId w:val="29"/>
  </w:num>
  <w:num w:numId="31">
    <w:abstractNumId w:val="26"/>
  </w:num>
  <w:num w:numId="32">
    <w:abstractNumId w:val="37"/>
  </w:num>
  <w:num w:numId="33">
    <w:abstractNumId w:val="38"/>
  </w:num>
  <w:num w:numId="34">
    <w:abstractNumId w:val="3"/>
  </w:num>
  <w:num w:numId="35">
    <w:abstractNumId w:val="12"/>
  </w:num>
  <w:num w:numId="36">
    <w:abstractNumId w:val="27"/>
  </w:num>
  <w:num w:numId="37">
    <w:abstractNumId w:val="20"/>
  </w:num>
  <w:num w:numId="38">
    <w:abstractNumId w:val="23"/>
  </w:num>
  <w:num w:numId="39">
    <w:abstractNumId w:val="16"/>
  </w:num>
  <w:num w:numId="40">
    <w:abstractNumId w:val="5"/>
  </w:num>
  <w:num w:numId="41">
    <w:abstractNumId w:val="39"/>
  </w:num>
  <w:num w:numId="42">
    <w:abstractNumId w:val="4"/>
  </w:num>
  <w:num w:numId="43">
    <w:abstractNumId w:val="7"/>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250A0"/>
    <w:rsid w:val="00131E7A"/>
    <w:rsid w:val="001372FB"/>
    <w:rsid w:val="00172AF6"/>
    <w:rsid w:val="00176CEE"/>
    <w:rsid w:val="001B3854"/>
    <w:rsid w:val="001B6CF5"/>
    <w:rsid w:val="00236D69"/>
    <w:rsid w:val="00287862"/>
    <w:rsid w:val="002D15BF"/>
    <w:rsid w:val="002E3296"/>
    <w:rsid w:val="003378E3"/>
    <w:rsid w:val="00361392"/>
    <w:rsid w:val="00372F74"/>
    <w:rsid w:val="0037689F"/>
    <w:rsid w:val="003B2B69"/>
    <w:rsid w:val="003B5F52"/>
    <w:rsid w:val="003D290D"/>
    <w:rsid w:val="003F7224"/>
    <w:rsid w:val="00405146"/>
    <w:rsid w:val="0042412C"/>
    <w:rsid w:val="00427D21"/>
    <w:rsid w:val="00433DE1"/>
    <w:rsid w:val="004644C2"/>
    <w:rsid w:val="00467F9C"/>
    <w:rsid w:val="0047558D"/>
    <w:rsid w:val="004A221D"/>
    <w:rsid w:val="004A6265"/>
    <w:rsid w:val="004C0258"/>
    <w:rsid w:val="004C69D2"/>
    <w:rsid w:val="004D5D03"/>
    <w:rsid w:val="005224E3"/>
    <w:rsid w:val="00534681"/>
    <w:rsid w:val="0059306F"/>
    <w:rsid w:val="005B19D8"/>
    <w:rsid w:val="006122BA"/>
    <w:rsid w:val="0061445E"/>
    <w:rsid w:val="00645CB7"/>
    <w:rsid w:val="00654313"/>
    <w:rsid w:val="00655368"/>
    <w:rsid w:val="006A0F84"/>
    <w:rsid w:val="006B2290"/>
    <w:rsid w:val="006F1189"/>
    <w:rsid w:val="006F6E55"/>
    <w:rsid w:val="00717D88"/>
    <w:rsid w:val="0074103A"/>
    <w:rsid w:val="007942D3"/>
    <w:rsid w:val="007A3583"/>
    <w:rsid w:val="007B342F"/>
    <w:rsid w:val="007B6C09"/>
    <w:rsid w:val="007E09DA"/>
    <w:rsid w:val="007E10ED"/>
    <w:rsid w:val="007E73F7"/>
    <w:rsid w:val="008178B6"/>
    <w:rsid w:val="008434BD"/>
    <w:rsid w:val="008640AC"/>
    <w:rsid w:val="00865B74"/>
    <w:rsid w:val="00883B12"/>
    <w:rsid w:val="008C1D56"/>
    <w:rsid w:val="008C2AB6"/>
    <w:rsid w:val="00904233"/>
    <w:rsid w:val="00930BA1"/>
    <w:rsid w:val="0093169E"/>
    <w:rsid w:val="009505C9"/>
    <w:rsid w:val="00993063"/>
    <w:rsid w:val="0099414B"/>
    <w:rsid w:val="00994FAC"/>
    <w:rsid w:val="009C200D"/>
    <w:rsid w:val="00A75926"/>
    <w:rsid w:val="00A92307"/>
    <w:rsid w:val="00AC4591"/>
    <w:rsid w:val="00B3369F"/>
    <w:rsid w:val="00B33DB6"/>
    <w:rsid w:val="00B777EE"/>
    <w:rsid w:val="00BB33F4"/>
    <w:rsid w:val="00BC4923"/>
    <w:rsid w:val="00C90471"/>
    <w:rsid w:val="00C9161D"/>
    <w:rsid w:val="00CF1848"/>
    <w:rsid w:val="00CF4661"/>
    <w:rsid w:val="00D12044"/>
    <w:rsid w:val="00D20864"/>
    <w:rsid w:val="00D606C6"/>
    <w:rsid w:val="00D76A18"/>
    <w:rsid w:val="00DA1336"/>
    <w:rsid w:val="00DD118C"/>
    <w:rsid w:val="00DD5891"/>
    <w:rsid w:val="00E24022"/>
    <w:rsid w:val="00E66235"/>
    <w:rsid w:val="00E83C24"/>
    <w:rsid w:val="00E9318D"/>
    <w:rsid w:val="00EC7130"/>
    <w:rsid w:val="00ED4C49"/>
    <w:rsid w:val="00F21124"/>
    <w:rsid w:val="00F82D3D"/>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 w:type="character" w:customStyle="1" w:styleId="UnresolvedMention">
    <w:name w:val="Unresolved Mention"/>
    <w:basedOn w:val="DefaultParagraphFont"/>
    <w:uiPriority w:val="99"/>
    <w:semiHidden/>
    <w:unhideWhenUsed/>
    <w:rsid w:val="00C90471"/>
    <w:rPr>
      <w:color w:val="605E5C"/>
      <w:shd w:val="clear" w:color="auto" w:fill="E1DFDD"/>
    </w:rPr>
  </w:style>
  <w:style w:type="table" w:customStyle="1" w:styleId="TableGrid2">
    <w:name w:val="Table Grid2"/>
    <w:basedOn w:val="TableNormal"/>
    <w:next w:val="TableGrid"/>
    <w:uiPriority w:val="39"/>
    <w:rsid w:val="00C9047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 w:type="character" w:customStyle="1" w:styleId="UnresolvedMention">
    <w:name w:val="Unresolved Mention"/>
    <w:basedOn w:val="DefaultParagraphFont"/>
    <w:uiPriority w:val="99"/>
    <w:semiHidden/>
    <w:unhideWhenUsed/>
    <w:rsid w:val="00C90471"/>
    <w:rPr>
      <w:color w:val="605E5C"/>
      <w:shd w:val="clear" w:color="auto" w:fill="E1DFDD"/>
    </w:rPr>
  </w:style>
  <w:style w:type="table" w:customStyle="1" w:styleId="TableGrid2">
    <w:name w:val="Table Grid2"/>
    <w:basedOn w:val="TableNormal"/>
    <w:next w:val="TableGrid"/>
    <w:uiPriority w:val="39"/>
    <w:rsid w:val="00C90471"/>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176427538">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83171D-BB7A-40ED-8E11-54FAB36F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6</cp:revision>
  <cp:lastPrinted>2019-02-11T03:41:00Z</cp:lastPrinted>
  <dcterms:created xsi:type="dcterms:W3CDTF">2019-02-11T01:40:00Z</dcterms:created>
  <dcterms:modified xsi:type="dcterms:W3CDTF">2019-02-11T03:42:00Z</dcterms:modified>
  <cp:contentStatus>GENERAL</cp:contentStatus>
</cp:coreProperties>
</file>