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Look w:val="00A0" w:firstRow="1" w:lastRow="0" w:firstColumn="1" w:lastColumn="0" w:noHBand="0" w:noVBand="0"/>
      </w:tblPr>
      <w:tblGrid>
        <w:gridCol w:w="976"/>
        <w:gridCol w:w="5141"/>
        <w:gridCol w:w="4090"/>
      </w:tblGrid>
      <w:tr w:rsidR="0023684B" w:rsidRPr="008C31CC" w14:paraId="3034C8AC" w14:textId="77777777" w:rsidTr="00E53196">
        <w:trPr>
          <w:trHeight w:val="709"/>
        </w:trPr>
        <w:tc>
          <w:tcPr>
            <w:tcW w:w="976" w:type="dxa"/>
            <w:tcBorders>
              <w:bottom w:val="single" w:sz="12" w:space="0" w:color="auto"/>
            </w:tcBorders>
          </w:tcPr>
          <w:p w14:paraId="501611DC" w14:textId="77777777" w:rsidR="0023684B" w:rsidRPr="008F6F24" w:rsidRDefault="005442DF" w:rsidP="00E53196">
            <w:pPr>
              <w:rPr>
                <w:kern w:val="22"/>
                <w:lang w:bidi="th-TH"/>
              </w:rPr>
            </w:pPr>
            <w:r>
              <w:rPr>
                <w:noProof/>
                <w:kern w:val="22"/>
                <w:lang w:val="en-US"/>
              </w:rPr>
              <w:drawing>
                <wp:inline distT="0" distB="0" distL="0" distR="0" wp14:anchorId="17D66600" wp14:editId="1713DAF4">
                  <wp:extent cx="432435" cy="365760"/>
                  <wp:effectExtent l="0" t="0" r="5715"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 cy="365760"/>
                          </a:xfrm>
                          <a:prstGeom prst="rect">
                            <a:avLst/>
                          </a:prstGeom>
                          <a:noFill/>
                          <a:ln>
                            <a:noFill/>
                          </a:ln>
                        </pic:spPr>
                      </pic:pic>
                    </a:graphicData>
                  </a:graphic>
                </wp:inline>
              </w:drawing>
            </w:r>
          </w:p>
        </w:tc>
        <w:tc>
          <w:tcPr>
            <w:tcW w:w="5141" w:type="dxa"/>
            <w:tcBorders>
              <w:bottom w:val="single" w:sz="12" w:space="0" w:color="auto"/>
            </w:tcBorders>
          </w:tcPr>
          <w:p w14:paraId="79B80F77" w14:textId="77777777" w:rsidR="0023684B" w:rsidRPr="008F6F24" w:rsidRDefault="005442DF" w:rsidP="00E53196">
            <w:pPr>
              <w:rPr>
                <w:kern w:val="22"/>
                <w:lang w:bidi="th-TH"/>
              </w:rPr>
            </w:pPr>
            <w:r>
              <w:rPr>
                <w:noProof/>
                <w:kern w:val="22"/>
                <w:lang w:val="en-US"/>
              </w:rPr>
              <w:drawing>
                <wp:inline distT="0" distB="0" distL="0" distR="0" wp14:anchorId="6FC38B05" wp14:editId="3BB92A7D">
                  <wp:extent cx="299085" cy="349250"/>
                  <wp:effectExtent l="0" t="0" r="5715" b="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 cy="349250"/>
                          </a:xfrm>
                          <a:prstGeom prst="rect">
                            <a:avLst/>
                          </a:prstGeom>
                          <a:noFill/>
                          <a:ln>
                            <a:noFill/>
                          </a:ln>
                        </pic:spPr>
                      </pic:pic>
                    </a:graphicData>
                  </a:graphic>
                </wp:inline>
              </w:drawing>
            </w:r>
          </w:p>
        </w:tc>
        <w:tc>
          <w:tcPr>
            <w:tcW w:w="4090" w:type="dxa"/>
            <w:tcBorders>
              <w:bottom w:val="single" w:sz="12" w:space="0" w:color="auto"/>
            </w:tcBorders>
          </w:tcPr>
          <w:p w14:paraId="253653AD" w14:textId="77777777" w:rsidR="0023684B" w:rsidRPr="008F6F24" w:rsidRDefault="0023684B" w:rsidP="00E53196">
            <w:pPr>
              <w:jc w:val="right"/>
              <w:rPr>
                <w:rFonts w:ascii="Arial" w:hAnsi="Arial" w:cs="Arial"/>
                <w:b/>
                <w:kern w:val="22"/>
                <w:sz w:val="32"/>
                <w:szCs w:val="32"/>
              </w:rPr>
            </w:pPr>
            <w:r w:rsidRPr="008F6F24">
              <w:rPr>
                <w:rFonts w:ascii="Arial" w:hAnsi="Arial" w:cs="Arial"/>
                <w:b/>
                <w:kern w:val="22"/>
                <w:sz w:val="32"/>
                <w:szCs w:val="32"/>
              </w:rPr>
              <w:t>CBD</w:t>
            </w:r>
          </w:p>
        </w:tc>
      </w:tr>
      <w:tr w:rsidR="0023684B" w:rsidRPr="008C31CC" w14:paraId="5542392A" w14:textId="77777777" w:rsidTr="00E53196">
        <w:tc>
          <w:tcPr>
            <w:tcW w:w="6117" w:type="dxa"/>
            <w:gridSpan w:val="2"/>
            <w:tcBorders>
              <w:top w:val="single" w:sz="12" w:space="0" w:color="auto"/>
              <w:bottom w:val="single" w:sz="36" w:space="0" w:color="auto"/>
            </w:tcBorders>
            <w:vAlign w:val="center"/>
          </w:tcPr>
          <w:p w14:paraId="74034A7E" w14:textId="77777777" w:rsidR="0023684B" w:rsidRPr="008F6F24" w:rsidRDefault="005442DF" w:rsidP="00E53196">
            <w:pPr>
              <w:rPr>
                <w:kern w:val="22"/>
                <w:lang w:bidi="th-TH"/>
              </w:rPr>
            </w:pPr>
            <w:r>
              <w:rPr>
                <w:b/>
                <w:noProof/>
                <w:sz w:val="40"/>
                <w:szCs w:val="40"/>
                <w:lang w:val="en-US"/>
              </w:rPr>
              <w:drawing>
                <wp:inline distT="0" distB="0" distL="0" distR="0" wp14:anchorId="499FD800" wp14:editId="142E42A2">
                  <wp:extent cx="3183890" cy="11303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890" cy="11303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D4DC613" w14:textId="77777777" w:rsidR="000265C7" w:rsidRPr="000265C7" w:rsidRDefault="000265C7" w:rsidP="000265C7">
            <w:pPr>
              <w:spacing w:before="120"/>
              <w:ind w:left="1210"/>
              <w:rPr>
                <w:kern w:val="22"/>
                <w:sz w:val="24"/>
                <w:lang w:bidi="th-TH"/>
              </w:rPr>
            </w:pPr>
            <w:r w:rsidRPr="000265C7">
              <w:rPr>
                <w:kern w:val="22"/>
                <w:sz w:val="24"/>
                <w:szCs w:val="22"/>
                <w:lang w:bidi="th-TH"/>
              </w:rPr>
              <w:t>Distr.</w:t>
            </w:r>
          </w:p>
          <w:p w14:paraId="6BB49BF2" w14:textId="7DF4DC2B" w:rsidR="000265C7" w:rsidRPr="000265C7" w:rsidRDefault="00AD7A65" w:rsidP="000265C7">
            <w:pPr>
              <w:ind w:left="1215"/>
              <w:rPr>
                <w:kern w:val="22"/>
                <w:sz w:val="24"/>
                <w:lang w:bidi="th-TH"/>
              </w:rPr>
            </w:pPr>
            <w:r>
              <w:rPr>
                <w:kern w:val="22"/>
                <w:sz w:val="24"/>
                <w:lang w:bidi="th-TH"/>
              </w:rPr>
              <w:t>GENERAL</w:t>
            </w:r>
          </w:p>
          <w:p w14:paraId="0ACF72FA" w14:textId="77777777" w:rsidR="0023684B" w:rsidRPr="000265C7" w:rsidRDefault="0023684B" w:rsidP="00E53196">
            <w:pPr>
              <w:ind w:left="1215"/>
              <w:rPr>
                <w:kern w:val="22"/>
                <w:sz w:val="24"/>
                <w:lang w:bidi="th-TH"/>
              </w:rPr>
            </w:pPr>
          </w:p>
          <w:p w14:paraId="537A8F33" w14:textId="11737800" w:rsidR="0023684B" w:rsidRPr="000265C7" w:rsidRDefault="0023684B" w:rsidP="00E53196">
            <w:pPr>
              <w:ind w:left="1215"/>
              <w:rPr>
                <w:kern w:val="22"/>
                <w:sz w:val="24"/>
                <w:lang w:bidi="th-TH"/>
              </w:rPr>
            </w:pPr>
            <w:r w:rsidRPr="000265C7">
              <w:rPr>
                <w:kern w:val="22"/>
                <w:sz w:val="24"/>
                <w:lang w:bidi="th-TH"/>
              </w:rPr>
              <w:t>CBD/CP/MOP/</w:t>
            </w:r>
            <w:r w:rsidR="00AD7A65">
              <w:rPr>
                <w:kern w:val="22"/>
                <w:sz w:val="24"/>
                <w:lang w:bidi="th-TH"/>
              </w:rPr>
              <w:t>DEC/</w:t>
            </w:r>
            <w:r w:rsidRPr="000265C7">
              <w:rPr>
                <w:kern w:val="22"/>
                <w:sz w:val="24"/>
                <w:lang w:bidi="th-TH"/>
              </w:rPr>
              <w:t>9/</w:t>
            </w:r>
            <w:r w:rsidR="00AD7A65">
              <w:rPr>
                <w:kern w:val="22"/>
                <w:sz w:val="24"/>
                <w:lang w:bidi="th-TH"/>
              </w:rPr>
              <w:t>10</w:t>
            </w:r>
          </w:p>
          <w:p w14:paraId="1FD48214" w14:textId="6C8B317E" w:rsidR="0023684B" w:rsidRPr="000265C7" w:rsidRDefault="00AD7A65" w:rsidP="00E53196">
            <w:pPr>
              <w:ind w:left="1215"/>
              <w:rPr>
                <w:kern w:val="22"/>
                <w:sz w:val="24"/>
                <w:lang w:bidi="th-TH"/>
              </w:rPr>
            </w:pPr>
            <w:r>
              <w:rPr>
                <w:kern w:val="22"/>
                <w:sz w:val="24"/>
                <w:szCs w:val="22"/>
                <w:lang w:bidi="th-TH"/>
              </w:rPr>
              <w:t>30</w:t>
            </w:r>
            <w:r w:rsidR="0023684B" w:rsidRPr="000265C7">
              <w:rPr>
                <w:kern w:val="22"/>
                <w:sz w:val="24"/>
                <w:szCs w:val="22"/>
                <w:lang w:bidi="th-TH"/>
              </w:rPr>
              <w:t xml:space="preserve"> November 2018</w:t>
            </w:r>
          </w:p>
          <w:p w14:paraId="368EF7FB" w14:textId="77777777" w:rsidR="0023684B" w:rsidRPr="000265C7" w:rsidRDefault="0023684B" w:rsidP="00E53196">
            <w:pPr>
              <w:ind w:left="1215"/>
              <w:rPr>
                <w:kern w:val="22"/>
                <w:sz w:val="24"/>
                <w:lang w:bidi="th-TH"/>
              </w:rPr>
            </w:pPr>
          </w:p>
          <w:p w14:paraId="25CC334C" w14:textId="77777777" w:rsidR="0023684B" w:rsidRPr="000265C7" w:rsidRDefault="0023684B" w:rsidP="00E53196">
            <w:pPr>
              <w:ind w:left="1215"/>
              <w:rPr>
                <w:kern w:val="22"/>
                <w:sz w:val="24"/>
                <w:lang w:val="en-US" w:bidi="th-TH"/>
              </w:rPr>
            </w:pPr>
            <w:r w:rsidRPr="000265C7">
              <w:rPr>
                <w:kern w:val="22"/>
                <w:sz w:val="24"/>
                <w:szCs w:val="22"/>
                <w:lang w:val="en-US" w:bidi="th-TH"/>
              </w:rPr>
              <w:t>CHINESE</w:t>
            </w:r>
          </w:p>
          <w:p w14:paraId="25D8BFA8" w14:textId="77777777" w:rsidR="0023684B" w:rsidRPr="000265C7" w:rsidRDefault="0023684B" w:rsidP="00E53196">
            <w:pPr>
              <w:ind w:left="1215"/>
              <w:rPr>
                <w:kern w:val="22"/>
                <w:sz w:val="24"/>
                <w:lang w:bidi="th-TH"/>
              </w:rPr>
            </w:pPr>
            <w:r w:rsidRPr="000265C7">
              <w:rPr>
                <w:kern w:val="22"/>
                <w:sz w:val="24"/>
                <w:szCs w:val="22"/>
                <w:lang w:bidi="th-TH"/>
              </w:rPr>
              <w:t>ORIGINAL: ENGLISH</w:t>
            </w:r>
          </w:p>
          <w:p w14:paraId="073D49BB" w14:textId="77777777" w:rsidR="0023684B" w:rsidRPr="008F6F24" w:rsidRDefault="0023684B" w:rsidP="00E53196">
            <w:pPr>
              <w:ind w:left="1215"/>
              <w:rPr>
                <w:kern w:val="22"/>
                <w:lang w:bidi="th-TH"/>
              </w:rPr>
            </w:pPr>
          </w:p>
        </w:tc>
      </w:tr>
    </w:tbl>
    <w:p w14:paraId="6897DCDE" w14:textId="77777777" w:rsidR="0023684B" w:rsidRPr="0054373A" w:rsidRDefault="0023684B" w:rsidP="00F12A80">
      <w:pPr>
        <w:pStyle w:val="Cornernotation"/>
        <w:spacing w:before="60"/>
        <w:ind w:left="0" w:right="3168" w:firstLine="0"/>
        <w:rPr>
          <w:rFonts w:ascii="SimSun" w:hAnsi="SimSun" w:cs="SimSun"/>
          <w:bCs/>
          <w:iCs/>
          <w:sz w:val="24"/>
        </w:rPr>
      </w:pPr>
      <w:r w:rsidRPr="0054373A">
        <w:rPr>
          <w:rFonts w:ascii="SimSun" w:hAnsi="SimSun" w:cs="SimSun" w:hint="eastAsia"/>
          <w:bCs/>
          <w:iCs/>
          <w:sz w:val="24"/>
        </w:rPr>
        <w:t>作为卡塔赫纳生物安全议定书缔约方会议的</w:t>
      </w:r>
    </w:p>
    <w:p w14:paraId="25011DF9" w14:textId="77777777" w:rsidR="0023684B" w:rsidRPr="0054373A" w:rsidRDefault="0023684B" w:rsidP="00F12A80">
      <w:pPr>
        <w:pStyle w:val="Cornernotation"/>
        <w:ind w:left="0" w:right="3168" w:firstLine="0"/>
        <w:rPr>
          <w:rFonts w:ascii="SimSun" w:hAnsi="SimSun" w:cs="SimSun"/>
          <w:bCs/>
          <w:iCs/>
          <w:sz w:val="24"/>
        </w:rPr>
      </w:pPr>
      <w:r w:rsidRPr="0054373A">
        <w:rPr>
          <w:rFonts w:ascii="SimSun" w:hAnsi="SimSun" w:cs="SimSun" w:hint="eastAsia"/>
          <w:bCs/>
          <w:iCs/>
          <w:sz w:val="24"/>
        </w:rPr>
        <w:t>生物多样性公约缔约方大会</w:t>
      </w:r>
    </w:p>
    <w:p w14:paraId="36E78D75" w14:textId="77777777" w:rsidR="0023684B" w:rsidRPr="0054373A" w:rsidRDefault="0023684B" w:rsidP="00F12A80">
      <w:pPr>
        <w:pStyle w:val="Cornernotation"/>
        <w:ind w:left="0" w:firstLine="0"/>
        <w:rPr>
          <w:bCs/>
          <w:iCs/>
          <w:sz w:val="24"/>
          <w:lang w:bidi="th-TH"/>
        </w:rPr>
      </w:pPr>
      <w:r w:rsidRPr="0054373A">
        <w:rPr>
          <w:rFonts w:ascii="SimSun" w:hAnsi="SimSun" w:cs="SimSun" w:hint="eastAsia"/>
          <w:bCs/>
          <w:iCs/>
          <w:sz w:val="24"/>
        </w:rPr>
        <w:t>第九次会议</w:t>
      </w:r>
    </w:p>
    <w:p w14:paraId="6C2A9D97" w14:textId="77777777" w:rsidR="0023684B" w:rsidRDefault="0023684B" w:rsidP="00CA5D1B">
      <w:pPr>
        <w:rPr>
          <w:rFonts w:ascii="SimSun" w:hAnsi="SimSun"/>
          <w:sz w:val="24"/>
          <w:lang w:bidi="th-TH"/>
        </w:rPr>
      </w:pPr>
      <w:smartTag w:uri="urn:schemas-microsoft-com:office:smarttags" w:element="chsdate">
        <w:smartTagPr>
          <w:attr w:name="Year" w:val="2018"/>
          <w:attr w:name="Month" w:val="11"/>
          <w:attr w:name="Day" w:val="17"/>
          <w:attr w:name="IsLunarDate" w:val="False"/>
          <w:attr w:name="IsROCDate" w:val="False"/>
        </w:smartTagPr>
        <w:r w:rsidRPr="00785B1E">
          <w:rPr>
            <w:rFonts w:cs="Times New Roman"/>
            <w:sz w:val="24"/>
          </w:rPr>
          <w:t>2018</w:t>
        </w:r>
        <w:r w:rsidRPr="00785B1E">
          <w:rPr>
            <w:rFonts w:ascii="SimSun" w:hAnsi="SimSun" w:cs="SimSun" w:hint="eastAsia"/>
            <w:sz w:val="24"/>
          </w:rPr>
          <w:t>年</w:t>
        </w:r>
        <w:r w:rsidRPr="00785B1E">
          <w:rPr>
            <w:rFonts w:cs="Times New Roman"/>
            <w:sz w:val="24"/>
          </w:rPr>
          <w:t>11</w:t>
        </w:r>
        <w:r w:rsidRPr="00785B1E">
          <w:rPr>
            <w:rFonts w:ascii="SimSun" w:hAnsi="SimSun" w:cs="SimSun" w:hint="eastAsia"/>
            <w:sz w:val="24"/>
          </w:rPr>
          <w:t>月</w:t>
        </w:r>
        <w:r w:rsidRPr="00785B1E">
          <w:rPr>
            <w:rFonts w:cs="Times New Roman"/>
            <w:sz w:val="24"/>
          </w:rPr>
          <w:t>17</w:t>
        </w:r>
        <w:r w:rsidRPr="00785B1E">
          <w:rPr>
            <w:rFonts w:ascii="SimSun" w:hAnsi="SimSun" w:cs="SimSun" w:hint="eastAsia"/>
            <w:sz w:val="24"/>
          </w:rPr>
          <w:t>日</w:t>
        </w:r>
      </w:smartTag>
      <w:r w:rsidRPr="00785B1E">
        <w:rPr>
          <w:rFonts w:ascii="SimSun" w:hAnsi="SimSun" w:cs="SimSun" w:hint="eastAsia"/>
          <w:sz w:val="24"/>
        </w:rPr>
        <w:t>至</w:t>
      </w:r>
      <w:r w:rsidRPr="00785B1E">
        <w:rPr>
          <w:rFonts w:cs="Times New Roman"/>
          <w:sz w:val="24"/>
        </w:rPr>
        <w:t>29</w:t>
      </w:r>
      <w:r w:rsidRPr="00785B1E">
        <w:rPr>
          <w:rFonts w:ascii="SimSun" w:hAnsi="SimSun" w:cs="SimSun" w:hint="eastAsia"/>
          <w:sz w:val="24"/>
        </w:rPr>
        <w:t>日</w:t>
      </w:r>
      <w:r w:rsidRPr="00785B1E">
        <w:rPr>
          <w:rFonts w:ascii="SimSun" w:hAnsi="SimSun" w:hint="eastAsia"/>
          <w:sz w:val="24"/>
          <w:lang w:bidi="th-TH"/>
        </w:rPr>
        <w:t>，埃及沙姆沙伊赫</w:t>
      </w:r>
    </w:p>
    <w:p w14:paraId="39EC8CC3" w14:textId="77777777" w:rsidR="0023684B" w:rsidRPr="00785B1E" w:rsidRDefault="0023684B" w:rsidP="00CA5D1B">
      <w:pPr>
        <w:jc w:val="left"/>
        <w:rPr>
          <w:rFonts w:ascii="SimSun" w:hAnsi="SimSun" w:cs="Microsoft YaHei"/>
          <w:sz w:val="24"/>
          <w:lang w:val="en-US"/>
        </w:rPr>
      </w:pPr>
      <w:r w:rsidRPr="00785B1E">
        <w:rPr>
          <w:rFonts w:ascii="SimSun" w:hAnsi="SimSun" w:cs="Microsoft YaHei" w:hint="eastAsia"/>
          <w:sz w:val="24"/>
          <w:lang w:val="en-US"/>
        </w:rPr>
        <w:t>议程项目</w:t>
      </w:r>
      <w:r>
        <w:rPr>
          <w:rFonts w:cs="Times New Roman"/>
          <w:noProof/>
          <w:kern w:val="22"/>
          <w:sz w:val="24"/>
        </w:rPr>
        <w:t>13</w:t>
      </w:r>
    </w:p>
    <w:p w14:paraId="57F82C72" w14:textId="5EB41F82" w:rsidR="00C70719" w:rsidRPr="00C70719" w:rsidRDefault="00C70719" w:rsidP="00270052">
      <w:pPr>
        <w:pStyle w:val="Heading1"/>
        <w:tabs>
          <w:tab w:val="clear" w:pos="720"/>
        </w:tabs>
        <w:spacing w:after="240"/>
        <w:rPr>
          <w:rFonts w:ascii="SimSun" w:eastAsia="SimHei" w:hAnsi="SimSun" w:cs="SimSun"/>
          <w:b w:val="0"/>
          <w:noProof/>
          <w:kern w:val="22"/>
          <w:sz w:val="28"/>
        </w:rPr>
      </w:pPr>
      <w:bookmarkStart w:id="0" w:name="_Toc527556182"/>
      <w:r w:rsidRPr="00C70719">
        <w:rPr>
          <w:rFonts w:ascii="SimSun" w:eastAsia="SimHei" w:hAnsi="SimSun" w:cs="SimSun" w:hint="eastAsia"/>
          <w:b w:val="0"/>
          <w:noProof/>
          <w:kern w:val="22"/>
          <w:sz w:val="28"/>
        </w:rPr>
        <w:t>卡塔赫纳生物安全议定书缔约方通过的决定</w:t>
      </w:r>
    </w:p>
    <w:p w14:paraId="42E0E5B0" w14:textId="66CDED6D" w:rsidR="0023684B" w:rsidRPr="00C70719" w:rsidRDefault="00C70719" w:rsidP="00270052">
      <w:pPr>
        <w:pStyle w:val="Heading1"/>
        <w:tabs>
          <w:tab w:val="clear" w:pos="720"/>
        </w:tabs>
        <w:spacing w:after="240"/>
        <w:rPr>
          <w:rFonts w:ascii="SimHei" w:hAnsi="SimHei" w:cs="Times New Roman"/>
          <w:noProof/>
          <w:kern w:val="22"/>
          <w:sz w:val="24"/>
          <w:lang w:val="en-US"/>
        </w:rPr>
      </w:pPr>
      <w:r w:rsidRPr="00C70719">
        <w:rPr>
          <w:rFonts w:ascii="SimSun" w:hAnsi="SimSun" w:cs="SimSun" w:hint="eastAsia"/>
          <w:noProof/>
          <w:kern w:val="22"/>
          <w:sz w:val="24"/>
        </w:rPr>
        <w:t>9</w:t>
      </w:r>
      <w:r w:rsidRPr="00C70719">
        <w:rPr>
          <w:rFonts w:ascii="SimSun" w:hAnsi="SimSun" w:cs="SimSun"/>
          <w:noProof/>
          <w:kern w:val="22"/>
          <w:sz w:val="24"/>
        </w:rPr>
        <w:t xml:space="preserve">/10. </w:t>
      </w:r>
      <w:r w:rsidRPr="00C70719">
        <w:rPr>
          <w:rFonts w:ascii="SimSun" w:hAnsi="SimSun" w:cs="SimSun" w:hint="eastAsia"/>
          <w:noProof/>
          <w:kern w:val="22"/>
          <w:sz w:val="24"/>
        </w:rPr>
        <w:t>规避或管理专家组内利益冲突的程序</w:t>
      </w:r>
      <w:bookmarkEnd w:id="0"/>
    </w:p>
    <w:p w14:paraId="3176C69D" w14:textId="77777777" w:rsidR="0023684B" w:rsidRPr="00AB6D2A" w:rsidRDefault="0023684B" w:rsidP="005C5D97">
      <w:pPr>
        <w:pStyle w:val="ListParagraph"/>
        <w:adjustRightInd w:val="0"/>
        <w:snapToGrid w:val="0"/>
        <w:spacing w:before="120" w:after="120" w:line="240" w:lineRule="atLeast"/>
        <w:ind w:left="0" w:firstLine="490"/>
        <w:contextualSpacing w:val="0"/>
        <w:rPr>
          <w:rFonts w:ascii="KaiTi" w:eastAsia="KaiTi" w:hAnsi="KaiTi"/>
          <w:kern w:val="22"/>
          <w:sz w:val="24"/>
          <w:lang w:bidi="th-TH"/>
        </w:rPr>
      </w:pPr>
      <w:r w:rsidRPr="008C37AA">
        <w:rPr>
          <w:rFonts w:ascii="KaiTi" w:eastAsia="KaiTi" w:hAnsi="KaiTi" w:hint="eastAsia"/>
          <w:kern w:val="22"/>
          <w:sz w:val="24"/>
          <w:lang w:val="en-US" w:bidi="th-TH"/>
        </w:rPr>
        <w:t>作为卡塔赫纳</w:t>
      </w:r>
      <w:r>
        <w:rPr>
          <w:rFonts w:eastAsia="KaiTi" w:hint="eastAsia"/>
          <w:kern w:val="22"/>
          <w:sz w:val="24"/>
          <w:lang w:val="en-US" w:bidi="th-TH"/>
        </w:rPr>
        <w:t>生物安全</w:t>
      </w:r>
      <w:r w:rsidRPr="008C37AA">
        <w:rPr>
          <w:rFonts w:ascii="KaiTi" w:eastAsia="KaiTi" w:hAnsi="KaiTi" w:hint="eastAsia"/>
          <w:kern w:val="22"/>
          <w:sz w:val="24"/>
          <w:lang w:val="en-US" w:bidi="th-TH"/>
        </w:rPr>
        <w:t>议定书缔约方会议的缔约方大会</w:t>
      </w:r>
      <w:r w:rsidRPr="00AB6D2A">
        <w:rPr>
          <w:rFonts w:ascii="KaiTi" w:eastAsia="KaiTi" w:hAnsi="KaiTi" w:hint="eastAsia"/>
          <w:kern w:val="22"/>
          <w:sz w:val="24"/>
          <w:lang w:bidi="th-TH"/>
        </w:rPr>
        <w:t>，</w:t>
      </w:r>
    </w:p>
    <w:p w14:paraId="34AE3CAB" w14:textId="6E8D7DBC" w:rsidR="0023684B" w:rsidRPr="00F13DD7" w:rsidRDefault="005C5D97" w:rsidP="005C5D97">
      <w:pPr>
        <w:pStyle w:val="ListParagraph"/>
        <w:adjustRightInd w:val="0"/>
        <w:snapToGrid w:val="0"/>
        <w:spacing w:before="120" w:after="120" w:line="240" w:lineRule="atLeast"/>
        <w:ind w:left="0" w:firstLine="490"/>
        <w:contextualSpacing w:val="0"/>
        <w:rPr>
          <w:rFonts w:eastAsia="Times New Roman"/>
          <w:kern w:val="22"/>
          <w:sz w:val="24"/>
          <w:lang w:bidi="th-TH"/>
        </w:rPr>
      </w:pPr>
      <w:r>
        <w:rPr>
          <w:rFonts w:ascii="KaiTi" w:eastAsia="KaiTi" w:hAnsi="KaiTi" w:hint="eastAsia"/>
          <w:kern w:val="22"/>
          <w:sz w:val="24"/>
          <w:lang w:val="zh-CN" w:bidi="th-TH"/>
        </w:rPr>
        <w:t>认识到</w:t>
      </w:r>
      <w:r w:rsidR="0023684B" w:rsidRPr="00F13DD7">
        <w:rPr>
          <w:rFonts w:ascii="SimSun" w:hAnsi="SimSun" w:cs="SimSun" w:hint="eastAsia"/>
          <w:kern w:val="22"/>
          <w:sz w:val="24"/>
          <w:lang w:val="zh-CN"/>
        </w:rPr>
        <w:t>根据最好的专家意见</w:t>
      </w:r>
      <w:proofErr w:type="gramStart"/>
      <w:r w:rsidR="0023684B" w:rsidRPr="00F13DD7">
        <w:rPr>
          <w:rFonts w:ascii="SimSun" w:hAnsi="SimSun" w:cs="SimSun" w:hint="eastAsia"/>
          <w:kern w:val="22"/>
          <w:sz w:val="24"/>
          <w:lang w:val="zh-CN"/>
        </w:rPr>
        <w:t>作出</w:t>
      </w:r>
      <w:proofErr w:type="gramEnd"/>
      <w:r w:rsidR="0023684B" w:rsidRPr="00F13DD7">
        <w:rPr>
          <w:rFonts w:ascii="SimSun" w:hAnsi="SimSun" w:cs="SimSun" w:hint="eastAsia"/>
          <w:kern w:val="22"/>
          <w:sz w:val="24"/>
          <w:lang w:val="zh-CN"/>
        </w:rPr>
        <w:t>决定极其重要</w:t>
      </w:r>
      <w:r w:rsidR="0023684B" w:rsidRPr="00F13DD7">
        <w:rPr>
          <w:rFonts w:ascii="SimSun" w:hAnsi="SimSun" w:cs="SimSun" w:hint="eastAsia"/>
          <w:kern w:val="22"/>
          <w:sz w:val="24"/>
        </w:rPr>
        <w:t>，</w:t>
      </w:r>
    </w:p>
    <w:p w14:paraId="1B5A387A" w14:textId="42114F99" w:rsidR="0023684B" w:rsidRPr="00F13DD7" w:rsidRDefault="0023684B" w:rsidP="005C5D97">
      <w:pPr>
        <w:pStyle w:val="ListParagraph"/>
        <w:adjustRightInd w:val="0"/>
        <w:snapToGrid w:val="0"/>
        <w:spacing w:before="120" w:after="120" w:line="240" w:lineRule="atLeast"/>
        <w:ind w:left="0" w:firstLine="490"/>
        <w:contextualSpacing w:val="0"/>
        <w:rPr>
          <w:rFonts w:eastAsia="Times New Roman"/>
          <w:kern w:val="22"/>
          <w:sz w:val="24"/>
          <w:lang w:bidi="th-TH"/>
        </w:rPr>
      </w:pPr>
      <w:r w:rsidRPr="00F13DD7">
        <w:rPr>
          <w:rFonts w:ascii="KaiTi" w:eastAsia="KaiTi" w:hAnsi="KaiTi" w:hint="eastAsia"/>
          <w:kern w:val="22"/>
          <w:sz w:val="24"/>
          <w:lang w:val="zh-CN" w:bidi="th-TH"/>
        </w:rPr>
        <w:t>又</w:t>
      </w:r>
      <w:r w:rsidR="005C5D97">
        <w:rPr>
          <w:rFonts w:ascii="KaiTi" w:eastAsia="KaiTi" w:hAnsi="KaiTi" w:hint="eastAsia"/>
          <w:kern w:val="22"/>
          <w:sz w:val="24"/>
          <w:lang w:val="zh-CN" w:bidi="th-TH"/>
        </w:rPr>
        <w:t>认识到</w:t>
      </w:r>
      <w:r w:rsidRPr="00F13DD7">
        <w:rPr>
          <w:rFonts w:ascii="SimSun" w:hAnsi="SimSun" w:cs="SimSun" w:hint="eastAsia"/>
          <w:kern w:val="22"/>
          <w:sz w:val="24"/>
          <w:lang w:val="zh-CN"/>
        </w:rPr>
        <w:t>需要</w:t>
      </w:r>
      <w:r w:rsidR="00937BE0">
        <w:rPr>
          <w:rFonts w:ascii="SimSun" w:hAnsi="SimSun" w:cs="SimSun" w:hint="eastAsia"/>
          <w:kern w:val="22"/>
          <w:sz w:val="24"/>
          <w:lang w:val="zh-CN"/>
        </w:rPr>
        <w:t>以</w:t>
      </w:r>
      <w:r w:rsidRPr="00F13DD7">
        <w:rPr>
          <w:rFonts w:ascii="SimSun" w:hAnsi="SimSun" w:cs="SimSun" w:hint="eastAsia"/>
          <w:kern w:val="22"/>
          <w:sz w:val="24"/>
          <w:lang w:val="zh-CN"/>
        </w:rPr>
        <w:t>透明的方式规避或管理</w:t>
      </w:r>
      <w:r w:rsidR="00937BE0" w:rsidRPr="00F13DD7">
        <w:rPr>
          <w:rFonts w:ascii="SimSun" w:hAnsi="SimSun" w:cs="SimSun" w:hint="eastAsia"/>
          <w:kern w:val="22"/>
          <w:sz w:val="24"/>
          <w:lang w:val="zh-CN"/>
        </w:rPr>
        <w:t>为拟定建议而</w:t>
      </w:r>
      <w:r w:rsidR="00937BE0">
        <w:rPr>
          <w:rFonts w:ascii="SimSun" w:hAnsi="SimSun" w:cs="SimSun" w:hint="eastAsia"/>
          <w:kern w:val="22"/>
          <w:sz w:val="24"/>
          <w:lang w:val="zh-CN"/>
        </w:rPr>
        <w:t>不时</w:t>
      </w:r>
      <w:r w:rsidR="00937BE0" w:rsidRPr="00F13DD7">
        <w:rPr>
          <w:rFonts w:ascii="SimSun" w:hAnsi="SimSun" w:cs="SimSun" w:hint="eastAsia"/>
          <w:kern w:val="22"/>
          <w:sz w:val="24"/>
          <w:lang w:val="zh-CN"/>
        </w:rPr>
        <w:t>设立的专家组</w:t>
      </w:r>
      <w:r w:rsidR="00937BE0">
        <w:rPr>
          <w:rFonts w:ascii="SimSun" w:hAnsi="SimSun" w:cs="SimSun" w:hint="eastAsia"/>
          <w:kern w:val="22"/>
          <w:sz w:val="24"/>
          <w:lang w:val="zh-CN"/>
        </w:rPr>
        <w:t>的</w:t>
      </w:r>
      <w:r w:rsidR="00937BE0" w:rsidRPr="00F13DD7">
        <w:rPr>
          <w:rFonts w:ascii="SimSun" w:hAnsi="SimSun" w:cs="SimSun" w:hint="eastAsia"/>
          <w:kern w:val="22"/>
          <w:sz w:val="24"/>
          <w:lang w:val="zh-CN"/>
        </w:rPr>
        <w:t>成员</w:t>
      </w:r>
      <w:r w:rsidR="00937BE0">
        <w:rPr>
          <w:rFonts w:ascii="SimSun" w:hAnsi="SimSun" w:cs="SimSun" w:hint="eastAsia"/>
          <w:kern w:val="22"/>
          <w:sz w:val="24"/>
          <w:lang w:val="zh-CN"/>
        </w:rPr>
        <w:t>的</w:t>
      </w:r>
      <w:r w:rsidRPr="00F13DD7">
        <w:rPr>
          <w:rFonts w:ascii="SimSun" w:hAnsi="SimSun" w:cs="SimSun" w:hint="eastAsia"/>
          <w:kern w:val="22"/>
          <w:sz w:val="24"/>
          <w:lang w:val="zh-CN"/>
        </w:rPr>
        <w:t>利益冲突</w:t>
      </w:r>
      <w:r w:rsidRPr="00F13DD7">
        <w:rPr>
          <w:rFonts w:ascii="SimSun" w:hAnsi="SimSun" w:cs="SimSun" w:hint="eastAsia"/>
          <w:kern w:val="22"/>
          <w:sz w:val="24"/>
        </w:rPr>
        <w:t>，</w:t>
      </w:r>
    </w:p>
    <w:p w14:paraId="6F355751" w14:textId="0EE4B880" w:rsidR="0023684B" w:rsidRPr="00F13DD7" w:rsidRDefault="0023684B" w:rsidP="00157078">
      <w:pPr>
        <w:pStyle w:val="ListParagraph"/>
        <w:numPr>
          <w:ilvl w:val="0"/>
          <w:numId w:val="43"/>
        </w:numPr>
        <w:adjustRightInd w:val="0"/>
        <w:snapToGrid w:val="0"/>
        <w:spacing w:before="120" w:after="120" w:line="240" w:lineRule="atLeast"/>
        <w:ind w:left="0" w:firstLine="490"/>
        <w:contextualSpacing w:val="0"/>
        <w:rPr>
          <w:rFonts w:eastAsia="Times New Roman"/>
          <w:kern w:val="22"/>
          <w:sz w:val="24"/>
          <w:lang w:bidi="th-TH"/>
        </w:rPr>
      </w:pPr>
      <w:r w:rsidRPr="00F13DD7">
        <w:rPr>
          <w:rFonts w:ascii="KaiTi" w:eastAsia="KaiTi" w:hAnsi="KaiTi" w:hint="eastAsia"/>
          <w:kern w:val="22"/>
          <w:sz w:val="24"/>
          <w:lang w:val="zh-CN" w:bidi="th-TH"/>
        </w:rPr>
        <w:t>核</w:t>
      </w:r>
      <w:r w:rsidR="00937BE0">
        <w:rPr>
          <w:rFonts w:ascii="KaiTi" w:eastAsia="KaiTi" w:hAnsi="KaiTi" w:hint="eastAsia"/>
          <w:kern w:val="22"/>
          <w:sz w:val="24"/>
          <w:lang w:val="zh-CN" w:bidi="th-TH"/>
        </w:rPr>
        <w:t>可</w:t>
      </w:r>
      <w:r w:rsidRPr="00F13DD7">
        <w:rPr>
          <w:rFonts w:ascii="SimSun" w:hAnsi="SimSun" w:cs="SimSun" w:hint="eastAsia"/>
          <w:kern w:val="22"/>
          <w:sz w:val="24"/>
          <w:lang w:val="zh-CN"/>
        </w:rPr>
        <w:t>第</w:t>
      </w:r>
      <w:r w:rsidRPr="00F13DD7">
        <w:rPr>
          <w:rFonts w:eastAsia="Malgun Gothic"/>
          <w:kern w:val="22"/>
          <w:sz w:val="24"/>
          <w:lang w:bidi="th-TH"/>
        </w:rPr>
        <w:t>14/</w:t>
      </w:r>
      <w:r w:rsidR="006646E1">
        <w:rPr>
          <w:rFonts w:eastAsia="Times New Roman"/>
          <w:kern w:val="22"/>
          <w:sz w:val="24"/>
          <w:lang w:bidi="th-TH"/>
        </w:rPr>
        <w:t>33</w:t>
      </w:r>
      <w:r w:rsidRPr="00F13DD7">
        <w:rPr>
          <w:rFonts w:ascii="SimSun" w:hAnsi="SimSun" w:cs="SimSun" w:hint="eastAsia"/>
          <w:kern w:val="22"/>
          <w:sz w:val="24"/>
          <w:lang w:val="zh-CN"/>
        </w:rPr>
        <w:t>号决定附件所载的规避或管理专家组内利益冲突的程序</w:t>
      </w:r>
      <w:r w:rsidRPr="00F13DD7">
        <w:rPr>
          <w:rFonts w:ascii="SimSun" w:hAnsi="SimSun" w:cs="SimSun" w:hint="eastAsia"/>
          <w:kern w:val="22"/>
          <w:sz w:val="24"/>
        </w:rPr>
        <w:t>；</w:t>
      </w:r>
    </w:p>
    <w:p w14:paraId="6C63A4B3" w14:textId="7EFE77CB" w:rsidR="0023684B" w:rsidRPr="00F13DD7" w:rsidRDefault="0023684B" w:rsidP="00157078">
      <w:pPr>
        <w:pStyle w:val="ListParagraph"/>
        <w:numPr>
          <w:ilvl w:val="0"/>
          <w:numId w:val="43"/>
        </w:numPr>
        <w:adjustRightInd w:val="0"/>
        <w:snapToGrid w:val="0"/>
        <w:spacing w:before="120" w:after="120" w:line="240" w:lineRule="atLeast"/>
        <w:ind w:left="0" w:firstLine="490"/>
        <w:contextualSpacing w:val="0"/>
        <w:rPr>
          <w:rFonts w:ascii="SimSun" w:cs="SimSun"/>
          <w:kern w:val="22"/>
          <w:sz w:val="24"/>
          <w:lang w:val="zh-CN"/>
        </w:rPr>
      </w:pPr>
      <w:r w:rsidRPr="00F13DD7">
        <w:rPr>
          <w:rFonts w:ascii="KaiTi" w:eastAsia="KaiTi" w:hAnsi="KaiTi" w:hint="eastAsia"/>
          <w:kern w:val="22"/>
          <w:sz w:val="24"/>
          <w:lang w:val="zh-CN" w:bidi="th-TH"/>
        </w:rPr>
        <w:t>请</w:t>
      </w:r>
      <w:r w:rsidRPr="00F13DD7">
        <w:rPr>
          <w:rFonts w:ascii="SimSun" w:hAnsi="SimSun" w:cs="SimSun" w:hint="eastAsia"/>
          <w:kern w:val="22"/>
          <w:sz w:val="24"/>
          <w:lang w:val="zh-CN"/>
        </w:rPr>
        <w:t>执行秘书酌情与科学、技术和工艺咨询附属机构主席团或</w:t>
      </w:r>
      <w:r w:rsidR="00643952">
        <w:rPr>
          <w:rFonts w:ascii="SimSun" w:hAnsi="SimSun" w:cs="SimSun" w:hint="eastAsia"/>
          <w:kern w:val="22"/>
          <w:sz w:val="24"/>
          <w:lang w:val="zh-CN"/>
        </w:rPr>
        <w:t>担任</w:t>
      </w:r>
      <w:r w:rsidRPr="00F13DD7">
        <w:rPr>
          <w:rFonts w:ascii="SimSun" w:hAnsi="SimSun" w:cs="SimSun" w:hint="eastAsia"/>
          <w:kern w:val="22"/>
          <w:sz w:val="24"/>
          <w:lang w:val="zh-CN"/>
        </w:rPr>
        <w:t>作为</w:t>
      </w:r>
      <w:r>
        <w:rPr>
          <w:rFonts w:ascii="SimSun" w:hAnsi="SimSun" w:cs="SimSun" w:hint="eastAsia"/>
          <w:kern w:val="22"/>
          <w:sz w:val="24"/>
          <w:lang w:val="zh-CN"/>
        </w:rPr>
        <w:t>卡塔赫纳生物安全议定书</w:t>
      </w:r>
      <w:r w:rsidRPr="00F13DD7">
        <w:rPr>
          <w:rFonts w:ascii="SimSun" w:hAnsi="SimSun" w:cs="SimSun" w:hint="eastAsia"/>
          <w:kern w:val="22"/>
          <w:sz w:val="24"/>
          <w:lang w:val="zh-CN"/>
        </w:rPr>
        <w:t>缔约方会议的缔约方大会主席团的缔约方大会主席团协商</w:t>
      </w:r>
      <w:r w:rsidRPr="00F13DD7">
        <w:rPr>
          <w:rFonts w:ascii="SimSun" w:hAnsi="SimSun" w:cs="SimSun" w:hint="eastAsia"/>
          <w:kern w:val="22"/>
          <w:sz w:val="24"/>
        </w:rPr>
        <w:t>，</w:t>
      </w:r>
      <w:r w:rsidR="00643952">
        <w:rPr>
          <w:rFonts w:ascii="SimSun" w:hAnsi="SimSun" w:cs="SimSun" w:hint="eastAsia"/>
          <w:kern w:val="22"/>
          <w:sz w:val="24"/>
        </w:rPr>
        <w:t>确保在《</w:t>
      </w:r>
      <w:r>
        <w:rPr>
          <w:rFonts w:ascii="SimSun" w:hAnsi="SimSun" w:cs="SimSun" w:hint="eastAsia"/>
          <w:kern w:val="22"/>
          <w:sz w:val="24"/>
        </w:rPr>
        <w:t>卡塔赫纳生物安全议定书</w:t>
      </w:r>
      <w:r w:rsidR="00643952">
        <w:rPr>
          <w:rFonts w:ascii="SimSun" w:hAnsi="SimSun" w:cs="SimSun" w:hint="eastAsia"/>
          <w:kern w:val="22"/>
          <w:sz w:val="24"/>
        </w:rPr>
        <w:t>》</w:t>
      </w:r>
      <w:r w:rsidRPr="00F13DD7">
        <w:rPr>
          <w:rFonts w:ascii="SimSun" w:hAnsi="SimSun" w:cs="SimSun" w:hint="eastAsia"/>
          <w:kern w:val="22"/>
          <w:sz w:val="24"/>
        </w:rPr>
        <w:t>各</w:t>
      </w:r>
      <w:r w:rsidRPr="00F13DD7">
        <w:rPr>
          <w:rFonts w:ascii="SimSun" w:hAnsi="SimSun" w:cs="SimSun" w:hint="eastAsia"/>
          <w:kern w:val="22"/>
          <w:sz w:val="24"/>
          <w:lang w:val="zh-CN"/>
        </w:rPr>
        <w:t>技术专家组的工作</w:t>
      </w:r>
      <w:r w:rsidR="00643952">
        <w:rPr>
          <w:rFonts w:ascii="SimSun" w:hAnsi="SimSun" w:cs="SimSun" w:hint="eastAsia"/>
          <w:kern w:val="22"/>
          <w:sz w:val="24"/>
          <w:lang w:val="zh-CN"/>
        </w:rPr>
        <w:t>中</w:t>
      </w:r>
      <w:r w:rsidR="002B74EE">
        <w:rPr>
          <w:rFonts w:ascii="SimSun" w:hAnsi="SimSun" w:cs="SimSun" w:hint="eastAsia"/>
          <w:kern w:val="22"/>
          <w:sz w:val="24"/>
          <w:lang w:val="zh-CN"/>
        </w:rPr>
        <w:t>比照</w:t>
      </w:r>
      <w:r w:rsidRPr="00F13DD7">
        <w:rPr>
          <w:rFonts w:ascii="SimSun" w:hAnsi="SimSun" w:cs="SimSun" w:hint="eastAsia"/>
          <w:kern w:val="22"/>
          <w:sz w:val="24"/>
          <w:lang w:val="zh-CN"/>
        </w:rPr>
        <w:t>执行规避或管理专家组内利益冲突的程序；</w:t>
      </w:r>
    </w:p>
    <w:p w14:paraId="45B264FB" w14:textId="5D323035" w:rsidR="0023684B" w:rsidRPr="00F13DD7" w:rsidRDefault="002B74EE" w:rsidP="00157078">
      <w:pPr>
        <w:pStyle w:val="ListParagraph"/>
        <w:numPr>
          <w:ilvl w:val="0"/>
          <w:numId w:val="43"/>
        </w:numPr>
        <w:adjustRightInd w:val="0"/>
        <w:snapToGrid w:val="0"/>
        <w:spacing w:before="120" w:after="120" w:line="240" w:lineRule="atLeast"/>
        <w:ind w:left="0" w:firstLine="490"/>
        <w:contextualSpacing w:val="0"/>
        <w:rPr>
          <w:rFonts w:cs="Times New Roman"/>
          <w:sz w:val="24"/>
          <w:lang w:val="zh-CN"/>
        </w:rPr>
      </w:pPr>
      <w:r>
        <w:rPr>
          <w:rFonts w:ascii="KaiTi" w:eastAsia="KaiTi" w:hAnsi="KaiTi" w:hint="eastAsia"/>
          <w:kern w:val="22"/>
          <w:sz w:val="24"/>
          <w:lang w:val="zh-CN" w:bidi="th-TH"/>
        </w:rPr>
        <w:t>又</w:t>
      </w:r>
      <w:r w:rsidR="0023684B" w:rsidRPr="008231D0">
        <w:rPr>
          <w:rFonts w:ascii="KaiTi" w:eastAsia="KaiTi" w:hAnsi="KaiTi" w:hint="eastAsia"/>
          <w:kern w:val="22"/>
          <w:sz w:val="24"/>
          <w:lang w:val="zh-CN" w:bidi="th-TH"/>
        </w:rPr>
        <w:t>请</w:t>
      </w:r>
      <w:r w:rsidR="000265C7">
        <w:rPr>
          <w:rFonts w:cs="Times New Roman" w:hint="eastAsia"/>
          <w:sz w:val="24"/>
          <w:lang w:val="zh-CN"/>
        </w:rPr>
        <w:t>执行秘书编写一份报告，说明：</w:t>
      </w:r>
      <w:r w:rsidR="000265C7">
        <w:rPr>
          <w:rFonts w:cs="Times New Roman" w:hint="eastAsia"/>
          <w:sz w:val="24"/>
          <w:lang w:val="zh-CN"/>
        </w:rPr>
        <w:t>(</w:t>
      </w:r>
      <w:r w:rsidR="0023684B" w:rsidRPr="00F13DD7">
        <w:rPr>
          <w:rFonts w:cs="Times New Roman"/>
          <w:sz w:val="24"/>
          <w:lang w:val="zh-CN"/>
        </w:rPr>
        <w:t>a</w:t>
      </w:r>
      <w:r w:rsidR="000265C7">
        <w:rPr>
          <w:rFonts w:cs="Times New Roman"/>
          <w:sz w:val="24"/>
          <w:lang w:val="zh-CN"/>
        </w:rPr>
        <w:t xml:space="preserve">) </w:t>
      </w:r>
      <w:r w:rsidR="0023684B" w:rsidRPr="00F13DD7">
        <w:rPr>
          <w:rFonts w:cs="Times New Roman" w:hint="eastAsia"/>
          <w:sz w:val="24"/>
          <w:lang w:val="zh-CN"/>
        </w:rPr>
        <w:t>程序的执行情况；</w:t>
      </w:r>
      <w:r w:rsidR="000265C7">
        <w:rPr>
          <w:rFonts w:cs="Times New Roman" w:hint="eastAsia"/>
          <w:sz w:val="24"/>
          <w:lang w:val="zh-CN"/>
        </w:rPr>
        <w:t>(</w:t>
      </w:r>
      <w:r w:rsidR="0023684B" w:rsidRPr="00F13DD7">
        <w:rPr>
          <w:rFonts w:cs="Times New Roman"/>
          <w:sz w:val="24"/>
          <w:lang w:val="zh-CN"/>
        </w:rPr>
        <w:t>b</w:t>
      </w:r>
      <w:r w:rsidR="000265C7">
        <w:rPr>
          <w:rFonts w:cs="Times New Roman"/>
          <w:sz w:val="24"/>
          <w:lang w:val="zh-CN"/>
        </w:rPr>
        <w:t>)</w:t>
      </w:r>
      <w:r w:rsidR="0023684B" w:rsidRPr="00F13DD7">
        <w:rPr>
          <w:rFonts w:cs="Times New Roman" w:hint="eastAsia"/>
          <w:sz w:val="24"/>
          <w:lang w:val="zh-CN"/>
        </w:rPr>
        <w:t>其他多边环境协定、政府间倡议或组织</w:t>
      </w:r>
      <w:r w:rsidR="00643952" w:rsidRPr="00F13DD7">
        <w:rPr>
          <w:rFonts w:cs="Times New Roman" w:hint="eastAsia"/>
          <w:sz w:val="24"/>
          <w:lang w:val="zh-CN"/>
        </w:rPr>
        <w:t>规避或管理</w:t>
      </w:r>
      <w:r w:rsidR="0023684B" w:rsidRPr="00F13DD7">
        <w:rPr>
          <w:rFonts w:cs="Times New Roman" w:hint="eastAsia"/>
          <w:sz w:val="24"/>
          <w:lang w:val="zh-CN"/>
        </w:rPr>
        <w:t>利益冲突的相关进展，并</w:t>
      </w:r>
      <w:r w:rsidR="00643952">
        <w:rPr>
          <w:rFonts w:cs="Times New Roman" w:hint="eastAsia"/>
          <w:sz w:val="24"/>
          <w:lang w:val="zh-CN"/>
        </w:rPr>
        <w:t>酌情</w:t>
      </w:r>
      <w:r w:rsidR="00F421EE">
        <w:rPr>
          <w:rFonts w:cs="Times New Roman" w:hint="eastAsia"/>
          <w:sz w:val="24"/>
          <w:lang w:val="zh-CN"/>
        </w:rPr>
        <w:t>提出</w:t>
      </w:r>
      <w:r w:rsidR="0023684B" w:rsidRPr="00F13DD7">
        <w:rPr>
          <w:rFonts w:cs="Times New Roman" w:hint="eastAsia"/>
          <w:sz w:val="24"/>
          <w:lang w:val="zh-CN"/>
        </w:rPr>
        <w:t>对</w:t>
      </w:r>
      <w:r w:rsidR="00643952">
        <w:rPr>
          <w:rFonts w:cs="Times New Roman" w:hint="eastAsia"/>
          <w:sz w:val="24"/>
          <w:lang w:val="zh-CN"/>
        </w:rPr>
        <w:t>本</w:t>
      </w:r>
      <w:r w:rsidR="0023684B" w:rsidRPr="00F13DD7">
        <w:rPr>
          <w:rFonts w:cs="Times New Roman" w:hint="eastAsia"/>
          <w:sz w:val="24"/>
          <w:lang w:val="zh-CN"/>
        </w:rPr>
        <w:t>程序</w:t>
      </w:r>
      <w:r w:rsidR="00F421EE">
        <w:rPr>
          <w:rFonts w:cs="Times New Roman" w:hint="eastAsia"/>
          <w:sz w:val="24"/>
          <w:lang w:val="zh-CN"/>
        </w:rPr>
        <w:t>的</w:t>
      </w:r>
      <w:r w:rsidR="0023684B" w:rsidRPr="00F13DD7">
        <w:rPr>
          <w:rFonts w:cs="Times New Roman" w:hint="eastAsia"/>
          <w:sz w:val="24"/>
          <w:lang w:val="zh-CN"/>
        </w:rPr>
        <w:t>更新和修正，供</w:t>
      </w:r>
      <w:r w:rsidR="00C079AA" w:rsidRPr="00F13DD7">
        <w:rPr>
          <w:rFonts w:cs="Times New Roman" w:hint="eastAsia"/>
          <w:sz w:val="24"/>
          <w:lang w:val="zh-CN"/>
        </w:rPr>
        <w:t>执行问题附属机构</w:t>
      </w:r>
      <w:r w:rsidR="00C079AA">
        <w:rPr>
          <w:rFonts w:cs="Times New Roman" w:hint="eastAsia"/>
          <w:sz w:val="24"/>
          <w:lang w:val="zh-CN"/>
        </w:rPr>
        <w:t>在</w:t>
      </w:r>
      <w:r w:rsidR="006646E1">
        <w:rPr>
          <w:rFonts w:cs="Times New Roman" w:hint="eastAsia"/>
          <w:sz w:val="24"/>
          <w:lang w:val="zh-CN"/>
        </w:rPr>
        <w:t>作为卡塔赫纳</w:t>
      </w:r>
      <w:r w:rsidR="006646E1" w:rsidRPr="00157078">
        <w:rPr>
          <w:rFonts w:ascii="SimSun" w:hAnsi="SimSun" w:cs="SimSun" w:hint="eastAsia"/>
          <w:kern w:val="22"/>
          <w:sz w:val="24"/>
          <w:lang w:val="zh-CN"/>
        </w:rPr>
        <w:t>议定书</w:t>
      </w:r>
      <w:r w:rsidR="006646E1">
        <w:rPr>
          <w:rFonts w:cs="Times New Roman" w:hint="eastAsia"/>
          <w:sz w:val="24"/>
          <w:lang w:val="zh-CN"/>
        </w:rPr>
        <w:t>缔约方会议的</w:t>
      </w:r>
      <w:r w:rsidR="0023684B" w:rsidRPr="00F13DD7">
        <w:rPr>
          <w:rFonts w:cs="Times New Roman" w:hint="eastAsia"/>
          <w:sz w:val="24"/>
          <w:lang w:val="zh-CN"/>
        </w:rPr>
        <w:t>缔约方大会第十</w:t>
      </w:r>
      <w:r w:rsidR="006646E1">
        <w:rPr>
          <w:rFonts w:cs="Times New Roman" w:hint="eastAsia"/>
          <w:sz w:val="24"/>
          <w:lang w:val="zh-CN"/>
        </w:rPr>
        <w:t>一次</w:t>
      </w:r>
      <w:r w:rsidR="0023684B" w:rsidRPr="00F13DD7">
        <w:rPr>
          <w:rFonts w:cs="Times New Roman" w:hint="eastAsia"/>
          <w:sz w:val="24"/>
          <w:lang w:val="zh-CN"/>
        </w:rPr>
        <w:t>会议之前举行的</w:t>
      </w:r>
      <w:r w:rsidR="000265C7">
        <w:rPr>
          <w:rFonts w:cs="Times New Roman"/>
          <w:sz w:val="24"/>
          <w:lang w:val="zh-CN"/>
        </w:rPr>
        <w:t>一次会议</w:t>
      </w:r>
      <w:r w:rsidR="0023684B" w:rsidRPr="00F13DD7">
        <w:rPr>
          <w:rFonts w:cs="Times New Roman" w:hint="eastAsia"/>
          <w:sz w:val="24"/>
          <w:lang w:val="zh-CN"/>
        </w:rPr>
        <w:t>审议；</w:t>
      </w:r>
    </w:p>
    <w:p w14:paraId="67D8D80F" w14:textId="3C7A749E" w:rsidR="0023684B" w:rsidRPr="00F13DD7" w:rsidRDefault="0023684B" w:rsidP="00157078">
      <w:pPr>
        <w:pStyle w:val="ListParagraph"/>
        <w:numPr>
          <w:ilvl w:val="0"/>
          <w:numId w:val="43"/>
        </w:numPr>
        <w:adjustRightInd w:val="0"/>
        <w:snapToGrid w:val="0"/>
        <w:spacing w:before="120" w:after="120" w:line="240" w:lineRule="atLeast"/>
        <w:ind w:left="0" w:firstLine="490"/>
        <w:contextualSpacing w:val="0"/>
        <w:rPr>
          <w:rFonts w:eastAsia="Malgun Gothic" w:cs="Times New Roman"/>
          <w:kern w:val="22"/>
          <w:sz w:val="24"/>
        </w:rPr>
      </w:pPr>
      <w:r w:rsidRPr="008231D0">
        <w:rPr>
          <w:rFonts w:ascii="KaiTi" w:eastAsia="KaiTi" w:hAnsi="KaiTi" w:hint="eastAsia"/>
          <w:kern w:val="22"/>
          <w:sz w:val="24"/>
          <w:lang w:val="zh-CN" w:bidi="th-TH"/>
        </w:rPr>
        <w:t>请</w:t>
      </w:r>
      <w:r w:rsidRPr="00F13DD7">
        <w:rPr>
          <w:rFonts w:cs="Times New Roman" w:hint="eastAsia"/>
          <w:sz w:val="24"/>
          <w:lang w:val="zh-CN"/>
        </w:rPr>
        <w:t>执行问题附属机构审议上文第</w:t>
      </w:r>
      <w:r w:rsidRPr="00F13DD7">
        <w:rPr>
          <w:rFonts w:cs="Times New Roman"/>
          <w:sz w:val="24"/>
          <w:lang w:val="en-US"/>
        </w:rPr>
        <w:t>3</w:t>
      </w:r>
      <w:r w:rsidRPr="00F13DD7">
        <w:rPr>
          <w:rFonts w:cs="Times New Roman" w:hint="eastAsia"/>
          <w:sz w:val="24"/>
          <w:lang w:val="zh-CN"/>
        </w:rPr>
        <w:t>段</w:t>
      </w:r>
      <w:r w:rsidR="00F421EE">
        <w:rPr>
          <w:rFonts w:cs="Times New Roman" w:hint="eastAsia"/>
          <w:sz w:val="24"/>
          <w:lang w:val="zh-CN"/>
        </w:rPr>
        <w:t>所述</w:t>
      </w:r>
      <w:r w:rsidRPr="00F13DD7">
        <w:rPr>
          <w:rFonts w:cs="Times New Roman" w:hint="eastAsia"/>
          <w:sz w:val="24"/>
          <w:lang w:val="zh-CN"/>
        </w:rPr>
        <w:t>报告</w:t>
      </w:r>
      <w:r w:rsidRPr="00F13DD7">
        <w:rPr>
          <w:rFonts w:cs="Times New Roman" w:hint="eastAsia"/>
          <w:sz w:val="24"/>
          <w:lang w:val="en-US"/>
        </w:rPr>
        <w:t>，</w:t>
      </w:r>
      <w:r w:rsidRPr="00F13DD7">
        <w:rPr>
          <w:rFonts w:cs="Times New Roman" w:hint="eastAsia"/>
          <w:sz w:val="24"/>
          <w:lang w:val="zh-CN"/>
        </w:rPr>
        <w:t>并酌情提出建议</w:t>
      </w:r>
      <w:r w:rsidRPr="00F13DD7">
        <w:rPr>
          <w:rFonts w:cs="Times New Roman" w:hint="eastAsia"/>
          <w:sz w:val="24"/>
          <w:lang w:val="en-US"/>
        </w:rPr>
        <w:t>，</w:t>
      </w:r>
      <w:proofErr w:type="gramStart"/>
      <w:r w:rsidRPr="00F13DD7">
        <w:rPr>
          <w:rFonts w:cs="Times New Roman" w:hint="eastAsia"/>
          <w:sz w:val="24"/>
          <w:lang w:val="zh-CN"/>
        </w:rPr>
        <w:t>供</w:t>
      </w:r>
      <w:r w:rsidR="006646E1">
        <w:rPr>
          <w:rFonts w:cs="Times New Roman" w:hint="eastAsia"/>
          <w:sz w:val="24"/>
          <w:lang w:val="zh-CN"/>
        </w:rPr>
        <w:t>作为</w:t>
      </w:r>
      <w:proofErr w:type="gramEnd"/>
      <w:r w:rsidR="006646E1">
        <w:rPr>
          <w:rFonts w:cs="Times New Roman" w:hint="eastAsia"/>
          <w:sz w:val="24"/>
          <w:lang w:val="zh-CN"/>
        </w:rPr>
        <w:t>卡塔赫纳议定书缔约方会议的</w:t>
      </w:r>
      <w:r w:rsidRPr="00F13DD7">
        <w:rPr>
          <w:rFonts w:cs="Times New Roman" w:hint="eastAsia"/>
          <w:sz w:val="24"/>
          <w:lang w:val="zh-CN"/>
        </w:rPr>
        <w:t>公约缔约方大会第十</w:t>
      </w:r>
      <w:r w:rsidR="006646E1">
        <w:rPr>
          <w:rFonts w:cs="Times New Roman" w:hint="eastAsia"/>
          <w:sz w:val="24"/>
          <w:lang w:val="zh-CN"/>
        </w:rPr>
        <w:t>一次</w:t>
      </w:r>
      <w:r w:rsidRPr="00F13DD7">
        <w:rPr>
          <w:rFonts w:cs="Times New Roman" w:hint="eastAsia"/>
          <w:sz w:val="24"/>
          <w:lang w:val="zh-CN"/>
        </w:rPr>
        <w:t>会议审议</w:t>
      </w:r>
      <w:r w:rsidRPr="00F13DD7">
        <w:rPr>
          <w:rFonts w:cs="Times New Roman" w:hint="eastAsia"/>
          <w:kern w:val="22"/>
          <w:sz w:val="24"/>
          <w:lang w:val="zh-CN"/>
        </w:rPr>
        <w:t>。</w:t>
      </w:r>
      <w:bookmarkStart w:id="1" w:name="_GoBack"/>
      <w:bookmarkEnd w:id="1"/>
    </w:p>
    <w:p w14:paraId="04E5A05A" w14:textId="77777777" w:rsidR="0023684B" w:rsidRDefault="0023684B" w:rsidP="00E96AC6">
      <w:pPr>
        <w:spacing w:before="120" w:after="120"/>
        <w:jc w:val="center"/>
        <w:rPr>
          <w:rFonts w:eastAsia="Times New Roman" w:cs="Times New Roman"/>
          <w:kern w:val="22"/>
          <w:sz w:val="24"/>
        </w:rPr>
      </w:pPr>
    </w:p>
    <w:p w14:paraId="78455B8F" w14:textId="77777777" w:rsidR="0023684B" w:rsidRPr="005B2F18" w:rsidRDefault="0023684B" w:rsidP="00E96AC6">
      <w:pPr>
        <w:spacing w:before="120" w:after="120"/>
        <w:jc w:val="center"/>
        <w:rPr>
          <w:rFonts w:cs="Times New Roman"/>
          <w:kern w:val="22"/>
          <w:sz w:val="24"/>
        </w:rPr>
      </w:pPr>
      <w:r w:rsidRPr="005B2F18">
        <w:rPr>
          <w:rFonts w:eastAsia="Times New Roman" w:cs="Times New Roman"/>
          <w:kern w:val="22"/>
          <w:sz w:val="24"/>
        </w:rPr>
        <w:t>__________</w:t>
      </w:r>
      <w:r w:rsidRPr="005B2F18">
        <w:rPr>
          <w:rFonts w:cs="Times New Roman"/>
          <w:kern w:val="22"/>
          <w:sz w:val="24"/>
        </w:rPr>
        <w:t xml:space="preserve"> </w:t>
      </w:r>
    </w:p>
    <w:sectPr w:rsidR="0023684B" w:rsidRPr="005B2F18" w:rsidSect="00FF196E">
      <w:headerReference w:type="even" r:id="rId10"/>
      <w:headerReference w:type="default" r:id="rId11"/>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C1398" w14:textId="77777777" w:rsidR="00595AA4" w:rsidRDefault="00595AA4">
      <w:pPr>
        <w:rPr>
          <w:rFonts w:ascii="Univers" w:hAnsi="Univers" w:cs="Times New Roman"/>
        </w:rPr>
      </w:pPr>
      <w:r>
        <w:rPr>
          <w:rFonts w:ascii="Univers" w:hAnsi="Univers" w:cs="Times New Roman"/>
        </w:rPr>
        <w:separator/>
      </w:r>
    </w:p>
  </w:endnote>
  <w:endnote w:type="continuationSeparator" w:id="0">
    <w:p w14:paraId="5CD92102" w14:textId="77777777" w:rsidR="00595AA4" w:rsidRDefault="00595AA4">
      <w:pPr>
        <w:rPr>
          <w:rFonts w:ascii="Univers" w:hAnsi="Univers" w:cs="Times New Roman"/>
        </w:rPr>
      </w:pPr>
      <w:r>
        <w:rPr>
          <w:rFonts w:ascii="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AB0BA" w14:textId="77777777" w:rsidR="00595AA4" w:rsidRDefault="00595AA4">
      <w:pPr>
        <w:rPr>
          <w:rFonts w:ascii="Univers" w:hAnsi="Univers" w:cs="Times New Roman"/>
        </w:rPr>
      </w:pPr>
      <w:r>
        <w:rPr>
          <w:rFonts w:ascii="Univers" w:hAnsi="Univers" w:cs="Times New Roman"/>
        </w:rPr>
        <w:separator/>
      </w:r>
    </w:p>
  </w:footnote>
  <w:footnote w:type="continuationSeparator" w:id="0">
    <w:p w14:paraId="6B7A5C83" w14:textId="77777777" w:rsidR="00595AA4" w:rsidRDefault="00595AA4">
      <w:pPr>
        <w:rPr>
          <w:rFonts w:ascii="Univers" w:hAnsi="Univers" w:cs="Times New Roman"/>
        </w:rPr>
      </w:pPr>
      <w:r>
        <w:rPr>
          <w:rFonts w:ascii="Univers" w:hAnsi="Univer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CE25" w14:textId="77777777" w:rsidR="0023684B" w:rsidRPr="00785B1E" w:rsidRDefault="0023684B" w:rsidP="004D69AD">
    <w:pPr>
      <w:rPr>
        <w:sz w:val="24"/>
        <w:lang w:bidi="th-TH"/>
      </w:rPr>
    </w:pPr>
    <w:r>
      <w:rPr>
        <w:sz w:val="24"/>
        <w:lang w:bidi="th-TH"/>
      </w:rPr>
      <w:t>CBD/NP-MOP/3/WG.1/</w:t>
    </w:r>
    <w:r w:rsidRPr="00E96AC6">
      <w:rPr>
        <w:rFonts w:cs="Times New Roman"/>
        <w:noProof/>
        <w:kern w:val="22"/>
        <w:sz w:val="24"/>
      </w:rPr>
      <w:t>CR</w:t>
    </w:r>
    <w:r>
      <w:rPr>
        <w:rFonts w:cs="Times New Roman"/>
        <w:noProof/>
        <w:kern w:val="22"/>
        <w:sz w:val="24"/>
      </w:rPr>
      <w:t>P.35</w:t>
    </w:r>
  </w:p>
  <w:p w14:paraId="4E425CC6" w14:textId="77777777" w:rsidR="0023684B" w:rsidRDefault="0023684B"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2</w:t>
    </w:r>
    <w:r w:rsidRPr="00367DF4">
      <w:rPr>
        <w:sz w:val="24"/>
        <w:szCs w:val="22"/>
      </w:rPr>
      <w:fldChar w:fldCharType="end"/>
    </w:r>
  </w:p>
  <w:p w14:paraId="62EDF105" w14:textId="77777777" w:rsidR="0023684B" w:rsidRPr="00367DF4" w:rsidRDefault="0023684B" w:rsidP="00660A89">
    <w:pPr>
      <w:pStyle w:val="Header"/>
      <w:rPr>
        <w:sz w:val="24"/>
        <w:szCs w:val="22"/>
      </w:rPr>
    </w:pPr>
  </w:p>
  <w:p w14:paraId="5D442588" w14:textId="77777777" w:rsidR="0023684B" w:rsidRDefault="0023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8BA6C" w14:textId="77777777" w:rsidR="0023684B" w:rsidRPr="00785B1E" w:rsidRDefault="0023684B" w:rsidP="004D69AD">
    <w:pPr>
      <w:ind w:left="252"/>
      <w:jc w:val="right"/>
      <w:rPr>
        <w:sz w:val="24"/>
        <w:lang w:bidi="th-TH"/>
      </w:rPr>
    </w:pPr>
    <w:r>
      <w:rPr>
        <w:sz w:val="24"/>
        <w:lang w:bidi="th-TH"/>
      </w:rPr>
      <w:t>CBD/NP-MOP/3/WG.1/</w:t>
    </w:r>
    <w:r>
      <w:rPr>
        <w:rFonts w:cs="Times New Roman"/>
        <w:noProof/>
        <w:kern w:val="22"/>
        <w:sz w:val="24"/>
      </w:rPr>
      <w:t>CRP.35</w:t>
    </w:r>
  </w:p>
  <w:p w14:paraId="71B489D6" w14:textId="77777777" w:rsidR="0023684B" w:rsidRDefault="0023684B"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Pr>
        <w:noProof/>
        <w:sz w:val="24"/>
        <w:szCs w:val="22"/>
      </w:rPr>
      <w:t>3</w:t>
    </w:r>
    <w:r w:rsidRPr="00367DF4">
      <w:rPr>
        <w:sz w:val="24"/>
        <w:szCs w:val="22"/>
      </w:rPr>
      <w:fldChar w:fldCharType="end"/>
    </w:r>
  </w:p>
  <w:p w14:paraId="3618D752" w14:textId="77777777" w:rsidR="0023684B" w:rsidRDefault="0023684B">
    <w:pPr>
      <w:pStyle w:val="Header"/>
    </w:pPr>
  </w:p>
  <w:p w14:paraId="720932F0" w14:textId="77777777" w:rsidR="0023684B" w:rsidRDefault="00236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8E14C87"/>
    <w:multiLevelType w:val="hybridMultilevel"/>
    <w:tmpl w:val="F7A86A78"/>
    <w:lvl w:ilvl="0" w:tplc="DEC0070A">
      <w:start w:val="1"/>
      <w:numFmt w:val="lowerLetter"/>
      <w:lvlText w:val="(%1)"/>
      <w:lvlJc w:val="left"/>
      <w:pPr>
        <w:ind w:left="1340" w:hanging="360"/>
      </w:pPr>
      <w:rPr>
        <w:rFonts w:ascii="Times New Roman" w:hAnsi="Times New Roman" w:cs="Times New Roman" w:hint="default"/>
        <w:b w:val="0"/>
        <w:i w:val="0"/>
      </w:rPr>
    </w:lvl>
    <w:lvl w:ilvl="1" w:tplc="579C6FDA">
      <w:start w:val="1"/>
      <w:numFmt w:val="lowerLetter"/>
      <w:lvlText w:val="（%2）"/>
      <w:lvlJc w:val="left"/>
      <w:pPr>
        <w:ind w:left="2060" w:hanging="360"/>
      </w:pPr>
      <w:rPr>
        <w:rFonts w:cs="Times New Roman" w:hint="default"/>
      </w:rPr>
    </w:lvl>
    <w:lvl w:ilvl="2" w:tplc="92007806">
      <w:start w:val="1"/>
      <w:numFmt w:val="decimal"/>
      <w:lvlText w:val="%3."/>
      <w:lvlJc w:val="left"/>
      <w:pPr>
        <w:ind w:left="3320" w:hanging="720"/>
      </w:pPr>
      <w:rPr>
        <w:rFonts w:cs="Times New Roman" w:hint="default"/>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2"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0DAA6C40"/>
    <w:multiLevelType w:val="hybridMultilevel"/>
    <w:tmpl w:val="8D2EC44A"/>
    <w:lvl w:ilvl="0" w:tplc="E272E362">
      <w:start w:val="1"/>
      <w:numFmt w:val="lowerLetter"/>
      <w:lvlText w:val="(%1)"/>
      <w:lvlJc w:val="left"/>
      <w:pPr>
        <w:ind w:left="2160" w:hanging="144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23113B6"/>
    <w:multiLevelType w:val="hybridMultilevel"/>
    <w:tmpl w:val="556211AC"/>
    <w:lvl w:ilvl="0" w:tplc="DEF28F8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6" w15:restartNumberingAfterBreak="0">
    <w:nsid w:val="19A20285"/>
    <w:multiLevelType w:val="hybridMultilevel"/>
    <w:tmpl w:val="8D2EC44A"/>
    <w:lvl w:ilvl="0" w:tplc="E272E362">
      <w:start w:val="1"/>
      <w:numFmt w:val="lowerLetter"/>
      <w:lvlText w:val="(%1)"/>
      <w:lvlJc w:val="left"/>
      <w:pPr>
        <w:ind w:left="2160" w:hanging="144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1BFF2D9B"/>
    <w:multiLevelType w:val="hybridMultilevel"/>
    <w:tmpl w:val="E1DAEEFE"/>
    <w:lvl w:ilvl="0" w:tplc="E272E362">
      <w:start w:val="1"/>
      <w:numFmt w:val="lowerLetter"/>
      <w:lvlText w:val="(%1)"/>
      <w:lvlJc w:val="left"/>
      <w:pPr>
        <w:ind w:left="2160" w:hanging="1440"/>
      </w:pPr>
      <w:rPr>
        <w:rFonts w:ascii="Times New Roman" w:hAnsi="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30794E0F"/>
    <w:multiLevelType w:val="hybridMultilevel"/>
    <w:tmpl w:val="B41419C0"/>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34723752"/>
    <w:multiLevelType w:val="hybridMultilevel"/>
    <w:tmpl w:val="1790783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5792D87"/>
    <w:multiLevelType w:val="hybridMultilevel"/>
    <w:tmpl w:val="AE604FA6"/>
    <w:lvl w:ilvl="0" w:tplc="7E922FBE">
      <w:start w:val="1"/>
      <w:numFmt w:val="lowerLetter"/>
      <w:lvlText w:val="(%1)"/>
      <w:lvlJc w:val="left"/>
      <w:pPr>
        <w:ind w:left="1440" w:hanging="6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13" w15:restartNumberingAfterBreak="0">
    <w:nsid w:val="3673192C"/>
    <w:multiLevelType w:val="hybridMultilevel"/>
    <w:tmpl w:val="5DC825B2"/>
    <w:lvl w:ilvl="0" w:tplc="DEF28F8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7"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464C226D"/>
    <w:multiLevelType w:val="hybridMultilevel"/>
    <w:tmpl w:val="B15453BE"/>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0" w15:restartNumberingAfterBreak="0">
    <w:nsid w:val="48995881"/>
    <w:multiLevelType w:val="hybridMultilevel"/>
    <w:tmpl w:val="7E52B5C8"/>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7"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8" w15:restartNumberingAfterBreak="0">
    <w:nsid w:val="6FB829CB"/>
    <w:multiLevelType w:val="hybridMultilevel"/>
    <w:tmpl w:val="55A282AC"/>
    <w:lvl w:ilvl="0" w:tplc="F89AE9DE">
      <w:start w:val="1"/>
      <w:numFmt w:val="lowerLetter"/>
      <w:lvlText w:val="(%1)"/>
      <w:lvlJc w:val="left"/>
      <w:pPr>
        <w:ind w:left="1210" w:hanging="360"/>
      </w:pPr>
      <w:rPr>
        <w:rFonts w:cs="Times New Roman" w:hint="default"/>
        <w:b w:val="0"/>
        <w:i w:val="0"/>
      </w:rPr>
    </w:lvl>
    <w:lvl w:ilvl="1" w:tplc="04090019">
      <w:start w:val="1"/>
      <w:numFmt w:val="lowerLetter"/>
      <w:lvlText w:val="%2."/>
      <w:lvlJc w:val="left"/>
      <w:pPr>
        <w:ind w:left="1930" w:hanging="360"/>
      </w:pPr>
      <w:rPr>
        <w:rFonts w:cs="Times New Roman"/>
      </w:rPr>
    </w:lvl>
    <w:lvl w:ilvl="2" w:tplc="1BA4B11A">
      <w:start w:val="1"/>
      <w:numFmt w:val="decimal"/>
      <w:lvlText w:val="%3."/>
      <w:lvlJc w:val="left"/>
      <w:pPr>
        <w:ind w:left="3625" w:hanging="1155"/>
      </w:pPr>
      <w:rPr>
        <w:rFonts w:ascii="Times New Roman" w:hAnsi="Times New Roman" w:cs="Times New Roman" w:hint="default"/>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9"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30" w15:restartNumberingAfterBreak="0">
    <w:nsid w:val="77850909"/>
    <w:multiLevelType w:val="hybridMultilevel"/>
    <w:tmpl w:val="02605622"/>
    <w:lvl w:ilvl="0" w:tplc="46047320">
      <w:start w:val="1"/>
      <w:numFmt w:val="decimal"/>
      <w:lvlText w:val="%1."/>
      <w:lvlJc w:val="left"/>
      <w:pPr>
        <w:ind w:left="980" w:hanging="49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31" w15:restartNumberingAfterBreak="0">
    <w:nsid w:val="79C95B0B"/>
    <w:multiLevelType w:val="hybridMultilevel"/>
    <w:tmpl w:val="F5987DB8"/>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6"/>
  </w:num>
  <w:num w:numId="2">
    <w:abstractNumId w:val="15"/>
  </w:num>
  <w:num w:numId="3">
    <w:abstractNumId w:val="9"/>
  </w:num>
  <w:num w:numId="4">
    <w:abstractNumId w:val="18"/>
  </w:num>
  <w:num w:numId="5">
    <w:abstractNumId w:val="21"/>
  </w:num>
  <w:num w:numId="6">
    <w:abstractNumId w:val="23"/>
  </w:num>
  <w:num w:numId="7">
    <w:abstractNumId w:val="27"/>
  </w:num>
  <w:num w:numId="8">
    <w:abstractNumId w:val="22"/>
  </w:num>
  <w:num w:numId="9">
    <w:abstractNumId w:val="2"/>
  </w:num>
  <w:num w:numId="10">
    <w:abstractNumId w:val="9"/>
  </w:num>
  <w:num w:numId="11">
    <w:abstractNumId w:val="26"/>
  </w:num>
  <w:num w:numId="12">
    <w:abstractNumId w:val="23"/>
  </w:num>
  <w:num w:numId="13">
    <w:abstractNumId w:val="25"/>
  </w:num>
  <w:num w:numId="14">
    <w:abstractNumId w:val="15"/>
  </w:num>
  <w:num w:numId="15">
    <w:abstractNumId w:val="23"/>
  </w:num>
  <w:num w:numId="16">
    <w:abstractNumId w:val="21"/>
  </w:num>
  <w:num w:numId="17">
    <w:abstractNumId w:val="16"/>
  </w:num>
  <w:num w:numId="18">
    <w:abstractNumId w:val="29"/>
  </w:num>
  <w:num w:numId="19">
    <w:abstractNumId w:val="17"/>
  </w:num>
  <w:num w:numId="20">
    <w:abstractNumId w:val="23"/>
  </w:num>
  <w:num w:numId="21">
    <w:abstractNumId w:val="23"/>
  </w:num>
  <w:num w:numId="22">
    <w:abstractNumId w:val="23"/>
  </w:num>
  <w:num w:numId="23">
    <w:abstractNumId w:val="23"/>
  </w:num>
  <w:num w:numId="24">
    <w:abstractNumId w:val="0"/>
  </w:num>
  <w:num w:numId="25">
    <w:abstractNumId w:val="5"/>
  </w:num>
  <w:num w:numId="26">
    <w:abstractNumId w:val="14"/>
  </w:num>
  <w:num w:numId="27">
    <w:abstractNumId w:val="8"/>
  </w:num>
  <w:num w:numId="28">
    <w:abstractNumId w:val="24"/>
  </w:num>
  <w:num w:numId="29">
    <w:abstractNumId w:val="23"/>
  </w:num>
  <w:num w:numId="30">
    <w:abstractNumId w:val="23"/>
  </w:num>
  <w:num w:numId="31">
    <w:abstractNumId w:val="28"/>
  </w:num>
  <w:num w:numId="32">
    <w:abstractNumId w:val="1"/>
  </w:num>
  <w:num w:numId="33">
    <w:abstractNumId w:val="3"/>
  </w:num>
  <w:num w:numId="34">
    <w:abstractNumId w:val="6"/>
  </w:num>
  <w:num w:numId="35">
    <w:abstractNumId w:val="7"/>
  </w:num>
  <w:num w:numId="36">
    <w:abstractNumId w:val="11"/>
  </w:num>
  <w:num w:numId="37">
    <w:abstractNumId w:val="4"/>
  </w:num>
  <w:num w:numId="38">
    <w:abstractNumId w:val="13"/>
  </w:num>
  <w:num w:numId="39">
    <w:abstractNumId w:val="12"/>
  </w:num>
  <w:num w:numId="40">
    <w:abstractNumId w:val="31"/>
  </w:num>
  <w:num w:numId="41">
    <w:abstractNumId w:val="20"/>
  </w:num>
  <w:num w:numId="42">
    <w:abstractNumId w:val="10"/>
  </w:num>
  <w:num w:numId="43">
    <w:abstractNumId w:val="1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49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68A"/>
    <w:rsid w:val="000265C7"/>
    <w:rsid w:val="00030A5B"/>
    <w:rsid w:val="00040E0A"/>
    <w:rsid w:val="000A5388"/>
    <w:rsid w:val="000B099A"/>
    <w:rsid w:val="000B42E0"/>
    <w:rsid w:val="000E10B3"/>
    <w:rsid w:val="0012512E"/>
    <w:rsid w:val="00157078"/>
    <w:rsid w:val="001654F8"/>
    <w:rsid w:val="0017521F"/>
    <w:rsid w:val="0017652F"/>
    <w:rsid w:val="001807CC"/>
    <w:rsid w:val="001A18D7"/>
    <w:rsid w:val="001A21F6"/>
    <w:rsid w:val="001A4969"/>
    <w:rsid w:val="001B321D"/>
    <w:rsid w:val="001D28F7"/>
    <w:rsid w:val="001E2A94"/>
    <w:rsid w:val="001E7F85"/>
    <w:rsid w:val="001F268A"/>
    <w:rsid w:val="001F65C2"/>
    <w:rsid w:val="00220462"/>
    <w:rsid w:val="0023684B"/>
    <w:rsid w:val="0024046F"/>
    <w:rsid w:val="002473F7"/>
    <w:rsid w:val="00270052"/>
    <w:rsid w:val="0029567E"/>
    <w:rsid w:val="002A3359"/>
    <w:rsid w:val="002B4AAD"/>
    <w:rsid w:val="002B74EE"/>
    <w:rsid w:val="002E72F2"/>
    <w:rsid w:val="00310F24"/>
    <w:rsid w:val="003150CB"/>
    <w:rsid w:val="003340A6"/>
    <w:rsid w:val="00355565"/>
    <w:rsid w:val="00367DF4"/>
    <w:rsid w:val="00382AFE"/>
    <w:rsid w:val="003A5737"/>
    <w:rsid w:val="003A57C0"/>
    <w:rsid w:val="003C7039"/>
    <w:rsid w:val="003E6ED3"/>
    <w:rsid w:val="003F35B8"/>
    <w:rsid w:val="00402AB8"/>
    <w:rsid w:val="00403279"/>
    <w:rsid w:val="004148C8"/>
    <w:rsid w:val="00420B26"/>
    <w:rsid w:val="00432C50"/>
    <w:rsid w:val="00452729"/>
    <w:rsid w:val="00465F9E"/>
    <w:rsid w:val="00474EF8"/>
    <w:rsid w:val="00477D2A"/>
    <w:rsid w:val="00491386"/>
    <w:rsid w:val="00497336"/>
    <w:rsid w:val="004C77F7"/>
    <w:rsid w:val="004D69AD"/>
    <w:rsid w:val="00502FC2"/>
    <w:rsid w:val="00512BA5"/>
    <w:rsid w:val="005160B9"/>
    <w:rsid w:val="00526DA7"/>
    <w:rsid w:val="0054373A"/>
    <w:rsid w:val="005442DF"/>
    <w:rsid w:val="005465C3"/>
    <w:rsid w:val="00595AA4"/>
    <w:rsid w:val="00595CF6"/>
    <w:rsid w:val="005A21CB"/>
    <w:rsid w:val="005B2F18"/>
    <w:rsid w:val="005C5D97"/>
    <w:rsid w:val="005D02E8"/>
    <w:rsid w:val="005E4552"/>
    <w:rsid w:val="005E6475"/>
    <w:rsid w:val="0061237D"/>
    <w:rsid w:val="006154D2"/>
    <w:rsid w:val="00643952"/>
    <w:rsid w:val="00653DBE"/>
    <w:rsid w:val="00660A89"/>
    <w:rsid w:val="006646E1"/>
    <w:rsid w:val="00666863"/>
    <w:rsid w:val="00685EBE"/>
    <w:rsid w:val="00691722"/>
    <w:rsid w:val="006931DD"/>
    <w:rsid w:val="006B4514"/>
    <w:rsid w:val="006D0E64"/>
    <w:rsid w:val="006D67C0"/>
    <w:rsid w:val="006F0B8D"/>
    <w:rsid w:val="006F348F"/>
    <w:rsid w:val="006F351D"/>
    <w:rsid w:val="00716A7B"/>
    <w:rsid w:val="00720748"/>
    <w:rsid w:val="007401A4"/>
    <w:rsid w:val="00773605"/>
    <w:rsid w:val="0077452A"/>
    <w:rsid w:val="00782534"/>
    <w:rsid w:val="00785B1E"/>
    <w:rsid w:val="0079191A"/>
    <w:rsid w:val="007A4677"/>
    <w:rsid w:val="007D2788"/>
    <w:rsid w:val="007D30CF"/>
    <w:rsid w:val="00800098"/>
    <w:rsid w:val="008017CF"/>
    <w:rsid w:val="008027F1"/>
    <w:rsid w:val="008231D0"/>
    <w:rsid w:val="00853EB8"/>
    <w:rsid w:val="0085448F"/>
    <w:rsid w:val="008645B4"/>
    <w:rsid w:val="00876B3E"/>
    <w:rsid w:val="00887F31"/>
    <w:rsid w:val="00891B97"/>
    <w:rsid w:val="008B1503"/>
    <w:rsid w:val="008B1A24"/>
    <w:rsid w:val="008C0C49"/>
    <w:rsid w:val="008C12DE"/>
    <w:rsid w:val="008C31CC"/>
    <w:rsid w:val="008C37AA"/>
    <w:rsid w:val="008E4E08"/>
    <w:rsid w:val="008F6F24"/>
    <w:rsid w:val="008F7470"/>
    <w:rsid w:val="008F7852"/>
    <w:rsid w:val="00922FF6"/>
    <w:rsid w:val="00924E62"/>
    <w:rsid w:val="00937BE0"/>
    <w:rsid w:val="0094670A"/>
    <w:rsid w:val="00953C22"/>
    <w:rsid w:val="00955DEE"/>
    <w:rsid w:val="009658E0"/>
    <w:rsid w:val="0098360A"/>
    <w:rsid w:val="009B7651"/>
    <w:rsid w:val="009C75F2"/>
    <w:rsid w:val="009D2834"/>
    <w:rsid w:val="00A05940"/>
    <w:rsid w:val="00A06782"/>
    <w:rsid w:val="00A17F8C"/>
    <w:rsid w:val="00A203C6"/>
    <w:rsid w:val="00A24CDC"/>
    <w:rsid w:val="00A313DA"/>
    <w:rsid w:val="00A31CA6"/>
    <w:rsid w:val="00A43CB6"/>
    <w:rsid w:val="00A57DDC"/>
    <w:rsid w:val="00A82941"/>
    <w:rsid w:val="00AA4091"/>
    <w:rsid w:val="00AA694D"/>
    <w:rsid w:val="00AB6D2A"/>
    <w:rsid w:val="00AD53FC"/>
    <w:rsid w:val="00AD7A65"/>
    <w:rsid w:val="00AE0891"/>
    <w:rsid w:val="00AE7242"/>
    <w:rsid w:val="00AF2F1D"/>
    <w:rsid w:val="00B042A2"/>
    <w:rsid w:val="00B22565"/>
    <w:rsid w:val="00BE7130"/>
    <w:rsid w:val="00BF17F7"/>
    <w:rsid w:val="00C03109"/>
    <w:rsid w:val="00C079AA"/>
    <w:rsid w:val="00C12149"/>
    <w:rsid w:val="00C161EB"/>
    <w:rsid w:val="00C66174"/>
    <w:rsid w:val="00C67206"/>
    <w:rsid w:val="00C70719"/>
    <w:rsid w:val="00C7690F"/>
    <w:rsid w:val="00C907DD"/>
    <w:rsid w:val="00C9504B"/>
    <w:rsid w:val="00C96D3B"/>
    <w:rsid w:val="00CA1A7A"/>
    <w:rsid w:val="00CA5D1B"/>
    <w:rsid w:val="00CB44AD"/>
    <w:rsid w:val="00CC32B7"/>
    <w:rsid w:val="00CC5CE1"/>
    <w:rsid w:val="00CC7B35"/>
    <w:rsid w:val="00CD3ED2"/>
    <w:rsid w:val="00D132C7"/>
    <w:rsid w:val="00D44135"/>
    <w:rsid w:val="00D46D20"/>
    <w:rsid w:val="00D57CAA"/>
    <w:rsid w:val="00D626AE"/>
    <w:rsid w:val="00D82E38"/>
    <w:rsid w:val="00D90F93"/>
    <w:rsid w:val="00DC71DE"/>
    <w:rsid w:val="00DF7EF5"/>
    <w:rsid w:val="00E13B5C"/>
    <w:rsid w:val="00E33CA1"/>
    <w:rsid w:val="00E402B9"/>
    <w:rsid w:val="00E43F23"/>
    <w:rsid w:val="00E53196"/>
    <w:rsid w:val="00E70DFA"/>
    <w:rsid w:val="00E7190C"/>
    <w:rsid w:val="00E96AC6"/>
    <w:rsid w:val="00EA78DB"/>
    <w:rsid w:val="00EE4356"/>
    <w:rsid w:val="00EE4E8F"/>
    <w:rsid w:val="00EF36C9"/>
    <w:rsid w:val="00F10647"/>
    <w:rsid w:val="00F12A80"/>
    <w:rsid w:val="00F13DD7"/>
    <w:rsid w:val="00F20FD8"/>
    <w:rsid w:val="00F2259B"/>
    <w:rsid w:val="00F23B04"/>
    <w:rsid w:val="00F27144"/>
    <w:rsid w:val="00F37400"/>
    <w:rsid w:val="00F421EE"/>
    <w:rsid w:val="00F5045B"/>
    <w:rsid w:val="00F90E0F"/>
    <w:rsid w:val="00F92321"/>
    <w:rsid w:val="00FB0FF9"/>
    <w:rsid w:val="00FC1EA4"/>
    <w:rsid w:val="00FC2CF8"/>
    <w:rsid w:val="00FC6F4C"/>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013CCD5D"/>
  <w15:docId w15:val="{4068AE75-58E6-429B-9BC8-CBC4D62B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0DFA"/>
    <w:pPr>
      <w:jc w:val="both"/>
    </w:pPr>
    <w:rPr>
      <w:rFonts w:cs="Angsana New"/>
      <w:szCs w:val="24"/>
      <w:lang w:val="en-GB"/>
    </w:rPr>
  </w:style>
  <w:style w:type="paragraph" w:styleId="Heading1">
    <w:name w:val="heading 1"/>
    <w:basedOn w:val="Normal"/>
    <w:next w:val="Heading2"/>
    <w:link w:val="Heading1Char"/>
    <w:uiPriority w:val="99"/>
    <w:qFormat/>
    <w:rsid w:val="00E70DF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E70DFA"/>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E70DFA"/>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E70DFA"/>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E70DFA"/>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E70DF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E70DF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E70DF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E70DF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7206"/>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C67206"/>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C67206"/>
    <w:rPr>
      <w:rFonts w:ascii="Cambria" w:eastAsia="SimSun" w:hAnsi="Cambria" w:cs="Times New Roman"/>
      <w:b/>
      <w:bCs/>
      <w:sz w:val="26"/>
      <w:szCs w:val="26"/>
      <w:lang w:val="en-GB"/>
    </w:rPr>
  </w:style>
  <w:style w:type="character" w:customStyle="1" w:styleId="Heading4Char">
    <w:name w:val="Heading 4 Char"/>
    <w:basedOn w:val="DefaultParagraphFont"/>
    <w:link w:val="Heading4"/>
    <w:uiPriority w:val="99"/>
    <w:semiHidden/>
    <w:locked/>
    <w:rsid w:val="00C67206"/>
    <w:rPr>
      <w:rFonts w:ascii="Calibri" w:eastAsia="SimSun"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sid w:val="00C67206"/>
    <w:rPr>
      <w:rFonts w:ascii="Calibri" w:eastAsia="SimSun"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C67206"/>
    <w:rPr>
      <w:rFonts w:ascii="Calibri" w:eastAsia="SimSun" w:hAnsi="Calibri" w:cs="Times New Roman"/>
      <w:b/>
      <w:bCs/>
      <w:lang w:val="en-GB"/>
    </w:rPr>
  </w:style>
  <w:style w:type="character" w:customStyle="1" w:styleId="Heading7Char">
    <w:name w:val="Heading 7 Char"/>
    <w:basedOn w:val="DefaultParagraphFont"/>
    <w:link w:val="Heading7"/>
    <w:uiPriority w:val="99"/>
    <w:semiHidden/>
    <w:locked/>
    <w:rsid w:val="00C67206"/>
    <w:rPr>
      <w:rFonts w:ascii="Calibri" w:eastAsia="SimSun" w:hAnsi="Calibri" w:cs="Times New Roman"/>
      <w:sz w:val="24"/>
      <w:szCs w:val="24"/>
      <w:lang w:val="en-GB"/>
    </w:rPr>
  </w:style>
  <w:style w:type="character" w:customStyle="1" w:styleId="Heading8Char">
    <w:name w:val="Heading 8 Char"/>
    <w:basedOn w:val="DefaultParagraphFont"/>
    <w:link w:val="Heading8"/>
    <w:uiPriority w:val="99"/>
    <w:semiHidden/>
    <w:locked/>
    <w:rsid w:val="00C67206"/>
    <w:rPr>
      <w:rFonts w:ascii="Calibri" w:eastAsia="SimSun" w:hAnsi="Calibri" w:cs="Times New Roman"/>
      <w:i/>
      <w:iCs/>
      <w:sz w:val="24"/>
      <w:szCs w:val="24"/>
      <w:lang w:val="en-GB"/>
    </w:rPr>
  </w:style>
  <w:style w:type="character" w:customStyle="1" w:styleId="Heading9Char">
    <w:name w:val="Heading 9 Char"/>
    <w:basedOn w:val="DefaultParagraphFont"/>
    <w:link w:val="Heading9"/>
    <w:uiPriority w:val="99"/>
    <w:semiHidden/>
    <w:locked/>
    <w:rsid w:val="00C67206"/>
    <w:rPr>
      <w:rFonts w:ascii="Cambria" w:eastAsia="SimSun" w:hAnsi="Cambria" w:cs="Times New Roman"/>
      <w:lang w:val="en-GB"/>
    </w:rPr>
  </w:style>
  <w:style w:type="paragraph" w:styleId="BalloonText">
    <w:name w:val="Balloon Text"/>
    <w:basedOn w:val="Normal"/>
    <w:link w:val="BalloonTextChar"/>
    <w:uiPriority w:val="99"/>
    <w:semiHidden/>
    <w:rsid w:val="00E70DFA"/>
    <w:rPr>
      <w:rFonts w:cs="Times New Roman"/>
      <w:sz w:val="16"/>
      <w:szCs w:val="16"/>
    </w:rPr>
  </w:style>
  <w:style w:type="character" w:customStyle="1" w:styleId="BalloonTextChar">
    <w:name w:val="Balloon Text Char"/>
    <w:basedOn w:val="DefaultParagraphFont"/>
    <w:link w:val="BalloonText"/>
    <w:uiPriority w:val="99"/>
    <w:semiHidden/>
    <w:locked/>
    <w:rsid w:val="00C67206"/>
    <w:rPr>
      <w:rFonts w:cs="Angsana New"/>
      <w:sz w:val="2"/>
      <w:lang w:val="en-GB" w:bidi="th-TH"/>
    </w:rPr>
  </w:style>
  <w:style w:type="character" w:customStyle="1" w:styleId="CharChar2">
    <w:name w:val="Char Char2"/>
    <w:uiPriority w:val="99"/>
    <w:semiHidden/>
    <w:locked/>
    <w:rsid w:val="00E70DFA"/>
    <w:rPr>
      <w:rFonts w:ascii="Times New Roman" w:hAnsi="Times New Roman"/>
      <w:sz w:val="18"/>
    </w:rPr>
  </w:style>
  <w:style w:type="paragraph" w:styleId="BodyText">
    <w:name w:val="Body Text"/>
    <w:basedOn w:val="Normal"/>
    <w:link w:val="BodyTextChar"/>
    <w:uiPriority w:val="99"/>
    <w:rsid w:val="00E70DFA"/>
    <w:pPr>
      <w:spacing w:before="120" w:after="120"/>
      <w:ind w:firstLine="720"/>
    </w:pPr>
    <w:rPr>
      <w:iCs/>
    </w:rPr>
  </w:style>
  <w:style w:type="character" w:customStyle="1" w:styleId="BodyTextChar">
    <w:name w:val="Body Text Char"/>
    <w:basedOn w:val="DefaultParagraphFont"/>
    <w:link w:val="BodyText"/>
    <w:uiPriority w:val="99"/>
    <w:locked/>
    <w:rsid w:val="00E70DFA"/>
    <w:rPr>
      <w:rFonts w:cs="Times New Roman"/>
      <w:sz w:val="24"/>
      <w:lang w:val="en-GB"/>
    </w:rPr>
  </w:style>
  <w:style w:type="paragraph" w:styleId="Footer">
    <w:name w:val="footer"/>
    <w:basedOn w:val="Normal"/>
    <w:link w:val="FooterChar"/>
    <w:uiPriority w:val="99"/>
    <w:rsid w:val="00E70DFA"/>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C67206"/>
    <w:rPr>
      <w:rFonts w:cs="Angsana New"/>
      <w:sz w:val="24"/>
      <w:szCs w:val="24"/>
      <w:lang w:val="en-GB" w:bidi="th-TH"/>
    </w:rPr>
  </w:style>
  <w:style w:type="paragraph" w:customStyle="1" w:styleId="Para1">
    <w:name w:val="Para1"/>
    <w:basedOn w:val="Normal"/>
    <w:uiPriority w:val="99"/>
    <w:rsid w:val="00E70DFA"/>
    <w:pPr>
      <w:numPr>
        <w:numId w:val="15"/>
      </w:numPr>
      <w:spacing w:after="120"/>
    </w:pPr>
    <w:rPr>
      <w:szCs w:val="18"/>
    </w:rPr>
  </w:style>
  <w:style w:type="paragraph" w:customStyle="1" w:styleId="Para20">
    <w:name w:val="Para2"/>
    <w:basedOn w:val="Para1"/>
    <w:uiPriority w:val="99"/>
    <w:rsid w:val="00E70DFA"/>
    <w:pPr>
      <w:numPr>
        <w:numId w:val="0"/>
      </w:numPr>
      <w:autoSpaceDE w:val="0"/>
      <w:autoSpaceDN w:val="0"/>
    </w:pPr>
  </w:style>
  <w:style w:type="paragraph" w:customStyle="1" w:styleId="Para3">
    <w:name w:val="Para3"/>
    <w:basedOn w:val="Normal"/>
    <w:uiPriority w:val="99"/>
    <w:rsid w:val="00E70DFA"/>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E70DFA"/>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semiHidden/>
    <w:locked/>
    <w:rsid w:val="00C67206"/>
    <w:rPr>
      <w:rFonts w:cs="Angsana New"/>
      <w:sz w:val="20"/>
      <w:szCs w:val="20"/>
      <w:lang w:val="en-GB"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E70DFA"/>
    <w:rPr>
      <w:rFonts w:cs="Times New Roman"/>
      <w:sz w:val="18"/>
      <w:u w:val="single"/>
      <w:vertAlign w:val="baseline"/>
    </w:rPr>
  </w:style>
  <w:style w:type="paragraph" w:customStyle="1" w:styleId="Cornernotation">
    <w:name w:val="Corner notation"/>
    <w:basedOn w:val="Normal"/>
    <w:uiPriority w:val="99"/>
    <w:rsid w:val="00E70DFA"/>
    <w:pPr>
      <w:ind w:left="284" w:right="4398" w:hanging="284"/>
      <w:jc w:val="left"/>
    </w:pPr>
  </w:style>
  <w:style w:type="paragraph" w:customStyle="1" w:styleId="para2">
    <w:name w:val="para2"/>
    <w:basedOn w:val="Normal"/>
    <w:uiPriority w:val="99"/>
    <w:rsid w:val="00E70DFA"/>
    <w:pPr>
      <w:numPr>
        <w:numId w:val="14"/>
      </w:numPr>
      <w:spacing w:before="120" w:after="120"/>
    </w:pPr>
    <w:rPr>
      <w:szCs w:val="20"/>
    </w:rPr>
  </w:style>
  <w:style w:type="paragraph" w:customStyle="1" w:styleId="Paranum">
    <w:name w:val="Paranum"/>
    <w:basedOn w:val="Para1"/>
    <w:uiPriority w:val="99"/>
    <w:rsid w:val="00E70DFA"/>
    <w:pPr>
      <w:numPr>
        <w:numId w:val="17"/>
      </w:numPr>
      <w:spacing w:line="240" w:lineRule="exact"/>
    </w:pPr>
    <w:rPr>
      <w:szCs w:val="20"/>
      <w:lang w:val="en-US"/>
    </w:rPr>
  </w:style>
  <w:style w:type="paragraph" w:styleId="EndnoteText">
    <w:name w:val="endnote text"/>
    <w:basedOn w:val="Normal"/>
    <w:link w:val="EndnoteTextChar"/>
    <w:uiPriority w:val="99"/>
    <w:semiHidden/>
    <w:rsid w:val="00E70DF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C67206"/>
    <w:rPr>
      <w:rFonts w:cs="Angsana New"/>
      <w:sz w:val="20"/>
      <w:szCs w:val="20"/>
      <w:lang w:val="en-GB" w:bidi="th-TH"/>
    </w:rPr>
  </w:style>
  <w:style w:type="character" w:styleId="EndnoteReference">
    <w:name w:val="endnote reference"/>
    <w:basedOn w:val="DefaultParagraphFont"/>
    <w:uiPriority w:val="99"/>
    <w:semiHidden/>
    <w:locked/>
    <w:rsid w:val="00E70DFA"/>
    <w:rPr>
      <w:rFonts w:cs="Times New Roman"/>
      <w:vertAlign w:val="superscript"/>
    </w:rPr>
  </w:style>
  <w:style w:type="character" w:styleId="PageNumber">
    <w:name w:val="page number"/>
    <w:basedOn w:val="DefaultParagraphFont"/>
    <w:uiPriority w:val="99"/>
    <w:rsid w:val="00E70DFA"/>
    <w:rPr>
      <w:rFonts w:ascii="Times New Roman" w:hAnsi="Times New Roman" w:cs="Times New Roman"/>
      <w:sz w:val="22"/>
    </w:rPr>
  </w:style>
  <w:style w:type="paragraph" w:customStyle="1" w:styleId="para4">
    <w:name w:val="para4"/>
    <w:basedOn w:val="Normal"/>
    <w:uiPriority w:val="99"/>
    <w:rsid w:val="00E70DFA"/>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E70DFA"/>
    <w:pPr>
      <w:ind w:left="1843" w:right="996" w:hanging="567"/>
      <w:jc w:val="left"/>
    </w:pPr>
  </w:style>
  <w:style w:type="paragraph" w:customStyle="1" w:styleId="Heading2multiline">
    <w:name w:val="Heading 2 (multiline)"/>
    <w:basedOn w:val="Heading1"/>
    <w:next w:val="Normal"/>
    <w:uiPriority w:val="99"/>
    <w:rsid w:val="00E70DFA"/>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E70DFA"/>
    <w:pPr>
      <w:ind w:left="1418" w:hanging="425"/>
      <w:jc w:val="left"/>
    </w:pPr>
  </w:style>
  <w:style w:type="paragraph" w:customStyle="1" w:styleId="Heading2longmultiline">
    <w:name w:val="Heading 2 (long multiline)"/>
    <w:basedOn w:val="Heading2multiline"/>
    <w:uiPriority w:val="99"/>
    <w:rsid w:val="00E70DFA"/>
    <w:pPr>
      <w:ind w:left="2127" w:hanging="1276"/>
    </w:pPr>
  </w:style>
  <w:style w:type="paragraph" w:customStyle="1" w:styleId="Heading1longmultiline">
    <w:name w:val="Heading 1 (long multiline)"/>
    <w:basedOn w:val="Heading1"/>
    <w:uiPriority w:val="99"/>
    <w:rsid w:val="00E70DFA"/>
    <w:pPr>
      <w:ind w:left="1843" w:hanging="1134"/>
      <w:jc w:val="left"/>
    </w:pPr>
  </w:style>
  <w:style w:type="paragraph" w:styleId="BodyTextIndent">
    <w:name w:val="Body Text Indent"/>
    <w:basedOn w:val="Normal"/>
    <w:link w:val="BodyTextIndentChar"/>
    <w:uiPriority w:val="99"/>
    <w:rsid w:val="00E70DFA"/>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C67206"/>
    <w:rPr>
      <w:rFonts w:cs="Angsana New"/>
      <w:sz w:val="24"/>
      <w:szCs w:val="24"/>
      <w:lang w:val="en-GB" w:bidi="th-TH"/>
    </w:rPr>
  </w:style>
  <w:style w:type="paragraph" w:customStyle="1" w:styleId="Heading-plainbold">
    <w:name w:val="Heading-plain bold"/>
    <w:basedOn w:val="BodyText"/>
    <w:uiPriority w:val="99"/>
    <w:rsid w:val="00E70DFA"/>
    <w:pPr>
      <w:ind w:firstLine="0"/>
      <w:jc w:val="center"/>
    </w:pPr>
    <w:rPr>
      <w:b/>
      <w:bCs/>
      <w:i/>
      <w:iCs w:val="0"/>
    </w:rPr>
  </w:style>
  <w:style w:type="paragraph" w:customStyle="1" w:styleId="Heading-plainitalic">
    <w:name w:val="Heading-plain italic"/>
    <w:basedOn w:val="Heading-plainbold"/>
    <w:uiPriority w:val="99"/>
    <w:rsid w:val="00E70DFA"/>
    <w:rPr>
      <w:b w:val="0"/>
      <w:bCs w:val="0"/>
    </w:rPr>
  </w:style>
  <w:style w:type="paragraph" w:styleId="TOC1">
    <w:name w:val="toc 1"/>
    <w:basedOn w:val="Normal"/>
    <w:next w:val="Normal"/>
    <w:autoRedefine/>
    <w:uiPriority w:val="99"/>
    <w:semiHidden/>
    <w:rsid w:val="00E70DFA"/>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E70DFA"/>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E70DFA"/>
    <w:pPr>
      <w:ind w:left="2160" w:hanging="720"/>
    </w:pPr>
  </w:style>
  <w:style w:type="paragraph" w:styleId="Header">
    <w:name w:val="header"/>
    <w:basedOn w:val="Normal"/>
    <w:link w:val="HeaderChar"/>
    <w:uiPriority w:val="99"/>
    <w:rsid w:val="00E70DFA"/>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660A89"/>
    <w:rPr>
      <w:rFonts w:cs="Times New Roman"/>
      <w:sz w:val="24"/>
      <w:lang w:val="en-GB"/>
    </w:rPr>
  </w:style>
  <w:style w:type="paragraph" w:customStyle="1" w:styleId="HEADINGNOTFORTOC">
    <w:name w:val="HEADING (NOT FOR TOC)"/>
    <w:basedOn w:val="Heading1"/>
    <w:next w:val="Heading2"/>
    <w:uiPriority w:val="99"/>
    <w:rsid w:val="00E70DFA"/>
  </w:style>
  <w:style w:type="character" w:customStyle="1" w:styleId="Document5">
    <w:name w:val="Document 5"/>
    <w:uiPriority w:val="99"/>
    <w:rsid w:val="00E70DFA"/>
  </w:style>
  <w:style w:type="paragraph" w:customStyle="1" w:styleId="Paragraph">
    <w:name w:val="Paragraph"/>
    <w:basedOn w:val="Normal"/>
    <w:uiPriority w:val="99"/>
    <w:rsid w:val="00E70DFA"/>
    <w:pPr>
      <w:spacing w:before="120" w:after="120"/>
    </w:pPr>
  </w:style>
  <w:style w:type="character" w:styleId="Hyperlink">
    <w:name w:val="Hyperlink"/>
    <w:basedOn w:val="DefaultParagraphFont"/>
    <w:uiPriority w:val="99"/>
    <w:rsid w:val="00E70DFA"/>
    <w:rPr>
      <w:rFonts w:cs="Times New Roman"/>
      <w:color w:val="0000FF"/>
      <w:u w:val="single"/>
    </w:rPr>
  </w:style>
  <w:style w:type="paragraph" w:styleId="BodyTextIndent2">
    <w:name w:val="Body Text Indent 2"/>
    <w:basedOn w:val="Normal"/>
    <w:link w:val="BodyTextIndent2Char"/>
    <w:uiPriority w:val="99"/>
    <w:rsid w:val="00E70DFA"/>
    <w:pPr>
      <w:ind w:firstLine="720"/>
    </w:pPr>
  </w:style>
  <w:style w:type="character" w:customStyle="1" w:styleId="BodyTextIndent2Char">
    <w:name w:val="Body Text Indent 2 Char"/>
    <w:basedOn w:val="DefaultParagraphFont"/>
    <w:link w:val="BodyTextIndent2"/>
    <w:uiPriority w:val="99"/>
    <w:semiHidden/>
    <w:locked/>
    <w:rsid w:val="00C67206"/>
    <w:rPr>
      <w:rFonts w:cs="Angsana New"/>
      <w:sz w:val="24"/>
      <w:szCs w:val="24"/>
      <w:lang w:val="en-GB" w:bidi="th-TH"/>
    </w:rPr>
  </w:style>
  <w:style w:type="paragraph" w:customStyle="1" w:styleId="bodytextnoindent">
    <w:name w:val="body text (no indent)"/>
    <w:basedOn w:val="Normal"/>
    <w:uiPriority w:val="99"/>
    <w:rsid w:val="00E70DFA"/>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E70DFA"/>
    <w:rPr>
      <w:i/>
      <w:iCs/>
    </w:rPr>
  </w:style>
  <w:style w:type="character" w:customStyle="1" w:styleId="BodyText2Char">
    <w:name w:val="Body Text 2 Char"/>
    <w:basedOn w:val="DefaultParagraphFont"/>
    <w:link w:val="BodyText2"/>
    <w:uiPriority w:val="99"/>
    <w:semiHidden/>
    <w:locked/>
    <w:rsid w:val="00C67206"/>
    <w:rPr>
      <w:rFonts w:cs="Angsana New"/>
      <w:sz w:val="24"/>
      <w:szCs w:val="24"/>
      <w:lang w:val="en-GB" w:bidi="th-TH"/>
    </w:rPr>
  </w:style>
  <w:style w:type="paragraph" w:styleId="BodyText3">
    <w:name w:val="Body Text 3"/>
    <w:basedOn w:val="Normal"/>
    <w:link w:val="BodyText3Char"/>
    <w:uiPriority w:val="99"/>
    <w:rsid w:val="00E70DFA"/>
    <w:pPr>
      <w:jc w:val="center"/>
    </w:pPr>
    <w:rPr>
      <w:sz w:val="28"/>
    </w:rPr>
  </w:style>
  <w:style w:type="character" w:customStyle="1" w:styleId="BodyText3Char">
    <w:name w:val="Body Text 3 Char"/>
    <w:basedOn w:val="DefaultParagraphFont"/>
    <w:link w:val="BodyText3"/>
    <w:uiPriority w:val="99"/>
    <w:semiHidden/>
    <w:locked/>
    <w:rsid w:val="00C67206"/>
    <w:rPr>
      <w:rFonts w:cs="Angsana New"/>
      <w:sz w:val="16"/>
      <w:szCs w:val="16"/>
      <w:lang w:val="en-GB" w:bidi="th-TH"/>
    </w:rPr>
  </w:style>
  <w:style w:type="paragraph" w:customStyle="1" w:styleId="Bodytextitalic">
    <w:name w:val="Body text italic"/>
    <w:basedOn w:val="BodyText"/>
    <w:uiPriority w:val="99"/>
    <w:rsid w:val="00E70DFA"/>
    <w:rPr>
      <w:i/>
      <w:iCs w:val="0"/>
    </w:rPr>
  </w:style>
  <w:style w:type="paragraph" w:customStyle="1" w:styleId="boxbody">
    <w:name w:val="boxbody"/>
    <w:basedOn w:val="Normal"/>
    <w:uiPriority w:val="99"/>
    <w:rsid w:val="00E70DFA"/>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E70DFA"/>
    <w:rPr>
      <w:rFonts w:cs="Times New Roman"/>
      <w:color w:val="800080"/>
      <w:u w:val="single"/>
    </w:rPr>
  </w:style>
  <w:style w:type="paragraph" w:customStyle="1" w:styleId="HEADING">
    <w:name w:val="HEADING"/>
    <w:basedOn w:val="Normal"/>
    <w:uiPriority w:val="99"/>
    <w:rsid w:val="00E70DFA"/>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E70DFA"/>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E70DFA"/>
    <w:pPr>
      <w:tabs>
        <w:tab w:val="clear" w:pos="720"/>
      </w:tabs>
    </w:pPr>
    <w:rPr>
      <w:rFonts w:cs="Times New Roman"/>
    </w:rPr>
  </w:style>
  <w:style w:type="character" w:customStyle="1" w:styleId="Heading2CharChar">
    <w:name w:val="Heading 2 Char Char"/>
    <w:uiPriority w:val="99"/>
    <w:rsid w:val="00E70DFA"/>
    <w:rPr>
      <w:rFonts w:ascii="Arial" w:hAnsi="Arial"/>
      <w:b/>
      <w:i/>
      <w:sz w:val="28"/>
      <w:lang w:val="en-US"/>
    </w:rPr>
  </w:style>
  <w:style w:type="paragraph" w:customStyle="1" w:styleId="Heading-plain0">
    <w:name w:val="Heading-plain"/>
    <w:basedOn w:val="Normal"/>
    <w:uiPriority w:val="99"/>
    <w:rsid w:val="00E70DFA"/>
    <w:pPr>
      <w:spacing w:before="120" w:after="120"/>
      <w:jc w:val="center"/>
      <w:outlineLvl w:val="0"/>
    </w:pPr>
    <w:rPr>
      <w:i/>
      <w:szCs w:val="20"/>
    </w:rPr>
  </w:style>
  <w:style w:type="paragraph" w:styleId="NormalWeb">
    <w:name w:val="Normal (Web)"/>
    <w:basedOn w:val="Normal"/>
    <w:uiPriority w:val="99"/>
    <w:rsid w:val="00E70DFA"/>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E70DFA"/>
    <w:pPr>
      <w:ind w:firstLine="0"/>
    </w:pPr>
    <w:rPr>
      <w:bCs/>
      <w:iCs w:val="0"/>
      <w:szCs w:val="22"/>
    </w:rPr>
  </w:style>
  <w:style w:type="character" w:customStyle="1" w:styleId="Para1Char">
    <w:name w:val="Para 1 Char"/>
    <w:uiPriority w:val="99"/>
    <w:rsid w:val="00E70DFA"/>
    <w:rPr>
      <w:rFonts w:eastAsia="Times New Roman"/>
      <w:sz w:val="22"/>
      <w:lang w:val="en-GB"/>
    </w:rPr>
  </w:style>
  <w:style w:type="paragraph" w:customStyle="1" w:styleId="Para2rev">
    <w:name w:val="Para 2 (rev)"/>
    <w:basedOn w:val="Normal"/>
    <w:uiPriority w:val="99"/>
    <w:rsid w:val="00E70DFA"/>
    <w:pPr>
      <w:tabs>
        <w:tab w:val="num" w:pos="720"/>
      </w:tabs>
      <w:spacing w:after="120"/>
      <w:ind w:left="720" w:hanging="360"/>
    </w:pPr>
  </w:style>
  <w:style w:type="paragraph" w:customStyle="1" w:styleId="Paraofficial">
    <w:name w:val="Para official"/>
    <w:basedOn w:val="Normal"/>
    <w:uiPriority w:val="99"/>
    <w:rsid w:val="00E70DFA"/>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E70DFA"/>
    <w:pPr>
      <w:tabs>
        <w:tab w:val="num" w:pos="720"/>
      </w:tabs>
      <w:spacing w:before="120" w:after="120"/>
      <w:ind w:left="360"/>
    </w:pPr>
    <w:rPr>
      <w:szCs w:val="18"/>
    </w:rPr>
  </w:style>
  <w:style w:type="paragraph" w:customStyle="1" w:styleId="Para1-Annex">
    <w:name w:val="Para1-Annex"/>
    <w:basedOn w:val="Normal"/>
    <w:uiPriority w:val="99"/>
    <w:rsid w:val="00E70DFA"/>
    <w:pPr>
      <w:numPr>
        <w:numId w:val="13"/>
      </w:numPr>
      <w:spacing w:after="120"/>
    </w:pPr>
    <w:rPr>
      <w:rFonts w:cs="Times New Roman"/>
      <w:szCs w:val="22"/>
      <w:lang w:val="en-US"/>
    </w:rPr>
  </w:style>
  <w:style w:type="paragraph" w:customStyle="1" w:styleId="Para40">
    <w:name w:val="Para4"/>
    <w:basedOn w:val="Para3"/>
    <w:uiPriority w:val="99"/>
    <w:rsid w:val="00E70DFA"/>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E70DFA"/>
    <w:rPr>
      <w:rFonts w:cs="Times New Roman"/>
      <w:b/>
    </w:rPr>
  </w:style>
  <w:style w:type="paragraph" w:customStyle="1" w:styleId="StyleBodyTextTimesNewRoman11ptCharChar">
    <w:name w:val="Style Body Text + Times New Roman 11 pt Char Char"/>
    <w:basedOn w:val="BodyText"/>
    <w:uiPriority w:val="99"/>
    <w:rsid w:val="00E70DFA"/>
    <w:rPr>
      <w:iCs w:val="0"/>
      <w:color w:val="000000"/>
      <w:szCs w:val="22"/>
      <w:lang w:val="en-US"/>
    </w:rPr>
  </w:style>
  <w:style w:type="character" w:customStyle="1" w:styleId="StyleBodyTextTimesNewRoman11ptCharCharChar">
    <w:name w:val="Style Body Text + Times New Roman 11 pt Char Char Char"/>
    <w:uiPriority w:val="99"/>
    <w:rsid w:val="00E70DFA"/>
    <w:rPr>
      <w:snapToGrid w:val="0"/>
      <w:color w:val="000000"/>
      <w:sz w:val="22"/>
      <w:lang w:val="en-US"/>
    </w:rPr>
  </w:style>
  <w:style w:type="paragraph" w:customStyle="1" w:styleId="StylePara1Firstline127cm">
    <w:name w:val="Style Para1 + First line:  1.27 cm"/>
    <w:basedOn w:val="Para1"/>
    <w:uiPriority w:val="99"/>
    <w:rsid w:val="00E70DFA"/>
    <w:pPr>
      <w:numPr>
        <w:numId w:val="0"/>
      </w:numPr>
      <w:tabs>
        <w:tab w:val="num" w:pos="360"/>
      </w:tabs>
    </w:pPr>
    <w:rPr>
      <w:szCs w:val="20"/>
    </w:rPr>
  </w:style>
  <w:style w:type="paragraph" w:styleId="Title">
    <w:name w:val="Title"/>
    <w:basedOn w:val="Normal"/>
    <w:link w:val="TitleChar"/>
    <w:uiPriority w:val="99"/>
    <w:qFormat/>
    <w:rsid w:val="00E70DFA"/>
    <w:pPr>
      <w:jc w:val="center"/>
    </w:pPr>
    <w:rPr>
      <w:i/>
      <w:iCs/>
    </w:rPr>
  </w:style>
  <w:style w:type="character" w:customStyle="1" w:styleId="TitleChar">
    <w:name w:val="Title Char"/>
    <w:basedOn w:val="DefaultParagraphFont"/>
    <w:link w:val="Title"/>
    <w:uiPriority w:val="99"/>
    <w:locked/>
    <w:rsid w:val="00C67206"/>
    <w:rPr>
      <w:rFonts w:ascii="Cambria" w:eastAsia="SimSun" w:hAnsi="Cambria" w:cs="Times New Roman"/>
      <w:b/>
      <w:bCs/>
      <w:kern w:val="28"/>
      <w:sz w:val="32"/>
      <w:szCs w:val="32"/>
      <w:lang w:val="en-GB"/>
    </w:rPr>
  </w:style>
  <w:style w:type="paragraph" w:styleId="TOC5">
    <w:name w:val="toc 5"/>
    <w:basedOn w:val="Normal"/>
    <w:next w:val="Normal"/>
    <w:autoRedefine/>
    <w:uiPriority w:val="99"/>
    <w:semiHidden/>
    <w:rsid w:val="00E70DFA"/>
    <w:pPr>
      <w:ind w:left="880"/>
    </w:pPr>
  </w:style>
  <w:style w:type="character" w:styleId="CommentReference">
    <w:name w:val="annotation reference"/>
    <w:basedOn w:val="DefaultParagraphFont"/>
    <w:uiPriority w:val="99"/>
    <w:rsid w:val="00E70DFA"/>
    <w:rPr>
      <w:rFonts w:cs="Times New Roman"/>
      <w:sz w:val="16"/>
    </w:rPr>
  </w:style>
  <w:style w:type="paragraph" w:styleId="CommentText">
    <w:name w:val="annotation text"/>
    <w:basedOn w:val="Normal"/>
    <w:link w:val="CommentTextChar"/>
    <w:uiPriority w:val="99"/>
    <w:rsid w:val="00E70DFA"/>
    <w:rPr>
      <w:rFonts w:cs="Times New Roman"/>
      <w:sz w:val="20"/>
      <w:szCs w:val="20"/>
    </w:rPr>
  </w:style>
  <w:style w:type="character" w:customStyle="1" w:styleId="CommentTextChar">
    <w:name w:val="Comment Text Char"/>
    <w:basedOn w:val="DefaultParagraphFont"/>
    <w:link w:val="CommentText"/>
    <w:uiPriority w:val="99"/>
    <w:semiHidden/>
    <w:locked/>
    <w:rsid w:val="00C67206"/>
    <w:rPr>
      <w:rFonts w:cs="Angsana New"/>
      <w:sz w:val="20"/>
      <w:szCs w:val="20"/>
      <w:lang w:val="en-GB" w:bidi="th-TH"/>
    </w:rPr>
  </w:style>
  <w:style w:type="character" w:customStyle="1" w:styleId="CharChar1">
    <w:name w:val="Char Char1"/>
    <w:uiPriority w:val="99"/>
    <w:locked/>
    <w:rsid w:val="00E70DFA"/>
    <w:rPr>
      <w:lang w:val="en-GB"/>
    </w:rPr>
  </w:style>
  <w:style w:type="paragraph" w:styleId="ListParagraph">
    <w:name w:val="List Paragraph"/>
    <w:basedOn w:val="Normal"/>
    <w:uiPriority w:val="99"/>
    <w:qFormat/>
    <w:rsid w:val="00E70DFA"/>
    <w:pPr>
      <w:ind w:left="720"/>
      <w:contextualSpacing/>
    </w:pPr>
  </w:style>
  <w:style w:type="paragraph" w:styleId="CommentSubject">
    <w:name w:val="annotation subject"/>
    <w:basedOn w:val="CommentText"/>
    <w:next w:val="CommentText"/>
    <w:link w:val="CommentSubjectChar"/>
    <w:uiPriority w:val="99"/>
    <w:rsid w:val="00E70DFA"/>
    <w:rPr>
      <w:rFonts w:cs="Angsana New"/>
      <w:b/>
      <w:bCs/>
    </w:rPr>
  </w:style>
  <w:style w:type="character" w:customStyle="1" w:styleId="CommentSubjectChar">
    <w:name w:val="Comment Subject Char"/>
    <w:basedOn w:val="CommentTextChar"/>
    <w:link w:val="CommentSubject"/>
    <w:uiPriority w:val="99"/>
    <w:semiHidden/>
    <w:locked/>
    <w:rsid w:val="00C67206"/>
    <w:rPr>
      <w:rFonts w:cs="Angsana New"/>
      <w:b/>
      <w:bCs/>
      <w:sz w:val="20"/>
      <w:szCs w:val="20"/>
      <w:lang w:val="en-GB" w:bidi="th-TH"/>
    </w:rPr>
  </w:style>
  <w:style w:type="character" w:customStyle="1" w:styleId="CharChar">
    <w:name w:val="Char Char"/>
    <w:uiPriority w:val="99"/>
    <w:locked/>
    <w:rsid w:val="00E70DFA"/>
    <w:rPr>
      <w:b/>
      <w:lang w:val="en-GB"/>
    </w:rPr>
  </w:style>
  <w:style w:type="character" w:customStyle="1" w:styleId="tw4winMark">
    <w:name w:val="tw4winMark"/>
    <w:uiPriority w:val="99"/>
    <w:rsid w:val="00E70DFA"/>
    <w:rPr>
      <w:rFonts w:ascii="Courier New" w:hAnsi="Courier New"/>
      <w:vanish/>
      <w:color w:val="800080"/>
      <w:sz w:val="24"/>
      <w:vertAlign w:val="subscript"/>
    </w:rPr>
  </w:style>
  <w:style w:type="character" w:customStyle="1" w:styleId="tw4winError">
    <w:name w:val="tw4winError"/>
    <w:uiPriority w:val="99"/>
    <w:rsid w:val="00E70DFA"/>
    <w:rPr>
      <w:rFonts w:ascii="Courier New" w:hAnsi="Courier New"/>
      <w:color w:val="00FF00"/>
      <w:sz w:val="40"/>
    </w:rPr>
  </w:style>
  <w:style w:type="character" w:customStyle="1" w:styleId="tw4winTerm">
    <w:name w:val="tw4winTerm"/>
    <w:uiPriority w:val="99"/>
    <w:rsid w:val="00E70DFA"/>
    <w:rPr>
      <w:color w:val="0000FF"/>
    </w:rPr>
  </w:style>
  <w:style w:type="character" w:customStyle="1" w:styleId="tw4winPopup">
    <w:name w:val="tw4winPopup"/>
    <w:uiPriority w:val="99"/>
    <w:rsid w:val="00E70DFA"/>
    <w:rPr>
      <w:rFonts w:ascii="Courier New" w:hAnsi="Courier New"/>
      <w:noProof/>
      <w:color w:val="008000"/>
    </w:rPr>
  </w:style>
  <w:style w:type="character" w:customStyle="1" w:styleId="tw4winJump">
    <w:name w:val="tw4winJump"/>
    <w:uiPriority w:val="99"/>
    <w:rsid w:val="00E70DFA"/>
    <w:rPr>
      <w:rFonts w:ascii="Courier New" w:hAnsi="Courier New"/>
      <w:noProof/>
      <w:color w:val="008080"/>
    </w:rPr>
  </w:style>
  <w:style w:type="character" w:customStyle="1" w:styleId="tw4winExternal">
    <w:name w:val="tw4winExternal"/>
    <w:uiPriority w:val="99"/>
    <w:rsid w:val="00E70DFA"/>
    <w:rPr>
      <w:rFonts w:ascii="Courier New" w:hAnsi="Courier New"/>
      <w:noProof/>
      <w:color w:val="808080"/>
    </w:rPr>
  </w:style>
  <w:style w:type="character" w:customStyle="1" w:styleId="tw4winInternal">
    <w:name w:val="tw4winInternal"/>
    <w:uiPriority w:val="99"/>
    <w:rsid w:val="00E70DFA"/>
    <w:rPr>
      <w:rFonts w:ascii="Courier New" w:hAnsi="Courier New"/>
      <w:noProof/>
      <w:color w:val="FF0000"/>
    </w:rPr>
  </w:style>
  <w:style w:type="character" w:customStyle="1" w:styleId="DONOTTRANSLATE">
    <w:name w:val="DO_NOT_TRANSLATE"/>
    <w:uiPriority w:val="99"/>
    <w:rsid w:val="00E70DFA"/>
    <w:rPr>
      <w:rFonts w:ascii="Courier New" w:hAnsi="Courier New"/>
      <w:noProof/>
      <w:color w:val="800000"/>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E96AC6"/>
    <w:pPr>
      <w:spacing w:after="160" w:line="240" w:lineRule="exact"/>
      <w:jc w:val="left"/>
    </w:pPr>
    <w:rPr>
      <w:rFonts w:cs="Times New Roman"/>
      <w:sz w:val="18"/>
      <w:szCs w:val="20"/>
      <w:u w:val="single"/>
      <w:lang w:val="en-US"/>
    </w:rPr>
  </w:style>
  <w:style w:type="character" w:customStyle="1" w:styleId="style21">
    <w:name w:val="style21"/>
    <w:basedOn w:val="DefaultParagraphFont"/>
    <w:uiPriority w:val="99"/>
    <w:rsid w:val="00432C50"/>
    <w:rPr>
      <w:rFonts w:cs="Times New Roman"/>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69828">
      <w:marLeft w:val="0"/>
      <w:marRight w:val="0"/>
      <w:marTop w:val="0"/>
      <w:marBottom w:val="0"/>
      <w:divBdr>
        <w:top w:val="none" w:sz="0" w:space="0" w:color="auto"/>
        <w:left w:val="none" w:sz="0" w:space="0" w:color="auto"/>
        <w:bottom w:val="none" w:sz="0" w:space="0" w:color="auto"/>
        <w:right w:val="none" w:sz="0" w:space="0" w:color="auto"/>
      </w:divBdr>
      <w:divsChild>
        <w:div w:id="617569833">
          <w:marLeft w:val="0"/>
          <w:marRight w:val="0"/>
          <w:marTop w:val="0"/>
          <w:marBottom w:val="0"/>
          <w:divBdr>
            <w:top w:val="none" w:sz="0" w:space="0" w:color="auto"/>
            <w:left w:val="none" w:sz="0" w:space="0" w:color="auto"/>
            <w:bottom w:val="none" w:sz="0" w:space="0" w:color="auto"/>
            <w:right w:val="none" w:sz="0" w:space="0" w:color="auto"/>
          </w:divBdr>
          <w:divsChild>
            <w:div w:id="617569822">
              <w:marLeft w:val="0"/>
              <w:marRight w:val="0"/>
              <w:marTop w:val="0"/>
              <w:marBottom w:val="0"/>
              <w:divBdr>
                <w:top w:val="none" w:sz="0" w:space="0" w:color="auto"/>
                <w:left w:val="none" w:sz="0" w:space="0" w:color="auto"/>
                <w:bottom w:val="none" w:sz="0" w:space="0" w:color="auto"/>
                <w:right w:val="none" w:sz="0" w:space="0" w:color="auto"/>
              </w:divBdr>
              <w:divsChild>
                <w:div w:id="617569819">
                  <w:marLeft w:val="0"/>
                  <w:marRight w:val="0"/>
                  <w:marTop w:val="0"/>
                  <w:marBottom w:val="0"/>
                  <w:divBdr>
                    <w:top w:val="none" w:sz="0" w:space="0" w:color="auto"/>
                    <w:left w:val="none" w:sz="0" w:space="0" w:color="auto"/>
                    <w:bottom w:val="none" w:sz="0" w:space="0" w:color="auto"/>
                    <w:right w:val="none" w:sz="0" w:space="0" w:color="auto"/>
                  </w:divBdr>
                  <w:divsChild>
                    <w:div w:id="617569818">
                      <w:marLeft w:val="0"/>
                      <w:marRight w:val="0"/>
                      <w:marTop w:val="0"/>
                      <w:marBottom w:val="0"/>
                      <w:divBdr>
                        <w:top w:val="none" w:sz="0" w:space="0" w:color="auto"/>
                        <w:left w:val="none" w:sz="0" w:space="0" w:color="auto"/>
                        <w:bottom w:val="none" w:sz="0" w:space="0" w:color="auto"/>
                        <w:right w:val="none" w:sz="0" w:space="0" w:color="auto"/>
                      </w:divBdr>
                      <w:divsChild>
                        <w:div w:id="617569839">
                          <w:marLeft w:val="0"/>
                          <w:marRight w:val="0"/>
                          <w:marTop w:val="0"/>
                          <w:marBottom w:val="0"/>
                          <w:divBdr>
                            <w:top w:val="none" w:sz="0" w:space="0" w:color="auto"/>
                            <w:left w:val="none" w:sz="0" w:space="0" w:color="auto"/>
                            <w:bottom w:val="none" w:sz="0" w:space="0" w:color="auto"/>
                            <w:right w:val="none" w:sz="0" w:space="0" w:color="auto"/>
                          </w:divBdr>
                          <w:divsChild>
                            <w:div w:id="617569821">
                              <w:marLeft w:val="0"/>
                              <w:marRight w:val="0"/>
                              <w:marTop w:val="0"/>
                              <w:marBottom w:val="0"/>
                              <w:divBdr>
                                <w:top w:val="none" w:sz="0" w:space="0" w:color="auto"/>
                                <w:left w:val="none" w:sz="0" w:space="0" w:color="auto"/>
                                <w:bottom w:val="none" w:sz="0" w:space="0" w:color="auto"/>
                                <w:right w:val="none" w:sz="0" w:space="0" w:color="auto"/>
                              </w:divBdr>
                              <w:divsChild>
                                <w:div w:id="617569827">
                                  <w:marLeft w:val="0"/>
                                  <w:marRight w:val="0"/>
                                  <w:marTop w:val="0"/>
                                  <w:marBottom w:val="0"/>
                                  <w:divBdr>
                                    <w:top w:val="none" w:sz="0" w:space="0" w:color="auto"/>
                                    <w:left w:val="none" w:sz="0" w:space="0" w:color="auto"/>
                                    <w:bottom w:val="none" w:sz="0" w:space="0" w:color="auto"/>
                                    <w:right w:val="none" w:sz="0" w:space="0" w:color="auto"/>
                                  </w:divBdr>
                                  <w:divsChild>
                                    <w:div w:id="617569837">
                                      <w:marLeft w:val="0"/>
                                      <w:marRight w:val="0"/>
                                      <w:marTop w:val="0"/>
                                      <w:marBottom w:val="0"/>
                                      <w:divBdr>
                                        <w:top w:val="none" w:sz="0" w:space="0" w:color="auto"/>
                                        <w:left w:val="none" w:sz="0" w:space="0" w:color="auto"/>
                                        <w:bottom w:val="none" w:sz="0" w:space="0" w:color="auto"/>
                                        <w:right w:val="none" w:sz="0" w:space="0" w:color="auto"/>
                                      </w:divBdr>
                                      <w:divsChild>
                                        <w:div w:id="617569825">
                                          <w:marLeft w:val="0"/>
                                          <w:marRight w:val="0"/>
                                          <w:marTop w:val="0"/>
                                          <w:marBottom w:val="0"/>
                                          <w:divBdr>
                                            <w:top w:val="none" w:sz="0" w:space="0" w:color="auto"/>
                                            <w:left w:val="none" w:sz="0" w:space="0" w:color="auto"/>
                                            <w:bottom w:val="none" w:sz="0" w:space="0" w:color="auto"/>
                                            <w:right w:val="none" w:sz="0" w:space="0" w:color="auto"/>
                                          </w:divBdr>
                                          <w:divsChild>
                                            <w:div w:id="617569835">
                                              <w:marLeft w:val="0"/>
                                              <w:marRight w:val="0"/>
                                              <w:marTop w:val="0"/>
                                              <w:marBottom w:val="0"/>
                                              <w:divBdr>
                                                <w:top w:val="none" w:sz="0" w:space="0" w:color="auto"/>
                                                <w:left w:val="none" w:sz="0" w:space="0" w:color="auto"/>
                                                <w:bottom w:val="none" w:sz="0" w:space="0" w:color="auto"/>
                                                <w:right w:val="none" w:sz="0" w:space="0" w:color="auto"/>
                                              </w:divBdr>
                                              <w:divsChild>
                                                <w:div w:id="617569844">
                                                  <w:marLeft w:val="0"/>
                                                  <w:marRight w:val="0"/>
                                                  <w:marTop w:val="0"/>
                                                  <w:marBottom w:val="0"/>
                                                  <w:divBdr>
                                                    <w:top w:val="none" w:sz="0" w:space="0" w:color="auto"/>
                                                    <w:left w:val="none" w:sz="0" w:space="0" w:color="auto"/>
                                                    <w:bottom w:val="none" w:sz="0" w:space="0" w:color="auto"/>
                                                    <w:right w:val="none" w:sz="0" w:space="0" w:color="auto"/>
                                                  </w:divBdr>
                                                  <w:divsChild>
                                                    <w:div w:id="617569843">
                                                      <w:marLeft w:val="0"/>
                                                      <w:marRight w:val="0"/>
                                                      <w:marTop w:val="0"/>
                                                      <w:marBottom w:val="0"/>
                                                      <w:divBdr>
                                                        <w:top w:val="none" w:sz="0" w:space="0" w:color="auto"/>
                                                        <w:left w:val="none" w:sz="0" w:space="0" w:color="auto"/>
                                                        <w:bottom w:val="none" w:sz="0" w:space="0" w:color="auto"/>
                                                        <w:right w:val="none" w:sz="0" w:space="0" w:color="auto"/>
                                                      </w:divBdr>
                                                      <w:divsChild>
                                                        <w:div w:id="617569820">
                                                          <w:marLeft w:val="0"/>
                                                          <w:marRight w:val="0"/>
                                                          <w:marTop w:val="0"/>
                                                          <w:marBottom w:val="0"/>
                                                          <w:divBdr>
                                                            <w:top w:val="none" w:sz="0" w:space="0" w:color="auto"/>
                                                            <w:left w:val="none" w:sz="0" w:space="0" w:color="auto"/>
                                                            <w:bottom w:val="none" w:sz="0" w:space="0" w:color="auto"/>
                                                            <w:right w:val="none" w:sz="0" w:space="0" w:color="auto"/>
                                                          </w:divBdr>
                                                          <w:divsChild>
                                                            <w:div w:id="617569846">
                                                              <w:marLeft w:val="0"/>
                                                              <w:marRight w:val="150"/>
                                                              <w:marTop w:val="0"/>
                                                              <w:marBottom w:val="150"/>
                                                              <w:divBdr>
                                                                <w:top w:val="none" w:sz="0" w:space="0" w:color="auto"/>
                                                                <w:left w:val="none" w:sz="0" w:space="0" w:color="auto"/>
                                                                <w:bottom w:val="none" w:sz="0" w:space="0" w:color="auto"/>
                                                                <w:right w:val="none" w:sz="0" w:space="0" w:color="auto"/>
                                                              </w:divBdr>
                                                              <w:divsChild>
                                                                <w:div w:id="617569841">
                                                                  <w:marLeft w:val="0"/>
                                                                  <w:marRight w:val="0"/>
                                                                  <w:marTop w:val="0"/>
                                                                  <w:marBottom w:val="0"/>
                                                                  <w:divBdr>
                                                                    <w:top w:val="none" w:sz="0" w:space="0" w:color="auto"/>
                                                                    <w:left w:val="none" w:sz="0" w:space="0" w:color="auto"/>
                                                                    <w:bottom w:val="none" w:sz="0" w:space="0" w:color="auto"/>
                                                                    <w:right w:val="none" w:sz="0" w:space="0" w:color="auto"/>
                                                                  </w:divBdr>
                                                                  <w:divsChild>
                                                                    <w:div w:id="617569849">
                                                                      <w:marLeft w:val="0"/>
                                                                      <w:marRight w:val="0"/>
                                                                      <w:marTop w:val="0"/>
                                                                      <w:marBottom w:val="0"/>
                                                                      <w:divBdr>
                                                                        <w:top w:val="none" w:sz="0" w:space="0" w:color="auto"/>
                                                                        <w:left w:val="none" w:sz="0" w:space="0" w:color="auto"/>
                                                                        <w:bottom w:val="none" w:sz="0" w:space="0" w:color="auto"/>
                                                                        <w:right w:val="none" w:sz="0" w:space="0" w:color="auto"/>
                                                                      </w:divBdr>
                                                                      <w:divsChild>
                                                                        <w:div w:id="617569860">
                                                                          <w:marLeft w:val="0"/>
                                                                          <w:marRight w:val="0"/>
                                                                          <w:marTop w:val="0"/>
                                                                          <w:marBottom w:val="0"/>
                                                                          <w:divBdr>
                                                                            <w:top w:val="none" w:sz="0" w:space="0" w:color="auto"/>
                                                                            <w:left w:val="none" w:sz="0" w:space="0" w:color="auto"/>
                                                                            <w:bottom w:val="none" w:sz="0" w:space="0" w:color="auto"/>
                                                                            <w:right w:val="none" w:sz="0" w:space="0" w:color="auto"/>
                                                                          </w:divBdr>
                                                                          <w:divsChild>
                                                                            <w:div w:id="617569859">
                                                                              <w:marLeft w:val="0"/>
                                                                              <w:marRight w:val="0"/>
                                                                              <w:marTop w:val="0"/>
                                                                              <w:marBottom w:val="0"/>
                                                                              <w:divBdr>
                                                                                <w:top w:val="none" w:sz="0" w:space="0" w:color="auto"/>
                                                                                <w:left w:val="none" w:sz="0" w:space="0" w:color="auto"/>
                                                                                <w:bottom w:val="none" w:sz="0" w:space="0" w:color="auto"/>
                                                                                <w:right w:val="none" w:sz="0" w:space="0" w:color="auto"/>
                                                                              </w:divBdr>
                                                                              <w:divsChild>
                                                                                <w:div w:id="617569829">
                                                                                  <w:marLeft w:val="0"/>
                                                                                  <w:marRight w:val="0"/>
                                                                                  <w:marTop w:val="0"/>
                                                                                  <w:marBottom w:val="0"/>
                                                                                  <w:divBdr>
                                                                                    <w:top w:val="none" w:sz="0" w:space="0" w:color="auto"/>
                                                                                    <w:left w:val="none" w:sz="0" w:space="0" w:color="auto"/>
                                                                                    <w:bottom w:val="none" w:sz="0" w:space="0" w:color="auto"/>
                                                                                    <w:right w:val="none" w:sz="0" w:space="0" w:color="auto"/>
                                                                                  </w:divBdr>
                                                                                </w:div>
                                                                                <w:div w:id="6175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569848">
      <w:marLeft w:val="0"/>
      <w:marRight w:val="0"/>
      <w:marTop w:val="0"/>
      <w:marBottom w:val="0"/>
      <w:divBdr>
        <w:top w:val="none" w:sz="0" w:space="0" w:color="auto"/>
        <w:left w:val="none" w:sz="0" w:space="0" w:color="auto"/>
        <w:bottom w:val="none" w:sz="0" w:space="0" w:color="auto"/>
        <w:right w:val="none" w:sz="0" w:space="0" w:color="auto"/>
      </w:divBdr>
      <w:divsChild>
        <w:div w:id="617569836">
          <w:marLeft w:val="0"/>
          <w:marRight w:val="0"/>
          <w:marTop w:val="0"/>
          <w:marBottom w:val="0"/>
          <w:divBdr>
            <w:top w:val="none" w:sz="0" w:space="0" w:color="auto"/>
            <w:left w:val="none" w:sz="0" w:space="0" w:color="auto"/>
            <w:bottom w:val="none" w:sz="0" w:space="0" w:color="auto"/>
            <w:right w:val="none" w:sz="0" w:space="0" w:color="auto"/>
          </w:divBdr>
          <w:divsChild>
            <w:div w:id="617569834">
              <w:marLeft w:val="0"/>
              <w:marRight w:val="0"/>
              <w:marTop w:val="0"/>
              <w:marBottom w:val="0"/>
              <w:divBdr>
                <w:top w:val="none" w:sz="0" w:space="0" w:color="auto"/>
                <w:left w:val="none" w:sz="0" w:space="0" w:color="auto"/>
                <w:bottom w:val="none" w:sz="0" w:space="0" w:color="auto"/>
                <w:right w:val="none" w:sz="0" w:space="0" w:color="auto"/>
              </w:divBdr>
              <w:divsChild>
                <w:div w:id="617569830">
                  <w:marLeft w:val="0"/>
                  <w:marRight w:val="0"/>
                  <w:marTop w:val="0"/>
                  <w:marBottom w:val="0"/>
                  <w:divBdr>
                    <w:top w:val="none" w:sz="0" w:space="0" w:color="auto"/>
                    <w:left w:val="none" w:sz="0" w:space="0" w:color="auto"/>
                    <w:bottom w:val="none" w:sz="0" w:space="0" w:color="auto"/>
                    <w:right w:val="none" w:sz="0" w:space="0" w:color="auto"/>
                  </w:divBdr>
                  <w:divsChild>
                    <w:div w:id="617569826">
                      <w:marLeft w:val="0"/>
                      <w:marRight w:val="0"/>
                      <w:marTop w:val="0"/>
                      <w:marBottom w:val="0"/>
                      <w:divBdr>
                        <w:top w:val="none" w:sz="0" w:space="0" w:color="auto"/>
                        <w:left w:val="none" w:sz="0" w:space="0" w:color="auto"/>
                        <w:bottom w:val="none" w:sz="0" w:space="0" w:color="auto"/>
                        <w:right w:val="none" w:sz="0" w:space="0" w:color="auto"/>
                      </w:divBdr>
                      <w:divsChild>
                        <w:div w:id="617569850">
                          <w:marLeft w:val="0"/>
                          <w:marRight w:val="0"/>
                          <w:marTop w:val="0"/>
                          <w:marBottom w:val="0"/>
                          <w:divBdr>
                            <w:top w:val="none" w:sz="0" w:space="0" w:color="auto"/>
                            <w:left w:val="none" w:sz="0" w:space="0" w:color="auto"/>
                            <w:bottom w:val="none" w:sz="0" w:space="0" w:color="auto"/>
                            <w:right w:val="none" w:sz="0" w:space="0" w:color="auto"/>
                          </w:divBdr>
                          <w:divsChild>
                            <w:div w:id="617569823">
                              <w:marLeft w:val="0"/>
                              <w:marRight w:val="0"/>
                              <w:marTop w:val="0"/>
                              <w:marBottom w:val="0"/>
                              <w:divBdr>
                                <w:top w:val="none" w:sz="0" w:space="0" w:color="auto"/>
                                <w:left w:val="none" w:sz="0" w:space="0" w:color="auto"/>
                                <w:bottom w:val="none" w:sz="0" w:space="0" w:color="auto"/>
                                <w:right w:val="none" w:sz="0" w:space="0" w:color="auto"/>
                              </w:divBdr>
                              <w:divsChild>
                                <w:div w:id="617569842">
                                  <w:marLeft w:val="0"/>
                                  <w:marRight w:val="0"/>
                                  <w:marTop w:val="0"/>
                                  <w:marBottom w:val="0"/>
                                  <w:divBdr>
                                    <w:top w:val="none" w:sz="0" w:space="0" w:color="auto"/>
                                    <w:left w:val="none" w:sz="0" w:space="0" w:color="auto"/>
                                    <w:bottom w:val="none" w:sz="0" w:space="0" w:color="auto"/>
                                    <w:right w:val="none" w:sz="0" w:space="0" w:color="auto"/>
                                  </w:divBdr>
                                  <w:divsChild>
                                    <w:div w:id="617569838">
                                      <w:marLeft w:val="0"/>
                                      <w:marRight w:val="0"/>
                                      <w:marTop w:val="0"/>
                                      <w:marBottom w:val="0"/>
                                      <w:divBdr>
                                        <w:top w:val="none" w:sz="0" w:space="0" w:color="auto"/>
                                        <w:left w:val="none" w:sz="0" w:space="0" w:color="auto"/>
                                        <w:bottom w:val="none" w:sz="0" w:space="0" w:color="auto"/>
                                        <w:right w:val="none" w:sz="0" w:space="0" w:color="auto"/>
                                      </w:divBdr>
                                      <w:divsChild>
                                        <w:div w:id="617569824">
                                          <w:marLeft w:val="0"/>
                                          <w:marRight w:val="0"/>
                                          <w:marTop w:val="0"/>
                                          <w:marBottom w:val="0"/>
                                          <w:divBdr>
                                            <w:top w:val="none" w:sz="0" w:space="0" w:color="auto"/>
                                            <w:left w:val="none" w:sz="0" w:space="0" w:color="auto"/>
                                            <w:bottom w:val="none" w:sz="0" w:space="0" w:color="auto"/>
                                            <w:right w:val="none" w:sz="0" w:space="0" w:color="auto"/>
                                          </w:divBdr>
                                          <w:divsChild>
                                            <w:div w:id="617569840">
                                              <w:marLeft w:val="0"/>
                                              <w:marRight w:val="0"/>
                                              <w:marTop w:val="0"/>
                                              <w:marBottom w:val="0"/>
                                              <w:divBdr>
                                                <w:top w:val="none" w:sz="0" w:space="0" w:color="auto"/>
                                                <w:left w:val="none" w:sz="0" w:space="0" w:color="auto"/>
                                                <w:bottom w:val="none" w:sz="0" w:space="0" w:color="auto"/>
                                                <w:right w:val="none" w:sz="0" w:space="0" w:color="auto"/>
                                              </w:divBdr>
                                              <w:divsChild>
                                                <w:div w:id="617569854">
                                                  <w:marLeft w:val="0"/>
                                                  <w:marRight w:val="0"/>
                                                  <w:marTop w:val="0"/>
                                                  <w:marBottom w:val="0"/>
                                                  <w:divBdr>
                                                    <w:top w:val="none" w:sz="0" w:space="0" w:color="auto"/>
                                                    <w:left w:val="none" w:sz="0" w:space="0" w:color="auto"/>
                                                    <w:bottom w:val="none" w:sz="0" w:space="0" w:color="auto"/>
                                                    <w:right w:val="none" w:sz="0" w:space="0" w:color="auto"/>
                                                  </w:divBdr>
                                                  <w:divsChild>
                                                    <w:div w:id="617569831">
                                                      <w:marLeft w:val="0"/>
                                                      <w:marRight w:val="0"/>
                                                      <w:marTop w:val="0"/>
                                                      <w:marBottom w:val="0"/>
                                                      <w:divBdr>
                                                        <w:top w:val="none" w:sz="0" w:space="0" w:color="auto"/>
                                                        <w:left w:val="none" w:sz="0" w:space="0" w:color="auto"/>
                                                        <w:bottom w:val="none" w:sz="0" w:space="0" w:color="auto"/>
                                                        <w:right w:val="none" w:sz="0" w:space="0" w:color="auto"/>
                                                      </w:divBdr>
                                                      <w:divsChild>
                                                        <w:div w:id="617569845">
                                                          <w:marLeft w:val="0"/>
                                                          <w:marRight w:val="0"/>
                                                          <w:marTop w:val="0"/>
                                                          <w:marBottom w:val="0"/>
                                                          <w:divBdr>
                                                            <w:top w:val="none" w:sz="0" w:space="0" w:color="auto"/>
                                                            <w:left w:val="none" w:sz="0" w:space="0" w:color="auto"/>
                                                            <w:bottom w:val="none" w:sz="0" w:space="0" w:color="auto"/>
                                                            <w:right w:val="none" w:sz="0" w:space="0" w:color="auto"/>
                                                          </w:divBdr>
                                                          <w:divsChild>
                                                            <w:div w:id="617569852">
                                                              <w:marLeft w:val="0"/>
                                                              <w:marRight w:val="150"/>
                                                              <w:marTop w:val="0"/>
                                                              <w:marBottom w:val="150"/>
                                                              <w:divBdr>
                                                                <w:top w:val="none" w:sz="0" w:space="0" w:color="auto"/>
                                                                <w:left w:val="none" w:sz="0" w:space="0" w:color="auto"/>
                                                                <w:bottom w:val="none" w:sz="0" w:space="0" w:color="auto"/>
                                                                <w:right w:val="none" w:sz="0" w:space="0" w:color="auto"/>
                                                              </w:divBdr>
                                                              <w:divsChild>
                                                                <w:div w:id="617569851">
                                                                  <w:marLeft w:val="0"/>
                                                                  <w:marRight w:val="0"/>
                                                                  <w:marTop w:val="0"/>
                                                                  <w:marBottom w:val="0"/>
                                                                  <w:divBdr>
                                                                    <w:top w:val="none" w:sz="0" w:space="0" w:color="auto"/>
                                                                    <w:left w:val="none" w:sz="0" w:space="0" w:color="auto"/>
                                                                    <w:bottom w:val="none" w:sz="0" w:space="0" w:color="auto"/>
                                                                    <w:right w:val="none" w:sz="0" w:space="0" w:color="auto"/>
                                                                  </w:divBdr>
                                                                  <w:divsChild>
                                                                    <w:div w:id="617569856">
                                                                      <w:marLeft w:val="0"/>
                                                                      <w:marRight w:val="0"/>
                                                                      <w:marTop w:val="0"/>
                                                                      <w:marBottom w:val="0"/>
                                                                      <w:divBdr>
                                                                        <w:top w:val="none" w:sz="0" w:space="0" w:color="auto"/>
                                                                        <w:left w:val="none" w:sz="0" w:space="0" w:color="auto"/>
                                                                        <w:bottom w:val="none" w:sz="0" w:space="0" w:color="auto"/>
                                                                        <w:right w:val="none" w:sz="0" w:space="0" w:color="auto"/>
                                                                      </w:divBdr>
                                                                      <w:divsChild>
                                                                        <w:div w:id="617569857">
                                                                          <w:marLeft w:val="0"/>
                                                                          <w:marRight w:val="0"/>
                                                                          <w:marTop w:val="0"/>
                                                                          <w:marBottom w:val="0"/>
                                                                          <w:divBdr>
                                                                            <w:top w:val="none" w:sz="0" w:space="0" w:color="auto"/>
                                                                            <w:left w:val="none" w:sz="0" w:space="0" w:color="auto"/>
                                                                            <w:bottom w:val="none" w:sz="0" w:space="0" w:color="auto"/>
                                                                            <w:right w:val="none" w:sz="0" w:space="0" w:color="auto"/>
                                                                          </w:divBdr>
                                                                          <w:divsChild>
                                                                            <w:div w:id="617569847">
                                                                              <w:marLeft w:val="0"/>
                                                                              <w:marRight w:val="0"/>
                                                                              <w:marTop w:val="0"/>
                                                                              <w:marBottom w:val="0"/>
                                                                              <w:divBdr>
                                                                                <w:top w:val="none" w:sz="0" w:space="0" w:color="auto"/>
                                                                                <w:left w:val="none" w:sz="0" w:space="0" w:color="auto"/>
                                                                                <w:bottom w:val="none" w:sz="0" w:space="0" w:color="auto"/>
                                                                                <w:right w:val="none" w:sz="0" w:space="0" w:color="auto"/>
                                                                              </w:divBdr>
                                                                              <w:divsChild>
                                                                                <w:div w:id="617569832">
                                                                                  <w:marLeft w:val="0"/>
                                                                                  <w:marRight w:val="0"/>
                                                                                  <w:marTop w:val="0"/>
                                                                                  <w:marBottom w:val="0"/>
                                                                                  <w:divBdr>
                                                                                    <w:top w:val="none" w:sz="0" w:space="0" w:color="auto"/>
                                                                                    <w:left w:val="none" w:sz="0" w:space="0" w:color="auto"/>
                                                                                    <w:bottom w:val="none" w:sz="0" w:space="0" w:color="auto"/>
                                                                                    <w:right w:val="none" w:sz="0" w:space="0" w:color="auto"/>
                                                                                  </w:divBdr>
                                                                                </w:div>
                                                                                <w:div w:id="6175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569858">
      <w:marLeft w:val="0"/>
      <w:marRight w:val="0"/>
      <w:marTop w:val="0"/>
      <w:marBottom w:val="0"/>
      <w:divBdr>
        <w:top w:val="none" w:sz="0" w:space="0" w:color="auto"/>
        <w:left w:val="none" w:sz="0" w:space="0" w:color="auto"/>
        <w:bottom w:val="none" w:sz="0" w:space="0" w:color="auto"/>
        <w:right w:val="none" w:sz="0" w:space="0" w:color="auto"/>
      </w:divBdr>
    </w:div>
    <w:div w:id="617569861">
      <w:marLeft w:val="0"/>
      <w:marRight w:val="0"/>
      <w:marTop w:val="0"/>
      <w:marBottom w:val="0"/>
      <w:divBdr>
        <w:top w:val="none" w:sz="0" w:space="0" w:color="auto"/>
        <w:left w:val="none" w:sz="0" w:space="0" w:color="auto"/>
        <w:bottom w:val="none" w:sz="0" w:space="0" w:color="auto"/>
        <w:right w:val="none" w:sz="0" w:space="0" w:color="auto"/>
      </w:divBdr>
      <w:divsChild>
        <w:div w:id="617569875">
          <w:marLeft w:val="0"/>
          <w:marRight w:val="0"/>
          <w:marTop w:val="50"/>
          <w:marBottom w:val="0"/>
          <w:divBdr>
            <w:top w:val="none" w:sz="0" w:space="0" w:color="auto"/>
            <w:left w:val="none" w:sz="0" w:space="0" w:color="auto"/>
            <w:bottom w:val="none" w:sz="0" w:space="0" w:color="auto"/>
            <w:right w:val="none" w:sz="0" w:space="0" w:color="auto"/>
          </w:divBdr>
        </w:div>
        <w:div w:id="617569876">
          <w:marLeft w:val="0"/>
          <w:marRight w:val="0"/>
          <w:marTop w:val="50"/>
          <w:marBottom w:val="0"/>
          <w:divBdr>
            <w:top w:val="none" w:sz="0" w:space="0" w:color="auto"/>
            <w:left w:val="none" w:sz="0" w:space="0" w:color="auto"/>
            <w:bottom w:val="none" w:sz="0" w:space="0" w:color="auto"/>
            <w:right w:val="none" w:sz="0" w:space="0" w:color="auto"/>
          </w:divBdr>
        </w:div>
      </w:divsChild>
    </w:div>
    <w:div w:id="617569864">
      <w:marLeft w:val="0"/>
      <w:marRight w:val="0"/>
      <w:marTop w:val="0"/>
      <w:marBottom w:val="0"/>
      <w:divBdr>
        <w:top w:val="none" w:sz="0" w:space="0" w:color="auto"/>
        <w:left w:val="none" w:sz="0" w:space="0" w:color="auto"/>
        <w:bottom w:val="none" w:sz="0" w:space="0" w:color="auto"/>
        <w:right w:val="none" w:sz="0" w:space="0" w:color="auto"/>
      </w:divBdr>
    </w:div>
    <w:div w:id="617569867">
      <w:marLeft w:val="0"/>
      <w:marRight w:val="0"/>
      <w:marTop w:val="0"/>
      <w:marBottom w:val="0"/>
      <w:divBdr>
        <w:top w:val="none" w:sz="0" w:space="0" w:color="auto"/>
        <w:left w:val="none" w:sz="0" w:space="0" w:color="auto"/>
        <w:bottom w:val="none" w:sz="0" w:space="0" w:color="auto"/>
        <w:right w:val="none" w:sz="0" w:space="0" w:color="auto"/>
      </w:divBdr>
      <w:divsChild>
        <w:div w:id="617569863">
          <w:marLeft w:val="0"/>
          <w:marRight w:val="0"/>
          <w:marTop w:val="50"/>
          <w:marBottom w:val="0"/>
          <w:divBdr>
            <w:top w:val="none" w:sz="0" w:space="0" w:color="auto"/>
            <w:left w:val="none" w:sz="0" w:space="0" w:color="auto"/>
            <w:bottom w:val="none" w:sz="0" w:space="0" w:color="auto"/>
            <w:right w:val="none" w:sz="0" w:space="0" w:color="auto"/>
          </w:divBdr>
        </w:div>
        <w:div w:id="617569879">
          <w:marLeft w:val="0"/>
          <w:marRight w:val="0"/>
          <w:marTop w:val="50"/>
          <w:marBottom w:val="0"/>
          <w:divBdr>
            <w:top w:val="none" w:sz="0" w:space="0" w:color="auto"/>
            <w:left w:val="none" w:sz="0" w:space="0" w:color="auto"/>
            <w:bottom w:val="none" w:sz="0" w:space="0" w:color="auto"/>
            <w:right w:val="none" w:sz="0" w:space="0" w:color="auto"/>
          </w:divBdr>
        </w:div>
      </w:divsChild>
    </w:div>
    <w:div w:id="617569868">
      <w:marLeft w:val="0"/>
      <w:marRight w:val="0"/>
      <w:marTop w:val="0"/>
      <w:marBottom w:val="0"/>
      <w:divBdr>
        <w:top w:val="none" w:sz="0" w:space="0" w:color="auto"/>
        <w:left w:val="none" w:sz="0" w:space="0" w:color="auto"/>
        <w:bottom w:val="none" w:sz="0" w:space="0" w:color="auto"/>
        <w:right w:val="none" w:sz="0" w:space="0" w:color="auto"/>
      </w:divBdr>
      <w:divsChild>
        <w:div w:id="617569862">
          <w:marLeft w:val="0"/>
          <w:marRight w:val="0"/>
          <w:marTop w:val="50"/>
          <w:marBottom w:val="0"/>
          <w:divBdr>
            <w:top w:val="none" w:sz="0" w:space="0" w:color="auto"/>
            <w:left w:val="none" w:sz="0" w:space="0" w:color="auto"/>
            <w:bottom w:val="none" w:sz="0" w:space="0" w:color="auto"/>
            <w:right w:val="none" w:sz="0" w:space="0" w:color="auto"/>
          </w:divBdr>
        </w:div>
        <w:div w:id="617569865">
          <w:marLeft w:val="0"/>
          <w:marRight w:val="0"/>
          <w:marTop w:val="50"/>
          <w:marBottom w:val="0"/>
          <w:divBdr>
            <w:top w:val="none" w:sz="0" w:space="0" w:color="auto"/>
            <w:left w:val="none" w:sz="0" w:space="0" w:color="auto"/>
            <w:bottom w:val="none" w:sz="0" w:space="0" w:color="auto"/>
            <w:right w:val="none" w:sz="0" w:space="0" w:color="auto"/>
          </w:divBdr>
        </w:div>
        <w:div w:id="617569866">
          <w:marLeft w:val="0"/>
          <w:marRight w:val="0"/>
          <w:marTop w:val="50"/>
          <w:marBottom w:val="0"/>
          <w:divBdr>
            <w:top w:val="none" w:sz="0" w:space="0" w:color="auto"/>
            <w:left w:val="none" w:sz="0" w:space="0" w:color="auto"/>
            <w:bottom w:val="none" w:sz="0" w:space="0" w:color="auto"/>
            <w:right w:val="none" w:sz="0" w:space="0" w:color="auto"/>
          </w:divBdr>
        </w:div>
        <w:div w:id="617569869">
          <w:marLeft w:val="0"/>
          <w:marRight w:val="0"/>
          <w:marTop w:val="50"/>
          <w:marBottom w:val="0"/>
          <w:divBdr>
            <w:top w:val="none" w:sz="0" w:space="0" w:color="auto"/>
            <w:left w:val="none" w:sz="0" w:space="0" w:color="auto"/>
            <w:bottom w:val="none" w:sz="0" w:space="0" w:color="auto"/>
            <w:right w:val="none" w:sz="0" w:space="0" w:color="auto"/>
          </w:divBdr>
        </w:div>
        <w:div w:id="617569870">
          <w:marLeft w:val="0"/>
          <w:marRight w:val="0"/>
          <w:marTop w:val="50"/>
          <w:marBottom w:val="0"/>
          <w:divBdr>
            <w:top w:val="none" w:sz="0" w:space="0" w:color="auto"/>
            <w:left w:val="none" w:sz="0" w:space="0" w:color="auto"/>
            <w:bottom w:val="none" w:sz="0" w:space="0" w:color="auto"/>
            <w:right w:val="none" w:sz="0" w:space="0" w:color="auto"/>
          </w:divBdr>
        </w:div>
        <w:div w:id="617569873">
          <w:marLeft w:val="0"/>
          <w:marRight w:val="0"/>
          <w:marTop w:val="50"/>
          <w:marBottom w:val="0"/>
          <w:divBdr>
            <w:top w:val="none" w:sz="0" w:space="0" w:color="auto"/>
            <w:left w:val="none" w:sz="0" w:space="0" w:color="auto"/>
            <w:bottom w:val="none" w:sz="0" w:space="0" w:color="auto"/>
            <w:right w:val="none" w:sz="0" w:space="0" w:color="auto"/>
          </w:divBdr>
        </w:div>
        <w:div w:id="617569874">
          <w:marLeft w:val="0"/>
          <w:marRight w:val="0"/>
          <w:marTop w:val="50"/>
          <w:marBottom w:val="0"/>
          <w:divBdr>
            <w:top w:val="none" w:sz="0" w:space="0" w:color="auto"/>
            <w:left w:val="none" w:sz="0" w:space="0" w:color="auto"/>
            <w:bottom w:val="none" w:sz="0" w:space="0" w:color="auto"/>
            <w:right w:val="none" w:sz="0" w:space="0" w:color="auto"/>
          </w:divBdr>
        </w:div>
        <w:div w:id="617569877">
          <w:marLeft w:val="0"/>
          <w:marRight w:val="0"/>
          <w:marTop w:val="0"/>
          <w:marBottom w:val="0"/>
          <w:divBdr>
            <w:top w:val="none" w:sz="0" w:space="0" w:color="auto"/>
            <w:left w:val="none" w:sz="0" w:space="0" w:color="auto"/>
            <w:bottom w:val="none" w:sz="0" w:space="0" w:color="auto"/>
            <w:right w:val="none" w:sz="0" w:space="0" w:color="auto"/>
          </w:divBdr>
          <w:divsChild>
            <w:div w:id="617569872">
              <w:marLeft w:val="0"/>
              <w:marRight w:val="0"/>
              <w:marTop w:val="0"/>
              <w:marBottom w:val="0"/>
              <w:divBdr>
                <w:top w:val="none" w:sz="0" w:space="0" w:color="auto"/>
                <w:left w:val="none" w:sz="0" w:space="0" w:color="auto"/>
                <w:bottom w:val="none" w:sz="0" w:space="0" w:color="auto"/>
                <w:right w:val="none" w:sz="0" w:space="0" w:color="auto"/>
              </w:divBdr>
              <w:divsChild>
                <w:div w:id="617569871">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617569878">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UNEP/CBD/NP/COP-MOP/2/CRP.</dc:subject>
  <dc:creator>SCBD</dc:creator>
  <cp:keywords/>
  <dc:description/>
  <cp:lastModifiedBy>Yunqi Jia</cp:lastModifiedBy>
  <cp:revision>8</cp:revision>
  <cp:lastPrinted>2019-02-01T22:04:00Z</cp:lastPrinted>
  <dcterms:created xsi:type="dcterms:W3CDTF">2019-02-01T16:40:00Z</dcterms:created>
  <dcterms:modified xsi:type="dcterms:W3CDTF">2019-02-05T18:12:00Z</dcterms:modified>
</cp:coreProperties>
</file>