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6E6967" w:rsidRPr="00B95D5F" w14:paraId="782FF547" w14:textId="77777777" w:rsidTr="009D0EB4">
        <w:trPr>
          <w:trHeight w:val="850"/>
        </w:trPr>
        <w:tc>
          <w:tcPr>
            <w:tcW w:w="975" w:type="dxa"/>
            <w:shd w:val="clear" w:color="auto" w:fill="auto"/>
            <w:vAlign w:val="bottom"/>
          </w:tcPr>
          <w:p w14:paraId="52C3BC18" w14:textId="77777777" w:rsidR="006E6967" w:rsidRPr="00B95D5F" w:rsidRDefault="006E6967" w:rsidP="009D0EB4">
            <w:pPr>
              <w:pStyle w:val="AASmallLogo"/>
            </w:pPr>
            <w:bookmarkStart w:id="0" w:name="_Hlk137651738"/>
            <w:r w:rsidRPr="00B95D5F">
              <w:rPr>
                <w:noProof/>
                <w14:ligatures w14:val="standardContextual"/>
              </w:rPr>
              <w:drawing>
                <wp:inline distT="0" distB="0" distL="0" distR="0" wp14:anchorId="3E0AF6ED" wp14:editId="45AFAF0D">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B95D5F">
              <w:t xml:space="preserve"> </w:t>
            </w:r>
          </w:p>
          <w:p w14:paraId="3A13CB85" w14:textId="77777777" w:rsidR="006E6967" w:rsidRPr="00B95D5F" w:rsidRDefault="006E6967" w:rsidP="009D0EB4">
            <w:pPr>
              <w:pStyle w:val="AASmallLogo"/>
            </w:pPr>
          </w:p>
        </w:tc>
        <w:tc>
          <w:tcPr>
            <w:tcW w:w="1434" w:type="dxa"/>
            <w:shd w:val="clear" w:color="auto" w:fill="auto"/>
            <w:noWrap/>
            <w:vAlign w:val="bottom"/>
          </w:tcPr>
          <w:p w14:paraId="24738F40" w14:textId="77777777" w:rsidR="006E6967" w:rsidRPr="00B95D5F" w:rsidRDefault="006E6967" w:rsidP="009D0EB4">
            <w:pPr>
              <w:pStyle w:val="AASmallLogo"/>
            </w:pPr>
            <w:r w:rsidRPr="00B95D5F">
              <w:rPr>
                <w:noProof/>
                <w14:ligatures w14:val="standardContextual"/>
              </w:rPr>
              <w:drawing>
                <wp:inline distT="0" distB="0" distL="0" distR="0" wp14:anchorId="7FDB4E1A" wp14:editId="1B50271F">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B95D5F">
              <w:t xml:space="preserve"> </w:t>
            </w:r>
          </w:p>
          <w:p w14:paraId="004B4D3D" w14:textId="77777777" w:rsidR="006E6967" w:rsidRPr="00B95D5F" w:rsidRDefault="006E6967" w:rsidP="009D0EB4">
            <w:pPr>
              <w:pStyle w:val="AASmallLogo"/>
            </w:pPr>
          </w:p>
        </w:tc>
        <w:tc>
          <w:tcPr>
            <w:tcW w:w="8073" w:type="dxa"/>
            <w:shd w:val="clear" w:color="auto" w:fill="auto"/>
            <w:vAlign w:val="bottom"/>
          </w:tcPr>
          <w:p w14:paraId="63DEDF78" w14:textId="4EC74701" w:rsidR="006E6967" w:rsidRPr="00B95D5F" w:rsidRDefault="006E6967" w:rsidP="009D0EB4">
            <w:pPr>
              <w:pStyle w:val="ABSymbol"/>
              <w:rPr>
                <w:sz w:val="22"/>
                <w:szCs w:val="22"/>
              </w:rPr>
            </w:pPr>
            <w:r w:rsidRPr="00B95D5F">
              <w:rPr>
                <w:sz w:val="22"/>
                <w:szCs w:val="22"/>
              </w:rPr>
              <w:fldChar w:fldCharType="begin"/>
            </w:r>
            <w:r w:rsidRPr="00B95D5F">
              <w:rPr>
                <w:sz w:val="22"/>
                <w:szCs w:val="22"/>
              </w:rPr>
              <w:instrText xml:space="preserve"> DOCPROPERTY Subject \* MERGEFORMAT </w:instrText>
            </w:r>
            <w:r w:rsidRPr="00B95D5F">
              <w:rPr>
                <w:sz w:val="22"/>
                <w:szCs w:val="22"/>
              </w:rPr>
              <w:fldChar w:fldCharType="separate"/>
            </w:r>
            <w:r w:rsidRPr="00B95D5F">
              <w:rPr>
                <w:sz w:val="40"/>
                <w:szCs w:val="40"/>
              </w:rPr>
              <w:t>CBD</w:t>
            </w:r>
            <w:r w:rsidRPr="00B95D5F">
              <w:rPr>
                <w:sz w:val="22"/>
                <w:szCs w:val="22"/>
              </w:rPr>
              <w:t>/COP/DEC/16/</w:t>
            </w:r>
            <w:r w:rsidR="00B95D5F" w:rsidRPr="00B95D5F">
              <w:rPr>
                <w:sz w:val="22"/>
                <w:szCs w:val="22"/>
              </w:rPr>
              <w:t>22</w:t>
            </w:r>
            <w:r w:rsidRPr="00B95D5F">
              <w:rPr>
                <w:sz w:val="22"/>
                <w:szCs w:val="22"/>
              </w:rPr>
              <w:fldChar w:fldCharType="end"/>
            </w:r>
          </w:p>
        </w:tc>
      </w:tr>
    </w:tbl>
    <w:p w14:paraId="62E1A897" w14:textId="77777777" w:rsidR="006E6967" w:rsidRPr="00B95D5F" w:rsidRDefault="006E6967" w:rsidP="006E6967">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6E6967" w:rsidRPr="00B95D5F" w14:paraId="7CE573A8" w14:textId="77777777" w:rsidTr="009D0EB4">
        <w:trPr>
          <w:trHeight w:val="1814"/>
        </w:trPr>
        <w:tc>
          <w:tcPr>
            <w:tcW w:w="7370" w:type="dxa"/>
            <w:shd w:val="clear" w:color="auto" w:fill="auto"/>
          </w:tcPr>
          <w:p w14:paraId="060D962E" w14:textId="77777777" w:rsidR="006E6967" w:rsidRPr="00B95D5F" w:rsidRDefault="006E6967" w:rsidP="009D0EB4">
            <w:pPr>
              <w:pStyle w:val="ACLargeLogo"/>
            </w:pPr>
            <w:r w:rsidRPr="00B95D5F">
              <w:rPr>
                <w:noProof/>
                <w14:ligatures w14:val="standardContextual"/>
              </w:rPr>
              <w:drawing>
                <wp:inline distT="0" distB="0" distL="0" distR="0" wp14:anchorId="6CF9847C" wp14:editId="3B5C7A0A">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B95D5F">
              <w:t xml:space="preserve"> </w:t>
            </w:r>
          </w:p>
          <w:p w14:paraId="524716B6" w14:textId="77777777" w:rsidR="006E6967" w:rsidRPr="00B95D5F" w:rsidRDefault="006E6967" w:rsidP="009D0EB4">
            <w:pPr>
              <w:pStyle w:val="ACLargeLogo"/>
            </w:pPr>
          </w:p>
        </w:tc>
        <w:tc>
          <w:tcPr>
            <w:tcW w:w="3112" w:type="dxa"/>
            <w:shd w:val="clear" w:color="auto" w:fill="auto"/>
          </w:tcPr>
          <w:p w14:paraId="0C3F2035" w14:textId="77777777" w:rsidR="006E6967" w:rsidRPr="00B95D5F" w:rsidRDefault="006E6967" w:rsidP="009D0EB4">
            <w:pPr>
              <w:pStyle w:val="AEDistrNormal"/>
            </w:pPr>
            <w:r w:rsidRPr="00B95D5F">
              <w:t xml:space="preserve">Distr.: </w:t>
            </w:r>
            <w:sdt>
              <w:sdtPr>
                <w:alias w:val="DistributionType"/>
                <w:id w:val="-943536495"/>
                <w:placeholder>
                  <w:docPart w:val="B8D6342CF0DE484583599FC5D08480E4"/>
                </w:placeholder>
                <w15:color w:val="800000"/>
              </w:sdtPr>
              <w:sdtEndPr/>
              <w:sdtContent>
                <w:r w:rsidRPr="00B95D5F">
                  <w:t>General</w:t>
                </w:r>
              </w:sdtContent>
            </w:sdt>
            <w:r w:rsidRPr="00B95D5F">
              <w:t xml:space="preserve"> </w:t>
            </w:r>
          </w:p>
          <w:p w14:paraId="6CC34DCB" w14:textId="77777777" w:rsidR="006E6967" w:rsidRPr="00B95D5F" w:rsidRDefault="00660877" w:rsidP="009D0EB4">
            <w:pPr>
              <w:pStyle w:val="AEDistrNormal"/>
            </w:pPr>
            <w:sdt>
              <w:sdtPr>
                <w:alias w:val="DistributionDate"/>
                <w:id w:val="1090040067"/>
                <w:placeholder>
                  <w:docPart w:val="40B6C522AF414170AEC21E4F627DBF06"/>
                </w:placeholder>
                <w15:color w:val="800000"/>
              </w:sdtPr>
              <w:sdtEndPr/>
              <w:sdtContent>
                <w:r w:rsidR="006E6967" w:rsidRPr="00B95D5F">
                  <w:t>1 November 2024</w:t>
                </w:r>
              </w:sdtContent>
            </w:sdt>
            <w:r w:rsidR="006E6967" w:rsidRPr="00B95D5F">
              <w:t xml:space="preserve"> </w:t>
            </w:r>
          </w:p>
          <w:p w14:paraId="1B8C5BF6" w14:textId="77777777" w:rsidR="006E6967" w:rsidRPr="00B95D5F" w:rsidRDefault="00660877" w:rsidP="009D0EB4">
            <w:pPr>
              <w:pStyle w:val="AEDistrNormal6pt"/>
            </w:pPr>
            <w:sdt>
              <w:sdtPr>
                <w:alias w:val="DistributionLanguage"/>
                <w:id w:val="-1478219683"/>
                <w:placeholder>
                  <w:docPart w:val="C3308CEB472E41E7A0B62B8DF2F12D48"/>
                </w:placeholder>
                <w15:color w:val="800000"/>
              </w:sdtPr>
              <w:sdtEndPr/>
              <w:sdtContent>
                <w:r w:rsidR="006E6967" w:rsidRPr="00B95D5F">
                  <w:t>Original: English</w:t>
                </w:r>
              </w:sdtContent>
            </w:sdt>
            <w:r w:rsidR="006E6967" w:rsidRPr="00B95D5F">
              <w:t xml:space="preserve"> </w:t>
            </w:r>
          </w:p>
          <w:p w14:paraId="72B09F8A" w14:textId="69241319" w:rsidR="006E6967" w:rsidRPr="0038773E" w:rsidRDefault="00B21C6C" w:rsidP="009D0EB4">
            <w:pPr>
              <w:pStyle w:val="AEDistrNormal6pt"/>
              <w:rPr>
                <w:b/>
                <w:bCs/>
              </w:rPr>
            </w:pPr>
            <w:r w:rsidRPr="0038773E">
              <w:rPr>
                <w:b/>
                <w:bCs/>
              </w:rPr>
              <w:t>Advance version</w:t>
            </w:r>
          </w:p>
        </w:tc>
      </w:tr>
    </w:tbl>
    <w:p w14:paraId="0992DE0F" w14:textId="77777777" w:rsidR="006E6967" w:rsidRPr="00B95D5F" w:rsidRDefault="006E6967" w:rsidP="006E6967">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6E6967" w:rsidRPr="00B95D5F" w14:paraId="6751893E" w14:textId="77777777" w:rsidTr="009D0EB4">
        <w:trPr>
          <w:trHeight w:val="57"/>
        </w:trPr>
        <w:tc>
          <w:tcPr>
            <w:tcW w:w="6094" w:type="dxa"/>
            <w:shd w:val="clear" w:color="auto" w:fill="auto"/>
          </w:tcPr>
          <w:p w14:paraId="625D99D3" w14:textId="77777777" w:rsidR="006E6967" w:rsidRPr="00B95D5F" w:rsidRDefault="00660877" w:rsidP="009D0EB4">
            <w:pPr>
              <w:pStyle w:val="AFCorN12Bold"/>
            </w:pPr>
            <w:sdt>
              <w:sdtPr>
                <w:rPr>
                  <w:bCs/>
                </w:rPr>
                <w:alias w:val="CorNot1Text"/>
                <w:id w:val="1971018176"/>
                <w:placeholder>
                  <w:docPart w:val="2A1C125055FE41DCBD903BE8AE768E38"/>
                </w:placeholder>
                <w15:color w:val="800000"/>
                <w:text w:multiLine="1"/>
              </w:sdtPr>
              <w:sdtEndPr/>
              <w:sdtContent>
                <w:r w:rsidR="006E6967" w:rsidRPr="00B95D5F">
                  <w:rPr>
                    <w:bCs/>
                  </w:rPr>
                  <w:t xml:space="preserve">Conference of the Parties to the </w:t>
                </w:r>
                <w:r w:rsidR="006E6967" w:rsidRPr="00B95D5F">
                  <w:rPr>
                    <w:bCs/>
                  </w:rPr>
                  <w:br/>
                  <w:t>Convention on Biological Diversity</w:t>
                </w:r>
              </w:sdtContent>
            </w:sdt>
            <w:r w:rsidR="006E6967" w:rsidRPr="00B95D5F">
              <w:t xml:space="preserve"> </w:t>
            </w:r>
          </w:p>
          <w:p w14:paraId="3BE30C38" w14:textId="77777777" w:rsidR="006E6967" w:rsidRPr="00B95D5F" w:rsidRDefault="00660877" w:rsidP="009D0EB4">
            <w:pPr>
              <w:pStyle w:val="AFCorNBold"/>
            </w:pPr>
            <w:sdt>
              <w:sdtPr>
                <w:alias w:val="CorNot1TextPart2"/>
                <w:id w:val="-1728751740"/>
                <w:placeholder>
                  <w:docPart w:val="F1BF8AB90C3146F3BC51EE05F5D1BEE7"/>
                </w:placeholder>
                <w15:color w:val="800000"/>
                <w:text w:multiLine="1"/>
              </w:sdtPr>
              <w:sdtEndPr/>
              <w:sdtContent>
                <w:r w:rsidR="006E6967" w:rsidRPr="00B95D5F">
                  <w:t>Sixteenth meeting</w:t>
                </w:r>
              </w:sdtContent>
            </w:sdt>
            <w:r w:rsidR="006E6967" w:rsidRPr="00B95D5F">
              <w:t xml:space="preserve"> </w:t>
            </w:r>
          </w:p>
          <w:p w14:paraId="10588EA6" w14:textId="77777777" w:rsidR="006E6967" w:rsidRPr="00B95D5F" w:rsidRDefault="00660877" w:rsidP="009D0EB4">
            <w:pPr>
              <w:pStyle w:val="AFCorNBold"/>
              <w:rPr>
                <w:b w:val="0"/>
                <w:bCs/>
              </w:rPr>
            </w:pPr>
            <w:sdt>
              <w:sdtPr>
                <w:alias w:val="CorNot1VenueDate"/>
                <w:id w:val="152953731"/>
                <w:placeholder>
                  <w:docPart w:val="0024001088584DB5A7BBB994C551A748"/>
                </w:placeholder>
                <w15:color w:val="800000"/>
              </w:sdtPr>
              <w:sdtEndPr>
                <w:rPr>
                  <w:b w:val="0"/>
                  <w:bCs/>
                </w:rPr>
              </w:sdtEndPr>
              <w:sdtContent>
                <w:r w:rsidR="006E6967" w:rsidRPr="00B95D5F">
                  <w:rPr>
                    <w:b w:val="0"/>
                    <w:bCs/>
                  </w:rPr>
                  <w:t>Cali, Colombia, 21 October–1 November 2024</w:t>
                </w:r>
              </w:sdtContent>
            </w:sdt>
            <w:r w:rsidR="006E6967" w:rsidRPr="00B95D5F">
              <w:rPr>
                <w:b w:val="0"/>
                <w:bCs/>
              </w:rPr>
              <w:t xml:space="preserve"> </w:t>
            </w:r>
          </w:p>
          <w:p w14:paraId="306522AA" w14:textId="64C16D00" w:rsidR="006E6967" w:rsidRPr="00B95D5F" w:rsidRDefault="00660877" w:rsidP="009D0EB4">
            <w:pPr>
              <w:pStyle w:val="AFCorNNormal"/>
            </w:pPr>
            <w:sdt>
              <w:sdtPr>
                <w:alias w:val="CorNot1AgItem"/>
                <w:id w:val="287018184"/>
                <w:placeholder>
                  <w:docPart w:val="6F1D5C04D17645A48278830FE98DA5DA"/>
                </w:placeholder>
                <w15:color w:val="800000"/>
                <w:text/>
              </w:sdtPr>
              <w:sdtEndPr/>
              <w:sdtContent>
                <w:r w:rsidR="006E6967" w:rsidRPr="00B95D5F">
                  <w:t xml:space="preserve">Agenda item </w:t>
                </w:r>
                <w:r w:rsidR="00117107">
                  <w:t>25</w:t>
                </w:r>
              </w:sdtContent>
            </w:sdt>
            <w:r w:rsidR="006E6967" w:rsidRPr="00B95D5F">
              <w:t xml:space="preserve"> </w:t>
            </w:r>
          </w:p>
          <w:p w14:paraId="32EF9B9D" w14:textId="72BAFECF" w:rsidR="006E6967" w:rsidRPr="00B95D5F" w:rsidRDefault="00117107" w:rsidP="009D0EB4">
            <w:pPr>
              <w:pStyle w:val="AFCorNBold"/>
            </w:pPr>
            <w:r w:rsidRPr="00B95D5F">
              <w:t>Biodiversity and climate change</w:t>
            </w:r>
          </w:p>
        </w:tc>
        <w:tc>
          <w:tcPr>
            <w:tcW w:w="4388" w:type="dxa"/>
            <w:shd w:val="clear" w:color="auto" w:fill="auto"/>
          </w:tcPr>
          <w:p w14:paraId="2D31B74B" w14:textId="77777777" w:rsidR="006E6967" w:rsidRPr="00B95D5F" w:rsidRDefault="006E6967" w:rsidP="009D0EB4">
            <w:pPr>
              <w:pStyle w:val="CBDNormal"/>
              <w:jc w:val="left"/>
            </w:pPr>
          </w:p>
        </w:tc>
      </w:tr>
    </w:tbl>
    <w:bookmarkEnd w:id="0"/>
    <w:p w14:paraId="3F49212B" w14:textId="032E3F8B" w:rsidR="00A96B21" w:rsidRPr="00B95D5F" w:rsidRDefault="00660877" w:rsidP="001454DA">
      <w:pPr>
        <w:pStyle w:val="CBDTitle"/>
      </w:pPr>
      <w:sdt>
        <w:sdt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D402DB">
            <w:t>Decision adopted by the Conference of the Parties to the Convention on Biological Diversity on 1 November 2024</w:t>
          </w:r>
        </w:sdtContent>
      </w:sdt>
    </w:p>
    <w:p w14:paraId="738A3667" w14:textId="03E4E1AF" w:rsidR="00A96B21" w:rsidRPr="00B95D5F" w:rsidRDefault="00504E93" w:rsidP="0038773E">
      <w:pPr>
        <w:pStyle w:val="CBDH2"/>
      </w:pPr>
      <w:r>
        <w:tab/>
      </w:r>
      <w:r w:rsidR="00D402DB">
        <w:t>16/</w:t>
      </w:r>
      <w:r w:rsidR="002F0F21">
        <w:t>22.</w:t>
      </w:r>
      <w:r w:rsidR="00AE6F4E">
        <w:tab/>
      </w:r>
      <w:r w:rsidR="00D402DB" w:rsidRPr="00D402DB">
        <w:t>Biodiversity and climate change</w:t>
      </w:r>
    </w:p>
    <w:p w14:paraId="194A0285" w14:textId="381BAB86" w:rsidR="001651D6" w:rsidRPr="00B95D5F" w:rsidRDefault="001651D6" w:rsidP="0038773E">
      <w:pPr>
        <w:pStyle w:val="CBDDesicionText"/>
      </w:pPr>
      <w:r w:rsidRPr="0038773E">
        <w:rPr>
          <w:i/>
          <w:iCs/>
        </w:rPr>
        <w:t>The Conference of the Parties</w:t>
      </w:r>
      <w:r w:rsidRPr="00B95D5F">
        <w:t>,</w:t>
      </w:r>
    </w:p>
    <w:p w14:paraId="474F799D" w14:textId="7EB2A7B9" w:rsidR="001651D6" w:rsidRPr="00B95D5F" w:rsidRDefault="001651D6" w:rsidP="0038773E">
      <w:pPr>
        <w:pStyle w:val="CBDDesicionText"/>
        <w:rPr>
          <w:kern w:val="22"/>
        </w:rPr>
      </w:pPr>
      <w:r w:rsidRPr="00B95D5F">
        <w:rPr>
          <w:i/>
          <w:kern w:val="22"/>
        </w:rPr>
        <w:t xml:space="preserve">Recalling </w:t>
      </w:r>
      <w:r w:rsidRPr="00B95D5F">
        <w:rPr>
          <w:kern w:val="22"/>
        </w:rPr>
        <w:t xml:space="preserve">decisions </w:t>
      </w:r>
      <w:hyperlink r:id="rId15" w:history="1">
        <w:r w:rsidRPr="00B95D5F">
          <w:rPr>
            <w:rStyle w:val="Hyperlink"/>
            <w:kern w:val="22"/>
          </w:rPr>
          <w:t>VII/15</w:t>
        </w:r>
      </w:hyperlink>
      <w:r w:rsidRPr="00B95D5F">
        <w:rPr>
          <w:rStyle w:val="Hyperlink"/>
          <w:color w:val="auto"/>
          <w:kern w:val="22"/>
          <w:u w:val="none"/>
        </w:rPr>
        <w:t xml:space="preserve"> of </w:t>
      </w:r>
      <w:r w:rsidRPr="00B95D5F">
        <w:t>20 February 2004</w:t>
      </w:r>
      <w:r w:rsidRPr="00B95D5F">
        <w:rPr>
          <w:kern w:val="22"/>
        </w:rPr>
        <w:t xml:space="preserve">, </w:t>
      </w:r>
      <w:hyperlink r:id="rId16" w:history="1">
        <w:r w:rsidRPr="00B95D5F">
          <w:rPr>
            <w:rStyle w:val="Hyperlink"/>
            <w:kern w:val="22"/>
          </w:rPr>
          <w:t>IX/16</w:t>
        </w:r>
      </w:hyperlink>
      <w:r w:rsidRPr="00B95D5F">
        <w:rPr>
          <w:rStyle w:val="Hyperlink"/>
          <w:color w:val="000000" w:themeColor="text1"/>
          <w:kern w:val="22"/>
          <w:u w:val="none"/>
        </w:rPr>
        <w:t xml:space="preserve"> A to D</w:t>
      </w:r>
      <w:r w:rsidRPr="00B95D5F">
        <w:rPr>
          <w:rStyle w:val="Hyperlink"/>
          <w:kern w:val="22"/>
          <w:u w:val="none"/>
        </w:rPr>
        <w:t xml:space="preserve"> </w:t>
      </w:r>
      <w:r w:rsidRPr="00701B4F">
        <w:rPr>
          <w:rStyle w:val="Hyperlink"/>
          <w:color w:val="auto"/>
          <w:kern w:val="22"/>
          <w:u w:val="none"/>
        </w:rPr>
        <w:t>of</w:t>
      </w:r>
      <w:r w:rsidRPr="00B95D5F">
        <w:rPr>
          <w:rStyle w:val="Hyperlink"/>
          <w:kern w:val="22"/>
          <w:u w:val="none"/>
        </w:rPr>
        <w:t xml:space="preserve"> </w:t>
      </w:r>
      <w:r w:rsidRPr="00B95D5F">
        <w:t>30 May 2008</w:t>
      </w:r>
      <w:r w:rsidRPr="00B95D5F">
        <w:rPr>
          <w:kern w:val="22"/>
        </w:rPr>
        <w:t xml:space="preserve">, </w:t>
      </w:r>
      <w:hyperlink r:id="rId17" w:history="1">
        <w:r w:rsidRPr="00B95D5F">
          <w:rPr>
            <w:rStyle w:val="Hyperlink"/>
            <w:kern w:val="22"/>
          </w:rPr>
          <w:t>X/33</w:t>
        </w:r>
      </w:hyperlink>
      <w:r w:rsidRPr="00B95D5F">
        <w:t xml:space="preserve"> of</w:t>
      </w:r>
      <w:r w:rsidRPr="00B95D5F">
        <w:rPr>
          <w:kern w:val="22"/>
        </w:rPr>
        <w:t xml:space="preserve"> </w:t>
      </w:r>
      <w:r w:rsidRPr="00B95D5F">
        <w:t>29 October 2010</w:t>
      </w:r>
      <w:r w:rsidRPr="00B95D5F">
        <w:rPr>
          <w:kern w:val="22"/>
        </w:rPr>
        <w:t xml:space="preserve">, </w:t>
      </w:r>
      <w:hyperlink r:id="rId18" w:history="1">
        <w:r w:rsidRPr="00B95D5F">
          <w:rPr>
            <w:rStyle w:val="Hyperlink"/>
            <w:kern w:val="22"/>
          </w:rPr>
          <w:t>XI/19</w:t>
        </w:r>
      </w:hyperlink>
      <w:r w:rsidRPr="00B95D5F">
        <w:rPr>
          <w:kern w:val="22"/>
        </w:rPr>
        <w:t xml:space="preserve">, </w:t>
      </w:r>
      <w:hyperlink r:id="rId19" w:history="1">
        <w:r w:rsidRPr="00B95D5F">
          <w:rPr>
            <w:rStyle w:val="Hyperlink"/>
            <w:kern w:val="22"/>
          </w:rPr>
          <w:t>XI/20</w:t>
        </w:r>
      </w:hyperlink>
      <w:r w:rsidRPr="00B95D5F">
        <w:rPr>
          <w:kern w:val="22"/>
        </w:rPr>
        <w:t xml:space="preserve"> and </w:t>
      </w:r>
      <w:hyperlink r:id="rId20" w:history="1">
        <w:r w:rsidRPr="00B95D5F">
          <w:rPr>
            <w:rStyle w:val="Hyperlink"/>
            <w:kern w:val="22"/>
          </w:rPr>
          <w:t>XI/21</w:t>
        </w:r>
      </w:hyperlink>
      <w:r w:rsidRPr="00B95D5F">
        <w:rPr>
          <w:kern w:val="22"/>
        </w:rPr>
        <w:t xml:space="preserve"> of 19 October 2012, </w:t>
      </w:r>
      <w:hyperlink r:id="rId21" w:history="1">
        <w:r w:rsidRPr="00B95D5F">
          <w:rPr>
            <w:rStyle w:val="Hyperlink"/>
            <w:kern w:val="22"/>
          </w:rPr>
          <w:t>XII/20</w:t>
        </w:r>
      </w:hyperlink>
      <w:r w:rsidRPr="00B95D5F">
        <w:rPr>
          <w:kern w:val="22"/>
        </w:rPr>
        <w:t xml:space="preserve"> of 17 October 2014,</w:t>
      </w:r>
      <w:hyperlink r:id="rId22" w:history="1">
        <w:r w:rsidRPr="00B95D5F">
          <w:rPr>
            <w:rStyle w:val="Hyperlink"/>
            <w:kern w:val="22"/>
          </w:rPr>
          <w:t xml:space="preserve"> XIII/4</w:t>
        </w:r>
      </w:hyperlink>
      <w:r w:rsidRPr="00B95D5F">
        <w:t xml:space="preserve"> of 13 December 2016</w:t>
      </w:r>
      <w:r w:rsidRPr="00B95D5F">
        <w:rPr>
          <w:kern w:val="22"/>
        </w:rPr>
        <w:t xml:space="preserve">, </w:t>
      </w:r>
      <w:hyperlink r:id="rId23" w:history="1">
        <w:r w:rsidRPr="00B95D5F">
          <w:rPr>
            <w:rStyle w:val="Hyperlink"/>
            <w:kern w:val="22"/>
          </w:rPr>
          <w:t>14/5</w:t>
        </w:r>
      </w:hyperlink>
      <w:r w:rsidRPr="00B95D5F">
        <w:rPr>
          <w:rStyle w:val="Hyperlink"/>
          <w:color w:val="auto"/>
          <w:kern w:val="22"/>
          <w:u w:val="none"/>
        </w:rPr>
        <w:t xml:space="preserve"> of </w:t>
      </w:r>
      <w:r w:rsidRPr="00B95D5F">
        <w:t>29 November 2018</w:t>
      </w:r>
      <w:r w:rsidRPr="00B95D5F">
        <w:rPr>
          <w:kern w:val="22"/>
        </w:rPr>
        <w:t xml:space="preserve"> </w:t>
      </w:r>
      <w:r w:rsidRPr="00B95D5F">
        <w:t xml:space="preserve">and </w:t>
      </w:r>
      <w:hyperlink r:id="rId24" w:history="1">
        <w:r w:rsidRPr="00B95D5F">
          <w:rPr>
            <w:rStyle w:val="Hyperlink"/>
          </w:rPr>
          <w:t>15/24</w:t>
        </w:r>
      </w:hyperlink>
      <w:r w:rsidRPr="00B95D5F">
        <w:t xml:space="preserve"> </w:t>
      </w:r>
      <w:r w:rsidRPr="00B95D5F">
        <w:rPr>
          <w:kern w:val="22"/>
        </w:rPr>
        <w:t xml:space="preserve">and </w:t>
      </w:r>
      <w:hyperlink r:id="rId25" w:history="1">
        <w:r w:rsidRPr="00B95D5F">
          <w:rPr>
            <w:rStyle w:val="Hyperlink"/>
            <w:kern w:val="22"/>
          </w:rPr>
          <w:t>15/30</w:t>
        </w:r>
      </w:hyperlink>
      <w:r w:rsidRPr="00B95D5F">
        <w:rPr>
          <w:kern w:val="22"/>
        </w:rPr>
        <w:t xml:space="preserve"> of </w:t>
      </w:r>
      <w:r w:rsidRPr="00B95D5F">
        <w:t xml:space="preserve">19 December 2022 </w:t>
      </w:r>
      <w:r w:rsidRPr="00B95D5F">
        <w:rPr>
          <w:kern w:val="22"/>
        </w:rPr>
        <w:t>of the Conference of the Parties to the Convention on Biological Diversity</w:t>
      </w:r>
      <w:r w:rsidRPr="00B95D5F">
        <w:rPr>
          <w:rStyle w:val="FootnoteReference"/>
          <w:kern w:val="22"/>
        </w:rPr>
        <w:footnoteReference w:id="2"/>
      </w:r>
      <w:r w:rsidRPr="00B95D5F">
        <w:rPr>
          <w:kern w:val="22"/>
        </w:rPr>
        <w:t xml:space="preserve"> and, in particular, the critical threat to biodiversity posed by climate change and </w:t>
      </w:r>
      <w:r w:rsidR="009744E1">
        <w:rPr>
          <w:kern w:val="22"/>
        </w:rPr>
        <w:t>the</w:t>
      </w:r>
      <w:r w:rsidR="009744E1" w:rsidRPr="00B95D5F">
        <w:rPr>
          <w:kern w:val="22"/>
        </w:rPr>
        <w:t xml:space="preserve"> </w:t>
      </w:r>
      <w:r w:rsidRPr="00B95D5F">
        <w:rPr>
          <w:kern w:val="22"/>
        </w:rPr>
        <w:t xml:space="preserve">role </w:t>
      </w:r>
      <w:r w:rsidR="009744E1">
        <w:rPr>
          <w:kern w:val="22"/>
        </w:rPr>
        <w:t xml:space="preserve">of biodiversity </w:t>
      </w:r>
      <w:r w:rsidRPr="00B95D5F">
        <w:rPr>
          <w:kern w:val="22"/>
        </w:rPr>
        <w:t>in adaptation, mitigation and disaster risk reduction, while stressing the importance of considering climate change beyond Targets 8 and 11 of the Kunming-Montreal Global Biodiversity Framework</w:t>
      </w:r>
      <w:r w:rsidRPr="00B95D5F">
        <w:rPr>
          <w:rStyle w:val="FootnoteReference"/>
          <w:kern w:val="22"/>
        </w:rPr>
        <w:footnoteReference w:id="3"/>
      </w:r>
      <w:r w:rsidRPr="00B95D5F">
        <w:rPr>
          <w:kern w:val="22"/>
        </w:rPr>
        <w:t xml:space="preserve"> when implementing the Framework,</w:t>
      </w:r>
    </w:p>
    <w:p w14:paraId="4EF958F2" w14:textId="009ECC62" w:rsidR="001651D6" w:rsidRPr="00C05CCC" w:rsidRDefault="001651D6" w:rsidP="0038773E">
      <w:pPr>
        <w:pStyle w:val="CBDDesicionText"/>
      </w:pPr>
      <w:r w:rsidRPr="00B95D5F">
        <w:rPr>
          <w:i/>
          <w:iCs/>
          <w:snapToGrid w:val="0"/>
        </w:rPr>
        <w:t xml:space="preserve">Recognizing </w:t>
      </w:r>
      <w:r w:rsidRPr="00B95D5F">
        <w:rPr>
          <w:snapToGrid w:val="0"/>
        </w:rPr>
        <w:t xml:space="preserve">that biodiversity loss, climate </w:t>
      </w:r>
      <w:r w:rsidRPr="00C05CCC">
        <w:rPr>
          <w:snapToGrid w:val="0"/>
        </w:rPr>
        <w:t xml:space="preserve">change, </w:t>
      </w:r>
      <w:r w:rsidRPr="00C05CCC">
        <w:t xml:space="preserve">ocean acidification, </w:t>
      </w:r>
      <w:r w:rsidRPr="00C05CCC">
        <w:rPr>
          <w:snapToGrid w:val="0"/>
        </w:rPr>
        <w:t>desertification</w:t>
      </w:r>
      <w:r w:rsidRPr="00C05CCC">
        <w:t>,</w:t>
      </w:r>
      <w:r w:rsidRPr="00C05CCC">
        <w:rPr>
          <w:snapToGrid w:val="0"/>
        </w:rPr>
        <w:t xml:space="preserve"> land degradation</w:t>
      </w:r>
      <w:r w:rsidRPr="00C05CCC">
        <w:t>, invasive alien species and pollution, among others,</w:t>
      </w:r>
      <w:r w:rsidRPr="00C05CCC">
        <w:rPr>
          <w:snapToGrid w:val="0"/>
        </w:rPr>
        <w:t xml:space="preserve"> are interdependent </w:t>
      </w:r>
      <w:r w:rsidR="0078595B" w:rsidRPr="00C05CCC">
        <w:rPr>
          <w:snapToGrid w:val="0"/>
        </w:rPr>
        <w:t xml:space="preserve">and </w:t>
      </w:r>
      <w:r w:rsidRPr="00C05CCC">
        <w:t xml:space="preserve">need to be </w:t>
      </w:r>
      <w:r w:rsidRPr="00C05CCC">
        <w:rPr>
          <w:snapToGrid w:val="0"/>
        </w:rPr>
        <w:t xml:space="preserve">addressed urgently and in </w:t>
      </w:r>
      <w:r w:rsidRPr="00C05CCC">
        <w:t>a coherent</w:t>
      </w:r>
      <w:r w:rsidRPr="00C05CCC">
        <w:rPr>
          <w:snapToGrid w:val="0"/>
        </w:rPr>
        <w:t xml:space="preserve"> </w:t>
      </w:r>
      <w:r w:rsidRPr="00C05CCC">
        <w:t xml:space="preserve">and balanced </w:t>
      </w:r>
      <w:r w:rsidRPr="00C05CCC">
        <w:rPr>
          <w:snapToGrid w:val="0"/>
        </w:rPr>
        <w:t>manner to achieve the objectives of the</w:t>
      </w:r>
      <w:r w:rsidRPr="00C05CCC">
        <w:t xml:space="preserve"> Convention and</w:t>
      </w:r>
      <w:r w:rsidRPr="00C05CCC">
        <w:rPr>
          <w:snapToGrid w:val="0"/>
        </w:rPr>
        <w:t xml:space="preserve"> the goals and targets of the </w:t>
      </w:r>
      <w:r w:rsidRPr="00C05CCC">
        <w:t>Framework</w:t>
      </w:r>
      <w:r w:rsidR="004555B1" w:rsidRPr="00C05CCC">
        <w:t>,</w:t>
      </w:r>
    </w:p>
    <w:p w14:paraId="4ED61EBE" w14:textId="4B1F5F1B" w:rsidR="001651D6" w:rsidRPr="00B95D5F" w:rsidRDefault="007249F3" w:rsidP="0038773E">
      <w:pPr>
        <w:pStyle w:val="CBDDesicionText"/>
      </w:pPr>
      <w:r w:rsidRPr="00C05CCC">
        <w:rPr>
          <w:i/>
          <w:iCs/>
        </w:rPr>
        <w:t>Acknowledging</w:t>
      </w:r>
      <w:r w:rsidRPr="00C05CCC">
        <w:t xml:space="preserve"> </w:t>
      </w:r>
      <w:r w:rsidR="001651D6" w:rsidRPr="00C05CCC">
        <w:t xml:space="preserve">the human </w:t>
      </w:r>
      <w:r w:rsidR="001651D6" w:rsidRPr="0038773E">
        <w:rPr>
          <w:snapToGrid w:val="0"/>
        </w:rPr>
        <w:t>right</w:t>
      </w:r>
      <w:r w:rsidR="001651D6" w:rsidRPr="00C05CCC">
        <w:t xml:space="preserve"> to a clean, healthy and sustainable environment</w:t>
      </w:r>
      <w:r w:rsidR="00504E93" w:rsidRPr="00C05CCC">
        <w:t>,</w:t>
      </w:r>
      <w:r w:rsidR="00AE3B52" w:rsidRPr="00C05CCC">
        <w:rPr>
          <w:rStyle w:val="FootnoteReference"/>
        </w:rPr>
        <w:footnoteReference w:id="4"/>
      </w:r>
    </w:p>
    <w:p w14:paraId="07664F45" w14:textId="731C38D0" w:rsidR="001651D6" w:rsidRPr="00B95D5F" w:rsidRDefault="001651D6" w:rsidP="0038773E">
      <w:pPr>
        <w:pStyle w:val="CBDDesicionText"/>
        <w:rPr>
          <w:rFonts w:asciiTheme="majorBidi" w:hAnsiTheme="majorBidi" w:cstheme="majorBidi"/>
        </w:rPr>
      </w:pPr>
      <w:r w:rsidRPr="00B95D5F">
        <w:rPr>
          <w:rFonts w:asciiTheme="majorBidi" w:hAnsiTheme="majorBidi" w:cstheme="majorBidi"/>
          <w:i/>
          <w:iCs/>
        </w:rPr>
        <w:t>Recalling</w:t>
      </w:r>
      <w:r w:rsidR="00A5592B" w:rsidRPr="00B95D5F">
        <w:rPr>
          <w:rFonts w:asciiTheme="majorBidi" w:hAnsiTheme="majorBidi" w:cstheme="majorBidi"/>
          <w:i/>
          <w:iCs/>
        </w:rPr>
        <w:t xml:space="preserve"> </w:t>
      </w:r>
      <w:r w:rsidRPr="00B95D5F">
        <w:rPr>
          <w:rFonts w:asciiTheme="majorBidi" w:hAnsiTheme="majorBidi" w:cstheme="majorBidi"/>
        </w:rPr>
        <w:t xml:space="preserve">General Assembly </w:t>
      </w:r>
      <w:r w:rsidRPr="0038773E">
        <w:rPr>
          <w:snapToGrid w:val="0"/>
        </w:rPr>
        <w:t>resolution</w:t>
      </w:r>
      <w:r w:rsidRPr="00B95D5F">
        <w:rPr>
          <w:rFonts w:asciiTheme="majorBidi" w:hAnsiTheme="majorBidi" w:cstheme="majorBidi"/>
        </w:rPr>
        <w:t xml:space="preserve"> 78/155</w:t>
      </w:r>
      <w:r w:rsidR="00FA59D1" w:rsidRPr="00B95D5F">
        <w:rPr>
          <w:rFonts w:asciiTheme="majorBidi" w:hAnsiTheme="majorBidi" w:cstheme="majorBidi"/>
        </w:rPr>
        <w:t xml:space="preserve"> of 19 December 2023</w:t>
      </w:r>
      <w:r w:rsidRPr="00B95D5F">
        <w:rPr>
          <w:rFonts w:asciiTheme="majorBidi" w:hAnsiTheme="majorBidi" w:cstheme="majorBidi"/>
        </w:rPr>
        <w:t xml:space="preserve">, </w:t>
      </w:r>
      <w:r w:rsidR="008E178E" w:rsidRPr="00B95D5F">
        <w:rPr>
          <w:rFonts w:asciiTheme="majorBidi" w:hAnsiTheme="majorBidi" w:cstheme="majorBidi"/>
        </w:rPr>
        <w:t xml:space="preserve">in </w:t>
      </w:r>
      <w:r w:rsidRPr="00B95D5F">
        <w:rPr>
          <w:rFonts w:asciiTheme="majorBidi" w:hAnsiTheme="majorBidi" w:cstheme="majorBidi"/>
        </w:rPr>
        <w:t>which Parties to the Convention were urged to ensure the coherence and complementarity of the Framework with other existing or upcoming international processes</w:t>
      </w:r>
      <w:r w:rsidR="00F43DEC" w:rsidRPr="00B95D5F">
        <w:rPr>
          <w:rFonts w:asciiTheme="majorBidi" w:hAnsiTheme="majorBidi" w:cstheme="majorBidi"/>
        </w:rPr>
        <w:t>,</w:t>
      </w:r>
      <w:r w:rsidRPr="00B95D5F">
        <w:rPr>
          <w:rFonts w:asciiTheme="majorBidi" w:hAnsiTheme="majorBidi" w:cstheme="majorBidi"/>
        </w:rPr>
        <w:t xml:space="preserve"> </w:t>
      </w:r>
      <w:r w:rsidR="00BC27DF" w:rsidRPr="00B95D5F">
        <w:rPr>
          <w:rFonts w:asciiTheme="majorBidi" w:hAnsiTheme="majorBidi" w:cstheme="majorBidi"/>
        </w:rPr>
        <w:t xml:space="preserve">in particular </w:t>
      </w:r>
      <w:proofErr w:type="gramStart"/>
      <w:r w:rsidR="00BC27DF" w:rsidRPr="00B95D5F">
        <w:rPr>
          <w:rFonts w:asciiTheme="majorBidi" w:hAnsiTheme="majorBidi" w:cstheme="majorBidi"/>
        </w:rPr>
        <w:t>with regard to</w:t>
      </w:r>
      <w:proofErr w:type="gramEnd"/>
      <w:r w:rsidR="00BC27DF" w:rsidRPr="00B95D5F">
        <w:rPr>
          <w:rFonts w:asciiTheme="majorBidi" w:hAnsiTheme="majorBidi" w:cstheme="majorBidi"/>
        </w:rPr>
        <w:t xml:space="preserve"> the 2030 Agenda</w:t>
      </w:r>
      <w:r w:rsidR="00DC0AE0">
        <w:rPr>
          <w:rFonts w:asciiTheme="majorBidi" w:hAnsiTheme="majorBidi" w:cstheme="majorBidi"/>
        </w:rPr>
        <w:t xml:space="preserve"> on Sustainable Development</w:t>
      </w:r>
      <w:r w:rsidR="00D757ED" w:rsidRPr="00B95D5F">
        <w:rPr>
          <w:rFonts w:asciiTheme="majorBidi" w:hAnsiTheme="majorBidi" w:cstheme="majorBidi"/>
        </w:rPr>
        <w:t>,</w:t>
      </w:r>
      <w:r w:rsidR="00DA1FD5">
        <w:rPr>
          <w:rStyle w:val="FootnoteReference"/>
          <w:rFonts w:asciiTheme="majorBidi" w:hAnsiTheme="majorBidi" w:cstheme="majorBidi"/>
        </w:rPr>
        <w:footnoteReference w:id="5"/>
      </w:r>
      <w:r w:rsidR="00BC27DF" w:rsidRPr="00B95D5F">
        <w:rPr>
          <w:rFonts w:asciiTheme="majorBidi" w:hAnsiTheme="majorBidi" w:cstheme="majorBidi"/>
        </w:rPr>
        <w:t xml:space="preserve"> the Paris </w:t>
      </w:r>
      <w:r w:rsidR="00BC27DF" w:rsidRPr="00250152">
        <w:rPr>
          <w:rFonts w:asciiTheme="majorBidi" w:hAnsiTheme="majorBidi" w:cstheme="majorBidi"/>
        </w:rPr>
        <w:t>Agreement</w:t>
      </w:r>
      <w:r w:rsidR="00AB4AB9" w:rsidRPr="00250152">
        <w:rPr>
          <w:rStyle w:val="FootnoteReference"/>
          <w:rFonts w:asciiTheme="majorBidi" w:hAnsiTheme="majorBidi" w:cstheme="majorBidi"/>
        </w:rPr>
        <w:footnoteReference w:id="6"/>
      </w:r>
      <w:r w:rsidR="00BC27DF" w:rsidRPr="00250152">
        <w:rPr>
          <w:rFonts w:asciiTheme="majorBidi" w:hAnsiTheme="majorBidi" w:cstheme="majorBidi"/>
        </w:rPr>
        <w:t xml:space="preserve"> </w:t>
      </w:r>
      <w:r w:rsidR="00D757ED" w:rsidRPr="00250152">
        <w:rPr>
          <w:rFonts w:asciiTheme="majorBidi" w:hAnsiTheme="majorBidi" w:cstheme="majorBidi"/>
        </w:rPr>
        <w:t>and</w:t>
      </w:r>
      <w:r w:rsidR="00D757ED" w:rsidRPr="00B95D5F">
        <w:rPr>
          <w:rFonts w:asciiTheme="majorBidi" w:hAnsiTheme="majorBidi" w:cstheme="majorBidi"/>
        </w:rPr>
        <w:t xml:space="preserve"> other related </w:t>
      </w:r>
      <w:r w:rsidR="007E5D62" w:rsidRPr="00B95D5F">
        <w:rPr>
          <w:rFonts w:asciiTheme="majorBidi" w:hAnsiTheme="majorBidi" w:cstheme="majorBidi"/>
        </w:rPr>
        <w:t>p</w:t>
      </w:r>
      <w:r w:rsidR="005C7879" w:rsidRPr="00B95D5F">
        <w:rPr>
          <w:rFonts w:asciiTheme="majorBidi" w:hAnsiTheme="majorBidi" w:cstheme="majorBidi"/>
        </w:rPr>
        <w:t xml:space="preserve">rocesses, </w:t>
      </w:r>
      <w:r w:rsidRPr="00B95D5F">
        <w:rPr>
          <w:rFonts w:asciiTheme="majorBidi" w:hAnsiTheme="majorBidi" w:cstheme="majorBidi"/>
        </w:rPr>
        <w:t>frameworks and strategies,</w:t>
      </w:r>
    </w:p>
    <w:p w14:paraId="7AFBC149" w14:textId="1CC9F90D" w:rsidR="001651D6" w:rsidRPr="00B95D5F" w:rsidRDefault="001651D6" w:rsidP="0038773E">
      <w:pPr>
        <w:pStyle w:val="CBDDesicionText"/>
        <w:rPr>
          <w:rFonts w:asciiTheme="majorBidi" w:hAnsiTheme="majorBidi" w:cstheme="majorBidi"/>
        </w:rPr>
      </w:pPr>
      <w:r w:rsidRPr="00B95D5F">
        <w:rPr>
          <w:rFonts w:asciiTheme="majorBidi" w:hAnsiTheme="majorBidi" w:cstheme="majorBidi"/>
          <w:i/>
          <w:iCs/>
        </w:rPr>
        <w:t xml:space="preserve">Taking note </w:t>
      </w:r>
      <w:r w:rsidRPr="00B95D5F">
        <w:rPr>
          <w:rFonts w:asciiTheme="majorBidi" w:hAnsiTheme="majorBidi" w:cstheme="majorBidi"/>
        </w:rPr>
        <w:t>of</w:t>
      </w:r>
      <w:r w:rsidRPr="00B95D5F">
        <w:rPr>
          <w:rFonts w:asciiTheme="majorBidi" w:hAnsiTheme="majorBidi" w:cstheme="majorBidi"/>
          <w:i/>
          <w:iCs/>
        </w:rPr>
        <w:t xml:space="preserve"> </w:t>
      </w:r>
      <w:r w:rsidRPr="00B95D5F">
        <w:rPr>
          <w:rFonts w:asciiTheme="majorBidi" w:hAnsiTheme="majorBidi" w:cstheme="majorBidi"/>
        </w:rPr>
        <w:t xml:space="preserve">the </w:t>
      </w:r>
      <w:r w:rsidR="00812DC0">
        <w:rPr>
          <w:rFonts w:asciiTheme="majorBidi" w:hAnsiTheme="majorBidi" w:cstheme="majorBidi"/>
        </w:rPr>
        <w:t>J</w:t>
      </w:r>
      <w:r w:rsidRPr="00B95D5F">
        <w:rPr>
          <w:rFonts w:asciiTheme="majorBidi" w:hAnsiTheme="majorBidi" w:cstheme="majorBidi"/>
        </w:rPr>
        <w:t xml:space="preserve">oint </w:t>
      </w:r>
      <w:r w:rsidR="00812DC0">
        <w:rPr>
          <w:snapToGrid w:val="0"/>
        </w:rPr>
        <w:t>S</w:t>
      </w:r>
      <w:r w:rsidRPr="0038773E">
        <w:rPr>
          <w:snapToGrid w:val="0"/>
        </w:rPr>
        <w:t>tatement</w:t>
      </w:r>
      <w:r w:rsidRPr="00B95D5F">
        <w:rPr>
          <w:rFonts w:asciiTheme="majorBidi" w:hAnsiTheme="majorBidi" w:cstheme="majorBidi"/>
        </w:rPr>
        <w:t xml:space="preserve"> on </w:t>
      </w:r>
      <w:r w:rsidR="00812DC0">
        <w:rPr>
          <w:rFonts w:asciiTheme="majorBidi" w:hAnsiTheme="majorBidi" w:cstheme="majorBidi"/>
        </w:rPr>
        <w:t>C</w:t>
      </w:r>
      <w:r w:rsidRPr="00B95D5F">
        <w:rPr>
          <w:rFonts w:asciiTheme="majorBidi" w:hAnsiTheme="majorBidi" w:cstheme="majorBidi"/>
        </w:rPr>
        <w:t xml:space="preserve">limate, </w:t>
      </w:r>
      <w:r w:rsidR="00812DC0">
        <w:rPr>
          <w:rFonts w:asciiTheme="majorBidi" w:hAnsiTheme="majorBidi" w:cstheme="majorBidi"/>
        </w:rPr>
        <w:t>N</w:t>
      </w:r>
      <w:r w:rsidRPr="00B95D5F">
        <w:rPr>
          <w:rFonts w:asciiTheme="majorBidi" w:hAnsiTheme="majorBidi" w:cstheme="majorBidi"/>
        </w:rPr>
        <w:t xml:space="preserve">ature and </w:t>
      </w:r>
      <w:r w:rsidR="00812DC0">
        <w:rPr>
          <w:rFonts w:asciiTheme="majorBidi" w:hAnsiTheme="majorBidi" w:cstheme="majorBidi"/>
        </w:rPr>
        <w:t>P</w:t>
      </w:r>
      <w:r w:rsidRPr="00B95D5F">
        <w:rPr>
          <w:rFonts w:asciiTheme="majorBidi" w:hAnsiTheme="majorBidi" w:cstheme="majorBidi"/>
        </w:rPr>
        <w:t xml:space="preserve">eople issued </w:t>
      </w:r>
      <w:r w:rsidR="002B0C90" w:rsidRPr="00B95D5F">
        <w:rPr>
          <w:rFonts w:asciiTheme="majorBidi" w:hAnsiTheme="majorBidi" w:cstheme="majorBidi"/>
        </w:rPr>
        <w:t>on</w:t>
      </w:r>
      <w:r w:rsidRPr="00B95D5F">
        <w:rPr>
          <w:rFonts w:asciiTheme="majorBidi" w:hAnsiTheme="majorBidi" w:cstheme="majorBidi"/>
        </w:rPr>
        <w:t xml:space="preserve"> the margins of the twenty-eighth session of the Conference of the Parties to the United Nations Framework Convention on Climate Change,</w:t>
      </w:r>
      <w:r w:rsidR="00A7105C">
        <w:rPr>
          <w:rStyle w:val="FootnoteReference"/>
          <w:rFonts w:asciiTheme="majorBidi" w:hAnsiTheme="majorBidi" w:cstheme="majorBidi"/>
        </w:rPr>
        <w:footnoteReference w:id="7"/>
      </w:r>
      <w:r w:rsidRPr="00B95D5F">
        <w:rPr>
          <w:rFonts w:asciiTheme="majorBidi" w:hAnsiTheme="majorBidi" w:cstheme="majorBidi"/>
        </w:rPr>
        <w:t xml:space="preserve"> </w:t>
      </w:r>
      <w:r w:rsidR="00C05460" w:rsidRPr="00B95D5F">
        <w:rPr>
          <w:rFonts w:asciiTheme="majorBidi" w:hAnsiTheme="majorBidi" w:cstheme="majorBidi"/>
        </w:rPr>
        <w:t xml:space="preserve">which </w:t>
      </w:r>
      <w:r w:rsidRPr="00B95D5F">
        <w:rPr>
          <w:rFonts w:asciiTheme="majorBidi" w:hAnsiTheme="majorBidi" w:cstheme="majorBidi"/>
        </w:rPr>
        <w:t>promote</w:t>
      </w:r>
      <w:r w:rsidR="00C05460" w:rsidRPr="00B95D5F">
        <w:rPr>
          <w:rFonts w:asciiTheme="majorBidi" w:hAnsiTheme="majorBidi" w:cstheme="majorBidi"/>
        </w:rPr>
        <w:t>d</w:t>
      </w:r>
      <w:r w:rsidRPr="00B95D5F">
        <w:rPr>
          <w:rFonts w:asciiTheme="majorBidi" w:hAnsiTheme="majorBidi" w:cstheme="majorBidi"/>
        </w:rPr>
        <w:t xml:space="preserve"> accelerated and integrated action for climate, nature and sustainable development,</w:t>
      </w:r>
    </w:p>
    <w:p w14:paraId="273308B4" w14:textId="0B641ECC" w:rsidR="001651D6" w:rsidRPr="00B95D5F" w:rsidRDefault="001651D6" w:rsidP="0038773E">
      <w:pPr>
        <w:pStyle w:val="CBDDesicionText"/>
        <w:rPr>
          <w:snapToGrid w:val="0"/>
          <w:kern w:val="22"/>
        </w:rPr>
      </w:pPr>
      <w:r w:rsidRPr="00B95D5F">
        <w:rPr>
          <w:i/>
          <w:iCs/>
        </w:rPr>
        <w:t>Recalling</w:t>
      </w:r>
      <w:r w:rsidRPr="00B95D5F">
        <w:t xml:space="preserve"> United Nations Environment Assembly resolution 6/4 of 1 March 2024, entitled “Promoting synergies, cooperation or collaboration for national implementation of multilateral environmental agreements and other relevant environmental instrument</w:t>
      </w:r>
      <w:r w:rsidR="00825DD5">
        <w:t>s</w:t>
      </w:r>
      <w:r w:rsidR="00AD3DA5" w:rsidRPr="00B95D5F">
        <w:t>”</w:t>
      </w:r>
      <w:r w:rsidRPr="00B95D5F">
        <w:t>,</w:t>
      </w:r>
    </w:p>
    <w:p w14:paraId="6BE1AC8B" w14:textId="781627A3" w:rsidR="001651D6" w:rsidRPr="00B95D5F" w:rsidRDefault="001651D6" w:rsidP="0038773E">
      <w:pPr>
        <w:pStyle w:val="CBDDesicionText"/>
        <w:rPr>
          <w:snapToGrid w:val="0"/>
        </w:rPr>
      </w:pPr>
      <w:r w:rsidRPr="00B95D5F">
        <w:rPr>
          <w:i/>
          <w:iCs/>
          <w:snapToGrid w:val="0"/>
        </w:rPr>
        <w:t>Stressing</w:t>
      </w:r>
      <w:r w:rsidRPr="00B95D5F">
        <w:rPr>
          <w:snapToGrid w:val="0"/>
        </w:rPr>
        <w:t xml:space="preserve"> that </w:t>
      </w:r>
      <w:r w:rsidRPr="00B95D5F">
        <w:rPr>
          <w:rFonts w:eastAsiaTheme="minorEastAsia"/>
          <w:snapToGrid w:val="0"/>
          <w:lang w:eastAsia="zh-CN"/>
        </w:rPr>
        <w:t xml:space="preserve">achieving the </w:t>
      </w:r>
      <w:r w:rsidR="004F3531" w:rsidRPr="00B95D5F">
        <w:t xml:space="preserve">objectives of the United Nations Framework Convention on Climate Change and the </w:t>
      </w:r>
      <w:r w:rsidRPr="00B95D5F">
        <w:rPr>
          <w:rFonts w:eastAsiaTheme="minorEastAsia"/>
          <w:snapToGrid w:val="0"/>
          <w:lang w:eastAsia="zh-CN"/>
        </w:rPr>
        <w:t xml:space="preserve">goals of the Paris </w:t>
      </w:r>
      <w:r w:rsidRPr="00250152">
        <w:rPr>
          <w:rFonts w:eastAsiaTheme="minorEastAsia"/>
          <w:snapToGrid w:val="0"/>
          <w:lang w:eastAsia="zh-CN"/>
        </w:rPr>
        <w:t>Agreement</w:t>
      </w:r>
      <w:r w:rsidR="00A35BE5" w:rsidRPr="00250152">
        <w:rPr>
          <w:rFonts w:eastAsiaTheme="minorEastAsia"/>
          <w:snapToGrid w:val="0"/>
          <w:vertAlign w:val="superscript"/>
          <w:lang w:eastAsia="zh-CN"/>
        </w:rPr>
        <w:t>5</w:t>
      </w:r>
      <w:r w:rsidRPr="00250152">
        <w:rPr>
          <w:rFonts w:eastAsiaTheme="minorEastAsia"/>
          <w:snapToGrid w:val="0"/>
          <w:lang w:eastAsia="zh-CN"/>
        </w:rPr>
        <w:t xml:space="preserve"> is</w:t>
      </w:r>
      <w:r w:rsidRPr="00B95D5F">
        <w:rPr>
          <w:rFonts w:eastAsiaTheme="minorEastAsia"/>
          <w:snapToGrid w:val="0"/>
          <w:lang w:eastAsia="zh-CN"/>
        </w:rPr>
        <w:t xml:space="preserve"> </w:t>
      </w:r>
      <w:r w:rsidRPr="00B95D5F">
        <w:rPr>
          <w:snapToGrid w:val="0"/>
        </w:rPr>
        <w:t xml:space="preserve">highly critical to avoid further biodiversity loss and land and ocean degradation and to achieve the 2050 </w:t>
      </w:r>
      <w:r w:rsidR="00EA096A" w:rsidRPr="00B95D5F">
        <w:rPr>
          <w:snapToGrid w:val="0"/>
        </w:rPr>
        <w:t>v</w:t>
      </w:r>
      <w:r w:rsidRPr="00B95D5F">
        <w:rPr>
          <w:snapToGrid w:val="0"/>
        </w:rPr>
        <w:t>ision of living in harmony with nature, and will require transformative change,</w:t>
      </w:r>
    </w:p>
    <w:p w14:paraId="4BA53174" w14:textId="0AF48836" w:rsidR="001651D6" w:rsidRPr="00B95D5F" w:rsidRDefault="001651D6" w:rsidP="0038773E">
      <w:pPr>
        <w:pStyle w:val="CBDDesicionText"/>
        <w:rPr>
          <w:rFonts w:asciiTheme="majorBidi" w:hAnsiTheme="majorBidi" w:cstheme="majorBidi"/>
          <w:snapToGrid w:val="0"/>
          <w:kern w:val="22"/>
          <w:lang w:eastAsia="zh-CN"/>
        </w:rPr>
      </w:pPr>
      <w:r w:rsidRPr="00B95D5F">
        <w:rPr>
          <w:i/>
          <w:iCs/>
        </w:rPr>
        <w:t xml:space="preserve">Stressing also </w:t>
      </w:r>
      <w:r w:rsidRPr="00B95D5F">
        <w:t xml:space="preserve">that the achievement of the Framework is highly related to urgent and effective </w:t>
      </w:r>
      <w:r w:rsidRPr="0038773E">
        <w:rPr>
          <w:rFonts w:eastAsiaTheme="minorEastAsia"/>
          <w:snapToGrid w:val="0"/>
          <w:lang w:eastAsia="zh-CN"/>
        </w:rPr>
        <w:t>action</w:t>
      </w:r>
      <w:r w:rsidRPr="00B95D5F">
        <w:t xml:space="preserve"> on climate change in line with the objective of the United Nations Framework Convention on Climate Change and the goals of the Paris </w:t>
      </w:r>
      <w:r w:rsidRPr="00250152">
        <w:t>Agreement</w:t>
      </w:r>
      <w:r w:rsidR="00E83C85" w:rsidRPr="00250152">
        <w:t>,</w:t>
      </w:r>
      <w:r w:rsidR="00A7105C" w:rsidRPr="00250152">
        <w:rPr>
          <w:vertAlign w:val="superscript"/>
        </w:rPr>
        <w:t>5</w:t>
      </w:r>
      <w:r w:rsidRPr="00250152">
        <w:t xml:space="preserve"> and vice versa, </w:t>
      </w:r>
      <w:r w:rsidR="0083090B" w:rsidRPr="00250152">
        <w:t xml:space="preserve">and </w:t>
      </w:r>
      <w:r w:rsidR="008E0674" w:rsidRPr="00250152">
        <w:t>recognizing tha</w:t>
      </w:r>
      <w:r w:rsidR="006838E3" w:rsidRPr="00250152">
        <w:t>t</w:t>
      </w:r>
      <w:r w:rsidR="008E0674" w:rsidRPr="00250152">
        <w:t xml:space="preserve"> </w:t>
      </w:r>
      <w:r w:rsidR="00207B69" w:rsidRPr="00250152">
        <w:t>keep</w:t>
      </w:r>
      <w:r w:rsidR="00B6766A" w:rsidRPr="00250152">
        <w:t>ing</w:t>
      </w:r>
      <w:r w:rsidR="00207B69" w:rsidRPr="00250152">
        <w:t xml:space="preserve"> the temperature goal</w:t>
      </w:r>
      <w:r w:rsidR="00EC13D1" w:rsidRPr="00250152">
        <w:t>s</w:t>
      </w:r>
      <w:r w:rsidR="00207B69" w:rsidRPr="00250152">
        <w:t xml:space="preserve"> of the Paris Agreement</w:t>
      </w:r>
      <w:r w:rsidR="00A7105C" w:rsidRPr="00250152">
        <w:rPr>
          <w:vertAlign w:val="superscript"/>
        </w:rPr>
        <w:t>5</w:t>
      </w:r>
      <w:r w:rsidR="00207B69" w:rsidRPr="00250152">
        <w:t xml:space="preserve"> within reach </w:t>
      </w:r>
      <w:r w:rsidR="004B10F3" w:rsidRPr="00250152">
        <w:t>reduces</w:t>
      </w:r>
      <w:r w:rsidR="00207B69" w:rsidRPr="00250152">
        <w:t xml:space="preserve"> the risks </w:t>
      </w:r>
      <w:r w:rsidR="00E423C1" w:rsidRPr="00250152">
        <w:t xml:space="preserve">and impacts </w:t>
      </w:r>
      <w:r w:rsidR="00207B69" w:rsidRPr="00250152">
        <w:t>on biodiversity</w:t>
      </w:r>
      <w:r w:rsidR="008E09F8" w:rsidRPr="00250152">
        <w:t>, and that they</w:t>
      </w:r>
      <w:r w:rsidR="00207B69" w:rsidRPr="00250152">
        <w:t xml:space="preserve"> </w:t>
      </w:r>
      <w:r w:rsidR="00287190" w:rsidRPr="00250152">
        <w:t xml:space="preserve">would be much lower </w:t>
      </w:r>
      <w:r w:rsidR="00207B69" w:rsidRPr="00250152">
        <w:t>at</w:t>
      </w:r>
      <w:r w:rsidR="00207B69" w:rsidRPr="00B95D5F">
        <w:t xml:space="preserve"> the temperature increase of 1.5</w:t>
      </w:r>
      <w:r w:rsidR="00D6324D" w:rsidRPr="00B95D5F">
        <w:t xml:space="preserve"> ºC</w:t>
      </w:r>
      <w:r w:rsidR="00207B69" w:rsidRPr="00B95D5F">
        <w:t xml:space="preserve"> compared </w:t>
      </w:r>
      <w:r w:rsidR="00C919F8">
        <w:t>with</w:t>
      </w:r>
      <w:r w:rsidR="00DF7EE6">
        <w:t> </w:t>
      </w:r>
      <w:r w:rsidR="00207B69" w:rsidRPr="00B95D5F">
        <w:t>2</w:t>
      </w:r>
      <w:r w:rsidR="00D6324D" w:rsidRPr="00B95D5F">
        <w:t xml:space="preserve"> ºC</w:t>
      </w:r>
      <w:r w:rsidR="00190F35" w:rsidRPr="00B95D5F">
        <w:t>,</w:t>
      </w:r>
    </w:p>
    <w:p w14:paraId="1B670AC8" w14:textId="42728118" w:rsidR="001651D6" w:rsidRPr="00B95D5F" w:rsidRDefault="001651D6" w:rsidP="0038773E">
      <w:pPr>
        <w:pStyle w:val="CBDDesicionText"/>
        <w:rPr>
          <w:rFonts w:asciiTheme="majorBidi" w:eastAsiaTheme="minorEastAsia" w:hAnsiTheme="majorBidi" w:cstheme="majorBidi"/>
          <w:lang w:eastAsia="zh-CN"/>
          <w14:ligatures w14:val="standardContextual"/>
        </w:rPr>
      </w:pPr>
      <w:r w:rsidRPr="00EF2DD7">
        <w:rPr>
          <w:rFonts w:asciiTheme="majorBidi" w:eastAsiaTheme="minorHAnsi" w:hAnsiTheme="majorBidi" w:cstheme="majorBidi"/>
          <w:i/>
          <w:iCs/>
          <w:snapToGrid w:val="0"/>
          <w:kern w:val="22"/>
        </w:rPr>
        <w:t>Recalling</w:t>
      </w:r>
      <w:r w:rsidRPr="00EF2DD7">
        <w:rPr>
          <w:rFonts w:asciiTheme="majorBidi" w:eastAsiaTheme="minorHAnsi" w:hAnsiTheme="majorBidi" w:cstheme="majorBidi"/>
          <w:snapToGrid w:val="0"/>
          <w:kern w:val="22"/>
        </w:rPr>
        <w:t xml:space="preserve"> decision</w:t>
      </w:r>
      <w:r w:rsidRPr="00B95D5F">
        <w:rPr>
          <w:rFonts w:asciiTheme="majorBidi" w:eastAsiaTheme="minorHAnsi" w:hAnsiTheme="majorBidi" w:cstheme="majorBidi"/>
          <w:snapToGrid w:val="0"/>
          <w:kern w:val="22"/>
        </w:rPr>
        <w:t xml:space="preserve"> </w:t>
      </w:r>
      <w:hyperlink r:id="rId26" w:history="1">
        <w:r w:rsidRPr="00F837A1">
          <w:rPr>
            <w:rStyle w:val="Hyperlink"/>
            <w:rFonts w:asciiTheme="majorBidi" w:eastAsiaTheme="minorHAnsi" w:hAnsiTheme="majorBidi" w:cstheme="majorBidi"/>
            <w:snapToGrid w:val="0"/>
            <w:kern w:val="22"/>
          </w:rPr>
          <w:t>15/13</w:t>
        </w:r>
      </w:hyperlink>
      <w:r w:rsidRPr="00B95D5F">
        <w:rPr>
          <w:rFonts w:asciiTheme="majorBidi" w:eastAsiaTheme="minorHAnsi" w:hAnsiTheme="majorBidi" w:cstheme="majorBidi"/>
          <w:snapToGrid w:val="0"/>
          <w:kern w:val="22"/>
        </w:rPr>
        <w:t xml:space="preserve"> of 19 December 2022, in which the Conference of the Parties took note of </w:t>
      </w:r>
      <w:r w:rsidR="00075B79" w:rsidRPr="00B95D5F">
        <w:rPr>
          <w:rFonts w:asciiTheme="majorBidi" w:eastAsiaTheme="minorHAnsi" w:hAnsiTheme="majorBidi" w:cstheme="majorBidi"/>
          <w14:ligatures w14:val="standardContextual"/>
        </w:rPr>
        <w:t xml:space="preserve">United Nations Environment Assembly </w:t>
      </w:r>
      <w:r w:rsidR="00AD3DA5" w:rsidRPr="00B95D5F">
        <w:rPr>
          <w:rFonts w:asciiTheme="majorBidi" w:eastAsiaTheme="minorHAnsi" w:hAnsiTheme="majorBidi" w:cstheme="majorBidi"/>
          <w14:ligatures w14:val="standardContextual"/>
        </w:rPr>
        <w:t xml:space="preserve">resolution 5/5 </w:t>
      </w:r>
      <w:r w:rsidRPr="00B95D5F">
        <w:rPr>
          <w:rFonts w:asciiTheme="majorBidi" w:eastAsiaTheme="minorHAnsi" w:hAnsiTheme="majorBidi" w:cstheme="majorBidi"/>
          <w14:ligatures w14:val="standardContextual"/>
        </w:rPr>
        <w:t>of 2 March 2022</w:t>
      </w:r>
      <w:r w:rsidRPr="00B95D5F">
        <w:t xml:space="preserve"> on nature-based solutions for supporting sustainable development</w:t>
      </w:r>
      <w:r w:rsidRPr="00B95D5F">
        <w:rPr>
          <w:rFonts w:asciiTheme="majorBidi" w:eastAsiaTheme="minorHAnsi" w:hAnsiTheme="majorBidi" w:cstheme="majorBidi"/>
          <w14:ligatures w14:val="standardContextual"/>
        </w:rPr>
        <w:t xml:space="preserve">, in which the Environment Assembly </w:t>
      </w:r>
      <w:r w:rsidRPr="00B95D5F">
        <w:rPr>
          <w:rFonts w:asciiTheme="majorBidi" w:eastAsiaTheme="minorHAnsi" w:hAnsiTheme="majorBidi" w:cstheme="majorBidi"/>
          <w:snapToGrid w:val="0"/>
          <w:kern w:val="22"/>
        </w:rPr>
        <w:t xml:space="preserve">recognized that </w:t>
      </w:r>
      <w:r w:rsidRPr="00B95D5F">
        <w:rPr>
          <w:rFonts w:asciiTheme="majorBidi" w:eastAsiaTheme="minorHAnsi" w:hAnsiTheme="majorBidi" w:cstheme="majorBidi"/>
          <w14:ligatures w14:val="standardContextual"/>
        </w:rPr>
        <w:t>nature-based solutions might contribute significantly to</w:t>
      </w:r>
      <w:r w:rsidRPr="00B95D5F">
        <w:rPr>
          <w:rFonts w:asciiTheme="majorBidi" w:hAnsiTheme="majorBidi" w:cstheme="majorBidi"/>
          <w:snapToGrid w:val="0"/>
          <w:kern w:val="22"/>
        </w:rPr>
        <w:t xml:space="preserve"> </w:t>
      </w:r>
      <w:r w:rsidRPr="00B95D5F">
        <w:rPr>
          <w:rFonts w:asciiTheme="majorBidi" w:eastAsiaTheme="minorHAnsi" w:hAnsiTheme="majorBidi" w:cstheme="majorBidi"/>
          <w:snapToGrid w:val="0"/>
          <w:kern w:val="22"/>
        </w:rPr>
        <w:t>climate action,</w:t>
      </w:r>
      <w:r w:rsidRPr="00B95D5F">
        <w:rPr>
          <w:rFonts w:asciiTheme="majorBidi" w:eastAsiaTheme="minorHAnsi" w:hAnsiTheme="majorBidi" w:cstheme="majorBidi"/>
          <w14:ligatures w14:val="standardContextual"/>
        </w:rPr>
        <w:t xml:space="preserve"> while recognizing the need for analysis of their effects,</w:t>
      </w:r>
      <w:r w:rsidRPr="00B95D5F">
        <w:rPr>
          <w:rFonts w:asciiTheme="majorBidi" w:hAnsiTheme="majorBidi" w:cstheme="majorBidi"/>
          <w:snapToGrid w:val="0"/>
          <w:kern w:val="22"/>
        </w:rPr>
        <w:t xml:space="preserve"> </w:t>
      </w:r>
      <w:r w:rsidRPr="00B95D5F">
        <w:rPr>
          <w:rFonts w:asciiTheme="majorBidi" w:eastAsiaTheme="minorHAnsi" w:hAnsiTheme="majorBidi" w:cstheme="majorBidi"/>
          <w:snapToGrid w:val="0"/>
          <w:kern w:val="22"/>
        </w:rPr>
        <w:t xml:space="preserve">including in the long term, and acknowledging that they </w:t>
      </w:r>
      <w:r w:rsidR="00776605" w:rsidRPr="00B95D5F">
        <w:rPr>
          <w:rFonts w:asciiTheme="majorBidi" w:eastAsiaTheme="minorHAnsi" w:hAnsiTheme="majorBidi" w:cstheme="majorBidi"/>
          <w:snapToGrid w:val="0"/>
          <w:kern w:val="22"/>
        </w:rPr>
        <w:t>d</w:t>
      </w:r>
      <w:r w:rsidR="00A26F12" w:rsidRPr="00B95D5F">
        <w:rPr>
          <w:rFonts w:asciiTheme="majorBidi" w:eastAsiaTheme="minorHAnsi" w:hAnsiTheme="majorBidi" w:cstheme="majorBidi"/>
          <w:snapToGrid w:val="0"/>
          <w:kern w:val="22"/>
        </w:rPr>
        <w:t>o</w:t>
      </w:r>
      <w:r w:rsidR="00776605" w:rsidRPr="00B95D5F">
        <w:rPr>
          <w:rFonts w:asciiTheme="majorBidi" w:eastAsiaTheme="minorHAnsi" w:hAnsiTheme="majorBidi" w:cstheme="majorBidi"/>
          <w:snapToGrid w:val="0"/>
          <w:kern w:val="22"/>
        </w:rPr>
        <w:t xml:space="preserve"> </w:t>
      </w:r>
      <w:r w:rsidRPr="00B95D5F">
        <w:rPr>
          <w:rFonts w:asciiTheme="majorBidi" w:eastAsiaTheme="minorHAnsi" w:hAnsiTheme="majorBidi" w:cstheme="majorBidi"/>
          <w:snapToGrid w:val="0"/>
          <w:kern w:val="22"/>
        </w:rPr>
        <w:t>not replace the</w:t>
      </w:r>
      <w:r w:rsidRPr="00B95D5F">
        <w:rPr>
          <w:rFonts w:asciiTheme="majorBidi" w:hAnsiTheme="majorBidi" w:cstheme="majorBidi"/>
          <w:snapToGrid w:val="0"/>
          <w:kern w:val="22"/>
        </w:rPr>
        <w:t xml:space="preserve"> </w:t>
      </w:r>
      <w:r w:rsidRPr="00B95D5F">
        <w:rPr>
          <w:rFonts w:asciiTheme="majorBidi" w:eastAsiaTheme="minorHAnsi" w:hAnsiTheme="majorBidi" w:cstheme="majorBidi"/>
          <w:snapToGrid w:val="0"/>
          <w:kern w:val="22"/>
        </w:rPr>
        <w:t>need for rapid, deep and sustained reductions in greenhouse gas</w:t>
      </w:r>
      <w:r w:rsidRPr="00B95D5F">
        <w:rPr>
          <w:rFonts w:asciiTheme="majorBidi" w:hAnsiTheme="majorBidi" w:cstheme="majorBidi"/>
          <w:snapToGrid w:val="0"/>
          <w:kern w:val="22"/>
        </w:rPr>
        <w:t xml:space="preserve"> </w:t>
      </w:r>
      <w:r w:rsidRPr="00B95D5F">
        <w:rPr>
          <w:rFonts w:asciiTheme="majorBidi" w:eastAsiaTheme="minorHAnsi" w:hAnsiTheme="majorBidi" w:cstheme="majorBidi"/>
          <w:snapToGrid w:val="0"/>
          <w:kern w:val="22"/>
        </w:rPr>
        <w:t>emissions, but</w:t>
      </w:r>
      <w:r w:rsidRPr="00B95D5F">
        <w:rPr>
          <w:rFonts w:asciiTheme="majorBidi" w:eastAsiaTheme="minorHAnsi" w:hAnsiTheme="majorBidi" w:cstheme="majorBidi"/>
          <w14:ligatures w14:val="standardContextual"/>
        </w:rPr>
        <w:t xml:space="preserve"> could improve action for adaptation and resilience to and</w:t>
      </w:r>
      <w:r w:rsidRPr="00B95D5F">
        <w:rPr>
          <w:rFonts w:asciiTheme="majorBidi" w:hAnsiTheme="majorBidi" w:cstheme="majorBidi"/>
          <w:snapToGrid w:val="0"/>
          <w:kern w:val="22"/>
        </w:rPr>
        <w:t xml:space="preserve"> the </w:t>
      </w:r>
      <w:r w:rsidRPr="00B95D5F">
        <w:rPr>
          <w:rFonts w:asciiTheme="majorBidi" w:eastAsiaTheme="minorHAnsi" w:hAnsiTheme="majorBidi" w:cstheme="majorBidi"/>
          <w:snapToGrid w:val="0"/>
          <w:kern w:val="22"/>
        </w:rPr>
        <w:t>mitigation of climate change and its impact</w:t>
      </w:r>
      <w:r w:rsidR="008767DA" w:rsidRPr="00B95D5F">
        <w:rPr>
          <w:rFonts w:asciiTheme="majorBidi" w:eastAsiaTheme="minorHAnsi" w:hAnsiTheme="majorBidi" w:cstheme="majorBidi"/>
          <w:snapToGrid w:val="0"/>
          <w:kern w:val="22"/>
        </w:rPr>
        <w:t>s</w:t>
      </w:r>
      <w:r w:rsidRPr="00B95D5F">
        <w:rPr>
          <w:rFonts w:asciiTheme="majorBidi" w:eastAsiaTheme="minorHAnsi" w:hAnsiTheme="majorBidi" w:cstheme="majorBidi"/>
          <w14:ligatures w14:val="standardContextual"/>
        </w:rPr>
        <w:t>,</w:t>
      </w:r>
    </w:p>
    <w:p w14:paraId="5C3AD653" w14:textId="621A3F87" w:rsidR="001651D6" w:rsidRPr="00B95D5F" w:rsidRDefault="001651D6" w:rsidP="0038773E">
      <w:pPr>
        <w:pStyle w:val="CBDDesicionText"/>
        <w:rPr>
          <w:rFonts w:asciiTheme="majorBidi" w:hAnsiTheme="majorBidi" w:cstheme="majorBidi"/>
          <w:snapToGrid w:val="0"/>
          <w:kern w:val="22"/>
        </w:rPr>
      </w:pPr>
      <w:r w:rsidRPr="009A0267">
        <w:rPr>
          <w:rFonts w:asciiTheme="majorBidi" w:hAnsiTheme="majorBidi" w:cstheme="majorBidi"/>
          <w:i/>
          <w:iCs/>
          <w:snapToGrid w:val="0"/>
          <w:kern w:val="22"/>
        </w:rPr>
        <w:t xml:space="preserve">Emphasizing </w:t>
      </w:r>
      <w:r w:rsidRPr="009A0267">
        <w:rPr>
          <w:rFonts w:asciiTheme="majorBidi" w:hAnsiTheme="majorBidi" w:cstheme="majorBidi"/>
          <w:snapToGrid w:val="0"/>
          <w:kern w:val="22"/>
        </w:rPr>
        <w:t>that</w:t>
      </w:r>
      <w:r w:rsidRPr="00B95D5F">
        <w:rPr>
          <w:rFonts w:asciiTheme="majorBidi" w:hAnsiTheme="majorBidi" w:cstheme="majorBidi"/>
          <w:snapToGrid w:val="0"/>
          <w:kern w:val="22"/>
        </w:rPr>
        <w:t xml:space="preserve"> biodiversity and ecosystem integrity play an </w:t>
      </w:r>
      <w:r w:rsidRPr="00B95D5F">
        <w:rPr>
          <w:rFonts w:asciiTheme="majorBidi" w:hAnsiTheme="majorBidi" w:cstheme="majorBidi"/>
          <w:snapToGrid w:val="0"/>
          <w:kern w:val="22"/>
          <w:lang w:eastAsia="zh-CN"/>
        </w:rPr>
        <w:t>important</w:t>
      </w:r>
      <w:r w:rsidRPr="00B95D5F">
        <w:rPr>
          <w:rFonts w:asciiTheme="majorBidi" w:hAnsiTheme="majorBidi" w:cstheme="majorBidi"/>
          <w:snapToGrid w:val="0"/>
          <w:kern w:val="22"/>
        </w:rPr>
        <w:t xml:space="preserve"> role in combating climate change and its impacts and that conserving and restoring biodiversity and ecosystems, inclusive of animal populations, are effective options for mitigation, adaptation and disaster risk reduction and constitute actions towards minimizing the impacts of climate change, </w:t>
      </w:r>
      <w:proofErr w:type="gramStart"/>
      <w:r w:rsidR="000540DC" w:rsidRPr="00B95D5F">
        <w:rPr>
          <w:rFonts w:asciiTheme="majorBidi" w:hAnsiTheme="majorBidi" w:cstheme="majorBidi"/>
          <w:snapToGrid w:val="0"/>
          <w:kern w:val="22"/>
        </w:rPr>
        <w:t xml:space="preserve">in </w:t>
      </w:r>
      <w:r w:rsidRPr="00B95D5F">
        <w:rPr>
          <w:rFonts w:asciiTheme="majorBidi" w:hAnsiTheme="majorBidi" w:cstheme="majorBidi"/>
          <w:snapToGrid w:val="0"/>
          <w:kern w:val="22"/>
        </w:rPr>
        <w:t>particular when</w:t>
      </w:r>
      <w:proofErr w:type="gramEnd"/>
      <w:r w:rsidRPr="00B95D5F">
        <w:rPr>
          <w:rFonts w:asciiTheme="majorBidi" w:hAnsiTheme="majorBidi" w:cstheme="majorBidi"/>
          <w:snapToGrid w:val="0"/>
          <w:kern w:val="22"/>
        </w:rPr>
        <w:t xml:space="preserve"> </w:t>
      </w:r>
      <w:r w:rsidR="00E01B8C" w:rsidRPr="00B95D5F">
        <w:rPr>
          <w:rFonts w:asciiTheme="majorBidi" w:hAnsiTheme="majorBidi" w:cstheme="majorBidi"/>
          <w:snapToGrid w:val="0"/>
          <w:kern w:val="22"/>
        </w:rPr>
        <w:t xml:space="preserve">the </w:t>
      </w:r>
      <w:r w:rsidRPr="00B95D5F">
        <w:rPr>
          <w:rFonts w:asciiTheme="majorBidi" w:hAnsiTheme="majorBidi" w:cstheme="majorBidi"/>
          <w:snapToGrid w:val="0"/>
          <w:kern w:val="22"/>
        </w:rPr>
        <w:t xml:space="preserve">knowledge, governance and stewardship practices </w:t>
      </w:r>
      <w:r w:rsidR="00E01B8C" w:rsidRPr="00B95D5F">
        <w:rPr>
          <w:rFonts w:asciiTheme="majorBidi" w:hAnsiTheme="majorBidi" w:cstheme="majorBidi"/>
          <w:snapToGrid w:val="0"/>
          <w:kern w:val="22"/>
        </w:rPr>
        <w:t xml:space="preserve">of indigenous peoples and local communities </w:t>
      </w:r>
      <w:r w:rsidRPr="00B95D5F">
        <w:rPr>
          <w:rFonts w:asciiTheme="majorBidi" w:hAnsiTheme="majorBidi" w:cstheme="majorBidi"/>
          <w:snapToGrid w:val="0"/>
          <w:kern w:val="22"/>
        </w:rPr>
        <w:t>are integrated,</w:t>
      </w:r>
    </w:p>
    <w:p w14:paraId="583D055E" w14:textId="365E2254" w:rsidR="001651D6" w:rsidRPr="00B95D5F" w:rsidRDefault="001651D6" w:rsidP="0038773E">
      <w:pPr>
        <w:pStyle w:val="CBDDesicionText"/>
        <w:rPr>
          <w:snapToGrid w:val="0"/>
          <w:kern w:val="22"/>
        </w:rPr>
      </w:pPr>
      <w:r w:rsidRPr="00B95D5F">
        <w:rPr>
          <w:i/>
          <w:snapToGrid w:val="0"/>
          <w:kern w:val="22"/>
        </w:rPr>
        <w:t>Deeply concerned</w:t>
      </w:r>
      <w:r w:rsidRPr="00B95D5F">
        <w:rPr>
          <w:snapToGrid w:val="0"/>
          <w:kern w:val="22"/>
        </w:rPr>
        <w:t xml:space="preserve"> that the rapidly increasing impacts of climate change, which exacerbates biodiversity loss and weakens the delivery of crucial ecosystem functions and services, amplify existing threats to species and can push vulnerable </w:t>
      </w:r>
      <w:r w:rsidRPr="0038773E">
        <w:rPr>
          <w:rFonts w:eastAsiaTheme="minorEastAsia"/>
          <w:snapToGrid w:val="0"/>
          <w:lang w:eastAsia="zh-CN"/>
        </w:rPr>
        <w:t>populations</w:t>
      </w:r>
      <w:r w:rsidRPr="00B95D5F">
        <w:rPr>
          <w:snapToGrid w:val="0"/>
          <w:kern w:val="22"/>
        </w:rPr>
        <w:t xml:space="preserve"> beyond their survival limits, increasing the risk of extinction of such species,</w:t>
      </w:r>
    </w:p>
    <w:p w14:paraId="3803D179" w14:textId="24041BED" w:rsidR="001651D6" w:rsidRPr="00B95D5F" w:rsidRDefault="001651D6" w:rsidP="0038773E">
      <w:pPr>
        <w:pStyle w:val="CBDDesicionText"/>
        <w:rPr>
          <w:snapToGrid w:val="0"/>
          <w:kern w:val="22"/>
        </w:rPr>
      </w:pPr>
      <w:r w:rsidRPr="00B95D5F">
        <w:rPr>
          <w:rFonts w:asciiTheme="majorBidi" w:hAnsiTheme="majorBidi" w:cstheme="majorBidi"/>
          <w:i/>
          <w:iCs/>
        </w:rPr>
        <w:t>Recogni</w:t>
      </w:r>
      <w:r w:rsidR="00464B58" w:rsidRPr="00B95D5F">
        <w:rPr>
          <w:rFonts w:asciiTheme="majorBidi" w:hAnsiTheme="majorBidi" w:cstheme="majorBidi"/>
          <w:i/>
          <w:iCs/>
        </w:rPr>
        <w:t>z</w:t>
      </w:r>
      <w:r w:rsidRPr="00B95D5F">
        <w:rPr>
          <w:rFonts w:asciiTheme="majorBidi" w:hAnsiTheme="majorBidi" w:cstheme="majorBidi"/>
          <w:i/>
          <w:iCs/>
        </w:rPr>
        <w:t>ing</w:t>
      </w:r>
      <w:r w:rsidRPr="00B95D5F">
        <w:rPr>
          <w:rFonts w:asciiTheme="majorBidi" w:hAnsiTheme="majorBidi" w:cstheme="majorBidi"/>
        </w:rPr>
        <w:t xml:space="preserve"> the essential functional role of biodiversity in underpinning the integrity of ecosystems and ecosystem services, and that protecting </w:t>
      </w:r>
      <w:r w:rsidRPr="0038773E">
        <w:rPr>
          <w:rFonts w:eastAsiaTheme="minorEastAsia"/>
          <w:snapToGrid w:val="0"/>
          <w:lang w:eastAsia="zh-CN"/>
        </w:rPr>
        <w:t>and</w:t>
      </w:r>
      <w:r w:rsidRPr="00B95D5F">
        <w:rPr>
          <w:rFonts w:asciiTheme="majorBidi" w:hAnsiTheme="majorBidi" w:cstheme="majorBidi"/>
        </w:rPr>
        <w:t xml:space="preserve"> restoring ecological integrity contribute to addressing both climate change and biodiversity loss</w:t>
      </w:r>
      <w:r w:rsidR="00464B58" w:rsidRPr="00B95D5F">
        <w:rPr>
          <w:rFonts w:asciiTheme="majorBidi" w:hAnsiTheme="majorBidi" w:cstheme="majorBidi"/>
        </w:rPr>
        <w:t>,</w:t>
      </w:r>
    </w:p>
    <w:p w14:paraId="0587DF22" w14:textId="6CEB9896" w:rsidR="001651D6" w:rsidRPr="00B95D5F" w:rsidRDefault="001651D6" w:rsidP="0038773E">
      <w:pPr>
        <w:pStyle w:val="CBDDesicionText"/>
        <w:rPr>
          <w:rFonts w:asciiTheme="majorBidi" w:eastAsiaTheme="minorHAnsi" w:hAnsiTheme="majorBidi" w:cstheme="majorBidi"/>
          <w14:ligatures w14:val="standardContextual"/>
        </w:rPr>
      </w:pPr>
      <w:r w:rsidRPr="00B95D5F">
        <w:rPr>
          <w:rFonts w:asciiTheme="majorBidi" w:eastAsiaTheme="minorHAnsi" w:hAnsiTheme="majorBidi" w:cstheme="majorBidi"/>
          <w:i/>
          <w:iCs/>
          <w:snapToGrid w:val="0"/>
          <w:kern w:val="22"/>
        </w:rPr>
        <w:t>Emphasizing</w:t>
      </w:r>
      <w:r w:rsidRPr="00B95D5F">
        <w:rPr>
          <w:rFonts w:asciiTheme="majorBidi" w:eastAsiaTheme="minorHAnsi" w:hAnsiTheme="majorBidi" w:cstheme="majorBidi"/>
          <w:snapToGrid w:val="0"/>
          <w:kern w:val="22"/>
        </w:rPr>
        <w:t xml:space="preserve"> </w:t>
      </w:r>
      <w:r w:rsidRPr="00B95D5F">
        <w:rPr>
          <w:rFonts w:asciiTheme="majorBidi" w:eastAsiaTheme="minorHAnsi" w:hAnsiTheme="majorBidi" w:cstheme="majorBidi"/>
          <w14:ligatures w14:val="standardContextual"/>
        </w:rPr>
        <w:t>that maintaining ecological corridors and promoting</w:t>
      </w:r>
      <w:r w:rsidRPr="00B95D5F">
        <w:rPr>
          <w:rFonts w:asciiTheme="majorBidi" w:hAnsiTheme="majorBidi" w:cstheme="majorBidi"/>
          <w:snapToGrid w:val="0"/>
          <w:kern w:val="22"/>
        </w:rPr>
        <w:t xml:space="preserve"> </w:t>
      </w:r>
      <w:r w:rsidRPr="00B95D5F">
        <w:rPr>
          <w:rFonts w:asciiTheme="majorBidi" w:eastAsiaTheme="minorHAnsi" w:hAnsiTheme="majorBidi" w:cstheme="majorBidi"/>
          <w:snapToGrid w:val="0"/>
          <w:kern w:val="22"/>
        </w:rPr>
        <w:t>landscape connectivity are crucial for enabling species</w:t>
      </w:r>
      <w:r w:rsidRPr="00B95D5F">
        <w:rPr>
          <w:rFonts w:asciiTheme="majorBidi" w:eastAsiaTheme="minorHAnsi" w:hAnsiTheme="majorBidi" w:cstheme="majorBidi"/>
          <w14:ligatures w14:val="standardContextual"/>
        </w:rPr>
        <w:t xml:space="preserve"> to either migrate to suitable </w:t>
      </w:r>
      <w:r w:rsidRPr="0038773E">
        <w:rPr>
          <w:rFonts w:eastAsiaTheme="minorEastAsia"/>
          <w:snapToGrid w:val="0"/>
          <w:lang w:eastAsia="zh-CN"/>
        </w:rPr>
        <w:t>climat</w:t>
      </w:r>
      <w:r w:rsidR="006B77DA" w:rsidRPr="0038773E">
        <w:rPr>
          <w:rFonts w:eastAsiaTheme="minorEastAsia"/>
          <w:snapToGrid w:val="0"/>
          <w:lang w:eastAsia="zh-CN"/>
        </w:rPr>
        <w:t>ic</w:t>
      </w:r>
      <w:r w:rsidRPr="00B95D5F">
        <w:rPr>
          <w:rFonts w:asciiTheme="majorBidi" w:eastAsiaTheme="minorHAnsi" w:hAnsiTheme="majorBidi" w:cstheme="majorBidi"/>
          <w14:ligatures w14:val="standardContextual"/>
        </w:rPr>
        <w:t xml:space="preserve"> locations or</w:t>
      </w:r>
      <w:r w:rsidRPr="00B95D5F">
        <w:rPr>
          <w:rFonts w:asciiTheme="majorBidi" w:hAnsiTheme="majorBidi" w:cstheme="majorBidi"/>
          <w:snapToGrid w:val="0"/>
          <w:kern w:val="22"/>
        </w:rPr>
        <w:t xml:space="preserve"> </w:t>
      </w:r>
      <w:r w:rsidRPr="00B95D5F">
        <w:rPr>
          <w:rFonts w:asciiTheme="majorBidi" w:eastAsiaTheme="minorHAnsi" w:hAnsiTheme="majorBidi" w:cstheme="majorBidi"/>
          <w:snapToGrid w:val="0"/>
          <w:kern w:val="22"/>
        </w:rPr>
        <w:t>adapt to new conditions, which is particularly urgent in</w:t>
      </w:r>
      <w:r w:rsidRPr="00B95D5F">
        <w:rPr>
          <w:rFonts w:asciiTheme="majorBidi" w:eastAsiaTheme="minorHAnsi" w:hAnsiTheme="majorBidi" w:cstheme="majorBidi"/>
          <w14:ligatures w14:val="standardContextual"/>
        </w:rPr>
        <w:t xml:space="preserve"> the context of</w:t>
      </w:r>
      <w:r w:rsidRPr="00B95D5F">
        <w:rPr>
          <w:rFonts w:asciiTheme="majorBidi" w:hAnsiTheme="majorBidi" w:cstheme="majorBidi"/>
          <w:snapToGrid w:val="0"/>
          <w:kern w:val="22"/>
        </w:rPr>
        <w:t xml:space="preserve"> </w:t>
      </w:r>
      <w:r w:rsidRPr="00B95D5F">
        <w:rPr>
          <w:rFonts w:asciiTheme="majorBidi" w:eastAsiaTheme="minorHAnsi" w:hAnsiTheme="majorBidi" w:cstheme="majorBidi"/>
          <w:snapToGrid w:val="0"/>
          <w:kern w:val="22"/>
        </w:rPr>
        <w:t>climate change and its impact on habitats</w:t>
      </w:r>
      <w:r w:rsidRPr="00B95D5F">
        <w:rPr>
          <w:rFonts w:asciiTheme="majorBidi" w:hAnsiTheme="majorBidi" w:cstheme="majorBidi"/>
          <w:snapToGrid w:val="0"/>
          <w:kern w:val="22"/>
        </w:rPr>
        <w:t>,</w:t>
      </w:r>
    </w:p>
    <w:p w14:paraId="4887DC77" w14:textId="4F995A8A" w:rsidR="001651D6" w:rsidRPr="00B95D5F" w:rsidRDefault="001651D6" w:rsidP="0038773E">
      <w:pPr>
        <w:pStyle w:val="CBDDesicionText"/>
        <w:rPr>
          <w:rFonts w:asciiTheme="majorBidi" w:eastAsiaTheme="minorEastAsia" w:hAnsiTheme="majorBidi" w:cstheme="majorBidi"/>
          <w:snapToGrid w:val="0"/>
          <w:kern w:val="22"/>
        </w:rPr>
      </w:pPr>
      <w:r w:rsidRPr="00B95D5F">
        <w:rPr>
          <w:rFonts w:asciiTheme="majorBidi" w:eastAsiaTheme="minorEastAsia" w:hAnsiTheme="majorBidi" w:cstheme="majorBidi"/>
          <w:i/>
          <w:iCs/>
        </w:rPr>
        <w:t>Deeply concerned</w:t>
      </w:r>
      <w:r w:rsidRPr="00B95D5F">
        <w:rPr>
          <w:rFonts w:asciiTheme="majorBidi" w:eastAsiaTheme="minorEastAsia" w:hAnsiTheme="majorBidi" w:cstheme="majorBidi"/>
        </w:rPr>
        <w:t xml:space="preserve"> that the increasing anthropogenic emissions of carbon dioxide leading to increased </w:t>
      </w:r>
      <w:r w:rsidR="00D2344F" w:rsidRPr="00B95D5F">
        <w:rPr>
          <w:rFonts w:asciiTheme="majorBidi" w:eastAsiaTheme="minorEastAsia" w:hAnsiTheme="majorBidi" w:cstheme="majorBidi"/>
        </w:rPr>
        <w:t>carbon dioxide</w:t>
      </w:r>
      <w:r w:rsidRPr="00B95D5F">
        <w:rPr>
          <w:rFonts w:asciiTheme="majorBidi" w:eastAsiaTheme="minorEastAsia" w:hAnsiTheme="majorBidi" w:cstheme="majorBidi"/>
        </w:rPr>
        <w:t xml:space="preserve"> concentrations in the </w:t>
      </w:r>
      <w:r w:rsidRPr="0038773E">
        <w:rPr>
          <w:rFonts w:eastAsiaTheme="minorEastAsia"/>
          <w:snapToGrid w:val="0"/>
          <w:lang w:eastAsia="zh-CN"/>
        </w:rPr>
        <w:t>atmosphere</w:t>
      </w:r>
      <w:r w:rsidRPr="00B95D5F">
        <w:rPr>
          <w:rFonts w:asciiTheme="majorBidi" w:eastAsiaTheme="minorEastAsia" w:hAnsiTheme="majorBidi" w:cstheme="majorBidi"/>
        </w:rPr>
        <w:t xml:space="preserve"> are</w:t>
      </w:r>
      <w:r w:rsidRPr="00B95D5F">
        <w:rPr>
          <w:rFonts w:asciiTheme="majorBidi" w:hAnsiTheme="majorBidi" w:cstheme="majorBidi"/>
        </w:rPr>
        <w:t xml:space="preserve"> </w:t>
      </w:r>
      <w:r w:rsidRPr="00B95D5F">
        <w:rPr>
          <w:rFonts w:asciiTheme="majorBidi" w:eastAsiaTheme="minorEastAsia" w:hAnsiTheme="majorBidi" w:cstheme="majorBidi"/>
        </w:rPr>
        <w:t>causing ocean acidification and elevated temperatures</w:t>
      </w:r>
      <w:r w:rsidR="00E534C7" w:rsidRPr="00B95D5F">
        <w:rPr>
          <w:rFonts w:asciiTheme="majorBidi" w:eastAsiaTheme="minorEastAsia" w:hAnsiTheme="majorBidi" w:cstheme="majorBidi"/>
        </w:rPr>
        <w:t>,</w:t>
      </w:r>
      <w:r w:rsidRPr="00B95D5F">
        <w:rPr>
          <w:rFonts w:asciiTheme="majorBidi" w:eastAsiaTheme="minorEastAsia" w:hAnsiTheme="majorBidi" w:cstheme="majorBidi"/>
        </w:rPr>
        <w:t xml:space="preserve"> including marine heatwaves and deoxygenation, with severe consequences for</w:t>
      </w:r>
      <w:r w:rsidRPr="00B95D5F">
        <w:rPr>
          <w:rFonts w:asciiTheme="majorBidi" w:hAnsiTheme="majorBidi" w:cstheme="majorBidi"/>
        </w:rPr>
        <w:t xml:space="preserve"> </w:t>
      </w:r>
      <w:r w:rsidRPr="00B95D5F">
        <w:rPr>
          <w:rFonts w:asciiTheme="majorBidi" w:eastAsiaTheme="minorEastAsia" w:hAnsiTheme="majorBidi" w:cstheme="majorBidi"/>
        </w:rPr>
        <w:t>marine life, in particular coral reefs and other sensitive marine ecosystems, species and life histories,</w:t>
      </w:r>
    </w:p>
    <w:p w14:paraId="1F219527" w14:textId="4CB00C91" w:rsidR="001651D6" w:rsidRPr="00B95D5F" w:rsidRDefault="001651D6" w:rsidP="0038773E">
      <w:pPr>
        <w:pStyle w:val="CBDDesicionText"/>
        <w:rPr>
          <w:rFonts w:asciiTheme="majorBidi" w:eastAsiaTheme="minorHAnsi" w:hAnsiTheme="majorBidi" w:cstheme="majorBidi"/>
          <w:snapToGrid w:val="0"/>
          <w:kern w:val="22"/>
        </w:rPr>
      </w:pPr>
      <w:r w:rsidRPr="00B95D5F">
        <w:rPr>
          <w:rFonts w:asciiTheme="majorBidi" w:eastAsiaTheme="minorHAnsi" w:hAnsiTheme="majorBidi" w:cstheme="majorBidi"/>
          <w:i/>
          <w:iCs/>
          <w:snapToGrid w:val="0"/>
          <w:kern w:val="22"/>
        </w:rPr>
        <w:t>Recognizing</w:t>
      </w:r>
      <w:r w:rsidRPr="00B95D5F">
        <w:rPr>
          <w:rFonts w:asciiTheme="majorBidi" w:eastAsiaTheme="minorHAnsi" w:hAnsiTheme="majorBidi" w:cstheme="majorBidi"/>
          <w:snapToGrid w:val="0"/>
          <w:kern w:val="22"/>
        </w:rPr>
        <w:t xml:space="preserve"> the crucial role and capacity of the ocean in regulating the climate</w:t>
      </w:r>
      <w:r w:rsidR="00993730" w:rsidRPr="00B95D5F">
        <w:rPr>
          <w:rFonts w:asciiTheme="majorBidi" w:eastAsiaTheme="minorHAnsi" w:hAnsiTheme="majorBidi" w:cstheme="majorBidi"/>
          <w:snapToGrid w:val="0"/>
          <w:kern w:val="22"/>
        </w:rPr>
        <w:t>,</w:t>
      </w:r>
      <w:r w:rsidRPr="00B95D5F">
        <w:rPr>
          <w:rFonts w:asciiTheme="majorBidi" w:eastAsiaTheme="minorHAnsi" w:hAnsiTheme="majorBidi" w:cstheme="majorBidi"/>
          <w:snapToGrid w:val="0"/>
          <w:kern w:val="22"/>
        </w:rPr>
        <w:t xml:space="preserve"> and noting the Ocean and Climate Change Dialogues</w:t>
      </w:r>
      <w:r w:rsidR="00E92D8E" w:rsidRPr="00B95D5F">
        <w:rPr>
          <w:rFonts w:asciiTheme="majorBidi" w:hAnsiTheme="majorBidi" w:cstheme="majorBidi"/>
        </w:rPr>
        <w:t xml:space="preserve"> 2023 and 2024 </w:t>
      </w:r>
      <w:r w:rsidRPr="0038773E">
        <w:rPr>
          <w:rFonts w:eastAsiaTheme="minorEastAsia"/>
          <w:snapToGrid w:val="0"/>
          <w:lang w:eastAsia="zh-CN"/>
        </w:rPr>
        <w:t>under</w:t>
      </w:r>
      <w:r w:rsidRPr="00B95D5F">
        <w:rPr>
          <w:rFonts w:asciiTheme="majorBidi" w:eastAsiaTheme="minorHAnsi" w:hAnsiTheme="majorBidi" w:cstheme="majorBidi"/>
          <w:snapToGrid w:val="0"/>
          <w:kern w:val="22"/>
        </w:rPr>
        <w:t xml:space="preserve"> the </w:t>
      </w:r>
      <w:r w:rsidR="00231D6A" w:rsidRPr="00B95D5F">
        <w:rPr>
          <w:rFonts w:asciiTheme="majorBidi" w:hAnsiTheme="majorBidi" w:cstheme="majorBidi"/>
        </w:rPr>
        <w:t>United Nations Framework Convention</w:t>
      </w:r>
      <w:r w:rsidRPr="00B95D5F">
        <w:rPr>
          <w:rFonts w:asciiTheme="majorBidi" w:eastAsiaTheme="minorHAnsi" w:hAnsiTheme="majorBidi" w:cstheme="majorBidi"/>
          <w:snapToGrid w:val="0"/>
          <w:kern w:val="22"/>
        </w:rPr>
        <w:t xml:space="preserve">, in which reference is made to the need for strengthened institutional linkages across </w:t>
      </w:r>
      <w:r w:rsidR="005A1547" w:rsidRPr="00B95D5F">
        <w:rPr>
          <w:rFonts w:asciiTheme="majorBidi" w:eastAsiaTheme="minorHAnsi" w:hAnsiTheme="majorBidi" w:cstheme="majorBidi"/>
          <w:snapToGrid w:val="0"/>
          <w:kern w:val="22"/>
        </w:rPr>
        <w:t xml:space="preserve">various </w:t>
      </w:r>
      <w:r w:rsidRPr="00B95D5F">
        <w:rPr>
          <w:rFonts w:asciiTheme="majorBidi" w:eastAsiaTheme="minorHAnsi" w:hAnsiTheme="majorBidi" w:cstheme="majorBidi"/>
          <w:snapToGrid w:val="0"/>
          <w:kern w:val="22"/>
        </w:rPr>
        <w:t>mandates and processes, such as the Framework, to enhance global ambition and action for a climate-resilient ocean,</w:t>
      </w:r>
    </w:p>
    <w:p w14:paraId="32DC5D14" w14:textId="6333BC0F" w:rsidR="008D3736" w:rsidRPr="00B95D5F" w:rsidRDefault="001651D6" w:rsidP="0038773E">
      <w:pPr>
        <w:pStyle w:val="CBDDesicionText"/>
        <w:rPr>
          <w:rFonts w:eastAsiaTheme="minorHAnsi"/>
          <w:snapToGrid w:val="0"/>
          <w:kern w:val="22"/>
          <w:u w:val="single"/>
        </w:rPr>
      </w:pPr>
      <w:bookmarkStart w:id="1" w:name="_Hlk182394428"/>
      <w:r w:rsidRPr="00B83DF5">
        <w:rPr>
          <w:rFonts w:asciiTheme="majorBidi" w:eastAsiaTheme="minorEastAsia" w:hAnsiTheme="majorBidi" w:cstheme="majorBidi"/>
          <w:i/>
          <w:iCs/>
        </w:rPr>
        <w:t>Recognizing</w:t>
      </w:r>
      <w:r w:rsidR="006453A2" w:rsidRPr="00B83DF5">
        <w:rPr>
          <w:rFonts w:asciiTheme="majorBidi" w:eastAsiaTheme="minorEastAsia" w:hAnsiTheme="majorBidi" w:cstheme="majorBidi"/>
          <w:i/>
          <w:iCs/>
        </w:rPr>
        <w:t xml:space="preserve"> also</w:t>
      </w:r>
      <w:r w:rsidRPr="00B83DF5">
        <w:rPr>
          <w:rFonts w:asciiTheme="majorBidi" w:eastAsiaTheme="minorEastAsia" w:hAnsiTheme="majorBidi" w:cstheme="majorBidi"/>
        </w:rPr>
        <w:t xml:space="preserve"> that biodiversity and ecosystem resilience to climate change</w:t>
      </w:r>
      <w:r w:rsidRPr="00B83DF5">
        <w:rPr>
          <w:rFonts w:asciiTheme="majorBidi" w:hAnsiTheme="majorBidi" w:cstheme="majorBidi"/>
        </w:rPr>
        <w:t xml:space="preserve"> </w:t>
      </w:r>
      <w:r w:rsidRPr="00B83DF5">
        <w:rPr>
          <w:rFonts w:asciiTheme="majorBidi" w:eastAsiaTheme="minorEastAsia" w:hAnsiTheme="majorBidi" w:cstheme="majorBidi"/>
        </w:rPr>
        <w:t>are decreased by actions</w:t>
      </w:r>
      <w:r w:rsidR="00094376" w:rsidRPr="00B83DF5">
        <w:rPr>
          <w:rFonts w:asciiTheme="majorBidi" w:eastAsiaTheme="minorEastAsia" w:hAnsiTheme="majorBidi" w:cstheme="majorBidi"/>
        </w:rPr>
        <w:t xml:space="preserve"> that may lead to increased risk of adverse climate-related outcomes</w:t>
      </w:r>
      <w:r w:rsidRPr="00B83DF5">
        <w:rPr>
          <w:rFonts w:asciiTheme="majorBidi" w:hAnsiTheme="majorBidi" w:cstheme="majorBidi"/>
        </w:rPr>
        <w:t xml:space="preserve">, </w:t>
      </w:r>
      <w:r w:rsidRPr="00B83DF5">
        <w:t xml:space="preserve">which can </w:t>
      </w:r>
      <w:r w:rsidR="008C5A7B">
        <w:t xml:space="preserve">in turn </w:t>
      </w:r>
      <w:r w:rsidRPr="00B83DF5">
        <w:t>have adverse impacts on biodiversity, ecosystem resilience</w:t>
      </w:r>
      <w:r w:rsidR="0096684E" w:rsidRPr="00B83DF5">
        <w:t>,</w:t>
      </w:r>
      <w:r w:rsidRPr="00B83DF5">
        <w:t xml:space="preserve"> people in vulnerable situations and those most dependent on biodiversity</w:t>
      </w:r>
      <w:r w:rsidR="005E6BE1" w:rsidRPr="00B83DF5">
        <w:t>,</w:t>
      </w:r>
      <w:r w:rsidRPr="00B83DF5">
        <w:t xml:space="preserve"> including </w:t>
      </w:r>
      <w:r w:rsidR="00C23552" w:rsidRPr="00B83DF5">
        <w:t>i</w:t>
      </w:r>
      <w:r w:rsidRPr="00B83DF5">
        <w:t xml:space="preserve">ndigenous </w:t>
      </w:r>
      <w:r w:rsidR="00C23552" w:rsidRPr="00B83DF5">
        <w:t>p</w:t>
      </w:r>
      <w:r w:rsidRPr="00B83DF5">
        <w:t>eoples and local communities, and undermine climate action,</w:t>
      </w:r>
    </w:p>
    <w:bookmarkEnd w:id="1"/>
    <w:p w14:paraId="564492EF" w14:textId="38352C3A" w:rsidR="001651D6" w:rsidRPr="00B95D5F" w:rsidRDefault="001651D6" w:rsidP="0038773E">
      <w:pPr>
        <w:pStyle w:val="CBDDesicionText"/>
        <w:rPr>
          <w:rFonts w:eastAsiaTheme="minorHAnsi"/>
          <w:kern w:val="22"/>
        </w:rPr>
      </w:pPr>
      <w:r w:rsidRPr="00B95D5F">
        <w:rPr>
          <w:i/>
          <w:iCs/>
        </w:rPr>
        <w:t xml:space="preserve">Emphasizing </w:t>
      </w:r>
      <w:r w:rsidRPr="00B95D5F">
        <w:t xml:space="preserve">the need for enhanced international </w:t>
      </w:r>
      <w:r w:rsidRPr="0038773E">
        <w:rPr>
          <w:rFonts w:eastAsiaTheme="minorEastAsia"/>
          <w:snapToGrid w:val="0"/>
          <w:lang w:eastAsia="zh-CN"/>
        </w:rPr>
        <w:t>cooperation</w:t>
      </w:r>
      <w:r w:rsidRPr="00B95D5F">
        <w:t xml:space="preserve"> and synergies between Parties, </w:t>
      </w:r>
      <w:r w:rsidR="00904E58" w:rsidRPr="00B95D5F">
        <w:t>i</w:t>
      </w:r>
      <w:r w:rsidRPr="00B95D5F">
        <w:t xml:space="preserve">ndigenous </w:t>
      </w:r>
      <w:r w:rsidR="00904E58" w:rsidRPr="00B95D5F">
        <w:t>p</w:t>
      </w:r>
      <w:r w:rsidRPr="00B95D5F">
        <w:t>eoples and local communities, relevant existing organizations, partnerships, initiatives and coalitions, including through capacity-building and development, technical and scientific transfer, cooperation</w:t>
      </w:r>
      <w:r w:rsidR="006C444A">
        <w:t>,</w:t>
      </w:r>
      <w:r w:rsidRPr="00B95D5F">
        <w:t xml:space="preserve"> and access to and the transfer of technologies, on mutually agreed terms, to strengthen national capabilities to anticipate and monitor the impacts of climate change on biodiversity</w:t>
      </w:r>
      <w:r w:rsidRPr="00B95D5F">
        <w:rPr>
          <w:lang w:eastAsia="zh-CN"/>
        </w:rPr>
        <w:t xml:space="preserve">, </w:t>
      </w:r>
      <w:r w:rsidRPr="00B95D5F">
        <w:t>ecosystems</w:t>
      </w:r>
      <w:r w:rsidRPr="00B95D5F">
        <w:rPr>
          <w:lang w:eastAsia="zh-CN"/>
        </w:rPr>
        <w:t xml:space="preserve"> and </w:t>
      </w:r>
      <w:r w:rsidRPr="00B95D5F">
        <w:t>biodiversity-dependent communities,</w:t>
      </w:r>
    </w:p>
    <w:p w14:paraId="1FC5B03F" w14:textId="3CA3633D" w:rsidR="001651D6" w:rsidRPr="00B95D5F" w:rsidRDefault="001651D6" w:rsidP="0038773E">
      <w:pPr>
        <w:pStyle w:val="CBDDesicionText"/>
        <w:rPr>
          <w:rFonts w:asciiTheme="majorBidi" w:eastAsiaTheme="minorHAnsi" w:hAnsiTheme="majorBidi" w:cstheme="majorBidi"/>
          <w:snapToGrid w:val="0"/>
          <w:kern w:val="22"/>
        </w:rPr>
      </w:pPr>
      <w:r w:rsidRPr="00B95D5F">
        <w:rPr>
          <w:rFonts w:asciiTheme="majorBidi" w:eastAsiaTheme="minorHAnsi" w:hAnsiTheme="majorBidi" w:cstheme="majorBidi"/>
          <w:i/>
          <w:iCs/>
          <w:snapToGrid w:val="0"/>
          <w:kern w:val="22"/>
        </w:rPr>
        <w:t>Recalling</w:t>
      </w:r>
      <w:r w:rsidRPr="00B95D5F">
        <w:rPr>
          <w:rFonts w:asciiTheme="majorBidi" w:eastAsiaTheme="minorHAnsi" w:hAnsiTheme="majorBidi" w:cstheme="majorBidi"/>
          <w:snapToGrid w:val="0"/>
          <w:kern w:val="22"/>
        </w:rPr>
        <w:t xml:space="preserve"> decision </w:t>
      </w:r>
      <w:hyperlink r:id="rId27" w:history="1">
        <w:r w:rsidRPr="00B521C3">
          <w:rPr>
            <w:rStyle w:val="Hyperlink"/>
            <w:rFonts w:asciiTheme="majorBidi" w:eastAsiaTheme="minorHAnsi" w:hAnsiTheme="majorBidi" w:cstheme="majorBidi"/>
            <w:snapToGrid w:val="0"/>
            <w:kern w:val="22"/>
          </w:rPr>
          <w:t>15/8</w:t>
        </w:r>
      </w:hyperlink>
      <w:r w:rsidRPr="00B95D5F">
        <w:rPr>
          <w:rFonts w:asciiTheme="majorBidi" w:eastAsiaTheme="minorHAnsi" w:hAnsiTheme="majorBidi" w:cstheme="majorBidi"/>
          <w:snapToGrid w:val="0"/>
          <w:kern w:val="22"/>
        </w:rPr>
        <w:t xml:space="preserve"> of 19 December 2022, in which the Conference of the Parties recognized that many Parties, in particular developing country Parties, might not yet have the capacities </w:t>
      </w:r>
      <w:r w:rsidR="0090386C" w:rsidRPr="00B95D5F">
        <w:rPr>
          <w:rFonts w:asciiTheme="majorBidi" w:eastAsiaTheme="minorHAnsi" w:hAnsiTheme="majorBidi" w:cstheme="majorBidi"/>
          <w:snapToGrid w:val="0"/>
          <w:kern w:val="22"/>
        </w:rPr>
        <w:t xml:space="preserve">necessary </w:t>
      </w:r>
      <w:r w:rsidRPr="00B95D5F">
        <w:rPr>
          <w:rFonts w:asciiTheme="majorBidi" w:eastAsiaTheme="minorHAnsi" w:hAnsiTheme="majorBidi" w:cstheme="majorBidi"/>
          <w:snapToGrid w:val="0"/>
          <w:kern w:val="22"/>
        </w:rPr>
        <w:t>to fully implement the Framework</w:t>
      </w:r>
      <w:r w:rsidR="0090386C" w:rsidRPr="00B95D5F">
        <w:rPr>
          <w:rFonts w:asciiTheme="majorBidi" w:eastAsiaTheme="minorHAnsi" w:hAnsiTheme="majorBidi" w:cstheme="majorBidi"/>
          <w:snapToGrid w:val="0"/>
          <w:kern w:val="22"/>
        </w:rPr>
        <w:t>,</w:t>
      </w:r>
      <w:r w:rsidRPr="00B95D5F">
        <w:rPr>
          <w:rFonts w:asciiTheme="majorBidi" w:eastAsiaTheme="minorHAnsi" w:hAnsiTheme="majorBidi" w:cstheme="majorBidi"/>
          <w:snapToGrid w:val="0"/>
          <w:kern w:val="22"/>
        </w:rPr>
        <w:t xml:space="preserve"> and highlighting the need for enhanced cooperation to address th</w:t>
      </w:r>
      <w:r w:rsidR="0090386C" w:rsidRPr="00B95D5F">
        <w:rPr>
          <w:rFonts w:asciiTheme="majorBidi" w:eastAsiaTheme="minorHAnsi" w:hAnsiTheme="majorBidi" w:cstheme="majorBidi"/>
          <w:snapToGrid w:val="0"/>
          <w:kern w:val="22"/>
        </w:rPr>
        <w:t>o</w:t>
      </w:r>
      <w:r w:rsidRPr="00B95D5F">
        <w:rPr>
          <w:rFonts w:asciiTheme="majorBidi" w:eastAsiaTheme="minorHAnsi" w:hAnsiTheme="majorBidi" w:cstheme="majorBidi"/>
          <w:snapToGrid w:val="0"/>
          <w:kern w:val="22"/>
        </w:rPr>
        <w:t>se capacity gaps,</w:t>
      </w:r>
    </w:p>
    <w:p w14:paraId="7E07170E" w14:textId="6861CE00" w:rsidR="001651D6" w:rsidRPr="00B95D5F" w:rsidRDefault="0009139D" w:rsidP="0038773E">
      <w:pPr>
        <w:pStyle w:val="CBDDesicionText"/>
        <w:rPr>
          <w:rStyle w:val="normaltextrun"/>
          <w:szCs w:val="24"/>
          <w:shd w:val="clear" w:color="auto" w:fill="FFFFFF"/>
        </w:rPr>
      </w:pPr>
      <w:r>
        <w:rPr>
          <w:iCs/>
          <w:noProof/>
        </w:rPr>
        <w:t>1.</w:t>
      </w:r>
      <w:r>
        <w:rPr>
          <w:iCs/>
          <w:noProof/>
        </w:rPr>
        <w:tab/>
      </w:r>
      <w:r w:rsidR="001651D6" w:rsidRPr="00B95D5F">
        <w:rPr>
          <w:i/>
          <w:noProof/>
        </w:rPr>
        <w:t>Welcomes</w:t>
      </w:r>
      <w:r w:rsidR="001651D6" w:rsidRPr="00B95D5F">
        <w:rPr>
          <w:noProof/>
        </w:rPr>
        <w:t xml:space="preserve"> the </w:t>
      </w:r>
      <w:r w:rsidR="001651D6" w:rsidRPr="00B95D5F">
        <w:rPr>
          <w:i/>
          <w:iCs/>
          <w:noProof/>
        </w:rPr>
        <w:t xml:space="preserve">Sixth Assessment Report </w:t>
      </w:r>
      <w:r w:rsidR="001651D6" w:rsidRPr="00B95D5F">
        <w:rPr>
          <w:noProof/>
        </w:rPr>
        <w:t>of the Intergovernmental Panel on Climate Change,</w:t>
      </w:r>
      <w:r w:rsidR="001651D6" w:rsidRPr="00B95D5F">
        <w:rPr>
          <w:rStyle w:val="FootnoteReference"/>
          <w:noProof/>
          <w:kern w:val="22"/>
        </w:rPr>
        <w:footnoteReference w:id="8"/>
      </w:r>
      <w:r w:rsidR="001651D6" w:rsidRPr="00B95D5F">
        <w:rPr>
          <w:noProof/>
        </w:rPr>
        <w:t xml:space="preserve"> and takes note of its findings;</w:t>
      </w:r>
    </w:p>
    <w:p w14:paraId="710C80CC" w14:textId="6322F8F8" w:rsidR="001651D6" w:rsidRPr="00B95D5F" w:rsidRDefault="001651D6" w:rsidP="0038773E">
      <w:pPr>
        <w:pStyle w:val="CBDDesicionText"/>
        <w:rPr>
          <w:noProof/>
          <w:kern w:val="22"/>
        </w:rPr>
      </w:pPr>
      <w:r w:rsidRPr="00B95D5F">
        <w:rPr>
          <w:noProof/>
          <w:kern w:val="22"/>
        </w:rPr>
        <w:t>2.</w:t>
      </w:r>
      <w:r w:rsidRPr="00B95D5F">
        <w:rPr>
          <w:noProof/>
          <w:kern w:val="22"/>
        </w:rPr>
        <w:tab/>
      </w:r>
      <w:r w:rsidRPr="00B95D5F">
        <w:rPr>
          <w:i/>
          <w:iCs/>
          <w:noProof/>
          <w:kern w:val="22"/>
        </w:rPr>
        <w:t>Also welcomes</w:t>
      </w:r>
      <w:r w:rsidRPr="00B95D5F">
        <w:rPr>
          <w:noProof/>
          <w:kern w:val="22"/>
        </w:rPr>
        <w:t xml:space="preserve"> decision 10/1 of </w:t>
      </w:r>
      <w:r w:rsidRPr="00B95D5F">
        <w:t>2 September 2023</w:t>
      </w:r>
      <w:r w:rsidRPr="00B95D5F">
        <w:rPr>
          <w:noProof/>
          <w:kern w:val="22"/>
        </w:rPr>
        <w:t xml:space="preserve"> of the </w:t>
      </w:r>
      <w:r w:rsidRPr="00B95D5F">
        <w:t>Intergovernmental Science-Policy Platform on Biodiversity and Ecosystem Services</w:t>
      </w:r>
      <w:r w:rsidRPr="00B95D5F">
        <w:rPr>
          <w:noProof/>
          <w:kern w:val="22"/>
        </w:rPr>
        <w:t xml:space="preserve"> Plenary, in which the Plenary decided to foster further collaboration between the </w:t>
      </w:r>
      <w:r w:rsidRPr="00B95D5F">
        <w:t xml:space="preserve">Platform </w:t>
      </w:r>
      <w:r w:rsidRPr="00B95D5F">
        <w:rPr>
          <w:noProof/>
          <w:kern w:val="22"/>
        </w:rPr>
        <w:t>and the Intergovernmental Panel on Climate Change;</w:t>
      </w:r>
    </w:p>
    <w:p w14:paraId="07B6171C" w14:textId="1F935075" w:rsidR="001651D6" w:rsidRPr="00B95D5F" w:rsidRDefault="001651D6" w:rsidP="0038773E">
      <w:pPr>
        <w:pStyle w:val="CBDDesicionText"/>
      </w:pPr>
      <w:r w:rsidRPr="00B95D5F">
        <w:t>3.</w:t>
      </w:r>
      <w:r w:rsidRPr="00B95D5F">
        <w:tab/>
      </w:r>
      <w:r w:rsidRPr="00B95D5F">
        <w:rPr>
          <w:i/>
          <w:iCs/>
        </w:rPr>
        <w:t>Urges</w:t>
      </w:r>
      <w:r w:rsidRPr="00B95D5F">
        <w:t xml:space="preserve"> Parties, when undertaking actions towards the achievement of Targets 8 and 11, as well as related targets, of the Kunming-Montreal Global Biodiversity Framework, in line with national circumstances, priorities and capabilities and with their respective</w:t>
      </w:r>
      <w:r w:rsidRPr="00B95D5F">
        <w:rPr>
          <w:lang w:eastAsia="zh-CN"/>
        </w:rPr>
        <w:t xml:space="preserve"> </w:t>
      </w:r>
      <w:r w:rsidRPr="00B95D5F">
        <w:t xml:space="preserve">obligations </w:t>
      </w:r>
      <w:r w:rsidRPr="00B95D5F">
        <w:rPr>
          <w:lang w:eastAsia="zh-CN"/>
        </w:rPr>
        <w:t xml:space="preserve">under </w:t>
      </w:r>
      <w:r w:rsidRPr="00B95D5F">
        <w:t>relevant multilateral environmental agreements to implement effective social and environmental safeguards:</w:t>
      </w:r>
    </w:p>
    <w:p w14:paraId="6FA15088" w14:textId="1ABBD615" w:rsidR="001651D6" w:rsidRPr="00B95D5F" w:rsidRDefault="001651D6" w:rsidP="0038773E">
      <w:pPr>
        <w:pStyle w:val="CBDDesicionText"/>
      </w:pPr>
      <w:r w:rsidRPr="00B95D5F">
        <w:t>(a)</w:t>
      </w:r>
      <w:r w:rsidRPr="00B95D5F">
        <w:tab/>
        <w:t xml:space="preserve">To be consistent with </w:t>
      </w:r>
      <w:r w:rsidR="007E6D49">
        <w:t>s</w:t>
      </w:r>
      <w:r w:rsidRPr="00B95D5F">
        <w:t>ection C and Target 22</w:t>
      </w:r>
      <w:r w:rsidR="00D2344F" w:rsidRPr="00B95D5F">
        <w:t xml:space="preserve"> of the Framework</w:t>
      </w:r>
      <w:r w:rsidRPr="00B95D5F">
        <w:t>;</w:t>
      </w:r>
    </w:p>
    <w:p w14:paraId="1A9B5690" w14:textId="1FB6D126" w:rsidR="001651D6" w:rsidRPr="00B95D5F" w:rsidRDefault="001651D6" w:rsidP="0038773E">
      <w:pPr>
        <w:pStyle w:val="CBDDesicionText"/>
      </w:pPr>
      <w:r w:rsidRPr="00B95D5F">
        <w:t>(b)</w:t>
      </w:r>
      <w:r w:rsidRPr="00B95D5F">
        <w:tab/>
        <w:t>To identify and maximize potential synergies between biodiversity and climate actions, including by prioriti</w:t>
      </w:r>
      <w:r w:rsidR="00D2344F" w:rsidRPr="00B95D5F">
        <w:t>z</w:t>
      </w:r>
      <w:r w:rsidRPr="00B95D5F">
        <w:t>ing the protection, restoration and management of</w:t>
      </w:r>
      <w:r w:rsidRPr="00B95D5F">
        <w:rPr>
          <w:lang w:eastAsia="zh-CN"/>
        </w:rPr>
        <w:t xml:space="preserve"> </w:t>
      </w:r>
      <w:r w:rsidRPr="00B95D5F">
        <w:t>ecosystems and species important for the full carbon cycle and contributing to climate change adaptation;</w:t>
      </w:r>
    </w:p>
    <w:p w14:paraId="54548E2E" w14:textId="1FBDEA42" w:rsidR="001651D6" w:rsidRPr="00B95D5F" w:rsidRDefault="001651D6" w:rsidP="0038773E">
      <w:pPr>
        <w:pStyle w:val="CBDDesicionText"/>
      </w:pPr>
      <w:r w:rsidRPr="00B95D5F">
        <w:t>(</w:t>
      </w:r>
      <w:r w:rsidR="000A2E2B" w:rsidRPr="00B95D5F">
        <w:t>c</w:t>
      </w:r>
      <w:r w:rsidRPr="00B95D5F">
        <w:t>)</w:t>
      </w:r>
      <w:r w:rsidR="00D2344F" w:rsidRPr="00B95D5F">
        <w:tab/>
      </w:r>
      <w:r w:rsidRPr="00B95D5F">
        <w:t xml:space="preserve">To promote the positive, and avoid </w:t>
      </w:r>
      <w:r w:rsidR="00DD09B1">
        <w:t>or</w:t>
      </w:r>
      <w:r w:rsidRPr="00B95D5F">
        <w:t>, if not possible, minimize</w:t>
      </w:r>
      <w:r w:rsidR="00045EA1">
        <w:t>,</w:t>
      </w:r>
      <w:r w:rsidRPr="00B95D5F">
        <w:t xml:space="preserve"> the negative impacts of climate actions on biodiversity</w:t>
      </w:r>
      <w:r w:rsidR="002E0941">
        <w:t>,</w:t>
      </w:r>
      <w:r w:rsidRPr="00B95D5F">
        <w:t xml:space="preserve"> ecosystem integrity, functions and services, including for vulnerable species, </w:t>
      </w:r>
      <w:r w:rsidR="000873B2">
        <w:t xml:space="preserve">and </w:t>
      </w:r>
      <w:r w:rsidRPr="00B95D5F">
        <w:t xml:space="preserve">ecosystems important for the full carbon cycle or to which damage is irreversible, </w:t>
      </w:r>
      <w:proofErr w:type="gramStart"/>
      <w:r w:rsidRPr="00B95D5F">
        <w:t>in particular for</w:t>
      </w:r>
      <w:proofErr w:type="gramEnd"/>
      <w:r w:rsidRPr="00B95D5F">
        <w:t xml:space="preserve"> indigenous peoples and local communities and relevant stakeholders that directly depend on biodiversity;</w:t>
      </w:r>
    </w:p>
    <w:p w14:paraId="4ADF5992" w14:textId="53414385" w:rsidR="001651D6" w:rsidRPr="00B95D5F" w:rsidRDefault="001651D6" w:rsidP="0038773E">
      <w:pPr>
        <w:pStyle w:val="CBDDesicionText"/>
      </w:pPr>
      <w:r w:rsidRPr="00B95D5F">
        <w:t>(</w:t>
      </w:r>
      <w:r w:rsidR="000A2E2B" w:rsidRPr="00B95D5F">
        <w:t>d</w:t>
      </w:r>
      <w:r w:rsidRPr="00B95D5F">
        <w:t>)</w:t>
      </w:r>
      <w:r w:rsidRPr="00B95D5F">
        <w:tab/>
        <w:t xml:space="preserve">To consider integrating </w:t>
      </w:r>
      <w:r w:rsidR="000D45E3" w:rsidRPr="00B95D5F">
        <w:t>into their revised national biodiversity strategies and action plans and relevant national targets, as appropriate</w:t>
      </w:r>
      <w:r w:rsidR="00B67151">
        <w:t>,</w:t>
      </w:r>
      <w:r w:rsidR="000D45E3" w:rsidRPr="00B95D5F">
        <w:t xml:space="preserve"> </w:t>
      </w:r>
      <w:r w:rsidRPr="00B95D5F">
        <w:t xml:space="preserve">and promoting, </w:t>
      </w:r>
      <w:r w:rsidR="003F5D34">
        <w:t>as</w:t>
      </w:r>
      <w:r w:rsidR="003F5D34" w:rsidRPr="00B95D5F">
        <w:t xml:space="preserve"> </w:t>
      </w:r>
      <w:r w:rsidRPr="00B95D5F">
        <w:t xml:space="preserve">appropriate, </w:t>
      </w:r>
      <w:r w:rsidRPr="00B95D5F">
        <w:rPr>
          <w:color w:val="000000"/>
        </w:rPr>
        <w:t xml:space="preserve">nature-based solutions and/or </w:t>
      </w:r>
      <w:r w:rsidRPr="00B95D5F">
        <w:t>ecosystem-based approaches, non-market</w:t>
      </w:r>
      <w:r w:rsidR="000A047B" w:rsidRPr="00B95D5F">
        <w:t>-</w:t>
      </w:r>
      <w:r w:rsidRPr="00B95D5F">
        <w:t>based approaches and Mother Earth</w:t>
      </w:r>
      <w:r w:rsidR="000A047B" w:rsidRPr="00B95D5F">
        <w:t>-</w:t>
      </w:r>
      <w:r w:rsidRPr="00B95D5F">
        <w:t>centric actions</w:t>
      </w:r>
      <w:r w:rsidR="00473894" w:rsidRPr="00B95D5F">
        <w:t>,</w:t>
      </w:r>
      <w:r w:rsidRPr="00B95D5F">
        <w:t xml:space="preserve"> as recognized by some countries, </w:t>
      </w:r>
      <w:r w:rsidRPr="00B95D5F">
        <w:rPr>
          <w:color w:val="000000"/>
        </w:rPr>
        <w:t>to climate change adaptation and mitigation and disaster risk reduction</w:t>
      </w:r>
      <w:r w:rsidR="00D11AF9">
        <w:rPr>
          <w:color w:val="000000"/>
        </w:rPr>
        <w:t>,</w:t>
      </w:r>
      <w:r w:rsidRPr="00B95D5F">
        <w:t xml:space="preserve"> and to promote synergies with other national planning processes established under </w:t>
      </w:r>
      <w:r w:rsidRPr="00B95D5F">
        <w:rPr>
          <w:lang w:eastAsia="zh-CN"/>
        </w:rPr>
        <w:t>biodiversity</w:t>
      </w:r>
      <w:r w:rsidR="00774D4A" w:rsidRPr="00B95D5F">
        <w:rPr>
          <w:lang w:eastAsia="zh-CN"/>
        </w:rPr>
        <w:t>-</w:t>
      </w:r>
      <w:r w:rsidRPr="00B95D5F">
        <w:rPr>
          <w:lang w:eastAsia="zh-CN"/>
        </w:rPr>
        <w:t>related</w:t>
      </w:r>
      <w:r w:rsidRPr="00B95D5F">
        <w:t xml:space="preserve"> multilateral environmental agreements, as well as under the United Nations Framework Convention on Climate Change and the Paris </w:t>
      </w:r>
      <w:r w:rsidRPr="00250152">
        <w:t>Agreement</w:t>
      </w:r>
      <w:r w:rsidR="00497CCD" w:rsidRPr="00250152">
        <w:t>,</w:t>
      </w:r>
      <w:r w:rsidR="00A7105C" w:rsidRPr="00250152">
        <w:rPr>
          <w:vertAlign w:val="superscript"/>
        </w:rPr>
        <w:t>5</w:t>
      </w:r>
      <w:r w:rsidRPr="00250152">
        <w:t xml:space="preserve"> in</w:t>
      </w:r>
      <w:r w:rsidRPr="00B95D5F">
        <w:t xml:space="preserve"> coordination with the focal points of other multilateral environmental agreements, as appropriate, including through national coordination, planning, review and reporting processes, as applicable, in a complementary and synergistic manner;</w:t>
      </w:r>
    </w:p>
    <w:p w14:paraId="757C0E3A" w14:textId="09C832F1" w:rsidR="001651D6" w:rsidRPr="00B95D5F" w:rsidRDefault="001651D6" w:rsidP="0038773E">
      <w:pPr>
        <w:pStyle w:val="CBDDesicionText"/>
      </w:pPr>
      <w:r w:rsidRPr="00B95D5F">
        <w:t>(</w:t>
      </w:r>
      <w:r w:rsidR="000A2E2B" w:rsidRPr="00B95D5F">
        <w:rPr>
          <w:lang w:eastAsia="zh-CN"/>
        </w:rPr>
        <w:t>e</w:t>
      </w:r>
      <w:r w:rsidRPr="00B95D5F">
        <w:t>)</w:t>
      </w:r>
      <w:r w:rsidRPr="00B95D5F">
        <w:tab/>
        <w:t>To take into account the diversity of values, worldviews and knowledge systems</w:t>
      </w:r>
      <w:r w:rsidR="007D5FB4">
        <w:t>,</w:t>
      </w:r>
      <w:r w:rsidRPr="00B95D5F">
        <w:t xml:space="preserve"> including </w:t>
      </w:r>
      <w:r w:rsidR="00D9229F">
        <w:t xml:space="preserve">the </w:t>
      </w:r>
      <w:r w:rsidRPr="00B95D5F">
        <w:t xml:space="preserve">traditional knowledge of </w:t>
      </w:r>
      <w:r w:rsidR="00247E10" w:rsidRPr="00B95D5F">
        <w:t>i</w:t>
      </w:r>
      <w:r w:rsidRPr="00B95D5F">
        <w:t xml:space="preserve">ndigenous </w:t>
      </w:r>
      <w:r w:rsidR="00247E10" w:rsidRPr="00B95D5F">
        <w:t>p</w:t>
      </w:r>
      <w:r w:rsidRPr="00B95D5F">
        <w:t xml:space="preserve">eoples and local communities, as well as the intersectional approaches to ensure contextually relevant actions for respecting, protecting, promoting and fulfilling human rights and enhancing empowerment, agency and intergenerational equity and the protection of indigenous peoples and local communities rights over their lands, territories and resources, and </w:t>
      </w:r>
      <w:r w:rsidRPr="00B95D5F">
        <w:rPr>
          <w:rFonts w:asciiTheme="majorBidi" w:hAnsiTheme="majorBidi" w:cstheme="majorBidi"/>
        </w:rPr>
        <w:t xml:space="preserve">that potential synergies between biodiversity and climate actions that have a direct or indirect impact on land rights or human rights, as well as the rights of </w:t>
      </w:r>
      <w:r w:rsidR="00AD34DD" w:rsidRPr="00B95D5F">
        <w:rPr>
          <w:rFonts w:asciiTheme="majorBidi" w:hAnsiTheme="majorBidi" w:cstheme="majorBidi"/>
        </w:rPr>
        <w:t>i</w:t>
      </w:r>
      <w:r w:rsidRPr="00B95D5F">
        <w:rPr>
          <w:rFonts w:asciiTheme="majorBidi" w:hAnsiTheme="majorBidi" w:cstheme="majorBidi"/>
        </w:rPr>
        <w:t xml:space="preserve">ndigenous </w:t>
      </w:r>
      <w:r w:rsidR="00AD34DD" w:rsidRPr="00B95D5F">
        <w:rPr>
          <w:rFonts w:asciiTheme="majorBidi" w:hAnsiTheme="majorBidi" w:cstheme="majorBidi"/>
        </w:rPr>
        <w:t>p</w:t>
      </w:r>
      <w:r w:rsidRPr="00B95D5F">
        <w:rPr>
          <w:rFonts w:asciiTheme="majorBidi" w:hAnsiTheme="majorBidi" w:cstheme="majorBidi"/>
        </w:rPr>
        <w:t xml:space="preserve">eoples and local communities, should only be </w:t>
      </w:r>
      <w:r w:rsidR="0060049A">
        <w:rPr>
          <w:rFonts w:asciiTheme="majorBidi" w:hAnsiTheme="majorBidi" w:cstheme="majorBidi"/>
        </w:rPr>
        <w:t>pursued</w:t>
      </w:r>
      <w:r w:rsidR="0060049A" w:rsidRPr="00B95D5F">
        <w:rPr>
          <w:rFonts w:asciiTheme="majorBidi" w:hAnsiTheme="majorBidi" w:cstheme="majorBidi"/>
        </w:rPr>
        <w:t xml:space="preserve"> </w:t>
      </w:r>
      <w:r w:rsidRPr="00B95D5F">
        <w:rPr>
          <w:rFonts w:asciiTheme="majorBidi" w:hAnsiTheme="majorBidi" w:cstheme="majorBidi"/>
        </w:rPr>
        <w:t>with their free, prior, and informed consent</w:t>
      </w:r>
      <w:r w:rsidR="00AD34DD" w:rsidRPr="00B95D5F">
        <w:rPr>
          <w:rFonts w:asciiTheme="majorBidi" w:hAnsiTheme="majorBidi" w:cstheme="majorBidi"/>
        </w:rPr>
        <w:t>,</w:t>
      </w:r>
      <w:r w:rsidRPr="00B95D5F">
        <w:rPr>
          <w:rStyle w:val="FootnoteReference"/>
          <w:rFonts w:asciiTheme="majorBidi" w:hAnsiTheme="majorBidi" w:cstheme="majorBidi"/>
        </w:rPr>
        <w:footnoteReference w:id="9"/>
      </w:r>
      <w:r w:rsidRPr="00B95D5F">
        <w:t xml:space="preserve"> subject to national legislation and consistent with international instruments</w:t>
      </w:r>
      <w:r w:rsidR="00993730" w:rsidRPr="00B95D5F">
        <w:rPr>
          <w:rFonts w:asciiTheme="majorBidi" w:hAnsiTheme="majorBidi" w:cstheme="majorBidi"/>
        </w:rPr>
        <w:t>;</w:t>
      </w:r>
    </w:p>
    <w:p w14:paraId="3D97F778" w14:textId="0B9363D3" w:rsidR="00D2344F" w:rsidRPr="00B95D5F" w:rsidRDefault="000A2E2B" w:rsidP="0038773E">
      <w:pPr>
        <w:pStyle w:val="CBDDesicionText"/>
        <w:rPr>
          <w:kern w:val="22"/>
        </w:rPr>
      </w:pPr>
      <w:r w:rsidRPr="00B95D5F">
        <w:rPr>
          <w:kern w:val="22"/>
        </w:rPr>
        <w:t>4</w:t>
      </w:r>
      <w:r w:rsidR="00505036" w:rsidRPr="00B95D5F">
        <w:rPr>
          <w:kern w:val="22"/>
        </w:rPr>
        <w:t>.</w:t>
      </w:r>
      <w:r w:rsidR="001651D6" w:rsidRPr="00B95D5F">
        <w:rPr>
          <w:kern w:val="22"/>
        </w:rPr>
        <w:tab/>
      </w:r>
      <w:r w:rsidR="001651D6" w:rsidRPr="00B95D5F">
        <w:rPr>
          <w:i/>
          <w:iCs/>
          <w:kern w:val="22"/>
        </w:rPr>
        <w:t>Encourages</w:t>
      </w:r>
      <w:r w:rsidR="001651D6" w:rsidRPr="00B95D5F">
        <w:rPr>
          <w:kern w:val="22"/>
        </w:rPr>
        <w:t xml:space="preserve"> Parties </w:t>
      </w:r>
      <w:r w:rsidR="001651D6" w:rsidRPr="00B95D5F">
        <w:rPr>
          <w:kern w:val="22"/>
          <w:lang w:eastAsia="zh-CN"/>
        </w:rPr>
        <w:t>t</w:t>
      </w:r>
      <w:r w:rsidR="001651D6" w:rsidRPr="00B95D5F">
        <w:rPr>
          <w:kern w:val="22"/>
        </w:rPr>
        <w:t xml:space="preserve">o use the tools and information available under the Convention on Biological Diversity, including </w:t>
      </w:r>
      <w:r w:rsidR="001651D6" w:rsidRPr="00B95D5F">
        <w:t>the Voluntary Guidelines for the Design and Effective Implementation of Ecosystem-based Approaches to Climate Change Adaptation and Disaster Risk Reduction,</w:t>
      </w:r>
      <w:r w:rsidR="001651D6" w:rsidRPr="00B95D5F">
        <w:rPr>
          <w:rStyle w:val="FootnoteReference"/>
          <w:kern w:val="22"/>
        </w:rPr>
        <w:footnoteReference w:id="10"/>
      </w:r>
      <w:r w:rsidR="005B08CC" w:rsidRPr="00B95D5F">
        <w:t xml:space="preserve"> </w:t>
      </w:r>
      <w:r w:rsidR="001651D6" w:rsidRPr="00B95D5F">
        <w:rPr>
          <w:kern w:val="22"/>
        </w:rPr>
        <w:t xml:space="preserve">or </w:t>
      </w:r>
      <w:r w:rsidR="00B7278C">
        <w:rPr>
          <w:kern w:val="22"/>
        </w:rPr>
        <w:t>their</w:t>
      </w:r>
      <w:r w:rsidR="00B7278C" w:rsidRPr="00B95D5F">
        <w:rPr>
          <w:kern w:val="22"/>
        </w:rPr>
        <w:t xml:space="preserve"> </w:t>
      </w:r>
      <w:r w:rsidR="001651D6" w:rsidRPr="00B95D5F">
        <w:rPr>
          <w:kern w:val="22"/>
        </w:rPr>
        <w:t>updated versions</w:t>
      </w:r>
      <w:r w:rsidR="000C5AFD" w:rsidRPr="00B95D5F">
        <w:rPr>
          <w:kern w:val="22"/>
        </w:rPr>
        <w:t>,</w:t>
      </w:r>
      <w:r w:rsidR="001651D6" w:rsidRPr="00B95D5F">
        <w:rPr>
          <w:kern w:val="22"/>
        </w:rPr>
        <w:t xml:space="preserve"> </w:t>
      </w:r>
      <w:r w:rsidR="00EB42D4">
        <w:rPr>
          <w:kern w:val="22"/>
        </w:rPr>
        <w:t xml:space="preserve">as decided </w:t>
      </w:r>
      <w:r w:rsidR="001651D6" w:rsidRPr="00B95D5F">
        <w:rPr>
          <w:kern w:val="22"/>
        </w:rPr>
        <w:t xml:space="preserve">by </w:t>
      </w:r>
      <w:r w:rsidR="00AB565E">
        <w:rPr>
          <w:kern w:val="22"/>
        </w:rPr>
        <w:t xml:space="preserve">the Conference of the </w:t>
      </w:r>
      <w:r w:rsidR="001651D6" w:rsidRPr="00B95D5F">
        <w:rPr>
          <w:kern w:val="22"/>
        </w:rPr>
        <w:t>Parties, as well as relevant tools and guidance developed under other biodiversity-related conventions;</w:t>
      </w:r>
      <w:r w:rsidR="001651D6" w:rsidRPr="00B95D5F">
        <w:rPr>
          <w:rStyle w:val="FootnoteReference"/>
          <w:kern w:val="22"/>
        </w:rPr>
        <w:footnoteReference w:id="11"/>
      </w:r>
    </w:p>
    <w:p w14:paraId="333ABF42" w14:textId="30694575" w:rsidR="001651D6" w:rsidRPr="00B95D5F" w:rsidRDefault="000A2E2B" w:rsidP="0038773E">
      <w:pPr>
        <w:pStyle w:val="CBDDesicionText"/>
      </w:pPr>
      <w:r w:rsidRPr="00B95D5F">
        <w:rPr>
          <w:kern w:val="22"/>
        </w:rPr>
        <w:t>5</w:t>
      </w:r>
      <w:r w:rsidR="001651D6" w:rsidRPr="00B95D5F">
        <w:rPr>
          <w:i/>
          <w:iCs/>
          <w:kern w:val="22"/>
        </w:rPr>
        <w:t>.</w:t>
      </w:r>
      <w:r w:rsidR="001651D6" w:rsidRPr="00B95D5F">
        <w:rPr>
          <w:i/>
          <w:iCs/>
          <w:kern w:val="22"/>
        </w:rPr>
        <w:tab/>
      </w:r>
      <w:r w:rsidR="001651D6" w:rsidRPr="00B95D5F">
        <w:rPr>
          <w:i/>
          <w:iCs/>
        </w:rPr>
        <w:t>Encourages</w:t>
      </w:r>
      <w:r w:rsidR="001651D6" w:rsidRPr="00B95D5F">
        <w:t xml:space="preserve"> Parties, other Governments at all levels and relevant organizations, with the full and effective participation of indigenous peoples and local communities, women and youth, </w:t>
      </w:r>
      <w:r w:rsidR="001651D6" w:rsidRPr="00B95D5F">
        <w:rPr>
          <w:kern w:val="22"/>
        </w:rPr>
        <w:t xml:space="preserve">to </w:t>
      </w:r>
      <w:proofErr w:type="gramStart"/>
      <w:r w:rsidR="001651D6" w:rsidRPr="00B95D5F">
        <w:rPr>
          <w:kern w:val="22"/>
        </w:rPr>
        <w:t>take into account</w:t>
      </w:r>
      <w:proofErr w:type="gramEnd"/>
      <w:r w:rsidR="001651D6" w:rsidRPr="00B95D5F">
        <w:rPr>
          <w:kern w:val="22"/>
        </w:rPr>
        <w:t xml:space="preserve"> the existing and projected impacts of climate change and climate-related policies on biodiversity when implementing the Framework</w:t>
      </w:r>
      <w:r w:rsidR="001651D6" w:rsidRPr="00B95D5F">
        <w:t>;</w:t>
      </w:r>
    </w:p>
    <w:p w14:paraId="67E56E88" w14:textId="2CB234E7" w:rsidR="001651D6" w:rsidRPr="00B95D5F" w:rsidRDefault="000A2E2B" w:rsidP="0038773E">
      <w:pPr>
        <w:pStyle w:val="CBDDesicionText"/>
        <w:rPr>
          <w:kern w:val="22"/>
          <w:lang w:eastAsia="zh-CN"/>
        </w:rPr>
      </w:pPr>
      <w:r w:rsidRPr="00B95D5F">
        <w:t>6</w:t>
      </w:r>
      <w:r w:rsidR="00505036" w:rsidRPr="00B95D5F">
        <w:t>.</w:t>
      </w:r>
      <w:r w:rsidR="001651D6" w:rsidRPr="00B95D5F">
        <w:tab/>
      </w:r>
      <w:r w:rsidR="001651D6" w:rsidRPr="00B95D5F">
        <w:rPr>
          <w:i/>
          <w:iCs/>
        </w:rPr>
        <w:t>Reaffirms</w:t>
      </w:r>
      <w:r w:rsidR="001651D6" w:rsidRPr="00B95D5F">
        <w:t xml:space="preserve"> decision </w:t>
      </w:r>
      <w:hyperlink r:id="rId28" w:history="1">
        <w:r w:rsidR="001651D6" w:rsidRPr="005A65E8">
          <w:rPr>
            <w:rStyle w:val="Hyperlink"/>
          </w:rPr>
          <w:t xml:space="preserve">IX/16 </w:t>
        </w:r>
        <w:r w:rsidR="000F0D29" w:rsidRPr="005A65E8">
          <w:rPr>
            <w:rStyle w:val="Hyperlink"/>
          </w:rPr>
          <w:t>C</w:t>
        </w:r>
      </w:hyperlink>
      <w:r w:rsidR="001651D6" w:rsidRPr="00B95D5F">
        <w:t xml:space="preserve"> on ocean fertili</w:t>
      </w:r>
      <w:r w:rsidR="00785CD2" w:rsidRPr="00B95D5F">
        <w:t>z</w:t>
      </w:r>
      <w:r w:rsidR="001651D6" w:rsidRPr="00B95D5F">
        <w:t xml:space="preserve">ation, </w:t>
      </w:r>
      <w:r w:rsidR="006B2F6A" w:rsidRPr="00B95D5F">
        <w:t>paragraph</w:t>
      </w:r>
      <w:r w:rsidR="00FC1F3B">
        <w:t> </w:t>
      </w:r>
      <w:r w:rsidR="006B2F6A" w:rsidRPr="00B95D5F">
        <w:t>8</w:t>
      </w:r>
      <w:r w:rsidR="00FC1F3B">
        <w:t> </w:t>
      </w:r>
      <w:r w:rsidR="006B2F6A" w:rsidRPr="00B95D5F">
        <w:t>(w) of decision</w:t>
      </w:r>
      <w:r w:rsidR="00F62020">
        <w:t> </w:t>
      </w:r>
      <w:hyperlink r:id="rId29" w:history="1">
        <w:r w:rsidR="001651D6" w:rsidRPr="00252E0C">
          <w:rPr>
            <w:rStyle w:val="Hyperlink"/>
          </w:rPr>
          <w:t>X/33</w:t>
        </w:r>
      </w:hyperlink>
      <w:r w:rsidR="00104936">
        <w:t xml:space="preserve"> on b</w:t>
      </w:r>
      <w:r w:rsidR="00104936" w:rsidRPr="00104936">
        <w:t>iodiversity and climate change</w:t>
      </w:r>
      <w:r w:rsidR="001651D6" w:rsidRPr="00B95D5F">
        <w:t xml:space="preserve"> </w:t>
      </w:r>
      <w:r w:rsidR="004F44BC" w:rsidRPr="00B95D5F">
        <w:t xml:space="preserve">and </w:t>
      </w:r>
      <w:r w:rsidR="00441121" w:rsidRPr="00B95D5F">
        <w:t>decision</w:t>
      </w:r>
      <w:r w:rsidR="004F44BC" w:rsidRPr="00B95D5F">
        <w:t>s</w:t>
      </w:r>
      <w:r w:rsidR="00441121" w:rsidRPr="00B95D5F">
        <w:t xml:space="preserve"> </w:t>
      </w:r>
      <w:hyperlink r:id="rId30" w:history="1">
        <w:r w:rsidR="001651D6" w:rsidRPr="00137F74">
          <w:rPr>
            <w:rStyle w:val="Hyperlink"/>
          </w:rPr>
          <w:t>XI/20</w:t>
        </w:r>
      </w:hyperlink>
      <w:r w:rsidR="001651D6" w:rsidRPr="00B95D5F">
        <w:t xml:space="preserve"> and </w:t>
      </w:r>
      <w:hyperlink r:id="rId31" w:history="1">
        <w:r w:rsidR="00B01482" w:rsidRPr="00A10F50">
          <w:rPr>
            <w:rStyle w:val="Hyperlink"/>
          </w:rPr>
          <w:t>XIII</w:t>
        </w:r>
        <w:r w:rsidR="001651D6" w:rsidRPr="00A10F50">
          <w:rPr>
            <w:rStyle w:val="Hyperlink"/>
          </w:rPr>
          <w:t>/14</w:t>
        </w:r>
      </w:hyperlink>
      <w:r w:rsidR="001651D6" w:rsidRPr="00B95D5F">
        <w:t xml:space="preserve"> </w:t>
      </w:r>
      <w:r w:rsidR="004F2F5D" w:rsidRPr="00B95D5F">
        <w:t xml:space="preserve">of 9 December 2016 </w:t>
      </w:r>
      <w:r w:rsidR="001651D6" w:rsidRPr="00B95D5F">
        <w:t>on climate</w:t>
      </w:r>
      <w:r w:rsidR="004F44BC" w:rsidRPr="00B95D5F">
        <w:t>-related</w:t>
      </w:r>
      <w:r w:rsidR="001651D6" w:rsidRPr="00B95D5F">
        <w:t xml:space="preserve"> geoengineering</w:t>
      </w:r>
      <w:r w:rsidR="00CE5AAB" w:rsidRPr="00B95D5F">
        <w:t>,</w:t>
      </w:r>
      <w:r w:rsidR="001651D6" w:rsidRPr="00B95D5F">
        <w:t xml:space="preserve"> </w:t>
      </w:r>
      <w:r w:rsidR="0014333C" w:rsidRPr="00B95D5F">
        <w:t xml:space="preserve">and </w:t>
      </w:r>
      <w:r w:rsidR="001651D6" w:rsidRPr="00B95D5F">
        <w:t>urges Parties</w:t>
      </w:r>
      <w:r w:rsidR="00116148" w:rsidRPr="00B95D5F">
        <w:t>,</w:t>
      </w:r>
      <w:r w:rsidR="001651D6" w:rsidRPr="00B95D5F">
        <w:t xml:space="preserve"> and encourages other Governments</w:t>
      </w:r>
      <w:r w:rsidR="0014333C" w:rsidRPr="00B95D5F">
        <w:t>,</w:t>
      </w:r>
      <w:r w:rsidR="001651D6" w:rsidRPr="00B95D5F">
        <w:t xml:space="preserve"> to ensure their implementation;</w:t>
      </w:r>
    </w:p>
    <w:p w14:paraId="67CE4A6B" w14:textId="4BA442E1" w:rsidR="001651D6" w:rsidRPr="00B95D5F" w:rsidRDefault="001F291E" w:rsidP="0038773E">
      <w:pPr>
        <w:pStyle w:val="CBDDesicionText"/>
        <w:rPr>
          <w:lang w:eastAsia="zh-CN"/>
        </w:rPr>
      </w:pPr>
      <w:r w:rsidRPr="00B95D5F">
        <w:rPr>
          <w:lang w:eastAsia="zh-CN"/>
        </w:rPr>
        <w:t>7.</w:t>
      </w:r>
      <w:r w:rsidR="001651D6" w:rsidRPr="00B95D5F">
        <w:rPr>
          <w:lang w:eastAsia="zh-CN"/>
        </w:rPr>
        <w:tab/>
      </w:r>
      <w:r w:rsidR="001651D6" w:rsidRPr="00B95D5F">
        <w:rPr>
          <w:i/>
          <w:iCs/>
          <w:lang w:eastAsia="zh-CN"/>
        </w:rPr>
        <w:t>Urges</w:t>
      </w:r>
      <w:r w:rsidR="001651D6" w:rsidRPr="00B95D5F">
        <w:rPr>
          <w:lang w:eastAsia="zh-CN"/>
        </w:rPr>
        <w:t xml:space="preserve"> Parties, and invites other </w:t>
      </w:r>
      <w:r w:rsidR="000A2E2B" w:rsidRPr="00B95D5F">
        <w:rPr>
          <w:lang w:eastAsia="zh-CN"/>
        </w:rPr>
        <w:t>G</w:t>
      </w:r>
      <w:r w:rsidR="001651D6" w:rsidRPr="00B95D5F">
        <w:rPr>
          <w:lang w:eastAsia="zh-CN"/>
        </w:rPr>
        <w:t xml:space="preserve">overnments and relevant stakeholders, when undertaking actions towards the achievement of Targets 8 and 11, as well as related targets, of the </w:t>
      </w:r>
      <w:r w:rsidR="004D2697" w:rsidRPr="00B95D5F">
        <w:t>Framework</w:t>
      </w:r>
      <w:r w:rsidR="001651D6" w:rsidRPr="00B95D5F">
        <w:rPr>
          <w:lang w:eastAsia="zh-CN"/>
        </w:rPr>
        <w:t xml:space="preserve">, in line with national circumstances, priorities and capabilities, to act in accordance with Article 20 of </w:t>
      </w:r>
      <w:r w:rsidR="004D2697" w:rsidRPr="00B95D5F">
        <w:rPr>
          <w:lang w:eastAsia="zh-CN"/>
        </w:rPr>
        <w:t>Convention</w:t>
      </w:r>
      <w:r w:rsidR="001651D6" w:rsidRPr="00B95D5F">
        <w:rPr>
          <w:lang w:eastAsia="zh-CN"/>
        </w:rPr>
        <w:t xml:space="preserve"> and consistent with Target 19 of </w:t>
      </w:r>
      <w:r w:rsidR="00FD7EA2" w:rsidRPr="00B95D5F">
        <w:t>the</w:t>
      </w:r>
      <w:r w:rsidR="004D2697" w:rsidRPr="00B95D5F">
        <w:t xml:space="preserve"> Framework</w:t>
      </w:r>
      <w:r w:rsidR="001651D6" w:rsidRPr="00B95D5F">
        <w:rPr>
          <w:lang w:eastAsia="zh-CN"/>
        </w:rPr>
        <w:t xml:space="preserve">, and in line with decision </w:t>
      </w:r>
      <w:r w:rsidR="001651D6" w:rsidRPr="0038773E">
        <w:rPr>
          <w:lang w:eastAsia="zh-CN"/>
        </w:rPr>
        <w:t>16/</w:t>
      </w:r>
      <w:r w:rsidR="00481575" w:rsidRPr="0038773E">
        <w:rPr>
          <w:lang w:eastAsia="zh-CN"/>
        </w:rPr>
        <w:t xml:space="preserve">-- </w:t>
      </w:r>
      <w:r w:rsidR="001651D6" w:rsidRPr="0038773E">
        <w:rPr>
          <w:lang w:eastAsia="zh-CN"/>
        </w:rPr>
        <w:t>on resource mobilization</w:t>
      </w:r>
      <w:r w:rsidR="001651D6" w:rsidRPr="002E1C9D">
        <w:rPr>
          <w:lang w:eastAsia="zh-CN"/>
        </w:rPr>
        <w:t>,</w:t>
      </w:r>
      <w:r w:rsidR="00B21C6C" w:rsidRPr="00FA5DA5">
        <w:rPr>
          <w:rStyle w:val="FootnoteReference"/>
          <w:lang w:eastAsia="zh-CN"/>
        </w:rPr>
        <w:footnoteReference w:id="12"/>
      </w:r>
      <w:r w:rsidR="001651D6" w:rsidRPr="00B95D5F">
        <w:rPr>
          <w:lang w:eastAsia="zh-CN"/>
        </w:rPr>
        <w:t xml:space="preserve"> </w:t>
      </w:r>
      <w:r w:rsidR="00473229" w:rsidRPr="00B95D5F">
        <w:rPr>
          <w:lang w:eastAsia="zh-CN"/>
        </w:rPr>
        <w:t xml:space="preserve">with a view to strengthening </w:t>
      </w:r>
      <w:r w:rsidR="004A7483" w:rsidRPr="00B95D5F">
        <w:rPr>
          <w:lang w:eastAsia="zh-CN"/>
        </w:rPr>
        <w:t xml:space="preserve">the </w:t>
      </w:r>
      <w:r w:rsidR="00473229" w:rsidRPr="00B95D5F">
        <w:rPr>
          <w:lang w:eastAsia="zh-CN"/>
        </w:rPr>
        <w:t>tracking of various sources of finance</w:t>
      </w:r>
      <w:r w:rsidR="00F009AC" w:rsidRPr="00B95D5F">
        <w:rPr>
          <w:lang w:eastAsia="zh-CN"/>
        </w:rPr>
        <w:t xml:space="preserve"> to enhance understanding and transparency</w:t>
      </w:r>
      <w:r w:rsidR="00481575" w:rsidRPr="00B95D5F">
        <w:rPr>
          <w:lang w:eastAsia="zh-CN"/>
        </w:rPr>
        <w:t>;</w:t>
      </w:r>
    </w:p>
    <w:p w14:paraId="7009E41A" w14:textId="416B048F" w:rsidR="001651D6" w:rsidRPr="00B95D5F" w:rsidRDefault="00737665" w:rsidP="0038773E">
      <w:pPr>
        <w:pStyle w:val="CBDDesicionText"/>
        <w:rPr>
          <w:noProof/>
          <w:kern w:val="22"/>
        </w:rPr>
      </w:pPr>
      <w:r w:rsidRPr="00B95D5F">
        <w:rPr>
          <w:noProof/>
          <w:kern w:val="22"/>
        </w:rPr>
        <w:t>8</w:t>
      </w:r>
      <w:r w:rsidR="001651D6" w:rsidRPr="00B95D5F">
        <w:rPr>
          <w:noProof/>
          <w:kern w:val="22"/>
        </w:rPr>
        <w:t>.</w:t>
      </w:r>
      <w:r w:rsidR="001651D6" w:rsidRPr="00B95D5F">
        <w:rPr>
          <w:noProof/>
          <w:kern w:val="22"/>
        </w:rPr>
        <w:tab/>
      </w:r>
      <w:r w:rsidR="001651D6" w:rsidRPr="00B95D5F">
        <w:rPr>
          <w:i/>
          <w:iCs/>
          <w:kern w:val="22"/>
        </w:rPr>
        <w:t>Encourages</w:t>
      </w:r>
      <w:r w:rsidR="001651D6" w:rsidRPr="00B95D5F">
        <w:rPr>
          <w:noProof/>
          <w:kern w:val="22"/>
        </w:rPr>
        <w:t xml:space="preserve"> Parties, other Governments and relevant organizations to assess, manage and avoid or minimi</w:t>
      </w:r>
      <w:r w:rsidR="000415A3" w:rsidRPr="00B95D5F">
        <w:rPr>
          <w:noProof/>
          <w:kern w:val="22"/>
        </w:rPr>
        <w:t>z</w:t>
      </w:r>
      <w:r w:rsidR="001651D6" w:rsidRPr="00B95D5F">
        <w:rPr>
          <w:noProof/>
          <w:kern w:val="22"/>
        </w:rPr>
        <w:t>e the potential adverse impacts on biodiversity and ecosystem integrity that could arise from the economic and sectoral transitions undertaken as a response to climate change;</w:t>
      </w:r>
    </w:p>
    <w:p w14:paraId="4680B59A" w14:textId="25EA5548" w:rsidR="001651D6" w:rsidRPr="00B95D5F" w:rsidRDefault="00737665" w:rsidP="0038773E">
      <w:pPr>
        <w:pStyle w:val="CBDDesicionText"/>
      </w:pPr>
      <w:r w:rsidRPr="00B95D5F">
        <w:t>9</w:t>
      </w:r>
      <w:r w:rsidR="001651D6" w:rsidRPr="00B95D5F">
        <w:t>.</w:t>
      </w:r>
      <w:r w:rsidR="001651D6" w:rsidRPr="00B95D5F">
        <w:tab/>
      </w:r>
      <w:r w:rsidR="001651D6" w:rsidRPr="00B95D5F">
        <w:rPr>
          <w:i/>
          <w:iCs/>
        </w:rPr>
        <w:t xml:space="preserve">Takes note </w:t>
      </w:r>
      <w:r w:rsidR="001651D6" w:rsidRPr="00B95D5F">
        <w:t>of the intergovernmental consultations on nature-based solutions undertaken by the United Nations Environment Programme in compliance with United Nations Environment Assembly resolution 5/5;</w:t>
      </w:r>
    </w:p>
    <w:p w14:paraId="52C3AE09" w14:textId="62178397" w:rsidR="001651D6" w:rsidRPr="00B95D5F" w:rsidRDefault="00737665" w:rsidP="0038773E">
      <w:pPr>
        <w:pStyle w:val="CBDDesicionText"/>
        <w:rPr>
          <w:rFonts w:asciiTheme="majorBidi" w:hAnsiTheme="majorBidi" w:cstheme="majorBidi"/>
        </w:rPr>
      </w:pPr>
      <w:r w:rsidRPr="00B95D5F">
        <w:rPr>
          <w:rFonts w:asciiTheme="majorBidi" w:hAnsiTheme="majorBidi" w:cstheme="majorBidi"/>
        </w:rPr>
        <w:t>10</w:t>
      </w:r>
      <w:r w:rsidR="001651D6" w:rsidRPr="00B95D5F">
        <w:rPr>
          <w:rFonts w:asciiTheme="majorBidi" w:hAnsiTheme="majorBidi" w:cstheme="majorBidi"/>
        </w:rPr>
        <w:t>.</w:t>
      </w:r>
      <w:r w:rsidR="001651D6" w:rsidRPr="00B95D5F">
        <w:rPr>
          <w:rFonts w:asciiTheme="majorBidi" w:hAnsiTheme="majorBidi" w:cstheme="majorBidi"/>
        </w:rPr>
        <w:tab/>
      </w:r>
      <w:r w:rsidR="001651D6" w:rsidRPr="00B95D5F">
        <w:rPr>
          <w:rFonts w:asciiTheme="majorBidi" w:hAnsiTheme="majorBidi" w:cstheme="majorBidi"/>
          <w:i/>
          <w:iCs/>
        </w:rPr>
        <w:t>Welcomes</w:t>
      </w:r>
      <w:r w:rsidR="001651D6" w:rsidRPr="00B95D5F">
        <w:rPr>
          <w:rFonts w:asciiTheme="majorBidi" w:hAnsiTheme="majorBidi" w:cstheme="majorBidi"/>
        </w:rPr>
        <w:t xml:space="preserve"> decision 1/</w:t>
      </w:r>
      <w:r w:rsidR="001651D6" w:rsidRPr="0038773E">
        <w:t>CMA</w:t>
      </w:r>
      <w:r w:rsidR="001651D6" w:rsidRPr="00B95D5F">
        <w:rPr>
          <w:rFonts w:asciiTheme="majorBidi" w:hAnsiTheme="majorBidi" w:cstheme="majorBidi"/>
        </w:rPr>
        <w:t xml:space="preserve">.5 </w:t>
      </w:r>
      <w:r w:rsidR="00C21842" w:rsidRPr="00B95D5F">
        <w:rPr>
          <w:rFonts w:asciiTheme="majorBidi" w:hAnsiTheme="majorBidi" w:cstheme="majorBidi"/>
        </w:rPr>
        <w:t xml:space="preserve">of 13 December 2023 </w:t>
      </w:r>
      <w:r w:rsidR="001651D6" w:rsidRPr="00B95D5F">
        <w:rPr>
          <w:rFonts w:asciiTheme="majorBidi" w:hAnsiTheme="majorBidi" w:cstheme="majorBidi"/>
        </w:rPr>
        <w:t xml:space="preserve">of the Conference of the Parties serving as the meeting of the Parties to the Paris </w:t>
      </w:r>
      <w:r w:rsidR="001651D6" w:rsidRPr="00250152">
        <w:rPr>
          <w:rFonts w:asciiTheme="majorBidi" w:hAnsiTheme="majorBidi" w:cstheme="majorBidi"/>
        </w:rPr>
        <w:t>Agreement</w:t>
      </w:r>
      <w:r w:rsidR="00F45AC0" w:rsidRPr="00250152">
        <w:rPr>
          <w:rFonts w:asciiTheme="majorBidi" w:hAnsiTheme="majorBidi" w:cstheme="majorBidi"/>
        </w:rPr>
        <w:t>,</w:t>
      </w:r>
      <w:r w:rsidR="00A7105C" w:rsidRPr="00250152">
        <w:rPr>
          <w:rFonts w:asciiTheme="majorBidi" w:hAnsiTheme="majorBidi" w:cstheme="majorBidi"/>
          <w:vertAlign w:val="superscript"/>
        </w:rPr>
        <w:t>5</w:t>
      </w:r>
      <w:r w:rsidR="001651D6" w:rsidRPr="00250152">
        <w:rPr>
          <w:rFonts w:asciiTheme="majorBidi" w:hAnsiTheme="majorBidi" w:cstheme="majorBidi"/>
        </w:rPr>
        <w:t xml:space="preserve"> </w:t>
      </w:r>
      <w:proofErr w:type="gramStart"/>
      <w:r w:rsidR="001651D6" w:rsidRPr="00250152">
        <w:rPr>
          <w:rFonts w:asciiTheme="majorBidi" w:hAnsiTheme="majorBidi" w:cstheme="majorBidi"/>
        </w:rPr>
        <w:t>in</w:t>
      </w:r>
      <w:r w:rsidR="001651D6" w:rsidRPr="00B95D5F">
        <w:rPr>
          <w:rFonts w:asciiTheme="majorBidi" w:hAnsiTheme="majorBidi" w:cstheme="majorBidi"/>
        </w:rPr>
        <w:t xml:space="preserve"> particular</w:t>
      </w:r>
      <w:proofErr w:type="gramEnd"/>
      <w:r w:rsidR="001651D6" w:rsidRPr="00B95D5F">
        <w:rPr>
          <w:rFonts w:asciiTheme="majorBidi" w:hAnsiTheme="majorBidi" w:cstheme="majorBidi"/>
        </w:rPr>
        <w:t xml:space="preserve"> </w:t>
      </w:r>
      <w:r w:rsidR="00A401B1" w:rsidRPr="00B95D5F">
        <w:rPr>
          <w:rFonts w:asciiTheme="majorBidi" w:hAnsiTheme="majorBidi" w:cstheme="majorBidi"/>
        </w:rPr>
        <w:t xml:space="preserve">its </w:t>
      </w:r>
      <w:r w:rsidR="001651D6" w:rsidRPr="00B95D5F">
        <w:rPr>
          <w:rFonts w:asciiTheme="majorBidi" w:hAnsiTheme="majorBidi" w:cstheme="majorBidi"/>
        </w:rPr>
        <w:t>paragraphs</w:t>
      </w:r>
      <w:r w:rsidR="003B1FC2">
        <w:rPr>
          <w:rFonts w:asciiTheme="majorBidi" w:hAnsiTheme="majorBidi" w:cstheme="majorBidi"/>
        </w:rPr>
        <w:t> </w:t>
      </w:r>
      <w:r w:rsidR="001651D6" w:rsidRPr="00B95D5F">
        <w:rPr>
          <w:rFonts w:asciiTheme="majorBidi" w:hAnsiTheme="majorBidi" w:cstheme="majorBidi"/>
        </w:rPr>
        <w:t>33, 34, 55, 63</w:t>
      </w:r>
      <w:r w:rsidR="00A401B1" w:rsidRPr="00B95D5F">
        <w:rPr>
          <w:rFonts w:asciiTheme="majorBidi" w:hAnsiTheme="majorBidi" w:cstheme="majorBidi"/>
        </w:rPr>
        <w:t xml:space="preserve"> </w:t>
      </w:r>
      <w:r w:rsidR="001651D6" w:rsidRPr="00B95D5F">
        <w:rPr>
          <w:rFonts w:asciiTheme="majorBidi" w:hAnsiTheme="majorBidi" w:cstheme="majorBidi"/>
        </w:rPr>
        <w:t>(d) and 163</w:t>
      </w:r>
      <w:r w:rsidR="00481575" w:rsidRPr="00B95D5F">
        <w:rPr>
          <w:rFonts w:asciiTheme="majorBidi" w:hAnsiTheme="majorBidi" w:cstheme="majorBidi"/>
        </w:rPr>
        <w:t>;</w:t>
      </w:r>
    </w:p>
    <w:p w14:paraId="4FBA0AC8" w14:textId="0482E5DF" w:rsidR="001651D6" w:rsidRPr="00B95D5F" w:rsidRDefault="00785CD2" w:rsidP="0038773E">
      <w:pPr>
        <w:pStyle w:val="CBDDesicionText"/>
        <w:rPr>
          <w:kern w:val="22"/>
        </w:rPr>
      </w:pPr>
      <w:r w:rsidRPr="00B95D5F">
        <w:rPr>
          <w:rFonts w:asciiTheme="majorBidi" w:hAnsiTheme="majorBidi" w:cstheme="majorBidi"/>
        </w:rPr>
        <w:t>1</w:t>
      </w:r>
      <w:r w:rsidR="00737665" w:rsidRPr="00B95D5F">
        <w:rPr>
          <w:rFonts w:asciiTheme="majorBidi" w:hAnsiTheme="majorBidi" w:cstheme="majorBidi"/>
        </w:rPr>
        <w:t>1</w:t>
      </w:r>
      <w:r w:rsidR="001651D6" w:rsidRPr="00B95D5F">
        <w:rPr>
          <w:rFonts w:asciiTheme="majorBidi" w:hAnsiTheme="majorBidi" w:cstheme="majorBidi"/>
        </w:rPr>
        <w:t>.</w:t>
      </w:r>
      <w:r w:rsidR="001651D6" w:rsidRPr="00B95D5F">
        <w:rPr>
          <w:rFonts w:asciiTheme="majorBidi" w:hAnsiTheme="majorBidi" w:cstheme="majorBidi"/>
        </w:rPr>
        <w:tab/>
      </w:r>
      <w:r w:rsidR="001651D6" w:rsidRPr="00B95D5F">
        <w:rPr>
          <w:rFonts w:asciiTheme="majorBidi" w:hAnsiTheme="majorBidi" w:cstheme="majorBidi"/>
          <w:i/>
          <w:iCs/>
        </w:rPr>
        <w:t>Stresses</w:t>
      </w:r>
      <w:r w:rsidR="001651D6" w:rsidRPr="00B95D5F">
        <w:rPr>
          <w:rFonts w:asciiTheme="majorBidi" w:hAnsiTheme="majorBidi" w:cstheme="majorBidi"/>
        </w:rPr>
        <w:t xml:space="preserve"> the importance of national focal points </w:t>
      </w:r>
      <w:r w:rsidR="002B0C06" w:rsidRPr="00B95D5F">
        <w:rPr>
          <w:rFonts w:asciiTheme="majorBidi" w:hAnsiTheme="majorBidi" w:cstheme="majorBidi"/>
        </w:rPr>
        <w:t xml:space="preserve">for </w:t>
      </w:r>
      <w:r w:rsidR="001651D6" w:rsidRPr="00B95D5F">
        <w:rPr>
          <w:rFonts w:asciiTheme="majorBidi" w:hAnsiTheme="majorBidi" w:cstheme="majorBidi"/>
        </w:rPr>
        <w:t xml:space="preserve">the Convention on Biological Diversity engaging with their </w:t>
      </w:r>
      <w:r w:rsidR="007B7590">
        <w:rPr>
          <w:rFonts w:asciiTheme="majorBidi" w:hAnsiTheme="majorBidi" w:cstheme="majorBidi"/>
        </w:rPr>
        <w:t xml:space="preserve">counterparts for the </w:t>
      </w:r>
      <w:r w:rsidR="001651D6" w:rsidRPr="00B95D5F">
        <w:rPr>
          <w:rFonts w:asciiTheme="majorBidi" w:hAnsiTheme="majorBidi" w:cstheme="majorBidi"/>
        </w:rPr>
        <w:t xml:space="preserve">United Nations Framework Convention on Climate Change </w:t>
      </w:r>
      <w:r w:rsidR="00677F27" w:rsidRPr="00250152">
        <w:rPr>
          <w:rFonts w:asciiTheme="majorBidi" w:hAnsiTheme="majorBidi" w:cstheme="majorBidi"/>
        </w:rPr>
        <w:t xml:space="preserve">and biodiversity-relevant </w:t>
      </w:r>
      <w:r w:rsidR="00DF7F39" w:rsidRPr="00250152">
        <w:rPr>
          <w:rFonts w:asciiTheme="majorBidi" w:hAnsiTheme="majorBidi" w:cstheme="majorBidi"/>
        </w:rPr>
        <w:t>conventions</w:t>
      </w:r>
      <w:r w:rsidR="001651D6" w:rsidRPr="00250152">
        <w:rPr>
          <w:rFonts w:asciiTheme="majorBidi" w:hAnsiTheme="majorBidi" w:cstheme="majorBidi"/>
        </w:rPr>
        <w:t xml:space="preserve"> and</w:t>
      </w:r>
      <w:r w:rsidR="001651D6" w:rsidRPr="00B95D5F">
        <w:rPr>
          <w:rFonts w:asciiTheme="majorBidi" w:hAnsiTheme="majorBidi" w:cstheme="majorBidi"/>
        </w:rPr>
        <w:t xml:space="preserve"> of enhancing collaboration among Parties to those </w:t>
      </w:r>
      <w:r w:rsidR="00026617" w:rsidRPr="00B95D5F">
        <w:rPr>
          <w:rFonts w:asciiTheme="majorBidi" w:hAnsiTheme="majorBidi" w:cstheme="majorBidi"/>
        </w:rPr>
        <w:t>c</w:t>
      </w:r>
      <w:r w:rsidR="001651D6" w:rsidRPr="00B95D5F">
        <w:rPr>
          <w:rFonts w:asciiTheme="majorBidi" w:hAnsiTheme="majorBidi" w:cstheme="majorBidi"/>
        </w:rPr>
        <w:t>onventions to raise awareness of relevant interlinkages between biodiversity and climate change so as to support relevant national planning processes, in line with national commitments, circumstances and priorities, as appropriate;</w:t>
      </w:r>
    </w:p>
    <w:p w14:paraId="2F3C8B80" w14:textId="59626027" w:rsidR="001651D6" w:rsidRPr="00B95D5F" w:rsidRDefault="00785CD2" w:rsidP="0038773E">
      <w:pPr>
        <w:pStyle w:val="CBDDesicionText"/>
        <w:rPr>
          <w:noProof/>
          <w:kern w:val="22"/>
        </w:rPr>
      </w:pPr>
      <w:r w:rsidRPr="00B95D5F">
        <w:rPr>
          <w:noProof/>
          <w:kern w:val="22"/>
        </w:rPr>
        <w:t>1</w:t>
      </w:r>
      <w:r w:rsidR="00737665" w:rsidRPr="00B95D5F">
        <w:rPr>
          <w:noProof/>
          <w:kern w:val="22"/>
        </w:rPr>
        <w:t>2</w:t>
      </w:r>
      <w:r w:rsidR="001651D6" w:rsidRPr="00B95D5F">
        <w:rPr>
          <w:noProof/>
          <w:kern w:val="22"/>
        </w:rPr>
        <w:t>.</w:t>
      </w:r>
      <w:r w:rsidR="001651D6" w:rsidRPr="00B95D5F">
        <w:rPr>
          <w:noProof/>
          <w:kern w:val="22"/>
        </w:rPr>
        <w:tab/>
      </w:r>
      <w:r w:rsidR="001651D6" w:rsidRPr="00B95D5F">
        <w:rPr>
          <w:i/>
          <w:iCs/>
          <w:kern w:val="22"/>
        </w:rPr>
        <w:t>Invites</w:t>
      </w:r>
      <w:r w:rsidR="001651D6" w:rsidRPr="00B95D5F">
        <w:rPr>
          <w:noProof/>
          <w:kern w:val="22"/>
        </w:rPr>
        <w:t xml:space="preserve"> the respective bodies of the </w:t>
      </w:r>
      <w:r w:rsidR="001651D6" w:rsidRPr="00B95D5F">
        <w:t>United</w:t>
      </w:r>
      <w:r w:rsidR="001651D6" w:rsidRPr="00B95D5F">
        <w:rPr>
          <w:lang w:eastAsia="zh-CN"/>
        </w:rPr>
        <w:t xml:space="preserve"> Nations Framework Convention on Climate Change</w:t>
      </w:r>
      <w:r w:rsidR="001651D6" w:rsidRPr="00B95D5F">
        <w:rPr>
          <w:noProof/>
          <w:kern w:val="22"/>
        </w:rPr>
        <w:t xml:space="preserve"> and its Parties to consider using the Voluntary Guidelines for the Design and Effective Implementation of Ecosystem-based Approaches to Climate Change Adaptation and Disaster Risk Reduction for Parties to integrate biodiversity and social safeguards in mitigation and adaptation measures; </w:t>
      </w:r>
    </w:p>
    <w:p w14:paraId="40C0761B" w14:textId="2E0FAA23" w:rsidR="001651D6" w:rsidRPr="00B95D5F" w:rsidRDefault="00785CD2" w:rsidP="0038773E">
      <w:pPr>
        <w:pStyle w:val="CBDDesicionText"/>
        <w:rPr>
          <w:noProof/>
          <w:kern w:val="22"/>
        </w:rPr>
      </w:pPr>
      <w:r w:rsidRPr="00B95D5F">
        <w:rPr>
          <w:rFonts w:asciiTheme="majorBidi" w:hAnsiTheme="majorBidi" w:cstheme="majorBidi"/>
        </w:rPr>
        <w:t>1</w:t>
      </w:r>
      <w:r w:rsidR="00737665" w:rsidRPr="00B95D5F">
        <w:rPr>
          <w:rFonts w:asciiTheme="majorBidi" w:hAnsiTheme="majorBidi" w:cstheme="majorBidi"/>
        </w:rPr>
        <w:t>3</w:t>
      </w:r>
      <w:r w:rsidR="001651D6" w:rsidRPr="00B95D5F">
        <w:rPr>
          <w:rFonts w:asciiTheme="majorBidi" w:hAnsiTheme="majorBidi" w:cstheme="majorBidi"/>
        </w:rPr>
        <w:t>.</w:t>
      </w:r>
      <w:r w:rsidR="001651D6" w:rsidRPr="00B95D5F">
        <w:rPr>
          <w:rFonts w:asciiTheme="majorBidi" w:hAnsiTheme="majorBidi" w:cstheme="majorBidi"/>
        </w:rPr>
        <w:tab/>
      </w:r>
      <w:r w:rsidR="001651D6" w:rsidRPr="00B95D5F">
        <w:rPr>
          <w:rFonts w:asciiTheme="majorBidi" w:hAnsiTheme="majorBidi" w:cstheme="majorBidi"/>
          <w:i/>
          <w:iCs/>
        </w:rPr>
        <w:t xml:space="preserve">Calls </w:t>
      </w:r>
      <w:r w:rsidR="004C0B75" w:rsidRPr="00B95D5F">
        <w:rPr>
          <w:rFonts w:asciiTheme="majorBidi" w:hAnsiTheme="majorBidi" w:cstheme="majorBidi"/>
          <w:i/>
          <w:iCs/>
        </w:rPr>
        <w:t>up</w:t>
      </w:r>
      <w:r w:rsidR="001651D6" w:rsidRPr="00B95D5F">
        <w:rPr>
          <w:rFonts w:asciiTheme="majorBidi" w:hAnsiTheme="majorBidi" w:cstheme="majorBidi"/>
          <w:i/>
          <w:iCs/>
        </w:rPr>
        <w:t>on</w:t>
      </w:r>
      <w:r w:rsidR="001651D6" w:rsidRPr="00B95D5F">
        <w:rPr>
          <w:rFonts w:asciiTheme="majorBidi" w:hAnsiTheme="majorBidi" w:cstheme="majorBidi"/>
        </w:rPr>
        <w:t xml:space="preserve"> the President of </w:t>
      </w:r>
      <w:r w:rsidR="00440A17" w:rsidRPr="00B95D5F">
        <w:rPr>
          <w:rFonts w:asciiTheme="majorBidi" w:hAnsiTheme="majorBidi" w:cstheme="majorBidi"/>
        </w:rPr>
        <w:t xml:space="preserve">the </w:t>
      </w:r>
      <w:r w:rsidR="00501CFA" w:rsidRPr="00B95D5F">
        <w:rPr>
          <w:rFonts w:asciiTheme="majorBidi" w:hAnsiTheme="majorBidi" w:cstheme="majorBidi"/>
        </w:rPr>
        <w:t xml:space="preserve">sixteenth meeting of the Conference of the Parties to the </w:t>
      </w:r>
      <w:r w:rsidR="001651D6" w:rsidRPr="00B95D5F">
        <w:rPr>
          <w:rFonts w:asciiTheme="majorBidi" w:hAnsiTheme="majorBidi" w:cstheme="majorBidi"/>
        </w:rPr>
        <w:t>C</w:t>
      </w:r>
      <w:r w:rsidR="00501CFA" w:rsidRPr="00B95D5F">
        <w:rPr>
          <w:rFonts w:asciiTheme="majorBidi" w:hAnsiTheme="majorBidi" w:cstheme="majorBidi"/>
        </w:rPr>
        <w:t>onvention</w:t>
      </w:r>
      <w:r w:rsidR="001651D6" w:rsidRPr="00B95D5F">
        <w:rPr>
          <w:rFonts w:asciiTheme="majorBidi" w:hAnsiTheme="majorBidi" w:cstheme="majorBidi"/>
        </w:rPr>
        <w:t xml:space="preserve"> to engage the Presiden</w:t>
      </w:r>
      <w:r w:rsidR="00501CFA" w:rsidRPr="00B95D5F">
        <w:rPr>
          <w:rFonts w:asciiTheme="majorBidi" w:hAnsiTheme="majorBidi" w:cstheme="majorBidi"/>
        </w:rPr>
        <w:t>t</w:t>
      </w:r>
      <w:r w:rsidR="00231D6A" w:rsidRPr="00B95D5F">
        <w:rPr>
          <w:rFonts w:asciiTheme="majorBidi" w:hAnsiTheme="majorBidi" w:cstheme="majorBidi"/>
        </w:rPr>
        <w:t xml:space="preserve">s of </w:t>
      </w:r>
      <w:r w:rsidR="00231D6A" w:rsidRPr="0038773E">
        <w:t>the</w:t>
      </w:r>
      <w:r w:rsidR="00231D6A" w:rsidRPr="00B95D5F">
        <w:rPr>
          <w:rFonts w:asciiTheme="majorBidi" w:hAnsiTheme="majorBidi" w:cstheme="majorBidi"/>
        </w:rPr>
        <w:t xml:space="preserve"> twenty-ninth and thirtieth </w:t>
      </w:r>
      <w:r w:rsidR="00571E1F">
        <w:rPr>
          <w:rFonts w:asciiTheme="majorBidi" w:hAnsiTheme="majorBidi" w:cstheme="majorBidi"/>
        </w:rPr>
        <w:t>sessions</w:t>
      </w:r>
      <w:r w:rsidR="00571E1F" w:rsidRPr="00B95D5F">
        <w:rPr>
          <w:rFonts w:asciiTheme="majorBidi" w:hAnsiTheme="majorBidi" w:cstheme="majorBidi"/>
        </w:rPr>
        <w:t xml:space="preserve"> </w:t>
      </w:r>
      <w:r w:rsidR="00231D6A" w:rsidRPr="00B95D5F">
        <w:rPr>
          <w:rFonts w:asciiTheme="majorBidi" w:hAnsiTheme="majorBidi" w:cstheme="majorBidi"/>
        </w:rPr>
        <w:t>of the Conference of the Parties to the United Nations Framework Convention</w:t>
      </w:r>
      <w:r w:rsidR="002E1428" w:rsidRPr="00B95D5F">
        <w:rPr>
          <w:rFonts w:asciiTheme="majorBidi" w:hAnsiTheme="majorBidi" w:cstheme="majorBidi"/>
        </w:rPr>
        <w:t>, respectively,</w:t>
      </w:r>
      <w:r w:rsidR="001651D6" w:rsidRPr="00B95D5F">
        <w:rPr>
          <w:rFonts w:asciiTheme="majorBidi" w:hAnsiTheme="majorBidi" w:cstheme="majorBidi"/>
        </w:rPr>
        <w:t xml:space="preserve"> on opportunities for strengthened multilateral coordination on climate change and biodiversity loss</w:t>
      </w:r>
      <w:r w:rsidR="00501CFA" w:rsidRPr="00B95D5F">
        <w:rPr>
          <w:rFonts w:asciiTheme="majorBidi" w:hAnsiTheme="majorBidi" w:cstheme="majorBidi"/>
        </w:rPr>
        <w:t>;</w:t>
      </w:r>
    </w:p>
    <w:p w14:paraId="327FC406" w14:textId="409EA0B1" w:rsidR="001651D6" w:rsidRPr="00B95D5F" w:rsidRDefault="00785CD2" w:rsidP="0038773E">
      <w:pPr>
        <w:pStyle w:val="CBDDesicionText"/>
        <w:rPr>
          <w:noProof/>
          <w:kern w:val="22"/>
        </w:rPr>
      </w:pPr>
      <w:r w:rsidRPr="00B95D5F">
        <w:rPr>
          <w:noProof/>
          <w:kern w:val="22"/>
        </w:rPr>
        <w:t>1</w:t>
      </w:r>
      <w:r w:rsidR="00737665" w:rsidRPr="00B95D5F">
        <w:rPr>
          <w:noProof/>
          <w:kern w:val="22"/>
        </w:rPr>
        <w:t>4</w:t>
      </w:r>
      <w:r w:rsidR="001651D6" w:rsidRPr="00B95D5F">
        <w:rPr>
          <w:noProof/>
          <w:kern w:val="22"/>
        </w:rPr>
        <w:t>.</w:t>
      </w:r>
      <w:r w:rsidR="001651D6" w:rsidRPr="00B95D5F">
        <w:rPr>
          <w:noProof/>
          <w:kern w:val="22"/>
        </w:rPr>
        <w:tab/>
      </w:r>
      <w:r w:rsidR="001651D6" w:rsidRPr="00B95D5F">
        <w:rPr>
          <w:i/>
          <w:iCs/>
          <w:noProof/>
          <w:kern w:val="22"/>
        </w:rPr>
        <w:t>Requests</w:t>
      </w:r>
      <w:r w:rsidR="001651D6" w:rsidRPr="00B95D5F">
        <w:rPr>
          <w:noProof/>
          <w:kern w:val="22"/>
        </w:rPr>
        <w:t xml:space="preserve"> the Executive </w:t>
      </w:r>
      <w:r w:rsidR="001651D6" w:rsidRPr="0038773E">
        <w:t>Secretary</w:t>
      </w:r>
      <w:r w:rsidR="001651D6" w:rsidRPr="00B95D5F">
        <w:rPr>
          <w:noProof/>
          <w:kern w:val="22"/>
        </w:rPr>
        <w:t>, including when supporting activities undertaken under the United Nations Decade on Ecosystem Restoration, to promote synergies and closer cooperation with the biodiversity-relevant multilateral environmental agreements, organizations and processes, and integrated approaches to addressing biodiversity loss, climate change and land and ocean degradation;</w:t>
      </w:r>
    </w:p>
    <w:p w14:paraId="6A8FE854" w14:textId="29FEBEC2" w:rsidR="001651D6" w:rsidRPr="00B95D5F" w:rsidRDefault="001651D6" w:rsidP="0038773E">
      <w:pPr>
        <w:pStyle w:val="CBDDesicionText"/>
        <w:rPr>
          <w:color w:val="000000"/>
          <w:kern w:val="22"/>
          <w:lang w:eastAsia="zh-CN"/>
        </w:rPr>
      </w:pPr>
      <w:r w:rsidRPr="00B95D5F">
        <w:rPr>
          <w:color w:val="000000"/>
          <w:kern w:val="22"/>
          <w:lang w:eastAsia="zh-CN"/>
        </w:rPr>
        <w:t>1</w:t>
      </w:r>
      <w:r w:rsidR="00737665" w:rsidRPr="00B95D5F">
        <w:rPr>
          <w:color w:val="000000"/>
          <w:kern w:val="22"/>
          <w:lang w:eastAsia="zh-CN"/>
        </w:rPr>
        <w:t>5</w:t>
      </w:r>
      <w:r w:rsidRPr="00B95D5F">
        <w:rPr>
          <w:color w:val="000000"/>
          <w:kern w:val="22"/>
          <w:lang w:eastAsia="zh-CN"/>
        </w:rPr>
        <w:t>.</w:t>
      </w:r>
      <w:r w:rsidRPr="00B95D5F">
        <w:rPr>
          <w:color w:val="000000"/>
          <w:kern w:val="22"/>
          <w:lang w:eastAsia="zh-CN"/>
        </w:rPr>
        <w:tab/>
      </w:r>
      <w:r w:rsidRPr="00B95D5F">
        <w:rPr>
          <w:i/>
          <w:iCs/>
          <w:color w:val="000000"/>
          <w:kern w:val="22"/>
          <w:lang w:eastAsia="zh-CN"/>
        </w:rPr>
        <w:t>Also requests</w:t>
      </w:r>
      <w:r w:rsidRPr="00B95D5F">
        <w:rPr>
          <w:color w:val="000000"/>
          <w:kern w:val="22"/>
          <w:lang w:eastAsia="zh-CN"/>
        </w:rPr>
        <w:t xml:space="preserve"> the Executive </w:t>
      </w:r>
      <w:r w:rsidRPr="0038773E">
        <w:t>Secretary</w:t>
      </w:r>
      <w:r w:rsidRPr="00B95D5F">
        <w:rPr>
          <w:color w:val="000000"/>
          <w:kern w:val="22"/>
          <w:lang w:eastAsia="zh-CN"/>
        </w:rPr>
        <w:t>, subject to the availability of resources, avoiding the duplication of efforts and enhancing synergies, as appropriate, guided by the long-term strategic framework for capacity</w:t>
      </w:r>
      <w:r w:rsidR="00C118A1" w:rsidRPr="00B95D5F">
        <w:rPr>
          <w:color w:val="000000"/>
          <w:kern w:val="22"/>
          <w:lang w:eastAsia="zh-CN"/>
        </w:rPr>
        <w:t>-</w:t>
      </w:r>
      <w:r w:rsidRPr="00B95D5F">
        <w:rPr>
          <w:color w:val="000000"/>
          <w:kern w:val="22"/>
          <w:lang w:eastAsia="zh-CN"/>
        </w:rPr>
        <w:t>building and development,</w:t>
      </w:r>
      <w:r w:rsidR="00DB26CA" w:rsidRPr="00B95D5F">
        <w:rPr>
          <w:rStyle w:val="FootnoteReference"/>
          <w:color w:val="000000"/>
          <w:kern w:val="22"/>
          <w:lang w:eastAsia="zh-CN"/>
        </w:rPr>
        <w:footnoteReference w:id="13"/>
      </w:r>
      <w:r w:rsidRPr="00B95D5F">
        <w:rPr>
          <w:color w:val="000000"/>
          <w:kern w:val="22"/>
          <w:lang w:eastAsia="zh-CN"/>
        </w:rPr>
        <w:t xml:space="preserve"> to facilitate collaboration </w:t>
      </w:r>
      <w:r w:rsidR="0096178D" w:rsidRPr="00B95D5F">
        <w:rPr>
          <w:color w:val="000000"/>
          <w:kern w:val="22"/>
          <w:lang w:eastAsia="zh-CN"/>
        </w:rPr>
        <w:t xml:space="preserve">among </w:t>
      </w:r>
      <w:r w:rsidRPr="00B95D5F">
        <w:rPr>
          <w:color w:val="000000"/>
          <w:kern w:val="22"/>
          <w:lang w:eastAsia="zh-CN"/>
        </w:rPr>
        <w:t xml:space="preserve">parties, </w:t>
      </w:r>
      <w:r w:rsidR="00DC2B62" w:rsidRPr="00B95D5F">
        <w:rPr>
          <w:color w:val="000000"/>
          <w:kern w:val="22"/>
          <w:lang w:eastAsia="zh-CN"/>
        </w:rPr>
        <w:t>i</w:t>
      </w:r>
      <w:r w:rsidRPr="00B95D5F">
        <w:rPr>
          <w:color w:val="000000"/>
          <w:kern w:val="22"/>
          <w:lang w:eastAsia="zh-CN"/>
        </w:rPr>
        <w:t xml:space="preserve">ndigenous </w:t>
      </w:r>
      <w:r w:rsidR="00DC2B62" w:rsidRPr="00B95D5F">
        <w:rPr>
          <w:color w:val="000000"/>
          <w:kern w:val="22"/>
          <w:lang w:eastAsia="zh-CN"/>
        </w:rPr>
        <w:t>p</w:t>
      </w:r>
      <w:r w:rsidRPr="00B95D5F">
        <w:rPr>
          <w:color w:val="000000"/>
          <w:kern w:val="22"/>
          <w:lang w:eastAsia="zh-CN"/>
        </w:rPr>
        <w:t>eoples and local communities</w:t>
      </w:r>
      <w:r w:rsidR="00DC2B62" w:rsidRPr="00B95D5F">
        <w:rPr>
          <w:color w:val="000000"/>
          <w:kern w:val="22"/>
          <w:lang w:eastAsia="zh-CN"/>
        </w:rPr>
        <w:t>,</w:t>
      </w:r>
      <w:r w:rsidRPr="00B95D5F">
        <w:rPr>
          <w:color w:val="000000"/>
          <w:kern w:val="22"/>
          <w:lang w:eastAsia="zh-CN"/>
        </w:rPr>
        <w:t xml:space="preserve"> relevant existing organizations, partnerships, initiatives and coalitions to implement capacity</w:t>
      </w:r>
      <w:r w:rsidR="00C118A1" w:rsidRPr="00B95D5F">
        <w:rPr>
          <w:color w:val="000000"/>
          <w:kern w:val="22"/>
          <w:lang w:eastAsia="zh-CN"/>
        </w:rPr>
        <w:t>-</w:t>
      </w:r>
      <w:r w:rsidRPr="00B95D5F">
        <w:rPr>
          <w:color w:val="000000"/>
          <w:kern w:val="22"/>
          <w:lang w:eastAsia="zh-CN"/>
        </w:rPr>
        <w:t>building</w:t>
      </w:r>
      <w:r w:rsidR="0096178D" w:rsidRPr="00B95D5F">
        <w:rPr>
          <w:color w:val="000000"/>
          <w:kern w:val="22"/>
          <w:lang w:eastAsia="zh-CN"/>
        </w:rPr>
        <w:t>,</w:t>
      </w:r>
      <w:r w:rsidRPr="00B95D5F">
        <w:rPr>
          <w:color w:val="000000"/>
          <w:kern w:val="22"/>
          <w:lang w:eastAsia="zh-CN"/>
        </w:rPr>
        <w:t xml:space="preserve"> especially for developing countries, in particular for </w:t>
      </w:r>
      <w:r w:rsidR="004D2697" w:rsidRPr="00B95D5F">
        <w:rPr>
          <w:color w:val="000000"/>
          <w:kern w:val="22"/>
          <w:lang w:eastAsia="zh-CN"/>
        </w:rPr>
        <w:t>least developed countries</w:t>
      </w:r>
      <w:r w:rsidR="0096178D" w:rsidRPr="00B95D5F">
        <w:rPr>
          <w:color w:val="000000"/>
          <w:kern w:val="22"/>
          <w:lang w:eastAsia="zh-CN"/>
        </w:rPr>
        <w:t xml:space="preserve"> and small island developing States</w:t>
      </w:r>
      <w:r w:rsidRPr="00B95D5F">
        <w:rPr>
          <w:color w:val="000000"/>
          <w:kern w:val="22"/>
          <w:lang w:eastAsia="zh-CN"/>
        </w:rPr>
        <w:t>, and to increase awareness and understanding of the interlinkages between biodiversity and climate change</w:t>
      </w:r>
      <w:r w:rsidR="00B67289" w:rsidRPr="00B95D5F">
        <w:rPr>
          <w:color w:val="000000"/>
          <w:kern w:val="22"/>
          <w:lang w:eastAsia="zh-CN"/>
        </w:rPr>
        <w:t>,</w:t>
      </w:r>
      <w:r w:rsidRPr="00B95D5F">
        <w:rPr>
          <w:color w:val="000000"/>
          <w:kern w:val="22"/>
          <w:lang w:eastAsia="zh-CN"/>
        </w:rPr>
        <w:t xml:space="preserve"> including the impacts of climate change and climate action on biodiversity, and the role of biodiversity and ecosystem functions and services in climate change mitigation and adaptation</w:t>
      </w:r>
      <w:r w:rsidR="00481575" w:rsidRPr="00B95D5F">
        <w:rPr>
          <w:color w:val="000000"/>
          <w:kern w:val="22"/>
          <w:lang w:eastAsia="zh-CN"/>
        </w:rPr>
        <w:t>;</w:t>
      </w:r>
    </w:p>
    <w:p w14:paraId="2DD0C9AA" w14:textId="40FBC0CE" w:rsidR="001651D6" w:rsidRPr="00B95D5F" w:rsidRDefault="001651D6" w:rsidP="0038773E">
      <w:pPr>
        <w:pStyle w:val="CBDDesicionText"/>
      </w:pPr>
      <w:r w:rsidRPr="00B95D5F">
        <w:rPr>
          <w:lang w:eastAsia="zh-CN"/>
        </w:rPr>
        <w:t>1</w:t>
      </w:r>
      <w:r w:rsidR="00737665" w:rsidRPr="00B95D5F">
        <w:rPr>
          <w:lang w:eastAsia="zh-CN"/>
        </w:rPr>
        <w:t>6</w:t>
      </w:r>
      <w:r w:rsidRPr="00B95D5F">
        <w:rPr>
          <w:lang w:eastAsia="zh-CN"/>
        </w:rPr>
        <w:t>.</w:t>
      </w:r>
      <w:r w:rsidRPr="00B95D5F">
        <w:rPr>
          <w:lang w:eastAsia="zh-CN"/>
        </w:rPr>
        <w:tab/>
      </w:r>
      <w:r w:rsidRPr="00B95D5F">
        <w:rPr>
          <w:i/>
          <w:iCs/>
          <w:lang w:eastAsia="zh-CN"/>
        </w:rPr>
        <w:t>Further</w:t>
      </w:r>
      <w:r w:rsidRPr="00B95D5F">
        <w:rPr>
          <w:lang w:eastAsia="zh-CN"/>
        </w:rPr>
        <w:t xml:space="preserve"> </w:t>
      </w:r>
      <w:r w:rsidRPr="00B95D5F">
        <w:rPr>
          <w:i/>
          <w:iCs/>
          <w:lang w:eastAsia="zh-CN"/>
        </w:rPr>
        <w:t xml:space="preserve">requests </w:t>
      </w:r>
      <w:r w:rsidRPr="00B95D5F">
        <w:rPr>
          <w:lang w:eastAsia="zh-CN"/>
        </w:rPr>
        <w:t>the Executive Secretary, in collaboration with the</w:t>
      </w:r>
      <w:r w:rsidRPr="00B95D5F">
        <w:rPr>
          <w:i/>
          <w:iCs/>
          <w:lang w:eastAsia="zh-CN"/>
        </w:rPr>
        <w:t xml:space="preserve"> </w:t>
      </w:r>
      <w:r w:rsidR="00F824DD">
        <w:rPr>
          <w:lang w:eastAsia="zh-CN"/>
        </w:rPr>
        <w:t>S</w:t>
      </w:r>
      <w:r w:rsidRPr="00B95D5F">
        <w:rPr>
          <w:lang w:eastAsia="zh-CN"/>
        </w:rPr>
        <w:t>ecretariat of the</w:t>
      </w:r>
      <w:r w:rsidRPr="00B95D5F">
        <w:rPr>
          <w:i/>
          <w:iCs/>
          <w:lang w:eastAsia="zh-CN"/>
        </w:rPr>
        <w:t xml:space="preserve"> </w:t>
      </w:r>
      <w:r w:rsidRPr="00B95D5F">
        <w:rPr>
          <w:lang w:eastAsia="zh-CN"/>
        </w:rPr>
        <w:t>United Nations Framework Convention on Climate Change</w:t>
      </w:r>
      <w:r w:rsidR="00FB4C8B">
        <w:rPr>
          <w:lang w:eastAsia="zh-CN"/>
        </w:rPr>
        <w:t>,</w:t>
      </w:r>
      <w:r w:rsidR="00EF079A" w:rsidRPr="00B95D5F">
        <w:rPr>
          <w:lang w:eastAsia="zh-CN"/>
        </w:rPr>
        <w:t xml:space="preserve"> </w:t>
      </w:r>
      <w:r w:rsidR="00FB4C8B">
        <w:rPr>
          <w:lang w:eastAsia="zh-CN"/>
        </w:rPr>
        <w:t>t</w:t>
      </w:r>
      <w:r w:rsidR="00FB4C8B" w:rsidRPr="00FB4C8B">
        <w:rPr>
          <w:lang w:eastAsia="zh-CN"/>
        </w:rPr>
        <w:t xml:space="preserve">he Intergovernmental Oceanographic Commission of the United Nations Educational, Scientific and Cultural Organization, as the coordinator of </w:t>
      </w:r>
      <w:r w:rsidRPr="00B95D5F">
        <w:rPr>
          <w:lang w:eastAsia="zh-CN"/>
        </w:rPr>
        <w:t>the United Nations Decade of Ocean Science for Sustainable Development</w:t>
      </w:r>
      <w:r w:rsidR="00FB4C8B">
        <w:rPr>
          <w:lang w:eastAsia="zh-CN"/>
        </w:rPr>
        <w:t>,</w:t>
      </w:r>
      <w:r w:rsidRPr="00B95D5F">
        <w:rPr>
          <w:lang w:eastAsia="zh-CN"/>
        </w:rPr>
        <w:t xml:space="preserve"> and the Division for Ocean Affairs and the Law of the Sea of the U</w:t>
      </w:r>
      <w:r w:rsidR="00B67289" w:rsidRPr="00B95D5F">
        <w:rPr>
          <w:lang w:eastAsia="zh-CN"/>
        </w:rPr>
        <w:t xml:space="preserve">nited </w:t>
      </w:r>
      <w:r w:rsidRPr="00B95D5F">
        <w:rPr>
          <w:lang w:eastAsia="zh-CN"/>
        </w:rPr>
        <w:t>N</w:t>
      </w:r>
      <w:r w:rsidR="00B67289" w:rsidRPr="00B95D5F">
        <w:rPr>
          <w:lang w:eastAsia="zh-CN"/>
        </w:rPr>
        <w:t>ations</w:t>
      </w:r>
      <w:r w:rsidRPr="00B95D5F">
        <w:rPr>
          <w:lang w:eastAsia="zh-CN"/>
        </w:rPr>
        <w:t xml:space="preserve"> Secretariat, to explore </w:t>
      </w:r>
      <w:r w:rsidRPr="00B95D5F">
        <w:t>opportunities</w:t>
      </w:r>
      <w:r w:rsidRPr="00B95D5F">
        <w:rPr>
          <w:lang w:eastAsia="zh-CN"/>
        </w:rPr>
        <w:t xml:space="preserve"> for addressing the ocean-climate-biodiversity nexus in an integrated manner i</w:t>
      </w:r>
      <w:r w:rsidRPr="00B95D5F">
        <w:rPr>
          <w:kern w:val="22"/>
        </w:rPr>
        <w:t xml:space="preserve">n order </w:t>
      </w:r>
      <w:r w:rsidRPr="00B95D5F">
        <w:rPr>
          <w:lang w:eastAsia="zh-CN"/>
        </w:rPr>
        <w:t>to achieve the goals of the Framework;</w:t>
      </w:r>
    </w:p>
    <w:p w14:paraId="3DD54EDB" w14:textId="15207C0D" w:rsidR="001651D6" w:rsidRPr="00B95D5F" w:rsidRDefault="001651D6" w:rsidP="0038773E">
      <w:pPr>
        <w:pStyle w:val="CBDDesicionText"/>
        <w:rPr>
          <w:noProof/>
          <w:kern w:val="22"/>
        </w:rPr>
      </w:pPr>
      <w:r w:rsidRPr="00B95D5F">
        <w:t>1</w:t>
      </w:r>
      <w:r w:rsidR="00737665" w:rsidRPr="00B95D5F">
        <w:t>7</w:t>
      </w:r>
      <w:r w:rsidRPr="00B95D5F">
        <w:t>.</w:t>
      </w:r>
      <w:r w:rsidRPr="00B95D5F">
        <w:tab/>
      </w:r>
      <w:r w:rsidR="003A198E" w:rsidRPr="00B95D5F">
        <w:rPr>
          <w:i/>
          <w:iCs/>
        </w:rPr>
        <w:t>R</w:t>
      </w:r>
      <w:r w:rsidRPr="00B95D5F">
        <w:rPr>
          <w:i/>
          <w:iCs/>
        </w:rPr>
        <w:t>equests</w:t>
      </w:r>
      <w:r w:rsidRPr="00B95D5F">
        <w:t xml:space="preserve"> the Executive Secretary, subject to the availability of resources and avoiding the duplication of efforts, to develop a supplement to the Voluntary Guidelines for the Design and Effective Implementation of Ecosystem-based Approaches to Climate Change Adaptation and Disaster Risk Reduction providing voluntary guidance and tools based on good practices for the design, effective implementation and scaling up, as appropriate, of nature-based solutions and/or ecosystem-based approaches to climate change mitigation and adaptation to support </w:t>
      </w:r>
      <w:r w:rsidR="0031157A" w:rsidRPr="00B95D5F">
        <w:t xml:space="preserve">the </w:t>
      </w:r>
      <w:r w:rsidRPr="00B95D5F">
        <w:t>implementation of Targets 8 and 11, as well as other related targets</w:t>
      </w:r>
      <w:r w:rsidR="00C67410">
        <w:t>,</w:t>
      </w:r>
      <w:r w:rsidRPr="00B95D5F">
        <w:t xml:space="preserve"> of the </w:t>
      </w:r>
      <w:r w:rsidR="00440AF2" w:rsidRPr="00B95D5F">
        <w:rPr>
          <w:kern w:val="22"/>
        </w:rPr>
        <w:t>Framework</w:t>
      </w:r>
      <w:r w:rsidRPr="00B95D5F">
        <w:t>, where appropriate</w:t>
      </w:r>
      <w:r w:rsidR="00E307DC" w:rsidRPr="00B95D5F">
        <w:t>,</w:t>
      </w:r>
      <w:r w:rsidRPr="00B95D5F">
        <w:t xml:space="preserve"> consistent with </w:t>
      </w:r>
      <w:r w:rsidRPr="00B95D5F">
        <w:rPr>
          <w:rFonts w:asciiTheme="majorBidi" w:eastAsiaTheme="minorHAnsi" w:hAnsiTheme="majorBidi" w:cstheme="majorBidi"/>
          <w14:ligatures w14:val="standardContextual"/>
        </w:rPr>
        <w:t>United Nations Environment Assembly</w:t>
      </w:r>
      <w:r w:rsidR="008B5292" w:rsidRPr="00B95D5F">
        <w:rPr>
          <w:rFonts w:asciiTheme="majorBidi" w:eastAsiaTheme="minorHAnsi" w:hAnsiTheme="majorBidi" w:cstheme="majorBidi"/>
          <w14:ligatures w14:val="standardContextual"/>
        </w:rPr>
        <w:t xml:space="preserve"> resolution</w:t>
      </w:r>
      <w:r w:rsidR="008B5292" w:rsidRPr="00B95D5F">
        <w:rPr>
          <w:lang w:eastAsia="zh-CN"/>
        </w:rPr>
        <w:t xml:space="preserve"> </w:t>
      </w:r>
      <w:r w:rsidR="008B5292" w:rsidRPr="00B95D5F">
        <w:t>5/5</w:t>
      </w:r>
      <w:r w:rsidRPr="00B95D5F">
        <w:t>, noting Mother Earth</w:t>
      </w:r>
      <w:r w:rsidR="0047222E" w:rsidRPr="00B95D5F">
        <w:t>-</w:t>
      </w:r>
      <w:r w:rsidRPr="00B95D5F">
        <w:rPr>
          <w:lang w:eastAsia="zh-CN"/>
        </w:rPr>
        <w:t>c</w:t>
      </w:r>
      <w:r w:rsidRPr="00B95D5F">
        <w:t xml:space="preserve">entric </w:t>
      </w:r>
      <w:r w:rsidRPr="00B95D5F">
        <w:rPr>
          <w:lang w:eastAsia="zh-CN"/>
        </w:rPr>
        <w:t>a</w:t>
      </w:r>
      <w:r w:rsidRPr="00B95D5F">
        <w:t>ctions</w:t>
      </w:r>
      <w:r w:rsidR="00110816">
        <w:t>,</w:t>
      </w:r>
      <w:r w:rsidRPr="00B95D5F">
        <w:rPr>
          <w:lang w:eastAsia="zh-CN"/>
        </w:rPr>
        <w:t xml:space="preserve"> as recognized by some countries,</w:t>
      </w:r>
      <w:r w:rsidRPr="00B95D5F">
        <w:t xml:space="preserve"> </w:t>
      </w:r>
      <w:r w:rsidR="00F47783" w:rsidRPr="00B95D5F">
        <w:rPr>
          <w:kern w:val="22"/>
        </w:rPr>
        <w:t>in line with different national circumstances, priorities and capabilities, including updating guidance for fit</w:t>
      </w:r>
      <w:r w:rsidR="002F1B90" w:rsidRPr="00B95D5F">
        <w:rPr>
          <w:kern w:val="22"/>
        </w:rPr>
        <w:t>-</w:t>
      </w:r>
      <w:r w:rsidR="00F47783" w:rsidRPr="00B95D5F">
        <w:rPr>
          <w:kern w:val="22"/>
        </w:rPr>
        <w:t>for</w:t>
      </w:r>
      <w:r w:rsidR="002F1B90" w:rsidRPr="00B95D5F">
        <w:rPr>
          <w:kern w:val="22"/>
        </w:rPr>
        <w:t>-</w:t>
      </w:r>
      <w:r w:rsidR="00F47783" w:rsidRPr="00B95D5F">
        <w:rPr>
          <w:kern w:val="22"/>
        </w:rPr>
        <w:t>purpose social and environmental safeguards, based on existing safeguards</w:t>
      </w:r>
      <w:r w:rsidRPr="00B95D5F">
        <w:t xml:space="preserve">, </w:t>
      </w:r>
      <w:r w:rsidRPr="00B95D5F">
        <w:rPr>
          <w:kern w:val="22"/>
        </w:rPr>
        <w:t xml:space="preserve">for consideration by the </w:t>
      </w:r>
      <w:r w:rsidR="004D7A8D" w:rsidRPr="00B95D5F">
        <w:rPr>
          <w:kern w:val="22"/>
        </w:rPr>
        <w:t xml:space="preserve">Subsidiary Body on Scientific, Technical and Technological Advice </w:t>
      </w:r>
      <w:r w:rsidR="00EC43EE" w:rsidRPr="00B95D5F">
        <w:rPr>
          <w:kern w:val="22"/>
        </w:rPr>
        <w:t>before</w:t>
      </w:r>
      <w:r w:rsidRPr="00B95D5F">
        <w:rPr>
          <w:kern w:val="22"/>
        </w:rPr>
        <w:t xml:space="preserve"> the </w:t>
      </w:r>
      <w:r w:rsidR="004D7A8D" w:rsidRPr="00B95D5F">
        <w:rPr>
          <w:kern w:val="22"/>
        </w:rPr>
        <w:t xml:space="preserve">seventeenth meeting </w:t>
      </w:r>
      <w:r w:rsidR="00EC43EE" w:rsidRPr="00B95D5F">
        <w:rPr>
          <w:kern w:val="22"/>
        </w:rPr>
        <w:t xml:space="preserve">of </w:t>
      </w:r>
      <w:r w:rsidR="004D7A8D" w:rsidRPr="00B95D5F">
        <w:rPr>
          <w:kern w:val="22"/>
        </w:rPr>
        <w:t xml:space="preserve">the </w:t>
      </w:r>
      <w:r w:rsidRPr="00B95D5F">
        <w:rPr>
          <w:kern w:val="22"/>
        </w:rPr>
        <w:t>Conference of the Parties</w:t>
      </w:r>
      <w:r w:rsidRPr="00B95D5F">
        <w:rPr>
          <w:noProof/>
          <w:kern w:val="22"/>
        </w:rPr>
        <w:t>;</w:t>
      </w:r>
    </w:p>
    <w:p w14:paraId="40D5A627" w14:textId="6B59D409" w:rsidR="00A33A44" w:rsidRPr="00B95D5F" w:rsidRDefault="001651D6" w:rsidP="0038773E">
      <w:pPr>
        <w:pStyle w:val="CBDDesicionText"/>
        <w:rPr>
          <w:rFonts w:asciiTheme="majorBidi" w:hAnsiTheme="majorBidi" w:cstheme="majorBidi"/>
        </w:rPr>
      </w:pPr>
      <w:r w:rsidRPr="00B95D5F">
        <w:rPr>
          <w:rFonts w:asciiTheme="majorBidi" w:hAnsiTheme="majorBidi" w:cstheme="majorBidi"/>
        </w:rPr>
        <w:t>1</w:t>
      </w:r>
      <w:r w:rsidR="00737665" w:rsidRPr="00B95D5F">
        <w:rPr>
          <w:rFonts w:asciiTheme="majorBidi" w:hAnsiTheme="majorBidi" w:cstheme="majorBidi"/>
        </w:rPr>
        <w:t>8</w:t>
      </w:r>
      <w:r w:rsidRPr="00B95D5F">
        <w:rPr>
          <w:rFonts w:asciiTheme="majorBidi" w:hAnsiTheme="majorBidi" w:cstheme="majorBidi"/>
        </w:rPr>
        <w:t>.</w:t>
      </w:r>
      <w:r w:rsidRPr="00B95D5F">
        <w:rPr>
          <w:rFonts w:asciiTheme="majorBidi" w:hAnsiTheme="majorBidi" w:cstheme="majorBidi"/>
          <w:i/>
          <w:iCs/>
        </w:rPr>
        <w:tab/>
        <w:t xml:space="preserve">Also requests </w:t>
      </w:r>
      <w:r w:rsidRPr="00B95D5F">
        <w:rPr>
          <w:rFonts w:asciiTheme="majorBidi" w:hAnsiTheme="majorBidi" w:cstheme="majorBidi"/>
        </w:rPr>
        <w:t xml:space="preserve">the Executive </w:t>
      </w:r>
      <w:r w:rsidRPr="0038773E">
        <w:t>Secretary</w:t>
      </w:r>
      <w:r w:rsidRPr="00B95D5F">
        <w:rPr>
          <w:rFonts w:asciiTheme="majorBidi" w:hAnsiTheme="majorBidi" w:cstheme="majorBidi"/>
        </w:rPr>
        <w:t>, subject to the availability of resources and avoiding the duplication of efforts, to develop guidelines and tools for carrying out conservation and restoration in a changing climate</w:t>
      </w:r>
      <w:r w:rsidR="00481575" w:rsidRPr="00B95D5F">
        <w:rPr>
          <w:rFonts w:asciiTheme="majorBidi" w:hAnsiTheme="majorBidi" w:cstheme="majorBidi"/>
        </w:rPr>
        <w:t>;</w:t>
      </w:r>
    </w:p>
    <w:p w14:paraId="17CBFA7D" w14:textId="30C2F7D0" w:rsidR="00280FD5" w:rsidRPr="00B95D5F" w:rsidRDefault="004A7483" w:rsidP="0038773E">
      <w:pPr>
        <w:pStyle w:val="CBDDesicionText"/>
        <w:rPr>
          <w:rFonts w:asciiTheme="majorBidi" w:hAnsiTheme="majorBidi" w:cstheme="majorBidi"/>
        </w:rPr>
      </w:pPr>
      <w:r w:rsidRPr="0038773E">
        <w:rPr>
          <w:rFonts w:asciiTheme="majorBidi" w:hAnsiTheme="majorBidi" w:cstheme="majorBidi"/>
        </w:rPr>
        <w:t>19</w:t>
      </w:r>
      <w:r w:rsidR="00D45D2A" w:rsidRPr="0038773E">
        <w:rPr>
          <w:rFonts w:asciiTheme="majorBidi" w:hAnsiTheme="majorBidi" w:cstheme="majorBidi"/>
        </w:rPr>
        <w:t>.</w:t>
      </w:r>
      <w:r w:rsidR="00C528B2" w:rsidRPr="0038773E">
        <w:rPr>
          <w:rFonts w:asciiTheme="majorBidi" w:hAnsiTheme="majorBidi" w:cstheme="majorBidi"/>
        </w:rPr>
        <w:tab/>
      </w:r>
      <w:r w:rsidR="00887EDA" w:rsidRPr="0038773E">
        <w:rPr>
          <w:rFonts w:asciiTheme="majorBidi" w:hAnsiTheme="majorBidi" w:cstheme="majorBidi"/>
          <w:i/>
          <w:iCs/>
        </w:rPr>
        <w:t>Further r</w:t>
      </w:r>
      <w:r w:rsidR="00280FD5" w:rsidRPr="0038773E">
        <w:rPr>
          <w:rFonts w:asciiTheme="majorBidi" w:hAnsiTheme="majorBidi" w:cstheme="majorBidi"/>
          <w:i/>
          <w:iCs/>
        </w:rPr>
        <w:t>equests</w:t>
      </w:r>
      <w:r w:rsidR="00280FD5" w:rsidRPr="0038773E">
        <w:rPr>
          <w:rFonts w:asciiTheme="majorBidi" w:hAnsiTheme="majorBidi" w:cstheme="majorBidi"/>
        </w:rPr>
        <w:t xml:space="preserve"> the </w:t>
      </w:r>
      <w:r w:rsidR="00280FD5" w:rsidRPr="0038773E">
        <w:t>Executive</w:t>
      </w:r>
      <w:r w:rsidR="00280FD5" w:rsidRPr="0038773E">
        <w:rPr>
          <w:rFonts w:asciiTheme="majorBidi" w:hAnsiTheme="majorBidi" w:cstheme="majorBidi"/>
        </w:rPr>
        <w:t xml:space="preserve"> Secretary to invite Parties, observers and other stakeholders, to submit by May 2025 their views on options for enhanced policy coherence</w:t>
      </w:r>
      <w:r w:rsidR="0061690F" w:rsidRPr="0038773E">
        <w:rPr>
          <w:rFonts w:asciiTheme="majorBidi" w:hAnsiTheme="majorBidi" w:cstheme="majorBidi"/>
        </w:rPr>
        <w:t>,</w:t>
      </w:r>
      <w:r w:rsidR="00280FD5" w:rsidRPr="0038773E">
        <w:rPr>
          <w:rFonts w:asciiTheme="majorBidi" w:hAnsiTheme="majorBidi" w:cstheme="majorBidi"/>
        </w:rPr>
        <w:t xml:space="preserve"> including a potential joint work programme </w:t>
      </w:r>
      <w:r w:rsidR="0061690F" w:rsidRPr="0038773E">
        <w:rPr>
          <w:rFonts w:asciiTheme="majorBidi" w:hAnsiTheme="majorBidi" w:cstheme="majorBidi"/>
        </w:rPr>
        <w:t>of</w:t>
      </w:r>
      <w:r w:rsidR="00280FD5" w:rsidRPr="0038773E">
        <w:rPr>
          <w:rFonts w:asciiTheme="majorBidi" w:hAnsiTheme="majorBidi" w:cstheme="majorBidi"/>
        </w:rPr>
        <w:t xml:space="preserve"> the Rio </w:t>
      </w:r>
      <w:r w:rsidR="0061690F" w:rsidRPr="0038773E">
        <w:rPr>
          <w:rFonts w:asciiTheme="majorBidi" w:hAnsiTheme="majorBidi" w:cstheme="majorBidi"/>
        </w:rPr>
        <w:t>c</w:t>
      </w:r>
      <w:r w:rsidR="00280FD5" w:rsidRPr="0038773E">
        <w:rPr>
          <w:rFonts w:asciiTheme="majorBidi" w:hAnsiTheme="majorBidi" w:cstheme="majorBidi"/>
        </w:rPr>
        <w:t xml:space="preserve">onventions, to be compiled by the Executive Secretary </w:t>
      </w:r>
      <w:r w:rsidR="005F0FA7" w:rsidRPr="0038773E">
        <w:rPr>
          <w:rFonts w:asciiTheme="majorBidi" w:hAnsiTheme="majorBidi" w:cstheme="majorBidi"/>
        </w:rPr>
        <w:t>for</w:t>
      </w:r>
      <w:r w:rsidR="00AE40C6" w:rsidRPr="0038773E">
        <w:rPr>
          <w:rFonts w:asciiTheme="majorBidi" w:hAnsiTheme="majorBidi" w:cstheme="majorBidi"/>
        </w:rPr>
        <w:t xml:space="preserve"> </w:t>
      </w:r>
      <w:r w:rsidR="0059109F" w:rsidRPr="0038773E">
        <w:rPr>
          <w:rFonts w:asciiTheme="majorBidi" w:hAnsiTheme="majorBidi" w:cstheme="majorBidi"/>
        </w:rPr>
        <w:t>the attention of</w:t>
      </w:r>
      <w:r w:rsidR="00AE40C6" w:rsidRPr="0038773E">
        <w:rPr>
          <w:rFonts w:asciiTheme="majorBidi" w:hAnsiTheme="majorBidi" w:cstheme="majorBidi"/>
        </w:rPr>
        <w:t xml:space="preserve"> the Joint Liaison Group</w:t>
      </w:r>
      <w:r w:rsidR="0061690F" w:rsidRPr="0038773E">
        <w:rPr>
          <w:rFonts w:asciiTheme="majorBidi" w:hAnsiTheme="majorBidi" w:cstheme="majorBidi"/>
        </w:rPr>
        <w:t xml:space="preserve"> of the Rio Conventions</w:t>
      </w:r>
      <w:r w:rsidR="008C6396" w:rsidRPr="0038773E">
        <w:rPr>
          <w:rFonts w:asciiTheme="majorBidi" w:hAnsiTheme="majorBidi" w:cstheme="majorBidi"/>
        </w:rPr>
        <w:t>,</w:t>
      </w:r>
      <w:r w:rsidR="005F0FA7" w:rsidRPr="0038773E">
        <w:rPr>
          <w:rFonts w:asciiTheme="majorBidi" w:hAnsiTheme="majorBidi" w:cstheme="majorBidi"/>
        </w:rPr>
        <w:t xml:space="preserve"> </w:t>
      </w:r>
      <w:r w:rsidR="008C6396" w:rsidRPr="0038773E">
        <w:rPr>
          <w:rFonts w:asciiTheme="majorBidi" w:hAnsiTheme="majorBidi" w:cstheme="majorBidi"/>
        </w:rPr>
        <w:t xml:space="preserve">to </w:t>
      </w:r>
      <w:r w:rsidR="0059109F" w:rsidRPr="0038773E">
        <w:rPr>
          <w:rFonts w:asciiTheme="majorBidi" w:hAnsiTheme="majorBidi" w:cstheme="majorBidi"/>
        </w:rPr>
        <w:t xml:space="preserve">submit its compilation for </w:t>
      </w:r>
      <w:r w:rsidR="00000AE7" w:rsidRPr="0038773E">
        <w:rPr>
          <w:rFonts w:asciiTheme="majorBidi" w:hAnsiTheme="majorBidi" w:cstheme="majorBidi"/>
        </w:rPr>
        <w:t xml:space="preserve">consideration </w:t>
      </w:r>
      <w:r w:rsidR="00685AFA" w:rsidRPr="0038773E">
        <w:rPr>
          <w:rFonts w:asciiTheme="majorBidi" w:hAnsiTheme="majorBidi" w:cstheme="majorBidi"/>
        </w:rPr>
        <w:t xml:space="preserve">the </w:t>
      </w:r>
      <w:r w:rsidR="00DC7FFC" w:rsidRPr="0038773E">
        <w:rPr>
          <w:rFonts w:asciiTheme="majorBidi" w:hAnsiTheme="majorBidi" w:cstheme="majorBidi"/>
        </w:rPr>
        <w:t xml:space="preserve">Subsidiary Body on Scientific, Technical and Technological Advice at a meeting </w:t>
      </w:r>
      <w:r w:rsidR="008C6396" w:rsidRPr="0038773E">
        <w:rPr>
          <w:rFonts w:asciiTheme="majorBidi" w:hAnsiTheme="majorBidi" w:cstheme="majorBidi"/>
        </w:rPr>
        <w:t xml:space="preserve">held </w:t>
      </w:r>
      <w:r w:rsidR="00DC7FFC" w:rsidRPr="0038773E">
        <w:rPr>
          <w:rFonts w:asciiTheme="majorBidi" w:hAnsiTheme="majorBidi" w:cstheme="majorBidi"/>
        </w:rPr>
        <w:t>before the seventeenth meeting of the Conference of the Parties</w:t>
      </w:r>
      <w:r w:rsidR="00280FD5" w:rsidRPr="0038773E">
        <w:rPr>
          <w:rFonts w:asciiTheme="majorBidi" w:hAnsiTheme="majorBidi" w:cstheme="majorBidi"/>
        </w:rPr>
        <w:t xml:space="preserve">, and to invite the </w:t>
      </w:r>
      <w:r w:rsidR="008C6396" w:rsidRPr="0038773E">
        <w:rPr>
          <w:rFonts w:asciiTheme="majorBidi" w:hAnsiTheme="majorBidi" w:cstheme="majorBidi"/>
        </w:rPr>
        <w:t>e</w:t>
      </w:r>
      <w:r w:rsidR="00280FD5" w:rsidRPr="0038773E">
        <w:rPr>
          <w:rFonts w:asciiTheme="majorBidi" w:hAnsiTheme="majorBidi" w:cstheme="majorBidi"/>
        </w:rPr>
        <w:t xml:space="preserve">xecutive </w:t>
      </w:r>
      <w:r w:rsidR="008C6396" w:rsidRPr="0038773E">
        <w:rPr>
          <w:rFonts w:asciiTheme="majorBidi" w:hAnsiTheme="majorBidi" w:cstheme="majorBidi"/>
        </w:rPr>
        <w:t>s</w:t>
      </w:r>
      <w:r w:rsidR="00280FD5" w:rsidRPr="0038773E">
        <w:rPr>
          <w:rFonts w:asciiTheme="majorBidi" w:hAnsiTheme="majorBidi" w:cstheme="majorBidi"/>
        </w:rPr>
        <w:t xml:space="preserve">ecretaries of the other Rio </w:t>
      </w:r>
      <w:r w:rsidR="00276968" w:rsidRPr="0038773E">
        <w:rPr>
          <w:rFonts w:asciiTheme="majorBidi" w:hAnsiTheme="majorBidi" w:cstheme="majorBidi"/>
        </w:rPr>
        <w:t>c</w:t>
      </w:r>
      <w:r w:rsidR="00280FD5" w:rsidRPr="0038773E">
        <w:rPr>
          <w:rFonts w:asciiTheme="majorBidi" w:hAnsiTheme="majorBidi" w:cstheme="majorBidi"/>
        </w:rPr>
        <w:t xml:space="preserve">onventions to collaborate on </w:t>
      </w:r>
      <w:r w:rsidR="0071714C" w:rsidRPr="0038773E">
        <w:rPr>
          <w:rFonts w:asciiTheme="majorBidi" w:hAnsiTheme="majorBidi" w:cstheme="majorBidi"/>
        </w:rPr>
        <w:t xml:space="preserve">the </w:t>
      </w:r>
      <w:r w:rsidR="00280FD5" w:rsidRPr="0038773E">
        <w:rPr>
          <w:rFonts w:asciiTheme="majorBidi" w:hAnsiTheme="majorBidi" w:cstheme="majorBidi"/>
        </w:rPr>
        <w:t>organi</w:t>
      </w:r>
      <w:r w:rsidR="0071714C" w:rsidRPr="0038773E">
        <w:rPr>
          <w:rFonts w:asciiTheme="majorBidi" w:hAnsiTheme="majorBidi" w:cstheme="majorBidi"/>
        </w:rPr>
        <w:t>zation</w:t>
      </w:r>
      <w:r w:rsidR="00280FD5" w:rsidRPr="0038773E">
        <w:rPr>
          <w:rFonts w:asciiTheme="majorBidi" w:hAnsiTheme="majorBidi" w:cstheme="majorBidi"/>
        </w:rPr>
        <w:t xml:space="preserve"> </w:t>
      </w:r>
      <w:r w:rsidR="0071714C" w:rsidRPr="0038773E">
        <w:rPr>
          <w:rFonts w:asciiTheme="majorBidi" w:hAnsiTheme="majorBidi" w:cstheme="majorBidi"/>
        </w:rPr>
        <w:t xml:space="preserve">of </w:t>
      </w:r>
      <w:r w:rsidR="00280FD5" w:rsidRPr="0038773E">
        <w:rPr>
          <w:rFonts w:asciiTheme="majorBidi" w:hAnsiTheme="majorBidi" w:cstheme="majorBidi"/>
        </w:rPr>
        <w:t xml:space="preserve">a technical information exchange in 2025 to further explore options to enhance </w:t>
      </w:r>
      <w:r w:rsidR="00685AFA" w:rsidRPr="0038773E">
        <w:rPr>
          <w:rFonts w:asciiTheme="majorBidi" w:hAnsiTheme="majorBidi" w:cstheme="majorBidi"/>
        </w:rPr>
        <w:t>cooperation</w:t>
      </w:r>
      <w:r w:rsidR="00280FD5" w:rsidRPr="0038773E">
        <w:rPr>
          <w:rFonts w:asciiTheme="majorBidi" w:hAnsiTheme="majorBidi" w:cstheme="majorBidi"/>
        </w:rPr>
        <w:t xml:space="preserve"> and policy coherence to support </w:t>
      </w:r>
      <w:r w:rsidR="00D363FF" w:rsidRPr="0038773E">
        <w:rPr>
          <w:rFonts w:asciiTheme="majorBidi" w:hAnsiTheme="majorBidi" w:cstheme="majorBidi"/>
        </w:rPr>
        <w:t xml:space="preserve">the </w:t>
      </w:r>
      <w:r w:rsidR="00280FD5" w:rsidRPr="0038773E">
        <w:rPr>
          <w:rFonts w:asciiTheme="majorBidi" w:hAnsiTheme="majorBidi" w:cstheme="majorBidi"/>
        </w:rPr>
        <w:t>implementation of the C</w:t>
      </w:r>
      <w:r w:rsidR="00276968" w:rsidRPr="0038773E">
        <w:rPr>
          <w:rFonts w:asciiTheme="majorBidi" w:hAnsiTheme="majorBidi" w:cstheme="majorBidi"/>
        </w:rPr>
        <w:t>onvention</w:t>
      </w:r>
      <w:r w:rsidR="00280FD5" w:rsidRPr="0038773E">
        <w:rPr>
          <w:rFonts w:asciiTheme="majorBidi" w:hAnsiTheme="majorBidi" w:cstheme="majorBidi"/>
        </w:rPr>
        <w:t xml:space="preserve"> </w:t>
      </w:r>
      <w:r w:rsidR="000E55CC">
        <w:rPr>
          <w:rFonts w:asciiTheme="majorBidi" w:hAnsiTheme="majorBidi" w:cstheme="majorBidi"/>
        </w:rPr>
        <w:t>on Biological Diversity</w:t>
      </w:r>
      <w:r w:rsidR="0071324B">
        <w:rPr>
          <w:rFonts w:asciiTheme="majorBidi" w:hAnsiTheme="majorBidi" w:cstheme="majorBidi"/>
        </w:rPr>
        <w:t xml:space="preserve"> </w:t>
      </w:r>
      <w:r w:rsidR="00280FD5" w:rsidRPr="0038773E">
        <w:rPr>
          <w:rFonts w:asciiTheme="majorBidi" w:hAnsiTheme="majorBidi" w:cstheme="majorBidi"/>
        </w:rPr>
        <w:t xml:space="preserve">and </w:t>
      </w:r>
      <w:r w:rsidR="00432CD2" w:rsidRPr="0038773E">
        <w:rPr>
          <w:rFonts w:asciiTheme="majorBidi" w:hAnsiTheme="majorBidi" w:cstheme="majorBidi"/>
        </w:rPr>
        <w:t>the</w:t>
      </w:r>
      <w:r w:rsidR="00280FD5" w:rsidRPr="0038773E">
        <w:rPr>
          <w:rFonts w:asciiTheme="majorBidi" w:hAnsiTheme="majorBidi" w:cstheme="majorBidi"/>
        </w:rPr>
        <w:t xml:space="preserve"> </w:t>
      </w:r>
      <w:r w:rsidR="00276968" w:rsidRPr="0038773E">
        <w:rPr>
          <w:kern w:val="22"/>
        </w:rPr>
        <w:t>Kunming-Montreal Global Biodiversity Framework</w:t>
      </w:r>
      <w:r w:rsidR="0071324B">
        <w:rPr>
          <w:kern w:val="22"/>
        </w:rPr>
        <w:t>,</w:t>
      </w:r>
      <w:r w:rsidR="00280FD5" w:rsidRPr="0038773E">
        <w:rPr>
          <w:rFonts w:asciiTheme="majorBidi" w:hAnsiTheme="majorBidi" w:cstheme="majorBidi"/>
        </w:rPr>
        <w:t xml:space="preserve"> and </w:t>
      </w:r>
      <w:r w:rsidR="00D363FF" w:rsidRPr="0038773E">
        <w:rPr>
          <w:rFonts w:asciiTheme="majorBidi" w:hAnsiTheme="majorBidi" w:cstheme="majorBidi"/>
        </w:rPr>
        <w:t xml:space="preserve">of </w:t>
      </w:r>
      <w:r w:rsidR="00280FD5" w:rsidRPr="0038773E">
        <w:rPr>
          <w:rFonts w:asciiTheme="majorBidi" w:hAnsiTheme="majorBidi" w:cstheme="majorBidi"/>
        </w:rPr>
        <w:t xml:space="preserve">the </w:t>
      </w:r>
      <w:r w:rsidR="001654CA" w:rsidRPr="0038773E">
        <w:rPr>
          <w:lang w:eastAsia="zh-CN"/>
        </w:rPr>
        <w:t xml:space="preserve">United Nations Framework Convention on Climate Change </w:t>
      </w:r>
      <w:r w:rsidR="00280FD5" w:rsidRPr="0038773E">
        <w:rPr>
          <w:rFonts w:asciiTheme="majorBidi" w:hAnsiTheme="majorBidi" w:cstheme="majorBidi"/>
        </w:rPr>
        <w:t xml:space="preserve">and the Paris </w:t>
      </w:r>
      <w:r w:rsidR="00280FD5" w:rsidRPr="00250152">
        <w:rPr>
          <w:rFonts w:asciiTheme="majorBidi" w:hAnsiTheme="majorBidi" w:cstheme="majorBidi"/>
        </w:rPr>
        <w:t>Agreement</w:t>
      </w:r>
      <w:r w:rsidR="00C5267D" w:rsidRPr="00250152">
        <w:rPr>
          <w:rFonts w:asciiTheme="majorBidi" w:hAnsiTheme="majorBidi" w:cstheme="majorBidi"/>
        </w:rPr>
        <w:t>;</w:t>
      </w:r>
      <w:r w:rsidR="00A7105C" w:rsidRPr="00250152">
        <w:rPr>
          <w:rFonts w:asciiTheme="majorBidi" w:hAnsiTheme="majorBidi" w:cstheme="majorBidi"/>
          <w:vertAlign w:val="superscript"/>
        </w:rPr>
        <w:t>5</w:t>
      </w:r>
    </w:p>
    <w:p w14:paraId="708CBA56" w14:textId="42A9C63F" w:rsidR="00537248" w:rsidRPr="00B95D5F" w:rsidRDefault="00FE700A" w:rsidP="0038773E">
      <w:pPr>
        <w:pStyle w:val="CBDDesicionText"/>
      </w:pPr>
      <w:r w:rsidRPr="00B95D5F">
        <w:t>2</w:t>
      </w:r>
      <w:r w:rsidR="00966230" w:rsidRPr="00B95D5F">
        <w:t>0</w:t>
      </w:r>
      <w:r w:rsidR="001651D6" w:rsidRPr="00B95D5F">
        <w:t>.</w:t>
      </w:r>
      <w:r w:rsidR="001651D6" w:rsidRPr="00B95D5F">
        <w:tab/>
      </w:r>
      <w:r w:rsidR="00B03E84" w:rsidRPr="00B95D5F">
        <w:rPr>
          <w:i/>
          <w:iCs/>
        </w:rPr>
        <w:t>Invites</w:t>
      </w:r>
      <w:r w:rsidR="00B03E84" w:rsidRPr="00B95D5F">
        <w:t>, i</w:t>
      </w:r>
      <w:r w:rsidR="001651D6" w:rsidRPr="00B95D5F">
        <w:t xml:space="preserve">n line with </w:t>
      </w:r>
      <w:r w:rsidR="00784DB8" w:rsidRPr="00B95D5F">
        <w:t xml:space="preserve">paragraph 9 of </w:t>
      </w:r>
      <w:r w:rsidR="001651D6" w:rsidRPr="00B95D5F">
        <w:t xml:space="preserve">decision </w:t>
      </w:r>
      <w:hyperlink r:id="rId32" w:history="1">
        <w:r w:rsidR="001651D6" w:rsidRPr="00E86049">
          <w:rPr>
            <w:rStyle w:val="Hyperlink"/>
          </w:rPr>
          <w:t>XI/20</w:t>
        </w:r>
      </w:hyperlink>
      <w:r w:rsidR="001651D6" w:rsidRPr="00B95D5F">
        <w:t>, Parties</w:t>
      </w:r>
      <w:r w:rsidR="00A04924" w:rsidRPr="00B95D5F">
        <w:t>,</w:t>
      </w:r>
      <w:r w:rsidR="001651D6" w:rsidRPr="00B95D5F">
        <w:t xml:space="preserve"> other </w:t>
      </w:r>
      <w:r w:rsidR="002F0F21">
        <w:t>G</w:t>
      </w:r>
      <w:r w:rsidR="001651D6" w:rsidRPr="00B95D5F">
        <w:t xml:space="preserve">overnments, </w:t>
      </w:r>
      <w:r w:rsidRPr="00B95D5F">
        <w:t>o</w:t>
      </w:r>
      <w:r w:rsidR="001651D6" w:rsidRPr="00B95D5F">
        <w:t xml:space="preserve">bservers and relevant organizations to provide information on measures undertaken </w:t>
      </w:r>
      <w:r w:rsidR="001A7597" w:rsidRPr="00B95D5F">
        <w:t xml:space="preserve">at the national or other level, as appropriate, </w:t>
      </w:r>
      <w:r w:rsidR="001651D6" w:rsidRPr="00B95D5F">
        <w:t>in relation to paragraph 8</w:t>
      </w:r>
      <w:r w:rsidR="00784DB8" w:rsidRPr="00B95D5F">
        <w:t> </w:t>
      </w:r>
      <w:r w:rsidR="001651D6" w:rsidRPr="00B95D5F">
        <w:t xml:space="preserve">(w) of decision </w:t>
      </w:r>
      <w:hyperlink r:id="rId33" w:history="1">
        <w:r w:rsidR="001651D6" w:rsidRPr="001338EB">
          <w:rPr>
            <w:rStyle w:val="Hyperlink"/>
          </w:rPr>
          <w:t>X/33</w:t>
        </w:r>
      </w:hyperlink>
      <w:r w:rsidR="001651D6" w:rsidRPr="00B95D5F">
        <w:t xml:space="preserve"> or decision </w:t>
      </w:r>
      <w:hyperlink r:id="rId34" w:history="1">
        <w:r w:rsidR="001651D6" w:rsidRPr="008F45A0">
          <w:rPr>
            <w:rStyle w:val="Hyperlink"/>
          </w:rPr>
          <w:t>IX/16</w:t>
        </w:r>
        <w:r w:rsidR="00A04924" w:rsidRPr="008F45A0">
          <w:rPr>
            <w:rStyle w:val="Hyperlink"/>
          </w:rPr>
          <w:t> </w:t>
        </w:r>
        <w:r w:rsidR="001651D6" w:rsidRPr="008F45A0">
          <w:rPr>
            <w:rStyle w:val="Hyperlink"/>
          </w:rPr>
          <w:t>C</w:t>
        </w:r>
      </w:hyperlink>
      <w:r w:rsidRPr="00B95D5F">
        <w:t>,</w:t>
      </w:r>
      <w:r w:rsidR="001651D6" w:rsidRPr="00B95D5F">
        <w:t xml:space="preserve"> and </w:t>
      </w:r>
      <w:r w:rsidR="001651D6" w:rsidRPr="0038773E">
        <w:t>requests</w:t>
      </w:r>
      <w:r w:rsidR="001651D6" w:rsidRPr="00B95D5F">
        <w:t xml:space="preserve"> the Executive Secretary to compile the information submitted and </w:t>
      </w:r>
      <w:r w:rsidR="0083420F" w:rsidRPr="00B95D5F">
        <w:t xml:space="preserve">to </w:t>
      </w:r>
      <w:r w:rsidR="001651D6" w:rsidRPr="00B95D5F">
        <w:t>make it available through the clearing</w:t>
      </w:r>
      <w:r w:rsidR="0083420F" w:rsidRPr="00B95D5F">
        <w:t>-</w:t>
      </w:r>
      <w:r w:rsidR="001651D6" w:rsidRPr="00B95D5F">
        <w:t>house mechanism</w:t>
      </w:r>
      <w:r w:rsidR="00481575" w:rsidRPr="00B95D5F">
        <w:t>.</w:t>
      </w:r>
    </w:p>
    <w:p w14:paraId="61D564E2" w14:textId="77777777" w:rsidR="002B559C" w:rsidRPr="00B95D5F" w:rsidRDefault="00ED3849" w:rsidP="00192D20">
      <w:pPr>
        <w:pStyle w:val="Para1"/>
        <w:tabs>
          <w:tab w:val="clear" w:pos="567"/>
          <w:tab w:val="clear" w:pos="926"/>
        </w:tabs>
        <w:ind w:left="0"/>
        <w:jc w:val="center"/>
      </w:pPr>
      <w:r w:rsidRPr="00B95D5F">
        <w:t>__________</w:t>
      </w:r>
    </w:p>
    <w:p w14:paraId="5C2EC24F" w14:textId="77777777" w:rsidR="002C70D4" w:rsidRPr="00B95D5F" w:rsidRDefault="002C70D4" w:rsidP="002C70D4">
      <w:pPr>
        <w:pStyle w:val="Para1"/>
        <w:tabs>
          <w:tab w:val="clear" w:pos="567"/>
          <w:tab w:val="clear" w:pos="926"/>
        </w:tabs>
        <w:ind w:left="0"/>
        <w:jc w:val="left"/>
      </w:pPr>
    </w:p>
    <w:sectPr w:rsidR="002C70D4" w:rsidRPr="00B95D5F" w:rsidSect="001662BF">
      <w:headerReference w:type="even" r:id="rId35"/>
      <w:headerReference w:type="default" r:id="rId36"/>
      <w:footerReference w:type="even" r:id="rId37"/>
      <w:footerReference w:type="default" r:id="rId38"/>
      <w:headerReference w:type="first" r:id="rId3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9F5CC" w14:textId="77777777" w:rsidR="00660877" w:rsidRPr="00B95D5F" w:rsidRDefault="00660877" w:rsidP="00A96B21">
      <w:r w:rsidRPr="00B95D5F">
        <w:separator/>
      </w:r>
    </w:p>
  </w:endnote>
  <w:endnote w:type="continuationSeparator" w:id="0">
    <w:p w14:paraId="3F7B50D7" w14:textId="77777777" w:rsidR="00660877" w:rsidRPr="00B95D5F" w:rsidRDefault="00660877" w:rsidP="00A96B21">
      <w:r w:rsidRPr="00B95D5F">
        <w:continuationSeparator/>
      </w:r>
    </w:p>
  </w:endnote>
  <w:endnote w:type="continuationNotice" w:id="1">
    <w:p w14:paraId="3DE6A7DA" w14:textId="77777777" w:rsidR="00660877" w:rsidRPr="00B95D5F" w:rsidRDefault="0066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Pr="00B95D5F" w:rsidRDefault="002B559C">
            <w:pPr>
              <w:pStyle w:val="Footer"/>
            </w:pPr>
            <w:r w:rsidRPr="00B95D5F">
              <w:rPr>
                <w:szCs w:val="20"/>
              </w:rPr>
              <w:fldChar w:fldCharType="begin"/>
            </w:r>
            <w:r w:rsidRPr="00B95D5F">
              <w:rPr>
                <w:szCs w:val="20"/>
              </w:rPr>
              <w:instrText xml:space="preserve"> PAGE </w:instrText>
            </w:r>
            <w:r w:rsidRPr="00B95D5F">
              <w:rPr>
                <w:szCs w:val="20"/>
              </w:rPr>
              <w:fldChar w:fldCharType="separate"/>
            </w:r>
            <w:r w:rsidRPr="00B95D5F">
              <w:rPr>
                <w:noProof/>
                <w:szCs w:val="20"/>
              </w:rPr>
              <w:t>2</w:t>
            </w:r>
            <w:r w:rsidRPr="00B95D5F">
              <w:rPr>
                <w:szCs w:val="20"/>
              </w:rPr>
              <w:fldChar w:fldCharType="end"/>
            </w:r>
            <w:r w:rsidRPr="00B95D5F">
              <w:rPr>
                <w:szCs w:val="20"/>
              </w:rPr>
              <w:t>/</w:t>
            </w:r>
            <w:r w:rsidRPr="00B95D5F">
              <w:rPr>
                <w:szCs w:val="20"/>
              </w:rPr>
              <w:fldChar w:fldCharType="begin"/>
            </w:r>
            <w:r w:rsidRPr="00B95D5F">
              <w:rPr>
                <w:szCs w:val="20"/>
              </w:rPr>
              <w:instrText xml:space="preserve"> NUMPAGES  </w:instrText>
            </w:r>
            <w:r w:rsidRPr="00B95D5F">
              <w:rPr>
                <w:szCs w:val="20"/>
              </w:rPr>
              <w:fldChar w:fldCharType="separate"/>
            </w:r>
            <w:r w:rsidRPr="00B95D5F">
              <w:rPr>
                <w:noProof/>
                <w:szCs w:val="20"/>
              </w:rPr>
              <w:t>2</w:t>
            </w:r>
            <w:r w:rsidRPr="00B95D5F">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Pr="00B95D5F" w:rsidRDefault="002B559C" w:rsidP="002B559C">
            <w:pPr>
              <w:pStyle w:val="Footer"/>
              <w:jc w:val="right"/>
            </w:pPr>
            <w:r w:rsidRPr="00B95D5F">
              <w:rPr>
                <w:szCs w:val="20"/>
              </w:rPr>
              <w:fldChar w:fldCharType="begin"/>
            </w:r>
            <w:r w:rsidRPr="00B95D5F">
              <w:rPr>
                <w:szCs w:val="20"/>
              </w:rPr>
              <w:instrText xml:space="preserve"> PAGE </w:instrText>
            </w:r>
            <w:r w:rsidRPr="00B95D5F">
              <w:rPr>
                <w:szCs w:val="20"/>
              </w:rPr>
              <w:fldChar w:fldCharType="separate"/>
            </w:r>
            <w:r w:rsidRPr="00B95D5F">
              <w:rPr>
                <w:noProof/>
                <w:szCs w:val="20"/>
              </w:rPr>
              <w:t>2</w:t>
            </w:r>
            <w:r w:rsidRPr="00B95D5F">
              <w:rPr>
                <w:szCs w:val="20"/>
              </w:rPr>
              <w:fldChar w:fldCharType="end"/>
            </w:r>
            <w:r w:rsidRPr="00B95D5F">
              <w:rPr>
                <w:szCs w:val="20"/>
              </w:rPr>
              <w:t>/</w:t>
            </w:r>
            <w:r w:rsidRPr="00B95D5F">
              <w:rPr>
                <w:szCs w:val="20"/>
              </w:rPr>
              <w:fldChar w:fldCharType="begin"/>
            </w:r>
            <w:r w:rsidRPr="00B95D5F">
              <w:rPr>
                <w:szCs w:val="20"/>
              </w:rPr>
              <w:instrText xml:space="preserve"> NUMPAGES  </w:instrText>
            </w:r>
            <w:r w:rsidRPr="00B95D5F">
              <w:rPr>
                <w:szCs w:val="20"/>
              </w:rPr>
              <w:fldChar w:fldCharType="separate"/>
            </w:r>
            <w:r w:rsidRPr="00B95D5F">
              <w:rPr>
                <w:noProof/>
                <w:szCs w:val="20"/>
              </w:rPr>
              <w:t>2</w:t>
            </w:r>
            <w:r w:rsidRPr="00B95D5F">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C4DDA" w14:textId="77777777" w:rsidR="00660877" w:rsidRPr="00B95D5F" w:rsidRDefault="00660877" w:rsidP="00A96B21">
      <w:r w:rsidRPr="00B95D5F">
        <w:separator/>
      </w:r>
    </w:p>
  </w:footnote>
  <w:footnote w:type="continuationSeparator" w:id="0">
    <w:p w14:paraId="0A23A980" w14:textId="77777777" w:rsidR="00660877" w:rsidRPr="00B95D5F" w:rsidRDefault="00660877" w:rsidP="00A96B21">
      <w:r w:rsidRPr="00B95D5F">
        <w:continuationSeparator/>
      </w:r>
    </w:p>
  </w:footnote>
  <w:footnote w:type="continuationNotice" w:id="1">
    <w:p w14:paraId="133C479F" w14:textId="77777777" w:rsidR="00660877" w:rsidRPr="00B95D5F" w:rsidRDefault="00660877"/>
  </w:footnote>
  <w:footnote w:id="2">
    <w:p w14:paraId="5D253EE3" w14:textId="77777777" w:rsidR="001651D6" w:rsidRPr="00DE76F4" w:rsidRDefault="001651D6" w:rsidP="001651D6">
      <w:pPr>
        <w:pStyle w:val="FootnoteText"/>
        <w:rPr>
          <w:szCs w:val="18"/>
        </w:rPr>
      </w:pPr>
      <w:r w:rsidRPr="00DE76F4">
        <w:rPr>
          <w:rStyle w:val="FootnoteReference"/>
          <w:szCs w:val="18"/>
        </w:rPr>
        <w:footnoteRef/>
      </w:r>
      <w:r w:rsidRPr="00DE76F4">
        <w:rPr>
          <w:szCs w:val="18"/>
        </w:rPr>
        <w:t xml:space="preserve"> United Nations, </w:t>
      </w:r>
      <w:r w:rsidRPr="00DE76F4">
        <w:rPr>
          <w:i/>
          <w:iCs/>
          <w:szCs w:val="18"/>
        </w:rPr>
        <w:t>Treaty Series</w:t>
      </w:r>
      <w:r w:rsidRPr="00DE76F4">
        <w:rPr>
          <w:szCs w:val="18"/>
        </w:rPr>
        <w:t>, vol. 1760, No. 30619.</w:t>
      </w:r>
    </w:p>
  </w:footnote>
  <w:footnote w:id="3">
    <w:p w14:paraId="78EA795B" w14:textId="77777777" w:rsidR="001651D6" w:rsidRPr="00DE76F4" w:rsidRDefault="001651D6" w:rsidP="001651D6">
      <w:pPr>
        <w:pStyle w:val="FootnoteText"/>
      </w:pPr>
      <w:r w:rsidRPr="00DE76F4">
        <w:rPr>
          <w:rStyle w:val="FootnoteReference"/>
          <w:szCs w:val="18"/>
        </w:rPr>
        <w:footnoteRef/>
      </w:r>
      <w:r w:rsidRPr="00DE76F4">
        <w:rPr>
          <w:szCs w:val="18"/>
        </w:rPr>
        <w:t xml:space="preserve"> Decision 15/4, annex.</w:t>
      </w:r>
    </w:p>
  </w:footnote>
  <w:footnote w:id="4">
    <w:p w14:paraId="5848D31E" w14:textId="38405460" w:rsidR="00AE3B52" w:rsidRPr="00DE76F4" w:rsidRDefault="00AE3B52">
      <w:pPr>
        <w:pStyle w:val="FootnoteText"/>
      </w:pPr>
      <w:r w:rsidRPr="00DE76F4">
        <w:rPr>
          <w:rStyle w:val="FootnoteReference"/>
        </w:rPr>
        <w:footnoteRef/>
      </w:r>
      <w:r w:rsidRPr="00DE76F4">
        <w:t xml:space="preserve"> </w:t>
      </w:r>
      <w:r w:rsidR="00D356F8" w:rsidRPr="0038773E">
        <w:t xml:space="preserve">See </w:t>
      </w:r>
      <w:r w:rsidRPr="00DE76F4">
        <w:t>General Assembly resolution 76/300</w:t>
      </w:r>
      <w:r w:rsidR="00504E93" w:rsidRPr="00DE76F4">
        <w:t>.</w:t>
      </w:r>
    </w:p>
  </w:footnote>
  <w:footnote w:id="5">
    <w:p w14:paraId="63EDBEF5" w14:textId="0FE94B40" w:rsidR="00DA1FD5" w:rsidRPr="00DE76F4" w:rsidRDefault="00DA1FD5">
      <w:pPr>
        <w:pStyle w:val="FootnoteText"/>
      </w:pPr>
      <w:r w:rsidRPr="00DE76F4">
        <w:rPr>
          <w:rStyle w:val="FootnoteReference"/>
        </w:rPr>
        <w:footnoteRef/>
      </w:r>
      <w:r w:rsidRPr="00DE76F4">
        <w:t xml:space="preserve"> General Assembly resolution 70/1.</w:t>
      </w:r>
    </w:p>
  </w:footnote>
  <w:footnote w:id="6">
    <w:p w14:paraId="2173154C" w14:textId="45836EDB" w:rsidR="00AB4AB9" w:rsidRPr="00B95D5F" w:rsidRDefault="00AB4AB9">
      <w:pPr>
        <w:pStyle w:val="FootnoteText"/>
      </w:pPr>
      <w:r w:rsidRPr="00DE76F4">
        <w:rPr>
          <w:rStyle w:val="FootnoteReference"/>
        </w:rPr>
        <w:footnoteRef/>
      </w:r>
      <w:r w:rsidRPr="00DE76F4">
        <w:t xml:space="preserve"> </w:t>
      </w:r>
      <w:r w:rsidRPr="00DE76F4">
        <w:rPr>
          <w:kern w:val="18"/>
          <w:szCs w:val="18"/>
        </w:rPr>
        <w:t>Adopted under the United Nations Framework Convention on Climate Change (see FCCC/CP/2015/10/Add.1, decision</w:t>
      </w:r>
      <w:r w:rsidR="00CA4F45" w:rsidRPr="00DE76F4">
        <w:rPr>
          <w:kern w:val="18"/>
          <w:szCs w:val="18"/>
        </w:rPr>
        <w:t> </w:t>
      </w:r>
      <w:r w:rsidRPr="00DE76F4">
        <w:rPr>
          <w:kern w:val="18"/>
          <w:szCs w:val="18"/>
        </w:rPr>
        <w:t>1/CP.21, annex).</w:t>
      </w:r>
    </w:p>
  </w:footnote>
  <w:footnote w:id="7">
    <w:p w14:paraId="1549C3D3" w14:textId="2B97CB7F" w:rsidR="00A7105C" w:rsidRPr="00A7105C" w:rsidRDefault="00A7105C">
      <w:pPr>
        <w:pStyle w:val="FootnoteText"/>
      </w:pPr>
      <w:r>
        <w:rPr>
          <w:rStyle w:val="FootnoteReference"/>
        </w:rPr>
        <w:footnoteRef/>
      </w:r>
      <w:r>
        <w:t xml:space="preserve"> </w:t>
      </w:r>
      <w:r w:rsidRPr="00A7105C">
        <w:t xml:space="preserve">United Nations, </w:t>
      </w:r>
      <w:r w:rsidRPr="0038773E">
        <w:rPr>
          <w:i/>
          <w:iCs/>
        </w:rPr>
        <w:t>Treaty Series</w:t>
      </w:r>
      <w:r w:rsidRPr="00A7105C">
        <w:t>, vol. 1771, No. 30822.</w:t>
      </w:r>
    </w:p>
  </w:footnote>
  <w:footnote w:id="8">
    <w:p w14:paraId="4840A6D3" w14:textId="77777777" w:rsidR="001651D6" w:rsidRPr="00B95D5F" w:rsidRDefault="001651D6" w:rsidP="001651D6">
      <w:pPr>
        <w:pStyle w:val="FootnoteText"/>
        <w:rPr>
          <w:highlight w:val="yellow"/>
        </w:rPr>
      </w:pPr>
      <w:r w:rsidRPr="00B95D5F">
        <w:rPr>
          <w:rStyle w:val="FootnoteReference"/>
          <w:szCs w:val="18"/>
        </w:rPr>
        <w:footnoteRef/>
      </w:r>
      <w:r w:rsidRPr="00B95D5F">
        <w:rPr>
          <w:szCs w:val="18"/>
        </w:rPr>
        <w:t xml:space="preserve"> </w:t>
      </w:r>
      <w:proofErr w:type="spellStart"/>
      <w:r w:rsidRPr="00B95D5F">
        <w:rPr>
          <w:szCs w:val="18"/>
        </w:rPr>
        <w:t>Hoesung</w:t>
      </w:r>
      <w:proofErr w:type="spellEnd"/>
      <w:r w:rsidRPr="00B95D5F">
        <w:rPr>
          <w:szCs w:val="18"/>
        </w:rPr>
        <w:t xml:space="preserve"> Lee and others, eds., </w:t>
      </w:r>
      <w:r w:rsidRPr="00B95D5F">
        <w:rPr>
          <w:i/>
          <w:iCs/>
          <w:szCs w:val="18"/>
        </w:rPr>
        <w:t xml:space="preserve">Climate Change 2023: Synthesis Report – Contribution of Working Groups I, II and III to the Sixth Assessment Report of the Intergovernmental Panel on Climate Change </w:t>
      </w:r>
      <w:r w:rsidRPr="00B95D5F">
        <w:rPr>
          <w:szCs w:val="18"/>
        </w:rPr>
        <w:t xml:space="preserve">(Geneva, </w:t>
      </w:r>
      <w:r w:rsidRPr="00B95D5F">
        <w:rPr>
          <w:rFonts w:asciiTheme="majorBidi" w:hAnsiTheme="majorBidi" w:cstheme="majorBidi"/>
          <w:szCs w:val="18"/>
        </w:rPr>
        <w:t>Intergovernmental Panel on Climate Change, 2023).</w:t>
      </w:r>
      <w:r w:rsidRPr="00B95D5F">
        <w:rPr>
          <w:rFonts w:asciiTheme="majorBidi" w:hAnsiTheme="majorBidi" w:cstheme="majorBidi"/>
        </w:rPr>
        <w:t xml:space="preserve"> </w:t>
      </w:r>
    </w:p>
  </w:footnote>
  <w:footnote w:id="9">
    <w:p w14:paraId="734CBD59" w14:textId="5E067DE1" w:rsidR="001651D6" w:rsidRPr="00B95D5F" w:rsidRDefault="001651D6" w:rsidP="001651D6">
      <w:pPr>
        <w:pStyle w:val="FootnoteText"/>
      </w:pPr>
      <w:r w:rsidRPr="00B95D5F">
        <w:rPr>
          <w:rStyle w:val="FootnoteReference"/>
        </w:rPr>
        <w:footnoteRef/>
      </w:r>
      <w:r w:rsidRPr="00B95D5F">
        <w:t xml:space="preserve"> </w:t>
      </w:r>
      <w:r w:rsidR="00AD34DD" w:rsidRPr="00B95D5F">
        <w:t>“</w:t>
      </w:r>
      <w:r w:rsidRPr="00B95D5F">
        <w:t>Free, prior and informed consent</w:t>
      </w:r>
      <w:r w:rsidR="00AD34DD" w:rsidRPr="00B95D5F">
        <w:t>”</w:t>
      </w:r>
      <w:r w:rsidRPr="00B95D5F">
        <w:t xml:space="preserve"> refers to the tripartite terminology of “prior and informed consent”</w:t>
      </w:r>
      <w:r w:rsidR="00AD34DD" w:rsidRPr="00B95D5F">
        <w:t>,</w:t>
      </w:r>
      <w:r w:rsidRPr="00B95D5F">
        <w:t xml:space="preserve"> “free, prior and informed consent” </w:t>
      </w:r>
      <w:r w:rsidR="00AD34DD" w:rsidRPr="00B95D5F">
        <w:t xml:space="preserve">and </w:t>
      </w:r>
      <w:r w:rsidRPr="00B95D5F">
        <w:t>“approval and involvement”.</w:t>
      </w:r>
    </w:p>
  </w:footnote>
  <w:footnote w:id="10">
    <w:p w14:paraId="6208F139" w14:textId="77777777" w:rsidR="001651D6" w:rsidRPr="00B95D5F" w:rsidRDefault="001651D6" w:rsidP="001651D6">
      <w:pPr>
        <w:pStyle w:val="FootnoteText"/>
        <w:suppressLineNumbers/>
        <w:suppressAutoHyphens/>
        <w:rPr>
          <w:kern w:val="18"/>
          <w:szCs w:val="18"/>
        </w:rPr>
      </w:pPr>
      <w:r w:rsidRPr="00B95D5F">
        <w:rPr>
          <w:rStyle w:val="FootnoteReference"/>
          <w:szCs w:val="18"/>
        </w:rPr>
        <w:footnoteRef/>
      </w:r>
      <w:r w:rsidRPr="00B95D5F">
        <w:rPr>
          <w:szCs w:val="18"/>
        </w:rPr>
        <w:t xml:space="preserve"> </w:t>
      </w:r>
      <w:r w:rsidRPr="00B95D5F">
        <w:rPr>
          <w:kern w:val="18"/>
          <w:szCs w:val="18"/>
        </w:rPr>
        <w:t xml:space="preserve">Decision 14/5, annex; see also </w:t>
      </w:r>
      <w:hyperlink r:id="rId1" w:history="1">
        <w:r w:rsidRPr="00B95D5F">
          <w:rPr>
            <w:rStyle w:val="Hyperlink"/>
            <w:iCs/>
            <w:kern w:val="18"/>
            <w:szCs w:val="18"/>
          </w:rPr>
          <w:t>CBD Technical Series No. 93</w:t>
        </w:r>
      </w:hyperlink>
      <w:r w:rsidRPr="00B95D5F">
        <w:rPr>
          <w:rStyle w:val="Hyperlink"/>
          <w:iCs/>
          <w:color w:val="000000" w:themeColor="text1"/>
          <w:kern w:val="18"/>
          <w:szCs w:val="18"/>
          <w:u w:val="none"/>
        </w:rPr>
        <w:t xml:space="preserve"> for complementary information</w:t>
      </w:r>
      <w:r w:rsidRPr="00B95D5F">
        <w:rPr>
          <w:color w:val="000000" w:themeColor="text1"/>
          <w:kern w:val="18"/>
          <w:szCs w:val="18"/>
        </w:rPr>
        <w:t>.</w:t>
      </w:r>
    </w:p>
  </w:footnote>
  <w:footnote w:id="11">
    <w:p w14:paraId="0C1AF525" w14:textId="77777777" w:rsidR="001651D6" w:rsidRPr="00B95D5F" w:rsidRDefault="001651D6" w:rsidP="001651D6">
      <w:pPr>
        <w:pStyle w:val="FootnoteText"/>
        <w:rPr>
          <w:szCs w:val="18"/>
        </w:rPr>
      </w:pPr>
      <w:r w:rsidRPr="00B95D5F">
        <w:rPr>
          <w:rStyle w:val="FootnoteReference"/>
          <w:szCs w:val="18"/>
        </w:rPr>
        <w:footnoteRef/>
      </w:r>
      <w:r w:rsidRPr="00B95D5F">
        <w:rPr>
          <w:szCs w:val="18"/>
        </w:rPr>
        <w:t xml:space="preserve"> United Nations, </w:t>
      </w:r>
      <w:r w:rsidRPr="00B95D5F">
        <w:rPr>
          <w:i/>
          <w:iCs/>
          <w:szCs w:val="18"/>
        </w:rPr>
        <w:t>Treaty Series</w:t>
      </w:r>
      <w:r w:rsidRPr="00B95D5F">
        <w:rPr>
          <w:szCs w:val="18"/>
        </w:rPr>
        <w:t>, vol. 996, No. 14583.</w:t>
      </w:r>
    </w:p>
  </w:footnote>
  <w:footnote w:id="12">
    <w:p w14:paraId="2E6D4147" w14:textId="1D24D8FE" w:rsidR="00B21C6C" w:rsidRPr="0038773E" w:rsidRDefault="00B21C6C">
      <w:pPr>
        <w:pStyle w:val="FootnoteText"/>
        <w:rPr>
          <w:lang w:val="en-US"/>
        </w:rPr>
      </w:pPr>
      <w:r>
        <w:rPr>
          <w:rStyle w:val="FootnoteReference"/>
        </w:rPr>
        <w:footnoteRef/>
      </w:r>
      <w:r>
        <w:t xml:space="preserve"> </w:t>
      </w:r>
      <w:r>
        <w:rPr>
          <w:lang w:val="en-US"/>
        </w:rPr>
        <w:t>Pending adoption at the resumed sixteenth meeting of the Conference of the Parties.</w:t>
      </w:r>
    </w:p>
  </w:footnote>
  <w:footnote w:id="13">
    <w:p w14:paraId="080401F8" w14:textId="735C040C" w:rsidR="00DB26CA" w:rsidRPr="00B95D5F" w:rsidRDefault="00DB26CA">
      <w:pPr>
        <w:pStyle w:val="FootnoteText"/>
      </w:pPr>
      <w:r w:rsidRPr="00B95D5F">
        <w:rPr>
          <w:rStyle w:val="FootnoteReference"/>
        </w:rPr>
        <w:footnoteRef/>
      </w:r>
      <w:r w:rsidRPr="00B95D5F">
        <w:t xml:space="preserve"> Decision 15/8, annex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37802784"/>
  <w:bookmarkStart w:id="3" w:name="_Hlk137802785"/>
  <w:p w14:paraId="518D3E9D" w14:textId="2BF3E56E" w:rsidR="00A00234" w:rsidRPr="00B95D5F" w:rsidRDefault="00660877" w:rsidP="00192D20">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5133A4">
          <w:rPr>
            <w:szCs w:val="20"/>
          </w:rPr>
          <w:t>CBD/COP/DEC/16/22</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24900E5B" w:rsidR="002B559C" w:rsidRPr="00B95D5F" w:rsidRDefault="005133A4" w:rsidP="002B559C">
        <w:pPr>
          <w:pStyle w:val="Header"/>
          <w:spacing w:after="240"/>
          <w:jc w:val="right"/>
          <w:rPr>
            <w:szCs w:val="20"/>
          </w:rPr>
        </w:pPr>
        <w:r>
          <w:rPr>
            <w:szCs w:val="20"/>
          </w:rPr>
          <w:t>CBD/COP/DEC/16/22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7777777" w:rsidR="001662BF" w:rsidRPr="00B95D5F"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B898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00AC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06ECE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F6AA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7AAE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DE17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CA2E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6E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F02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78AF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E044FC6"/>
    <w:multiLevelType w:val="hybridMultilevel"/>
    <w:tmpl w:val="0908DBB6"/>
    <w:lvl w:ilvl="0" w:tplc="72EEA72A">
      <w:start w:val="1"/>
      <w:numFmt w:val="decimal"/>
      <w:lvlText w:val="%1."/>
      <w:lvlJc w:val="left"/>
      <w:pPr>
        <w:ind w:left="2421" w:hanging="360"/>
      </w:pPr>
      <w:rPr>
        <w:rFonts w:hint="default"/>
        <w:i w:val="0"/>
        <w:iCs/>
        <w:color w:val="auto"/>
      </w:rPr>
    </w:lvl>
    <w:lvl w:ilvl="1" w:tplc="10090019" w:tentative="1">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1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4BD27CE2"/>
    <w:multiLevelType w:val="hybridMultilevel"/>
    <w:tmpl w:val="90302D60"/>
    <w:lvl w:ilvl="0" w:tplc="3B44EB08">
      <w:start w:val="1"/>
      <w:numFmt w:val="lowerLetter"/>
      <w:lvlText w:val="%1)"/>
      <w:lvlJc w:val="left"/>
      <w:pPr>
        <w:ind w:left="1320" w:hanging="360"/>
      </w:pPr>
    </w:lvl>
    <w:lvl w:ilvl="1" w:tplc="4A4A4DE2">
      <w:start w:val="1"/>
      <w:numFmt w:val="lowerLetter"/>
      <w:lvlText w:val="%2)"/>
      <w:lvlJc w:val="left"/>
      <w:pPr>
        <w:ind w:left="1320" w:hanging="360"/>
      </w:pPr>
    </w:lvl>
    <w:lvl w:ilvl="2" w:tplc="613210DE">
      <w:start w:val="1"/>
      <w:numFmt w:val="lowerLetter"/>
      <w:lvlText w:val="%3)"/>
      <w:lvlJc w:val="left"/>
      <w:pPr>
        <w:ind w:left="1320" w:hanging="360"/>
      </w:pPr>
    </w:lvl>
    <w:lvl w:ilvl="3" w:tplc="65B2E894">
      <w:start w:val="1"/>
      <w:numFmt w:val="lowerLetter"/>
      <w:lvlText w:val="%4)"/>
      <w:lvlJc w:val="left"/>
      <w:pPr>
        <w:ind w:left="1320" w:hanging="360"/>
      </w:pPr>
    </w:lvl>
    <w:lvl w:ilvl="4" w:tplc="01F21230">
      <w:start w:val="1"/>
      <w:numFmt w:val="lowerLetter"/>
      <w:lvlText w:val="%5)"/>
      <w:lvlJc w:val="left"/>
      <w:pPr>
        <w:ind w:left="1320" w:hanging="360"/>
      </w:pPr>
    </w:lvl>
    <w:lvl w:ilvl="5" w:tplc="0F881DA8">
      <w:start w:val="1"/>
      <w:numFmt w:val="lowerLetter"/>
      <w:lvlText w:val="%6)"/>
      <w:lvlJc w:val="left"/>
      <w:pPr>
        <w:ind w:left="1320" w:hanging="360"/>
      </w:pPr>
    </w:lvl>
    <w:lvl w:ilvl="6" w:tplc="26201916">
      <w:start w:val="1"/>
      <w:numFmt w:val="lowerLetter"/>
      <w:lvlText w:val="%7)"/>
      <w:lvlJc w:val="left"/>
      <w:pPr>
        <w:ind w:left="1320" w:hanging="360"/>
      </w:pPr>
    </w:lvl>
    <w:lvl w:ilvl="7" w:tplc="B0EE3050">
      <w:start w:val="1"/>
      <w:numFmt w:val="lowerLetter"/>
      <w:lvlText w:val="%8)"/>
      <w:lvlJc w:val="left"/>
      <w:pPr>
        <w:ind w:left="1320" w:hanging="360"/>
      </w:pPr>
    </w:lvl>
    <w:lvl w:ilvl="8" w:tplc="B8A29986">
      <w:start w:val="1"/>
      <w:numFmt w:val="lowerLetter"/>
      <w:lvlText w:val="%9)"/>
      <w:lvlJc w:val="left"/>
      <w:pPr>
        <w:ind w:left="1320" w:hanging="360"/>
      </w:pPr>
    </w:lvl>
  </w:abstractNum>
  <w:abstractNum w:abstractNumId="13" w15:restartNumberingAfterBreak="0">
    <w:nsid w:val="5D943BEE"/>
    <w:multiLevelType w:val="multilevel"/>
    <w:tmpl w:val="222A08B4"/>
    <w:numStyleLink w:val="ListCBD"/>
  </w:abstractNum>
  <w:abstractNum w:abstractNumId="14" w15:restartNumberingAfterBreak="0">
    <w:nsid w:val="68A851ED"/>
    <w:multiLevelType w:val="hybridMultilevel"/>
    <w:tmpl w:val="8DAEAFF8"/>
    <w:lvl w:ilvl="0" w:tplc="49F81A74">
      <w:start w:val="1"/>
      <w:numFmt w:val="lowerLetter"/>
      <w:lvlText w:val="%1)"/>
      <w:lvlJc w:val="left"/>
      <w:pPr>
        <w:ind w:left="1320" w:hanging="360"/>
      </w:pPr>
    </w:lvl>
    <w:lvl w:ilvl="1" w:tplc="16809A5E">
      <w:start w:val="1"/>
      <w:numFmt w:val="lowerLetter"/>
      <w:lvlText w:val="%2)"/>
      <w:lvlJc w:val="left"/>
      <w:pPr>
        <w:ind w:left="1320" w:hanging="360"/>
      </w:pPr>
    </w:lvl>
    <w:lvl w:ilvl="2" w:tplc="A964FB00">
      <w:start w:val="1"/>
      <w:numFmt w:val="lowerLetter"/>
      <w:lvlText w:val="%3)"/>
      <w:lvlJc w:val="left"/>
      <w:pPr>
        <w:ind w:left="1320" w:hanging="360"/>
      </w:pPr>
    </w:lvl>
    <w:lvl w:ilvl="3" w:tplc="FA8C717A">
      <w:start w:val="1"/>
      <w:numFmt w:val="lowerLetter"/>
      <w:lvlText w:val="%4)"/>
      <w:lvlJc w:val="left"/>
      <w:pPr>
        <w:ind w:left="1320" w:hanging="360"/>
      </w:pPr>
    </w:lvl>
    <w:lvl w:ilvl="4" w:tplc="E68C15EA">
      <w:start w:val="1"/>
      <w:numFmt w:val="lowerLetter"/>
      <w:lvlText w:val="%5)"/>
      <w:lvlJc w:val="left"/>
      <w:pPr>
        <w:ind w:left="1320" w:hanging="360"/>
      </w:pPr>
    </w:lvl>
    <w:lvl w:ilvl="5" w:tplc="19C633E4">
      <w:start w:val="1"/>
      <w:numFmt w:val="lowerLetter"/>
      <w:lvlText w:val="%6)"/>
      <w:lvlJc w:val="left"/>
      <w:pPr>
        <w:ind w:left="1320" w:hanging="360"/>
      </w:pPr>
    </w:lvl>
    <w:lvl w:ilvl="6" w:tplc="1550E488">
      <w:start w:val="1"/>
      <w:numFmt w:val="lowerLetter"/>
      <w:lvlText w:val="%7)"/>
      <w:lvlJc w:val="left"/>
      <w:pPr>
        <w:ind w:left="1320" w:hanging="360"/>
      </w:pPr>
    </w:lvl>
    <w:lvl w:ilvl="7" w:tplc="C6A08F9A">
      <w:start w:val="1"/>
      <w:numFmt w:val="lowerLetter"/>
      <w:lvlText w:val="%8)"/>
      <w:lvlJc w:val="left"/>
      <w:pPr>
        <w:ind w:left="1320" w:hanging="360"/>
      </w:pPr>
    </w:lvl>
    <w:lvl w:ilvl="8" w:tplc="78D4E956">
      <w:start w:val="1"/>
      <w:numFmt w:val="lowerLetter"/>
      <w:lvlText w:val="%9)"/>
      <w:lvlJc w:val="left"/>
      <w:pPr>
        <w:ind w:left="1320" w:hanging="360"/>
      </w:pPr>
    </w:lvl>
  </w:abstractNum>
  <w:abstractNum w:abstractNumId="15"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7" w15:restartNumberingAfterBreak="0">
    <w:nsid w:val="7A2E1B03"/>
    <w:multiLevelType w:val="hybridMultilevel"/>
    <w:tmpl w:val="D520EA88"/>
    <w:lvl w:ilvl="0" w:tplc="0F7E9318">
      <w:start w:val="1"/>
      <w:numFmt w:val="lowerLetter"/>
      <w:lvlText w:val="%1)"/>
      <w:lvlJc w:val="left"/>
      <w:pPr>
        <w:ind w:left="1320" w:hanging="360"/>
      </w:pPr>
    </w:lvl>
    <w:lvl w:ilvl="1" w:tplc="6B484BAA">
      <w:start w:val="1"/>
      <w:numFmt w:val="lowerLetter"/>
      <w:lvlText w:val="%2)"/>
      <w:lvlJc w:val="left"/>
      <w:pPr>
        <w:ind w:left="1320" w:hanging="360"/>
      </w:pPr>
    </w:lvl>
    <w:lvl w:ilvl="2" w:tplc="1A126C44">
      <w:start w:val="1"/>
      <w:numFmt w:val="lowerLetter"/>
      <w:lvlText w:val="%3)"/>
      <w:lvlJc w:val="left"/>
      <w:pPr>
        <w:ind w:left="1320" w:hanging="360"/>
      </w:pPr>
    </w:lvl>
    <w:lvl w:ilvl="3" w:tplc="E4DEC438">
      <w:start w:val="1"/>
      <w:numFmt w:val="lowerLetter"/>
      <w:lvlText w:val="%4)"/>
      <w:lvlJc w:val="left"/>
      <w:pPr>
        <w:ind w:left="1320" w:hanging="360"/>
      </w:pPr>
    </w:lvl>
    <w:lvl w:ilvl="4" w:tplc="0E0AD4B4">
      <w:start w:val="1"/>
      <w:numFmt w:val="lowerLetter"/>
      <w:lvlText w:val="%5)"/>
      <w:lvlJc w:val="left"/>
      <w:pPr>
        <w:ind w:left="1320" w:hanging="360"/>
      </w:pPr>
    </w:lvl>
    <w:lvl w:ilvl="5" w:tplc="97ECBE4E">
      <w:start w:val="1"/>
      <w:numFmt w:val="lowerLetter"/>
      <w:lvlText w:val="%6)"/>
      <w:lvlJc w:val="left"/>
      <w:pPr>
        <w:ind w:left="1320" w:hanging="360"/>
      </w:pPr>
    </w:lvl>
    <w:lvl w:ilvl="6" w:tplc="583ED79E">
      <w:start w:val="1"/>
      <w:numFmt w:val="lowerLetter"/>
      <w:lvlText w:val="%7)"/>
      <w:lvlJc w:val="left"/>
      <w:pPr>
        <w:ind w:left="1320" w:hanging="360"/>
      </w:pPr>
    </w:lvl>
    <w:lvl w:ilvl="7" w:tplc="6F00EF20">
      <w:start w:val="1"/>
      <w:numFmt w:val="lowerLetter"/>
      <w:lvlText w:val="%8)"/>
      <w:lvlJc w:val="left"/>
      <w:pPr>
        <w:ind w:left="1320" w:hanging="360"/>
      </w:pPr>
    </w:lvl>
    <w:lvl w:ilvl="8" w:tplc="59DCD708">
      <w:start w:val="1"/>
      <w:numFmt w:val="lowerLetter"/>
      <w:lvlText w:val="%9)"/>
      <w:lvlJc w:val="left"/>
      <w:pPr>
        <w:ind w:left="1320" w:hanging="360"/>
      </w:pPr>
    </w:lvl>
  </w:abstractNum>
  <w:num w:numId="1" w16cid:durableId="1944222708">
    <w:abstractNumId w:val="13"/>
  </w:num>
  <w:num w:numId="2" w16cid:durableId="1308514536">
    <w:abstractNumId w:val="15"/>
  </w:num>
  <w:num w:numId="3" w16cid:durableId="35277319">
    <w:abstractNumId w:val="16"/>
  </w:num>
  <w:num w:numId="4" w16cid:durableId="1281063911">
    <w:abstractNumId w:val="10"/>
  </w:num>
  <w:num w:numId="5" w16cid:durableId="607395260">
    <w:abstractNumId w:val="9"/>
  </w:num>
  <w:num w:numId="6" w16cid:durableId="98110136">
    <w:abstractNumId w:val="7"/>
  </w:num>
  <w:num w:numId="7" w16cid:durableId="920676582">
    <w:abstractNumId w:val="6"/>
  </w:num>
  <w:num w:numId="8" w16cid:durableId="447286378">
    <w:abstractNumId w:val="5"/>
  </w:num>
  <w:num w:numId="9" w16cid:durableId="1532258362">
    <w:abstractNumId w:val="4"/>
  </w:num>
  <w:num w:numId="10" w16cid:durableId="7032136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4093134">
    <w:abstractNumId w:val="8"/>
  </w:num>
  <w:num w:numId="12" w16cid:durableId="610818771">
    <w:abstractNumId w:val="3"/>
  </w:num>
  <w:num w:numId="13" w16cid:durableId="684206520">
    <w:abstractNumId w:val="2"/>
  </w:num>
  <w:num w:numId="14" w16cid:durableId="1691104208">
    <w:abstractNumId w:val="1"/>
  </w:num>
  <w:num w:numId="15" w16cid:durableId="352342494">
    <w:abstractNumId w:val="0"/>
  </w:num>
  <w:num w:numId="16" w16cid:durableId="160586846">
    <w:abstractNumId w:val="11"/>
  </w:num>
  <w:num w:numId="17" w16cid:durableId="637223156">
    <w:abstractNumId w:val="12"/>
  </w:num>
  <w:num w:numId="18" w16cid:durableId="1694112773">
    <w:abstractNumId w:val="17"/>
  </w:num>
  <w:num w:numId="19" w16cid:durableId="4030632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05D9"/>
    <w:rsid w:val="00000AE7"/>
    <w:rsid w:val="000010D0"/>
    <w:rsid w:val="0001296A"/>
    <w:rsid w:val="0001365C"/>
    <w:rsid w:val="00013BE6"/>
    <w:rsid w:val="000153D8"/>
    <w:rsid w:val="000158AF"/>
    <w:rsid w:val="00022A7B"/>
    <w:rsid w:val="00022D18"/>
    <w:rsid w:val="00025092"/>
    <w:rsid w:val="00026617"/>
    <w:rsid w:val="00032C40"/>
    <w:rsid w:val="00033FA7"/>
    <w:rsid w:val="00035616"/>
    <w:rsid w:val="00037AE0"/>
    <w:rsid w:val="00040598"/>
    <w:rsid w:val="000415A3"/>
    <w:rsid w:val="00045DC6"/>
    <w:rsid w:val="00045EA1"/>
    <w:rsid w:val="00051594"/>
    <w:rsid w:val="0005251D"/>
    <w:rsid w:val="000540DC"/>
    <w:rsid w:val="00055515"/>
    <w:rsid w:val="000567F5"/>
    <w:rsid w:val="000624B0"/>
    <w:rsid w:val="0006501F"/>
    <w:rsid w:val="000668A2"/>
    <w:rsid w:val="0006764E"/>
    <w:rsid w:val="0007183C"/>
    <w:rsid w:val="00071DAD"/>
    <w:rsid w:val="000726F0"/>
    <w:rsid w:val="00075B79"/>
    <w:rsid w:val="0007714D"/>
    <w:rsid w:val="0008178A"/>
    <w:rsid w:val="00083A87"/>
    <w:rsid w:val="00083BDB"/>
    <w:rsid w:val="000851BE"/>
    <w:rsid w:val="000873B2"/>
    <w:rsid w:val="0008779F"/>
    <w:rsid w:val="000911A5"/>
    <w:rsid w:val="0009139D"/>
    <w:rsid w:val="00094376"/>
    <w:rsid w:val="0009481F"/>
    <w:rsid w:val="000A047B"/>
    <w:rsid w:val="000A2E2B"/>
    <w:rsid w:val="000A5810"/>
    <w:rsid w:val="000A6631"/>
    <w:rsid w:val="000B1E29"/>
    <w:rsid w:val="000B431F"/>
    <w:rsid w:val="000C0206"/>
    <w:rsid w:val="000C5A2D"/>
    <w:rsid w:val="000C5AFD"/>
    <w:rsid w:val="000C680C"/>
    <w:rsid w:val="000D1DE2"/>
    <w:rsid w:val="000D45E3"/>
    <w:rsid w:val="000D6E43"/>
    <w:rsid w:val="000D7DE6"/>
    <w:rsid w:val="000E40AE"/>
    <w:rsid w:val="000E55CC"/>
    <w:rsid w:val="000F0056"/>
    <w:rsid w:val="000F0D29"/>
    <w:rsid w:val="000F1C82"/>
    <w:rsid w:val="000F66FD"/>
    <w:rsid w:val="00100F18"/>
    <w:rsid w:val="00101799"/>
    <w:rsid w:val="00104936"/>
    <w:rsid w:val="00107FE8"/>
    <w:rsid w:val="00110816"/>
    <w:rsid w:val="00111B5F"/>
    <w:rsid w:val="00116148"/>
    <w:rsid w:val="00117107"/>
    <w:rsid w:val="00124D79"/>
    <w:rsid w:val="00127C44"/>
    <w:rsid w:val="00131A5A"/>
    <w:rsid w:val="00132581"/>
    <w:rsid w:val="0013276C"/>
    <w:rsid w:val="001337F1"/>
    <w:rsid w:val="001338EB"/>
    <w:rsid w:val="001362D0"/>
    <w:rsid w:val="00137F74"/>
    <w:rsid w:val="0014333C"/>
    <w:rsid w:val="001454DA"/>
    <w:rsid w:val="001509DE"/>
    <w:rsid w:val="00155466"/>
    <w:rsid w:val="00155BA4"/>
    <w:rsid w:val="00156E9D"/>
    <w:rsid w:val="001651D6"/>
    <w:rsid w:val="001654CA"/>
    <w:rsid w:val="001662BF"/>
    <w:rsid w:val="00174543"/>
    <w:rsid w:val="00176280"/>
    <w:rsid w:val="001812DE"/>
    <w:rsid w:val="00181487"/>
    <w:rsid w:val="00182735"/>
    <w:rsid w:val="00184909"/>
    <w:rsid w:val="001866E2"/>
    <w:rsid w:val="001874C2"/>
    <w:rsid w:val="00190E27"/>
    <w:rsid w:val="00190F35"/>
    <w:rsid w:val="00192D20"/>
    <w:rsid w:val="00196341"/>
    <w:rsid w:val="001A0082"/>
    <w:rsid w:val="001A2527"/>
    <w:rsid w:val="001A3EF8"/>
    <w:rsid w:val="001A54A4"/>
    <w:rsid w:val="001A7597"/>
    <w:rsid w:val="001B49F8"/>
    <w:rsid w:val="001B7E30"/>
    <w:rsid w:val="001C2CD6"/>
    <w:rsid w:val="001C74BC"/>
    <w:rsid w:val="001D07B7"/>
    <w:rsid w:val="001D7501"/>
    <w:rsid w:val="001E0C59"/>
    <w:rsid w:val="001E44C2"/>
    <w:rsid w:val="001E4E16"/>
    <w:rsid w:val="001E6BBB"/>
    <w:rsid w:val="001F291E"/>
    <w:rsid w:val="001F46B1"/>
    <w:rsid w:val="001F6115"/>
    <w:rsid w:val="00202B9B"/>
    <w:rsid w:val="002047D8"/>
    <w:rsid w:val="002077E7"/>
    <w:rsid w:val="00207B69"/>
    <w:rsid w:val="00213AA8"/>
    <w:rsid w:val="002216B4"/>
    <w:rsid w:val="0023131F"/>
    <w:rsid w:val="00231D6A"/>
    <w:rsid w:val="002372D9"/>
    <w:rsid w:val="002439E4"/>
    <w:rsid w:val="00247E10"/>
    <w:rsid w:val="00250152"/>
    <w:rsid w:val="00250285"/>
    <w:rsid w:val="002524F4"/>
    <w:rsid w:val="00252E0C"/>
    <w:rsid w:val="0025348E"/>
    <w:rsid w:val="00254991"/>
    <w:rsid w:val="00262264"/>
    <w:rsid w:val="00264796"/>
    <w:rsid w:val="00265AFC"/>
    <w:rsid w:val="00271544"/>
    <w:rsid w:val="00271C42"/>
    <w:rsid w:val="002733DA"/>
    <w:rsid w:val="00276968"/>
    <w:rsid w:val="002806A9"/>
    <w:rsid w:val="00280FD5"/>
    <w:rsid w:val="00282D3A"/>
    <w:rsid w:val="00287190"/>
    <w:rsid w:val="00292723"/>
    <w:rsid w:val="0029297B"/>
    <w:rsid w:val="00296CD8"/>
    <w:rsid w:val="00297EE8"/>
    <w:rsid w:val="002A5208"/>
    <w:rsid w:val="002A56E7"/>
    <w:rsid w:val="002A6BD8"/>
    <w:rsid w:val="002B00CA"/>
    <w:rsid w:val="002B0C06"/>
    <w:rsid w:val="002B0C90"/>
    <w:rsid w:val="002B559C"/>
    <w:rsid w:val="002B6137"/>
    <w:rsid w:val="002C0EB9"/>
    <w:rsid w:val="002C127D"/>
    <w:rsid w:val="002C2E58"/>
    <w:rsid w:val="002C32CD"/>
    <w:rsid w:val="002C48F2"/>
    <w:rsid w:val="002C5E3F"/>
    <w:rsid w:val="002C70D4"/>
    <w:rsid w:val="002C7190"/>
    <w:rsid w:val="002D0567"/>
    <w:rsid w:val="002D1C48"/>
    <w:rsid w:val="002D208C"/>
    <w:rsid w:val="002D6A23"/>
    <w:rsid w:val="002D74B4"/>
    <w:rsid w:val="002E0941"/>
    <w:rsid w:val="002E1428"/>
    <w:rsid w:val="002E1C9D"/>
    <w:rsid w:val="002E2E1E"/>
    <w:rsid w:val="002E40CD"/>
    <w:rsid w:val="002E4780"/>
    <w:rsid w:val="002E7598"/>
    <w:rsid w:val="002F0ADD"/>
    <w:rsid w:val="002F0F21"/>
    <w:rsid w:val="002F1B90"/>
    <w:rsid w:val="0030223A"/>
    <w:rsid w:val="00303F0B"/>
    <w:rsid w:val="003064C1"/>
    <w:rsid w:val="00310608"/>
    <w:rsid w:val="0031157A"/>
    <w:rsid w:val="00313441"/>
    <w:rsid w:val="00316B06"/>
    <w:rsid w:val="00323F22"/>
    <w:rsid w:val="00325865"/>
    <w:rsid w:val="00330D3E"/>
    <w:rsid w:val="00337B92"/>
    <w:rsid w:val="003409AC"/>
    <w:rsid w:val="00340D8C"/>
    <w:rsid w:val="00343369"/>
    <w:rsid w:val="003476A9"/>
    <w:rsid w:val="003501E6"/>
    <w:rsid w:val="00352970"/>
    <w:rsid w:val="00354C89"/>
    <w:rsid w:val="003612A4"/>
    <w:rsid w:val="003617FA"/>
    <w:rsid w:val="003632E8"/>
    <w:rsid w:val="00363686"/>
    <w:rsid w:val="003730E4"/>
    <w:rsid w:val="0038339B"/>
    <w:rsid w:val="0038773E"/>
    <w:rsid w:val="00392C6C"/>
    <w:rsid w:val="00393DF8"/>
    <w:rsid w:val="003A198E"/>
    <w:rsid w:val="003A539E"/>
    <w:rsid w:val="003A6132"/>
    <w:rsid w:val="003B1FC2"/>
    <w:rsid w:val="003C3310"/>
    <w:rsid w:val="003C6F10"/>
    <w:rsid w:val="003D295E"/>
    <w:rsid w:val="003D54ED"/>
    <w:rsid w:val="003F2472"/>
    <w:rsid w:val="003F5D34"/>
    <w:rsid w:val="00402C05"/>
    <w:rsid w:val="00404F68"/>
    <w:rsid w:val="00417823"/>
    <w:rsid w:val="00427B31"/>
    <w:rsid w:val="00432CD2"/>
    <w:rsid w:val="00432FAD"/>
    <w:rsid w:val="00433FB4"/>
    <w:rsid w:val="00435726"/>
    <w:rsid w:val="004367D0"/>
    <w:rsid w:val="00437A2F"/>
    <w:rsid w:val="00437BC8"/>
    <w:rsid w:val="00440A17"/>
    <w:rsid w:val="00440AF2"/>
    <w:rsid w:val="00441121"/>
    <w:rsid w:val="00441498"/>
    <w:rsid w:val="0044194E"/>
    <w:rsid w:val="004431E8"/>
    <w:rsid w:val="00447A15"/>
    <w:rsid w:val="0045406D"/>
    <w:rsid w:val="004555B1"/>
    <w:rsid w:val="00461E09"/>
    <w:rsid w:val="0046353B"/>
    <w:rsid w:val="00463649"/>
    <w:rsid w:val="00464B58"/>
    <w:rsid w:val="00465019"/>
    <w:rsid w:val="00465B14"/>
    <w:rsid w:val="00465E50"/>
    <w:rsid w:val="0046743F"/>
    <w:rsid w:val="004701EE"/>
    <w:rsid w:val="00471795"/>
    <w:rsid w:val="0047222E"/>
    <w:rsid w:val="00473229"/>
    <w:rsid w:val="00473894"/>
    <w:rsid w:val="00480A8D"/>
    <w:rsid w:val="00481575"/>
    <w:rsid w:val="0048373F"/>
    <w:rsid w:val="0048483F"/>
    <w:rsid w:val="00491E79"/>
    <w:rsid w:val="00497CCD"/>
    <w:rsid w:val="004A2A2D"/>
    <w:rsid w:val="004A442E"/>
    <w:rsid w:val="004A6659"/>
    <w:rsid w:val="004A7483"/>
    <w:rsid w:val="004B10F3"/>
    <w:rsid w:val="004B3CCF"/>
    <w:rsid w:val="004B51D1"/>
    <w:rsid w:val="004B5F9A"/>
    <w:rsid w:val="004B6CA1"/>
    <w:rsid w:val="004C0342"/>
    <w:rsid w:val="004C0B75"/>
    <w:rsid w:val="004C2773"/>
    <w:rsid w:val="004C3156"/>
    <w:rsid w:val="004C5843"/>
    <w:rsid w:val="004C5933"/>
    <w:rsid w:val="004C6544"/>
    <w:rsid w:val="004D0030"/>
    <w:rsid w:val="004D2697"/>
    <w:rsid w:val="004D4C58"/>
    <w:rsid w:val="004D615A"/>
    <w:rsid w:val="004D67AB"/>
    <w:rsid w:val="004D7A8D"/>
    <w:rsid w:val="004E01FC"/>
    <w:rsid w:val="004E2138"/>
    <w:rsid w:val="004E5B47"/>
    <w:rsid w:val="004E6ABF"/>
    <w:rsid w:val="004E6B22"/>
    <w:rsid w:val="004E7BA2"/>
    <w:rsid w:val="004F2F5D"/>
    <w:rsid w:val="004F3531"/>
    <w:rsid w:val="004F44BC"/>
    <w:rsid w:val="004F69F6"/>
    <w:rsid w:val="00501CFA"/>
    <w:rsid w:val="00502B42"/>
    <w:rsid w:val="00504E93"/>
    <w:rsid w:val="00505036"/>
    <w:rsid w:val="00507C04"/>
    <w:rsid w:val="0051142F"/>
    <w:rsid w:val="005115C4"/>
    <w:rsid w:val="0051198F"/>
    <w:rsid w:val="00513166"/>
    <w:rsid w:val="005133A4"/>
    <w:rsid w:val="00513A15"/>
    <w:rsid w:val="00515982"/>
    <w:rsid w:val="00515BF9"/>
    <w:rsid w:val="00515EB5"/>
    <w:rsid w:val="00521DED"/>
    <w:rsid w:val="005344A3"/>
    <w:rsid w:val="00537248"/>
    <w:rsid w:val="00541752"/>
    <w:rsid w:val="00541793"/>
    <w:rsid w:val="00541993"/>
    <w:rsid w:val="00543179"/>
    <w:rsid w:val="00550FEB"/>
    <w:rsid w:val="005717C5"/>
    <w:rsid w:val="00571E1F"/>
    <w:rsid w:val="005724F1"/>
    <w:rsid w:val="00577012"/>
    <w:rsid w:val="00581328"/>
    <w:rsid w:val="00583C2C"/>
    <w:rsid w:val="00583E2B"/>
    <w:rsid w:val="005842C8"/>
    <w:rsid w:val="0058565E"/>
    <w:rsid w:val="00586D87"/>
    <w:rsid w:val="0059109F"/>
    <w:rsid w:val="00592164"/>
    <w:rsid w:val="00595A79"/>
    <w:rsid w:val="005A1547"/>
    <w:rsid w:val="005A206E"/>
    <w:rsid w:val="005A3394"/>
    <w:rsid w:val="005A58FD"/>
    <w:rsid w:val="005A65E8"/>
    <w:rsid w:val="005B08CC"/>
    <w:rsid w:val="005B59C3"/>
    <w:rsid w:val="005B7601"/>
    <w:rsid w:val="005C0058"/>
    <w:rsid w:val="005C099A"/>
    <w:rsid w:val="005C4457"/>
    <w:rsid w:val="005C6796"/>
    <w:rsid w:val="005C7879"/>
    <w:rsid w:val="005D0B26"/>
    <w:rsid w:val="005D631F"/>
    <w:rsid w:val="005D63EF"/>
    <w:rsid w:val="005D7ADE"/>
    <w:rsid w:val="005E1926"/>
    <w:rsid w:val="005E1A71"/>
    <w:rsid w:val="005E2605"/>
    <w:rsid w:val="005E36B4"/>
    <w:rsid w:val="005E6438"/>
    <w:rsid w:val="005E6BE1"/>
    <w:rsid w:val="005F0297"/>
    <w:rsid w:val="005F0FA7"/>
    <w:rsid w:val="005F7BB3"/>
    <w:rsid w:val="005F7D32"/>
    <w:rsid w:val="0060049A"/>
    <w:rsid w:val="00603228"/>
    <w:rsid w:val="00615E14"/>
    <w:rsid w:val="0061690F"/>
    <w:rsid w:val="0062177F"/>
    <w:rsid w:val="006251BB"/>
    <w:rsid w:val="00627FEE"/>
    <w:rsid w:val="0063335D"/>
    <w:rsid w:val="00633E62"/>
    <w:rsid w:val="006453A2"/>
    <w:rsid w:val="006514A6"/>
    <w:rsid w:val="00651CB1"/>
    <w:rsid w:val="006552FD"/>
    <w:rsid w:val="00657ED6"/>
    <w:rsid w:val="00660877"/>
    <w:rsid w:val="00663FB2"/>
    <w:rsid w:val="0066403A"/>
    <w:rsid w:val="00667C40"/>
    <w:rsid w:val="00674F33"/>
    <w:rsid w:val="00675462"/>
    <w:rsid w:val="00676CA5"/>
    <w:rsid w:val="00677F27"/>
    <w:rsid w:val="006838E3"/>
    <w:rsid w:val="00685AFA"/>
    <w:rsid w:val="00690CDA"/>
    <w:rsid w:val="00695533"/>
    <w:rsid w:val="00696D62"/>
    <w:rsid w:val="00696DA2"/>
    <w:rsid w:val="006A371D"/>
    <w:rsid w:val="006A56BF"/>
    <w:rsid w:val="006B293D"/>
    <w:rsid w:val="006B2F6A"/>
    <w:rsid w:val="006B77DA"/>
    <w:rsid w:val="006C246D"/>
    <w:rsid w:val="006C442F"/>
    <w:rsid w:val="006C444A"/>
    <w:rsid w:val="006C4CB6"/>
    <w:rsid w:val="006C6370"/>
    <w:rsid w:val="006C7925"/>
    <w:rsid w:val="006D13E0"/>
    <w:rsid w:val="006D20B8"/>
    <w:rsid w:val="006D3572"/>
    <w:rsid w:val="006D5EA8"/>
    <w:rsid w:val="006D60F6"/>
    <w:rsid w:val="006E01D7"/>
    <w:rsid w:val="006E2024"/>
    <w:rsid w:val="006E2DE0"/>
    <w:rsid w:val="006E6967"/>
    <w:rsid w:val="006F0BA3"/>
    <w:rsid w:val="006F0E58"/>
    <w:rsid w:val="006F1D24"/>
    <w:rsid w:val="006F2151"/>
    <w:rsid w:val="006F66CC"/>
    <w:rsid w:val="00701AB5"/>
    <w:rsid w:val="00701B4F"/>
    <w:rsid w:val="007077E8"/>
    <w:rsid w:val="00707FFB"/>
    <w:rsid w:val="0071099B"/>
    <w:rsid w:val="00710B89"/>
    <w:rsid w:val="007110B9"/>
    <w:rsid w:val="00711318"/>
    <w:rsid w:val="0071324B"/>
    <w:rsid w:val="00716257"/>
    <w:rsid w:val="0071714C"/>
    <w:rsid w:val="00717AC5"/>
    <w:rsid w:val="007249F3"/>
    <w:rsid w:val="007275D4"/>
    <w:rsid w:val="00727C8B"/>
    <w:rsid w:val="00727EEC"/>
    <w:rsid w:val="0073418D"/>
    <w:rsid w:val="00734B3F"/>
    <w:rsid w:val="00735020"/>
    <w:rsid w:val="00737665"/>
    <w:rsid w:val="0075018F"/>
    <w:rsid w:val="0075624C"/>
    <w:rsid w:val="0076079A"/>
    <w:rsid w:val="0076379B"/>
    <w:rsid w:val="00763ED1"/>
    <w:rsid w:val="00764D08"/>
    <w:rsid w:val="0076622F"/>
    <w:rsid w:val="007703FD"/>
    <w:rsid w:val="007724DE"/>
    <w:rsid w:val="007724F9"/>
    <w:rsid w:val="00773B6E"/>
    <w:rsid w:val="00774D4A"/>
    <w:rsid w:val="00776605"/>
    <w:rsid w:val="0077757B"/>
    <w:rsid w:val="00780596"/>
    <w:rsid w:val="00783CB8"/>
    <w:rsid w:val="00784DB8"/>
    <w:rsid w:val="0078595B"/>
    <w:rsid w:val="00785CD2"/>
    <w:rsid w:val="00796180"/>
    <w:rsid w:val="007A02A1"/>
    <w:rsid w:val="007A7197"/>
    <w:rsid w:val="007B4AFA"/>
    <w:rsid w:val="007B5C77"/>
    <w:rsid w:val="007B5F9C"/>
    <w:rsid w:val="007B61BE"/>
    <w:rsid w:val="007B7590"/>
    <w:rsid w:val="007C1805"/>
    <w:rsid w:val="007C6814"/>
    <w:rsid w:val="007C77BC"/>
    <w:rsid w:val="007D0BDE"/>
    <w:rsid w:val="007D3199"/>
    <w:rsid w:val="007D5FB4"/>
    <w:rsid w:val="007E25AD"/>
    <w:rsid w:val="007E5D62"/>
    <w:rsid w:val="007E6D49"/>
    <w:rsid w:val="007F1088"/>
    <w:rsid w:val="007F548F"/>
    <w:rsid w:val="00802750"/>
    <w:rsid w:val="00812DC0"/>
    <w:rsid w:val="00820275"/>
    <w:rsid w:val="00823127"/>
    <w:rsid w:val="00825DD5"/>
    <w:rsid w:val="00826ADD"/>
    <w:rsid w:val="008277A7"/>
    <w:rsid w:val="0083090B"/>
    <w:rsid w:val="0083139C"/>
    <w:rsid w:val="0083420F"/>
    <w:rsid w:val="00835593"/>
    <w:rsid w:val="00837199"/>
    <w:rsid w:val="008423FD"/>
    <w:rsid w:val="0084778D"/>
    <w:rsid w:val="00851C72"/>
    <w:rsid w:val="008541A6"/>
    <w:rsid w:val="00854CDF"/>
    <w:rsid w:val="00855CA6"/>
    <w:rsid w:val="00857593"/>
    <w:rsid w:val="00857971"/>
    <w:rsid w:val="008579A9"/>
    <w:rsid w:val="008608C6"/>
    <w:rsid w:val="00871403"/>
    <w:rsid w:val="00871516"/>
    <w:rsid w:val="008719C0"/>
    <w:rsid w:val="008733DA"/>
    <w:rsid w:val="00874541"/>
    <w:rsid w:val="0087582D"/>
    <w:rsid w:val="008767DA"/>
    <w:rsid w:val="00880330"/>
    <w:rsid w:val="0088445B"/>
    <w:rsid w:val="008850EF"/>
    <w:rsid w:val="0088604C"/>
    <w:rsid w:val="00887EDA"/>
    <w:rsid w:val="0089034C"/>
    <w:rsid w:val="008A020D"/>
    <w:rsid w:val="008A1DAD"/>
    <w:rsid w:val="008B017C"/>
    <w:rsid w:val="008B5292"/>
    <w:rsid w:val="008C26C0"/>
    <w:rsid w:val="008C5A7B"/>
    <w:rsid w:val="008C6396"/>
    <w:rsid w:val="008C6B02"/>
    <w:rsid w:val="008D3736"/>
    <w:rsid w:val="008D6798"/>
    <w:rsid w:val="008E0581"/>
    <w:rsid w:val="008E0674"/>
    <w:rsid w:val="008E09F8"/>
    <w:rsid w:val="008E178E"/>
    <w:rsid w:val="008E6A0B"/>
    <w:rsid w:val="008E7B04"/>
    <w:rsid w:val="008F2D61"/>
    <w:rsid w:val="008F3A8E"/>
    <w:rsid w:val="008F45A0"/>
    <w:rsid w:val="009022F0"/>
    <w:rsid w:val="0090386C"/>
    <w:rsid w:val="00904E58"/>
    <w:rsid w:val="00905DA2"/>
    <w:rsid w:val="00906BDD"/>
    <w:rsid w:val="009132E2"/>
    <w:rsid w:val="00915341"/>
    <w:rsid w:val="00916B50"/>
    <w:rsid w:val="009261B5"/>
    <w:rsid w:val="00926C63"/>
    <w:rsid w:val="00927147"/>
    <w:rsid w:val="00931BCF"/>
    <w:rsid w:val="00932F3A"/>
    <w:rsid w:val="00935461"/>
    <w:rsid w:val="00941C19"/>
    <w:rsid w:val="00941EC2"/>
    <w:rsid w:val="009459E3"/>
    <w:rsid w:val="00951859"/>
    <w:rsid w:val="00953FA5"/>
    <w:rsid w:val="00954D10"/>
    <w:rsid w:val="00955DF6"/>
    <w:rsid w:val="00960F96"/>
    <w:rsid w:val="0096178D"/>
    <w:rsid w:val="00961C77"/>
    <w:rsid w:val="00964DDA"/>
    <w:rsid w:val="00966230"/>
    <w:rsid w:val="0096684E"/>
    <w:rsid w:val="009744E1"/>
    <w:rsid w:val="0097452E"/>
    <w:rsid w:val="0097649F"/>
    <w:rsid w:val="00980E94"/>
    <w:rsid w:val="00982BED"/>
    <w:rsid w:val="00986790"/>
    <w:rsid w:val="00993730"/>
    <w:rsid w:val="00993BF8"/>
    <w:rsid w:val="00995DDC"/>
    <w:rsid w:val="00996E44"/>
    <w:rsid w:val="009A0267"/>
    <w:rsid w:val="009A3FF3"/>
    <w:rsid w:val="009A4613"/>
    <w:rsid w:val="009A5C91"/>
    <w:rsid w:val="009B69FE"/>
    <w:rsid w:val="009C0188"/>
    <w:rsid w:val="009C1114"/>
    <w:rsid w:val="009C671F"/>
    <w:rsid w:val="009D3237"/>
    <w:rsid w:val="009D37BC"/>
    <w:rsid w:val="009D4762"/>
    <w:rsid w:val="009E0912"/>
    <w:rsid w:val="009E19BF"/>
    <w:rsid w:val="009E4789"/>
    <w:rsid w:val="009E558C"/>
    <w:rsid w:val="009F2684"/>
    <w:rsid w:val="00A00234"/>
    <w:rsid w:val="00A04924"/>
    <w:rsid w:val="00A068DF"/>
    <w:rsid w:val="00A10F50"/>
    <w:rsid w:val="00A135F4"/>
    <w:rsid w:val="00A140EB"/>
    <w:rsid w:val="00A15CD9"/>
    <w:rsid w:val="00A170FC"/>
    <w:rsid w:val="00A26F12"/>
    <w:rsid w:val="00A31EA0"/>
    <w:rsid w:val="00A33A44"/>
    <w:rsid w:val="00A349E1"/>
    <w:rsid w:val="00A35BE5"/>
    <w:rsid w:val="00A401B1"/>
    <w:rsid w:val="00A41C8C"/>
    <w:rsid w:val="00A46803"/>
    <w:rsid w:val="00A46AB9"/>
    <w:rsid w:val="00A54FA0"/>
    <w:rsid w:val="00A5592B"/>
    <w:rsid w:val="00A56C03"/>
    <w:rsid w:val="00A56DFF"/>
    <w:rsid w:val="00A62B5B"/>
    <w:rsid w:val="00A675C6"/>
    <w:rsid w:val="00A7105C"/>
    <w:rsid w:val="00A72564"/>
    <w:rsid w:val="00A828BE"/>
    <w:rsid w:val="00A90465"/>
    <w:rsid w:val="00A94E49"/>
    <w:rsid w:val="00A950C2"/>
    <w:rsid w:val="00A96B21"/>
    <w:rsid w:val="00AA2A1A"/>
    <w:rsid w:val="00AA4967"/>
    <w:rsid w:val="00AA5995"/>
    <w:rsid w:val="00AA6013"/>
    <w:rsid w:val="00AA6B9F"/>
    <w:rsid w:val="00AB1EDB"/>
    <w:rsid w:val="00AB493E"/>
    <w:rsid w:val="00AB4AB9"/>
    <w:rsid w:val="00AB565E"/>
    <w:rsid w:val="00AB67C1"/>
    <w:rsid w:val="00AB756D"/>
    <w:rsid w:val="00AC0B7F"/>
    <w:rsid w:val="00AC3FF1"/>
    <w:rsid w:val="00AC5365"/>
    <w:rsid w:val="00AD1E66"/>
    <w:rsid w:val="00AD34DD"/>
    <w:rsid w:val="00AD3DA5"/>
    <w:rsid w:val="00AE0D6F"/>
    <w:rsid w:val="00AE1A95"/>
    <w:rsid w:val="00AE3B52"/>
    <w:rsid w:val="00AE40C6"/>
    <w:rsid w:val="00AE6F4E"/>
    <w:rsid w:val="00AF4117"/>
    <w:rsid w:val="00AF47D7"/>
    <w:rsid w:val="00AF5102"/>
    <w:rsid w:val="00B01482"/>
    <w:rsid w:val="00B0384A"/>
    <w:rsid w:val="00B03E84"/>
    <w:rsid w:val="00B05B8F"/>
    <w:rsid w:val="00B06286"/>
    <w:rsid w:val="00B07108"/>
    <w:rsid w:val="00B07BC0"/>
    <w:rsid w:val="00B1142B"/>
    <w:rsid w:val="00B21C6C"/>
    <w:rsid w:val="00B22184"/>
    <w:rsid w:val="00B2519A"/>
    <w:rsid w:val="00B26C8F"/>
    <w:rsid w:val="00B27139"/>
    <w:rsid w:val="00B317EF"/>
    <w:rsid w:val="00B31838"/>
    <w:rsid w:val="00B32313"/>
    <w:rsid w:val="00B333F0"/>
    <w:rsid w:val="00B337A5"/>
    <w:rsid w:val="00B36229"/>
    <w:rsid w:val="00B36EA9"/>
    <w:rsid w:val="00B41509"/>
    <w:rsid w:val="00B41BF6"/>
    <w:rsid w:val="00B45D2B"/>
    <w:rsid w:val="00B47BB1"/>
    <w:rsid w:val="00B521C3"/>
    <w:rsid w:val="00B53B2E"/>
    <w:rsid w:val="00B551AF"/>
    <w:rsid w:val="00B61A30"/>
    <w:rsid w:val="00B63578"/>
    <w:rsid w:val="00B67151"/>
    <w:rsid w:val="00B67289"/>
    <w:rsid w:val="00B6766A"/>
    <w:rsid w:val="00B703D9"/>
    <w:rsid w:val="00B7278C"/>
    <w:rsid w:val="00B749F6"/>
    <w:rsid w:val="00B77AAF"/>
    <w:rsid w:val="00B77BD6"/>
    <w:rsid w:val="00B83DF5"/>
    <w:rsid w:val="00B84AAD"/>
    <w:rsid w:val="00B907E9"/>
    <w:rsid w:val="00B90977"/>
    <w:rsid w:val="00B93533"/>
    <w:rsid w:val="00B93603"/>
    <w:rsid w:val="00B95D5F"/>
    <w:rsid w:val="00BA18F9"/>
    <w:rsid w:val="00BA3832"/>
    <w:rsid w:val="00BB19D1"/>
    <w:rsid w:val="00BB58A3"/>
    <w:rsid w:val="00BB60F0"/>
    <w:rsid w:val="00BB61A0"/>
    <w:rsid w:val="00BB64C1"/>
    <w:rsid w:val="00BC27DF"/>
    <w:rsid w:val="00BC4812"/>
    <w:rsid w:val="00BD4A73"/>
    <w:rsid w:val="00BD71B0"/>
    <w:rsid w:val="00BE10A6"/>
    <w:rsid w:val="00BE1FC3"/>
    <w:rsid w:val="00BE2874"/>
    <w:rsid w:val="00BE68BD"/>
    <w:rsid w:val="00BE7368"/>
    <w:rsid w:val="00BE7FE8"/>
    <w:rsid w:val="00BF2F38"/>
    <w:rsid w:val="00C03FD9"/>
    <w:rsid w:val="00C05460"/>
    <w:rsid w:val="00C05CCC"/>
    <w:rsid w:val="00C071FD"/>
    <w:rsid w:val="00C07356"/>
    <w:rsid w:val="00C117B7"/>
    <w:rsid w:val="00C118A1"/>
    <w:rsid w:val="00C11AB7"/>
    <w:rsid w:val="00C176AF"/>
    <w:rsid w:val="00C2151A"/>
    <w:rsid w:val="00C21842"/>
    <w:rsid w:val="00C2354A"/>
    <w:rsid w:val="00C23552"/>
    <w:rsid w:val="00C23F92"/>
    <w:rsid w:val="00C24C70"/>
    <w:rsid w:val="00C258E3"/>
    <w:rsid w:val="00C2761B"/>
    <w:rsid w:val="00C35E59"/>
    <w:rsid w:val="00C37019"/>
    <w:rsid w:val="00C4221B"/>
    <w:rsid w:val="00C44189"/>
    <w:rsid w:val="00C5267D"/>
    <w:rsid w:val="00C528B2"/>
    <w:rsid w:val="00C61CFE"/>
    <w:rsid w:val="00C622B5"/>
    <w:rsid w:val="00C6246F"/>
    <w:rsid w:val="00C63145"/>
    <w:rsid w:val="00C64176"/>
    <w:rsid w:val="00C67410"/>
    <w:rsid w:val="00C919F8"/>
    <w:rsid w:val="00C94CC0"/>
    <w:rsid w:val="00C96422"/>
    <w:rsid w:val="00CA2863"/>
    <w:rsid w:val="00CA302F"/>
    <w:rsid w:val="00CA4F45"/>
    <w:rsid w:val="00CA6367"/>
    <w:rsid w:val="00CB0396"/>
    <w:rsid w:val="00CB0BBC"/>
    <w:rsid w:val="00CB0D9D"/>
    <w:rsid w:val="00CB20DD"/>
    <w:rsid w:val="00CB6FD1"/>
    <w:rsid w:val="00CB7E71"/>
    <w:rsid w:val="00CC0B59"/>
    <w:rsid w:val="00CC4711"/>
    <w:rsid w:val="00CC7294"/>
    <w:rsid w:val="00CD13E0"/>
    <w:rsid w:val="00CD38E4"/>
    <w:rsid w:val="00CE22D0"/>
    <w:rsid w:val="00CE5AAB"/>
    <w:rsid w:val="00CE67E5"/>
    <w:rsid w:val="00CF0D0D"/>
    <w:rsid w:val="00CF2950"/>
    <w:rsid w:val="00CF70AB"/>
    <w:rsid w:val="00CF7870"/>
    <w:rsid w:val="00D012FC"/>
    <w:rsid w:val="00D02342"/>
    <w:rsid w:val="00D02708"/>
    <w:rsid w:val="00D05D8B"/>
    <w:rsid w:val="00D07FC2"/>
    <w:rsid w:val="00D11AF9"/>
    <w:rsid w:val="00D179DF"/>
    <w:rsid w:val="00D20DF1"/>
    <w:rsid w:val="00D216D1"/>
    <w:rsid w:val="00D2344F"/>
    <w:rsid w:val="00D2685C"/>
    <w:rsid w:val="00D3059B"/>
    <w:rsid w:val="00D32AA7"/>
    <w:rsid w:val="00D356F8"/>
    <w:rsid w:val="00D363FF"/>
    <w:rsid w:val="00D36978"/>
    <w:rsid w:val="00D402DB"/>
    <w:rsid w:val="00D45006"/>
    <w:rsid w:val="00D45B55"/>
    <w:rsid w:val="00D45D2A"/>
    <w:rsid w:val="00D50E29"/>
    <w:rsid w:val="00D55877"/>
    <w:rsid w:val="00D60046"/>
    <w:rsid w:val="00D6151A"/>
    <w:rsid w:val="00D61E11"/>
    <w:rsid w:val="00D62F26"/>
    <w:rsid w:val="00D6324D"/>
    <w:rsid w:val="00D64F28"/>
    <w:rsid w:val="00D65DDC"/>
    <w:rsid w:val="00D71FFB"/>
    <w:rsid w:val="00D743F9"/>
    <w:rsid w:val="00D757ED"/>
    <w:rsid w:val="00D83BB6"/>
    <w:rsid w:val="00D87933"/>
    <w:rsid w:val="00D9155F"/>
    <w:rsid w:val="00D9229F"/>
    <w:rsid w:val="00D96D1D"/>
    <w:rsid w:val="00D97B05"/>
    <w:rsid w:val="00DA1FD5"/>
    <w:rsid w:val="00DA3EC2"/>
    <w:rsid w:val="00DA531B"/>
    <w:rsid w:val="00DA6A44"/>
    <w:rsid w:val="00DA6D45"/>
    <w:rsid w:val="00DB26CA"/>
    <w:rsid w:val="00DB4148"/>
    <w:rsid w:val="00DB6F0F"/>
    <w:rsid w:val="00DC0AE0"/>
    <w:rsid w:val="00DC2B62"/>
    <w:rsid w:val="00DC35C8"/>
    <w:rsid w:val="00DC4EDE"/>
    <w:rsid w:val="00DC7FFC"/>
    <w:rsid w:val="00DD09B1"/>
    <w:rsid w:val="00DD1441"/>
    <w:rsid w:val="00DD2597"/>
    <w:rsid w:val="00DD411D"/>
    <w:rsid w:val="00DD4EF4"/>
    <w:rsid w:val="00DE0F26"/>
    <w:rsid w:val="00DE134B"/>
    <w:rsid w:val="00DE14D5"/>
    <w:rsid w:val="00DE29B2"/>
    <w:rsid w:val="00DE53ED"/>
    <w:rsid w:val="00DE5BBC"/>
    <w:rsid w:val="00DE6AA1"/>
    <w:rsid w:val="00DE76F4"/>
    <w:rsid w:val="00DF6270"/>
    <w:rsid w:val="00DF7EE6"/>
    <w:rsid w:val="00DF7F39"/>
    <w:rsid w:val="00E01084"/>
    <w:rsid w:val="00E01B8C"/>
    <w:rsid w:val="00E03ECC"/>
    <w:rsid w:val="00E128B6"/>
    <w:rsid w:val="00E143E2"/>
    <w:rsid w:val="00E14AFB"/>
    <w:rsid w:val="00E1597C"/>
    <w:rsid w:val="00E15CA5"/>
    <w:rsid w:val="00E214D2"/>
    <w:rsid w:val="00E307DC"/>
    <w:rsid w:val="00E323FA"/>
    <w:rsid w:val="00E331E9"/>
    <w:rsid w:val="00E354D3"/>
    <w:rsid w:val="00E423C1"/>
    <w:rsid w:val="00E44A51"/>
    <w:rsid w:val="00E459F4"/>
    <w:rsid w:val="00E46CFC"/>
    <w:rsid w:val="00E534C7"/>
    <w:rsid w:val="00E5480F"/>
    <w:rsid w:val="00E5615A"/>
    <w:rsid w:val="00E660E0"/>
    <w:rsid w:val="00E740AC"/>
    <w:rsid w:val="00E83C85"/>
    <w:rsid w:val="00E85691"/>
    <w:rsid w:val="00E86049"/>
    <w:rsid w:val="00E8664D"/>
    <w:rsid w:val="00E92D8E"/>
    <w:rsid w:val="00E969C5"/>
    <w:rsid w:val="00EA096A"/>
    <w:rsid w:val="00EA4574"/>
    <w:rsid w:val="00EA4B33"/>
    <w:rsid w:val="00EB42D4"/>
    <w:rsid w:val="00EB68E0"/>
    <w:rsid w:val="00EC13D1"/>
    <w:rsid w:val="00EC32C8"/>
    <w:rsid w:val="00EC399D"/>
    <w:rsid w:val="00EC43EE"/>
    <w:rsid w:val="00EC68C9"/>
    <w:rsid w:val="00ED01D6"/>
    <w:rsid w:val="00ED3849"/>
    <w:rsid w:val="00ED6C53"/>
    <w:rsid w:val="00ED7153"/>
    <w:rsid w:val="00EE1D39"/>
    <w:rsid w:val="00EE2BC2"/>
    <w:rsid w:val="00EE49C7"/>
    <w:rsid w:val="00EF05B8"/>
    <w:rsid w:val="00EF079A"/>
    <w:rsid w:val="00EF28E4"/>
    <w:rsid w:val="00EF2DD7"/>
    <w:rsid w:val="00F004E9"/>
    <w:rsid w:val="00F009AC"/>
    <w:rsid w:val="00F0122F"/>
    <w:rsid w:val="00F01772"/>
    <w:rsid w:val="00F01A41"/>
    <w:rsid w:val="00F01DC7"/>
    <w:rsid w:val="00F03A47"/>
    <w:rsid w:val="00F06946"/>
    <w:rsid w:val="00F14A60"/>
    <w:rsid w:val="00F1595E"/>
    <w:rsid w:val="00F16603"/>
    <w:rsid w:val="00F2118B"/>
    <w:rsid w:val="00F23DBB"/>
    <w:rsid w:val="00F24A64"/>
    <w:rsid w:val="00F258FB"/>
    <w:rsid w:val="00F34190"/>
    <w:rsid w:val="00F362BE"/>
    <w:rsid w:val="00F43DEC"/>
    <w:rsid w:val="00F44E08"/>
    <w:rsid w:val="00F45993"/>
    <w:rsid w:val="00F45AC0"/>
    <w:rsid w:val="00F47783"/>
    <w:rsid w:val="00F62020"/>
    <w:rsid w:val="00F62599"/>
    <w:rsid w:val="00F65345"/>
    <w:rsid w:val="00F72C23"/>
    <w:rsid w:val="00F75F90"/>
    <w:rsid w:val="00F824DD"/>
    <w:rsid w:val="00F837A1"/>
    <w:rsid w:val="00F84D05"/>
    <w:rsid w:val="00F87322"/>
    <w:rsid w:val="00F90A71"/>
    <w:rsid w:val="00F90AAF"/>
    <w:rsid w:val="00F926B2"/>
    <w:rsid w:val="00F94AA1"/>
    <w:rsid w:val="00FA135B"/>
    <w:rsid w:val="00FA18C9"/>
    <w:rsid w:val="00FA43BB"/>
    <w:rsid w:val="00FA494D"/>
    <w:rsid w:val="00FA4B3E"/>
    <w:rsid w:val="00FA59D1"/>
    <w:rsid w:val="00FA5DA5"/>
    <w:rsid w:val="00FA5F92"/>
    <w:rsid w:val="00FB317D"/>
    <w:rsid w:val="00FB4C8B"/>
    <w:rsid w:val="00FC1F3B"/>
    <w:rsid w:val="00FC23A9"/>
    <w:rsid w:val="00FC3A4A"/>
    <w:rsid w:val="00FD02DD"/>
    <w:rsid w:val="00FD13A3"/>
    <w:rsid w:val="00FD2AA6"/>
    <w:rsid w:val="00FD3662"/>
    <w:rsid w:val="00FD7AF3"/>
    <w:rsid w:val="00FD7EA2"/>
    <w:rsid w:val="00FD7F84"/>
    <w:rsid w:val="00FE0B22"/>
    <w:rsid w:val="00FE0F83"/>
    <w:rsid w:val="00FE5132"/>
    <w:rsid w:val="00FE700A"/>
    <w:rsid w:val="00FF49D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D5F"/>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B95D5F"/>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B95D5F"/>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5D5F"/>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5D5F"/>
    <w:pPr>
      <w:keepNext/>
      <w:numPr>
        <w:ilvl w:val="3"/>
        <w:numId w:val="2"/>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B95D5F"/>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5D5F"/>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5D5F"/>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5D5F"/>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5D5F"/>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5D5F"/>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B95D5F"/>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B95D5F"/>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B95D5F"/>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B95D5F"/>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B95D5F"/>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B95D5F"/>
    <w:rPr>
      <w:vertAlign w:val="superscript"/>
      <w:lang w:val="en-GB"/>
    </w:rPr>
  </w:style>
  <w:style w:type="paragraph" w:customStyle="1" w:styleId="Footnote">
    <w:name w:val="Footnote"/>
    <w:basedOn w:val="FootnoteText"/>
    <w:qFormat/>
    <w:rsid w:val="00B95D5F"/>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926"/>
      </w:tabs>
      <w:spacing w:before="120" w:after="120"/>
      <w:ind w:left="567"/>
    </w:pPr>
  </w:style>
  <w:style w:type="character" w:customStyle="1" w:styleId="Heading2Char">
    <w:name w:val="Heading 2 Char"/>
    <w:basedOn w:val="DefaultParagraphFont"/>
    <w:link w:val="Heading2"/>
    <w:uiPriority w:val="9"/>
    <w:rsid w:val="00B95D5F"/>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B95D5F"/>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5D5F"/>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B95D5F"/>
    <w:pPr>
      <w:tabs>
        <w:tab w:val="center" w:pos="4680"/>
        <w:tab w:val="right" w:pos="9360"/>
      </w:tabs>
    </w:pPr>
    <w:rPr>
      <w:sz w:val="20"/>
    </w:rPr>
  </w:style>
  <w:style w:type="character" w:customStyle="1" w:styleId="FooterChar">
    <w:name w:val="Footer Char"/>
    <w:basedOn w:val="DefaultParagraphFont"/>
    <w:link w:val="Footer"/>
    <w:uiPriority w:val="99"/>
    <w:rsid w:val="00B95D5F"/>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B95D5F"/>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B95D5F"/>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5D5F"/>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B95D5F"/>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B95D5F"/>
    <w:rPr>
      <w:sz w:val="16"/>
      <w:szCs w:val="16"/>
      <w:lang w:val="en-GB"/>
    </w:rPr>
  </w:style>
  <w:style w:type="paragraph" w:styleId="CommentText">
    <w:name w:val="annotation text"/>
    <w:basedOn w:val="Normal"/>
    <w:link w:val="CommentTextChar"/>
    <w:uiPriority w:val="99"/>
    <w:rsid w:val="00B95D5F"/>
    <w:rPr>
      <w:sz w:val="20"/>
      <w:szCs w:val="20"/>
    </w:rPr>
  </w:style>
  <w:style w:type="character" w:customStyle="1" w:styleId="CommentTextChar">
    <w:name w:val="Comment Text Char"/>
    <w:basedOn w:val="DefaultParagraphFont"/>
    <w:link w:val="CommentText"/>
    <w:uiPriority w:val="99"/>
    <w:rsid w:val="00B95D5F"/>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95D5F"/>
    <w:rPr>
      <w:b/>
      <w:bCs/>
    </w:rPr>
  </w:style>
  <w:style w:type="character" w:customStyle="1" w:styleId="CommentSubjectChar">
    <w:name w:val="Comment Subject Char"/>
    <w:basedOn w:val="CommentTextChar"/>
    <w:link w:val="CommentSubject"/>
    <w:uiPriority w:val="99"/>
    <w:semiHidden/>
    <w:rsid w:val="00B95D5F"/>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B95D5F"/>
    <w:pPr>
      <w:jc w:val="left"/>
    </w:pPr>
  </w:style>
  <w:style w:type="paragraph" w:customStyle="1" w:styleId="AASmallLogo">
    <w:name w:val="AA_SmallLogo"/>
    <w:basedOn w:val="AEDistrNormal"/>
    <w:unhideWhenUsed/>
    <w:rsid w:val="00B95D5F"/>
    <w:pPr>
      <w:spacing w:before="40"/>
    </w:pPr>
    <w:rPr>
      <w:sz w:val="4"/>
    </w:rPr>
  </w:style>
  <w:style w:type="paragraph" w:customStyle="1" w:styleId="ABSymbol">
    <w:name w:val="AB_Symbol"/>
    <w:basedOn w:val="Normal"/>
    <w:qFormat/>
    <w:rsid w:val="00B95D5F"/>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B95D5F"/>
    <w:pPr>
      <w:spacing w:before="120"/>
      <w:contextualSpacing/>
    </w:pPr>
    <w:rPr>
      <w:sz w:val="8"/>
    </w:rPr>
  </w:style>
  <w:style w:type="paragraph" w:customStyle="1" w:styleId="AEDistrNormal6pt">
    <w:name w:val="AE_DistrNormal6pt"/>
    <w:basedOn w:val="AEDistrNormal"/>
    <w:next w:val="AFCorNNormal"/>
    <w:unhideWhenUsed/>
    <w:qFormat/>
    <w:rsid w:val="00B95D5F"/>
    <w:pPr>
      <w:spacing w:before="120"/>
    </w:pPr>
  </w:style>
  <w:style w:type="paragraph" w:customStyle="1" w:styleId="AENormal">
    <w:name w:val="AE_Normal"/>
    <w:basedOn w:val="Normal"/>
    <w:rsid w:val="00B95D5F"/>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5D5F"/>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B95D5F"/>
    <w:pPr>
      <w:keepNext/>
      <w:keepLines/>
      <w:spacing w:before="240" w:after="120"/>
      <w:jc w:val="left"/>
    </w:pPr>
    <w:rPr>
      <w:b/>
      <w:sz w:val="24"/>
    </w:rPr>
  </w:style>
  <w:style w:type="paragraph" w:customStyle="1" w:styleId="CBDNormal">
    <w:name w:val="CBD_Normal"/>
    <w:unhideWhenUsed/>
    <w:qFormat/>
    <w:rsid w:val="00B95D5F"/>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B95D5F"/>
    <w:pPr>
      <w:keepNext/>
      <w:keepLines/>
      <w:spacing w:after="240"/>
      <w:jc w:val="left"/>
    </w:pPr>
    <w:rPr>
      <w:b/>
      <w:sz w:val="28"/>
      <w:lang w:bidi="ar-SY"/>
    </w:rPr>
  </w:style>
  <w:style w:type="paragraph" w:customStyle="1" w:styleId="CBDDesicionAnnex">
    <w:name w:val="CBD_DesicionAnnex"/>
    <w:basedOn w:val="CBDNormal"/>
    <w:next w:val="CBDDesicionText"/>
    <w:qFormat/>
    <w:rsid w:val="00B95D5F"/>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5D5F"/>
    <w:pPr>
      <w:spacing w:after="120"/>
      <w:ind w:left="567" w:firstLine="567"/>
    </w:pPr>
  </w:style>
  <w:style w:type="paragraph" w:customStyle="1" w:styleId="CBDFigureTitle">
    <w:name w:val="CBD_FigureTitle"/>
    <w:basedOn w:val="CBDNormal"/>
    <w:next w:val="CBDNormalNoNumber"/>
    <w:qFormat/>
    <w:rsid w:val="00B95D5F"/>
    <w:pPr>
      <w:keepNext/>
      <w:keepLines/>
      <w:spacing w:before="120" w:after="60"/>
      <w:ind w:left="567"/>
      <w:jc w:val="left"/>
    </w:pPr>
    <w:rPr>
      <w:b/>
    </w:rPr>
  </w:style>
  <w:style w:type="paragraph" w:customStyle="1" w:styleId="CBDFooter">
    <w:name w:val="CBD_Footer"/>
    <w:basedOn w:val="CBDNormal"/>
    <w:qFormat/>
    <w:rsid w:val="00B95D5F"/>
    <w:rPr>
      <w:sz w:val="20"/>
    </w:rPr>
  </w:style>
  <w:style w:type="paragraph" w:customStyle="1" w:styleId="CBDFootnoteText">
    <w:name w:val="CBD_Footnote_Text"/>
    <w:basedOn w:val="CBDNormal"/>
    <w:qFormat/>
    <w:rsid w:val="00B95D5F"/>
    <w:pPr>
      <w:jc w:val="left"/>
    </w:pPr>
    <w:rPr>
      <w:sz w:val="18"/>
    </w:rPr>
  </w:style>
  <w:style w:type="paragraph" w:customStyle="1" w:styleId="CBDH1">
    <w:name w:val="CBD_H1"/>
    <w:basedOn w:val="CBDNormal"/>
    <w:qFormat/>
    <w:rsid w:val="00B95D5F"/>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B95D5F"/>
    <w:pPr>
      <w:numPr>
        <w:numId w:val="1"/>
      </w:numPr>
      <w:tabs>
        <w:tab w:val="left" w:pos="3969"/>
      </w:tabs>
      <w:spacing w:before="120" w:after="120"/>
    </w:pPr>
  </w:style>
  <w:style w:type="paragraph" w:customStyle="1" w:styleId="CBDH2">
    <w:name w:val="CBD_H2"/>
    <w:basedOn w:val="CBDNormalNumber"/>
    <w:qFormat/>
    <w:rsid w:val="00B95D5F"/>
    <w:pPr>
      <w:keepNext/>
      <w:keepLines/>
      <w:numPr>
        <w:numId w:val="0"/>
      </w:numPr>
      <w:ind w:left="567" w:hanging="567"/>
    </w:pPr>
    <w:rPr>
      <w:b/>
      <w:sz w:val="24"/>
    </w:rPr>
  </w:style>
  <w:style w:type="paragraph" w:customStyle="1" w:styleId="CBDH3">
    <w:name w:val="CBD_H3"/>
    <w:basedOn w:val="CBDNormal"/>
    <w:qFormat/>
    <w:rsid w:val="00B95D5F"/>
    <w:pPr>
      <w:keepNext/>
      <w:keepLines/>
      <w:spacing w:before="120" w:after="120"/>
      <w:ind w:left="567" w:hanging="567"/>
      <w:jc w:val="left"/>
    </w:pPr>
    <w:rPr>
      <w:b/>
    </w:rPr>
  </w:style>
  <w:style w:type="paragraph" w:customStyle="1" w:styleId="CBDH4">
    <w:name w:val="CBD_H4"/>
    <w:basedOn w:val="CBDNormal"/>
    <w:rsid w:val="00B95D5F"/>
    <w:pPr>
      <w:keepNext/>
      <w:keepLines/>
      <w:spacing w:before="120" w:after="120"/>
      <w:ind w:left="567" w:hanging="567"/>
      <w:jc w:val="left"/>
    </w:pPr>
    <w:rPr>
      <w:b/>
    </w:rPr>
  </w:style>
  <w:style w:type="paragraph" w:customStyle="1" w:styleId="CBDH5">
    <w:name w:val="CBD_H5"/>
    <w:basedOn w:val="CBDNormal"/>
    <w:qFormat/>
    <w:rsid w:val="00B95D5F"/>
    <w:pPr>
      <w:keepNext/>
      <w:keepLines/>
      <w:spacing w:before="120" w:after="120"/>
      <w:ind w:left="567" w:hanging="567"/>
      <w:jc w:val="left"/>
    </w:pPr>
    <w:rPr>
      <w:i/>
    </w:rPr>
  </w:style>
  <w:style w:type="paragraph" w:customStyle="1" w:styleId="CBDHeader">
    <w:name w:val="CBD_Header"/>
    <w:basedOn w:val="CBDNormal"/>
    <w:next w:val="CBDFooter"/>
    <w:qFormat/>
    <w:rsid w:val="00B95D5F"/>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5D5F"/>
    <w:pPr>
      <w:numPr>
        <w:numId w:val="16"/>
      </w:numPr>
    </w:pPr>
  </w:style>
  <w:style w:type="numbering" w:customStyle="1" w:styleId="CBDHeadings">
    <w:name w:val="CBD_Headings"/>
    <w:basedOn w:val="ListCBD"/>
    <w:uiPriority w:val="99"/>
    <w:rsid w:val="00B95D5F"/>
    <w:pPr>
      <w:numPr>
        <w:numId w:val="2"/>
      </w:numPr>
    </w:pPr>
  </w:style>
  <w:style w:type="paragraph" w:customStyle="1" w:styleId="CBDNormalNoNumber">
    <w:name w:val="CBD_Normal_NoNumber"/>
    <w:basedOn w:val="CBDNormal"/>
    <w:qFormat/>
    <w:rsid w:val="00B95D5F"/>
    <w:pPr>
      <w:spacing w:after="120"/>
      <w:ind w:left="567"/>
    </w:pPr>
  </w:style>
  <w:style w:type="paragraph" w:customStyle="1" w:styleId="CBDSubTitle">
    <w:name w:val="CBD_SubTitle"/>
    <w:basedOn w:val="CBDNormal"/>
    <w:qFormat/>
    <w:rsid w:val="00B95D5F"/>
    <w:pPr>
      <w:keepNext/>
      <w:keepLines/>
      <w:spacing w:before="240" w:after="240"/>
      <w:ind w:left="567"/>
      <w:jc w:val="left"/>
    </w:pPr>
    <w:rPr>
      <w:b/>
    </w:rPr>
  </w:style>
  <w:style w:type="paragraph" w:customStyle="1" w:styleId="CBDTableNormal">
    <w:name w:val="CBD_TableNormal"/>
    <w:basedOn w:val="CBDNormal"/>
    <w:qFormat/>
    <w:rsid w:val="00B95D5F"/>
    <w:pPr>
      <w:spacing w:before="40" w:after="80"/>
      <w:jc w:val="left"/>
    </w:pPr>
    <w:rPr>
      <w:sz w:val="20"/>
    </w:rPr>
  </w:style>
  <w:style w:type="paragraph" w:customStyle="1" w:styleId="CBDTableTitle">
    <w:name w:val="CBD_TableTitle"/>
    <w:basedOn w:val="CBDNormal"/>
    <w:qFormat/>
    <w:rsid w:val="00B95D5F"/>
    <w:pPr>
      <w:keepNext/>
      <w:keepLines/>
      <w:spacing w:before="120" w:after="60"/>
      <w:ind w:left="567"/>
      <w:jc w:val="left"/>
    </w:pPr>
    <w:rPr>
      <w:b/>
    </w:rPr>
  </w:style>
  <w:style w:type="paragraph" w:customStyle="1" w:styleId="CBDTitle">
    <w:name w:val="CBD_Title"/>
    <w:basedOn w:val="CBDNormal"/>
    <w:next w:val="CBDSubTitle"/>
    <w:qFormat/>
    <w:rsid w:val="00B95D5F"/>
    <w:pPr>
      <w:keepNext/>
      <w:keepLines/>
      <w:spacing w:before="240" w:after="240"/>
      <w:ind w:left="567"/>
      <w:jc w:val="left"/>
    </w:pPr>
    <w:rPr>
      <w:b/>
      <w:sz w:val="28"/>
    </w:rPr>
  </w:style>
  <w:style w:type="character" w:customStyle="1" w:styleId="Heading6Char">
    <w:name w:val="Heading 6 Char"/>
    <w:basedOn w:val="DefaultParagraphFont"/>
    <w:link w:val="Heading6"/>
    <w:semiHidden/>
    <w:rsid w:val="00B95D5F"/>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B95D5F"/>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B95D5F"/>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B95D5F"/>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B95D5F"/>
    <w:rPr>
      <w:rFonts w:ascii="Times New Roman" w:hAnsi="Times New Roman"/>
      <w:color w:val="0563C1" w:themeColor="hyperlink"/>
      <w:u w:val="single"/>
      <w:lang w:val="en-GB"/>
    </w:rPr>
  </w:style>
  <w:style w:type="paragraph" w:styleId="List">
    <w:name w:val="List"/>
    <w:basedOn w:val="Normal"/>
    <w:semiHidden/>
    <w:rsid w:val="00B95D5F"/>
    <w:pPr>
      <w:contextualSpacing/>
    </w:pPr>
  </w:style>
  <w:style w:type="paragraph" w:styleId="ListParagraph">
    <w:name w:val="List Paragraph"/>
    <w:basedOn w:val="Normal"/>
    <w:uiPriority w:val="34"/>
    <w:qFormat/>
    <w:rsid w:val="00B95D5F"/>
    <w:pPr>
      <w:ind w:left="720"/>
      <w:contextualSpacing/>
    </w:pPr>
  </w:style>
  <w:style w:type="paragraph" w:customStyle="1" w:styleId="Para10">
    <w:name w:val="Para1"/>
    <w:basedOn w:val="Normal"/>
    <w:link w:val="Para1Char"/>
    <w:qFormat/>
    <w:rsid w:val="00192D20"/>
    <w:pPr>
      <w:spacing w:before="120" w:after="120"/>
    </w:pPr>
    <w:rPr>
      <w:snapToGrid w:val="0"/>
      <w:szCs w:val="18"/>
    </w:rPr>
  </w:style>
  <w:style w:type="character" w:customStyle="1" w:styleId="Para1Char">
    <w:name w:val="Para1 Char"/>
    <w:link w:val="Para10"/>
    <w:qFormat/>
    <w:locked/>
    <w:rsid w:val="00192D20"/>
    <w:rPr>
      <w:rFonts w:ascii="Times New Roman" w:eastAsia="SimSun" w:hAnsi="Times New Roman" w:cs="Times New Roman"/>
      <w:snapToGrid w:val="0"/>
      <w:kern w:val="0"/>
      <w:szCs w:val="18"/>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92D20"/>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normaltextrun">
    <w:name w:val="normaltextrun"/>
    <w:basedOn w:val="DefaultParagraphFont"/>
    <w:rsid w:val="00192D20"/>
    <w:rPr>
      <w:lang w:val="en-GB"/>
    </w:rPr>
  </w:style>
  <w:style w:type="numbering" w:customStyle="1" w:styleId="CurrentList21">
    <w:name w:val="Current List21"/>
    <w:uiPriority w:val="99"/>
    <w:rsid w:val="00192D20"/>
  </w:style>
  <w:style w:type="paragraph" w:styleId="Revision">
    <w:name w:val="Revision"/>
    <w:hidden/>
    <w:uiPriority w:val="99"/>
    <w:semiHidden/>
    <w:rsid w:val="00B95D5F"/>
    <w:pPr>
      <w:spacing w:after="0" w:line="240" w:lineRule="auto"/>
    </w:pPr>
    <w:rPr>
      <w:rFonts w:ascii="Simplified Arabic" w:eastAsia="Times New Roman" w:hAnsi="Simplified Arabic" w:cs="Simplified Arabic"/>
      <w:noProof/>
      <w:kern w:val="0"/>
      <w:sz w:val="24"/>
      <w:szCs w:val="24"/>
      <w:lang w:val="en-US"/>
      <w14:ligatures w14:val="none"/>
    </w:rPr>
  </w:style>
  <w:style w:type="character" w:styleId="UnresolvedMention">
    <w:name w:val="Unresolved Mention"/>
    <w:basedOn w:val="DefaultParagraphFont"/>
    <w:uiPriority w:val="99"/>
    <w:semiHidden/>
    <w:unhideWhenUsed/>
    <w:rsid w:val="001A54A4"/>
    <w:rPr>
      <w:color w:val="605E5C"/>
      <w:shd w:val="clear" w:color="auto" w:fill="E1DFDD"/>
      <w:lang w:val="en-GB"/>
    </w:rPr>
  </w:style>
  <w:style w:type="paragraph" w:customStyle="1" w:styleId="AFCorNNormal">
    <w:name w:val="AF_CorNNormal"/>
    <w:basedOn w:val="Normal"/>
    <w:unhideWhenUsed/>
    <w:rsid w:val="00B95D5F"/>
    <w:pPr>
      <w:jc w:val="left"/>
    </w:pPr>
  </w:style>
  <w:style w:type="paragraph" w:customStyle="1" w:styleId="AFCorNBold">
    <w:name w:val="AF_CorNBold"/>
    <w:basedOn w:val="AFCorNNormal"/>
    <w:next w:val="AFCorNNormal"/>
    <w:unhideWhenUsed/>
    <w:qFormat/>
    <w:rsid w:val="00B95D5F"/>
    <w:rPr>
      <w:b/>
    </w:rPr>
  </w:style>
  <w:style w:type="paragraph" w:customStyle="1" w:styleId="AFCorN12Bold">
    <w:name w:val="AF_CorN12Bold"/>
    <w:basedOn w:val="AFCorNNormal"/>
    <w:next w:val="AFCorNNormal"/>
    <w:unhideWhenUsed/>
    <w:qFormat/>
    <w:rsid w:val="00B95D5F"/>
    <w:rPr>
      <w:b/>
      <w:sz w:val="24"/>
    </w:rPr>
  </w:style>
  <w:style w:type="paragraph" w:customStyle="1" w:styleId="DarkList-Accent31">
    <w:name w:val="Dark List - Accent 31"/>
    <w:hidden/>
    <w:uiPriority w:val="99"/>
    <w:semiHidden/>
    <w:rsid w:val="00B95D5F"/>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B95D5F"/>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B95D5F"/>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B95D5F"/>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B95D5F"/>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B95D5F"/>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B95D5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B95D5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B95D5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B95D5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B95D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D5F"/>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B95D5F"/>
  </w:style>
  <w:style w:type="paragraph" w:styleId="BlockText">
    <w:name w:val="Block Text"/>
    <w:basedOn w:val="Normal"/>
    <w:uiPriority w:val="99"/>
    <w:semiHidden/>
    <w:unhideWhenUsed/>
    <w:rsid w:val="00B95D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B95D5F"/>
    <w:pPr>
      <w:spacing w:after="120" w:line="480" w:lineRule="auto"/>
    </w:pPr>
  </w:style>
  <w:style w:type="character" w:customStyle="1" w:styleId="BodyText2Char">
    <w:name w:val="Body Text 2 Char"/>
    <w:basedOn w:val="DefaultParagraphFont"/>
    <w:link w:val="BodyText2"/>
    <w:uiPriority w:val="99"/>
    <w:semiHidden/>
    <w:rsid w:val="00B95D5F"/>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B95D5F"/>
    <w:pPr>
      <w:spacing w:after="120"/>
    </w:pPr>
    <w:rPr>
      <w:sz w:val="16"/>
      <w:szCs w:val="16"/>
    </w:rPr>
  </w:style>
  <w:style w:type="character" w:customStyle="1" w:styleId="BodyText3Char">
    <w:name w:val="Body Text 3 Char"/>
    <w:basedOn w:val="DefaultParagraphFont"/>
    <w:link w:val="BodyText3"/>
    <w:uiPriority w:val="99"/>
    <w:semiHidden/>
    <w:rsid w:val="00B95D5F"/>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B95D5F"/>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B95D5F"/>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B95D5F"/>
    <w:pPr>
      <w:spacing w:after="120"/>
      <w:ind w:left="283"/>
    </w:pPr>
  </w:style>
  <w:style w:type="character" w:customStyle="1" w:styleId="BodyTextIndentChar">
    <w:name w:val="Body Text Indent Char"/>
    <w:basedOn w:val="DefaultParagraphFont"/>
    <w:link w:val="BodyTextIndent"/>
    <w:uiPriority w:val="99"/>
    <w:semiHidden/>
    <w:rsid w:val="00B95D5F"/>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B95D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B95D5F"/>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B95D5F"/>
    <w:pPr>
      <w:spacing w:after="120" w:line="480" w:lineRule="auto"/>
      <w:ind w:left="283"/>
    </w:pPr>
  </w:style>
  <w:style w:type="character" w:customStyle="1" w:styleId="BodyTextIndent2Char">
    <w:name w:val="Body Text Indent 2 Char"/>
    <w:basedOn w:val="DefaultParagraphFont"/>
    <w:link w:val="BodyTextIndent2"/>
    <w:uiPriority w:val="99"/>
    <w:semiHidden/>
    <w:rsid w:val="00B95D5F"/>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B95D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5D5F"/>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B95D5F"/>
    <w:rPr>
      <w:b/>
      <w:bCs/>
      <w:i/>
      <w:iCs/>
      <w:spacing w:val="5"/>
      <w:lang w:val="en-GB"/>
    </w:rPr>
  </w:style>
  <w:style w:type="paragraph" w:styleId="Caption">
    <w:name w:val="caption"/>
    <w:basedOn w:val="Normal"/>
    <w:next w:val="Normal"/>
    <w:uiPriority w:val="35"/>
    <w:semiHidden/>
    <w:unhideWhenUsed/>
    <w:qFormat/>
    <w:rsid w:val="00B95D5F"/>
    <w:pPr>
      <w:spacing w:after="200"/>
    </w:pPr>
    <w:rPr>
      <w:i/>
      <w:iCs/>
      <w:color w:val="44546A" w:themeColor="text2"/>
      <w:sz w:val="18"/>
      <w:szCs w:val="18"/>
    </w:rPr>
  </w:style>
  <w:style w:type="paragraph" w:styleId="Closing">
    <w:name w:val="Closing"/>
    <w:basedOn w:val="Normal"/>
    <w:link w:val="ClosingChar"/>
    <w:uiPriority w:val="99"/>
    <w:semiHidden/>
    <w:unhideWhenUsed/>
    <w:rsid w:val="00B95D5F"/>
    <w:pPr>
      <w:ind w:left="4252"/>
    </w:pPr>
  </w:style>
  <w:style w:type="character" w:customStyle="1" w:styleId="ClosingChar">
    <w:name w:val="Closing Char"/>
    <w:basedOn w:val="DefaultParagraphFont"/>
    <w:link w:val="Closing"/>
    <w:uiPriority w:val="99"/>
    <w:semiHidden/>
    <w:rsid w:val="00B95D5F"/>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B95D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95D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B95D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B95D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B95D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B95D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B95D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B95D5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95D5F"/>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B95D5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B95D5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B95D5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B95D5F"/>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B95D5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B95D5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95D5F"/>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95D5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95D5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B95D5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95D5F"/>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95D5F"/>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95D5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95D5F"/>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B95D5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B95D5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B95D5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B95D5F"/>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B95D5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B95D5F"/>
  </w:style>
  <w:style w:type="character" w:customStyle="1" w:styleId="DateChar">
    <w:name w:val="Date Char"/>
    <w:basedOn w:val="DefaultParagraphFont"/>
    <w:link w:val="Date"/>
    <w:uiPriority w:val="99"/>
    <w:semiHidden/>
    <w:rsid w:val="00B95D5F"/>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B95D5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95D5F"/>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B95D5F"/>
  </w:style>
  <w:style w:type="character" w:customStyle="1" w:styleId="E-mailSignatureChar">
    <w:name w:val="E-mail Signature Char"/>
    <w:basedOn w:val="DefaultParagraphFont"/>
    <w:link w:val="E-mailSignature"/>
    <w:uiPriority w:val="99"/>
    <w:semiHidden/>
    <w:rsid w:val="00B95D5F"/>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B95D5F"/>
    <w:rPr>
      <w:i/>
      <w:iCs/>
      <w:lang w:val="en-GB"/>
    </w:rPr>
  </w:style>
  <w:style w:type="character" w:styleId="EndnoteReference">
    <w:name w:val="endnote reference"/>
    <w:basedOn w:val="DefaultParagraphFont"/>
    <w:uiPriority w:val="99"/>
    <w:semiHidden/>
    <w:unhideWhenUsed/>
    <w:rsid w:val="00B95D5F"/>
    <w:rPr>
      <w:vertAlign w:val="superscript"/>
      <w:lang w:val="en-GB"/>
    </w:rPr>
  </w:style>
  <w:style w:type="paragraph" w:styleId="EndnoteText">
    <w:name w:val="endnote text"/>
    <w:basedOn w:val="Normal"/>
    <w:link w:val="EndnoteTextChar"/>
    <w:uiPriority w:val="99"/>
    <w:semiHidden/>
    <w:unhideWhenUsed/>
    <w:rsid w:val="00B95D5F"/>
    <w:rPr>
      <w:sz w:val="20"/>
      <w:szCs w:val="20"/>
    </w:rPr>
  </w:style>
  <w:style w:type="character" w:customStyle="1" w:styleId="EndnoteTextChar">
    <w:name w:val="Endnote Text Char"/>
    <w:basedOn w:val="DefaultParagraphFont"/>
    <w:link w:val="EndnoteText"/>
    <w:uiPriority w:val="99"/>
    <w:semiHidden/>
    <w:rsid w:val="00B95D5F"/>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B95D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95D5F"/>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95D5F"/>
    <w:rPr>
      <w:color w:val="954F72" w:themeColor="followedHyperlink"/>
      <w:u w:val="single"/>
      <w:lang w:val="en-GB"/>
    </w:rPr>
  </w:style>
  <w:style w:type="table" w:styleId="GridTable1Light">
    <w:name w:val="Grid Table 1 Light"/>
    <w:basedOn w:val="TableNormal"/>
    <w:uiPriority w:val="46"/>
    <w:rsid w:val="00B95D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5D5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95D5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95D5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95D5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95D5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95D5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95D5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95D5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B95D5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B95D5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B95D5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B95D5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B95D5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B95D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95D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B95D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B95D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B95D5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B95D5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B95D5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B95D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95D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B95D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B95D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B95D5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B95D5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B95D5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B95D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95D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B95D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B95D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B95D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B95D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B95D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B95D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95D5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B95D5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B95D5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B95D5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B95D5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B95D5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B95D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95D5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B95D5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B95D5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B95D5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B95D5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B95D5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B95D5F"/>
    <w:rPr>
      <w:color w:val="2B579A"/>
      <w:shd w:val="clear" w:color="auto" w:fill="E1DFDD"/>
      <w:lang w:val="en-GB"/>
    </w:rPr>
  </w:style>
  <w:style w:type="character" w:styleId="HTMLAcronym">
    <w:name w:val="HTML Acronym"/>
    <w:basedOn w:val="DefaultParagraphFont"/>
    <w:uiPriority w:val="99"/>
    <w:semiHidden/>
    <w:unhideWhenUsed/>
    <w:rsid w:val="00B95D5F"/>
    <w:rPr>
      <w:lang w:val="en-GB"/>
    </w:rPr>
  </w:style>
  <w:style w:type="paragraph" w:styleId="HTMLAddress">
    <w:name w:val="HTML Address"/>
    <w:basedOn w:val="Normal"/>
    <w:link w:val="HTMLAddressChar"/>
    <w:uiPriority w:val="99"/>
    <w:semiHidden/>
    <w:unhideWhenUsed/>
    <w:rsid w:val="00B95D5F"/>
    <w:rPr>
      <w:i/>
      <w:iCs/>
    </w:rPr>
  </w:style>
  <w:style w:type="character" w:customStyle="1" w:styleId="HTMLAddressChar">
    <w:name w:val="HTML Address Char"/>
    <w:basedOn w:val="DefaultParagraphFont"/>
    <w:link w:val="HTMLAddress"/>
    <w:uiPriority w:val="99"/>
    <w:semiHidden/>
    <w:rsid w:val="00B95D5F"/>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B95D5F"/>
    <w:rPr>
      <w:i/>
      <w:iCs/>
      <w:lang w:val="en-GB"/>
    </w:rPr>
  </w:style>
  <w:style w:type="character" w:styleId="HTMLCode">
    <w:name w:val="HTML Code"/>
    <w:basedOn w:val="DefaultParagraphFont"/>
    <w:uiPriority w:val="99"/>
    <w:semiHidden/>
    <w:unhideWhenUsed/>
    <w:rsid w:val="00B95D5F"/>
    <w:rPr>
      <w:rFonts w:ascii="Consolas" w:hAnsi="Consolas"/>
      <w:sz w:val="20"/>
      <w:szCs w:val="20"/>
      <w:lang w:val="en-GB"/>
    </w:rPr>
  </w:style>
  <w:style w:type="character" w:styleId="HTMLDefinition">
    <w:name w:val="HTML Definition"/>
    <w:basedOn w:val="DefaultParagraphFont"/>
    <w:uiPriority w:val="99"/>
    <w:semiHidden/>
    <w:unhideWhenUsed/>
    <w:rsid w:val="00B95D5F"/>
    <w:rPr>
      <w:i/>
      <w:iCs/>
      <w:lang w:val="en-GB"/>
    </w:rPr>
  </w:style>
  <w:style w:type="character" w:styleId="HTMLKeyboard">
    <w:name w:val="HTML Keyboard"/>
    <w:basedOn w:val="DefaultParagraphFont"/>
    <w:uiPriority w:val="99"/>
    <w:semiHidden/>
    <w:unhideWhenUsed/>
    <w:rsid w:val="00B95D5F"/>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B95D5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95D5F"/>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B95D5F"/>
    <w:rPr>
      <w:rFonts w:ascii="Consolas" w:hAnsi="Consolas"/>
      <w:sz w:val="24"/>
      <w:szCs w:val="24"/>
      <w:lang w:val="en-GB"/>
    </w:rPr>
  </w:style>
  <w:style w:type="character" w:styleId="HTMLTypewriter">
    <w:name w:val="HTML Typewriter"/>
    <w:basedOn w:val="DefaultParagraphFont"/>
    <w:uiPriority w:val="99"/>
    <w:semiHidden/>
    <w:unhideWhenUsed/>
    <w:rsid w:val="00B95D5F"/>
    <w:rPr>
      <w:rFonts w:ascii="Consolas" w:hAnsi="Consolas"/>
      <w:sz w:val="20"/>
      <w:szCs w:val="20"/>
      <w:lang w:val="en-GB"/>
    </w:rPr>
  </w:style>
  <w:style w:type="character" w:styleId="HTMLVariable">
    <w:name w:val="HTML Variable"/>
    <w:basedOn w:val="DefaultParagraphFont"/>
    <w:uiPriority w:val="99"/>
    <w:semiHidden/>
    <w:unhideWhenUsed/>
    <w:rsid w:val="00B95D5F"/>
    <w:rPr>
      <w:i/>
      <w:iCs/>
      <w:lang w:val="en-GB"/>
    </w:rPr>
  </w:style>
  <w:style w:type="paragraph" w:styleId="Index1">
    <w:name w:val="index 1"/>
    <w:basedOn w:val="Normal"/>
    <w:next w:val="Normal"/>
    <w:autoRedefine/>
    <w:uiPriority w:val="99"/>
    <w:semiHidden/>
    <w:unhideWhenUsed/>
    <w:rsid w:val="00B95D5F"/>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B95D5F"/>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B95D5F"/>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B95D5F"/>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B95D5F"/>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B95D5F"/>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B95D5F"/>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B95D5F"/>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B95D5F"/>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B95D5F"/>
    <w:rPr>
      <w:rFonts w:asciiTheme="majorHAnsi" w:eastAsiaTheme="majorEastAsia" w:hAnsiTheme="majorHAnsi" w:cstheme="majorBidi"/>
      <w:b/>
      <w:bCs/>
    </w:rPr>
  </w:style>
  <w:style w:type="character" w:styleId="IntenseEmphasis">
    <w:name w:val="Intense Emphasis"/>
    <w:basedOn w:val="DefaultParagraphFont"/>
    <w:uiPriority w:val="21"/>
    <w:qFormat/>
    <w:rsid w:val="00B95D5F"/>
    <w:rPr>
      <w:i/>
      <w:iCs/>
      <w:color w:val="4472C4" w:themeColor="accent1"/>
      <w:lang w:val="en-GB"/>
    </w:rPr>
  </w:style>
  <w:style w:type="paragraph" w:styleId="IntenseQuote">
    <w:name w:val="Intense Quote"/>
    <w:basedOn w:val="Normal"/>
    <w:next w:val="Normal"/>
    <w:link w:val="IntenseQuoteChar"/>
    <w:uiPriority w:val="30"/>
    <w:qFormat/>
    <w:rsid w:val="00B95D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95D5F"/>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B95D5F"/>
    <w:rPr>
      <w:b/>
      <w:bCs/>
      <w:smallCaps/>
      <w:color w:val="4472C4" w:themeColor="accent1"/>
      <w:spacing w:val="5"/>
      <w:lang w:val="en-GB"/>
    </w:rPr>
  </w:style>
  <w:style w:type="table" w:styleId="LightGrid">
    <w:name w:val="Light Grid"/>
    <w:basedOn w:val="TableNormal"/>
    <w:uiPriority w:val="62"/>
    <w:semiHidden/>
    <w:unhideWhenUsed/>
    <w:rsid w:val="00B95D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95D5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B95D5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B95D5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B95D5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B95D5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B95D5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B95D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95D5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B95D5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B95D5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B95D5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B95D5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B95D5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B95D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95D5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B95D5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B95D5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B95D5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B95D5F"/>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B95D5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B95D5F"/>
    <w:rPr>
      <w:lang w:val="en-GB"/>
    </w:rPr>
  </w:style>
  <w:style w:type="paragraph" w:styleId="List2">
    <w:name w:val="List 2"/>
    <w:basedOn w:val="Normal"/>
    <w:uiPriority w:val="99"/>
    <w:semiHidden/>
    <w:unhideWhenUsed/>
    <w:rsid w:val="00B95D5F"/>
    <w:pPr>
      <w:ind w:left="566" w:hanging="283"/>
      <w:contextualSpacing/>
    </w:pPr>
  </w:style>
  <w:style w:type="paragraph" w:styleId="List3">
    <w:name w:val="List 3"/>
    <w:basedOn w:val="Normal"/>
    <w:uiPriority w:val="99"/>
    <w:semiHidden/>
    <w:unhideWhenUsed/>
    <w:rsid w:val="00B95D5F"/>
    <w:pPr>
      <w:ind w:left="849" w:hanging="283"/>
      <w:contextualSpacing/>
    </w:pPr>
  </w:style>
  <w:style w:type="paragraph" w:styleId="List4">
    <w:name w:val="List 4"/>
    <w:basedOn w:val="Normal"/>
    <w:uiPriority w:val="99"/>
    <w:semiHidden/>
    <w:unhideWhenUsed/>
    <w:rsid w:val="00B95D5F"/>
    <w:pPr>
      <w:ind w:left="1132" w:hanging="283"/>
      <w:contextualSpacing/>
    </w:pPr>
  </w:style>
  <w:style w:type="paragraph" w:styleId="List5">
    <w:name w:val="List 5"/>
    <w:basedOn w:val="Normal"/>
    <w:uiPriority w:val="99"/>
    <w:semiHidden/>
    <w:unhideWhenUsed/>
    <w:rsid w:val="00B95D5F"/>
    <w:pPr>
      <w:ind w:left="1415" w:hanging="283"/>
      <w:contextualSpacing/>
    </w:pPr>
  </w:style>
  <w:style w:type="paragraph" w:styleId="ListBullet">
    <w:name w:val="List Bullet"/>
    <w:basedOn w:val="Normal"/>
    <w:uiPriority w:val="99"/>
    <w:semiHidden/>
    <w:unhideWhenUsed/>
    <w:rsid w:val="00B95D5F"/>
    <w:pPr>
      <w:numPr>
        <w:numId w:val="5"/>
      </w:numPr>
      <w:contextualSpacing/>
    </w:pPr>
  </w:style>
  <w:style w:type="paragraph" w:styleId="ListBullet2">
    <w:name w:val="List Bullet 2"/>
    <w:basedOn w:val="Normal"/>
    <w:uiPriority w:val="99"/>
    <w:semiHidden/>
    <w:unhideWhenUsed/>
    <w:rsid w:val="00B95D5F"/>
    <w:pPr>
      <w:numPr>
        <w:numId w:val="6"/>
      </w:numPr>
      <w:contextualSpacing/>
    </w:pPr>
  </w:style>
  <w:style w:type="paragraph" w:styleId="ListBullet3">
    <w:name w:val="List Bullet 3"/>
    <w:basedOn w:val="Normal"/>
    <w:uiPriority w:val="99"/>
    <w:semiHidden/>
    <w:unhideWhenUsed/>
    <w:rsid w:val="00B95D5F"/>
    <w:pPr>
      <w:numPr>
        <w:numId w:val="7"/>
      </w:numPr>
      <w:contextualSpacing/>
    </w:pPr>
  </w:style>
  <w:style w:type="paragraph" w:styleId="ListBullet4">
    <w:name w:val="List Bullet 4"/>
    <w:basedOn w:val="Normal"/>
    <w:uiPriority w:val="99"/>
    <w:semiHidden/>
    <w:unhideWhenUsed/>
    <w:rsid w:val="00B95D5F"/>
    <w:pPr>
      <w:numPr>
        <w:numId w:val="8"/>
      </w:numPr>
      <w:contextualSpacing/>
    </w:pPr>
  </w:style>
  <w:style w:type="paragraph" w:styleId="ListBullet5">
    <w:name w:val="List Bullet 5"/>
    <w:basedOn w:val="Normal"/>
    <w:uiPriority w:val="99"/>
    <w:semiHidden/>
    <w:unhideWhenUsed/>
    <w:rsid w:val="00B95D5F"/>
    <w:pPr>
      <w:numPr>
        <w:numId w:val="9"/>
      </w:numPr>
      <w:contextualSpacing/>
    </w:pPr>
  </w:style>
  <w:style w:type="paragraph" w:styleId="ListContinue">
    <w:name w:val="List Continue"/>
    <w:basedOn w:val="Normal"/>
    <w:uiPriority w:val="99"/>
    <w:semiHidden/>
    <w:unhideWhenUsed/>
    <w:rsid w:val="00B95D5F"/>
    <w:pPr>
      <w:spacing w:after="120"/>
      <w:ind w:left="283"/>
      <w:contextualSpacing/>
    </w:pPr>
  </w:style>
  <w:style w:type="paragraph" w:styleId="ListContinue2">
    <w:name w:val="List Continue 2"/>
    <w:basedOn w:val="Normal"/>
    <w:uiPriority w:val="99"/>
    <w:semiHidden/>
    <w:unhideWhenUsed/>
    <w:rsid w:val="00B95D5F"/>
    <w:pPr>
      <w:spacing w:after="120"/>
      <w:ind w:left="566"/>
      <w:contextualSpacing/>
    </w:pPr>
  </w:style>
  <w:style w:type="paragraph" w:styleId="ListContinue3">
    <w:name w:val="List Continue 3"/>
    <w:basedOn w:val="Normal"/>
    <w:uiPriority w:val="99"/>
    <w:semiHidden/>
    <w:unhideWhenUsed/>
    <w:rsid w:val="00B95D5F"/>
    <w:pPr>
      <w:spacing w:after="120"/>
      <w:ind w:left="849"/>
      <w:contextualSpacing/>
    </w:pPr>
  </w:style>
  <w:style w:type="paragraph" w:styleId="ListContinue4">
    <w:name w:val="List Continue 4"/>
    <w:basedOn w:val="Normal"/>
    <w:uiPriority w:val="99"/>
    <w:semiHidden/>
    <w:unhideWhenUsed/>
    <w:rsid w:val="00B95D5F"/>
    <w:pPr>
      <w:spacing w:after="120"/>
      <w:ind w:left="1132"/>
      <w:contextualSpacing/>
    </w:pPr>
  </w:style>
  <w:style w:type="paragraph" w:styleId="ListContinue5">
    <w:name w:val="List Continue 5"/>
    <w:basedOn w:val="Normal"/>
    <w:uiPriority w:val="99"/>
    <w:semiHidden/>
    <w:unhideWhenUsed/>
    <w:rsid w:val="00B95D5F"/>
    <w:pPr>
      <w:spacing w:after="120"/>
      <w:ind w:left="1415"/>
      <w:contextualSpacing/>
    </w:pPr>
  </w:style>
  <w:style w:type="paragraph" w:styleId="ListNumber">
    <w:name w:val="List Number"/>
    <w:basedOn w:val="Normal"/>
    <w:uiPriority w:val="99"/>
    <w:semiHidden/>
    <w:unhideWhenUsed/>
    <w:rsid w:val="00B95D5F"/>
    <w:pPr>
      <w:numPr>
        <w:numId w:val="11"/>
      </w:numPr>
      <w:contextualSpacing/>
    </w:pPr>
  </w:style>
  <w:style w:type="paragraph" w:styleId="ListNumber2">
    <w:name w:val="List Number 2"/>
    <w:basedOn w:val="Normal"/>
    <w:uiPriority w:val="99"/>
    <w:semiHidden/>
    <w:unhideWhenUsed/>
    <w:rsid w:val="00B95D5F"/>
    <w:pPr>
      <w:numPr>
        <w:numId w:val="12"/>
      </w:numPr>
      <w:contextualSpacing/>
    </w:pPr>
  </w:style>
  <w:style w:type="paragraph" w:styleId="ListNumber3">
    <w:name w:val="List Number 3"/>
    <w:basedOn w:val="Normal"/>
    <w:uiPriority w:val="99"/>
    <w:semiHidden/>
    <w:unhideWhenUsed/>
    <w:rsid w:val="00B95D5F"/>
    <w:pPr>
      <w:numPr>
        <w:numId w:val="13"/>
      </w:numPr>
      <w:contextualSpacing/>
    </w:pPr>
  </w:style>
  <w:style w:type="paragraph" w:styleId="ListNumber4">
    <w:name w:val="List Number 4"/>
    <w:basedOn w:val="Normal"/>
    <w:uiPriority w:val="99"/>
    <w:semiHidden/>
    <w:unhideWhenUsed/>
    <w:rsid w:val="00B95D5F"/>
    <w:pPr>
      <w:numPr>
        <w:numId w:val="14"/>
      </w:numPr>
      <w:contextualSpacing/>
    </w:pPr>
  </w:style>
  <w:style w:type="paragraph" w:styleId="ListNumber5">
    <w:name w:val="List Number 5"/>
    <w:basedOn w:val="Normal"/>
    <w:uiPriority w:val="99"/>
    <w:semiHidden/>
    <w:unhideWhenUsed/>
    <w:rsid w:val="00B95D5F"/>
    <w:pPr>
      <w:numPr>
        <w:numId w:val="15"/>
      </w:numPr>
      <w:contextualSpacing/>
    </w:pPr>
  </w:style>
  <w:style w:type="table" w:styleId="ListTable1Light">
    <w:name w:val="List Table 1 Light"/>
    <w:basedOn w:val="TableNormal"/>
    <w:uiPriority w:val="46"/>
    <w:rsid w:val="00B95D5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95D5F"/>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B95D5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B95D5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B95D5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B95D5F"/>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B95D5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B95D5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95D5F"/>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B95D5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B95D5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B95D5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B95D5F"/>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B95D5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B95D5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95D5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B95D5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B95D5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B95D5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B95D5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B95D5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B95D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95D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B95D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B95D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B95D5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B95D5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B95D5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B95D5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95D5F"/>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95D5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95D5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95D5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95D5F"/>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95D5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95D5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95D5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B95D5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B95D5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B95D5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B95D5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B95D5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B95D5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95D5F"/>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95D5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95D5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95D5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95D5F"/>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95D5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95D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B95D5F"/>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B95D5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95D5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B95D5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B95D5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B95D5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B95D5F"/>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B95D5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95D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95D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B95D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B95D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B95D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B95D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B95D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B95D5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95D5F"/>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B95D5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B95D5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B95D5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B95D5F"/>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B95D5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95D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95D5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95D5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95D5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95D5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95D5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95D5F"/>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95D5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95D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95D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95D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95D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95D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95D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95D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B95D5F"/>
    <w:rPr>
      <w:color w:val="2B579A"/>
      <w:shd w:val="clear" w:color="auto" w:fill="E1DFDD"/>
      <w:lang w:val="en-GB"/>
    </w:rPr>
  </w:style>
  <w:style w:type="paragraph" w:styleId="MessageHeader">
    <w:name w:val="Message Header"/>
    <w:basedOn w:val="Normal"/>
    <w:link w:val="MessageHeaderChar"/>
    <w:uiPriority w:val="99"/>
    <w:semiHidden/>
    <w:unhideWhenUsed/>
    <w:rsid w:val="00B95D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95D5F"/>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B95D5F"/>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B95D5F"/>
    <w:rPr>
      <w:sz w:val="24"/>
      <w:szCs w:val="24"/>
    </w:rPr>
  </w:style>
  <w:style w:type="paragraph" w:styleId="NormalIndent">
    <w:name w:val="Normal Indent"/>
    <w:basedOn w:val="Normal"/>
    <w:uiPriority w:val="99"/>
    <w:semiHidden/>
    <w:unhideWhenUsed/>
    <w:rsid w:val="00B95D5F"/>
    <w:pPr>
      <w:ind w:left="720"/>
    </w:pPr>
  </w:style>
  <w:style w:type="paragraph" w:styleId="NoteHeading">
    <w:name w:val="Note Heading"/>
    <w:basedOn w:val="Normal"/>
    <w:next w:val="Normal"/>
    <w:link w:val="NoteHeadingChar"/>
    <w:uiPriority w:val="99"/>
    <w:semiHidden/>
    <w:unhideWhenUsed/>
    <w:rsid w:val="00B95D5F"/>
  </w:style>
  <w:style w:type="character" w:customStyle="1" w:styleId="NoteHeadingChar">
    <w:name w:val="Note Heading Char"/>
    <w:basedOn w:val="DefaultParagraphFont"/>
    <w:link w:val="NoteHeading"/>
    <w:uiPriority w:val="99"/>
    <w:semiHidden/>
    <w:rsid w:val="00B95D5F"/>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B95D5F"/>
    <w:rPr>
      <w:lang w:val="en-GB"/>
    </w:rPr>
  </w:style>
  <w:style w:type="table" w:styleId="PlainTable1">
    <w:name w:val="Plain Table 1"/>
    <w:basedOn w:val="TableNormal"/>
    <w:uiPriority w:val="41"/>
    <w:rsid w:val="00B95D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D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95D5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95D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95D5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95D5F"/>
    <w:rPr>
      <w:rFonts w:ascii="Consolas" w:hAnsi="Consolas"/>
      <w:sz w:val="21"/>
      <w:szCs w:val="21"/>
    </w:rPr>
  </w:style>
  <w:style w:type="character" w:customStyle="1" w:styleId="PlainTextChar">
    <w:name w:val="Plain Text Char"/>
    <w:basedOn w:val="DefaultParagraphFont"/>
    <w:link w:val="PlainText"/>
    <w:uiPriority w:val="99"/>
    <w:semiHidden/>
    <w:rsid w:val="00B95D5F"/>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B95D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95D5F"/>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B95D5F"/>
  </w:style>
  <w:style w:type="character" w:customStyle="1" w:styleId="SalutationChar">
    <w:name w:val="Salutation Char"/>
    <w:basedOn w:val="DefaultParagraphFont"/>
    <w:link w:val="Salutation"/>
    <w:uiPriority w:val="99"/>
    <w:semiHidden/>
    <w:rsid w:val="00B95D5F"/>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B95D5F"/>
    <w:pPr>
      <w:ind w:left="4252"/>
    </w:pPr>
  </w:style>
  <w:style w:type="character" w:customStyle="1" w:styleId="SignatureChar">
    <w:name w:val="Signature Char"/>
    <w:basedOn w:val="DefaultParagraphFont"/>
    <w:link w:val="Signature"/>
    <w:uiPriority w:val="99"/>
    <w:semiHidden/>
    <w:rsid w:val="00B95D5F"/>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B95D5F"/>
    <w:rPr>
      <w:u w:val="dotted"/>
      <w:lang w:val="en-GB"/>
    </w:rPr>
  </w:style>
  <w:style w:type="character" w:styleId="SmartLink">
    <w:name w:val="Smart Link"/>
    <w:basedOn w:val="DefaultParagraphFont"/>
    <w:uiPriority w:val="99"/>
    <w:semiHidden/>
    <w:unhideWhenUsed/>
    <w:rsid w:val="00B95D5F"/>
    <w:rPr>
      <w:color w:val="0000FF"/>
      <w:u w:val="single"/>
      <w:shd w:val="clear" w:color="auto" w:fill="F3F2F1"/>
      <w:lang w:val="en-GB"/>
    </w:rPr>
  </w:style>
  <w:style w:type="character" w:styleId="Strong">
    <w:name w:val="Strong"/>
    <w:basedOn w:val="DefaultParagraphFont"/>
    <w:uiPriority w:val="22"/>
    <w:qFormat/>
    <w:rsid w:val="00B95D5F"/>
    <w:rPr>
      <w:b/>
      <w:bCs/>
      <w:lang w:val="en-GB"/>
    </w:rPr>
  </w:style>
  <w:style w:type="character" w:styleId="SubtleEmphasis">
    <w:name w:val="Subtle Emphasis"/>
    <w:basedOn w:val="DefaultParagraphFont"/>
    <w:uiPriority w:val="19"/>
    <w:qFormat/>
    <w:rsid w:val="00B95D5F"/>
    <w:rPr>
      <w:i/>
      <w:iCs/>
      <w:color w:val="404040" w:themeColor="text1" w:themeTint="BF"/>
      <w:lang w:val="en-GB"/>
    </w:rPr>
  </w:style>
  <w:style w:type="character" w:styleId="SubtleReference">
    <w:name w:val="Subtle Reference"/>
    <w:basedOn w:val="DefaultParagraphFont"/>
    <w:uiPriority w:val="31"/>
    <w:qFormat/>
    <w:rsid w:val="00B95D5F"/>
    <w:rPr>
      <w:smallCaps/>
      <w:color w:val="5A5A5A" w:themeColor="text1" w:themeTint="A5"/>
      <w:lang w:val="en-GB"/>
    </w:rPr>
  </w:style>
  <w:style w:type="table" w:styleId="Table3Deffects1">
    <w:name w:val="Table 3D effects 1"/>
    <w:basedOn w:val="TableNormal"/>
    <w:uiPriority w:val="99"/>
    <w:semiHidden/>
    <w:unhideWhenUsed/>
    <w:rsid w:val="00B95D5F"/>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95D5F"/>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95D5F"/>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95D5F"/>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95D5F"/>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95D5F"/>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95D5F"/>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95D5F"/>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95D5F"/>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95D5F"/>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95D5F"/>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95D5F"/>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95D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95D5F"/>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B95D5F"/>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95D5F"/>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95D5F"/>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95D5F"/>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95D5F"/>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95D5F"/>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95D5F"/>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95D5F"/>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95D5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95D5F"/>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793128">
      <w:bodyDiv w:val="1"/>
      <w:marLeft w:val="0"/>
      <w:marRight w:val="0"/>
      <w:marTop w:val="0"/>
      <w:marBottom w:val="0"/>
      <w:divBdr>
        <w:top w:val="none" w:sz="0" w:space="0" w:color="auto"/>
        <w:left w:val="none" w:sz="0" w:space="0" w:color="auto"/>
        <w:bottom w:val="none" w:sz="0" w:space="0" w:color="auto"/>
        <w:right w:val="none" w:sz="0" w:space="0" w:color="auto"/>
      </w:divBdr>
    </w:div>
    <w:div w:id="19971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bd.int/doc/decisions/cop-11/cop-11-dec-19-en.pdf" TargetMode="External"/><Relationship Id="rId26" Type="http://schemas.openxmlformats.org/officeDocument/2006/relationships/hyperlink" Target="https://www.cbd.int/doc/decisions/cop-15/cop-15-dec-13-en.pdf" TargetMode="External"/><Relationship Id="rId39" Type="http://schemas.openxmlformats.org/officeDocument/2006/relationships/header" Target="header3.xml"/><Relationship Id="rId21" Type="http://schemas.openxmlformats.org/officeDocument/2006/relationships/hyperlink" Target="https://www.cbd.int/doc/decisions/cop-12/cop-12-dec-20-en.pdf" TargetMode="External"/><Relationship Id="rId34" Type="http://schemas.openxmlformats.org/officeDocument/2006/relationships/hyperlink" Target="https://www.cbd.int/doc/decisions/cop-09/cop-09-dec-16-en.pdf"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bd.int/doc/decisions/cop-09/cop-09-dec-16-en.pdf" TargetMode="External"/><Relationship Id="rId20" Type="http://schemas.openxmlformats.org/officeDocument/2006/relationships/hyperlink" Target="https://www.cbd.int/doc/decisions/cop-11/cop-11-dec-21-en.pdf" TargetMode="External"/><Relationship Id="rId29" Type="http://schemas.openxmlformats.org/officeDocument/2006/relationships/hyperlink" Target="https://www.cbd.int/doc/decisions/cop-10/cop-10-dec-33-en.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5/cop-15-dec-24-en.pdf" TargetMode="External"/><Relationship Id="rId32" Type="http://schemas.openxmlformats.org/officeDocument/2006/relationships/hyperlink" Target="https://www.cbd.int/doc/decisions/cop-11/cop-11-dec-20-en.pdf"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bd.int/doc/decisions/cop-07/cop-07-dec-15-en.pdf" TargetMode="External"/><Relationship Id="rId23" Type="http://schemas.openxmlformats.org/officeDocument/2006/relationships/hyperlink" Target="https://www.cbd.int/doc/decisions/cop-14/cop-14-dec-05-en.pdf" TargetMode="External"/><Relationship Id="rId28" Type="http://schemas.openxmlformats.org/officeDocument/2006/relationships/hyperlink" Target="https://www.cbd.int/doc/decisions/cop-09/cop-09-dec-16-en.pdf"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bd.int/doc/decisions/cop-11/cop-11-dec-20-en.pdf" TargetMode="External"/><Relationship Id="rId31" Type="http://schemas.openxmlformats.org/officeDocument/2006/relationships/hyperlink" Target="https://www.cbd.int/doc/decisions/cop-13/cop-13-dec-14-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3/cop-13-dec-04-en.pdf" TargetMode="External"/><Relationship Id="rId27" Type="http://schemas.openxmlformats.org/officeDocument/2006/relationships/hyperlink" Target="https://www.cbd.int/doc/decisions/cop-15/cop-15-dec-08-en.pdf" TargetMode="External"/><Relationship Id="rId30" Type="http://schemas.openxmlformats.org/officeDocument/2006/relationships/hyperlink" Target="https://www.cbd.int/doc/decisions/cop-11/cop-11-dec-20-en.pdf"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cbd.int/doc/decisions/cop-10/cop-10-dec-33-en.pdf" TargetMode="External"/><Relationship Id="rId25" Type="http://schemas.openxmlformats.org/officeDocument/2006/relationships/hyperlink" Target="https://www.cbd.int/doc/decisions/cop-15/cop-15-dec-30-en.pdf" TargetMode="External"/><Relationship Id="rId33" Type="http://schemas.openxmlformats.org/officeDocument/2006/relationships/hyperlink" Target="https://www.cbd.int/doc/decisions/cop-10/cop-10-dec-33-en.pdf"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doc/publications/cbd-ts-93-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stan.tyrrell\AppData\Local\Microsoft\Windows\INetCache\Content.Outlook\AC4AF35H\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B8D6342CF0DE484583599FC5D08480E4"/>
        <w:category>
          <w:name w:val="General"/>
          <w:gallery w:val="placeholder"/>
        </w:category>
        <w:types>
          <w:type w:val="bbPlcHdr"/>
        </w:types>
        <w:behaviors>
          <w:behavior w:val="content"/>
        </w:behaviors>
        <w:guid w:val="{4DCA048A-85A7-4CD8-9DB7-4D07B8C1C063}"/>
      </w:docPartPr>
      <w:docPartBody>
        <w:p w:rsidR="00C00341" w:rsidRDefault="00C00341" w:rsidP="00C00341">
          <w:pPr>
            <w:pStyle w:val="B8D6342CF0DE484583599FC5D08480E4"/>
          </w:pPr>
          <w:r w:rsidRPr="00302849">
            <w:rPr>
              <w:rStyle w:val="PlaceholderText"/>
            </w:rPr>
            <w:t>General</w:t>
          </w:r>
        </w:p>
      </w:docPartBody>
    </w:docPart>
    <w:docPart>
      <w:docPartPr>
        <w:name w:val="40B6C522AF414170AEC21E4F627DBF06"/>
        <w:category>
          <w:name w:val="General"/>
          <w:gallery w:val="placeholder"/>
        </w:category>
        <w:types>
          <w:type w:val="bbPlcHdr"/>
        </w:types>
        <w:behaviors>
          <w:behavior w:val="content"/>
        </w:behaviors>
        <w:guid w:val="{97D4FB8F-11F8-4ADA-99B6-1CABF22D893C}"/>
      </w:docPartPr>
      <w:docPartBody>
        <w:p w:rsidR="00C00341" w:rsidRDefault="00C00341" w:rsidP="00C00341">
          <w:pPr>
            <w:pStyle w:val="40B6C522AF414170AEC21E4F627DBF06"/>
          </w:pPr>
          <w:r w:rsidRPr="00302849">
            <w:rPr>
              <w:rStyle w:val="PlaceholderText"/>
            </w:rPr>
            <w:t>[Date]</w:t>
          </w:r>
        </w:p>
      </w:docPartBody>
    </w:docPart>
    <w:docPart>
      <w:docPartPr>
        <w:name w:val="C3308CEB472E41E7A0B62B8DF2F12D48"/>
        <w:category>
          <w:name w:val="General"/>
          <w:gallery w:val="placeholder"/>
        </w:category>
        <w:types>
          <w:type w:val="bbPlcHdr"/>
        </w:types>
        <w:behaviors>
          <w:behavior w:val="content"/>
        </w:behaviors>
        <w:guid w:val="{985D32F8-A4DF-4C8F-88C2-EE587DC1F284}"/>
      </w:docPartPr>
      <w:docPartBody>
        <w:p w:rsidR="00C00341" w:rsidRDefault="00C00341" w:rsidP="00C00341">
          <w:pPr>
            <w:pStyle w:val="C3308CEB472E41E7A0B62B8DF2F12D48"/>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2A1C125055FE41DCBD903BE8AE768E38"/>
        <w:category>
          <w:name w:val="General"/>
          <w:gallery w:val="placeholder"/>
        </w:category>
        <w:types>
          <w:type w:val="bbPlcHdr"/>
        </w:types>
        <w:behaviors>
          <w:behavior w:val="content"/>
        </w:behaviors>
        <w:guid w:val="{9209A8BE-3487-44B9-9BC2-0A9D2AECA5E6}"/>
      </w:docPartPr>
      <w:docPartBody>
        <w:p w:rsidR="00C00341" w:rsidRDefault="00C00341" w:rsidP="00C00341">
          <w:pPr>
            <w:pStyle w:val="2A1C125055FE41DCBD903BE8AE768E38"/>
          </w:pPr>
          <w:r w:rsidRPr="00302849">
            <w:rPr>
              <w:rStyle w:val="PlaceholderText"/>
            </w:rPr>
            <w:t>Meeting name (part 1)</w:t>
          </w:r>
        </w:p>
      </w:docPartBody>
    </w:docPart>
    <w:docPart>
      <w:docPartPr>
        <w:name w:val="F1BF8AB90C3146F3BC51EE05F5D1BEE7"/>
        <w:category>
          <w:name w:val="General"/>
          <w:gallery w:val="placeholder"/>
        </w:category>
        <w:types>
          <w:type w:val="bbPlcHdr"/>
        </w:types>
        <w:behaviors>
          <w:behavior w:val="content"/>
        </w:behaviors>
        <w:guid w:val="{65C5CB2E-400C-4414-BA10-967758ABE57D}"/>
      </w:docPartPr>
      <w:docPartBody>
        <w:p w:rsidR="00C00341" w:rsidRDefault="00C00341" w:rsidP="00C00341">
          <w:pPr>
            <w:pStyle w:val="F1BF8AB90C3146F3BC51EE05F5D1BEE7"/>
          </w:pPr>
          <w:r w:rsidRPr="00302849">
            <w:rPr>
              <w:rStyle w:val="PlaceholderText"/>
            </w:rPr>
            <w:t>Meeting name (part 2)</w:t>
          </w:r>
        </w:p>
      </w:docPartBody>
    </w:docPart>
    <w:docPart>
      <w:docPartPr>
        <w:name w:val="0024001088584DB5A7BBB994C551A748"/>
        <w:category>
          <w:name w:val="General"/>
          <w:gallery w:val="placeholder"/>
        </w:category>
        <w:types>
          <w:type w:val="bbPlcHdr"/>
        </w:types>
        <w:behaviors>
          <w:behavior w:val="content"/>
        </w:behaviors>
        <w:guid w:val="{AC1EA71F-F96F-4D0F-BDDA-BECA43094441}"/>
      </w:docPartPr>
      <w:docPartBody>
        <w:p w:rsidR="00C00341" w:rsidRDefault="00C00341" w:rsidP="00C00341">
          <w:pPr>
            <w:pStyle w:val="0024001088584DB5A7BBB994C551A748"/>
          </w:pPr>
          <w:r w:rsidRPr="00302849">
            <w:rPr>
              <w:rStyle w:val="PlaceholderText"/>
            </w:rPr>
            <w:t>[Venue, date]</w:t>
          </w:r>
        </w:p>
      </w:docPartBody>
    </w:docPart>
    <w:docPart>
      <w:docPartPr>
        <w:name w:val="6F1D5C04D17645A48278830FE98DA5DA"/>
        <w:category>
          <w:name w:val="General"/>
          <w:gallery w:val="placeholder"/>
        </w:category>
        <w:types>
          <w:type w:val="bbPlcHdr"/>
        </w:types>
        <w:behaviors>
          <w:behavior w:val="content"/>
        </w:behaviors>
        <w:guid w:val="{C1765DB7-932C-4D01-BDFB-C97B8223B583}"/>
      </w:docPartPr>
      <w:docPartBody>
        <w:p w:rsidR="00C00341" w:rsidRDefault="00C00341" w:rsidP="00C00341">
          <w:pPr>
            <w:pStyle w:val="6F1D5C04D17645A48278830FE98DA5DA"/>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22D18"/>
    <w:rsid w:val="000E3A5B"/>
    <w:rsid w:val="00207092"/>
    <w:rsid w:val="00246D71"/>
    <w:rsid w:val="00271F3C"/>
    <w:rsid w:val="00281161"/>
    <w:rsid w:val="002C32CD"/>
    <w:rsid w:val="002C7190"/>
    <w:rsid w:val="002D1F36"/>
    <w:rsid w:val="00303F0B"/>
    <w:rsid w:val="00330D3E"/>
    <w:rsid w:val="00404F68"/>
    <w:rsid w:val="00427B31"/>
    <w:rsid w:val="0046353B"/>
    <w:rsid w:val="004B3CCF"/>
    <w:rsid w:val="004F418F"/>
    <w:rsid w:val="00541793"/>
    <w:rsid w:val="0059659E"/>
    <w:rsid w:val="00682934"/>
    <w:rsid w:val="006C1F96"/>
    <w:rsid w:val="006E01D7"/>
    <w:rsid w:val="00700CE1"/>
    <w:rsid w:val="0073418D"/>
    <w:rsid w:val="00764DF4"/>
    <w:rsid w:val="007C1805"/>
    <w:rsid w:val="007D1D4D"/>
    <w:rsid w:val="007E3BCA"/>
    <w:rsid w:val="00811444"/>
    <w:rsid w:val="008302BB"/>
    <w:rsid w:val="008F2D61"/>
    <w:rsid w:val="009328E6"/>
    <w:rsid w:val="00932F3A"/>
    <w:rsid w:val="009A21A7"/>
    <w:rsid w:val="009B4453"/>
    <w:rsid w:val="009F2684"/>
    <w:rsid w:val="00A00180"/>
    <w:rsid w:val="00A13633"/>
    <w:rsid w:val="00A633EC"/>
    <w:rsid w:val="00B07108"/>
    <w:rsid w:val="00B21EB2"/>
    <w:rsid w:val="00B30015"/>
    <w:rsid w:val="00B317EF"/>
    <w:rsid w:val="00B41BF6"/>
    <w:rsid w:val="00B77AAF"/>
    <w:rsid w:val="00C00341"/>
    <w:rsid w:val="00C76B92"/>
    <w:rsid w:val="00CD4825"/>
    <w:rsid w:val="00D02342"/>
    <w:rsid w:val="00DE6AA1"/>
    <w:rsid w:val="00E323FA"/>
    <w:rsid w:val="00E350E5"/>
    <w:rsid w:val="00E44A51"/>
    <w:rsid w:val="00E5615A"/>
    <w:rsid w:val="00EA169E"/>
    <w:rsid w:val="00ED343D"/>
    <w:rsid w:val="00FB6D4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341"/>
    <w:rPr>
      <w:color w:val="808080"/>
    </w:rPr>
  </w:style>
  <w:style w:type="paragraph" w:customStyle="1" w:styleId="CE78D6453E1E4F89A1372586409BE006">
    <w:name w:val="CE78D6453E1E4F89A1372586409BE006"/>
  </w:style>
  <w:style w:type="paragraph" w:customStyle="1" w:styleId="B8D6342CF0DE484583599FC5D08480E4">
    <w:name w:val="B8D6342CF0DE484583599FC5D08480E4"/>
    <w:rsid w:val="00C00341"/>
  </w:style>
  <w:style w:type="paragraph" w:customStyle="1" w:styleId="40B6C522AF414170AEC21E4F627DBF06">
    <w:name w:val="40B6C522AF414170AEC21E4F627DBF06"/>
    <w:rsid w:val="00C00341"/>
  </w:style>
  <w:style w:type="paragraph" w:customStyle="1" w:styleId="C3308CEB472E41E7A0B62B8DF2F12D48">
    <w:name w:val="C3308CEB472E41E7A0B62B8DF2F12D48"/>
    <w:rsid w:val="00C00341"/>
  </w:style>
  <w:style w:type="paragraph" w:customStyle="1" w:styleId="2A1C125055FE41DCBD903BE8AE768E38">
    <w:name w:val="2A1C125055FE41DCBD903BE8AE768E38"/>
    <w:rsid w:val="00C00341"/>
  </w:style>
  <w:style w:type="paragraph" w:customStyle="1" w:styleId="F1BF8AB90C3146F3BC51EE05F5D1BEE7">
    <w:name w:val="F1BF8AB90C3146F3BC51EE05F5D1BEE7"/>
    <w:rsid w:val="00C00341"/>
  </w:style>
  <w:style w:type="paragraph" w:customStyle="1" w:styleId="0024001088584DB5A7BBB994C551A748">
    <w:name w:val="0024001088584DB5A7BBB994C551A748"/>
    <w:rsid w:val="00C00341"/>
  </w:style>
  <w:style w:type="paragraph" w:customStyle="1" w:styleId="6F1D5C04D17645A48278830FE98DA5DA">
    <w:name w:val="6F1D5C04D17645A48278830FE98DA5DA"/>
    <w:rsid w:val="00C00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5767D4C3-4D5B-4F63-983A-6EF23DDC9C30}">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566B52FD-6223-4CBA-BDCA-0BECD7C2B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4</TotalTime>
  <Pages>1</Pages>
  <Words>2875</Words>
  <Characters>17626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1 November 2024</vt:lpstr>
    </vt:vector>
  </TitlesOfParts>
  <Company/>
  <LinksUpToDate>false</LinksUpToDate>
  <CharactersWithSpaces>20427</CharactersWithSpaces>
  <SharedDoc>false</SharedDoc>
  <HLinks>
    <vt:vector size="138" baseType="variant">
      <vt:variant>
        <vt:i4>786508</vt:i4>
      </vt:variant>
      <vt:variant>
        <vt:i4>51</vt:i4>
      </vt:variant>
      <vt:variant>
        <vt:i4>0</vt:i4>
      </vt:variant>
      <vt:variant>
        <vt:i4>5</vt:i4>
      </vt:variant>
      <vt:variant>
        <vt:lpwstr>https://www.cbd.int/doc/decisions/cop-13/cop-13-dec-14-en.pdf</vt:lpwstr>
      </vt:variant>
      <vt:variant>
        <vt:lpwstr/>
      </vt:variant>
      <vt:variant>
        <vt:i4>655437</vt:i4>
      </vt:variant>
      <vt:variant>
        <vt:i4>48</vt:i4>
      </vt:variant>
      <vt:variant>
        <vt:i4>0</vt:i4>
      </vt:variant>
      <vt:variant>
        <vt:i4>5</vt:i4>
      </vt:variant>
      <vt:variant>
        <vt:lpwstr>https://www.cbd.int/doc/decisions/cop-11/cop-11-dec-20-en.pdf</vt:lpwstr>
      </vt:variant>
      <vt:variant>
        <vt:lpwstr/>
      </vt:variant>
      <vt:variant>
        <vt:i4>524365</vt:i4>
      </vt:variant>
      <vt:variant>
        <vt:i4>45</vt:i4>
      </vt:variant>
      <vt:variant>
        <vt:i4>0</vt:i4>
      </vt:variant>
      <vt:variant>
        <vt:i4>5</vt:i4>
      </vt:variant>
      <vt:variant>
        <vt:lpwstr>https://www.cbd.int/doc/decisions/cop-10/cop-10-dec-33-en.pdf</vt:lpwstr>
      </vt:variant>
      <vt:variant>
        <vt:lpwstr/>
      </vt:variant>
      <vt:variant>
        <vt:i4>327751</vt:i4>
      </vt:variant>
      <vt:variant>
        <vt:i4>42</vt:i4>
      </vt:variant>
      <vt:variant>
        <vt:i4>0</vt:i4>
      </vt:variant>
      <vt:variant>
        <vt:i4>5</vt:i4>
      </vt:variant>
      <vt:variant>
        <vt:lpwstr>https://www.cbd.int/doc/decisions/cop-09/cop-09-dec-16-en.pdf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852042</vt:i4>
      </vt:variant>
      <vt:variant>
        <vt:i4>36</vt:i4>
      </vt:variant>
      <vt:variant>
        <vt:i4>0</vt:i4>
      </vt:variant>
      <vt:variant>
        <vt:i4>5</vt:i4>
      </vt:variant>
      <vt:variant>
        <vt:lpwstr>https://www.cbd.int/doc/decisions/cop-15/cop-15-dec-13-en.pdf</vt:lpwstr>
      </vt:variant>
      <vt:variant>
        <vt:lpwstr/>
      </vt:variant>
      <vt:variant>
        <vt:i4>917576</vt:i4>
      </vt:variant>
      <vt:variant>
        <vt:i4>33</vt:i4>
      </vt:variant>
      <vt:variant>
        <vt:i4>0</vt:i4>
      </vt:variant>
      <vt:variant>
        <vt:i4>5</vt:i4>
      </vt:variant>
      <vt:variant>
        <vt:lpwstr>https://www.cbd.int/doc/decisions/cop-15/cop-15-dec-30-en.pdf</vt:lpwstr>
      </vt:variant>
      <vt:variant>
        <vt:lpwstr/>
      </vt:variant>
      <vt:variant>
        <vt:i4>655433</vt:i4>
      </vt:variant>
      <vt:variant>
        <vt:i4>30</vt:i4>
      </vt:variant>
      <vt:variant>
        <vt:i4>0</vt:i4>
      </vt:variant>
      <vt:variant>
        <vt:i4>5</vt:i4>
      </vt:variant>
      <vt:variant>
        <vt:lpwstr>https://www.cbd.int/doc/decisions/cop-15/cop-15-dec-24-en.pdf</vt:lpwstr>
      </vt:variant>
      <vt:variant>
        <vt:lpwstr/>
      </vt:variant>
      <vt:variant>
        <vt:i4>655434</vt:i4>
      </vt:variant>
      <vt:variant>
        <vt:i4>27</vt:i4>
      </vt:variant>
      <vt:variant>
        <vt:i4>0</vt:i4>
      </vt:variant>
      <vt:variant>
        <vt:i4>5</vt:i4>
      </vt:variant>
      <vt:variant>
        <vt:lpwstr>https://www.cbd.int/doc/decisions/cop-14/cop-14-dec-05-en.pdf</vt:lpwstr>
      </vt:variant>
      <vt:variant>
        <vt:lpwstr/>
      </vt:variant>
      <vt:variant>
        <vt:i4>786509</vt:i4>
      </vt:variant>
      <vt:variant>
        <vt:i4>24</vt:i4>
      </vt:variant>
      <vt:variant>
        <vt:i4>0</vt:i4>
      </vt:variant>
      <vt:variant>
        <vt:i4>5</vt:i4>
      </vt:variant>
      <vt:variant>
        <vt:lpwstr>https://www.cbd.int/doc/decisions/cop-13/cop-13-dec-04-en.pdf</vt:lpwstr>
      </vt:variant>
      <vt:variant>
        <vt:lpwstr/>
      </vt:variant>
      <vt:variant>
        <vt:i4>589902</vt:i4>
      </vt:variant>
      <vt:variant>
        <vt:i4>21</vt:i4>
      </vt:variant>
      <vt:variant>
        <vt:i4>0</vt:i4>
      </vt:variant>
      <vt:variant>
        <vt:i4>5</vt:i4>
      </vt:variant>
      <vt:variant>
        <vt:lpwstr>https://www.cbd.int/doc/decisions/cop-12/cop-12-dec-20-en.pdf</vt:lpwstr>
      </vt:variant>
      <vt:variant>
        <vt:lpwstr/>
      </vt:variant>
      <vt:variant>
        <vt:i4>720973</vt:i4>
      </vt:variant>
      <vt:variant>
        <vt:i4>18</vt:i4>
      </vt:variant>
      <vt:variant>
        <vt:i4>0</vt:i4>
      </vt:variant>
      <vt:variant>
        <vt:i4>5</vt:i4>
      </vt:variant>
      <vt:variant>
        <vt:lpwstr>https://www.cbd.int/doc/decisions/cop-11/cop-11-dec-21-en.pdf</vt:lpwstr>
      </vt:variant>
      <vt:variant>
        <vt:lpwstr/>
      </vt:variant>
      <vt:variant>
        <vt:i4>655437</vt:i4>
      </vt:variant>
      <vt:variant>
        <vt:i4>15</vt:i4>
      </vt:variant>
      <vt:variant>
        <vt:i4>0</vt:i4>
      </vt:variant>
      <vt:variant>
        <vt:i4>5</vt:i4>
      </vt:variant>
      <vt:variant>
        <vt:lpwstr>https://www.cbd.int/doc/decisions/cop-11/cop-11-dec-20-en.pdf</vt:lpwstr>
      </vt:variant>
      <vt:variant>
        <vt:lpwstr/>
      </vt:variant>
      <vt:variant>
        <vt:i4>196686</vt:i4>
      </vt:variant>
      <vt:variant>
        <vt:i4>12</vt:i4>
      </vt:variant>
      <vt:variant>
        <vt:i4>0</vt:i4>
      </vt:variant>
      <vt:variant>
        <vt:i4>5</vt:i4>
      </vt:variant>
      <vt:variant>
        <vt:lpwstr>https://www.cbd.int/doc/decisions/cop-11/cop-11-dec-19-en.pdf</vt:lpwstr>
      </vt:variant>
      <vt:variant>
        <vt:lpwstr/>
      </vt:variant>
      <vt:variant>
        <vt:i4>524365</vt:i4>
      </vt:variant>
      <vt:variant>
        <vt:i4>9</vt:i4>
      </vt:variant>
      <vt:variant>
        <vt:i4>0</vt:i4>
      </vt:variant>
      <vt:variant>
        <vt:i4>5</vt:i4>
      </vt:variant>
      <vt:variant>
        <vt:lpwstr>https://www.cbd.int/doc/decisions/cop-10/cop-10-dec-33-en.pdf</vt:lpwstr>
      </vt:variant>
      <vt:variant>
        <vt:lpwstr/>
      </vt:variant>
      <vt:variant>
        <vt:i4>327751</vt:i4>
      </vt:variant>
      <vt:variant>
        <vt:i4>6</vt:i4>
      </vt:variant>
      <vt:variant>
        <vt:i4>0</vt:i4>
      </vt:variant>
      <vt:variant>
        <vt:i4>5</vt:i4>
      </vt:variant>
      <vt:variant>
        <vt:lpwstr>https://www.cbd.int/doc/decisions/cop-09/cop-09-dec-16-en.pdf</vt:lpwstr>
      </vt:variant>
      <vt:variant>
        <vt:lpwstr/>
      </vt:variant>
      <vt:variant>
        <vt:i4>524361</vt:i4>
      </vt:variant>
      <vt:variant>
        <vt:i4>3</vt:i4>
      </vt:variant>
      <vt:variant>
        <vt:i4>0</vt:i4>
      </vt:variant>
      <vt:variant>
        <vt:i4>5</vt:i4>
      </vt:variant>
      <vt:variant>
        <vt:lpwstr>https://www.cbd.int/doc/decisions/cop-07/cop-07-dec-15-en.pdf</vt:lpwstr>
      </vt:variant>
      <vt:variant>
        <vt:lpwstr/>
      </vt:variant>
      <vt:variant>
        <vt:i4>5505101</vt:i4>
      </vt:variant>
      <vt:variant>
        <vt:i4>0</vt:i4>
      </vt:variant>
      <vt:variant>
        <vt:i4>0</vt:i4>
      </vt:variant>
      <vt:variant>
        <vt:i4>5</vt:i4>
      </vt:variant>
      <vt:variant>
        <vt:lpwstr>http://www.cbd.int/doc/publications/cbd-ts-93-en.pdf</vt:lpwstr>
      </vt:variant>
      <vt:variant>
        <vt:lpwstr/>
      </vt:variant>
      <vt:variant>
        <vt:i4>2556029</vt:i4>
      </vt:variant>
      <vt:variant>
        <vt:i4>12</vt:i4>
      </vt:variant>
      <vt:variant>
        <vt:i4>0</vt:i4>
      </vt:variant>
      <vt:variant>
        <vt:i4>5</vt:i4>
      </vt:variant>
      <vt:variant>
        <vt:lpwstr>https://oceandecade.org/who-we-are/</vt:lpwstr>
      </vt:variant>
      <vt:variant>
        <vt:lpwstr/>
      </vt:variant>
      <vt:variant>
        <vt:i4>1441866</vt:i4>
      </vt:variant>
      <vt:variant>
        <vt:i4>9</vt:i4>
      </vt:variant>
      <vt:variant>
        <vt:i4>0</vt:i4>
      </vt:variant>
      <vt:variant>
        <vt:i4>5</vt:i4>
      </vt:variant>
      <vt:variant>
        <vt:lpwstr>https://www.ioc.unesco.org/en</vt:lpwstr>
      </vt:variant>
      <vt:variant>
        <vt:lpwstr/>
      </vt:variant>
      <vt:variant>
        <vt:i4>3866637</vt:i4>
      </vt:variant>
      <vt:variant>
        <vt:i4>6</vt:i4>
      </vt:variant>
      <vt:variant>
        <vt:i4>0</vt:i4>
      </vt:variant>
      <vt:variant>
        <vt:i4>5</vt:i4>
      </vt:variant>
      <vt:variant>
        <vt:lpwstr>https://unfccc.int/sites/default/files/resource/cop29_agenda_as_adopted.pdf</vt:lpwstr>
      </vt:variant>
      <vt:variant>
        <vt:lpwstr/>
      </vt:variant>
      <vt:variant>
        <vt:i4>2359348</vt:i4>
      </vt:variant>
      <vt:variant>
        <vt:i4>3</vt:i4>
      </vt:variant>
      <vt:variant>
        <vt:i4>0</vt:i4>
      </vt:variant>
      <vt:variant>
        <vt:i4>5</vt:i4>
      </vt:variant>
      <vt:variant>
        <vt:lpwstr>https://www.un.org/dgacm/en/content/editorial-manual/indirect-speec</vt:lpwstr>
      </vt:variant>
      <vt:variant>
        <vt:lpwstr/>
      </vt:variant>
      <vt:variant>
        <vt:i4>3538979</vt:i4>
      </vt:variant>
      <vt:variant>
        <vt:i4>0</vt:i4>
      </vt:variant>
      <vt:variant>
        <vt:i4>0</vt:i4>
      </vt:variant>
      <vt:variant>
        <vt:i4>5</vt:i4>
      </vt:variant>
      <vt:variant>
        <vt:lpwstr>https://documents.un.org/doc/undoc/gen/k24/008/07/pdf/k2400807.pdf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CBD/COP/DEC/16/22</dc:subject>
  <dc:creator>Secretariat of the Convention on Biological Diversity</dc:creator>
  <cp:keywords>Conference of the Parties to the Convention on Biological Diversity</cp:keywords>
  <dc:description/>
  <cp:lastModifiedBy>Veronique Lefebvre</cp:lastModifiedBy>
  <cp:revision>8</cp:revision>
  <cp:lastPrinted>2024-11-01T02:38:00Z</cp:lastPrinted>
  <dcterms:created xsi:type="dcterms:W3CDTF">2024-11-15T14:40:00Z</dcterms:created>
  <dcterms:modified xsi:type="dcterms:W3CDTF">2024-11-15T14:44:00Z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ies>
</file>