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23" w:rsidRDefault="00002023"/>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5141"/>
        <w:gridCol w:w="4214"/>
      </w:tblGrid>
      <w:tr w:rsidR="00002023" w:rsidRPr="003D067D" w:rsidTr="004C40B5">
        <w:trPr>
          <w:trHeight w:val="844"/>
        </w:trPr>
        <w:tc>
          <w:tcPr>
            <w:tcW w:w="744" w:type="dxa"/>
            <w:tcBorders>
              <w:bottom w:val="single" w:sz="12" w:space="0" w:color="auto"/>
            </w:tcBorders>
          </w:tcPr>
          <w:p w:rsidR="00002023" w:rsidRPr="008A0A75" w:rsidRDefault="00002023" w:rsidP="004C40B5">
            <w:pPr>
              <w:rPr>
                <w:kern w:val="22"/>
              </w:rPr>
            </w:pPr>
            <w:bookmarkStart w:id="0" w:name="_Hlk505247837"/>
            <w:bookmarkStart w:id="1" w:name="_Toc462934071"/>
            <w:bookmarkStart w:id="2" w:name="_Toc480714127"/>
            <w:r w:rsidRPr="008A0A75">
              <w:rPr>
                <w:noProof/>
                <w:kern w:val="22"/>
                <w:lang w:eastAsia="en-GB"/>
              </w:rPr>
              <w:drawing>
                <wp:anchor distT="0" distB="0" distL="114300" distR="114300" simplePos="0" relativeHeight="251658240" behindDoc="0" locked="0" layoutInCell="1" allowOverlap="1">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002023" w:rsidRPr="008A0A75" w:rsidRDefault="00002023" w:rsidP="004C40B5">
            <w:pPr>
              <w:ind w:left="175"/>
              <w:rPr>
                <w:kern w:val="22"/>
              </w:rPr>
            </w:pPr>
            <w:r w:rsidRPr="00FE14F7">
              <w:rPr>
                <w:noProof/>
                <w:lang w:eastAsia="en-GB"/>
              </w:rPr>
              <w:drawing>
                <wp:inline distT="0" distB="0" distL="0" distR="0">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rsidR="00002023" w:rsidRPr="008A0A75" w:rsidRDefault="00002023" w:rsidP="004C40B5">
            <w:pPr>
              <w:jc w:val="right"/>
              <w:rPr>
                <w:rFonts w:ascii="Arial" w:hAnsi="Arial" w:cs="Arial"/>
                <w:b/>
                <w:kern w:val="22"/>
                <w:sz w:val="32"/>
                <w:szCs w:val="32"/>
              </w:rPr>
            </w:pPr>
            <w:r w:rsidRPr="008A0A75">
              <w:rPr>
                <w:rFonts w:ascii="Arial" w:hAnsi="Arial" w:cs="Arial"/>
                <w:b/>
                <w:kern w:val="22"/>
                <w:sz w:val="32"/>
                <w:szCs w:val="32"/>
              </w:rPr>
              <w:t>CBD</w:t>
            </w:r>
          </w:p>
        </w:tc>
      </w:tr>
      <w:bookmarkEnd w:id="0"/>
    </w:tbl>
    <w:tbl>
      <w:tblPr>
        <w:tblW w:w="10207" w:type="dxa"/>
        <w:tblInd w:w="-318" w:type="dxa"/>
        <w:tblBorders>
          <w:bottom w:val="single" w:sz="36" w:space="0" w:color="000000"/>
        </w:tblBorders>
        <w:tblLayout w:type="fixed"/>
        <w:tblLook w:val="0000"/>
      </w:tblPr>
      <w:tblGrid>
        <w:gridCol w:w="6086"/>
        <w:gridCol w:w="1144"/>
        <w:gridCol w:w="2977"/>
      </w:tblGrid>
      <w:tr w:rsidR="00002023" w:rsidRPr="003D067D" w:rsidTr="004C40B5">
        <w:trPr>
          <w:trHeight w:val="1693"/>
        </w:trPr>
        <w:tc>
          <w:tcPr>
            <w:tcW w:w="6086" w:type="dxa"/>
            <w:tcBorders>
              <w:top w:val="nil"/>
              <w:bottom w:val="single" w:sz="36" w:space="0" w:color="000000"/>
            </w:tcBorders>
          </w:tcPr>
          <w:p w:rsidR="00002023" w:rsidRDefault="00002023" w:rsidP="004C40B5">
            <w:pPr>
              <w:suppressLineNumbers/>
              <w:suppressAutoHyphens/>
              <w:rPr>
                <w:noProof/>
                <w:lang w:val="ru-RU" w:eastAsia="ru-RU"/>
              </w:rPr>
            </w:pPr>
          </w:p>
          <w:p w:rsidR="00002023" w:rsidRPr="003D067D" w:rsidRDefault="00002023" w:rsidP="004C40B5">
            <w:pPr>
              <w:suppressLineNumbers/>
              <w:suppressAutoHyphens/>
              <w:rPr>
                <w:rFonts w:ascii="Univers" w:hAnsi="Univers"/>
                <w:snapToGrid w:val="0"/>
                <w:kern w:val="22"/>
              </w:rPr>
            </w:pPr>
            <w:r>
              <w:rPr>
                <w:noProof/>
                <w:lang w:eastAsia="en-GB"/>
              </w:rPr>
              <w:drawing>
                <wp:inline distT="0" distB="0" distL="0" distR="0">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rsidR="00002023" w:rsidRPr="00D0496C" w:rsidRDefault="00002023" w:rsidP="004C40B5">
            <w:pPr>
              <w:pStyle w:val="En-tte"/>
              <w:suppressLineNumbers/>
              <w:suppressAutoHyphens/>
              <w:rPr>
                <w:rFonts w:eastAsia="MS Mincho"/>
                <w:bCs/>
                <w:snapToGrid w:val="0"/>
                <w:kern w:val="22"/>
              </w:rPr>
            </w:pPr>
          </w:p>
        </w:tc>
        <w:tc>
          <w:tcPr>
            <w:tcW w:w="2977" w:type="dxa"/>
            <w:tcBorders>
              <w:top w:val="nil"/>
              <w:bottom w:val="single" w:sz="36" w:space="0" w:color="000000"/>
            </w:tcBorders>
          </w:tcPr>
          <w:p w:rsidR="00002023" w:rsidRPr="001334EC" w:rsidRDefault="00002023" w:rsidP="004C40B5">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Distr.</w:t>
            </w:r>
          </w:p>
          <w:p w:rsidR="00002023" w:rsidRPr="00C9161D" w:rsidRDefault="004A18EA" w:rsidP="00002023">
            <w:pPr>
              <w:ind w:left="323"/>
              <w:rPr>
                <w:szCs w:val="22"/>
              </w:rPr>
            </w:pPr>
            <w:r>
              <w:rPr>
                <w:caps/>
                <w:szCs w:val="22"/>
              </w:rPr>
              <w:t>GENERAL</w:t>
            </w:r>
          </w:p>
          <w:p w:rsidR="00002023" w:rsidRPr="001334EC" w:rsidRDefault="00002023" w:rsidP="004C40B5">
            <w:pPr>
              <w:suppressLineNumbers/>
              <w:suppressAutoHyphens/>
              <w:ind w:left="318"/>
              <w:rPr>
                <w:rFonts w:asciiTheme="majorBidi" w:hAnsiTheme="majorBidi" w:cstheme="majorBidi"/>
                <w:snapToGrid w:val="0"/>
                <w:kern w:val="22"/>
              </w:rPr>
            </w:pPr>
          </w:p>
          <w:bookmarkStart w:id="3" w:name="_Hlk22815168" w:displacedByCustomXml="next"/>
          <w:sdt>
            <w:sdtPr>
              <w:rPr>
                <w:lang w:val="en-US"/>
              </w:rPr>
              <w:alias w:val="Subject"/>
              <w:tag w:val=""/>
              <w:id w:val="-1155982080"/>
              <w:placeholder>
                <w:docPart w:val="0E7F69D473D842CB8E10BC732BBCF697"/>
              </w:placeholder>
              <w:dataBinding w:prefixMappings="xmlns:ns0='http://purl.org/dc/elements/1.1/' xmlns:ns1='http://schemas.openxmlformats.org/package/2006/metadata/core-properties' " w:xpath="/ns1:coreProperties[1]/ns0:subject[1]" w:storeItemID="{6C3C8BC8-F283-45AE-878A-BAB7291924A1}"/>
              <w:text/>
            </w:sdtPr>
            <w:sdtContent>
              <w:bookmarkEnd w:id="3" w:displacedByCustomXml="prev"/>
              <w:p w:rsidR="00002023" w:rsidRPr="001334EC" w:rsidRDefault="004A18EA" w:rsidP="004C40B5">
                <w:pPr>
                  <w:suppressLineNumbers/>
                  <w:suppressAutoHyphens/>
                  <w:ind w:left="318"/>
                  <w:rPr>
                    <w:rFonts w:asciiTheme="majorBidi" w:hAnsiTheme="majorBidi" w:cstheme="majorBidi"/>
                    <w:snapToGrid w:val="0"/>
                    <w:kern w:val="22"/>
                  </w:rPr>
                </w:pPr>
                <w:r w:rsidRPr="004A18EA">
                  <w:rPr>
                    <w:lang w:val="en-US"/>
                  </w:rPr>
                  <w:t>CBD/COP/DEC/15/22</w:t>
                </w:r>
              </w:p>
            </w:sdtContent>
          </w:sdt>
          <w:p w:rsidR="00002023" w:rsidRPr="001334EC" w:rsidRDefault="00002023" w:rsidP="004C40B5">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1</w:t>
            </w:r>
            <w:r w:rsidR="004A18EA">
              <w:rPr>
                <w:rFonts w:asciiTheme="majorBidi" w:hAnsiTheme="majorBidi" w:cstheme="majorBidi"/>
                <w:snapToGrid w:val="0"/>
                <w:kern w:val="22"/>
              </w:rPr>
              <w:t>9</w:t>
            </w:r>
            <w:r>
              <w:rPr>
                <w:rFonts w:asciiTheme="majorBidi" w:hAnsiTheme="majorBidi" w:cstheme="majorBidi"/>
                <w:snapToGrid w:val="0"/>
                <w:kern w:val="22"/>
              </w:rPr>
              <w:t xml:space="preserve"> December</w:t>
            </w:r>
            <w:r w:rsidRPr="001334EC">
              <w:rPr>
                <w:rFonts w:asciiTheme="majorBidi" w:hAnsiTheme="majorBidi" w:cstheme="majorBidi"/>
                <w:snapToGrid w:val="0"/>
                <w:kern w:val="22"/>
              </w:rPr>
              <w:t xml:space="preserve"> 2022</w:t>
            </w:r>
          </w:p>
          <w:p w:rsidR="00002023" w:rsidRPr="001334EC" w:rsidRDefault="00002023" w:rsidP="004C40B5">
            <w:pPr>
              <w:suppressLineNumbers/>
              <w:suppressAutoHyphens/>
              <w:ind w:left="318"/>
              <w:rPr>
                <w:rFonts w:asciiTheme="majorBidi" w:hAnsiTheme="majorBidi" w:cstheme="majorBidi"/>
                <w:snapToGrid w:val="0"/>
                <w:kern w:val="22"/>
              </w:rPr>
            </w:pPr>
          </w:p>
          <w:p w:rsidR="00002023" w:rsidRPr="00FE14F7" w:rsidRDefault="00002023" w:rsidP="004C40B5">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rsidR="00002023" w:rsidRPr="00731435" w:rsidRDefault="00002023" w:rsidP="004C40B5">
            <w:pPr>
              <w:suppressLineNumbers/>
              <w:suppressAutoHyphens/>
              <w:ind w:left="318"/>
              <w:rPr>
                <w:snapToGrid w:val="0"/>
                <w:kern w:val="22"/>
                <w:u w:val="single"/>
              </w:rPr>
            </w:pPr>
            <w:r w:rsidRPr="001334EC">
              <w:rPr>
                <w:rFonts w:asciiTheme="majorBidi" w:hAnsiTheme="majorBidi" w:cstheme="majorBidi"/>
                <w:snapToGrid w:val="0"/>
                <w:kern w:val="22"/>
              </w:rPr>
              <w:t>ORIGINAL: ENGLISH</w:t>
            </w:r>
          </w:p>
        </w:tc>
      </w:tr>
    </w:tbl>
    <w:p w:rsidR="00002023" w:rsidRPr="00FE14F7" w:rsidRDefault="00002023" w:rsidP="00CE58F3">
      <w:pPr>
        <w:pStyle w:val="Cornernotation"/>
        <w:kinsoku w:val="0"/>
        <w:overflowPunct w:val="0"/>
        <w:autoSpaceDE w:val="0"/>
        <w:autoSpaceDN w:val="0"/>
        <w:spacing w:before="60"/>
        <w:ind w:left="227" w:right="4302" w:hanging="227"/>
        <w:rPr>
          <w:kern w:val="22"/>
          <w:szCs w:val="22"/>
          <w:lang w:val="ru-RU"/>
        </w:rPr>
      </w:pPr>
      <w:r w:rsidRPr="00FE14F7">
        <w:rPr>
          <w:kern w:val="22"/>
          <w:szCs w:val="22"/>
          <w:lang w:val="ru-RU"/>
        </w:rPr>
        <w:t>КОНФЕРЕНЦИЯ СТОРОН КОНВЕНЦИИ О</w:t>
      </w:r>
      <w:r>
        <w:rPr>
          <w:kern w:val="22"/>
          <w:szCs w:val="22"/>
          <w:lang w:val="ru-RU"/>
        </w:rPr>
        <w:t xml:space="preserve"> </w:t>
      </w:r>
      <w:r w:rsidRPr="00FE14F7">
        <w:rPr>
          <w:kern w:val="22"/>
          <w:szCs w:val="22"/>
          <w:lang w:val="ru-RU"/>
        </w:rPr>
        <w:t>БИОЛОГИЧЕСКОМ РАЗНООБРАЗИИ</w:t>
      </w:r>
    </w:p>
    <w:p w:rsidR="00002023" w:rsidRPr="00FE14F7" w:rsidRDefault="00002023" w:rsidP="00002023">
      <w:pPr>
        <w:suppressLineNumbers/>
        <w:suppressAutoHyphens/>
        <w:ind w:left="142" w:hanging="142"/>
        <w:rPr>
          <w:rFonts w:asciiTheme="majorBidi" w:hAnsiTheme="majorBidi" w:cstheme="majorBidi"/>
          <w:snapToGrid w:val="0"/>
          <w:kern w:val="22"/>
          <w:lang w:val="ru-RU" w:eastAsia="nb-NO"/>
        </w:rPr>
      </w:pPr>
      <w:r>
        <w:rPr>
          <w:rFonts w:asciiTheme="majorBidi" w:hAnsiTheme="majorBidi" w:cstheme="majorBidi"/>
          <w:snapToGrid w:val="0"/>
          <w:kern w:val="22"/>
          <w:lang w:val="ru-RU" w:eastAsia="nb-NO"/>
        </w:rPr>
        <w:t>Пятнадцатое совещание, часть</w:t>
      </w:r>
      <w:r w:rsidRPr="00FE14F7">
        <w:rPr>
          <w:rFonts w:asciiTheme="majorBidi" w:hAnsiTheme="majorBidi" w:cstheme="majorBidi"/>
          <w:snapToGrid w:val="0"/>
          <w:kern w:val="22"/>
          <w:lang w:val="ru-RU" w:eastAsia="nb-NO"/>
        </w:rPr>
        <w:t xml:space="preserve"> </w:t>
      </w:r>
      <w:r w:rsidRPr="001334EC">
        <w:rPr>
          <w:rFonts w:asciiTheme="majorBidi" w:hAnsiTheme="majorBidi" w:cstheme="majorBidi"/>
          <w:snapToGrid w:val="0"/>
          <w:kern w:val="22"/>
          <w:lang w:eastAsia="nb-NO"/>
        </w:rPr>
        <w:t>II</w:t>
      </w:r>
    </w:p>
    <w:p w:rsidR="00002023" w:rsidRPr="00FE14F7" w:rsidRDefault="00002023" w:rsidP="00002023">
      <w:pPr>
        <w:suppressLineNumbers/>
        <w:suppressAutoHyphens/>
        <w:ind w:left="142" w:hanging="142"/>
        <w:rPr>
          <w:rFonts w:asciiTheme="majorBidi" w:hAnsiTheme="majorBidi" w:cstheme="majorBidi"/>
          <w:snapToGrid w:val="0"/>
          <w:kern w:val="22"/>
          <w:lang w:val="ru-RU" w:eastAsia="nb-NO"/>
        </w:rPr>
      </w:pPr>
      <w:r>
        <w:rPr>
          <w:rFonts w:asciiTheme="majorBidi" w:hAnsiTheme="majorBidi" w:cstheme="majorBidi"/>
          <w:snapToGrid w:val="0"/>
          <w:kern w:val="22"/>
          <w:lang w:val="ru-RU" w:eastAsia="nb-NO"/>
        </w:rPr>
        <w:t>Монреаль</w:t>
      </w:r>
      <w:r w:rsidRPr="00FE14F7">
        <w:rPr>
          <w:rFonts w:asciiTheme="majorBidi" w:hAnsiTheme="majorBidi" w:cstheme="majorBidi"/>
          <w:snapToGrid w:val="0"/>
          <w:kern w:val="22"/>
          <w:lang w:val="ru-RU" w:eastAsia="nb-NO"/>
        </w:rPr>
        <w:t xml:space="preserve">, </w:t>
      </w:r>
      <w:r>
        <w:rPr>
          <w:rFonts w:asciiTheme="majorBidi" w:hAnsiTheme="majorBidi" w:cstheme="majorBidi"/>
          <w:snapToGrid w:val="0"/>
          <w:kern w:val="22"/>
          <w:lang w:val="ru-RU" w:eastAsia="nb-NO"/>
        </w:rPr>
        <w:t>Канада</w:t>
      </w:r>
      <w:r w:rsidRPr="00FE14F7">
        <w:rPr>
          <w:rFonts w:asciiTheme="majorBidi" w:hAnsiTheme="majorBidi" w:cstheme="majorBidi"/>
          <w:snapToGrid w:val="0"/>
          <w:kern w:val="22"/>
          <w:lang w:val="ru-RU" w:eastAsia="nb-NO"/>
        </w:rPr>
        <w:t>, 7</w:t>
      </w:r>
      <w:r w:rsidR="00CE58F3">
        <w:rPr>
          <w:rFonts w:asciiTheme="majorBidi" w:hAnsiTheme="majorBidi" w:cstheme="majorBidi"/>
          <w:snapToGrid w:val="0"/>
          <w:kern w:val="22"/>
          <w:lang w:val="ru-RU" w:eastAsia="nb-NO"/>
        </w:rPr>
        <w:t>-</w:t>
      </w:r>
      <w:r w:rsidRPr="00FE14F7">
        <w:rPr>
          <w:rFonts w:asciiTheme="majorBidi" w:hAnsiTheme="majorBidi" w:cstheme="majorBidi"/>
          <w:snapToGrid w:val="0"/>
          <w:kern w:val="22"/>
          <w:lang w:val="ru-RU" w:eastAsia="nb-NO"/>
        </w:rPr>
        <w:t xml:space="preserve">19 </w:t>
      </w:r>
      <w:r>
        <w:rPr>
          <w:rFonts w:asciiTheme="majorBidi" w:hAnsiTheme="majorBidi" w:cstheme="majorBidi"/>
          <w:snapToGrid w:val="0"/>
          <w:kern w:val="22"/>
          <w:lang w:val="ru-RU" w:eastAsia="nb-NO"/>
        </w:rPr>
        <w:t>декабря</w:t>
      </w:r>
      <w:r w:rsidRPr="00FE14F7">
        <w:rPr>
          <w:rFonts w:asciiTheme="majorBidi" w:hAnsiTheme="majorBidi" w:cstheme="majorBidi"/>
          <w:snapToGrid w:val="0"/>
          <w:kern w:val="22"/>
          <w:lang w:val="ru-RU" w:eastAsia="nb-NO"/>
        </w:rPr>
        <w:t xml:space="preserve"> 2022</w:t>
      </w:r>
      <w:r>
        <w:rPr>
          <w:rFonts w:asciiTheme="majorBidi" w:hAnsiTheme="majorBidi" w:cstheme="majorBidi"/>
          <w:snapToGrid w:val="0"/>
          <w:kern w:val="22"/>
          <w:lang w:val="ru-RU" w:eastAsia="nb-NO"/>
        </w:rPr>
        <w:t xml:space="preserve"> года</w:t>
      </w:r>
    </w:p>
    <w:bookmarkEnd w:id="1"/>
    <w:bookmarkEnd w:id="2"/>
    <w:p w:rsidR="00837FF0" w:rsidRDefault="00B03815" w:rsidP="00837FF0">
      <w:pPr>
        <w:pStyle w:val="Cornernotation"/>
        <w:rPr>
          <w:lang w:val="ru-RU"/>
        </w:rPr>
      </w:pPr>
      <w:r>
        <w:rPr>
          <w:lang w:val="ru-RU"/>
        </w:rPr>
        <w:t>Пункт</w:t>
      </w:r>
      <w:r w:rsidR="00837FF0" w:rsidRPr="00B03815">
        <w:rPr>
          <w:lang w:val="ru-RU"/>
        </w:rPr>
        <w:t xml:space="preserve"> </w:t>
      </w:r>
      <w:r w:rsidR="00320FDA" w:rsidRPr="00297256">
        <w:rPr>
          <w:lang w:val="ru-RU"/>
        </w:rPr>
        <w:t>26</w:t>
      </w:r>
      <w:r>
        <w:rPr>
          <w:lang w:val="ru-RU"/>
        </w:rPr>
        <w:t xml:space="preserve"> повестки дня </w:t>
      </w:r>
    </w:p>
    <w:p w:rsidR="004A18EA" w:rsidRPr="002A583A" w:rsidRDefault="004A18EA" w:rsidP="004A18EA">
      <w:pPr>
        <w:tabs>
          <w:tab w:val="left" w:pos="708"/>
        </w:tabs>
        <w:spacing w:before="240" w:after="120"/>
        <w:jc w:val="center"/>
        <w:rPr>
          <w:b/>
          <w:iCs/>
          <w:snapToGrid w:val="0"/>
          <w:szCs w:val="18"/>
          <w:lang w:val="ru-RU"/>
        </w:rPr>
      </w:pPr>
      <w:r w:rsidRPr="002A583A">
        <w:rPr>
          <w:b/>
          <w:lang w:val="ru-RU"/>
        </w:rPr>
        <w:t>РЕШЕНИЕ, ПРИНЯТОЕ КОНФЕРЕНЦИЕЙ СТОРОН КОНВЕНЦИИ О БИОЛОГИЧЕСКОМ РАЗНООБРАЗИИ</w:t>
      </w:r>
    </w:p>
    <w:p w:rsidR="0059391D" w:rsidRPr="0059391D" w:rsidRDefault="004A18EA" w:rsidP="0059391D">
      <w:pPr>
        <w:spacing w:before="120" w:after="240"/>
        <w:jc w:val="center"/>
        <w:rPr>
          <w:b/>
          <w:caps/>
          <w:lang w:val="ru-RU"/>
        </w:rPr>
      </w:pPr>
      <w:r>
        <w:rPr>
          <w:rFonts w:asciiTheme="majorBidi" w:hAnsiTheme="majorBidi" w:cstheme="majorBidi"/>
          <w:b/>
          <w:snapToGrid w:val="0"/>
          <w:kern w:val="22"/>
          <w:lang w:val="fr-FR"/>
        </w:rPr>
        <w:t>15/22.</w:t>
      </w:r>
      <w:r>
        <w:rPr>
          <w:rFonts w:asciiTheme="majorBidi" w:hAnsiTheme="majorBidi" w:cstheme="majorBidi"/>
          <w:b/>
          <w:snapToGrid w:val="0"/>
          <w:kern w:val="22"/>
          <w:lang w:val="fr-FR"/>
        </w:rPr>
        <w:tab/>
      </w:r>
      <w:r w:rsidRPr="00CE58F3">
        <w:rPr>
          <w:rFonts w:asciiTheme="majorBidi" w:hAnsiTheme="majorBidi" w:cstheme="majorBidi"/>
          <w:b/>
          <w:snapToGrid w:val="0"/>
          <w:kern w:val="22"/>
          <w:lang w:val="ru-RU"/>
        </w:rPr>
        <w:t>Природа и культура</w:t>
      </w:r>
      <w:r w:rsidR="00A85A19" w:rsidRPr="0059391D">
        <w:rPr>
          <w:b/>
          <w:lang w:val="ru-RU"/>
        </w:rPr>
        <w:t xml:space="preserve"> </w:t>
      </w:r>
    </w:p>
    <w:p w:rsidR="00CB04A5" w:rsidRPr="00CB04A5" w:rsidRDefault="00CB04A5" w:rsidP="00CB04A5">
      <w:pPr>
        <w:keepNext/>
        <w:spacing w:before="120" w:after="120"/>
        <w:ind w:firstLine="720"/>
        <w:rPr>
          <w:rFonts w:eastAsia="MS Mincho"/>
          <w:i/>
          <w:iCs/>
          <w:snapToGrid w:val="0"/>
          <w:kern w:val="22"/>
          <w:szCs w:val="22"/>
          <w:lang w:val="ru-RU"/>
        </w:rPr>
      </w:pPr>
      <w:r w:rsidRPr="00CB04A5">
        <w:rPr>
          <w:rFonts w:eastAsia="MS Mincho"/>
          <w:i/>
          <w:iCs/>
          <w:snapToGrid w:val="0"/>
          <w:kern w:val="22"/>
          <w:szCs w:val="22"/>
          <w:lang w:val="ru-RU"/>
        </w:rPr>
        <w:t>Конференция Сторон,</w:t>
      </w:r>
    </w:p>
    <w:p w:rsidR="00CB04A5" w:rsidRPr="00CB04A5" w:rsidRDefault="00CB04A5" w:rsidP="00CB04A5">
      <w:pPr>
        <w:spacing w:before="120" w:after="120"/>
        <w:ind w:firstLine="720"/>
        <w:rPr>
          <w:rFonts w:eastAsia="MS Mincho"/>
          <w:iCs/>
          <w:snapToGrid w:val="0"/>
          <w:kern w:val="22"/>
          <w:szCs w:val="22"/>
          <w:lang w:val="ru-RU"/>
        </w:rPr>
      </w:pPr>
      <w:r w:rsidRPr="00CB04A5">
        <w:rPr>
          <w:i/>
          <w:iCs/>
          <w:snapToGrid w:val="0"/>
          <w:lang w:val="ru-RU"/>
        </w:rPr>
        <w:t xml:space="preserve">ссылаясь </w:t>
      </w:r>
      <w:r w:rsidRPr="00CB04A5">
        <w:rPr>
          <w:rFonts w:eastAsia="MS Mincho"/>
          <w:iCs/>
          <w:kern w:val="22"/>
          <w:szCs w:val="22"/>
          <w:lang w:val="ru-RU"/>
        </w:rPr>
        <w:t>на</w:t>
      </w:r>
      <w:r w:rsidRPr="00CB04A5">
        <w:rPr>
          <w:rFonts w:eastAsia="MS Mincho"/>
          <w:i/>
          <w:iCs/>
          <w:kern w:val="22"/>
          <w:szCs w:val="22"/>
          <w:lang w:val="ru-RU"/>
        </w:rPr>
        <w:t xml:space="preserve"> </w:t>
      </w:r>
      <w:r w:rsidRPr="00CB04A5">
        <w:rPr>
          <w:rFonts w:eastAsia="MS Mincho"/>
          <w:kern w:val="22"/>
          <w:szCs w:val="22"/>
          <w:lang w:val="ru-RU"/>
        </w:rPr>
        <w:t>пункт</w:t>
      </w:r>
      <w:r w:rsidRPr="00CB04A5">
        <w:rPr>
          <w:rFonts w:eastAsia="MS Mincho"/>
          <w:i/>
          <w:iCs/>
          <w:kern w:val="22"/>
          <w:szCs w:val="22"/>
          <w:lang w:val="ru-RU"/>
        </w:rPr>
        <w:t xml:space="preserve"> </w:t>
      </w:r>
      <w:r w:rsidRPr="00CB04A5">
        <w:rPr>
          <w:rFonts w:eastAsia="MS Mincho"/>
          <w:kern w:val="22"/>
          <w:szCs w:val="22"/>
          <w:lang w:val="ru-RU"/>
        </w:rPr>
        <w:t>16</w:t>
      </w:r>
      <w:r w:rsidRPr="00CB04A5">
        <w:rPr>
          <w:rFonts w:eastAsia="MS Mincho"/>
          <w:i/>
          <w:iCs/>
          <w:kern w:val="22"/>
          <w:szCs w:val="22"/>
          <w:lang w:val="ru-RU"/>
        </w:rPr>
        <w:t xml:space="preserve"> </w:t>
      </w:r>
      <w:r w:rsidRPr="00CB04A5">
        <w:rPr>
          <w:rFonts w:eastAsia="MS Mincho"/>
          <w:kern w:val="22"/>
          <w:szCs w:val="22"/>
          <w:lang w:val="ru-RU"/>
        </w:rPr>
        <w:t>решения</w:t>
      </w:r>
      <w:r w:rsidRPr="00CB04A5">
        <w:rPr>
          <w:rFonts w:eastAsia="MS Mincho"/>
          <w:i/>
          <w:iCs/>
          <w:kern w:val="22"/>
          <w:szCs w:val="22"/>
          <w:lang w:val="ru-RU"/>
        </w:rPr>
        <w:t xml:space="preserve"> </w:t>
      </w:r>
      <w:r w:rsidRPr="003D4111">
        <w:rPr>
          <w:rFonts w:eastAsia="MS Mincho"/>
          <w:kern w:val="22"/>
          <w:szCs w:val="22"/>
        </w:rPr>
        <w:t>X</w:t>
      </w:r>
      <w:r w:rsidRPr="00CB04A5">
        <w:rPr>
          <w:rFonts w:eastAsia="MS Mincho"/>
          <w:kern w:val="22"/>
          <w:szCs w:val="22"/>
          <w:lang w:val="ru-RU"/>
        </w:rPr>
        <w:t>/20,</w:t>
      </w:r>
      <w:r w:rsidRPr="00CB04A5">
        <w:rPr>
          <w:rFonts w:eastAsia="MS Mincho"/>
          <w:i/>
          <w:iCs/>
          <w:kern w:val="22"/>
          <w:szCs w:val="22"/>
          <w:lang w:val="ru-RU"/>
        </w:rPr>
        <w:t xml:space="preserve"> </w:t>
      </w:r>
      <w:r w:rsidRPr="00CB04A5">
        <w:rPr>
          <w:rFonts w:eastAsia="MS Mincho"/>
          <w:kern w:val="22"/>
          <w:szCs w:val="22"/>
          <w:lang w:val="ru-RU"/>
        </w:rPr>
        <w:t>в котором она приветствовала Совместную программу</w:t>
      </w:r>
      <w:r w:rsidRPr="00CB04A5">
        <w:rPr>
          <w:rFonts w:eastAsia="MS Mincho"/>
          <w:i/>
          <w:iCs/>
          <w:kern w:val="22"/>
          <w:szCs w:val="22"/>
          <w:lang w:val="ru-RU"/>
        </w:rPr>
        <w:t xml:space="preserve"> </w:t>
      </w:r>
      <w:r w:rsidRPr="00CB04A5">
        <w:rPr>
          <w:rFonts w:eastAsia="MS Mincho"/>
          <w:kern w:val="22"/>
          <w:szCs w:val="22"/>
          <w:lang w:val="ru-RU"/>
        </w:rPr>
        <w:t xml:space="preserve">работы </w:t>
      </w:r>
      <w:r w:rsidR="001F1EBD">
        <w:rPr>
          <w:rFonts w:eastAsia="MS Mincho"/>
          <w:kern w:val="22"/>
          <w:szCs w:val="22"/>
          <w:lang w:val="ru-RU"/>
        </w:rPr>
        <w:t>с</w:t>
      </w:r>
      <w:r w:rsidRPr="00CB04A5">
        <w:rPr>
          <w:rFonts w:eastAsia="MS Mincho"/>
          <w:kern w:val="22"/>
          <w:szCs w:val="22"/>
          <w:lang w:val="ru-RU"/>
        </w:rPr>
        <w:t>екретариата Конвенции о биологическом разнообразии и Организации Объединенных Наций по вопросам образования, науки и культуры, касающуюся связей между биологическим и культурным разнообразием, и решение 14/30, в котором она признала Совместную программу работы полезным координационным механизмом для содействия осуществлению Конвенции и для повышения уровня глобальной осведомленности о взаимосвязях между культурным и биологическим разнообразием,</w:t>
      </w:r>
    </w:p>
    <w:p w:rsidR="00CB04A5" w:rsidRPr="00CB04A5" w:rsidRDefault="00CB04A5" w:rsidP="00CB04A5">
      <w:pPr>
        <w:snapToGrid w:val="0"/>
        <w:spacing w:before="120" w:after="120"/>
        <w:ind w:firstLine="720"/>
        <w:rPr>
          <w:kern w:val="22"/>
          <w:szCs w:val="22"/>
          <w:lang w:val="ru-RU"/>
        </w:rPr>
      </w:pPr>
      <w:r w:rsidRPr="00CB04A5">
        <w:rPr>
          <w:i/>
          <w:iCs/>
          <w:kern w:val="22"/>
          <w:szCs w:val="22"/>
          <w:lang w:val="ru-RU"/>
        </w:rPr>
        <w:t xml:space="preserve">приветствуя </w:t>
      </w:r>
      <w:r w:rsidRPr="00CB04A5">
        <w:rPr>
          <w:kern w:val="22"/>
          <w:szCs w:val="22"/>
          <w:lang w:val="ru-RU"/>
        </w:rPr>
        <w:t>уроки, извлеченные в ходе реализации международных и региональных инициатив,</w:t>
      </w:r>
      <w:r w:rsidRPr="00CB04A5">
        <w:rPr>
          <w:i/>
          <w:iCs/>
          <w:kern w:val="22"/>
          <w:szCs w:val="22"/>
          <w:lang w:val="ru-RU"/>
        </w:rPr>
        <w:t xml:space="preserve"> </w:t>
      </w:r>
      <w:r w:rsidRPr="00CB04A5">
        <w:rPr>
          <w:kern w:val="22"/>
          <w:szCs w:val="22"/>
          <w:lang w:val="ru-RU"/>
        </w:rPr>
        <w:t>осуществленных в рамках Совместной программы работы на 2010-2020 годы</w:t>
      </w:r>
      <w:r w:rsidRPr="003D4111">
        <w:rPr>
          <w:kern w:val="22"/>
          <w:szCs w:val="22"/>
          <w:vertAlign w:val="superscript"/>
        </w:rPr>
        <w:footnoteReference w:id="1"/>
      </w:r>
      <w:r w:rsidRPr="00CB04A5">
        <w:rPr>
          <w:kern w:val="22"/>
          <w:szCs w:val="22"/>
          <w:lang w:val="ru-RU"/>
        </w:rPr>
        <w:t>,</w:t>
      </w:r>
    </w:p>
    <w:p w:rsidR="00CB04A5" w:rsidRPr="00CB04A5" w:rsidRDefault="00CB04A5" w:rsidP="00CB04A5">
      <w:pPr>
        <w:snapToGrid w:val="0"/>
        <w:spacing w:before="120" w:after="120"/>
        <w:ind w:firstLine="720"/>
        <w:rPr>
          <w:kern w:val="22"/>
          <w:szCs w:val="22"/>
          <w:lang w:val="ru-RU"/>
        </w:rPr>
      </w:pPr>
      <w:r w:rsidRPr="00CB04A5">
        <w:rPr>
          <w:i/>
          <w:kern w:val="22"/>
          <w:szCs w:val="22"/>
          <w:lang w:val="ru-RU"/>
        </w:rPr>
        <w:t>отмечая</w:t>
      </w:r>
      <w:r w:rsidRPr="00CB04A5">
        <w:rPr>
          <w:kern w:val="22"/>
          <w:szCs w:val="22"/>
          <w:lang w:val="ru-RU"/>
        </w:rPr>
        <w:t xml:space="preserve">, </w:t>
      </w:r>
      <w:r w:rsidRPr="00CB04A5">
        <w:rPr>
          <w:iCs/>
          <w:kern w:val="22"/>
          <w:szCs w:val="22"/>
          <w:lang w:val="ru-RU"/>
        </w:rPr>
        <w:t xml:space="preserve">что Совместная программа работы сохраняет свою актуальность для </w:t>
      </w:r>
      <w:r w:rsidR="00C255CD" w:rsidRPr="00BD4296">
        <w:rPr>
          <w:lang w:val="ru-RU"/>
        </w:rPr>
        <w:t>Куньминско-Монре</w:t>
      </w:r>
      <w:r w:rsidR="00C255CD" w:rsidRPr="001F1EBD">
        <w:rPr>
          <w:lang w:val="ru-RU"/>
        </w:rPr>
        <w:t>альской глобал</w:t>
      </w:r>
      <w:r w:rsidR="00C255CD" w:rsidRPr="00245E47">
        <w:rPr>
          <w:lang w:val="ru-RU"/>
        </w:rPr>
        <w:t>ьной рамочной программы в области биоразнообразия</w:t>
      </w:r>
      <w:r w:rsidR="00C255CD">
        <w:rPr>
          <w:rStyle w:val="Appelnotedebasdep"/>
          <w:kern w:val="22"/>
          <w:szCs w:val="22"/>
        </w:rPr>
        <w:footnoteReference w:id="2"/>
      </w:r>
      <w:r w:rsidRPr="00CB04A5">
        <w:rPr>
          <w:kern w:val="22"/>
          <w:szCs w:val="22"/>
          <w:lang w:val="ru-RU"/>
        </w:rPr>
        <w:t>,</w:t>
      </w:r>
    </w:p>
    <w:p w:rsidR="00CB04A5" w:rsidRPr="00CB04A5" w:rsidRDefault="00CB04A5" w:rsidP="00CB04A5">
      <w:pPr>
        <w:autoSpaceDE w:val="0"/>
        <w:autoSpaceDN w:val="0"/>
        <w:adjustRightInd w:val="0"/>
        <w:spacing w:before="120" w:after="120"/>
        <w:ind w:firstLine="720"/>
        <w:rPr>
          <w:rFonts w:eastAsia="MS Mincho"/>
          <w:szCs w:val="22"/>
          <w:lang w:val="ru-RU"/>
        </w:rPr>
      </w:pPr>
      <w:proofErr w:type="gramStart"/>
      <w:r w:rsidRPr="00CB04A5">
        <w:rPr>
          <w:rFonts w:eastAsia="MS Mincho"/>
          <w:kern w:val="22"/>
          <w:szCs w:val="22"/>
          <w:lang w:val="ru-RU"/>
        </w:rPr>
        <w:t>1.</w:t>
      </w:r>
      <w:r w:rsidRPr="00CB04A5">
        <w:rPr>
          <w:rFonts w:eastAsia="MS Mincho"/>
          <w:kern w:val="22"/>
          <w:szCs w:val="22"/>
          <w:lang w:val="ru-RU"/>
        </w:rPr>
        <w:tab/>
      </w:r>
      <w:r w:rsidRPr="00CB04A5">
        <w:rPr>
          <w:rFonts w:eastAsia="MS Mincho"/>
          <w:i/>
          <w:iCs/>
          <w:kern w:val="22"/>
          <w:szCs w:val="22"/>
          <w:lang w:val="ru-RU"/>
        </w:rPr>
        <w:t xml:space="preserve">постановляет </w:t>
      </w:r>
      <w:r w:rsidRPr="00CB04A5">
        <w:rPr>
          <w:rFonts w:eastAsia="MS Mincho"/>
          <w:kern w:val="22"/>
          <w:szCs w:val="22"/>
          <w:lang w:val="ru-RU"/>
        </w:rPr>
        <w:t>подтвердить свою приверженность осуществлению Совместной программы работы, касающейся</w:t>
      </w:r>
      <w:r w:rsidRPr="00CB04A5">
        <w:rPr>
          <w:rFonts w:eastAsia="MS Mincho"/>
          <w:i/>
          <w:iCs/>
          <w:kern w:val="22"/>
          <w:szCs w:val="22"/>
          <w:lang w:val="ru-RU"/>
        </w:rPr>
        <w:t xml:space="preserve"> </w:t>
      </w:r>
      <w:r w:rsidRPr="00CB04A5">
        <w:rPr>
          <w:rFonts w:eastAsia="MS Mincho"/>
          <w:kern w:val="22"/>
          <w:szCs w:val="22"/>
          <w:lang w:val="ru-RU"/>
        </w:rPr>
        <w:t>связей между биологическим и культурным разнообразием, содействие которо</w:t>
      </w:r>
      <w:r w:rsidR="001F1EBD">
        <w:rPr>
          <w:rFonts w:eastAsia="MS Mincho"/>
          <w:kern w:val="22"/>
          <w:szCs w:val="22"/>
          <w:lang w:val="ru-RU"/>
        </w:rPr>
        <w:t>й</w:t>
      </w:r>
      <w:r w:rsidRPr="00CB04A5">
        <w:rPr>
          <w:rFonts w:eastAsia="MS Mincho"/>
          <w:kern w:val="22"/>
          <w:szCs w:val="22"/>
          <w:lang w:val="ru-RU"/>
        </w:rPr>
        <w:t xml:space="preserve"> будут оказывать </w:t>
      </w:r>
      <w:r w:rsidR="001F1EBD">
        <w:rPr>
          <w:rFonts w:eastAsia="MS Mincho"/>
          <w:kern w:val="22"/>
          <w:szCs w:val="22"/>
          <w:lang w:val="ru-RU"/>
        </w:rPr>
        <w:t>с</w:t>
      </w:r>
      <w:r w:rsidRPr="00CB04A5">
        <w:rPr>
          <w:rFonts w:eastAsia="MS Mincho"/>
          <w:kern w:val="22"/>
          <w:szCs w:val="22"/>
          <w:lang w:val="ru-RU"/>
        </w:rPr>
        <w:t>екретариат Конвенции о биологическом разнообразии, Организация Объединенных Наций по вопросам образования, науки и культуры</w:t>
      </w:r>
      <w:r w:rsidR="001A25D5">
        <w:rPr>
          <w:rFonts w:eastAsia="MS Mincho"/>
          <w:kern w:val="22"/>
          <w:szCs w:val="22"/>
          <w:lang w:val="ru-RU"/>
        </w:rPr>
        <w:t>,</w:t>
      </w:r>
      <w:r w:rsidRPr="00CB04A5">
        <w:rPr>
          <w:rFonts w:eastAsia="MS Mincho"/>
          <w:kern w:val="22"/>
          <w:szCs w:val="22"/>
          <w:lang w:val="ru-RU"/>
        </w:rPr>
        <w:t xml:space="preserve"> Международный союз охраны природы, </w:t>
      </w:r>
      <w:r w:rsidR="001A25D5" w:rsidRPr="001A25D5">
        <w:rPr>
          <w:rFonts w:eastAsia="MS Mincho"/>
          <w:kern w:val="22"/>
          <w:szCs w:val="22"/>
          <w:lang w:val="ru-RU"/>
        </w:rPr>
        <w:t>Международный совет по сохранению памятников и достопримечательных мест, Международны</w:t>
      </w:r>
      <w:r w:rsidR="00BB0D7D">
        <w:rPr>
          <w:rFonts w:eastAsia="MS Mincho"/>
          <w:kern w:val="22"/>
          <w:szCs w:val="22"/>
          <w:lang w:val="ru-RU"/>
        </w:rPr>
        <w:t>й</w:t>
      </w:r>
      <w:r w:rsidR="001A25D5" w:rsidRPr="001A25D5">
        <w:rPr>
          <w:rFonts w:eastAsia="MS Mincho"/>
          <w:kern w:val="22"/>
          <w:szCs w:val="22"/>
          <w:lang w:val="ru-RU"/>
        </w:rPr>
        <w:t xml:space="preserve"> исследовательски</w:t>
      </w:r>
      <w:r w:rsidR="00BB0D7D">
        <w:rPr>
          <w:rFonts w:eastAsia="MS Mincho"/>
          <w:kern w:val="22"/>
          <w:szCs w:val="22"/>
          <w:lang w:val="ru-RU"/>
        </w:rPr>
        <w:t>й</w:t>
      </w:r>
      <w:r w:rsidR="001A25D5" w:rsidRPr="001A25D5">
        <w:rPr>
          <w:rFonts w:eastAsia="MS Mincho"/>
          <w:kern w:val="22"/>
          <w:szCs w:val="22"/>
          <w:lang w:val="ru-RU"/>
        </w:rPr>
        <w:t xml:space="preserve"> центр по сохранению и р</w:t>
      </w:r>
      <w:r w:rsidR="00C255CD">
        <w:rPr>
          <w:rFonts w:eastAsia="MS Mincho"/>
          <w:kern w:val="22"/>
          <w:szCs w:val="22"/>
          <w:lang w:val="ru-RU"/>
        </w:rPr>
        <w:t>еставрации культурных ценностей</w:t>
      </w:r>
      <w:r w:rsidR="001A25D5">
        <w:rPr>
          <w:rFonts w:eastAsia="MS Mincho"/>
          <w:kern w:val="22"/>
          <w:szCs w:val="22"/>
          <w:lang w:val="ru-RU"/>
        </w:rPr>
        <w:t xml:space="preserve">, </w:t>
      </w:r>
      <w:r w:rsidRPr="00CB04A5">
        <w:rPr>
          <w:rFonts w:eastAsia="MS Mincho"/>
          <w:kern w:val="22"/>
          <w:szCs w:val="22"/>
          <w:lang w:val="ru-RU"/>
        </w:rPr>
        <w:t>а также другие соответствующие партнеры</w:t>
      </w:r>
      <w:proofErr w:type="gramEnd"/>
      <w:r w:rsidRPr="00CB04A5">
        <w:rPr>
          <w:rFonts w:eastAsia="MS Mincho"/>
          <w:kern w:val="22"/>
          <w:szCs w:val="22"/>
          <w:lang w:val="ru-RU"/>
        </w:rPr>
        <w:t xml:space="preserve">, </w:t>
      </w:r>
      <w:proofErr w:type="gramStart"/>
      <w:r w:rsidRPr="00CB04A5">
        <w:rPr>
          <w:rFonts w:eastAsia="MS Mincho"/>
          <w:kern w:val="22"/>
          <w:szCs w:val="22"/>
          <w:lang w:val="ru-RU"/>
        </w:rPr>
        <w:t>включая Постоянный форум Организации Объединенных Наций по вопросам коренных народов, Институт перспективных исследований проблем устойчивости Университета Организации Объединенных Наций и в особенности коренные народы и местные общины, исходя из мнения всех общественных групп и на основе комплексного подхода</w:t>
      </w:r>
      <w:r w:rsidRPr="00CB04A5">
        <w:rPr>
          <w:rFonts w:eastAsia="MS Mincho"/>
          <w:i/>
          <w:iCs/>
          <w:kern w:val="22"/>
          <w:szCs w:val="22"/>
          <w:lang w:val="ru-RU"/>
        </w:rPr>
        <w:t xml:space="preserve">, </w:t>
      </w:r>
      <w:r w:rsidRPr="00CB04A5">
        <w:rPr>
          <w:rFonts w:eastAsia="MS Mincho"/>
          <w:iCs/>
          <w:kern w:val="22"/>
          <w:szCs w:val="22"/>
          <w:lang w:val="ru-RU"/>
        </w:rPr>
        <w:t>при полном уважении прав человека</w:t>
      </w:r>
      <w:r w:rsidR="00102D4B">
        <w:rPr>
          <w:rFonts w:eastAsia="MS Mincho"/>
          <w:iCs/>
          <w:kern w:val="22"/>
          <w:szCs w:val="22"/>
          <w:lang w:val="ru-RU"/>
        </w:rPr>
        <w:t xml:space="preserve"> и прав</w:t>
      </w:r>
      <w:r w:rsidRPr="00CB04A5">
        <w:rPr>
          <w:rFonts w:eastAsia="MS Mincho"/>
          <w:iCs/>
          <w:kern w:val="22"/>
          <w:szCs w:val="22"/>
          <w:lang w:val="ru-RU"/>
        </w:rPr>
        <w:t xml:space="preserve"> коренных народов и местных общин,</w:t>
      </w:r>
      <w:r w:rsidRPr="00CB04A5">
        <w:rPr>
          <w:rFonts w:eastAsia="MS Mincho"/>
          <w:kern w:val="22"/>
          <w:szCs w:val="22"/>
          <w:lang w:val="ru-RU"/>
        </w:rPr>
        <w:t xml:space="preserve"> в целях оказания поддержки осуществлению </w:t>
      </w:r>
      <w:r w:rsidR="00C255CD" w:rsidRPr="00BD4296">
        <w:rPr>
          <w:lang w:val="ru-RU"/>
        </w:rPr>
        <w:t>Куньминско-Монреальск</w:t>
      </w:r>
      <w:r w:rsidR="00C255CD" w:rsidRPr="00101EEC">
        <w:rPr>
          <w:lang w:val="ru-RU"/>
        </w:rPr>
        <w:t>ой глобальной рамочной программы в</w:t>
      </w:r>
      <w:proofErr w:type="gramEnd"/>
      <w:r w:rsidR="00C255CD" w:rsidRPr="00101EEC">
        <w:rPr>
          <w:lang w:val="ru-RU"/>
        </w:rPr>
        <w:t xml:space="preserve"> </w:t>
      </w:r>
      <w:proofErr w:type="gramStart"/>
      <w:r w:rsidR="00C255CD" w:rsidRPr="00101EEC">
        <w:rPr>
          <w:lang w:val="ru-RU"/>
        </w:rPr>
        <w:t>области биоразнообразия</w:t>
      </w:r>
      <w:r w:rsidRPr="00101EEC">
        <w:rPr>
          <w:rFonts w:eastAsia="MS Mincho"/>
          <w:kern w:val="22"/>
          <w:szCs w:val="22"/>
          <w:lang w:val="ru-RU"/>
        </w:rPr>
        <w:t xml:space="preserve"> на национальном и субнациональном уровнях, включая актуализацию тематики, в соответствии с национальными обстоятель</w:t>
      </w:r>
      <w:r w:rsidRPr="00CB04A5">
        <w:rPr>
          <w:rFonts w:eastAsia="MS Mincho"/>
          <w:kern w:val="22"/>
          <w:szCs w:val="22"/>
          <w:lang w:val="ru-RU"/>
        </w:rPr>
        <w:t>ствами, при всестороннем учете дополнительных преимуществ биокультурного разнообразия, использования биологического и культурного наследия и укрепления связей между биологическим и культурным разнообразием</w:t>
      </w:r>
      <w:r w:rsidR="001A25D5">
        <w:rPr>
          <w:rFonts w:eastAsia="MS Mincho"/>
          <w:kern w:val="22"/>
          <w:szCs w:val="22"/>
          <w:lang w:val="ru-RU"/>
        </w:rPr>
        <w:t>, в том числе путем экологического образования,</w:t>
      </w:r>
      <w:r w:rsidRPr="00CB04A5">
        <w:rPr>
          <w:rFonts w:eastAsia="MS Mincho"/>
          <w:kern w:val="22"/>
          <w:szCs w:val="22"/>
          <w:lang w:val="ru-RU"/>
        </w:rPr>
        <w:t xml:space="preserve"> в интересах достижения на всех уровнях целей Конвенции и реализации </w:t>
      </w:r>
      <w:r w:rsidR="00101EEC">
        <w:rPr>
          <w:rFonts w:eastAsia="MS Mincho"/>
          <w:kern w:val="22"/>
          <w:szCs w:val="22"/>
          <w:lang w:val="ru-RU"/>
        </w:rPr>
        <w:t>К</w:t>
      </w:r>
      <w:r w:rsidRPr="00CB04A5">
        <w:rPr>
          <w:rFonts w:eastAsia="MS Mincho"/>
          <w:kern w:val="22"/>
          <w:szCs w:val="22"/>
          <w:lang w:val="ru-RU"/>
        </w:rPr>
        <w:t>онцепции на период до 2050 года «Жизнь в гармонии</w:t>
      </w:r>
      <w:proofErr w:type="gramEnd"/>
      <w:r w:rsidRPr="00CB04A5">
        <w:rPr>
          <w:rFonts w:eastAsia="MS Mincho"/>
          <w:kern w:val="22"/>
          <w:szCs w:val="22"/>
          <w:lang w:val="ru-RU"/>
        </w:rPr>
        <w:t xml:space="preserve"> с природой»</w:t>
      </w:r>
      <w:r w:rsidR="00C255CD">
        <w:rPr>
          <w:rStyle w:val="Appelnotedebasdep"/>
          <w:rFonts w:eastAsia="MS Mincho"/>
          <w:kern w:val="22"/>
          <w:szCs w:val="22"/>
        </w:rPr>
        <w:footnoteReference w:id="3"/>
      </w:r>
      <w:r w:rsidRPr="00CB04A5">
        <w:rPr>
          <w:rFonts w:eastAsia="MS Mincho"/>
          <w:kern w:val="22"/>
          <w:szCs w:val="22"/>
          <w:lang w:val="ru-RU"/>
        </w:rPr>
        <w:t>;</w:t>
      </w:r>
    </w:p>
    <w:p w:rsidR="00CB04A5" w:rsidRPr="00CB04A5" w:rsidRDefault="00CB04A5" w:rsidP="00CB04A5">
      <w:pPr>
        <w:snapToGrid w:val="0"/>
        <w:spacing w:before="120" w:after="120"/>
        <w:ind w:firstLine="720"/>
        <w:rPr>
          <w:kern w:val="22"/>
          <w:szCs w:val="22"/>
          <w:lang w:val="ru-RU"/>
        </w:rPr>
      </w:pPr>
      <w:proofErr w:type="gramStart"/>
      <w:r w:rsidRPr="00CB04A5">
        <w:rPr>
          <w:iCs/>
          <w:kern w:val="22"/>
          <w:szCs w:val="22"/>
          <w:lang w:val="ru-RU"/>
        </w:rPr>
        <w:t>2.</w:t>
      </w:r>
      <w:r w:rsidRPr="00CB04A5">
        <w:rPr>
          <w:iCs/>
          <w:kern w:val="22"/>
          <w:szCs w:val="22"/>
          <w:lang w:val="ru-RU"/>
        </w:rPr>
        <w:tab/>
      </w:r>
      <w:r w:rsidRPr="00CB04A5">
        <w:rPr>
          <w:i/>
          <w:iCs/>
          <w:kern w:val="22"/>
          <w:szCs w:val="22"/>
          <w:lang w:val="ru-RU"/>
        </w:rPr>
        <w:t xml:space="preserve">поручает </w:t>
      </w:r>
      <w:r w:rsidRPr="00CB04A5">
        <w:rPr>
          <w:iCs/>
          <w:kern w:val="22"/>
          <w:szCs w:val="22"/>
          <w:lang w:val="ru-RU"/>
        </w:rPr>
        <w:t>Исполнительному секретарю и</w:t>
      </w:r>
      <w:r w:rsidRPr="00CB04A5">
        <w:rPr>
          <w:i/>
          <w:iCs/>
          <w:kern w:val="22"/>
          <w:szCs w:val="22"/>
          <w:lang w:val="ru-RU"/>
        </w:rPr>
        <w:t xml:space="preserve"> </w:t>
      </w:r>
      <w:r w:rsidRPr="00C255CD">
        <w:rPr>
          <w:kern w:val="22"/>
          <w:szCs w:val="22"/>
          <w:lang w:val="ru-RU"/>
        </w:rPr>
        <w:t>предлагает</w:t>
      </w:r>
      <w:r w:rsidRPr="00CB04A5">
        <w:rPr>
          <w:kern w:val="22"/>
          <w:szCs w:val="22"/>
          <w:lang w:val="ru-RU"/>
        </w:rPr>
        <w:t xml:space="preserve"> Организации Объединенных</w:t>
      </w:r>
      <w:r w:rsidRPr="00CB04A5">
        <w:rPr>
          <w:i/>
          <w:iCs/>
          <w:kern w:val="22"/>
          <w:szCs w:val="22"/>
          <w:lang w:val="ru-RU"/>
        </w:rPr>
        <w:t xml:space="preserve"> </w:t>
      </w:r>
      <w:r w:rsidRPr="00CB04A5">
        <w:rPr>
          <w:kern w:val="22"/>
          <w:szCs w:val="22"/>
          <w:lang w:val="ru-RU"/>
        </w:rPr>
        <w:t xml:space="preserve">Наций по вопросам образования, </w:t>
      </w:r>
      <w:r w:rsidRPr="00E12DF7">
        <w:rPr>
          <w:kern w:val="22"/>
          <w:szCs w:val="22"/>
          <w:lang w:val="ru-RU"/>
        </w:rPr>
        <w:t xml:space="preserve">науки и культуры, Межправительственной научно-политической платформе по биоразнообразию и экосистемным услугам и Международному союзу охраны природы, </w:t>
      </w:r>
      <w:r w:rsidR="006E3875">
        <w:rPr>
          <w:kern w:val="22"/>
          <w:szCs w:val="22"/>
          <w:lang w:val="ru-RU"/>
        </w:rPr>
        <w:t xml:space="preserve">включая </w:t>
      </w:r>
      <w:r w:rsidR="00C255CD" w:rsidRPr="001A25D5">
        <w:rPr>
          <w:rFonts w:eastAsia="MS Mincho"/>
          <w:kern w:val="22"/>
          <w:szCs w:val="22"/>
          <w:lang w:val="ru-RU"/>
        </w:rPr>
        <w:t>Международный совет по сохранению памятников и достопримечательных мест</w:t>
      </w:r>
      <w:r w:rsidR="00C255CD">
        <w:rPr>
          <w:rFonts w:eastAsia="MS Mincho"/>
          <w:kern w:val="22"/>
          <w:szCs w:val="22"/>
          <w:lang w:val="ru-RU"/>
        </w:rPr>
        <w:t xml:space="preserve"> </w:t>
      </w:r>
      <w:r w:rsidR="006E3875">
        <w:rPr>
          <w:rFonts w:eastAsia="MS Mincho"/>
          <w:kern w:val="22"/>
          <w:szCs w:val="22"/>
          <w:lang w:val="ru-RU"/>
        </w:rPr>
        <w:t xml:space="preserve">и </w:t>
      </w:r>
      <w:r w:rsidR="00C255CD" w:rsidRPr="001A25D5">
        <w:rPr>
          <w:rFonts w:eastAsia="MS Mincho"/>
          <w:kern w:val="22"/>
          <w:szCs w:val="22"/>
          <w:lang w:val="ru-RU"/>
        </w:rPr>
        <w:t>Международны</w:t>
      </w:r>
      <w:r w:rsidR="00C255CD">
        <w:rPr>
          <w:rFonts w:eastAsia="MS Mincho"/>
          <w:kern w:val="22"/>
          <w:szCs w:val="22"/>
          <w:lang w:val="ru-RU"/>
        </w:rPr>
        <w:t>й</w:t>
      </w:r>
      <w:r w:rsidR="00C255CD" w:rsidRPr="001A25D5">
        <w:rPr>
          <w:rFonts w:eastAsia="MS Mincho"/>
          <w:kern w:val="22"/>
          <w:szCs w:val="22"/>
          <w:lang w:val="ru-RU"/>
        </w:rPr>
        <w:t xml:space="preserve"> исследовательски</w:t>
      </w:r>
      <w:r w:rsidR="00C255CD">
        <w:rPr>
          <w:rFonts w:eastAsia="MS Mincho"/>
          <w:kern w:val="22"/>
          <w:szCs w:val="22"/>
          <w:lang w:val="ru-RU"/>
        </w:rPr>
        <w:t>й</w:t>
      </w:r>
      <w:r w:rsidR="00C255CD" w:rsidRPr="001A25D5">
        <w:rPr>
          <w:rFonts w:eastAsia="MS Mincho"/>
          <w:kern w:val="22"/>
          <w:szCs w:val="22"/>
          <w:lang w:val="ru-RU"/>
        </w:rPr>
        <w:t xml:space="preserve"> центр по сохранению и р</w:t>
      </w:r>
      <w:r w:rsidR="00C255CD">
        <w:rPr>
          <w:rFonts w:eastAsia="MS Mincho"/>
          <w:kern w:val="22"/>
          <w:szCs w:val="22"/>
          <w:lang w:val="ru-RU"/>
        </w:rPr>
        <w:t>еставрации культурных ценностей</w:t>
      </w:r>
      <w:r w:rsidR="006E3875">
        <w:rPr>
          <w:rFonts w:eastAsia="MS Mincho"/>
          <w:kern w:val="22"/>
          <w:szCs w:val="22"/>
          <w:lang w:val="ru-RU"/>
        </w:rPr>
        <w:t xml:space="preserve">, </w:t>
      </w:r>
      <w:r w:rsidRPr="00E12DF7">
        <w:rPr>
          <w:kern w:val="22"/>
          <w:szCs w:val="22"/>
          <w:lang w:val="ru-RU"/>
        </w:rPr>
        <w:t xml:space="preserve">а также другим соответствующим международным учреждениям и </w:t>
      </w:r>
      <w:r w:rsidRPr="002838FE">
        <w:rPr>
          <w:kern w:val="22"/>
          <w:szCs w:val="22"/>
          <w:lang w:val="ru-RU"/>
        </w:rPr>
        <w:t>процессам</w:t>
      </w:r>
      <w:r w:rsidR="002838FE" w:rsidRPr="002838FE">
        <w:rPr>
          <w:kern w:val="22"/>
          <w:szCs w:val="22"/>
          <w:lang w:val="ru-RU"/>
        </w:rPr>
        <w:t xml:space="preserve"> </w:t>
      </w:r>
      <w:r w:rsidRPr="002838FE">
        <w:rPr>
          <w:kern w:val="22"/>
          <w:szCs w:val="22"/>
          <w:lang w:val="ru-RU"/>
        </w:rPr>
        <w:t>изучить</w:t>
      </w:r>
      <w:r w:rsidRPr="00E12DF7">
        <w:rPr>
          <w:kern w:val="22"/>
          <w:szCs w:val="22"/>
          <w:lang w:val="ru-RU"/>
        </w:rPr>
        <w:t xml:space="preserve"> и рассмотреть, при условии</w:t>
      </w:r>
      <w:proofErr w:type="gramEnd"/>
      <w:r w:rsidRPr="00E12DF7">
        <w:rPr>
          <w:kern w:val="22"/>
          <w:szCs w:val="22"/>
          <w:lang w:val="ru-RU"/>
        </w:rPr>
        <w:t xml:space="preserve"> </w:t>
      </w:r>
      <w:proofErr w:type="gramStart"/>
      <w:r w:rsidRPr="00E12DF7">
        <w:rPr>
          <w:kern w:val="22"/>
          <w:szCs w:val="22"/>
          <w:lang w:val="ru-RU"/>
        </w:rPr>
        <w:t>наличия ресурсов, межучрежденческие механизмы, включая</w:t>
      </w:r>
      <w:r w:rsidRPr="00CB04A5">
        <w:rPr>
          <w:kern w:val="22"/>
          <w:szCs w:val="22"/>
          <w:lang w:val="ru-RU"/>
        </w:rPr>
        <w:t xml:space="preserve"> Контактную группу по связи в рамках конвенций в области биоразнообразия, для обеспечения взаимодополняемости усилий, проявляя при этом уважение к индивидуальным мандатам, избегая ненужного дублирования и повторов и стремясь к максимальной эффективности работы, с тем чтобы выявлять и преодолевать возникающие трудности, а также распространять накопленный опыт в соответствующем масштабе для достижения цели </w:t>
      </w:r>
      <w:r w:rsidR="00101EEC">
        <w:rPr>
          <w:kern w:val="22"/>
          <w:szCs w:val="22"/>
          <w:lang w:val="ru-RU"/>
        </w:rPr>
        <w:t>С</w:t>
      </w:r>
      <w:r w:rsidRPr="00CB04A5">
        <w:rPr>
          <w:kern w:val="22"/>
          <w:szCs w:val="22"/>
          <w:lang w:val="ru-RU"/>
        </w:rPr>
        <w:t>овместной программы работы на</w:t>
      </w:r>
      <w:proofErr w:type="gramEnd"/>
      <w:r w:rsidRPr="00CB04A5">
        <w:rPr>
          <w:kern w:val="22"/>
          <w:szCs w:val="22"/>
          <w:lang w:val="ru-RU"/>
        </w:rPr>
        <w:t xml:space="preserve"> период после 2020 года</w:t>
      </w:r>
      <w:r w:rsidR="00C255CD">
        <w:rPr>
          <w:kern w:val="22"/>
          <w:szCs w:val="22"/>
          <w:lang w:val="ru-RU"/>
        </w:rPr>
        <w:t xml:space="preserve">, </w:t>
      </w:r>
      <w:proofErr w:type="gramStart"/>
      <w:r w:rsidR="00C255CD" w:rsidRPr="00C255CD">
        <w:rPr>
          <w:kern w:val="22"/>
          <w:szCs w:val="22"/>
          <w:lang w:val="ru-RU"/>
        </w:rPr>
        <w:t>содержащ</w:t>
      </w:r>
      <w:r w:rsidR="00C255CD">
        <w:rPr>
          <w:kern w:val="22"/>
          <w:szCs w:val="22"/>
          <w:lang w:val="ru-RU"/>
        </w:rPr>
        <w:t>ей</w:t>
      </w:r>
      <w:r w:rsidR="00C255CD" w:rsidRPr="00C255CD">
        <w:rPr>
          <w:kern w:val="22"/>
          <w:szCs w:val="22"/>
          <w:lang w:val="ru-RU"/>
        </w:rPr>
        <w:t>ся</w:t>
      </w:r>
      <w:proofErr w:type="gramEnd"/>
      <w:r w:rsidR="00C255CD" w:rsidRPr="00C255CD">
        <w:rPr>
          <w:kern w:val="22"/>
          <w:szCs w:val="22"/>
          <w:lang w:val="ru-RU"/>
        </w:rPr>
        <w:t xml:space="preserve"> в приложении к настоящему решению;</w:t>
      </w:r>
    </w:p>
    <w:p w:rsidR="00CB04A5" w:rsidRPr="00CB04A5" w:rsidRDefault="00CB04A5" w:rsidP="00CB04A5">
      <w:pPr>
        <w:autoSpaceDE w:val="0"/>
        <w:autoSpaceDN w:val="0"/>
        <w:adjustRightInd w:val="0"/>
        <w:spacing w:before="120" w:after="120"/>
        <w:ind w:firstLine="720"/>
        <w:rPr>
          <w:color w:val="000000"/>
          <w:kern w:val="22"/>
          <w:szCs w:val="22"/>
          <w:lang w:val="ru-RU"/>
        </w:rPr>
      </w:pPr>
      <w:proofErr w:type="gramStart"/>
      <w:r w:rsidRPr="00CB04A5">
        <w:rPr>
          <w:color w:val="000000"/>
          <w:kern w:val="22"/>
          <w:szCs w:val="22"/>
          <w:lang w:val="ru-RU"/>
        </w:rPr>
        <w:t>3.</w:t>
      </w:r>
      <w:r w:rsidRPr="00CB04A5">
        <w:rPr>
          <w:color w:val="000000"/>
          <w:kern w:val="22"/>
          <w:szCs w:val="22"/>
          <w:lang w:val="ru-RU"/>
        </w:rPr>
        <w:tab/>
      </w:r>
      <w:r w:rsidRPr="00CB04A5">
        <w:rPr>
          <w:rFonts w:eastAsia="MS Mincho"/>
          <w:i/>
          <w:color w:val="000000"/>
          <w:kern w:val="22"/>
          <w:szCs w:val="22"/>
          <w:lang w:val="ru-RU"/>
        </w:rPr>
        <w:t xml:space="preserve">призывает </w:t>
      </w:r>
      <w:r w:rsidRPr="00CB04A5">
        <w:rPr>
          <w:rFonts w:eastAsia="MS Mincho"/>
          <w:iCs/>
          <w:color w:val="000000"/>
          <w:kern w:val="22"/>
          <w:szCs w:val="22"/>
          <w:lang w:val="ru-RU"/>
        </w:rPr>
        <w:t xml:space="preserve">правительства и Стороны всех соответствующих конвенций, включая Конвенцию </w:t>
      </w:r>
      <w:r w:rsidR="00C255CD">
        <w:rPr>
          <w:rStyle w:val="preferred"/>
          <w:lang w:val="ru-RU"/>
        </w:rPr>
        <w:t>об охране всемирного культурного и природного наследия</w:t>
      </w:r>
      <w:r w:rsidRPr="00CB04A5">
        <w:rPr>
          <w:rFonts w:eastAsia="MS Mincho"/>
          <w:iCs/>
          <w:color w:val="000000"/>
          <w:kern w:val="22"/>
          <w:szCs w:val="22"/>
          <w:lang w:val="ru-RU"/>
        </w:rPr>
        <w:t xml:space="preserve"> и Конвенцию об охране немат</w:t>
      </w:r>
      <w:r w:rsidR="00C255CD">
        <w:rPr>
          <w:rFonts w:eastAsia="MS Mincho"/>
          <w:iCs/>
          <w:color w:val="000000"/>
          <w:kern w:val="22"/>
          <w:szCs w:val="22"/>
          <w:lang w:val="ru-RU"/>
        </w:rPr>
        <w:t>ериального культурного наследия</w:t>
      </w:r>
      <w:r w:rsidRPr="00CB04A5">
        <w:rPr>
          <w:rFonts w:eastAsia="MS Mincho"/>
          <w:iCs/>
          <w:color w:val="000000"/>
          <w:kern w:val="22"/>
          <w:szCs w:val="22"/>
          <w:lang w:val="ru-RU"/>
        </w:rPr>
        <w:t>, а также соответствующие межправительственные и неправительственные организации, включая Международный совет по сохранению памятников и исторических мест и Международный центр по изучению вопросов сохранения и восстановления культурных ценностей, Всемирную организацию интеллектуальной собственности,</w:t>
      </w:r>
      <w:r w:rsidRPr="00CB04A5">
        <w:rPr>
          <w:lang w:val="ru-RU"/>
        </w:rPr>
        <w:t xml:space="preserve"> </w:t>
      </w:r>
      <w:r w:rsidRPr="00CB04A5">
        <w:rPr>
          <w:rFonts w:eastAsia="MS Mincho"/>
          <w:iCs/>
          <w:color w:val="000000"/>
          <w:kern w:val="22"/>
          <w:szCs w:val="22"/>
          <w:lang w:val="ru-RU"/>
        </w:rPr>
        <w:t>Постоянный форум Организации Объединенных Наций</w:t>
      </w:r>
      <w:proofErr w:type="gramEnd"/>
      <w:r w:rsidRPr="00CB04A5">
        <w:rPr>
          <w:rFonts w:eastAsia="MS Mincho"/>
          <w:iCs/>
          <w:color w:val="000000"/>
          <w:kern w:val="22"/>
          <w:szCs w:val="22"/>
          <w:lang w:val="ru-RU"/>
        </w:rPr>
        <w:t xml:space="preserve"> </w:t>
      </w:r>
      <w:proofErr w:type="gramStart"/>
      <w:r w:rsidRPr="00CB04A5">
        <w:rPr>
          <w:rFonts w:eastAsia="MS Mincho"/>
          <w:iCs/>
          <w:color w:val="000000"/>
          <w:kern w:val="22"/>
          <w:szCs w:val="22"/>
          <w:lang w:val="ru-RU"/>
        </w:rPr>
        <w:t xml:space="preserve">по вопросам коренных народов, Экспертный механизм по правам коренных народов, а также Специальных докладчиков Организации Объединенных Наций, научные круги, коренные народы и местные общины, частный сектор и гражданское общество, укреплять сотрудничество и координацию и оказывать содействие и поддержку осуществлению </w:t>
      </w:r>
      <w:r w:rsidR="00101EEC">
        <w:rPr>
          <w:rFonts w:eastAsia="MS Mincho"/>
          <w:iCs/>
          <w:color w:val="000000"/>
          <w:kern w:val="22"/>
          <w:szCs w:val="22"/>
          <w:lang w:val="ru-RU"/>
        </w:rPr>
        <w:t>С</w:t>
      </w:r>
      <w:r w:rsidRPr="00CB04A5">
        <w:rPr>
          <w:rFonts w:eastAsia="MS Mincho"/>
          <w:iCs/>
          <w:color w:val="000000"/>
          <w:kern w:val="22"/>
          <w:szCs w:val="22"/>
          <w:lang w:val="ru-RU"/>
        </w:rPr>
        <w:t>овместной программы</w:t>
      </w:r>
      <w:r w:rsidR="00C255CD">
        <w:rPr>
          <w:rFonts w:eastAsia="MS Mincho"/>
          <w:iCs/>
          <w:color w:val="000000"/>
          <w:kern w:val="22"/>
          <w:szCs w:val="22"/>
          <w:lang w:val="ru-RU"/>
        </w:rPr>
        <w:t xml:space="preserve"> работы</w:t>
      </w:r>
      <w:r w:rsidRPr="00CB04A5">
        <w:rPr>
          <w:rFonts w:eastAsia="MS Mincho"/>
          <w:iCs/>
          <w:color w:val="000000"/>
          <w:kern w:val="22"/>
          <w:szCs w:val="22"/>
          <w:lang w:val="ru-RU"/>
        </w:rPr>
        <w:t>, касающейся связей между биологическим и культурным разнообразием, опираясь на элементы и задачи, приведенные в приложении к настоящему решению</w:t>
      </w:r>
      <w:proofErr w:type="gramEnd"/>
      <w:r w:rsidRPr="00CB04A5">
        <w:rPr>
          <w:rFonts w:eastAsia="MS Mincho"/>
          <w:iCs/>
          <w:color w:val="000000"/>
          <w:kern w:val="22"/>
          <w:szCs w:val="22"/>
          <w:lang w:val="ru-RU"/>
        </w:rPr>
        <w:t>, и в соответствии с национальными обстоятельствами использовать извлеченные уроки при рассмотрении вопросов биологического и культурного разнообразия во всех аспектах своей соответствующей работы</w:t>
      </w:r>
      <w:r w:rsidRPr="00CB04A5">
        <w:rPr>
          <w:rFonts w:eastAsia="MS Mincho"/>
          <w:color w:val="000000"/>
          <w:kern w:val="22"/>
          <w:szCs w:val="22"/>
          <w:lang w:val="ru-RU"/>
        </w:rPr>
        <w:t>;</w:t>
      </w:r>
    </w:p>
    <w:p w:rsidR="00CB04A5" w:rsidRPr="00CB04A5" w:rsidRDefault="00CB04A5" w:rsidP="00CB04A5">
      <w:pPr>
        <w:snapToGrid w:val="0"/>
        <w:spacing w:before="120" w:after="120"/>
        <w:ind w:firstLine="720"/>
        <w:rPr>
          <w:iCs/>
          <w:kern w:val="22"/>
          <w:szCs w:val="22"/>
          <w:lang w:val="ru-RU"/>
        </w:rPr>
      </w:pPr>
      <w:r w:rsidRPr="00CB04A5">
        <w:rPr>
          <w:iCs/>
          <w:kern w:val="22"/>
          <w:szCs w:val="22"/>
          <w:lang w:val="ru-RU"/>
        </w:rPr>
        <w:t>4.</w:t>
      </w:r>
      <w:r w:rsidRPr="00CB04A5">
        <w:rPr>
          <w:iCs/>
          <w:kern w:val="22"/>
          <w:szCs w:val="22"/>
          <w:lang w:val="ru-RU"/>
        </w:rPr>
        <w:tab/>
      </w:r>
      <w:r w:rsidRPr="00CB04A5">
        <w:rPr>
          <w:i/>
          <w:iCs/>
          <w:kern w:val="22"/>
          <w:szCs w:val="22"/>
          <w:lang w:val="ru-RU"/>
        </w:rPr>
        <w:t>приветствует</w:t>
      </w:r>
      <w:r w:rsidRPr="00CB04A5">
        <w:rPr>
          <w:iCs/>
          <w:kern w:val="22"/>
          <w:szCs w:val="22"/>
          <w:lang w:val="ru-RU"/>
        </w:rPr>
        <w:t xml:space="preserve"> элементы и задачи,</w:t>
      </w:r>
      <w:r w:rsidRPr="00CB04A5">
        <w:rPr>
          <w:i/>
          <w:iCs/>
          <w:kern w:val="22"/>
          <w:szCs w:val="22"/>
          <w:lang w:val="ru-RU"/>
        </w:rPr>
        <w:t xml:space="preserve"> </w:t>
      </w:r>
      <w:r w:rsidRPr="00CB04A5">
        <w:rPr>
          <w:iCs/>
          <w:kern w:val="22"/>
          <w:szCs w:val="22"/>
          <w:lang w:val="ru-RU"/>
        </w:rPr>
        <w:t>приведенные в приложении к настоящему</w:t>
      </w:r>
      <w:r w:rsidRPr="00CB04A5">
        <w:rPr>
          <w:i/>
          <w:iCs/>
          <w:kern w:val="22"/>
          <w:szCs w:val="22"/>
          <w:lang w:val="ru-RU"/>
        </w:rPr>
        <w:t xml:space="preserve"> </w:t>
      </w:r>
      <w:r w:rsidRPr="00CB04A5">
        <w:rPr>
          <w:iCs/>
          <w:kern w:val="22"/>
          <w:szCs w:val="22"/>
          <w:lang w:val="ru-RU"/>
        </w:rPr>
        <w:t>решению, которые основаны на имеющейся Совместной программе работы и направлены на укрепление сотрудничества в рамках всей международной системы в целях достижения взаимодополняющих целей;</w:t>
      </w:r>
    </w:p>
    <w:p w:rsidR="00CB04A5" w:rsidRDefault="00CB04A5" w:rsidP="00CB04A5">
      <w:pPr>
        <w:suppressLineNumbers/>
        <w:suppressAutoHyphens/>
        <w:snapToGrid w:val="0"/>
        <w:spacing w:before="120" w:after="120"/>
        <w:ind w:firstLine="720"/>
        <w:rPr>
          <w:bCs/>
          <w:kern w:val="22"/>
          <w:szCs w:val="22"/>
          <w:shd w:val="clear" w:color="auto" w:fill="FFFFFF"/>
          <w:lang w:val="ru-RU"/>
        </w:rPr>
      </w:pPr>
      <w:proofErr w:type="gramStart"/>
      <w:r w:rsidRPr="00CB04A5">
        <w:rPr>
          <w:iCs/>
          <w:kern w:val="22"/>
          <w:szCs w:val="22"/>
          <w:lang w:val="ru-RU"/>
        </w:rPr>
        <w:t>5.</w:t>
      </w:r>
      <w:r w:rsidRPr="00CB04A5">
        <w:rPr>
          <w:iCs/>
          <w:kern w:val="22"/>
          <w:szCs w:val="22"/>
          <w:lang w:val="ru-RU"/>
        </w:rPr>
        <w:tab/>
      </w:r>
      <w:r w:rsidRPr="00CB04A5">
        <w:rPr>
          <w:i/>
          <w:kern w:val="22"/>
          <w:szCs w:val="22"/>
          <w:lang w:val="ru-RU"/>
        </w:rPr>
        <w:t>поручает</w:t>
      </w:r>
      <w:r w:rsidRPr="00CB04A5">
        <w:rPr>
          <w:iCs/>
          <w:kern w:val="22"/>
          <w:szCs w:val="22"/>
          <w:lang w:val="ru-RU"/>
        </w:rPr>
        <w:t xml:space="preserve"> Исполнительному секретарю и </w:t>
      </w:r>
      <w:r w:rsidRPr="00101EEC">
        <w:rPr>
          <w:kern w:val="22"/>
          <w:szCs w:val="22"/>
          <w:lang w:val="ru-RU"/>
        </w:rPr>
        <w:t>предлагает</w:t>
      </w:r>
      <w:r w:rsidRPr="00CB04A5">
        <w:rPr>
          <w:kern w:val="22"/>
          <w:szCs w:val="22"/>
          <w:lang w:val="ru-RU"/>
        </w:rPr>
        <w:t xml:space="preserve"> </w:t>
      </w:r>
      <w:r w:rsidRPr="00CB04A5">
        <w:rPr>
          <w:rFonts w:eastAsia="MS Mincho"/>
          <w:snapToGrid w:val="0"/>
          <w:kern w:val="22"/>
          <w:szCs w:val="22"/>
          <w:lang w:val="ru-RU" w:eastAsia="ja-JP"/>
        </w:rPr>
        <w:t>Организации Объединенных Наций по вопросам образования, науки и культуры, Международному союзу охраны природы и другим соответствующим международным учреждениям, Сторонам и другим правительствам, а также широкой коалиции партнеров при всемерном и эффективном участии коренных народов и местных общин осуществлять при условии наличия ресурсов элементы и задачи, изложенные в приложении к настоящему решению, и в необходимых</w:t>
      </w:r>
      <w:proofErr w:type="gramEnd"/>
      <w:r w:rsidRPr="00CB04A5">
        <w:rPr>
          <w:rFonts w:eastAsia="MS Mincho"/>
          <w:snapToGrid w:val="0"/>
          <w:kern w:val="22"/>
          <w:szCs w:val="22"/>
          <w:lang w:val="ru-RU" w:eastAsia="ja-JP"/>
        </w:rPr>
        <w:t xml:space="preserve"> </w:t>
      </w:r>
      <w:proofErr w:type="gramStart"/>
      <w:r w:rsidRPr="00CB04A5">
        <w:rPr>
          <w:rFonts w:eastAsia="MS Mincho"/>
          <w:snapToGrid w:val="0"/>
          <w:kern w:val="22"/>
          <w:szCs w:val="22"/>
          <w:lang w:val="ru-RU" w:eastAsia="ja-JP"/>
        </w:rPr>
        <w:t>случаях</w:t>
      </w:r>
      <w:proofErr w:type="gramEnd"/>
      <w:r w:rsidRPr="00CB04A5">
        <w:rPr>
          <w:rFonts w:eastAsia="MS Mincho"/>
          <w:snapToGrid w:val="0"/>
          <w:kern w:val="22"/>
          <w:szCs w:val="22"/>
          <w:lang w:val="ru-RU" w:eastAsia="ja-JP"/>
        </w:rPr>
        <w:t xml:space="preserve"> представлять Вспомогательному органу по осуществлению и другим механизмам доклады о достигнутых результатах</w:t>
      </w:r>
      <w:r w:rsidRPr="00CB04A5">
        <w:rPr>
          <w:bCs/>
          <w:kern w:val="22"/>
          <w:szCs w:val="22"/>
          <w:shd w:val="clear" w:color="auto" w:fill="FFFFFF"/>
          <w:lang w:val="ru-RU"/>
        </w:rPr>
        <w:t>.</w:t>
      </w:r>
    </w:p>
    <w:p w:rsidR="00423536" w:rsidRPr="00101EEC" w:rsidRDefault="00423536" w:rsidP="00423536">
      <w:pPr>
        <w:keepNext/>
        <w:keepLines/>
        <w:spacing w:before="240" w:after="120"/>
        <w:jc w:val="center"/>
        <w:outlineLvl w:val="0"/>
        <w:rPr>
          <w:i/>
          <w:kern w:val="22"/>
          <w:szCs w:val="22"/>
          <w:lang w:val="ru-RU"/>
        </w:rPr>
      </w:pPr>
      <w:bookmarkStart w:id="4" w:name="_Toc118827503"/>
      <w:r w:rsidRPr="00101EEC">
        <w:rPr>
          <w:i/>
          <w:kern w:val="22"/>
          <w:szCs w:val="22"/>
          <w:lang w:val="ru-RU"/>
        </w:rPr>
        <w:lastRenderedPageBreak/>
        <w:t>Приложение</w:t>
      </w:r>
      <w:bookmarkEnd w:id="4"/>
    </w:p>
    <w:p w:rsidR="00423536" w:rsidRPr="00101EEC" w:rsidRDefault="00423536" w:rsidP="00423536">
      <w:pPr>
        <w:keepNext/>
        <w:keepLines/>
        <w:spacing w:before="240" w:after="120"/>
        <w:jc w:val="center"/>
        <w:outlineLvl w:val="0"/>
        <w:rPr>
          <w:b/>
          <w:caps/>
          <w:kern w:val="22"/>
          <w:szCs w:val="22"/>
          <w:lang w:val="ru-RU"/>
        </w:rPr>
      </w:pPr>
      <w:bookmarkStart w:id="5" w:name="_Toc118827504"/>
      <w:r w:rsidRPr="00101EEC">
        <w:rPr>
          <w:b/>
          <w:bCs/>
          <w:caps/>
          <w:kern w:val="22"/>
          <w:szCs w:val="22"/>
          <w:shd w:val="clear" w:color="auto" w:fill="FFFFFF"/>
          <w:lang w:val="ru-RU"/>
        </w:rPr>
        <w:t>Элементы</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и</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задачи</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совместной</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программы</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работы</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по</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связям</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между</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биологическим</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и</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культурным</w:t>
      </w:r>
      <w:r w:rsidRPr="00101EEC">
        <w:rPr>
          <w:rFonts w:ascii="Times New Roman Bold" w:hAnsi="Times New Roman Bold"/>
          <w:b/>
          <w:bCs/>
          <w:caps/>
          <w:kern w:val="22"/>
          <w:szCs w:val="22"/>
          <w:shd w:val="clear" w:color="auto" w:fill="FFFFFF"/>
          <w:lang w:val="ru-RU"/>
        </w:rPr>
        <w:t xml:space="preserve"> </w:t>
      </w:r>
      <w:r w:rsidRPr="00101EEC">
        <w:rPr>
          <w:b/>
          <w:bCs/>
          <w:caps/>
          <w:kern w:val="22"/>
          <w:szCs w:val="22"/>
          <w:shd w:val="clear" w:color="auto" w:fill="FFFFFF"/>
          <w:lang w:val="ru-RU"/>
        </w:rPr>
        <w:t>разнообразием</w:t>
      </w:r>
      <w:bookmarkEnd w:id="5"/>
    </w:p>
    <w:p w:rsidR="00423536" w:rsidRPr="00101EEC" w:rsidRDefault="00423536" w:rsidP="00423536">
      <w:pPr>
        <w:keepNext/>
        <w:keepLines/>
        <w:spacing w:before="240" w:after="240"/>
        <w:outlineLvl w:val="0"/>
        <w:rPr>
          <w:spacing w:val="-2"/>
          <w:kern w:val="22"/>
          <w:szCs w:val="22"/>
          <w:lang w:val="ru-RU"/>
        </w:rPr>
      </w:pPr>
      <w:bookmarkStart w:id="6" w:name="_Toc118827505"/>
      <w:proofErr w:type="gramStart"/>
      <w:r w:rsidRPr="00101EEC">
        <w:rPr>
          <w:i/>
          <w:spacing w:val="-2"/>
          <w:kern w:val="22"/>
          <w:szCs w:val="22"/>
          <w:lang w:val="ru-RU"/>
        </w:rPr>
        <w:t>Цель</w:t>
      </w:r>
      <w:r w:rsidRPr="00101EEC">
        <w:rPr>
          <w:spacing w:val="-2"/>
          <w:kern w:val="22"/>
          <w:szCs w:val="22"/>
          <w:lang w:val="ru-RU"/>
        </w:rPr>
        <w:t xml:space="preserve">: признать и пропагандировать природное и культурное наследие и разнообразие в качестве факторов и движущей силы экономического, социального и экологического компонентов устойчивого развития, а также способа реализации сформулированной в </w:t>
      </w:r>
      <w:r w:rsidR="00C255CD" w:rsidRPr="00101EEC">
        <w:rPr>
          <w:szCs w:val="22"/>
          <w:lang w:val="ru-RU"/>
        </w:rPr>
        <w:t>Куньминско-Монреальск</w:t>
      </w:r>
      <w:proofErr w:type="spellStart"/>
      <w:r w:rsidR="00C255CD" w:rsidRPr="00101EEC">
        <w:rPr>
          <w:szCs w:val="22"/>
        </w:rPr>
        <w:t>ой</w:t>
      </w:r>
      <w:proofErr w:type="spellEnd"/>
      <w:r w:rsidR="00C255CD" w:rsidRPr="00101EEC">
        <w:rPr>
          <w:szCs w:val="22"/>
          <w:lang w:val="ru-RU"/>
        </w:rPr>
        <w:t xml:space="preserve"> глобальной рамочной программе в области биоразнообразия</w:t>
      </w:r>
      <w:r w:rsidR="00C255CD" w:rsidRPr="00101EEC">
        <w:rPr>
          <w:spacing w:val="-2"/>
          <w:kern w:val="22"/>
          <w:szCs w:val="22"/>
          <w:lang w:val="ru-RU"/>
        </w:rPr>
        <w:t xml:space="preserve"> К</w:t>
      </w:r>
      <w:r w:rsidRPr="00101EEC">
        <w:rPr>
          <w:spacing w:val="-2"/>
          <w:kern w:val="22"/>
          <w:szCs w:val="22"/>
          <w:lang w:val="ru-RU"/>
        </w:rPr>
        <w:t>онцепции на период до 2050 года «Жизнь в гармонии с природой», достижения целей в области устойчивого развития и осуществления связанной с климатом деятельности, обязуясь</w:t>
      </w:r>
      <w:proofErr w:type="gramEnd"/>
      <w:r w:rsidRPr="00101EEC">
        <w:rPr>
          <w:spacing w:val="-2"/>
          <w:kern w:val="22"/>
          <w:szCs w:val="22"/>
          <w:lang w:val="ru-RU"/>
        </w:rPr>
        <w:t xml:space="preserve"> при этом укреплять связи между биологическим и культурным разнообразием и обеспечивать учет извлеченных уроков в работе Конвенции и других соответствующих процессах при всемерном и эффективном участии коренных народов и местных общин.</w:t>
      </w:r>
      <w:bookmarkEnd w:id="6"/>
    </w:p>
    <w:p w:rsidR="00CB04A5" w:rsidRPr="00101EEC" w:rsidRDefault="00CB04A5" w:rsidP="00CB04A5">
      <w:pPr>
        <w:keepNext/>
        <w:autoSpaceDE w:val="0"/>
        <w:spacing w:before="120"/>
        <w:rPr>
          <w:rFonts w:eastAsia="MS Mincho"/>
          <w:b/>
          <w:i/>
          <w:kern w:val="22"/>
          <w:szCs w:val="22"/>
          <w:lang w:val="ru-RU"/>
        </w:rPr>
      </w:pPr>
      <w:r w:rsidRPr="00101EEC">
        <w:rPr>
          <w:b/>
          <w:bCs/>
          <w:szCs w:val="22"/>
          <w:lang w:val="ru-RU"/>
        </w:rPr>
        <w:t xml:space="preserve">Элемент </w:t>
      </w:r>
      <w:r w:rsidRPr="00101EEC">
        <w:rPr>
          <w:rFonts w:eastAsia="MS Mincho"/>
          <w:b/>
          <w:kern w:val="22"/>
          <w:szCs w:val="22"/>
          <w:lang w:val="ru-RU"/>
        </w:rPr>
        <w:t>1</w:t>
      </w:r>
    </w:p>
    <w:p w:rsidR="00CB04A5" w:rsidRPr="00101EEC" w:rsidRDefault="00CB04A5" w:rsidP="00CB04A5">
      <w:pPr>
        <w:autoSpaceDE w:val="0"/>
        <w:spacing w:after="120"/>
        <w:rPr>
          <w:rFonts w:eastAsia="MS Mincho"/>
          <w:b/>
          <w:i/>
          <w:kern w:val="22"/>
          <w:szCs w:val="22"/>
          <w:lang w:val="ru-RU"/>
        </w:rPr>
      </w:pPr>
      <w:r w:rsidRPr="00101EEC">
        <w:rPr>
          <w:rFonts w:eastAsia="MS Mincho"/>
          <w:b/>
          <w:bCs/>
          <w:kern w:val="22"/>
          <w:szCs w:val="22"/>
          <w:lang w:val="ru-RU"/>
        </w:rPr>
        <w:t xml:space="preserve">Совместная стратегия по прекращению продолжающегося и зачастую резкого сокращения глобального </w:t>
      </w:r>
      <w:proofErr w:type="gramStart"/>
      <w:r w:rsidRPr="00101EEC">
        <w:rPr>
          <w:rFonts w:eastAsia="MS Mincho"/>
          <w:b/>
          <w:bCs/>
          <w:kern w:val="22"/>
          <w:szCs w:val="22"/>
          <w:lang w:val="ru-RU"/>
        </w:rPr>
        <w:t>разнообразия</w:t>
      </w:r>
      <w:proofErr w:type="gramEnd"/>
      <w:r w:rsidRPr="00101EEC">
        <w:rPr>
          <w:rFonts w:eastAsia="MS Mincho"/>
          <w:b/>
          <w:bCs/>
          <w:kern w:val="22"/>
          <w:szCs w:val="22"/>
          <w:lang w:val="ru-RU"/>
        </w:rPr>
        <w:t xml:space="preserve"> как природы, так и культуры</w:t>
      </w:r>
    </w:p>
    <w:p w:rsidR="00CB04A5" w:rsidRPr="00101EEC" w:rsidRDefault="00CB04A5" w:rsidP="00CB04A5">
      <w:pPr>
        <w:autoSpaceDE w:val="0"/>
        <w:spacing w:before="120" w:after="120"/>
        <w:rPr>
          <w:rFonts w:eastAsia="MS Mincho"/>
          <w:b/>
          <w:i/>
          <w:kern w:val="22"/>
          <w:szCs w:val="22"/>
          <w:lang w:val="ru-RU"/>
        </w:rPr>
      </w:pPr>
      <w:r w:rsidRPr="00101EEC">
        <w:rPr>
          <w:rFonts w:eastAsia="MS Mincho"/>
          <w:b/>
          <w:kern w:val="22"/>
          <w:szCs w:val="22"/>
          <w:lang w:val="ru-RU"/>
        </w:rPr>
        <w:t>Задача 1.а</w:t>
      </w:r>
    </w:p>
    <w:p w:rsidR="00CB04A5" w:rsidRPr="00101EEC" w:rsidRDefault="00CB04A5" w:rsidP="00CB04A5">
      <w:pPr>
        <w:autoSpaceDE w:val="0"/>
        <w:spacing w:before="120" w:after="120"/>
        <w:rPr>
          <w:rFonts w:eastAsia="MS Mincho"/>
          <w:kern w:val="22"/>
          <w:szCs w:val="22"/>
          <w:lang w:val="ru-RU"/>
        </w:rPr>
      </w:pPr>
      <w:r w:rsidRPr="00101EEC">
        <w:rPr>
          <w:rFonts w:eastAsia="MS Mincho"/>
          <w:kern w:val="22"/>
          <w:szCs w:val="22"/>
          <w:lang w:val="ru-RU"/>
        </w:rPr>
        <w:t>Секретариат Конвенции будет сотрудничать с Организацией Объединенных Наций по вопросам образования, науки и культуры</w:t>
      </w:r>
      <w:r w:rsidR="00C255CD" w:rsidRPr="00101EEC">
        <w:rPr>
          <w:rFonts w:eastAsia="MS Mincho"/>
          <w:kern w:val="22"/>
          <w:szCs w:val="22"/>
          <w:lang w:val="ru-RU"/>
        </w:rPr>
        <w:t xml:space="preserve"> (ЮНЕСКО)</w:t>
      </w:r>
      <w:r w:rsidRPr="00101EEC">
        <w:rPr>
          <w:rFonts w:eastAsia="MS Mincho"/>
          <w:kern w:val="22"/>
          <w:szCs w:val="22"/>
          <w:lang w:val="ru-RU"/>
        </w:rPr>
        <w:t>, Международным союзом охраны природы</w:t>
      </w:r>
      <w:r w:rsidR="00C255CD" w:rsidRPr="00101EEC">
        <w:rPr>
          <w:rFonts w:eastAsia="MS Mincho"/>
          <w:kern w:val="22"/>
          <w:szCs w:val="22"/>
          <w:lang w:val="ru-RU"/>
        </w:rPr>
        <w:t xml:space="preserve"> (МСОП)</w:t>
      </w:r>
      <w:r w:rsidRPr="00101EEC">
        <w:rPr>
          <w:rFonts w:eastAsia="MS Mincho"/>
          <w:kern w:val="22"/>
          <w:szCs w:val="22"/>
          <w:lang w:val="ru-RU"/>
        </w:rPr>
        <w:t xml:space="preserve"> и другими соответствующими организациями и используя рекомендации, исследования, инициативы и документы, разработанные соответствующими органами, такими как Специальная рабочая группа открытого </w:t>
      </w:r>
      <w:proofErr w:type="gramStart"/>
      <w:r w:rsidRPr="00101EEC">
        <w:rPr>
          <w:rFonts w:eastAsia="MS Mincho"/>
          <w:kern w:val="22"/>
          <w:szCs w:val="22"/>
          <w:lang w:val="ru-RU"/>
        </w:rPr>
        <w:t>состава</w:t>
      </w:r>
      <w:proofErr w:type="gramEnd"/>
      <w:r w:rsidRPr="00101EEC">
        <w:rPr>
          <w:rFonts w:eastAsia="MS Mincho"/>
          <w:kern w:val="22"/>
          <w:szCs w:val="22"/>
          <w:lang w:val="ru-RU"/>
        </w:rPr>
        <w:t xml:space="preserve"> по осуществлению статьи 8</w:t>
      </w:r>
      <w:r w:rsidRPr="00101EEC">
        <w:rPr>
          <w:rFonts w:eastAsia="MS Mincho"/>
          <w:kern w:val="22"/>
          <w:szCs w:val="22"/>
        </w:rPr>
        <w:t> j</w:t>
      </w:r>
      <w:r w:rsidRPr="00101EEC">
        <w:rPr>
          <w:rFonts w:eastAsia="MS Mincho"/>
          <w:kern w:val="22"/>
          <w:szCs w:val="22"/>
          <w:lang w:val="ru-RU"/>
        </w:rPr>
        <w:t xml:space="preserve">) и соответствующих положений Конвенции, разработает совместную стратегию, согласующуюся со связанным с биологическим разнообразием и культурой конвенциям и соглашениям, с тем чтобы внести вклад в осуществление мер, призванных остановить продолжающееся и зачастую резкое сокращение глобального </w:t>
      </w:r>
      <w:proofErr w:type="gramStart"/>
      <w:r w:rsidRPr="00101EEC">
        <w:rPr>
          <w:rFonts w:eastAsia="MS Mincho"/>
          <w:kern w:val="22"/>
          <w:szCs w:val="22"/>
          <w:lang w:val="ru-RU"/>
        </w:rPr>
        <w:t>разнообразия</w:t>
      </w:r>
      <w:proofErr w:type="gramEnd"/>
      <w:r w:rsidRPr="00101EEC">
        <w:rPr>
          <w:rFonts w:eastAsia="MS Mincho"/>
          <w:kern w:val="22"/>
          <w:szCs w:val="22"/>
          <w:lang w:val="ru-RU"/>
        </w:rPr>
        <w:t xml:space="preserve"> как природы, так и культуры.</w:t>
      </w:r>
    </w:p>
    <w:p w:rsidR="00CB04A5" w:rsidRPr="00101EEC" w:rsidRDefault="00CB04A5" w:rsidP="00CB04A5">
      <w:pPr>
        <w:keepNext/>
        <w:snapToGrid w:val="0"/>
        <w:spacing w:before="120" w:after="120"/>
        <w:rPr>
          <w:b/>
          <w:kern w:val="22"/>
          <w:szCs w:val="22"/>
          <w:lang w:val="ru-RU"/>
        </w:rPr>
      </w:pPr>
      <w:r w:rsidRPr="00101EEC">
        <w:rPr>
          <w:b/>
          <w:kern w:val="22"/>
          <w:szCs w:val="22"/>
          <w:lang w:val="ru-RU"/>
        </w:rPr>
        <w:t>Задача 1.</w:t>
      </w:r>
      <w:r w:rsidRPr="00101EEC">
        <w:rPr>
          <w:b/>
          <w:kern w:val="22"/>
          <w:szCs w:val="22"/>
        </w:rPr>
        <w:t>b</w:t>
      </w:r>
    </w:p>
    <w:p w:rsidR="00CB04A5" w:rsidRPr="00101EEC" w:rsidRDefault="00CB04A5" w:rsidP="00CB04A5">
      <w:pPr>
        <w:keepNext/>
        <w:snapToGrid w:val="0"/>
        <w:spacing w:before="120" w:after="120"/>
        <w:rPr>
          <w:b/>
          <w:kern w:val="22"/>
          <w:szCs w:val="22"/>
          <w:lang w:val="ru-RU"/>
        </w:rPr>
      </w:pPr>
      <w:proofErr w:type="gramStart"/>
      <w:r w:rsidRPr="00101EEC">
        <w:rPr>
          <w:spacing w:val="-2"/>
          <w:kern w:val="22"/>
          <w:szCs w:val="22"/>
          <w:lang w:val="ru-RU"/>
        </w:rPr>
        <w:t xml:space="preserve">Секретариат Конвенции наряду с </w:t>
      </w:r>
      <w:r w:rsidR="00C255CD" w:rsidRPr="00101EEC">
        <w:rPr>
          <w:rFonts w:eastAsia="MS Mincho"/>
          <w:kern w:val="22"/>
          <w:szCs w:val="22"/>
          <w:lang w:val="ru-RU"/>
        </w:rPr>
        <w:t>ЮНЕСКО</w:t>
      </w:r>
      <w:r w:rsidRPr="00101EEC">
        <w:rPr>
          <w:spacing w:val="-2"/>
          <w:kern w:val="22"/>
          <w:szCs w:val="22"/>
          <w:shd w:val="clear" w:color="auto" w:fill="FFFFFF"/>
          <w:lang w:val="ru-RU"/>
        </w:rPr>
        <w:t xml:space="preserve">, </w:t>
      </w:r>
      <w:r w:rsidR="00C255CD" w:rsidRPr="00101EEC">
        <w:rPr>
          <w:rFonts w:eastAsia="MS Mincho"/>
          <w:kern w:val="22"/>
          <w:szCs w:val="22"/>
          <w:lang w:val="ru-RU"/>
        </w:rPr>
        <w:t>МСОП</w:t>
      </w:r>
      <w:r w:rsidRPr="00101EEC">
        <w:rPr>
          <w:spacing w:val="-2"/>
          <w:kern w:val="22"/>
          <w:szCs w:val="22"/>
          <w:lang w:val="ru-RU"/>
        </w:rPr>
        <w:t xml:space="preserve"> и другими соответствующими органами разработает </w:t>
      </w:r>
      <w:r w:rsidR="00D204E5" w:rsidRPr="00101EEC">
        <w:rPr>
          <w:spacing w:val="-2"/>
          <w:kern w:val="22"/>
          <w:szCs w:val="22"/>
          <w:lang w:val="ru-RU"/>
        </w:rPr>
        <w:t xml:space="preserve">инструменты и руководящие указания для </w:t>
      </w:r>
      <w:r w:rsidRPr="00101EEC">
        <w:rPr>
          <w:spacing w:val="-2"/>
          <w:kern w:val="22"/>
          <w:szCs w:val="22"/>
          <w:lang w:val="ru-RU"/>
        </w:rPr>
        <w:t>обеспечения совместного использования на справедливой и равной основе выгод от применения генетических ресурсов</w:t>
      </w:r>
      <w:r w:rsidR="00AC4B09" w:rsidRPr="00101EEC">
        <w:rPr>
          <w:spacing w:val="-2"/>
          <w:kern w:val="22"/>
          <w:szCs w:val="22"/>
          <w:lang w:val="ru-RU"/>
        </w:rPr>
        <w:t>, принадлежащих коренным народам и местным общинам</w:t>
      </w:r>
      <w:r w:rsidR="009E5C6C" w:rsidRPr="00101EEC">
        <w:rPr>
          <w:spacing w:val="-2"/>
          <w:kern w:val="22"/>
          <w:szCs w:val="22"/>
          <w:lang w:val="ru-RU"/>
        </w:rPr>
        <w:t>,</w:t>
      </w:r>
      <w:r w:rsidRPr="00101EEC">
        <w:rPr>
          <w:spacing w:val="-2"/>
          <w:kern w:val="22"/>
          <w:szCs w:val="22"/>
          <w:lang w:val="ru-RU"/>
        </w:rPr>
        <w:t xml:space="preserve"> </w:t>
      </w:r>
      <w:r w:rsidR="00D204E5" w:rsidRPr="00101EEC">
        <w:rPr>
          <w:spacing w:val="-2"/>
          <w:kern w:val="22"/>
          <w:szCs w:val="22"/>
          <w:lang w:val="ru-RU"/>
        </w:rPr>
        <w:t xml:space="preserve">и традиционных знаний, связанных с генетическими ресурсами, </w:t>
      </w:r>
      <w:r w:rsidRPr="00101EEC">
        <w:rPr>
          <w:spacing w:val="-2"/>
          <w:kern w:val="22"/>
          <w:szCs w:val="22"/>
          <w:lang w:val="ru-RU"/>
        </w:rPr>
        <w:t xml:space="preserve">с </w:t>
      </w:r>
      <w:r w:rsidR="00D204E5" w:rsidRPr="00101EEC">
        <w:rPr>
          <w:spacing w:val="-2"/>
          <w:kern w:val="22"/>
          <w:szCs w:val="22"/>
          <w:lang w:val="ru-RU"/>
        </w:rPr>
        <w:t>коренными народами и местными общинами</w:t>
      </w:r>
      <w:r w:rsidRPr="00101EEC">
        <w:rPr>
          <w:spacing w:val="-2"/>
          <w:kern w:val="22"/>
          <w:szCs w:val="22"/>
          <w:lang w:val="ru-RU"/>
        </w:rPr>
        <w:t xml:space="preserve"> в целях сохранения их кул</w:t>
      </w:r>
      <w:r w:rsidR="00D204E5" w:rsidRPr="00101EEC">
        <w:rPr>
          <w:spacing w:val="-2"/>
          <w:kern w:val="22"/>
          <w:szCs w:val="22"/>
          <w:lang w:val="ru-RU"/>
        </w:rPr>
        <w:t>ьтуры, здоровья и благополучия.</w:t>
      </w:r>
      <w:proofErr w:type="gramEnd"/>
    </w:p>
    <w:p w:rsidR="00CB04A5" w:rsidRPr="00101EEC" w:rsidRDefault="00CB04A5" w:rsidP="00CB04A5">
      <w:pPr>
        <w:keepNext/>
        <w:snapToGrid w:val="0"/>
        <w:spacing w:before="120"/>
        <w:rPr>
          <w:b/>
          <w:kern w:val="22"/>
          <w:szCs w:val="22"/>
          <w:lang w:val="ru-RU"/>
        </w:rPr>
      </w:pPr>
      <w:r w:rsidRPr="00101EEC">
        <w:rPr>
          <w:b/>
          <w:bCs/>
          <w:kern w:val="22"/>
          <w:szCs w:val="22"/>
          <w:lang w:val="ru-RU"/>
        </w:rPr>
        <w:t xml:space="preserve">Элемент </w:t>
      </w:r>
      <w:r w:rsidRPr="00101EEC">
        <w:rPr>
          <w:b/>
          <w:kern w:val="22"/>
          <w:szCs w:val="22"/>
          <w:lang w:val="ru-RU"/>
        </w:rPr>
        <w:t>2</w:t>
      </w:r>
    </w:p>
    <w:p w:rsidR="00CB04A5" w:rsidRPr="00101EEC" w:rsidRDefault="00CB04A5" w:rsidP="00CB04A5">
      <w:pPr>
        <w:keepNext/>
        <w:snapToGrid w:val="0"/>
        <w:spacing w:after="120"/>
        <w:rPr>
          <w:b/>
          <w:kern w:val="22"/>
          <w:szCs w:val="22"/>
          <w:lang w:val="ru-RU"/>
        </w:rPr>
      </w:pPr>
      <w:r w:rsidRPr="00101EEC">
        <w:rPr>
          <w:b/>
          <w:bCs/>
          <w:kern w:val="22"/>
          <w:szCs w:val="22"/>
          <w:lang w:val="ru-RU"/>
        </w:rPr>
        <w:t>Научный диалог, диалог по вопросам знаний, эквивалентность систем знаний, индикаторов и усилий по мониторингу</w:t>
      </w:r>
    </w:p>
    <w:p w:rsidR="00CB04A5" w:rsidRPr="00101EEC" w:rsidRDefault="00CB04A5" w:rsidP="00CB04A5">
      <w:pPr>
        <w:keepNext/>
        <w:snapToGrid w:val="0"/>
        <w:spacing w:before="120" w:after="120"/>
        <w:rPr>
          <w:kern w:val="22"/>
          <w:szCs w:val="22"/>
          <w:lang w:val="ru-RU"/>
        </w:rPr>
      </w:pPr>
      <w:r w:rsidRPr="00101EEC">
        <w:rPr>
          <w:b/>
          <w:kern w:val="22"/>
          <w:szCs w:val="22"/>
          <w:lang w:val="ru-RU"/>
        </w:rPr>
        <w:t>Задача 2.</w:t>
      </w:r>
      <w:r w:rsidRPr="00101EEC">
        <w:rPr>
          <w:b/>
          <w:kern w:val="22"/>
          <w:szCs w:val="22"/>
        </w:rPr>
        <w:t>a</w:t>
      </w:r>
    </w:p>
    <w:p w:rsidR="00CB04A5" w:rsidRPr="00101EEC" w:rsidRDefault="00CB04A5" w:rsidP="00CB04A5">
      <w:pPr>
        <w:snapToGrid w:val="0"/>
        <w:spacing w:before="120" w:after="120"/>
        <w:rPr>
          <w:kern w:val="22"/>
          <w:szCs w:val="22"/>
          <w:lang w:val="ru-RU"/>
        </w:rPr>
      </w:pPr>
      <w:proofErr w:type="gramStart"/>
      <w:r w:rsidRPr="00101EEC">
        <w:rPr>
          <w:kern w:val="22"/>
          <w:szCs w:val="22"/>
          <w:lang w:val="ru-RU"/>
        </w:rPr>
        <w:t>Специальная рабочая группа открытого состава по осуществлению статьи 8 </w:t>
      </w:r>
      <w:proofErr w:type="spellStart"/>
      <w:r w:rsidRPr="00101EEC">
        <w:rPr>
          <w:kern w:val="22"/>
          <w:szCs w:val="22"/>
          <w:lang w:val="ru-RU"/>
        </w:rPr>
        <w:t>j</w:t>
      </w:r>
      <w:proofErr w:type="spellEnd"/>
      <w:r w:rsidRPr="00101EEC">
        <w:rPr>
          <w:kern w:val="22"/>
          <w:szCs w:val="22"/>
          <w:lang w:val="ru-RU"/>
        </w:rPr>
        <w:t>) и соответствующих положений Конвенции совместно с Вспомогательным органом по научным, техническим и технологическим консультациям рассмотрит и обновит четыре принятых в решении XIII/28</w:t>
      </w:r>
      <w:r w:rsidRPr="00101EEC">
        <w:rPr>
          <w:bCs/>
          <w:kern w:val="22"/>
          <w:szCs w:val="22"/>
          <w:lang w:val="ru-RU"/>
        </w:rPr>
        <w:t xml:space="preserve"> </w:t>
      </w:r>
      <w:r w:rsidRPr="00101EEC">
        <w:rPr>
          <w:kern w:val="22"/>
          <w:szCs w:val="22"/>
          <w:lang w:val="ru-RU"/>
        </w:rPr>
        <w:t>индикатора по традиционным знаниям</w:t>
      </w:r>
      <w:r w:rsidRPr="00101EEC">
        <w:rPr>
          <w:kern w:val="22"/>
          <w:szCs w:val="22"/>
          <w:vertAlign w:val="superscript"/>
          <w:lang w:val="ru-RU"/>
        </w:rPr>
        <w:footnoteReference w:id="4"/>
      </w:r>
      <w:r w:rsidRPr="00101EEC">
        <w:rPr>
          <w:kern w:val="22"/>
          <w:szCs w:val="22"/>
          <w:lang w:val="ru-RU"/>
        </w:rPr>
        <w:t xml:space="preserve">, которые </w:t>
      </w:r>
      <w:r w:rsidRPr="00101EEC">
        <w:rPr>
          <w:bCs/>
          <w:kern w:val="22"/>
          <w:szCs w:val="22"/>
          <w:lang w:val="ru-RU"/>
        </w:rPr>
        <w:t xml:space="preserve">относятся к охране и устойчивому использованию биологического разнообразия, </w:t>
      </w:r>
      <w:r w:rsidRPr="00101EEC">
        <w:rPr>
          <w:kern w:val="22"/>
          <w:szCs w:val="22"/>
          <w:lang w:val="ru-RU"/>
        </w:rPr>
        <w:t xml:space="preserve">в свете </w:t>
      </w:r>
      <w:r w:rsidR="00C255CD" w:rsidRPr="00101EEC">
        <w:rPr>
          <w:szCs w:val="22"/>
          <w:lang w:val="ru-RU"/>
        </w:rPr>
        <w:t>Куньминско-Монреальской глобальной рамочной программы в области биоразнообразия</w:t>
      </w:r>
      <w:r w:rsidRPr="00101EEC">
        <w:rPr>
          <w:kern w:val="22"/>
          <w:szCs w:val="22"/>
          <w:lang w:val="ru-RU"/>
        </w:rPr>
        <w:t xml:space="preserve"> и текущей работы в области</w:t>
      </w:r>
      <w:proofErr w:type="gramEnd"/>
      <w:r w:rsidRPr="00101EEC">
        <w:rPr>
          <w:kern w:val="22"/>
          <w:szCs w:val="22"/>
          <w:lang w:val="ru-RU"/>
        </w:rPr>
        <w:t xml:space="preserve"> биологического и культурного разнообразия и благосостояния человека.</w:t>
      </w:r>
    </w:p>
    <w:p w:rsidR="00CB04A5" w:rsidRPr="00101EEC" w:rsidRDefault="00CB04A5" w:rsidP="00CB04A5">
      <w:pPr>
        <w:keepNext/>
        <w:snapToGrid w:val="0"/>
        <w:spacing w:before="120" w:after="120"/>
        <w:rPr>
          <w:b/>
          <w:kern w:val="22"/>
          <w:szCs w:val="22"/>
          <w:lang w:val="ru-RU"/>
        </w:rPr>
      </w:pPr>
      <w:r w:rsidRPr="00101EEC">
        <w:rPr>
          <w:b/>
          <w:kern w:val="22"/>
          <w:szCs w:val="22"/>
          <w:lang w:val="ru-RU"/>
        </w:rPr>
        <w:t>Задача 2.b</w:t>
      </w:r>
    </w:p>
    <w:p w:rsidR="00CB04A5" w:rsidRPr="00101EEC" w:rsidRDefault="00CB04A5" w:rsidP="00CB04A5">
      <w:pPr>
        <w:snapToGrid w:val="0"/>
        <w:spacing w:before="120" w:after="120"/>
        <w:rPr>
          <w:kern w:val="22"/>
          <w:szCs w:val="22"/>
          <w:lang w:val="ru-RU"/>
        </w:rPr>
      </w:pPr>
      <w:r w:rsidRPr="00101EEC">
        <w:rPr>
          <w:kern w:val="22"/>
          <w:szCs w:val="22"/>
          <w:lang w:val="ru-RU"/>
        </w:rPr>
        <w:t xml:space="preserve">Секретариат Конвенции продолжит прилагать усилия на международном уровне по практическому применению имеющихся индикаторов и соответствующих индикаторов, разработанных в рамках </w:t>
      </w:r>
      <w:r w:rsidR="00C255CD" w:rsidRPr="00101EEC">
        <w:rPr>
          <w:szCs w:val="22"/>
          <w:lang w:val="ru-RU"/>
        </w:rPr>
        <w:t>Куньминско-Монреальск</w:t>
      </w:r>
      <w:proofErr w:type="spellStart"/>
      <w:r w:rsidR="00C255CD" w:rsidRPr="00101EEC">
        <w:rPr>
          <w:szCs w:val="22"/>
        </w:rPr>
        <w:t>ой</w:t>
      </w:r>
      <w:proofErr w:type="spellEnd"/>
      <w:r w:rsidR="00C255CD" w:rsidRPr="00101EEC">
        <w:rPr>
          <w:szCs w:val="22"/>
          <w:lang w:val="ru-RU"/>
        </w:rPr>
        <w:t xml:space="preserve"> глобальной рамочной программы в области биоразнообразия</w:t>
      </w:r>
      <w:r w:rsidRPr="00101EEC">
        <w:rPr>
          <w:kern w:val="22"/>
          <w:szCs w:val="22"/>
          <w:lang w:val="ru-RU"/>
        </w:rPr>
        <w:t xml:space="preserve">, в партнерстве с </w:t>
      </w:r>
      <w:r w:rsidR="00C255CD" w:rsidRPr="00101EEC">
        <w:rPr>
          <w:rFonts w:eastAsia="MS Mincho"/>
          <w:kern w:val="22"/>
          <w:szCs w:val="22"/>
          <w:lang w:val="ru-RU"/>
        </w:rPr>
        <w:t>ЮНЕСКО</w:t>
      </w:r>
      <w:r w:rsidRPr="00101EEC">
        <w:rPr>
          <w:kern w:val="22"/>
          <w:szCs w:val="22"/>
          <w:lang w:val="ru-RU"/>
        </w:rPr>
        <w:t xml:space="preserve">, </w:t>
      </w:r>
      <w:r w:rsidR="00C255CD" w:rsidRPr="00101EEC">
        <w:rPr>
          <w:rFonts w:eastAsia="MS Mincho"/>
          <w:kern w:val="22"/>
          <w:szCs w:val="22"/>
          <w:lang w:val="ru-RU"/>
        </w:rPr>
        <w:t>МСОП</w:t>
      </w:r>
      <w:r w:rsidRPr="00101EEC">
        <w:rPr>
          <w:kern w:val="22"/>
          <w:szCs w:val="22"/>
          <w:lang w:val="ru-RU"/>
        </w:rPr>
        <w:t xml:space="preserve"> и другими соответствующими органами, а также при всемерном и эффективном участии коренных народов и местных общин.</w:t>
      </w:r>
    </w:p>
    <w:p w:rsidR="00CB04A5" w:rsidRPr="00101EEC" w:rsidRDefault="00CB04A5" w:rsidP="00CB04A5">
      <w:pPr>
        <w:snapToGrid w:val="0"/>
        <w:spacing w:before="120" w:after="120"/>
        <w:rPr>
          <w:b/>
          <w:kern w:val="22"/>
          <w:szCs w:val="22"/>
          <w:lang w:val="ru-RU"/>
        </w:rPr>
      </w:pPr>
      <w:r w:rsidRPr="00101EEC">
        <w:rPr>
          <w:b/>
          <w:kern w:val="22"/>
          <w:szCs w:val="22"/>
          <w:lang w:val="ru-RU"/>
        </w:rPr>
        <w:t>Задача 2.</w:t>
      </w:r>
      <w:r w:rsidRPr="00101EEC">
        <w:rPr>
          <w:b/>
          <w:kern w:val="22"/>
          <w:szCs w:val="22"/>
        </w:rPr>
        <w:t>c</w:t>
      </w:r>
    </w:p>
    <w:p w:rsidR="00CB04A5" w:rsidRPr="00101EEC" w:rsidRDefault="00CB04A5" w:rsidP="00CB04A5">
      <w:pPr>
        <w:snapToGrid w:val="0"/>
        <w:spacing w:before="120" w:after="120"/>
        <w:rPr>
          <w:kern w:val="22"/>
          <w:szCs w:val="22"/>
          <w:lang w:val="ru-RU"/>
        </w:rPr>
      </w:pPr>
      <w:r w:rsidRPr="00101EEC">
        <w:rPr>
          <w:kern w:val="22"/>
          <w:szCs w:val="22"/>
          <w:lang w:val="ru-RU"/>
        </w:rPr>
        <w:t xml:space="preserve">Секретариат Конвенции продолжит прилагать усилия на международном уровне по изучению всего потенциала общинных систем мониторинга и информирования (ОСМИ) в качестве методов и инструментов мониторинга реализации </w:t>
      </w:r>
      <w:r w:rsidR="00C255CD" w:rsidRPr="00101EEC">
        <w:rPr>
          <w:szCs w:val="22"/>
          <w:lang w:val="ru-RU"/>
        </w:rPr>
        <w:t>Куньминско-Монреальской глобальной рамочной программы в области биоразнообразия</w:t>
      </w:r>
      <w:r w:rsidRPr="00101EEC">
        <w:rPr>
          <w:kern w:val="22"/>
          <w:szCs w:val="22"/>
          <w:lang w:val="ru-RU"/>
        </w:rPr>
        <w:t xml:space="preserve"> при всемерном и эффективном участии коренных народов и местных общин с учетом элементов, наиболее актуальных для коренных народов и местных общин, и изучит возможности взаимодействия при мониторинге достижения целей в области устойчивого развития и осуществлении других глобальных процессов.</w:t>
      </w:r>
    </w:p>
    <w:p w:rsidR="00CB04A5" w:rsidRPr="00101EEC" w:rsidRDefault="00CB04A5" w:rsidP="00CB04A5">
      <w:pPr>
        <w:keepNext/>
        <w:snapToGrid w:val="0"/>
        <w:spacing w:before="120" w:after="120"/>
        <w:rPr>
          <w:kern w:val="22"/>
          <w:szCs w:val="22"/>
          <w:lang w:val="ru-RU"/>
        </w:rPr>
      </w:pPr>
      <w:r w:rsidRPr="00101EEC">
        <w:rPr>
          <w:b/>
          <w:kern w:val="22"/>
          <w:szCs w:val="22"/>
          <w:lang w:val="ru-RU"/>
        </w:rPr>
        <w:t>Задача 2.</w:t>
      </w:r>
      <w:r w:rsidRPr="00101EEC">
        <w:rPr>
          <w:b/>
          <w:kern w:val="22"/>
          <w:szCs w:val="22"/>
        </w:rPr>
        <w:t>d</w:t>
      </w:r>
    </w:p>
    <w:p w:rsidR="00CB04A5" w:rsidRPr="00101EEC" w:rsidRDefault="00CB04A5" w:rsidP="00CB04A5">
      <w:pPr>
        <w:snapToGrid w:val="0"/>
        <w:spacing w:before="120" w:after="120"/>
        <w:rPr>
          <w:kern w:val="22"/>
          <w:szCs w:val="22"/>
          <w:lang w:val="ru-RU"/>
        </w:rPr>
      </w:pPr>
      <w:bookmarkStart w:id="7" w:name="_Hlk18584140"/>
      <w:r w:rsidRPr="00101EEC">
        <w:rPr>
          <w:kern w:val="22"/>
          <w:szCs w:val="22"/>
          <w:lang w:val="ru-RU"/>
        </w:rPr>
        <w:t xml:space="preserve">Секретариат Конвенции, </w:t>
      </w:r>
      <w:bookmarkEnd w:id="7"/>
      <w:r w:rsidRPr="00101EEC">
        <w:rPr>
          <w:kern w:val="22"/>
          <w:szCs w:val="22"/>
          <w:lang w:val="ru-RU"/>
        </w:rPr>
        <w:t>ЮНЕСКО и МСОП совместно с другими соответствующими организациями и Сторонами при всемерном и эффективном участии коренных народов и местных общин и при условии их добровольного, предварительного и обоснованного согласия, обеспечивая надлежащую защиту традиционных знаний, будут проводить связанные с биологическим разнообразием мероприятия, создавать площадки и платформы для содействия передаче ценностей, знаний, опыта, методов и результатов, значимых для сохранения и устойчивого использования биологического разнообразия, осуществлять обмен ими между системами научных и традиционных знаний и способствовать устойчивому развитию потенциала, разработке и распространению открытых структур для диалога по вопросам знаний и совместного производства знаний на международном, национальном и региональном уровнях.</w:t>
      </w:r>
    </w:p>
    <w:p w:rsidR="00CB04A5" w:rsidRPr="00101EEC" w:rsidRDefault="00CB04A5" w:rsidP="00CB04A5">
      <w:pPr>
        <w:keepNext/>
        <w:snapToGrid w:val="0"/>
        <w:spacing w:before="120"/>
        <w:rPr>
          <w:b/>
          <w:kern w:val="22"/>
          <w:szCs w:val="22"/>
          <w:lang w:val="ru-RU"/>
        </w:rPr>
      </w:pPr>
      <w:r w:rsidRPr="00101EEC">
        <w:rPr>
          <w:b/>
          <w:kern w:val="22"/>
          <w:szCs w:val="22"/>
          <w:lang w:val="ru-RU"/>
        </w:rPr>
        <w:t>Элемент 3</w:t>
      </w:r>
    </w:p>
    <w:p w:rsidR="00CB04A5" w:rsidRPr="00101EEC" w:rsidRDefault="00CB04A5" w:rsidP="00CB04A5">
      <w:pPr>
        <w:keepNext/>
        <w:snapToGrid w:val="0"/>
        <w:spacing w:after="120"/>
        <w:rPr>
          <w:b/>
          <w:kern w:val="22"/>
          <w:szCs w:val="22"/>
          <w:lang w:val="ru-RU"/>
        </w:rPr>
      </w:pPr>
      <w:r w:rsidRPr="00101EEC">
        <w:rPr>
          <w:b/>
          <w:kern w:val="22"/>
          <w:szCs w:val="22"/>
          <w:lang w:val="ru-RU"/>
        </w:rPr>
        <w:t>Био</w:t>
      </w:r>
      <w:r w:rsidRPr="00101EEC">
        <w:rPr>
          <w:b/>
          <w:bCs/>
          <w:kern w:val="22"/>
          <w:szCs w:val="22"/>
          <w:lang w:val="ru-RU"/>
        </w:rPr>
        <w:t>культурное разнообразие и связи между природой и культурой в интегрированных социально-экологических системах</w:t>
      </w:r>
    </w:p>
    <w:p w:rsidR="00CB04A5" w:rsidRPr="00101EEC" w:rsidRDefault="00CB04A5" w:rsidP="00CB04A5">
      <w:pPr>
        <w:keepNext/>
        <w:snapToGrid w:val="0"/>
        <w:spacing w:before="120" w:after="120"/>
        <w:rPr>
          <w:snapToGrid w:val="0"/>
          <w:kern w:val="22"/>
          <w:szCs w:val="22"/>
          <w:lang w:val="ru-RU"/>
        </w:rPr>
      </w:pPr>
      <w:r w:rsidRPr="00101EEC">
        <w:rPr>
          <w:b/>
          <w:snapToGrid w:val="0"/>
          <w:kern w:val="22"/>
          <w:szCs w:val="22"/>
          <w:lang w:val="ru-RU"/>
        </w:rPr>
        <w:t>Задача 3.</w:t>
      </w:r>
      <w:r w:rsidRPr="00101EEC">
        <w:rPr>
          <w:b/>
          <w:snapToGrid w:val="0"/>
          <w:kern w:val="22"/>
          <w:szCs w:val="22"/>
        </w:rPr>
        <w:t>a</w:t>
      </w:r>
    </w:p>
    <w:p w:rsidR="00CB04A5" w:rsidRPr="00101EEC" w:rsidRDefault="00CB04A5" w:rsidP="00CB04A5">
      <w:pPr>
        <w:snapToGrid w:val="0"/>
        <w:spacing w:before="120" w:after="120"/>
        <w:rPr>
          <w:snapToGrid w:val="0"/>
          <w:kern w:val="22"/>
          <w:szCs w:val="22"/>
          <w:lang w:val="ru-RU"/>
        </w:rPr>
      </w:pPr>
      <w:r w:rsidRPr="00101EEC">
        <w:rPr>
          <w:snapToGrid w:val="0"/>
          <w:kern w:val="22"/>
          <w:szCs w:val="22"/>
          <w:lang w:val="ru-RU"/>
        </w:rPr>
        <w:t>Секретариат Конвенции в партнерстве с ЮНЕСКО, МСОП, Постоянным форумом Организации Объединенных Наций по вопросам коренных народов, Сторонами, другими соответствующими организациями, а также коренными народами и местными общинами будет вносить вклад в осуществление инициатив по укреплению связей между биологическим и культурным разнообразием в соответствии с положениями Совместной программы</w:t>
      </w:r>
      <w:r w:rsidR="00C255CD" w:rsidRPr="00101EEC">
        <w:rPr>
          <w:snapToGrid w:val="0"/>
          <w:kern w:val="22"/>
          <w:szCs w:val="22"/>
          <w:lang w:val="ru-RU"/>
        </w:rPr>
        <w:t xml:space="preserve"> работы</w:t>
      </w:r>
      <w:r w:rsidRPr="00101EEC">
        <w:rPr>
          <w:snapToGrid w:val="0"/>
          <w:kern w:val="22"/>
          <w:szCs w:val="22"/>
          <w:lang w:val="ru-RU"/>
        </w:rPr>
        <w:t>.</w:t>
      </w:r>
    </w:p>
    <w:p w:rsidR="00CB04A5" w:rsidRPr="00101EEC" w:rsidRDefault="00CB04A5" w:rsidP="00CB04A5">
      <w:pPr>
        <w:keepNext/>
        <w:snapToGrid w:val="0"/>
        <w:spacing w:before="120" w:after="120"/>
        <w:rPr>
          <w:snapToGrid w:val="0"/>
          <w:kern w:val="22"/>
          <w:szCs w:val="22"/>
          <w:lang w:val="ru-RU"/>
        </w:rPr>
      </w:pPr>
      <w:r w:rsidRPr="00101EEC">
        <w:rPr>
          <w:b/>
          <w:snapToGrid w:val="0"/>
          <w:kern w:val="22"/>
          <w:szCs w:val="22"/>
          <w:lang w:val="ru-RU"/>
        </w:rPr>
        <w:t>Задача 3.</w:t>
      </w:r>
      <w:r w:rsidRPr="00101EEC">
        <w:rPr>
          <w:b/>
          <w:snapToGrid w:val="0"/>
          <w:kern w:val="22"/>
          <w:szCs w:val="22"/>
        </w:rPr>
        <w:t>b</w:t>
      </w:r>
    </w:p>
    <w:p w:rsidR="00CB04A5" w:rsidRPr="00101EEC" w:rsidRDefault="00CB04A5" w:rsidP="00CB04A5">
      <w:pPr>
        <w:snapToGrid w:val="0"/>
        <w:spacing w:before="120" w:after="120"/>
        <w:rPr>
          <w:snapToGrid w:val="0"/>
          <w:kern w:val="22"/>
          <w:szCs w:val="22"/>
          <w:lang w:val="ru-RU"/>
        </w:rPr>
      </w:pPr>
      <w:r w:rsidRPr="00101EEC">
        <w:rPr>
          <w:kern w:val="22"/>
          <w:szCs w:val="22"/>
          <w:lang w:val="ru-RU"/>
        </w:rPr>
        <w:t xml:space="preserve">Секретариат Конвенции будет сотрудничать с ЮНЕСКО, МСОП, Сторонами и соответствующими организациями, содействуя разработке, поддержке и осуществлению конкретных усилий, направленных на предоставление коренным народам и местным </w:t>
      </w:r>
      <w:r w:rsidR="00101EEC">
        <w:rPr>
          <w:kern w:val="22"/>
          <w:szCs w:val="22"/>
          <w:lang w:val="ru-RU"/>
        </w:rPr>
        <w:t>общинам</w:t>
      </w:r>
      <w:r w:rsidRPr="00101EEC">
        <w:rPr>
          <w:kern w:val="22"/>
          <w:szCs w:val="22"/>
          <w:lang w:val="ru-RU"/>
        </w:rPr>
        <w:t xml:space="preserve"> возможностей для регистрации, документирования, охраны и передачи традиционных языков и диалектов, и в частности языков коренных народов, при условии добровольного, предварительного и обоснованного согласия коренных народов и местных общин и при их всемерном и эффективном </w:t>
      </w:r>
      <w:proofErr w:type="gramStart"/>
      <w:r w:rsidRPr="00101EEC">
        <w:rPr>
          <w:kern w:val="22"/>
          <w:szCs w:val="22"/>
          <w:lang w:val="ru-RU"/>
        </w:rPr>
        <w:t>участии</w:t>
      </w:r>
      <w:proofErr w:type="gramEnd"/>
      <w:r w:rsidRPr="00101EEC">
        <w:rPr>
          <w:kern w:val="22"/>
          <w:szCs w:val="22"/>
          <w:lang w:val="ru-RU"/>
        </w:rPr>
        <w:t xml:space="preserve"> в тех случаях, когда это будет способствовать достижению целей Конвенции</w:t>
      </w:r>
      <w:r w:rsidRPr="00101EEC">
        <w:rPr>
          <w:snapToGrid w:val="0"/>
          <w:kern w:val="22"/>
          <w:szCs w:val="22"/>
          <w:vertAlign w:val="superscript"/>
        </w:rPr>
        <w:footnoteReference w:id="5"/>
      </w:r>
      <w:r w:rsidRPr="00101EEC">
        <w:rPr>
          <w:kern w:val="22"/>
          <w:szCs w:val="22"/>
          <w:lang w:val="ru-RU"/>
        </w:rPr>
        <w:t>.</w:t>
      </w:r>
    </w:p>
    <w:p w:rsidR="00CB04A5" w:rsidRPr="00101EEC" w:rsidRDefault="00CB04A5" w:rsidP="00CB04A5">
      <w:pPr>
        <w:snapToGrid w:val="0"/>
        <w:spacing w:before="120" w:after="120"/>
        <w:rPr>
          <w:b/>
          <w:snapToGrid w:val="0"/>
          <w:kern w:val="22"/>
          <w:szCs w:val="22"/>
          <w:lang w:val="ru-RU"/>
        </w:rPr>
      </w:pPr>
      <w:r w:rsidRPr="00101EEC">
        <w:rPr>
          <w:b/>
          <w:snapToGrid w:val="0"/>
          <w:kern w:val="22"/>
          <w:szCs w:val="22"/>
          <w:lang w:val="ru-RU"/>
        </w:rPr>
        <w:t>Задача 3.</w:t>
      </w:r>
      <w:r w:rsidRPr="00101EEC">
        <w:rPr>
          <w:b/>
          <w:snapToGrid w:val="0"/>
          <w:kern w:val="22"/>
          <w:szCs w:val="22"/>
        </w:rPr>
        <w:t>c</w:t>
      </w:r>
    </w:p>
    <w:p w:rsidR="00CB04A5" w:rsidRPr="00101EEC" w:rsidRDefault="00CB04A5" w:rsidP="00CB04A5">
      <w:pPr>
        <w:snapToGrid w:val="0"/>
        <w:spacing w:before="120" w:after="120"/>
        <w:rPr>
          <w:snapToGrid w:val="0"/>
          <w:kern w:val="22"/>
          <w:szCs w:val="22"/>
          <w:lang w:val="ru-RU"/>
        </w:rPr>
      </w:pPr>
      <w:r w:rsidRPr="00101EEC">
        <w:rPr>
          <w:snapToGrid w:val="0"/>
          <w:kern w:val="22"/>
          <w:szCs w:val="22"/>
          <w:lang w:val="ru-RU"/>
        </w:rPr>
        <w:t xml:space="preserve">Секретариат Конвенции будет сотрудничать с ЮНЕСКО, МСОП, Сторонами и соответствующими организациями, с </w:t>
      </w:r>
      <w:proofErr w:type="gramStart"/>
      <w:r w:rsidRPr="00101EEC">
        <w:rPr>
          <w:snapToGrid w:val="0"/>
          <w:kern w:val="22"/>
          <w:szCs w:val="22"/>
          <w:lang w:val="ru-RU"/>
        </w:rPr>
        <w:t>тем</w:t>
      </w:r>
      <w:proofErr w:type="gramEnd"/>
      <w:r w:rsidRPr="00101EEC">
        <w:rPr>
          <w:snapToGrid w:val="0"/>
          <w:kern w:val="22"/>
          <w:szCs w:val="22"/>
          <w:lang w:val="ru-RU"/>
        </w:rPr>
        <w:t xml:space="preserve"> чтобы</w:t>
      </w:r>
      <w:r w:rsidR="00A24324" w:rsidRPr="00101EEC">
        <w:rPr>
          <w:snapToGrid w:val="0"/>
          <w:kern w:val="22"/>
          <w:szCs w:val="22"/>
          <w:lang w:val="ru-RU"/>
        </w:rPr>
        <w:t xml:space="preserve"> обеспечить </w:t>
      </w:r>
      <w:r w:rsidRPr="00101EEC">
        <w:rPr>
          <w:snapToGrid w:val="0"/>
          <w:kern w:val="22"/>
          <w:szCs w:val="22"/>
          <w:lang w:val="ru-RU"/>
        </w:rPr>
        <w:t>коренным народам и местным общинам возможност</w:t>
      </w:r>
      <w:r w:rsidR="00A24324" w:rsidRPr="00101EEC">
        <w:rPr>
          <w:snapToGrid w:val="0"/>
          <w:kern w:val="22"/>
          <w:szCs w:val="22"/>
          <w:lang w:val="ru-RU"/>
        </w:rPr>
        <w:t>и</w:t>
      </w:r>
      <w:r w:rsidRPr="00101EEC">
        <w:rPr>
          <w:snapToGrid w:val="0"/>
          <w:kern w:val="22"/>
          <w:szCs w:val="22"/>
          <w:lang w:val="ru-RU"/>
        </w:rPr>
        <w:t xml:space="preserve"> для регистрации, документирования и передачи традиционных знаний</w:t>
      </w:r>
      <w:r w:rsidR="00A24324" w:rsidRPr="00101EEC">
        <w:rPr>
          <w:snapToGrid w:val="0"/>
          <w:kern w:val="22"/>
          <w:szCs w:val="22"/>
          <w:lang w:val="ru-RU"/>
        </w:rPr>
        <w:t xml:space="preserve"> </w:t>
      </w:r>
      <w:r w:rsidR="00A24324" w:rsidRPr="00101EEC">
        <w:rPr>
          <w:kern w:val="22"/>
          <w:szCs w:val="22"/>
          <w:lang w:val="ru-RU"/>
        </w:rPr>
        <w:t>при условии получения их добровольного, предварительного и обоснованного согласия</w:t>
      </w:r>
      <w:r w:rsidRPr="00101EEC">
        <w:rPr>
          <w:snapToGrid w:val="0"/>
          <w:kern w:val="22"/>
          <w:szCs w:val="22"/>
          <w:lang w:val="ru-RU"/>
        </w:rPr>
        <w:t>, удел</w:t>
      </w:r>
      <w:r w:rsidR="00A24324" w:rsidRPr="00101EEC">
        <w:rPr>
          <w:snapToGrid w:val="0"/>
          <w:kern w:val="22"/>
          <w:szCs w:val="22"/>
          <w:lang w:val="ru-RU"/>
        </w:rPr>
        <w:t>яя</w:t>
      </w:r>
      <w:r w:rsidRPr="00101EEC">
        <w:rPr>
          <w:snapToGrid w:val="0"/>
          <w:kern w:val="22"/>
          <w:szCs w:val="22"/>
          <w:lang w:val="ru-RU"/>
        </w:rPr>
        <w:t xml:space="preserve"> особо</w:t>
      </w:r>
      <w:r w:rsidR="00A24324" w:rsidRPr="00101EEC">
        <w:rPr>
          <w:snapToGrid w:val="0"/>
          <w:kern w:val="22"/>
          <w:szCs w:val="22"/>
          <w:lang w:val="ru-RU"/>
        </w:rPr>
        <w:t>е</w:t>
      </w:r>
      <w:r w:rsidRPr="00101EEC">
        <w:rPr>
          <w:snapToGrid w:val="0"/>
          <w:kern w:val="22"/>
          <w:szCs w:val="22"/>
          <w:lang w:val="ru-RU"/>
        </w:rPr>
        <w:t xml:space="preserve"> внимани</w:t>
      </w:r>
      <w:r w:rsidR="00A24324" w:rsidRPr="00101EEC">
        <w:rPr>
          <w:snapToGrid w:val="0"/>
          <w:kern w:val="22"/>
          <w:szCs w:val="22"/>
          <w:lang w:val="ru-RU"/>
        </w:rPr>
        <w:t>е</w:t>
      </w:r>
      <w:r w:rsidRPr="00101EEC">
        <w:rPr>
          <w:snapToGrid w:val="0"/>
          <w:kern w:val="22"/>
          <w:szCs w:val="22"/>
          <w:lang w:val="ru-RU"/>
        </w:rPr>
        <w:t xml:space="preserve"> традиционным знаниям, имеющим отношение к охране природы и культуры и устойчивому использованию природных ресурсов.</w:t>
      </w:r>
      <w:r w:rsidR="00E56D09" w:rsidRPr="00101EEC">
        <w:rPr>
          <w:snapToGrid w:val="0"/>
          <w:kern w:val="22"/>
          <w:szCs w:val="22"/>
          <w:lang w:val="ru-RU"/>
        </w:rPr>
        <w:t xml:space="preserve"> Информация такого рода может распространяться при условии </w:t>
      </w:r>
      <w:r w:rsidR="00E56D09" w:rsidRPr="00101EEC">
        <w:rPr>
          <w:kern w:val="22"/>
          <w:szCs w:val="22"/>
          <w:lang w:val="ru-RU"/>
        </w:rPr>
        <w:t xml:space="preserve">получения добровольного, предварительного и обоснованного согласия коренных народов и местных общин и с учетом национальных обстоятельств. </w:t>
      </w:r>
    </w:p>
    <w:p w:rsidR="00CB04A5" w:rsidRPr="00101EEC" w:rsidRDefault="00CB04A5" w:rsidP="00CB04A5">
      <w:pPr>
        <w:snapToGrid w:val="0"/>
        <w:spacing w:before="120" w:after="120"/>
        <w:rPr>
          <w:b/>
          <w:kern w:val="22"/>
          <w:szCs w:val="22"/>
          <w:lang w:val="ru-RU"/>
        </w:rPr>
      </w:pPr>
      <w:r w:rsidRPr="00101EEC">
        <w:rPr>
          <w:b/>
          <w:kern w:val="22"/>
          <w:szCs w:val="22"/>
          <w:lang w:val="ru-RU"/>
        </w:rPr>
        <w:t>Задача 3.</w:t>
      </w:r>
      <w:r w:rsidRPr="00101EEC">
        <w:rPr>
          <w:b/>
          <w:kern w:val="22"/>
          <w:szCs w:val="22"/>
        </w:rPr>
        <w:t>d</w:t>
      </w:r>
    </w:p>
    <w:p w:rsidR="00CB04A5" w:rsidRPr="00101EEC" w:rsidRDefault="00CB04A5" w:rsidP="00CB04A5">
      <w:pPr>
        <w:snapToGrid w:val="0"/>
        <w:spacing w:before="120" w:after="120"/>
        <w:rPr>
          <w:kern w:val="22"/>
          <w:szCs w:val="22"/>
          <w:lang w:val="ru-RU"/>
        </w:rPr>
      </w:pPr>
      <w:r w:rsidRPr="00101EEC">
        <w:rPr>
          <w:kern w:val="22"/>
          <w:szCs w:val="22"/>
          <w:lang w:val="ru-RU"/>
        </w:rPr>
        <w:t>Секретариат Конвенции будет сотрудничать с ЮНЕСКО, МСОП, Сторонами и соответствующими организациями в целях содействия сохранению и устойчивому использованию биоразнообразия и совместному управлению при всемерном и эффективном участии коренных народов и местных общин.</w:t>
      </w:r>
    </w:p>
    <w:p w:rsidR="00CB04A5" w:rsidRPr="00101EEC" w:rsidRDefault="00CB04A5" w:rsidP="00CB04A5">
      <w:pPr>
        <w:spacing w:before="120"/>
        <w:jc w:val="left"/>
        <w:rPr>
          <w:rFonts w:eastAsia="MS Mincho"/>
          <w:b/>
          <w:kern w:val="22"/>
          <w:szCs w:val="22"/>
          <w:lang w:val="ru-RU"/>
        </w:rPr>
      </w:pPr>
      <w:r w:rsidRPr="00101EEC">
        <w:rPr>
          <w:rFonts w:eastAsia="MS Mincho"/>
          <w:b/>
          <w:szCs w:val="22"/>
          <w:lang w:val="ru-RU"/>
        </w:rPr>
        <w:t>Элемент 4</w:t>
      </w:r>
    </w:p>
    <w:p w:rsidR="00CB04A5" w:rsidRPr="00101EEC" w:rsidRDefault="00CB04A5" w:rsidP="00CB04A5">
      <w:pPr>
        <w:autoSpaceDE w:val="0"/>
        <w:spacing w:after="120"/>
        <w:rPr>
          <w:rFonts w:eastAsia="MS Mincho"/>
          <w:b/>
          <w:i/>
          <w:kern w:val="22"/>
          <w:szCs w:val="22"/>
          <w:lang w:val="ru-RU"/>
        </w:rPr>
      </w:pPr>
      <w:r w:rsidRPr="00101EEC">
        <w:rPr>
          <w:rFonts w:eastAsia="MS Mincho"/>
          <w:b/>
          <w:bCs/>
          <w:kern w:val="22"/>
          <w:szCs w:val="22"/>
          <w:lang w:val="ru-RU"/>
        </w:rPr>
        <w:t>Разработка новых подходов к коммуникации, просвещению и повышению осведомленности общественности</w:t>
      </w:r>
    </w:p>
    <w:p w:rsidR="00CB04A5" w:rsidRPr="00101EEC" w:rsidRDefault="00CB04A5" w:rsidP="00CB04A5">
      <w:pPr>
        <w:keepNext/>
        <w:autoSpaceDE w:val="0"/>
        <w:spacing w:before="120" w:after="120"/>
        <w:rPr>
          <w:rFonts w:eastAsia="MS Mincho"/>
          <w:kern w:val="22"/>
          <w:szCs w:val="22"/>
          <w:lang w:val="ru-RU"/>
        </w:rPr>
      </w:pPr>
      <w:r w:rsidRPr="00101EEC">
        <w:rPr>
          <w:rFonts w:eastAsia="MS Mincho"/>
          <w:b/>
          <w:kern w:val="22"/>
          <w:szCs w:val="22"/>
          <w:lang w:val="ru-RU"/>
        </w:rPr>
        <w:t>Задача 4</w:t>
      </w:r>
      <w:r w:rsidRPr="00101EEC">
        <w:rPr>
          <w:b/>
          <w:snapToGrid w:val="0"/>
          <w:kern w:val="22"/>
          <w:szCs w:val="22"/>
          <w:lang w:val="ru-RU"/>
        </w:rPr>
        <w:t>.</w:t>
      </w:r>
      <w:r w:rsidRPr="00101EEC">
        <w:rPr>
          <w:b/>
          <w:snapToGrid w:val="0"/>
          <w:kern w:val="22"/>
          <w:szCs w:val="22"/>
        </w:rPr>
        <w:t>a</w:t>
      </w:r>
    </w:p>
    <w:p w:rsidR="00CB04A5" w:rsidRPr="00101EEC" w:rsidRDefault="00CB04A5" w:rsidP="00CB04A5">
      <w:pPr>
        <w:autoSpaceDE w:val="0"/>
        <w:spacing w:before="120" w:after="120"/>
        <w:rPr>
          <w:rFonts w:eastAsia="MS Mincho"/>
          <w:kern w:val="22"/>
          <w:szCs w:val="22"/>
          <w:lang w:val="ru-RU"/>
        </w:rPr>
      </w:pPr>
      <w:proofErr w:type="gramStart"/>
      <w:r w:rsidRPr="00101EEC">
        <w:rPr>
          <w:rFonts w:eastAsia="MS Mincho"/>
          <w:kern w:val="22"/>
          <w:szCs w:val="22"/>
          <w:lang w:val="ru-RU"/>
        </w:rPr>
        <w:t>Секретариат Конвенции будет сотрудничать с ЮНЕСКО, МСОП, другими соответствующими органами и коренными народами и местными общинами в целях разработки информационно-просветительских материалов для повышения осведомленности общества в целом и всех секторов о взаимозависимости и взаимосвязях биологического, культурного и языкового разнообразия в интересах благо</w:t>
      </w:r>
      <w:r w:rsidR="00101EEC">
        <w:rPr>
          <w:rFonts w:eastAsia="MS Mincho"/>
          <w:kern w:val="22"/>
          <w:szCs w:val="22"/>
          <w:lang w:val="ru-RU"/>
        </w:rPr>
        <w:t>получия</w:t>
      </w:r>
      <w:r w:rsidRPr="00101EEC">
        <w:rPr>
          <w:rFonts w:eastAsia="MS Mincho"/>
          <w:kern w:val="22"/>
          <w:szCs w:val="22"/>
          <w:lang w:val="ru-RU"/>
        </w:rPr>
        <w:t xml:space="preserve"> человека и экологической устойчивости в целях более широкого признания традиционных знаний и практики обладателей традиционных знаний, связанной с</w:t>
      </w:r>
      <w:proofErr w:type="gramEnd"/>
      <w:r w:rsidRPr="00101EEC">
        <w:rPr>
          <w:rFonts w:eastAsia="MS Mincho"/>
          <w:kern w:val="22"/>
          <w:szCs w:val="22"/>
          <w:lang w:val="ru-RU"/>
        </w:rPr>
        <w:t xml:space="preserve"> устойчивым использованием. Эти материалы должны отвечать потребностям различных целевых групп в соответствии с их культурными особенностями и в соответствующих случаях предоставляться в форматах и на языках, понятных коренным народам и местным общинам.</w:t>
      </w:r>
    </w:p>
    <w:p w:rsidR="00CB04A5" w:rsidRPr="00101EEC" w:rsidRDefault="00CB04A5" w:rsidP="00CB04A5">
      <w:pPr>
        <w:autoSpaceDE w:val="0"/>
        <w:spacing w:before="120" w:after="120"/>
        <w:rPr>
          <w:rFonts w:eastAsia="MS Mincho"/>
          <w:b/>
          <w:kern w:val="22"/>
          <w:szCs w:val="22"/>
          <w:lang w:val="ru-RU"/>
        </w:rPr>
      </w:pPr>
      <w:r w:rsidRPr="00101EEC">
        <w:rPr>
          <w:rFonts w:eastAsia="MS Mincho"/>
          <w:b/>
          <w:kern w:val="22"/>
          <w:szCs w:val="22"/>
          <w:lang w:val="ru-RU"/>
        </w:rPr>
        <w:t>Задача 4</w:t>
      </w:r>
      <w:r w:rsidRPr="00101EEC">
        <w:rPr>
          <w:b/>
          <w:snapToGrid w:val="0"/>
          <w:kern w:val="22"/>
          <w:szCs w:val="22"/>
          <w:lang w:val="ru-RU"/>
        </w:rPr>
        <w:t>.</w:t>
      </w:r>
      <w:r w:rsidRPr="00101EEC">
        <w:rPr>
          <w:b/>
          <w:snapToGrid w:val="0"/>
          <w:kern w:val="22"/>
          <w:szCs w:val="22"/>
        </w:rPr>
        <w:t>b</w:t>
      </w:r>
    </w:p>
    <w:p w:rsidR="00CB04A5" w:rsidRPr="00101EEC" w:rsidRDefault="00CB04A5" w:rsidP="00CB04A5">
      <w:pPr>
        <w:autoSpaceDE w:val="0"/>
        <w:spacing w:before="120" w:after="120"/>
        <w:rPr>
          <w:rFonts w:eastAsia="MS Mincho"/>
          <w:kern w:val="22"/>
          <w:szCs w:val="22"/>
          <w:lang w:val="ru-RU"/>
        </w:rPr>
      </w:pPr>
      <w:r w:rsidRPr="00101EEC">
        <w:rPr>
          <w:rFonts w:eastAsia="MS Mincho"/>
          <w:kern w:val="22"/>
          <w:szCs w:val="22"/>
          <w:lang w:val="ru-RU"/>
        </w:rPr>
        <w:t>Секретариат Конвенции будет сотрудничать с ЮНЕСКО, МСОП, другими соответствующими учреждениями и коренными народами и местными общинами, оказывая поддержку Сторонам и другим заинтересованным субъектам в разработке информационно-просветительских материалов и стратегий повышения осведомленности на языках коренных народов.</w:t>
      </w:r>
    </w:p>
    <w:p w:rsidR="00EB5547" w:rsidRPr="00101EEC" w:rsidRDefault="00EB5547" w:rsidP="00CB04A5">
      <w:pPr>
        <w:autoSpaceDE w:val="0"/>
        <w:spacing w:before="120" w:after="120"/>
        <w:rPr>
          <w:rFonts w:eastAsia="MS Mincho"/>
          <w:kern w:val="22"/>
          <w:szCs w:val="22"/>
          <w:lang w:val="ru-RU"/>
        </w:rPr>
      </w:pPr>
    </w:p>
    <w:p w:rsidR="00B3369F" w:rsidRPr="00C9161D" w:rsidRDefault="00936237" w:rsidP="00936237">
      <w:pPr>
        <w:jc w:val="center"/>
      </w:pPr>
      <w:r>
        <w:t>__________</w:t>
      </w:r>
    </w:p>
    <w:sectPr w:rsidR="00B3369F" w:rsidRPr="00C9161D" w:rsidSect="00D42703">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B5" w:rsidRDefault="004C40B5" w:rsidP="00CF1848">
      <w:r>
        <w:separator/>
      </w:r>
    </w:p>
  </w:endnote>
  <w:endnote w:type="continuationSeparator" w:id="0">
    <w:p w:rsidR="004C40B5" w:rsidRDefault="004C40B5"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B5" w:rsidRDefault="004C40B5" w:rsidP="00CF1848">
      <w:r>
        <w:separator/>
      </w:r>
    </w:p>
  </w:footnote>
  <w:footnote w:type="continuationSeparator" w:id="0">
    <w:p w:rsidR="004C40B5" w:rsidRDefault="004C40B5" w:rsidP="00CF1848">
      <w:r>
        <w:continuationSeparator/>
      </w:r>
    </w:p>
  </w:footnote>
  <w:footnote w:id="1">
    <w:p w:rsidR="004C40B5" w:rsidRPr="00CB04A5" w:rsidRDefault="004C40B5" w:rsidP="00CB04A5">
      <w:pPr>
        <w:pStyle w:val="Notedebasdepage"/>
        <w:suppressLineNumbers/>
        <w:ind w:firstLine="0"/>
        <w:jc w:val="left"/>
        <w:rPr>
          <w:kern w:val="18"/>
          <w:szCs w:val="18"/>
          <w:lang w:val="ru-RU"/>
        </w:rPr>
      </w:pPr>
      <w:r w:rsidRPr="00F24543">
        <w:rPr>
          <w:rStyle w:val="Appelnotedebasdep"/>
          <w:rFonts w:eastAsia="Arial Unicode MS"/>
          <w:kern w:val="18"/>
          <w:sz w:val="18"/>
          <w:szCs w:val="18"/>
        </w:rPr>
        <w:footnoteRef/>
      </w:r>
      <w:r w:rsidRPr="00CB04A5">
        <w:rPr>
          <w:kern w:val="18"/>
          <w:szCs w:val="18"/>
          <w:lang w:val="ru-RU"/>
        </w:rPr>
        <w:t xml:space="preserve"> См. подборку заявлений о связях между природой и культурой в документе </w:t>
      </w:r>
      <w:r w:rsidRPr="00844BCD">
        <w:rPr>
          <w:kern w:val="18"/>
          <w:szCs w:val="18"/>
        </w:rPr>
        <w:t>CBD</w:t>
      </w:r>
      <w:r w:rsidRPr="00CB04A5">
        <w:rPr>
          <w:kern w:val="18"/>
          <w:szCs w:val="18"/>
          <w:lang w:val="ru-RU"/>
        </w:rPr>
        <w:t>/</w:t>
      </w:r>
      <w:r w:rsidRPr="00844BCD">
        <w:rPr>
          <w:kern w:val="18"/>
          <w:szCs w:val="18"/>
        </w:rPr>
        <w:t>WG</w:t>
      </w:r>
      <w:r w:rsidRPr="00CB04A5">
        <w:rPr>
          <w:kern w:val="18"/>
          <w:szCs w:val="18"/>
          <w:lang w:val="ru-RU"/>
        </w:rPr>
        <w:t>8</w:t>
      </w:r>
      <w:r w:rsidRPr="00844BCD">
        <w:rPr>
          <w:kern w:val="18"/>
          <w:szCs w:val="18"/>
        </w:rPr>
        <w:t>J</w:t>
      </w:r>
      <w:r w:rsidRPr="00CB04A5">
        <w:rPr>
          <w:kern w:val="18"/>
          <w:szCs w:val="18"/>
          <w:lang w:val="ru-RU"/>
        </w:rPr>
        <w:t>/11/</w:t>
      </w:r>
      <w:r w:rsidRPr="00844BCD">
        <w:rPr>
          <w:kern w:val="18"/>
          <w:szCs w:val="18"/>
        </w:rPr>
        <w:t>INF</w:t>
      </w:r>
      <w:r w:rsidRPr="00CB04A5">
        <w:rPr>
          <w:kern w:val="18"/>
          <w:szCs w:val="18"/>
          <w:lang w:val="ru-RU"/>
        </w:rPr>
        <w:t>/2.</w:t>
      </w:r>
    </w:p>
  </w:footnote>
  <w:footnote w:id="2">
    <w:p w:rsidR="004C40B5" w:rsidRPr="00414970" w:rsidRDefault="004C40B5" w:rsidP="00C255CD">
      <w:pPr>
        <w:pStyle w:val="Notedebasdepage"/>
        <w:ind w:firstLine="0"/>
      </w:pPr>
      <w:r>
        <w:rPr>
          <w:rStyle w:val="Appelnotedebasdep"/>
        </w:rPr>
        <w:footnoteRef/>
      </w:r>
      <w:r>
        <w:t xml:space="preserve"> </w:t>
      </w:r>
      <w:r>
        <w:rPr>
          <w:lang w:val="ru-RU"/>
        </w:rPr>
        <w:t>Решение</w:t>
      </w:r>
      <w:r>
        <w:t xml:space="preserve"> 15/4, </w:t>
      </w:r>
      <w:r>
        <w:rPr>
          <w:lang w:val="ru-RU"/>
        </w:rPr>
        <w:t>приложение.</w:t>
      </w:r>
    </w:p>
  </w:footnote>
  <w:footnote w:id="3">
    <w:p w:rsidR="00C255CD" w:rsidRPr="00E5752B" w:rsidRDefault="00C255CD" w:rsidP="00C255CD">
      <w:pPr>
        <w:pStyle w:val="Notedebasdepage"/>
        <w:ind w:firstLine="0"/>
      </w:pPr>
      <w:r>
        <w:rPr>
          <w:rStyle w:val="Appelnotedebasdep"/>
        </w:rPr>
        <w:footnoteRef/>
      </w:r>
      <w:r>
        <w:t xml:space="preserve"> </w:t>
      </w:r>
      <w:r>
        <w:rPr>
          <w:lang w:val="ru-RU"/>
        </w:rPr>
        <w:t>Решение</w:t>
      </w:r>
      <w:r>
        <w:t xml:space="preserve"> X/2.</w:t>
      </w:r>
    </w:p>
  </w:footnote>
  <w:footnote w:id="4">
    <w:p w:rsidR="004C40B5" w:rsidRPr="00CB04A5" w:rsidRDefault="004C40B5" w:rsidP="00CB04A5">
      <w:pPr>
        <w:pStyle w:val="Notedebasdepage"/>
        <w:suppressLineNumbers/>
        <w:ind w:firstLine="0"/>
        <w:rPr>
          <w:lang w:val="ru-RU"/>
        </w:rPr>
      </w:pPr>
      <w:r w:rsidRPr="00F24543">
        <w:rPr>
          <w:rStyle w:val="Appelnotedebasdep"/>
          <w:rFonts w:eastAsia="Arial Unicode MS"/>
          <w:sz w:val="18"/>
          <w:szCs w:val="18"/>
        </w:rPr>
        <w:footnoteRef/>
      </w:r>
      <w:r w:rsidRPr="00CB04A5">
        <w:rPr>
          <w:szCs w:val="18"/>
          <w:vertAlign w:val="superscript"/>
          <w:lang w:val="ru-RU"/>
        </w:rPr>
        <w:t xml:space="preserve"> </w:t>
      </w:r>
      <w:r w:rsidRPr="00CB04A5">
        <w:rPr>
          <w:szCs w:val="18"/>
          <w:lang w:val="ru-RU"/>
        </w:rPr>
        <w:t xml:space="preserve">В решении </w:t>
      </w:r>
      <w:r>
        <w:rPr>
          <w:szCs w:val="18"/>
        </w:rPr>
        <w:t>XIII</w:t>
      </w:r>
      <w:r w:rsidRPr="00CB04A5">
        <w:rPr>
          <w:szCs w:val="18"/>
          <w:lang w:val="ru-RU"/>
        </w:rPr>
        <w:t xml:space="preserve">/28 Конференция Сторон утвердила следующие индикаторы состояния и тенденций в области знаний, инноваций и практики коренных народов и местных общин: </w:t>
      </w:r>
      <w:r w:rsidR="00101EEC">
        <w:rPr>
          <w:szCs w:val="18"/>
          <w:lang w:val="ru-RU"/>
        </w:rPr>
        <w:t>(</w:t>
      </w:r>
      <w:r>
        <w:rPr>
          <w:szCs w:val="18"/>
        </w:rPr>
        <w:t>a</w:t>
      </w:r>
      <w:r w:rsidRPr="00CB04A5">
        <w:rPr>
          <w:szCs w:val="18"/>
          <w:lang w:val="ru-RU"/>
        </w:rPr>
        <w:t xml:space="preserve">) </w:t>
      </w:r>
      <w:hyperlink r:id="rId1" w:history="1">
        <w:r w:rsidRPr="00CB04A5">
          <w:rPr>
            <w:szCs w:val="18"/>
            <w:lang w:val="ru-RU"/>
          </w:rPr>
          <w:t>тенденции касательно лингвистического разнообразия и численности носителей языков коренных народов</w:t>
        </w:r>
      </w:hyperlink>
      <w:r w:rsidRPr="00CB04A5">
        <w:rPr>
          <w:szCs w:val="18"/>
          <w:lang w:val="ru-RU"/>
        </w:rPr>
        <w:t xml:space="preserve">; </w:t>
      </w:r>
      <w:r w:rsidR="00101EEC">
        <w:rPr>
          <w:szCs w:val="18"/>
          <w:lang w:val="ru-RU"/>
        </w:rPr>
        <w:t>(</w:t>
      </w:r>
      <w:r>
        <w:rPr>
          <w:szCs w:val="18"/>
        </w:rPr>
        <w:t>b</w:t>
      </w:r>
      <w:r w:rsidRPr="00CB04A5">
        <w:rPr>
          <w:szCs w:val="18"/>
          <w:lang w:val="ru-RU"/>
        </w:rPr>
        <w:t>)</w:t>
      </w:r>
      <w:hyperlink r:id="rId2" w:history="1">
        <w:r w:rsidRPr="00CB04A5">
          <w:rPr>
            <w:szCs w:val="18"/>
            <w:lang w:val="ru-RU"/>
          </w:rPr>
          <w:t xml:space="preserve"> тенденции касательно изменения характера землепользования и землевладения на традиционных территориях коренных народов и местных общин</w:t>
        </w:r>
      </w:hyperlink>
      <w:r w:rsidRPr="00CB04A5">
        <w:rPr>
          <w:szCs w:val="18"/>
          <w:lang w:val="ru-RU"/>
        </w:rPr>
        <w:t xml:space="preserve">; </w:t>
      </w:r>
      <w:r w:rsidR="00101EEC">
        <w:rPr>
          <w:szCs w:val="18"/>
          <w:lang w:val="ru-RU"/>
        </w:rPr>
        <w:t>(</w:t>
      </w:r>
      <w:r>
        <w:rPr>
          <w:szCs w:val="18"/>
        </w:rPr>
        <w:t>c</w:t>
      </w:r>
      <w:r w:rsidRPr="00CB04A5">
        <w:rPr>
          <w:szCs w:val="18"/>
          <w:lang w:val="ru-RU"/>
        </w:rPr>
        <w:t>)</w:t>
      </w:r>
      <w:hyperlink r:id="rId3" w:history="1">
        <w:r w:rsidRPr="00CB04A5">
          <w:rPr>
            <w:szCs w:val="18"/>
            <w:lang w:val="ru-RU"/>
          </w:rPr>
          <w:t xml:space="preserve"> тенденции касательно практики традиционных занятий</w:t>
        </w:r>
      </w:hyperlink>
      <w:r w:rsidRPr="00CB04A5">
        <w:rPr>
          <w:szCs w:val="18"/>
          <w:lang w:val="ru-RU"/>
        </w:rPr>
        <w:t xml:space="preserve">; и </w:t>
      </w:r>
      <w:r w:rsidR="00101EEC">
        <w:rPr>
          <w:szCs w:val="18"/>
          <w:lang w:val="ru-RU"/>
        </w:rPr>
        <w:t>(</w:t>
      </w:r>
      <w:r>
        <w:rPr>
          <w:szCs w:val="18"/>
        </w:rPr>
        <w:t>d</w:t>
      </w:r>
      <w:r w:rsidRPr="00CB04A5">
        <w:rPr>
          <w:szCs w:val="18"/>
          <w:lang w:val="ru-RU"/>
        </w:rPr>
        <w:t>)</w:t>
      </w:r>
      <w:hyperlink r:id="rId4" w:history="1">
        <w:r w:rsidRPr="00CB04A5">
          <w:rPr>
            <w:szCs w:val="18"/>
            <w:lang w:val="ru-RU"/>
          </w:rPr>
          <w:t xml:space="preserve"> тенденции касательно уважения традиционных знаний и практики, обеспечиваемого путем их полного включения в процесс национального осуществления Стратегического плана, участия и защиты</w:t>
        </w:r>
      </w:hyperlink>
      <w:r w:rsidRPr="00CB04A5">
        <w:rPr>
          <w:szCs w:val="18"/>
          <w:lang w:val="ru-RU"/>
        </w:rPr>
        <w:t>.</w:t>
      </w:r>
    </w:p>
  </w:footnote>
  <w:footnote w:id="5">
    <w:p w:rsidR="004C40B5" w:rsidRPr="00CB04A5" w:rsidRDefault="004C40B5" w:rsidP="00CB04A5">
      <w:pPr>
        <w:pStyle w:val="Notedebasdepage"/>
        <w:suppressLineNumbers/>
        <w:ind w:firstLine="0"/>
        <w:jc w:val="left"/>
        <w:rPr>
          <w:kern w:val="18"/>
          <w:szCs w:val="18"/>
          <w:lang w:val="ru-RU"/>
        </w:rPr>
      </w:pPr>
      <w:r w:rsidRPr="00B5740D">
        <w:rPr>
          <w:rStyle w:val="Appelnotedebasdep"/>
          <w:rFonts w:eastAsia="Arial Unicode MS"/>
          <w:kern w:val="18"/>
          <w:sz w:val="18"/>
          <w:szCs w:val="18"/>
        </w:rPr>
        <w:footnoteRef/>
      </w:r>
      <w:r w:rsidRPr="00CB04A5">
        <w:rPr>
          <w:kern w:val="18"/>
          <w:szCs w:val="18"/>
          <w:vertAlign w:val="superscript"/>
          <w:lang w:val="ru-RU"/>
        </w:rPr>
        <w:t xml:space="preserve"> </w:t>
      </w:r>
      <w:r w:rsidRPr="00CB04A5">
        <w:rPr>
          <w:kern w:val="18"/>
          <w:szCs w:val="18"/>
          <w:lang w:val="ru-RU"/>
        </w:rPr>
        <w:t>Учитывая, что ЮНЕСКО является ведущим учреждением в области языков, согласно предложению участников онлайнового форума по включению статьи 8</w:t>
      </w:r>
      <w:r w:rsidRPr="002154DA">
        <w:rPr>
          <w:kern w:val="18"/>
          <w:szCs w:val="18"/>
        </w:rPr>
        <w:t> j</w:t>
      </w:r>
      <w:r w:rsidRPr="00CB04A5">
        <w:rPr>
          <w:kern w:val="18"/>
          <w:szCs w:val="18"/>
          <w:lang w:val="ru-RU"/>
        </w:rPr>
        <w:t>) и положений, касающихся коренных народов и местных общин, в работу Конвенции и протоколов к 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rsidR="004C40B5" w:rsidRPr="00442EED" w:rsidRDefault="004C40B5" w:rsidP="00A373EB">
        <w:pPr>
          <w:pStyle w:val="Cornernotation"/>
          <w:ind w:right="-36"/>
          <w:rPr>
            <w:i/>
            <w:iCs/>
          </w:rPr>
        </w:pPr>
        <w:r>
          <w:rPr>
            <w:lang w:val="fr-FR"/>
          </w:rPr>
          <w:t>CBD/COP/DEC/15/22</w:t>
        </w:r>
      </w:p>
    </w:sdtContent>
  </w:sdt>
  <w:p w:rsidR="004C40B5" w:rsidRDefault="004C40B5" w:rsidP="00DF1739">
    <w:pPr>
      <w:pStyle w:val="En-tte"/>
      <w:spacing w:after="240"/>
      <w:rPr>
        <w:noProof/>
      </w:rPr>
    </w:pPr>
    <w:r>
      <w:rPr>
        <w:lang w:val="ru-RU"/>
      </w:rPr>
      <w:t>Страница</w:t>
    </w:r>
    <w:r w:rsidRPr="00C35549">
      <w:rPr>
        <w:lang w:val="en-US"/>
      </w:rPr>
      <w:t xml:space="preserve"> </w:t>
    </w:r>
    <w:r>
      <w:fldChar w:fldCharType="begin"/>
    </w:r>
    <w:r w:rsidRPr="00C35549">
      <w:rPr>
        <w:lang w:val="en-US"/>
      </w:rPr>
      <w:instrText xml:space="preserve"> PAGE   \* MERGEFORMAT </w:instrText>
    </w:r>
    <w:r>
      <w:fldChar w:fldCharType="separate"/>
    </w:r>
    <w:r w:rsidR="00101EEC" w:rsidRPr="00101EEC">
      <w:rPr>
        <w:noProof/>
      </w:rPr>
      <w:t>4</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rsidR="004C40B5" w:rsidRPr="00693435" w:rsidRDefault="004C40B5" w:rsidP="009505C9">
        <w:pPr>
          <w:pStyle w:val="En-tte"/>
          <w:jc w:val="right"/>
          <w:rPr>
            <w:lang w:val="ru-RU"/>
          </w:rPr>
        </w:pPr>
        <w:r>
          <w:rPr>
            <w:lang w:val="fr-FR"/>
          </w:rPr>
          <w:t>CBD/COP/DEC/15/22</w:t>
        </w:r>
      </w:p>
    </w:sdtContent>
  </w:sdt>
  <w:p w:rsidR="004C40B5" w:rsidRPr="00693435" w:rsidRDefault="004C40B5" w:rsidP="009505C9">
    <w:pPr>
      <w:pStyle w:val="En-tte"/>
      <w:jc w:val="right"/>
      <w:rPr>
        <w:lang w:val="ru-RU"/>
      </w:rPr>
    </w:pPr>
    <w:r>
      <w:rPr>
        <w:lang w:val="ru-RU"/>
      </w:rPr>
      <w:t>Страница</w:t>
    </w:r>
    <w:r w:rsidRPr="00693435">
      <w:rPr>
        <w:lang w:val="ru-RU"/>
      </w:rPr>
      <w:t xml:space="preserve"> </w:t>
    </w:r>
    <w:r>
      <w:fldChar w:fldCharType="begin"/>
    </w:r>
    <w:r w:rsidRPr="00693435">
      <w:rPr>
        <w:lang w:val="ru-RU"/>
      </w:rPr>
      <w:instrText xml:space="preserve"> </w:instrText>
    </w:r>
    <w:r w:rsidRPr="00A373EB">
      <w:rPr>
        <w:lang w:val="en-US"/>
      </w:rPr>
      <w:instrText>PAGE</w:instrText>
    </w:r>
    <w:r w:rsidRPr="00693435">
      <w:rPr>
        <w:lang w:val="ru-RU"/>
      </w:rPr>
      <w:instrText xml:space="preserve">   \* </w:instrText>
    </w:r>
    <w:r w:rsidRPr="00A373EB">
      <w:rPr>
        <w:lang w:val="en-US"/>
      </w:rPr>
      <w:instrText>MERGEFORMAT</w:instrText>
    </w:r>
    <w:r w:rsidRPr="00693435">
      <w:rPr>
        <w:lang w:val="ru-RU"/>
      </w:rPr>
      <w:instrText xml:space="preserve"> </w:instrText>
    </w:r>
    <w:r>
      <w:fldChar w:fldCharType="separate"/>
    </w:r>
    <w:r w:rsidR="00101EEC" w:rsidRPr="00101EEC">
      <w:rPr>
        <w:noProof/>
        <w:lang w:val="ru-RU"/>
      </w:rPr>
      <w:t>5</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66F2360"/>
    <w:multiLevelType w:val="hybridMultilevel"/>
    <w:tmpl w:val="54A246A6"/>
    <w:lvl w:ilvl="0" w:tplc="1009000F">
      <w:start w:val="1"/>
      <w:numFmt w:val="decimal"/>
      <w:lvlText w:val="%1."/>
      <w:lvlJc w:val="left"/>
      <w:pPr>
        <w:ind w:left="720" w:hanging="360"/>
      </w:pPr>
      <w:rPr>
        <w:i w:val="0"/>
        <w:iCs w:val="0"/>
      </w:rPr>
    </w:lvl>
    <w:lvl w:ilvl="1" w:tplc="8AAE969E">
      <w:start w:val="1"/>
      <w:numFmt w:val="lowerLetter"/>
      <w:lvlText w:val="%2."/>
      <w:lvlJc w:val="left"/>
      <w:pPr>
        <w:ind w:left="1440" w:hanging="360"/>
      </w:pPr>
    </w:lvl>
    <w:lvl w:ilvl="2" w:tplc="AC7ED270">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3735513"/>
    <w:multiLevelType w:val="hybridMultilevel"/>
    <w:tmpl w:val="EC38E0C6"/>
    <w:lvl w:ilvl="0" w:tplc="040C0013">
      <w:start w:val="1"/>
      <w:numFmt w:val="upperRoman"/>
      <w:lvlText w:val="%1."/>
      <w:lvlJc w:val="right"/>
      <w:pPr>
        <w:ind w:left="1440" w:hanging="360"/>
      </w:pPr>
    </w:lvl>
    <w:lvl w:ilvl="1" w:tplc="83D61C7C">
      <w:start w:val="1"/>
      <w:numFmt w:val="lowerLetter"/>
      <w:lvlText w:val="(%2)"/>
      <w:lvlJc w:val="left"/>
      <w:pPr>
        <w:ind w:left="2160" w:hanging="360"/>
      </w:pPr>
    </w:lvl>
    <w:lvl w:ilvl="2" w:tplc="168AF986">
      <w:start w:val="1"/>
      <w:numFmt w:val="lowerRoman"/>
      <w:lvlText w:val="%3."/>
      <w:lvlJc w:val="right"/>
      <w:pPr>
        <w:ind w:left="2880" w:hanging="180"/>
      </w:pPr>
    </w:lvl>
    <w:lvl w:ilvl="3" w:tplc="19229624">
      <w:start w:val="1"/>
      <w:numFmt w:val="decimal"/>
      <w:lvlText w:val="%4."/>
      <w:lvlJc w:val="left"/>
      <w:pPr>
        <w:ind w:left="3600" w:hanging="360"/>
      </w:pPr>
    </w:lvl>
    <w:lvl w:ilvl="4" w:tplc="7090E500">
      <w:start w:val="1"/>
      <w:numFmt w:val="lowerLetter"/>
      <w:lvlText w:val="%5."/>
      <w:lvlJc w:val="left"/>
      <w:pPr>
        <w:ind w:left="4320" w:hanging="360"/>
      </w:pPr>
    </w:lvl>
    <w:lvl w:ilvl="5" w:tplc="E08007F2">
      <w:start w:val="1"/>
      <w:numFmt w:val="lowerRoman"/>
      <w:lvlText w:val="%6."/>
      <w:lvlJc w:val="right"/>
      <w:pPr>
        <w:ind w:left="5040" w:hanging="180"/>
      </w:pPr>
    </w:lvl>
    <w:lvl w:ilvl="6" w:tplc="16CAAA18">
      <w:start w:val="1"/>
      <w:numFmt w:val="decimal"/>
      <w:lvlText w:val="%7."/>
      <w:lvlJc w:val="left"/>
      <w:pPr>
        <w:ind w:left="5760" w:hanging="360"/>
      </w:pPr>
    </w:lvl>
    <w:lvl w:ilvl="7" w:tplc="D452FCD4">
      <w:start w:val="1"/>
      <w:numFmt w:val="lowerLetter"/>
      <w:lvlText w:val="%8."/>
      <w:lvlJc w:val="left"/>
      <w:pPr>
        <w:ind w:left="6480" w:hanging="360"/>
      </w:pPr>
    </w:lvl>
    <w:lvl w:ilvl="8" w:tplc="D71ABF2C">
      <w:start w:val="1"/>
      <w:numFmt w:val="lowerRoman"/>
      <w:lvlText w:val="%9."/>
      <w:lvlJc w:val="right"/>
      <w:pPr>
        <w:ind w:left="7200" w:hanging="180"/>
      </w:pPr>
    </w:lvl>
  </w:abstractNum>
  <w:abstractNum w:abstractNumId="6">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592180"/>
    <w:multiLevelType w:val="hybridMultilevel"/>
    <w:tmpl w:val="E17272CE"/>
    <w:lvl w:ilvl="0" w:tplc="FFFFFFFF">
      <w:start w:val="7"/>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CE581A"/>
    <w:multiLevelType w:val="hybridMultilevel"/>
    <w:tmpl w:val="52DAFE16"/>
    <w:lvl w:ilvl="0" w:tplc="83ACD80C">
      <w:start w:val="7"/>
      <w:numFmt w:val="decimal"/>
      <w:lvlText w:val="%1."/>
      <w:lvlJc w:val="left"/>
      <w:pPr>
        <w:ind w:left="720" w:hanging="360"/>
      </w:pPr>
      <w:rPr>
        <w:i w:val="0"/>
        <w:iCs w:val="0"/>
      </w:rPr>
    </w:lvl>
    <w:lvl w:ilvl="1" w:tplc="C22CC308">
      <w:start w:val="1"/>
      <w:numFmt w:val="lowerLetter"/>
      <w:lvlText w:val="%2)"/>
      <w:lvlJc w:val="left"/>
      <w:pPr>
        <w:ind w:left="2520" w:hanging="1440"/>
      </w:pPr>
    </w:lvl>
    <w:lvl w:ilvl="2" w:tplc="91748206">
      <w:start w:val="2"/>
      <w:numFmt w:val="lowerLetter"/>
      <w:lvlText w:val="(%3)"/>
      <w:lvlJc w:val="left"/>
      <w:pPr>
        <w:ind w:left="2340" w:hanging="360"/>
      </w:pPr>
      <w:rPr>
        <w:b w:val="0"/>
        <w:bCs w:val="0"/>
      </w:rPr>
    </w:lvl>
    <w:lvl w:ilvl="3" w:tplc="BF5469A0">
      <w:start w:val="1"/>
      <w:numFmt w:val="decimal"/>
      <w:lvlText w:val="%4."/>
      <w:lvlJc w:val="left"/>
      <w:pPr>
        <w:ind w:left="2880" w:hanging="360"/>
      </w:pPr>
    </w:lvl>
    <w:lvl w:ilvl="4" w:tplc="9E187E58">
      <w:start w:val="1"/>
      <w:numFmt w:val="lowerLetter"/>
      <w:lvlText w:val="%5."/>
      <w:lvlJc w:val="left"/>
      <w:pPr>
        <w:ind w:left="3600" w:hanging="360"/>
      </w:pPr>
    </w:lvl>
    <w:lvl w:ilvl="5" w:tplc="63BA6E02">
      <w:start w:val="1"/>
      <w:numFmt w:val="lowerRoman"/>
      <w:lvlText w:val="%6."/>
      <w:lvlJc w:val="right"/>
      <w:pPr>
        <w:ind w:left="4320" w:hanging="180"/>
      </w:pPr>
    </w:lvl>
    <w:lvl w:ilvl="6" w:tplc="DD22F208">
      <w:start w:val="1"/>
      <w:numFmt w:val="decimal"/>
      <w:lvlText w:val="%7."/>
      <w:lvlJc w:val="left"/>
      <w:pPr>
        <w:ind w:left="5040" w:hanging="360"/>
      </w:pPr>
    </w:lvl>
    <w:lvl w:ilvl="7" w:tplc="AAF297B4">
      <w:start w:val="1"/>
      <w:numFmt w:val="lowerLetter"/>
      <w:lvlText w:val="%8."/>
      <w:lvlJc w:val="left"/>
      <w:pPr>
        <w:ind w:left="5760" w:hanging="360"/>
      </w:pPr>
    </w:lvl>
    <w:lvl w:ilvl="8" w:tplc="5700ECC4">
      <w:start w:val="1"/>
      <w:numFmt w:val="lowerRoman"/>
      <w:lvlText w:val="%9."/>
      <w:lvlJc w:val="right"/>
      <w:pPr>
        <w:ind w:left="6480" w:hanging="180"/>
      </w:pPr>
    </w:lvl>
  </w:abstractNum>
  <w:num w:numId="1">
    <w:abstractNumId w:val="4"/>
  </w:num>
  <w:num w:numId="2">
    <w:abstractNumId w:val="8"/>
  </w:num>
  <w:num w:numId="3">
    <w:abstractNumId w:val="6"/>
  </w:num>
  <w:num w:numId="4">
    <w:abstractNumId w:val="8"/>
  </w:num>
  <w:num w:numId="5">
    <w:abstractNumId w:val="7"/>
  </w:num>
  <w:num w:numId="6">
    <w:abstractNumId w:val="0"/>
  </w:num>
  <w:num w:numId="7">
    <w:abstractNumId w:val="2"/>
  </w:num>
  <w:num w:numId="8">
    <w:abstractNumId w:val="6"/>
    <w:lvlOverride w:ilvl="0">
      <w:startOverride w:val="1"/>
    </w:lvlOverride>
  </w:num>
  <w:num w:numId="9">
    <w:abstractNumId w:val="11"/>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1"/>
  </w:num>
  <w:num w:numId="17">
    <w:abstractNumId w:val="12"/>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2NDEzNzY2AbKMjC1MjZV0lIJTi4sz8/NACgxrASRr/9EsAAAA"/>
  </w:docVars>
  <w:rsids>
    <w:rsidRoot w:val="0054172D"/>
    <w:rsid w:val="00002023"/>
    <w:rsid w:val="0006686E"/>
    <w:rsid w:val="0007171B"/>
    <w:rsid w:val="000D4898"/>
    <w:rsid w:val="000E579F"/>
    <w:rsid w:val="000E673A"/>
    <w:rsid w:val="000F74F5"/>
    <w:rsid w:val="00101EEC"/>
    <w:rsid w:val="00102D4B"/>
    <w:rsid w:val="00105372"/>
    <w:rsid w:val="001210E3"/>
    <w:rsid w:val="001312AD"/>
    <w:rsid w:val="00131E7A"/>
    <w:rsid w:val="00134846"/>
    <w:rsid w:val="00151B8A"/>
    <w:rsid w:val="0015509C"/>
    <w:rsid w:val="00172AF6"/>
    <w:rsid w:val="00176CEE"/>
    <w:rsid w:val="00186DD8"/>
    <w:rsid w:val="001A25D5"/>
    <w:rsid w:val="001B13FE"/>
    <w:rsid w:val="001B29FE"/>
    <w:rsid w:val="001F1EBD"/>
    <w:rsid w:val="00210EFF"/>
    <w:rsid w:val="00215539"/>
    <w:rsid w:val="002416B8"/>
    <w:rsid w:val="00241FB8"/>
    <w:rsid w:val="00281B31"/>
    <w:rsid w:val="002838FE"/>
    <w:rsid w:val="00297256"/>
    <w:rsid w:val="002C78A6"/>
    <w:rsid w:val="0030169D"/>
    <w:rsid w:val="00302AAD"/>
    <w:rsid w:val="003035B3"/>
    <w:rsid w:val="003060EB"/>
    <w:rsid w:val="003153EB"/>
    <w:rsid w:val="00320FDA"/>
    <w:rsid w:val="00321985"/>
    <w:rsid w:val="00351205"/>
    <w:rsid w:val="00372F74"/>
    <w:rsid w:val="003B131F"/>
    <w:rsid w:val="003B36A8"/>
    <w:rsid w:val="003E5B0D"/>
    <w:rsid w:val="003F7224"/>
    <w:rsid w:val="00423536"/>
    <w:rsid w:val="00427D21"/>
    <w:rsid w:val="00430E63"/>
    <w:rsid w:val="00442EED"/>
    <w:rsid w:val="00443E56"/>
    <w:rsid w:val="00455F6E"/>
    <w:rsid w:val="004644C2"/>
    <w:rsid w:val="00467F9C"/>
    <w:rsid w:val="004A18EA"/>
    <w:rsid w:val="004C40B5"/>
    <w:rsid w:val="005056F9"/>
    <w:rsid w:val="005208AC"/>
    <w:rsid w:val="00534681"/>
    <w:rsid w:val="0054172D"/>
    <w:rsid w:val="00563442"/>
    <w:rsid w:val="00565B42"/>
    <w:rsid w:val="0057348F"/>
    <w:rsid w:val="0059391D"/>
    <w:rsid w:val="005A3A2A"/>
    <w:rsid w:val="005C4CE6"/>
    <w:rsid w:val="006100AC"/>
    <w:rsid w:val="006122BA"/>
    <w:rsid w:val="00622C4E"/>
    <w:rsid w:val="00670691"/>
    <w:rsid w:val="00691E64"/>
    <w:rsid w:val="00693435"/>
    <w:rsid w:val="00697E73"/>
    <w:rsid w:val="006B2290"/>
    <w:rsid w:val="006C2A8C"/>
    <w:rsid w:val="006D39E0"/>
    <w:rsid w:val="006E3875"/>
    <w:rsid w:val="00717D88"/>
    <w:rsid w:val="00733A97"/>
    <w:rsid w:val="0073669D"/>
    <w:rsid w:val="00786056"/>
    <w:rsid w:val="00791623"/>
    <w:rsid w:val="007942D3"/>
    <w:rsid w:val="007B2099"/>
    <w:rsid w:val="007B6C09"/>
    <w:rsid w:val="007B7741"/>
    <w:rsid w:val="007E09DA"/>
    <w:rsid w:val="008178B6"/>
    <w:rsid w:val="0082191A"/>
    <w:rsid w:val="00837FF0"/>
    <w:rsid w:val="00860E09"/>
    <w:rsid w:val="00865B74"/>
    <w:rsid w:val="008974F0"/>
    <w:rsid w:val="008B012A"/>
    <w:rsid w:val="008F01CD"/>
    <w:rsid w:val="008F788B"/>
    <w:rsid w:val="00906E17"/>
    <w:rsid w:val="00913DD7"/>
    <w:rsid w:val="00925149"/>
    <w:rsid w:val="00930BA1"/>
    <w:rsid w:val="0093169E"/>
    <w:rsid w:val="00936237"/>
    <w:rsid w:val="009505C9"/>
    <w:rsid w:val="00950752"/>
    <w:rsid w:val="00966424"/>
    <w:rsid w:val="0097247C"/>
    <w:rsid w:val="009868DD"/>
    <w:rsid w:val="009C2DE6"/>
    <w:rsid w:val="009D688A"/>
    <w:rsid w:val="009E5C6C"/>
    <w:rsid w:val="009F0FBA"/>
    <w:rsid w:val="009F5079"/>
    <w:rsid w:val="00A24324"/>
    <w:rsid w:val="00A373EB"/>
    <w:rsid w:val="00A5506A"/>
    <w:rsid w:val="00A85A19"/>
    <w:rsid w:val="00AA5CA2"/>
    <w:rsid w:val="00AA6F92"/>
    <w:rsid w:val="00AB023C"/>
    <w:rsid w:val="00AB201F"/>
    <w:rsid w:val="00AB6934"/>
    <w:rsid w:val="00AC4B09"/>
    <w:rsid w:val="00AF42DE"/>
    <w:rsid w:val="00B03815"/>
    <w:rsid w:val="00B03E21"/>
    <w:rsid w:val="00B3369F"/>
    <w:rsid w:val="00B613F0"/>
    <w:rsid w:val="00B94E6C"/>
    <w:rsid w:val="00BA3D98"/>
    <w:rsid w:val="00BB0D7D"/>
    <w:rsid w:val="00BB4606"/>
    <w:rsid w:val="00BC2E98"/>
    <w:rsid w:val="00BE3ADA"/>
    <w:rsid w:val="00C23D2F"/>
    <w:rsid w:val="00C255CD"/>
    <w:rsid w:val="00C443BD"/>
    <w:rsid w:val="00C451C5"/>
    <w:rsid w:val="00C819BE"/>
    <w:rsid w:val="00C9161D"/>
    <w:rsid w:val="00CA0C1D"/>
    <w:rsid w:val="00CB04A5"/>
    <w:rsid w:val="00CE58F3"/>
    <w:rsid w:val="00CF1848"/>
    <w:rsid w:val="00D050D8"/>
    <w:rsid w:val="00D12044"/>
    <w:rsid w:val="00D204E5"/>
    <w:rsid w:val="00D33EFC"/>
    <w:rsid w:val="00D40DBC"/>
    <w:rsid w:val="00D42703"/>
    <w:rsid w:val="00D53AD7"/>
    <w:rsid w:val="00D76A18"/>
    <w:rsid w:val="00D80849"/>
    <w:rsid w:val="00D82E8F"/>
    <w:rsid w:val="00D90C1B"/>
    <w:rsid w:val="00DA6F30"/>
    <w:rsid w:val="00DB0A74"/>
    <w:rsid w:val="00DD118C"/>
    <w:rsid w:val="00DF1739"/>
    <w:rsid w:val="00E12D86"/>
    <w:rsid w:val="00E12DF7"/>
    <w:rsid w:val="00E56D09"/>
    <w:rsid w:val="00E66235"/>
    <w:rsid w:val="00E83C24"/>
    <w:rsid w:val="00E9318D"/>
    <w:rsid w:val="00EB5547"/>
    <w:rsid w:val="00EB5D78"/>
    <w:rsid w:val="00EF5DAC"/>
    <w:rsid w:val="00F53193"/>
    <w:rsid w:val="00F5357E"/>
    <w:rsid w:val="00F6586C"/>
    <w:rsid w:val="00F94774"/>
    <w:rsid w:val="00F9795B"/>
    <w:rsid w:val="00FA663B"/>
    <w:rsid w:val="00FC53DB"/>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link w:val="HEADINGNOTFORTOCChar"/>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uiPriority w:val="99"/>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uiPriority w:val="99"/>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Rec para,L,H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L Car"/>
    <w:basedOn w:val="Policepardfaut"/>
    <w:link w:val="Paragraphedeliste"/>
    <w:uiPriority w:val="34"/>
    <w:qFormat/>
    <w:locked/>
    <w:rsid w:val="0059391D"/>
    <w:rPr>
      <w:rFonts w:ascii="Times New Roman" w:eastAsia="Times New Roman" w:hAnsi="Times New Roman" w:cs="Times New Roman"/>
      <w:sz w:val="22"/>
      <w:lang w:val="en-GB"/>
    </w:rPr>
  </w:style>
  <w:style w:type="character" w:customStyle="1" w:styleId="HEADINGNOTFORTOCChar">
    <w:name w:val="HEADING (NOT FOR TOC) Char"/>
    <w:link w:val="HEADINGNOTFORTOC"/>
    <w:locked/>
    <w:rsid w:val="0059391D"/>
    <w:rPr>
      <w:rFonts w:ascii="Times New Roman" w:eastAsia="Times New Roman" w:hAnsi="Times New Roman" w:cs="Times New Roman"/>
      <w:b/>
      <w:caps/>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qFormat/>
    <w:rsid w:val="0059391D"/>
    <w:pPr>
      <w:spacing w:before="120" w:after="160" w:line="240" w:lineRule="exact"/>
    </w:pPr>
    <w:rPr>
      <w:rFonts w:asciiTheme="minorHAnsi" w:eastAsiaTheme="minorEastAsia" w:hAnsiTheme="minorHAnsi" w:cstheme="minorBidi"/>
      <w:vertAlign w:val="superscript"/>
      <w:lang w:val="fr-CA"/>
    </w:rPr>
  </w:style>
  <w:style w:type="character" w:customStyle="1" w:styleId="preferred">
    <w:name w:val="preferred"/>
    <w:basedOn w:val="Policepardfaut"/>
    <w:rsid w:val="00C255CD"/>
  </w:style>
</w:styles>
</file>

<file path=word/webSettings.xml><?xml version="1.0" encoding="utf-8"?>
<w:webSettings xmlns:r="http://schemas.openxmlformats.org/officeDocument/2006/relationships" xmlns:w="http://schemas.openxmlformats.org/wordprocessingml/2006/main">
  <w:divs>
    <w:div w:id="1263950944">
      <w:bodyDiv w:val="1"/>
      <w:marLeft w:val="0"/>
      <w:marRight w:val="0"/>
      <w:marTop w:val="0"/>
      <w:marBottom w:val="0"/>
      <w:divBdr>
        <w:top w:val="none" w:sz="0" w:space="0" w:color="auto"/>
        <w:left w:val="none" w:sz="0" w:space="0" w:color="auto"/>
        <w:bottom w:val="none" w:sz="0" w:space="0" w:color="auto"/>
        <w:right w:val="none" w:sz="0" w:space="0" w:color="auto"/>
      </w:divBdr>
    </w:div>
    <w:div w:id="1728602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bd.int/sp/indicators/factsheets/?id=71" TargetMode="External"/><Relationship Id="rId2" Type="http://schemas.openxmlformats.org/officeDocument/2006/relationships/hyperlink" Target="https://www.cbd.int/sp/indicators/factsheets/?id=70" TargetMode="External"/><Relationship Id="rId1" Type="http://schemas.openxmlformats.org/officeDocument/2006/relationships/hyperlink" Target="https://www.cbd.int/sp/indicators/factsheets/?id=88" TargetMode="External"/><Relationship Id="rId4" Type="http://schemas.openxmlformats.org/officeDocument/2006/relationships/hyperlink" Target="https://www.cbd.int/sp/indicators/factsheets/?id=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0E7F69D473D842CB8E10BC732BBCF697"/>
        <w:category>
          <w:name w:val="Общие"/>
          <w:gallery w:val="placeholder"/>
        </w:category>
        <w:types>
          <w:type w:val="bbPlcHdr"/>
        </w:types>
        <w:behaviors>
          <w:behavior w:val="content"/>
        </w:behaviors>
        <w:guid w:val="{83855947-51BC-46D2-BDD2-D6DF018BF138}"/>
      </w:docPartPr>
      <w:docPartBody>
        <w:p w:rsidR="008A5FA5" w:rsidRDefault="00DE359F" w:rsidP="00DE359F">
          <w:pPr>
            <w:pStyle w:val="0E7F69D473D842CB8E10BC732BBCF697"/>
          </w:pPr>
          <w:r w:rsidRPr="00C725B6">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B72FA"/>
    <w:rsid w:val="00067E0B"/>
    <w:rsid w:val="00224254"/>
    <w:rsid w:val="002A77DE"/>
    <w:rsid w:val="002C3EA3"/>
    <w:rsid w:val="003A3B1E"/>
    <w:rsid w:val="00446C34"/>
    <w:rsid w:val="004C6765"/>
    <w:rsid w:val="00520556"/>
    <w:rsid w:val="006A55D3"/>
    <w:rsid w:val="006D454E"/>
    <w:rsid w:val="0071451F"/>
    <w:rsid w:val="00787639"/>
    <w:rsid w:val="007A0664"/>
    <w:rsid w:val="007C7D84"/>
    <w:rsid w:val="00800648"/>
    <w:rsid w:val="0082260B"/>
    <w:rsid w:val="00824607"/>
    <w:rsid w:val="00854BF9"/>
    <w:rsid w:val="008A5FA5"/>
    <w:rsid w:val="009A09AB"/>
    <w:rsid w:val="00AB72FA"/>
    <w:rsid w:val="00B25C35"/>
    <w:rsid w:val="00BE7A74"/>
    <w:rsid w:val="00CB541B"/>
    <w:rsid w:val="00D36602"/>
    <w:rsid w:val="00DE359F"/>
    <w:rsid w:val="00F92879"/>
    <w:rsid w:val="00FD2ADF"/>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DE359F"/>
    <w:rPr>
      <w:color w:val="808080"/>
    </w:rPr>
  </w:style>
  <w:style w:type="paragraph" w:customStyle="1" w:styleId="0E7F69D473D842CB8E10BC732BBCF697">
    <w:name w:val="0E7F69D473D842CB8E10BC732BBCF697"/>
    <w:rsid w:val="00DE359F"/>
    <w:rPr>
      <w:lang w:val="ru-RU" w:eastAsia="ru-RU"/>
    </w:rPr>
  </w:style>
  <w:style w:type="paragraph" w:customStyle="1" w:styleId="E0A2A743B81A4B3C85C4D4F24EDEFC7E">
    <w:name w:val="E0A2A743B81A4B3C85C4D4F24EDEFC7E"/>
    <w:rsid w:val="007C7D84"/>
    <w:rPr>
      <w:lang w:val="en-US" w:eastAsia="zh-CN"/>
    </w:rPr>
  </w:style>
  <w:style w:type="paragraph" w:customStyle="1" w:styleId="4792AE11A51C45F7B737DF285D989514">
    <w:name w:val="4792AE11A51C45F7B737DF285D989514"/>
    <w:rsid w:val="0071451F"/>
    <w:rPr>
      <w:lang w:val="es-ES_tradnl" w:eastAsia="es-ES_tradnl"/>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56CEB0-CD85-443E-86CC-DEAF9F67A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15DEB2C6-93AC-47B4-93C9-9773AB7F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316</TotalTime>
  <Pages>5</Pages>
  <Words>2080</Words>
  <Characters>11963</Characters>
  <Application>Microsoft Office Word</Application>
  <DocSecurity>0</DocSecurity>
  <Lines>797</Lines>
  <Paragraphs>401</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ПРИРОДА И КУЛЬТУРА</vt:lpstr>
      <vt:lpstr>Природа и культура</vt:lpstr>
      <vt:lpstr>Оценка рисков и регулирование рисков (статьи 15 и 16)</vt:lpstr>
    </vt:vector>
  </TitlesOfParts>
  <Company>SCBD</Company>
  <LinksUpToDate>false</LinksUpToDate>
  <CharactersWithSpaces>13642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И КУЛЬТУРА</dc:title>
  <dc:subject>CBD/COP/DEC/15/22</dc:subject>
  <dc:creator>Veronique Lefebvre</dc:creator>
  <cp:keywords>Conference of the Parties to the Convention on Biological Diversity, fifteenth meeting</cp:keywords>
  <cp:lastModifiedBy>Bureau</cp:lastModifiedBy>
  <cp:revision>6</cp:revision>
  <cp:lastPrinted>2020-01-21T16:56:00Z</cp:lastPrinted>
  <dcterms:created xsi:type="dcterms:W3CDTF">2023-03-28T20:02:00Z</dcterms:created>
  <dcterms:modified xsi:type="dcterms:W3CDTF">2023-04-04T18:29:00Z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