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336446" w:rsidRPr="00A607E2" w:rsidTr="00A607E2">
        <w:trPr>
          <w:trHeight w:val="844"/>
        </w:trPr>
        <w:tc>
          <w:tcPr>
            <w:tcW w:w="744" w:type="dxa"/>
            <w:tcBorders>
              <w:bottom w:val="single" w:sz="12" w:space="0" w:color="auto"/>
            </w:tcBorders>
          </w:tcPr>
          <w:p w:rsidR="00336446" w:rsidRPr="00A607E2" w:rsidRDefault="00336446" w:rsidP="00A607E2">
            <w:pPr>
              <w:rPr>
                <w:kern w:val="22"/>
                <w:lang w:val="ru-RU"/>
              </w:rPr>
            </w:pPr>
            <w:bookmarkStart w:id="0" w:name="_Hlk505247837"/>
            <w:r w:rsidRPr="00A607E2">
              <w:rPr>
                <w:noProof/>
                <w:kern w:val="22"/>
                <w:lang w:eastAsia="en-GB"/>
              </w:rPr>
              <w:drawing>
                <wp:anchor distT="0" distB="0" distL="114300" distR="114300" simplePos="0" relativeHeight="251659264"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336446" w:rsidRPr="00A607E2" w:rsidRDefault="00336446" w:rsidP="00A607E2">
            <w:pPr>
              <w:ind w:left="175"/>
              <w:rPr>
                <w:kern w:val="22"/>
                <w:lang w:val="ru-RU"/>
              </w:rPr>
            </w:pPr>
            <w:r w:rsidRPr="00A607E2">
              <w:rPr>
                <w:noProof/>
                <w:lang w:eastAsia="en-GB"/>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336446" w:rsidRPr="00A607E2" w:rsidRDefault="00336446" w:rsidP="00A607E2">
            <w:pPr>
              <w:jc w:val="right"/>
              <w:rPr>
                <w:rFonts w:ascii="Arial" w:hAnsi="Arial" w:cs="Arial"/>
                <w:b/>
                <w:kern w:val="22"/>
                <w:sz w:val="32"/>
                <w:szCs w:val="32"/>
                <w:lang w:val="ru-RU"/>
              </w:rPr>
            </w:pPr>
            <w:r w:rsidRPr="00A607E2">
              <w:rPr>
                <w:rFonts w:ascii="Arial" w:hAnsi="Arial" w:cs="Arial"/>
                <w:b/>
                <w:kern w:val="22"/>
                <w:sz w:val="32"/>
                <w:szCs w:val="32"/>
                <w:lang w:val="ru-RU"/>
              </w:rPr>
              <w:t>CBD</w:t>
            </w:r>
          </w:p>
        </w:tc>
      </w:tr>
      <w:bookmarkEnd w:id="0"/>
    </w:tbl>
    <w:tbl>
      <w:tblPr>
        <w:tblW w:w="10207" w:type="dxa"/>
        <w:tblInd w:w="-318" w:type="dxa"/>
        <w:tblBorders>
          <w:bottom w:val="single" w:sz="36" w:space="0" w:color="000000"/>
        </w:tblBorders>
        <w:tblLayout w:type="fixed"/>
        <w:tblLook w:val="0000"/>
      </w:tblPr>
      <w:tblGrid>
        <w:gridCol w:w="6086"/>
        <w:gridCol w:w="1144"/>
        <w:gridCol w:w="2977"/>
      </w:tblGrid>
      <w:tr w:rsidR="00336446" w:rsidRPr="00A607E2" w:rsidTr="00A607E2">
        <w:trPr>
          <w:trHeight w:val="1693"/>
        </w:trPr>
        <w:tc>
          <w:tcPr>
            <w:tcW w:w="6086" w:type="dxa"/>
            <w:tcBorders>
              <w:top w:val="nil"/>
              <w:bottom w:val="single" w:sz="36" w:space="0" w:color="000000"/>
            </w:tcBorders>
          </w:tcPr>
          <w:p w:rsidR="00336446" w:rsidRPr="00A607E2" w:rsidRDefault="00336446" w:rsidP="00A607E2">
            <w:pPr>
              <w:suppressLineNumbers/>
              <w:suppressAutoHyphens/>
              <w:rPr>
                <w:lang w:val="ru-RU" w:eastAsia="ru-RU"/>
              </w:rPr>
            </w:pPr>
          </w:p>
          <w:p w:rsidR="00336446" w:rsidRPr="00A607E2" w:rsidRDefault="00336446" w:rsidP="00A607E2">
            <w:pPr>
              <w:suppressLineNumbers/>
              <w:suppressAutoHyphens/>
              <w:rPr>
                <w:rFonts w:ascii="Univers" w:hAnsi="Univers"/>
                <w:snapToGrid w:val="0"/>
                <w:kern w:val="22"/>
                <w:lang w:val="ru-RU"/>
              </w:rPr>
            </w:pPr>
            <w:r w:rsidRPr="00A607E2">
              <w:rPr>
                <w:noProof/>
                <w:lang w:eastAsia="en-GB"/>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336446" w:rsidRPr="00A607E2" w:rsidRDefault="00336446" w:rsidP="00A607E2">
            <w:pPr>
              <w:pStyle w:val="En-tte"/>
              <w:suppressLineNumbers/>
              <w:suppressAutoHyphens/>
              <w:rPr>
                <w:rFonts w:eastAsia="MS Mincho"/>
                <w:bCs/>
                <w:snapToGrid w:val="0"/>
                <w:kern w:val="22"/>
                <w:lang w:val="ru-RU"/>
              </w:rPr>
            </w:pPr>
          </w:p>
        </w:tc>
        <w:tc>
          <w:tcPr>
            <w:tcW w:w="2977" w:type="dxa"/>
            <w:tcBorders>
              <w:top w:val="nil"/>
              <w:bottom w:val="single" w:sz="36" w:space="0" w:color="000000"/>
            </w:tcBorders>
          </w:tcPr>
          <w:p w:rsidR="00336446" w:rsidRPr="00A607E2" w:rsidRDefault="00336446" w:rsidP="00A607E2">
            <w:pPr>
              <w:suppressLineNumbers/>
              <w:suppressAutoHyphens/>
              <w:ind w:left="318"/>
              <w:rPr>
                <w:rFonts w:asciiTheme="majorBidi" w:hAnsiTheme="majorBidi" w:cstheme="majorBidi"/>
                <w:snapToGrid w:val="0"/>
                <w:kern w:val="22"/>
                <w:lang w:val="ru-RU"/>
              </w:rPr>
            </w:pPr>
            <w:proofErr w:type="spellStart"/>
            <w:r w:rsidRPr="00A607E2">
              <w:rPr>
                <w:rFonts w:asciiTheme="majorBidi" w:hAnsiTheme="majorBidi" w:cstheme="majorBidi"/>
                <w:snapToGrid w:val="0"/>
                <w:kern w:val="22"/>
                <w:lang w:val="ru-RU"/>
              </w:rPr>
              <w:t>Distr</w:t>
            </w:r>
            <w:proofErr w:type="spellEnd"/>
            <w:r w:rsidRPr="00A607E2">
              <w:rPr>
                <w:rFonts w:asciiTheme="majorBidi" w:hAnsiTheme="majorBidi" w:cstheme="majorBidi"/>
                <w:snapToGrid w:val="0"/>
                <w:kern w:val="22"/>
                <w:lang w:val="ru-RU"/>
              </w:rPr>
              <w:t>.</w:t>
            </w:r>
          </w:p>
          <w:p w:rsidR="00336446" w:rsidRPr="00A607E2" w:rsidRDefault="009620C1" w:rsidP="00A607E2">
            <w:pPr>
              <w:suppressLineNumbers/>
              <w:suppressAutoHyphens/>
              <w:ind w:left="318"/>
              <w:rPr>
                <w:rFonts w:asciiTheme="majorBidi" w:hAnsiTheme="majorBidi" w:cstheme="majorBidi"/>
                <w:snapToGrid w:val="0"/>
                <w:kern w:val="22"/>
                <w:lang w:val="ru-RU"/>
              </w:rPr>
            </w:pPr>
            <w:r>
              <w:rPr>
                <w:rFonts w:asciiTheme="majorBidi" w:hAnsiTheme="majorBidi" w:cstheme="majorBidi"/>
                <w:snapToGrid w:val="0"/>
                <w:kern w:val="22"/>
                <w:lang w:val="fr-FR"/>
              </w:rPr>
              <w:t>GENERAL</w:t>
            </w:r>
          </w:p>
          <w:p w:rsidR="00336446" w:rsidRPr="00A607E2" w:rsidRDefault="00336446" w:rsidP="00A607E2">
            <w:pPr>
              <w:suppressLineNumbers/>
              <w:suppressAutoHyphens/>
              <w:ind w:left="318"/>
              <w:rPr>
                <w:rFonts w:asciiTheme="majorBidi" w:hAnsiTheme="majorBidi" w:cstheme="majorBidi"/>
                <w:snapToGrid w:val="0"/>
                <w:kern w:val="22"/>
                <w:lang w:val="ru-RU"/>
              </w:rPr>
            </w:pPr>
          </w:p>
          <w:bookmarkStart w:id="1" w:name="_Hlk22815168" w:displacedByCustomXml="next"/>
          <w:sdt>
            <w:sdtPr>
              <w:rPr>
                <w:rFonts w:asciiTheme="majorBidi" w:hAnsiTheme="majorBidi" w:cstheme="majorBidi"/>
                <w:snapToGrid w:val="0"/>
                <w:kern w:val="22"/>
                <w:lang w:val="en-CA"/>
              </w:rPr>
              <w:alias w:val="Subject"/>
              <w:tag w:val=""/>
              <w:id w:val="-1155982080"/>
              <w:placeholder>
                <w:docPart w:val="DB9E471F532A401993F76052BAD836D7"/>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rsidR="00336446" w:rsidRPr="00A607E2" w:rsidRDefault="009620C1" w:rsidP="00A607E2">
                <w:pPr>
                  <w:suppressLineNumbers/>
                  <w:suppressAutoHyphens/>
                  <w:ind w:left="318"/>
                  <w:rPr>
                    <w:rFonts w:asciiTheme="majorBidi" w:hAnsiTheme="majorBidi" w:cstheme="majorBidi"/>
                    <w:snapToGrid w:val="0"/>
                    <w:kern w:val="22"/>
                    <w:lang w:val="ru-RU"/>
                  </w:rPr>
                </w:pPr>
                <w:r w:rsidRPr="009620C1">
                  <w:rPr>
                    <w:rFonts w:asciiTheme="majorBidi" w:hAnsiTheme="majorBidi" w:cstheme="majorBidi"/>
                    <w:snapToGrid w:val="0"/>
                    <w:kern w:val="22"/>
                    <w:lang w:val="en-CA"/>
                  </w:rPr>
                  <w:t>CBD/COP/DEC/15/15</w:t>
                </w:r>
              </w:p>
            </w:sdtContent>
          </w:sdt>
          <w:p w:rsidR="00336446" w:rsidRPr="00A607E2" w:rsidRDefault="00336446" w:rsidP="00A607E2">
            <w:pPr>
              <w:suppressLineNumbers/>
              <w:suppressAutoHyphens/>
              <w:ind w:left="318"/>
              <w:rPr>
                <w:rFonts w:asciiTheme="majorBidi" w:hAnsiTheme="majorBidi" w:cstheme="majorBidi"/>
                <w:snapToGrid w:val="0"/>
                <w:kern w:val="22"/>
                <w:lang w:val="ru-RU"/>
              </w:rPr>
            </w:pPr>
            <w:r w:rsidRPr="00A607E2">
              <w:rPr>
                <w:rFonts w:asciiTheme="majorBidi" w:hAnsiTheme="majorBidi" w:cstheme="majorBidi"/>
                <w:snapToGrid w:val="0"/>
                <w:kern w:val="22"/>
                <w:lang w:val="ru-RU"/>
              </w:rPr>
              <w:t>1</w:t>
            </w:r>
            <w:r w:rsidR="00817C66" w:rsidRPr="00A607E2">
              <w:rPr>
                <w:rFonts w:asciiTheme="majorBidi" w:hAnsiTheme="majorBidi" w:cstheme="majorBidi"/>
                <w:snapToGrid w:val="0"/>
                <w:kern w:val="22"/>
                <w:lang w:val="ru-RU"/>
              </w:rPr>
              <w:t>9</w:t>
            </w:r>
            <w:r w:rsidRPr="00A607E2">
              <w:rPr>
                <w:rFonts w:asciiTheme="majorBidi" w:hAnsiTheme="majorBidi" w:cstheme="majorBidi"/>
                <w:snapToGrid w:val="0"/>
                <w:kern w:val="22"/>
                <w:lang w:val="ru-RU"/>
              </w:rPr>
              <w:t xml:space="preserve"> </w:t>
            </w:r>
            <w:proofErr w:type="spellStart"/>
            <w:r w:rsidRPr="00A607E2">
              <w:rPr>
                <w:rFonts w:asciiTheme="majorBidi" w:hAnsiTheme="majorBidi" w:cstheme="majorBidi"/>
                <w:snapToGrid w:val="0"/>
                <w:kern w:val="22"/>
                <w:lang w:val="ru-RU"/>
              </w:rPr>
              <w:t>December</w:t>
            </w:r>
            <w:proofErr w:type="spellEnd"/>
            <w:r w:rsidRPr="00A607E2">
              <w:rPr>
                <w:rFonts w:asciiTheme="majorBidi" w:hAnsiTheme="majorBidi" w:cstheme="majorBidi"/>
                <w:snapToGrid w:val="0"/>
                <w:kern w:val="22"/>
                <w:lang w:val="ru-RU"/>
              </w:rPr>
              <w:t xml:space="preserve"> 2022</w:t>
            </w:r>
          </w:p>
          <w:p w:rsidR="00336446" w:rsidRPr="00A607E2" w:rsidRDefault="00336446" w:rsidP="00A607E2">
            <w:pPr>
              <w:suppressLineNumbers/>
              <w:suppressAutoHyphens/>
              <w:ind w:left="318"/>
              <w:rPr>
                <w:rFonts w:asciiTheme="majorBidi" w:hAnsiTheme="majorBidi" w:cstheme="majorBidi"/>
                <w:snapToGrid w:val="0"/>
                <w:kern w:val="22"/>
                <w:lang w:val="ru-RU"/>
              </w:rPr>
            </w:pPr>
          </w:p>
          <w:p w:rsidR="00336446" w:rsidRPr="00A607E2" w:rsidRDefault="00336446" w:rsidP="00A607E2">
            <w:pPr>
              <w:suppressLineNumbers/>
              <w:suppressAutoHyphens/>
              <w:ind w:left="318"/>
              <w:rPr>
                <w:rFonts w:asciiTheme="majorBidi" w:hAnsiTheme="majorBidi" w:cstheme="majorBidi"/>
                <w:snapToGrid w:val="0"/>
                <w:kern w:val="22"/>
                <w:lang w:val="ru-RU"/>
              </w:rPr>
            </w:pPr>
            <w:r w:rsidRPr="00A607E2">
              <w:rPr>
                <w:rFonts w:asciiTheme="majorBidi" w:hAnsiTheme="majorBidi" w:cstheme="majorBidi"/>
                <w:snapToGrid w:val="0"/>
                <w:kern w:val="22"/>
                <w:lang w:val="ru-RU"/>
              </w:rPr>
              <w:t>RUSSIAN</w:t>
            </w:r>
          </w:p>
          <w:p w:rsidR="00336446" w:rsidRPr="00A607E2" w:rsidRDefault="00336446" w:rsidP="00A607E2">
            <w:pPr>
              <w:suppressLineNumbers/>
              <w:suppressAutoHyphens/>
              <w:ind w:left="318"/>
              <w:rPr>
                <w:snapToGrid w:val="0"/>
                <w:kern w:val="22"/>
                <w:u w:val="single"/>
                <w:lang w:val="ru-RU"/>
              </w:rPr>
            </w:pPr>
            <w:r w:rsidRPr="00A607E2">
              <w:rPr>
                <w:rFonts w:asciiTheme="majorBidi" w:hAnsiTheme="majorBidi" w:cstheme="majorBidi"/>
                <w:snapToGrid w:val="0"/>
                <w:kern w:val="22"/>
                <w:lang w:val="ru-RU"/>
              </w:rPr>
              <w:t>ORIGINAL: ENGLISH</w:t>
            </w:r>
          </w:p>
        </w:tc>
      </w:tr>
    </w:tbl>
    <w:p w:rsidR="00336446" w:rsidRPr="00A607E2" w:rsidRDefault="00336446" w:rsidP="00336446">
      <w:pPr>
        <w:pStyle w:val="Cornernotation"/>
        <w:ind w:left="227" w:right="3780" w:hanging="227"/>
        <w:rPr>
          <w:lang w:val="ru-RU"/>
        </w:rPr>
      </w:pPr>
      <w:r w:rsidRPr="00A607E2">
        <w:rPr>
          <w:color w:val="000000"/>
          <w:lang w:val="ru-RU" w:bidi="he-IL"/>
        </w:rPr>
        <w:t>КОНФЕРЕНЦИЯ СТОРОН КОНВЕНЦИИ О БИОЛОГИЧЕСКОМ РАЗНООБРАЗИИ</w:t>
      </w:r>
    </w:p>
    <w:p w:rsidR="00336446" w:rsidRPr="00A607E2" w:rsidRDefault="00336446" w:rsidP="00336446">
      <w:pPr>
        <w:ind w:left="170" w:right="4115" w:hanging="170"/>
        <w:rPr>
          <w:lang w:val="ru-RU"/>
        </w:rPr>
      </w:pPr>
      <w:r w:rsidRPr="00A607E2">
        <w:rPr>
          <w:lang w:val="ru-RU"/>
        </w:rPr>
        <w:t>Пятнадцатое совещание, часть II</w:t>
      </w:r>
    </w:p>
    <w:p w:rsidR="00336446" w:rsidRPr="00A607E2" w:rsidRDefault="00336446" w:rsidP="00336446">
      <w:pPr>
        <w:pStyle w:val="Cornernotation"/>
        <w:rPr>
          <w:lang w:val="ru-RU"/>
        </w:rPr>
      </w:pPr>
      <w:r w:rsidRPr="00A607E2">
        <w:rPr>
          <w:szCs w:val="22"/>
          <w:lang w:val="ru-RU"/>
        </w:rPr>
        <w:t>Монреаль, Канада, 7-19 декабря 2022 года</w:t>
      </w:r>
    </w:p>
    <w:p w:rsidR="004A2D2F" w:rsidRPr="00A607E2" w:rsidRDefault="00336446" w:rsidP="00336446">
      <w:pPr>
        <w:pStyle w:val="Cornernotation"/>
        <w:ind w:right="4784"/>
        <w:rPr>
          <w:lang w:val="ru-RU"/>
        </w:rPr>
      </w:pPr>
      <w:r w:rsidRPr="00A607E2">
        <w:rPr>
          <w:lang w:val="ru-RU"/>
        </w:rPr>
        <w:t>Пункт 1</w:t>
      </w:r>
      <w:r w:rsidR="00817C66" w:rsidRPr="00A607E2">
        <w:rPr>
          <w:lang w:val="ru-RU"/>
        </w:rPr>
        <w:t>2B</w:t>
      </w:r>
      <w:r w:rsidRPr="00A607E2">
        <w:rPr>
          <w:lang w:val="ru-RU"/>
        </w:rPr>
        <w:t xml:space="preserve"> повестки дня</w:t>
      </w:r>
    </w:p>
    <w:p w:rsidR="00D53816" w:rsidRDefault="00D53816" w:rsidP="004A2D2F">
      <w:pPr>
        <w:tabs>
          <w:tab w:val="left" w:pos="708"/>
        </w:tabs>
        <w:spacing w:before="240" w:after="120"/>
        <w:jc w:val="center"/>
        <w:rPr>
          <w:b/>
          <w:iCs/>
          <w:snapToGrid w:val="0"/>
          <w:szCs w:val="18"/>
          <w:lang w:val="fr-FR"/>
        </w:rPr>
      </w:pPr>
      <w:r w:rsidRPr="00EE5DBE">
        <w:rPr>
          <w:b/>
          <w:lang w:val="ru-RU"/>
        </w:rPr>
        <w:t>РЕШЕНИЕ, ПРИНЯТОЕ КОНФЕРЕНЦИЕЙ СТОРОН КОНВЕНЦИИ О БИОЛОГИЧЕСКОМ РАЗНООБРАЗИИ</w:t>
      </w:r>
    </w:p>
    <w:p w:rsidR="004A2D2F" w:rsidRPr="00A607E2" w:rsidRDefault="00D53816" w:rsidP="004A2D2F">
      <w:pPr>
        <w:tabs>
          <w:tab w:val="left" w:pos="708"/>
        </w:tabs>
        <w:spacing w:before="240" w:after="120"/>
        <w:jc w:val="center"/>
        <w:rPr>
          <w:b/>
          <w:iCs/>
          <w:snapToGrid w:val="0"/>
          <w:szCs w:val="18"/>
          <w:lang w:val="ru-RU"/>
        </w:rPr>
      </w:pPr>
      <w:r>
        <w:rPr>
          <w:b/>
          <w:iCs/>
          <w:snapToGrid w:val="0"/>
          <w:szCs w:val="18"/>
          <w:lang w:val="fr-FR"/>
        </w:rPr>
        <w:t>15/15.</w:t>
      </w:r>
      <w:r>
        <w:rPr>
          <w:b/>
          <w:iCs/>
          <w:snapToGrid w:val="0"/>
          <w:szCs w:val="18"/>
          <w:lang w:val="fr-FR"/>
        </w:rPr>
        <w:tab/>
      </w:r>
      <w:r w:rsidR="00A607E2" w:rsidRPr="00A607E2">
        <w:rPr>
          <w:b/>
          <w:iCs/>
          <w:snapToGrid w:val="0"/>
          <w:szCs w:val="18"/>
          <w:lang w:val="ru-RU"/>
        </w:rPr>
        <w:t>Механизм финансирования</w:t>
      </w:r>
    </w:p>
    <w:p w:rsidR="00A607E2" w:rsidRPr="00A607E2" w:rsidRDefault="00A607E2" w:rsidP="00A607E2">
      <w:pPr>
        <w:suppressLineNumbers/>
        <w:suppressAutoHyphens/>
        <w:adjustRightInd w:val="0"/>
        <w:snapToGrid w:val="0"/>
        <w:spacing w:before="120" w:after="120"/>
        <w:ind w:firstLine="709"/>
        <w:rPr>
          <w:kern w:val="22"/>
          <w:szCs w:val="22"/>
          <w:lang w:val="ru-RU"/>
        </w:rPr>
      </w:pPr>
      <w:r w:rsidRPr="00A607E2">
        <w:rPr>
          <w:i/>
          <w:iCs/>
          <w:szCs w:val="22"/>
          <w:lang w:val="ru-RU"/>
        </w:rPr>
        <w:t>Конференция Сторон,</w:t>
      </w:r>
    </w:p>
    <w:p w:rsidR="00A607E2" w:rsidRDefault="00A607E2" w:rsidP="00A80A2E">
      <w:pPr>
        <w:suppressLineNumbers/>
        <w:suppressAutoHyphens/>
        <w:adjustRightInd w:val="0"/>
        <w:snapToGrid w:val="0"/>
        <w:spacing w:before="120" w:after="120"/>
        <w:ind w:firstLine="709"/>
        <w:rPr>
          <w:lang w:val="ru-RU"/>
        </w:rPr>
      </w:pPr>
      <w:r w:rsidRPr="00F83307">
        <w:rPr>
          <w:i/>
          <w:iCs/>
          <w:lang w:val="ru-RU"/>
        </w:rPr>
        <w:t xml:space="preserve">подтверждая </w:t>
      </w:r>
      <w:proofErr w:type="gramStart"/>
      <w:r w:rsidRPr="00F83307">
        <w:rPr>
          <w:lang w:val="ru-RU"/>
        </w:rPr>
        <w:t>важное значение</w:t>
      </w:r>
      <w:proofErr w:type="gramEnd"/>
      <w:r w:rsidRPr="00F83307">
        <w:rPr>
          <w:lang w:val="ru-RU"/>
        </w:rPr>
        <w:t xml:space="preserve"> соблюдения </w:t>
      </w:r>
      <w:r w:rsidRPr="00F83307">
        <w:rPr>
          <w:snapToGrid w:val="0"/>
          <w:kern w:val="22"/>
          <w:szCs w:val="22"/>
          <w:lang w:val="ru-RU" w:eastAsia="zh-CN"/>
        </w:rPr>
        <w:t>положений</w:t>
      </w:r>
      <w:r w:rsidRPr="00F83307">
        <w:rPr>
          <w:lang w:val="ru-RU"/>
        </w:rPr>
        <w:t xml:space="preserve"> статьи 21 в полном объеме и доступа к механизму финансирования для всех Сторон, имеющих право на получение помощи, в интересах полноценного осуществления Конвенции</w:t>
      </w:r>
      <w:r w:rsidR="00F83307" w:rsidRPr="00F83307">
        <w:rPr>
          <w:lang w:val="ru-RU"/>
        </w:rPr>
        <w:t xml:space="preserve"> и приветствуя ценную роль Глобального экологического фонда как институциональной структуры, управляющей механизмом финансирования Конвенции на временной и постоянной основе,</w:t>
      </w:r>
    </w:p>
    <w:p w:rsidR="00FC2661" w:rsidRPr="00FC2661" w:rsidRDefault="00561759" w:rsidP="00A80A2E">
      <w:pPr>
        <w:suppressLineNumbers/>
        <w:suppressAutoHyphens/>
        <w:adjustRightInd w:val="0"/>
        <w:snapToGrid w:val="0"/>
        <w:spacing w:before="120" w:after="120"/>
        <w:ind w:firstLine="709"/>
        <w:rPr>
          <w:iCs/>
          <w:lang w:val="ru-RU"/>
        </w:rPr>
      </w:pPr>
      <w:r>
        <w:rPr>
          <w:i/>
          <w:iCs/>
          <w:lang w:val="ru-RU"/>
        </w:rPr>
        <w:t>п</w:t>
      </w:r>
      <w:r w:rsidR="00FC2661" w:rsidRPr="00FC2661">
        <w:rPr>
          <w:i/>
          <w:iCs/>
          <w:lang w:val="ru-RU"/>
        </w:rPr>
        <w:t xml:space="preserve">одчеркивая важность </w:t>
      </w:r>
      <w:r w:rsidR="00FC2661">
        <w:rPr>
          <w:iCs/>
          <w:lang w:val="ru-RU"/>
        </w:rPr>
        <w:t xml:space="preserve">обеспечения </w:t>
      </w:r>
      <w:r w:rsidR="00FC2661" w:rsidRPr="00FC2661">
        <w:rPr>
          <w:iCs/>
          <w:lang w:val="ru-RU"/>
        </w:rPr>
        <w:t>Глобальны</w:t>
      </w:r>
      <w:r w:rsidR="00FC2661">
        <w:rPr>
          <w:iCs/>
          <w:lang w:val="ru-RU"/>
        </w:rPr>
        <w:t>м</w:t>
      </w:r>
      <w:r w:rsidR="00FC2661" w:rsidRPr="00FC2661">
        <w:rPr>
          <w:iCs/>
          <w:lang w:val="ru-RU"/>
        </w:rPr>
        <w:t xml:space="preserve"> экологически</w:t>
      </w:r>
      <w:r w:rsidR="00FC2661">
        <w:rPr>
          <w:iCs/>
          <w:lang w:val="ru-RU"/>
        </w:rPr>
        <w:t>м</w:t>
      </w:r>
      <w:r w:rsidR="00FC2661" w:rsidRPr="00FC2661">
        <w:rPr>
          <w:iCs/>
          <w:lang w:val="ru-RU"/>
        </w:rPr>
        <w:t xml:space="preserve"> фонд</w:t>
      </w:r>
      <w:r w:rsidR="00FC2661">
        <w:rPr>
          <w:iCs/>
          <w:lang w:val="ru-RU"/>
        </w:rPr>
        <w:t>ом</w:t>
      </w:r>
      <w:r w:rsidR="00FC2661" w:rsidRPr="00FC2661">
        <w:rPr>
          <w:iCs/>
          <w:lang w:val="ru-RU"/>
        </w:rPr>
        <w:t xml:space="preserve"> эффективно</w:t>
      </w:r>
      <w:r w:rsidR="00FC2661">
        <w:rPr>
          <w:iCs/>
          <w:lang w:val="ru-RU"/>
        </w:rPr>
        <w:t>го</w:t>
      </w:r>
      <w:r w:rsidR="00FC2661" w:rsidRPr="00FC2661">
        <w:rPr>
          <w:iCs/>
          <w:lang w:val="ru-RU"/>
        </w:rPr>
        <w:t xml:space="preserve"> и прозрачно</w:t>
      </w:r>
      <w:r w:rsidR="00FC2661">
        <w:rPr>
          <w:iCs/>
          <w:lang w:val="ru-RU"/>
        </w:rPr>
        <w:t>го</w:t>
      </w:r>
      <w:r w:rsidR="00FC2661" w:rsidRPr="00FC2661">
        <w:rPr>
          <w:iCs/>
          <w:lang w:val="ru-RU"/>
        </w:rPr>
        <w:t xml:space="preserve"> соблюдени</w:t>
      </w:r>
      <w:r w:rsidR="00FC2661">
        <w:rPr>
          <w:iCs/>
          <w:lang w:val="ru-RU"/>
        </w:rPr>
        <w:t>я</w:t>
      </w:r>
      <w:r w:rsidR="00FC2661" w:rsidRPr="00FC2661">
        <w:rPr>
          <w:iCs/>
          <w:lang w:val="ru-RU"/>
        </w:rPr>
        <w:t xml:space="preserve"> своей политики и процедур, связанных с рассмотрением и анализом заявок на финансирование</w:t>
      </w:r>
      <w:r w:rsidR="00FC2661">
        <w:rPr>
          <w:iCs/>
          <w:lang w:val="ru-RU"/>
        </w:rPr>
        <w:t xml:space="preserve"> </w:t>
      </w:r>
      <w:r w:rsidR="00FC2661" w:rsidRPr="00FC2661">
        <w:rPr>
          <w:iCs/>
          <w:lang w:val="ru-RU"/>
        </w:rPr>
        <w:t>в соответствующих случаях,</w:t>
      </w:r>
    </w:p>
    <w:p w:rsidR="00A607E2" w:rsidRPr="00B63088" w:rsidRDefault="00A607E2" w:rsidP="00A80A2E">
      <w:pPr>
        <w:suppressLineNumbers/>
        <w:suppressAutoHyphens/>
        <w:adjustRightInd w:val="0"/>
        <w:snapToGrid w:val="0"/>
        <w:spacing w:before="120" w:after="120"/>
        <w:ind w:firstLine="709"/>
        <w:rPr>
          <w:bCs/>
          <w:lang w:val="fr-FR"/>
        </w:rPr>
      </w:pPr>
      <w:r w:rsidRPr="00A607E2">
        <w:rPr>
          <w:i/>
          <w:iCs/>
          <w:lang w:val="ru-RU"/>
        </w:rPr>
        <w:t>ссылаясь</w:t>
      </w:r>
      <w:r w:rsidRPr="00A607E2">
        <w:rPr>
          <w:lang w:val="ru-RU"/>
        </w:rPr>
        <w:t xml:space="preserve"> на пункт 3 статьи </w:t>
      </w:r>
      <w:r w:rsidRPr="00A607E2">
        <w:rPr>
          <w:snapToGrid w:val="0"/>
          <w:kern w:val="22"/>
          <w:szCs w:val="22"/>
          <w:lang w:val="ru-RU" w:eastAsia="zh-CN"/>
        </w:rPr>
        <w:t>21</w:t>
      </w:r>
      <w:r w:rsidRPr="00A607E2">
        <w:rPr>
          <w:lang w:val="ru-RU"/>
        </w:rPr>
        <w:t xml:space="preserve"> Конвенции, в соответствии с которым Конференция Сторон должна проводить обзор эффективности механизма финансирования,</w:t>
      </w:r>
    </w:p>
    <w:p w:rsidR="00A607E2" w:rsidRPr="00A607E2" w:rsidRDefault="00A607E2" w:rsidP="00A80A2E">
      <w:pPr>
        <w:suppressLineNumbers/>
        <w:suppressAutoHyphens/>
        <w:adjustRightInd w:val="0"/>
        <w:snapToGrid w:val="0"/>
        <w:spacing w:before="120" w:after="120"/>
        <w:ind w:firstLine="709"/>
        <w:rPr>
          <w:bCs/>
          <w:i/>
          <w:lang w:val="ru-RU"/>
        </w:rPr>
      </w:pPr>
      <w:r w:rsidRPr="00A607E2">
        <w:rPr>
          <w:i/>
          <w:lang w:val="ru-RU"/>
        </w:rPr>
        <w:t xml:space="preserve">вновь подтверждая </w:t>
      </w:r>
      <w:r w:rsidRPr="00A607E2">
        <w:rPr>
          <w:snapToGrid w:val="0"/>
          <w:kern w:val="22"/>
          <w:szCs w:val="22"/>
          <w:lang w:val="ru-RU" w:eastAsia="zh-CN"/>
        </w:rPr>
        <w:t>обязательства</w:t>
      </w:r>
      <w:r w:rsidRPr="00A607E2">
        <w:rPr>
          <w:lang w:val="ru-RU"/>
        </w:rPr>
        <w:t xml:space="preserve"> Конференции Сторон по периодическому обзору эффективности механизма финансирования для осуществления Конвенции, сформулированные в Меморандуме о договоренности с Советом Глобального экологического фонда, содержащемся в решении III/8,</w:t>
      </w:r>
    </w:p>
    <w:p w:rsidR="00A607E2" w:rsidRPr="00A607E2" w:rsidRDefault="00A607E2" w:rsidP="00A80A2E">
      <w:pPr>
        <w:suppressLineNumbers/>
        <w:suppressAutoHyphens/>
        <w:adjustRightInd w:val="0"/>
        <w:snapToGrid w:val="0"/>
        <w:spacing w:before="120" w:after="120"/>
        <w:ind w:firstLine="709"/>
        <w:rPr>
          <w:lang w:val="ru-RU"/>
        </w:rPr>
      </w:pPr>
      <w:r w:rsidRPr="00A607E2">
        <w:rPr>
          <w:i/>
          <w:iCs/>
          <w:lang w:val="ru-RU"/>
        </w:rPr>
        <w:t>также вновь подтверждая</w:t>
      </w:r>
      <w:r w:rsidRPr="00A607E2">
        <w:rPr>
          <w:lang w:val="ru-RU"/>
        </w:rPr>
        <w:t xml:space="preserve"> </w:t>
      </w:r>
      <w:r w:rsidRPr="00A607E2">
        <w:rPr>
          <w:snapToGrid w:val="0"/>
          <w:kern w:val="22"/>
          <w:szCs w:val="22"/>
          <w:lang w:val="ru-RU" w:eastAsia="zh-CN"/>
        </w:rPr>
        <w:t>пункт</w:t>
      </w:r>
      <w:r w:rsidRPr="00A607E2">
        <w:rPr>
          <w:lang w:val="ru-RU"/>
        </w:rPr>
        <w:t xml:space="preserve"> 7 решения XI/5 о проведении обзора эффективности механизма финансирования каждые четыре года,</w:t>
      </w:r>
    </w:p>
    <w:p w:rsidR="00A607E2" w:rsidRPr="00A607E2" w:rsidRDefault="00A607E2" w:rsidP="00A80A2E">
      <w:pPr>
        <w:suppressLineNumbers/>
        <w:suppressAutoHyphens/>
        <w:adjustRightInd w:val="0"/>
        <w:snapToGrid w:val="0"/>
        <w:spacing w:before="120" w:after="120"/>
        <w:ind w:firstLine="709"/>
        <w:rPr>
          <w:lang w:val="ru-RU"/>
        </w:rPr>
      </w:pPr>
      <w:r w:rsidRPr="00A607E2">
        <w:rPr>
          <w:i/>
          <w:iCs/>
          <w:lang w:val="ru-RU"/>
        </w:rPr>
        <w:t>ссылаясь</w:t>
      </w:r>
      <w:r w:rsidRPr="00A607E2">
        <w:rPr>
          <w:lang w:val="ru-RU"/>
        </w:rPr>
        <w:t xml:space="preserve"> на пункт 13 решения 14/23, касающийся круга полномочий для проведения шестого обзора </w:t>
      </w:r>
      <w:r w:rsidRPr="00A607E2">
        <w:rPr>
          <w:snapToGrid w:val="0"/>
          <w:kern w:val="22"/>
          <w:szCs w:val="22"/>
          <w:lang w:val="ru-RU" w:eastAsia="zh-CN"/>
        </w:rPr>
        <w:t>эффективности</w:t>
      </w:r>
      <w:r w:rsidRPr="00A607E2">
        <w:rPr>
          <w:lang w:val="ru-RU"/>
        </w:rPr>
        <w:t xml:space="preserve"> механизма финансирования, для рассмотрения Конференцией Сторон на ее 15-м совещании,</w:t>
      </w:r>
    </w:p>
    <w:p w:rsidR="00A607E2" w:rsidRPr="00A607E2" w:rsidRDefault="00A607E2" w:rsidP="00A80A2E">
      <w:pPr>
        <w:suppressLineNumbers/>
        <w:suppressAutoHyphens/>
        <w:adjustRightInd w:val="0"/>
        <w:snapToGrid w:val="0"/>
        <w:spacing w:before="120" w:after="120"/>
        <w:ind w:firstLine="709"/>
        <w:rPr>
          <w:lang w:val="ru-RU"/>
        </w:rPr>
      </w:pPr>
      <w:r w:rsidRPr="00A607E2">
        <w:rPr>
          <w:i/>
          <w:lang w:val="ru-RU"/>
        </w:rPr>
        <w:t>вновь</w:t>
      </w:r>
      <w:r w:rsidRPr="00A607E2">
        <w:rPr>
          <w:lang w:val="ru-RU"/>
        </w:rPr>
        <w:t xml:space="preserve"> </w:t>
      </w:r>
      <w:r w:rsidRPr="00A607E2">
        <w:rPr>
          <w:i/>
          <w:iCs/>
          <w:lang w:val="ru-RU"/>
        </w:rPr>
        <w:t>подтверждая</w:t>
      </w:r>
      <w:r w:rsidRPr="00A607E2">
        <w:rPr>
          <w:lang w:val="ru-RU"/>
        </w:rPr>
        <w:t xml:space="preserve"> </w:t>
      </w:r>
      <w:r w:rsidRPr="00A607E2">
        <w:rPr>
          <w:snapToGrid w:val="0"/>
          <w:kern w:val="22"/>
          <w:szCs w:val="22"/>
          <w:lang w:val="ru-RU" w:eastAsia="zh-CN"/>
        </w:rPr>
        <w:t>важность</w:t>
      </w:r>
      <w:r w:rsidRPr="00A607E2">
        <w:rPr>
          <w:lang w:val="ru-RU"/>
        </w:rPr>
        <w:t xml:space="preserve"> обзора эффективности механизма финансирования для осуществления Конвенции и протоколов к ней, ее стратегий и программ,</w:t>
      </w:r>
    </w:p>
    <w:p w:rsidR="00A607E2" w:rsidRPr="00A607E2" w:rsidRDefault="00A607E2" w:rsidP="00A80A2E">
      <w:pPr>
        <w:pStyle w:val="Para1"/>
        <w:suppressLineNumbers/>
        <w:suppressAutoHyphens/>
        <w:adjustRightInd w:val="0"/>
        <w:snapToGrid w:val="0"/>
        <w:ind w:firstLine="709"/>
        <w:rPr>
          <w:lang w:val="ru-RU"/>
        </w:rPr>
      </w:pPr>
      <w:r w:rsidRPr="00A607E2">
        <w:rPr>
          <w:i/>
          <w:iCs/>
          <w:lang w:val="ru-RU"/>
        </w:rPr>
        <w:t>приветствует</w:t>
      </w:r>
      <w:r w:rsidRPr="00A607E2">
        <w:rPr>
          <w:lang w:val="ru-RU"/>
        </w:rPr>
        <w:t xml:space="preserve"> доклад Совета Глобального экологического фонда, представленный Конференции Сторон на ее 15-м совещании</w:t>
      </w:r>
      <w:r w:rsidR="00FC2661">
        <w:rPr>
          <w:rStyle w:val="Appelnotedebasdep"/>
          <w:kern w:val="22"/>
          <w:szCs w:val="22"/>
        </w:rPr>
        <w:footnoteReference w:id="2"/>
      </w:r>
      <w:r w:rsidRPr="00A607E2">
        <w:rPr>
          <w:lang w:val="ru-RU"/>
        </w:rPr>
        <w:t>;</w:t>
      </w:r>
    </w:p>
    <w:p w:rsidR="00A607E2" w:rsidRPr="00A607E2" w:rsidRDefault="00A607E2" w:rsidP="00A80A2E">
      <w:pPr>
        <w:pStyle w:val="Para1"/>
        <w:suppressLineNumbers/>
        <w:suppressAutoHyphens/>
        <w:adjustRightInd w:val="0"/>
        <w:snapToGrid w:val="0"/>
        <w:ind w:firstLine="709"/>
        <w:rPr>
          <w:kern w:val="22"/>
          <w:szCs w:val="22"/>
          <w:lang w:val="ru-RU"/>
        </w:rPr>
      </w:pPr>
      <w:r w:rsidRPr="00A607E2">
        <w:rPr>
          <w:i/>
          <w:lang w:val="ru-RU"/>
        </w:rPr>
        <w:lastRenderedPageBreak/>
        <w:t>принимает к сведению</w:t>
      </w:r>
      <w:r w:rsidRPr="00A607E2">
        <w:rPr>
          <w:lang w:val="ru-RU"/>
        </w:rPr>
        <w:t xml:space="preserve"> </w:t>
      </w:r>
      <w:proofErr w:type="gramStart"/>
      <w:r w:rsidRPr="00A607E2">
        <w:rPr>
          <w:rFonts w:asciiTheme="majorBidi" w:hAnsiTheme="majorBidi" w:cstheme="majorBidi"/>
          <w:lang w:val="ru-RU" w:eastAsia="zh-CN"/>
        </w:rPr>
        <w:t>важное значение</w:t>
      </w:r>
      <w:proofErr w:type="gramEnd"/>
      <w:r w:rsidRPr="00A607E2">
        <w:rPr>
          <w:rFonts w:asciiTheme="majorBidi" w:hAnsiTheme="majorBidi" w:cstheme="majorBidi"/>
          <w:lang w:val="ru-RU" w:eastAsia="zh-CN"/>
        </w:rPr>
        <w:t xml:space="preserve"> реалистичной </w:t>
      </w:r>
      <w:r w:rsidRPr="00A607E2">
        <w:rPr>
          <w:lang w:val="ru-RU"/>
        </w:rPr>
        <w:t>оценк</w:t>
      </w:r>
      <w:r w:rsidR="00F83307">
        <w:rPr>
          <w:lang w:val="ru-RU"/>
        </w:rPr>
        <w:t>и</w:t>
      </w:r>
      <w:r w:rsidRPr="00A607E2">
        <w:rPr>
          <w:lang w:val="ru-RU"/>
        </w:rPr>
        <w:t xml:space="preserve"> </w:t>
      </w:r>
      <w:r w:rsidR="00B63088" w:rsidRPr="00A607E2">
        <w:rPr>
          <w:lang w:val="ru-RU"/>
        </w:rPr>
        <w:t xml:space="preserve">необходимого и имеющегося </w:t>
      </w:r>
      <w:r w:rsidRPr="00A607E2">
        <w:rPr>
          <w:lang w:val="ru-RU"/>
        </w:rPr>
        <w:t>объема финансирования для осуществления Конвенции и протоколов к ней в период восьмого пополнения Глобального экологического фонда, согласованн</w:t>
      </w:r>
      <w:r w:rsidR="00B63088">
        <w:rPr>
          <w:lang w:val="ru-RU"/>
        </w:rPr>
        <w:t>ой</w:t>
      </w:r>
      <w:r w:rsidRPr="00A607E2">
        <w:rPr>
          <w:lang w:val="ru-RU"/>
        </w:rPr>
        <w:t xml:space="preserve"> с проектом глобальной рамочной программы в области биоразнообразия на период после 2020 года </w:t>
      </w:r>
      <w:r w:rsidR="00F83307" w:rsidRPr="00F83307">
        <w:rPr>
          <w:lang w:val="ru-RU"/>
        </w:rPr>
        <w:t xml:space="preserve">на момент </w:t>
      </w:r>
      <w:r w:rsidR="00393C80" w:rsidRPr="00393C80">
        <w:rPr>
          <w:lang w:val="ru-RU"/>
        </w:rPr>
        <w:t>заверш</w:t>
      </w:r>
      <w:r w:rsidR="00393C80">
        <w:rPr>
          <w:lang w:val="ru-RU"/>
        </w:rPr>
        <w:t xml:space="preserve">ения </w:t>
      </w:r>
      <w:r w:rsidR="00F83307" w:rsidRPr="00F83307">
        <w:rPr>
          <w:lang w:val="ru-RU"/>
        </w:rPr>
        <w:t>восьмо</w:t>
      </w:r>
      <w:r w:rsidR="00393C80">
        <w:rPr>
          <w:lang w:val="ru-RU"/>
        </w:rPr>
        <w:t>го</w:t>
      </w:r>
      <w:r w:rsidR="00F83307" w:rsidRPr="00F83307">
        <w:rPr>
          <w:lang w:val="ru-RU"/>
        </w:rPr>
        <w:t xml:space="preserve"> пополнени</w:t>
      </w:r>
      <w:r w:rsidR="00393C80">
        <w:rPr>
          <w:lang w:val="ru-RU"/>
        </w:rPr>
        <w:t>я</w:t>
      </w:r>
      <w:r w:rsidRPr="00A607E2">
        <w:rPr>
          <w:rStyle w:val="Appelnotedebasdep"/>
          <w:rFonts w:eastAsiaTheme="majorEastAsia"/>
          <w:lang w:val="ru-RU"/>
        </w:rPr>
        <w:footnoteReference w:id="3"/>
      </w:r>
      <w:r w:rsidRPr="00A607E2">
        <w:rPr>
          <w:lang w:val="ru-RU"/>
        </w:rPr>
        <w:t>;</w:t>
      </w:r>
    </w:p>
    <w:p w:rsidR="00A607E2" w:rsidRPr="00A607E2" w:rsidRDefault="00A607E2" w:rsidP="00A607E2">
      <w:pPr>
        <w:pStyle w:val="Para1"/>
        <w:suppressLineNumbers/>
        <w:suppressAutoHyphens/>
        <w:adjustRightInd w:val="0"/>
        <w:snapToGrid w:val="0"/>
        <w:ind w:firstLine="709"/>
        <w:rPr>
          <w:bCs/>
          <w:kern w:val="22"/>
          <w:szCs w:val="22"/>
          <w:lang w:val="ru-RU"/>
        </w:rPr>
      </w:pPr>
      <w:proofErr w:type="gramStart"/>
      <w:r w:rsidRPr="00A607E2">
        <w:rPr>
          <w:bCs/>
          <w:i/>
          <w:iCs/>
          <w:kern w:val="22"/>
          <w:szCs w:val="22"/>
          <w:lang w:val="ru-RU"/>
        </w:rPr>
        <w:t>поручает</w:t>
      </w:r>
      <w:r w:rsidRPr="00A607E2">
        <w:rPr>
          <w:bCs/>
          <w:kern w:val="22"/>
          <w:szCs w:val="22"/>
          <w:lang w:val="ru-RU"/>
        </w:rPr>
        <w:t xml:space="preserve"> Глобальному экологическому фонду включить в свой доклад </w:t>
      </w:r>
      <w:r w:rsidR="00D919E2">
        <w:rPr>
          <w:bCs/>
          <w:kern w:val="22"/>
          <w:szCs w:val="22"/>
          <w:lang w:val="ru-RU"/>
        </w:rPr>
        <w:t xml:space="preserve">для </w:t>
      </w:r>
      <w:r w:rsidRPr="00A607E2">
        <w:rPr>
          <w:bCs/>
          <w:kern w:val="22"/>
          <w:szCs w:val="22"/>
          <w:lang w:val="ru-RU"/>
        </w:rPr>
        <w:t>Конференции Сторон и Конференции Сторон, выступающей в качестве совещаний Сторон протоколов, разъяснение того, каким образом период восьмого пополнения Глобального экологического фонда</w:t>
      </w:r>
      <w:r w:rsidR="009F31E3" w:rsidRPr="00D71BEC">
        <w:rPr>
          <w:rStyle w:val="Appelnotedebasdep"/>
          <w:bCs/>
          <w:kern w:val="22"/>
          <w:szCs w:val="22"/>
        </w:rPr>
        <w:footnoteReference w:id="4"/>
      </w:r>
      <w:r w:rsidRPr="00A607E2">
        <w:rPr>
          <w:bCs/>
          <w:kern w:val="22"/>
          <w:szCs w:val="22"/>
          <w:lang w:val="ru-RU"/>
        </w:rPr>
        <w:t xml:space="preserve"> с помощью элементов своих программных направлений деятельности вносит вклад в осуществление Конвенции и протоколов к ней и реализацию цел</w:t>
      </w:r>
      <w:r w:rsidR="00F83307">
        <w:rPr>
          <w:bCs/>
          <w:kern w:val="22"/>
          <w:szCs w:val="22"/>
          <w:lang w:val="ru-RU"/>
        </w:rPr>
        <w:t xml:space="preserve">ей и задач </w:t>
      </w:r>
      <w:r w:rsidR="00393C80" w:rsidRPr="009B1E03">
        <w:rPr>
          <w:szCs w:val="22"/>
          <w:lang w:val="ru-RU"/>
        </w:rPr>
        <w:t xml:space="preserve">Куньминско-Монреальской </w:t>
      </w:r>
      <w:r w:rsidRPr="00A607E2">
        <w:rPr>
          <w:bCs/>
          <w:kern w:val="22"/>
          <w:szCs w:val="22"/>
          <w:lang w:val="ru-RU"/>
        </w:rPr>
        <w:t>глобальной рамочной программы в области биоразнообразия</w:t>
      </w:r>
      <w:r w:rsidR="00704254">
        <w:rPr>
          <w:rStyle w:val="Appelnotedebasdep"/>
          <w:bCs/>
          <w:kern w:val="22"/>
          <w:szCs w:val="22"/>
        </w:rPr>
        <w:footnoteReference w:id="5"/>
      </w:r>
      <w:r w:rsidRPr="00A607E2">
        <w:rPr>
          <w:bCs/>
          <w:kern w:val="22"/>
          <w:szCs w:val="22"/>
          <w:lang w:val="ru-RU"/>
        </w:rPr>
        <w:t xml:space="preserve"> и ее</w:t>
      </w:r>
      <w:proofErr w:type="gramEnd"/>
      <w:r w:rsidRPr="00A607E2">
        <w:rPr>
          <w:bCs/>
          <w:kern w:val="22"/>
          <w:szCs w:val="22"/>
          <w:lang w:val="ru-RU"/>
        </w:rPr>
        <w:t xml:space="preserve"> механизма мониторинга</w:t>
      </w:r>
      <w:bookmarkStart w:id="2" w:name="_Hlk99096001"/>
      <w:r w:rsidR="00704254">
        <w:rPr>
          <w:rStyle w:val="Appelnotedebasdep"/>
          <w:bCs/>
          <w:kern w:val="22"/>
          <w:szCs w:val="22"/>
        </w:rPr>
        <w:footnoteReference w:id="6"/>
      </w:r>
      <w:r w:rsidRPr="00A607E2">
        <w:rPr>
          <w:bCs/>
          <w:kern w:val="22"/>
          <w:szCs w:val="22"/>
          <w:lang w:val="ru-RU"/>
        </w:rPr>
        <w:t>;</w:t>
      </w:r>
      <w:bookmarkEnd w:id="2"/>
    </w:p>
    <w:p w:rsidR="00A607E2" w:rsidRPr="00A607E2" w:rsidRDefault="00D40F63" w:rsidP="00A607E2">
      <w:pPr>
        <w:pStyle w:val="Para1"/>
        <w:suppressLineNumbers/>
        <w:suppressAutoHyphens/>
        <w:adjustRightInd w:val="0"/>
        <w:snapToGrid w:val="0"/>
        <w:ind w:firstLine="709"/>
        <w:rPr>
          <w:bCs/>
          <w:kern w:val="22"/>
          <w:szCs w:val="22"/>
          <w:lang w:val="ru-RU"/>
        </w:rPr>
      </w:pPr>
      <w:r>
        <w:rPr>
          <w:bCs/>
          <w:i/>
          <w:iCs/>
          <w:lang w:val="ru-RU"/>
        </w:rPr>
        <w:t>н</w:t>
      </w:r>
      <w:r w:rsidRPr="00D40F63">
        <w:rPr>
          <w:bCs/>
          <w:i/>
          <w:iCs/>
          <w:lang w:val="ru-RU"/>
        </w:rPr>
        <w:t>астоятельно призывает</w:t>
      </w:r>
      <w:r>
        <w:rPr>
          <w:bCs/>
          <w:i/>
          <w:iCs/>
          <w:lang w:val="ru-RU"/>
        </w:rPr>
        <w:t xml:space="preserve"> </w:t>
      </w:r>
      <w:r w:rsidR="00A607E2" w:rsidRPr="00A607E2">
        <w:rPr>
          <w:bCs/>
          <w:lang w:val="ru-RU"/>
        </w:rPr>
        <w:t>Глобальн</w:t>
      </w:r>
      <w:r>
        <w:rPr>
          <w:bCs/>
          <w:lang w:val="ru-RU"/>
        </w:rPr>
        <w:t>ый</w:t>
      </w:r>
      <w:r w:rsidR="00A607E2" w:rsidRPr="00A607E2">
        <w:rPr>
          <w:bCs/>
          <w:lang w:val="ru-RU"/>
        </w:rPr>
        <w:t xml:space="preserve"> экологическ</w:t>
      </w:r>
      <w:r>
        <w:rPr>
          <w:bCs/>
          <w:lang w:val="ru-RU"/>
        </w:rPr>
        <w:t>ий</w:t>
      </w:r>
      <w:r w:rsidR="00A607E2" w:rsidRPr="00A607E2">
        <w:rPr>
          <w:bCs/>
          <w:lang w:val="ru-RU"/>
        </w:rPr>
        <w:t xml:space="preserve"> фонд оказать Сторонам поддержку в их работе по повышению согласованности политики в рамках учета проблематики биоразнообразия для содействия </w:t>
      </w:r>
      <w:r w:rsidRPr="00D40F63">
        <w:rPr>
          <w:bCs/>
          <w:lang w:val="ru-RU"/>
        </w:rPr>
        <w:t>эффективно</w:t>
      </w:r>
      <w:r>
        <w:rPr>
          <w:bCs/>
          <w:lang w:val="ru-RU"/>
        </w:rPr>
        <w:t xml:space="preserve">му </w:t>
      </w:r>
      <w:r w:rsidRPr="00D40F63">
        <w:rPr>
          <w:bCs/>
          <w:lang w:val="ru-RU"/>
        </w:rPr>
        <w:t>и действенн</w:t>
      </w:r>
      <w:r>
        <w:rPr>
          <w:bCs/>
          <w:lang w:val="ru-RU"/>
        </w:rPr>
        <w:t xml:space="preserve">ому </w:t>
      </w:r>
      <w:r w:rsidR="00A607E2" w:rsidRPr="00A607E2">
        <w:rPr>
          <w:bCs/>
          <w:lang w:val="ru-RU"/>
        </w:rPr>
        <w:t xml:space="preserve">осуществлению </w:t>
      </w:r>
      <w:r w:rsidR="00393C80" w:rsidRPr="009B1E03">
        <w:rPr>
          <w:szCs w:val="22"/>
          <w:lang w:val="ru-RU"/>
        </w:rPr>
        <w:t xml:space="preserve">Куньминско-Монреальской </w:t>
      </w:r>
      <w:r w:rsidR="00393C80" w:rsidRPr="00A607E2">
        <w:rPr>
          <w:bCs/>
          <w:kern w:val="22"/>
          <w:szCs w:val="22"/>
          <w:lang w:val="ru-RU"/>
        </w:rPr>
        <w:t>глобальной рамочной программы в области биоразнообразия</w:t>
      </w:r>
      <w:r w:rsidR="00A607E2" w:rsidRPr="00A607E2">
        <w:rPr>
          <w:bCs/>
          <w:lang w:val="ru-RU"/>
        </w:rPr>
        <w:t>;</w:t>
      </w:r>
    </w:p>
    <w:p w:rsidR="00A607E2" w:rsidRPr="00A607E2" w:rsidRDefault="00A607E2" w:rsidP="00D40F63">
      <w:pPr>
        <w:pStyle w:val="Para1"/>
        <w:suppressLineNumbers/>
        <w:shd w:val="clear" w:color="auto" w:fill="FFFFFF" w:themeFill="background1"/>
        <w:suppressAutoHyphens/>
        <w:adjustRightInd w:val="0"/>
        <w:snapToGrid w:val="0"/>
        <w:ind w:firstLine="720"/>
        <w:rPr>
          <w:kern w:val="22"/>
          <w:szCs w:val="22"/>
          <w:lang w:val="ru-RU"/>
        </w:rPr>
      </w:pPr>
      <w:r w:rsidRPr="00A607E2">
        <w:rPr>
          <w:i/>
          <w:iCs/>
          <w:lang w:val="ru-RU"/>
        </w:rPr>
        <w:t>принимает</w:t>
      </w:r>
      <w:r w:rsidRPr="00A607E2">
        <w:rPr>
          <w:lang w:val="ru-RU"/>
        </w:rPr>
        <w:t xml:space="preserve"> ориентированную на конкретные результаты структуру определения программных приоритетов Конвенции о биологическом разнообразии на четырехлетний период, охватывающую период восьмого пополнения Глобального экологического фонда (с июля 2022 года по июнь 2026 года), согласованную с </w:t>
      </w:r>
      <w:r w:rsidR="00393C80" w:rsidRPr="009B1E03">
        <w:rPr>
          <w:szCs w:val="22"/>
          <w:lang w:val="ru-RU"/>
        </w:rPr>
        <w:t xml:space="preserve">Куньминско-Монреальской </w:t>
      </w:r>
      <w:r w:rsidR="00393C80" w:rsidRPr="00A607E2">
        <w:rPr>
          <w:bCs/>
          <w:kern w:val="22"/>
          <w:szCs w:val="22"/>
          <w:lang w:val="ru-RU"/>
        </w:rPr>
        <w:t>глобальной рамочной программ</w:t>
      </w:r>
      <w:r w:rsidR="000367A8">
        <w:rPr>
          <w:bCs/>
          <w:kern w:val="22"/>
          <w:szCs w:val="22"/>
          <w:lang w:val="ru-RU"/>
        </w:rPr>
        <w:t>ой</w:t>
      </w:r>
      <w:r w:rsidR="00393C80" w:rsidRPr="00A607E2">
        <w:rPr>
          <w:bCs/>
          <w:kern w:val="22"/>
          <w:szCs w:val="22"/>
          <w:lang w:val="ru-RU"/>
        </w:rPr>
        <w:t xml:space="preserve"> в области биоразнообразия </w:t>
      </w:r>
      <w:r w:rsidRPr="00A607E2">
        <w:rPr>
          <w:lang w:val="ru-RU"/>
        </w:rPr>
        <w:t>и представленную в приложении I к настоящему решению</w:t>
      </w:r>
      <w:r w:rsidR="00BB0210">
        <w:rPr>
          <w:kern w:val="22"/>
          <w:szCs w:val="22"/>
          <w:lang w:val="ru-RU"/>
        </w:rPr>
        <w:t>;</w:t>
      </w:r>
    </w:p>
    <w:p w:rsidR="00A607E2" w:rsidRPr="00A607E2" w:rsidRDefault="00A607E2" w:rsidP="00D40F63">
      <w:pPr>
        <w:pStyle w:val="Para1"/>
        <w:suppressLineNumbers/>
        <w:shd w:val="clear" w:color="auto" w:fill="FFFFFF" w:themeFill="background1"/>
        <w:suppressAutoHyphens/>
        <w:adjustRightInd w:val="0"/>
        <w:snapToGrid w:val="0"/>
        <w:ind w:firstLine="709"/>
        <w:rPr>
          <w:bCs/>
          <w:kern w:val="22"/>
          <w:szCs w:val="22"/>
          <w:lang w:val="ru-RU"/>
        </w:rPr>
      </w:pPr>
      <w:r w:rsidRPr="00A607E2">
        <w:rPr>
          <w:rFonts w:eastAsiaTheme="minorHAnsi"/>
          <w:i/>
          <w:iCs/>
          <w:szCs w:val="22"/>
          <w:lang w:val="ru-RU"/>
        </w:rPr>
        <w:t xml:space="preserve">приветствует </w:t>
      </w:r>
      <w:r w:rsidRPr="00A607E2">
        <w:rPr>
          <w:rFonts w:eastAsiaTheme="minorHAnsi"/>
          <w:szCs w:val="22"/>
          <w:lang w:val="ru-RU"/>
        </w:rPr>
        <w:t xml:space="preserve">восьмое пополнение </w:t>
      </w:r>
      <w:r w:rsidRPr="00A607E2">
        <w:rPr>
          <w:kern w:val="22"/>
          <w:szCs w:val="22"/>
          <w:lang w:val="ru-RU"/>
        </w:rPr>
        <w:t>Глобального экологического фонда</w:t>
      </w:r>
      <w:r w:rsidRPr="00A607E2">
        <w:rPr>
          <w:rFonts w:eastAsiaTheme="minorHAnsi"/>
          <w:szCs w:val="22"/>
          <w:lang w:val="ru-RU"/>
        </w:rPr>
        <w:t xml:space="preserve"> и отмечает, что связанные с ним про</w:t>
      </w:r>
      <w:r w:rsidR="00393C80">
        <w:rPr>
          <w:rFonts w:eastAsiaTheme="minorHAnsi"/>
          <w:szCs w:val="22"/>
          <w:lang w:val="ru-RU"/>
        </w:rPr>
        <w:t>граммные направления и стратегии</w:t>
      </w:r>
      <w:r w:rsidRPr="00A607E2">
        <w:rPr>
          <w:rFonts w:eastAsiaTheme="minorHAnsi"/>
          <w:szCs w:val="22"/>
          <w:lang w:val="ru-RU"/>
        </w:rPr>
        <w:t xml:space="preserve">, в том числе касающиеся целевой области сохранения биоразнообразия, принимают во внимание проект </w:t>
      </w:r>
      <w:r w:rsidRPr="00A607E2">
        <w:rPr>
          <w:kern w:val="22"/>
          <w:szCs w:val="22"/>
          <w:lang w:val="ru-RU"/>
        </w:rPr>
        <w:t>глобальной рамочной программы в области биоразнообразия на период после 2020 года</w:t>
      </w:r>
      <w:r w:rsidR="00D40F63">
        <w:rPr>
          <w:kern w:val="22"/>
          <w:szCs w:val="22"/>
          <w:lang w:val="ru-RU"/>
        </w:rPr>
        <w:t xml:space="preserve"> </w:t>
      </w:r>
      <w:r w:rsidR="00D40F63" w:rsidRPr="00F83307">
        <w:rPr>
          <w:lang w:val="ru-RU"/>
        </w:rPr>
        <w:t xml:space="preserve">на момент </w:t>
      </w:r>
      <w:r w:rsidR="00393C80">
        <w:rPr>
          <w:lang w:val="ru-RU"/>
        </w:rPr>
        <w:t>завершения</w:t>
      </w:r>
      <w:r w:rsidR="00D40F63" w:rsidRPr="00F83307">
        <w:rPr>
          <w:lang w:val="ru-RU"/>
        </w:rPr>
        <w:t xml:space="preserve"> восьмо</w:t>
      </w:r>
      <w:r w:rsidR="00393C80">
        <w:rPr>
          <w:lang w:val="ru-RU"/>
        </w:rPr>
        <w:t>го</w:t>
      </w:r>
      <w:r w:rsidR="00D40F63" w:rsidRPr="00F83307">
        <w:rPr>
          <w:lang w:val="ru-RU"/>
        </w:rPr>
        <w:t xml:space="preserve"> пополнени</w:t>
      </w:r>
      <w:r w:rsidR="00393C80">
        <w:rPr>
          <w:lang w:val="ru-RU"/>
        </w:rPr>
        <w:t>я</w:t>
      </w:r>
      <w:r w:rsidRPr="00A607E2">
        <w:rPr>
          <w:bCs/>
          <w:kern w:val="22"/>
          <w:szCs w:val="22"/>
          <w:lang w:val="ru-RU"/>
        </w:rPr>
        <w:t>;</w:t>
      </w:r>
    </w:p>
    <w:p w:rsidR="00A607E2" w:rsidRPr="00A607E2" w:rsidRDefault="00A607E2" w:rsidP="00D40F63">
      <w:pPr>
        <w:pStyle w:val="Para1"/>
        <w:suppressLineNumbers/>
        <w:shd w:val="clear" w:color="auto" w:fill="FFFFFF" w:themeFill="background1"/>
        <w:suppressAutoHyphens/>
        <w:adjustRightInd w:val="0"/>
        <w:snapToGrid w:val="0"/>
        <w:ind w:firstLine="709"/>
        <w:rPr>
          <w:bCs/>
          <w:kern w:val="22"/>
          <w:szCs w:val="22"/>
          <w:lang w:val="ru-RU"/>
        </w:rPr>
      </w:pPr>
      <w:r w:rsidRPr="00A607E2">
        <w:rPr>
          <w:rFonts w:eastAsiaTheme="minorHAnsi"/>
          <w:i/>
          <w:iCs/>
          <w:szCs w:val="22"/>
          <w:lang w:val="ru-RU"/>
        </w:rPr>
        <w:t>настоятельно призывает</w:t>
      </w:r>
      <w:r w:rsidRPr="00A607E2">
        <w:rPr>
          <w:rFonts w:eastAsiaTheme="minorHAnsi"/>
          <w:szCs w:val="22"/>
          <w:lang w:val="ru-RU"/>
        </w:rPr>
        <w:t xml:space="preserve"> соответствующие Стороны незамедлительно и в полной мере использовать программные направления и выделенные ресурсы для восьмого пополнения </w:t>
      </w:r>
      <w:r w:rsidRPr="00A607E2">
        <w:rPr>
          <w:kern w:val="22"/>
          <w:szCs w:val="22"/>
          <w:lang w:val="ru-RU"/>
        </w:rPr>
        <w:t>Глобального экологического фонда</w:t>
      </w:r>
      <w:r w:rsidRPr="00A607E2">
        <w:rPr>
          <w:bCs/>
          <w:kern w:val="22"/>
          <w:szCs w:val="22"/>
          <w:lang w:val="ru-RU"/>
        </w:rPr>
        <w:t>;</w:t>
      </w:r>
    </w:p>
    <w:p w:rsidR="00D40F63" w:rsidRPr="00D40F63" w:rsidRDefault="00A607E2" w:rsidP="00D40F63">
      <w:pPr>
        <w:pStyle w:val="Para1"/>
        <w:suppressLineNumbers/>
        <w:shd w:val="clear" w:color="auto" w:fill="FFFFFF" w:themeFill="background1"/>
        <w:suppressAutoHyphens/>
        <w:adjustRightInd w:val="0"/>
        <w:snapToGrid w:val="0"/>
        <w:ind w:firstLine="709"/>
        <w:rPr>
          <w:bCs/>
          <w:kern w:val="22"/>
          <w:szCs w:val="22"/>
          <w:lang w:val="ru-RU"/>
        </w:rPr>
      </w:pPr>
      <w:r w:rsidRPr="00A607E2">
        <w:rPr>
          <w:rFonts w:eastAsiaTheme="minorHAnsi"/>
          <w:i/>
          <w:szCs w:val="22"/>
          <w:lang w:val="ru-RU"/>
        </w:rPr>
        <w:t>поручает</w:t>
      </w:r>
      <w:r w:rsidRPr="00A607E2">
        <w:rPr>
          <w:rFonts w:eastAsiaTheme="minorHAnsi"/>
          <w:iCs/>
          <w:szCs w:val="22"/>
          <w:lang w:val="ru-RU"/>
        </w:rPr>
        <w:t xml:space="preserve"> Исполнительному секретарю сотрудничать с </w:t>
      </w:r>
      <w:r w:rsidRPr="00A607E2">
        <w:rPr>
          <w:kern w:val="22"/>
          <w:szCs w:val="22"/>
          <w:lang w:val="ru-RU"/>
        </w:rPr>
        <w:t>Глобальным экологическим фондом и соответствующими учреждениями в установленном порядке</w:t>
      </w:r>
      <w:r w:rsidRPr="00A607E2">
        <w:rPr>
          <w:rFonts w:eastAsiaTheme="minorHAnsi"/>
          <w:iCs/>
          <w:szCs w:val="22"/>
          <w:lang w:val="ru-RU"/>
        </w:rPr>
        <w:t xml:space="preserve"> по вопросам</w:t>
      </w:r>
      <w:r w:rsidR="00D40F63">
        <w:rPr>
          <w:rFonts w:eastAsiaTheme="minorHAnsi"/>
          <w:iCs/>
          <w:szCs w:val="22"/>
          <w:lang w:val="ru-RU"/>
        </w:rPr>
        <w:t>:</w:t>
      </w:r>
    </w:p>
    <w:p w:rsidR="00D40F63" w:rsidRPr="004B784D" w:rsidRDefault="00D40F63" w:rsidP="001C12E6">
      <w:pPr>
        <w:pStyle w:val="Paragraphedeliste"/>
        <w:numPr>
          <w:ilvl w:val="0"/>
          <w:numId w:val="18"/>
        </w:numPr>
        <w:suppressLineNumbers/>
        <w:suppressAutoHyphens/>
        <w:adjustRightInd w:val="0"/>
        <w:snapToGrid w:val="0"/>
        <w:spacing w:after="120"/>
        <w:ind w:left="0" w:firstLine="709"/>
        <w:contextualSpacing w:val="0"/>
        <w:rPr>
          <w:bCs/>
          <w:kern w:val="22"/>
          <w:szCs w:val="22"/>
          <w:lang w:val="ru-MO"/>
        </w:rPr>
      </w:pPr>
      <w:r w:rsidRPr="004B784D">
        <w:rPr>
          <w:bCs/>
          <w:kern w:val="22"/>
          <w:szCs w:val="22"/>
          <w:lang w:val="ru-MO"/>
        </w:rPr>
        <w:t xml:space="preserve">активизации осуществления </w:t>
      </w:r>
      <w:r w:rsidR="009470DC" w:rsidRPr="004B784D">
        <w:rPr>
          <w:szCs w:val="22"/>
          <w:lang w:val="ru-MO"/>
        </w:rPr>
        <w:t xml:space="preserve">Куньминско-Монреальской </w:t>
      </w:r>
      <w:r w:rsidR="009470DC" w:rsidRPr="004B784D">
        <w:rPr>
          <w:bCs/>
          <w:kern w:val="22"/>
          <w:szCs w:val="22"/>
          <w:lang w:val="ru-MO"/>
        </w:rPr>
        <w:t>глобальной рамочной программы в области биоразнообразия</w:t>
      </w:r>
      <w:r w:rsidRPr="004B784D">
        <w:rPr>
          <w:bCs/>
          <w:kern w:val="22"/>
          <w:szCs w:val="22"/>
          <w:lang w:val="ru-MO"/>
        </w:rPr>
        <w:t>, в частности на промежуточном этапе (2023-2024</w:t>
      </w:r>
      <w:r w:rsidR="00CD059A" w:rsidRPr="004B784D">
        <w:rPr>
          <w:bCs/>
          <w:kern w:val="22"/>
          <w:szCs w:val="22"/>
          <w:lang w:val="ru-MO"/>
        </w:rPr>
        <w:t> </w:t>
      </w:r>
      <w:r w:rsidRPr="004B784D">
        <w:rPr>
          <w:bCs/>
          <w:kern w:val="22"/>
          <w:szCs w:val="22"/>
          <w:lang w:val="ru-MO"/>
        </w:rPr>
        <w:t xml:space="preserve">гг.) </w:t>
      </w:r>
      <w:r w:rsidR="004B784D" w:rsidRPr="004B784D">
        <w:rPr>
          <w:bCs/>
          <w:kern w:val="22"/>
          <w:szCs w:val="22"/>
          <w:lang w:val="ru-MO"/>
        </w:rPr>
        <w:t>стратегии</w:t>
      </w:r>
      <w:r w:rsidRPr="004B784D">
        <w:rPr>
          <w:bCs/>
          <w:kern w:val="22"/>
          <w:szCs w:val="22"/>
          <w:lang w:val="ru-MO"/>
        </w:rPr>
        <w:t xml:space="preserve"> мобилизации ресурсов и </w:t>
      </w:r>
      <w:r w:rsidR="008314F4" w:rsidRPr="004B784D">
        <w:rPr>
          <w:bCs/>
          <w:kern w:val="22"/>
          <w:szCs w:val="22"/>
          <w:lang w:val="ru-MO"/>
        </w:rPr>
        <w:t xml:space="preserve">предоставления </w:t>
      </w:r>
      <w:r w:rsidRPr="004B784D">
        <w:rPr>
          <w:bCs/>
          <w:kern w:val="22"/>
          <w:szCs w:val="22"/>
          <w:lang w:val="ru-MO"/>
        </w:rPr>
        <w:t xml:space="preserve">отчетности о ходе мобилизации новых и дополнительных ресурсов Конференции Сторон на ее </w:t>
      </w:r>
      <w:r w:rsidR="00CD059A" w:rsidRPr="004B784D">
        <w:rPr>
          <w:bCs/>
          <w:kern w:val="22"/>
          <w:szCs w:val="22"/>
          <w:lang w:val="ru-MO"/>
        </w:rPr>
        <w:t>16-</w:t>
      </w:r>
      <w:r w:rsidRPr="004B784D">
        <w:rPr>
          <w:bCs/>
          <w:kern w:val="22"/>
          <w:szCs w:val="22"/>
          <w:lang w:val="ru-MO"/>
        </w:rPr>
        <w:t xml:space="preserve">м </w:t>
      </w:r>
      <w:r w:rsidR="00CD059A" w:rsidRPr="004B784D">
        <w:rPr>
          <w:bCs/>
          <w:kern w:val="22"/>
          <w:szCs w:val="22"/>
          <w:lang w:val="ru-MO"/>
        </w:rPr>
        <w:t>совещании</w:t>
      </w:r>
      <w:r w:rsidRPr="004B784D">
        <w:rPr>
          <w:bCs/>
          <w:kern w:val="22"/>
          <w:szCs w:val="22"/>
          <w:lang w:val="ru-MO"/>
        </w:rPr>
        <w:t xml:space="preserve">; </w:t>
      </w:r>
    </w:p>
    <w:p w:rsidR="00A607E2" w:rsidRPr="004B784D" w:rsidRDefault="00A607E2" w:rsidP="001C12E6">
      <w:pPr>
        <w:pStyle w:val="Paragraphedeliste"/>
        <w:numPr>
          <w:ilvl w:val="0"/>
          <w:numId w:val="18"/>
        </w:numPr>
        <w:suppressLineNumbers/>
        <w:suppressAutoHyphens/>
        <w:adjustRightInd w:val="0"/>
        <w:snapToGrid w:val="0"/>
        <w:spacing w:after="120"/>
        <w:ind w:left="0" w:firstLine="709"/>
        <w:contextualSpacing w:val="0"/>
        <w:rPr>
          <w:bCs/>
          <w:kern w:val="22"/>
          <w:szCs w:val="22"/>
          <w:lang w:val="ru-MO"/>
        </w:rPr>
      </w:pPr>
      <w:proofErr w:type="gramStart"/>
      <w:r w:rsidRPr="004B784D">
        <w:rPr>
          <w:bCs/>
          <w:snapToGrid w:val="0"/>
          <w:kern w:val="22"/>
          <w:szCs w:val="22"/>
          <w:lang w:val="ru-MO"/>
        </w:rPr>
        <w:t>разработки</w:t>
      </w:r>
      <w:r w:rsidRPr="004B784D">
        <w:rPr>
          <w:rFonts w:eastAsiaTheme="minorHAnsi"/>
          <w:iCs/>
          <w:szCs w:val="22"/>
          <w:lang w:val="ru-MO"/>
        </w:rPr>
        <w:t xml:space="preserve"> и реализации соответствующих комплексных программ и стратегии взаимодействия со странами для периода восьмого пополнения, поощряя </w:t>
      </w:r>
      <w:r w:rsidR="008314F4" w:rsidRPr="004B784D">
        <w:rPr>
          <w:rFonts w:eastAsiaTheme="minorHAnsi"/>
          <w:iCs/>
          <w:szCs w:val="22"/>
          <w:lang w:val="ru-MO"/>
        </w:rPr>
        <w:t>вовлечение</w:t>
      </w:r>
      <w:r w:rsidRPr="004B784D">
        <w:rPr>
          <w:rFonts w:eastAsiaTheme="minorHAnsi"/>
          <w:iCs/>
          <w:szCs w:val="22"/>
          <w:lang w:val="ru-MO"/>
        </w:rPr>
        <w:t xml:space="preserve"> </w:t>
      </w:r>
      <w:r w:rsidR="005464A1" w:rsidRPr="004B784D">
        <w:rPr>
          <w:rFonts w:eastAsiaTheme="minorHAnsi"/>
          <w:iCs/>
          <w:szCs w:val="22"/>
          <w:lang w:val="ru-MO"/>
        </w:rPr>
        <w:t xml:space="preserve">связанных с биоразнообразием </w:t>
      </w:r>
      <w:r w:rsidRPr="004B784D">
        <w:rPr>
          <w:rFonts w:eastAsiaTheme="minorHAnsi"/>
          <w:iCs/>
          <w:szCs w:val="22"/>
          <w:lang w:val="ru-MO"/>
        </w:rPr>
        <w:t>конвенций</w:t>
      </w:r>
      <w:r w:rsidR="008314F4" w:rsidRPr="004B784D">
        <w:rPr>
          <w:rFonts w:eastAsiaTheme="minorHAnsi"/>
          <w:iCs/>
          <w:szCs w:val="22"/>
          <w:lang w:val="ru-MO"/>
        </w:rPr>
        <w:t xml:space="preserve"> и инструментов</w:t>
      </w:r>
      <w:r w:rsidRPr="004B784D">
        <w:rPr>
          <w:rFonts w:eastAsiaTheme="minorHAnsi"/>
          <w:iCs/>
          <w:szCs w:val="22"/>
          <w:lang w:val="ru-MO"/>
        </w:rPr>
        <w:t xml:space="preserve"> на национальном уровне,</w:t>
      </w:r>
      <w:r w:rsidRPr="004B784D">
        <w:rPr>
          <w:rFonts w:eastAsiaTheme="minorHAnsi"/>
          <w:szCs w:val="22"/>
          <w:lang w:val="ru-MO"/>
        </w:rPr>
        <w:t xml:space="preserve"> и с</w:t>
      </w:r>
      <w:r w:rsidR="008314F4" w:rsidRPr="004B784D">
        <w:rPr>
          <w:rFonts w:eastAsiaTheme="minorHAnsi"/>
          <w:szCs w:val="22"/>
          <w:lang w:val="ru-MO"/>
        </w:rPr>
        <w:t>одействия</w:t>
      </w:r>
      <w:r w:rsidRPr="004B784D">
        <w:rPr>
          <w:rFonts w:eastAsiaTheme="minorHAnsi"/>
          <w:szCs w:val="22"/>
          <w:lang w:val="ru-MO"/>
        </w:rPr>
        <w:t xml:space="preserve"> взаимодействи</w:t>
      </w:r>
      <w:r w:rsidR="008314F4" w:rsidRPr="004B784D">
        <w:rPr>
          <w:rFonts w:eastAsiaTheme="minorHAnsi"/>
          <w:szCs w:val="22"/>
          <w:lang w:val="ru-MO"/>
        </w:rPr>
        <w:t>ю</w:t>
      </w:r>
      <w:r w:rsidRPr="004B784D">
        <w:rPr>
          <w:rFonts w:eastAsiaTheme="minorHAnsi"/>
          <w:szCs w:val="22"/>
          <w:lang w:val="ru-MO"/>
        </w:rPr>
        <w:t xml:space="preserve"> и взаимодополняемост</w:t>
      </w:r>
      <w:r w:rsidR="008314F4" w:rsidRPr="004B784D">
        <w:rPr>
          <w:rFonts w:eastAsiaTheme="minorHAnsi"/>
          <w:szCs w:val="22"/>
          <w:lang w:val="ru-MO"/>
        </w:rPr>
        <w:t>и</w:t>
      </w:r>
      <w:r w:rsidRPr="004B784D">
        <w:rPr>
          <w:rFonts w:eastAsiaTheme="minorHAnsi"/>
          <w:szCs w:val="22"/>
          <w:lang w:val="ru-MO"/>
        </w:rPr>
        <w:t xml:space="preserve"> с другими соответствующими механизмами финансирования, такими как Зеленый климатический фонд</w:t>
      </w:r>
      <w:r w:rsidRPr="004B784D">
        <w:rPr>
          <w:rFonts w:eastAsiaTheme="minorHAnsi"/>
          <w:iCs/>
          <w:szCs w:val="22"/>
          <w:lang w:val="ru-MO"/>
        </w:rPr>
        <w:t xml:space="preserve">, в целях эффективного осуществления </w:t>
      </w:r>
      <w:r w:rsidR="009470DC" w:rsidRPr="004B784D">
        <w:rPr>
          <w:szCs w:val="22"/>
          <w:lang w:val="ru-MO"/>
        </w:rPr>
        <w:t xml:space="preserve">Куньминско-Монреальской </w:t>
      </w:r>
      <w:r w:rsidR="009470DC" w:rsidRPr="004B784D">
        <w:rPr>
          <w:bCs/>
          <w:kern w:val="22"/>
          <w:szCs w:val="22"/>
          <w:lang w:val="ru-MO"/>
        </w:rPr>
        <w:t>глобальной рамочной программы в области биоразнообразия</w:t>
      </w:r>
      <w:r w:rsidRPr="004B784D">
        <w:rPr>
          <w:bCs/>
          <w:kern w:val="22"/>
          <w:szCs w:val="22"/>
          <w:lang w:val="ru-MO"/>
        </w:rPr>
        <w:t>;</w:t>
      </w:r>
      <w:proofErr w:type="gramEnd"/>
    </w:p>
    <w:p w:rsidR="00A607E2" w:rsidRPr="00A607E2" w:rsidRDefault="00A607E2" w:rsidP="008314F4">
      <w:pPr>
        <w:pStyle w:val="Para1"/>
        <w:suppressLineNumbers/>
        <w:shd w:val="clear" w:color="auto" w:fill="FFFFFF" w:themeFill="background1"/>
        <w:suppressAutoHyphens/>
        <w:adjustRightInd w:val="0"/>
        <w:snapToGrid w:val="0"/>
        <w:ind w:firstLine="720"/>
        <w:rPr>
          <w:b/>
          <w:kern w:val="22"/>
          <w:szCs w:val="22"/>
          <w:lang w:val="ru-RU"/>
        </w:rPr>
      </w:pPr>
      <w:proofErr w:type="gramStart"/>
      <w:r w:rsidRPr="00A607E2">
        <w:rPr>
          <w:rFonts w:eastAsiaTheme="minorHAnsi"/>
          <w:i/>
          <w:iCs/>
          <w:szCs w:val="22"/>
          <w:lang w:val="ru-RU"/>
        </w:rPr>
        <w:t>принимает</w:t>
      </w:r>
      <w:r w:rsidRPr="00A607E2">
        <w:rPr>
          <w:rFonts w:eastAsiaTheme="minorHAnsi"/>
          <w:szCs w:val="22"/>
          <w:lang w:val="ru-RU"/>
        </w:rPr>
        <w:t xml:space="preserve"> сводные предыдущие руководящие указания</w:t>
      </w:r>
      <w:r w:rsidRPr="00A607E2">
        <w:rPr>
          <w:kern w:val="22"/>
          <w:szCs w:val="22"/>
          <w:lang w:val="ru-RU"/>
        </w:rPr>
        <w:t xml:space="preserve"> Глобальному экологическому фонду, содержащиеся в приложении</w:t>
      </w:r>
      <w:r w:rsidRPr="00A607E2">
        <w:rPr>
          <w:rFonts w:eastAsiaTheme="minorHAnsi"/>
          <w:szCs w:val="22"/>
          <w:lang w:val="ru-RU"/>
        </w:rPr>
        <w:t xml:space="preserve"> I</w:t>
      </w:r>
      <w:proofErr w:type="spellStart"/>
      <w:r w:rsidR="005464A1">
        <w:rPr>
          <w:rFonts w:eastAsiaTheme="minorHAnsi"/>
          <w:szCs w:val="22"/>
          <w:lang w:val="fr-FR"/>
        </w:rPr>
        <w:t>I</w:t>
      </w:r>
      <w:proofErr w:type="spellEnd"/>
      <w:r w:rsidR="005464A1">
        <w:rPr>
          <w:rFonts w:eastAsiaTheme="minorHAnsi"/>
          <w:szCs w:val="22"/>
          <w:lang w:val="fr-FR"/>
        </w:rPr>
        <w:t xml:space="preserve"> A </w:t>
      </w:r>
      <w:r w:rsidRPr="00A607E2">
        <w:rPr>
          <w:rFonts w:eastAsiaTheme="minorHAnsi"/>
          <w:szCs w:val="22"/>
          <w:lang w:val="ru-RU"/>
        </w:rPr>
        <w:t>к настоящему решению, и постановляет отнести к категории устаревших прошлые решения и элементы решений, относящиеся к механизму финансирования и ограниченные только теми положениями, которые относятся к механизму финансирования,</w:t>
      </w:r>
      <w:r w:rsidRPr="00A607E2">
        <w:rPr>
          <w:bCs/>
          <w:iCs/>
          <w:kern w:val="22"/>
          <w:szCs w:val="22"/>
          <w:lang w:val="ru-RU"/>
        </w:rPr>
        <w:t xml:space="preserve"> </w:t>
      </w:r>
      <w:r w:rsidRPr="004B784D">
        <w:rPr>
          <w:szCs w:val="22"/>
          <w:lang w:val="ru-RU"/>
        </w:rPr>
        <w:t>также принимает</w:t>
      </w:r>
      <w:r w:rsidRPr="00A607E2">
        <w:rPr>
          <w:szCs w:val="22"/>
          <w:lang w:val="ru-RU"/>
        </w:rPr>
        <w:t xml:space="preserve"> дополнительные руководящие указания </w:t>
      </w:r>
      <w:r w:rsidR="008314F4" w:rsidRPr="00A607E2">
        <w:rPr>
          <w:kern w:val="22"/>
          <w:szCs w:val="22"/>
          <w:lang w:val="ru-RU"/>
        </w:rPr>
        <w:t>Глобальному экологическому фонду</w:t>
      </w:r>
      <w:r w:rsidRPr="00A607E2">
        <w:rPr>
          <w:szCs w:val="22"/>
          <w:lang w:val="ru-RU"/>
        </w:rPr>
        <w:t>, представленные в приложении II</w:t>
      </w:r>
      <w:r w:rsidR="0028292E">
        <w:rPr>
          <w:szCs w:val="22"/>
          <w:lang w:val="fr-FR"/>
        </w:rPr>
        <w:t> B</w:t>
      </w:r>
      <w:r w:rsidRPr="00A607E2">
        <w:rPr>
          <w:szCs w:val="22"/>
          <w:lang w:val="ru-RU"/>
        </w:rPr>
        <w:t xml:space="preserve"> к настоящему решению;</w:t>
      </w:r>
      <w:proofErr w:type="gramEnd"/>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r w:rsidRPr="00A607E2">
        <w:rPr>
          <w:rFonts w:eastAsiaTheme="minorHAnsi"/>
          <w:i/>
          <w:iCs/>
          <w:szCs w:val="22"/>
          <w:lang w:val="ru-RU"/>
        </w:rPr>
        <w:t>постановляет</w:t>
      </w:r>
      <w:r w:rsidRPr="00A607E2">
        <w:rPr>
          <w:rFonts w:eastAsiaTheme="minorHAnsi"/>
          <w:szCs w:val="22"/>
          <w:lang w:val="ru-RU"/>
        </w:rPr>
        <w:t xml:space="preserve"> принять на своем 16-м совещании ориентированную на конкретные результаты структуру определения программных </w:t>
      </w:r>
      <w:proofErr w:type="gramStart"/>
      <w:r w:rsidRPr="00A607E2">
        <w:rPr>
          <w:rFonts w:eastAsiaTheme="minorHAnsi"/>
          <w:szCs w:val="22"/>
          <w:lang w:val="ru-RU"/>
        </w:rPr>
        <w:t>приоритетов на</w:t>
      </w:r>
      <w:proofErr w:type="gramEnd"/>
      <w:r w:rsidRPr="00A607E2">
        <w:rPr>
          <w:rFonts w:eastAsiaTheme="minorHAnsi"/>
          <w:szCs w:val="22"/>
          <w:lang w:val="ru-RU"/>
        </w:rPr>
        <w:t xml:space="preserve"> четырехлетний период для осуществления Конвенции и протоколов к ней, согласованную с </w:t>
      </w:r>
      <w:r w:rsidR="009470DC" w:rsidRPr="009B1E03">
        <w:rPr>
          <w:szCs w:val="22"/>
          <w:lang w:val="ru-RU"/>
        </w:rPr>
        <w:t xml:space="preserve">Куньминско-Монреальской </w:t>
      </w:r>
      <w:r w:rsidR="009470DC" w:rsidRPr="00A607E2">
        <w:rPr>
          <w:bCs/>
          <w:kern w:val="22"/>
          <w:szCs w:val="22"/>
          <w:lang w:val="ru-RU"/>
        </w:rPr>
        <w:t>глобальной рамочной программ</w:t>
      </w:r>
      <w:r w:rsidR="009470DC">
        <w:rPr>
          <w:bCs/>
          <w:kern w:val="22"/>
          <w:szCs w:val="22"/>
          <w:lang w:val="ru-RU"/>
        </w:rPr>
        <w:t>ой</w:t>
      </w:r>
      <w:r w:rsidR="009470DC" w:rsidRPr="00A607E2">
        <w:rPr>
          <w:bCs/>
          <w:kern w:val="22"/>
          <w:szCs w:val="22"/>
          <w:lang w:val="ru-RU"/>
        </w:rPr>
        <w:t xml:space="preserve"> в области биоразнообразия</w:t>
      </w:r>
      <w:r w:rsidRPr="00A607E2">
        <w:rPr>
          <w:rFonts w:eastAsiaTheme="minorHAnsi"/>
          <w:szCs w:val="22"/>
          <w:lang w:val="ru-RU"/>
        </w:rPr>
        <w:t xml:space="preserve">, в целях информационного обеспечения девятого пополнения </w:t>
      </w:r>
      <w:r w:rsidRPr="00A607E2">
        <w:rPr>
          <w:kern w:val="22"/>
          <w:szCs w:val="22"/>
          <w:lang w:val="ru-RU"/>
        </w:rPr>
        <w:t>Целевого фонда Глобального экологического фонда</w:t>
      </w:r>
      <w:r w:rsidRPr="00A607E2">
        <w:rPr>
          <w:rFonts w:eastAsiaTheme="minorHAnsi"/>
          <w:szCs w:val="22"/>
          <w:lang w:val="ru-RU"/>
        </w:rPr>
        <w:t xml:space="preserve"> (2026-2030</w:t>
      </w:r>
      <w:r w:rsidR="009470DC">
        <w:rPr>
          <w:rFonts w:eastAsiaTheme="minorHAnsi"/>
          <w:szCs w:val="22"/>
          <w:lang w:val="ru-RU"/>
        </w:rPr>
        <w:t> </w:t>
      </w:r>
      <w:r w:rsidRPr="00A607E2">
        <w:rPr>
          <w:rFonts w:eastAsiaTheme="minorHAnsi"/>
          <w:szCs w:val="22"/>
          <w:lang w:val="ru-RU"/>
        </w:rPr>
        <w:t>гг.);</w:t>
      </w:r>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proofErr w:type="gramStart"/>
      <w:r w:rsidRPr="00A607E2">
        <w:rPr>
          <w:rFonts w:eastAsiaTheme="minorHAnsi"/>
          <w:i/>
          <w:iCs/>
          <w:spacing w:val="-1"/>
          <w:szCs w:val="22"/>
          <w:lang w:val="ru-RU"/>
        </w:rPr>
        <w:t>поручает</w:t>
      </w:r>
      <w:r w:rsidRPr="00A607E2">
        <w:rPr>
          <w:rFonts w:eastAsiaTheme="minorHAnsi"/>
          <w:spacing w:val="-1"/>
          <w:szCs w:val="22"/>
          <w:lang w:val="ru-RU"/>
        </w:rPr>
        <w:t xml:space="preserve"> Исполнительному секретарю подготовить элементы проекта ориентированной на конкретные результаты структуры определения программных приоритетов на четырехлетний период для осуществления Конвенции и протоколов к ней, согласованной с </w:t>
      </w:r>
      <w:r w:rsidR="00486710" w:rsidRPr="009B1E03">
        <w:rPr>
          <w:szCs w:val="22"/>
          <w:lang w:val="ru-RU"/>
        </w:rPr>
        <w:t xml:space="preserve">Куньминско-Монреальской </w:t>
      </w:r>
      <w:r w:rsidR="00486710" w:rsidRPr="00A607E2">
        <w:rPr>
          <w:bCs/>
          <w:kern w:val="22"/>
          <w:szCs w:val="22"/>
          <w:lang w:val="ru-RU"/>
        </w:rPr>
        <w:t>глобальной рамочной программ</w:t>
      </w:r>
      <w:r w:rsidR="00486710">
        <w:rPr>
          <w:bCs/>
          <w:kern w:val="22"/>
          <w:szCs w:val="22"/>
          <w:lang w:val="ru-RU"/>
        </w:rPr>
        <w:t>ой</w:t>
      </w:r>
      <w:r w:rsidR="00486710" w:rsidRPr="00A607E2">
        <w:rPr>
          <w:bCs/>
          <w:kern w:val="22"/>
          <w:szCs w:val="22"/>
          <w:lang w:val="ru-RU"/>
        </w:rPr>
        <w:t xml:space="preserve"> в области биоразнообразия</w:t>
      </w:r>
      <w:r w:rsidRPr="00A607E2">
        <w:rPr>
          <w:rFonts w:eastAsiaTheme="minorHAnsi"/>
          <w:spacing w:val="-1"/>
          <w:szCs w:val="22"/>
          <w:lang w:val="ru-RU"/>
        </w:rPr>
        <w:t xml:space="preserve">, </w:t>
      </w:r>
      <w:r w:rsidRPr="00A607E2">
        <w:rPr>
          <w:spacing w:val="-1"/>
          <w:kern w:val="22"/>
          <w:szCs w:val="22"/>
          <w:lang w:val="ru-RU"/>
        </w:rPr>
        <w:t>в преддверии девятого пополнения Целевого фонда Глобального экологического фонда</w:t>
      </w:r>
      <w:r w:rsidRPr="00A607E2">
        <w:rPr>
          <w:rFonts w:eastAsiaTheme="minorHAnsi"/>
          <w:spacing w:val="-1"/>
          <w:szCs w:val="22"/>
          <w:lang w:val="ru-RU"/>
        </w:rPr>
        <w:t xml:space="preserve"> (2026-2030 гг.) для рассмотрения Вспомогательным </w:t>
      </w:r>
      <w:r w:rsidR="00486710">
        <w:rPr>
          <w:rFonts w:eastAsiaTheme="minorHAnsi"/>
          <w:spacing w:val="-1"/>
          <w:szCs w:val="22"/>
          <w:lang w:val="ru-RU"/>
        </w:rPr>
        <w:t xml:space="preserve">органом по осуществлению на </w:t>
      </w:r>
      <w:r w:rsidRPr="00A607E2">
        <w:rPr>
          <w:rFonts w:eastAsiaTheme="minorHAnsi"/>
          <w:spacing w:val="-1"/>
          <w:szCs w:val="22"/>
          <w:lang w:val="ru-RU"/>
        </w:rPr>
        <w:t>совещании</w:t>
      </w:r>
      <w:r w:rsidR="00486710">
        <w:rPr>
          <w:rFonts w:eastAsiaTheme="minorHAnsi"/>
          <w:spacing w:val="-1"/>
          <w:szCs w:val="22"/>
          <w:lang w:val="ru-RU"/>
        </w:rPr>
        <w:t xml:space="preserve">, </w:t>
      </w:r>
      <w:r w:rsidR="00486710" w:rsidRPr="00486710">
        <w:rPr>
          <w:rFonts w:eastAsiaTheme="minorHAnsi"/>
          <w:spacing w:val="-1"/>
          <w:szCs w:val="22"/>
          <w:lang w:val="ru-RU"/>
        </w:rPr>
        <w:t>предшествующем 16-му совещанию Конференции Сторон;</w:t>
      </w:r>
      <w:proofErr w:type="gramEnd"/>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r w:rsidRPr="00A607E2">
        <w:rPr>
          <w:rFonts w:eastAsiaTheme="minorHAnsi"/>
          <w:i/>
          <w:iCs/>
          <w:szCs w:val="22"/>
          <w:lang w:val="ru-RU"/>
        </w:rPr>
        <w:t>поручает</w:t>
      </w:r>
      <w:r w:rsidRPr="00A607E2">
        <w:rPr>
          <w:rFonts w:eastAsiaTheme="minorHAnsi"/>
          <w:szCs w:val="22"/>
          <w:lang w:val="ru-RU"/>
        </w:rPr>
        <w:t xml:space="preserve"> Вспомогательному органу по осуществлению подготовить предложения по проекту ориентированной на конкретные результаты структуры определения программных приоритетов на четырехлетний период для осуществления Конвенции и протоколов к ней, согласованной с </w:t>
      </w:r>
      <w:r w:rsidR="00486710" w:rsidRPr="009B1E03">
        <w:rPr>
          <w:szCs w:val="22"/>
          <w:lang w:val="ru-RU"/>
        </w:rPr>
        <w:t xml:space="preserve">Куньминско-Монреальской </w:t>
      </w:r>
      <w:r w:rsidR="00486710" w:rsidRPr="00A607E2">
        <w:rPr>
          <w:bCs/>
          <w:kern w:val="22"/>
          <w:szCs w:val="22"/>
          <w:lang w:val="ru-RU"/>
        </w:rPr>
        <w:t>глобальной рамочной программ</w:t>
      </w:r>
      <w:r w:rsidR="00486710">
        <w:rPr>
          <w:bCs/>
          <w:kern w:val="22"/>
          <w:szCs w:val="22"/>
          <w:lang w:val="ru-RU"/>
        </w:rPr>
        <w:t>ой</w:t>
      </w:r>
      <w:r w:rsidR="00486710" w:rsidRPr="00A607E2">
        <w:rPr>
          <w:bCs/>
          <w:kern w:val="22"/>
          <w:szCs w:val="22"/>
          <w:lang w:val="ru-RU"/>
        </w:rPr>
        <w:t xml:space="preserve"> в области биоразнообразия</w:t>
      </w:r>
      <w:r w:rsidRPr="00A607E2">
        <w:rPr>
          <w:rFonts w:eastAsiaTheme="minorHAnsi"/>
          <w:szCs w:val="22"/>
          <w:lang w:val="ru-RU"/>
        </w:rPr>
        <w:t xml:space="preserve">, </w:t>
      </w:r>
      <w:r w:rsidRPr="00A607E2">
        <w:rPr>
          <w:kern w:val="22"/>
          <w:szCs w:val="22"/>
          <w:lang w:val="ru-RU"/>
        </w:rPr>
        <w:t>в преддверии девятого пополнения Целевого фонда Глобального экологического фонда</w:t>
      </w:r>
      <w:r w:rsidRPr="00A607E2">
        <w:rPr>
          <w:rFonts w:eastAsiaTheme="minorHAnsi"/>
          <w:szCs w:val="22"/>
          <w:lang w:val="ru-RU"/>
        </w:rPr>
        <w:t xml:space="preserve"> (2026-2030</w:t>
      </w:r>
      <w:r w:rsidR="00486710">
        <w:rPr>
          <w:rFonts w:eastAsiaTheme="minorHAnsi"/>
          <w:szCs w:val="22"/>
          <w:lang w:val="ru-RU"/>
        </w:rPr>
        <w:t> </w:t>
      </w:r>
      <w:r w:rsidRPr="00A607E2">
        <w:rPr>
          <w:rFonts w:eastAsiaTheme="minorHAnsi"/>
          <w:szCs w:val="22"/>
          <w:lang w:val="ru-RU"/>
        </w:rPr>
        <w:t>гг.) для рассмотрения Конференцией Сторон на ее 16-м совещании</w:t>
      </w:r>
      <w:r w:rsidRPr="00A607E2">
        <w:rPr>
          <w:iCs/>
          <w:kern w:val="22"/>
          <w:szCs w:val="22"/>
          <w:lang w:val="ru-RU" w:eastAsia="zh-CN"/>
        </w:rPr>
        <w:t>;</w:t>
      </w:r>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r w:rsidRPr="00A607E2">
        <w:rPr>
          <w:rFonts w:eastAsiaTheme="minorHAnsi"/>
          <w:i/>
          <w:iCs/>
          <w:szCs w:val="22"/>
          <w:lang w:val="ru-RU"/>
        </w:rPr>
        <w:t>принимает</w:t>
      </w:r>
      <w:r w:rsidRPr="00A607E2">
        <w:rPr>
          <w:rFonts w:eastAsiaTheme="minorHAnsi"/>
          <w:szCs w:val="22"/>
          <w:lang w:val="ru-RU"/>
        </w:rPr>
        <w:t xml:space="preserve"> круг полномочий для проведения полной оценки объема средств, </w:t>
      </w:r>
      <w:r w:rsidRPr="00A607E2">
        <w:rPr>
          <w:kern w:val="22"/>
          <w:szCs w:val="22"/>
          <w:lang w:val="ru-RU"/>
        </w:rPr>
        <w:t>необходимых для оказания помощи развивающимся странам и странам с переходной экономикой</w:t>
      </w:r>
      <w:r w:rsidRPr="00A607E2">
        <w:rPr>
          <w:rFonts w:eastAsiaTheme="minorHAnsi"/>
          <w:szCs w:val="22"/>
          <w:lang w:val="ru-RU"/>
        </w:rPr>
        <w:t xml:space="preserve"> в соответствии с руководящими указаниями, предоставленными Конференцией Сторон, </w:t>
      </w:r>
      <w:r w:rsidRPr="00A607E2">
        <w:rPr>
          <w:kern w:val="22"/>
          <w:szCs w:val="22"/>
          <w:lang w:val="ru-RU"/>
        </w:rPr>
        <w:t xml:space="preserve">по выполнению их обязательств в рамках Конвенции </w:t>
      </w:r>
      <w:r w:rsidR="00486710">
        <w:rPr>
          <w:kern w:val="22"/>
          <w:szCs w:val="22"/>
          <w:lang w:val="ru-RU"/>
        </w:rPr>
        <w:t xml:space="preserve">и протоколам к ней </w:t>
      </w:r>
      <w:r w:rsidRPr="00A607E2">
        <w:rPr>
          <w:kern w:val="22"/>
          <w:szCs w:val="22"/>
          <w:lang w:val="ru-RU"/>
        </w:rPr>
        <w:t>в период девятого пополнения Глобального экологического фонда, приведенный в приложении</w:t>
      </w:r>
      <w:r w:rsidRPr="00A607E2">
        <w:rPr>
          <w:rFonts w:eastAsiaTheme="minorHAnsi"/>
          <w:szCs w:val="22"/>
          <w:lang w:val="ru-RU"/>
        </w:rPr>
        <w:t xml:space="preserve"> I</w:t>
      </w:r>
      <w:r w:rsidR="00486710">
        <w:rPr>
          <w:rFonts w:eastAsiaTheme="minorHAnsi"/>
          <w:szCs w:val="22"/>
          <w:lang w:val="fr-FR"/>
        </w:rPr>
        <w:t>II</w:t>
      </w:r>
      <w:r w:rsidRPr="00A607E2">
        <w:rPr>
          <w:rFonts w:eastAsiaTheme="minorHAnsi"/>
          <w:szCs w:val="22"/>
          <w:lang w:val="ru-RU"/>
        </w:rPr>
        <w:t xml:space="preserve"> к настоящему решению</w:t>
      </w:r>
      <w:r w:rsidRPr="00A607E2">
        <w:rPr>
          <w:iCs/>
          <w:kern w:val="22"/>
          <w:szCs w:val="22"/>
          <w:lang w:val="ru-RU" w:eastAsia="zh-CN"/>
        </w:rPr>
        <w:t>;</w:t>
      </w:r>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r w:rsidRPr="00A607E2">
        <w:rPr>
          <w:rFonts w:eastAsiaTheme="minorHAnsi"/>
          <w:i/>
          <w:iCs/>
          <w:szCs w:val="22"/>
          <w:lang w:val="ru-RU"/>
        </w:rPr>
        <w:t>поручает</w:t>
      </w:r>
      <w:r w:rsidRPr="00A607E2">
        <w:rPr>
          <w:rFonts w:eastAsiaTheme="minorHAnsi"/>
          <w:szCs w:val="22"/>
          <w:lang w:val="ru-RU"/>
        </w:rPr>
        <w:t xml:space="preserve"> Исполнительному секретарю обеспечить завершение оценки в соответствии с кругом полномочий</w:t>
      </w:r>
      <w:r w:rsidR="009F31E3">
        <w:rPr>
          <w:rFonts w:eastAsiaTheme="minorHAnsi"/>
          <w:szCs w:val="22"/>
          <w:lang w:val="ru-RU"/>
        </w:rPr>
        <w:t>,</w:t>
      </w:r>
      <w:r w:rsidR="009F31E3" w:rsidRPr="009F31E3">
        <w:rPr>
          <w:kern w:val="22"/>
          <w:szCs w:val="22"/>
          <w:lang w:val="ru-RU"/>
        </w:rPr>
        <w:t xml:space="preserve"> </w:t>
      </w:r>
      <w:r w:rsidR="009F31E3" w:rsidRPr="00A607E2">
        <w:rPr>
          <w:kern w:val="22"/>
          <w:szCs w:val="22"/>
          <w:lang w:val="ru-RU"/>
        </w:rPr>
        <w:t>приведенн</w:t>
      </w:r>
      <w:r w:rsidR="009F31E3">
        <w:rPr>
          <w:kern w:val="22"/>
          <w:szCs w:val="22"/>
          <w:lang w:val="ru-RU"/>
        </w:rPr>
        <w:t>ым</w:t>
      </w:r>
      <w:r w:rsidR="009F31E3" w:rsidRPr="00A607E2">
        <w:rPr>
          <w:kern w:val="22"/>
          <w:szCs w:val="22"/>
          <w:lang w:val="ru-RU"/>
        </w:rPr>
        <w:t xml:space="preserve"> в приложении</w:t>
      </w:r>
      <w:r w:rsidR="009F31E3" w:rsidRPr="00A607E2">
        <w:rPr>
          <w:rFonts w:eastAsiaTheme="minorHAnsi"/>
          <w:szCs w:val="22"/>
          <w:lang w:val="ru-RU"/>
        </w:rPr>
        <w:t xml:space="preserve"> I</w:t>
      </w:r>
      <w:r w:rsidR="009B1DF4">
        <w:rPr>
          <w:rFonts w:eastAsiaTheme="minorHAnsi"/>
          <w:szCs w:val="22"/>
          <w:lang w:val="fr-FR"/>
        </w:rPr>
        <w:t xml:space="preserve">II </w:t>
      </w:r>
      <w:r w:rsidR="009B1DF4">
        <w:rPr>
          <w:rFonts w:eastAsiaTheme="minorHAnsi"/>
          <w:szCs w:val="22"/>
          <w:lang w:val="ru-RU"/>
        </w:rPr>
        <w:t>к настоящему решению</w:t>
      </w:r>
      <w:r w:rsidR="009F31E3">
        <w:rPr>
          <w:rFonts w:eastAsiaTheme="minorHAnsi"/>
          <w:szCs w:val="22"/>
          <w:lang w:val="ru-RU"/>
        </w:rPr>
        <w:t>,</w:t>
      </w:r>
      <w:r w:rsidRPr="00A607E2">
        <w:rPr>
          <w:rFonts w:eastAsiaTheme="minorHAnsi"/>
          <w:szCs w:val="22"/>
          <w:lang w:val="ru-RU"/>
        </w:rPr>
        <w:t xml:space="preserve"> в сроки, которые позволят рассмотреть ее результаты Вспомогательн</w:t>
      </w:r>
      <w:r w:rsidR="009B1DF4">
        <w:rPr>
          <w:rFonts w:eastAsiaTheme="minorHAnsi"/>
          <w:szCs w:val="22"/>
          <w:lang w:val="ru-RU"/>
        </w:rPr>
        <w:t>ым</w:t>
      </w:r>
      <w:r w:rsidRPr="00A607E2">
        <w:rPr>
          <w:rFonts w:eastAsiaTheme="minorHAnsi"/>
          <w:szCs w:val="22"/>
          <w:lang w:val="ru-RU"/>
        </w:rPr>
        <w:t xml:space="preserve"> орган</w:t>
      </w:r>
      <w:r w:rsidR="009B1DF4">
        <w:rPr>
          <w:rFonts w:eastAsiaTheme="minorHAnsi"/>
          <w:szCs w:val="22"/>
          <w:lang w:val="ru-RU"/>
        </w:rPr>
        <w:t>ом</w:t>
      </w:r>
      <w:r w:rsidRPr="00A607E2">
        <w:rPr>
          <w:rFonts w:eastAsiaTheme="minorHAnsi"/>
          <w:szCs w:val="22"/>
          <w:lang w:val="ru-RU"/>
        </w:rPr>
        <w:t xml:space="preserve"> по осуществлению и затем Конференцией Сторон на ее 16-м совещании</w:t>
      </w:r>
      <w:r w:rsidRPr="00A607E2">
        <w:rPr>
          <w:iCs/>
          <w:kern w:val="22"/>
          <w:szCs w:val="22"/>
          <w:lang w:val="ru-RU" w:eastAsia="zh-CN"/>
        </w:rPr>
        <w:t>;</w:t>
      </w:r>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proofErr w:type="gramStart"/>
      <w:r w:rsidRPr="00A607E2">
        <w:rPr>
          <w:rFonts w:eastAsiaTheme="minorHAnsi"/>
          <w:i/>
          <w:szCs w:val="22"/>
          <w:lang w:val="ru-RU"/>
        </w:rPr>
        <w:t>предлагает</w:t>
      </w:r>
      <w:r w:rsidRPr="00A607E2">
        <w:rPr>
          <w:rFonts w:eastAsiaTheme="minorHAnsi"/>
          <w:szCs w:val="22"/>
          <w:lang w:val="ru-RU"/>
        </w:rPr>
        <w:t xml:space="preserve"> Сторонам</w:t>
      </w:r>
      <w:r w:rsidR="00214E49">
        <w:rPr>
          <w:rFonts w:eastAsiaTheme="minorHAnsi"/>
          <w:szCs w:val="22"/>
          <w:lang w:val="fr-FR"/>
        </w:rPr>
        <w:t xml:space="preserve"> </w:t>
      </w:r>
      <w:r w:rsidR="00214E49">
        <w:rPr>
          <w:rFonts w:eastAsiaTheme="minorHAnsi"/>
          <w:szCs w:val="22"/>
          <w:lang w:val="ru-RU"/>
        </w:rPr>
        <w:t>из числа</w:t>
      </w:r>
      <w:r w:rsidRPr="00A607E2">
        <w:rPr>
          <w:rFonts w:eastAsiaTheme="minorHAnsi"/>
          <w:szCs w:val="22"/>
          <w:lang w:val="ru-RU"/>
        </w:rPr>
        <w:t xml:space="preserve"> развивающи</w:t>
      </w:r>
      <w:r w:rsidR="00214E49">
        <w:rPr>
          <w:rFonts w:eastAsiaTheme="minorHAnsi"/>
          <w:szCs w:val="22"/>
          <w:lang w:val="ru-RU"/>
        </w:rPr>
        <w:t>х</w:t>
      </w:r>
      <w:r w:rsidRPr="00A607E2">
        <w:rPr>
          <w:rFonts w:eastAsiaTheme="minorHAnsi"/>
          <w:szCs w:val="22"/>
          <w:lang w:val="ru-RU"/>
        </w:rPr>
        <w:t>ся стран и Сторонам с переходной экономикой</w:t>
      </w:r>
      <w:r w:rsidR="00486710">
        <w:rPr>
          <w:rFonts w:eastAsiaTheme="minorHAnsi"/>
          <w:szCs w:val="22"/>
          <w:lang w:val="ru-RU"/>
        </w:rPr>
        <w:t xml:space="preserve"> определить соответствующие нац</w:t>
      </w:r>
      <w:r w:rsidR="00DA6DAB">
        <w:rPr>
          <w:rFonts w:eastAsiaTheme="minorHAnsi"/>
          <w:szCs w:val="22"/>
          <w:lang w:val="ru-RU"/>
        </w:rPr>
        <w:t>и</w:t>
      </w:r>
      <w:r w:rsidRPr="00A607E2">
        <w:rPr>
          <w:rFonts w:eastAsiaTheme="minorHAnsi"/>
          <w:szCs w:val="22"/>
          <w:lang w:val="ru-RU"/>
        </w:rPr>
        <w:t>ональные приоритеты финансирования, включая потребности в финансовых ресурсах, приорит</w:t>
      </w:r>
      <w:r w:rsidR="00DA6DAB">
        <w:rPr>
          <w:rFonts w:eastAsiaTheme="minorHAnsi"/>
          <w:szCs w:val="22"/>
          <w:lang w:val="ru-RU"/>
        </w:rPr>
        <w:t>етные</w:t>
      </w:r>
      <w:r w:rsidRPr="00A607E2">
        <w:rPr>
          <w:rFonts w:eastAsiaTheme="minorHAnsi"/>
          <w:szCs w:val="22"/>
          <w:lang w:val="ru-RU"/>
        </w:rPr>
        <w:t xml:space="preserve"> </w:t>
      </w:r>
      <w:r w:rsidR="00DA6DAB">
        <w:rPr>
          <w:rFonts w:eastAsiaTheme="minorHAnsi"/>
          <w:szCs w:val="22"/>
          <w:lang w:val="ru-RU"/>
        </w:rPr>
        <w:t>на</w:t>
      </w:r>
      <w:r w:rsidRPr="00A607E2">
        <w:rPr>
          <w:rFonts w:eastAsiaTheme="minorHAnsi"/>
          <w:szCs w:val="22"/>
          <w:lang w:val="ru-RU"/>
        </w:rPr>
        <w:t xml:space="preserve"> национальном </w:t>
      </w:r>
      <w:r w:rsidR="00DA6DAB">
        <w:rPr>
          <w:rFonts w:eastAsiaTheme="minorHAnsi"/>
          <w:szCs w:val="22"/>
          <w:lang w:val="ru-RU"/>
        </w:rPr>
        <w:t>уровне</w:t>
      </w:r>
      <w:r w:rsidRPr="00A607E2">
        <w:rPr>
          <w:rFonts w:eastAsiaTheme="minorHAnsi"/>
          <w:szCs w:val="22"/>
          <w:lang w:val="ru-RU"/>
        </w:rPr>
        <w:t>, которые могут рассматриваться как отвечающие критериям финансирования в рамках механизма финансирования в конкретный период с июля 2026 года по июнь 2030 года, и представить результаты этой работы Исполнительному секретарю для включения в оценк</w:t>
      </w:r>
      <w:r w:rsidR="001C12E6">
        <w:rPr>
          <w:rFonts w:eastAsiaTheme="minorHAnsi"/>
          <w:szCs w:val="22"/>
          <w:lang w:val="ru-RU"/>
        </w:rPr>
        <w:t>у</w:t>
      </w:r>
      <w:r w:rsidRPr="00A607E2">
        <w:rPr>
          <w:rFonts w:eastAsiaTheme="minorHAnsi"/>
          <w:szCs w:val="22"/>
          <w:lang w:val="ru-RU"/>
        </w:rPr>
        <w:t xml:space="preserve"> потребностей в</w:t>
      </w:r>
      <w:proofErr w:type="gramEnd"/>
      <w:r w:rsidRPr="00A607E2">
        <w:rPr>
          <w:rFonts w:eastAsiaTheme="minorHAnsi"/>
          <w:szCs w:val="22"/>
          <w:lang w:val="ru-RU"/>
        </w:rPr>
        <w:t xml:space="preserve"> </w:t>
      </w:r>
      <w:proofErr w:type="gramStart"/>
      <w:r w:rsidRPr="00A607E2">
        <w:rPr>
          <w:rFonts w:eastAsiaTheme="minorHAnsi"/>
          <w:szCs w:val="22"/>
          <w:lang w:val="ru-RU"/>
        </w:rPr>
        <w:t>финансировании</w:t>
      </w:r>
      <w:proofErr w:type="gramEnd"/>
      <w:r w:rsidRPr="00A607E2">
        <w:rPr>
          <w:iCs/>
          <w:kern w:val="22"/>
          <w:szCs w:val="22"/>
          <w:lang w:val="ru-RU" w:eastAsia="zh-CN"/>
        </w:rPr>
        <w:t>;</w:t>
      </w:r>
    </w:p>
    <w:p w:rsidR="00A607E2" w:rsidRPr="00A607E2" w:rsidRDefault="00A607E2" w:rsidP="008314F4">
      <w:pPr>
        <w:pStyle w:val="Para1"/>
        <w:suppressLineNumbers/>
        <w:shd w:val="clear" w:color="auto" w:fill="FFFFFF" w:themeFill="background1"/>
        <w:suppressAutoHyphens/>
        <w:adjustRightInd w:val="0"/>
        <w:snapToGrid w:val="0"/>
        <w:ind w:firstLine="709"/>
        <w:rPr>
          <w:iCs/>
          <w:kern w:val="22"/>
          <w:szCs w:val="22"/>
          <w:lang w:val="ru-RU" w:eastAsia="zh-CN"/>
        </w:rPr>
      </w:pPr>
      <w:proofErr w:type="gramStart"/>
      <w:r w:rsidRPr="00A607E2">
        <w:rPr>
          <w:rFonts w:eastAsiaTheme="minorHAnsi"/>
          <w:i/>
          <w:iCs/>
          <w:szCs w:val="22"/>
          <w:lang w:val="ru-RU"/>
        </w:rPr>
        <w:t>предлагает</w:t>
      </w:r>
      <w:r w:rsidRPr="00A607E2">
        <w:rPr>
          <w:rFonts w:eastAsiaTheme="minorHAnsi"/>
          <w:szCs w:val="22"/>
          <w:lang w:val="ru-RU"/>
        </w:rPr>
        <w:t xml:space="preserve"> руководящим органам различных конвенций, связанных с биоразнообразием, в соответствии с пунктами 2, 3 и 4 решения XII/30 и пунктом 10 решения XIII/21 повторить изложенное в них мероприятие в целях разработки стратегических рекомендаций для девятого пополнения Глобального экологического фонда в сроки, которые позвол</w:t>
      </w:r>
      <w:r w:rsidR="009B1DF4">
        <w:rPr>
          <w:rFonts w:eastAsiaTheme="minorHAnsi"/>
          <w:szCs w:val="22"/>
          <w:lang w:val="ru-RU"/>
        </w:rPr>
        <w:t xml:space="preserve">ят Конференции Сторон </w:t>
      </w:r>
      <w:r w:rsidRPr="00A607E2">
        <w:rPr>
          <w:rFonts w:eastAsiaTheme="minorHAnsi"/>
          <w:szCs w:val="22"/>
          <w:lang w:val="ru-RU"/>
        </w:rPr>
        <w:t>рассмотреть их на ее 16-м совещании</w:t>
      </w:r>
      <w:r w:rsidRPr="00A607E2">
        <w:rPr>
          <w:iCs/>
          <w:kern w:val="22"/>
          <w:szCs w:val="22"/>
          <w:lang w:val="ru-RU" w:eastAsia="zh-CN"/>
        </w:rPr>
        <w:t>;</w:t>
      </w:r>
      <w:proofErr w:type="gramEnd"/>
    </w:p>
    <w:p w:rsidR="00A607E2" w:rsidRPr="001D4AC1" w:rsidRDefault="00A607E2" w:rsidP="008314F4">
      <w:pPr>
        <w:pStyle w:val="Para1"/>
        <w:suppressLineNumbers/>
        <w:shd w:val="clear" w:color="auto" w:fill="FFFFFF" w:themeFill="background1"/>
        <w:suppressAutoHyphens/>
        <w:adjustRightInd w:val="0"/>
        <w:snapToGrid w:val="0"/>
        <w:ind w:firstLine="720"/>
        <w:rPr>
          <w:b/>
          <w:kern w:val="22"/>
          <w:szCs w:val="22"/>
          <w:lang w:val="ru-RU" w:eastAsia="zh-CN"/>
        </w:rPr>
      </w:pPr>
      <w:r w:rsidRPr="00A607E2">
        <w:rPr>
          <w:i/>
          <w:iCs/>
          <w:lang w:val="ru-RU"/>
        </w:rPr>
        <w:t>принимает</w:t>
      </w:r>
      <w:r w:rsidRPr="00A607E2">
        <w:rPr>
          <w:lang w:val="ru-RU"/>
        </w:rPr>
        <w:t xml:space="preserve"> круг полномочий для проведения шестого обзора эффективности механизма финансирования</w:t>
      </w:r>
      <w:r w:rsidR="000658B4">
        <w:rPr>
          <w:lang w:val="ru-RU"/>
        </w:rPr>
        <w:t xml:space="preserve"> за четырехлетний период</w:t>
      </w:r>
      <w:r w:rsidR="009B1DF4">
        <w:rPr>
          <w:lang w:val="ru-RU"/>
        </w:rPr>
        <w:t>, представленный в приложении I</w:t>
      </w:r>
      <w:r w:rsidR="009B1DF4">
        <w:rPr>
          <w:lang w:val="fr-FR"/>
        </w:rPr>
        <w:t>V</w:t>
      </w:r>
      <w:r w:rsidRPr="00A607E2">
        <w:rPr>
          <w:lang w:val="ru-RU"/>
        </w:rPr>
        <w:t xml:space="preserve"> к настоящему решению, и </w:t>
      </w:r>
      <w:r w:rsidRPr="001D4AC1">
        <w:rPr>
          <w:iCs/>
          <w:lang w:val="ru-RU"/>
        </w:rPr>
        <w:t>поручает</w:t>
      </w:r>
      <w:r w:rsidRPr="00A607E2">
        <w:rPr>
          <w:lang w:val="ru-RU"/>
        </w:rPr>
        <w:t xml:space="preserve"> Исполнительному секретарю обеспечить </w:t>
      </w:r>
      <w:r w:rsidR="001D4AC1">
        <w:rPr>
          <w:lang w:val="ru-RU"/>
        </w:rPr>
        <w:t>представление</w:t>
      </w:r>
      <w:r w:rsidRPr="00A607E2">
        <w:rPr>
          <w:lang w:val="ru-RU"/>
        </w:rPr>
        <w:t xml:space="preserve"> доклада о шестом обзоре эффективности механизма финансирования </w:t>
      </w:r>
      <w:r w:rsidR="000658B4">
        <w:rPr>
          <w:lang w:val="ru-RU"/>
        </w:rPr>
        <w:t>за четырехлетний период</w:t>
      </w:r>
      <w:r w:rsidR="000658B4" w:rsidRPr="00A607E2">
        <w:rPr>
          <w:lang w:val="ru-RU"/>
        </w:rPr>
        <w:t xml:space="preserve"> </w:t>
      </w:r>
      <w:r w:rsidRPr="00A607E2">
        <w:rPr>
          <w:lang w:val="ru-RU"/>
        </w:rPr>
        <w:t xml:space="preserve">за три месяца </w:t>
      </w:r>
      <w:r w:rsidR="001D4AC1">
        <w:rPr>
          <w:lang w:val="ru-RU"/>
        </w:rPr>
        <w:t xml:space="preserve">до 16-м совещания </w:t>
      </w:r>
      <w:r w:rsidRPr="00A607E2">
        <w:rPr>
          <w:lang w:val="ru-RU"/>
        </w:rPr>
        <w:t>Конференци</w:t>
      </w:r>
      <w:r w:rsidR="001D4AC1">
        <w:rPr>
          <w:lang w:val="ru-RU"/>
        </w:rPr>
        <w:t>и</w:t>
      </w:r>
      <w:r w:rsidRPr="00A607E2">
        <w:rPr>
          <w:lang w:val="ru-RU"/>
        </w:rPr>
        <w:t xml:space="preserve"> Сторон</w:t>
      </w:r>
      <w:r w:rsidR="000658B4">
        <w:rPr>
          <w:lang w:val="ru-RU"/>
        </w:rPr>
        <w:t>;</w:t>
      </w:r>
    </w:p>
    <w:p w:rsidR="009F31E3" w:rsidRDefault="009F31E3" w:rsidP="008314F4">
      <w:pPr>
        <w:pStyle w:val="Para1"/>
        <w:suppressLineNumbers/>
        <w:shd w:val="clear" w:color="auto" w:fill="FFFFFF" w:themeFill="background1"/>
        <w:suppressAutoHyphens/>
        <w:adjustRightInd w:val="0"/>
        <w:snapToGrid w:val="0"/>
        <w:ind w:firstLine="720"/>
        <w:rPr>
          <w:lang w:val="ru-RU"/>
        </w:rPr>
      </w:pPr>
      <w:r w:rsidRPr="009F31E3">
        <w:rPr>
          <w:i/>
          <w:lang w:val="ru-RU"/>
        </w:rPr>
        <w:t>призывает</w:t>
      </w:r>
      <w:r w:rsidRPr="009F31E3">
        <w:rPr>
          <w:lang w:val="ru-RU"/>
        </w:rPr>
        <w:t xml:space="preserve"> Глобальный экологический фонд продолжать реформировать свою деятельность для обеспечения адекватности, предсказуемости и своевременного поступления средств путем создания простых и эффективных механизмов доступа, в том числе путем расширения систем ускоренного финансирования, </w:t>
      </w:r>
      <w:r w:rsidR="00256180">
        <w:rPr>
          <w:lang w:val="ru-RU"/>
        </w:rPr>
        <w:t xml:space="preserve">а также </w:t>
      </w:r>
      <w:r w:rsidR="00256180" w:rsidRPr="001A3A23">
        <w:rPr>
          <w:lang w:val="ru-RU"/>
        </w:rPr>
        <w:t xml:space="preserve">благодаря </w:t>
      </w:r>
      <w:r w:rsidRPr="009F31E3">
        <w:rPr>
          <w:lang w:val="ru-RU"/>
        </w:rPr>
        <w:t>привлечени</w:t>
      </w:r>
      <w:r w:rsidR="00256180">
        <w:rPr>
          <w:lang w:val="ru-RU"/>
        </w:rPr>
        <w:t>ю</w:t>
      </w:r>
      <w:r w:rsidRPr="009F31E3">
        <w:rPr>
          <w:lang w:val="ru-RU"/>
        </w:rPr>
        <w:t xml:space="preserve"> новых доноров</w:t>
      </w:r>
      <w:r w:rsidR="000658B4">
        <w:rPr>
          <w:lang w:val="ru-RU"/>
        </w:rPr>
        <w:t>;</w:t>
      </w:r>
    </w:p>
    <w:p w:rsidR="00867565" w:rsidRPr="00867565" w:rsidRDefault="00867565" w:rsidP="00867565">
      <w:pPr>
        <w:pStyle w:val="Corpsdetexte"/>
        <w:ind w:right="117" w:firstLine="0"/>
        <w:rPr>
          <w:b/>
          <w:bCs/>
          <w:iCs w:val="0"/>
          <w:lang w:val="ru-RU"/>
        </w:rPr>
      </w:pPr>
      <w:r w:rsidRPr="00867565">
        <w:rPr>
          <w:b/>
          <w:bCs/>
          <w:iCs w:val="0"/>
          <w:lang w:val="ru-RU"/>
        </w:rPr>
        <w:t xml:space="preserve">Фонд глобальной рамочной программы в области биоразнообразия </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r w:rsidRPr="001A3A23">
        <w:rPr>
          <w:i/>
          <w:lang w:val="ru-RU"/>
        </w:rPr>
        <w:t>признает</w:t>
      </w:r>
      <w:r w:rsidRPr="001A3A23">
        <w:rPr>
          <w:lang w:val="ru-RU"/>
        </w:rPr>
        <w:t xml:space="preserve"> настоятельную необходимость увеличения международного финансирования деятельности </w:t>
      </w:r>
      <w:r>
        <w:rPr>
          <w:lang w:val="ru-RU"/>
        </w:rPr>
        <w:t>в области</w:t>
      </w:r>
      <w:r w:rsidRPr="001A3A23">
        <w:rPr>
          <w:lang w:val="ru-RU"/>
        </w:rPr>
        <w:t xml:space="preserve"> биоразнообразия и создания в 2023 году специального общедоступного Фонда </w:t>
      </w:r>
      <w:r>
        <w:rPr>
          <w:lang w:val="ru-RU"/>
        </w:rPr>
        <w:t xml:space="preserve">для </w:t>
      </w:r>
      <w:r w:rsidRPr="009B1E03">
        <w:rPr>
          <w:szCs w:val="22"/>
          <w:lang w:val="ru-RU"/>
        </w:rPr>
        <w:t>Куньминско-Монреальской глобальной рамочной программы в области биоразнообразия</w:t>
      </w:r>
      <w:r w:rsidRPr="001A3A23">
        <w:rPr>
          <w:lang w:val="ru-RU"/>
        </w:rPr>
        <w:t xml:space="preserve">, позволяющего оперативно </w:t>
      </w:r>
      <w:proofErr w:type="spellStart"/>
      <w:proofErr w:type="gramStart"/>
      <w:r w:rsidRPr="001A3A23">
        <w:rPr>
          <w:lang w:val="ru-RU"/>
        </w:rPr>
        <w:t>мобилизовывать</w:t>
      </w:r>
      <w:proofErr w:type="spellEnd"/>
      <w:proofErr w:type="gramEnd"/>
      <w:r w:rsidRPr="001A3A23">
        <w:rPr>
          <w:lang w:val="ru-RU"/>
        </w:rPr>
        <w:t xml:space="preserve"> и распределять новые и дополнительные ресурсы из всех источников сообразно целям </w:t>
      </w:r>
      <w:r>
        <w:rPr>
          <w:lang w:val="ru-RU"/>
        </w:rPr>
        <w:t>Р</w:t>
      </w:r>
      <w:r w:rsidRPr="001A3A23">
        <w:rPr>
          <w:lang w:val="ru-RU"/>
        </w:rPr>
        <w:t>амочной программы;</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proofErr w:type="gramStart"/>
      <w:r w:rsidRPr="001A3A23">
        <w:rPr>
          <w:i/>
          <w:lang w:val="ru-RU"/>
        </w:rPr>
        <w:t>поручает</w:t>
      </w:r>
      <w:r w:rsidRPr="001A3A23">
        <w:rPr>
          <w:lang w:val="ru-RU"/>
        </w:rPr>
        <w:t xml:space="preserve"> Глобальному экологическому фонду создать в 2023 году на срок до 2030 года, если Конференция Сторон не примет иного решения, специальный целевой фонд в поддержку осуществления </w:t>
      </w:r>
      <w:r w:rsidRPr="00930024">
        <w:rPr>
          <w:lang w:val="ru-RU"/>
        </w:rPr>
        <w:t>Куньминско</w:t>
      </w:r>
      <w:r w:rsidRPr="009B1E03">
        <w:rPr>
          <w:szCs w:val="22"/>
          <w:lang w:val="ru-RU"/>
        </w:rPr>
        <w:t>-Монреальской глобальной рамочной программы в области биоразнообразия</w:t>
      </w:r>
      <w:r w:rsidRPr="001A3A23">
        <w:rPr>
          <w:lang w:val="ru-RU"/>
        </w:rPr>
        <w:t>, с тем чтобы дополнить уже оказываемую поддержку и увеличить финансирование в целях обеспечения ее своевременного осуществления с учетом необходимости обеспечения адекватности и предсказуемости средств, а также их</w:t>
      </w:r>
      <w:proofErr w:type="gramEnd"/>
      <w:r w:rsidRPr="001A3A23">
        <w:rPr>
          <w:lang w:val="ru-RU"/>
        </w:rPr>
        <w:t xml:space="preserve"> своевременного поступления;</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r w:rsidRPr="00D50EF7">
        <w:rPr>
          <w:i/>
          <w:lang w:val="ru-RU"/>
        </w:rPr>
        <w:t>также</w:t>
      </w:r>
      <w:r>
        <w:rPr>
          <w:lang w:val="ru-RU"/>
        </w:rPr>
        <w:t xml:space="preserve"> </w:t>
      </w:r>
      <w:r w:rsidRPr="001A3A23">
        <w:rPr>
          <w:i/>
          <w:lang w:val="ru-RU"/>
        </w:rPr>
        <w:t>поручает</w:t>
      </w:r>
      <w:r w:rsidRPr="001A3A23">
        <w:rPr>
          <w:lang w:val="ru-RU"/>
        </w:rPr>
        <w:t xml:space="preserve"> Глобальному экологическому фонду подготовить для рассмотрения Советом решение об утверждении создания Фонда </w:t>
      </w:r>
      <w:r w:rsidRPr="009B1E03">
        <w:rPr>
          <w:szCs w:val="22"/>
          <w:lang w:val="ru-RU"/>
        </w:rPr>
        <w:t>глобальной рамочной программы в области биоразнообразия</w:t>
      </w:r>
      <w:r w:rsidRPr="001A3A23">
        <w:rPr>
          <w:lang w:val="ru-RU"/>
        </w:rPr>
        <w:t xml:space="preserve"> со своим собственным </w:t>
      </w:r>
      <w:r>
        <w:rPr>
          <w:lang w:val="ru-RU"/>
        </w:rPr>
        <w:t>беспристрастн</w:t>
      </w:r>
      <w:r w:rsidRPr="001A3A23">
        <w:rPr>
          <w:lang w:val="ru-RU"/>
        </w:rPr>
        <w:t xml:space="preserve">ым руководящим органом, который будет предназначен исключительно для содействия реализации целей и задач </w:t>
      </w:r>
      <w:r w:rsidRPr="009B1E03">
        <w:rPr>
          <w:szCs w:val="22"/>
          <w:lang w:val="ru-RU"/>
        </w:rPr>
        <w:t>Куньминско-Монреальской глобальной рамочной программы в области биоразнообразия</w:t>
      </w:r>
      <w:r w:rsidRPr="001A3A23">
        <w:rPr>
          <w:lang w:val="ru-RU"/>
        </w:rPr>
        <w:t>;</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r w:rsidRPr="00A72D7E">
        <w:rPr>
          <w:i/>
          <w:lang w:val="ru-RU"/>
        </w:rPr>
        <w:t>далее</w:t>
      </w:r>
      <w:r>
        <w:rPr>
          <w:lang w:val="ru-RU"/>
        </w:rPr>
        <w:t xml:space="preserve"> </w:t>
      </w:r>
      <w:r w:rsidRPr="001A3A23">
        <w:rPr>
          <w:i/>
          <w:lang w:val="ru-RU"/>
        </w:rPr>
        <w:t>поручает</w:t>
      </w:r>
      <w:r w:rsidRPr="001A3A23">
        <w:rPr>
          <w:lang w:val="ru-RU"/>
        </w:rPr>
        <w:t xml:space="preserve"> Глобальному экологическому фонду разработать необходимые институциональные и управленческие механизмы, с </w:t>
      </w:r>
      <w:proofErr w:type="gramStart"/>
      <w:r w:rsidRPr="001A3A23">
        <w:rPr>
          <w:lang w:val="ru-RU"/>
        </w:rPr>
        <w:t>тем</w:t>
      </w:r>
      <w:proofErr w:type="gramEnd"/>
      <w:r w:rsidRPr="001A3A23">
        <w:rPr>
          <w:lang w:val="ru-RU"/>
        </w:rPr>
        <w:t xml:space="preserve"> чтобы в Фонд </w:t>
      </w:r>
      <w:r w:rsidRPr="009B1E03">
        <w:rPr>
          <w:szCs w:val="22"/>
          <w:lang w:val="ru-RU"/>
        </w:rPr>
        <w:t xml:space="preserve">глобальной рамочной программы в </w:t>
      </w:r>
      <w:r w:rsidRPr="00930024">
        <w:rPr>
          <w:lang w:val="ru-RU"/>
        </w:rPr>
        <w:t>области</w:t>
      </w:r>
      <w:r w:rsidRPr="009B1E03">
        <w:rPr>
          <w:szCs w:val="22"/>
          <w:lang w:val="ru-RU"/>
        </w:rPr>
        <w:t xml:space="preserve"> биоразнообразия</w:t>
      </w:r>
      <w:r w:rsidRPr="001A3A23">
        <w:rPr>
          <w:lang w:val="ru-RU"/>
        </w:rPr>
        <w:t xml:space="preserve"> могли поступать финансовые средства из всех источников</w:t>
      </w:r>
      <w:r>
        <w:rPr>
          <w:lang w:val="ru-RU"/>
        </w:rPr>
        <w:t xml:space="preserve"> </w:t>
      </w:r>
      <w:r w:rsidRPr="001A3A23">
        <w:rPr>
          <w:lang w:val="ru-RU"/>
        </w:rPr>
        <w:t>в дополнение к</w:t>
      </w:r>
      <w:r w:rsidRPr="00A72D7E">
        <w:rPr>
          <w:lang w:val="ru-RU"/>
        </w:rPr>
        <w:t xml:space="preserve"> официальной помощи в целях развития</w:t>
      </w:r>
      <w:r w:rsidRPr="001A3A23">
        <w:rPr>
          <w:lang w:val="ru-RU"/>
        </w:rPr>
        <w:t xml:space="preserve">;  </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r w:rsidRPr="001A3A23">
        <w:rPr>
          <w:i/>
          <w:lang w:val="ru-RU"/>
        </w:rPr>
        <w:t>поручает</w:t>
      </w:r>
      <w:r w:rsidRPr="001A3A23">
        <w:rPr>
          <w:lang w:val="ru-RU"/>
        </w:rPr>
        <w:t xml:space="preserve"> Глобальному экологическому фонду разработать и внедрить проектный ци</w:t>
      </w:r>
      <w:proofErr w:type="gramStart"/>
      <w:r w:rsidRPr="001A3A23">
        <w:rPr>
          <w:lang w:val="ru-RU"/>
        </w:rPr>
        <w:t>кл с пр</w:t>
      </w:r>
      <w:proofErr w:type="gramEnd"/>
      <w:r w:rsidRPr="001A3A23">
        <w:rPr>
          <w:lang w:val="ru-RU"/>
        </w:rPr>
        <w:t xml:space="preserve">остым и </w:t>
      </w:r>
      <w:r w:rsidRPr="00930024">
        <w:rPr>
          <w:szCs w:val="22"/>
          <w:lang w:val="ru-RU"/>
        </w:rPr>
        <w:t>действенным</w:t>
      </w:r>
      <w:r w:rsidRPr="001A3A23">
        <w:rPr>
          <w:lang w:val="ru-RU"/>
        </w:rPr>
        <w:t xml:space="preserve"> процессом подачи и утверждения заявок, обеспечивающий легкий и эффективный доступ к ресурсам Фонда </w:t>
      </w:r>
      <w:r w:rsidRPr="009B1E03">
        <w:rPr>
          <w:szCs w:val="22"/>
          <w:lang w:val="ru-RU"/>
        </w:rPr>
        <w:t>глобальной рамочной программы в области биоразнообразия</w:t>
      </w:r>
      <w:r w:rsidRPr="001A3A23">
        <w:rPr>
          <w:lang w:val="ru-RU"/>
        </w:rPr>
        <w:t>;</w:t>
      </w:r>
    </w:p>
    <w:p w:rsidR="00930024" w:rsidRPr="001A3A23" w:rsidRDefault="00930024" w:rsidP="00930024">
      <w:pPr>
        <w:pStyle w:val="Para1"/>
        <w:suppressLineNumbers/>
        <w:shd w:val="clear" w:color="auto" w:fill="FFFFFF" w:themeFill="background1"/>
        <w:suppressAutoHyphens/>
        <w:adjustRightInd w:val="0"/>
        <w:snapToGrid w:val="0"/>
        <w:ind w:firstLine="720"/>
        <w:rPr>
          <w:iCs/>
          <w:lang w:val="ru-RU"/>
        </w:rPr>
      </w:pPr>
      <w:r w:rsidRPr="001A3A23">
        <w:rPr>
          <w:i/>
          <w:lang w:val="ru-RU"/>
        </w:rPr>
        <w:t>призывает</w:t>
      </w:r>
      <w:r w:rsidRPr="001A3A23">
        <w:rPr>
          <w:lang w:val="ru-RU"/>
        </w:rPr>
        <w:t xml:space="preserve"> Глобальный экологический фонд утвердить эти решения по возможности на ближайшей сессии Совета, а ратификацию – по возможности на ближайшей сессии Ассамблеи в 2023 году;</w:t>
      </w:r>
    </w:p>
    <w:p w:rsidR="00930024" w:rsidRPr="001A3A23" w:rsidRDefault="00930024" w:rsidP="00C01704">
      <w:pPr>
        <w:pStyle w:val="Para1"/>
        <w:suppressLineNumbers/>
        <w:shd w:val="clear" w:color="auto" w:fill="FFFFFF" w:themeFill="background1"/>
        <w:suppressAutoHyphens/>
        <w:adjustRightInd w:val="0"/>
        <w:snapToGrid w:val="0"/>
        <w:ind w:firstLine="720"/>
        <w:rPr>
          <w:iCs/>
          <w:lang w:val="ru-RU"/>
        </w:rPr>
      </w:pPr>
      <w:r w:rsidRPr="001A3A23">
        <w:rPr>
          <w:i/>
          <w:lang w:val="ru-RU"/>
        </w:rPr>
        <w:t>призывает</w:t>
      </w:r>
      <w:r w:rsidRPr="001A3A23">
        <w:rPr>
          <w:lang w:val="ru-RU"/>
        </w:rPr>
        <w:t xml:space="preserve"> к незамедлительному внесению существенных взносов из всех источников в соответствии с задачей 19 </w:t>
      </w:r>
      <w:r w:rsidRPr="00C01704">
        <w:rPr>
          <w:lang w:val="ru-RU"/>
        </w:rPr>
        <w:t>Куньминско</w:t>
      </w:r>
      <w:r w:rsidRPr="009B1E03">
        <w:rPr>
          <w:szCs w:val="22"/>
          <w:lang w:val="ru-RU"/>
        </w:rPr>
        <w:t>-Монреальской глобальной рамочной программы в области биоразнообразия</w:t>
      </w:r>
      <w:r w:rsidRPr="001A3A23">
        <w:rPr>
          <w:lang w:val="ru-RU"/>
        </w:rPr>
        <w:t>;</w:t>
      </w:r>
    </w:p>
    <w:p w:rsidR="00930024" w:rsidRPr="001A3A23" w:rsidRDefault="00930024" w:rsidP="00C01704">
      <w:pPr>
        <w:pStyle w:val="Para1"/>
        <w:suppressLineNumbers/>
        <w:shd w:val="clear" w:color="auto" w:fill="FFFFFF" w:themeFill="background1"/>
        <w:suppressAutoHyphens/>
        <w:adjustRightInd w:val="0"/>
        <w:snapToGrid w:val="0"/>
        <w:ind w:firstLine="720"/>
        <w:rPr>
          <w:iCs/>
          <w:lang w:val="ru-RU"/>
        </w:rPr>
      </w:pPr>
      <w:proofErr w:type="gramStart"/>
      <w:r w:rsidRPr="001A3A23">
        <w:rPr>
          <w:i/>
          <w:lang w:val="ru-RU"/>
        </w:rPr>
        <w:t>поручает</w:t>
      </w:r>
      <w:r w:rsidRPr="001A3A23">
        <w:rPr>
          <w:lang w:val="ru-RU"/>
        </w:rPr>
        <w:t xml:space="preserve"> Глобальному экологическому фонду привлечь все многосторонние банки развития и международные финансовые учреждения к созданию и обеспечению функционирования Фонда </w:t>
      </w:r>
      <w:r w:rsidRPr="009B1E03">
        <w:rPr>
          <w:szCs w:val="22"/>
          <w:lang w:val="ru-RU"/>
        </w:rPr>
        <w:t>глобальной рамочной программы в области биоразнообразия</w:t>
      </w:r>
      <w:r w:rsidRPr="001A3A23">
        <w:rPr>
          <w:lang w:val="ru-RU"/>
        </w:rPr>
        <w:t xml:space="preserve"> в целях мобилизации дополнительных ресурсов из Фонда и для него и распределения их через новые и существующие проекты в области биоразнообразия, которые должны быть согласованы с целями и задачами </w:t>
      </w:r>
      <w:r w:rsidRPr="009B1E03">
        <w:rPr>
          <w:szCs w:val="22"/>
          <w:lang w:val="ru-RU"/>
        </w:rPr>
        <w:t xml:space="preserve">Куньминско-Монреальской </w:t>
      </w:r>
      <w:r w:rsidRPr="001A3A23">
        <w:rPr>
          <w:lang w:val="ru-RU"/>
        </w:rPr>
        <w:t>глобальной рамочной программы в области</w:t>
      </w:r>
      <w:proofErr w:type="gramEnd"/>
      <w:r w:rsidRPr="001A3A23">
        <w:rPr>
          <w:lang w:val="ru-RU"/>
        </w:rPr>
        <w:t xml:space="preserve"> биоразнообразия;</w:t>
      </w:r>
    </w:p>
    <w:p w:rsidR="00930024" w:rsidRPr="001A3A23" w:rsidRDefault="00930024" w:rsidP="00C01704">
      <w:pPr>
        <w:pStyle w:val="Para1"/>
        <w:suppressLineNumbers/>
        <w:shd w:val="clear" w:color="auto" w:fill="FFFFFF" w:themeFill="background1"/>
        <w:suppressAutoHyphens/>
        <w:adjustRightInd w:val="0"/>
        <w:snapToGrid w:val="0"/>
        <w:ind w:firstLine="720"/>
        <w:rPr>
          <w:iCs/>
          <w:lang w:val="ru-RU"/>
        </w:rPr>
      </w:pPr>
      <w:r w:rsidRPr="00F603DB">
        <w:rPr>
          <w:i/>
          <w:lang w:val="ru-RU"/>
        </w:rPr>
        <w:t>также</w:t>
      </w:r>
      <w:r>
        <w:rPr>
          <w:lang w:val="ru-RU"/>
        </w:rPr>
        <w:t xml:space="preserve"> </w:t>
      </w:r>
      <w:r w:rsidRPr="001A3A23">
        <w:rPr>
          <w:i/>
          <w:lang w:val="ru-RU"/>
        </w:rPr>
        <w:t>поручает</w:t>
      </w:r>
      <w:r w:rsidRPr="001A3A23">
        <w:rPr>
          <w:lang w:val="ru-RU"/>
        </w:rPr>
        <w:t xml:space="preserve"> Глобальному экологическому фонду сообщать Конференции Сторон на ее будущих совещаниях о ходе создания Фонда </w:t>
      </w:r>
      <w:r w:rsidRPr="009B1E03">
        <w:rPr>
          <w:szCs w:val="22"/>
          <w:lang w:val="ru-RU"/>
        </w:rPr>
        <w:t>глобальной рамочной программы в области биоразнообразия</w:t>
      </w:r>
      <w:r w:rsidRPr="001A3A23">
        <w:rPr>
          <w:lang w:val="ru-RU"/>
        </w:rPr>
        <w:t>, а также о его деятельности и результатах работы;</w:t>
      </w:r>
    </w:p>
    <w:p w:rsidR="00930024" w:rsidRPr="001A3A23" w:rsidRDefault="00930024" w:rsidP="00C01704">
      <w:pPr>
        <w:pStyle w:val="Para1"/>
        <w:suppressLineNumbers/>
        <w:shd w:val="clear" w:color="auto" w:fill="FFFFFF" w:themeFill="background1"/>
        <w:suppressAutoHyphens/>
        <w:adjustRightInd w:val="0"/>
        <w:snapToGrid w:val="0"/>
        <w:ind w:firstLine="720"/>
        <w:rPr>
          <w:iCs/>
          <w:lang w:val="ru-RU"/>
        </w:rPr>
      </w:pPr>
      <w:r w:rsidRPr="001A3A23">
        <w:rPr>
          <w:i/>
          <w:lang w:val="ru-RU"/>
        </w:rPr>
        <w:t>постановляет</w:t>
      </w:r>
      <w:r w:rsidRPr="001A3A23">
        <w:rPr>
          <w:lang w:val="ru-RU"/>
        </w:rPr>
        <w:t xml:space="preserve"> провести оценку хода создания Фонда </w:t>
      </w:r>
      <w:r w:rsidRPr="009B1E03">
        <w:rPr>
          <w:szCs w:val="22"/>
          <w:lang w:val="ru-RU"/>
        </w:rPr>
        <w:t>глобальной рамочной программы в области биоразнообразия</w:t>
      </w:r>
      <w:r w:rsidRPr="001A3A23">
        <w:rPr>
          <w:lang w:val="ru-RU"/>
        </w:rPr>
        <w:t>, его деятельности и результатов работы, а также рассмотреть и принять на своих будущих совещаниях дальнейшие руководящие указания для Глобального экологического фонда и руководящего органа, указанного в пункте 31 выше, относительно условий и порядка функционирования Фонда;</w:t>
      </w:r>
    </w:p>
    <w:p w:rsidR="00867565" w:rsidRPr="00C01704" w:rsidRDefault="00930024" w:rsidP="00867565">
      <w:pPr>
        <w:pStyle w:val="Para1"/>
        <w:suppressLineNumbers/>
        <w:shd w:val="clear" w:color="auto" w:fill="FFFFFF" w:themeFill="background1"/>
        <w:suppressAutoHyphens/>
        <w:adjustRightInd w:val="0"/>
        <w:snapToGrid w:val="0"/>
        <w:ind w:firstLine="720"/>
        <w:rPr>
          <w:iCs/>
          <w:lang w:val="ru-RU"/>
        </w:rPr>
      </w:pPr>
      <w:r w:rsidRPr="00C01704">
        <w:rPr>
          <w:i/>
          <w:lang w:val="ru-RU"/>
        </w:rPr>
        <w:t>также</w:t>
      </w:r>
      <w:r w:rsidRPr="00C01704">
        <w:rPr>
          <w:lang w:val="ru-RU"/>
        </w:rPr>
        <w:t xml:space="preserve"> </w:t>
      </w:r>
      <w:r w:rsidRPr="00C01704">
        <w:rPr>
          <w:i/>
          <w:lang w:val="ru-RU"/>
        </w:rPr>
        <w:t>постановляет</w:t>
      </w:r>
      <w:r w:rsidRPr="00C01704">
        <w:rPr>
          <w:lang w:val="ru-RU"/>
        </w:rPr>
        <w:t xml:space="preserve"> провести на своем 18-м совещании аналитический обзор деятельности и результатов работы Фонда </w:t>
      </w:r>
      <w:r w:rsidRPr="00C01704">
        <w:rPr>
          <w:szCs w:val="22"/>
          <w:lang w:val="ru-RU"/>
        </w:rPr>
        <w:t>глобальной рамочной программы в области биоразнообразия</w:t>
      </w:r>
      <w:r w:rsidRPr="00C01704">
        <w:rPr>
          <w:lang w:val="ru-RU"/>
        </w:rPr>
        <w:t xml:space="preserve"> с точки зрения его охвата, оперативности, доступности и будущих механизмов и принять соответствующие меры.</w:t>
      </w:r>
    </w:p>
    <w:p w:rsidR="00C01704" w:rsidRDefault="00C01704">
      <w:pPr>
        <w:jc w:val="left"/>
        <w:rPr>
          <w:bCs/>
          <w:i/>
          <w:iCs/>
          <w:sz w:val="20"/>
          <w:szCs w:val="20"/>
          <w:lang w:val="fr-FR"/>
        </w:rPr>
      </w:pPr>
      <w:r>
        <w:rPr>
          <w:bCs/>
          <w:i/>
          <w:iCs/>
          <w:sz w:val="20"/>
          <w:szCs w:val="20"/>
          <w:lang w:val="fr-FR"/>
        </w:rPr>
        <w:br w:type="page"/>
      </w:r>
    </w:p>
    <w:p w:rsidR="00A607E2" w:rsidRPr="00C01704" w:rsidRDefault="00A607E2" w:rsidP="00A607E2">
      <w:pPr>
        <w:keepNext/>
        <w:spacing w:after="120"/>
        <w:jc w:val="center"/>
        <w:rPr>
          <w:bCs/>
          <w:i/>
          <w:iCs/>
          <w:szCs w:val="22"/>
          <w:lang w:val="ru-RU"/>
        </w:rPr>
      </w:pPr>
      <w:r w:rsidRPr="00C01704">
        <w:rPr>
          <w:bCs/>
          <w:i/>
          <w:iCs/>
          <w:szCs w:val="22"/>
          <w:lang w:val="ru-RU"/>
        </w:rPr>
        <w:t>Приложение I</w:t>
      </w:r>
    </w:p>
    <w:p w:rsidR="00A607E2" w:rsidRPr="00C01704" w:rsidRDefault="00A607E2" w:rsidP="00A607E2">
      <w:pPr>
        <w:keepNext/>
        <w:tabs>
          <w:tab w:val="left" w:pos="720"/>
        </w:tabs>
        <w:spacing w:before="120" w:after="120"/>
        <w:jc w:val="center"/>
        <w:outlineLvl w:val="1"/>
        <w:rPr>
          <w:b/>
          <w:bCs/>
          <w:iCs/>
          <w:szCs w:val="22"/>
          <w:lang w:val="ru-RU"/>
        </w:rPr>
      </w:pPr>
      <w:bookmarkStart w:id="3" w:name="_Toc105416296"/>
      <w:bookmarkStart w:id="4" w:name="_Toc105443126"/>
      <w:bookmarkStart w:id="5" w:name="_Toc118827352"/>
      <w:r w:rsidRPr="00C01704">
        <w:rPr>
          <w:b/>
          <w:bCs/>
          <w:iCs/>
          <w:szCs w:val="22"/>
          <w:lang w:val="ru-RU"/>
        </w:rPr>
        <w:t xml:space="preserve">ОРИЕНТИРОВАННАЯ НА КОНКРЕТНЫЕ РЕЗУЛЬТАТЫ СТРУКТУРА ОПРЕДЕЛЕНИЯ ПРОГРАММНЫХ ПРИОРИТЕТОВ </w:t>
      </w:r>
      <w:r w:rsidRPr="00C01704">
        <w:rPr>
          <w:b/>
          <w:szCs w:val="22"/>
          <w:lang w:val="ru-RU"/>
        </w:rPr>
        <w:t>КОНВЕНЦИИ О БИОЛОГИЧЕСКОМ РАЗНООБРАЗИИ</w:t>
      </w:r>
      <w:r w:rsidRPr="00C01704">
        <w:rPr>
          <w:b/>
          <w:bCs/>
          <w:iCs/>
          <w:szCs w:val="22"/>
          <w:lang w:val="ru-RU"/>
        </w:rPr>
        <w:t xml:space="preserve"> НА ЧЕТЫРЕХЛЕТНИЙ ПЕРИОД, ОХВАТЫВАЮЩАЯ ПЕРИОД ВОСЬМОГО ПОПОЛНЕНИЯ (2022-2026 ГГ.) ЦЕЛЕВОГО ФОНДА ГЛОБАЛЬНОГО ЭКОЛОГИЧЕСКОГО ФОНДА</w:t>
      </w:r>
      <w:bookmarkEnd w:id="3"/>
      <w:bookmarkEnd w:id="4"/>
      <w:bookmarkEnd w:id="5"/>
    </w:p>
    <w:p w:rsidR="00A607E2" w:rsidRPr="003915A5" w:rsidRDefault="003915A5" w:rsidP="00A607E2">
      <w:pPr>
        <w:keepNext/>
        <w:tabs>
          <w:tab w:val="left" w:pos="567"/>
        </w:tabs>
        <w:spacing w:before="120" w:after="120"/>
        <w:jc w:val="center"/>
        <w:outlineLvl w:val="1"/>
        <w:rPr>
          <w:b/>
          <w:iCs/>
          <w:szCs w:val="22"/>
          <w:highlight w:val="lightGray"/>
          <w:lang w:val="ru-RU"/>
        </w:rPr>
      </w:pPr>
      <w:bookmarkStart w:id="6" w:name="_Toc105416297"/>
      <w:bookmarkStart w:id="7" w:name="_Toc105443127"/>
      <w:bookmarkStart w:id="8" w:name="_Toc118827353"/>
      <w:r w:rsidRPr="003915A5">
        <w:rPr>
          <w:b/>
          <w:iCs/>
          <w:szCs w:val="22"/>
          <w:lang w:val="fr-FR"/>
        </w:rPr>
        <w:t>A</w:t>
      </w:r>
      <w:r w:rsidRPr="003915A5">
        <w:rPr>
          <w:b/>
          <w:iCs/>
          <w:szCs w:val="22"/>
          <w:lang w:val="ru-RU"/>
        </w:rPr>
        <w:t>.</w:t>
      </w:r>
      <w:r>
        <w:rPr>
          <w:b/>
          <w:iCs/>
          <w:szCs w:val="22"/>
          <w:lang w:val="ru-RU"/>
        </w:rPr>
        <w:tab/>
      </w:r>
      <w:r w:rsidR="005D4BF2" w:rsidRPr="003915A5">
        <w:rPr>
          <w:b/>
          <w:iCs/>
          <w:szCs w:val="22"/>
          <w:lang w:val="ru-RU"/>
        </w:rPr>
        <w:t>Цель</w:t>
      </w:r>
      <w:bookmarkEnd w:id="6"/>
      <w:bookmarkEnd w:id="7"/>
      <w:bookmarkEnd w:id="8"/>
    </w:p>
    <w:p w:rsidR="00A607E2" w:rsidRPr="00C01704" w:rsidRDefault="00A607E2" w:rsidP="00A607E2">
      <w:pPr>
        <w:tabs>
          <w:tab w:val="left" w:pos="720"/>
        </w:tabs>
        <w:snapToGrid w:val="0"/>
        <w:spacing w:before="120" w:after="120"/>
        <w:rPr>
          <w:iCs/>
          <w:szCs w:val="22"/>
          <w:lang w:val="ru-RU"/>
        </w:rPr>
      </w:pPr>
      <w:r w:rsidRPr="00C01704">
        <w:rPr>
          <w:iCs/>
          <w:szCs w:val="22"/>
          <w:lang w:val="ru-RU"/>
        </w:rPr>
        <w:t>1.</w:t>
      </w:r>
      <w:bookmarkStart w:id="9" w:name="_Hlk94131801"/>
      <w:r w:rsidRPr="00C01704">
        <w:rPr>
          <w:iCs/>
          <w:szCs w:val="22"/>
          <w:lang w:val="ru-RU"/>
        </w:rPr>
        <w:tab/>
      </w:r>
      <w:bookmarkEnd w:id="9"/>
      <w:r w:rsidRPr="00C01704">
        <w:rPr>
          <w:szCs w:val="22"/>
          <w:lang w:val="ru-RU"/>
        </w:rPr>
        <w:t xml:space="preserve">Данная ориентированная на конкретные результаты структура определения программных </w:t>
      </w:r>
      <w:proofErr w:type="gramStart"/>
      <w:r w:rsidRPr="00C01704">
        <w:rPr>
          <w:szCs w:val="22"/>
          <w:lang w:val="ru-RU"/>
        </w:rPr>
        <w:t>приоритетов на</w:t>
      </w:r>
      <w:proofErr w:type="gramEnd"/>
      <w:r w:rsidRPr="00C01704">
        <w:rPr>
          <w:szCs w:val="22"/>
          <w:lang w:val="ru-RU"/>
        </w:rPr>
        <w:t xml:space="preserve"> четырехлетний период служит руководством для Глобального экологического фонда (ГЭФ) в период восьмого пополнения (ГЭФ-8) 2022-2026 годов и соответствует мандату ГЭФ по предоставлению ресурсов для реализации глобальных экологических выгод, а также мандату, предоставленному ГЭФ Конференцией Сторон. Установление приоритетов для механизма финансирования осуществляется на основе Конвенции и протоколов к ней и </w:t>
      </w:r>
      <w:r w:rsidR="000E6FA8" w:rsidRPr="009B1E03">
        <w:rPr>
          <w:szCs w:val="22"/>
          <w:lang w:val="ru-RU"/>
        </w:rPr>
        <w:t xml:space="preserve">Куньминско-Монреальской </w:t>
      </w:r>
      <w:r w:rsidR="000E6FA8" w:rsidRPr="001A3A23">
        <w:rPr>
          <w:lang w:val="ru-RU"/>
        </w:rPr>
        <w:t>глобальной рамочной программы в области биоразнообразия</w:t>
      </w:r>
      <w:r w:rsidRPr="00C01704">
        <w:rPr>
          <w:szCs w:val="22"/>
          <w:lang w:val="ru-RU"/>
        </w:rPr>
        <w:t xml:space="preserve">. </w:t>
      </w:r>
      <w:proofErr w:type="gramStart"/>
      <w:r w:rsidRPr="00C01704">
        <w:rPr>
          <w:szCs w:val="22"/>
          <w:lang w:val="ru-RU"/>
        </w:rPr>
        <w:t xml:space="preserve">В частности, цели и задачи </w:t>
      </w:r>
      <w:r w:rsidR="000E6FA8">
        <w:rPr>
          <w:szCs w:val="22"/>
          <w:lang w:val="ru-RU"/>
        </w:rPr>
        <w:t>Р</w:t>
      </w:r>
      <w:r w:rsidRPr="00C01704">
        <w:rPr>
          <w:szCs w:val="22"/>
          <w:lang w:val="ru-RU"/>
        </w:rPr>
        <w:t>амочной программы определяют направления деятельности для достижения результатов в рамках этой четырехлетней структуры с учетом того, что ГЭФ-8 и ГЭФ-9 в совокупности охватывают ожидаемый восьмилетний период до 2030 года, являющийся крайним сроком выполнения этих задач, при том понимании, что при разработке и осуществлении стратегии и программных направлений деятельности в области биоразнообразия ГЭФ должен учитывать три</w:t>
      </w:r>
      <w:proofErr w:type="gramEnd"/>
      <w:r w:rsidRPr="00C01704">
        <w:rPr>
          <w:szCs w:val="22"/>
          <w:lang w:val="ru-RU"/>
        </w:rPr>
        <w:t xml:space="preserve"> цели Конвенции. </w:t>
      </w:r>
    </w:p>
    <w:p w:rsidR="00A607E2" w:rsidRPr="00C01704" w:rsidRDefault="00A607E2" w:rsidP="00A607E2">
      <w:pPr>
        <w:tabs>
          <w:tab w:val="left" w:pos="720"/>
        </w:tabs>
        <w:snapToGrid w:val="0"/>
        <w:spacing w:before="120" w:after="120"/>
        <w:rPr>
          <w:rFonts w:eastAsia="Calibri"/>
          <w:b/>
          <w:bCs/>
          <w:iCs/>
          <w:szCs w:val="22"/>
          <w:lang w:val="ru-RU"/>
        </w:rPr>
      </w:pPr>
      <w:r w:rsidRPr="00C01704">
        <w:rPr>
          <w:iCs/>
          <w:szCs w:val="22"/>
          <w:lang w:val="ru-RU"/>
        </w:rPr>
        <w:t>2.</w:t>
      </w:r>
      <w:r w:rsidRPr="00C01704">
        <w:rPr>
          <w:iCs/>
          <w:szCs w:val="22"/>
          <w:lang w:val="ru-RU"/>
        </w:rPr>
        <w:tab/>
      </w:r>
      <w:proofErr w:type="gramStart"/>
      <w:r w:rsidRPr="00C01704">
        <w:rPr>
          <w:szCs w:val="22"/>
          <w:lang w:val="ru-RU"/>
        </w:rPr>
        <w:t xml:space="preserve">В этой связи предусматривается, что после принятия </w:t>
      </w:r>
      <w:r w:rsidR="000E6FA8" w:rsidRPr="009B1E03">
        <w:rPr>
          <w:szCs w:val="22"/>
          <w:lang w:val="ru-RU"/>
        </w:rPr>
        <w:t xml:space="preserve">Куньминско-Монреальской </w:t>
      </w:r>
      <w:r w:rsidR="000E6FA8" w:rsidRPr="001A3A23">
        <w:rPr>
          <w:lang w:val="ru-RU"/>
        </w:rPr>
        <w:t>глобальной рамочной программы в области биоразнообразия</w:t>
      </w:r>
      <w:r w:rsidR="000E6FA8" w:rsidRPr="00C01704">
        <w:rPr>
          <w:szCs w:val="22"/>
          <w:lang w:val="ru-RU"/>
        </w:rPr>
        <w:t xml:space="preserve"> </w:t>
      </w:r>
      <w:r w:rsidRPr="00C01704">
        <w:rPr>
          <w:szCs w:val="22"/>
          <w:lang w:val="ru-RU"/>
        </w:rPr>
        <w:t xml:space="preserve">и завершения периода пополнения ГЭФ-8 в рамках соответствующих процессов ГЭФ включит в свой доклад Конференции Сторон разъяснение относительно того, каким образом ГЭФ-8 с помощью элементов своих программных направлений деятельности вносит вклад в осуществление Конвенции и протоколов к ней и реализацию каждой </w:t>
      </w:r>
      <w:r w:rsidR="005F6755" w:rsidRPr="00C01704">
        <w:rPr>
          <w:szCs w:val="22"/>
          <w:lang w:val="ru-RU"/>
        </w:rPr>
        <w:t xml:space="preserve">цели и </w:t>
      </w:r>
      <w:r w:rsidRPr="00C01704">
        <w:rPr>
          <w:szCs w:val="22"/>
          <w:lang w:val="ru-RU"/>
        </w:rPr>
        <w:t xml:space="preserve">задачи </w:t>
      </w:r>
      <w:r w:rsidR="000E6FA8">
        <w:rPr>
          <w:szCs w:val="22"/>
          <w:lang w:val="ru-RU"/>
        </w:rPr>
        <w:t>Р</w:t>
      </w:r>
      <w:r w:rsidRPr="00C01704">
        <w:rPr>
          <w:szCs w:val="22"/>
          <w:lang w:val="ru-RU"/>
        </w:rPr>
        <w:t>амочной программы</w:t>
      </w:r>
      <w:proofErr w:type="gramEnd"/>
      <w:r w:rsidRPr="00C01704">
        <w:rPr>
          <w:szCs w:val="22"/>
          <w:lang w:val="ru-RU"/>
        </w:rPr>
        <w:t xml:space="preserve"> и ее механизма мониторинга</w:t>
      </w:r>
      <w:r w:rsidRPr="00C01704">
        <w:rPr>
          <w:bCs/>
          <w:snapToGrid w:val="0"/>
          <w:kern w:val="22"/>
          <w:szCs w:val="22"/>
          <w:lang w:val="ru-RU"/>
        </w:rPr>
        <w:t>.</w:t>
      </w:r>
    </w:p>
    <w:p w:rsidR="00A607E2" w:rsidRPr="00C01704" w:rsidRDefault="00A607E2" w:rsidP="00A607E2">
      <w:pPr>
        <w:tabs>
          <w:tab w:val="left" w:pos="720"/>
        </w:tabs>
        <w:snapToGrid w:val="0"/>
        <w:spacing w:before="120" w:after="120"/>
        <w:rPr>
          <w:iCs/>
          <w:szCs w:val="22"/>
          <w:lang w:val="ru-RU"/>
        </w:rPr>
      </w:pPr>
      <w:r w:rsidRPr="00C01704">
        <w:rPr>
          <w:rFonts w:eastAsia="Calibri"/>
          <w:iCs/>
          <w:szCs w:val="22"/>
          <w:lang w:val="ru-RU"/>
        </w:rPr>
        <w:t>3.</w:t>
      </w:r>
      <w:r w:rsidRPr="00C01704">
        <w:rPr>
          <w:rFonts w:eastAsia="Calibri"/>
          <w:iCs/>
          <w:szCs w:val="22"/>
          <w:lang w:val="ru-RU"/>
        </w:rPr>
        <w:tab/>
      </w:r>
      <w:proofErr w:type="gramStart"/>
      <w:r w:rsidRPr="00C01704">
        <w:rPr>
          <w:szCs w:val="22"/>
          <w:lang w:val="ru-RU"/>
        </w:rPr>
        <w:t xml:space="preserve">В данной ориентированной на конкретные результаты структуре определения программных приоритетов на четырехлетний период признается, что </w:t>
      </w:r>
      <w:r w:rsidR="00001AC2" w:rsidRPr="009B1E03">
        <w:rPr>
          <w:szCs w:val="22"/>
          <w:lang w:val="ru-RU"/>
        </w:rPr>
        <w:t>Куньминско-Монреальск</w:t>
      </w:r>
      <w:r w:rsidR="00001AC2">
        <w:rPr>
          <w:szCs w:val="22"/>
          <w:lang w:val="ru-RU"/>
        </w:rPr>
        <w:t>ая</w:t>
      </w:r>
      <w:r w:rsidR="00001AC2" w:rsidRPr="009B1E03">
        <w:rPr>
          <w:szCs w:val="22"/>
          <w:lang w:val="ru-RU"/>
        </w:rPr>
        <w:t xml:space="preserve"> </w:t>
      </w:r>
      <w:r w:rsidR="00001AC2" w:rsidRPr="001A3A23">
        <w:rPr>
          <w:lang w:val="ru-RU"/>
        </w:rPr>
        <w:t>глобальн</w:t>
      </w:r>
      <w:r w:rsidR="00001AC2">
        <w:rPr>
          <w:lang w:val="ru-RU"/>
        </w:rPr>
        <w:t>ая</w:t>
      </w:r>
      <w:r w:rsidR="00001AC2" w:rsidRPr="001A3A23">
        <w:rPr>
          <w:lang w:val="ru-RU"/>
        </w:rPr>
        <w:t xml:space="preserve"> рамочн</w:t>
      </w:r>
      <w:r w:rsidR="00001AC2">
        <w:rPr>
          <w:lang w:val="ru-RU"/>
        </w:rPr>
        <w:t>ая</w:t>
      </w:r>
      <w:r w:rsidR="00001AC2" w:rsidRPr="001A3A23">
        <w:rPr>
          <w:lang w:val="ru-RU"/>
        </w:rPr>
        <w:t xml:space="preserve"> программ</w:t>
      </w:r>
      <w:r w:rsidR="00001AC2">
        <w:rPr>
          <w:lang w:val="ru-RU"/>
        </w:rPr>
        <w:t>а</w:t>
      </w:r>
      <w:r w:rsidR="00001AC2" w:rsidRPr="001A3A23">
        <w:rPr>
          <w:lang w:val="ru-RU"/>
        </w:rPr>
        <w:t xml:space="preserve"> в области биоразнообразия</w:t>
      </w:r>
      <w:r w:rsidRPr="00C01704">
        <w:rPr>
          <w:szCs w:val="22"/>
          <w:lang w:val="ru-RU"/>
        </w:rPr>
        <w:t xml:space="preserve"> является всеобъемлющей основой и крайне актуальной для всех конвенций и соглашений, связанных с биоразнообразием, и что она направлена на содействие осуществлению взаимодополняющих мер, которые могут усилить синергетический эффект и повысить результативность в рамках Конвенции, протоколов к ней и</w:t>
      </w:r>
      <w:proofErr w:type="gramEnd"/>
      <w:r w:rsidRPr="00C01704">
        <w:rPr>
          <w:szCs w:val="22"/>
          <w:lang w:val="ru-RU"/>
        </w:rPr>
        <w:t xml:space="preserve"> других конвенций и соглашений, связанных с биоразнообразием и имеющих отношение к </w:t>
      </w:r>
      <w:r w:rsidR="00001AC2" w:rsidRPr="009B1E03">
        <w:rPr>
          <w:szCs w:val="22"/>
          <w:lang w:val="ru-RU"/>
        </w:rPr>
        <w:t xml:space="preserve">Куньминско-Монреальской </w:t>
      </w:r>
      <w:r w:rsidR="00001AC2" w:rsidRPr="001A3A23">
        <w:rPr>
          <w:lang w:val="ru-RU"/>
        </w:rPr>
        <w:t>глобальной рамочной программ</w:t>
      </w:r>
      <w:r w:rsidR="00001AC2">
        <w:rPr>
          <w:lang w:val="ru-RU"/>
        </w:rPr>
        <w:t>е</w:t>
      </w:r>
      <w:r w:rsidR="00001AC2" w:rsidRPr="001A3A23">
        <w:rPr>
          <w:lang w:val="ru-RU"/>
        </w:rPr>
        <w:t xml:space="preserve"> в области биоразнообразия</w:t>
      </w:r>
      <w:r w:rsidRPr="00C01704">
        <w:rPr>
          <w:szCs w:val="22"/>
          <w:lang w:val="ru-RU"/>
        </w:rPr>
        <w:t xml:space="preserve"> и мандату Глобального экологического фонда</w:t>
      </w:r>
      <w:r w:rsidRPr="00C01704">
        <w:rPr>
          <w:rFonts w:eastAsia="Calibri"/>
          <w:iCs/>
          <w:szCs w:val="22"/>
          <w:lang w:val="ru-RU"/>
        </w:rPr>
        <w:t>.</w:t>
      </w:r>
    </w:p>
    <w:p w:rsidR="00A607E2" w:rsidRPr="00001AC2" w:rsidRDefault="00001AC2" w:rsidP="00A607E2">
      <w:pPr>
        <w:keepNext/>
        <w:tabs>
          <w:tab w:val="left" w:pos="567"/>
        </w:tabs>
        <w:spacing w:before="120" w:after="120"/>
        <w:jc w:val="center"/>
        <w:outlineLvl w:val="1"/>
        <w:rPr>
          <w:b/>
          <w:iCs/>
          <w:szCs w:val="22"/>
          <w:lang w:val="ru-RU"/>
        </w:rPr>
      </w:pPr>
      <w:bookmarkStart w:id="10" w:name="_Toc105416298"/>
      <w:bookmarkStart w:id="11" w:name="_Toc105443128"/>
      <w:bookmarkStart w:id="12" w:name="_Toc118827354"/>
      <w:r w:rsidRPr="00001AC2">
        <w:rPr>
          <w:b/>
          <w:iCs/>
          <w:szCs w:val="22"/>
          <w:lang w:val="fr-FR"/>
        </w:rPr>
        <w:t>B</w:t>
      </w:r>
      <w:r w:rsidRPr="00001AC2">
        <w:rPr>
          <w:b/>
          <w:iCs/>
          <w:szCs w:val="22"/>
          <w:lang w:val="ru-RU"/>
        </w:rPr>
        <w:t>.</w:t>
      </w:r>
      <w:r w:rsidRPr="00001AC2">
        <w:rPr>
          <w:b/>
          <w:iCs/>
          <w:szCs w:val="22"/>
          <w:lang w:val="ru-RU"/>
        </w:rPr>
        <w:tab/>
      </w:r>
      <w:r w:rsidR="00A607E2" w:rsidRPr="00001AC2">
        <w:rPr>
          <w:b/>
          <w:iCs/>
          <w:szCs w:val="22"/>
          <w:lang w:val="ru-RU"/>
        </w:rPr>
        <w:t>Элементы</w:t>
      </w:r>
      <w:bookmarkEnd w:id="10"/>
      <w:bookmarkEnd w:id="11"/>
      <w:bookmarkEnd w:id="12"/>
    </w:p>
    <w:p w:rsidR="00A607E2" w:rsidRPr="00C01704" w:rsidRDefault="00A607E2" w:rsidP="00A607E2">
      <w:pPr>
        <w:tabs>
          <w:tab w:val="left" w:pos="720"/>
        </w:tabs>
        <w:snapToGrid w:val="0"/>
        <w:spacing w:before="120" w:after="120"/>
        <w:rPr>
          <w:iCs/>
          <w:szCs w:val="22"/>
          <w:lang w:val="ru-RU"/>
        </w:rPr>
      </w:pPr>
      <w:r w:rsidRPr="00C01704">
        <w:rPr>
          <w:iCs/>
          <w:szCs w:val="22"/>
          <w:lang w:val="ru-RU"/>
        </w:rPr>
        <w:t>4.</w:t>
      </w:r>
      <w:r w:rsidRPr="00C01704">
        <w:rPr>
          <w:iCs/>
          <w:szCs w:val="22"/>
          <w:lang w:val="ru-RU"/>
        </w:rPr>
        <w:tab/>
        <w:t xml:space="preserve">Ориентированная на конкретные результаты структура определения программных </w:t>
      </w:r>
      <w:proofErr w:type="gramStart"/>
      <w:r w:rsidRPr="00C01704">
        <w:rPr>
          <w:iCs/>
          <w:szCs w:val="22"/>
          <w:lang w:val="ru-RU"/>
        </w:rPr>
        <w:t>приоритетов на</w:t>
      </w:r>
      <w:proofErr w:type="gramEnd"/>
      <w:r w:rsidRPr="00C01704">
        <w:rPr>
          <w:iCs/>
          <w:szCs w:val="22"/>
          <w:lang w:val="ru-RU"/>
        </w:rPr>
        <w:t xml:space="preserve"> четырехлетний период 2022-2026 годов состоит из следующих элементов, осуществлению которых должна быть оказана эффективная поддержка:</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a</w:t>
      </w:r>
      <w:proofErr w:type="spellEnd"/>
      <w:r w:rsidRPr="00C01704">
        <w:rPr>
          <w:iCs/>
          <w:szCs w:val="22"/>
          <w:lang w:val="ru-RU"/>
        </w:rPr>
        <w:t>)</w:t>
      </w:r>
      <w:r w:rsidRPr="00C01704">
        <w:rPr>
          <w:iCs/>
          <w:szCs w:val="22"/>
          <w:lang w:val="ru-RU"/>
        </w:rPr>
        <w:tab/>
      </w:r>
      <w:r w:rsidR="00001AC2" w:rsidRPr="009B1E03">
        <w:rPr>
          <w:szCs w:val="22"/>
          <w:lang w:val="ru-RU"/>
        </w:rPr>
        <w:t>Куньминско-Монреальск</w:t>
      </w:r>
      <w:r w:rsidR="00001AC2">
        <w:rPr>
          <w:szCs w:val="22"/>
          <w:lang w:val="ru-RU"/>
        </w:rPr>
        <w:t>ая</w:t>
      </w:r>
      <w:r w:rsidR="00001AC2" w:rsidRPr="009B1E03">
        <w:rPr>
          <w:szCs w:val="22"/>
          <w:lang w:val="ru-RU"/>
        </w:rPr>
        <w:t xml:space="preserve"> </w:t>
      </w:r>
      <w:r w:rsidR="00001AC2" w:rsidRPr="001A3A23">
        <w:rPr>
          <w:lang w:val="ru-RU"/>
        </w:rPr>
        <w:t>глобальн</w:t>
      </w:r>
      <w:r w:rsidR="00001AC2">
        <w:rPr>
          <w:lang w:val="ru-RU"/>
        </w:rPr>
        <w:t>ая</w:t>
      </w:r>
      <w:r w:rsidR="00001AC2" w:rsidRPr="001A3A23">
        <w:rPr>
          <w:lang w:val="ru-RU"/>
        </w:rPr>
        <w:t xml:space="preserve"> рамочн</w:t>
      </w:r>
      <w:r w:rsidR="00001AC2">
        <w:rPr>
          <w:lang w:val="ru-RU"/>
        </w:rPr>
        <w:t>ая</w:t>
      </w:r>
      <w:r w:rsidR="00001AC2" w:rsidRPr="001A3A23">
        <w:rPr>
          <w:lang w:val="ru-RU"/>
        </w:rPr>
        <w:t xml:space="preserve"> программ</w:t>
      </w:r>
      <w:r w:rsidR="00001AC2">
        <w:rPr>
          <w:lang w:val="ru-RU"/>
        </w:rPr>
        <w:t>а</w:t>
      </w:r>
      <w:r w:rsidR="00001AC2" w:rsidRPr="001A3A23">
        <w:rPr>
          <w:lang w:val="ru-RU"/>
        </w:rPr>
        <w:t xml:space="preserve"> в области биоразнообразия</w:t>
      </w:r>
      <w:r w:rsidRPr="00C01704">
        <w:rPr>
          <w:szCs w:val="22"/>
          <w:lang w:val="ru-RU"/>
        </w:rPr>
        <w:t>, включая ее цели и задачи, определяющие ожидаемые результаты;</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b</w:t>
      </w:r>
      <w:proofErr w:type="spellEnd"/>
      <w:r w:rsidRPr="00C01704">
        <w:rPr>
          <w:iCs/>
          <w:szCs w:val="22"/>
          <w:lang w:val="ru-RU"/>
        </w:rPr>
        <w:t>)</w:t>
      </w:r>
      <w:r w:rsidRPr="00C01704">
        <w:rPr>
          <w:iCs/>
          <w:szCs w:val="22"/>
          <w:lang w:val="ru-RU"/>
        </w:rPr>
        <w:tab/>
      </w:r>
      <w:r w:rsidRPr="00C01704">
        <w:rPr>
          <w:szCs w:val="22"/>
          <w:lang w:val="ru-RU"/>
        </w:rPr>
        <w:t>национальные стратегии и планы действий по сохранению биоразнообразия (НСПДСБ);</w:t>
      </w:r>
      <w:r w:rsidRPr="00C01704">
        <w:rPr>
          <w:iCs/>
          <w:szCs w:val="22"/>
          <w:lang w:val="ru-RU"/>
        </w:rPr>
        <w:t xml:space="preserve"> </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c</w:t>
      </w:r>
      <w:proofErr w:type="spellEnd"/>
      <w:r w:rsidRPr="00C01704">
        <w:rPr>
          <w:iCs/>
          <w:szCs w:val="22"/>
          <w:lang w:val="ru-RU"/>
        </w:rPr>
        <w:t>)</w:t>
      </w:r>
      <w:r w:rsidRPr="00C01704">
        <w:rPr>
          <w:iCs/>
          <w:szCs w:val="22"/>
          <w:lang w:val="ru-RU"/>
        </w:rPr>
        <w:tab/>
        <w:t xml:space="preserve">национальные планы финансирования </w:t>
      </w:r>
      <w:bookmarkStart w:id="13" w:name="_Hlk99097528"/>
      <w:r w:rsidRPr="00C01704">
        <w:rPr>
          <w:iCs/>
          <w:szCs w:val="22"/>
          <w:lang w:val="ru-RU"/>
        </w:rPr>
        <w:t>деятельности в области биоразнообразия</w:t>
      </w:r>
      <w:bookmarkEnd w:id="13"/>
      <w:r w:rsidRPr="00C01704">
        <w:rPr>
          <w:iCs/>
          <w:szCs w:val="22"/>
          <w:lang w:val="ru-RU"/>
        </w:rPr>
        <w:t>;</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d</w:t>
      </w:r>
      <w:proofErr w:type="spellEnd"/>
      <w:r w:rsidRPr="00C01704">
        <w:rPr>
          <w:iCs/>
          <w:szCs w:val="22"/>
          <w:lang w:val="ru-RU"/>
        </w:rPr>
        <w:t xml:space="preserve">) </w:t>
      </w:r>
      <w:r w:rsidRPr="00C01704">
        <w:rPr>
          <w:iCs/>
          <w:szCs w:val="22"/>
          <w:lang w:val="ru-RU"/>
        </w:rPr>
        <w:tab/>
        <w:t>осуществление трех целей Конвенции;</w:t>
      </w:r>
    </w:p>
    <w:p w:rsidR="00A607E2" w:rsidRPr="00C01704" w:rsidRDefault="00A607E2" w:rsidP="00A607E2">
      <w:pPr>
        <w:tabs>
          <w:tab w:val="left" w:pos="720"/>
        </w:tabs>
        <w:snapToGrid w:val="0"/>
        <w:spacing w:before="120" w:after="120"/>
        <w:ind w:firstLine="709"/>
        <w:rPr>
          <w:bCs/>
          <w:iCs/>
          <w:szCs w:val="22"/>
          <w:highlight w:val="lightGray"/>
          <w:lang w:val="ru-RU"/>
        </w:rPr>
      </w:pPr>
      <w:r w:rsidRPr="00C01704">
        <w:rPr>
          <w:bCs/>
          <w:iCs/>
          <w:szCs w:val="22"/>
          <w:lang w:val="ru-RU"/>
        </w:rPr>
        <w:t>(</w:t>
      </w:r>
      <w:proofErr w:type="spellStart"/>
      <w:r w:rsidRPr="00C01704">
        <w:rPr>
          <w:bCs/>
          <w:iCs/>
          <w:szCs w:val="22"/>
          <w:lang w:val="ru-RU"/>
        </w:rPr>
        <w:t>e</w:t>
      </w:r>
      <w:proofErr w:type="spellEnd"/>
      <w:r w:rsidRPr="00C01704">
        <w:rPr>
          <w:bCs/>
          <w:iCs/>
          <w:szCs w:val="22"/>
          <w:lang w:val="ru-RU"/>
        </w:rPr>
        <w:t>)</w:t>
      </w:r>
      <w:r w:rsidRPr="00C01704">
        <w:rPr>
          <w:bCs/>
          <w:iCs/>
          <w:szCs w:val="22"/>
          <w:lang w:val="ru-RU"/>
        </w:rPr>
        <w:tab/>
      </w:r>
      <w:r w:rsidRPr="00C01704">
        <w:rPr>
          <w:szCs w:val="22"/>
          <w:lang w:val="ru-RU"/>
        </w:rPr>
        <w:t xml:space="preserve">принятые в рамках Конвенции механизмы поддержки осуществления в связи с </w:t>
      </w:r>
      <w:r w:rsidR="00001AC2" w:rsidRPr="009B1E03">
        <w:rPr>
          <w:szCs w:val="22"/>
          <w:lang w:val="ru-RU"/>
        </w:rPr>
        <w:t xml:space="preserve">Куньминско-Монреальской </w:t>
      </w:r>
      <w:r w:rsidR="00001AC2" w:rsidRPr="001A3A23">
        <w:rPr>
          <w:lang w:val="ru-RU"/>
        </w:rPr>
        <w:t>глобальной рамочной программ</w:t>
      </w:r>
      <w:r w:rsidR="00001AC2">
        <w:rPr>
          <w:lang w:val="ru-RU"/>
        </w:rPr>
        <w:t>ой</w:t>
      </w:r>
      <w:r w:rsidR="00001AC2" w:rsidRPr="001A3A23">
        <w:rPr>
          <w:lang w:val="ru-RU"/>
        </w:rPr>
        <w:t xml:space="preserve"> в области биоразнообразия</w:t>
      </w:r>
      <w:r w:rsidRPr="00C01704">
        <w:rPr>
          <w:szCs w:val="22"/>
          <w:lang w:val="ru-RU"/>
        </w:rPr>
        <w:t xml:space="preserve">, касающиеся: мобилизации из всех источников </w:t>
      </w:r>
      <w:r w:rsidRPr="00C01704">
        <w:rPr>
          <w:iCs/>
          <w:szCs w:val="22"/>
          <w:lang w:val="ru-RU"/>
        </w:rPr>
        <w:t>достаточного</w:t>
      </w:r>
      <w:r w:rsidRPr="00C01704">
        <w:rPr>
          <w:szCs w:val="22"/>
          <w:lang w:val="ru-RU"/>
        </w:rPr>
        <w:t xml:space="preserve"> объема ресурсов, необходимых для осуществления </w:t>
      </w:r>
      <w:r w:rsidR="00001AC2">
        <w:rPr>
          <w:szCs w:val="22"/>
          <w:lang w:val="ru-RU"/>
        </w:rPr>
        <w:t>Р</w:t>
      </w:r>
      <w:r w:rsidRPr="00C01704">
        <w:rPr>
          <w:szCs w:val="22"/>
          <w:lang w:val="ru-RU"/>
        </w:rPr>
        <w:t xml:space="preserve">амочной программы и реализации ее целей и задач; учета проблематики биоразнообразия; создания и развития потенциала; генерирования, управления и совместного использования знаний в интересах эффективного планирования, разработки и согласования политики, принятия решений и осуществления программ в области биоразнообразия; научно-технического сотрудничества, передачи технологий и инноваций. Эти </w:t>
      </w:r>
      <w:r w:rsidR="004725B7">
        <w:rPr>
          <w:szCs w:val="22"/>
          <w:lang w:val="ru-RU"/>
        </w:rPr>
        <w:t>элементы</w:t>
      </w:r>
      <w:r w:rsidRPr="00C01704">
        <w:rPr>
          <w:szCs w:val="22"/>
          <w:lang w:val="ru-RU"/>
        </w:rPr>
        <w:t xml:space="preserve"> включают, в частности:</w:t>
      </w:r>
    </w:p>
    <w:p w:rsidR="00A607E2" w:rsidRPr="00C01704" w:rsidRDefault="00A607E2" w:rsidP="00A607E2">
      <w:pPr>
        <w:tabs>
          <w:tab w:val="left" w:pos="720"/>
        </w:tabs>
        <w:snapToGrid w:val="0"/>
        <w:spacing w:before="120" w:after="120"/>
        <w:ind w:left="709" w:firstLine="709"/>
        <w:rPr>
          <w:bCs/>
          <w:iCs/>
          <w:szCs w:val="22"/>
          <w:lang w:val="ru-RU"/>
        </w:rPr>
      </w:pPr>
      <w:r w:rsidRPr="00C01704">
        <w:rPr>
          <w:bCs/>
          <w:iCs/>
          <w:szCs w:val="22"/>
          <w:lang w:val="ru-RU"/>
        </w:rPr>
        <w:t>(</w:t>
      </w:r>
      <w:proofErr w:type="spellStart"/>
      <w:r w:rsidRPr="00C01704">
        <w:rPr>
          <w:bCs/>
          <w:iCs/>
          <w:szCs w:val="22"/>
          <w:lang w:val="ru-RU"/>
        </w:rPr>
        <w:t>i</w:t>
      </w:r>
      <w:proofErr w:type="spellEnd"/>
      <w:r w:rsidRPr="00C01704">
        <w:rPr>
          <w:bCs/>
          <w:iCs/>
          <w:szCs w:val="22"/>
          <w:lang w:val="ru-RU"/>
        </w:rPr>
        <w:t>)</w:t>
      </w:r>
      <w:r w:rsidRPr="00C01704">
        <w:rPr>
          <w:bCs/>
          <w:iCs/>
          <w:szCs w:val="22"/>
          <w:lang w:val="ru-RU"/>
        </w:rPr>
        <w:tab/>
        <w:t>стратегию</w:t>
      </w:r>
      <w:r w:rsidRPr="00C01704">
        <w:rPr>
          <w:szCs w:val="22"/>
          <w:lang w:val="ru-RU"/>
        </w:rPr>
        <w:t xml:space="preserve"> мобилизации ресурсов</w:t>
      </w:r>
      <w:r w:rsidR="005F6755" w:rsidRPr="00C01704">
        <w:rPr>
          <w:szCs w:val="22"/>
          <w:lang w:val="ru-RU"/>
        </w:rPr>
        <w:t>, включая создание Фонда глобальной рамочной программы в области биоразнообразия, учрежден</w:t>
      </w:r>
      <w:r w:rsidR="00B53BDE">
        <w:rPr>
          <w:szCs w:val="22"/>
          <w:lang w:val="ru-RU"/>
        </w:rPr>
        <w:t>ного</w:t>
      </w:r>
      <w:r w:rsidR="005F6755" w:rsidRPr="00C01704">
        <w:rPr>
          <w:szCs w:val="22"/>
          <w:lang w:val="ru-RU"/>
        </w:rPr>
        <w:t xml:space="preserve"> ГЭФ</w:t>
      </w:r>
      <w:r w:rsidR="00BE4085" w:rsidRPr="00135B65">
        <w:rPr>
          <w:rStyle w:val="Appelnotedebasdep"/>
          <w:bCs/>
          <w:iCs/>
          <w:szCs w:val="22"/>
        </w:rPr>
        <w:footnoteReference w:id="7"/>
      </w:r>
      <w:r w:rsidRPr="00C01704">
        <w:rPr>
          <w:bCs/>
          <w:iCs/>
          <w:szCs w:val="22"/>
          <w:lang w:val="ru-RU"/>
        </w:rPr>
        <w:t>;</w:t>
      </w:r>
    </w:p>
    <w:p w:rsidR="00A607E2" w:rsidRPr="00C01704" w:rsidRDefault="00A607E2" w:rsidP="00A607E2">
      <w:pPr>
        <w:tabs>
          <w:tab w:val="left" w:pos="720"/>
        </w:tabs>
        <w:snapToGrid w:val="0"/>
        <w:spacing w:before="120" w:after="120"/>
        <w:ind w:left="709" w:firstLine="709"/>
        <w:rPr>
          <w:bCs/>
          <w:iCs/>
          <w:szCs w:val="22"/>
          <w:lang w:val="ru-RU"/>
        </w:rPr>
      </w:pPr>
      <w:r w:rsidRPr="00C01704">
        <w:rPr>
          <w:bCs/>
          <w:iCs/>
          <w:szCs w:val="22"/>
          <w:lang w:val="ru-RU"/>
        </w:rPr>
        <w:t>(</w:t>
      </w:r>
      <w:proofErr w:type="spellStart"/>
      <w:r w:rsidRPr="00C01704">
        <w:rPr>
          <w:bCs/>
          <w:iCs/>
          <w:szCs w:val="22"/>
          <w:lang w:val="ru-RU"/>
        </w:rPr>
        <w:t>ii</w:t>
      </w:r>
      <w:proofErr w:type="spellEnd"/>
      <w:r w:rsidRPr="00C01704">
        <w:rPr>
          <w:bCs/>
          <w:iCs/>
          <w:szCs w:val="22"/>
          <w:lang w:val="ru-RU"/>
        </w:rPr>
        <w:t>)</w:t>
      </w:r>
      <w:r w:rsidRPr="00C01704">
        <w:rPr>
          <w:bCs/>
          <w:iCs/>
          <w:szCs w:val="22"/>
          <w:lang w:val="ru-RU"/>
        </w:rPr>
        <w:tab/>
        <w:t>долгосрочную стратегическую структуру по созданию и развитию потенциала</w:t>
      </w:r>
      <w:r w:rsidR="00BE4085">
        <w:rPr>
          <w:rStyle w:val="Appelnotedebasdep"/>
          <w:bCs/>
          <w:iCs/>
          <w:szCs w:val="22"/>
        </w:rPr>
        <w:footnoteReference w:id="8"/>
      </w:r>
      <w:r w:rsidRPr="00C01704">
        <w:rPr>
          <w:bCs/>
          <w:iCs/>
          <w:szCs w:val="22"/>
          <w:lang w:val="ru-RU"/>
        </w:rPr>
        <w:t>;</w:t>
      </w:r>
    </w:p>
    <w:p w:rsidR="00A607E2" w:rsidRPr="00C01704" w:rsidRDefault="00A607E2" w:rsidP="00A607E2">
      <w:pPr>
        <w:tabs>
          <w:tab w:val="left" w:pos="720"/>
        </w:tabs>
        <w:snapToGrid w:val="0"/>
        <w:spacing w:before="120" w:after="120"/>
        <w:ind w:left="709" w:firstLine="709"/>
        <w:rPr>
          <w:bCs/>
          <w:iCs/>
          <w:szCs w:val="22"/>
          <w:lang w:val="ru-RU"/>
        </w:rPr>
      </w:pPr>
      <w:r w:rsidRPr="00C01704">
        <w:rPr>
          <w:bCs/>
          <w:iCs/>
          <w:szCs w:val="22"/>
          <w:lang w:val="ru-RU"/>
        </w:rPr>
        <w:t>(</w:t>
      </w:r>
      <w:proofErr w:type="spellStart"/>
      <w:r w:rsidRPr="00C01704">
        <w:rPr>
          <w:bCs/>
          <w:iCs/>
          <w:szCs w:val="22"/>
          <w:lang w:val="ru-RU"/>
        </w:rPr>
        <w:t>iii</w:t>
      </w:r>
      <w:proofErr w:type="spellEnd"/>
      <w:r w:rsidRPr="00C01704">
        <w:rPr>
          <w:bCs/>
          <w:iCs/>
          <w:szCs w:val="22"/>
          <w:lang w:val="ru-RU"/>
        </w:rPr>
        <w:t>)</w:t>
      </w:r>
      <w:r w:rsidRPr="00C01704">
        <w:rPr>
          <w:bCs/>
          <w:iCs/>
          <w:szCs w:val="22"/>
          <w:lang w:val="ru-RU"/>
        </w:rPr>
        <w:tab/>
      </w:r>
      <w:r w:rsidR="004725B7">
        <w:rPr>
          <w:bCs/>
          <w:iCs/>
          <w:szCs w:val="22"/>
          <w:lang w:val="ru-RU"/>
        </w:rPr>
        <w:t>П</w:t>
      </w:r>
      <w:r w:rsidRPr="00C01704">
        <w:rPr>
          <w:bCs/>
          <w:iCs/>
          <w:szCs w:val="22"/>
          <w:lang w:val="ru-RU"/>
        </w:rPr>
        <w:t>лан действий субнациональных правительств, город</w:t>
      </w:r>
      <w:r w:rsidR="00BE4085">
        <w:rPr>
          <w:bCs/>
          <w:iCs/>
          <w:szCs w:val="22"/>
          <w:lang w:val="ru-RU"/>
        </w:rPr>
        <w:t>ских</w:t>
      </w:r>
      <w:r w:rsidRPr="00C01704">
        <w:rPr>
          <w:bCs/>
          <w:iCs/>
          <w:szCs w:val="22"/>
          <w:lang w:val="ru-RU"/>
        </w:rPr>
        <w:t xml:space="preserve"> и других местных органов вла</w:t>
      </w:r>
      <w:r w:rsidR="00BE4085">
        <w:rPr>
          <w:bCs/>
          <w:iCs/>
          <w:szCs w:val="22"/>
          <w:lang w:val="ru-RU"/>
        </w:rPr>
        <w:t>сти в области биоразнообразия (2023</w:t>
      </w:r>
      <w:r w:rsidR="00BE4085">
        <w:rPr>
          <w:bCs/>
          <w:iCs/>
          <w:szCs w:val="22"/>
          <w:lang w:val="fr-FR"/>
        </w:rPr>
        <w:t>-</w:t>
      </w:r>
      <w:r w:rsidR="00BE4085">
        <w:rPr>
          <w:bCs/>
          <w:iCs/>
          <w:szCs w:val="22"/>
          <w:lang w:val="ru-RU"/>
        </w:rPr>
        <w:t>2030 гг.)</w:t>
      </w:r>
      <w:r w:rsidR="00C74DC5">
        <w:rPr>
          <w:rStyle w:val="Appelnotedebasdep"/>
          <w:bCs/>
          <w:iCs/>
          <w:szCs w:val="22"/>
        </w:rPr>
        <w:footnoteReference w:id="9"/>
      </w:r>
      <w:r w:rsidR="00BE4085">
        <w:rPr>
          <w:bCs/>
          <w:iCs/>
          <w:szCs w:val="22"/>
          <w:lang w:val="ru-RU"/>
        </w:rPr>
        <w:t xml:space="preserve">; </w:t>
      </w:r>
      <w:r w:rsidRPr="00C01704">
        <w:rPr>
          <w:bCs/>
          <w:iCs/>
          <w:szCs w:val="22"/>
          <w:lang w:val="ru-RU"/>
        </w:rPr>
        <w:t xml:space="preserve"> </w:t>
      </w:r>
    </w:p>
    <w:p w:rsidR="00A607E2" w:rsidRPr="00C01704" w:rsidRDefault="00A607E2" w:rsidP="00A607E2">
      <w:pPr>
        <w:tabs>
          <w:tab w:val="left" w:pos="720"/>
        </w:tabs>
        <w:snapToGrid w:val="0"/>
        <w:spacing w:before="120" w:after="120"/>
        <w:ind w:left="709" w:firstLine="709"/>
        <w:rPr>
          <w:bCs/>
          <w:iCs/>
          <w:szCs w:val="22"/>
          <w:lang w:val="ru-RU"/>
        </w:rPr>
      </w:pPr>
      <w:r w:rsidRPr="00C01704">
        <w:rPr>
          <w:bCs/>
          <w:iCs/>
          <w:szCs w:val="22"/>
          <w:lang w:val="ru-RU"/>
        </w:rPr>
        <w:t>(</w:t>
      </w:r>
      <w:r w:rsidR="00BE4085">
        <w:rPr>
          <w:bCs/>
          <w:iCs/>
          <w:szCs w:val="22"/>
          <w:lang w:val="fr-FR"/>
        </w:rPr>
        <w:t>i</w:t>
      </w:r>
      <w:proofErr w:type="spellStart"/>
      <w:r w:rsidRPr="00C01704">
        <w:rPr>
          <w:bCs/>
          <w:iCs/>
          <w:szCs w:val="22"/>
          <w:lang w:val="ru-RU"/>
        </w:rPr>
        <w:t>v</w:t>
      </w:r>
      <w:proofErr w:type="spellEnd"/>
      <w:r w:rsidRPr="00C01704">
        <w:rPr>
          <w:bCs/>
          <w:iCs/>
          <w:szCs w:val="22"/>
          <w:lang w:val="ru-RU"/>
        </w:rPr>
        <w:t>)</w:t>
      </w:r>
      <w:r w:rsidRPr="00C01704">
        <w:rPr>
          <w:bCs/>
          <w:iCs/>
          <w:szCs w:val="22"/>
          <w:lang w:val="ru-RU"/>
        </w:rPr>
        <w:tab/>
      </w:r>
      <w:r w:rsidR="004725B7">
        <w:rPr>
          <w:bCs/>
          <w:iCs/>
          <w:szCs w:val="22"/>
          <w:lang w:val="ru-RU"/>
        </w:rPr>
        <w:t>П</w:t>
      </w:r>
      <w:r w:rsidRPr="00C01704">
        <w:rPr>
          <w:bCs/>
          <w:iCs/>
          <w:szCs w:val="22"/>
          <w:lang w:val="ru-RU"/>
        </w:rPr>
        <w:t>лан</w:t>
      </w:r>
      <w:r w:rsidRPr="00C01704">
        <w:rPr>
          <w:szCs w:val="22"/>
          <w:lang w:val="ru-RU"/>
        </w:rPr>
        <w:t xml:space="preserve"> действий по обеспечению гендерного равенства </w:t>
      </w:r>
      <w:r w:rsidR="00BE4085">
        <w:rPr>
          <w:bCs/>
          <w:iCs/>
          <w:szCs w:val="22"/>
          <w:lang w:val="ru-RU"/>
        </w:rPr>
        <w:t>(2023</w:t>
      </w:r>
      <w:r w:rsidR="00BE4085">
        <w:rPr>
          <w:bCs/>
          <w:iCs/>
          <w:szCs w:val="22"/>
          <w:lang w:val="fr-FR"/>
        </w:rPr>
        <w:t>-</w:t>
      </w:r>
      <w:r w:rsidR="00BE4085">
        <w:rPr>
          <w:bCs/>
          <w:iCs/>
          <w:szCs w:val="22"/>
          <w:lang w:val="ru-RU"/>
        </w:rPr>
        <w:t>2030 гг.)</w:t>
      </w:r>
      <w:r w:rsidR="00C74DC5" w:rsidRPr="00C74DC5">
        <w:rPr>
          <w:rStyle w:val="Appelnotedebasdep"/>
          <w:bCs/>
          <w:iCs/>
          <w:szCs w:val="22"/>
        </w:rPr>
        <w:t xml:space="preserve"> </w:t>
      </w:r>
      <w:r w:rsidR="00C74DC5">
        <w:rPr>
          <w:rStyle w:val="Appelnotedebasdep"/>
          <w:bCs/>
          <w:iCs/>
          <w:szCs w:val="22"/>
        </w:rPr>
        <w:footnoteReference w:id="10"/>
      </w:r>
      <w:r w:rsidRPr="00C01704">
        <w:rPr>
          <w:bCs/>
          <w:iCs/>
          <w:szCs w:val="22"/>
          <w:lang w:val="ru-RU"/>
        </w:rPr>
        <w:t>.</w:t>
      </w:r>
    </w:p>
    <w:p w:rsidR="00A607E2" w:rsidRPr="00C01704" w:rsidRDefault="00A607E2" w:rsidP="00A607E2">
      <w:pPr>
        <w:tabs>
          <w:tab w:val="left" w:pos="720"/>
        </w:tabs>
        <w:snapToGrid w:val="0"/>
        <w:spacing w:before="120" w:after="120"/>
        <w:ind w:firstLine="709"/>
        <w:rPr>
          <w:bCs/>
          <w:iCs/>
          <w:szCs w:val="22"/>
          <w:lang w:val="ru-RU"/>
        </w:rPr>
      </w:pPr>
      <w:r w:rsidRPr="00C01704">
        <w:rPr>
          <w:bCs/>
          <w:iCs/>
          <w:szCs w:val="22"/>
          <w:lang w:val="ru-RU"/>
        </w:rPr>
        <w:t>(</w:t>
      </w:r>
      <w:proofErr w:type="spellStart"/>
      <w:r w:rsidRPr="00C01704">
        <w:rPr>
          <w:bCs/>
          <w:iCs/>
          <w:szCs w:val="22"/>
          <w:lang w:val="ru-RU"/>
        </w:rPr>
        <w:t>f</w:t>
      </w:r>
      <w:proofErr w:type="spellEnd"/>
      <w:r w:rsidRPr="00C01704">
        <w:rPr>
          <w:bCs/>
          <w:iCs/>
          <w:szCs w:val="22"/>
          <w:lang w:val="ru-RU"/>
        </w:rPr>
        <w:t>)</w:t>
      </w:r>
      <w:r w:rsidRPr="00C01704">
        <w:rPr>
          <w:bCs/>
          <w:iCs/>
          <w:szCs w:val="22"/>
          <w:lang w:val="ru-RU"/>
        </w:rPr>
        <w:tab/>
      </w:r>
      <w:r w:rsidRPr="00C01704">
        <w:rPr>
          <w:szCs w:val="22"/>
          <w:lang w:val="ru-RU"/>
        </w:rPr>
        <w:t xml:space="preserve">механизмы планирования, </w:t>
      </w:r>
      <w:r w:rsidR="00876F3D" w:rsidRPr="00C01704">
        <w:rPr>
          <w:szCs w:val="22"/>
          <w:lang w:val="ru-RU"/>
        </w:rPr>
        <w:t>мониторинга</w:t>
      </w:r>
      <w:r w:rsidR="00876F3D">
        <w:rPr>
          <w:szCs w:val="22"/>
          <w:lang w:val="ru-RU"/>
        </w:rPr>
        <w:t xml:space="preserve">, </w:t>
      </w:r>
      <w:r w:rsidRPr="00C01704">
        <w:rPr>
          <w:szCs w:val="22"/>
          <w:lang w:val="ru-RU"/>
        </w:rPr>
        <w:t>отчетности и обзора</w:t>
      </w:r>
      <w:r w:rsidR="00C74DC5">
        <w:rPr>
          <w:rStyle w:val="Appelnotedebasdep"/>
          <w:bCs/>
          <w:iCs/>
          <w:szCs w:val="22"/>
        </w:rPr>
        <w:footnoteReference w:id="11"/>
      </w:r>
      <w:r w:rsidRPr="00C01704">
        <w:rPr>
          <w:szCs w:val="22"/>
          <w:lang w:val="ru-RU"/>
        </w:rPr>
        <w:t>;</w:t>
      </w:r>
    </w:p>
    <w:p w:rsidR="00A607E2" w:rsidRPr="00C01704" w:rsidRDefault="00A607E2" w:rsidP="00A607E2">
      <w:pPr>
        <w:tabs>
          <w:tab w:val="left" w:pos="720"/>
        </w:tabs>
        <w:snapToGrid w:val="0"/>
        <w:spacing w:before="120" w:after="120"/>
        <w:ind w:firstLine="709"/>
        <w:rPr>
          <w:bCs/>
          <w:iCs/>
          <w:szCs w:val="22"/>
          <w:lang w:val="ru-RU"/>
        </w:rPr>
      </w:pPr>
      <w:r w:rsidRPr="00C01704">
        <w:rPr>
          <w:bCs/>
          <w:iCs/>
          <w:szCs w:val="22"/>
          <w:lang w:val="ru-RU"/>
        </w:rPr>
        <w:t>(</w:t>
      </w:r>
      <w:proofErr w:type="spellStart"/>
      <w:r w:rsidRPr="00C01704">
        <w:rPr>
          <w:bCs/>
          <w:iCs/>
          <w:szCs w:val="22"/>
          <w:lang w:val="ru-RU"/>
        </w:rPr>
        <w:t>g</w:t>
      </w:r>
      <w:proofErr w:type="spellEnd"/>
      <w:r w:rsidRPr="00C01704">
        <w:rPr>
          <w:bCs/>
          <w:iCs/>
          <w:szCs w:val="22"/>
          <w:lang w:val="ru-RU"/>
        </w:rPr>
        <w:t>)</w:t>
      </w:r>
      <w:r w:rsidRPr="00C01704">
        <w:rPr>
          <w:bCs/>
          <w:iCs/>
          <w:szCs w:val="22"/>
          <w:lang w:val="ru-RU"/>
        </w:rPr>
        <w:tab/>
      </w:r>
      <w:r w:rsidRPr="00C01704">
        <w:rPr>
          <w:szCs w:val="22"/>
          <w:lang w:val="ru-RU"/>
        </w:rPr>
        <w:t xml:space="preserve">благоприятные условия, обозначенные в </w:t>
      </w:r>
      <w:r w:rsidR="00876F3D" w:rsidRPr="009B1E03">
        <w:rPr>
          <w:szCs w:val="22"/>
          <w:lang w:val="ru-RU"/>
        </w:rPr>
        <w:t xml:space="preserve">Куньминско-Монреальской </w:t>
      </w:r>
      <w:r w:rsidR="00876F3D" w:rsidRPr="001A3A23">
        <w:rPr>
          <w:lang w:val="ru-RU"/>
        </w:rPr>
        <w:t>глобальной рамочной программ</w:t>
      </w:r>
      <w:r w:rsidR="00876F3D">
        <w:rPr>
          <w:lang w:val="ru-RU"/>
        </w:rPr>
        <w:t>ой</w:t>
      </w:r>
      <w:r w:rsidR="00876F3D" w:rsidRPr="001A3A23">
        <w:rPr>
          <w:lang w:val="ru-RU"/>
        </w:rPr>
        <w:t xml:space="preserve"> в области биоразнообразия</w:t>
      </w:r>
      <w:r w:rsidRPr="00C01704">
        <w:rPr>
          <w:szCs w:val="22"/>
          <w:lang w:val="ru-RU"/>
        </w:rPr>
        <w:t>, необходимые для ее осуществления;</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h</w:t>
      </w:r>
      <w:proofErr w:type="spellEnd"/>
      <w:r w:rsidRPr="00C01704">
        <w:rPr>
          <w:iCs/>
          <w:szCs w:val="22"/>
          <w:lang w:val="ru-RU"/>
        </w:rPr>
        <w:t>)</w:t>
      </w:r>
      <w:r w:rsidRPr="00C01704">
        <w:rPr>
          <w:iCs/>
          <w:szCs w:val="22"/>
          <w:lang w:val="ru-RU"/>
        </w:rPr>
        <w:tab/>
      </w:r>
      <w:r w:rsidR="00FA0F1E">
        <w:rPr>
          <w:iCs/>
          <w:szCs w:val="22"/>
          <w:lang w:val="ru-RU"/>
        </w:rPr>
        <w:t>П</w:t>
      </w:r>
      <w:r w:rsidRPr="00C01704">
        <w:rPr>
          <w:szCs w:val="22"/>
          <w:lang w:val="ru-RU"/>
        </w:rPr>
        <w:t>лан осуществления Картахенского протокола по биобезопасности</w:t>
      </w:r>
      <w:r w:rsidR="00C74DC5">
        <w:rPr>
          <w:rStyle w:val="Appelnotedebasdep"/>
          <w:iCs/>
          <w:szCs w:val="22"/>
          <w:lang w:val="en-US"/>
        </w:rPr>
        <w:footnoteReference w:id="12"/>
      </w:r>
      <w:r w:rsidRPr="00C01704">
        <w:rPr>
          <w:szCs w:val="22"/>
          <w:lang w:val="ru-RU"/>
        </w:rPr>
        <w:t xml:space="preserve"> и </w:t>
      </w:r>
      <w:r w:rsidR="00FA0F1E">
        <w:rPr>
          <w:szCs w:val="22"/>
          <w:lang w:val="ru-RU"/>
        </w:rPr>
        <w:t>П</w:t>
      </w:r>
      <w:r w:rsidRPr="00C01704">
        <w:rPr>
          <w:szCs w:val="22"/>
          <w:lang w:val="ru-RU"/>
        </w:rPr>
        <w:t>лан действий по созданию потенциала для Картахенского протокола по биобезопасности</w:t>
      </w:r>
      <w:r w:rsidR="00C74DC5">
        <w:rPr>
          <w:rStyle w:val="Appelnotedebasdep"/>
          <w:iCs/>
          <w:szCs w:val="22"/>
          <w:lang w:val="en-US"/>
        </w:rPr>
        <w:footnoteReference w:id="13"/>
      </w:r>
      <w:r w:rsidRPr="00C01704">
        <w:rPr>
          <w:szCs w:val="22"/>
          <w:lang w:val="ru-RU"/>
        </w:rPr>
        <w:t>;</w:t>
      </w:r>
    </w:p>
    <w:p w:rsidR="00A607E2" w:rsidRPr="00C01704" w:rsidRDefault="00A607E2" w:rsidP="00A607E2">
      <w:pPr>
        <w:tabs>
          <w:tab w:val="left" w:pos="720"/>
        </w:tabs>
        <w:snapToGrid w:val="0"/>
        <w:spacing w:before="120" w:after="120"/>
        <w:ind w:firstLine="709"/>
        <w:rPr>
          <w:iCs/>
          <w:szCs w:val="22"/>
          <w:lang w:val="ru-RU"/>
        </w:rPr>
      </w:pPr>
      <w:r w:rsidRPr="00C01704">
        <w:rPr>
          <w:iCs/>
          <w:szCs w:val="22"/>
          <w:lang w:val="ru-RU"/>
        </w:rPr>
        <w:t>(</w:t>
      </w:r>
      <w:proofErr w:type="spellStart"/>
      <w:r w:rsidRPr="00C01704">
        <w:rPr>
          <w:iCs/>
          <w:szCs w:val="22"/>
          <w:lang w:val="ru-RU"/>
        </w:rPr>
        <w:t>i</w:t>
      </w:r>
      <w:proofErr w:type="spellEnd"/>
      <w:r w:rsidRPr="00C01704">
        <w:rPr>
          <w:iCs/>
          <w:szCs w:val="22"/>
          <w:lang w:val="ru-RU"/>
        </w:rPr>
        <w:t>)</w:t>
      </w:r>
      <w:r w:rsidRPr="00C01704">
        <w:rPr>
          <w:iCs/>
          <w:szCs w:val="22"/>
          <w:lang w:val="ru-RU"/>
        </w:rPr>
        <w:tab/>
      </w:r>
      <w:r w:rsidRPr="00C01704">
        <w:rPr>
          <w:szCs w:val="22"/>
          <w:lang w:val="ru-RU"/>
        </w:rPr>
        <w:t>руководящие указания для Глобального экологического фонда в отношении программных приоритетов в поддержку осуществления Нагойского протокола регулирования доступа к генетическим ресурсам и совместного использования выгод, принятые Конференцией Сторон, выступающей в качестве совещания Сторон протокола, на ее четвертом совещании и представленные в добавлении I</w:t>
      </w:r>
      <w:r w:rsidR="00FA0F1E">
        <w:rPr>
          <w:szCs w:val="22"/>
          <w:lang w:val="ru-RU"/>
        </w:rPr>
        <w:t>.</w:t>
      </w:r>
    </w:p>
    <w:p w:rsidR="00A607E2" w:rsidRPr="00CA6DF7" w:rsidRDefault="00CA6DF7" w:rsidP="00A607E2">
      <w:pPr>
        <w:keepNext/>
        <w:tabs>
          <w:tab w:val="left" w:pos="567"/>
        </w:tabs>
        <w:spacing w:before="120" w:after="120"/>
        <w:jc w:val="center"/>
        <w:outlineLvl w:val="1"/>
        <w:rPr>
          <w:b/>
          <w:iCs/>
          <w:szCs w:val="22"/>
          <w:lang w:val="ru-RU"/>
        </w:rPr>
      </w:pPr>
      <w:bookmarkStart w:id="14" w:name="_Toc105416299"/>
      <w:bookmarkStart w:id="15" w:name="_Toc105443129"/>
      <w:bookmarkStart w:id="16" w:name="_Toc118827355"/>
      <w:r w:rsidRPr="00CA6DF7">
        <w:rPr>
          <w:b/>
          <w:iCs/>
          <w:szCs w:val="22"/>
          <w:lang w:val="ru-RU"/>
        </w:rPr>
        <w:t>С.</w:t>
      </w:r>
      <w:r w:rsidRPr="00CA6DF7">
        <w:rPr>
          <w:b/>
          <w:iCs/>
          <w:szCs w:val="22"/>
          <w:lang w:val="ru-RU"/>
        </w:rPr>
        <w:tab/>
      </w:r>
      <w:r w:rsidR="00A607E2" w:rsidRPr="00CA6DF7">
        <w:rPr>
          <w:b/>
          <w:iCs/>
          <w:szCs w:val="22"/>
          <w:lang w:val="ru-RU"/>
        </w:rPr>
        <w:t>Дополнительные соображения стратегического характер</w:t>
      </w:r>
      <w:bookmarkEnd w:id="14"/>
      <w:bookmarkEnd w:id="15"/>
      <w:bookmarkEnd w:id="16"/>
      <w:r w:rsidR="00D62500" w:rsidRPr="00CA6DF7">
        <w:rPr>
          <w:b/>
          <w:iCs/>
          <w:szCs w:val="22"/>
          <w:lang w:val="ru-RU"/>
        </w:rPr>
        <w:t>а</w:t>
      </w:r>
    </w:p>
    <w:p w:rsidR="00A607E2" w:rsidRPr="00C01704" w:rsidRDefault="00A607E2" w:rsidP="00A607E2">
      <w:pPr>
        <w:tabs>
          <w:tab w:val="left" w:pos="720"/>
        </w:tabs>
        <w:snapToGrid w:val="0"/>
        <w:spacing w:before="120" w:after="120"/>
        <w:rPr>
          <w:iCs/>
          <w:szCs w:val="22"/>
          <w:lang w:val="ru-RU"/>
        </w:rPr>
      </w:pPr>
      <w:r w:rsidRPr="00C01704">
        <w:rPr>
          <w:szCs w:val="22"/>
          <w:lang w:val="ru-RU"/>
        </w:rPr>
        <w:t>5.</w:t>
      </w:r>
      <w:r w:rsidRPr="00C01704">
        <w:rPr>
          <w:szCs w:val="22"/>
          <w:lang w:val="ru-RU"/>
        </w:rPr>
        <w:tab/>
      </w:r>
      <w:proofErr w:type="gramStart"/>
      <w:r w:rsidRPr="00C01704">
        <w:rPr>
          <w:szCs w:val="22"/>
          <w:lang w:val="ru-RU"/>
        </w:rPr>
        <w:t xml:space="preserve">Стратегия и программные направления деятельности в области биоразнообразия ГЭФ-8 должны содействовать быстрому и эффективному осуществлению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szCs w:val="22"/>
          <w:lang w:val="ru-RU"/>
        </w:rPr>
        <w:t xml:space="preserve"> посредством вклада в мобилизацию ресурсов из всех источников</w:t>
      </w:r>
      <w:r w:rsidR="00FA0F1E">
        <w:rPr>
          <w:szCs w:val="22"/>
          <w:lang w:val="ru-RU"/>
        </w:rPr>
        <w:t>,</w:t>
      </w:r>
      <w:r w:rsidRPr="00C01704">
        <w:rPr>
          <w:szCs w:val="22"/>
          <w:lang w:val="ru-RU"/>
        </w:rPr>
        <w:t xml:space="preserve"> в том числе путем увеличения объема адекватного, предсказуемого, устойчивого, своевременного и доступного финансирования ГЭФ и за счет ассигнований, выделяемых на целевую область сохранения и устойчивого использования биоразнообразия, и сопутствующих выгод</w:t>
      </w:r>
      <w:proofErr w:type="gramEnd"/>
      <w:r w:rsidRPr="00C01704">
        <w:rPr>
          <w:szCs w:val="22"/>
          <w:lang w:val="ru-RU"/>
        </w:rPr>
        <w:t xml:space="preserve"> для биоразнообразия, вытекающих из других целевых областей и глобальных программ</w:t>
      </w:r>
      <w:r w:rsidR="00D62500" w:rsidRPr="00C01704">
        <w:rPr>
          <w:szCs w:val="22"/>
          <w:lang w:val="ru-RU"/>
        </w:rPr>
        <w:t>, включая комплексные программы</w:t>
      </w:r>
      <w:r w:rsidRPr="00C01704">
        <w:rPr>
          <w:szCs w:val="22"/>
          <w:lang w:val="ru-RU"/>
        </w:rPr>
        <w:t>, наряду с признанием необходимости в оптимизации процесса составления программ и их утверждения для своевременного выделения ресурсов</w:t>
      </w:r>
      <w:r w:rsidRPr="00C01704">
        <w:rPr>
          <w:rStyle w:val="Appelnotedebasdep"/>
          <w:iCs/>
          <w:szCs w:val="22"/>
          <w:lang w:val="ru-RU"/>
        </w:rPr>
        <w:footnoteReference w:id="14"/>
      </w:r>
      <w:r w:rsidRPr="00C01704">
        <w:rPr>
          <w:szCs w:val="22"/>
          <w:lang w:val="ru-RU"/>
        </w:rPr>
        <w:t>.</w:t>
      </w:r>
    </w:p>
    <w:p w:rsidR="00A607E2" w:rsidRPr="00C01704" w:rsidRDefault="00A607E2" w:rsidP="00A607E2">
      <w:pPr>
        <w:tabs>
          <w:tab w:val="left" w:pos="720"/>
        </w:tabs>
        <w:snapToGrid w:val="0"/>
        <w:spacing w:before="120" w:after="120"/>
        <w:rPr>
          <w:iCs/>
          <w:szCs w:val="22"/>
          <w:lang w:val="ru-RU"/>
        </w:rPr>
      </w:pPr>
      <w:r w:rsidRPr="00C01704">
        <w:rPr>
          <w:szCs w:val="22"/>
          <w:lang w:val="ru-RU"/>
        </w:rPr>
        <w:t>6.</w:t>
      </w:r>
      <w:r w:rsidRPr="00C01704">
        <w:rPr>
          <w:szCs w:val="22"/>
          <w:lang w:val="ru-RU"/>
        </w:rPr>
        <w:tab/>
      </w:r>
      <w:proofErr w:type="gramStart"/>
      <w:r w:rsidRPr="00C01704">
        <w:rPr>
          <w:szCs w:val="22"/>
          <w:lang w:val="ru-RU"/>
        </w:rPr>
        <w:t xml:space="preserve">В стратегии и программных направлениях деятельности в области биоразнообразия ГЭФ-8 должен признаваться вклад </w:t>
      </w:r>
      <w:proofErr w:type="spellStart"/>
      <w:r w:rsidRPr="00C01704">
        <w:rPr>
          <w:szCs w:val="22"/>
          <w:lang w:val="ru-RU"/>
        </w:rPr>
        <w:t>многострановых</w:t>
      </w:r>
      <w:proofErr w:type="spellEnd"/>
      <w:r w:rsidRPr="00C01704">
        <w:rPr>
          <w:szCs w:val="22"/>
          <w:lang w:val="ru-RU"/>
        </w:rPr>
        <w:t xml:space="preserve">, региональных, трансграничных и глобальных проектов в реализацию целей Конвенции, протоколов к ней и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szCs w:val="22"/>
          <w:lang w:val="ru-RU"/>
        </w:rPr>
        <w:t xml:space="preserve">, в том числе в осуществление глобальных инициатив, принятых в рамках Конвенции и протоколов к ней, и </w:t>
      </w:r>
      <w:proofErr w:type="spellStart"/>
      <w:r w:rsidRPr="00C01704">
        <w:rPr>
          <w:szCs w:val="22"/>
          <w:lang w:val="ru-RU"/>
        </w:rPr>
        <w:t>многострановых</w:t>
      </w:r>
      <w:proofErr w:type="spellEnd"/>
      <w:r w:rsidRPr="00C01704">
        <w:rPr>
          <w:szCs w:val="22"/>
          <w:lang w:val="ru-RU"/>
        </w:rPr>
        <w:t>, региональных, трансграничных и глобальных инициатив, которые используют вклад конвенций</w:t>
      </w:r>
      <w:proofErr w:type="gramEnd"/>
      <w:r w:rsidRPr="00C01704">
        <w:rPr>
          <w:szCs w:val="22"/>
          <w:lang w:val="ru-RU"/>
        </w:rPr>
        <w:t xml:space="preserve"> и соглашений, связанных с биоразнообразием.</w:t>
      </w:r>
    </w:p>
    <w:p w:rsidR="00A607E2" w:rsidRPr="00C01704" w:rsidRDefault="00A607E2" w:rsidP="00A607E2">
      <w:pPr>
        <w:tabs>
          <w:tab w:val="left" w:pos="720"/>
        </w:tabs>
        <w:snapToGrid w:val="0"/>
        <w:spacing w:before="120" w:after="120"/>
        <w:rPr>
          <w:iCs/>
          <w:szCs w:val="22"/>
          <w:lang w:val="ru-RU"/>
        </w:rPr>
      </w:pPr>
      <w:r w:rsidRPr="00C01704">
        <w:rPr>
          <w:szCs w:val="22"/>
          <w:lang w:val="ru-RU"/>
        </w:rPr>
        <w:t>7.</w:t>
      </w:r>
      <w:r w:rsidRPr="00C01704">
        <w:rPr>
          <w:szCs w:val="22"/>
          <w:lang w:val="ru-RU"/>
        </w:rPr>
        <w:tab/>
        <w:t>В стратегии и программных направлениях деятельности в области биоразнообразия ГЭФ-8 должно признаваться, что осуществление связанных с биоразнообразием конвенций и соглашений в контексте национальных приоритетов и стратегий в области биоразнообразия будет способствовать достижению трех целей Конвенц</w:t>
      </w:r>
      <w:proofErr w:type="gramStart"/>
      <w:r w:rsidRPr="00C01704">
        <w:rPr>
          <w:szCs w:val="22"/>
          <w:lang w:val="ru-RU"/>
        </w:rPr>
        <w:t>ии и ее</w:t>
      </w:r>
      <w:proofErr w:type="gramEnd"/>
      <w:r w:rsidRPr="00C01704">
        <w:rPr>
          <w:szCs w:val="22"/>
          <w:lang w:val="ru-RU"/>
        </w:rPr>
        <w:t xml:space="preserve"> протоколов, а также целей и задач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szCs w:val="22"/>
          <w:lang w:val="ru-RU"/>
        </w:rPr>
        <w:t>.</w:t>
      </w:r>
    </w:p>
    <w:p w:rsidR="00A607E2" w:rsidRPr="00C01704" w:rsidRDefault="00A607E2" w:rsidP="00A607E2">
      <w:pPr>
        <w:tabs>
          <w:tab w:val="left" w:pos="720"/>
        </w:tabs>
        <w:snapToGrid w:val="0"/>
        <w:spacing w:before="120" w:after="120"/>
        <w:rPr>
          <w:iCs/>
          <w:szCs w:val="22"/>
          <w:lang w:val="ru-RU"/>
        </w:rPr>
      </w:pPr>
      <w:r w:rsidRPr="00C01704">
        <w:rPr>
          <w:szCs w:val="22"/>
          <w:lang w:val="ru-RU"/>
        </w:rPr>
        <w:t>8.</w:t>
      </w:r>
      <w:r w:rsidRPr="00C01704">
        <w:rPr>
          <w:szCs w:val="22"/>
          <w:lang w:val="ru-RU"/>
        </w:rPr>
        <w:tab/>
        <w:t xml:space="preserve">В стратегии и программных направлениях деятельности в области биоразнообразия ГЭФ-8 необходимо учитывать согласованность и синергетический эффект программ и приоритетов, разработанных по инициативе стран и изложенных в национальных стратегиях и планах действий по сохранению биоразнообразия, с целью содействия осуществлению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szCs w:val="22"/>
          <w:lang w:val="ru-RU"/>
        </w:rPr>
        <w:t>.</w:t>
      </w:r>
    </w:p>
    <w:p w:rsidR="00A607E2" w:rsidRPr="00C01704" w:rsidRDefault="00A607E2" w:rsidP="00A607E2">
      <w:pPr>
        <w:tabs>
          <w:tab w:val="left" w:pos="720"/>
        </w:tabs>
        <w:snapToGrid w:val="0"/>
        <w:spacing w:before="120" w:after="120"/>
        <w:rPr>
          <w:szCs w:val="22"/>
          <w:lang w:val="ru-RU"/>
        </w:rPr>
      </w:pPr>
      <w:r w:rsidRPr="00C01704">
        <w:rPr>
          <w:szCs w:val="22"/>
          <w:lang w:val="ru-RU"/>
        </w:rPr>
        <w:t>9.</w:t>
      </w:r>
      <w:r w:rsidRPr="00C01704">
        <w:rPr>
          <w:szCs w:val="22"/>
          <w:lang w:val="ru-RU"/>
        </w:rPr>
        <w:tab/>
        <w:t>Стратегия и программные направления деятельности в области биоразнообразия ГЭФ-8 должны разрабатываться на основе полной транспарентности и при широком участии с целью обеспечения того, чтобы проекты, которые будут финансироваться Г</w:t>
      </w:r>
      <w:r w:rsidR="003A5AB2">
        <w:rPr>
          <w:szCs w:val="22"/>
          <w:lang w:val="ru-RU"/>
        </w:rPr>
        <w:t>ЭФ в период восьмого пополнения</w:t>
      </w:r>
      <w:r w:rsidRPr="00C01704">
        <w:rPr>
          <w:szCs w:val="22"/>
          <w:lang w:val="ru-RU"/>
        </w:rPr>
        <w:t>, были разработаны с учетом специфики контекста и</w:t>
      </w:r>
      <w:r w:rsidRPr="00C01704">
        <w:rPr>
          <w:iCs/>
          <w:szCs w:val="22"/>
          <w:lang w:val="ru-RU"/>
        </w:rPr>
        <w:t xml:space="preserve"> </w:t>
      </w:r>
      <w:r w:rsidRPr="00C01704">
        <w:rPr>
          <w:szCs w:val="22"/>
          <w:lang w:val="ru-RU"/>
        </w:rPr>
        <w:t>на основе страновых инициатив</w:t>
      </w:r>
      <w:r w:rsidR="00D62500" w:rsidRPr="00C01704">
        <w:rPr>
          <w:szCs w:val="22"/>
          <w:lang w:val="ru-RU"/>
        </w:rPr>
        <w:t>, удовлетворяя приоритетные потребности стран-получателей</w:t>
      </w:r>
      <w:r w:rsidRPr="00C01704">
        <w:rPr>
          <w:szCs w:val="22"/>
          <w:lang w:val="ru-RU"/>
        </w:rPr>
        <w:t>.</w:t>
      </w:r>
    </w:p>
    <w:p w:rsidR="00A607E2" w:rsidRPr="00C01704" w:rsidRDefault="00A607E2" w:rsidP="00A607E2">
      <w:pPr>
        <w:tabs>
          <w:tab w:val="left" w:pos="720"/>
        </w:tabs>
        <w:snapToGrid w:val="0"/>
        <w:spacing w:before="120" w:after="120"/>
        <w:rPr>
          <w:iCs/>
          <w:szCs w:val="22"/>
          <w:lang w:val="ru-RU"/>
        </w:rPr>
      </w:pPr>
      <w:r w:rsidRPr="00C01704">
        <w:rPr>
          <w:szCs w:val="22"/>
          <w:lang w:val="ru-RU"/>
        </w:rPr>
        <w:t>10.</w:t>
      </w:r>
      <w:r w:rsidRPr="00C01704">
        <w:rPr>
          <w:szCs w:val="22"/>
          <w:lang w:val="ru-RU"/>
        </w:rPr>
        <w:tab/>
      </w:r>
      <w:proofErr w:type="gramStart"/>
      <w:r w:rsidRPr="00C01704">
        <w:rPr>
          <w:szCs w:val="22"/>
          <w:lang w:val="ru-RU"/>
        </w:rPr>
        <w:t xml:space="preserve">Стратегия и программные направления деятельности в области биоразнообразия ГЭФ-8 должны </w:t>
      </w:r>
      <w:r w:rsidR="00D62500" w:rsidRPr="00C01704">
        <w:rPr>
          <w:szCs w:val="22"/>
          <w:lang w:val="ru-RU"/>
        </w:rPr>
        <w:t xml:space="preserve">способствовать достижению </w:t>
      </w:r>
      <w:r w:rsidRPr="00C01704">
        <w:rPr>
          <w:szCs w:val="22"/>
          <w:lang w:val="ru-RU"/>
        </w:rPr>
        <w:t>согласованны</w:t>
      </w:r>
      <w:r w:rsidR="00D62500" w:rsidRPr="00C01704">
        <w:rPr>
          <w:szCs w:val="22"/>
          <w:lang w:val="ru-RU"/>
        </w:rPr>
        <w:t>х</w:t>
      </w:r>
      <w:r w:rsidRPr="00C01704">
        <w:rPr>
          <w:szCs w:val="22"/>
          <w:lang w:val="ru-RU"/>
        </w:rPr>
        <w:t xml:space="preserve"> глобальны</w:t>
      </w:r>
      <w:r w:rsidR="00D62500" w:rsidRPr="00C01704">
        <w:rPr>
          <w:szCs w:val="22"/>
          <w:lang w:val="ru-RU"/>
        </w:rPr>
        <w:t>х</w:t>
      </w:r>
      <w:r w:rsidRPr="00C01704">
        <w:rPr>
          <w:szCs w:val="22"/>
          <w:lang w:val="ru-RU"/>
        </w:rPr>
        <w:t xml:space="preserve"> экологически</w:t>
      </w:r>
      <w:r w:rsidR="00D62500" w:rsidRPr="00C01704">
        <w:rPr>
          <w:szCs w:val="22"/>
          <w:lang w:val="ru-RU"/>
        </w:rPr>
        <w:t>х</w:t>
      </w:r>
      <w:r w:rsidRPr="00C01704">
        <w:rPr>
          <w:szCs w:val="22"/>
          <w:lang w:val="ru-RU"/>
        </w:rPr>
        <w:t xml:space="preserve"> выгод и </w:t>
      </w:r>
      <w:r w:rsidR="002D0F63" w:rsidRPr="00C01704">
        <w:rPr>
          <w:szCs w:val="22"/>
          <w:lang w:val="ru-RU"/>
        </w:rPr>
        <w:t>путей развития, которые приносят пользу биоразнообразию, а также являются углеродно-нейтральными</w:t>
      </w:r>
      <w:r w:rsidRPr="00C01704">
        <w:rPr>
          <w:szCs w:val="22"/>
          <w:lang w:val="ru-RU"/>
        </w:rPr>
        <w:t xml:space="preserve"> и не ведущи</w:t>
      </w:r>
      <w:r w:rsidR="002D0F63" w:rsidRPr="00C01704">
        <w:rPr>
          <w:szCs w:val="22"/>
          <w:lang w:val="ru-RU"/>
        </w:rPr>
        <w:t xml:space="preserve">ми </w:t>
      </w:r>
      <w:r w:rsidRPr="00C01704">
        <w:rPr>
          <w:szCs w:val="22"/>
          <w:lang w:val="ru-RU"/>
        </w:rPr>
        <w:t>к загрязнению, в том числе посредством обеспечения согласованности и взаимодействия между комплексными программами и целевыми областями ГЭФ: сохранение и устойчивое использование биоразнообразия, деградация земель, международные воды, изменение климата (как смягчение</w:t>
      </w:r>
      <w:proofErr w:type="gramEnd"/>
      <w:r w:rsidRPr="00C01704">
        <w:rPr>
          <w:szCs w:val="22"/>
          <w:lang w:val="ru-RU"/>
        </w:rPr>
        <w:t xml:space="preserve"> последствий, так и адаптация), химические вещества и отходы, а также в контексте определяемых странами программ и приоритетов.</w:t>
      </w:r>
    </w:p>
    <w:p w:rsidR="00A607E2" w:rsidRPr="00C01704" w:rsidRDefault="00A607E2" w:rsidP="00A607E2">
      <w:pPr>
        <w:tabs>
          <w:tab w:val="left" w:pos="720"/>
        </w:tabs>
        <w:snapToGrid w:val="0"/>
        <w:spacing w:before="120" w:after="120"/>
        <w:rPr>
          <w:szCs w:val="22"/>
          <w:lang w:val="ru-RU"/>
        </w:rPr>
      </w:pPr>
      <w:r w:rsidRPr="00C01704">
        <w:rPr>
          <w:szCs w:val="22"/>
          <w:lang w:val="ru-RU"/>
        </w:rPr>
        <w:t>11.</w:t>
      </w:r>
      <w:r w:rsidRPr="00C01704">
        <w:rPr>
          <w:szCs w:val="22"/>
          <w:lang w:val="ru-RU"/>
        </w:rPr>
        <w:tab/>
        <w:t>Стратегия и программные направления деятельности в области биоразнообразия ГЭФ-8 должны поощрять и использовать, по мере необходимости, экосистемный подход</w:t>
      </w:r>
      <w:r w:rsidRPr="00C01704">
        <w:rPr>
          <w:rStyle w:val="Appelnotedebasdep"/>
          <w:szCs w:val="22"/>
          <w:lang w:val="ru-RU"/>
        </w:rPr>
        <w:footnoteReference w:id="15"/>
      </w:r>
      <w:r w:rsidR="002D0F63" w:rsidRPr="00C01704">
        <w:rPr>
          <w:szCs w:val="22"/>
          <w:lang w:val="ru-RU"/>
        </w:rPr>
        <w:t xml:space="preserve"> и/или </w:t>
      </w:r>
      <w:r w:rsidR="00DA336A">
        <w:rPr>
          <w:szCs w:val="22"/>
          <w:lang w:val="ru-RU"/>
        </w:rPr>
        <w:t>о</w:t>
      </w:r>
      <w:r w:rsidR="00DA336A" w:rsidRPr="00C01704">
        <w:rPr>
          <w:szCs w:val="22"/>
          <w:lang w:val="ru-RU"/>
        </w:rPr>
        <w:t>снованные на природных</w:t>
      </w:r>
      <w:r w:rsidR="00DA336A">
        <w:rPr>
          <w:szCs w:val="22"/>
          <w:lang w:val="ru-RU"/>
        </w:rPr>
        <w:t xml:space="preserve"> факторах </w:t>
      </w:r>
      <w:r w:rsidRPr="00C01704">
        <w:rPr>
          <w:szCs w:val="22"/>
          <w:lang w:val="ru-RU"/>
        </w:rPr>
        <w:t>решения, определенные Ассамблеей Организации Объединенных Наций по окружающей среде на ее пятой сессии</w:t>
      </w:r>
      <w:r w:rsidRPr="00C01704">
        <w:rPr>
          <w:szCs w:val="22"/>
          <w:vertAlign w:val="superscript"/>
          <w:lang w:val="ru-RU"/>
        </w:rPr>
        <w:footnoteReference w:id="16"/>
      </w:r>
      <w:r w:rsidR="002D0F63" w:rsidRPr="00C01704">
        <w:rPr>
          <w:szCs w:val="22"/>
          <w:lang w:val="ru-RU"/>
        </w:rPr>
        <w:t>.</w:t>
      </w:r>
    </w:p>
    <w:p w:rsidR="00A607E2" w:rsidRPr="00C01704" w:rsidRDefault="00A607E2" w:rsidP="00A607E2">
      <w:pPr>
        <w:tabs>
          <w:tab w:val="left" w:pos="720"/>
        </w:tabs>
        <w:snapToGrid w:val="0"/>
        <w:spacing w:before="120" w:after="120"/>
        <w:rPr>
          <w:szCs w:val="22"/>
          <w:lang w:val="ru-RU"/>
        </w:rPr>
      </w:pPr>
      <w:r w:rsidRPr="00C01704">
        <w:rPr>
          <w:szCs w:val="22"/>
          <w:lang w:val="ru-RU"/>
        </w:rPr>
        <w:t>12.</w:t>
      </w:r>
      <w:r w:rsidRPr="00C01704">
        <w:rPr>
          <w:szCs w:val="22"/>
          <w:lang w:val="ru-RU"/>
        </w:rPr>
        <w:tab/>
      </w:r>
      <w:proofErr w:type="gramStart"/>
      <w:r w:rsidRPr="00C01704">
        <w:rPr>
          <w:szCs w:val="22"/>
          <w:lang w:val="ru-RU"/>
        </w:rPr>
        <w:t xml:space="preserve">Стратегия и программные направления деятельности в области биоразнообразия ГЭФ-8 должны поощрять, способствовать взаимодействию, сотрудничеству и взаимодополняемости при реализации трех целей Конвенции и целей других конвенций и соглашений, обслуживаемых ГЭФ, а также с другими конвенциями, связанными с биоразнообразием, признавая важный вклад, который эти инструменты могут внести в достижение целей Конвенции о биологическом разнообразии, ее протоколов и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w:t>
      </w:r>
      <w:proofErr w:type="gramEnd"/>
      <w:r w:rsidR="003A5AB2" w:rsidRPr="001A3A23">
        <w:rPr>
          <w:lang w:val="ru-RU"/>
        </w:rPr>
        <w:t xml:space="preserve"> области биоразнообразия</w:t>
      </w:r>
      <w:r w:rsidRPr="00C01704">
        <w:rPr>
          <w:szCs w:val="22"/>
          <w:lang w:val="ru-RU"/>
        </w:rPr>
        <w:t>, и наоборот.</w:t>
      </w:r>
    </w:p>
    <w:p w:rsidR="00A607E2" w:rsidRPr="00C01704" w:rsidRDefault="00A607E2" w:rsidP="00A607E2">
      <w:pPr>
        <w:tabs>
          <w:tab w:val="left" w:pos="720"/>
        </w:tabs>
        <w:snapToGrid w:val="0"/>
        <w:spacing w:before="120" w:after="120"/>
        <w:rPr>
          <w:iCs/>
          <w:szCs w:val="22"/>
          <w:lang w:val="ru-RU"/>
        </w:rPr>
      </w:pPr>
      <w:r w:rsidRPr="00C01704">
        <w:rPr>
          <w:iCs/>
          <w:szCs w:val="22"/>
          <w:lang w:val="ru-RU"/>
        </w:rPr>
        <w:t>13.</w:t>
      </w:r>
      <w:r w:rsidRPr="00C01704">
        <w:rPr>
          <w:iCs/>
          <w:szCs w:val="22"/>
          <w:lang w:val="ru-RU"/>
        </w:rPr>
        <w:tab/>
      </w:r>
      <w:proofErr w:type="gramStart"/>
      <w:r w:rsidRPr="00C01704">
        <w:rPr>
          <w:iCs/>
          <w:szCs w:val="22"/>
          <w:lang w:val="ru-RU"/>
        </w:rPr>
        <w:t xml:space="preserve">В период своего восьмого пополнения ГЭФ должен продолжить взаимодействие и сотрудничество с многосторонними банками развития и другими государственными и частными финансовыми учреждениями для интеграции целей Конвенции о биологическом разнообразии, ее протоколов и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iCs/>
          <w:szCs w:val="22"/>
          <w:lang w:val="ru-RU"/>
        </w:rPr>
        <w:t xml:space="preserve">, а также вкладов других связанных с биоразнообразием конвенций в их мероприятия и представление отчетности о вкладе финансирования в их осуществление. </w:t>
      </w:r>
      <w:proofErr w:type="gramEnd"/>
    </w:p>
    <w:p w:rsidR="00A607E2" w:rsidRPr="00C01704" w:rsidRDefault="00A607E2" w:rsidP="00A607E2">
      <w:pPr>
        <w:tabs>
          <w:tab w:val="left" w:pos="720"/>
        </w:tabs>
        <w:snapToGrid w:val="0"/>
        <w:spacing w:before="120" w:after="120"/>
        <w:rPr>
          <w:szCs w:val="22"/>
          <w:lang w:val="ru-RU"/>
        </w:rPr>
      </w:pPr>
      <w:r w:rsidRPr="00C01704">
        <w:rPr>
          <w:szCs w:val="22"/>
          <w:lang w:val="ru-RU"/>
        </w:rPr>
        <w:t>14.</w:t>
      </w:r>
      <w:r w:rsidRPr="00C01704">
        <w:rPr>
          <w:szCs w:val="22"/>
          <w:lang w:val="ru-RU"/>
        </w:rPr>
        <w:tab/>
      </w:r>
      <w:bookmarkStart w:id="17" w:name="_Hlk94282923"/>
      <w:r w:rsidRPr="00C01704">
        <w:rPr>
          <w:szCs w:val="22"/>
          <w:lang w:val="ru-RU"/>
        </w:rPr>
        <w:t xml:space="preserve">Индикаторы итогов и воздействия ГЭФ-8 и соответствующие процессы мониторинга должны эффективно использоваться для оценки вклада ГЭФ-8 в осуществление трех целей Конвенции, протоколов к ней и </w:t>
      </w:r>
      <w:r w:rsidR="003A5AB2" w:rsidRPr="009B1E03">
        <w:rPr>
          <w:szCs w:val="22"/>
          <w:lang w:val="ru-RU"/>
        </w:rPr>
        <w:t xml:space="preserve">Куньминско-Монреальской </w:t>
      </w:r>
      <w:r w:rsidR="003A5AB2" w:rsidRPr="001A3A23">
        <w:rPr>
          <w:lang w:val="ru-RU"/>
        </w:rPr>
        <w:t>глобальной рамочной программ</w:t>
      </w:r>
      <w:r w:rsidR="003A5AB2">
        <w:rPr>
          <w:lang w:val="ru-RU"/>
        </w:rPr>
        <w:t>ы</w:t>
      </w:r>
      <w:r w:rsidR="003A5AB2" w:rsidRPr="001A3A23">
        <w:rPr>
          <w:lang w:val="ru-RU"/>
        </w:rPr>
        <w:t xml:space="preserve"> в области биоразнообразия</w:t>
      </w:r>
      <w:r w:rsidRPr="00C01704">
        <w:rPr>
          <w:szCs w:val="22"/>
          <w:lang w:val="ru-RU"/>
        </w:rPr>
        <w:t>, в том числе посредством измерения сопутствующих выгод для биоразнообразия, вытекающих из всей соответствующей деятельности ГЭФ.</w:t>
      </w:r>
      <w:bookmarkEnd w:id="17"/>
    </w:p>
    <w:p w:rsidR="002D0F63" w:rsidRPr="00C01704" w:rsidRDefault="00A607E2" w:rsidP="00A607E2">
      <w:pPr>
        <w:tabs>
          <w:tab w:val="left" w:pos="720"/>
        </w:tabs>
        <w:snapToGrid w:val="0"/>
        <w:spacing w:before="120" w:after="120"/>
        <w:rPr>
          <w:rFonts w:eastAsia="MS Mincho"/>
          <w:iCs/>
          <w:szCs w:val="22"/>
          <w:lang w:val="ru-RU" w:eastAsia="ja-JP"/>
        </w:rPr>
      </w:pPr>
      <w:r w:rsidRPr="00C01704">
        <w:rPr>
          <w:rFonts w:eastAsia="MS Mincho"/>
          <w:iCs/>
          <w:szCs w:val="22"/>
          <w:lang w:val="ru-RU" w:eastAsia="ja-JP"/>
        </w:rPr>
        <w:t>15.</w:t>
      </w:r>
      <w:r w:rsidRPr="00C01704">
        <w:rPr>
          <w:rFonts w:eastAsia="MS Mincho"/>
          <w:iCs/>
          <w:szCs w:val="22"/>
          <w:lang w:val="ru-RU" w:eastAsia="ja-JP"/>
        </w:rPr>
        <w:tab/>
        <w:t xml:space="preserve">ГЭФ в период своего восьмого пополнения должен </w:t>
      </w:r>
      <w:r w:rsidR="002D0F63" w:rsidRPr="00C01704">
        <w:rPr>
          <w:rFonts w:eastAsia="MS Mincho"/>
          <w:iCs/>
          <w:szCs w:val="22"/>
          <w:lang w:val="ru-RU" w:eastAsia="ja-JP"/>
        </w:rPr>
        <w:t xml:space="preserve">рассмотреть </w:t>
      </w:r>
      <w:r w:rsidRPr="00C01704">
        <w:rPr>
          <w:rFonts w:eastAsia="MS Mincho"/>
          <w:iCs/>
          <w:szCs w:val="22"/>
          <w:lang w:val="ru-RU" w:eastAsia="ja-JP"/>
        </w:rPr>
        <w:t xml:space="preserve">пути </w:t>
      </w:r>
      <w:r w:rsidR="002D0F63" w:rsidRPr="00C01704">
        <w:rPr>
          <w:rFonts w:eastAsia="MS Mincho"/>
          <w:iCs/>
          <w:szCs w:val="22"/>
          <w:lang w:val="ru-RU" w:eastAsia="ja-JP"/>
        </w:rPr>
        <w:t>значительного улучшения доступа</w:t>
      </w:r>
      <w:r w:rsidRPr="00C01704">
        <w:rPr>
          <w:rFonts w:eastAsia="MS Mincho"/>
          <w:iCs/>
          <w:szCs w:val="22"/>
          <w:lang w:val="ru-RU" w:eastAsia="ja-JP"/>
        </w:rPr>
        <w:t xml:space="preserve"> к финансиров</w:t>
      </w:r>
      <w:r w:rsidR="001E0619">
        <w:rPr>
          <w:rFonts w:eastAsia="MS Mincho"/>
          <w:iCs/>
          <w:szCs w:val="22"/>
          <w:lang w:val="ru-RU" w:eastAsia="ja-JP"/>
        </w:rPr>
        <w:t>анию для всех стран-получателей</w:t>
      </w:r>
      <w:r w:rsidR="002D0F63" w:rsidRPr="00C01704">
        <w:rPr>
          <w:rFonts w:eastAsia="MS Mincho"/>
          <w:iCs/>
          <w:szCs w:val="22"/>
          <w:lang w:val="ru-RU" w:eastAsia="ja-JP"/>
        </w:rPr>
        <w:t>.</w:t>
      </w:r>
    </w:p>
    <w:p w:rsidR="002D0F63" w:rsidRPr="00C01704" w:rsidRDefault="00A607E2" w:rsidP="00A607E2">
      <w:pPr>
        <w:tabs>
          <w:tab w:val="left" w:pos="720"/>
        </w:tabs>
        <w:snapToGrid w:val="0"/>
        <w:spacing w:before="120" w:after="120"/>
        <w:rPr>
          <w:iCs/>
          <w:szCs w:val="22"/>
          <w:lang w:val="ru-RU"/>
        </w:rPr>
      </w:pPr>
      <w:r w:rsidRPr="00C01704">
        <w:rPr>
          <w:iCs/>
          <w:szCs w:val="22"/>
          <w:lang w:val="ru-RU"/>
        </w:rPr>
        <w:t>16.</w:t>
      </w:r>
      <w:r w:rsidRPr="00C01704">
        <w:rPr>
          <w:iCs/>
          <w:szCs w:val="22"/>
          <w:lang w:val="ru-RU"/>
        </w:rPr>
        <w:tab/>
      </w:r>
      <w:r w:rsidR="002D0F63" w:rsidRPr="00C01704">
        <w:rPr>
          <w:rFonts w:eastAsia="MS Mincho"/>
          <w:iCs/>
          <w:szCs w:val="22"/>
          <w:lang w:val="ru-RU" w:eastAsia="ja-JP"/>
        </w:rPr>
        <w:t>ГЭФ в период своего восьмого пополнения должен рассмотреть пути улучшения доступа к финансированию для коренных народов и местных общин.</w:t>
      </w:r>
    </w:p>
    <w:p w:rsidR="00A607E2" w:rsidRPr="00C01704" w:rsidRDefault="002D0F63" w:rsidP="00A607E2">
      <w:pPr>
        <w:tabs>
          <w:tab w:val="left" w:pos="720"/>
        </w:tabs>
        <w:snapToGrid w:val="0"/>
        <w:spacing w:before="120" w:after="120"/>
        <w:rPr>
          <w:szCs w:val="22"/>
          <w:lang w:val="ru-RU"/>
        </w:rPr>
      </w:pPr>
      <w:r w:rsidRPr="00C01704">
        <w:rPr>
          <w:iCs/>
          <w:szCs w:val="22"/>
          <w:lang w:val="ru-RU"/>
        </w:rPr>
        <w:t>17.</w:t>
      </w:r>
      <w:r w:rsidRPr="00C01704">
        <w:rPr>
          <w:iCs/>
          <w:szCs w:val="22"/>
          <w:lang w:val="ru-RU"/>
        </w:rPr>
        <w:tab/>
      </w:r>
      <w:r w:rsidR="00A607E2" w:rsidRPr="00C01704">
        <w:rPr>
          <w:iCs/>
          <w:szCs w:val="22"/>
          <w:lang w:val="ru-RU"/>
        </w:rPr>
        <w:t xml:space="preserve">Стратегия и программные направления </w:t>
      </w:r>
      <w:r w:rsidR="00A607E2" w:rsidRPr="00C01704">
        <w:rPr>
          <w:szCs w:val="22"/>
          <w:lang w:val="ru-RU"/>
        </w:rPr>
        <w:t xml:space="preserve">деятельности в области биоразнообразия </w:t>
      </w:r>
      <w:r w:rsidR="00A607E2" w:rsidRPr="00C01704">
        <w:rPr>
          <w:iCs/>
          <w:szCs w:val="22"/>
          <w:lang w:val="ru-RU"/>
        </w:rPr>
        <w:t>ГЭФ-8 должны способствовать взаимодействию со странами-получателями для оказания поддержки мобилизации ресурсов на национальном уровне и разработке и осуществлению национальных планов финансирования биоразнообразия.</w:t>
      </w:r>
    </w:p>
    <w:p w:rsidR="00A607E2" w:rsidRPr="00C01704" w:rsidRDefault="00A607E2" w:rsidP="00A607E2">
      <w:pPr>
        <w:tabs>
          <w:tab w:val="left" w:pos="720"/>
        </w:tabs>
        <w:snapToGrid w:val="0"/>
        <w:spacing w:before="120" w:after="120"/>
        <w:rPr>
          <w:iCs/>
          <w:szCs w:val="22"/>
          <w:lang w:val="ru-RU"/>
        </w:rPr>
      </w:pPr>
      <w:r w:rsidRPr="00C01704">
        <w:rPr>
          <w:iCs/>
          <w:szCs w:val="22"/>
          <w:lang w:val="ru-RU"/>
        </w:rPr>
        <w:t>1</w:t>
      </w:r>
      <w:r w:rsidR="002D0F63" w:rsidRPr="00C01704">
        <w:rPr>
          <w:iCs/>
          <w:szCs w:val="22"/>
          <w:lang w:val="ru-RU"/>
        </w:rPr>
        <w:t>8</w:t>
      </w:r>
      <w:r w:rsidRPr="00C01704">
        <w:rPr>
          <w:iCs/>
          <w:szCs w:val="22"/>
          <w:lang w:val="ru-RU"/>
        </w:rPr>
        <w:t>.</w:t>
      </w:r>
      <w:r w:rsidRPr="00C01704">
        <w:rPr>
          <w:iCs/>
          <w:szCs w:val="22"/>
          <w:lang w:val="ru-RU"/>
        </w:rPr>
        <w:tab/>
        <w:t xml:space="preserve">Стратегия, программные направления </w:t>
      </w:r>
      <w:r w:rsidRPr="00C01704">
        <w:rPr>
          <w:szCs w:val="22"/>
          <w:lang w:val="ru-RU"/>
        </w:rPr>
        <w:t xml:space="preserve">деятельности </w:t>
      </w:r>
      <w:r w:rsidRPr="00C01704">
        <w:rPr>
          <w:iCs/>
          <w:szCs w:val="22"/>
          <w:lang w:val="ru-RU"/>
        </w:rPr>
        <w:t xml:space="preserve">и рекомендации по вопросам политики </w:t>
      </w:r>
      <w:r w:rsidRPr="00C01704">
        <w:rPr>
          <w:szCs w:val="22"/>
          <w:lang w:val="ru-RU"/>
        </w:rPr>
        <w:t xml:space="preserve">в области биоразнообразия </w:t>
      </w:r>
      <w:r w:rsidRPr="00C01704">
        <w:rPr>
          <w:iCs/>
          <w:szCs w:val="22"/>
          <w:lang w:val="ru-RU"/>
        </w:rPr>
        <w:t>ГЭФ-8 должны укреплять усилия ГЭФ по мобилизации и взаимодействию с различными субъектами деятельности, включая частный сектор.</w:t>
      </w:r>
    </w:p>
    <w:p w:rsidR="00A607E2" w:rsidRPr="00C01704" w:rsidRDefault="00A607E2" w:rsidP="00A607E2">
      <w:pPr>
        <w:rPr>
          <w:szCs w:val="22"/>
          <w:lang w:val="ru-RU"/>
        </w:rPr>
      </w:pPr>
      <w:r w:rsidRPr="00C01704">
        <w:rPr>
          <w:iCs/>
          <w:szCs w:val="22"/>
          <w:lang w:val="ru-RU"/>
        </w:rPr>
        <w:t>1</w:t>
      </w:r>
      <w:r w:rsidR="002D0F63" w:rsidRPr="00C01704">
        <w:rPr>
          <w:iCs/>
          <w:szCs w:val="22"/>
          <w:lang w:val="ru-RU"/>
        </w:rPr>
        <w:t>9</w:t>
      </w:r>
      <w:r w:rsidRPr="00C01704">
        <w:rPr>
          <w:iCs/>
          <w:szCs w:val="22"/>
          <w:lang w:val="ru-RU"/>
        </w:rPr>
        <w:t>.</w:t>
      </w:r>
      <w:r w:rsidRPr="00C01704">
        <w:rPr>
          <w:iCs/>
          <w:szCs w:val="22"/>
          <w:lang w:val="ru-RU"/>
        </w:rPr>
        <w:tab/>
        <w:t>В целях повышения своей результативности и эффективности в достижении устойчивых результатов в период восьмого пополнения ГЭФ должен продолжать совершенствовать сво</w:t>
      </w:r>
      <w:r w:rsidR="002D0F63" w:rsidRPr="00C01704">
        <w:rPr>
          <w:iCs/>
          <w:szCs w:val="22"/>
          <w:lang w:val="ru-RU"/>
        </w:rPr>
        <w:t>ю</w:t>
      </w:r>
      <w:r w:rsidRPr="00C01704">
        <w:rPr>
          <w:iCs/>
          <w:szCs w:val="22"/>
          <w:lang w:val="ru-RU"/>
        </w:rPr>
        <w:t xml:space="preserve"> полити</w:t>
      </w:r>
      <w:r w:rsidR="002D0F63" w:rsidRPr="00C01704">
        <w:rPr>
          <w:iCs/>
          <w:szCs w:val="22"/>
          <w:lang w:val="ru-RU"/>
        </w:rPr>
        <w:t>ку</w:t>
      </w:r>
      <w:r w:rsidRPr="00C01704">
        <w:rPr>
          <w:iCs/>
          <w:szCs w:val="22"/>
          <w:lang w:val="ru-RU"/>
        </w:rPr>
        <w:t xml:space="preserve"> в отношении управления и стандартов, которых должны придерживаться его партнеры по осуществлению</w:t>
      </w:r>
      <w:r w:rsidRPr="00C01704">
        <w:rPr>
          <w:szCs w:val="22"/>
          <w:lang w:val="ru-RU"/>
        </w:rPr>
        <w:t>.</w:t>
      </w:r>
    </w:p>
    <w:p w:rsidR="00DA336A" w:rsidRDefault="00DA336A">
      <w:pPr>
        <w:jc w:val="left"/>
        <w:rPr>
          <w:i/>
          <w:snapToGrid w:val="0"/>
          <w:kern w:val="22"/>
          <w:szCs w:val="22"/>
          <w:lang w:val="ru-RU"/>
        </w:rPr>
      </w:pPr>
      <w:bookmarkStart w:id="18" w:name="_Toc118354996"/>
      <w:bookmarkStart w:id="19" w:name="_Toc118827356"/>
      <w:r>
        <w:rPr>
          <w:i/>
          <w:kern w:val="22"/>
          <w:szCs w:val="22"/>
          <w:lang w:val="ru-RU"/>
        </w:rPr>
        <w:br w:type="page"/>
      </w:r>
    </w:p>
    <w:p w:rsidR="002D0F63" w:rsidRDefault="005D4BF2" w:rsidP="002D0F63">
      <w:pPr>
        <w:pStyle w:val="Para1"/>
        <w:keepNext/>
        <w:numPr>
          <w:ilvl w:val="0"/>
          <w:numId w:val="0"/>
        </w:numPr>
        <w:suppressLineNumbers/>
        <w:suppressAutoHyphens/>
        <w:adjustRightInd w:val="0"/>
        <w:snapToGrid w:val="0"/>
        <w:spacing w:before="0"/>
        <w:jc w:val="center"/>
        <w:outlineLvl w:val="2"/>
        <w:rPr>
          <w:i/>
          <w:kern w:val="22"/>
          <w:szCs w:val="22"/>
          <w:lang w:val="ru-RU"/>
        </w:rPr>
      </w:pPr>
      <w:r w:rsidRPr="00C01704">
        <w:rPr>
          <w:i/>
          <w:kern w:val="22"/>
          <w:szCs w:val="22"/>
          <w:lang w:val="ru-RU"/>
        </w:rPr>
        <w:t>Добавлен</w:t>
      </w:r>
      <w:r w:rsidR="002D0F63" w:rsidRPr="00C01704">
        <w:rPr>
          <w:i/>
          <w:kern w:val="22"/>
          <w:szCs w:val="22"/>
          <w:lang w:val="ru-RU"/>
        </w:rPr>
        <w:t>ие I</w:t>
      </w:r>
    </w:p>
    <w:p w:rsidR="00081629" w:rsidRPr="00381D24" w:rsidRDefault="00381D24" w:rsidP="002D0F63">
      <w:pPr>
        <w:pStyle w:val="Para1"/>
        <w:keepNext/>
        <w:numPr>
          <w:ilvl w:val="0"/>
          <w:numId w:val="0"/>
        </w:numPr>
        <w:suppressLineNumbers/>
        <w:suppressAutoHyphens/>
        <w:adjustRightInd w:val="0"/>
        <w:snapToGrid w:val="0"/>
        <w:spacing w:before="0"/>
        <w:jc w:val="center"/>
        <w:outlineLvl w:val="2"/>
        <w:rPr>
          <w:b/>
          <w:i/>
          <w:kern w:val="22"/>
          <w:szCs w:val="22"/>
          <w:lang w:val="ru-RU"/>
        </w:rPr>
      </w:pPr>
      <w:r w:rsidRPr="00381D24">
        <w:rPr>
          <w:b/>
          <w:iCs/>
          <w:szCs w:val="22"/>
          <w:lang w:val="ru-RU"/>
        </w:rPr>
        <w:t xml:space="preserve">ЭЛЕМЕНТЫ </w:t>
      </w:r>
      <w:r w:rsidRPr="00381D24">
        <w:rPr>
          <w:b/>
          <w:szCs w:val="22"/>
          <w:lang w:val="ru-RU"/>
        </w:rPr>
        <w:t xml:space="preserve">ОРИЕНТИРОВАННОЙ НА КОНКРЕТНЫЕ РЕЗУЛЬТАТЫ СТРУКТУРЫ ОПРЕДЕЛЕНИЯ ПРОГРАММНЫХ </w:t>
      </w:r>
      <w:proofErr w:type="gramStart"/>
      <w:r w:rsidRPr="00381D24">
        <w:rPr>
          <w:b/>
          <w:szCs w:val="22"/>
          <w:lang w:val="ru-RU"/>
        </w:rPr>
        <w:t>ПРИОРИТЕТОВ НА</w:t>
      </w:r>
      <w:proofErr w:type="gramEnd"/>
      <w:r w:rsidRPr="00381D24">
        <w:rPr>
          <w:b/>
          <w:szCs w:val="22"/>
          <w:lang w:val="ru-RU"/>
        </w:rPr>
        <w:t xml:space="preserve"> ЧЕТЫРЕХЛЕТНИЙ ПЕРИОД, ОХВАТЫВАЮЩИЙ </w:t>
      </w:r>
      <w:r w:rsidRPr="00381D24">
        <w:rPr>
          <w:b/>
          <w:iCs/>
          <w:szCs w:val="22"/>
          <w:lang w:val="ru-RU"/>
        </w:rPr>
        <w:t xml:space="preserve">ВОСЬМОЙ ПЕРИОД ПОПОЛНЕНИЯ СРЕДСТВ ЦЕЛЕВОГО ФОНДА ГЛОБАЛЬНОГО ЭКОЛОГИЧЕСКОГО ФОНДА (2022-2026 </w:t>
      </w:r>
      <w:r w:rsidR="000274D0">
        <w:rPr>
          <w:b/>
          <w:iCs/>
          <w:szCs w:val="22"/>
          <w:lang w:val="ru-RU"/>
        </w:rPr>
        <w:t>ГГ</w:t>
      </w:r>
      <w:r w:rsidRPr="00381D24">
        <w:rPr>
          <w:b/>
          <w:iCs/>
          <w:szCs w:val="22"/>
          <w:lang w:val="ru-RU"/>
        </w:rPr>
        <w:t>.)</w:t>
      </w:r>
      <w:r>
        <w:rPr>
          <w:b/>
          <w:iCs/>
          <w:szCs w:val="22"/>
          <w:lang w:val="ru-RU"/>
        </w:rPr>
        <w:t>,</w:t>
      </w:r>
      <w:r w:rsidRPr="00381D24">
        <w:rPr>
          <w:b/>
          <w:iCs/>
          <w:szCs w:val="22"/>
          <w:lang w:val="ru-RU"/>
        </w:rPr>
        <w:t xml:space="preserve"> ДЛЯ ОКАЗАНИЯ ПОДДЕРЖКИ ОСУЩЕСТВЛЕНИЯ НАГОЙСКОГО ПРОТОКОЛА РЕГУЛИРОВАНИЯ ДОСТУПА К ГЕНЕТИЧЕСКИМ РЕСУРСАМ И СОВМЕСТНОГО ИСПОЛЬЗОВАНИЯ ВЫГОД</w:t>
      </w:r>
    </w:p>
    <w:p w:rsidR="002D0F63" w:rsidRPr="00C01704" w:rsidRDefault="002D0F63" w:rsidP="002D0F63">
      <w:pPr>
        <w:spacing w:after="120"/>
        <w:ind w:firstLine="709"/>
        <w:rPr>
          <w:iCs/>
          <w:szCs w:val="22"/>
          <w:lang w:val="ru-RU"/>
        </w:rPr>
      </w:pPr>
      <w:proofErr w:type="gramStart"/>
      <w:r w:rsidRPr="00C01704">
        <w:rPr>
          <w:iCs/>
          <w:szCs w:val="22"/>
          <w:lang w:val="ru-RU"/>
        </w:rPr>
        <w:t xml:space="preserve">Элементы </w:t>
      </w:r>
      <w:r w:rsidR="005D4BF2" w:rsidRPr="00C01704">
        <w:rPr>
          <w:szCs w:val="22"/>
          <w:lang w:val="ru-RU"/>
        </w:rPr>
        <w:t>ориентированной на конкретные результаты структуры определения программных приоритетов на четырехлетний период</w:t>
      </w:r>
      <w:r w:rsidR="003F1CDD" w:rsidRPr="00C01704">
        <w:rPr>
          <w:szCs w:val="22"/>
          <w:lang w:val="ru-RU"/>
        </w:rPr>
        <w:t xml:space="preserve">, охватывающий </w:t>
      </w:r>
      <w:r w:rsidRPr="00C01704">
        <w:rPr>
          <w:iCs/>
          <w:szCs w:val="22"/>
          <w:lang w:val="ru-RU"/>
        </w:rPr>
        <w:t>восьмой период пополнения средств Целевого фонда Глобального экологического фонда (2022-2026 годы)</w:t>
      </w:r>
      <w:r w:rsidR="003F1CDD" w:rsidRPr="00C01704">
        <w:rPr>
          <w:iCs/>
          <w:szCs w:val="22"/>
          <w:lang w:val="ru-RU"/>
        </w:rPr>
        <w:t>,</w:t>
      </w:r>
      <w:r w:rsidRPr="00C01704">
        <w:rPr>
          <w:iCs/>
          <w:szCs w:val="22"/>
          <w:lang w:val="ru-RU"/>
        </w:rPr>
        <w:t xml:space="preserve"> для </w:t>
      </w:r>
      <w:r w:rsidR="003F1CDD" w:rsidRPr="00C01704">
        <w:rPr>
          <w:iCs/>
          <w:szCs w:val="22"/>
          <w:lang w:val="ru-RU"/>
        </w:rPr>
        <w:t xml:space="preserve">оказания </w:t>
      </w:r>
      <w:r w:rsidRPr="00C01704">
        <w:rPr>
          <w:iCs/>
          <w:szCs w:val="22"/>
          <w:lang w:val="ru-RU"/>
        </w:rPr>
        <w:t>поддержки осуществления Нагойского протокола регулирования доступа к генетическим ресурсам и совместного использования выгод, принятые Конференцией Сторон, выступающей в качестве совещания Сторон протокола, на ее четвертом совещании</w:t>
      </w:r>
      <w:r w:rsidR="00381D24">
        <w:rPr>
          <w:iCs/>
          <w:szCs w:val="22"/>
          <w:lang w:val="ru-RU"/>
        </w:rPr>
        <w:t>, включают</w:t>
      </w:r>
      <w:r w:rsidRPr="00C01704">
        <w:rPr>
          <w:iCs/>
          <w:szCs w:val="22"/>
          <w:lang w:val="ru-RU"/>
        </w:rPr>
        <w:t xml:space="preserve">: </w:t>
      </w:r>
      <w:proofErr w:type="gramEnd"/>
    </w:p>
    <w:p w:rsidR="001E0619" w:rsidRPr="00FB3281" w:rsidRDefault="002D0F63" w:rsidP="001E0619">
      <w:pPr>
        <w:pStyle w:val="Para1"/>
        <w:numPr>
          <w:ilvl w:val="0"/>
          <w:numId w:val="0"/>
        </w:numPr>
        <w:ind w:firstLine="709"/>
        <w:rPr>
          <w:rFonts w:asciiTheme="majorBidi" w:hAnsiTheme="majorBidi" w:cstheme="majorBidi"/>
          <w:kern w:val="22"/>
          <w:lang w:val="ru-RU"/>
        </w:rPr>
      </w:pPr>
      <w:r w:rsidRPr="00C01704">
        <w:rPr>
          <w:iCs/>
          <w:szCs w:val="22"/>
          <w:lang w:val="ru-RU"/>
        </w:rPr>
        <w:t>(</w:t>
      </w:r>
      <w:proofErr w:type="spellStart"/>
      <w:r w:rsidRPr="00C01704">
        <w:rPr>
          <w:iCs/>
          <w:szCs w:val="22"/>
          <w:lang w:val="ru-RU"/>
        </w:rPr>
        <w:t>a</w:t>
      </w:r>
      <w:proofErr w:type="spellEnd"/>
      <w:r w:rsidRPr="00C01704">
        <w:rPr>
          <w:iCs/>
          <w:szCs w:val="22"/>
          <w:lang w:val="ru-RU"/>
        </w:rPr>
        <w:t>)</w:t>
      </w:r>
      <w:r w:rsidRPr="00C01704">
        <w:rPr>
          <w:iCs/>
          <w:szCs w:val="22"/>
          <w:lang w:val="ru-RU"/>
        </w:rPr>
        <w:tab/>
      </w:r>
      <w:r w:rsidR="001E0619" w:rsidRPr="00FB3281">
        <w:rPr>
          <w:lang w:val="ru-RU"/>
        </w:rPr>
        <w:t>конкретные приоритеты для дальнейшего создания потенциала в поддержку осуществления Нагойского протокола</w:t>
      </w:r>
      <w:r w:rsidR="001E0619" w:rsidRPr="00FB3281">
        <w:rPr>
          <w:vertAlign w:val="superscript"/>
          <w:lang w:val="ru-RU"/>
        </w:rPr>
        <w:footnoteReference w:id="17"/>
      </w:r>
      <w:r w:rsidR="001E0619">
        <w:rPr>
          <w:lang w:val="ru-RU"/>
        </w:rPr>
        <w:t>;</w:t>
      </w:r>
    </w:p>
    <w:p w:rsidR="001E0619" w:rsidRPr="00FB3281" w:rsidRDefault="001E0619" w:rsidP="001E0619">
      <w:pPr>
        <w:pStyle w:val="Para1"/>
        <w:numPr>
          <w:ilvl w:val="0"/>
          <w:numId w:val="0"/>
        </w:numPr>
        <w:ind w:firstLine="709"/>
        <w:rPr>
          <w:rFonts w:asciiTheme="majorBidi" w:hAnsiTheme="majorBidi" w:cstheme="majorBidi"/>
          <w:kern w:val="22"/>
          <w:lang w:val="ru-RU"/>
        </w:rPr>
      </w:pPr>
      <w:r>
        <w:rPr>
          <w:rFonts w:asciiTheme="majorBidi" w:hAnsiTheme="majorBidi" w:cstheme="majorBidi"/>
          <w:kern w:val="22"/>
          <w:lang w:val="ru-RU"/>
        </w:rPr>
        <w:t>(</w:t>
      </w:r>
      <w:r w:rsidRPr="00DC5AB8">
        <w:rPr>
          <w:rFonts w:asciiTheme="majorBidi" w:hAnsiTheme="majorBidi" w:cstheme="majorBidi"/>
          <w:kern w:val="22"/>
        </w:rPr>
        <w:t>b</w:t>
      </w:r>
      <w:r w:rsidRPr="00FB3281">
        <w:rPr>
          <w:rFonts w:asciiTheme="majorBidi" w:hAnsiTheme="majorBidi" w:cstheme="majorBidi"/>
          <w:kern w:val="22"/>
          <w:lang w:val="ru-RU"/>
        </w:rPr>
        <w:t xml:space="preserve">) </w:t>
      </w:r>
      <w:r w:rsidRPr="00FB3281">
        <w:rPr>
          <w:rFonts w:asciiTheme="majorBidi" w:hAnsiTheme="majorBidi" w:cstheme="majorBidi"/>
          <w:kern w:val="22"/>
          <w:lang w:val="ru-RU"/>
        </w:rPr>
        <w:tab/>
        <w:t>содействие интеграции и учет</w:t>
      </w:r>
      <w:r>
        <w:rPr>
          <w:rFonts w:asciiTheme="majorBidi" w:hAnsiTheme="majorBidi" w:cstheme="majorBidi"/>
          <w:kern w:val="22"/>
          <w:lang w:val="ru-RU"/>
        </w:rPr>
        <w:t>у</w:t>
      </w:r>
      <w:r w:rsidRPr="00FB3281">
        <w:rPr>
          <w:rFonts w:asciiTheme="majorBidi" w:hAnsiTheme="majorBidi" w:cstheme="majorBidi"/>
          <w:kern w:val="22"/>
          <w:lang w:val="ru-RU"/>
        </w:rPr>
        <w:t xml:space="preserve"> вопросов регулирования доступа к генетическим ресурсам </w:t>
      </w:r>
      <w:r w:rsidRPr="00504D41">
        <w:rPr>
          <w:rFonts w:asciiTheme="majorBidi" w:hAnsiTheme="majorBidi" w:cstheme="majorBidi"/>
          <w:kern w:val="22"/>
          <w:lang w:val="ru-RU"/>
        </w:rPr>
        <w:t>и традиционным знаниям, связанным с генетическими ресурсами</w:t>
      </w:r>
      <w:r>
        <w:rPr>
          <w:rFonts w:asciiTheme="majorBidi" w:hAnsiTheme="majorBidi" w:cstheme="majorBidi"/>
          <w:kern w:val="22"/>
          <w:lang w:val="ru-RU"/>
        </w:rPr>
        <w:t xml:space="preserve">, </w:t>
      </w:r>
      <w:r w:rsidRPr="00FB3281">
        <w:rPr>
          <w:rFonts w:asciiTheme="majorBidi" w:hAnsiTheme="majorBidi" w:cstheme="majorBidi"/>
          <w:kern w:val="22"/>
          <w:lang w:val="ru-RU"/>
        </w:rPr>
        <w:t xml:space="preserve">и совместного использования выгод в </w:t>
      </w:r>
      <w:r>
        <w:rPr>
          <w:rFonts w:asciiTheme="majorBidi" w:hAnsiTheme="majorBidi" w:cstheme="majorBidi"/>
          <w:kern w:val="22"/>
          <w:lang w:val="ru-RU"/>
        </w:rPr>
        <w:t>мерах политики</w:t>
      </w:r>
      <w:r w:rsidRPr="00FB3281">
        <w:rPr>
          <w:rFonts w:asciiTheme="majorBidi" w:hAnsiTheme="majorBidi" w:cstheme="majorBidi"/>
          <w:kern w:val="22"/>
          <w:lang w:val="ru-RU"/>
        </w:rPr>
        <w:t xml:space="preserve"> и мероприятиях, </w:t>
      </w:r>
      <w:r>
        <w:rPr>
          <w:rFonts w:asciiTheme="majorBidi" w:hAnsiTheme="majorBidi" w:cstheme="majorBidi"/>
          <w:kern w:val="22"/>
          <w:lang w:val="ru-RU"/>
        </w:rPr>
        <w:t>касающихся</w:t>
      </w:r>
      <w:r w:rsidRPr="00FB3281">
        <w:rPr>
          <w:rFonts w:asciiTheme="majorBidi" w:hAnsiTheme="majorBidi" w:cstheme="majorBidi"/>
          <w:kern w:val="22"/>
          <w:lang w:val="ru-RU"/>
        </w:rPr>
        <w:t xml:space="preserve"> биоразнообрази</w:t>
      </w:r>
      <w:r>
        <w:rPr>
          <w:rFonts w:asciiTheme="majorBidi" w:hAnsiTheme="majorBidi" w:cstheme="majorBidi"/>
          <w:kern w:val="22"/>
          <w:lang w:val="ru-RU"/>
        </w:rPr>
        <w:t>я</w:t>
      </w:r>
      <w:r w:rsidRPr="00FB3281">
        <w:rPr>
          <w:rFonts w:asciiTheme="majorBidi" w:hAnsiTheme="majorBidi" w:cstheme="majorBidi"/>
          <w:kern w:val="22"/>
          <w:lang w:val="ru-RU"/>
        </w:rPr>
        <w:t xml:space="preserve"> и устойчив</w:t>
      </w:r>
      <w:r>
        <w:rPr>
          <w:rFonts w:asciiTheme="majorBidi" w:hAnsiTheme="majorBidi" w:cstheme="majorBidi"/>
          <w:kern w:val="22"/>
          <w:lang w:val="ru-RU"/>
        </w:rPr>
        <w:t>ого</w:t>
      </w:r>
      <w:r w:rsidRPr="00FB3281">
        <w:rPr>
          <w:rFonts w:asciiTheme="majorBidi" w:hAnsiTheme="majorBidi" w:cstheme="majorBidi"/>
          <w:kern w:val="22"/>
          <w:lang w:val="ru-RU"/>
        </w:rPr>
        <w:t xml:space="preserve"> развити</w:t>
      </w:r>
      <w:r>
        <w:rPr>
          <w:rFonts w:asciiTheme="majorBidi" w:hAnsiTheme="majorBidi" w:cstheme="majorBidi"/>
          <w:kern w:val="22"/>
          <w:lang w:val="ru-RU"/>
        </w:rPr>
        <w:t>я</w:t>
      </w:r>
      <w:r w:rsidRPr="00FB3281">
        <w:rPr>
          <w:rFonts w:asciiTheme="majorBidi" w:hAnsiTheme="majorBidi" w:cstheme="majorBidi"/>
          <w:kern w:val="22"/>
          <w:lang w:val="ru-RU"/>
        </w:rPr>
        <w:t>;</w:t>
      </w:r>
    </w:p>
    <w:p w:rsidR="001E0619" w:rsidRPr="00FB3281" w:rsidRDefault="001E0619" w:rsidP="001E0619">
      <w:pPr>
        <w:pStyle w:val="Para1"/>
        <w:numPr>
          <w:ilvl w:val="0"/>
          <w:numId w:val="0"/>
        </w:numPr>
        <w:ind w:firstLine="709"/>
        <w:rPr>
          <w:rFonts w:asciiTheme="majorBidi" w:hAnsiTheme="majorBidi" w:cstheme="majorBidi"/>
          <w:kern w:val="22"/>
          <w:lang w:val="ru-RU"/>
        </w:rPr>
      </w:pPr>
      <w:r>
        <w:rPr>
          <w:rFonts w:asciiTheme="majorBidi" w:hAnsiTheme="majorBidi" w:cstheme="majorBidi"/>
          <w:kern w:val="22"/>
          <w:lang w:val="ru-RU"/>
        </w:rPr>
        <w:t>(</w:t>
      </w:r>
      <w:r w:rsidRPr="00DC5AB8">
        <w:rPr>
          <w:rFonts w:asciiTheme="majorBidi" w:hAnsiTheme="majorBidi" w:cstheme="majorBidi"/>
          <w:kern w:val="22"/>
        </w:rPr>
        <w:t>c</w:t>
      </w:r>
      <w:r w:rsidRPr="00FB3281">
        <w:rPr>
          <w:rFonts w:asciiTheme="majorBidi" w:hAnsiTheme="majorBidi" w:cstheme="majorBidi"/>
          <w:kern w:val="22"/>
          <w:lang w:val="ru-RU"/>
        </w:rPr>
        <w:t xml:space="preserve">) </w:t>
      </w:r>
      <w:r w:rsidRPr="00FB3281">
        <w:rPr>
          <w:rFonts w:asciiTheme="majorBidi" w:hAnsiTheme="majorBidi" w:cstheme="majorBidi"/>
          <w:kern w:val="22"/>
          <w:lang w:val="ru-RU"/>
        </w:rPr>
        <w:tab/>
      </w:r>
      <w:r>
        <w:rPr>
          <w:rFonts w:asciiTheme="majorBidi" w:hAnsiTheme="majorBidi" w:cstheme="majorBidi"/>
          <w:kern w:val="22"/>
          <w:lang w:val="ru-RU"/>
        </w:rPr>
        <w:t>содействие развитию и поддержанию</w:t>
      </w:r>
      <w:r w:rsidRPr="00FB3281">
        <w:rPr>
          <w:rFonts w:asciiTheme="majorBidi" w:hAnsiTheme="majorBidi" w:cstheme="majorBidi"/>
          <w:kern w:val="22"/>
          <w:lang w:val="ru-RU"/>
        </w:rPr>
        <w:t xml:space="preserve"> долгосрочного институционального потенциала в области управления, мониторинга и оценки национальных структур регулирования доступа к генетическим ресурсам и </w:t>
      </w:r>
      <w:r w:rsidR="00081629">
        <w:rPr>
          <w:rFonts w:asciiTheme="majorBidi" w:hAnsiTheme="majorBidi" w:cstheme="majorBidi"/>
          <w:kern w:val="22"/>
          <w:lang w:val="ru-RU"/>
        </w:rPr>
        <w:t>совместного использования выгод.</w:t>
      </w:r>
    </w:p>
    <w:p w:rsidR="00381D24" w:rsidRDefault="00381D24">
      <w:pPr>
        <w:jc w:val="left"/>
        <w:rPr>
          <w:i/>
          <w:snapToGrid w:val="0"/>
          <w:kern w:val="22"/>
          <w:szCs w:val="22"/>
          <w:lang w:val="ru-RU"/>
        </w:rPr>
      </w:pPr>
      <w:r>
        <w:rPr>
          <w:i/>
          <w:kern w:val="22"/>
          <w:szCs w:val="22"/>
          <w:lang w:val="ru-RU"/>
        </w:rPr>
        <w:br w:type="page"/>
      </w:r>
    </w:p>
    <w:p w:rsidR="00A607E2" w:rsidRPr="00C01704" w:rsidRDefault="00A607E2" w:rsidP="002D0F63">
      <w:pPr>
        <w:pStyle w:val="Para1"/>
        <w:keepNext/>
        <w:numPr>
          <w:ilvl w:val="0"/>
          <w:numId w:val="0"/>
        </w:numPr>
        <w:suppressLineNumbers/>
        <w:suppressAutoHyphens/>
        <w:adjustRightInd w:val="0"/>
        <w:snapToGrid w:val="0"/>
        <w:spacing w:before="0"/>
        <w:jc w:val="center"/>
        <w:outlineLvl w:val="2"/>
        <w:rPr>
          <w:i/>
          <w:kern w:val="22"/>
          <w:szCs w:val="22"/>
          <w:lang w:val="ru-RU"/>
        </w:rPr>
      </w:pPr>
      <w:r w:rsidRPr="00C01704">
        <w:rPr>
          <w:i/>
          <w:kern w:val="22"/>
          <w:szCs w:val="22"/>
          <w:lang w:val="ru-RU"/>
        </w:rPr>
        <w:t>Приложение II A</w:t>
      </w:r>
      <w:bookmarkEnd w:id="18"/>
      <w:bookmarkEnd w:id="19"/>
    </w:p>
    <w:p w:rsidR="00A607E2" w:rsidRPr="00C01704" w:rsidRDefault="00A607E2" w:rsidP="00A607E2">
      <w:pPr>
        <w:pStyle w:val="Titre1"/>
        <w:ind w:left="284" w:right="390"/>
        <w:rPr>
          <w:szCs w:val="22"/>
          <w:lang w:val="ru-RU"/>
        </w:rPr>
      </w:pPr>
      <w:bookmarkStart w:id="20" w:name="_Toc118827357"/>
      <w:r w:rsidRPr="00C01704">
        <w:rPr>
          <w:szCs w:val="22"/>
          <w:lang w:val="ru-RU"/>
        </w:rPr>
        <w:t xml:space="preserve">сводные предыдущие руководящие указания </w:t>
      </w:r>
      <w:r w:rsidR="002D0F63" w:rsidRPr="00C01704">
        <w:rPr>
          <w:szCs w:val="22"/>
          <w:lang w:val="ru-RU"/>
        </w:rPr>
        <w:t>Глобальному экологическому фонду</w:t>
      </w:r>
      <w:r w:rsidRPr="00C01704">
        <w:rPr>
          <w:szCs w:val="22"/>
          <w:lang w:val="ru-RU"/>
        </w:rPr>
        <w:t xml:space="preserve"> (2022 </w:t>
      </w:r>
      <w:r w:rsidR="006667F5" w:rsidRPr="00C01704">
        <w:rPr>
          <w:caps w:val="0"/>
          <w:szCs w:val="22"/>
          <w:lang w:val="ru-RU"/>
        </w:rPr>
        <w:t>г</w:t>
      </w:r>
      <w:r w:rsidRPr="00C01704">
        <w:rPr>
          <w:szCs w:val="22"/>
          <w:lang w:val="ru-RU"/>
        </w:rPr>
        <w:t>., третье издание)</w:t>
      </w:r>
      <w:bookmarkEnd w:id="20"/>
    </w:p>
    <w:p w:rsidR="00A607E2" w:rsidRPr="00C01704" w:rsidRDefault="00A607E2" w:rsidP="00A607E2">
      <w:pPr>
        <w:spacing w:after="120"/>
        <w:rPr>
          <w:snapToGrid w:val="0"/>
          <w:kern w:val="22"/>
          <w:szCs w:val="22"/>
          <w:lang w:val="ru-RU"/>
        </w:rPr>
      </w:pPr>
      <w:bookmarkStart w:id="21" w:name="_Toc259455678"/>
      <w:bookmarkStart w:id="22" w:name="_Toc260384328"/>
      <w:bookmarkStart w:id="23" w:name="_Toc263089318"/>
      <w:r w:rsidRPr="00C01704">
        <w:rPr>
          <w:snapToGrid w:val="0"/>
          <w:kern w:val="22"/>
          <w:szCs w:val="22"/>
          <w:lang w:val="ru-RU"/>
        </w:rPr>
        <w:t>1.</w:t>
      </w:r>
      <w:r w:rsidRPr="00C01704">
        <w:rPr>
          <w:snapToGrid w:val="0"/>
          <w:kern w:val="22"/>
          <w:szCs w:val="22"/>
          <w:lang w:val="ru-RU"/>
        </w:rPr>
        <w:tab/>
      </w:r>
      <w:proofErr w:type="gramStart"/>
      <w:r w:rsidRPr="00C01704">
        <w:rPr>
          <w:snapToGrid w:val="0"/>
          <w:kern w:val="22"/>
          <w:szCs w:val="22"/>
          <w:lang w:val="ru-RU"/>
        </w:rPr>
        <w:t xml:space="preserve">Руководящие указания </w:t>
      </w:r>
      <w:r w:rsidR="002D0F63" w:rsidRPr="00C01704">
        <w:rPr>
          <w:kern w:val="22"/>
          <w:szCs w:val="22"/>
          <w:lang w:val="ru-RU"/>
        </w:rPr>
        <w:t>Глобальному экологическому фонду</w:t>
      </w:r>
      <w:r w:rsidRPr="00C01704">
        <w:rPr>
          <w:snapToGrid w:val="0"/>
          <w:kern w:val="22"/>
          <w:szCs w:val="22"/>
          <w:lang w:val="ru-RU"/>
        </w:rPr>
        <w:t xml:space="preserve"> следует свести в единое решение, включая </w:t>
      </w:r>
      <w:r w:rsidRPr="00C01704">
        <w:rPr>
          <w:iCs/>
          <w:snapToGrid w:val="0"/>
          <w:kern w:val="22"/>
          <w:szCs w:val="22"/>
          <w:lang w:val="ru-RU"/>
        </w:rPr>
        <w:t>определение</w:t>
      </w:r>
      <w:r w:rsidRPr="00C01704">
        <w:rPr>
          <w:snapToGrid w:val="0"/>
          <w:kern w:val="22"/>
          <w:szCs w:val="22"/>
          <w:lang w:val="ru-RU"/>
        </w:rPr>
        <w:t xml:space="preserve"> приоритетных вопросов, что будет </w:t>
      </w:r>
      <w:r w:rsidR="00604FF6">
        <w:rPr>
          <w:snapToGrid w:val="0"/>
          <w:kern w:val="22"/>
          <w:szCs w:val="22"/>
          <w:lang w:val="ru-RU"/>
        </w:rPr>
        <w:t xml:space="preserve">содействовать </w:t>
      </w:r>
      <w:r w:rsidRPr="00C01704">
        <w:rPr>
          <w:snapToGrid w:val="0"/>
          <w:kern w:val="22"/>
          <w:szCs w:val="22"/>
          <w:lang w:val="ru-RU"/>
        </w:rPr>
        <w:t xml:space="preserve">решению сквозных вопросов и созданию потенциала, особенно в развивающихся странах и странах с переходной экономикой, таким образом, который: </w:t>
      </w:r>
      <w:r w:rsidR="002D0F63" w:rsidRPr="00C01704">
        <w:rPr>
          <w:snapToGrid w:val="0"/>
          <w:kern w:val="22"/>
          <w:szCs w:val="22"/>
          <w:lang w:val="ru-RU"/>
        </w:rPr>
        <w:t>(</w:t>
      </w:r>
      <w:r w:rsidRPr="00C01704">
        <w:rPr>
          <w:snapToGrid w:val="0"/>
          <w:kern w:val="22"/>
          <w:szCs w:val="22"/>
          <w:lang w:val="ru-RU"/>
        </w:rPr>
        <w:t xml:space="preserve">а) является прозрачным; </w:t>
      </w:r>
      <w:r w:rsidR="002D0F63" w:rsidRPr="00C01704">
        <w:rPr>
          <w:snapToGrid w:val="0"/>
          <w:kern w:val="22"/>
          <w:szCs w:val="22"/>
          <w:lang w:val="ru-RU"/>
        </w:rPr>
        <w:t>(</w:t>
      </w:r>
      <w:proofErr w:type="spellStart"/>
      <w:r w:rsidRPr="00C01704">
        <w:rPr>
          <w:snapToGrid w:val="0"/>
          <w:kern w:val="22"/>
          <w:szCs w:val="22"/>
          <w:lang w:val="ru-RU"/>
        </w:rPr>
        <w:t>b</w:t>
      </w:r>
      <w:proofErr w:type="spellEnd"/>
      <w:r w:rsidRPr="00C01704">
        <w:rPr>
          <w:snapToGrid w:val="0"/>
          <w:kern w:val="22"/>
          <w:szCs w:val="22"/>
          <w:lang w:val="ru-RU"/>
        </w:rPr>
        <w:t xml:space="preserve">) </w:t>
      </w:r>
      <w:r w:rsidR="00604FF6" w:rsidRPr="00C01704">
        <w:rPr>
          <w:snapToGrid w:val="0"/>
          <w:kern w:val="22"/>
          <w:szCs w:val="22"/>
          <w:lang w:val="ru-RU"/>
        </w:rPr>
        <w:t>способств</w:t>
      </w:r>
      <w:r w:rsidR="00604FF6">
        <w:rPr>
          <w:snapToGrid w:val="0"/>
          <w:kern w:val="22"/>
          <w:szCs w:val="22"/>
          <w:lang w:val="ru-RU"/>
        </w:rPr>
        <w:t>ует</w:t>
      </w:r>
      <w:r w:rsidR="00604FF6" w:rsidRPr="00C01704">
        <w:rPr>
          <w:snapToGrid w:val="0"/>
          <w:kern w:val="22"/>
          <w:szCs w:val="22"/>
          <w:lang w:val="ru-RU"/>
        </w:rPr>
        <w:t xml:space="preserve"> </w:t>
      </w:r>
      <w:r w:rsidRPr="00C01704">
        <w:rPr>
          <w:snapToGrid w:val="0"/>
          <w:kern w:val="22"/>
          <w:szCs w:val="22"/>
          <w:lang w:val="ru-RU"/>
        </w:rPr>
        <w:t>участи</w:t>
      </w:r>
      <w:r w:rsidR="00604FF6">
        <w:rPr>
          <w:snapToGrid w:val="0"/>
          <w:kern w:val="22"/>
          <w:szCs w:val="22"/>
          <w:lang w:val="ru-RU"/>
        </w:rPr>
        <w:t>ю</w:t>
      </w:r>
      <w:r w:rsidRPr="00C01704">
        <w:rPr>
          <w:snapToGrid w:val="0"/>
          <w:kern w:val="22"/>
          <w:szCs w:val="22"/>
          <w:lang w:val="ru-RU"/>
        </w:rPr>
        <w:t xml:space="preserve">; и </w:t>
      </w:r>
      <w:r w:rsidR="002D0F63" w:rsidRPr="00C01704">
        <w:rPr>
          <w:snapToGrid w:val="0"/>
          <w:kern w:val="22"/>
          <w:szCs w:val="22"/>
          <w:lang w:val="ru-RU"/>
        </w:rPr>
        <w:t>(</w:t>
      </w:r>
      <w:r w:rsidRPr="00C01704">
        <w:rPr>
          <w:snapToGrid w:val="0"/>
          <w:kern w:val="22"/>
          <w:szCs w:val="22"/>
          <w:lang w:val="ru-RU"/>
        </w:rPr>
        <w:t xml:space="preserve">с) позволяет </w:t>
      </w:r>
      <w:r w:rsidR="00604FF6">
        <w:rPr>
          <w:snapToGrid w:val="0"/>
          <w:kern w:val="22"/>
          <w:szCs w:val="22"/>
          <w:lang w:val="ru-RU"/>
        </w:rPr>
        <w:t xml:space="preserve">в полной мере </w:t>
      </w:r>
      <w:r w:rsidRPr="00C01704">
        <w:rPr>
          <w:snapToGrid w:val="0"/>
          <w:kern w:val="22"/>
          <w:szCs w:val="22"/>
          <w:lang w:val="ru-RU"/>
        </w:rPr>
        <w:t xml:space="preserve">учитывать другие </w:t>
      </w:r>
      <w:r w:rsidR="00604FF6">
        <w:rPr>
          <w:snapToGrid w:val="0"/>
          <w:kern w:val="22"/>
          <w:szCs w:val="22"/>
          <w:lang w:val="ru-RU"/>
        </w:rPr>
        <w:t xml:space="preserve">его </w:t>
      </w:r>
      <w:r w:rsidRPr="00C01704">
        <w:rPr>
          <w:snapToGrid w:val="0"/>
          <w:kern w:val="22"/>
          <w:szCs w:val="22"/>
          <w:lang w:val="ru-RU"/>
        </w:rPr>
        <w:t>решения</w:t>
      </w:r>
      <w:r w:rsidRPr="00C01704">
        <w:rPr>
          <w:snapToGrid w:val="0"/>
          <w:kern w:val="22"/>
          <w:szCs w:val="22"/>
          <w:vertAlign w:val="superscript"/>
          <w:lang w:val="ru-RU"/>
        </w:rPr>
        <w:footnoteReference w:id="18"/>
      </w:r>
      <w:r w:rsidRPr="00C01704">
        <w:rPr>
          <w:snapToGrid w:val="0"/>
          <w:kern w:val="22"/>
          <w:szCs w:val="22"/>
          <w:lang w:val="ru-RU"/>
        </w:rPr>
        <w:t>.</w:t>
      </w:r>
      <w:proofErr w:type="gramEnd"/>
    </w:p>
    <w:p w:rsidR="00A607E2" w:rsidRPr="00C01704" w:rsidRDefault="00A607E2" w:rsidP="00A607E2">
      <w:pPr>
        <w:spacing w:after="120"/>
        <w:rPr>
          <w:snapToGrid w:val="0"/>
          <w:kern w:val="22"/>
          <w:szCs w:val="22"/>
          <w:lang w:val="fr-FR"/>
        </w:rPr>
      </w:pPr>
      <w:r w:rsidRPr="00C01704">
        <w:rPr>
          <w:snapToGrid w:val="0"/>
          <w:kern w:val="22"/>
          <w:szCs w:val="22"/>
          <w:lang w:val="ru-RU"/>
        </w:rPr>
        <w:t>2.</w:t>
      </w:r>
      <w:r w:rsidRPr="00C01704">
        <w:rPr>
          <w:snapToGrid w:val="0"/>
          <w:kern w:val="22"/>
          <w:szCs w:val="22"/>
          <w:lang w:val="ru-RU"/>
        </w:rPr>
        <w:tab/>
        <w:t xml:space="preserve">Руководящие указания </w:t>
      </w:r>
      <w:r w:rsidR="002D0F63" w:rsidRPr="00C01704">
        <w:rPr>
          <w:kern w:val="22"/>
          <w:szCs w:val="22"/>
          <w:lang w:val="ru-RU"/>
        </w:rPr>
        <w:t>Глобальному экологическому фонду</w:t>
      </w:r>
      <w:r w:rsidRPr="00C01704">
        <w:rPr>
          <w:snapToGrid w:val="0"/>
          <w:kern w:val="22"/>
          <w:szCs w:val="22"/>
          <w:lang w:val="ru-RU"/>
        </w:rPr>
        <w:t xml:space="preserve"> в конкретный период пополнения состоят из сводного списка программных приоритетов, в котором определено, что именно будет финансироваться, и структуры, ориентированной на конкретные результаты, с учетом стратегий и планов в рамках Конвенции и протоколов к ней и </w:t>
      </w:r>
      <w:r w:rsidR="00604FF6" w:rsidRPr="00604FF6">
        <w:rPr>
          <w:snapToGrid w:val="0"/>
          <w:kern w:val="22"/>
          <w:szCs w:val="22"/>
          <w:lang w:val="ru-RU"/>
        </w:rPr>
        <w:t>соответствующи</w:t>
      </w:r>
      <w:r w:rsidR="00604FF6">
        <w:rPr>
          <w:snapToGrid w:val="0"/>
          <w:kern w:val="22"/>
          <w:szCs w:val="22"/>
          <w:lang w:val="ru-RU"/>
        </w:rPr>
        <w:t>х</w:t>
      </w:r>
      <w:r w:rsidRPr="00C01704">
        <w:rPr>
          <w:snapToGrid w:val="0"/>
          <w:kern w:val="22"/>
          <w:szCs w:val="22"/>
          <w:lang w:val="ru-RU"/>
        </w:rPr>
        <w:t xml:space="preserve"> индикаторов. В целях дальнейшей оптимизации руководящих указаний Глобальному экологическому фонду предлагаемые новые руководящие указания предлагается пересмотреть в целях предотвращения или сокращения </w:t>
      </w:r>
      <w:r w:rsidR="00CC6F06">
        <w:rPr>
          <w:snapToGrid w:val="0"/>
          <w:kern w:val="22"/>
          <w:szCs w:val="22"/>
          <w:lang w:val="ru-RU"/>
        </w:rPr>
        <w:t>дублирование</w:t>
      </w:r>
      <w:r w:rsidRPr="00C01704">
        <w:rPr>
          <w:snapToGrid w:val="0"/>
          <w:kern w:val="22"/>
          <w:szCs w:val="22"/>
          <w:lang w:val="ru-RU"/>
        </w:rPr>
        <w:t xml:space="preserve">, обобщения предыдущих руководящих указаний </w:t>
      </w:r>
      <w:r w:rsidR="00CC6F06">
        <w:rPr>
          <w:snapToGrid w:val="0"/>
          <w:kern w:val="22"/>
          <w:szCs w:val="22"/>
          <w:lang w:val="ru-RU"/>
        </w:rPr>
        <w:t xml:space="preserve">в случае необходимости </w:t>
      </w:r>
      <w:r w:rsidRPr="00C01704">
        <w:rPr>
          <w:snapToGrid w:val="0"/>
          <w:kern w:val="22"/>
          <w:szCs w:val="22"/>
          <w:lang w:val="ru-RU"/>
        </w:rPr>
        <w:t xml:space="preserve">и </w:t>
      </w:r>
      <w:r w:rsidR="00CC6F06">
        <w:rPr>
          <w:snapToGrid w:val="0"/>
          <w:kern w:val="22"/>
          <w:szCs w:val="22"/>
          <w:lang w:val="ru-RU"/>
        </w:rPr>
        <w:t>определения</w:t>
      </w:r>
      <w:r w:rsidRPr="00C01704">
        <w:rPr>
          <w:snapToGrid w:val="0"/>
          <w:kern w:val="22"/>
          <w:szCs w:val="22"/>
          <w:lang w:val="ru-RU"/>
        </w:rPr>
        <w:t xml:space="preserve"> приоритетности руководящих указаний в контексте </w:t>
      </w:r>
      <w:r w:rsidR="002D0F63" w:rsidRPr="00C01704">
        <w:rPr>
          <w:snapToGrid w:val="0"/>
          <w:kern w:val="22"/>
          <w:szCs w:val="22"/>
          <w:lang w:val="ru-RU"/>
        </w:rPr>
        <w:t xml:space="preserve">целей и задач </w:t>
      </w:r>
      <w:r w:rsidR="007066AA" w:rsidRPr="009B1E03">
        <w:rPr>
          <w:szCs w:val="22"/>
          <w:lang w:val="ru-RU"/>
        </w:rPr>
        <w:t xml:space="preserve">Куньминско-Монреальской </w:t>
      </w:r>
      <w:r w:rsidR="007066AA" w:rsidRPr="001A3A23">
        <w:rPr>
          <w:lang w:val="ru-RU"/>
        </w:rPr>
        <w:t>глобальной рамочной программ</w:t>
      </w:r>
      <w:r w:rsidR="007066AA">
        <w:rPr>
          <w:lang w:val="ru-RU"/>
        </w:rPr>
        <w:t>ы</w:t>
      </w:r>
      <w:r w:rsidR="007066AA" w:rsidRPr="001A3A23">
        <w:rPr>
          <w:lang w:val="ru-RU"/>
        </w:rPr>
        <w:t xml:space="preserve"> в области биоразнообразия</w:t>
      </w:r>
      <w:r w:rsidRPr="00C01704">
        <w:rPr>
          <w:snapToGrid w:val="0"/>
          <w:kern w:val="22"/>
          <w:szCs w:val="22"/>
          <w:vertAlign w:val="superscript"/>
          <w:lang w:val="ru-RU"/>
        </w:rPr>
        <w:footnoteReference w:id="19"/>
      </w:r>
      <w:r w:rsidRPr="00C01704">
        <w:rPr>
          <w:snapToGrid w:val="0"/>
          <w:kern w:val="22"/>
          <w:szCs w:val="22"/>
          <w:lang w:val="ru-RU"/>
        </w:rPr>
        <w:t>.</w:t>
      </w:r>
    </w:p>
    <w:p w:rsidR="00A607E2" w:rsidRPr="00C01704" w:rsidRDefault="00A607E2" w:rsidP="00A607E2">
      <w:pPr>
        <w:pStyle w:val="Titre2"/>
        <w:rPr>
          <w:snapToGrid w:val="0"/>
          <w:szCs w:val="22"/>
          <w:lang w:val="ru-RU"/>
        </w:rPr>
      </w:pPr>
      <w:bookmarkStart w:id="24" w:name="_Toc118827358"/>
      <w:r w:rsidRPr="00C01704">
        <w:rPr>
          <w:snapToGrid w:val="0"/>
          <w:szCs w:val="22"/>
          <w:lang w:val="ru-RU"/>
        </w:rPr>
        <w:t>A.</w:t>
      </w:r>
      <w:r w:rsidRPr="00C01704">
        <w:rPr>
          <w:snapToGrid w:val="0"/>
          <w:szCs w:val="22"/>
          <w:lang w:val="ru-RU"/>
        </w:rPr>
        <w:tab/>
      </w:r>
      <w:bookmarkEnd w:id="21"/>
      <w:bookmarkEnd w:id="22"/>
      <w:bookmarkEnd w:id="23"/>
      <w:r w:rsidRPr="00C01704">
        <w:rPr>
          <w:snapToGrid w:val="0"/>
          <w:szCs w:val="22"/>
          <w:lang w:val="ru-RU"/>
        </w:rPr>
        <w:t>Политика и стратегия</w:t>
      </w:r>
      <w:bookmarkEnd w:id="24"/>
    </w:p>
    <w:p w:rsidR="00A607E2" w:rsidRPr="00C01704" w:rsidRDefault="00A607E2" w:rsidP="00A607E2">
      <w:pPr>
        <w:spacing w:after="120"/>
        <w:rPr>
          <w:snapToGrid w:val="0"/>
          <w:kern w:val="22"/>
          <w:szCs w:val="22"/>
          <w:lang w:val="ru-RU"/>
        </w:rPr>
      </w:pPr>
      <w:r w:rsidRPr="00C01704">
        <w:rPr>
          <w:snapToGrid w:val="0"/>
          <w:kern w:val="22"/>
          <w:szCs w:val="22"/>
          <w:lang w:val="ru-RU"/>
        </w:rPr>
        <w:t>3.</w:t>
      </w:r>
      <w:r w:rsidRPr="00C01704">
        <w:rPr>
          <w:snapToGrid w:val="0"/>
          <w:kern w:val="22"/>
          <w:szCs w:val="22"/>
          <w:lang w:val="ru-RU"/>
        </w:rPr>
        <w:tab/>
        <w:t>Финансовые ресурсы следует выделять на проекты, соответствующие критериям финансирования и поддержанные и выдвинутые заинтересованными Сторонами. Проекты должны в максимально возможной степени способствовать развитию сотрудничества на субрегиональном, региональном и международном уровнях для осуществления Конвенции. Проекты должны содействовать использованию местных и региональных экспертных знаний. Сохранение биологического разнообразия и устойчивое использование его компонентов являются одними из ключевых элементов в достижении устойчивого развития и</w:t>
      </w:r>
      <w:r w:rsidR="00CC6F06">
        <w:rPr>
          <w:snapToGrid w:val="0"/>
          <w:kern w:val="22"/>
          <w:szCs w:val="22"/>
          <w:lang w:val="ru-RU"/>
        </w:rPr>
        <w:t>,</w:t>
      </w:r>
      <w:r w:rsidRPr="00C01704">
        <w:rPr>
          <w:snapToGrid w:val="0"/>
          <w:kern w:val="22"/>
          <w:szCs w:val="22"/>
          <w:lang w:val="ru-RU"/>
        </w:rPr>
        <w:t xml:space="preserve"> </w:t>
      </w:r>
      <w:r w:rsidR="00CC6F06" w:rsidRPr="00CC6F06">
        <w:rPr>
          <w:snapToGrid w:val="0"/>
          <w:kern w:val="22"/>
          <w:szCs w:val="22"/>
          <w:lang w:val="ru-RU"/>
        </w:rPr>
        <w:t>следовательно</w:t>
      </w:r>
      <w:r w:rsidR="00CC6F06">
        <w:rPr>
          <w:snapToGrid w:val="0"/>
          <w:kern w:val="22"/>
          <w:szCs w:val="22"/>
          <w:lang w:val="ru-RU"/>
        </w:rPr>
        <w:t xml:space="preserve">, </w:t>
      </w:r>
      <w:r w:rsidRPr="00C01704">
        <w:rPr>
          <w:snapToGrid w:val="0"/>
          <w:kern w:val="22"/>
          <w:szCs w:val="22"/>
          <w:lang w:val="ru-RU"/>
        </w:rPr>
        <w:t>способствуют борьбе с бедностью</w:t>
      </w:r>
      <w:r w:rsidRPr="00C01704">
        <w:rPr>
          <w:snapToGrid w:val="0"/>
          <w:kern w:val="22"/>
          <w:szCs w:val="22"/>
          <w:vertAlign w:val="superscript"/>
          <w:lang w:val="ru-RU"/>
        </w:rPr>
        <w:footnoteReference w:id="20"/>
      </w:r>
      <w:r w:rsidRPr="00C01704">
        <w:rPr>
          <w:snapToGrid w:val="0"/>
          <w:kern w:val="22"/>
          <w:szCs w:val="22"/>
          <w:lang w:val="ru-RU"/>
        </w:rPr>
        <w:t>.</w:t>
      </w:r>
    </w:p>
    <w:p w:rsidR="00A607E2" w:rsidRPr="00C01704" w:rsidRDefault="00A607E2" w:rsidP="00A607E2">
      <w:pPr>
        <w:pStyle w:val="Titre2"/>
        <w:rPr>
          <w:snapToGrid w:val="0"/>
          <w:szCs w:val="22"/>
          <w:lang w:val="ru-RU"/>
        </w:rPr>
      </w:pPr>
      <w:bookmarkStart w:id="25" w:name="_Toc260384331"/>
      <w:bookmarkStart w:id="26" w:name="_Toc263089321"/>
      <w:bookmarkStart w:id="27" w:name="_Toc118827359"/>
      <w:r w:rsidRPr="00C01704">
        <w:rPr>
          <w:snapToGrid w:val="0"/>
          <w:szCs w:val="22"/>
          <w:lang w:val="ru-RU"/>
        </w:rPr>
        <w:t>B.</w:t>
      </w:r>
      <w:r w:rsidRPr="00C01704">
        <w:rPr>
          <w:snapToGrid w:val="0"/>
          <w:szCs w:val="22"/>
          <w:lang w:val="ru-RU"/>
        </w:rPr>
        <w:tab/>
      </w:r>
      <w:bookmarkEnd w:id="25"/>
      <w:bookmarkEnd w:id="26"/>
      <w:r w:rsidRPr="00C01704">
        <w:rPr>
          <w:snapToGrid w:val="0"/>
          <w:szCs w:val="22"/>
          <w:lang w:val="ru-RU"/>
        </w:rPr>
        <w:t>Программные приоритеты</w:t>
      </w:r>
      <w:bookmarkEnd w:id="27"/>
    </w:p>
    <w:p w:rsidR="00A607E2" w:rsidRPr="00C01704" w:rsidRDefault="00A607E2" w:rsidP="00A607E2">
      <w:pPr>
        <w:spacing w:after="120"/>
        <w:rPr>
          <w:snapToGrid w:val="0"/>
          <w:kern w:val="22"/>
          <w:szCs w:val="22"/>
          <w:lang w:val="ru-RU"/>
        </w:rPr>
      </w:pPr>
      <w:r w:rsidRPr="00C01704">
        <w:rPr>
          <w:snapToGrid w:val="0"/>
          <w:kern w:val="22"/>
          <w:szCs w:val="22"/>
          <w:lang w:val="ru-RU"/>
        </w:rPr>
        <w:t>4.</w:t>
      </w:r>
      <w:r w:rsidRPr="00C01704">
        <w:rPr>
          <w:snapToGrid w:val="0"/>
          <w:kern w:val="22"/>
          <w:szCs w:val="22"/>
          <w:lang w:val="ru-RU"/>
        </w:rPr>
        <w:tab/>
      </w:r>
      <w:proofErr w:type="gramStart"/>
      <w:r w:rsidRPr="00C01704">
        <w:rPr>
          <w:snapToGrid w:val="0"/>
          <w:kern w:val="22"/>
          <w:szCs w:val="22"/>
          <w:lang w:val="ru-RU"/>
        </w:rPr>
        <w:t>Глобальный экологический фонд должен предоставлять финансовые ресурсы Сторонам, являющимся развивающимися странами, учитывая особые потребности наименее развитых стран и малых островных развивающихся государств, и Сторонам с переходной экономикой для реализации инициируемых ими мероприятий и программ согласно национальным приоритетам и целям и в соответствии с приведенными ниже программными приоритетами, признавая, что главными и первоочередными приоритетами развивающихся стран являются экономическое и социальное развитие</w:t>
      </w:r>
      <w:proofErr w:type="gramEnd"/>
      <w:r w:rsidRPr="00C01704">
        <w:rPr>
          <w:snapToGrid w:val="0"/>
          <w:kern w:val="22"/>
          <w:szCs w:val="22"/>
          <w:lang w:val="ru-RU"/>
        </w:rPr>
        <w:t xml:space="preserve"> и искоренение бедности, и в полной мере учитывая все соответствующие решения Конференции Сторон</w:t>
      </w:r>
      <w:r w:rsidRPr="00C01704">
        <w:rPr>
          <w:snapToGrid w:val="0"/>
          <w:kern w:val="22"/>
          <w:szCs w:val="22"/>
          <w:vertAlign w:val="superscript"/>
          <w:lang w:val="ru-RU"/>
        </w:rPr>
        <w:footnoteReference w:id="21"/>
      </w:r>
      <w:r w:rsidRPr="00C01704">
        <w:rPr>
          <w:snapToGrid w:val="0"/>
          <w:kern w:val="22"/>
          <w:szCs w:val="22"/>
          <w:lang w:val="ru-RU"/>
        </w:rPr>
        <w:t>.</w:t>
      </w:r>
    </w:p>
    <w:p w:rsidR="00A607E2" w:rsidRPr="00C01704" w:rsidRDefault="00A607E2" w:rsidP="00A607E2">
      <w:pPr>
        <w:pStyle w:val="Titre3"/>
        <w:rPr>
          <w:snapToGrid w:val="0"/>
          <w:szCs w:val="22"/>
          <w:lang w:val="ru-RU"/>
        </w:rPr>
      </w:pPr>
      <w:bookmarkStart w:id="28" w:name="_Toc118827360"/>
      <w:r w:rsidRPr="00C01704">
        <w:rPr>
          <w:snapToGrid w:val="0"/>
          <w:szCs w:val="22"/>
          <w:lang w:val="ru-RU"/>
        </w:rPr>
        <w:t>Статья 1. Цели</w:t>
      </w:r>
      <w:bookmarkEnd w:id="28"/>
    </w:p>
    <w:p w:rsidR="00A607E2" w:rsidRPr="00C01704" w:rsidRDefault="00A607E2" w:rsidP="00A607E2">
      <w:pPr>
        <w:spacing w:after="120"/>
        <w:rPr>
          <w:snapToGrid w:val="0"/>
          <w:kern w:val="22"/>
          <w:szCs w:val="22"/>
          <w:lang w:val="ru-RU"/>
        </w:rPr>
      </w:pPr>
      <w:r w:rsidRPr="00C01704">
        <w:rPr>
          <w:snapToGrid w:val="0"/>
          <w:kern w:val="22"/>
          <w:szCs w:val="22"/>
          <w:lang w:val="ru-RU"/>
        </w:rPr>
        <w:t>5.</w:t>
      </w:r>
      <w:r w:rsidRPr="00C01704">
        <w:rPr>
          <w:snapToGrid w:val="0"/>
          <w:kern w:val="22"/>
          <w:szCs w:val="22"/>
          <w:lang w:val="ru-RU"/>
        </w:rPr>
        <w:tab/>
        <w:t>Проекты, предполагающие применение экосистемного подхода, без ущерба для иных национальных нужд и приоритетов, которые могут потребовать применения таких подходов, как реализация программ сохранения о</w:t>
      </w:r>
      <w:r w:rsidR="001C4CBF">
        <w:rPr>
          <w:snapToGrid w:val="0"/>
          <w:kern w:val="22"/>
          <w:szCs w:val="22"/>
          <w:lang w:val="ru-RU"/>
        </w:rPr>
        <w:t>тдельного</w:t>
      </w:r>
      <w:r w:rsidRPr="00C01704">
        <w:rPr>
          <w:snapToGrid w:val="0"/>
          <w:kern w:val="22"/>
          <w:szCs w:val="22"/>
          <w:lang w:val="ru-RU"/>
        </w:rPr>
        <w:t xml:space="preserve"> вида</w:t>
      </w:r>
      <w:r w:rsidRPr="00C01704">
        <w:rPr>
          <w:snapToGrid w:val="0"/>
          <w:kern w:val="22"/>
          <w:szCs w:val="22"/>
          <w:vertAlign w:val="superscript"/>
          <w:lang w:val="ru-RU"/>
        </w:rPr>
        <w:footnoteReference w:id="2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Восстановление экосистем</w:t>
      </w:r>
    </w:p>
    <w:p w:rsidR="00A607E2" w:rsidRPr="00C01704" w:rsidRDefault="00A607E2" w:rsidP="00A607E2">
      <w:pPr>
        <w:autoSpaceDE w:val="0"/>
        <w:autoSpaceDN w:val="0"/>
        <w:spacing w:before="120" w:after="120"/>
        <w:rPr>
          <w:snapToGrid w:val="0"/>
          <w:kern w:val="22"/>
          <w:szCs w:val="22"/>
          <w:lang w:val="ru-RU"/>
        </w:rPr>
      </w:pPr>
      <w:r w:rsidRPr="00C01704">
        <w:rPr>
          <w:snapToGrid w:val="0"/>
          <w:kern w:val="22"/>
          <w:szCs w:val="22"/>
          <w:lang w:val="ru-RU"/>
        </w:rPr>
        <w:t>6.</w:t>
      </w:r>
      <w:r w:rsidRPr="00C01704">
        <w:rPr>
          <w:snapToGrid w:val="0"/>
          <w:kern w:val="22"/>
          <w:szCs w:val="22"/>
          <w:lang w:val="ru-RU"/>
        </w:rPr>
        <w:tab/>
      </w:r>
      <w:r w:rsidRPr="00C01704">
        <w:rPr>
          <w:iCs/>
          <w:snapToGrid w:val="0"/>
          <w:kern w:val="22"/>
          <w:szCs w:val="22"/>
          <w:lang w:val="ru-RU"/>
        </w:rPr>
        <w:t>Мероприятия по восстановлению экосистем, а также сообразно обстоятельствам процессы мониторинга, которые включены в программы и инициативы по устойчивому развитию, достижению продовольственной, водной и энергетической обеспеченности, созданию рабочих мест, смягчению последствий изменения климата и адаптации к ним, снижению риска стихийных бедствий и искоренению нищеты</w:t>
      </w:r>
      <w:r w:rsidRPr="00C01704">
        <w:rPr>
          <w:rStyle w:val="Appelnotedebasdep"/>
          <w:rFonts w:eastAsiaTheme="majorEastAsia"/>
          <w:snapToGrid w:val="0"/>
          <w:color w:val="000000"/>
          <w:kern w:val="22"/>
          <w:szCs w:val="22"/>
          <w:lang w:val="ru-RU"/>
        </w:rPr>
        <w:footnoteReference w:id="23"/>
      </w:r>
      <w:r w:rsidRPr="00C01704">
        <w:rPr>
          <w:iCs/>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Устойчивость экосистем и изменение климата</w:t>
      </w:r>
    </w:p>
    <w:p w:rsidR="00A607E2" w:rsidRPr="00C01704" w:rsidRDefault="00A607E2" w:rsidP="00A607E2">
      <w:pPr>
        <w:spacing w:after="120"/>
        <w:rPr>
          <w:snapToGrid w:val="0"/>
          <w:kern w:val="22"/>
          <w:szCs w:val="22"/>
          <w:lang w:val="ru-RU"/>
        </w:rPr>
      </w:pPr>
      <w:r w:rsidRPr="00C01704">
        <w:rPr>
          <w:snapToGrid w:val="0"/>
          <w:kern w:val="22"/>
          <w:szCs w:val="22"/>
          <w:lang w:val="ru-RU"/>
        </w:rPr>
        <w:t>7.</w:t>
      </w:r>
      <w:r w:rsidRPr="00C01704">
        <w:rPr>
          <w:snapToGrid w:val="0"/>
          <w:kern w:val="22"/>
          <w:szCs w:val="22"/>
          <w:lang w:val="ru-RU"/>
        </w:rPr>
        <w:tab/>
        <w:t>Устойчивость экосистем и изменение климата</w:t>
      </w:r>
      <w:r w:rsidRPr="00C01704">
        <w:rPr>
          <w:snapToGrid w:val="0"/>
          <w:kern w:val="22"/>
          <w:szCs w:val="22"/>
          <w:vertAlign w:val="superscript"/>
          <w:lang w:val="ru-RU"/>
        </w:rPr>
        <w:footnoteReference w:id="24"/>
      </w:r>
      <w:r w:rsidRPr="00C01704">
        <w:rPr>
          <w:snapToGrid w:val="0"/>
          <w:kern w:val="22"/>
          <w:szCs w:val="22"/>
          <w:lang w:val="ru-RU"/>
        </w:rPr>
        <w:t>:</w:t>
      </w:r>
    </w:p>
    <w:p w:rsidR="00A607E2" w:rsidRPr="00C01704" w:rsidRDefault="00A607E2" w:rsidP="00B440AC">
      <w:pPr>
        <w:numPr>
          <w:ilvl w:val="0"/>
          <w:numId w:val="12"/>
        </w:numPr>
        <w:spacing w:after="200"/>
        <w:ind w:left="0" w:firstLine="698"/>
        <w:rPr>
          <w:snapToGrid w:val="0"/>
          <w:kern w:val="22"/>
          <w:szCs w:val="22"/>
          <w:lang w:val="ru-RU"/>
        </w:rPr>
      </w:pPr>
      <w:r w:rsidRPr="00C01704">
        <w:rPr>
          <w:snapToGrid w:val="0"/>
          <w:kern w:val="22"/>
          <w:szCs w:val="22"/>
          <w:lang w:val="ru-RU"/>
        </w:rPr>
        <w:t>создание потенциала с целью более эффективного решения экологических вопросов путем выполнения обязательств по Конвенции о биологическом разнообразии, Рамочной конвенции Организации Объединенных Наций об изменении климата и Конвенции Организации Объединенных Наций по борьбе с опустыниванием, в частности, за счет применения экосистемного подхода;</w:t>
      </w:r>
    </w:p>
    <w:p w:rsidR="00A607E2" w:rsidRPr="00C01704" w:rsidRDefault="00A607E2" w:rsidP="00B440AC">
      <w:pPr>
        <w:numPr>
          <w:ilvl w:val="0"/>
          <w:numId w:val="12"/>
        </w:numPr>
        <w:spacing w:after="200"/>
        <w:ind w:left="0" w:firstLine="698"/>
        <w:rPr>
          <w:snapToGrid w:val="0"/>
          <w:kern w:val="22"/>
          <w:szCs w:val="22"/>
          <w:lang w:val="ru-RU"/>
        </w:rPr>
      </w:pPr>
      <w:r w:rsidRPr="00C01704">
        <w:rPr>
          <w:snapToGrid w:val="0"/>
          <w:kern w:val="22"/>
          <w:szCs w:val="22"/>
          <w:lang w:val="ru-RU"/>
        </w:rPr>
        <w:t xml:space="preserve">разработка ориентированных на взаимодействие программ сохранения и устойчивого регулирования всех экосистем, таких как леса, водно-болотные угодья и морская среда, которые также способствуют искоренению </w:t>
      </w:r>
      <w:r w:rsidR="001C4CBF" w:rsidRPr="00C01704">
        <w:rPr>
          <w:iCs/>
          <w:snapToGrid w:val="0"/>
          <w:kern w:val="22"/>
          <w:szCs w:val="22"/>
          <w:lang w:val="ru-RU"/>
        </w:rPr>
        <w:t>нищеты</w:t>
      </w:r>
      <w:r w:rsidRPr="00C01704">
        <w:rPr>
          <w:snapToGrid w:val="0"/>
          <w:kern w:val="22"/>
          <w:szCs w:val="22"/>
          <w:lang w:val="ru-RU"/>
        </w:rPr>
        <w:t>;</w:t>
      </w:r>
    </w:p>
    <w:p w:rsidR="00A607E2" w:rsidRPr="00C01704" w:rsidRDefault="001C4CBF" w:rsidP="00B440AC">
      <w:pPr>
        <w:numPr>
          <w:ilvl w:val="0"/>
          <w:numId w:val="12"/>
        </w:numPr>
        <w:spacing w:after="200"/>
        <w:ind w:left="0" w:firstLine="698"/>
        <w:rPr>
          <w:snapToGrid w:val="0"/>
          <w:kern w:val="22"/>
          <w:szCs w:val="22"/>
          <w:lang w:val="ru-RU"/>
        </w:rPr>
      </w:pPr>
      <w:r>
        <w:rPr>
          <w:snapToGrid w:val="0"/>
          <w:kern w:val="22"/>
          <w:szCs w:val="22"/>
          <w:lang w:val="ru-RU"/>
        </w:rPr>
        <w:t>проведение</w:t>
      </w:r>
      <w:r w:rsidR="00A607E2" w:rsidRPr="00C01704">
        <w:rPr>
          <w:snapToGrid w:val="0"/>
          <w:kern w:val="22"/>
          <w:szCs w:val="22"/>
          <w:lang w:val="ru-RU"/>
        </w:rPr>
        <w:t xml:space="preserve"> инициируемых странами мероприятий, включая экспериментальные проекты, нацеленных на проекты, связанные с сохранением экосистем и восстановлением деградированных земель и морской среды и общей целостности экосистем, и учитывающих воздействие изменения климата.</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Морские и прибрежные экосистемы</w:t>
      </w:r>
    </w:p>
    <w:p w:rsidR="00A607E2" w:rsidRPr="00C01704" w:rsidRDefault="00A607E2" w:rsidP="00A607E2">
      <w:pPr>
        <w:spacing w:after="120"/>
        <w:rPr>
          <w:snapToGrid w:val="0"/>
          <w:kern w:val="22"/>
          <w:szCs w:val="22"/>
          <w:lang w:val="ru-RU"/>
        </w:rPr>
      </w:pPr>
      <w:r w:rsidRPr="00C01704">
        <w:rPr>
          <w:snapToGrid w:val="0"/>
          <w:kern w:val="22"/>
          <w:szCs w:val="22"/>
          <w:lang w:val="ru-RU"/>
        </w:rPr>
        <w:t>8.</w:t>
      </w:r>
      <w:r w:rsidRPr="00C01704">
        <w:rPr>
          <w:snapToGrid w:val="0"/>
          <w:kern w:val="22"/>
          <w:szCs w:val="22"/>
          <w:lang w:val="ru-RU"/>
        </w:rPr>
        <w:tab/>
        <w:t>Морские и прибрежные экосистемы</w:t>
      </w:r>
      <w:r w:rsidRPr="00C01704">
        <w:rPr>
          <w:snapToGrid w:val="0"/>
          <w:kern w:val="22"/>
          <w:szCs w:val="22"/>
          <w:vertAlign w:val="superscript"/>
          <w:lang w:val="ru-RU"/>
        </w:rPr>
        <w:footnoteReference w:id="25"/>
      </w:r>
      <w:r w:rsidRPr="00C01704">
        <w:rPr>
          <w:snapToGrid w:val="0"/>
          <w:kern w:val="22"/>
          <w:szCs w:val="22"/>
          <w:lang w:val="ru-RU"/>
        </w:rPr>
        <w:t>:</w:t>
      </w:r>
    </w:p>
    <w:p w:rsidR="00A607E2" w:rsidRPr="00C01704" w:rsidRDefault="00A607E2" w:rsidP="00B440AC">
      <w:pPr>
        <w:numPr>
          <w:ilvl w:val="0"/>
          <w:numId w:val="11"/>
        </w:numPr>
        <w:spacing w:after="200"/>
        <w:ind w:left="0" w:firstLine="709"/>
        <w:rPr>
          <w:snapToGrid w:val="0"/>
          <w:kern w:val="22"/>
          <w:szCs w:val="22"/>
          <w:lang w:val="ru-RU"/>
        </w:rPr>
      </w:pPr>
      <w:r w:rsidRPr="00C01704">
        <w:rPr>
          <w:snapToGrid w:val="0"/>
          <w:kern w:val="22"/>
          <w:szCs w:val="22"/>
          <w:lang w:val="ru-RU"/>
        </w:rPr>
        <w:t xml:space="preserve">проекты, способствующие сохранению и устойчивому использованию </w:t>
      </w:r>
      <w:proofErr w:type="gramStart"/>
      <w:r w:rsidRPr="00C01704">
        <w:rPr>
          <w:snapToGrid w:val="0"/>
          <w:kern w:val="22"/>
          <w:szCs w:val="22"/>
          <w:lang w:val="ru-RU"/>
        </w:rPr>
        <w:t>морского</w:t>
      </w:r>
      <w:proofErr w:type="gramEnd"/>
      <w:r w:rsidRPr="00C01704">
        <w:rPr>
          <w:snapToGrid w:val="0"/>
          <w:kern w:val="22"/>
          <w:szCs w:val="22"/>
          <w:lang w:val="ru-RU"/>
        </w:rPr>
        <w:t xml:space="preserve"> и прибрежного биоразнообразия, находящегося </w:t>
      </w:r>
      <w:r w:rsidR="003F1CDD" w:rsidRPr="00C01704">
        <w:rPr>
          <w:snapToGrid w:val="0"/>
          <w:kern w:val="22"/>
          <w:szCs w:val="22"/>
          <w:lang w:val="ru-RU"/>
        </w:rPr>
        <w:t>под</w:t>
      </w:r>
      <w:r w:rsidRPr="00C01704">
        <w:rPr>
          <w:snapToGrid w:val="0"/>
          <w:kern w:val="22"/>
          <w:szCs w:val="22"/>
          <w:lang w:val="ru-RU"/>
        </w:rPr>
        <w:t xml:space="preserve"> угро</w:t>
      </w:r>
      <w:r w:rsidR="003F1CDD" w:rsidRPr="00C01704">
        <w:rPr>
          <w:snapToGrid w:val="0"/>
          <w:kern w:val="22"/>
          <w:szCs w:val="22"/>
          <w:lang w:val="ru-RU"/>
        </w:rPr>
        <w:t>зой</w:t>
      </w:r>
      <w:r w:rsidRPr="00C01704">
        <w:rPr>
          <w:snapToGrid w:val="0"/>
          <w:kern w:val="22"/>
          <w:szCs w:val="22"/>
          <w:lang w:val="ru-RU"/>
        </w:rPr>
        <w:t xml:space="preserve">, и обеспечивающие реализацию </w:t>
      </w:r>
      <w:r w:rsidR="003F1CDD" w:rsidRPr="00C01704">
        <w:rPr>
          <w:snapToGrid w:val="0"/>
          <w:kern w:val="22"/>
          <w:szCs w:val="22"/>
          <w:lang w:val="ru-RU"/>
        </w:rPr>
        <w:t xml:space="preserve">разработанной </w:t>
      </w:r>
      <w:r w:rsidRPr="00C01704">
        <w:rPr>
          <w:snapToGrid w:val="0"/>
          <w:kern w:val="22"/>
          <w:szCs w:val="22"/>
          <w:lang w:val="ru-RU"/>
        </w:rPr>
        <w:t>программы работы по морскому и прибрежному биоразнообразию и программы работы по биоразнообразию островов;</w:t>
      </w:r>
    </w:p>
    <w:p w:rsidR="00A607E2" w:rsidRPr="00C01704" w:rsidRDefault="00A607E2" w:rsidP="00B440AC">
      <w:pPr>
        <w:numPr>
          <w:ilvl w:val="0"/>
          <w:numId w:val="11"/>
        </w:numPr>
        <w:spacing w:after="200"/>
        <w:ind w:left="0" w:firstLine="709"/>
        <w:rPr>
          <w:snapToGrid w:val="0"/>
          <w:kern w:val="22"/>
          <w:szCs w:val="22"/>
          <w:lang w:val="ru-RU"/>
        </w:rPr>
      </w:pPr>
      <w:r w:rsidRPr="00C01704">
        <w:rPr>
          <w:snapToGrid w:val="0"/>
          <w:kern w:val="22"/>
          <w:szCs w:val="22"/>
          <w:lang w:val="ru-RU"/>
        </w:rPr>
        <w:t>мероприятия, осуществляемые по инициативе стран с целью расширения возможностей устранения последствий безвозвратных потерь, вызываемых обесцвечиванием кораллов и физической деградацией и уничтожением коралловых рифов, включая развитие возможностей оперативного реагирования для принятия мер по борьбе с деградацией и гибелью коралловых рифов и по их последующему восстановлению;</w:t>
      </w:r>
    </w:p>
    <w:p w:rsidR="00A607E2" w:rsidRPr="00C01704" w:rsidRDefault="00A607E2" w:rsidP="00B440AC">
      <w:pPr>
        <w:numPr>
          <w:ilvl w:val="0"/>
          <w:numId w:val="11"/>
        </w:numPr>
        <w:spacing w:after="200"/>
        <w:ind w:left="0" w:firstLine="709"/>
        <w:rPr>
          <w:snapToGrid w:val="0"/>
          <w:kern w:val="22"/>
          <w:szCs w:val="22"/>
          <w:lang w:val="ru-RU"/>
        </w:rPr>
      </w:pPr>
      <w:r w:rsidRPr="00C01704">
        <w:rPr>
          <w:snapToGrid w:val="0"/>
          <w:kern w:val="22"/>
          <w:szCs w:val="22"/>
          <w:lang w:val="ru-RU"/>
        </w:rPr>
        <w:t>проведение мероприятий по профессиональной подготовке и созданию потенциала и других мероприятий, связанных с экологически или биологически значимыми морскими районами</w:t>
      </w:r>
      <w:r w:rsidR="00647A9A">
        <w:rPr>
          <w:snapToGrid w:val="0"/>
          <w:kern w:val="22"/>
          <w:szCs w:val="22"/>
          <w:lang w:val="ru-RU"/>
        </w:rPr>
        <w:t xml:space="preserve"> (ЭБЗР)</w:t>
      </w:r>
      <w:r w:rsidRPr="00C01704">
        <w:rPr>
          <w:snapToGrid w:val="0"/>
          <w:kern w:val="22"/>
          <w:szCs w:val="22"/>
          <w:lang w:val="ru-RU"/>
        </w:rPr>
        <w:t>;</w:t>
      </w:r>
    </w:p>
    <w:p w:rsidR="00A607E2" w:rsidRPr="00C01704" w:rsidRDefault="00A607E2" w:rsidP="00B440AC">
      <w:pPr>
        <w:numPr>
          <w:ilvl w:val="0"/>
          <w:numId w:val="11"/>
        </w:numPr>
        <w:spacing w:after="200"/>
        <w:ind w:left="0" w:firstLine="709"/>
        <w:rPr>
          <w:snapToGrid w:val="0"/>
          <w:kern w:val="22"/>
          <w:szCs w:val="22"/>
          <w:lang w:val="ru-RU"/>
        </w:rPr>
      </w:pPr>
      <w:r w:rsidRPr="00C01704">
        <w:rPr>
          <w:snapToGrid w:val="0"/>
          <w:kern w:val="22"/>
          <w:szCs w:val="22"/>
          <w:lang w:val="ru-RU"/>
        </w:rPr>
        <w:t xml:space="preserve">оказание поддержки созданию потенциала в целях дальнейшей активизации прилагаемых усилий к выполнению </w:t>
      </w:r>
      <w:r w:rsidR="002D0F63" w:rsidRPr="00C01704">
        <w:rPr>
          <w:snapToGrid w:val="0"/>
          <w:kern w:val="22"/>
          <w:szCs w:val="22"/>
          <w:lang w:val="ru-RU"/>
        </w:rPr>
        <w:t xml:space="preserve">целей и задач </w:t>
      </w:r>
      <w:r w:rsidR="007066AA" w:rsidRPr="009B1E03">
        <w:rPr>
          <w:szCs w:val="22"/>
          <w:lang w:val="ru-RU"/>
        </w:rPr>
        <w:t xml:space="preserve">Куньминско-Монреальской </w:t>
      </w:r>
      <w:r w:rsidR="007066AA" w:rsidRPr="001A3A23">
        <w:rPr>
          <w:lang w:val="ru-RU"/>
        </w:rPr>
        <w:t>глобальной рамочной программ</w:t>
      </w:r>
      <w:r w:rsidR="007066AA">
        <w:rPr>
          <w:lang w:val="ru-RU"/>
        </w:rPr>
        <w:t>ы</w:t>
      </w:r>
      <w:r w:rsidR="007066AA" w:rsidRPr="001A3A23">
        <w:rPr>
          <w:lang w:val="ru-RU"/>
        </w:rPr>
        <w:t xml:space="preserve"> в области биоразнообразия</w:t>
      </w:r>
      <w:r w:rsidRPr="00C01704">
        <w:rPr>
          <w:snapToGrid w:val="0"/>
          <w:kern w:val="22"/>
          <w:szCs w:val="22"/>
          <w:lang w:val="ru-RU"/>
        </w:rPr>
        <w:t xml:space="preserve"> в морских и прибрежных районах.</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Биологическое разнообразие лесов</w:t>
      </w:r>
    </w:p>
    <w:p w:rsidR="00A607E2" w:rsidRPr="00C01704" w:rsidRDefault="00A607E2" w:rsidP="00A607E2">
      <w:pPr>
        <w:spacing w:after="120"/>
        <w:rPr>
          <w:snapToGrid w:val="0"/>
          <w:kern w:val="22"/>
          <w:szCs w:val="22"/>
          <w:lang w:val="ru-RU"/>
        </w:rPr>
      </w:pPr>
      <w:r w:rsidRPr="00C01704">
        <w:rPr>
          <w:snapToGrid w:val="0"/>
          <w:kern w:val="22"/>
          <w:szCs w:val="22"/>
          <w:lang w:val="ru-RU"/>
        </w:rPr>
        <w:t>9.</w:t>
      </w:r>
      <w:r w:rsidRPr="00C01704">
        <w:rPr>
          <w:snapToGrid w:val="0"/>
          <w:kern w:val="22"/>
          <w:szCs w:val="22"/>
          <w:lang w:val="ru-RU"/>
        </w:rPr>
        <w:tab/>
      </w:r>
      <w:proofErr w:type="gramStart"/>
      <w:r w:rsidRPr="00C01704">
        <w:rPr>
          <w:snapToGrid w:val="0"/>
          <w:kern w:val="22"/>
          <w:szCs w:val="22"/>
          <w:lang w:val="ru-RU"/>
        </w:rPr>
        <w:t>Проекты, целенаправленно ориентированные на реализацию установленных национальных приоритетов, а также региональных и международных мер, содействующие реализации расширенной программы работы по биоразнообразию лесов, учитывающие сохранение биологического разнообразия, устойчивое использование его компонентов и совместное сбалансированное использование на справедливой и равной основе выгод от применения генетических ресурсов, подчеркивающие важность обеспечения долгосрочного сохранения и устойчивого использования естественных лесов и совместного использования приносимых ими выгод</w:t>
      </w:r>
      <w:proofErr w:type="gramEnd"/>
      <w:r w:rsidRPr="00C01704">
        <w:rPr>
          <w:snapToGrid w:val="0"/>
          <w:kern w:val="22"/>
          <w:szCs w:val="22"/>
          <w:lang w:val="ru-RU"/>
        </w:rPr>
        <w:t xml:space="preserve"> и использования механизма посредничества для включения в него мероприятий, способствующих прекращению обезлесения и борьбе с ним, базовых оценок и мониторинга биологического разнообразия лесов, в том числе таксономических исследований и таксации, нацеленных на лесные виды, другие важные компоненты биологического разнообразия лесов и экосистемы, находящиеся </w:t>
      </w:r>
      <w:r w:rsidR="00AB1CA1">
        <w:rPr>
          <w:snapToGrid w:val="0"/>
          <w:kern w:val="22"/>
          <w:szCs w:val="22"/>
          <w:lang w:val="ru-RU"/>
        </w:rPr>
        <w:t xml:space="preserve">под </w:t>
      </w:r>
      <w:r w:rsidRPr="00C01704">
        <w:rPr>
          <w:snapToGrid w:val="0"/>
          <w:kern w:val="22"/>
          <w:szCs w:val="22"/>
          <w:lang w:val="ru-RU"/>
        </w:rPr>
        <w:t>угро</w:t>
      </w:r>
      <w:r w:rsidR="00AB1CA1">
        <w:rPr>
          <w:snapToGrid w:val="0"/>
          <w:kern w:val="22"/>
          <w:szCs w:val="22"/>
          <w:lang w:val="ru-RU"/>
        </w:rPr>
        <w:t>зой</w:t>
      </w:r>
      <w:r w:rsidRPr="00C01704">
        <w:rPr>
          <w:snapToGrid w:val="0"/>
          <w:kern w:val="22"/>
          <w:szCs w:val="22"/>
          <w:vertAlign w:val="superscript"/>
          <w:lang w:val="ru-RU"/>
        </w:rPr>
        <w:footnoteReference w:id="26"/>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Внутренние водные экосистемы</w:t>
      </w:r>
    </w:p>
    <w:p w:rsidR="00A607E2" w:rsidRPr="00C01704" w:rsidRDefault="00A607E2" w:rsidP="00A607E2">
      <w:pPr>
        <w:spacing w:after="120"/>
        <w:rPr>
          <w:snapToGrid w:val="0"/>
          <w:kern w:val="22"/>
          <w:szCs w:val="22"/>
          <w:lang w:val="ru-RU"/>
        </w:rPr>
      </w:pPr>
      <w:r w:rsidRPr="00C01704">
        <w:rPr>
          <w:snapToGrid w:val="0"/>
          <w:kern w:val="22"/>
          <w:szCs w:val="22"/>
          <w:lang w:val="ru-RU"/>
        </w:rPr>
        <w:t>10.</w:t>
      </w:r>
      <w:r w:rsidRPr="00C01704">
        <w:rPr>
          <w:snapToGrid w:val="0"/>
          <w:kern w:val="22"/>
          <w:szCs w:val="22"/>
          <w:lang w:val="ru-RU"/>
        </w:rPr>
        <w:tab/>
      </w:r>
      <w:proofErr w:type="gramStart"/>
      <w:r w:rsidRPr="00C01704">
        <w:rPr>
          <w:snapToGrid w:val="0"/>
          <w:kern w:val="22"/>
          <w:szCs w:val="22"/>
          <w:lang w:val="ru-RU"/>
        </w:rPr>
        <w:t xml:space="preserve">Проекты, способствующие осуществлению программы работы по биологическому разнообразию внутренних водных экосистем, и проекты, помогающие Сторонам разрабатывать и осуществлять национальные, секторальные и межсекторальные планы </w:t>
      </w:r>
      <w:r w:rsidR="00B36265">
        <w:rPr>
          <w:snapToGrid w:val="0"/>
          <w:kern w:val="22"/>
          <w:szCs w:val="22"/>
          <w:lang w:val="ru-RU"/>
        </w:rPr>
        <w:t xml:space="preserve">по </w:t>
      </w:r>
      <w:r w:rsidRPr="00C01704">
        <w:rPr>
          <w:snapToGrid w:val="0"/>
          <w:kern w:val="22"/>
          <w:szCs w:val="22"/>
          <w:lang w:val="ru-RU"/>
        </w:rPr>
        <w:t>сохранени</w:t>
      </w:r>
      <w:r w:rsidR="00B36265">
        <w:rPr>
          <w:snapToGrid w:val="0"/>
          <w:kern w:val="22"/>
          <w:szCs w:val="22"/>
          <w:lang w:val="ru-RU"/>
        </w:rPr>
        <w:t>ю</w:t>
      </w:r>
      <w:r w:rsidRPr="00C01704">
        <w:rPr>
          <w:snapToGrid w:val="0"/>
          <w:kern w:val="22"/>
          <w:szCs w:val="22"/>
          <w:lang w:val="ru-RU"/>
        </w:rPr>
        <w:t xml:space="preserve"> и устойчиво</w:t>
      </w:r>
      <w:r w:rsidR="00B36265">
        <w:rPr>
          <w:snapToGrid w:val="0"/>
          <w:kern w:val="22"/>
          <w:szCs w:val="22"/>
          <w:lang w:val="ru-RU"/>
        </w:rPr>
        <w:t>му</w:t>
      </w:r>
      <w:r w:rsidRPr="00C01704">
        <w:rPr>
          <w:snapToGrid w:val="0"/>
          <w:kern w:val="22"/>
          <w:szCs w:val="22"/>
          <w:lang w:val="ru-RU"/>
        </w:rPr>
        <w:t xml:space="preserve"> использовани</w:t>
      </w:r>
      <w:r w:rsidR="00B36265">
        <w:rPr>
          <w:snapToGrid w:val="0"/>
          <w:kern w:val="22"/>
          <w:szCs w:val="22"/>
          <w:lang w:val="ru-RU"/>
        </w:rPr>
        <w:t>ю</w:t>
      </w:r>
      <w:r w:rsidRPr="00C01704">
        <w:rPr>
          <w:snapToGrid w:val="0"/>
          <w:kern w:val="22"/>
          <w:szCs w:val="22"/>
          <w:lang w:val="ru-RU"/>
        </w:rPr>
        <w:t xml:space="preserve"> биологического разнообразия внутренних водных экосистем, включая комплексные оценки биологического разнообразия внутренних вод и программы по созданию потенциала для мониторинга реализации программы работы и тенденций в области биологического разнообразия внутренних вод и по</w:t>
      </w:r>
      <w:proofErr w:type="gramEnd"/>
      <w:r w:rsidRPr="00C01704">
        <w:rPr>
          <w:snapToGrid w:val="0"/>
          <w:kern w:val="22"/>
          <w:szCs w:val="22"/>
          <w:lang w:val="ru-RU"/>
        </w:rPr>
        <w:t xml:space="preserve"> сбору и распространению информации среди прибрежных общин</w:t>
      </w:r>
      <w:r w:rsidRPr="00C01704">
        <w:rPr>
          <w:snapToGrid w:val="0"/>
          <w:kern w:val="22"/>
          <w:szCs w:val="22"/>
          <w:vertAlign w:val="superscript"/>
          <w:lang w:val="ru-RU"/>
        </w:rPr>
        <w:footnoteReference w:id="27"/>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Засушливые и полузасушливые районы</w:t>
      </w:r>
    </w:p>
    <w:p w:rsidR="00A607E2" w:rsidRPr="00C01704" w:rsidRDefault="00A607E2" w:rsidP="00A607E2">
      <w:pPr>
        <w:spacing w:after="120"/>
        <w:rPr>
          <w:snapToGrid w:val="0"/>
          <w:kern w:val="22"/>
          <w:szCs w:val="22"/>
          <w:lang w:val="ru-RU"/>
        </w:rPr>
      </w:pPr>
      <w:r w:rsidRPr="00C01704">
        <w:rPr>
          <w:snapToGrid w:val="0"/>
          <w:kern w:val="22"/>
          <w:szCs w:val="22"/>
          <w:lang w:val="ru-RU"/>
        </w:rPr>
        <w:t>11.</w:t>
      </w:r>
      <w:r w:rsidRPr="00C01704">
        <w:rPr>
          <w:snapToGrid w:val="0"/>
          <w:kern w:val="22"/>
          <w:szCs w:val="22"/>
          <w:lang w:val="ru-RU"/>
        </w:rPr>
        <w:tab/>
        <w:t xml:space="preserve">Проекты, стимулирующие сохранение и устойчивое использование биологического разнообразия на засушливых и </w:t>
      </w:r>
      <w:proofErr w:type="spellStart"/>
      <w:r w:rsidRPr="00C01704">
        <w:rPr>
          <w:snapToGrid w:val="0"/>
          <w:kern w:val="22"/>
          <w:szCs w:val="22"/>
          <w:lang w:val="ru-RU"/>
        </w:rPr>
        <w:t>субгумидных</w:t>
      </w:r>
      <w:proofErr w:type="spellEnd"/>
      <w:r w:rsidRPr="00C01704">
        <w:rPr>
          <w:snapToGrid w:val="0"/>
          <w:kern w:val="22"/>
          <w:szCs w:val="22"/>
          <w:lang w:val="ru-RU"/>
        </w:rPr>
        <w:t xml:space="preserve"> землях, включая осуществление программы работы Конвенции по засушливым и </w:t>
      </w:r>
      <w:proofErr w:type="spellStart"/>
      <w:r w:rsidRPr="00C01704">
        <w:rPr>
          <w:snapToGrid w:val="0"/>
          <w:kern w:val="22"/>
          <w:szCs w:val="22"/>
          <w:lang w:val="ru-RU"/>
        </w:rPr>
        <w:t>субгумидным</w:t>
      </w:r>
      <w:proofErr w:type="spellEnd"/>
      <w:r w:rsidRPr="00C01704">
        <w:rPr>
          <w:snapToGrid w:val="0"/>
          <w:kern w:val="22"/>
          <w:szCs w:val="22"/>
          <w:lang w:val="ru-RU"/>
        </w:rPr>
        <w:t xml:space="preserve"> землям</w:t>
      </w:r>
      <w:r w:rsidRPr="00C01704">
        <w:rPr>
          <w:snapToGrid w:val="0"/>
          <w:kern w:val="22"/>
          <w:szCs w:val="22"/>
          <w:vertAlign w:val="superscript"/>
          <w:lang w:val="ru-RU"/>
        </w:rPr>
        <w:footnoteReference w:id="28"/>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Горные районы</w:t>
      </w:r>
    </w:p>
    <w:p w:rsidR="00A607E2" w:rsidRPr="00C01704" w:rsidRDefault="00A607E2" w:rsidP="00A607E2">
      <w:pPr>
        <w:spacing w:after="120"/>
        <w:rPr>
          <w:snapToGrid w:val="0"/>
          <w:kern w:val="22"/>
          <w:szCs w:val="22"/>
          <w:lang w:val="ru-RU"/>
        </w:rPr>
      </w:pPr>
      <w:r w:rsidRPr="00C01704">
        <w:rPr>
          <w:snapToGrid w:val="0"/>
          <w:kern w:val="22"/>
          <w:szCs w:val="22"/>
          <w:lang w:val="ru-RU"/>
        </w:rPr>
        <w:t>12.</w:t>
      </w:r>
      <w:r w:rsidRPr="00C01704">
        <w:rPr>
          <w:snapToGrid w:val="0"/>
          <w:kern w:val="22"/>
          <w:szCs w:val="22"/>
          <w:lang w:val="ru-RU"/>
        </w:rPr>
        <w:tab/>
        <w:t>Проекты, стимулирующие сохранение и устойчивое использование биологического разнообразия в горных районах</w:t>
      </w:r>
      <w:r w:rsidRPr="00C01704">
        <w:rPr>
          <w:snapToGrid w:val="0"/>
          <w:kern w:val="22"/>
          <w:szCs w:val="22"/>
          <w:vertAlign w:val="superscript"/>
          <w:lang w:val="ru-RU"/>
        </w:rPr>
        <w:footnoteReference w:id="29"/>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Биоразнообразие сельского хозяйства</w:t>
      </w:r>
    </w:p>
    <w:p w:rsidR="00A607E2" w:rsidRPr="00C01704" w:rsidRDefault="00A607E2" w:rsidP="00A607E2">
      <w:pPr>
        <w:spacing w:after="120"/>
        <w:rPr>
          <w:snapToGrid w:val="0"/>
          <w:kern w:val="22"/>
          <w:szCs w:val="22"/>
          <w:lang w:val="ru-RU"/>
        </w:rPr>
      </w:pPr>
      <w:r w:rsidRPr="00C01704">
        <w:rPr>
          <w:snapToGrid w:val="0"/>
          <w:kern w:val="22"/>
          <w:szCs w:val="22"/>
          <w:lang w:val="ru-RU"/>
        </w:rPr>
        <w:t>13.</w:t>
      </w:r>
      <w:r w:rsidRPr="00C01704">
        <w:rPr>
          <w:snapToGrid w:val="0"/>
          <w:kern w:val="22"/>
          <w:szCs w:val="22"/>
          <w:lang w:val="ru-RU"/>
        </w:rPr>
        <w:tab/>
        <w:t>Проекты, обеспечивающие реализацию программы работы Конвенции по биоразнообразию сельского хозяйства</w:t>
      </w:r>
      <w:r w:rsidRPr="00C01704">
        <w:rPr>
          <w:snapToGrid w:val="0"/>
          <w:kern w:val="22"/>
          <w:szCs w:val="22"/>
          <w:vertAlign w:val="superscript"/>
          <w:lang w:val="ru-RU"/>
        </w:rPr>
        <w:footnoteReference w:id="30"/>
      </w:r>
      <w:r w:rsidRPr="00C01704">
        <w:rPr>
          <w:snapToGrid w:val="0"/>
          <w:kern w:val="22"/>
          <w:szCs w:val="22"/>
          <w:lang w:val="ru-RU"/>
        </w:rPr>
        <w:t>.</w:t>
      </w:r>
    </w:p>
    <w:p w:rsidR="00A607E2" w:rsidRPr="00E11CAC" w:rsidRDefault="00A607E2" w:rsidP="002D0F63">
      <w:pPr>
        <w:pStyle w:val="Para1"/>
        <w:numPr>
          <w:ilvl w:val="0"/>
          <w:numId w:val="0"/>
        </w:numPr>
        <w:kinsoku w:val="0"/>
        <w:overflowPunct w:val="0"/>
        <w:autoSpaceDE w:val="0"/>
        <w:autoSpaceDN w:val="0"/>
        <w:rPr>
          <w:kern w:val="22"/>
          <w:szCs w:val="22"/>
          <w:lang w:val="ru-RU"/>
        </w:rPr>
      </w:pPr>
      <w:r w:rsidRPr="00C01704">
        <w:rPr>
          <w:kern w:val="22"/>
          <w:szCs w:val="22"/>
          <w:lang w:val="ru-RU"/>
        </w:rPr>
        <w:t>14.</w:t>
      </w:r>
      <w:r w:rsidRPr="00C01704">
        <w:rPr>
          <w:kern w:val="22"/>
          <w:szCs w:val="22"/>
          <w:lang w:val="ru-RU"/>
        </w:rPr>
        <w:tab/>
        <w:t>Национальные и региональные проекты, напр</w:t>
      </w:r>
      <w:r w:rsidRPr="00E11CAC">
        <w:rPr>
          <w:kern w:val="22"/>
          <w:szCs w:val="22"/>
          <w:lang w:val="ru-RU"/>
        </w:rPr>
        <w:t xml:space="preserve">авленные на осуществление </w:t>
      </w:r>
      <w:r w:rsidR="00E11CAC" w:rsidRPr="00E11CAC">
        <w:rPr>
          <w:lang w:val="ru-RU"/>
        </w:rPr>
        <w:t>Плана действий на 2018-2030 годы для осуществления Международной инициативы по сохранению и устойчивому использованию опылителей</w:t>
      </w:r>
      <w:r w:rsidRPr="00E11CAC">
        <w:rPr>
          <w:rStyle w:val="Appelnotedebasdep"/>
          <w:rFonts w:eastAsiaTheme="majorEastAsia"/>
          <w:kern w:val="22"/>
          <w:szCs w:val="22"/>
          <w:lang w:val="ru-RU"/>
        </w:rPr>
        <w:footnoteReference w:id="31"/>
      </w:r>
      <w:r w:rsidR="00E11CAC">
        <w:rPr>
          <w:lang w:val="ru-RU"/>
        </w:rPr>
        <w:t>.</w:t>
      </w:r>
    </w:p>
    <w:p w:rsidR="00A607E2" w:rsidRPr="00C01704" w:rsidRDefault="00A607E2" w:rsidP="00A607E2">
      <w:pPr>
        <w:pStyle w:val="Titre3"/>
        <w:rPr>
          <w:snapToGrid w:val="0"/>
          <w:szCs w:val="22"/>
          <w:lang w:val="ru-RU"/>
        </w:rPr>
      </w:pPr>
      <w:bookmarkStart w:id="29" w:name="_Toc118827361"/>
      <w:r w:rsidRPr="00C01704">
        <w:rPr>
          <w:snapToGrid w:val="0"/>
          <w:szCs w:val="22"/>
          <w:lang w:val="ru-RU"/>
        </w:rPr>
        <w:t>Статья 5. Сотрудничество</w:t>
      </w:r>
      <w:bookmarkEnd w:id="29"/>
    </w:p>
    <w:p w:rsidR="00A607E2" w:rsidRPr="00C01704" w:rsidRDefault="00A607E2" w:rsidP="00A607E2">
      <w:pPr>
        <w:spacing w:after="120"/>
        <w:rPr>
          <w:snapToGrid w:val="0"/>
          <w:kern w:val="22"/>
          <w:szCs w:val="22"/>
          <w:lang w:val="ru-RU"/>
        </w:rPr>
      </w:pPr>
      <w:r w:rsidRPr="00C01704">
        <w:rPr>
          <w:snapToGrid w:val="0"/>
          <w:kern w:val="22"/>
          <w:szCs w:val="22"/>
          <w:lang w:val="ru-RU"/>
        </w:rPr>
        <w:t>15.</w:t>
      </w:r>
      <w:r w:rsidRPr="00C01704">
        <w:rPr>
          <w:snapToGrid w:val="0"/>
          <w:kern w:val="22"/>
          <w:szCs w:val="22"/>
          <w:lang w:val="ru-RU"/>
        </w:rPr>
        <w:tab/>
        <w:t>Изучение вопроса о создании добровольн</w:t>
      </w:r>
      <w:r w:rsidR="0092406A">
        <w:rPr>
          <w:snapToGrid w:val="0"/>
          <w:kern w:val="22"/>
          <w:szCs w:val="22"/>
          <w:lang w:val="ru-RU"/>
        </w:rPr>
        <w:t>ого</w:t>
      </w:r>
      <w:r w:rsidRPr="00C01704">
        <w:rPr>
          <w:snapToGrid w:val="0"/>
          <w:kern w:val="22"/>
          <w:szCs w:val="22"/>
          <w:lang w:val="ru-RU"/>
        </w:rPr>
        <w:t xml:space="preserve"> целевого фонда для сотрудничества </w:t>
      </w:r>
      <w:r w:rsidR="0092406A">
        <w:rPr>
          <w:snapToGrid w:val="0"/>
          <w:kern w:val="22"/>
          <w:szCs w:val="22"/>
          <w:lang w:val="ru-RU"/>
        </w:rPr>
        <w:t xml:space="preserve">в области </w:t>
      </w:r>
      <w:r w:rsidR="0092406A" w:rsidRPr="00C01704">
        <w:rPr>
          <w:snapToGrid w:val="0"/>
          <w:kern w:val="22"/>
          <w:szCs w:val="22"/>
          <w:lang w:val="ru-RU"/>
        </w:rPr>
        <w:t>биоразнообразия</w:t>
      </w:r>
      <w:r w:rsidR="0092406A">
        <w:rPr>
          <w:snapToGrid w:val="0"/>
          <w:kern w:val="22"/>
          <w:szCs w:val="22"/>
          <w:lang w:val="ru-RU"/>
        </w:rPr>
        <w:t xml:space="preserve"> по линии </w:t>
      </w:r>
      <w:r w:rsidRPr="00C01704">
        <w:rPr>
          <w:snapToGrid w:val="0"/>
          <w:kern w:val="22"/>
          <w:szCs w:val="22"/>
          <w:lang w:val="ru-RU"/>
        </w:rPr>
        <w:t xml:space="preserve">Юг-Юг </w:t>
      </w:r>
      <w:r w:rsidR="0092406A">
        <w:rPr>
          <w:snapToGrid w:val="0"/>
          <w:kern w:val="22"/>
          <w:szCs w:val="22"/>
          <w:lang w:val="ru-RU"/>
        </w:rPr>
        <w:t xml:space="preserve">в целях осуществления </w:t>
      </w:r>
      <w:r w:rsidR="007066AA" w:rsidRPr="009B1E03">
        <w:rPr>
          <w:szCs w:val="22"/>
          <w:lang w:val="ru-RU"/>
        </w:rPr>
        <w:t xml:space="preserve">Куньминско-Монреальской </w:t>
      </w:r>
      <w:r w:rsidR="007066AA" w:rsidRPr="001A3A23">
        <w:rPr>
          <w:lang w:val="ru-RU"/>
        </w:rPr>
        <w:t>глобальной рамочной программ</w:t>
      </w:r>
      <w:r w:rsidR="007066AA">
        <w:rPr>
          <w:lang w:val="ru-RU"/>
        </w:rPr>
        <w:t>ы</w:t>
      </w:r>
      <w:r w:rsidR="007066AA" w:rsidRPr="001A3A23">
        <w:rPr>
          <w:lang w:val="ru-RU"/>
        </w:rPr>
        <w:t xml:space="preserve"> в области биоразнообразия</w:t>
      </w:r>
      <w:r w:rsidRPr="00C01704">
        <w:rPr>
          <w:snapToGrid w:val="0"/>
          <w:kern w:val="22"/>
          <w:szCs w:val="22"/>
          <w:vertAlign w:val="superscript"/>
          <w:lang w:val="ru-RU"/>
        </w:rPr>
        <w:footnoteReference w:id="32"/>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0" w:name="_Toc118827362"/>
      <w:r w:rsidRPr="00C01704">
        <w:rPr>
          <w:snapToGrid w:val="0"/>
          <w:szCs w:val="22"/>
          <w:lang w:val="ru-RU"/>
        </w:rPr>
        <w:t>Статья 6. Общие меры по сохранению и устойчивому использованию биоразнообразия</w:t>
      </w:r>
      <w:bookmarkEnd w:id="30"/>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Национальные стратегии и планы действий по сохранению биоразнообразия</w:t>
      </w:r>
    </w:p>
    <w:p w:rsidR="00A607E2" w:rsidRPr="00C01704" w:rsidRDefault="00A607E2" w:rsidP="00A607E2">
      <w:pPr>
        <w:spacing w:after="120"/>
        <w:rPr>
          <w:snapToGrid w:val="0"/>
          <w:kern w:val="22"/>
          <w:szCs w:val="22"/>
          <w:lang w:val="ru-RU"/>
        </w:rPr>
      </w:pPr>
      <w:r w:rsidRPr="00C01704">
        <w:rPr>
          <w:snapToGrid w:val="0"/>
          <w:kern w:val="22"/>
          <w:szCs w:val="22"/>
          <w:lang w:val="ru-RU"/>
        </w:rPr>
        <w:t>16.</w:t>
      </w:r>
      <w:r w:rsidRPr="00C01704">
        <w:rPr>
          <w:snapToGrid w:val="0"/>
          <w:kern w:val="22"/>
          <w:szCs w:val="22"/>
          <w:lang w:val="ru-RU"/>
        </w:rPr>
        <w:tab/>
        <w:t>Обзор, пересмотр, обновление и осуществление национальных стратегий и планов действий по сохранению биоразнообразия</w:t>
      </w:r>
      <w:r w:rsidRPr="00C01704">
        <w:rPr>
          <w:snapToGrid w:val="0"/>
          <w:kern w:val="22"/>
          <w:szCs w:val="22"/>
          <w:vertAlign w:val="superscript"/>
          <w:lang w:val="ru-RU"/>
        </w:rPr>
        <w:footnoteReference w:id="33"/>
      </w:r>
      <w:r w:rsidRPr="00C01704">
        <w:rPr>
          <w:snapToGrid w:val="0"/>
          <w:kern w:val="22"/>
          <w:szCs w:val="22"/>
          <w:lang w:val="ru-RU"/>
        </w:rPr>
        <w:t>.</w:t>
      </w:r>
    </w:p>
    <w:p w:rsidR="00A607E2" w:rsidRPr="00C01704" w:rsidRDefault="00A607E2" w:rsidP="00A607E2">
      <w:pPr>
        <w:autoSpaceDE w:val="0"/>
        <w:autoSpaceDN w:val="0"/>
        <w:spacing w:before="120" w:after="120"/>
        <w:rPr>
          <w:snapToGrid w:val="0"/>
          <w:kern w:val="22"/>
          <w:szCs w:val="22"/>
          <w:lang w:val="ru-RU"/>
        </w:rPr>
      </w:pPr>
      <w:r w:rsidRPr="00C01704">
        <w:rPr>
          <w:snapToGrid w:val="0"/>
          <w:kern w:val="22"/>
          <w:szCs w:val="22"/>
          <w:lang w:val="ru-RU"/>
        </w:rPr>
        <w:t>17.</w:t>
      </w:r>
      <w:r w:rsidRPr="00C01704">
        <w:rPr>
          <w:snapToGrid w:val="0"/>
          <w:kern w:val="22"/>
          <w:szCs w:val="22"/>
          <w:lang w:val="ru-RU"/>
        </w:rPr>
        <w:tab/>
      </w:r>
      <w:r w:rsidRPr="00C01704">
        <w:rPr>
          <w:iCs/>
          <w:snapToGrid w:val="0"/>
          <w:kern w:val="22"/>
          <w:szCs w:val="22"/>
          <w:lang w:val="ru-RU"/>
        </w:rPr>
        <w:t>Разработка и осуществление национальных стратегий и планов действий по сохранению биоразнообразия в соответствии со стратегией и целевыми задачами по мобилизации ресурсов, утвержденными в решении XII/3</w:t>
      </w:r>
      <w:r w:rsidRPr="00C01704">
        <w:rPr>
          <w:rStyle w:val="Appelnotedebasdep"/>
          <w:rFonts w:eastAsiaTheme="majorEastAsia"/>
          <w:snapToGrid w:val="0"/>
          <w:color w:val="000000"/>
          <w:kern w:val="22"/>
          <w:szCs w:val="22"/>
          <w:lang w:val="ru-RU"/>
        </w:rPr>
        <w:footnoteReference w:id="34"/>
      </w:r>
      <w:r w:rsidRPr="00C01704">
        <w:rPr>
          <w:iCs/>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Учет и включение проблематики</w:t>
      </w:r>
      <w:r w:rsidR="0092406A">
        <w:rPr>
          <w:rFonts w:ascii="Times New Roman" w:hAnsi="Times New Roman" w:cs="Times New Roman"/>
          <w:i w:val="0"/>
          <w:iCs/>
          <w:snapToGrid w:val="0"/>
          <w:szCs w:val="22"/>
          <w:lang w:val="ru-RU"/>
        </w:rPr>
        <w:t xml:space="preserve"> </w:t>
      </w:r>
      <w:r w:rsidR="0092406A" w:rsidRPr="00C01704">
        <w:rPr>
          <w:rFonts w:ascii="Times New Roman" w:hAnsi="Times New Roman" w:cs="Times New Roman"/>
          <w:i w:val="0"/>
          <w:iCs/>
          <w:snapToGrid w:val="0"/>
          <w:szCs w:val="22"/>
          <w:lang w:val="ru-RU"/>
        </w:rPr>
        <w:t>биоразнообразия</w:t>
      </w:r>
    </w:p>
    <w:p w:rsidR="00A607E2" w:rsidRPr="00C01704" w:rsidRDefault="00A607E2" w:rsidP="00A607E2">
      <w:pPr>
        <w:spacing w:after="120"/>
        <w:rPr>
          <w:snapToGrid w:val="0"/>
          <w:kern w:val="22"/>
          <w:szCs w:val="22"/>
          <w:lang w:val="ru-RU"/>
        </w:rPr>
      </w:pPr>
      <w:r w:rsidRPr="00C01704">
        <w:rPr>
          <w:snapToGrid w:val="0"/>
          <w:kern w:val="22"/>
          <w:szCs w:val="22"/>
          <w:lang w:val="ru-RU"/>
        </w:rPr>
        <w:t>18.</w:t>
      </w:r>
      <w:r w:rsidRPr="00C01704">
        <w:rPr>
          <w:snapToGrid w:val="0"/>
          <w:kern w:val="22"/>
          <w:szCs w:val="22"/>
          <w:lang w:val="ru-RU"/>
        </w:rPr>
        <w:tab/>
        <w:t xml:space="preserve">Дальнейшая разработка подходов к включению проблематики биоразнообразия в процессы искоренения </w:t>
      </w:r>
      <w:r w:rsidR="0092406A">
        <w:rPr>
          <w:snapToGrid w:val="0"/>
          <w:kern w:val="22"/>
          <w:szCs w:val="22"/>
          <w:lang w:val="ru-RU"/>
        </w:rPr>
        <w:t>нищеты</w:t>
      </w:r>
      <w:r w:rsidRPr="00C01704">
        <w:rPr>
          <w:snapToGrid w:val="0"/>
          <w:kern w:val="22"/>
          <w:szCs w:val="22"/>
          <w:lang w:val="ru-RU"/>
        </w:rPr>
        <w:t xml:space="preserve"> и </w:t>
      </w:r>
      <w:r w:rsidR="0092406A">
        <w:rPr>
          <w:snapToGrid w:val="0"/>
          <w:kern w:val="22"/>
          <w:szCs w:val="22"/>
          <w:lang w:val="ru-RU"/>
        </w:rPr>
        <w:t xml:space="preserve">процессы </w:t>
      </w:r>
      <w:r w:rsidRPr="00C01704">
        <w:rPr>
          <w:snapToGrid w:val="0"/>
          <w:kern w:val="22"/>
          <w:szCs w:val="22"/>
          <w:lang w:val="ru-RU"/>
        </w:rPr>
        <w:t>развития</w:t>
      </w:r>
      <w:r w:rsidRPr="00C01704">
        <w:rPr>
          <w:snapToGrid w:val="0"/>
          <w:kern w:val="22"/>
          <w:szCs w:val="22"/>
          <w:vertAlign w:val="superscript"/>
          <w:lang w:val="ru-RU"/>
        </w:rPr>
        <w:footnoteReference w:id="35"/>
      </w:r>
      <w:r w:rsidRPr="00C01704">
        <w:rPr>
          <w:snapToGrid w:val="0"/>
          <w:kern w:val="22"/>
          <w:szCs w:val="22"/>
          <w:lang w:val="ru-RU"/>
        </w:rPr>
        <w:t>.</w:t>
      </w:r>
    </w:p>
    <w:p w:rsidR="00A607E2" w:rsidRPr="00C01704" w:rsidRDefault="00A607E2" w:rsidP="00A607E2">
      <w:pPr>
        <w:autoSpaceDE w:val="0"/>
        <w:autoSpaceDN w:val="0"/>
        <w:spacing w:before="120" w:after="120"/>
        <w:rPr>
          <w:snapToGrid w:val="0"/>
          <w:kern w:val="22"/>
          <w:szCs w:val="22"/>
          <w:lang w:val="ru-RU"/>
        </w:rPr>
      </w:pPr>
      <w:r w:rsidRPr="00C01704">
        <w:rPr>
          <w:iCs/>
          <w:snapToGrid w:val="0"/>
          <w:kern w:val="22"/>
          <w:szCs w:val="22"/>
          <w:lang w:val="ru-RU"/>
        </w:rPr>
        <w:t>19.</w:t>
      </w:r>
      <w:r w:rsidRPr="00C01704">
        <w:rPr>
          <w:iCs/>
          <w:snapToGrid w:val="0"/>
          <w:kern w:val="22"/>
          <w:szCs w:val="22"/>
          <w:lang w:val="ru-RU"/>
        </w:rPr>
        <w:tab/>
        <w:t>Проекты, осуществляемые по инициативе стран, в которых предусматривается межсекторальный учет проблематики</w:t>
      </w:r>
      <w:r w:rsidR="0092406A">
        <w:rPr>
          <w:iCs/>
          <w:snapToGrid w:val="0"/>
          <w:kern w:val="22"/>
          <w:szCs w:val="22"/>
          <w:lang w:val="ru-RU"/>
        </w:rPr>
        <w:t xml:space="preserve"> </w:t>
      </w:r>
      <w:r w:rsidR="0092406A" w:rsidRPr="00C01704">
        <w:rPr>
          <w:snapToGrid w:val="0"/>
          <w:kern w:val="22"/>
          <w:szCs w:val="22"/>
          <w:lang w:val="ru-RU"/>
        </w:rPr>
        <w:t>биоразно</w:t>
      </w:r>
      <w:r w:rsidR="0092406A">
        <w:rPr>
          <w:snapToGrid w:val="0"/>
          <w:kern w:val="22"/>
          <w:szCs w:val="22"/>
          <w:lang w:val="ru-RU"/>
        </w:rPr>
        <w:t>образия</w:t>
      </w:r>
      <w:r w:rsidRPr="00C01704">
        <w:rPr>
          <w:rStyle w:val="Appelnotedebasdep"/>
          <w:rFonts w:eastAsiaTheme="majorEastAsia"/>
          <w:snapToGrid w:val="0"/>
          <w:color w:val="000000"/>
          <w:kern w:val="22"/>
          <w:szCs w:val="22"/>
          <w:lang w:val="ru-RU"/>
        </w:rPr>
        <w:footnoteReference w:id="36"/>
      </w:r>
      <w:r w:rsidRPr="00C01704">
        <w:rPr>
          <w:iCs/>
          <w:snapToGrid w:val="0"/>
          <w:kern w:val="22"/>
          <w:szCs w:val="22"/>
          <w:lang w:val="ru-RU"/>
        </w:rPr>
        <w:t>.</w:t>
      </w:r>
    </w:p>
    <w:p w:rsidR="00A607E2" w:rsidRPr="00C01704" w:rsidRDefault="00A607E2" w:rsidP="00A607E2">
      <w:pPr>
        <w:pStyle w:val="Titre3"/>
        <w:rPr>
          <w:snapToGrid w:val="0"/>
          <w:szCs w:val="22"/>
          <w:lang w:val="ru-RU"/>
        </w:rPr>
      </w:pPr>
      <w:bookmarkStart w:id="31" w:name="_Toc118827363"/>
      <w:r w:rsidRPr="00C01704">
        <w:rPr>
          <w:snapToGrid w:val="0"/>
          <w:szCs w:val="22"/>
          <w:lang w:val="ru-RU"/>
        </w:rPr>
        <w:t>Статья 7. Определение и мониторинг</w:t>
      </w:r>
      <w:bookmarkEnd w:id="31"/>
    </w:p>
    <w:p w:rsidR="00A607E2" w:rsidRPr="00C01704" w:rsidRDefault="00A607E2" w:rsidP="00A607E2">
      <w:pPr>
        <w:spacing w:after="120"/>
        <w:rPr>
          <w:snapToGrid w:val="0"/>
          <w:kern w:val="22"/>
          <w:szCs w:val="22"/>
          <w:lang w:val="ru-RU"/>
        </w:rPr>
      </w:pPr>
      <w:r w:rsidRPr="00C01704">
        <w:rPr>
          <w:snapToGrid w:val="0"/>
          <w:kern w:val="22"/>
          <w:szCs w:val="22"/>
          <w:lang w:val="ru-RU"/>
        </w:rPr>
        <w:t>20.</w:t>
      </w:r>
      <w:r w:rsidRPr="00C01704">
        <w:rPr>
          <w:snapToGrid w:val="0"/>
          <w:kern w:val="22"/>
          <w:szCs w:val="22"/>
          <w:lang w:val="ru-RU"/>
        </w:rPr>
        <w:tab/>
        <w:t xml:space="preserve">Разработка и реализация национальных задач </w:t>
      </w:r>
      <w:r w:rsidR="0092406A">
        <w:rPr>
          <w:snapToGrid w:val="0"/>
          <w:kern w:val="22"/>
          <w:szCs w:val="22"/>
          <w:lang w:val="ru-RU"/>
        </w:rPr>
        <w:t xml:space="preserve">в области </w:t>
      </w:r>
      <w:r w:rsidRPr="00C01704">
        <w:rPr>
          <w:snapToGrid w:val="0"/>
          <w:kern w:val="22"/>
          <w:szCs w:val="22"/>
          <w:lang w:val="ru-RU"/>
        </w:rPr>
        <w:t>биоразнообразия, структуры индикаторов и программ мониторинга</w:t>
      </w:r>
      <w:r w:rsidRPr="00C01704">
        <w:rPr>
          <w:snapToGrid w:val="0"/>
          <w:kern w:val="22"/>
          <w:szCs w:val="22"/>
          <w:vertAlign w:val="superscript"/>
          <w:lang w:val="ru-RU"/>
        </w:rPr>
        <w:footnoteReference w:id="37"/>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2" w:name="_Toc118827364"/>
      <w:r w:rsidRPr="00C01704">
        <w:rPr>
          <w:snapToGrid w:val="0"/>
          <w:szCs w:val="22"/>
          <w:lang w:val="ru-RU"/>
        </w:rPr>
        <w:t>Статья 8. Сохранение in-situ</w:t>
      </w:r>
      <w:bookmarkEnd w:id="32"/>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Сохранение на порайонной основе</w:t>
      </w:r>
    </w:p>
    <w:p w:rsidR="00A607E2" w:rsidRPr="00C01704" w:rsidRDefault="00A607E2" w:rsidP="00A607E2">
      <w:pPr>
        <w:spacing w:after="120"/>
        <w:rPr>
          <w:snapToGrid w:val="0"/>
          <w:kern w:val="22"/>
          <w:szCs w:val="22"/>
          <w:lang w:val="ru-RU"/>
        </w:rPr>
      </w:pPr>
      <w:r w:rsidRPr="00C01704">
        <w:rPr>
          <w:snapToGrid w:val="0"/>
          <w:kern w:val="22"/>
          <w:szCs w:val="22"/>
          <w:lang w:val="ru-RU"/>
        </w:rPr>
        <w:t>21.</w:t>
      </w:r>
      <w:r w:rsidRPr="00C01704">
        <w:rPr>
          <w:snapToGrid w:val="0"/>
          <w:kern w:val="22"/>
          <w:szCs w:val="22"/>
          <w:lang w:val="ru-RU"/>
        </w:rPr>
        <w:tab/>
        <w:t xml:space="preserve">Территории общинного сохранения, национальные и региональные системы охраняемых районов; </w:t>
      </w:r>
      <w:proofErr w:type="gramStart"/>
      <w:r w:rsidRPr="00C01704">
        <w:rPr>
          <w:snapToGrid w:val="0"/>
          <w:kern w:val="22"/>
          <w:szCs w:val="22"/>
          <w:lang w:val="ru-RU"/>
        </w:rPr>
        <w:t>дальнейшая разработка комплекса мероприятий по охраняемым районам в целях создания комплексных, репрезентативных и эффективно управляемых систем охраняемых районов, удовлетворяющих общесистемные потребности, инициируемые странами мероприятия по принятию срочных мер в рамках программы работы по охраняемым районам, чтобы обеспечить ее полное выполнение, проекты, демонстрирующие роль охраняемых районов в борьбе с изменением климата, и решение вопросов долгосрочной финансовой устойчивости охраняемых районов, в том</w:t>
      </w:r>
      <w:proofErr w:type="gramEnd"/>
      <w:r w:rsidRPr="00C01704">
        <w:rPr>
          <w:snapToGrid w:val="0"/>
          <w:kern w:val="22"/>
          <w:szCs w:val="22"/>
          <w:lang w:val="ru-RU"/>
        </w:rPr>
        <w:t xml:space="preserve"> </w:t>
      </w:r>
      <w:proofErr w:type="gramStart"/>
      <w:r w:rsidRPr="00C01704">
        <w:rPr>
          <w:snapToGrid w:val="0"/>
          <w:kern w:val="22"/>
          <w:szCs w:val="22"/>
          <w:lang w:val="ru-RU"/>
        </w:rPr>
        <w:t>числе</w:t>
      </w:r>
      <w:proofErr w:type="gramEnd"/>
      <w:r w:rsidRPr="00C01704">
        <w:rPr>
          <w:snapToGrid w:val="0"/>
          <w:kern w:val="22"/>
          <w:szCs w:val="22"/>
          <w:lang w:val="ru-RU"/>
        </w:rPr>
        <w:t xml:space="preserve"> с помощью различных механизмов и инструментов</w:t>
      </w:r>
      <w:r w:rsidRPr="00C01704">
        <w:rPr>
          <w:snapToGrid w:val="0"/>
          <w:kern w:val="22"/>
          <w:szCs w:val="22"/>
          <w:vertAlign w:val="superscript"/>
          <w:lang w:val="ru-RU"/>
        </w:rPr>
        <w:footnoteReference w:id="38"/>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Разнообразие видов и генетических ресурсов</w:t>
      </w:r>
    </w:p>
    <w:p w:rsidR="00A607E2" w:rsidRPr="00C01704" w:rsidRDefault="00A607E2" w:rsidP="00A607E2">
      <w:pPr>
        <w:spacing w:after="120"/>
        <w:rPr>
          <w:snapToGrid w:val="0"/>
          <w:kern w:val="22"/>
          <w:szCs w:val="22"/>
          <w:lang w:val="ru-RU"/>
        </w:rPr>
      </w:pPr>
      <w:r w:rsidRPr="00C01704">
        <w:rPr>
          <w:snapToGrid w:val="0"/>
          <w:kern w:val="22"/>
          <w:szCs w:val="22"/>
          <w:lang w:val="ru-RU"/>
        </w:rPr>
        <w:t>22.</w:t>
      </w:r>
      <w:r w:rsidRPr="00C01704">
        <w:rPr>
          <w:snapToGrid w:val="0"/>
          <w:kern w:val="22"/>
          <w:szCs w:val="22"/>
          <w:lang w:val="ru-RU"/>
        </w:rPr>
        <w:tab/>
      </w:r>
      <w:r w:rsidRPr="00C01704">
        <w:rPr>
          <w:snapToGrid w:val="0"/>
          <w:spacing w:val="-1"/>
          <w:kern w:val="22"/>
          <w:szCs w:val="22"/>
          <w:lang w:val="ru-RU"/>
        </w:rPr>
        <w:t xml:space="preserve">Проекты, стимулирующие сохранение и/или устойчивое использование </w:t>
      </w:r>
      <w:proofErr w:type="spellStart"/>
      <w:r w:rsidRPr="00C01704">
        <w:rPr>
          <w:snapToGrid w:val="0"/>
          <w:spacing w:val="-1"/>
          <w:kern w:val="22"/>
          <w:szCs w:val="22"/>
          <w:lang w:val="ru-RU"/>
        </w:rPr>
        <w:t>эндемичных</w:t>
      </w:r>
      <w:proofErr w:type="spellEnd"/>
      <w:r w:rsidRPr="00C01704">
        <w:rPr>
          <w:snapToGrid w:val="0"/>
          <w:spacing w:val="-1"/>
          <w:kern w:val="22"/>
          <w:szCs w:val="22"/>
          <w:lang w:val="ru-RU"/>
        </w:rPr>
        <w:t xml:space="preserve"> видов</w:t>
      </w:r>
      <w:r w:rsidRPr="00C01704">
        <w:rPr>
          <w:snapToGrid w:val="0"/>
          <w:spacing w:val="-1"/>
          <w:kern w:val="22"/>
          <w:szCs w:val="22"/>
          <w:vertAlign w:val="superscript"/>
          <w:lang w:val="ru-RU"/>
        </w:rPr>
        <w:footnoteReference w:id="39"/>
      </w:r>
      <w:r w:rsidRPr="00C01704">
        <w:rPr>
          <w:snapToGrid w:val="0"/>
          <w:spacing w:val="-1"/>
          <w:kern w:val="22"/>
          <w:szCs w:val="22"/>
          <w:lang w:val="ru-RU"/>
        </w:rPr>
        <w:t>.</w:t>
      </w:r>
    </w:p>
    <w:p w:rsidR="00A607E2" w:rsidRPr="00C01704" w:rsidRDefault="00A607E2" w:rsidP="00A607E2">
      <w:pPr>
        <w:spacing w:after="120"/>
        <w:rPr>
          <w:snapToGrid w:val="0"/>
          <w:kern w:val="22"/>
          <w:szCs w:val="22"/>
          <w:lang w:val="ru-RU"/>
        </w:rPr>
      </w:pPr>
      <w:r w:rsidRPr="00C01704">
        <w:rPr>
          <w:snapToGrid w:val="0"/>
          <w:kern w:val="22"/>
          <w:szCs w:val="22"/>
          <w:lang w:val="ru-RU"/>
        </w:rPr>
        <w:t>23.</w:t>
      </w:r>
      <w:r w:rsidRPr="00C01704">
        <w:rPr>
          <w:snapToGrid w:val="0"/>
          <w:kern w:val="22"/>
          <w:szCs w:val="22"/>
          <w:lang w:val="ru-RU"/>
        </w:rPr>
        <w:tab/>
        <w:t>Осуществление Глобальной стратегии сохранения растений на 2011-2020 годы</w:t>
      </w:r>
      <w:r w:rsidRPr="00C01704">
        <w:rPr>
          <w:snapToGrid w:val="0"/>
          <w:kern w:val="22"/>
          <w:szCs w:val="22"/>
          <w:vertAlign w:val="superscript"/>
          <w:lang w:val="ru-RU"/>
        </w:rPr>
        <w:footnoteReference w:id="40"/>
      </w:r>
      <w:r w:rsidRPr="00C01704">
        <w:rPr>
          <w:snapToGrid w:val="0"/>
          <w:kern w:val="22"/>
          <w:szCs w:val="22"/>
          <w:lang w:val="ru-RU"/>
        </w:rPr>
        <w:t>.</w:t>
      </w:r>
    </w:p>
    <w:p w:rsidR="00A607E2" w:rsidRPr="00C01704" w:rsidRDefault="00A607E2" w:rsidP="00A607E2">
      <w:pPr>
        <w:spacing w:after="120"/>
        <w:rPr>
          <w:snapToGrid w:val="0"/>
          <w:kern w:val="22"/>
          <w:szCs w:val="22"/>
          <w:lang w:val="ru-RU"/>
        </w:rPr>
      </w:pPr>
      <w:r w:rsidRPr="00C01704">
        <w:rPr>
          <w:snapToGrid w:val="0"/>
          <w:kern w:val="22"/>
          <w:szCs w:val="22"/>
          <w:lang w:val="ru-RU"/>
        </w:rPr>
        <w:t>24.</w:t>
      </w:r>
      <w:r w:rsidRPr="00C01704">
        <w:rPr>
          <w:snapToGrid w:val="0"/>
          <w:kern w:val="22"/>
          <w:szCs w:val="22"/>
          <w:lang w:val="ru-RU"/>
        </w:rPr>
        <w:tab/>
        <w:t>Национальные и региональные мероприятия по созданию таксономического потенциала для Глобальной таксономической инициативы и компоненты проектов, обеспечивающие удовлетворение таксономических потребностей для достижения целей Конвенции</w:t>
      </w:r>
      <w:r w:rsidRPr="00C01704">
        <w:rPr>
          <w:snapToGrid w:val="0"/>
          <w:kern w:val="22"/>
          <w:szCs w:val="22"/>
          <w:vertAlign w:val="superscript"/>
          <w:lang w:val="ru-RU"/>
        </w:rPr>
        <w:footnoteReference w:id="41"/>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Инвазивные чужеродные виды</w:t>
      </w:r>
    </w:p>
    <w:p w:rsidR="00A607E2" w:rsidRPr="00C01704" w:rsidRDefault="00A607E2" w:rsidP="00A607E2">
      <w:pPr>
        <w:spacing w:after="120"/>
        <w:rPr>
          <w:snapToGrid w:val="0"/>
          <w:kern w:val="22"/>
          <w:szCs w:val="22"/>
          <w:lang w:val="ru-RU"/>
        </w:rPr>
      </w:pPr>
      <w:r w:rsidRPr="00C01704">
        <w:rPr>
          <w:snapToGrid w:val="0"/>
          <w:kern w:val="22"/>
          <w:szCs w:val="22"/>
          <w:lang w:val="ru-RU"/>
        </w:rPr>
        <w:t>25.</w:t>
      </w:r>
      <w:r w:rsidRPr="00C01704">
        <w:rPr>
          <w:snapToGrid w:val="0"/>
          <w:kern w:val="22"/>
          <w:szCs w:val="22"/>
          <w:lang w:val="ru-RU"/>
        </w:rPr>
        <w:tab/>
      </w:r>
      <w:proofErr w:type="gramStart"/>
      <w:r w:rsidRPr="00C01704">
        <w:rPr>
          <w:snapToGrid w:val="0"/>
          <w:kern w:val="22"/>
          <w:szCs w:val="22"/>
          <w:lang w:val="ru-RU"/>
        </w:rPr>
        <w:t xml:space="preserve">Проекты по оказанию помощи в разработке и осуществлении на национальном и региональном уровнях стратегий и планов действий по борьбе с инвазивными чужеродными видами, особенно тех стратегий и мер, которые предназначены для географически и эволюционно изолированных экосистем, создание потенциала для предотвращения или </w:t>
      </w:r>
      <w:r w:rsidR="0092406A">
        <w:rPr>
          <w:snapToGrid w:val="0"/>
          <w:kern w:val="22"/>
          <w:szCs w:val="22"/>
          <w:lang w:val="ru-RU"/>
        </w:rPr>
        <w:t>сведения к минимуму</w:t>
      </w:r>
      <w:r w:rsidRPr="00C01704">
        <w:rPr>
          <w:snapToGrid w:val="0"/>
          <w:kern w:val="22"/>
          <w:szCs w:val="22"/>
          <w:lang w:val="ru-RU"/>
        </w:rPr>
        <w:t xml:space="preserve"> рисков </w:t>
      </w:r>
      <w:r w:rsidRPr="00C01704">
        <w:rPr>
          <w:bCs/>
          <w:snapToGrid w:val="0"/>
          <w:kern w:val="22"/>
          <w:szCs w:val="22"/>
          <w:lang w:val="ru-RU"/>
        </w:rPr>
        <w:t>рас</w:t>
      </w:r>
      <w:r w:rsidR="0092406A">
        <w:rPr>
          <w:bCs/>
          <w:snapToGrid w:val="0"/>
          <w:kern w:val="22"/>
          <w:szCs w:val="22"/>
          <w:lang w:val="ru-RU"/>
        </w:rPr>
        <w:t xml:space="preserve">пространения </w:t>
      </w:r>
      <w:r w:rsidRPr="00C01704">
        <w:rPr>
          <w:bCs/>
          <w:snapToGrid w:val="0"/>
          <w:kern w:val="22"/>
          <w:szCs w:val="22"/>
          <w:lang w:val="ru-RU"/>
        </w:rPr>
        <w:t xml:space="preserve">и </w:t>
      </w:r>
      <w:r w:rsidR="0092406A">
        <w:rPr>
          <w:bCs/>
          <w:snapToGrid w:val="0"/>
          <w:kern w:val="22"/>
          <w:szCs w:val="22"/>
          <w:lang w:val="ru-RU"/>
        </w:rPr>
        <w:t>укоренения</w:t>
      </w:r>
      <w:r w:rsidRPr="00C01704">
        <w:rPr>
          <w:bCs/>
          <w:snapToGrid w:val="0"/>
          <w:kern w:val="22"/>
          <w:szCs w:val="22"/>
          <w:lang w:val="ru-RU"/>
        </w:rPr>
        <w:t xml:space="preserve"> инвазивных чужеродных видов</w:t>
      </w:r>
      <w:r w:rsidRPr="00C01704">
        <w:rPr>
          <w:snapToGrid w:val="0"/>
          <w:kern w:val="22"/>
          <w:szCs w:val="22"/>
          <w:lang w:val="ru-RU"/>
        </w:rPr>
        <w:t>, усовершенствованные меры предотвращения, быстрого реагирования и регулирования для борьбы</w:t>
      </w:r>
      <w:proofErr w:type="gramEnd"/>
      <w:r w:rsidRPr="00C01704">
        <w:rPr>
          <w:snapToGrid w:val="0"/>
          <w:kern w:val="22"/>
          <w:szCs w:val="22"/>
          <w:lang w:val="ru-RU"/>
        </w:rPr>
        <w:t xml:space="preserve"> с угрозами инвазивных чужеродных видов</w:t>
      </w:r>
      <w:r w:rsidRPr="00C01704">
        <w:rPr>
          <w:snapToGrid w:val="0"/>
          <w:kern w:val="22"/>
          <w:szCs w:val="22"/>
          <w:vertAlign w:val="superscript"/>
          <w:lang w:val="ru-RU"/>
        </w:rPr>
        <w:footnoteReference w:id="4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Статья 8 </w:t>
      </w:r>
      <w:proofErr w:type="spellStart"/>
      <w:r w:rsidRPr="00C01704">
        <w:rPr>
          <w:rFonts w:ascii="Times New Roman" w:hAnsi="Times New Roman" w:cs="Times New Roman"/>
          <w:i w:val="0"/>
          <w:iCs/>
          <w:snapToGrid w:val="0"/>
          <w:szCs w:val="22"/>
          <w:lang w:val="ru-RU"/>
        </w:rPr>
        <w:t>j</w:t>
      </w:r>
      <w:proofErr w:type="spellEnd"/>
      <w:r w:rsidRPr="00C01704">
        <w:rPr>
          <w:rFonts w:ascii="Times New Roman" w:hAnsi="Times New Roman" w:cs="Times New Roman"/>
          <w:i w:val="0"/>
          <w:iCs/>
          <w:snapToGrid w:val="0"/>
          <w:szCs w:val="22"/>
          <w:lang w:val="ru-RU"/>
        </w:rPr>
        <w:t>) и соответствующие положения Конвенции</w:t>
      </w:r>
    </w:p>
    <w:p w:rsidR="00A607E2" w:rsidRPr="00C01704" w:rsidRDefault="00A607E2" w:rsidP="00A607E2">
      <w:pPr>
        <w:spacing w:after="200"/>
        <w:rPr>
          <w:snapToGrid w:val="0"/>
          <w:kern w:val="22"/>
          <w:szCs w:val="22"/>
          <w:lang w:val="ru-RU"/>
        </w:rPr>
      </w:pPr>
      <w:r w:rsidRPr="00C01704">
        <w:rPr>
          <w:rFonts w:eastAsia="SimSun"/>
          <w:snapToGrid w:val="0"/>
          <w:kern w:val="22"/>
          <w:szCs w:val="22"/>
          <w:lang w:val="ru-RU" w:eastAsia="zh-CN"/>
        </w:rPr>
        <w:t>26.</w:t>
      </w:r>
      <w:r w:rsidRPr="00C01704">
        <w:rPr>
          <w:rFonts w:eastAsia="SimSun"/>
          <w:snapToGrid w:val="0"/>
          <w:kern w:val="22"/>
          <w:szCs w:val="22"/>
          <w:lang w:val="ru-RU" w:eastAsia="zh-CN"/>
        </w:rPr>
        <w:tab/>
        <w:t>Учет аспектов коренных народов и местных общин, в частности женщин, в процессе финансирования биоразнообразия и экосистемных услуг</w:t>
      </w:r>
      <w:r w:rsidRPr="00C01704">
        <w:rPr>
          <w:snapToGrid w:val="0"/>
          <w:szCs w:val="22"/>
          <w:vertAlign w:val="superscript"/>
          <w:lang w:val="ru-RU"/>
        </w:rPr>
        <w:footnoteReference w:id="43"/>
      </w:r>
      <w:r w:rsidRPr="00C01704">
        <w:rPr>
          <w:rFonts w:eastAsia="SimSun"/>
          <w:snapToGrid w:val="0"/>
          <w:kern w:val="22"/>
          <w:szCs w:val="22"/>
          <w:lang w:val="ru-RU" w:eastAsia="zh-CN"/>
        </w:rPr>
        <w:t>.</w:t>
      </w:r>
    </w:p>
    <w:p w:rsidR="00A607E2" w:rsidRPr="00C01704" w:rsidRDefault="00A607E2" w:rsidP="00A607E2">
      <w:pPr>
        <w:spacing w:after="120"/>
        <w:rPr>
          <w:snapToGrid w:val="0"/>
          <w:kern w:val="22"/>
          <w:szCs w:val="22"/>
          <w:lang w:val="ru-RU"/>
        </w:rPr>
      </w:pPr>
      <w:r w:rsidRPr="00C01704">
        <w:rPr>
          <w:snapToGrid w:val="0"/>
          <w:kern w:val="22"/>
          <w:szCs w:val="22"/>
          <w:lang w:val="ru-RU" w:eastAsia="zh-CN"/>
        </w:rPr>
        <w:t>27.</w:t>
      </w:r>
      <w:r w:rsidRPr="00C01704">
        <w:rPr>
          <w:snapToGrid w:val="0"/>
          <w:kern w:val="22"/>
          <w:szCs w:val="22"/>
          <w:lang w:val="ru-RU" w:eastAsia="zh-CN"/>
        </w:rPr>
        <w:tab/>
      </w:r>
      <w:r w:rsidRPr="00C01704">
        <w:rPr>
          <w:snapToGrid w:val="0"/>
          <w:kern w:val="22"/>
          <w:szCs w:val="22"/>
          <w:lang w:val="ru-RU"/>
        </w:rPr>
        <w:t>Реализация программ и проектов для активизации участия коренных народов и местных общин, оказания содействия общинному сохранению и стимулирования устойчивого использования биологического разнообразия на основе обычая</w:t>
      </w:r>
      <w:r w:rsidRPr="00C01704">
        <w:rPr>
          <w:snapToGrid w:val="0"/>
          <w:szCs w:val="22"/>
          <w:vertAlign w:val="superscript"/>
          <w:lang w:val="ru-RU"/>
        </w:rPr>
        <w:footnoteReference w:id="44"/>
      </w:r>
      <w:r w:rsidRPr="00C01704">
        <w:rPr>
          <w:snapToGrid w:val="0"/>
          <w:kern w:val="22"/>
          <w:szCs w:val="22"/>
          <w:lang w:val="ru-RU"/>
        </w:rPr>
        <w:t>.</w:t>
      </w:r>
    </w:p>
    <w:p w:rsidR="00A607E2" w:rsidRPr="00C01704" w:rsidRDefault="00A607E2" w:rsidP="00A607E2">
      <w:pPr>
        <w:spacing w:after="120"/>
        <w:rPr>
          <w:snapToGrid w:val="0"/>
          <w:kern w:val="22"/>
          <w:szCs w:val="22"/>
          <w:lang w:val="ru-RU"/>
        </w:rPr>
      </w:pPr>
      <w:r w:rsidRPr="00C01704">
        <w:rPr>
          <w:snapToGrid w:val="0"/>
          <w:kern w:val="22"/>
          <w:szCs w:val="22"/>
          <w:lang w:val="ru-RU"/>
        </w:rPr>
        <w:t xml:space="preserve">28. </w:t>
      </w:r>
      <w:r w:rsidRPr="00C01704">
        <w:rPr>
          <w:snapToGrid w:val="0"/>
          <w:kern w:val="22"/>
          <w:szCs w:val="22"/>
          <w:lang w:val="ru-RU"/>
        </w:rPr>
        <w:tab/>
      </w:r>
      <w:proofErr w:type="gramStart"/>
      <w:r w:rsidRPr="00C01704">
        <w:rPr>
          <w:snapToGrid w:val="0"/>
          <w:kern w:val="22"/>
          <w:szCs w:val="22"/>
          <w:lang w:val="ru-RU"/>
        </w:rPr>
        <w:t>Повышение осведомленности и создание потенциала, необходимых для осуществления добровольного руководства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и разработка в соответствующих случаях и в зависимости от национальных обстоятельств общинных протоколов или процессов получения «предварительного обоснованного согласия» или «добровольного предварительного и обоснованного согласия» или «одобрения и участия» и совместного</w:t>
      </w:r>
      <w:proofErr w:type="gramEnd"/>
      <w:r w:rsidRPr="00C01704">
        <w:rPr>
          <w:snapToGrid w:val="0"/>
          <w:kern w:val="22"/>
          <w:szCs w:val="22"/>
          <w:lang w:val="ru-RU"/>
        </w:rPr>
        <w:t xml:space="preserve"> использования выгод на справедливой и равной основе</w:t>
      </w:r>
      <w:r w:rsidRPr="00C01704">
        <w:rPr>
          <w:rStyle w:val="Appelnotedebasdep"/>
          <w:rFonts w:eastAsiaTheme="majorEastAsia"/>
          <w:snapToGrid w:val="0"/>
          <w:color w:val="000000"/>
          <w:kern w:val="22"/>
          <w:szCs w:val="22"/>
          <w:lang w:val="ru-RU"/>
        </w:rPr>
        <w:footnoteReference w:id="45"/>
      </w:r>
      <w:r w:rsidRPr="00C01704">
        <w:rPr>
          <w:snapToGrid w:val="0"/>
          <w:kern w:val="22"/>
          <w:szCs w:val="22"/>
          <w:lang w:val="ru-RU"/>
        </w:rPr>
        <w:t>.</w:t>
      </w:r>
    </w:p>
    <w:p w:rsidR="00A607E2" w:rsidRPr="00C01704" w:rsidRDefault="00A607E2" w:rsidP="00B65EF7">
      <w:pPr>
        <w:spacing w:after="120"/>
        <w:rPr>
          <w:kern w:val="22"/>
          <w:szCs w:val="22"/>
          <w:lang w:val="ru-RU"/>
        </w:rPr>
      </w:pPr>
      <w:r w:rsidRPr="00C01704">
        <w:rPr>
          <w:kern w:val="22"/>
          <w:szCs w:val="22"/>
          <w:lang w:val="ru-RU"/>
        </w:rPr>
        <w:t>29.</w:t>
      </w:r>
      <w:r w:rsidRPr="00C01704">
        <w:rPr>
          <w:kern w:val="22"/>
          <w:szCs w:val="22"/>
          <w:lang w:val="ru-RU"/>
        </w:rPr>
        <w:tab/>
      </w:r>
      <w:proofErr w:type="gramStart"/>
      <w:r w:rsidRPr="00C01704">
        <w:rPr>
          <w:kern w:val="22"/>
          <w:szCs w:val="22"/>
          <w:lang w:val="ru-RU"/>
        </w:rPr>
        <w:t xml:space="preserve">Повышение </w:t>
      </w:r>
      <w:r w:rsidRPr="00C01704">
        <w:rPr>
          <w:snapToGrid w:val="0"/>
          <w:kern w:val="22"/>
          <w:szCs w:val="22"/>
          <w:lang w:val="ru-RU"/>
        </w:rPr>
        <w:t>осведомленности</w:t>
      </w:r>
      <w:r w:rsidRPr="00C01704">
        <w:rPr>
          <w:kern w:val="22"/>
          <w:szCs w:val="22"/>
          <w:lang w:val="ru-RU"/>
        </w:rPr>
        <w:t xml:space="preserve"> и создание потенциала, необходимых для осуществления руководства (добровольное руководство Mo’otz Kuxtal 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нововведениям и практике, совместного использования на справедливой и</w:t>
      </w:r>
      <w:proofErr w:type="gramEnd"/>
      <w:r w:rsidRPr="00C01704">
        <w:rPr>
          <w:kern w:val="22"/>
          <w:szCs w:val="22"/>
          <w:lang w:val="ru-RU"/>
        </w:rPr>
        <w:t xml:space="preserve"> </w:t>
      </w:r>
      <w:proofErr w:type="gramStart"/>
      <w:r w:rsidRPr="00C01704">
        <w:rPr>
          <w:kern w:val="22"/>
          <w:szCs w:val="22"/>
          <w:lang w:val="ru-RU"/>
        </w:rPr>
        <w:t>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 и разработка в соответствующих случаях и в зависимости от национальных обстоятельств общинных протоколов или процессов получения «предварительного обоснованного согласия», «добровольного предварительного и обоснованного согласия» или «одобрения и участия» для совместного использования</w:t>
      </w:r>
      <w:proofErr w:type="gramEnd"/>
      <w:r w:rsidRPr="00C01704">
        <w:rPr>
          <w:kern w:val="22"/>
          <w:szCs w:val="22"/>
          <w:lang w:val="ru-RU"/>
        </w:rPr>
        <w:t xml:space="preserve"> выгод на справедливой и равной основе</w:t>
      </w:r>
      <w:r w:rsidRPr="00C01704">
        <w:rPr>
          <w:rStyle w:val="Appelnotedebasdep"/>
          <w:rFonts w:eastAsiaTheme="majorEastAsia"/>
          <w:kern w:val="22"/>
          <w:szCs w:val="22"/>
          <w:lang w:val="ru-RU"/>
        </w:rPr>
        <w:footnoteReference w:id="46"/>
      </w:r>
      <w:r w:rsidRPr="00C01704">
        <w:rPr>
          <w:kern w:val="22"/>
          <w:szCs w:val="22"/>
          <w:lang w:val="ru-RU"/>
        </w:rPr>
        <w:t>.</w:t>
      </w:r>
    </w:p>
    <w:p w:rsidR="00A607E2" w:rsidRPr="00C01704" w:rsidRDefault="00A607E2" w:rsidP="00A607E2">
      <w:pPr>
        <w:pStyle w:val="Titre3"/>
        <w:rPr>
          <w:snapToGrid w:val="0"/>
          <w:szCs w:val="22"/>
          <w:lang w:val="ru-RU"/>
        </w:rPr>
      </w:pPr>
      <w:bookmarkStart w:id="33" w:name="_Toc118827365"/>
      <w:r w:rsidRPr="00C01704">
        <w:rPr>
          <w:snapToGrid w:val="0"/>
          <w:szCs w:val="22"/>
          <w:lang w:val="ru-RU"/>
        </w:rPr>
        <w:t>Статья 9. Сохранение ex-situ</w:t>
      </w:r>
      <w:bookmarkEnd w:id="33"/>
    </w:p>
    <w:p w:rsidR="00A607E2" w:rsidRPr="00C01704" w:rsidRDefault="00A607E2" w:rsidP="00A607E2">
      <w:pPr>
        <w:pStyle w:val="Titre3"/>
        <w:rPr>
          <w:snapToGrid w:val="0"/>
          <w:szCs w:val="22"/>
          <w:lang w:val="ru-RU"/>
        </w:rPr>
      </w:pPr>
      <w:bookmarkStart w:id="34" w:name="_Toc118827366"/>
      <w:r w:rsidRPr="00C01704">
        <w:rPr>
          <w:snapToGrid w:val="0"/>
          <w:szCs w:val="22"/>
          <w:lang w:val="ru-RU"/>
        </w:rPr>
        <w:t>Статья 10. Устойчивое использование компонентов биологического разнообразия</w:t>
      </w:r>
      <w:bookmarkEnd w:id="34"/>
    </w:p>
    <w:p w:rsidR="00A607E2" w:rsidRPr="00C01704" w:rsidRDefault="00A607E2" w:rsidP="00A607E2">
      <w:pPr>
        <w:spacing w:after="120"/>
        <w:rPr>
          <w:snapToGrid w:val="0"/>
          <w:kern w:val="22"/>
          <w:szCs w:val="22"/>
          <w:lang w:val="ru-RU"/>
        </w:rPr>
      </w:pPr>
      <w:r w:rsidRPr="00C01704">
        <w:rPr>
          <w:snapToGrid w:val="0"/>
          <w:kern w:val="22"/>
          <w:szCs w:val="22"/>
          <w:lang w:val="ru-RU"/>
        </w:rPr>
        <w:t>30.</w:t>
      </w:r>
      <w:r w:rsidRPr="00C01704">
        <w:rPr>
          <w:snapToGrid w:val="0"/>
          <w:kern w:val="22"/>
          <w:szCs w:val="22"/>
          <w:lang w:val="ru-RU"/>
        </w:rPr>
        <w:tab/>
        <w:t xml:space="preserve">Осуществление </w:t>
      </w:r>
      <w:proofErr w:type="spellStart"/>
      <w:r w:rsidRPr="00C01704">
        <w:rPr>
          <w:snapToGrid w:val="0"/>
          <w:kern w:val="22"/>
          <w:szCs w:val="22"/>
          <w:lang w:val="ru-RU"/>
        </w:rPr>
        <w:t>Аддис-абебских</w:t>
      </w:r>
      <w:proofErr w:type="spellEnd"/>
      <w:r w:rsidRPr="00C01704">
        <w:rPr>
          <w:snapToGrid w:val="0"/>
          <w:kern w:val="22"/>
          <w:szCs w:val="22"/>
          <w:lang w:val="ru-RU"/>
        </w:rPr>
        <w:t xml:space="preserve"> принципов и </w:t>
      </w:r>
      <w:r w:rsidR="0092406A">
        <w:rPr>
          <w:snapToGrid w:val="0"/>
          <w:kern w:val="22"/>
          <w:szCs w:val="22"/>
          <w:lang w:val="ru-RU"/>
        </w:rPr>
        <w:t>руководящих</w:t>
      </w:r>
      <w:r w:rsidRPr="00C01704">
        <w:rPr>
          <w:snapToGrid w:val="0"/>
          <w:kern w:val="22"/>
          <w:szCs w:val="22"/>
          <w:lang w:val="ru-RU"/>
        </w:rPr>
        <w:t xml:space="preserve"> указаний на национальном уровне для обеспечения устойчивого использования биологического разнообразия</w:t>
      </w:r>
      <w:r w:rsidRPr="00C01704">
        <w:rPr>
          <w:snapToGrid w:val="0"/>
          <w:kern w:val="22"/>
          <w:szCs w:val="22"/>
          <w:vertAlign w:val="superscript"/>
          <w:lang w:val="ru-RU"/>
        </w:rPr>
        <w:footnoteReference w:id="47"/>
      </w:r>
      <w:r w:rsidRPr="00C01704">
        <w:rPr>
          <w:snapToGrid w:val="0"/>
          <w:kern w:val="22"/>
          <w:szCs w:val="22"/>
          <w:lang w:val="ru-RU"/>
        </w:rPr>
        <w:t>.</w:t>
      </w:r>
    </w:p>
    <w:p w:rsidR="00A607E2" w:rsidRPr="00C01704" w:rsidRDefault="00A607E2" w:rsidP="00A607E2">
      <w:pPr>
        <w:spacing w:after="120"/>
        <w:rPr>
          <w:snapToGrid w:val="0"/>
          <w:kern w:val="22"/>
          <w:szCs w:val="22"/>
          <w:lang w:val="ru-RU"/>
        </w:rPr>
      </w:pPr>
      <w:r w:rsidRPr="00C01704">
        <w:rPr>
          <w:snapToGrid w:val="0"/>
          <w:kern w:val="22"/>
          <w:szCs w:val="22"/>
          <w:lang w:val="ru-RU"/>
        </w:rPr>
        <w:t>31.</w:t>
      </w:r>
      <w:r w:rsidRPr="00C01704">
        <w:rPr>
          <w:snapToGrid w:val="0"/>
          <w:kern w:val="22"/>
          <w:szCs w:val="22"/>
          <w:lang w:val="ru-RU"/>
        </w:rPr>
        <w:tab/>
        <w:t xml:space="preserve">Устойчивый туризм, содействующий </w:t>
      </w:r>
      <w:r w:rsidR="0092406A">
        <w:rPr>
          <w:snapToGrid w:val="0"/>
          <w:kern w:val="22"/>
          <w:szCs w:val="22"/>
          <w:lang w:val="ru-RU"/>
        </w:rPr>
        <w:t>выполнению</w:t>
      </w:r>
      <w:r w:rsidRPr="00C01704">
        <w:rPr>
          <w:snapToGrid w:val="0"/>
          <w:kern w:val="22"/>
          <w:szCs w:val="22"/>
          <w:lang w:val="ru-RU"/>
        </w:rPr>
        <w:t xml:space="preserve"> целей Конвенции</w:t>
      </w:r>
      <w:r w:rsidRPr="00C01704">
        <w:rPr>
          <w:snapToGrid w:val="0"/>
          <w:kern w:val="22"/>
          <w:szCs w:val="22"/>
          <w:vertAlign w:val="superscript"/>
          <w:lang w:val="ru-RU"/>
        </w:rPr>
        <w:footnoteReference w:id="48"/>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5" w:name="_Toc118827367"/>
      <w:r w:rsidRPr="00C01704">
        <w:rPr>
          <w:snapToGrid w:val="0"/>
          <w:szCs w:val="22"/>
          <w:lang w:val="ru-RU"/>
        </w:rPr>
        <w:t>Статья 11. Меры стимулирования</w:t>
      </w:r>
      <w:bookmarkEnd w:id="35"/>
    </w:p>
    <w:p w:rsidR="00A607E2" w:rsidRPr="00C01704" w:rsidRDefault="00A607E2" w:rsidP="00A607E2">
      <w:pPr>
        <w:spacing w:after="120"/>
        <w:rPr>
          <w:snapToGrid w:val="0"/>
          <w:kern w:val="22"/>
          <w:szCs w:val="22"/>
          <w:lang w:val="ru-RU"/>
        </w:rPr>
      </w:pPr>
      <w:r w:rsidRPr="00C01704">
        <w:rPr>
          <w:snapToGrid w:val="0"/>
          <w:kern w:val="22"/>
          <w:szCs w:val="22"/>
          <w:lang w:val="ru-RU"/>
        </w:rPr>
        <w:t>32.</w:t>
      </w:r>
      <w:r w:rsidRPr="00C01704">
        <w:rPr>
          <w:snapToGrid w:val="0"/>
          <w:kern w:val="22"/>
          <w:szCs w:val="22"/>
          <w:lang w:val="ru-RU"/>
        </w:rPr>
        <w:tab/>
        <w:t>Разработка и осуществление новаторских мер, в том числе в области экономических стимулов, и также мер оказания помощи развивающимся странам в решении ситуаций, когда местные общины несут издержки в результате неиспользованных возможностей,</w:t>
      </w:r>
      <w:r w:rsidRPr="00C01704">
        <w:rPr>
          <w:b/>
          <w:snapToGrid w:val="0"/>
          <w:kern w:val="22"/>
          <w:szCs w:val="22"/>
          <w:lang w:val="ru-RU"/>
        </w:rPr>
        <w:t xml:space="preserve"> </w:t>
      </w:r>
      <w:r w:rsidRPr="00C01704">
        <w:rPr>
          <w:snapToGrid w:val="0"/>
          <w:kern w:val="22"/>
          <w:szCs w:val="22"/>
          <w:lang w:val="ru-RU"/>
        </w:rPr>
        <w:t>и в выявлении путей и способов компенсации таких издержек</w:t>
      </w:r>
      <w:r w:rsidRPr="00C01704">
        <w:rPr>
          <w:snapToGrid w:val="0"/>
          <w:kern w:val="22"/>
          <w:szCs w:val="22"/>
          <w:vertAlign w:val="superscript"/>
          <w:lang w:val="ru-RU"/>
        </w:rPr>
        <w:footnoteReference w:id="49"/>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6" w:name="_Toc118827368"/>
      <w:r w:rsidRPr="00C01704">
        <w:rPr>
          <w:snapToGrid w:val="0"/>
          <w:szCs w:val="22"/>
          <w:lang w:val="ru-RU"/>
        </w:rPr>
        <w:t>Статья 12. Исследования и подготовка кадров</w:t>
      </w:r>
      <w:bookmarkEnd w:id="36"/>
    </w:p>
    <w:p w:rsidR="00A607E2" w:rsidRPr="00C01704" w:rsidRDefault="00A607E2" w:rsidP="00A607E2">
      <w:pPr>
        <w:spacing w:after="120"/>
        <w:rPr>
          <w:snapToGrid w:val="0"/>
          <w:kern w:val="22"/>
          <w:szCs w:val="22"/>
          <w:lang w:val="ru-RU"/>
        </w:rPr>
      </w:pPr>
      <w:r w:rsidRPr="00C01704">
        <w:rPr>
          <w:snapToGrid w:val="0"/>
          <w:kern w:val="22"/>
          <w:szCs w:val="22"/>
          <w:lang w:val="ru-RU"/>
        </w:rPr>
        <w:t>33.</w:t>
      </w:r>
      <w:r w:rsidRPr="00C01704">
        <w:rPr>
          <w:snapToGrid w:val="0"/>
          <w:kern w:val="22"/>
          <w:szCs w:val="22"/>
          <w:lang w:val="ru-RU"/>
        </w:rPr>
        <w:tab/>
        <w:t>Компоненты проектов, связанные с целевыми исследованиями, вносящими вклад в сохранение биологического разнообразия и устойчивое использование его компонентов, включая исследования, направленные на обращение вспять существующих тенденций утраты биоразнообразия и исчезновения видов</w:t>
      </w:r>
      <w:r w:rsidRPr="00C01704">
        <w:rPr>
          <w:snapToGrid w:val="0"/>
          <w:kern w:val="22"/>
          <w:szCs w:val="22"/>
          <w:vertAlign w:val="superscript"/>
          <w:lang w:val="ru-RU"/>
        </w:rPr>
        <w:footnoteReference w:id="50"/>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7" w:name="_Toc118827369"/>
      <w:r w:rsidRPr="00C01704">
        <w:rPr>
          <w:snapToGrid w:val="0"/>
          <w:szCs w:val="22"/>
          <w:lang w:val="ru-RU"/>
        </w:rPr>
        <w:t>Статья 13. Просвещение и повышение осведомленности общественности</w:t>
      </w:r>
      <w:bookmarkEnd w:id="37"/>
    </w:p>
    <w:p w:rsidR="00A607E2" w:rsidRPr="00C01704" w:rsidRDefault="00A607E2" w:rsidP="00A607E2">
      <w:pPr>
        <w:spacing w:after="120"/>
        <w:rPr>
          <w:snapToGrid w:val="0"/>
          <w:kern w:val="22"/>
          <w:szCs w:val="22"/>
          <w:lang w:val="ru-RU"/>
        </w:rPr>
      </w:pPr>
      <w:r w:rsidRPr="00C01704">
        <w:rPr>
          <w:snapToGrid w:val="0"/>
          <w:kern w:val="22"/>
          <w:szCs w:val="22"/>
          <w:lang w:val="ru-RU"/>
        </w:rPr>
        <w:t>34.</w:t>
      </w:r>
      <w:r w:rsidRPr="00C01704">
        <w:rPr>
          <w:snapToGrid w:val="0"/>
          <w:kern w:val="22"/>
          <w:szCs w:val="22"/>
          <w:lang w:val="ru-RU"/>
        </w:rPr>
        <w:tab/>
        <w:t xml:space="preserve">Разработка и осуществление приоритетных мероприятий по </w:t>
      </w:r>
      <w:r w:rsidR="00385900">
        <w:rPr>
          <w:snapToGrid w:val="0"/>
          <w:kern w:val="22"/>
          <w:szCs w:val="22"/>
          <w:lang w:val="ru-RU"/>
        </w:rPr>
        <w:t>коммуникации</w:t>
      </w:r>
      <w:r w:rsidRPr="00C01704">
        <w:rPr>
          <w:snapToGrid w:val="0"/>
          <w:kern w:val="22"/>
          <w:szCs w:val="22"/>
          <w:lang w:val="ru-RU"/>
        </w:rPr>
        <w:t>, просвещению и повышению осведомленности общественности на национальном и региональном уровнях</w:t>
      </w:r>
      <w:r w:rsidRPr="00C01704">
        <w:rPr>
          <w:snapToGrid w:val="0"/>
          <w:kern w:val="22"/>
          <w:szCs w:val="22"/>
          <w:vertAlign w:val="superscript"/>
          <w:lang w:val="ru-RU"/>
        </w:rPr>
        <w:footnoteReference w:id="51"/>
      </w:r>
      <w:r w:rsidRPr="00C01704">
        <w:rPr>
          <w:snapToGrid w:val="0"/>
          <w:kern w:val="22"/>
          <w:szCs w:val="22"/>
          <w:lang w:val="ru-RU"/>
        </w:rPr>
        <w:t>.</w:t>
      </w:r>
    </w:p>
    <w:p w:rsidR="00A607E2" w:rsidRPr="00C01704" w:rsidRDefault="00A607E2" w:rsidP="00A607E2">
      <w:pPr>
        <w:pStyle w:val="Titre3"/>
        <w:rPr>
          <w:snapToGrid w:val="0"/>
          <w:szCs w:val="22"/>
          <w:lang w:val="ru-RU"/>
        </w:rPr>
      </w:pPr>
      <w:bookmarkStart w:id="38" w:name="_Toc118827370"/>
      <w:r w:rsidRPr="00C01704">
        <w:rPr>
          <w:snapToGrid w:val="0"/>
          <w:szCs w:val="22"/>
          <w:lang w:val="ru-RU"/>
        </w:rPr>
        <w:t xml:space="preserve">Статья 14. Оценка воздействия и </w:t>
      </w:r>
      <w:r w:rsidR="00385900">
        <w:rPr>
          <w:snapToGrid w:val="0"/>
          <w:szCs w:val="22"/>
          <w:lang w:val="ru-RU"/>
        </w:rPr>
        <w:t xml:space="preserve">сведение к </w:t>
      </w:r>
      <w:r w:rsidRPr="00C01704">
        <w:rPr>
          <w:snapToGrid w:val="0"/>
          <w:szCs w:val="22"/>
          <w:lang w:val="ru-RU"/>
        </w:rPr>
        <w:t>миним</w:t>
      </w:r>
      <w:r w:rsidR="00385900">
        <w:rPr>
          <w:snapToGrid w:val="0"/>
          <w:szCs w:val="22"/>
          <w:lang w:val="ru-RU"/>
        </w:rPr>
        <w:t>уму</w:t>
      </w:r>
      <w:r w:rsidRPr="00C01704">
        <w:rPr>
          <w:snapToGrid w:val="0"/>
          <w:szCs w:val="22"/>
          <w:lang w:val="ru-RU"/>
        </w:rPr>
        <w:t xml:space="preserve"> неблагоприятного воздействия</w:t>
      </w:r>
      <w:bookmarkEnd w:id="38"/>
    </w:p>
    <w:p w:rsidR="00A607E2" w:rsidRPr="00C01704" w:rsidRDefault="00A607E2" w:rsidP="00A607E2">
      <w:pPr>
        <w:pStyle w:val="Titre3"/>
        <w:rPr>
          <w:snapToGrid w:val="0"/>
          <w:szCs w:val="22"/>
          <w:lang w:val="ru-RU"/>
        </w:rPr>
      </w:pPr>
      <w:bookmarkStart w:id="39" w:name="_Toc118827371"/>
      <w:r w:rsidRPr="00C01704">
        <w:rPr>
          <w:snapToGrid w:val="0"/>
          <w:szCs w:val="22"/>
          <w:lang w:val="ru-RU"/>
        </w:rPr>
        <w:t>Статья 15. Доступ к генетическим ресурсам (</w:t>
      </w:r>
      <w:r w:rsidRPr="00C01704">
        <w:rPr>
          <w:snapToGrid w:val="0"/>
          <w:kern w:val="22"/>
          <w:szCs w:val="22"/>
          <w:lang w:val="ru-RU"/>
        </w:rPr>
        <w:t>Нагойский протокол регулирования доступа к генетическим ресурсам и совместного использования выгод)</w:t>
      </w:r>
      <w:bookmarkEnd w:id="39"/>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Национальные меры</w:t>
      </w:r>
    </w:p>
    <w:p w:rsidR="00A607E2" w:rsidRPr="00C01704" w:rsidRDefault="00A607E2" w:rsidP="00A607E2">
      <w:pPr>
        <w:spacing w:after="200"/>
        <w:rPr>
          <w:snapToGrid w:val="0"/>
          <w:kern w:val="22"/>
          <w:szCs w:val="22"/>
          <w:lang w:val="ru-RU"/>
        </w:rPr>
      </w:pPr>
      <w:r w:rsidRPr="00C01704">
        <w:rPr>
          <w:snapToGrid w:val="0"/>
          <w:kern w:val="22"/>
          <w:szCs w:val="22"/>
          <w:lang w:val="ru-RU"/>
        </w:rPr>
        <w:t>35.</w:t>
      </w:r>
      <w:r w:rsidRPr="00C01704">
        <w:rPr>
          <w:snapToGrid w:val="0"/>
          <w:kern w:val="22"/>
          <w:szCs w:val="22"/>
          <w:lang w:val="ru-RU"/>
        </w:rPr>
        <w:tab/>
        <w:t>Проекты, содействующие ратификации и осуществлению Нагойского протокола регулирования доступа к генетическим ресурсам и совместного использования выгод</w:t>
      </w:r>
      <w:r w:rsidRPr="00C01704">
        <w:rPr>
          <w:kern w:val="22"/>
          <w:szCs w:val="22"/>
          <w:lang w:val="ru-RU"/>
        </w:rPr>
        <w:t>, включая принятие законодательных, административных и политических мер в отношении регулирования доступа к генетическим ресурсам и совместного использования выгод, а также других соответствующих институциональных механизмов</w:t>
      </w:r>
      <w:r w:rsidRPr="00C01704">
        <w:rPr>
          <w:snapToGrid w:val="0"/>
          <w:kern w:val="22"/>
          <w:szCs w:val="22"/>
          <w:vertAlign w:val="superscript"/>
          <w:lang w:val="ru-RU"/>
        </w:rPr>
        <w:t xml:space="preserve"> </w:t>
      </w:r>
      <w:r w:rsidRPr="00C01704">
        <w:rPr>
          <w:snapToGrid w:val="0"/>
          <w:kern w:val="22"/>
          <w:szCs w:val="22"/>
          <w:vertAlign w:val="superscript"/>
          <w:lang w:val="ru-RU"/>
        </w:rPr>
        <w:footnoteReference w:id="5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Создание потенциала</w:t>
      </w:r>
    </w:p>
    <w:p w:rsidR="00A607E2" w:rsidRPr="00C01704" w:rsidRDefault="00A607E2" w:rsidP="00A607E2">
      <w:pPr>
        <w:spacing w:after="200"/>
        <w:rPr>
          <w:snapToGrid w:val="0"/>
          <w:kern w:val="22"/>
          <w:szCs w:val="22"/>
          <w:lang w:val="ru-RU"/>
        </w:rPr>
      </w:pPr>
      <w:r w:rsidRPr="00C01704">
        <w:rPr>
          <w:snapToGrid w:val="0"/>
          <w:kern w:val="22"/>
          <w:szCs w:val="22"/>
          <w:lang w:val="ru-RU"/>
        </w:rPr>
        <w:t>36.</w:t>
      </w:r>
      <w:r w:rsidRPr="00C01704">
        <w:rPr>
          <w:snapToGrid w:val="0"/>
          <w:kern w:val="22"/>
          <w:szCs w:val="22"/>
          <w:lang w:val="ru-RU"/>
        </w:rPr>
        <w:tab/>
        <w:t>Создание потенциала для разработки, внедрения и обеспечения соблюдения национальных законодательных, административных или политических мер, регулирующих доступ к генетическим ресурсам и совместное использование выгод, содействуя тем самым сохранению биологического разнообразия и устойчивому использованию его компонентов</w:t>
      </w:r>
      <w:r w:rsidRPr="00C01704">
        <w:rPr>
          <w:snapToGrid w:val="0"/>
          <w:kern w:val="22"/>
          <w:szCs w:val="22"/>
          <w:vertAlign w:val="superscript"/>
          <w:lang w:val="ru-RU"/>
        </w:rPr>
        <w:footnoteReference w:id="53"/>
      </w:r>
      <w:r w:rsidRPr="00C01704">
        <w:rPr>
          <w:snapToGrid w:val="0"/>
          <w:kern w:val="22"/>
          <w:szCs w:val="22"/>
          <w:lang w:val="ru-RU"/>
        </w:rPr>
        <w:t>, в том числе путем:</w:t>
      </w:r>
    </w:p>
    <w:p w:rsidR="00A607E2" w:rsidRPr="00C01704" w:rsidRDefault="00A607E2" w:rsidP="00B440AC">
      <w:pPr>
        <w:numPr>
          <w:ilvl w:val="0"/>
          <w:numId w:val="13"/>
        </w:numPr>
        <w:spacing w:before="120" w:after="120"/>
        <w:ind w:left="0" w:firstLine="709"/>
        <w:rPr>
          <w:snapToGrid w:val="0"/>
          <w:kern w:val="22"/>
          <w:szCs w:val="22"/>
          <w:lang w:val="ru-RU"/>
        </w:rPr>
      </w:pPr>
      <w:r w:rsidRPr="00C01704">
        <w:rPr>
          <w:snapToGrid w:val="0"/>
          <w:kern w:val="22"/>
          <w:szCs w:val="22"/>
          <w:lang w:val="ru-RU"/>
        </w:rPr>
        <w:t>выявления соответствующих участников и существующих юридических и организационных экспертных знаний для осуществления Нагойского протокола;</w:t>
      </w:r>
    </w:p>
    <w:p w:rsidR="00A607E2" w:rsidRPr="00C01704" w:rsidRDefault="00A607E2" w:rsidP="00B440AC">
      <w:pPr>
        <w:numPr>
          <w:ilvl w:val="0"/>
          <w:numId w:val="13"/>
        </w:numPr>
        <w:spacing w:before="120" w:after="120"/>
        <w:ind w:left="0" w:firstLine="709"/>
        <w:rPr>
          <w:snapToGrid w:val="0"/>
          <w:kern w:val="22"/>
          <w:szCs w:val="22"/>
          <w:lang w:val="ru-RU"/>
        </w:rPr>
      </w:pPr>
      <w:r w:rsidRPr="00C01704">
        <w:rPr>
          <w:snapToGrid w:val="0"/>
          <w:kern w:val="22"/>
          <w:szCs w:val="22"/>
          <w:lang w:val="ru-RU"/>
        </w:rPr>
        <w:t>проведения учета национальных мер, касающихся доступа к генетическим ресурсам и совместного использования выгод, с учетом обязательств в рамках Нагойского протокола;</w:t>
      </w:r>
    </w:p>
    <w:p w:rsidR="00A607E2" w:rsidRPr="00C01704" w:rsidRDefault="00A607E2" w:rsidP="00B440AC">
      <w:pPr>
        <w:numPr>
          <w:ilvl w:val="0"/>
          <w:numId w:val="13"/>
        </w:numPr>
        <w:spacing w:before="120" w:after="120"/>
        <w:ind w:left="0" w:firstLine="709"/>
        <w:rPr>
          <w:snapToGrid w:val="0"/>
          <w:kern w:val="22"/>
          <w:szCs w:val="22"/>
          <w:lang w:val="ru-RU"/>
        </w:rPr>
      </w:pPr>
      <w:r w:rsidRPr="00C01704">
        <w:rPr>
          <w:snapToGrid w:val="0"/>
          <w:kern w:val="22"/>
          <w:szCs w:val="22"/>
          <w:lang w:val="ru-RU"/>
        </w:rPr>
        <w:t>разработки и/или корректировки законодательных, административных или политических мер, регулирующих доступ к генетическим ресурсам и совместное использование выгод, с целью осуществления своих обязательств в рамках Нагойского протокола;</w:t>
      </w:r>
    </w:p>
    <w:p w:rsidR="00A607E2" w:rsidRPr="00C01704" w:rsidRDefault="00A607E2" w:rsidP="00B440AC">
      <w:pPr>
        <w:numPr>
          <w:ilvl w:val="0"/>
          <w:numId w:val="13"/>
        </w:numPr>
        <w:spacing w:before="120" w:after="120"/>
        <w:ind w:left="0" w:firstLine="709"/>
        <w:rPr>
          <w:snapToGrid w:val="0"/>
          <w:kern w:val="22"/>
          <w:szCs w:val="22"/>
          <w:lang w:val="ru-RU"/>
        </w:rPr>
      </w:pPr>
      <w:r w:rsidRPr="00C01704">
        <w:rPr>
          <w:snapToGrid w:val="0"/>
          <w:kern w:val="22"/>
          <w:szCs w:val="22"/>
          <w:lang w:val="ru-RU"/>
        </w:rPr>
        <w:t>внедрения способов решения трансграничных вопросов;</w:t>
      </w:r>
    </w:p>
    <w:p w:rsidR="00A607E2" w:rsidRPr="00C01704" w:rsidRDefault="007B0CDF" w:rsidP="00B440AC">
      <w:pPr>
        <w:numPr>
          <w:ilvl w:val="0"/>
          <w:numId w:val="13"/>
        </w:numPr>
        <w:spacing w:before="120" w:after="120"/>
        <w:ind w:left="0" w:firstLine="709"/>
        <w:rPr>
          <w:snapToGrid w:val="0"/>
          <w:kern w:val="22"/>
          <w:szCs w:val="22"/>
          <w:lang w:val="ru-RU"/>
        </w:rPr>
      </w:pPr>
      <w:r>
        <w:rPr>
          <w:snapToGrid w:val="0"/>
          <w:kern w:val="22"/>
          <w:szCs w:val="22"/>
          <w:lang w:val="ru-RU"/>
        </w:rPr>
        <w:t>создание</w:t>
      </w:r>
      <w:r w:rsidR="00A607E2" w:rsidRPr="00C01704">
        <w:rPr>
          <w:snapToGrid w:val="0"/>
          <w:kern w:val="22"/>
          <w:szCs w:val="22"/>
          <w:lang w:val="ru-RU"/>
        </w:rPr>
        <w:t xml:space="preserve"> </w:t>
      </w:r>
      <w:r w:rsidRPr="007B0CDF">
        <w:rPr>
          <w:snapToGrid w:val="0"/>
          <w:kern w:val="22"/>
          <w:szCs w:val="22"/>
          <w:lang w:val="ru-RU"/>
        </w:rPr>
        <w:t xml:space="preserve">институциональных </w:t>
      </w:r>
      <w:r w:rsidR="00A607E2" w:rsidRPr="00C01704">
        <w:rPr>
          <w:snapToGrid w:val="0"/>
          <w:kern w:val="22"/>
          <w:szCs w:val="22"/>
          <w:lang w:val="ru-RU"/>
        </w:rPr>
        <w:t>механизмов и административных систем для обеспечения доступа к генетическим ресурсам, гарантирования совместного использования выгод, оказания содействия соблюдению предварительного обоснованного согласия и взаимосогласованных условий и мониторинга использования генетических ресурсов и связанных с ними традиционных знаний, включая оказание поддержки созданию контрольных пунктов.</w:t>
      </w:r>
    </w:p>
    <w:p w:rsidR="00A607E2" w:rsidRPr="00C01704" w:rsidRDefault="00A607E2" w:rsidP="00A607E2">
      <w:pPr>
        <w:spacing w:after="200"/>
        <w:rPr>
          <w:snapToGrid w:val="0"/>
          <w:kern w:val="22"/>
          <w:szCs w:val="22"/>
          <w:lang w:val="ru-RU"/>
        </w:rPr>
      </w:pPr>
      <w:r w:rsidRPr="00C01704">
        <w:rPr>
          <w:snapToGrid w:val="0"/>
          <w:kern w:val="22"/>
          <w:szCs w:val="22"/>
          <w:lang w:val="ru-RU"/>
        </w:rPr>
        <w:t>37.</w:t>
      </w:r>
      <w:r w:rsidRPr="00C01704">
        <w:rPr>
          <w:snapToGrid w:val="0"/>
          <w:kern w:val="22"/>
          <w:szCs w:val="22"/>
          <w:lang w:val="ru-RU"/>
        </w:rPr>
        <w:tab/>
        <w:t xml:space="preserve">Оказание поддержки внедрению стратегической структуры для создания и развития потенциала в поддержку </w:t>
      </w:r>
      <w:r w:rsidR="00242676">
        <w:rPr>
          <w:snapToGrid w:val="0"/>
          <w:kern w:val="22"/>
          <w:szCs w:val="22"/>
          <w:lang w:val="ru-RU"/>
        </w:rPr>
        <w:t xml:space="preserve">эффективного </w:t>
      </w:r>
      <w:r w:rsidRPr="00C01704">
        <w:rPr>
          <w:snapToGrid w:val="0"/>
          <w:kern w:val="22"/>
          <w:szCs w:val="22"/>
          <w:lang w:val="ru-RU"/>
        </w:rPr>
        <w:t xml:space="preserve">осуществления </w:t>
      </w:r>
      <w:r w:rsidR="00242676" w:rsidRPr="00C01704">
        <w:rPr>
          <w:snapToGrid w:val="0"/>
          <w:kern w:val="22"/>
          <w:szCs w:val="22"/>
          <w:lang w:val="ru-RU"/>
        </w:rPr>
        <w:t>Нагойского протокола</w:t>
      </w:r>
      <w:r w:rsidRPr="00C01704">
        <w:rPr>
          <w:snapToGrid w:val="0"/>
          <w:kern w:val="22"/>
          <w:szCs w:val="22"/>
          <w:vertAlign w:val="superscript"/>
          <w:lang w:val="ru-RU"/>
        </w:rPr>
        <w:footnoteReference w:id="54"/>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Потенциал для переговоров о взаимосогласованных условиях</w:t>
      </w:r>
    </w:p>
    <w:p w:rsidR="00A607E2" w:rsidRPr="00C01704" w:rsidRDefault="00A607E2" w:rsidP="00A607E2">
      <w:pPr>
        <w:spacing w:after="200"/>
        <w:rPr>
          <w:snapToGrid w:val="0"/>
          <w:kern w:val="22"/>
          <w:szCs w:val="22"/>
          <w:lang w:val="ru-RU"/>
        </w:rPr>
      </w:pPr>
      <w:r w:rsidRPr="00C01704">
        <w:rPr>
          <w:snapToGrid w:val="0"/>
          <w:kern w:val="22"/>
          <w:szCs w:val="22"/>
          <w:lang w:val="ru-RU"/>
        </w:rPr>
        <w:t>38.</w:t>
      </w:r>
      <w:r w:rsidRPr="00C01704">
        <w:rPr>
          <w:snapToGrid w:val="0"/>
          <w:kern w:val="22"/>
          <w:szCs w:val="22"/>
          <w:lang w:val="ru-RU"/>
        </w:rPr>
        <w:tab/>
        <w:t>Создание потенциала для ведения переговоров о взаимосогласованных условиях в целях стимулирования равенства и справедливости на переговорах в процессе разработки и осуществления договоренностей о доступе к генетическим ресурсам и совместном использовании выгод, в том числе за счет более глубокого понимания бизнес-моделей и прав интеллектуальной собственности</w:t>
      </w:r>
      <w:r w:rsidRPr="00C01704">
        <w:rPr>
          <w:snapToGrid w:val="0"/>
          <w:kern w:val="22"/>
          <w:szCs w:val="22"/>
          <w:vertAlign w:val="superscript"/>
          <w:lang w:val="ru-RU"/>
        </w:rPr>
        <w:footnoteReference w:id="55"/>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Внутренние исследовательские возможности</w:t>
      </w:r>
    </w:p>
    <w:p w:rsidR="00A607E2" w:rsidRPr="00C01704" w:rsidRDefault="00A607E2" w:rsidP="00A607E2">
      <w:pPr>
        <w:spacing w:after="200"/>
        <w:rPr>
          <w:snapToGrid w:val="0"/>
          <w:kern w:val="22"/>
          <w:szCs w:val="22"/>
          <w:lang w:val="ru-RU"/>
        </w:rPr>
      </w:pPr>
      <w:r w:rsidRPr="00C01704">
        <w:rPr>
          <w:snapToGrid w:val="0"/>
          <w:kern w:val="22"/>
          <w:szCs w:val="22"/>
          <w:lang w:val="ru-RU"/>
        </w:rPr>
        <w:t>39.</w:t>
      </w:r>
      <w:r w:rsidRPr="00C01704">
        <w:rPr>
          <w:snapToGrid w:val="0"/>
          <w:kern w:val="22"/>
          <w:szCs w:val="22"/>
          <w:lang w:val="ru-RU"/>
        </w:rPr>
        <w:tab/>
        <w:t xml:space="preserve">Создание потенциала Сторон в целях развития их внутренних исследовательских возможностей для добавления стоимости своим собственным генетическим ресурсам и связанным с ними традиционным знаниям посредством, кроме всего прочего, передачи технологии, </w:t>
      </w:r>
      <w:proofErr w:type="spellStart"/>
      <w:r w:rsidRPr="00C01704">
        <w:rPr>
          <w:snapToGrid w:val="0"/>
          <w:kern w:val="22"/>
          <w:szCs w:val="22"/>
          <w:lang w:val="ru-RU"/>
        </w:rPr>
        <w:t>биоразведки</w:t>
      </w:r>
      <w:proofErr w:type="spellEnd"/>
      <w:r w:rsidRPr="00C01704">
        <w:rPr>
          <w:snapToGrid w:val="0"/>
          <w:kern w:val="22"/>
          <w:szCs w:val="22"/>
          <w:lang w:val="ru-RU"/>
        </w:rPr>
        <w:t xml:space="preserve"> и соответствующих научных и таксономических исследований; и разработки и использования методов стоимостной оценки</w:t>
      </w:r>
      <w:r w:rsidRPr="00C01704">
        <w:rPr>
          <w:snapToGrid w:val="0"/>
          <w:kern w:val="22"/>
          <w:szCs w:val="22"/>
          <w:vertAlign w:val="superscript"/>
          <w:lang w:val="ru-RU"/>
        </w:rPr>
        <w:footnoteReference w:id="56"/>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 xml:space="preserve">Коренные </w:t>
      </w:r>
      <w:r w:rsidR="00FC3474">
        <w:rPr>
          <w:rFonts w:ascii="Times New Roman" w:hAnsi="Times New Roman" w:cs="Times New Roman"/>
          <w:i w:val="0"/>
          <w:iCs/>
          <w:snapToGrid w:val="0"/>
          <w:szCs w:val="22"/>
          <w:lang w:val="ru-RU"/>
        </w:rPr>
        <w:t xml:space="preserve">народы </w:t>
      </w:r>
      <w:r w:rsidRPr="00C01704">
        <w:rPr>
          <w:rFonts w:ascii="Times New Roman" w:hAnsi="Times New Roman" w:cs="Times New Roman"/>
          <w:i w:val="0"/>
          <w:iCs/>
          <w:snapToGrid w:val="0"/>
          <w:szCs w:val="22"/>
          <w:lang w:val="ru-RU"/>
        </w:rPr>
        <w:t xml:space="preserve">и местные </w:t>
      </w:r>
      <w:proofErr w:type="gramStart"/>
      <w:r w:rsidRPr="00C01704">
        <w:rPr>
          <w:rFonts w:ascii="Times New Roman" w:hAnsi="Times New Roman" w:cs="Times New Roman"/>
          <w:i w:val="0"/>
          <w:iCs/>
          <w:snapToGrid w:val="0"/>
          <w:szCs w:val="22"/>
          <w:lang w:val="ru-RU"/>
        </w:rPr>
        <w:t>общины</w:t>
      </w:r>
      <w:proofErr w:type="gramEnd"/>
      <w:r w:rsidRPr="00C01704">
        <w:rPr>
          <w:rFonts w:ascii="Times New Roman" w:hAnsi="Times New Roman" w:cs="Times New Roman"/>
          <w:i w:val="0"/>
          <w:iCs/>
          <w:snapToGrid w:val="0"/>
          <w:szCs w:val="22"/>
          <w:lang w:val="ru-RU"/>
        </w:rPr>
        <w:t xml:space="preserve"> и соответствующие субъекты деятельности</w:t>
      </w:r>
    </w:p>
    <w:p w:rsidR="00A607E2" w:rsidRPr="00C01704" w:rsidRDefault="00A607E2" w:rsidP="00A607E2">
      <w:pPr>
        <w:spacing w:after="200"/>
        <w:rPr>
          <w:snapToGrid w:val="0"/>
          <w:kern w:val="22"/>
          <w:szCs w:val="22"/>
          <w:lang w:val="ru-RU"/>
        </w:rPr>
      </w:pPr>
      <w:r w:rsidRPr="00C01704">
        <w:rPr>
          <w:snapToGrid w:val="0"/>
          <w:kern w:val="22"/>
          <w:szCs w:val="22"/>
          <w:lang w:val="ru-RU"/>
        </w:rPr>
        <w:t>40.</w:t>
      </w:r>
      <w:r w:rsidRPr="00C01704">
        <w:rPr>
          <w:snapToGrid w:val="0"/>
          <w:kern w:val="22"/>
          <w:szCs w:val="22"/>
          <w:lang w:val="ru-RU"/>
        </w:rPr>
        <w:tab/>
      </w:r>
      <w:r w:rsidR="00FC3474" w:rsidRPr="00FC3474">
        <w:rPr>
          <w:snapToGrid w:val="0"/>
          <w:kern w:val="22"/>
          <w:szCs w:val="22"/>
          <w:lang w:val="ru-RU"/>
        </w:rPr>
        <w:t xml:space="preserve">Удовлетворение </w:t>
      </w:r>
      <w:r w:rsidRPr="00C01704">
        <w:rPr>
          <w:snapToGrid w:val="0"/>
          <w:kern w:val="22"/>
          <w:szCs w:val="22"/>
          <w:lang w:val="ru-RU"/>
        </w:rPr>
        <w:t xml:space="preserve">потребностей и </w:t>
      </w:r>
      <w:r w:rsidR="00FC3474">
        <w:rPr>
          <w:snapToGrid w:val="0"/>
          <w:kern w:val="22"/>
          <w:szCs w:val="22"/>
          <w:lang w:val="ru-RU"/>
        </w:rPr>
        <w:t xml:space="preserve">учет </w:t>
      </w:r>
      <w:r w:rsidRPr="00C01704">
        <w:rPr>
          <w:snapToGrid w:val="0"/>
          <w:kern w:val="22"/>
          <w:szCs w:val="22"/>
          <w:lang w:val="ru-RU"/>
        </w:rPr>
        <w:t xml:space="preserve">приоритетов в области создания потенциала коренных </w:t>
      </w:r>
      <w:r w:rsidR="00FC3474">
        <w:rPr>
          <w:snapToGrid w:val="0"/>
          <w:kern w:val="22"/>
          <w:szCs w:val="22"/>
          <w:lang w:val="ru-RU"/>
        </w:rPr>
        <w:t xml:space="preserve">народов </w:t>
      </w:r>
      <w:r w:rsidRPr="00C01704">
        <w:rPr>
          <w:snapToGrid w:val="0"/>
          <w:kern w:val="22"/>
          <w:szCs w:val="22"/>
          <w:lang w:val="ru-RU"/>
        </w:rPr>
        <w:t>и местных общин и соответствующих субъектов деятельности и, в частности, реализация проектов, которые будут</w:t>
      </w:r>
      <w:r w:rsidRPr="00C01704">
        <w:rPr>
          <w:snapToGrid w:val="0"/>
          <w:kern w:val="22"/>
          <w:szCs w:val="22"/>
          <w:vertAlign w:val="superscript"/>
          <w:lang w:val="ru-RU"/>
        </w:rPr>
        <w:footnoteReference w:id="57"/>
      </w:r>
      <w:r w:rsidRPr="00C01704">
        <w:rPr>
          <w:snapToGrid w:val="0"/>
          <w:kern w:val="22"/>
          <w:szCs w:val="22"/>
          <w:lang w:val="ru-RU"/>
        </w:rPr>
        <w:t>:</w:t>
      </w:r>
    </w:p>
    <w:p w:rsidR="00A607E2" w:rsidRPr="00C01704" w:rsidRDefault="00A607E2" w:rsidP="00B440AC">
      <w:pPr>
        <w:numPr>
          <w:ilvl w:val="0"/>
          <w:numId w:val="14"/>
        </w:numPr>
        <w:spacing w:before="120" w:after="120"/>
        <w:ind w:left="0" w:firstLine="754"/>
        <w:rPr>
          <w:snapToGrid w:val="0"/>
          <w:kern w:val="22"/>
          <w:szCs w:val="22"/>
          <w:lang w:val="ru-RU"/>
        </w:rPr>
      </w:pPr>
      <w:r w:rsidRPr="00C01704">
        <w:rPr>
          <w:snapToGrid w:val="0"/>
          <w:kern w:val="22"/>
          <w:szCs w:val="22"/>
          <w:lang w:val="ru-RU"/>
        </w:rPr>
        <w:t xml:space="preserve">стимулировать их участие в </w:t>
      </w:r>
      <w:r w:rsidR="00FC3474">
        <w:rPr>
          <w:snapToGrid w:val="0"/>
          <w:kern w:val="22"/>
          <w:szCs w:val="22"/>
          <w:lang w:val="ru-RU"/>
        </w:rPr>
        <w:t>правовых,</w:t>
      </w:r>
      <w:r w:rsidRPr="00C01704">
        <w:rPr>
          <w:snapToGrid w:val="0"/>
          <w:kern w:val="22"/>
          <w:szCs w:val="22"/>
          <w:lang w:val="ru-RU"/>
        </w:rPr>
        <w:t xml:space="preserve"> </w:t>
      </w:r>
      <w:r w:rsidR="00FC3474" w:rsidRPr="00C01704">
        <w:rPr>
          <w:snapToGrid w:val="0"/>
          <w:kern w:val="22"/>
          <w:szCs w:val="22"/>
          <w:lang w:val="ru-RU"/>
        </w:rPr>
        <w:t xml:space="preserve">политических </w:t>
      </w:r>
      <w:r w:rsidRPr="00C01704">
        <w:rPr>
          <w:snapToGrid w:val="0"/>
          <w:kern w:val="22"/>
          <w:szCs w:val="22"/>
          <w:lang w:val="ru-RU"/>
        </w:rPr>
        <w:t xml:space="preserve">и </w:t>
      </w:r>
      <w:r w:rsidR="00FC3474" w:rsidRPr="00FC3474">
        <w:rPr>
          <w:snapToGrid w:val="0"/>
          <w:kern w:val="22"/>
          <w:szCs w:val="22"/>
          <w:lang w:val="ru-RU"/>
        </w:rPr>
        <w:t xml:space="preserve">управленческих </w:t>
      </w:r>
      <w:r w:rsidR="00FC3474">
        <w:rPr>
          <w:snapToGrid w:val="0"/>
          <w:kern w:val="22"/>
          <w:szCs w:val="22"/>
          <w:lang w:val="ru-RU"/>
        </w:rPr>
        <w:t>процессах</w:t>
      </w:r>
      <w:r w:rsidRPr="00C01704">
        <w:rPr>
          <w:snapToGrid w:val="0"/>
          <w:kern w:val="22"/>
          <w:szCs w:val="22"/>
          <w:lang w:val="ru-RU"/>
        </w:rPr>
        <w:t>;</w:t>
      </w:r>
    </w:p>
    <w:p w:rsidR="00A607E2" w:rsidRPr="00C01704" w:rsidRDefault="00A607E2" w:rsidP="00B440AC">
      <w:pPr>
        <w:numPr>
          <w:ilvl w:val="0"/>
          <w:numId w:val="14"/>
        </w:numPr>
        <w:spacing w:before="120" w:after="120"/>
        <w:ind w:left="0" w:firstLine="754"/>
        <w:rPr>
          <w:snapToGrid w:val="0"/>
          <w:kern w:val="22"/>
          <w:szCs w:val="22"/>
          <w:lang w:val="ru-RU"/>
        </w:rPr>
      </w:pPr>
      <w:r w:rsidRPr="00C01704">
        <w:rPr>
          <w:snapToGrid w:val="0"/>
          <w:kern w:val="22"/>
          <w:szCs w:val="22"/>
          <w:lang w:val="ru-RU"/>
        </w:rPr>
        <w:t>содействовать созданию их потенциала в области генетических ресурсов и традиционных знаний, связанных с генетическими ресурсами, как, например, посредством разработки общинных протоколов, типовых договорных положений и минимальных требований для взаимосогласованных условий с целью гарантирования совместного использования выгод на справедливой и равной основе.</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Механизм посредничества</w:t>
      </w:r>
    </w:p>
    <w:p w:rsidR="00A607E2" w:rsidRPr="00C01704" w:rsidRDefault="00A607E2" w:rsidP="00A607E2">
      <w:pPr>
        <w:spacing w:after="200"/>
        <w:rPr>
          <w:snapToGrid w:val="0"/>
          <w:kern w:val="22"/>
          <w:szCs w:val="22"/>
          <w:vertAlign w:val="superscript"/>
          <w:lang w:val="ru-RU"/>
        </w:rPr>
      </w:pPr>
      <w:r w:rsidRPr="00C01704">
        <w:rPr>
          <w:snapToGrid w:val="0"/>
          <w:kern w:val="22"/>
          <w:szCs w:val="22"/>
          <w:lang w:val="ru-RU"/>
        </w:rPr>
        <w:t>41.</w:t>
      </w:r>
      <w:r w:rsidRPr="00C01704">
        <w:rPr>
          <w:snapToGrid w:val="0"/>
          <w:kern w:val="22"/>
          <w:szCs w:val="22"/>
          <w:lang w:val="ru-RU"/>
        </w:rPr>
        <w:tab/>
        <w:t xml:space="preserve">Создание возможностей для активного участия Сторон в работе механизма посредничества для регулирования доступа к генетическим ресурсам и совместного использования выгод и использования наилучших существующих средств коммуникации и </w:t>
      </w:r>
      <w:proofErr w:type="spellStart"/>
      <w:proofErr w:type="gramStart"/>
      <w:r w:rsidR="00FC3474">
        <w:rPr>
          <w:snapToGrid w:val="0"/>
          <w:kern w:val="22"/>
          <w:szCs w:val="22"/>
          <w:lang w:val="ru-RU"/>
        </w:rPr>
        <w:t>интернет-</w:t>
      </w:r>
      <w:r w:rsidRPr="00C01704">
        <w:rPr>
          <w:snapToGrid w:val="0"/>
          <w:kern w:val="22"/>
          <w:szCs w:val="22"/>
          <w:lang w:val="ru-RU"/>
        </w:rPr>
        <w:t>систем</w:t>
      </w:r>
      <w:proofErr w:type="spellEnd"/>
      <w:proofErr w:type="gramEnd"/>
      <w:r w:rsidRPr="00C01704">
        <w:rPr>
          <w:snapToGrid w:val="0"/>
          <w:kern w:val="22"/>
          <w:szCs w:val="22"/>
          <w:lang w:val="ru-RU"/>
        </w:rPr>
        <w:t xml:space="preserve"> для реализации мероприятий по доступу к генетическим ресурсам и совместному использованию выгод</w:t>
      </w:r>
      <w:r w:rsidRPr="00C01704">
        <w:rPr>
          <w:snapToGrid w:val="0"/>
          <w:kern w:val="22"/>
          <w:szCs w:val="22"/>
          <w:vertAlign w:val="superscript"/>
          <w:lang w:val="ru-RU"/>
        </w:rPr>
        <w:footnoteReference w:id="58"/>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Повышение осведомленности</w:t>
      </w:r>
    </w:p>
    <w:p w:rsidR="00A607E2" w:rsidRPr="00C01704" w:rsidRDefault="00A607E2" w:rsidP="00A607E2">
      <w:pPr>
        <w:spacing w:after="200"/>
        <w:rPr>
          <w:snapToGrid w:val="0"/>
          <w:kern w:val="22"/>
          <w:szCs w:val="22"/>
          <w:lang w:val="ru-RU"/>
        </w:rPr>
      </w:pPr>
      <w:r w:rsidRPr="00C01704">
        <w:rPr>
          <w:snapToGrid w:val="0"/>
          <w:kern w:val="22"/>
          <w:szCs w:val="22"/>
          <w:lang w:val="ru-RU"/>
        </w:rPr>
        <w:t>42.</w:t>
      </w:r>
      <w:r w:rsidRPr="00C01704">
        <w:rPr>
          <w:snapToGrid w:val="0"/>
          <w:kern w:val="22"/>
          <w:szCs w:val="22"/>
          <w:lang w:val="ru-RU"/>
        </w:rPr>
        <w:tab/>
        <w:t>Повышение осведомленности о большом значении генетических ресурсов и традиционных знаний, связанных с генетическими ресурсами, и смежных вопросах доступа к генетическим ресурсам и совместного использования выгод, в особенности путем разработки и внедрения национальных и региональных стратегий повышения осведомленности</w:t>
      </w:r>
      <w:r w:rsidRPr="00C01704">
        <w:rPr>
          <w:snapToGrid w:val="0"/>
          <w:kern w:val="22"/>
          <w:szCs w:val="22"/>
          <w:vertAlign w:val="superscript"/>
          <w:lang w:val="ru-RU"/>
        </w:rPr>
        <w:footnoteReference w:id="59"/>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Национальная отчетность</w:t>
      </w:r>
    </w:p>
    <w:p w:rsidR="00A607E2" w:rsidRPr="00C01704" w:rsidRDefault="00A607E2" w:rsidP="00A607E2">
      <w:pPr>
        <w:spacing w:after="200"/>
        <w:rPr>
          <w:snapToGrid w:val="0"/>
          <w:kern w:val="22"/>
          <w:szCs w:val="22"/>
          <w:lang w:val="ru-RU"/>
        </w:rPr>
      </w:pPr>
      <w:r w:rsidRPr="00C01704">
        <w:rPr>
          <w:snapToGrid w:val="0"/>
          <w:kern w:val="22"/>
          <w:szCs w:val="22"/>
          <w:lang w:val="ru-RU"/>
        </w:rPr>
        <w:t>43.</w:t>
      </w:r>
      <w:r w:rsidRPr="00C01704">
        <w:rPr>
          <w:snapToGrid w:val="0"/>
          <w:kern w:val="22"/>
          <w:szCs w:val="22"/>
          <w:lang w:val="ru-RU"/>
        </w:rPr>
        <w:tab/>
        <w:t>Предоставление финансовых ресурсов для оказания содействия Сторонам в подготовке их национального доклада</w:t>
      </w:r>
      <w:r w:rsidRPr="00C01704">
        <w:rPr>
          <w:snapToGrid w:val="0"/>
          <w:kern w:val="22"/>
          <w:szCs w:val="22"/>
          <w:vertAlign w:val="superscript"/>
          <w:lang w:val="ru-RU"/>
        </w:rPr>
        <w:footnoteReference w:id="60"/>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Региональное сотрудничество</w:t>
      </w:r>
    </w:p>
    <w:p w:rsidR="00A607E2" w:rsidRPr="00C01704" w:rsidRDefault="00A607E2" w:rsidP="00B65EF7">
      <w:pPr>
        <w:spacing w:after="200"/>
        <w:rPr>
          <w:iCs/>
          <w:kern w:val="22"/>
          <w:szCs w:val="22"/>
          <w:lang w:val="ru-RU"/>
        </w:rPr>
      </w:pPr>
      <w:r w:rsidRPr="00C01704">
        <w:rPr>
          <w:kern w:val="22"/>
          <w:szCs w:val="22"/>
          <w:lang w:val="ru-RU"/>
        </w:rPr>
        <w:t>44.</w:t>
      </w:r>
      <w:r w:rsidRPr="00C01704">
        <w:rPr>
          <w:kern w:val="22"/>
          <w:szCs w:val="22"/>
          <w:lang w:val="ru-RU"/>
        </w:rPr>
        <w:tab/>
      </w:r>
      <w:r w:rsidRPr="00C01704">
        <w:rPr>
          <w:snapToGrid w:val="0"/>
          <w:kern w:val="22"/>
          <w:szCs w:val="22"/>
          <w:lang w:val="ru-RU"/>
        </w:rPr>
        <w:t>Вопросы</w:t>
      </w:r>
      <w:r w:rsidRPr="00C01704">
        <w:rPr>
          <w:iCs/>
          <w:kern w:val="22"/>
          <w:szCs w:val="22"/>
          <w:lang w:val="ru-RU"/>
        </w:rPr>
        <w:t>, определяемые Сторонами, для содействия дальнейшему осуществлению Нагойского протокола регулирования доступа к генетическим ресурсам и совместного использования выгод, включая проекты регионального сотрудничества, с целью содействия обмену опытом и извлеченными уроками, а также использования потенциала от соответствующего взаимодействия</w:t>
      </w:r>
      <w:r w:rsidRPr="00C01704">
        <w:rPr>
          <w:rStyle w:val="Appelnotedebasdep"/>
          <w:rFonts w:eastAsiaTheme="majorEastAsia"/>
          <w:iCs/>
          <w:spacing w:val="-4"/>
          <w:kern w:val="22"/>
          <w:szCs w:val="22"/>
          <w:lang w:val="ru-RU"/>
        </w:rPr>
        <w:footnoteReference w:id="61"/>
      </w:r>
      <w:r w:rsidRPr="00C01704">
        <w:rPr>
          <w:iCs/>
          <w:kern w:val="22"/>
          <w:szCs w:val="22"/>
          <w:lang w:val="ru-RU"/>
        </w:rPr>
        <w:t>.</w:t>
      </w:r>
    </w:p>
    <w:p w:rsidR="00A607E2" w:rsidRPr="00C01704" w:rsidRDefault="00A607E2" w:rsidP="00A607E2">
      <w:pPr>
        <w:pStyle w:val="Titre3"/>
        <w:rPr>
          <w:snapToGrid w:val="0"/>
          <w:szCs w:val="22"/>
          <w:lang w:val="ru-RU"/>
        </w:rPr>
      </w:pPr>
      <w:bookmarkStart w:id="40" w:name="_Toc118827372"/>
      <w:r w:rsidRPr="00C01704">
        <w:rPr>
          <w:snapToGrid w:val="0"/>
          <w:szCs w:val="22"/>
          <w:lang w:val="ru-RU"/>
        </w:rPr>
        <w:t>Статья 16. Доступ к технологи</w:t>
      </w:r>
      <w:r w:rsidR="00FC3474">
        <w:rPr>
          <w:snapToGrid w:val="0"/>
          <w:szCs w:val="22"/>
          <w:lang w:val="ru-RU"/>
        </w:rPr>
        <w:t>ям</w:t>
      </w:r>
      <w:r w:rsidRPr="00C01704">
        <w:rPr>
          <w:snapToGrid w:val="0"/>
          <w:szCs w:val="22"/>
          <w:lang w:val="ru-RU"/>
        </w:rPr>
        <w:t xml:space="preserve"> и </w:t>
      </w:r>
      <w:r w:rsidR="00FC3474">
        <w:rPr>
          <w:snapToGrid w:val="0"/>
          <w:szCs w:val="22"/>
          <w:lang w:val="ru-RU"/>
        </w:rPr>
        <w:t>их</w:t>
      </w:r>
      <w:r w:rsidRPr="00C01704">
        <w:rPr>
          <w:snapToGrid w:val="0"/>
          <w:szCs w:val="22"/>
          <w:lang w:val="ru-RU"/>
        </w:rPr>
        <w:t xml:space="preserve"> передача</w:t>
      </w:r>
      <w:bookmarkEnd w:id="40"/>
    </w:p>
    <w:p w:rsidR="00A607E2" w:rsidRPr="00C01704" w:rsidRDefault="00A607E2" w:rsidP="00A607E2">
      <w:pPr>
        <w:spacing w:after="120"/>
        <w:rPr>
          <w:snapToGrid w:val="0"/>
          <w:kern w:val="22"/>
          <w:szCs w:val="22"/>
          <w:lang w:val="ru-RU"/>
        </w:rPr>
      </w:pPr>
      <w:r w:rsidRPr="00C01704">
        <w:rPr>
          <w:snapToGrid w:val="0"/>
          <w:kern w:val="22"/>
          <w:szCs w:val="22"/>
          <w:lang w:val="ru-RU"/>
        </w:rPr>
        <w:t>45.</w:t>
      </w:r>
      <w:r w:rsidRPr="00C01704">
        <w:rPr>
          <w:snapToGrid w:val="0"/>
          <w:kern w:val="22"/>
          <w:szCs w:val="22"/>
          <w:lang w:val="ru-RU"/>
        </w:rPr>
        <w:tab/>
        <w:t>Подготовка национальных оценок технологических потребностей для осуществления Конвенции и стимулирование доступа к технологи</w:t>
      </w:r>
      <w:r w:rsidR="00FC3474">
        <w:rPr>
          <w:snapToGrid w:val="0"/>
          <w:kern w:val="22"/>
          <w:szCs w:val="22"/>
          <w:lang w:val="ru-RU"/>
        </w:rPr>
        <w:t>ям</w:t>
      </w:r>
      <w:r w:rsidRPr="00C01704">
        <w:rPr>
          <w:snapToGrid w:val="0"/>
          <w:kern w:val="22"/>
          <w:szCs w:val="22"/>
          <w:lang w:val="ru-RU"/>
        </w:rPr>
        <w:t xml:space="preserve">, </w:t>
      </w:r>
      <w:r w:rsidR="00FC3474">
        <w:rPr>
          <w:snapToGrid w:val="0"/>
          <w:kern w:val="22"/>
          <w:szCs w:val="22"/>
          <w:lang w:val="ru-RU"/>
        </w:rPr>
        <w:t>их</w:t>
      </w:r>
      <w:r w:rsidRPr="00C01704">
        <w:rPr>
          <w:snapToGrid w:val="0"/>
          <w:kern w:val="22"/>
          <w:szCs w:val="22"/>
          <w:lang w:val="ru-RU"/>
        </w:rPr>
        <w:t xml:space="preserve"> передачи и сотрудничества в целях совместной разработки технологи</w:t>
      </w:r>
      <w:r w:rsidR="00FC3474">
        <w:rPr>
          <w:snapToGrid w:val="0"/>
          <w:kern w:val="22"/>
          <w:szCs w:val="22"/>
          <w:lang w:val="ru-RU"/>
        </w:rPr>
        <w:t>й</w:t>
      </w:r>
      <w:r w:rsidRPr="00C01704">
        <w:rPr>
          <w:snapToGrid w:val="0"/>
          <w:kern w:val="22"/>
          <w:szCs w:val="22"/>
          <w:vertAlign w:val="superscript"/>
          <w:lang w:val="ru-RU"/>
        </w:rPr>
        <w:footnoteReference w:id="62"/>
      </w:r>
      <w:r w:rsidRPr="00C01704">
        <w:rPr>
          <w:snapToGrid w:val="0"/>
          <w:kern w:val="22"/>
          <w:szCs w:val="22"/>
          <w:lang w:val="ru-RU"/>
        </w:rPr>
        <w:t>.</w:t>
      </w:r>
    </w:p>
    <w:p w:rsidR="00A607E2" w:rsidRPr="00C01704" w:rsidRDefault="00A607E2" w:rsidP="00A607E2">
      <w:pPr>
        <w:pStyle w:val="Titre3"/>
        <w:rPr>
          <w:snapToGrid w:val="0"/>
          <w:szCs w:val="22"/>
          <w:lang w:val="ru-RU"/>
        </w:rPr>
      </w:pPr>
      <w:bookmarkStart w:id="41" w:name="_Toc118827373"/>
      <w:r w:rsidRPr="00C01704">
        <w:rPr>
          <w:snapToGrid w:val="0"/>
          <w:szCs w:val="22"/>
          <w:lang w:val="ru-RU"/>
        </w:rPr>
        <w:t>Статья 17. Обмен информацией</w:t>
      </w:r>
      <w:bookmarkEnd w:id="41"/>
    </w:p>
    <w:p w:rsidR="00A607E2" w:rsidRPr="00C01704" w:rsidRDefault="00A607E2" w:rsidP="00A607E2">
      <w:pPr>
        <w:pStyle w:val="Titre3"/>
        <w:rPr>
          <w:snapToGrid w:val="0"/>
          <w:szCs w:val="22"/>
          <w:lang w:val="ru-RU"/>
        </w:rPr>
      </w:pPr>
      <w:bookmarkStart w:id="42" w:name="_Toc118827374"/>
      <w:r w:rsidRPr="00C01704">
        <w:rPr>
          <w:snapToGrid w:val="0"/>
          <w:szCs w:val="22"/>
          <w:lang w:val="ru-RU"/>
        </w:rPr>
        <w:t xml:space="preserve">Статья 18. </w:t>
      </w:r>
      <w:r w:rsidR="00F35C98">
        <w:rPr>
          <w:snapToGrid w:val="0"/>
          <w:szCs w:val="22"/>
          <w:lang w:val="ru-RU"/>
        </w:rPr>
        <w:t>Н</w:t>
      </w:r>
      <w:r w:rsidR="00F35C98" w:rsidRPr="00C01704">
        <w:rPr>
          <w:snapToGrid w:val="0"/>
          <w:szCs w:val="22"/>
          <w:lang w:val="ru-RU"/>
        </w:rPr>
        <w:t>аучно</w:t>
      </w:r>
      <w:r w:rsidR="00F35C98">
        <w:rPr>
          <w:snapToGrid w:val="0"/>
          <w:szCs w:val="22"/>
          <w:lang w:val="ru-RU"/>
        </w:rPr>
        <w:t>-т</w:t>
      </w:r>
      <w:r w:rsidRPr="00C01704">
        <w:rPr>
          <w:snapToGrid w:val="0"/>
          <w:szCs w:val="22"/>
          <w:lang w:val="ru-RU"/>
        </w:rPr>
        <w:t>ехническое сотрудничество</w:t>
      </w:r>
      <w:bookmarkEnd w:id="42"/>
    </w:p>
    <w:p w:rsidR="00A607E2" w:rsidRPr="00C01704" w:rsidRDefault="00A607E2" w:rsidP="00A607E2">
      <w:pPr>
        <w:spacing w:after="120"/>
        <w:rPr>
          <w:snapToGrid w:val="0"/>
          <w:kern w:val="22"/>
          <w:szCs w:val="22"/>
          <w:lang w:val="ru-RU"/>
        </w:rPr>
      </w:pPr>
      <w:r w:rsidRPr="00C01704">
        <w:rPr>
          <w:snapToGrid w:val="0"/>
          <w:kern w:val="22"/>
          <w:szCs w:val="22"/>
          <w:lang w:val="ru-RU"/>
        </w:rPr>
        <w:t>46.</w:t>
      </w:r>
      <w:r w:rsidRPr="00C01704">
        <w:rPr>
          <w:snapToGrid w:val="0"/>
          <w:kern w:val="22"/>
          <w:szCs w:val="22"/>
          <w:lang w:val="ru-RU"/>
        </w:rPr>
        <w:tab/>
      </w:r>
      <w:proofErr w:type="gramStart"/>
      <w:r w:rsidRPr="00C01704">
        <w:rPr>
          <w:snapToGrid w:val="0"/>
          <w:kern w:val="22"/>
          <w:szCs w:val="22"/>
          <w:lang w:val="ru-RU"/>
        </w:rPr>
        <w:t>Укрепление систем представления информации о биоразнообразии, например, с помощью, кроме всего прочего, подготовки кадров, технологи</w:t>
      </w:r>
      <w:r w:rsidR="00F35C98">
        <w:rPr>
          <w:snapToGrid w:val="0"/>
          <w:kern w:val="22"/>
          <w:szCs w:val="22"/>
          <w:lang w:val="ru-RU"/>
        </w:rPr>
        <w:t>й</w:t>
      </w:r>
      <w:r w:rsidRPr="00C01704">
        <w:rPr>
          <w:snapToGrid w:val="0"/>
          <w:kern w:val="22"/>
          <w:szCs w:val="22"/>
          <w:lang w:val="ru-RU"/>
        </w:rPr>
        <w:t xml:space="preserve"> и процессов, связанных со сбором, организацией, поддержанием и обновлением данных и информации, и создание потенциала для механизма посредничества, например, с помощью подготовки кадров в области информационно-коммуникационных технологий и управления </w:t>
      </w:r>
      <w:proofErr w:type="spellStart"/>
      <w:r w:rsidRPr="00C01704">
        <w:rPr>
          <w:snapToGrid w:val="0"/>
          <w:kern w:val="22"/>
          <w:szCs w:val="22"/>
          <w:lang w:val="ru-RU"/>
        </w:rPr>
        <w:t>веб-контентом</w:t>
      </w:r>
      <w:proofErr w:type="spellEnd"/>
      <w:r w:rsidRPr="00C01704">
        <w:rPr>
          <w:snapToGrid w:val="0"/>
          <w:kern w:val="22"/>
          <w:szCs w:val="22"/>
          <w:lang w:val="ru-RU"/>
        </w:rPr>
        <w:t>, что позволит развивающимся странам и странам с переходной экономикой в полной мере пользоваться современными средствами</w:t>
      </w:r>
      <w:proofErr w:type="gramEnd"/>
      <w:r w:rsidRPr="00C01704">
        <w:rPr>
          <w:snapToGrid w:val="0"/>
          <w:kern w:val="22"/>
          <w:szCs w:val="22"/>
          <w:lang w:val="ru-RU"/>
        </w:rPr>
        <w:t xml:space="preserve"> связи, включая </w:t>
      </w:r>
      <w:r w:rsidR="00F35C98">
        <w:rPr>
          <w:snapToGrid w:val="0"/>
          <w:kern w:val="22"/>
          <w:szCs w:val="22"/>
          <w:lang w:val="ru-RU"/>
        </w:rPr>
        <w:t>и</w:t>
      </w:r>
      <w:r w:rsidRPr="00C01704">
        <w:rPr>
          <w:snapToGrid w:val="0"/>
          <w:kern w:val="22"/>
          <w:szCs w:val="22"/>
          <w:lang w:val="ru-RU"/>
        </w:rPr>
        <w:t>нтернет</w:t>
      </w:r>
      <w:r w:rsidRPr="00C01704">
        <w:rPr>
          <w:snapToGrid w:val="0"/>
          <w:kern w:val="22"/>
          <w:szCs w:val="22"/>
          <w:vertAlign w:val="superscript"/>
          <w:lang w:val="ru-RU"/>
        </w:rPr>
        <w:footnoteReference w:id="63"/>
      </w:r>
      <w:r w:rsidRPr="00C01704">
        <w:rPr>
          <w:snapToGrid w:val="0"/>
          <w:kern w:val="22"/>
          <w:szCs w:val="22"/>
          <w:lang w:val="ru-RU"/>
        </w:rPr>
        <w:t>.</w:t>
      </w:r>
    </w:p>
    <w:p w:rsidR="00A607E2" w:rsidRPr="00C01704" w:rsidRDefault="00A607E2" w:rsidP="00A607E2">
      <w:pPr>
        <w:pStyle w:val="Titre3"/>
        <w:rPr>
          <w:snapToGrid w:val="0"/>
          <w:szCs w:val="22"/>
          <w:lang w:val="ru-RU"/>
        </w:rPr>
      </w:pPr>
      <w:bookmarkStart w:id="43" w:name="_Toc118827375"/>
      <w:r w:rsidRPr="00C01704">
        <w:rPr>
          <w:snapToGrid w:val="0"/>
          <w:szCs w:val="22"/>
          <w:lang w:val="ru-RU"/>
        </w:rPr>
        <w:t>Статья 19. Применение биотехнологии и распределение связанных с ней выгод (</w:t>
      </w:r>
      <w:r w:rsidRPr="00C01704">
        <w:rPr>
          <w:snapToGrid w:val="0"/>
          <w:kern w:val="22"/>
          <w:szCs w:val="22"/>
          <w:lang w:val="ru-RU"/>
        </w:rPr>
        <w:t>Картахенский протокол по биобезопасности)</w:t>
      </w:r>
      <w:bookmarkEnd w:id="43"/>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Национальные меры</w:t>
      </w:r>
    </w:p>
    <w:p w:rsidR="00A607E2" w:rsidRPr="00C01704" w:rsidRDefault="00A607E2" w:rsidP="00A607E2">
      <w:pPr>
        <w:spacing w:after="120"/>
        <w:rPr>
          <w:snapToGrid w:val="0"/>
          <w:kern w:val="22"/>
          <w:szCs w:val="22"/>
          <w:lang w:val="ru-RU"/>
        </w:rPr>
      </w:pPr>
      <w:r w:rsidRPr="00C01704">
        <w:rPr>
          <w:kern w:val="22"/>
          <w:szCs w:val="22"/>
          <w:lang w:val="ru-RU"/>
        </w:rPr>
        <w:t>47.</w:t>
      </w:r>
      <w:r w:rsidRPr="00C01704">
        <w:rPr>
          <w:kern w:val="22"/>
          <w:szCs w:val="22"/>
          <w:lang w:val="ru-RU"/>
        </w:rPr>
        <w:tab/>
      </w:r>
      <w:r w:rsidRPr="00C01704">
        <w:rPr>
          <w:snapToGrid w:val="0"/>
          <w:kern w:val="22"/>
          <w:szCs w:val="22"/>
          <w:lang w:val="ru-RU"/>
        </w:rPr>
        <w:t>Ратификация и осуществление Картахенского протокола по биобезопасности и Нагойско-Куала-</w:t>
      </w:r>
      <w:r w:rsidR="00B65EF7" w:rsidRPr="00C01704">
        <w:rPr>
          <w:snapToGrid w:val="0"/>
          <w:kern w:val="22"/>
          <w:szCs w:val="22"/>
          <w:lang w:val="ru-RU"/>
        </w:rPr>
        <w:t>Л</w:t>
      </w:r>
      <w:r w:rsidRPr="00C01704">
        <w:rPr>
          <w:snapToGrid w:val="0"/>
          <w:kern w:val="22"/>
          <w:szCs w:val="22"/>
          <w:lang w:val="ru-RU"/>
        </w:rPr>
        <w:t>умпурского дополнительного протокола об ответственности и возмещении за ущерб</w:t>
      </w:r>
      <w:r w:rsidRPr="00C01704">
        <w:rPr>
          <w:snapToGrid w:val="0"/>
          <w:kern w:val="22"/>
          <w:szCs w:val="22"/>
          <w:vertAlign w:val="superscript"/>
          <w:lang w:val="ru-RU"/>
        </w:rPr>
        <w:footnoteReference w:id="64"/>
      </w:r>
      <w:r w:rsidRPr="00C01704">
        <w:rPr>
          <w:snapToGrid w:val="0"/>
          <w:kern w:val="22"/>
          <w:szCs w:val="22"/>
          <w:lang w:val="ru-RU"/>
        </w:rPr>
        <w:t>.</w:t>
      </w:r>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rPr>
          <w:iCs/>
          <w:spacing w:val="-4"/>
          <w:kern w:val="22"/>
          <w:szCs w:val="22"/>
          <w:lang w:val="ru-RU"/>
        </w:rPr>
      </w:pPr>
      <w:r w:rsidRPr="00C01704">
        <w:rPr>
          <w:kern w:val="22"/>
          <w:szCs w:val="22"/>
          <w:lang w:val="ru-RU"/>
        </w:rPr>
        <w:t>48.</w:t>
      </w:r>
      <w:r w:rsidRPr="00C01704">
        <w:rPr>
          <w:kern w:val="22"/>
          <w:szCs w:val="22"/>
          <w:lang w:val="ru-RU"/>
        </w:rPr>
        <w:tab/>
        <w:t xml:space="preserve">Разработка и внедрение </w:t>
      </w:r>
      <w:r w:rsidRPr="00C01704">
        <w:rPr>
          <w:iCs/>
          <w:kern w:val="22"/>
          <w:szCs w:val="22"/>
          <w:lang w:val="ru-RU"/>
        </w:rPr>
        <w:t>национальных механизмов обеспечения биобезопасности, в частности</w:t>
      </w:r>
      <w:r w:rsidRPr="00C01704">
        <w:rPr>
          <w:kern w:val="22"/>
          <w:szCs w:val="22"/>
          <w:lang w:val="ru-RU"/>
        </w:rPr>
        <w:t xml:space="preserve"> законодательства в области биобезопасности</w:t>
      </w:r>
      <w:r w:rsidRPr="00C01704">
        <w:rPr>
          <w:kern w:val="22"/>
          <w:szCs w:val="22"/>
          <w:vertAlign w:val="superscript"/>
          <w:lang w:val="ru-RU"/>
        </w:rPr>
        <w:t xml:space="preserve"> </w:t>
      </w:r>
      <w:r w:rsidRPr="00C01704">
        <w:rPr>
          <w:kern w:val="22"/>
          <w:szCs w:val="22"/>
          <w:vertAlign w:val="superscript"/>
          <w:lang w:val="ru-RU"/>
        </w:rPr>
        <w:footnoteReference w:id="65"/>
      </w:r>
      <w:r w:rsidRPr="00C01704">
        <w:rPr>
          <w:kern w:val="22"/>
          <w:szCs w:val="22"/>
          <w:lang w:val="ru-RU"/>
        </w:rPr>
        <w:t>, и содействие планомерному внедрению мер по осуществлению Протокола теми Сторонами, которые этого еще не сделали</w:t>
      </w:r>
      <w:r w:rsidRPr="00C01704">
        <w:rPr>
          <w:rStyle w:val="Appelnotedebasdep"/>
          <w:rFonts w:eastAsiaTheme="majorEastAsia"/>
          <w:iCs/>
          <w:spacing w:val="-4"/>
          <w:kern w:val="22"/>
          <w:szCs w:val="22"/>
          <w:lang w:val="ru-RU"/>
        </w:rPr>
        <w:footnoteReference w:id="66"/>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Обнаружение и идентификация</w:t>
      </w:r>
    </w:p>
    <w:p w:rsidR="00A607E2" w:rsidRPr="00C01704" w:rsidRDefault="00A607E2" w:rsidP="00A607E2">
      <w:pPr>
        <w:spacing w:after="120"/>
        <w:rPr>
          <w:snapToGrid w:val="0"/>
          <w:kern w:val="22"/>
          <w:szCs w:val="22"/>
          <w:lang w:val="ru-RU"/>
        </w:rPr>
      </w:pPr>
      <w:r w:rsidRPr="00C01704">
        <w:rPr>
          <w:snapToGrid w:val="0"/>
          <w:kern w:val="22"/>
          <w:szCs w:val="22"/>
          <w:lang w:val="ru-RU"/>
        </w:rPr>
        <w:t>49.</w:t>
      </w:r>
      <w:r w:rsidRPr="00C01704">
        <w:rPr>
          <w:snapToGrid w:val="0"/>
          <w:kern w:val="22"/>
          <w:szCs w:val="22"/>
          <w:lang w:val="ru-RU"/>
        </w:rPr>
        <w:tab/>
        <w:t>Идентификация живых измененных организмов или специфических признаков, которые могут оказывать неблагоприятное воздействие на сохранение и устойчивое использование биоразнообразия, учитывая также риск для здоровья человека</w:t>
      </w:r>
      <w:r w:rsidRPr="00C01704">
        <w:rPr>
          <w:snapToGrid w:val="0"/>
          <w:kern w:val="22"/>
          <w:szCs w:val="22"/>
          <w:vertAlign w:val="superscript"/>
          <w:lang w:val="ru-RU"/>
        </w:rPr>
        <w:footnoteReference w:id="67"/>
      </w:r>
      <w:r w:rsidRPr="00C01704">
        <w:rPr>
          <w:snapToGrid w:val="0"/>
          <w:kern w:val="22"/>
          <w:szCs w:val="22"/>
          <w:lang w:val="ru-RU"/>
        </w:rPr>
        <w:t>.</w:t>
      </w:r>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rPr>
          <w:kern w:val="22"/>
          <w:szCs w:val="22"/>
          <w:lang w:val="ru-RU"/>
        </w:rPr>
      </w:pPr>
      <w:r w:rsidRPr="00C01704">
        <w:rPr>
          <w:kern w:val="22"/>
          <w:szCs w:val="22"/>
          <w:lang w:val="ru-RU"/>
        </w:rPr>
        <w:t>50.</w:t>
      </w:r>
      <w:r w:rsidRPr="00C01704">
        <w:rPr>
          <w:kern w:val="22"/>
          <w:szCs w:val="22"/>
          <w:lang w:val="ru-RU"/>
        </w:rPr>
        <w:tab/>
        <w:t>Региональные проекты в поддержку осуществления Картахенского протокола, включая проекты, направленные на создание научного потенциала, способные поддержать действия стран по обнаружению и идентификации живых измененных организмов, в частности, содействуя обмену опытом и уроками по линии Север-Юг и Юг-Юг</w:t>
      </w:r>
      <w:r w:rsidRPr="00C01704">
        <w:rPr>
          <w:rStyle w:val="Appelnotedebasdep"/>
          <w:rFonts w:eastAsiaTheme="majorEastAsia"/>
          <w:iCs/>
          <w:spacing w:val="-4"/>
          <w:kern w:val="22"/>
          <w:szCs w:val="22"/>
          <w:lang w:val="ru-RU"/>
        </w:rPr>
        <w:footnoteReference w:id="68"/>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Оценка рисков и регулирование рисков</w:t>
      </w:r>
    </w:p>
    <w:p w:rsidR="00A607E2" w:rsidRPr="00C01704" w:rsidRDefault="00A607E2" w:rsidP="00A607E2">
      <w:pPr>
        <w:spacing w:after="120"/>
        <w:rPr>
          <w:snapToGrid w:val="0"/>
          <w:kern w:val="22"/>
          <w:szCs w:val="22"/>
          <w:vertAlign w:val="superscript"/>
          <w:lang w:val="ru-RU"/>
        </w:rPr>
      </w:pPr>
      <w:r w:rsidRPr="00C01704">
        <w:rPr>
          <w:snapToGrid w:val="0"/>
          <w:kern w:val="22"/>
          <w:szCs w:val="22"/>
          <w:lang w:val="ru-RU"/>
        </w:rPr>
        <w:t>51.</w:t>
      </w:r>
      <w:r w:rsidRPr="00C01704">
        <w:rPr>
          <w:snapToGrid w:val="0"/>
          <w:kern w:val="22"/>
          <w:szCs w:val="22"/>
          <w:lang w:val="ru-RU"/>
        </w:rPr>
        <w:tab/>
        <w:t>Создание, укрепление и расширение устойчивого людского потенциала в области оценки рисков и регулирования рисков</w:t>
      </w:r>
      <w:r w:rsidRPr="00C01704">
        <w:rPr>
          <w:snapToGrid w:val="0"/>
          <w:kern w:val="22"/>
          <w:szCs w:val="22"/>
          <w:vertAlign w:val="superscript"/>
          <w:lang w:val="ru-RU"/>
        </w:rPr>
        <w:footnoteReference w:id="69"/>
      </w:r>
      <w:r w:rsidRPr="00C01704">
        <w:rPr>
          <w:snapToGrid w:val="0"/>
          <w:kern w:val="22"/>
          <w:szCs w:val="22"/>
          <w:vertAlign w:val="superscript"/>
          <w:lang w:val="ru-RU"/>
        </w:rPr>
        <w:t xml:space="preserve"> </w:t>
      </w:r>
      <w:r w:rsidRPr="00C01704">
        <w:rPr>
          <w:snapToGrid w:val="0"/>
          <w:kern w:val="22"/>
          <w:szCs w:val="22"/>
          <w:lang w:val="ru-RU"/>
        </w:rPr>
        <w:t>в контексте проектов, инициируемых странами</w:t>
      </w:r>
      <w:r w:rsidRPr="00C01704">
        <w:rPr>
          <w:rStyle w:val="Appelnotedebasdep"/>
          <w:rFonts w:eastAsiaTheme="majorEastAsia"/>
          <w:snapToGrid w:val="0"/>
          <w:color w:val="000000"/>
          <w:kern w:val="22"/>
          <w:szCs w:val="22"/>
          <w:lang w:val="ru-RU"/>
        </w:rPr>
        <w:footnoteReference w:id="70"/>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Социально-экономические соображения</w:t>
      </w:r>
    </w:p>
    <w:p w:rsidR="00A607E2" w:rsidRPr="00C01704" w:rsidRDefault="00A607E2" w:rsidP="00A607E2">
      <w:pPr>
        <w:spacing w:after="120"/>
        <w:rPr>
          <w:snapToGrid w:val="0"/>
          <w:kern w:val="22"/>
          <w:szCs w:val="22"/>
          <w:lang w:val="ru-RU"/>
        </w:rPr>
      </w:pPr>
      <w:r w:rsidRPr="00C01704">
        <w:rPr>
          <w:snapToGrid w:val="0"/>
          <w:kern w:val="22"/>
          <w:szCs w:val="22"/>
          <w:lang w:val="ru-RU"/>
        </w:rPr>
        <w:t>52.</w:t>
      </w:r>
      <w:r w:rsidRPr="00C01704">
        <w:rPr>
          <w:snapToGrid w:val="0"/>
          <w:kern w:val="22"/>
          <w:szCs w:val="22"/>
          <w:lang w:val="ru-RU"/>
        </w:rPr>
        <w:tab/>
        <w:t>Создание потенциала в области социально-экономических соображений</w:t>
      </w:r>
      <w:r w:rsidRPr="00C01704">
        <w:rPr>
          <w:snapToGrid w:val="0"/>
          <w:kern w:val="22"/>
          <w:szCs w:val="22"/>
          <w:vertAlign w:val="superscript"/>
          <w:lang w:val="ru-RU"/>
        </w:rPr>
        <w:footnoteReference w:id="71"/>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Непреднамеренное высвобождение</w:t>
      </w:r>
    </w:p>
    <w:p w:rsidR="00A607E2" w:rsidRPr="00C01704" w:rsidRDefault="00A607E2" w:rsidP="00A607E2">
      <w:pPr>
        <w:spacing w:after="120"/>
        <w:rPr>
          <w:snapToGrid w:val="0"/>
          <w:kern w:val="22"/>
          <w:szCs w:val="22"/>
          <w:lang w:val="ru-RU"/>
        </w:rPr>
      </w:pPr>
      <w:r w:rsidRPr="00C01704">
        <w:rPr>
          <w:snapToGrid w:val="0"/>
          <w:kern w:val="22"/>
          <w:szCs w:val="22"/>
          <w:lang w:val="ru-RU"/>
        </w:rPr>
        <w:t>53.</w:t>
      </w:r>
      <w:r w:rsidRPr="00C01704">
        <w:rPr>
          <w:snapToGrid w:val="0"/>
          <w:kern w:val="22"/>
          <w:szCs w:val="22"/>
          <w:lang w:val="ru-RU"/>
        </w:rPr>
        <w:tab/>
        <w:t>Создание потенциала для принятия надлежащих мер в случаях непреднамеренного высвобождения живых измененных организмов</w:t>
      </w:r>
      <w:r w:rsidRPr="00C01704">
        <w:rPr>
          <w:snapToGrid w:val="0"/>
          <w:kern w:val="22"/>
          <w:szCs w:val="22"/>
          <w:vertAlign w:val="superscript"/>
          <w:lang w:val="ru-RU"/>
        </w:rPr>
        <w:footnoteReference w:id="7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Осведомление общественности</w:t>
      </w:r>
    </w:p>
    <w:p w:rsidR="00A607E2" w:rsidRPr="00C01704" w:rsidRDefault="00A607E2" w:rsidP="00A607E2">
      <w:pPr>
        <w:spacing w:after="120"/>
        <w:rPr>
          <w:snapToGrid w:val="0"/>
          <w:kern w:val="22"/>
          <w:szCs w:val="22"/>
          <w:vertAlign w:val="superscript"/>
          <w:lang w:val="ru-RU"/>
        </w:rPr>
      </w:pPr>
      <w:r w:rsidRPr="00C01704">
        <w:rPr>
          <w:snapToGrid w:val="0"/>
          <w:kern w:val="22"/>
          <w:szCs w:val="22"/>
          <w:lang w:val="ru-RU"/>
        </w:rPr>
        <w:t>54.</w:t>
      </w:r>
      <w:r w:rsidRPr="00C01704">
        <w:rPr>
          <w:snapToGrid w:val="0"/>
          <w:kern w:val="22"/>
          <w:szCs w:val="22"/>
          <w:lang w:val="ru-RU"/>
        </w:rPr>
        <w:tab/>
      </w:r>
      <w:r w:rsidR="00044D22">
        <w:rPr>
          <w:snapToGrid w:val="0"/>
          <w:kern w:val="22"/>
          <w:szCs w:val="22"/>
          <w:lang w:val="ru-RU"/>
        </w:rPr>
        <w:t>Н</w:t>
      </w:r>
      <w:r w:rsidRPr="00C01704">
        <w:rPr>
          <w:snapToGrid w:val="0"/>
          <w:kern w:val="22"/>
          <w:szCs w:val="22"/>
          <w:lang w:val="ru-RU"/>
        </w:rPr>
        <w:t xml:space="preserve">аращивание </w:t>
      </w:r>
      <w:r w:rsidR="00A0032E">
        <w:rPr>
          <w:snapToGrid w:val="0"/>
          <w:kern w:val="22"/>
          <w:szCs w:val="22"/>
          <w:lang w:val="ru-RU"/>
        </w:rPr>
        <w:t>потенциала в сфере</w:t>
      </w:r>
      <w:r w:rsidRPr="00C01704">
        <w:rPr>
          <w:snapToGrid w:val="0"/>
          <w:kern w:val="22"/>
          <w:szCs w:val="22"/>
          <w:lang w:val="ru-RU"/>
        </w:rPr>
        <w:t xml:space="preserve"> осведомления, просвещения и участия общественности в области безопасной передачи, обработки и использования живых измененных организмов, в том числе для коренных и местных общин</w:t>
      </w:r>
      <w:r w:rsidRPr="00C01704">
        <w:rPr>
          <w:snapToGrid w:val="0"/>
          <w:kern w:val="22"/>
          <w:szCs w:val="22"/>
          <w:vertAlign w:val="superscript"/>
          <w:lang w:val="ru-RU"/>
        </w:rPr>
        <w:footnoteReference w:id="73"/>
      </w:r>
      <w:r w:rsidRPr="00C01704">
        <w:rPr>
          <w:snapToGrid w:val="0"/>
          <w:kern w:val="22"/>
          <w:szCs w:val="22"/>
          <w:lang w:val="ru-RU"/>
        </w:rPr>
        <w:t>.</w:t>
      </w:r>
    </w:p>
    <w:p w:rsidR="00A607E2" w:rsidRPr="00C01704" w:rsidRDefault="00A607E2" w:rsidP="00A607E2">
      <w:pPr>
        <w:autoSpaceDE w:val="0"/>
        <w:autoSpaceDN w:val="0"/>
        <w:spacing w:before="120" w:after="120"/>
        <w:rPr>
          <w:snapToGrid w:val="0"/>
          <w:kern w:val="22"/>
          <w:szCs w:val="22"/>
          <w:lang w:val="ru-RU"/>
        </w:rPr>
      </w:pPr>
      <w:r w:rsidRPr="00C01704">
        <w:rPr>
          <w:snapToGrid w:val="0"/>
          <w:kern w:val="22"/>
          <w:szCs w:val="22"/>
          <w:lang w:val="ru-RU"/>
        </w:rPr>
        <w:t>55.</w:t>
      </w:r>
      <w:r w:rsidRPr="00C01704">
        <w:rPr>
          <w:snapToGrid w:val="0"/>
          <w:kern w:val="22"/>
          <w:szCs w:val="22"/>
          <w:lang w:val="ru-RU"/>
        </w:rPr>
        <w:tab/>
        <w:t>Эффективное осуществление программы работы по осведомлению, просвещению и участию общественности в области безопасной передачи, обработки и использования живых измененных организмов в контексте соответствующих проектных мероприятий и в рамках его мандата</w:t>
      </w:r>
      <w:r w:rsidRPr="00C01704">
        <w:rPr>
          <w:rStyle w:val="Appelnotedebasdep"/>
          <w:rFonts w:eastAsiaTheme="majorEastAsia"/>
          <w:snapToGrid w:val="0"/>
          <w:color w:val="000000"/>
          <w:kern w:val="22"/>
          <w:szCs w:val="22"/>
          <w:lang w:val="ru-RU"/>
        </w:rPr>
        <w:footnoteReference w:id="74"/>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Механизм посредничества</w:t>
      </w:r>
    </w:p>
    <w:p w:rsidR="00A607E2" w:rsidRPr="00C01704" w:rsidRDefault="00A607E2" w:rsidP="00A607E2">
      <w:pPr>
        <w:spacing w:after="120"/>
        <w:rPr>
          <w:snapToGrid w:val="0"/>
          <w:kern w:val="22"/>
          <w:szCs w:val="22"/>
          <w:lang w:val="ru-RU"/>
        </w:rPr>
      </w:pPr>
      <w:r w:rsidRPr="00C01704">
        <w:rPr>
          <w:snapToGrid w:val="0"/>
          <w:kern w:val="22"/>
          <w:szCs w:val="22"/>
          <w:lang w:val="ru-RU"/>
        </w:rPr>
        <w:t>56.</w:t>
      </w:r>
      <w:r w:rsidRPr="00C01704">
        <w:rPr>
          <w:snapToGrid w:val="0"/>
          <w:kern w:val="22"/>
          <w:szCs w:val="22"/>
          <w:lang w:val="ru-RU"/>
        </w:rPr>
        <w:tab/>
        <w:t>Участие общественности</w:t>
      </w:r>
      <w:r w:rsidR="00A0032E">
        <w:rPr>
          <w:snapToGrid w:val="0"/>
          <w:kern w:val="22"/>
          <w:szCs w:val="22"/>
          <w:lang w:val="ru-RU"/>
        </w:rPr>
        <w:t>,</w:t>
      </w:r>
      <w:r w:rsidRPr="00C01704">
        <w:rPr>
          <w:snapToGrid w:val="0"/>
          <w:kern w:val="22"/>
          <w:szCs w:val="22"/>
          <w:lang w:val="ru-RU"/>
        </w:rPr>
        <w:t xml:space="preserve"> </w:t>
      </w:r>
      <w:r w:rsidR="00A0032E">
        <w:rPr>
          <w:snapToGrid w:val="0"/>
          <w:kern w:val="22"/>
          <w:szCs w:val="22"/>
          <w:lang w:val="ru-RU"/>
        </w:rPr>
        <w:t xml:space="preserve">обмен </w:t>
      </w:r>
      <w:r w:rsidRPr="00C01704">
        <w:rPr>
          <w:snapToGrid w:val="0"/>
          <w:kern w:val="22"/>
          <w:szCs w:val="22"/>
          <w:lang w:val="ru-RU"/>
        </w:rPr>
        <w:t>информаци</w:t>
      </w:r>
      <w:r w:rsidR="00A0032E">
        <w:rPr>
          <w:snapToGrid w:val="0"/>
          <w:kern w:val="22"/>
          <w:szCs w:val="22"/>
          <w:lang w:val="ru-RU"/>
        </w:rPr>
        <w:t>ей</w:t>
      </w:r>
      <w:r w:rsidRPr="00C01704">
        <w:rPr>
          <w:snapToGrid w:val="0"/>
          <w:kern w:val="22"/>
          <w:szCs w:val="22"/>
          <w:lang w:val="ru-RU"/>
        </w:rPr>
        <w:t xml:space="preserve"> и использование Механизма посредничества по биобезопасности</w:t>
      </w:r>
      <w:r w:rsidRPr="00C01704">
        <w:rPr>
          <w:snapToGrid w:val="0"/>
          <w:kern w:val="22"/>
          <w:szCs w:val="22"/>
          <w:vertAlign w:val="superscript"/>
          <w:lang w:val="ru-RU"/>
        </w:rPr>
        <w:footnoteReference w:id="75"/>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Создание потенциала</w:t>
      </w:r>
    </w:p>
    <w:p w:rsidR="00A607E2" w:rsidRPr="00C01704" w:rsidRDefault="00A607E2" w:rsidP="00A607E2">
      <w:pPr>
        <w:autoSpaceDE w:val="0"/>
        <w:autoSpaceDN w:val="0"/>
        <w:spacing w:before="120" w:after="120"/>
        <w:rPr>
          <w:snapToGrid w:val="0"/>
          <w:kern w:val="22"/>
          <w:szCs w:val="22"/>
          <w:lang w:val="ru-RU"/>
        </w:rPr>
      </w:pPr>
      <w:r w:rsidRPr="00C01704">
        <w:rPr>
          <w:iCs/>
          <w:snapToGrid w:val="0"/>
          <w:kern w:val="22"/>
          <w:szCs w:val="22"/>
          <w:lang w:val="ru-RU"/>
        </w:rPr>
        <w:t>57.</w:t>
      </w:r>
      <w:r w:rsidRPr="00C01704">
        <w:rPr>
          <w:iCs/>
          <w:snapToGrid w:val="0"/>
          <w:kern w:val="22"/>
          <w:szCs w:val="22"/>
          <w:lang w:val="ru-RU"/>
        </w:rPr>
        <w:tab/>
        <w:t>Продолжение реализации Структуры и Плана действий по созданию потенциала</w:t>
      </w:r>
      <w:r w:rsidRPr="00C01704">
        <w:rPr>
          <w:rStyle w:val="Appelnotedebasdep"/>
          <w:rFonts w:eastAsiaTheme="majorEastAsia"/>
          <w:snapToGrid w:val="0"/>
          <w:color w:val="000000"/>
          <w:kern w:val="22"/>
          <w:szCs w:val="22"/>
          <w:lang w:val="ru-RU"/>
        </w:rPr>
        <w:footnoteReference w:id="76"/>
      </w:r>
      <w:r w:rsidRPr="00C01704">
        <w:rPr>
          <w:iCs/>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Отчетность</w:t>
      </w:r>
    </w:p>
    <w:p w:rsidR="00A607E2" w:rsidRPr="00C01704" w:rsidRDefault="00A607E2" w:rsidP="00A607E2">
      <w:pPr>
        <w:spacing w:after="120"/>
        <w:rPr>
          <w:snapToGrid w:val="0"/>
          <w:kern w:val="22"/>
          <w:szCs w:val="22"/>
          <w:lang w:val="ru-RU"/>
        </w:rPr>
      </w:pPr>
      <w:r w:rsidRPr="00C01704">
        <w:rPr>
          <w:snapToGrid w:val="0"/>
          <w:kern w:val="22"/>
          <w:szCs w:val="22"/>
          <w:lang w:val="ru-RU"/>
        </w:rPr>
        <w:t>58.</w:t>
      </w:r>
      <w:r w:rsidRPr="00C01704">
        <w:rPr>
          <w:snapToGrid w:val="0"/>
          <w:kern w:val="22"/>
          <w:szCs w:val="22"/>
          <w:lang w:val="ru-RU"/>
        </w:rPr>
        <w:tab/>
        <w:t>Национальные доклады в рамках Картахенского протокола по биобезопасности</w:t>
      </w:r>
      <w:r w:rsidRPr="00C01704">
        <w:rPr>
          <w:snapToGrid w:val="0"/>
          <w:kern w:val="22"/>
          <w:szCs w:val="22"/>
          <w:vertAlign w:val="superscript"/>
          <w:lang w:val="ru-RU"/>
        </w:rPr>
        <w:footnoteReference w:id="77"/>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Обеспечение соблюдения</w:t>
      </w:r>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rPr>
          <w:kern w:val="22"/>
          <w:szCs w:val="22"/>
          <w:lang w:val="ru-RU"/>
        </w:rPr>
      </w:pPr>
      <w:r w:rsidRPr="00C01704">
        <w:rPr>
          <w:kern w:val="22"/>
          <w:szCs w:val="22"/>
          <w:lang w:val="ru-RU"/>
        </w:rPr>
        <w:t>59.</w:t>
      </w:r>
      <w:r w:rsidRPr="00C01704">
        <w:rPr>
          <w:kern w:val="22"/>
          <w:szCs w:val="22"/>
          <w:lang w:val="ru-RU"/>
        </w:rPr>
        <w:tab/>
        <w:t>Осуществление планов действий по обеспечению соблюдения, связанных с соблюдением положений Протокола</w:t>
      </w:r>
      <w:r w:rsidRPr="00C01704">
        <w:rPr>
          <w:rStyle w:val="Appelnotedebasdep"/>
          <w:rFonts w:eastAsiaTheme="majorEastAsia"/>
          <w:iCs/>
          <w:spacing w:val="-4"/>
          <w:kern w:val="22"/>
          <w:szCs w:val="22"/>
          <w:lang w:val="ru-RU"/>
        </w:rPr>
        <w:footnoteReference w:id="78"/>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Региональное сотрудничество</w:t>
      </w:r>
    </w:p>
    <w:p w:rsidR="00A607E2" w:rsidRPr="00C01704" w:rsidRDefault="00A607E2" w:rsidP="00A607E2">
      <w:pPr>
        <w:autoSpaceDE w:val="0"/>
        <w:autoSpaceDN w:val="0"/>
        <w:spacing w:before="120" w:after="120"/>
        <w:rPr>
          <w:snapToGrid w:val="0"/>
          <w:color w:val="000000"/>
          <w:kern w:val="22"/>
          <w:szCs w:val="22"/>
          <w:lang w:val="ru-RU"/>
        </w:rPr>
      </w:pPr>
      <w:r w:rsidRPr="00C01704">
        <w:rPr>
          <w:iCs/>
          <w:snapToGrid w:val="0"/>
          <w:kern w:val="22"/>
          <w:szCs w:val="22"/>
          <w:lang w:val="ru-RU"/>
        </w:rPr>
        <w:t xml:space="preserve">60. </w:t>
      </w:r>
      <w:r w:rsidRPr="00C01704">
        <w:rPr>
          <w:i/>
          <w:snapToGrid w:val="0"/>
          <w:kern w:val="22"/>
          <w:szCs w:val="22"/>
          <w:lang w:val="ru-RU"/>
        </w:rPr>
        <w:tab/>
      </w:r>
      <w:proofErr w:type="gramStart"/>
      <w:r w:rsidRPr="00C01704">
        <w:rPr>
          <w:iCs/>
          <w:snapToGrid w:val="0"/>
          <w:kern w:val="22"/>
          <w:szCs w:val="22"/>
          <w:lang w:val="ru-RU"/>
        </w:rPr>
        <w:t xml:space="preserve">Проекты и мероприятия по созданию потенциала в вопросах, намеченных Сторонами, для оказания содействия дальнейшему осуществлению Картахенского протокола по биобезопасности, включая проекты регионального сотрудничества, в которых используются региональные и субрегиональные сети </w:t>
      </w:r>
      <w:r w:rsidR="00A0032E">
        <w:rPr>
          <w:iCs/>
          <w:snapToGrid w:val="0"/>
          <w:kern w:val="22"/>
          <w:szCs w:val="22"/>
          <w:lang w:val="ru-RU"/>
        </w:rPr>
        <w:t>для</w:t>
      </w:r>
      <w:r w:rsidRPr="00C01704">
        <w:rPr>
          <w:iCs/>
          <w:snapToGrid w:val="0"/>
          <w:kern w:val="22"/>
          <w:szCs w:val="22"/>
          <w:lang w:val="ru-RU"/>
        </w:rPr>
        <w:t xml:space="preserve"> создания потенциала </w:t>
      </w:r>
      <w:r w:rsidR="00A0032E">
        <w:rPr>
          <w:iCs/>
          <w:snapToGrid w:val="0"/>
          <w:kern w:val="22"/>
          <w:szCs w:val="22"/>
          <w:lang w:val="ru-RU"/>
        </w:rPr>
        <w:t>в области</w:t>
      </w:r>
      <w:r w:rsidRPr="00C01704">
        <w:rPr>
          <w:iCs/>
          <w:snapToGrid w:val="0"/>
          <w:kern w:val="22"/>
          <w:szCs w:val="22"/>
          <w:lang w:val="ru-RU"/>
        </w:rPr>
        <w:t xml:space="preserve"> обнаружения живых измененных организмов</w:t>
      </w:r>
      <w:r w:rsidR="00A0032E">
        <w:rPr>
          <w:iCs/>
          <w:snapToGrid w:val="0"/>
          <w:kern w:val="22"/>
          <w:szCs w:val="22"/>
          <w:lang w:val="ru-RU"/>
        </w:rPr>
        <w:t xml:space="preserve"> с целью содействия </w:t>
      </w:r>
      <w:r w:rsidR="00AC6C80">
        <w:rPr>
          <w:iCs/>
          <w:snapToGrid w:val="0"/>
          <w:kern w:val="22"/>
          <w:szCs w:val="22"/>
          <w:lang w:val="ru-RU"/>
        </w:rPr>
        <w:t xml:space="preserve">обмену </w:t>
      </w:r>
      <w:r w:rsidRPr="00C01704">
        <w:rPr>
          <w:iCs/>
          <w:snapToGrid w:val="0"/>
          <w:kern w:val="22"/>
          <w:szCs w:val="22"/>
          <w:lang w:val="ru-RU"/>
        </w:rPr>
        <w:t>опыт</w:t>
      </w:r>
      <w:r w:rsidR="00AC6C80">
        <w:rPr>
          <w:iCs/>
          <w:snapToGrid w:val="0"/>
          <w:kern w:val="22"/>
          <w:szCs w:val="22"/>
          <w:lang w:val="ru-RU"/>
        </w:rPr>
        <w:t>ом</w:t>
      </w:r>
      <w:r w:rsidRPr="00C01704">
        <w:rPr>
          <w:iCs/>
          <w:snapToGrid w:val="0"/>
          <w:kern w:val="22"/>
          <w:szCs w:val="22"/>
          <w:lang w:val="ru-RU"/>
        </w:rPr>
        <w:t xml:space="preserve"> и полезны</w:t>
      </w:r>
      <w:r w:rsidR="00AC6C80">
        <w:rPr>
          <w:iCs/>
          <w:snapToGrid w:val="0"/>
          <w:kern w:val="22"/>
          <w:szCs w:val="22"/>
          <w:lang w:val="ru-RU"/>
        </w:rPr>
        <w:t>ми</w:t>
      </w:r>
      <w:r w:rsidRPr="00C01704">
        <w:rPr>
          <w:iCs/>
          <w:snapToGrid w:val="0"/>
          <w:kern w:val="22"/>
          <w:szCs w:val="22"/>
          <w:lang w:val="ru-RU"/>
        </w:rPr>
        <w:t xml:space="preserve"> вывод</w:t>
      </w:r>
      <w:r w:rsidR="00AC6C80">
        <w:rPr>
          <w:iCs/>
          <w:snapToGrid w:val="0"/>
          <w:kern w:val="22"/>
          <w:szCs w:val="22"/>
          <w:lang w:val="ru-RU"/>
        </w:rPr>
        <w:t>ами, а также</w:t>
      </w:r>
      <w:r w:rsidRPr="00C01704">
        <w:rPr>
          <w:iCs/>
          <w:snapToGrid w:val="0"/>
          <w:kern w:val="22"/>
          <w:szCs w:val="22"/>
          <w:lang w:val="ru-RU"/>
        </w:rPr>
        <w:t xml:space="preserve"> мобилизаци</w:t>
      </w:r>
      <w:r w:rsidR="00AC6C80">
        <w:rPr>
          <w:iCs/>
          <w:snapToGrid w:val="0"/>
          <w:kern w:val="22"/>
          <w:szCs w:val="22"/>
          <w:lang w:val="ru-RU"/>
        </w:rPr>
        <w:t>и</w:t>
      </w:r>
      <w:r w:rsidRPr="00C01704">
        <w:rPr>
          <w:iCs/>
          <w:snapToGrid w:val="0"/>
          <w:kern w:val="22"/>
          <w:szCs w:val="22"/>
          <w:lang w:val="ru-RU"/>
        </w:rPr>
        <w:t xml:space="preserve"> соответствующего взаимодействия</w:t>
      </w:r>
      <w:r w:rsidRPr="00C01704">
        <w:rPr>
          <w:rStyle w:val="Appelnotedebasdep"/>
          <w:rFonts w:eastAsiaTheme="majorEastAsia"/>
          <w:snapToGrid w:val="0"/>
          <w:color w:val="000000"/>
          <w:kern w:val="22"/>
          <w:szCs w:val="22"/>
          <w:lang w:val="ru-RU"/>
        </w:rPr>
        <w:footnoteReference w:id="79"/>
      </w:r>
      <w:r w:rsidRPr="00C01704">
        <w:rPr>
          <w:iCs/>
          <w:snapToGrid w:val="0"/>
          <w:kern w:val="22"/>
          <w:szCs w:val="22"/>
          <w:lang w:val="ru-RU"/>
        </w:rPr>
        <w:t>.</w:t>
      </w:r>
      <w:proofErr w:type="gramEnd"/>
    </w:p>
    <w:p w:rsidR="00A607E2" w:rsidRPr="00C01704" w:rsidRDefault="00A607E2" w:rsidP="00A607E2">
      <w:pPr>
        <w:pStyle w:val="Titre3"/>
        <w:rPr>
          <w:snapToGrid w:val="0"/>
          <w:szCs w:val="22"/>
          <w:lang w:val="ru-RU"/>
        </w:rPr>
      </w:pPr>
      <w:bookmarkStart w:id="44" w:name="_Toc118827376"/>
      <w:r w:rsidRPr="00C01704">
        <w:rPr>
          <w:snapToGrid w:val="0"/>
          <w:szCs w:val="22"/>
          <w:lang w:val="ru-RU"/>
        </w:rPr>
        <w:t>Статья 20. Финансовые ресурсы</w:t>
      </w:r>
      <w:bookmarkEnd w:id="44"/>
    </w:p>
    <w:p w:rsidR="00A607E2" w:rsidRPr="00C01704" w:rsidRDefault="00A607E2" w:rsidP="00A607E2">
      <w:pPr>
        <w:spacing w:after="120"/>
        <w:rPr>
          <w:snapToGrid w:val="0"/>
          <w:kern w:val="22"/>
          <w:szCs w:val="22"/>
          <w:lang w:val="ru-RU"/>
        </w:rPr>
      </w:pPr>
      <w:r w:rsidRPr="00C01704">
        <w:rPr>
          <w:snapToGrid w:val="0"/>
          <w:kern w:val="22"/>
          <w:szCs w:val="22"/>
          <w:lang w:val="ru-RU"/>
        </w:rPr>
        <w:t>61.</w:t>
      </w:r>
      <w:r w:rsidRPr="00C01704">
        <w:rPr>
          <w:snapToGrid w:val="0"/>
          <w:kern w:val="22"/>
          <w:szCs w:val="22"/>
          <w:lang w:val="ru-RU"/>
        </w:rPr>
        <w:tab/>
        <w:t>Разработка и внедрение стратегий мобилизации ресурсов с учетом специфики стран</w:t>
      </w:r>
      <w:r w:rsidRPr="00C01704">
        <w:rPr>
          <w:snapToGrid w:val="0"/>
          <w:kern w:val="22"/>
          <w:szCs w:val="22"/>
          <w:vertAlign w:val="superscript"/>
          <w:lang w:val="ru-RU"/>
        </w:rPr>
        <w:footnoteReference w:id="80"/>
      </w:r>
      <w:r w:rsidRPr="00C01704">
        <w:rPr>
          <w:snapToGrid w:val="0"/>
          <w:kern w:val="22"/>
          <w:szCs w:val="22"/>
          <w:lang w:val="ru-RU"/>
        </w:rPr>
        <w:t>.</w:t>
      </w:r>
    </w:p>
    <w:p w:rsidR="00A607E2" w:rsidRPr="00C01704" w:rsidRDefault="00A607E2" w:rsidP="00A607E2">
      <w:pPr>
        <w:pStyle w:val="Titre3"/>
        <w:rPr>
          <w:snapToGrid w:val="0"/>
          <w:szCs w:val="22"/>
          <w:lang w:val="ru-RU"/>
        </w:rPr>
      </w:pPr>
      <w:bookmarkStart w:id="45" w:name="_Toc118827377"/>
      <w:r w:rsidRPr="00C01704">
        <w:rPr>
          <w:snapToGrid w:val="0"/>
          <w:szCs w:val="22"/>
          <w:lang w:val="ru-RU"/>
        </w:rPr>
        <w:t>Статья 21. Механизм финансирования</w:t>
      </w:r>
      <w:bookmarkEnd w:id="45"/>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Условия доступа</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62.</w:t>
      </w:r>
      <w:r w:rsidRPr="00C01704">
        <w:rPr>
          <w:snapToGrid w:val="0"/>
          <w:kern w:val="22"/>
          <w:szCs w:val="22"/>
          <w:lang w:val="ru-RU"/>
        </w:rPr>
        <w:tab/>
        <w:t xml:space="preserve">Рассмотрение вопроса об улучшении условий доступа, </w:t>
      </w:r>
      <w:r w:rsidR="00CF2FA0" w:rsidRPr="00CF2FA0">
        <w:rPr>
          <w:snapToGrid w:val="0"/>
          <w:kern w:val="22"/>
          <w:szCs w:val="22"/>
          <w:lang w:val="ru-RU"/>
        </w:rPr>
        <w:t xml:space="preserve">включая предоставление возможности </w:t>
      </w:r>
      <w:r w:rsidRPr="00C01704">
        <w:rPr>
          <w:snapToGrid w:val="0"/>
          <w:kern w:val="22"/>
          <w:szCs w:val="22"/>
          <w:lang w:val="ru-RU"/>
        </w:rPr>
        <w:t xml:space="preserve">для участия ряда дополнительных национальных учреждений из развивающихся стран, на основе своего собственного опыта </w:t>
      </w:r>
      <w:r w:rsidR="00CF2FA0">
        <w:rPr>
          <w:snapToGrid w:val="0"/>
          <w:kern w:val="22"/>
          <w:szCs w:val="22"/>
          <w:lang w:val="ru-RU"/>
        </w:rPr>
        <w:t>с учетом</w:t>
      </w:r>
      <w:r w:rsidRPr="00C01704">
        <w:rPr>
          <w:snapToGrid w:val="0"/>
          <w:kern w:val="22"/>
          <w:szCs w:val="22"/>
          <w:lang w:val="ru-RU"/>
        </w:rPr>
        <w:t xml:space="preserve"> вывод</w:t>
      </w:r>
      <w:r w:rsidR="00CF2FA0">
        <w:rPr>
          <w:snapToGrid w:val="0"/>
          <w:kern w:val="22"/>
          <w:szCs w:val="22"/>
          <w:lang w:val="ru-RU"/>
        </w:rPr>
        <w:t>ов</w:t>
      </w:r>
      <w:r w:rsidRPr="00C01704">
        <w:rPr>
          <w:snapToGrid w:val="0"/>
          <w:kern w:val="22"/>
          <w:szCs w:val="22"/>
          <w:lang w:val="ru-RU"/>
        </w:rPr>
        <w:t xml:space="preserve"> данной оценки и принимая во внимание опыт других международных финансовых инструментов с аналогичными условиями доступа</w:t>
      </w:r>
      <w:r w:rsidRPr="00C01704">
        <w:rPr>
          <w:rStyle w:val="Appelnotedebasdep"/>
          <w:rFonts w:eastAsiaTheme="majorEastAsia"/>
          <w:snapToGrid w:val="0"/>
          <w:color w:val="000000"/>
          <w:kern w:val="22"/>
          <w:szCs w:val="22"/>
          <w:lang w:val="ru-RU"/>
        </w:rPr>
        <w:footnoteReference w:id="81"/>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Гендерны</w:t>
      </w:r>
      <w:r w:rsidR="00CF2FA0">
        <w:rPr>
          <w:rFonts w:ascii="Times New Roman" w:hAnsi="Times New Roman" w:cs="Times New Roman"/>
          <w:i w:val="0"/>
          <w:iCs/>
          <w:snapToGrid w:val="0"/>
          <w:szCs w:val="22"/>
          <w:lang w:val="ru-RU"/>
        </w:rPr>
        <w:t>е</w:t>
      </w:r>
      <w:r w:rsidRPr="00C01704">
        <w:rPr>
          <w:rFonts w:ascii="Times New Roman" w:hAnsi="Times New Roman" w:cs="Times New Roman"/>
          <w:i w:val="0"/>
          <w:iCs/>
          <w:snapToGrid w:val="0"/>
          <w:szCs w:val="22"/>
          <w:lang w:val="ru-RU"/>
        </w:rPr>
        <w:t xml:space="preserve"> фактор</w:t>
      </w:r>
      <w:r w:rsidR="00CF2FA0">
        <w:rPr>
          <w:rFonts w:ascii="Times New Roman" w:hAnsi="Times New Roman" w:cs="Times New Roman"/>
          <w:i w:val="0"/>
          <w:iCs/>
          <w:snapToGrid w:val="0"/>
          <w:szCs w:val="22"/>
          <w:lang w:val="ru-RU"/>
        </w:rPr>
        <w:t>ы</w:t>
      </w:r>
    </w:p>
    <w:p w:rsidR="00A607E2" w:rsidRPr="00C01704" w:rsidRDefault="00A607E2" w:rsidP="00CF2FA0">
      <w:pPr>
        <w:widowControl w:val="0"/>
        <w:spacing w:before="120" w:after="120"/>
        <w:rPr>
          <w:snapToGrid w:val="0"/>
          <w:szCs w:val="22"/>
          <w:lang w:val="ru-RU"/>
        </w:rPr>
      </w:pPr>
      <w:r w:rsidRPr="00C01704">
        <w:rPr>
          <w:snapToGrid w:val="0"/>
          <w:kern w:val="22"/>
          <w:szCs w:val="22"/>
          <w:lang w:val="ru-RU"/>
        </w:rPr>
        <w:t>63.</w:t>
      </w:r>
      <w:r w:rsidRPr="00C01704">
        <w:rPr>
          <w:snapToGrid w:val="0"/>
          <w:kern w:val="22"/>
          <w:szCs w:val="22"/>
          <w:lang w:val="ru-RU"/>
        </w:rPr>
        <w:tab/>
        <w:t>Учет гендерн</w:t>
      </w:r>
      <w:r w:rsidR="00CF2FA0">
        <w:rPr>
          <w:snapToGrid w:val="0"/>
          <w:kern w:val="22"/>
          <w:szCs w:val="22"/>
          <w:lang w:val="ru-RU"/>
        </w:rPr>
        <w:t>ых</w:t>
      </w:r>
      <w:r w:rsidRPr="00C01704">
        <w:rPr>
          <w:snapToGrid w:val="0"/>
          <w:kern w:val="22"/>
          <w:szCs w:val="22"/>
          <w:lang w:val="ru-RU"/>
        </w:rPr>
        <w:t xml:space="preserve"> фактор</w:t>
      </w:r>
      <w:r w:rsidR="00CF2FA0">
        <w:rPr>
          <w:snapToGrid w:val="0"/>
          <w:kern w:val="22"/>
          <w:szCs w:val="22"/>
          <w:lang w:val="ru-RU"/>
        </w:rPr>
        <w:t>ов</w:t>
      </w:r>
      <w:r w:rsidRPr="00C01704">
        <w:rPr>
          <w:snapToGrid w:val="0"/>
          <w:kern w:val="22"/>
          <w:szCs w:val="22"/>
          <w:lang w:val="ru-RU"/>
        </w:rPr>
        <w:t xml:space="preserve"> в процессе финансирования биоразнообразия и экосистемных услуг</w:t>
      </w:r>
      <w:r w:rsidRPr="00C01704">
        <w:rPr>
          <w:snapToGrid w:val="0"/>
          <w:szCs w:val="22"/>
          <w:vertAlign w:val="superscript"/>
          <w:lang w:val="ru-RU"/>
        </w:rPr>
        <w:footnoteReference w:id="8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Проектные процедуры</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64.</w:t>
      </w:r>
      <w:r w:rsidRPr="00C01704">
        <w:rPr>
          <w:snapToGrid w:val="0"/>
          <w:kern w:val="22"/>
          <w:szCs w:val="22"/>
          <w:lang w:val="ru-RU"/>
        </w:rPr>
        <w:tab/>
      </w:r>
      <w:r w:rsidRPr="00C01704">
        <w:rPr>
          <w:iCs/>
          <w:snapToGrid w:val="0"/>
          <w:kern w:val="22"/>
          <w:szCs w:val="22"/>
          <w:lang w:val="ru-RU"/>
        </w:rPr>
        <w:t xml:space="preserve">Дальнейшая оптимизация </w:t>
      </w:r>
      <w:r w:rsidRPr="00C01704">
        <w:rPr>
          <w:snapToGrid w:val="0"/>
          <w:kern w:val="22"/>
          <w:szCs w:val="22"/>
          <w:lang w:val="ru-RU"/>
        </w:rPr>
        <w:t xml:space="preserve">проектного цикла в целях упрощения подготовки проектов, повышения ее прозрачности и </w:t>
      </w:r>
      <w:r w:rsidR="00CF2FA0">
        <w:rPr>
          <w:snapToGrid w:val="0"/>
          <w:kern w:val="22"/>
          <w:szCs w:val="22"/>
          <w:lang w:val="ru-RU"/>
        </w:rPr>
        <w:t xml:space="preserve">в </w:t>
      </w:r>
      <w:r w:rsidRPr="00C01704">
        <w:rPr>
          <w:snapToGrid w:val="0"/>
          <w:kern w:val="22"/>
          <w:szCs w:val="22"/>
          <w:lang w:val="ru-RU"/>
        </w:rPr>
        <w:t xml:space="preserve">большей </w:t>
      </w:r>
      <w:r w:rsidR="00CF2FA0">
        <w:rPr>
          <w:snapToGrid w:val="0"/>
          <w:kern w:val="22"/>
          <w:szCs w:val="22"/>
          <w:lang w:val="ru-RU"/>
        </w:rPr>
        <w:t xml:space="preserve">ориентации на потребности </w:t>
      </w:r>
      <w:r w:rsidRPr="00C01704">
        <w:rPr>
          <w:snapToGrid w:val="0"/>
          <w:kern w:val="22"/>
          <w:szCs w:val="22"/>
          <w:lang w:val="ru-RU"/>
        </w:rPr>
        <w:t>стран</w:t>
      </w:r>
      <w:r w:rsidRPr="00C01704">
        <w:rPr>
          <w:snapToGrid w:val="0"/>
          <w:szCs w:val="22"/>
          <w:vertAlign w:val="superscript"/>
          <w:lang w:val="ru-RU"/>
        </w:rPr>
        <w:footnoteReference w:id="83"/>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65.</w:t>
      </w:r>
      <w:r w:rsidRPr="00C01704">
        <w:rPr>
          <w:snapToGrid w:val="0"/>
          <w:kern w:val="22"/>
          <w:szCs w:val="22"/>
          <w:lang w:val="ru-RU"/>
        </w:rPr>
        <w:tab/>
        <w:t>Дальнейшее упрощение и ускорение процедур утверждения и реализации проектов, финансируемых ГЭФ, включая перечисление средств, на основе гибкого подхода, ориентированного на национальный спрос, и избежание дополнительных и длительных процессов</w:t>
      </w:r>
      <w:r w:rsidRPr="00C01704">
        <w:rPr>
          <w:snapToGrid w:val="0"/>
          <w:szCs w:val="22"/>
          <w:vertAlign w:val="superscript"/>
          <w:lang w:val="ru-RU"/>
        </w:rPr>
        <w:footnoteReference w:id="84"/>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66.</w:t>
      </w:r>
      <w:r w:rsidRPr="00C01704">
        <w:rPr>
          <w:snapToGrid w:val="0"/>
          <w:kern w:val="22"/>
          <w:szCs w:val="22"/>
          <w:lang w:val="ru-RU"/>
        </w:rPr>
        <w:tab/>
        <w:t>Четкая и своевременная разработка политики и процедур, полностью соответствующих руководящим указаниям Конференции</w:t>
      </w:r>
      <w:r w:rsidRPr="00C01704">
        <w:rPr>
          <w:snapToGrid w:val="0"/>
          <w:szCs w:val="22"/>
          <w:vertAlign w:val="superscript"/>
          <w:lang w:val="ru-RU"/>
        </w:rPr>
        <w:footnoteReference w:id="85"/>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67.</w:t>
      </w:r>
      <w:r w:rsidRPr="00C01704">
        <w:rPr>
          <w:snapToGrid w:val="0"/>
          <w:kern w:val="22"/>
          <w:szCs w:val="22"/>
          <w:lang w:val="ru-RU"/>
        </w:rPr>
        <w:tab/>
        <w:t>Повышение гибкости реагирования ГЭФ на нужды долгосрочной тематической программы работы Конвенции о биологическом разнообразии в соответствии с руководящими указаниями Конференции Сторон</w:t>
      </w:r>
      <w:r w:rsidRPr="00C01704">
        <w:rPr>
          <w:snapToGrid w:val="0"/>
          <w:szCs w:val="22"/>
          <w:vertAlign w:val="superscript"/>
          <w:lang w:val="ru-RU"/>
        </w:rPr>
        <w:footnoteReference w:id="86"/>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68.</w:t>
      </w:r>
      <w:r w:rsidRPr="00C01704">
        <w:rPr>
          <w:snapToGrid w:val="0"/>
          <w:kern w:val="22"/>
          <w:szCs w:val="22"/>
          <w:lang w:val="ru-RU"/>
        </w:rPr>
        <w:tab/>
        <w:t>Усовершенствование системы информации о проектах, в том числе за счет использования наборов данных и сетевых инструментов управления данными, в целях повышения доступности информации о проектах и более эффективного ее отслеживания на основе руководящих указаний Конференции Сторон</w:t>
      </w:r>
      <w:r w:rsidRPr="00C01704">
        <w:rPr>
          <w:snapToGrid w:val="0"/>
          <w:szCs w:val="22"/>
          <w:vertAlign w:val="superscript"/>
          <w:lang w:val="ru-RU"/>
        </w:rPr>
        <w:footnoteReference w:id="87"/>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69.</w:t>
      </w:r>
      <w:r w:rsidRPr="00C01704">
        <w:rPr>
          <w:snapToGrid w:val="0"/>
          <w:kern w:val="22"/>
          <w:szCs w:val="22"/>
          <w:lang w:val="ru-RU"/>
        </w:rPr>
        <w:tab/>
        <w:t>Изучение выгод, которые обеспечивает для Сторон, и в особенности для малых островных развивающихся государств, надлежащий баланс между национальными и региональными проектами в процессе осуществления решений Конференции Сторон</w:t>
      </w:r>
      <w:r w:rsidRPr="00C01704">
        <w:rPr>
          <w:snapToGrid w:val="0"/>
          <w:szCs w:val="22"/>
          <w:vertAlign w:val="superscript"/>
          <w:lang w:val="ru-RU"/>
        </w:rPr>
        <w:footnoteReference w:id="88"/>
      </w:r>
      <w:r w:rsidRPr="00C01704">
        <w:rPr>
          <w:snapToGrid w:val="0"/>
          <w:kern w:val="22"/>
          <w:szCs w:val="22"/>
          <w:lang w:val="ru-RU"/>
        </w:rPr>
        <w:t>.</w:t>
      </w:r>
    </w:p>
    <w:p w:rsidR="00A607E2" w:rsidRPr="00C01704" w:rsidRDefault="00CF2FA0" w:rsidP="00A607E2">
      <w:pPr>
        <w:pStyle w:val="Titre4"/>
        <w:rPr>
          <w:rFonts w:ascii="Times New Roman" w:hAnsi="Times New Roman" w:cs="Times New Roman"/>
          <w:i w:val="0"/>
          <w:iCs/>
          <w:snapToGrid w:val="0"/>
          <w:szCs w:val="22"/>
          <w:lang w:val="ru-RU"/>
        </w:rPr>
      </w:pPr>
      <w:r w:rsidRPr="00CF2FA0">
        <w:rPr>
          <w:rFonts w:ascii="Times New Roman" w:hAnsi="Times New Roman" w:cs="Times New Roman"/>
          <w:i w:val="0"/>
          <w:iCs/>
          <w:snapToGrid w:val="0"/>
          <w:szCs w:val="22"/>
          <w:lang w:val="ru-RU"/>
        </w:rPr>
        <w:t xml:space="preserve">Каталитическая </w:t>
      </w:r>
      <w:r w:rsidR="00A607E2" w:rsidRPr="00C01704">
        <w:rPr>
          <w:rFonts w:ascii="Times New Roman" w:hAnsi="Times New Roman" w:cs="Times New Roman"/>
          <w:i w:val="0"/>
          <w:iCs/>
          <w:snapToGrid w:val="0"/>
          <w:szCs w:val="22"/>
          <w:lang w:val="ru-RU"/>
        </w:rPr>
        <w:t xml:space="preserve">роль и </w:t>
      </w:r>
      <w:proofErr w:type="spellStart"/>
      <w:r w:rsidR="00A607E2" w:rsidRPr="00C01704">
        <w:rPr>
          <w:rFonts w:ascii="Times New Roman" w:hAnsi="Times New Roman" w:cs="Times New Roman"/>
          <w:i w:val="0"/>
          <w:iCs/>
          <w:snapToGrid w:val="0"/>
          <w:szCs w:val="22"/>
          <w:lang w:val="ru-RU"/>
        </w:rPr>
        <w:t>софинансирование</w:t>
      </w:r>
      <w:proofErr w:type="spellEnd"/>
    </w:p>
    <w:p w:rsidR="00A607E2" w:rsidRPr="00C01704" w:rsidRDefault="00A607E2" w:rsidP="00A607E2">
      <w:pPr>
        <w:spacing w:before="120" w:after="120"/>
        <w:rPr>
          <w:snapToGrid w:val="0"/>
          <w:kern w:val="22"/>
          <w:szCs w:val="22"/>
          <w:lang w:val="ru-RU"/>
        </w:rPr>
      </w:pPr>
      <w:r w:rsidRPr="00C01704">
        <w:rPr>
          <w:snapToGrid w:val="0"/>
          <w:kern w:val="22"/>
          <w:szCs w:val="22"/>
          <w:lang w:val="ru-RU"/>
        </w:rPr>
        <w:t>70.</w:t>
      </w:r>
      <w:r w:rsidRPr="00C01704">
        <w:rPr>
          <w:snapToGrid w:val="0"/>
          <w:kern w:val="22"/>
          <w:szCs w:val="22"/>
          <w:lang w:val="ru-RU"/>
        </w:rPr>
        <w:tab/>
        <w:t xml:space="preserve">Мобилизация софинансирования и других средств финансирования проектов ГЭФ, связанных с осуществлением Конвенции, и применение механизмов софинансирования таким образом, чтобы не создавать ненужных барьеров и издержек для Сторон-получателей при доступе к </w:t>
      </w:r>
      <w:r w:rsidR="00CF2FA0">
        <w:rPr>
          <w:snapToGrid w:val="0"/>
          <w:kern w:val="22"/>
          <w:szCs w:val="22"/>
          <w:lang w:val="ru-RU"/>
        </w:rPr>
        <w:t>средствам</w:t>
      </w:r>
      <w:r w:rsidRPr="00C01704">
        <w:rPr>
          <w:snapToGrid w:val="0"/>
          <w:kern w:val="22"/>
          <w:szCs w:val="22"/>
          <w:lang w:val="ru-RU"/>
        </w:rPr>
        <w:t xml:space="preserve"> ГЭФ</w:t>
      </w:r>
      <w:r w:rsidRPr="00C01704">
        <w:rPr>
          <w:snapToGrid w:val="0"/>
          <w:szCs w:val="22"/>
          <w:vertAlign w:val="superscript"/>
          <w:lang w:val="ru-RU"/>
        </w:rPr>
        <w:footnoteReference w:id="89"/>
      </w:r>
      <w:r w:rsidRPr="00C01704">
        <w:rPr>
          <w:snapToGrid w:val="0"/>
          <w:kern w:val="22"/>
          <w:szCs w:val="22"/>
          <w:lang w:val="ru-RU"/>
        </w:rPr>
        <w:t>.</w:t>
      </w:r>
    </w:p>
    <w:p w:rsidR="00A607E2" w:rsidRPr="00C01704" w:rsidRDefault="00A607E2" w:rsidP="00A607E2">
      <w:pPr>
        <w:spacing w:before="120" w:after="120"/>
        <w:rPr>
          <w:snapToGrid w:val="0"/>
          <w:szCs w:val="22"/>
          <w:vertAlign w:val="superscript"/>
          <w:lang w:val="ru-RU"/>
        </w:rPr>
      </w:pPr>
      <w:r w:rsidRPr="00C01704">
        <w:rPr>
          <w:snapToGrid w:val="0"/>
          <w:kern w:val="22"/>
          <w:szCs w:val="22"/>
          <w:lang w:val="ru-RU"/>
        </w:rPr>
        <w:t>71.</w:t>
      </w:r>
      <w:r w:rsidRPr="00C01704">
        <w:rPr>
          <w:snapToGrid w:val="0"/>
          <w:kern w:val="22"/>
          <w:szCs w:val="22"/>
          <w:lang w:val="ru-RU"/>
        </w:rPr>
        <w:tab/>
        <w:t>Оказание поддержки распространению и содействи</w:t>
      </w:r>
      <w:r w:rsidR="00CF2FA0">
        <w:rPr>
          <w:snapToGrid w:val="0"/>
          <w:kern w:val="22"/>
          <w:szCs w:val="22"/>
          <w:lang w:val="ru-RU"/>
        </w:rPr>
        <w:t>е</w:t>
      </w:r>
      <w:r w:rsidRPr="00C01704">
        <w:rPr>
          <w:snapToGrid w:val="0"/>
          <w:kern w:val="22"/>
          <w:szCs w:val="22"/>
          <w:lang w:val="ru-RU"/>
        </w:rPr>
        <w:t xml:space="preserve"> </w:t>
      </w:r>
      <w:r w:rsidR="00CF2FA0" w:rsidRPr="00CF2FA0">
        <w:rPr>
          <w:snapToGrid w:val="0"/>
          <w:kern w:val="22"/>
          <w:szCs w:val="22"/>
          <w:lang w:val="ru-RU"/>
        </w:rPr>
        <w:t xml:space="preserve">воспроизведению </w:t>
      </w:r>
      <w:r w:rsidRPr="00C01704">
        <w:rPr>
          <w:snapToGrid w:val="0"/>
          <w:kern w:val="22"/>
          <w:szCs w:val="22"/>
          <w:lang w:val="ru-RU"/>
        </w:rPr>
        <w:t xml:space="preserve">и расширению масштабов инициатив, связанных с успешно зарекомендовавшими себя новыми и </w:t>
      </w:r>
      <w:r w:rsidR="00CF2FA0" w:rsidRPr="00CF2FA0">
        <w:rPr>
          <w:snapToGrid w:val="0"/>
          <w:kern w:val="22"/>
          <w:szCs w:val="22"/>
          <w:lang w:val="ru-RU"/>
        </w:rPr>
        <w:t>инновационны</w:t>
      </w:r>
      <w:r w:rsidR="00CF2FA0">
        <w:rPr>
          <w:snapToGrid w:val="0"/>
          <w:kern w:val="22"/>
          <w:szCs w:val="22"/>
          <w:lang w:val="ru-RU"/>
        </w:rPr>
        <w:t>ми</w:t>
      </w:r>
      <w:r w:rsidR="00CF2FA0" w:rsidRPr="00CF2FA0">
        <w:rPr>
          <w:snapToGrid w:val="0"/>
          <w:kern w:val="22"/>
          <w:szCs w:val="22"/>
          <w:lang w:val="ru-RU"/>
        </w:rPr>
        <w:t xml:space="preserve"> </w:t>
      </w:r>
      <w:r w:rsidRPr="00C01704">
        <w:rPr>
          <w:snapToGrid w:val="0"/>
          <w:kern w:val="22"/>
          <w:szCs w:val="22"/>
          <w:lang w:val="ru-RU"/>
        </w:rPr>
        <w:t>механизмами финансирования</w:t>
      </w:r>
      <w:r w:rsidRPr="00C01704">
        <w:rPr>
          <w:snapToGrid w:val="0"/>
          <w:szCs w:val="22"/>
          <w:vertAlign w:val="superscript"/>
          <w:lang w:val="ru-RU"/>
        </w:rPr>
        <w:footnoteReference w:id="90"/>
      </w:r>
      <w:r w:rsidRPr="00C01704">
        <w:rPr>
          <w:snapToGrid w:val="0"/>
          <w:kern w:val="22"/>
          <w:szCs w:val="22"/>
          <w:lang w:val="ru-RU"/>
        </w:rPr>
        <w:t>.</w:t>
      </w:r>
    </w:p>
    <w:p w:rsidR="00A607E2" w:rsidRPr="00C01704" w:rsidRDefault="00A607E2" w:rsidP="00A607E2">
      <w:pPr>
        <w:spacing w:before="120" w:after="120"/>
        <w:rPr>
          <w:snapToGrid w:val="0"/>
          <w:color w:val="222222"/>
          <w:kern w:val="22"/>
          <w:szCs w:val="22"/>
          <w:lang w:val="ru-RU"/>
        </w:rPr>
      </w:pPr>
      <w:r w:rsidRPr="00C01704">
        <w:rPr>
          <w:snapToGrid w:val="0"/>
          <w:color w:val="222222"/>
          <w:kern w:val="22"/>
          <w:szCs w:val="22"/>
          <w:lang w:val="ru-RU"/>
        </w:rPr>
        <w:t>72.</w:t>
      </w:r>
      <w:r w:rsidRPr="00C01704">
        <w:rPr>
          <w:snapToGrid w:val="0"/>
          <w:color w:val="222222"/>
          <w:kern w:val="22"/>
          <w:szCs w:val="22"/>
          <w:lang w:val="ru-RU"/>
        </w:rPr>
        <w:tab/>
        <w:t xml:space="preserve">Рассмотрение вопроса о совместном финансировании в партнерстве с другими международными финансовыми инструментами проектов, предусматривающих достижение целей нескольких </w:t>
      </w:r>
      <w:r w:rsidR="00CF2FA0" w:rsidRPr="00CF2FA0">
        <w:rPr>
          <w:snapToGrid w:val="0"/>
          <w:color w:val="222222"/>
          <w:kern w:val="22"/>
          <w:szCs w:val="22"/>
          <w:lang w:val="ru-RU"/>
        </w:rPr>
        <w:t>Рио-де-Жанейрск</w:t>
      </w:r>
      <w:r w:rsidR="00CF2FA0">
        <w:rPr>
          <w:snapToGrid w:val="0"/>
          <w:color w:val="222222"/>
          <w:kern w:val="22"/>
          <w:szCs w:val="22"/>
          <w:lang w:val="ru-RU"/>
        </w:rPr>
        <w:t>их</w:t>
      </w:r>
      <w:r w:rsidR="00CF2FA0" w:rsidRPr="00CF2FA0">
        <w:rPr>
          <w:snapToGrid w:val="0"/>
          <w:color w:val="222222"/>
          <w:kern w:val="22"/>
          <w:szCs w:val="22"/>
          <w:lang w:val="ru-RU"/>
        </w:rPr>
        <w:t xml:space="preserve"> </w:t>
      </w:r>
      <w:r w:rsidRPr="00C01704">
        <w:rPr>
          <w:snapToGrid w:val="0"/>
          <w:color w:val="222222"/>
          <w:kern w:val="22"/>
          <w:szCs w:val="22"/>
          <w:lang w:val="ru-RU"/>
        </w:rPr>
        <w:t>конвенций</w:t>
      </w:r>
      <w:r w:rsidRPr="00C01704">
        <w:rPr>
          <w:rStyle w:val="Appelnotedebasdep"/>
          <w:rFonts w:eastAsiaTheme="majorEastAsia"/>
          <w:snapToGrid w:val="0"/>
          <w:color w:val="000000"/>
          <w:kern w:val="22"/>
          <w:szCs w:val="22"/>
          <w:lang w:val="ru-RU"/>
        </w:rPr>
        <w:footnoteReference w:id="91"/>
      </w:r>
      <w:r w:rsidRPr="00C01704">
        <w:rPr>
          <w:snapToGrid w:val="0"/>
          <w:color w:val="222222"/>
          <w:kern w:val="22"/>
          <w:szCs w:val="22"/>
          <w:lang w:val="ru-RU"/>
        </w:rPr>
        <w:t>.</w:t>
      </w:r>
    </w:p>
    <w:p w:rsidR="00A607E2" w:rsidRPr="00C01704" w:rsidRDefault="00A607E2" w:rsidP="00A607E2">
      <w:pPr>
        <w:spacing w:before="120" w:after="120"/>
        <w:rPr>
          <w:snapToGrid w:val="0"/>
          <w:kern w:val="22"/>
          <w:szCs w:val="22"/>
          <w:u w:color="000000"/>
          <w:lang w:val="ru-RU"/>
        </w:rPr>
      </w:pPr>
      <w:r w:rsidRPr="00C01704">
        <w:rPr>
          <w:snapToGrid w:val="0"/>
          <w:kern w:val="22"/>
          <w:szCs w:val="22"/>
          <w:u w:color="000000"/>
          <w:lang w:val="ru-RU"/>
        </w:rPr>
        <w:t>73.</w:t>
      </w:r>
      <w:r w:rsidRPr="00C01704">
        <w:rPr>
          <w:snapToGrid w:val="0"/>
          <w:kern w:val="22"/>
          <w:szCs w:val="22"/>
          <w:u w:color="000000"/>
          <w:lang w:val="ru-RU"/>
        </w:rPr>
        <w:tab/>
        <w:t xml:space="preserve">Расширение своей </w:t>
      </w:r>
      <w:r w:rsidR="00CF2FA0" w:rsidRPr="00CF2FA0">
        <w:rPr>
          <w:snapToGrid w:val="0"/>
          <w:kern w:val="22"/>
          <w:szCs w:val="22"/>
          <w:u w:color="000000"/>
          <w:lang w:val="ru-RU"/>
        </w:rPr>
        <w:t>каталитическ</w:t>
      </w:r>
      <w:r w:rsidR="00CF2FA0">
        <w:rPr>
          <w:snapToGrid w:val="0"/>
          <w:kern w:val="22"/>
          <w:szCs w:val="22"/>
          <w:u w:color="000000"/>
          <w:lang w:val="ru-RU"/>
        </w:rPr>
        <w:t>ой</w:t>
      </w:r>
      <w:r w:rsidR="00CF2FA0" w:rsidRPr="00CF2FA0">
        <w:rPr>
          <w:snapToGrid w:val="0"/>
          <w:kern w:val="22"/>
          <w:szCs w:val="22"/>
          <w:u w:color="000000"/>
          <w:lang w:val="ru-RU"/>
        </w:rPr>
        <w:t xml:space="preserve"> </w:t>
      </w:r>
      <w:r w:rsidRPr="00C01704">
        <w:rPr>
          <w:snapToGrid w:val="0"/>
          <w:kern w:val="22"/>
          <w:szCs w:val="22"/>
          <w:u w:color="000000"/>
          <w:lang w:val="ru-RU"/>
        </w:rPr>
        <w:t>роли в мобилизации новых и дополнительных финансовых ресурсов</w:t>
      </w:r>
      <w:r w:rsidR="00CF2FA0">
        <w:rPr>
          <w:snapToGrid w:val="0"/>
          <w:kern w:val="22"/>
          <w:szCs w:val="22"/>
          <w:u w:color="000000"/>
          <w:lang w:val="ru-RU"/>
        </w:rPr>
        <w:t xml:space="preserve"> без ущерба для </w:t>
      </w:r>
      <w:r w:rsidRPr="00C01704">
        <w:rPr>
          <w:snapToGrid w:val="0"/>
          <w:kern w:val="22"/>
          <w:szCs w:val="22"/>
          <w:u w:color="000000"/>
          <w:lang w:val="ru-RU"/>
        </w:rPr>
        <w:t>цел</w:t>
      </w:r>
      <w:r w:rsidR="00CF2FA0">
        <w:rPr>
          <w:snapToGrid w:val="0"/>
          <w:kern w:val="22"/>
          <w:szCs w:val="22"/>
          <w:u w:color="000000"/>
          <w:lang w:val="ru-RU"/>
        </w:rPr>
        <w:t>ей</w:t>
      </w:r>
      <w:r w:rsidRPr="00C01704">
        <w:rPr>
          <w:snapToGrid w:val="0"/>
          <w:kern w:val="22"/>
          <w:szCs w:val="22"/>
          <w:u w:color="000000"/>
          <w:lang w:val="ru-RU"/>
        </w:rPr>
        <w:t xml:space="preserve"> проектов</w:t>
      </w:r>
      <w:r w:rsidRPr="00C01704">
        <w:rPr>
          <w:snapToGrid w:val="0"/>
          <w:szCs w:val="22"/>
          <w:vertAlign w:val="superscript"/>
          <w:lang w:val="ru-RU"/>
        </w:rPr>
        <w:footnoteReference w:id="92"/>
      </w:r>
      <w:r w:rsidRPr="00C01704">
        <w:rPr>
          <w:snapToGrid w:val="0"/>
          <w:kern w:val="22"/>
          <w:szCs w:val="22"/>
          <w:u w:color="000000"/>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Дополнительные издержки</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74.</w:t>
      </w:r>
      <w:r w:rsidRPr="00C01704">
        <w:rPr>
          <w:snapToGrid w:val="0"/>
          <w:kern w:val="22"/>
          <w:szCs w:val="22"/>
          <w:lang w:val="ru-RU"/>
        </w:rPr>
        <w:tab/>
      </w:r>
      <w:r w:rsidRPr="00C01704">
        <w:rPr>
          <w:iCs/>
          <w:snapToGrid w:val="0"/>
          <w:kern w:val="22"/>
          <w:szCs w:val="22"/>
          <w:lang w:val="ru-RU"/>
        </w:rPr>
        <w:t>Обеспечение б</w:t>
      </w:r>
      <w:r w:rsidRPr="00C01704">
        <w:rPr>
          <w:snapToGrid w:val="0"/>
          <w:kern w:val="22"/>
          <w:szCs w:val="22"/>
          <w:lang w:val="ru-RU"/>
        </w:rPr>
        <w:t>олее гибкого, прагматичного и прозрачного применения принципа дополнительных издержек</w:t>
      </w:r>
      <w:r w:rsidRPr="00C01704">
        <w:rPr>
          <w:snapToGrid w:val="0"/>
          <w:szCs w:val="22"/>
          <w:vertAlign w:val="superscript"/>
          <w:lang w:val="ru-RU"/>
        </w:rPr>
        <w:footnoteReference w:id="93"/>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Устойчивость</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75.</w:t>
      </w:r>
      <w:r w:rsidRPr="00C01704">
        <w:rPr>
          <w:snapToGrid w:val="0"/>
          <w:kern w:val="22"/>
          <w:szCs w:val="22"/>
          <w:lang w:val="ru-RU"/>
        </w:rPr>
        <w:tab/>
        <w:t>Стимулирование обмена опытом и навыками, приобретенными в процессе обеспечения устойчивости финансируемых проектов в области биологического разнообразия</w:t>
      </w:r>
      <w:r w:rsidRPr="00C01704">
        <w:rPr>
          <w:snapToGrid w:val="0"/>
          <w:szCs w:val="22"/>
          <w:vertAlign w:val="superscript"/>
          <w:lang w:val="ru-RU"/>
        </w:rPr>
        <w:footnoteReference w:id="94"/>
      </w:r>
      <w:r w:rsidRPr="00C01704">
        <w:rPr>
          <w:snapToGrid w:val="0"/>
          <w:kern w:val="22"/>
          <w:szCs w:val="22"/>
          <w:lang w:val="ru-RU"/>
        </w:rPr>
        <w:t>.</w:t>
      </w:r>
    </w:p>
    <w:p w:rsidR="00A607E2" w:rsidRPr="00C01704" w:rsidRDefault="00A607E2" w:rsidP="00A607E2">
      <w:pPr>
        <w:spacing w:before="120" w:after="120"/>
        <w:rPr>
          <w:kern w:val="22"/>
          <w:szCs w:val="22"/>
          <w:lang w:val="ru-RU"/>
        </w:rPr>
      </w:pPr>
      <w:r w:rsidRPr="00C01704">
        <w:rPr>
          <w:kern w:val="22"/>
          <w:szCs w:val="22"/>
          <w:lang w:val="ru-RU"/>
        </w:rPr>
        <w:t xml:space="preserve">76. </w:t>
      </w:r>
      <w:r w:rsidRPr="00C01704">
        <w:rPr>
          <w:kern w:val="22"/>
          <w:szCs w:val="22"/>
          <w:lang w:val="ru-RU"/>
        </w:rPr>
        <w:tab/>
      </w:r>
      <w:r w:rsidR="00C565EC" w:rsidRPr="00C565EC">
        <w:rPr>
          <w:kern w:val="22"/>
          <w:szCs w:val="22"/>
          <w:lang w:val="ru-RU"/>
        </w:rPr>
        <w:t>Дальнейшее повышение устойчивости</w:t>
      </w:r>
      <w:r w:rsidR="00C565EC">
        <w:rPr>
          <w:kern w:val="22"/>
          <w:szCs w:val="22"/>
          <w:lang w:val="ru-RU"/>
        </w:rPr>
        <w:t xml:space="preserve"> </w:t>
      </w:r>
      <w:r w:rsidRPr="00C01704">
        <w:rPr>
          <w:kern w:val="22"/>
          <w:szCs w:val="22"/>
          <w:lang w:val="ru-RU"/>
        </w:rPr>
        <w:t>финансируемых проектов и программ, включая устойчивое финансирование охраняемых районов</w:t>
      </w:r>
      <w:r w:rsidRPr="00C01704">
        <w:rPr>
          <w:rStyle w:val="Appelnotedebasdep"/>
          <w:rFonts w:eastAsiaTheme="majorEastAsia"/>
          <w:iCs/>
          <w:spacing w:val="-4"/>
          <w:kern w:val="22"/>
          <w:szCs w:val="22"/>
          <w:lang w:val="ru-RU"/>
        </w:rPr>
        <w:footnoteReference w:id="95"/>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Сопричастность стран</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77.</w:t>
      </w:r>
      <w:r w:rsidRPr="00C01704">
        <w:rPr>
          <w:snapToGrid w:val="0"/>
          <w:kern w:val="22"/>
          <w:szCs w:val="22"/>
          <w:lang w:val="ru-RU"/>
        </w:rPr>
        <w:tab/>
        <w:t>Стимулирование истинной сопричастности стран посредством более широкого привлечения участвующих стран к деятельности, финансируемой ГЭФ</w:t>
      </w:r>
      <w:r w:rsidRPr="00C01704">
        <w:rPr>
          <w:snapToGrid w:val="0"/>
          <w:szCs w:val="22"/>
          <w:vertAlign w:val="superscript"/>
          <w:lang w:val="ru-RU"/>
        </w:rPr>
        <w:footnoteReference w:id="96"/>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78.</w:t>
      </w:r>
      <w:r w:rsidRPr="00C01704">
        <w:rPr>
          <w:snapToGrid w:val="0"/>
          <w:kern w:val="22"/>
          <w:szCs w:val="22"/>
          <w:lang w:val="ru-RU"/>
        </w:rPr>
        <w:tab/>
        <w:t xml:space="preserve">Стимулирование </w:t>
      </w:r>
      <w:r w:rsidRPr="00C01704">
        <w:rPr>
          <w:iCs/>
          <w:snapToGrid w:val="0"/>
          <w:kern w:val="22"/>
          <w:szCs w:val="22"/>
          <w:lang w:val="ru-RU"/>
        </w:rPr>
        <w:t xml:space="preserve">использования </w:t>
      </w:r>
      <w:r w:rsidRPr="00C01704">
        <w:rPr>
          <w:snapToGrid w:val="0"/>
          <w:kern w:val="22"/>
          <w:szCs w:val="22"/>
          <w:lang w:val="ru-RU"/>
        </w:rPr>
        <w:t>региональных и местных экспертных знаний и проявление гибкости для реагирования на национальные приоритеты и региональные потребности, связанные с целями Конвенции</w:t>
      </w:r>
      <w:r w:rsidRPr="00C01704">
        <w:rPr>
          <w:snapToGrid w:val="0"/>
          <w:szCs w:val="22"/>
          <w:vertAlign w:val="superscript"/>
          <w:lang w:val="ru-RU"/>
        </w:rPr>
        <w:footnoteReference w:id="97"/>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79.</w:t>
      </w:r>
      <w:r w:rsidRPr="00C01704">
        <w:rPr>
          <w:snapToGrid w:val="0"/>
          <w:kern w:val="22"/>
          <w:szCs w:val="22"/>
          <w:lang w:val="ru-RU"/>
        </w:rPr>
        <w:tab/>
        <w:t>Поощрение сотрудничества на национальном уровне между националь</w:t>
      </w:r>
      <w:r w:rsidR="008725E2">
        <w:rPr>
          <w:snapToGrid w:val="0"/>
          <w:kern w:val="22"/>
          <w:szCs w:val="22"/>
          <w:lang w:val="ru-RU"/>
        </w:rPr>
        <w:t xml:space="preserve">ными координационными центрами </w:t>
      </w:r>
      <w:r w:rsidRPr="00C01704">
        <w:rPr>
          <w:snapToGrid w:val="0"/>
          <w:kern w:val="22"/>
          <w:szCs w:val="22"/>
          <w:lang w:val="ru-RU"/>
        </w:rPr>
        <w:t>К</w:t>
      </w:r>
      <w:r w:rsidR="008725E2">
        <w:rPr>
          <w:snapToGrid w:val="0"/>
          <w:kern w:val="22"/>
          <w:szCs w:val="22"/>
          <w:lang w:val="ru-RU"/>
        </w:rPr>
        <w:t>БР</w:t>
      </w:r>
      <w:r w:rsidR="00C565EC">
        <w:rPr>
          <w:snapToGrid w:val="0"/>
          <w:kern w:val="22"/>
          <w:szCs w:val="22"/>
          <w:lang w:val="ru-RU"/>
        </w:rPr>
        <w:t>,</w:t>
      </w:r>
      <w:r w:rsidRPr="00C01704">
        <w:rPr>
          <w:snapToGrid w:val="0"/>
          <w:kern w:val="22"/>
          <w:szCs w:val="22"/>
          <w:lang w:val="ru-RU"/>
        </w:rPr>
        <w:t xml:space="preserve"> соответствующим</w:t>
      </w:r>
      <w:r w:rsidR="00C565EC">
        <w:rPr>
          <w:snapToGrid w:val="0"/>
          <w:kern w:val="22"/>
          <w:szCs w:val="22"/>
          <w:lang w:val="ru-RU"/>
        </w:rPr>
        <w:t>и</w:t>
      </w:r>
      <w:r w:rsidRPr="00C01704">
        <w:rPr>
          <w:snapToGrid w:val="0"/>
          <w:kern w:val="22"/>
          <w:szCs w:val="22"/>
          <w:lang w:val="ru-RU"/>
        </w:rPr>
        <w:t xml:space="preserve"> природоохранным</w:t>
      </w:r>
      <w:r w:rsidR="00C565EC">
        <w:rPr>
          <w:snapToGrid w:val="0"/>
          <w:kern w:val="22"/>
          <w:szCs w:val="22"/>
          <w:lang w:val="ru-RU"/>
        </w:rPr>
        <w:t>и</w:t>
      </w:r>
      <w:r w:rsidRPr="00C01704">
        <w:rPr>
          <w:snapToGrid w:val="0"/>
          <w:kern w:val="22"/>
          <w:szCs w:val="22"/>
          <w:lang w:val="ru-RU"/>
        </w:rPr>
        <w:t xml:space="preserve"> соглашениям</w:t>
      </w:r>
      <w:r w:rsidR="00C565EC">
        <w:rPr>
          <w:snapToGrid w:val="0"/>
          <w:kern w:val="22"/>
          <w:szCs w:val="22"/>
          <w:lang w:val="ru-RU"/>
        </w:rPr>
        <w:t>и</w:t>
      </w:r>
      <w:r w:rsidRPr="00C01704">
        <w:rPr>
          <w:snapToGrid w:val="0"/>
          <w:kern w:val="22"/>
          <w:szCs w:val="22"/>
          <w:lang w:val="ru-RU"/>
        </w:rPr>
        <w:t xml:space="preserve"> и Глобальн</w:t>
      </w:r>
      <w:r w:rsidR="00C565EC">
        <w:rPr>
          <w:snapToGrid w:val="0"/>
          <w:kern w:val="22"/>
          <w:szCs w:val="22"/>
          <w:lang w:val="ru-RU"/>
        </w:rPr>
        <w:t>ым</w:t>
      </w:r>
      <w:r w:rsidRPr="00C01704">
        <w:rPr>
          <w:snapToGrid w:val="0"/>
          <w:kern w:val="22"/>
          <w:szCs w:val="22"/>
          <w:lang w:val="ru-RU"/>
        </w:rPr>
        <w:t xml:space="preserve"> экологическ</w:t>
      </w:r>
      <w:r w:rsidR="00C565EC">
        <w:rPr>
          <w:snapToGrid w:val="0"/>
          <w:kern w:val="22"/>
          <w:szCs w:val="22"/>
          <w:lang w:val="ru-RU"/>
        </w:rPr>
        <w:t>им фондом</w:t>
      </w:r>
      <w:r w:rsidRPr="00C01704">
        <w:rPr>
          <w:snapToGrid w:val="0"/>
          <w:kern w:val="22"/>
          <w:szCs w:val="22"/>
          <w:lang w:val="ru-RU"/>
        </w:rPr>
        <w:t xml:space="preserve">, в том числе </w:t>
      </w:r>
      <w:r w:rsidR="00C565EC">
        <w:rPr>
          <w:snapToGrid w:val="0"/>
          <w:kern w:val="22"/>
          <w:szCs w:val="22"/>
          <w:lang w:val="ru-RU"/>
        </w:rPr>
        <w:t xml:space="preserve">в рамках </w:t>
      </w:r>
      <w:r w:rsidR="00C565EC" w:rsidRPr="00C565EC">
        <w:rPr>
          <w:snapToGrid w:val="0"/>
          <w:kern w:val="22"/>
          <w:szCs w:val="22"/>
          <w:lang w:val="ru-RU"/>
        </w:rPr>
        <w:t xml:space="preserve">финансируемых </w:t>
      </w:r>
      <w:r w:rsidR="00C565EC" w:rsidRPr="00C01704">
        <w:rPr>
          <w:snapToGrid w:val="0"/>
          <w:kern w:val="22"/>
          <w:szCs w:val="22"/>
          <w:lang w:val="ru-RU"/>
        </w:rPr>
        <w:t xml:space="preserve">Фондом </w:t>
      </w:r>
      <w:r w:rsidRPr="00C01704">
        <w:rPr>
          <w:snapToGrid w:val="0"/>
          <w:kern w:val="22"/>
          <w:szCs w:val="22"/>
          <w:lang w:val="ru-RU"/>
        </w:rPr>
        <w:t xml:space="preserve">проектов, </w:t>
      </w:r>
      <w:r w:rsidR="00C565EC">
        <w:rPr>
          <w:snapToGrid w:val="0"/>
          <w:kern w:val="22"/>
          <w:szCs w:val="22"/>
          <w:lang w:val="ru-RU"/>
        </w:rPr>
        <w:t xml:space="preserve">а </w:t>
      </w:r>
      <w:r w:rsidRPr="00C01704">
        <w:rPr>
          <w:snapToGrid w:val="0"/>
          <w:kern w:val="22"/>
          <w:szCs w:val="22"/>
          <w:lang w:val="ru-RU"/>
        </w:rPr>
        <w:t>также региональных и национальных семинаров для координационных центров</w:t>
      </w:r>
      <w:r w:rsidRPr="00C01704">
        <w:rPr>
          <w:snapToGrid w:val="0"/>
          <w:szCs w:val="22"/>
          <w:vertAlign w:val="superscript"/>
          <w:lang w:val="ru-RU"/>
        </w:rPr>
        <w:footnoteReference w:id="98"/>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Соблюдение и сотрудничество со стороны учреждений</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80.</w:t>
      </w:r>
      <w:r w:rsidRPr="00C01704">
        <w:rPr>
          <w:snapToGrid w:val="0"/>
          <w:kern w:val="22"/>
          <w:szCs w:val="22"/>
          <w:lang w:val="ru-RU"/>
        </w:rPr>
        <w:tab/>
        <w:t>Поощрение усилий по обеспечению полного соблюдения учреждениями-исполнителями политики, стратегии, программных приоритетов и критериев соответствия в рамках Конференции Сторон при оказании поддержки инициируемым странами мероприятиям, которые финансирует Глобальный экологический фонд</w:t>
      </w:r>
      <w:r w:rsidRPr="00C01704">
        <w:rPr>
          <w:snapToGrid w:val="0"/>
          <w:szCs w:val="22"/>
          <w:vertAlign w:val="superscript"/>
          <w:lang w:val="ru-RU"/>
        </w:rPr>
        <w:footnoteReference w:id="99"/>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81.</w:t>
      </w:r>
      <w:r w:rsidRPr="00C01704">
        <w:rPr>
          <w:snapToGrid w:val="0"/>
          <w:kern w:val="22"/>
          <w:szCs w:val="22"/>
          <w:lang w:val="ru-RU"/>
        </w:rPr>
        <w:tab/>
        <w:t xml:space="preserve">Приложение усилий к повышению эффективности, действенности и прозрачности процесса сотрудничества и координации между учреждениями-исполнителями в целях усовершенствования систем обработки и </w:t>
      </w:r>
      <w:r w:rsidR="00C565EC">
        <w:rPr>
          <w:snapToGrid w:val="0"/>
          <w:kern w:val="22"/>
          <w:szCs w:val="22"/>
          <w:lang w:val="ru-RU"/>
        </w:rPr>
        <w:t>предоставления услуг</w:t>
      </w:r>
      <w:r w:rsidRPr="00C01704">
        <w:rPr>
          <w:snapToGrid w:val="0"/>
          <w:kern w:val="22"/>
          <w:szCs w:val="22"/>
          <w:lang w:val="ru-RU"/>
        </w:rPr>
        <w:t xml:space="preserve"> Глобального экологического фонда и избегания дублирования и параллельных процессов</w:t>
      </w:r>
      <w:r w:rsidRPr="00C01704">
        <w:rPr>
          <w:snapToGrid w:val="0"/>
          <w:szCs w:val="22"/>
          <w:vertAlign w:val="superscript"/>
          <w:lang w:val="ru-RU"/>
        </w:rPr>
        <w:footnoteReference w:id="100"/>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Сеть партнеров</w:t>
      </w:r>
    </w:p>
    <w:p w:rsidR="00A607E2" w:rsidRPr="00C01704" w:rsidRDefault="00A607E2" w:rsidP="00A607E2">
      <w:pPr>
        <w:spacing w:before="120" w:after="120"/>
        <w:rPr>
          <w:kern w:val="22"/>
          <w:szCs w:val="22"/>
          <w:lang w:val="ru-RU"/>
        </w:rPr>
      </w:pPr>
      <w:r w:rsidRPr="00C01704">
        <w:rPr>
          <w:kern w:val="22"/>
          <w:szCs w:val="22"/>
          <w:lang w:val="ru-RU"/>
        </w:rPr>
        <w:t>82.</w:t>
      </w:r>
      <w:r w:rsidRPr="00C01704">
        <w:rPr>
          <w:kern w:val="22"/>
          <w:szCs w:val="22"/>
          <w:lang w:val="ru-RU"/>
        </w:rPr>
        <w:tab/>
        <w:t>Продолжение повышения эффективности и оптимизации подотчетности в рамках сети партнеров Глобального экологического фонда</w:t>
      </w:r>
      <w:r w:rsidRPr="00C01704">
        <w:rPr>
          <w:rStyle w:val="Appelnotedebasdep"/>
          <w:rFonts w:eastAsiaTheme="majorEastAsia"/>
          <w:iCs/>
          <w:spacing w:val="-4"/>
          <w:kern w:val="22"/>
          <w:szCs w:val="22"/>
          <w:lang w:val="ru-RU"/>
        </w:rPr>
        <w:footnoteReference w:id="101"/>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Мониторинг и оценка</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83.</w:t>
      </w:r>
      <w:r w:rsidRPr="00C01704">
        <w:rPr>
          <w:snapToGrid w:val="0"/>
          <w:kern w:val="22"/>
          <w:szCs w:val="22"/>
          <w:lang w:val="ru-RU"/>
        </w:rPr>
        <w:tab/>
      </w:r>
      <w:r w:rsidR="00C565EC">
        <w:rPr>
          <w:snapToGrid w:val="0"/>
          <w:kern w:val="22"/>
          <w:szCs w:val="22"/>
          <w:lang w:val="ru-RU"/>
        </w:rPr>
        <w:t>Проведение к</w:t>
      </w:r>
      <w:r w:rsidRPr="00C01704">
        <w:rPr>
          <w:bCs/>
          <w:snapToGrid w:val="0"/>
          <w:kern w:val="22"/>
          <w:szCs w:val="22"/>
          <w:lang w:val="ru-RU"/>
        </w:rPr>
        <w:t>онсульт</w:t>
      </w:r>
      <w:r w:rsidR="00C565EC">
        <w:rPr>
          <w:bCs/>
          <w:snapToGrid w:val="0"/>
          <w:kern w:val="22"/>
          <w:szCs w:val="22"/>
          <w:lang w:val="ru-RU"/>
        </w:rPr>
        <w:t>аций</w:t>
      </w:r>
      <w:r w:rsidRPr="00C01704">
        <w:rPr>
          <w:bCs/>
          <w:snapToGrid w:val="0"/>
          <w:kern w:val="22"/>
          <w:szCs w:val="22"/>
          <w:lang w:val="ru-RU"/>
        </w:rPr>
        <w:t xml:space="preserve"> с </w:t>
      </w:r>
      <w:r w:rsidRPr="00C01704">
        <w:rPr>
          <w:snapToGrid w:val="0"/>
          <w:kern w:val="22"/>
          <w:szCs w:val="22"/>
          <w:lang w:val="ru-RU"/>
        </w:rPr>
        <w:t xml:space="preserve">Исполнительным секретарем </w:t>
      </w:r>
      <w:r w:rsidR="00C565EC">
        <w:rPr>
          <w:snapToGrid w:val="0"/>
          <w:kern w:val="22"/>
          <w:szCs w:val="22"/>
          <w:lang w:val="ru-RU"/>
        </w:rPr>
        <w:t>по</w:t>
      </w:r>
      <w:r w:rsidRPr="00C01704">
        <w:rPr>
          <w:snapToGrid w:val="0"/>
          <w:kern w:val="22"/>
          <w:szCs w:val="22"/>
          <w:lang w:val="ru-RU"/>
        </w:rPr>
        <w:t xml:space="preserve"> соответствующи</w:t>
      </w:r>
      <w:r w:rsidR="00C565EC">
        <w:rPr>
          <w:snapToGrid w:val="0"/>
          <w:kern w:val="22"/>
          <w:szCs w:val="22"/>
          <w:lang w:val="ru-RU"/>
        </w:rPr>
        <w:t>м</w:t>
      </w:r>
      <w:r w:rsidRPr="00C01704">
        <w:rPr>
          <w:snapToGrid w:val="0"/>
          <w:kern w:val="22"/>
          <w:szCs w:val="22"/>
          <w:lang w:val="ru-RU"/>
        </w:rPr>
        <w:t xml:space="preserve"> процесса</w:t>
      </w:r>
      <w:r w:rsidR="00C565EC">
        <w:rPr>
          <w:snapToGrid w:val="0"/>
          <w:kern w:val="22"/>
          <w:szCs w:val="22"/>
          <w:lang w:val="ru-RU"/>
        </w:rPr>
        <w:t>м</w:t>
      </w:r>
      <w:r w:rsidRPr="00C01704">
        <w:rPr>
          <w:snapToGrid w:val="0"/>
          <w:kern w:val="22"/>
          <w:szCs w:val="22"/>
          <w:lang w:val="ru-RU"/>
        </w:rPr>
        <w:t xml:space="preserve"> обзора, проводимы</w:t>
      </w:r>
      <w:r w:rsidR="00C565EC">
        <w:rPr>
          <w:snapToGrid w:val="0"/>
          <w:kern w:val="22"/>
          <w:szCs w:val="22"/>
          <w:lang w:val="ru-RU"/>
        </w:rPr>
        <w:t>м</w:t>
      </w:r>
      <w:r w:rsidRPr="00C01704">
        <w:rPr>
          <w:snapToGrid w:val="0"/>
          <w:kern w:val="22"/>
          <w:szCs w:val="22"/>
          <w:lang w:val="ru-RU"/>
        </w:rPr>
        <w:t xml:space="preserve"> Глобальным экологическим фондом, которые затрагивают механизм финансирования Конвенции</w:t>
      </w:r>
      <w:r w:rsidRPr="00C01704">
        <w:rPr>
          <w:snapToGrid w:val="0"/>
          <w:szCs w:val="22"/>
          <w:vertAlign w:val="superscript"/>
          <w:lang w:val="ru-RU"/>
        </w:rPr>
        <w:footnoteReference w:id="102"/>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84.</w:t>
      </w:r>
      <w:r w:rsidRPr="00C01704">
        <w:rPr>
          <w:snapToGrid w:val="0"/>
          <w:kern w:val="22"/>
          <w:szCs w:val="22"/>
          <w:lang w:val="ru-RU"/>
        </w:rPr>
        <w:tab/>
        <w:t>Включение в свои мероприятия по оценке и мониторингу оценки соблюдения политики, стратегии, программных приоритетов и критериев соответствия, установленных Конференцией Сторон</w:t>
      </w:r>
      <w:r w:rsidRPr="00C01704">
        <w:rPr>
          <w:snapToGrid w:val="0"/>
          <w:szCs w:val="22"/>
          <w:vertAlign w:val="superscript"/>
          <w:lang w:val="ru-RU"/>
        </w:rPr>
        <w:footnoteReference w:id="103"/>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85.</w:t>
      </w:r>
      <w:r w:rsidRPr="00C01704">
        <w:rPr>
          <w:snapToGrid w:val="0"/>
          <w:kern w:val="22"/>
          <w:szCs w:val="22"/>
          <w:lang w:val="ru-RU"/>
        </w:rPr>
        <w:tab/>
        <w:t xml:space="preserve">Разработка и передача Конференции Сторон грамотно резюмированных оценочных продуктов и </w:t>
      </w:r>
      <w:r w:rsidR="00C565EC" w:rsidRPr="00C565EC">
        <w:rPr>
          <w:snapToGrid w:val="0"/>
          <w:kern w:val="22"/>
          <w:szCs w:val="22"/>
          <w:lang w:val="ru-RU"/>
        </w:rPr>
        <w:t>всеобъемлющи</w:t>
      </w:r>
      <w:r w:rsidR="00C565EC">
        <w:rPr>
          <w:snapToGrid w:val="0"/>
          <w:kern w:val="22"/>
          <w:szCs w:val="22"/>
          <w:lang w:val="ru-RU"/>
        </w:rPr>
        <w:t>х</w:t>
      </w:r>
      <w:r w:rsidR="00C565EC" w:rsidRPr="00C565EC">
        <w:rPr>
          <w:snapToGrid w:val="0"/>
          <w:kern w:val="22"/>
          <w:szCs w:val="22"/>
          <w:lang w:val="ru-RU"/>
        </w:rPr>
        <w:t xml:space="preserve"> </w:t>
      </w:r>
      <w:r w:rsidRPr="00C01704">
        <w:rPr>
          <w:snapToGrid w:val="0"/>
          <w:kern w:val="22"/>
          <w:szCs w:val="22"/>
          <w:lang w:val="ru-RU"/>
        </w:rPr>
        <w:t>докладов</w:t>
      </w:r>
      <w:r w:rsidR="00C565EC">
        <w:rPr>
          <w:snapToGrid w:val="0"/>
          <w:kern w:val="22"/>
          <w:szCs w:val="22"/>
          <w:lang w:val="ru-RU"/>
        </w:rPr>
        <w:t xml:space="preserve"> об оценке</w:t>
      </w:r>
      <w:r w:rsidRPr="00C01704">
        <w:rPr>
          <w:snapToGrid w:val="0"/>
          <w:kern w:val="22"/>
          <w:szCs w:val="22"/>
          <w:lang w:val="ru-RU"/>
        </w:rPr>
        <w:t>, касающихся биологического разнообразия и руководящих указаний Конференци</w:t>
      </w:r>
      <w:r w:rsidR="00C565EC">
        <w:rPr>
          <w:snapToGrid w:val="0"/>
          <w:kern w:val="22"/>
          <w:szCs w:val="22"/>
          <w:lang w:val="ru-RU"/>
        </w:rPr>
        <w:t>и</w:t>
      </w:r>
      <w:r w:rsidRPr="00C01704">
        <w:rPr>
          <w:snapToGrid w:val="0"/>
          <w:kern w:val="22"/>
          <w:szCs w:val="22"/>
          <w:lang w:val="ru-RU"/>
        </w:rPr>
        <w:t xml:space="preserve"> Сторон</w:t>
      </w:r>
      <w:r w:rsidRPr="00C01704">
        <w:rPr>
          <w:snapToGrid w:val="0"/>
          <w:szCs w:val="22"/>
          <w:vertAlign w:val="superscript"/>
          <w:lang w:val="ru-RU"/>
        </w:rPr>
        <w:footnoteReference w:id="104"/>
      </w:r>
      <w:r w:rsidRPr="00C01704">
        <w:rPr>
          <w:snapToGrid w:val="0"/>
          <w:kern w:val="22"/>
          <w:szCs w:val="22"/>
          <w:lang w:val="ru-RU"/>
        </w:rPr>
        <w:t>.</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86.</w:t>
      </w:r>
      <w:r w:rsidRPr="00C01704">
        <w:rPr>
          <w:snapToGrid w:val="0"/>
          <w:kern w:val="22"/>
          <w:szCs w:val="22"/>
          <w:lang w:val="ru-RU"/>
        </w:rPr>
        <w:tab/>
        <w:t xml:space="preserve">Включение в свой регулярный доклад выводов, заключений и рекомендаций по итогам всех соответствующих оценок, проведенных </w:t>
      </w:r>
      <w:r w:rsidR="00C565EC">
        <w:rPr>
          <w:snapToGrid w:val="0"/>
          <w:kern w:val="22"/>
          <w:szCs w:val="22"/>
          <w:lang w:val="ru-RU"/>
        </w:rPr>
        <w:t>Управлением</w:t>
      </w:r>
      <w:r w:rsidRPr="00C01704">
        <w:rPr>
          <w:snapToGrid w:val="0"/>
          <w:kern w:val="22"/>
          <w:szCs w:val="22"/>
          <w:lang w:val="ru-RU"/>
        </w:rPr>
        <w:t xml:space="preserve"> оценки ГЭФ</w:t>
      </w:r>
      <w:r w:rsidRPr="00C01704">
        <w:rPr>
          <w:snapToGrid w:val="0"/>
          <w:szCs w:val="22"/>
          <w:vertAlign w:val="superscript"/>
          <w:lang w:val="ru-RU"/>
        </w:rPr>
        <w:footnoteReference w:id="105"/>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Эффективность</w:t>
      </w:r>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rPr>
          <w:kern w:val="22"/>
          <w:szCs w:val="22"/>
          <w:lang w:val="ru-RU"/>
        </w:rPr>
      </w:pPr>
      <w:r w:rsidRPr="00C01704">
        <w:rPr>
          <w:kern w:val="22"/>
          <w:szCs w:val="22"/>
          <w:lang w:val="ru-RU"/>
        </w:rPr>
        <w:t>87.</w:t>
      </w:r>
      <w:r w:rsidRPr="00C01704">
        <w:rPr>
          <w:kern w:val="22"/>
          <w:szCs w:val="22"/>
          <w:lang w:val="ru-RU"/>
        </w:rPr>
        <w:tab/>
      </w:r>
      <w:r w:rsidR="008725E2">
        <w:rPr>
          <w:kern w:val="22"/>
          <w:szCs w:val="22"/>
          <w:lang w:val="ru-RU"/>
        </w:rPr>
        <w:t>О</w:t>
      </w:r>
      <w:r w:rsidRPr="00C01704">
        <w:rPr>
          <w:kern w:val="22"/>
          <w:szCs w:val="22"/>
          <w:lang w:val="ru-RU"/>
        </w:rPr>
        <w:t>казани</w:t>
      </w:r>
      <w:r w:rsidR="008725E2">
        <w:rPr>
          <w:kern w:val="22"/>
          <w:szCs w:val="22"/>
          <w:lang w:val="ru-RU"/>
        </w:rPr>
        <w:t>е</w:t>
      </w:r>
      <w:r w:rsidRPr="00C01704">
        <w:rPr>
          <w:kern w:val="22"/>
          <w:szCs w:val="22"/>
          <w:lang w:val="ru-RU"/>
        </w:rPr>
        <w:t xml:space="preserve"> эффективной поддержки национальной деятельности по вопросам осуществления в соответствии с </w:t>
      </w:r>
      <w:r w:rsidR="002D0F63" w:rsidRPr="00C01704">
        <w:rPr>
          <w:kern w:val="22"/>
          <w:szCs w:val="22"/>
          <w:lang w:val="ru-RU"/>
        </w:rPr>
        <w:t xml:space="preserve">целями и задачами </w:t>
      </w:r>
      <w:r w:rsidR="008725E2">
        <w:rPr>
          <w:szCs w:val="22"/>
          <w:lang w:val="ru-RU"/>
        </w:rPr>
        <w:t xml:space="preserve">Куньминско-Монреальской </w:t>
      </w:r>
      <w:r w:rsidR="008725E2">
        <w:rPr>
          <w:lang w:val="ru-RU"/>
        </w:rPr>
        <w:t>глобальной рамочной программы в области биоразнообразия</w:t>
      </w:r>
      <w:r w:rsidRPr="00C01704">
        <w:rPr>
          <w:kern w:val="22"/>
          <w:szCs w:val="22"/>
          <w:lang w:val="ru-RU"/>
        </w:rPr>
        <w:t xml:space="preserve">, чтобы позволить Сторонам ускорить прогресс в выполнении </w:t>
      </w:r>
      <w:r w:rsidR="002D0F63" w:rsidRPr="00C01704">
        <w:rPr>
          <w:kern w:val="22"/>
          <w:szCs w:val="22"/>
          <w:lang w:val="ru-RU"/>
        </w:rPr>
        <w:t xml:space="preserve">целей и задач </w:t>
      </w:r>
      <w:r w:rsidR="008725E2">
        <w:rPr>
          <w:kern w:val="22"/>
          <w:szCs w:val="22"/>
          <w:lang w:val="ru-RU"/>
        </w:rPr>
        <w:t>Р</w:t>
      </w:r>
      <w:r w:rsidR="002D0F63" w:rsidRPr="00C01704">
        <w:rPr>
          <w:kern w:val="22"/>
          <w:szCs w:val="22"/>
          <w:lang w:val="ru-RU"/>
        </w:rPr>
        <w:t>амочной программы</w:t>
      </w:r>
      <w:r w:rsidRPr="00C01704">
        <w:rPr>
          <w:rStyle w:val="Appelnotedebasdep"/>
          <w:rFonts w:eastAsiaTheme="majorEastAsia"/>
          <w:iCs/>
          <w:spacing w:val="-4"/>
          <w:kern w:val="22"/>
          <w:szCs w:val="22"/>
          <w:lang w:val="ru-RU"/>
        </w:rPr>
        <w:footnoteReference w:id="106"/>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Программа малых грантов</w:t>
      </w:r>
    </w:p>
    <w:p w:rsidR="00A607E2" w:rsidRPr="00C01704" w:rsidRDefault="00A607E2" w:rsidP="00A607E2">
      <w:pPr>
        <w:spacing w:before="120" w:after="120"/>
        <w:rPr>
          <w:snapToGrid w:val="0"/>
          <w:kern w:val="22"/>
          <w:szCs w:val="22"/>
          <w:lang w:val="ru-RU"/>
        </w:rPr>
      </w:pPr>
      <w:r w:rsidRPr="00C01704">
        <w:rPr>
          <w:snapToGrid w:val="0"/>
          <w:kern w:val="22"/>
          <w:szCs w:val="22"/>
          <w:lang w:val="ru-RU"/>
        </w:rPr>
        <w:t>88.</w:t>
      </w:r>
      <w:r w:rsidRPr="00C01704">
        <w:rPr>
          <w:snapToGrid w:val="0"/>
          <w:kern w:val="22"/>
          <w:szCs w:val="22"/>
          <w:lang w:val="ru-RU"/>
        </w:rPr>
        <w:tab/>
      </w:r>
      <w:r w:rsidRPr="00C01704">
        <w:rPr>
          <w:iCs/>
          <w:snapToGrid w:val="0"/>
          <w:kern w:val="22"/>
          <w:szCs w:val="22"/>
          <w:lang w:val="ru-RU"/>
        </w:rPr>
        <w:t>Дальнейшее расширение Программы малых грантов Глобального экологического фонда с целью включения в нее других развивающихся стран, в частности наименее развитых стран и малых островных развивающихся государств</w:t>
      </w:r>
      <w:r w:rsidRPr="00C01704">
        <w:rPr>
          <w:snapToGrid w:val="0"/>
          <w:szCs w:val="22"/>
          <w:vertAlign w:val="superscript"/>
          <w:lang w:val="ru-RU"/>
        </w:rPr>
        <w:footnoteReference w:id="107"/>
      </w:r>
      <w:r w:rsidRPr="00C01704">
        <w:rPr>
          <w:iCs/>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Валютные риски</w:t>
      </w:r>
    </w:p>
    <w:p w:rsidR="00A607E2" w:rsidRPr="00C01704" w:rsidRDefault="00A607E2" w:rsidP="00A607E2">
      <w:pPr>
        <w:spacing w:before="120" w:after="120"/>
        <w:rPr>
          <w:snapToGrid w:val="0"/>
          <w:color w:val="000000"/>
          <w:kern w:val="22"/>
          <w:szCs w:val="22"/>
          <w:lang w:val="ru-RU"/>
        </w:rPr>
      </w:pPr>
      <w:r w:rsidRPr="00C01704">
        <w:rPr>
          <w:snapToGrid w:val="0"/>
          <w:color w:val="000000"/>
          <w:kern w:val="22"/>
          <w:szCs w:val="22"/>
          <w:lang w:val="ru-RU"/>
        </w:rPr>
        <w:t>89.</w:t>
      </w:r>
      <w:r w:rsidRPr="00C01704">
        <w:rPr>
          <w:snapToGrid w:val="0"/>
          <w:color w:val="000000"/>
          <w:kern w:val="22"/>
          <w:szCs w:val="22"/>
          <w:lang w:val="ru-RU"/>
        </w:rPr>
        <w:tab/>
      </w:r>
      <w:r w:rsidRPr="00C01704">
        <w:rPr>
          <w:iCs/>
          <w:snapToGrid w:val="0"/>
          <w:color w:val="000000"/>
          <w:kern w:val="22"/>
          <w:szCs w:val="22"/>
          <w:lang w:val="ru-RU"/>
        </w:rPr>
        <w:t>Рассмотрение вопроса об изучении мер по смягчению возможных рисков, включая валютные риски, во избежание потенциального негативного воздействия в периоды будущих пополнений на обеспечение финансовых ресурсов для всех стран, получающих помощь от Глобального экологического фонда, в полной мере учитывая положения пунктов 5 и 6 статьи 20 Конвенции</w:t>
      </w:r>
      <w:r w:rsidRPr="00C01704">
        <w:rPr>
          <w:rStyle w:val="Appelnotedebasdep"/>
          <w:rFonts w:eastAsiaTheme="majorEastAsia"/>
          <w:snapToGrid w:val="0"/>
          <w:color w:val="000000"/>
          <w:kern w:val="22"/>
          <w:szCs w:val="22"/>
          <w:lang w:val="ru-RU"/>
        </w:rPr>
        <w:footnoteReference w:id="108"/>
      </w:r>
      <w:r w:rsidRPr="00C01704">
        <w:rPr>
          <w:iCs/>
          <w:snapToGrid w:val="0"/>
          <w:color w:val="00000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Комплексный подход</w:t>
      </w:r>
    </w:p>
    <w:p w:rsidR="00A607E2" w:rsidRPr="00C01704" w:rsidRDefault="00A607E2" w:rsidP="002D0F63">
      <w:pPr>
        <w:pStyle w:val="Paragraphedeliste"/>
        <w:numPr>
          <w:ilvl w:val="0"/>
          <w:numId w:val="32"/>
        </w:numPr>
        <w:spacing w:before="120" w:after="120"/>
        <w:ind w:left="0" w:firstLine="0"/>
        <w:rPr>
          <w:snapToGrid w:val="0"/>
          <w:kern w:val="22"/>
          <w:szCs w:val="22"/>
          <w:lang w:val="ru-RU"/>
        </w:rPr>
      </w:pPr>
      <w:r w:rsidRPr="00C01704">
        <w:rPr>
          <w:snapToGrid w:val="0"/>
          <w:kern w:val="22"/>
          <w:szCs w:val="22"/>
          <w:lang w:val="ru-RU"/>
        </w:rPr>
        <w:t xml:space="preserve">Продолжение дальнейшего укрепления комплексного программирования в качестве одного из средств реализации возможностей взаимодействия в осуществлении соответствующих многосторонних экологических соглашений, а также Повестки дня в области устойчивого развития на период до 2030 года и </w:t>
      </w:r>
      <w:r w:rsidR="00C565EC">
        <w:rPr>
          <w:snapToGrid w:val="0"/>
          <w:kern w:val="22"/>
          <w:szCs w:val="22"/>
          <w:lang w:val="ru-RU"/>
        </w:rPr>
        <w:t>ц</w:t>
      </w:r>
      <w:r w:rsidRPr="00C01704">
        <w:rPr>
          <w:snapToGrid w:val="0"/>
          <w:kern w:val="22"/>
          <w:szCs w:val="22"/>
          <w:lang w:val="ru-RU"/>
        </w:rPr>
        <w:t xml:space="preserve">елей </w:t>
      </w:r>
      <w:r w:rsidR="00C565EC">
        <w:rPr>
          <w:snapToGrid w:val="0"/>
          <w:kern w:val="22"/>
          <w:szCs w:val="22"/>
          <w:lang w:val="ru-RU"/>
        </w:rPr>
        <w:t xml:space="preserve">в области </w:t>
      </w:r>
      <w:r w:rsidRPr="00C01704">
        <w:rPr>
          <w:snapToGrid w:val="0"/>
          <w:kern w:val="22"/>
          <w:szCs w:val="22"/>
          <w:lang w:val="ru-RU"/>
        </w:rPr>
        <w:t xml:space="preserve">устойчивого развития, в частности целей </w:t>
      </w:r>
      <w:r w:rsidR="00C565EC">
        <w:rPr>
          <w:snapToGrid w:val="0"/>
          <w:kern w:val="22"/>
          <w:szCs w:val="22"/>
          <w:lang w:val="ru-RU"/>
        </w:rPr>
        <w:t xml:space="preserve">в области </w:t>
      </w:r>
      <w:r w:rsidRPr="00C01704">
        <w:rPr>
          <w:snapToGrid w:val="0"/>
          <w:kern w:val="22"/>
          <w:szCs w:val="22"/>
          <w:lang w:val="ru-RU"/>
        </w:rPr>
        <w:t>устойчивого развития 14 и 15</w:t>
      </w:r>
      <w:r w:rsidRPr="00C01704">
        <w:rPr>
          <w:rStyle w:val="Appelnotedebasdep"/>
          <w:rFonts w:eastAsiaTheme="majorEastAsia"/>
          <w:snapToGrid w:val="0"/>
          <w:color w:val="000000"/>
          <w:kern w:val="22"/>
          <w:szCs w:val="22"/>
          <w:lang w:val="ru-RU"/>
        </w:rPr>
        <w:footnoteReference w:id="109"/>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Урегулирование споров</w:t>
      </w:r>
    </w:p>
    <w:p w:rsidR="00A607E2" w:rsidRPr="00C01704" w:rsidRDefault="00A607E2" w:rsidP="002D0F63">
      <w:pPr>
        <w:pStyle w:val="Paragraphedeliste"/>
        <w:numPr>
          <w:ilvl w:val="0"/>
          <w:numId w:val="32"/>
        </w:numPr>
        <w:spacing w:before="120" w:after="120"/>
        <w:ind w:left="0" w:firstLine="0"/>
        <w:rPr>
          <w:kern w:val="22"/>
          <w:szCs w:val="22"/>
          <w:lang w:val="ru-RU"/>
        </w:rPr>
      </w:pPr>
      <w:r w:rsidRPr="00C01704">
        <w:rPr>
          <w:kern w:val="22"/>
          <w:szCs w:val="22"/>
          <w:lang w:val="ru-RU"/>
        </w:rPr>
        <w:t>Повышение информированности о существующих процессах, осуществляемых Уполномоченным по урегулированию споров, в качестве средства по рассмотрению жалоб, связанных с функционированием механизма финансирования</w:t>
      </w:r>
      <w:r w:rsidRPr="00C01704">
        <w:rPr>
          <w:rStyle w:val="Appelnotedebasdep"/>
          <w:rFonts w:eastAsiaTheme="majorEastAsia"/>
          <w:iCs/>
          <w:spacing w:val="-4"/>
          <w:kern w:val="22"/>
          <w:szCs w:val="22"/>
          <w:lang w:val="ru-RU"/>
        </w:rPr>
        <w:footnoteReference w:id="110"/>
      </w:r>
      <w:r w:rsidRPr="00C01704">
        <w:rPr>
          <w:kern w:val="22"/>
          <w:szCs w:val="22"/>
          <w:lang w:val="ru-RU"/>
        </w:rPr>
        <w:t>.</w:t>
      </w:r>
    </w:p>
    <w:p w:rsidR="00A607E2" w:rsidRPr="00C01704" w:rsidRDefault="00A607E2" w:rsidP="00A607E2">
      <w:pPr>
        <w:pStyle w:val="Titre3"/>
        <w:rPr>
          <w:snapToGrid w:val="0"/>
          <w:szCs w:val="22"/>
          <w:lang w:val="ru-RU"/>
        </w:rPr>
      </w:pPr>
      <w:bookmarkStart w:id="46" w:name="_Toc118827378"/>
      <w:r w:rsidRPr="00C01704">
        <w:rPr>
          <w:snapToGrid w:val="0"/>
          <w:szCs w:val="22"/>
          <w:lang w:val="ru-RU"/>
        </w:rPr>
        <w:t>Статья 22. Взаимоотношения с другими международными конвенциями</w:t>
      </w:r>
      <w:bookmarkEnd w:id="46"/>
    </w:p>
    <w:p w:rsidR="00A607E2" w:rsidRPr="00C01704" w:rsidRDefault="00A607E2" w:rsidP="002D0F63">
      <w:pPr>
        <w:pStyle w:val="Paragraphedeliste"/>
        <w:numPr>
          <w:ilvl w:val="0"/>
          <w:numId w:val="32"/>
        </w:numPr>
        <w:spacing w:before="120" w:after="120"/>
        <w:ind w:left="0" w:firstLine="0"/>
        <w:rPr>
          <w:snapToGrid w:val="0"/>
          <w:kern w:val="22"/>
          <w:szCs w:val="22"/>
          <w:lang w:val="ru-RU"/>
        </w:rPr>
      </w:pPr>
      <w:r w:rsidRPr="00C01704">
        <w:rPr>
          <w:snapToGrid w:val="0"/>
          <w:kern w:val="22"/>
          <w:szCs w:val="22"/>
          <w:lang w:val="ru-RU"/>
        </w:rPr>
        <w:t xml:space="preserve">Проекты и мероприятия для улучшения взаимодействия </w:t>
      </w:r>
      <w:r w:rsidR="0062583B">
        <w:rPr>
          <w:snapToGrid w:val="0"/>
          <w:kern w:val="22"/>
          <w:szCs w:val="22"/>
          <w:lang w:val="ru-RU"/>
        </w:rPr>
        <w:t>между</w:t>
      </w:r>
      <w:r w:rsidRPr="00C01704">
        <w:rPr>
          <w:snapToGrid w:val="0"/>
          <w:kern w:val="22"/>
          <w:szCs w:val="22"/>
          <w:lang w:val="ru-RU"/>
        </w:rPr>
        <w:t xml:space="preserve"> соответствующи</w:t>
      </w:r>
      <w:r w:rsidR="0062583B">
        <w:rPr>
          <w:snapToGrid w:val="0"/>
          <w:kern w:val="22"/>
          <w:szCs w:val="22"/>
          <w:lang w:val="ru-RU"/>
        </w:rPr>
        <w:t>ми</w:t>
      </w:r>
      <w:r w:rsidRPr="00C01704">
        <w:rPr>
          <w:snapToGrid w:val="0"/>
          <w:kern w:val="22"/>
          <w:szCs w:val="22"/>
          <w:lang w:val="ru-RU"/>
        </w:rPr>
        <w:t xml:space="preserve"> многосторонни</w:t>
      </w:r>
      <w:r w:rsidR="0062583B">
        <w:rPr>
          <w:snapToGrid w:val="0"/>
          <w:kern w:val="22"/>
          <w:szCs w:val="22"/>
          <w:lang w:val="ru-RU"/>
        </w:rPr>
        <w:t>ми</w:t>
      </w:r>
      <w:r w:rsidRPr="00C01704">
        <w:rPr>
          <w:snapToGrid w:val="0"/>
          <w:kern w:val="22"/>
          <w:szCs w:val="22"/>
          <w:lang w:val="ru-RU"/>
        </w:rPr>
        <w:t xml:space="preserve"> </w:t>
      </w:r>
      <w:r w:rsidR="0062583B" w:rsidRPr="0062583B">
        <w:rPr>
          <w:snapToGrid w:val="0"/>
          <w:kern w:val="22"/>
          <w:szCs w:val="22"/>
          <w:lang w:val="ru-RU"/>
        </w:rPr>
        <w:t xml:space="preserve">природоохранными </w:t>
      </w:r>
      <w:r w:rsidRPr="00C01704">
        <w:rPr>
          <w:snapToGrid w:val="0"/>
          <w:kern w:val="22"/>
          <w:szCs w:val="22"/>
          <w:lang w:val="ru-RU"/>
        </w:rPr>
        <w:t>соглашени</w:t>
      </w:r>
      <w:r w:rsidR="0062583B">
        <w:rPr>
          <w:snapToGrid w:val="0"/>
          <w:kern w:val="22"/>
          <w:szCs w:val="22"/>
          <w:lang w:val="ru-RU"/>
        </w:rPr>
        <w:t>ями</w:t>
      </w:r>
      <w:r w:rsidRPr="00C01704">
        <w:rPr>
          <w:snapToGrid w:val="0"/>
          <w:kern w:val="22"/>
          <w:szCs w:val="22"/>
          <w:vertAlign w:val="superscript"/>
          <w:lang w:val="ru-RU"/>
        </w:rPr>
        <w:footnoteReference w:id="111"/>
      </w:r>
      <w:r w:rsidRPr="00C01704">
        <w:rPr>
          <w:snapToGrid w:val="0"/>
          <w:kern w:val="22"/>
          <w:szCs w:val="22"/>
          <w:lang w:val="ru-RU"/>
        </w:rPr>
        <w:t>.</w:t>
      </w:r>
    </w:p>
    <w:p w:rsidR="00A607E2" w:rsidRPr="00C01704" w:rsidRDefault="00A607E2" w:rsidP="00A607E2">
      <w:pPr>
        <w:pStyle w:val="Titre3"/>
        <w:rPr>
          <w:snapToGrid w:val="0"/>
          <w:szCs w:val="22"/>
          <w:lang w:val="ru-RU"/>
        </w:rPr>
      </w:pPr>
      <w:bookmarkStart w:id="47" w:name="_Toc118827379"/>
      <w:r w:rsidRPr="00C01704">
        <w:rPr>
          <w:snapToGrid w:val="0"/>
          <w:szCs w:val="22"/>
          <w:lang w:val="ru-RU"/>
        </w:rPr>
        <w:t>Статья 26. Доклады</w:t>
      </w:r>
      <w:bookmarkEnd w:id="47"/>
    </w:p>
    <w:p w:rsidR="00A607E2" w:rsidRPr="00C01704" w:rsidRDefault="00A607E2" w:rsidP="002D0F63">
      <w:pPr>
        <w:pStyle w:val="Paragraphedeliste"/>
        <w:numPr>
          <w:ilvl w:val="0"/>
          <w:numId w:val="32"/>
        </w:numPr>
        <w:spacing w:before="120" w:after="120"/>
        <w:ind w:left="0" w:firstLine="0"/>
        <w:rPr>
          <w:snapToGrid w:val="0"/>
          <w:kern w:val="22"/>
          <w:szCs w:val="22"/>
          <w:lang w:val="ru-RU"/>
        </w:rPr>
      </w:pPr>
      <w:r w:rsidRPr="00C01704">
        <w:rPr>
          <w:snapToGrid w:val="0"/>
          <w:kern w:val="22"/>
          <w:szCs w:val="22"/>
          <w:lang w:val="ru-RU"/>
        </w:rPr>
        <w:t>Подготовка будущих национальных докладов</w:t>
      </w:r>
      <w:r w:rsidRPr="00C01704">
        <w:rPr>
          <w:snapToGrid w:val="0"/>
          <w:kern w:val="22"/>
          <w:szCs w:val="22"/>
          <w:vertAlign w:val="superscript"/>
          <w:lang w:val="ru-RU"/>
        </w:rPr>
        <w:footnoteReference w:id="112"/>
      </w:r>
      <w:r w:rsidRPr="00C01704">
        <w:rPr>
          <w:snapToGrid w:val="0"/>
          <w:kern w:val="22"/>
          <w:szCs w:val="22"/>
          <w:lang w:val="ru-RU"/>
        </w:rPr>
        <w:t xml:space="preserve"> на своевременной и оперативной основе</w:t>
      </w:r>
      <w:r w:rsidRPr="00C01704">
        <w:rPr>
          <w:rStyle w:val="Appelnotedebasdep"/>
          <w:rFonts w:eastAsiaTheme="majorEastAsia"/>
          <w:snapToGrid w:val="0"/>
          <w:color w:val="000000"/>
          <w:kern w:val="22"/>
          <w:szCs w:val="22"/>
          <w:lang w:val="ru-RU"/>
        </w:rPr>
        <w:footnoteReference w:id="113"/>
      </w:r>
      <w:r w:rsidRPr="00C01704">
        <w:rPr>
          <w:snapToGrid w:val="0"/>
          <w:kern w:val="22"/>
          <w:szCs w:val="22"/>
          <w:lang w:val="ru-RU"/>
        </w:rPr>
        <w:t>.</w:t>
      </w:r>
    </w:p>
    <w:p w:rsidR="00A607E2" w:rsidRPr="00C01704" w:rsidRDefault="00A607E2" w:rsidP="00A607E2">
      <w:pPr>
        <w:pStyle w:val="Titre2"/>
        <w:rPr>
          <w:snapToGrid w:val="0"/>
          <w:szCs w:val="22"/>
          <w:lang w:val="ru-RU"/>
        </w:rPr>
      </w:pPr>
      <w:bookmarkStart w:id="48" w:name="_Toc259455679"/>
      <w:bookmarkStart w:id="49" w:name="_Toc260384329"/>
      <w:bookmarkStart w:id="50" w:name="_Toc263089319"/>
      <w:bookmarkStart w:id="51" w:name="_Toc118827380"/>
      <w:bookmarkStart w:id="52" w:name="_Toc257060636"/>
      <w:bookmarkStart w:id="53" w:name="_Toc259455705"/>
      <w:bookmarkStart w:id="54" w:name="_Toc260384356"/>
      <w:bookmarkStart w:id="55" w:name="_Toc263089346"/>
      <w:r w:rsidRPr="00C01704">
        <w:rPr>
          <w:iCs w:val="0"/>
          <w:snapToGrid w:val="0"/>
          <w:szCs w:val="22"/>
          <w:lang w:val="ru-RU"/>
        </w:rPr>
        <w:t>C.</w:t>
      </w:r>
      <w:r w:rsidRPr="00C01704">
        <w:rPr>
          <w:iCs w:val="0"/>
          <w:snapToGrid w:val="0"/>
          <w:szCs w:val="22"/>
          <w:lang w:val="ru-RU"/>
        </w:rPr>
        <w:tab/>
      </w:r>
      <w:bookmarkEnd w:id="48"/>
      <w:bookmarkEnd w:id="49"/>
      <w:bookmarkEnd w:id="50"/>
      <w:r w:rsidRPr="00C01704">
        <w:rPr>
          <w:snapToGrid w:val="0"/>
          <w:szCs w:val="22"/>
          <w:lang w:val="ru-RU"/>
        </w:rPr>
        <w:t xml:space="preserve">Критерии </w:t>
      </w:r>
      <w:r w:rsidR="0062583B">
        <w:rPr>
          <w:snapToGrid w:val="0"/>
          <w:szCs w:val="22"/>
          <w:lang w:val="ru-RU"/>
        </w:rPr>
        <w:t xml:space="preserve">получения </w:t>
      </w:r>
      <w:r w:rsidRPr="00C01704">
        <w:rPr>
          <w:snapToGrid w:val="0"/>
          <w:szCs w:val="22"/>
          <w:lang w:val="ru-RU"/>
        </w:rPr>
        <w:t>финансирования</w:t>
      </w:r>
      <w:bookmarkEnd w:id="51"/>
    </w:p>
    <w:p w:rsidR="00A607E2" w:rsidRPr="00C01704" w:rsidRDefault="00A607E2" w:rsidP="00A607E2">
      <w:pPr>
        <w:pStyle w:val="Titre4"/>
        <w:rPr>
          <w:rFonts w:ascii="Times New Roman" w:hAnsi="Times New Roman" w:cs="Times New Roman"/>
          <w:i w:val="0"/>
          <w:snapToGrid w:val="0"/>
          <w:kern w:val="22"/>
          <w:szCs w:val="22"/>
          <w:lang w:val="ru-RU"/>
        </w:rPr>
      </w:pPr>
      <w:r w:rsidRPr="00C01704">
        <w:rPr>
          <w:rFonts w:ascii="Times New Roman" w:hAnsi="Times New Roman" w:cs="Times New Roman"/>
          <w:i w:val="0"/>
          <w:iCs/>
          <w:snapToGrid w:val="0"/>
          <w:szCs w:val="22"/>
          <w:lang w:val="ru-RU"/>
        </w:rPr>
        <w:t>Конвенция о биологическом разнообразии</w:t>
      </w:r>
      <w:r w:rsidRPr="00C01704">
        <w:rPr>
          <w:rFonts w:ascii="Times New Roman" w:hAnsi="Times New Roman" w:cs="Times New Roman"/>
          <w:i w:val="0"/>
          <w:snapToGrid w:val="0"/>
          <w:kern w:val="22"/>
          <w:szCs w:val="22"/>
          <w:vertAlign w:val="superscript"/>
          <w:lang w:val="ru-RU"/>
        </w:rPr>
        <w:footnoteReference w:id="114"/>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Право на получение финансовых средств имеют лишь Стороны Конвенции, являющиеся развивающимися странами, после вступления Конвенции в силу для них. В соответствии с положениями Конвенции правом на получение финансовой поддержки от организационной структуры пользуются проекты, цель которых состоит в достижении целей сохранения биологического разнообразия и устойчивого использования его компонентов.</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Глобальный экологический фонд продолжает предоставление финансовых ресурсов Сторонам с переходной экономикой для реализации проектов, связанных с биоразнообразием.</w:t>
      </w:r>
    </w:p>
    <w:p w:rsidR="00A607E2" w:rsidRPr="00C01704" w:rsidRDefault="00A607E2" w:rsidP="00A607E2">
      <w:pPr>
        <w:pStyle w:val="Titre4"/>
        <w:rPr>
          <w:rFonts w:ascii="Times New Roman" w:hAnsi="Times New Roman" w:cs="Times New Roman"/>
          <w:i w:val="0"/>
          <w:snapToGrid w:val="0"/>
          <w:kern w:val="22"/>
          <w:szCs w:val="22"/>
          <w:lang w:val="ru-RU"/>
        </w:rPr>
      </w:pPr>
      <w:r w:rsidRPr="00C01704">
        <w:rPr>
          <w:rFonts w:ascii="Times New Roman" w:hAnsi="Times New Roman" w:cs="Times New Roman"/>
          <w:i w:val="0"/>
          <w:iCs/>
          <w:snapToGrid w:val="0"/>
          <w:szCs w:val="22"/>
          <w:lang w:val="ru-RU"/>
        </w:rPr>
        <w:t>Картахенский протокол по биобезопасности</w:t>
      </w:r>
      <w:r w:rsidRPr="00C01704">
        <w:rPr>
          <w:rFonts w:ascii="Times New Roman" w:hAnsi="Times New Roman" w:cs="Times New Roman"/>
          <w:i w:val="0"/>
          <w:iCs/>
          <w:snapToGrid w:val="0"/>
          <w:kern w:val="22"/>
          <w:szCs w:val="22"/>
          <w:vertAlign w:val="superscript"/>
          <w:lang w:val="ru-RU"/>
        </w:rPr>
        <w:footnoteReference w:id="115"/>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 xml:space="preserve">Все развивающиеся страны, в частности наименее развитые страны и малые островные развивающиеся государства, и страны с переходной экономикой, включая страны-центры происхождения и страны-центры генетического разнообразия среди них, являющиеся Сторонами Картахенского протокола по биобезопасности, имеют право на финансирование по линии </w:t>
      </w:r>
      <w:r w:rsidRPr="00C01704">
        <w:rPr>
          <w:iCs/>
          <w:snapToGrid w:val="0"/>
          <w:kern w:val="22"/>
          <w:szCs w:val="22"/>
          <w:lang w:val="ru-RU"/>
        </w:rPr>
        <w:t>Глобального экологического фонда</w:t>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proofErr w:type="gramStart"/>
      <w:r w:rsidRPr="00C01704">
        <w:rPr>
          <w:snapToGrid w:val="0"/>
          <w:kern w:val="22"/>
          <w:szCs w:val="22"/>
          <w:lang w:val="ru-RU"/>
        </w:rPr>
        <w:t xml:space="preserve">Все развивающиеся страны, и в частности наименее развитые страны и малые островные развивающиеся государства среди них, и страны с переходной экономикой, включая страны-центры происхождения и страны-центры генетического разнообразия среди них, являющиеся Сторонами Конвенции и четко демонстрирующие свою политическую решимость стать Сторонами </w:t>
      </w:r>
      <w:r w:rsidR="0062583B">
        <w:rPr>
          <w:snapToGrid w:val="0"/>
          <w:kern w:val="22"/>
          <w:szCs w:val="22"/>
          <w:lang w:val="ru-RU"/>
        </w:rPr>
        <w:t>п</w:t>
      </w:r>
      <w:r w:rsidRPr="00C01704">
        <w:rPr>
          <w:snapToGrid w:val="0"/>
          <w:kern w:val="22"/>
          <w:szCs w:val="22"/>
          <w:lang w:val="ru-RU"/>
        </w:rPr>
        <w:t>ротокола, также имеют право на финансирование по линии Глобального экологического фонда для создания национальных механизмов по обеспечению биобезопасности и</w:t>
      </w:r>
      <w:proofErr w:type="gramEnd"/>
      <w:r w:rsidRPr="00C01704">
        <w:rPr>
          <w:snapToGrid w:val="0"/>
          <w:kern w:val="22"/>
          <w:szCs w:val="22"/>
          <w:lang w:val="ru-RU"/>
        </w:rPr>
        <w:t xml:space="preserve"> развития национальных механизмов посредничества по биобезопасности, а также другого необходимого организационного потенциала, чтобы помочь государствам, не являющимся Сторонами, стать Стороной </w:t>
      </w:r>
      <w:r w:rsidR="0062583B">
        <w:rPr>
          <w:snapToGrid w:val="0"/>
          <w:kern w:val="22"/>
          <w:szCs w:val="22"/>
          <w:lang w:val="ru-RU"/>
        </w:rPr>
        <w:t>п</w:t>
      </w:r>
      <w:r w:rsidRPr="00C01704">
        <w:rPr>
          <w:snapToGrid w:val="0"/>
          <w:kern w:val="22"/>
          <w:szCs w:val="22"/>
          <w:lang w:val="ru-RU"/>
        </w:rPr>
        <w:t xml:space="preserve">ротокола. Свидетельством такой политической решимости является представление Исполнительному секретарю письменной гарантии того, что страна намеревается стать Стороной </w:t>
      </w:r>
      <w:r w:rsidR="0062583B">
        <w:rPr>
          <w:snapToGrid w:val="0"/>
          <w:kern w:val="22"/>
          <w:szCs w:val="22"/>
          <w:lang w:val="ru-RU"/>
        </w:rPr>
        <w:t>п</w:t>
      </w:r>
      <w:r w:rsidRPr="00C01704">
        <w:rPr>
          <w:snapToGrid w:val="0"/>
          <w:kern w:val="22"/>
          <w:szCs w:val="22"/>
          <w:lang w:val="ru-RU"/>
        </w:rPr>
        <w:t>ротокола после реализации мероприятий, подлежащих финансированию.</w:t>
      </w:r>
    </w:p>
    <w:p w:rsidR="00A607E2" w:rsidRPr="00C01704" w:rsidRDefault="00A607E2" w:rsidP="00A607E2">
      <w:pPr>
        <w:pStyle w:val="Titre4"/>
        <w:rPr>
          <w:rFonts w:ascii="Times New Roman" w:hAnsi="Times New Roman" w:cs="Times New Roman"/>
          <w:snapToGrid w:val="0"/>
          <w:kern w:val="22"/>
          <w:szCs w:val="22"/>
          <w:lang w:val="ru-RU"/>
        </w:rPr>
      </w:pPr>
      <w:r w:rsidRPr="00C01704">
        <w:rPr>
          <w:rFonts w:ascii="Times New Roman" w:hAnsi="Times New Roman" w:cs="Times New Roman"/>
          <w:i w:val="0"/>
          <w:iCs/>
          <w:snapToGrid w:val="0"/>
          <w:szCs w:val="22"/>
          <w:lang w:val="ru-RU"/>
        </w:rPr>
        <w:t>Нагойский протокол регулирования доступа к генетическим ресурсам и совместного использования выгод</w:t>
      </w:r>
      <w:r w:rsidRPr="00C01704">
        <w:rPr>
          <w:rFonts w:ascii="Times New Roman" w:hAnsi="Times New Roman" w:cs="Times New Roman"/>
          <w:i w:val="0"/>
          <w:iCs/>
          <w:snapToGrid w:val="0"/>
          <w:kern w:val="22"/>
          <w:szCs w:val="22"/>
          <w:vertAlign w:val="superscript"/>
          <w:lang w:val="ru-RU"/>
        </w:rPr>
        <w:footnoteReference w:id="116"/>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Все развивающиеся страны, в частности наименее развитые страны и малые островные развивающиеся государства, а также страны с переходной экономикой, являющиеся Сторонами Нагойского протокола, имеют право на получение финансирования по линии Глобального экологического фонда в соответствии с его мандатом.</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proofErr w:type="gramStart"/>
      <w:r w:rsidRPr="00C01704">
        <w:rPr>
          <w:snapToGrid w:val="0"/>
          <w:kern w:val="22"/>
          <w:szCs w:val="22"/>
          <w:lang w:val="ru-RU"/>
        </w:rPr>
        <w:t xml:space="preserve">Развивающиеся страны, в частности наименее развитые страны и малые островные развивающиеся государства среди них, и страны с переходной экономикой, являющиеся Сторонами Конвенции и четко демонстрирующие свое намерение стать Сторонами </w:t>
      </w:r>
      <w:r w:rsidR="0062583B">
        <w:rPr>
          <w:snapToGrid w:val="0"/>
          <w:kern w:val="22"/>
          <w:szCs w:val="22"/>
          <w:lang w:val="ru-RU"/>
        </w:rPr>
        <w:t>п</w:t>
      </w:r>
      <w:r w:rsidRPr="00C01704">
        <w:rPr>
          <w:snapToGrid w:val="0"/>
          <w:kern w:val="22"/>
          <w:szCs w:val="22"/>
          <w:lang w:val="ru-RU"/>
        </w:rPr>
        <w:t>ротокола, имеют также право на финансирование по линии Глобального экологического фонда для разработки национальных мер и организационного потенциала, чтобы помочь им стать Стороной.</w:t>
      </w:r>
      <w:proofErr w:type="gramEnd"/>
      <w:r w:rsidRPr="00C01704">
        <w:rPr>
          <w:snapToGrid w:val="0"/>
          <w:kern w:val="22"/>
          <w:szCs w:val="22"/>
          <w:lang w:val="ru-RU"/>
        </w:rPr>
        <w:t xml:space="preserve"> Свидетельством такой политической решимости, сопровождаемым ориентировочными мероприятиями и ожидаемыми промежуточными фазами, является представление Исполнительному секретарю письменной гарантии того, что страна намеревается стать Стороной Нагойского протокола после реализации мероприятий, подлежащих финансированию.</w:t>
      </w:r>
    </w:p>
    <w:p w:rsidR="00A607E2" w:rsidRPr="00C01704" w:rsidRDefault="00A607E2" w:rsidP="00A607E2">
      <w:pPr>
        <w:pStyle w:val="Titre2"/>
        <w:rPr>
          <w:snapToGrid w:val="0"/>
          <w:szCs w:val="22"/>
          <w:lang w:val="ru-RU"/>
        </w:rPr>
      </w:pPr>
      <w:bookmarkStart w:id="56" w:name="_Toc118827381"/>
      <w:r w:rsidRPr="00C01704">
        <w:rPr>
          <w:iCs w:val="0"/>
          <w:snapToGrid w:val="0"/>
          <w:szCs w:val="22"/>
          <w:lang w:val="ru-RU"/>
        </w:rPr>
        <w:t>D.</w:t>
      </w:r>
      <w:r w:rsidRPr="00C01704">
        <w:rPr>
          <w:iCs w:val="0"/>
          <w:snapToGrid w:val="0"/>
          <w:szCs w:val="22"/>
          <w:lang w:val="ru-RU"/>
        </w:rPr>
        <w:tab/>
      </w:r>
      <w:bookmarkEnd w:id="52"/>
      <w:bookmarkEnd w:id="53"/>
      <w:bookmarkEnd w:id="54"/>
      <w:bookmarkEnd w:id="55"/>
      <w:r w:rsidRPr="00C01704">
        <w:rPr>
          <w:snapToGrid w:val="0"/>
          <w:szCs w:val="22"/>
          <w:lang w:val="ru-RU"/>
        </w:rPr>
        <w:t xml:space="preserve">Представление отчетности Советом </w:t>
      </w:r>
      <w:r w:rsidR="008725E2" w:rsidRPr="00C01704">
        <w:rPr>
          <w:snapToGrid w:val="0"/>
          <w:kern w:val="22"/>
          <w:szCs w:val="22"/>
          <w:lang w:val="ru-RU"/>
        </w:rPr>
        <w:t xml:space="preserve">Глобального экологического фонда </w:t>
      </w:r>
      <w:r w:rsidRPr="00C01704">
        <w:rPr>
          <w:snapToGrid w:val="0"/>
          <w:szCs w:val="22"/>
          <w:lang w:val="ru-RU"/>
        </w:rPr>
        <w:t>Конференции Сторон</w:t>
      </w:r>
      <w:bookmarkEnd w:id="56"/>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Сроки представления</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 xml:space="preserve">Доклад Совета Глобального экологического фонда Конференции Сторон должен быть представлен </w:t>
      </w:r>
      <w:proofErr w:type="gramStart"/>
      <w:r w:rsidRPr="00C01704">
        <w:rPr>
          <w:snapToGrid w:val="0"/>
          <w:kern w:val="22"/>
          <w:szCs w:val="22"/>
          <w:lang w:val="ru-RU"/>
        </w:rPr>
        <w:t>с уточнениями при наличии таковых за три месяца до начала очередного совещания Конференции Сторон в соответствии</w:t>
      </w:r>
      <w:proofErr w:type="gramEnd"/>
      <w:r w:rsidRPr="00C01704">
        <w:rPr>
          <w:snapToGrid w:val="0"/>
          <w:kern w:val="22"/>
          <w:szCs w:val="22"/>
          <w:lang w:val="ru-RU"/>
        </w:rPr>
        <w:t xml:space="preserve"> с правилами 28 и 54 Правил процедуры совещаний Конференции Сторон, а Исполнительный секретарь должен распространить его на шести официальных языках Организации Объединенных Наций</w:t>
      </w:r>
      <w:r w:rsidRPr="00C01704">
        <w:rPr>
          <w:snapToGrid w:val="0"/>
          <w:kern w:val="22"/>
          <w:szCs w:val="22"/>
          <w:vertAlign w:val="superscript"/>
          <w:lang w:val="ru-RU"/>
        </w:rPr>
        <w:footnoteReference w:id="117"/>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Предварительный проект</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proofErr w:type="gramStart"/>
      <w:r w:rsidRPr="00C01704">
        <w:rPr>
          <w:snapToGrid w:val="0"/>
          <w:kern w:val="22"/>
          <w:szCs w:val="22"/>
          <w:lang w:val="ru-RU"/>
        </w:rPr>
        <w:t>Глобальный экологический фонд должен распространить предварительный проект своего доклада Конференции Сторон, обращая особое внимание на действия Глобального экологического фонда в ответ на предыдущие руководящие указания Конференции Сторон, на совещании Вспомогательного органа по осуществлению, проводимом до совещания Конференции Сторон, на котором доклад будет рассматриваться официально, в целях стимулирования эффективного и своевременного изучения информации, приводимой в докладе</w:t>
      </w:r>
      <w:r w:rsidRPr="00C01704">
        <w:rPr>
          <w:snapToGrid w:val="0"/>
          <w:kern w:val="22"/>
          <w:szCs w:val="22"/>
          <w:vertAlign w:val="superscript"/>
          <w:lang w:val="ru-RU"/>
        </w:rPr>
        <w:footnoteReference w:id="118"/>
      </w:r>
      <w:r w:rsidRPr="00C01704">
        <w:rPr>
          <w:snapToGrid w:val="0"/>
          <w:kern w:val="22"/>
          <w:szCs w:val="22"/>
          <w:lang w:val="ru-RU"/>
        </w:rPr>
        <w:t>.</w:t>
      </w:r>
      <w:proofErr w:type="gramEnd"/>
    </w:p>
    <w:p w:rsidR="00A607E2" w:rsidRPr="00C01704" w:rsidRDefault="0062583B" w:rsidP="00A607E2">
      <w:pPr>
        <w:pStyle w:val="Titre4"/>
        <w:rPr>
          <w:rFonts w:ascii="Times New Roman" w:hAnsi="Times New Roman" w:cs="Times New Roman"/>
          <w:i w:val="0"/>
          <w:iCs/>
          <w:snapToGrid w:val="0"/>
          <w:szCs w:val="22"/>
          <w:lang w:val="ru-RU"/>
        </w:rPr>
      </w:pPr>
      <w:r>
        <w:rPr>
          <w:rFonts w:ascii="Times New Roman" w:hAnsi="Times New Roman" w:cs="Times New Roman"/>
          <w:i w:val="0"/>
          <w:iCs/>
          <w:snapToGrid w:val="0"/>
          <w:szCs w:val="22"/>
          <w:lang w:val="ru-RU"/>
        </w:rPr>
        <w:t>Полнота</w:t>
      </w:r>
      <w:r w:rsidR="00A607E2" w:rsidRPr="00C01704">
        <w:rPr>
          <w:rFonts w:ascii="Times New Roman" w:hAnsi="Times New Roman" w:cs="Times New Roman"/>
          <w:i w:val="0"/>
          <w:iCs/>
          <w:snapToGrid w:val="0"/>
          <w:szCs w:val="22"/>
          <w:lang w:val="ru-RU"/>
        </w:rPr>
        <w:t xml:space="preserve"> и лаконичность</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 xml:space="preserve">Глобальный экологический фонд должен </w:t>
      </w:r>
      <w:r w:rsidR="0062583B" w:rsidRPr="0062583B">
        <w:rPr>
          <w:snapToGrid w:val="0"/>
          <w:kern w:val="22"/>
          <w:szCs w:val="22"/>
          <w:lang w:val="ru-RU"/>
        </w:rPr>
        <w:t>рассмотреть пути достижения баланса между полнотой и лаконичностью</w:t>
      </w:r>
      <w:r w:rsidR="0062583B">
        <w:rPr>
          <w:snapToGrid w:val="0"/>
          <w:kern w:val="22"/>
          <w:szCs w:val="22"/>
          <w:lang w:val="ru-RU"/>
        </w:rPr>
        <w:t xml:space="preserve"> </w:t>
      </w:r>
      <w:r w:rsidRPr="00C01704">
        <w:rPr>
          <w:snapToGrid w:val="0"/>
          <w:kern w:val="22"/>
          <w:szCs w:val="22"/>
          <w:lang w:val="ru-RU"/>
        </w:rPr>
        <w:t xml:space="preserve">доклада Глобального экологического фонда, признавая необходимость демонстрации прогресса в программировании ресурсов для выполнения </w:t>
      </w:r>
      <w:r w:rsidR="002D0F63" w:rsidRPr="00C01704">
        <w:rPr>
          <w:snapToGrid w:val="0"/>
          <w:kern w:val="22"/>
          <w:szCs w:val="22"/>
          <w:lang w:val="ru-RU"/>
        </w:rPr>
        <w:t xml:space="preserve">целей и задач </w:t>
      </w:r>
      <w:r w:rsidR="008725E2">
        <w:rPr>
          <w:szCs w:val="22"/>
          <w:lang w:val="ru-RU"/>
        </w:rPr>
        <w:t xml:space="preserve">Куньминско-Монреальской </w:t>
      </w:r>
      <w:r w:rsidR="008725E2">
        <w:rPr>
          <w:lang w:val="ru-RU"/>
        </w:rPr>
        <w:t>глобальной рамочной программы в области биоразнообразия</w:t>
      </w:r>
      <w:r w:rsidRPr="00C01704">
        <w:rPr>
          <w:snapToGrid w:val="0"/>
          <w:kern w:val="22"/>
          <w:szCs w:val="22"/>
          <w:vertAlign w:val="superscript"/>
          <w:lang w:val="ru-RU"/>
        </w:rPr>
        <w:footnoteReference w:id="119"/>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Отчетность, ориентированная на результаты</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 xml:space="preserve">Глобальный экологический фонд должен </w:t>
      </w:r>
      <w:r w:rsidRPr="00C01704">
        <w:rPr>
          <w:snapToGrid w:val="0"/>
          <w:kern w:val="22"/>
          <w:szCs w:val="22"/>
          <w:lang w:val="ru-RU"/>
        </w:rPr>
        <w:t>улучшить представление отчетности по результатам об общем вкладе Глобального экологического фонда в достижение целей Конвенции, включая вклад Фонда в финансирование дополнительных расходов и мобилизацию совместного финансирования</w:t>
      </w:r>
      <w:r w:rsidRPr="00C01704">
        <w:rPr>
          <w:snapToGrid w:val="0"/>
          <w:kern w:val="22"/>
          <w:szCs w:val="22"/>
          <w:vertAlign w:val="superscript"/>
          <w:lang w:val="ru-RU"/>
        </w:rPr>
        <w:footnoteReference w:id="120"/>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 xml:space="preserve">Доклад по ориентированной на конкретные результаты структуре определения программных </w:t>
      </w:r>
      <w:proofErr w:type="gramStart"/>
      <w:r w:rsidRPr="00C01704">
        <w:rPr>
          <w:rFonts w:ascii="Times New Roman" w:hAnsi="Times New Roman" w:cs="Times New Roman"/>
          <w:i w:val="0"/>
          <w:iCs/>
          <w:snapToGrid w:val="0"/>
          <w:szCs w:val="22"/>
          <w:lang w:val="ru-RU"/>
        </w:rPr>
        <w:t>приоритетов на</w:t>
      </w:r>
      <w:proofErr w:type="gramEnd"/>
      <w:r w:rsidRPr="00C01704">
        <w:rPr>
          <w:rFonts w:ascii="Times New Roman" w:hAnsi="Times New Roman" w:cs="Times New Roman"/>
          <w:i w:val="0"/>
          <w:iCs/>
          <w:snapToGrid w:val="0"/>
          <w:szCs w:val="22"/>
          <w:lang w:val="ru-RU"/>
        </w:rPr>
        <w:t xml:space="preserve"> четырехлетний период</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Глобальный</w:t>
      </w:r>
      <w:r w:rsidRPr="00C01704">
        <w:rPr>
          <w:snapToGrid w:val="0"/>
          <w:kern w:val="22"/>
          <w:szCs w:val="22"/>
          <w:lang w:val="ru-RU"/>
        </w:rPr>
        <w:t xml:space="preserve"> экологический фонд должен представлять отчетность о реализации ориентированной на конкретные результаты структуры определения программных </w:t>
      </w:r>
      <w:proofErr w:type="gramStart"/>
      <w:r w:rsidRPr="00C01704">
        <w:rPr>
          <w:snapToGrid w:val="0"/>
          <w:kern w:val="22"/>
          <w:szCs w:val="22"/>
          <w:lang w:val="ru-RU"/>
        </w:rPr>
        <w:t>приоритетов на</w:t>
      </w:r>
      <w:proofErr w:type="gramEnd"/>
      <w:r w:rsidRPr="00C01704">
        <w:rPr>
          <w:snapToGrid w:val="0"/>
          <w:kern w:val="22"/>
          <w:szCs w:val="22"/>
          <w:lang w:val="ru-RU"/>
        </w:rPr>
        <w:t xml:space="preserve"> четырехлетний период и о принятых им мерах по отдельным элементам</w:t>
      </w:r>
      <w:r w:rsidRPr="00C01704">
        <w:rPr>
          <w:snapToGrid w:val="0"/>
          <w:kern w:val="22"/>
          <w:szCs w:val="22"/>
          <w:vertAlign w:val="superscript"/>
          <w:lang w:val="ru-RU"/>
        </w:rPr>
        <w:footnoteReference w:id="121"/>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Глобальному экологическому фонду следует включать информацию об отдельных элементах сводных руководящих указаний, в частности об</w:t>
      </w:r>
      <w:r w:rsidRPr="00C01704">
        <w:rPr>
          <w:snapToGrid w:val="0"/>
          <w:kern w:val="22"/>
          <w:szCs w:val="22"/>
          <w:lang w:val="ru-RU"/>
        </w:rPr>
        <w:t xml:space="preserve"> </w:t>
      </w:r>
      <w:r w:rsidRPr="00C01704">
        <w:rPr>
          <w:iCs/>
          <w:snapToGrid w:val="0"/>
          <w:kern w:val="22"/>
          <w:szCs w:val="22"/>
          <w:lang w:val="ru-RU"/>
        </w:rPr>
        <w:t xml:space="preserve">ориентированной на конкретные результаты структуре определения программных </w:t>
      </w:r>
      <w:proofErr w:type="gramStart"/>
      <w:r w:rsidRPr="00C01704">
        <w:rPr>
          <w:iCs/>
          <w:snapToGrid w:val="0"/>
          <w:kern w:val="22"/>
          <w:szCs w:val="22"/>
          <w:lang w:val="ru-RU"/>
        </w:rPr>
        <w:t>приоритетов на</w:t>
      </w:r>
      <w:proofErr w:type="gramEnd"/>
      <w:r w:rsidRPr="00C01704">
        <w:rPr>
          <w:iCs/>
          <w:snapToGrid w:val="0"/>
          <w:kern w:val="22"/>
          <w:szCs w:val="22"/>
          <w:lang w:val="ru-RU"/>
        </w:rPr>
        <w:t xml:space="preserve"> четырехлетний период, в свои будущие доклады Конференции Сторон</w:t>
      </w:r>
      <w:r w:rsidRPr="00C01704">
        <w:rPr>
          <w:rStyle w:val="Appelnotedebasdep"/>
          <w:rFonts w:eastAsiaTheme="majorEastAsia"/>
          <w:snapToGrid w:val="0"/>
          <w:color w:val="000000"/>
          <w:kern w:val="22"/>
          <w:szCs w:val="22"/>
          <w:lang w:val="ru-RU"/>
        </w:rPr>
        <w:footnoteReference w:id="122"/>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Отчетность о результатах оценки потребностей</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Глобальный</w:t>
      </w:r>
      <w:r w:rsidRPr="00C01704">
        <w:rPr>
          <w:snapToGrid w:val="0"/>
          <w:kern w:val="22"/>
          <w:szCs w:val="22"/>
          <w:lang w:val="ru-RU"/>
        </w:rPr>
        <w:t xml:space="preserve"> экологический фонд должен указывать в своем докладе Конференции Сторон в соответствии с пунктом 5.2 меморандума о договоренности, как он планирует реагировать на доклад об определении потребностей в финансировании</w:t>
      </w:r>
      <w:r w:rsidRPr="00C01704">
        <w:rPr>
          <w:snapToGrid w:val="0"/>
          <w:kern w:val="22"/>
          <w:szCs w:val="22"/>
          <w:vertAlign w:val="superscript"/>
          <w:lang w:val="ru-RU"/>
        </w:rPr>
        <w:footnoteReference w:id="123"/>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Глобальный</w:t>
      </w:r>
      <w:r w:rsidRPr="00C01704">
        <w:rPr>
          <w:snapToGrid w:val="0"/>
          <w:kern w:val="22"/>
          <w:szCs w:val="22"/>
          <w:lang w:val="ru-RU"/>
        </w:rPr>
        <w:t xml:space="preserve"> экологический фонд должен указывать в своем регулярном докладе Конференции Сторон, как он отреагировал в период пополнения на предыдущую оценку, проведенную Конференцией Сторон</w:t>
      </w:r>
      <w:r w:rsidRPr="00C01704">
        <w:rPr>
          <w:rStyle w:val="Appelnotedebasdep"/>
          <w:rFonts w:eastAsiaTheme="majorEastAsia"/>
          <w:snapToGrid w:val="0"/>
          <w:kern w:val="22"/>
          <w:szCs w:val="22"/>
          <w:lang w:val="ru-RU"/>
        </w:rPr>
        <w:footnoteReference w:id="124"/>
      </w:r>
      <w:r w:rsidRPr="00C01704">
        <w:rPr>
          <w:snapToGrid w:val="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Прозрачность</w:t>
      </w:r>
    </w:p>
    <w:p w:rsidR="00A607E2" w:rsidRPr="00C01704" w:rsidRDefault="00A607E2" w:rsidP="002D0F63">
      <w:pPr>
        <w:pStyle w:val="Paragraphedeliste"/>
        <w:numPr>
          <w:ilvl w:val="0"/>
          <w:numId w:val="32"/>
        </w:numPr>
        <w:spacing w:before="120" w:after="120"/>
        <w:ind w:left="0" w:firstLine="0"/>
        <w:contextualSpacing w:val="0"/>
        <w:rPr>
          <w:snapToGrid w:val="0"/>
          <w:color w:val="000000"/>
          <w:kern w:val="22"/>
          <w:szCs w:val="22"/>
          <w:lang w:val="ru-RU"/>
        </w:rPr>
      </w:pPr>
      <w:r w:rsidRPr="00C01704">
        <w:rPr>
          <w:iCs/>
          <w:snapToGrid w:val="0"/>
          <w:kern w:val="22"/>
          <w:szCs w:val="22"/>
          <w:lang w:val="ru-RU"/>
        </w:rPr>
        <w:t>Глобальный</w:t>
      </w:r>
      <w:r w:rsidRPr="00C01704">
        <w:rPr>
          <w:snapToGrid w:val="0"/>
          <w:color w:val="000000"/>
          <w:kern w:val="22"/>
          <w:szCs w:val="22"/>
          <w:lang w:val="ru-RU"/>
        </w:rPr>
        <w:t xml:space="preserve"> экологический фонд в связи с озабоченностью Сторон по поводу </w:t>
      </w:r>
      <w:proofErr w:type="gramStart"/>
      <w:r w:rsidRPr="00C01704">
        <w:rPr>
          <w:snapToGrid w:val="0"/>
          <w:color w:val="000000"/>
          <w:kern w:val="22"/>
          <w:szCs w:val="22"/>
          <w:lang w:val="ru-RU"/>
        </w:rPr>
        <w:t>прозрачности процесса утверждения проектов Глобального экологического фонда</w:t>
      </w:r>
      <w:proofErr w:type="gramEnd"/>
      <w:r w:rsidRPr="00C01704">
        <w:rPr>
          <w:snapToGrid w:val="0"/>
          <w:color w:val="000000"/>
          <w:kern w:val="22"/>
          <w:szCs w:val="22"/>
          <w:lang w:val="ru-RU"/>
        </w:rPr>
        <w:t xml:space="preserve"> должен включать в свой доклад Конференции Сторон информацию касательно пункта 3.3 </w:t>
      </w:r>
      <w:r w:rsidR="0062583B">
        <w:rPr>
          <w:snapToGrid w:val="0"/>
          <w:color w:val="000000"/>
          <w:kern w:val="22"/>
          <w:szCs w:val="22"/>
          <w:lang w:val="ru-RU"/>
        </w:rPr>
        <w:t>(</w:t>
      </w:r>
      <w:proofErr w:type="spellStart"/>
      <w:r w:rsidRPr="00C01704">
        <w:rPr>
          <w:snapToGrid w:val="0"/>
          <w:color w:val="000000"/>
          <w:kern w:val="22"/>
          <w:szCs w:val="22"/>
          <w:lang w:val="ru-RU"/>
        </w:rPr>
        <w:t>d</w:t>
      </w:r>
      <w:proofErr w:type="spellEnd"/>
      <w:r w:rsidRPr="00C01704">
        <w:rPr>
          <w:snapToGrid w:val="0"/>
          <w:color w:val="000000"/>
          <w:kern w:val="22"/>
          <w:szCs w:val="22"/>
          <w:lang w:val="ru-RU"/>
        </w:rPr>
        <w:t>) Меморандума о договоренности</w:t>
      </w:r>
      <w:r w:rsidRPr="00C01704">
        <w:rPr>
          <w:rStyle w:val="Appelnotedebasdep"/>
          <w:rFonts w:eastAsiaTheme="majorEastAsia"/>
          <w:snapToGrid w:val="0"/>
          <w:color w:val="000000"/>
          <w:kern w:val="22"/>
          <w:szCs w:val="22"/>
          <w:lang w:val="ru-RU"/>
        </w:rPr>
        <w:footnoteReference w:id="125"/>
      </w:r>
      <w:r w:rsidRPr="00C01704">
        <w:rPr>
          <w:snapToGrid w:val="0"/>
          <w:color w:val="00000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Гарантии защищенности</w:t>
      </w:r>
    </w:p>
    <w:p w:rsidR="00A607E2" w:rsidRPr="00C01704" w:rsidRDefault="00A607E2" w:rsidP="002D0F63">
      <w:pPr>
        <w:pStyle w:val="Paragraphedeliste"/>
        <w:numPr>
          <w:ilvl w:val="0"/>
          <w:numId w:val="32"/>
        </w:numPr>
        <w:spacing w:before="120" w:after="120"/>
        <w:ind w:left="0" w:firstLine="0"/>
        <w:contextualSpacing w:val="0"/>
        <w:rPr>
          <w:kern w:val="22"/>
          <w:szCs w:val="22"/>
          <w:lang w:val="ru-RU"/>
        </w:rPr>
      </w:pPr>
      <w:r w:rsidRPr="00C01704">
        <w:rPr>
          <w:iCs/>
          <w:snapToGrid w:val="0"/>
          <w:kern w:val="22"/>
          <w:szCs w:val="22"/>
          <w:lang w:val="ru-RU"/>
        </w:rPr>
        <w:t>Глобальный</w:t>
      </w:r>
      <w:r w:rsidRPr="00C01704">
        <w:rPr>
          <w:color w:val="000000"/>
          <w:kern w:val="22"/>
          <w:szCs w:val="22"/>
          <w:lang w:val="ru-RU"/>
        </w:rPr>
        <w:t xml:space="preserve"> экологический фонд должен </w:t>
      </w:r>
      <w:r w:rsidRPr="00C01704">
        <w:rPr>
          <w:kern w:val="22"/>
          <w:szCs w:val="22"/>
          <w:lang w:val="ru-RU"/>
        </w:rPr>
        <w:t>проинформировать Конференцию Сторон о том, каким образом он учитывает добровольные руководящие указания Конвенции по гарантиям защищенности в механизмах финансирования</w:t>
      </w:r>
      <w:r w:rsidR="0062583B">
        <w:rPr>
          <w:kern w:val="22"/>
          <w:szCs w:val="22"/>
          <w:lang w:val="ru-RU"/>
        </w:rPr>
        <w:t xml:space="preserve"> деятельности в области</w:t>
      </w:r>
      <w:r w:rsidRPr="00C01704">
        <w:rPr>
          <w:kern w:val="22"/>
          <w:szCs w:val="22"/>
          <w:lang w:val="ru-RU"/>
        </w:rPr>
        <w:t xml:space="preserve"> биоразнообразия</w:t>
      </w:r>
      <w:r w:rsidRPr="00C01704">
        <w:rPr>
          <w:rStyle w:val="Appelnotedebasdep"/>
          <w:rFonts w:eastAsiaTheme="majorEastAsia"/>
          <w:iCs/>
          <w:spacing w:val="-4"/>
          <w:kern w:val="22"/>
          <w:szCs w:val="22"/>
          <w:lang w:val="ru-RU"/>
        </w:rPr>
        <w:footnoteReference w:id="126"/>
      </w:r>
      <w:r w:rsidRPr="00C01704">
        <w:rPr>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Совместное финансирование</w:t>
      </w:r>
    </w:p>
    <w:p w:rsidR="00A607E2" w:rsidRPr="00C01704" w:rsidRDefault="00A607E2" w:rsidP="002D0F63">
      <w:pPr>
        <w:pStyle w:val="Paragraphedeliste"/>
        <w:numPr>
          <w:ilvl w:val="0"/>
          <w:numId w:val="32"/>
        </w:numPr>
        <w:spacing w:before="120" w:after="120"/>
        <w:ind w:left="0" w:firstLine="0"/>
        <w:contextualSpacing w:val="0"/>
        <w:rPr>
          <w:kern w:val="22"/>
          <w:szCs w:val="22"/>
          <w:lang w:val="ru-RU"/>
        </w:rPr>
      </w:pPr>
      <w:r w:rsidRPr="00C01704">
        <w:rPr>
          <w:iCs/>
          <w:snapToGrid w:val="0"/>
          <w:kern w:val="22"/>
          <w:szCs w:val="22"/>
          <w:lang w:val="ru-RU"/>
        </w:rPr>
        <w:t>Глобальный</w:t>
      </w:r>
      <w:r w:rsidRPr="00C01704">
        <w:rPr>
          <w:color w:val="000000"/>
          <w:kern w:val="22"/>
          <w:szCs w:val="22"/>
          <w:lang w:val="ru-RU"/>
        </w:rPr>
        <w:t xml:space="preserve"> экологический фонд должен включать в свой доклад Конференции Сторон информацию о прогрессе в деле осуществления новой политики в области совместного финансирования</w:t>
      </w:r>
      <w:r w:rsidRPr="00C01704">
        <w:rPr>
          <w:rStyle w:val="Appelnotedebasdep"/>
          <w:rFonts w:eastAsiaTheme="majorEastAsia"/>
          <w:iCs/>
          <w:spacing w:val="-4"/>
          <w:kern w:val="22"/>
          <w:szCs w:val="22"/>
          <w:lang w:val="ru-RU"/>
        </w:rPr>
        <w:footnoteReference w:id="127"/>
      </w:r>
      <w:r w:rsidRPr="00C01704">
        <w:rPr>
          <w:color w:val="000000"/>
          <w:kern w:val="22"/>
          <w:szCs w:val="22"/>
          <w:lang w:val="ru-RU"/>
        </w:rPr>
        <w:t>.</w:t>
      </w:r>
    </w:p>
    <w:p w:rsidR="00A607E2" w:rsidRPr="00C01704" w:rsidRDefault="00A607E2" w:rsidP="00A607E2">
      <w:pPr>
        <w:pStyle w:val="Titre4"/>
        <w:rPr>
          <w:rFonts w:ascii="Times New Roman" w:hAnsi="Times New Roman" w:cs="Times New Roman"/>
          <w:i w:val="0"/>
          <w:iCs/>
          <w:snapToGrid w:val="0"/>
          <w:szCs w:val="22"/>
          <w:lang w:val="ru-RU"/>
        </w:rPr>
      </w:pPr>
      <w:r w:rsidRPr="00C01704">
        <w:rPr>
          <w:rFonts w:ascii="Times New Roman" w:hAnsi="Times New Roman" w:cs="Times New Roman"/>
          <w:i w:val="0"/>
          <w:iCs/>
          <w:snapToGrid w:val="0"/>
          <w:szCs w:val="22"/>
          <w:lang w:val="ru-RU"/>
        </w:rPr>
        <w:t>Учреждения</w:t>
      </w:r>
    </w:p>
    <w:p w:rsidR="00A607E2" w:rsidRPr="00C01704" w:rsidRDefault="00A607E2" w:rsidP="002D0F63">
      <w:pPr>
        <w:pStyle w:val="Paragraphedeliste"/>
        <w:numPr>
          <w:ilvl w:val="0"/>
          <w:numId w:val="32"/>
        </w:numPr>
        <w:spacing w:before="120" w:after="120"/>
        <w:ind w:left="0" w:firstLine="0"/>
        <w:contextualSpacing w:val="0"/>
        <w:rPr>
          <w:kern w:val="22"/>
          <w:szCs w:val="22"/>
          <w:lang w:val="ru-RU"/>
        </w:rPr>
      </w:pPr>
      <w:r w:rsidRPr="00C01704">
        <w:rPr>
          <w:iCs/>
          <w:snapToGrid w:val="0"/>
          <w:kern w:val="22"/>
          <w:szCs w:val="22"/>
          <w:lang w:val="ru-RU"/>
        </w:rPr>
        <w:t>Глобальный</w:t>
      </w:r>
      <w:r w:rsidRPr="00C01704">
        <w:rPr>
          <w:color w:val="000000"/>
          <w:kern w:val="22"/>
          <w:szCs w:val="22"/>
          <w:lang w:val="ru-RU"/>
        </w:rPr>
        <w:t xml:space="preserve"> экологический фонд должен включать в свой доклад Конференции Сторон информацию о результатах работы сети учреждений Глобального экологического фонда</w:t>
      </w:r>
      <w:r w:rsidRPr="00C01704">
        <w:rPr>
          <w:rStyle w:val="Appelnotedebasdep"/>
          <w:rFonts w:eastAsiaTheme="majorEastAsia"/>
          <w:iCs/>
          <w:spacing w:val="-4"/>
          <w:kern w:val="22"/>
          <w:szCs w:val="22"/>
          <w:lang w:val="ru-RU"/>
        </w:rPr>
        <w:footnoteReference w:id="128"/>
      </w:r>
      <w:r w:rsidRPr="00C01704">
        <w:rPr>
          <w:color w:val="000000"/>
          <w:kern w:val="22"/>
          <w:szCs w:val="22"/>
          <w:lang w:val="ru-RU"/>
        </w:rPr>
        <w:t>.</w:t>
      </w:r>
    </w:p>
    <w:p w:rsidR="00A607E2" w:rsidRPr="00C01704" w:rsidRDefault="00A607E2" w:rsidP="00A607E2">
      <w:pPr>
        <w:pStyle w:val="Titre2"/>
        <w:rPr>
          <w:snapToGrid w:val="0"/>
          <w:szCs w:val="22"/>
          <w:lang w:val="ru-RU"/>
        </w:rPr>
      </w:pPr>
      <w:bookmarkStart w:id="57" w:name="_Toc257060643"/>
      <w:bookmarkStart w:id="58" w:name="_Toc259455706"/>
      <w:bookmarkStart w:id="59" w:name="_Toc260384357"/>
      <w:bookmarkStart w:id="60" w:name="_Toc263089347"/>
      <w:bookmarkStart w:id="61" w:name="_Toc118827382"/>
      <w:r w:rsidRPr="00C01704">
        <w:rPr>
          <w:iCs w:val="0"/>
          <w:snapToGrid w:val="0"/>
          <w:szCs w:val="22"/>
          <w:lang w:val="ru-RU"/>
        </w:rPr>
        <w:t>E.</w:t>
      </w:r>
      <w:r w:rsidRPr="00C01704">
        <w:rPr>
          <w:iCs w:val="0"/>
          <w:snapToGrid w:val="0"/>
          <w:szCs w:val="22"/>
          <w:lang w:val="ru-RU"/>
        </w:rPr>
        <w:tab/>
      </w:r>
      <w:bookmarkEnd w:id="57"/>
      <w:bookmarkEnd w:id="58"/>
      <w:bookmarkEnd w:id="59"/>
      <w:bookmarkEnd w:id="60"/>
      <w:r w:rsidRPr="00C01704">
        <w:rPr>
          <w:snapToGrid w:val="0"/>
          <w:szCs w:val="22"/>
          <w:lang w:val="ru-RU"/>
        </w:rPr>
        <w:t>Обзор эффективности механизма финансирования</w:t>
      </w:r>
      <w:bookmarkEnd w:id="61"/>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Обзор</w:t>
      </w:r>
      <w:r w:rsidRPr="00C01704">
        <w:rPr>
          <w:snapToGrid w:val="0"/>
          <w:kern w:val="22"/>
          <w:szCs w:val="22"/>
          <w:lang w:val="ru-RU"/>
        </w:rPr>
        <w:t xml:space="preserve"> эффективности механизма финансирования будет проводиться каждые четыре года и должен совпадать по времени с совещанием Конференции Сторон</w:t>
      </w:r>
      <w:r w:rsidRPr="00C01704">
        <w:rPr>
          <w:snapToGrid w:val="0"/>
          <w:kern w:val="22"/>
          <w:szCs w:val="22"/>
          <w:vertAlign w:val="superscript"/>
          <w:lang w:val="ru-RU"/>
        </w:rPr>
        <w:footnoteReference w:id="129"/>
      </w:r>
      <w:r w:rsidRPr="00C01704">
        <w:rPr>
          <w:snapToGrid w:val="0"/>
          <w:kern w:val="22"/>
          <w:szCs w:val="22"/>
          <w:lang w:val="ru-RU"/>
        </w:rPr>
        <w:t>.</w:t>
      </w:r>
    </w:p>
    <w:p w:rsidR="00A607E2" w:rsidRPr="00C01704" w:rsidRDefault="00A607E2" w:rsidP="00A607E2">
      <w:pPr>
        <w:pStyle w:val="Titre2"/>
        <w:rPr>
          <w:snapToGrid w:val="0"/>
          <w:szCs w:val="22"/>
          <w:lang w:val="ru-RU"/>
        </w:rPr>
      </w:pPr>
      <w:bookmarkStart w:id="62" w:name="_Toc257060652"/>
      <w:bookmarkStart w:id="63" w:name="_Toc259455717"/>
      <w:bookmarkStart w:id="64" w:name="_Toc260384367"/>
      <w:bookmarkStart w:id="65" w:name="_Toc263089357"/>
      <w:bookmarkStart w:id="66" w:name="_Toc118827383"/>
      <w:r w:rsidRPr="00C01704">
        <w:rPr>
          <w:iCs w:val="0"/>
          <w:snapToGrid w:val="0"/>
          <w:szCs w:val="22"/>
          <w:lang w:val="ru-RU"/>
        </w:rPr>
        <w:t>F.</w:t>
      </w:r>
      <w:r w:rsidRPr="00C01704">
        <w:rPr>
          <w:iCs w:val="0"/>
          <w:snapToGrid w:val="0"/>
          <w:szCs w:val="22"/>
          <w:lang w:val="ru-RU"/>
        </w:rPr>
        <w:tab/>
      </w:r>
      <w:bookmarkEnd w:id="62"/>
      <w:bookmarkEnd w:id="63"/>
      <w:bookmarkEnd w:id="64"/>
      <w:bookmarkEnd w:id="65"/>
      <w:r w:rsidRPr="00C01704">
        <w:rPr>
          <w:iCs w:val="0"/>
          <w:snapToGrid w:val="0"/>
          <w:szCs w:val="22"/>
          <w:lang w:val="ru-RU"/>
        </w:rPr>
        <w:t>П</w:t>
      </w:r>
      <w:r w:rsidRPr="00C01704">
        <w:rPr>
          <w:snapToGrid w:val="0"/>
          <w:szCs w:val="22"/>
          <w:lang w:val="ru-RU"/>
        </w:rPr>
        <w:t xml:space="preserve">ополнение Целевого фонда </w:t>
      </w:r>
      <w:bookmarkEnd w:id="66"/>
      <w:r w:rsidR="00E45CCC">
        <w:rPr>
          <w:snapToGrid w:val="0"/>
          <w:kern w:val="22"/>
          <w:szCs w:val="22"/>
          <w:lang w:val="ru-RU"/>
        </w:rPr>
        <w:t>Глобального экологического фонда</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 xml:space="preserve">Обновленный </w:t>
      </w:r>
      <w:r w:rsidRPr="00C01704">
        <w:rPr>
          <w:iCs/>
          <w:snapToGrid w:val="0"/>
          <w:kern w:val="22"/>
          <w:szCs w:val="22"/>
          <w:lang w:val="ru-RU"/>
        </w:rPr>
        <w:t>перечень</w:t>
      </w:r>
      <w:r w:rsidRPr="00C01704">
        <w:rPr>
          <w:snapToGrid w:val="0"/>
          <w:kern w:val="22"/>
          <w:szCs w:val="22"/>
          <w:lang w:val="ru-RU"/>
        </w:rPr>
        <w:t xml:space="preserve"> Сторон, являющихся развитыми странами, и других Сторон, которые </w:t>
      </w:r>
      <w:r w:rsidRPr="00C01704">
        <w:rPr>
          <w:iCs/>
          <w:snapToGrid w:val="0"/>
          <w:kern w:val="22"/>
          <w:szCs w:val="22"/>
          <w:lang w:val="ru-RU"/>
        </w:rPr>
        <w:t>добровольно</w:t>
      </w:r>
      <w:r w:rsidRPr="00C01704">
        <w:rPr>
          <w:snapToGrid w:val="0"/>
          <w:kern w:val="22"/>
          <w:szCs w:val="22"/>
          <w:lang w:val="ru-RU"/>
        </w:rPr>
        <w:t xml:space="preserve"> берут на себя обязательства Сторон, являющихся развитыми странами, в соответствии с пунктом 2 статьи 20 Конвенции, приводится в приложении к решению VIII/18</w:t>
      </w:r>
      <w:r w:rsidRPr="00C01704">
        <w:rPr>
          <w:rStyle w:val="Appelnotedebasdep"/>
          <w:rFonts w:eastAsiaTheme="majorEastAsia"/>
          <w:snapToGrid w:val="0"/>
          <w:kern w:val="22"/>
          <w:szCs w:val="22"/>
          <w:lang w:val="ru-RU"/>
        </w:rPr>
        <w:footnoteReference w:id="130"/>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Сторонам, являющимся развитыми странами, и другим субъектам предлагается увеличивать объем своих финансовых взносов через механизм финансирования в период пополнения Целевого фонда Глобального экологического фонда</w:t>
      </w:r>
      <w:r w:rsidRPr="00C01704">
        <w:rPr>
          <w:rStyle w:val="Appelnotedebasdep"/>
          <w:rFonts w:eastAsiaTheme="majorEastAsia"/>
          <w:snapToGrid w:val="0"/>
          <w:kern w:val="22"/>
          <w:szCs w:val="22"/>
          <w:lang w:val="ru-RU"/>
        </w:rPr>
        <w:footnoteReference w:id="131"/>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 xml:space="preserve">Глобальному экологическому фонду настоятельно предлагается в процессе пополнения уделять надлежащее внимание всем аспектам доклада об оценке потребностей, касающимся объемов финансирования </w:t>
      </w:r>
      <w:r w:rsidR="0062583B">
        <w:rPr>
          <w:kern w:val="22"/>
          <w:szCs w:val="22"/>
          <w:lang w:val="ru-RU"/>
        </w:rPr>
        <w:t>деятельности в области</w:t>
      </w:r>
      <w:r w:rsidR="0062583B" w:rsidRPr="00C01704">
        <w:rPr>
          <w:snapToGrid w:val="0"/>
          <w:kern w:val="22"/>
          <w:szCs w:val="22"/>
          <w:lang w:val="ru-RU"/>
        </w:rPr>
        <w:t xml:space="preserve"> </w:t>
      </w:r>
      <w:r w:rsidRPr="00C01704">
        <w:rPr>
          <w:snapToGrid w:val="0"/>
          <w:kern w:val="22"/>
          <w:szCs w:val="22"/>
          <w:lang w:val="ru-RU"/>
        </w:rPr>
        <w:t>биоразнообразия</w:t>
      </w:r>
      <w:r w:rsidRPr="00C01704">
        <w:rPr>
          <w:rStyle w:val="Appelnotedebasdep"/>
          <w:rFonts w:eastAsiaTheme="majorEastAsia"/>
          <w:snapToGrid w:val="0"/>
          <w:kern w:val="22"/>
          <w:szCs w:val="22"/>
          <w:lang w:val="ru-RU"/>
        </w:rPr>
        <w:footnoteReference w:id="132"/>
      </w:r>
      <w:bookmarkStart w:id="67" w:name="_Toc257060653"/>
      <w:bookmarkStart w:id="68" w:name="_Toc259455718"/>
      <w:bookmarkStart w:id="69" w:name="_Toc260384368"/>
      <w:bookmarkStart w:id="70" w:name="_Toc263089358"/>
      <w:r w:rsidRPr="00C01704">
        <w:rPr>
          <w:snapToGrid w:val="0"/>
          <w:kern w:val="22"/>
          <w:szCs w:val="22"/>
          <w:lang w:val="ru-RU"/>
        </w:rPr>
        <w:t>.</w:t>
      </w:r>
    </w:p>
    <w:p w:rsidR="00A607E2" w:rsidRPr="00C01704" w:rsidRDefault="00A607E2" w:rsidP="00A607E2">
      <w:pPr>
        <w:pStyle w:val="Titre2"/>
        <w:rPr>
          <w:snapToGrid w:val="0"/>
          <w:szCs w:val="22"/>
          <w:lang w:val="ru-RU"/>
        </w:rPr>
      </w:pPr>
      <w:bookmarkStart w:id="71" w:name="_Toc118827384"/>
      <w:r w:rsidRPr="00C01704">
        <w:rPr>
          <w:iCs w:val="0"/>
          <w:snapToGrid w:val="0"/>
          <w:szCs w:val="22"/>
          <w:lang w:val="ru-RU"/>
        </w:rPr>
        <w:t>G.</w:t>
      </w:r>
      <w:r w:rsidRPr="00C01704">
        <w:rPr>
          <w:iCs w:val="0"/>
          <w:snapToGrid w:val="0"/>
          <w:szCs w:val="22"/>
          <w:lang w:val="ru-RU"/>
        </w:rPr>
        <w:tab/>
      </w:r>
      <w:bookmarkEnd w:id="67"/>
      <w:bookmarkEnd w:id="68"/>
      <w:bookmarkEnd w:id="69"/>
      <w:bookmarkEnd w:id="70"/>
      <w:proofErr w:type="spellStart"/>
      <w:r w:rsidRPr="00C01704">
        <w:rPr>
          <w:snapToGrid w:val="0"/>
          <w:szCs w:val="22"/>
          <w:lang w:val="ru-RU"/>
        </w:rPr>
        <w:t>Межсекретариатское</w:t>
      </w:r>
      <w:proofErr w:type="spellEnd"/>
      <w:r w:rsidRPr="00C01704">
        <w:rPr>
          <w:snapToGrid w:val="0"/>
          <w:szCs w:val="22"/>
          <w:lang w:val="ru-RU"/>
        </w:rPr>
        <w:t xml:space="preserve"> сотрудничество</w:t>
      </w:r>
      <w:bookmarkEnd w:id="71"/>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Участие</w:t>
      </w:r>
      <w:r w:rsidRPr="00C01704">
        <w:rPr>
          <w:iCs/>
          <w:snapToGrid w:val="0"/>
          <w:kern w:val="22"/>
          <w:szCs w:val="22"/>
          <w:lang w:val="ru-RU"/>
        </w:rPr>
        <w:t xml:space="preserve"> представителя Вспомогательного органа по научным, техническим и технологическим консультациям Конвенции и</w:t>
      </w:r>
      <w:r w:rsidRPr="00C01704">
        <w:rPr>
          <w:snapToGrid w:val="0"/>
          <w:kern w:val="22"/>
          <w:szCs w:val="22"/>
          <w:lang w:val="ru-RU"/>
        </w:rPr>
        <w:t xml:space="preserve"> </w:t>
      </w:r>
      <w:r w:rsidRPr="00C01704">
        <w:rPr>
          <w:iCs/>
          <w:snapToGrid w:val="0"/>
          <w:kern w:val="22"/>
          <w:szCs w:val="22"/>
          <w:lang w:val="ru-RU"/>
        </w:rPr>
        <w:t>Консультативной группы по науке и технике Глобального экологического фонда</w:t>
      </w:r>
      <w:r w:rsidRPr="00C01704">
        <w:rPr>
          <w:snapToGrid w:val="0"/>
          <w:kern w:val="22"/>
          <w:szCs w:val="22"/>
          <w:lang w:val="ru-RU"/>
        </w:rPr>
        <w:t xml:space="preserve"> в работе соответствующих совещаний </w:t>
      </w:r>
      <w:r w:rsidRPr="00C01704">
        <w:rPr>
          <w:iCs/>
          <w:snapToGrid w:val="0"/>
          <w:kern w:val="22"/>
          <w:szCs w:val="22"/>
          <w:lang w:val="ru-RU"/>
        </w:rPr>
        <w:t>Вспомогательного органа по научным, техническим и технологическим консультациям и</w:t>
      </w:r>
      <w:r w:rsidRPr="00C01704">
        <w:rPr>
          <w:snapToGrid w:val="0"/>
          <w:kern w:val="22"/>
          <w:szCs w:val="22"/>
          <w:lang w:val="ru-RU"/>
        </w:rPr>
        <w:t xml:space="preserve"> </w:t>
      </w:r>
      <w:r w:rsidRPr="00C01704">
        <w:rPr>
          <w:iCs/>
          <w:snapToGrid w:val="0"/>
          <w:kern w:val="22"/>
          <w:szCs w:val="22"/>
          <w:lang w:val="ru-RU"/>
        </w:rPr>
        <w:t xml:space="preserve">Консультативной группы по науке и технике </w:t>
      </w:r>
      <w:r w:rsidRPr="00C01704">
        <w:rPr>
          <w:snapToGrid w:val="0"/>
          <w:kern w:val="22"/>
          <w:szCs w:val="22"/>
          <w:lang w:val="ru-RU"/>
        </w:rPr>
        <w:t xml:space="preserve">осуществляется по заявкам </w:t>
      </w:r>
      <w:r w:rsidRPr="00C01704">
        <w:rPr>
          <w:iCs/>
          <w:snapToGrid w:val="0"/>
          <w:kern w:val="22"/>
          <w:szCs w:val="22"/>
          <w:lang w:val="ru-RU"/>
        </w:rPr>
        <w:t>на основе взаимности</w:t>
      </w:r>
      <w:r w:rsidRPr="00C01704">
        <w:rPr>
          <w:snapToGrid w:val="0"/>
          <w:kern w:val="22"/>
          <w:szCs w:val="22"/>
          <w:vertAlign w:val="superscript"/>
          <w:lang w:val="ru-RU"/>
        </w:rPr>
        <w:footnoteReference w:id="133"/>
      </w:r>
      <w:r w:rsidRPr="00C01704">
        <w:rPr>
          <w:iCs/>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snapToGrid w:val="0"/>
          <w:kern w:val="22"/>
          <w:szCs w:val="22"/>
          <w:lang w:val="ru-RU"/>
        </w:rPr>
        <w:t>Исполнительный</w:t>
      </w:r>
      <w:r w:rsidRPr="00C01704">
        <w:rPr>
          <w:iCs/>
          <w:snapToGrid w:val="0"/>
          <w:kern w:val="22"/>
          <w:szCs w:val="22"/>
          <w:lang w:val="ru-RU"/>
        </w:rPr>
        <w:t xml:space="preserve"> секретарь должен стимулировать в сотрудничестве с Глобальным экологическим фондом обмен экспертными знаниями и передовыми методами в области финансирования </w:t>
      </w:r>
      <w:r w:rsidR="0062583B">
        <w:rPr>
          <w:kern w:val="22"/>
          <w:szCs w:val="22"/>
          <w:lang w:val="ru-RU"/>
        </w:rPr>
        <w:t>деятельности в области</w:t>
      </w:r>
      <w:r w:rsidR="0062583B" w:rsidRPr="00C01704">
        <w:rPr>
          <w:iCs/>
          <w:snapToGrid w:val="0"/>
          <w:kern w:val="22"/>
          <w:szCs w:val="22"/>
          <w:lang w:val="ru-RU"/>
        </w:rPr>
        <w:t xml:space="preserve"> </w:t>
      </w:r>
      <w:r w:rsidRPr="00C01704">
        <w:rPr>
          <w:iCs/>
          <w:snapToGrid w:val="0"/>
          <w:kern w:val="22"/>
          <w:szCs w:val="22"/>
          <w:lang w:val="ru-RU"/>
        </w:rPr>
        <w:t>биологического разнообразия</w:t>
      </w:r>
      <w:r w:rsidRPr="00C01704">
        <w:rPr>
          <w:snapToGrid w:val="0"/>
          <w:kern w:val="22"/>
          <w:szCs w:val="22"/>
          <w:vertAlign w:val="superscript"/>
          <w:lang w:val="ru-RU"/>
        </w:rPr>
        <w:footnoteReference w:id="134"/>
      </w:r>
      <w:r w:rsidRPr="00C01704">
        <w:rPr>
          <w:iCs/>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snapToGrid w:val="0"/>
          <w:kern w:val="22"/>
          <w:szCs w:val="22"/>
          <w:lang w:val="ru-RU"/>
        </w:rPr>
      </w:pPr>
      <w:r w:rsidRPr="00C01704">
        <w:rPr>
          <w:iCs/>
          <w:snapToGrid w:val="0"/>
          <w:kern w:val="22"/>
          <w:szCs w:val="22"/>
          <w:lang w:val="ru-RU"/>
        </w:rPr>
        <w:t xml:space="preserve">Исполнительный секретарь и Главный административный сотрудник Глобального экологического фонда </w:t>
      </w:r>
      <w:r w:rsidRPr="00C01704">
        <w:rPr>
          <w:snapToGrid w:val="0"/>
          <w:kern w:val="22"/>
          <w:szCs w:val="22"/>
          <w:lang w:val="ru-RU"/>
        </w:rPr>
        <w:t>должны</w:t>
      </w:r>
      <w:r w:rsidRPr="00C01704">
        <w:rPr>
          <w:iCs/>
          <w:snapToGrid w:val="0"/>
          <w:kern w:val="22"/>
          <w:szCs w:val="22"/>
          <w:lang w:val="ru-RU"/>
        </w:rPr>
        <w:t xml:space="preserve"> продолжать укрепление сотрудничества между секретариатами и сотрудничать с</w:t>
      </w:r>
      <w:r w:rsidRPr="00C01704">
        <w:rPr>
          <w:snapToGrid w:val="0"/>
          <w:kern w:val="22"/>
          <w:szCs w:val="22"/>
          <w:lang w:val="ru-RU"/>
        </w:rPr>
        <w:t xml:space="preserve"> </w:t>
      </w:r>
      <w:r w:rsidR="0062583B">
        <w:rPr>
          <w:iCs/>
          <w:snapToGrid w:val="0"/>
          <w:kern w:val="22"/>
          <w:szCs w:val="22"/>
          <w:lang w:val="ru-RU"/>
        </w:rPr>
        <w:t>Управлением</w:t>
      </w:r>
      <w:r w:rsidRPr="00C01704">
        <w:rPr>
          <w:iCs/>
          <w:snapToGrid w:val="0"/>
          <w:kern w:val="22"/>
          <w:szCs w:val="22"/>
          <w:lang w:val="ru-RU"/>
        </w:rPr>
        <w:t xml:space="preserve"> независимой оценки Глобального экологического фонда и с учреждениями </w:t>
      </w:r>
      <w:r w:rsidRPr="00C01704">
        <w:rPr>
          <w:snapToGrid w:val="0"/>
          <w:kern w:val="22"/>
          <w:szCs w:val="22"/>
          <w:lang w:val="ru-RU"/>
        </w:rPr>
        <w:t>Глобального экологического фонда</w:t>
      </w:r>
      <w:r w:rsidRPr="00C01704">
        <w:rPr>
          <w:snapToGrid w:val="0"/>
          <w:kern w:val="22"/>
          <w:szCs w:val="22"/>
          <w:vertAlign w:val="superscript"/>
          <w:lang w:val="ru-RU"/>
        </w:rPr>
        <w:footnoteReference w:id="135"/>
      </w:r>
      <w:r w:rsidRPr="00C01704">
        <w:rPr>
          <w:snapToGrid w:val="0"/>
          <w:kern w:val="22"/>
          <w:szCs w:val="22"/>
          <w:lang w:val="ru-RU"/>
        </w:rPr>
        <w:t>.</w:t>
      </w:r>
    </w:p>
    <w:p w:rsidR="00A607E2" w:rsidRPr="00C01704" w:rsidRDefault="00A607E2" w:rsidP="002D0F63">
      <w:pPr>
        <w:pStyle w:val="Paragraphedeliste"/>
        <w:numPr>
          <w:ilvl w:val="0"/>
          <w:numId w:val="32"/>
        </w:numPr>
        <w:spacing w:before="120" w:after="120"/>
        <w:ind w:left="0" w:firstLine="0"/>
        <w:contextualSpacing w:val="0"/>
        <w:rPr>
          <w:iCs/>
          <w:kern w:val="22"/>
          <w:szCs w:val="22"/>
          <w:lang w:val="ru-RU"/>
        </w:rPr>
      </w:pPr>
      <w:r w:rsidRPr="00C01704">
        <w:rPr>
          <w:iCs/>
          <w:snapToGrid w:val="0"/>
          <w:kern w:val="22"/>
          <w:szCs w:val="22"/>
          <w:lang w:val="ru-RU"/>
        </w:rPr>
        <w:t>Исполнительный</w:t>
      </w:r>
      <w:r w:rsidRPr="00C01704">
        <w:rPr>
          <w:kern w:val="22"/>
          <w:szCs w:val="22"/>
          <w:lang w:val="ru-RU"/>
        </w:rPr>
        <w:t xml:space="preserve"> секретарь призывается работать в тесном взаимодействии с Глобальным экологическим фондом в контексте перехода к выполнению </w:t>
      </w:r>
      <w:r w:rsidR="00E45CCC">
        <w:rPr>
          <w:szCs w:val="22"/>
          <w:lang w:val="ru-RU"/>
        </w:rPr>
        <w:t xml:space="preserve">Куньминско-Монреальской </w:t>
      </w:r>
      <w:r w:rsidR="00E45CCC">
        <w:rPr>
          <w:lang w:val="ru-RU"/>
        </w:rPr>
        <w:t>глобальной рамочной программы в области биоразнообразия</w:t>
      </w:r>
      <w:r w:rsidRPr="00C01704">
        <w:rPr>
          <w:rStyle w:val="Appelnotedebasdep"/>
          <w:rFonts w:eastAsiaTheme="majorEastAsia"/>
          <w:iCs/>
          <w:spacing w:val="-4"/>
          <w:kern w:val="22"/>
          <w:szCs w:val="22"/>
          <w:lang w:val="ru-RU"/>
        </w:rPr>
        <w:footnoteReference w:id="136"/>
      </w:r>
      <w:r w:rsidRPr="00C01704">
        <w:rPr>
          <w:kern w:val="22"/>
          <w:szCs w:val="22"/>
          <w:lang w:val="ru-RU"/>
        </w:rPr>
        <w:t>.</w:t>
      </w:r>
    </w:p>
    <w:p w:rsidR="00A607E2" w:rsidRPr="00256A29" w:rsidRDefault="00A607E2" w:rsidP="002D0F63">
      <w:pPr>
        <w:pStyle w:val="Paragraphedeliste"/>
        <w:numPr>
          <w:ilvl w:val="0"/>
          <w:numId w:val="32"/>
        </w:numPr>
        <w:spacing w:before="120" w:after="120"/>
        <w:ind w:left="0" w:firstLine="0"/>
        <w:contextualSpacing w:val="0"/>
        <w:rPr>
          <w:i/>
          <w:kern w:val="22"/>
          <w:szCs w:val="22"/>
          <w:lang w:val="ru-RU"/>
        </w:rPr>
      </w:pPr>
      <w:r w:rsidRPr="00C01704">
        <w:rPr>
          <w:kern w:val="22"/>
          <w:szCs w:val="22"/>
          <w:lang w:val="ru-RU"/>
        </w:rPr>
        <w:t>Исполнительный</w:t>
      </w:r>
      <w:r w:rsidRPr="00C01704">
        <w:rPr>
          <w:spacing w:val="1"/>
          <w:kern w:val="22"/>
          <w:szCs w:val="22"/>
          <w:lang w:val="ru-RU"/>
        </w:rPr>
        <w:t xml:space="preserve"> </w:t>
      </w:r>
      <w:r w:rsidRPr="00C01704">
        <w:rPr>
          <w:spacing w:val="-1"/>
          <w:kern w:val="22"/>
          <w:szCs w:val="22"/>
          <w:lang w:val="ru-RU"/>
        </w:rPr>
        <w:t xml:space="preserve">секретарь призывается </w:t>
      </w:r>
      <w:r w:rsidRPr="00C01704">
        <w:rPr>
          <w:iCs/>
          <w:spacing w:val="-1"/>
          <w:kern w:val="22"/>
          <w:szCs w:val="22"/>
          <w:lang w:val="ru-RU"/>
        </w:rPr>
        <w:t xml:space="preserve">работать в тесном взаимодействии с учреждениями, связанными с Глобальным экологическим фондом, в контексте перехода к выполнению </w:t>
      </w:r>
      <w:r w:rsidR="00E45CCC">
        <w:rPr>
          <w:szCs w:val="22"/>
          <w:lang w:val="ru-RU"/>
        </w:rPr>
        <w:t xml:space="preserve">Куньминско-Монреальской </w:t>
      </w:r>
      <w:r w:rsidR="00E45CCC">
        <w:rPr>
          <w:lang w:val="ru-RU"/>
        </w:rPr>
        <w:t>глобальной рамочной программы в области биоразнообразия</w:t>
      </w:r>
      <w:r w:rsidRPr="00C01704">
        <w:rPr>
          <w:iCs/>
          <w:spacing w:val="-1"/>
          <w:kern w:val="22"/>
          <w:szCs w:val="22"/>
          <w:lang w:val="ru-RU"/>
        </w:rPr>
        <w:t>,</w:t>
      </w:r>
      <w:r w:rsidRPr="00C01704">
        <w:rPr>
          <w:iCs/>
          <w:kern w:val="22"/>
          <w:szCs w:val="22"/>
          <w:lang w:val="ru-RU"/>
        </w:rPr>
        <w:t xml:space="preserve"> принимая во внимание необходимость укрепления взаимодействия между Глобальным экологическим фондом и другими механизмами финансирования</w:t>
      </w:r>
      <w:r w:rsidRPr="00C01704">
        <w:rPr>
          <w:rStyle w:val="Appelnotedebasdep"/>
          <w:rFonts w:eastAsiaTheme="majorEastAsia"/>
          <w:iCs/>
          <w:spacing w:val="-4"/>
          <w:kern w:val="22"/>
          <w:szCs w:val="22"/>
          <w:lang w:val="ru-RU"/>
        </w:rPr>
        <w:footnoteReference w:id="137"/>
      </w:r>
      <w:r w:rsidRPr="00C01704">
        <w:rPr>
          <w:iCs/>
          <w:kern w:val="22"/>
          <w:szCs w:val="22"/>
          <w:lang w:val="ru-RU"/>
        </w:rPr>
        <w:t>.</w:t>
      </w:r>
    </w:p>
    <w:p w:rsidR="00256A29" w:rsidRDefault="00256A29">
      <w:pPr>
        <w:jc w:val="left"/>
        <w:rPr>
          <w:iCs/>
          <w:kern w:val="22"/>
          <w:szCs w:val="22"/>
          <w:lang w:val="ru-RU"/>
        </w:rPr>
      </w:pPr>
      <w:r>
        <w:rPr>
          <w:iCs/>
          <w:kern w:val="22"/>
          <w:szCs w:val="22"/>
          <w:lang w:val="ru-RU"/>
        </w:rPr>
        <w:br w:type="page"/>
      </w:r>
    </w:p>
    <w:p w:rsidR="00A607E2" w:rsidRPr="00C01704" w:rsidRDefault="00A607E2" w:rsidP="002D0F63">
      <w:pPr>
        <w:pStyle w:val="Para1"/>
        <w:numPr>
          <w:ilvl w:val="0"/>
          <w:numId w:val="0"/>
        </w:numPr>
        <w:suppressLineNumbers/>
        <w:suppressAutoHyphens/>
        <w:adjustRightInd w:val="0"/>
        <w:snapToGrid w:val="0"/>
        <w:spacing w:before="240"/>
        <w:jc w:val="center"/>
        <w:outlineLvl w:val="2"/>
        <w:rPr>
          <w:i/>
          <w:szCs w:val="22"/>
          <w:lang w:val="ru-RU"/>
        </w:rPr>
      </w:pPr>
      <w:bookmarkStart w:id="72" w:name="_Toc118827385"/>
      <w:bookmarkStart w:id="73" w:name="_Toc118354998"/>
      <w:r w:rsidRPr="00C01704">
        <w:rPr>
          <w:i/>
          <w:kern w:val="22"/>
          <w:szCs w:val="22"/>
          <w:lang w:val="ru-RU"/>
        </w:rPr>
        <w:t>Приложение</w:t>
      </w:r>
      <w:r w:rsidRPr="00C01704">
        <w:rPr>
          <w:i/>
          <w:szCs w:val="22"/>
          <w:lang w:val="ru-RU"/>
        </w:rPr>
        <w:t xml:space="preserve"> II B</w:t>
      </w:r>
      <w:bookmarkEnd w:id="72"/>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spacing w:before="0"/>
        <w:jc w:val="center"/>
        <w:outlineLvl w:val="2"/>
        <w:rPr>
          <w:b/>
          <w:bCs/>
          <w:iCs/>
          <w:spacing w:val="-2"/>
          <w:szCs w:val="22"/>
          <w:lang w:val="ru-RU"/>
        </w:rPr>
      </w:pPr>
      <w:bookmarkStart w:id="74" w:name="_Toc105443130"/>
      <w:bookmarkStart w:id="75" w:name="_Toc118827386"/>
      <w:r w:rsidRPr="00C01704">
        <w:rPr>
          <w:b/>
          <w:bCs/>
          <w:iCs/>
          <w:spacing w:val="-2"/>
          <w:szCs w:val="22"/>
          <w:lang w:val="ru-RU"/>
        </w:rPr>
        <w:t xml:space="preserve">ДОПОЛНИТЕЛЬНЫЕ РУКОВОДЯЩИЕ УКАЗАНИЯ </w:t>
      </w:r>
      <w:bookmarkEnd w:id="74"/>
      <w:bookmarkEnd w:id="75"/>
      <w:r w:rsidR="002D0F63" w:rsidRPr="00C01704">
        <w:rPr>
          <w:b/>
          <w:iCs/>
          <w:kern w:val="22"/>
          <w:szCs w:val="22"/>
          <w:lang w:val="ru-RU"/>
        </w:rPr>
        <w:t>ГЛОБАЛЬНОМУ ЭКОЛОГИЧЕСКОМУ ФОНДУ</w:t>
      </w:r>
    </w:p>
    <w:p w:rsidR="00F93F5F" w:rsidRPr="00C01704" w:rsidRDefault="00F93F5F" w:rsidP="00F93F5F">
      <w:pPr>
        <w:suppressLineNumbers/>
        <w:suppressAutoHyphens/>
        <w:adjustRightInd w:val="0"/>
        <w:snapToGrid w:val="0"/>
        <w:spacing w:before="120" w:after="120"/>
        <w:jc w:val="left"/>
        <w:rPr>
          <w:i/>
          <w:iCs/>
          <w:snapToGrid w:val="0"/>
          <w:kern w:val="22"/>
          <w:szCs w:val="22"/>
          <w:lang w:val="ru-RU"/>
        </w:rPr>
      </w:pPr>
      <w:bookmarkStart w:id="76" w:name="_Toc118827387"/>
      <w:bookmarkEnd w:id="73"/>
      <w:r w:rsidRPr="00C01704">
        <w:rPr>
          <w:i/>
          <w:iCs/>
          <w:snapToGrid w:val="0"/>
          <w:kern w:val="22"/>
          <w:szCs w:val="22"/>
          <w:lang w:val="ru-RU"/>
        </w:rPr>
        <w:t>Конференция Сторон</w:t>
      </w:r>
    </w:p>
    <w:p w:rsidR="00F93F5F" w:rsidRPr="00C01704" w:rsidRDefault="00F93F5F" w:rsidP="00F93F5F">
      <w:pPr>
        <w:suppressLineNumbers/>
        <w:suppressAutoHyphens/>
        <w:adjustRightInd w:val="0"/>
        <w:snapToGrid w:val="0"/>
        <w:spacing w:before="120" w:after="120"/>
        <w:jc w:val="left"/>
        <w:rPr>
          <w:b/>
          <w:bCs/>
          <w:iCs/>
          <w:snapToGrid w:val="0"/>
          <w:kern w:val="22"/>
          <w:szCs w:val="22"/>
        </w:rPr>
      </w:pPr>
      <w:r w:rsidRPr="00C01704">
        <w:rPr>
          <w:b/>
          <w:bCs/>
          <w:iCs/>
          <w:snapToGrid w:val="0"/>
          <w:kern w:val="22"/>
          <w:szCs w:val="22"/>
        </w:rPr>
        <w:t xml:space="preserve">Планирование, мониторинг, отчетность и обзор </w:t>
      </w:r>
    </w:p>
    <w:p w:rsidR="00F93F5F" w:rsidRPr="00C01704" w:rsidRDefault="00F93F5F" w:rsidP="00F93F5F">
      <w:pPr>
        <w:suppressLineNumbers/>
        <w:suppressAutoHyphens/>
        <w:adjustRightInd w:val="0"/>
        <w:snapToGrid w:val="0"/>
        <w:spacing w:before="120" w:after="120"/>
        <w:rPr>
          <w:iCs/>
          <w:spacing w:val="-1"/>
          <w:kern w:val="22"/>
          <w:szCs w:val="22"/>
          <w:lang w:val="ru-RU"/>
        </w:rPr>
      </w:pPr>
      <w:r w:rsidRPr="00C01704">
        <w:rPr>
          <w:iCs/>
          <w:spacing w:val="-1"/>
          <w:kern w:val="22"/>
          <w:szCs w:val="22"/>
          <w:lang w:val="ru-RU"/>
        </w:rPr>
        <w:t>1.</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 и его учреждениям своевременно и оперативно предоставлять средства всем </w:t>
      </w:r>
      <w:r w:rsidR="00532ADD" w:rsidRPr="00C01704">
        <w:rPr>
          <w:iCs/>
          <w:spacing w:val="-1"/>
          <w:kern w:val="22"/>
          <w:szCs w:val="22"/>
          <w:lang w:val="ru-RU"/>
        </w:rPr>
        <w:t xml:space="preserve">странам, </w:t>
      </w:r>
      <w:r w:rsidRPr="00C01704">
        <w:rPr>
          <w:iCs/>
          <w:spacing w:val="-1"/>
          <w:kern w:val="22"/>
          <w:szCs w:val="22"/>
          <w:lang w:val="ru-RU"/>
        </w:rPr>
        <w:t xml:space="preserve">имеющим на </w:t>
      </w:r>
      <w:proofErr w:type="gramStart"/>
      <w:r w:rsidRPr="00C01704">
        <w:rPr>
          <w:iCs/>
          <w:spacing w:val="-1"/>
          <w:kern w:val="22"/>
          <w:szCs w:val="22"/>
          <w:lang w:val="ru-RU"/>
        </w:rPr>
        <w:t>право</w:t>
      </w:r>
      <w:proofErr w:type="gramEnd"/>
      <w:r w:rsidR="00532ADD" w:rsidRPr="00C01704">
        <w:rPr>
          <w:iCs/>
          <w:spacing w:val="-1"/>
          <w:kern w:val="22"/>
          <w:szCs w:val="22"/>
          <w:lang w:val="ru-RU"/>
        </w:rPr>
        <w:t xml:space="preserve"> на получение помощи</w:t>
      </w:r>
      <w:r w:rsidRPr="00C01704">
        <w:rPr>
          <w:iCs/>
          <w:spacing w:val="-1"/>
          <w:kern w:val="22"/>
          <w:szCs w:val="22"/>
          <w:lang w:val="ru-RU"/>
        </w:rPr>
        <w:t xml:space="preserve">, в частности наименее развитым странам и </w:t>
      </w:r>
      <w:r w:rsidRPr="00C01704">
        <w:rPr>
          <w:iCs/>
          <w:snapToGrid w:val="0"/>
          <w:kern w:val="22"/>
          <w:szCs w:val="22"/>
        </w:rPr>
        <w:t>малым</w:t>
      </w:r>
      <w:r w:rsidRPr="00C01704">
        <w:rPr>
          <w:iCs/>
          <w:spacing w:val="-1"/>
          <w:kern w:val="22"/>
          <w:szCs w:val="22"/>
          <w:lang w:val="ru-RU"/>
        </w:rPr>
        <w:t xml:space="preserve"> островным развивающимся государствам, для содействия обновлени</w:t>
      </w:r>
      <w:r w:rsidR="00532ADD" w:rsidRPr="00C01704">
        <w:rPr>
          <w:iCs/>
          <w:spacing w:val="-1"/>
          <w:kern w:val="22"/>
          <w:szCs w:val="22"/>
          <w:lang w:val="ru-RU"/>
        </w:rPr>
        <w:t>ю</w:t>
      </w:r>
      <w:r w:rsidRPr="00C01704">
        <w:rPr>
          <w:iCs/>
          <w:spacing w:val="-1"/>
          <w:kern w:val="22"/>
          <w:szCs w:val="22"/>
          <w:lang w:val="ru-RU"/>
        </w:rPr>
        <w:t xml:space="preserve"> или пересмотр</w:t>
      </w:r>
      <w:r w:rsidR="00532ADD" w:rsidRPr="00C01704">
        <w:rPr>
          <w:iCs/>
          <w:spacing w:val="-1"/>
          <w:kern w:val="22"/>
          <w:szCs w:val="22"/>
          <w:lang w:val="ru-RU"/>
        </w:rPr>
        <w:t>у</w:t>
      </w:r>
      <w:r w:rsidRPr="00C01704">
        <w:rPr>
          <w:iCs/>
          <w:spacing w:val="-1"/>
          <w:kern w:val="22"/>
          <w:szCs w:val="22"/>
          <w:lang w:val="ru-RU"/>
        </w:rPr>
        <w:t xml:space="preserve"> национальных стратегий и планов действий по сохранению биоразнообразия и подготовк</w:t>
      </w:r>
      <w:r w:rsidR="00532ADD" w:rsidRPr="00C01704">
        <w:rPr>
          <w:iCs/>
          <w:spacing w:val="-1"/>
          <w:kern w:val="22"/>
          <w:szCs w:val="22"/>
          <w:lang w:val="ru-RU"/>
        </w:rPr>
        <w:t>е</w:t>
      </w:r>
      <w:r w:rsidRPr="00C01704">
        <w:rPr>
          <w:iCs/>
          <w:spacing w:val="-1"/>
          <w:kern w:val="22"/>
          <w:szCs w:val="22"/>
          <w:lang w:val="ru-RU"/>
        </w:rPr>
        <w:t xml:space="preserve"> национальных докладов, с тем чтобы Стороны могли приступить к их осуществлению в кратчайшие сроки после принятия </w:t>
      </w:r>
      <w:r w:rsidR="00256A29">
        <w:rPr>
          <w:szCs w:val="22"/>
          <w:lang w:val="ru-RU"/>
        </w:rPr>
        <w:t xml:space="preserve">Куньминско-Монреальской </w:t>
      </w:r>
      <w:r w:rsidR="00256A29">
        <w:rPr>
          <w:lang w:val="ru-RU"/>
        </w:rPr>
        <w:t>глобальной рамочной программы в области биоразнообразия</w:t>
      </w:r>
      <w:r w:rsidRPr="00C01704">
        <w:rPr>
          <w:iCs/>
          <w:spacing w:val="-1"/>
          <w:kern w:val="22"/>
          <w:szCs w:val="22"/>
          <w:lang w:val="ru-RU"/>
        </w:rPr>
        <w:t>;</w:t>
      </w:r>
    </w:p>
    <w:p w:rsidR="00F93F5F" w:rsidRPr="00C01704" w:rsidRDefault="00F93F5F" w:rsidP="00F93F5F">
      <w:pPr>
        <w:suppressLineNumbers/>
        <w:suppressAutoHyphens/>
        <w:adjustRightInd w:val="0"/>
        <w:snapToGrid w:val="0"/>
        <w:spacing w:before="120" w:after="120"/>
        <w:jc w:val="left"/>
        <w:rPr>
          <w:b/>
          <w:bCs/>
          <w:iCs/>
          <w:snapToGrid w:val="0"/>
          <w:kern w:val="22"/>
          <w:szCs w:val="22"/>
        </w:rPr>
      </w:pPr>
      <w:r w:rsidRPr="00C01704">
        <w:rPr>
          <w:b/>
          <w:bCs/>
          <w:iCs/>
          <w:snapToGrid w:val="0"/>
          <w:kern w:val="22"/>
          <w:szCs w:val="22"/>
        </w:rPr>
        <w:t>Биоразнообразие и сельское хозяйство</w:t>
      </w:r>
    </w:p>
    <w:p w:rsidR="00F93F5F" w:rsidRPr="00C01704" w:rsidRDefault="00F93F5F" w:rsidP="00F93F5F">
      <w:pPr>
        <w:suppressLineNumbers/>
        <w:suppressAutoHyphens/>
        <w:adjustRightInd w:val="0"/>
        <w:snapToGrid w:val="0"/>
        <w:spacing w:before="120" w:after="120"/>
        <w:rPr>
          <w:iCs/>
          <w:spacing w:val="-1"/>
          <w:kern w:val="22"/>
          <w:szCs w:val="22"/>
          <w:lang w:val="ru-RU"/>
        </w:rPr>
      </w:pPr>
      <w:proofErr w:type="gramStart"/>
      <w:r w:rsidRPr="00C01704">
        <w:rPr>
          <w:iCs/>
          <w:spacing w:val="-1"/>
          <w:kern w:val="22"/>
          <w:szCs w:val="22"/>
          <w:lang w:val="ru-RU"/>
        </w:rPr>
        <w:t xml:space="preserve">2. </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 другим донорам, финансирующим учреждениям и частному сектору оказывать финансовую помощь, включая деятельность по созданию потенциала и развитию, для национальных, субнациональных и региональных проектов развивающихся стран, в частности наименее развитых стран и малых островных развивающихся государств, а также стран с переходной экономикой, которые направлены на осуществление </w:t>
      </w:r>
      <w:r w:rsidR="0062583B">
        <w:rPr>
          <w:iCs/>
          <w:spacing w:val="-1"/>
          <w:kern w:val="22"/>
          <w:szCs w:val="22"/>
          <w:lang w:val="ru-RU"/>
        </w:rPr>
        <w:t>П</w:t>
      </w:r>
      <w:r w:rsidRPr="00C01704">
        <w:rPr>
          <w:iCs/>
          <w:spacing w:val="-1"/>
          <w:kern w:val="22"/>
          <w:szCs w:val="22"/>
          <w:lang w:val="ru-RU"/>
        </w:rPr>
        <w:t xml:space="preserve">лана действий </w:t>
      </w:r>
      <w:r w:rsidR="0062583B">
        <w:rPr>
          <w:iCs/>
          <w:spacing w:val="-1"/>
          <w:kern w:val="22"/>
          <w:szCs w:val="22"/>
          <w:lang w:val="ru-RU"/>
        </w:rPr>
        <w:t>на период 2020-2030 годов по реализации Международной инициативы</w:t>
      </w:r>
      <w:proofErr w:type="gramEnd"/>
      <w:r w:rsidR="0062583B">
        <w:rPr>
          <w:iCs/>
          <w:spacing w:val="-1"/>
          <w:kern w:val="22"/>
          <w:szCs w:val="22"/>
          <w:lang w:val="ru-RU"/>
        </w:rPr>
        <w:t xml:space="preserve"> </w:t>
      </w:r>
      <w:r w:rsidRPr="00C01704">
        <w:rPr>
          <w:iCs/>
          <w:spacing w:val="-1"/>
          <w:kern w:val="22"/>
          <w:szCs w:val="22"/>
          <w:lang w:val="ru-RU"/>
        </w:rPr>
        <w:t>по сохранению и устойчивому использованию биоразнообразия почв;</w:t>
      </w:r>
    </w:p>
    <w:p w:rsidR="00F93F5F" w:rsidRPr="00C01704" w:rsidRDefault="00F93F5F" w:rsidP="00F93F5F">
      <w:pPr>
        <w:suppressLineNumbers/>
        <w:suppressAutoHyphens/>
        <w:adjustRightInd w:val="0"/>
        <w:snapToGrid w:val="0"/>
        <w:spacing w:before="120" w:after="120"/>
        <w:jc w:val="left"/>
        <w:rPr>
          <w:b/>
          <w:bCs/>
          <w:iCs/>
          <w:snapToGrid w:val="0"/>
          <w:kern w:val="22"/>
          <w:szCs w:val="22"/>
        </w:rPr>
      </w:pPr>
      <w:r w:rsidRPr="00C01704">
        <w:rPr>
          <w:b/>
          <w:bCs/>
          <w:iCs/>
          <w:snapToGrid w:val="0"/>
          <w:kern w:val="22"/>
          <w:szCs w:val="22"/>
        </w:rPr>
        <w:t>Биоразнообразие и здоровье</w:t>
      </w:r>
    </w:p>
    <w:p w:rsidR="00F93F5F" w:rsidRPr="00C01704" w:rsidRDefault="00F93F5F" w:rsidP="00F93F5F">
      <w:pPr>
        <w:suppressLineNumbers/>
        <w:suppressAutoHyphens/>
        <w:adjustRightInd w:val="0"/>
        <w:snapToGrid w:val="0"/>
        <w:spacing w:before="120" w:after="120"/>
        <w:rPr>
          <w:iCs/>
          <w:spacing w:val="-1"/>
          <w:kern w:val="22"/>
          <w:szCs w:val="22"/>
          <w:lang w:val="ru-RU"/>
        </w:rPr>
      </w:pPr>
      <w:r w:rsidRPr="00C01704">
        <w:rPr>
          <w:iCs/>
          <w:spacing w:val="-1"/>
          <w:kern w:val="22"/>
          <w:szCs w:val="22"/>
          <w:lang w:val="ru-RU"/>
        </w:rPr>
        <w:t xml:space="preserve">3. </w:t>
      </w:r>
      <w:r w:rsidRPr="00C01704">
        <w:rPr>
          <w:iCs/>
          <w:spacing w:val="-1"/>
          <w:kern w:val="22"/>
          <w:szCs w:val="22"/>
          <w:lang w:val="ru-RU"/>
        </w:rPr>
        <w:tab/>
      </w:r>
      <w:r w:rsidR="00E87BBC" w:rsidRPr="00724032">
        <w:rPr>
          <w:i/>
          <w:iCs/>
          <w:lang w:val="ru-RU"/>
        </w:rPr>
        <w:t>предлагает</w:t>
      </w:r>
      <w:r w:rsidR="00E87BBC" w:rsidRPr="00724032">
        <w:rPr>
          <w:lang w:val="ru-RU"/>
        </w:rPr>
        <w:t xml:space="preserve"> Глобальному экологическому фонду в соответствии с его мандатом при необходимости рассмотреть вопрос о предоставлении технической и финансовой поддержки в интересах обеспечения учета взаимосвязей между биоразнообразием и зд</w:t>
      </w:r>
      <w:r w:rsidR="00E87BBC">
        <w:rPr>
          <w:lang w:val="ru-RU"/>
        </w:rPr>
        <w:t>оровьем</w:t>
      </w:r>
      <w:r w:rsidRPr="00C01704">
        <w:rPr>
          <w:iCs/>
          <w:spacing w:val="-1"/>
          <w:kern w:val="22"/>
          <w:szCs w:val="22"/>
          <w:lang w:val="ru-RU"/>
        </w:rPr>
        <w:t>;</w:t>
      </w:r>
    </w:p>
    <w:p w:rsidR="00F93F5F" w:rsidRPr="00C01704" w:rsidRDefault="00C55A38" w:rsidP="00F93F5F">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План действий по обеспечению гендерного равенства</w:t>
      </w:r>
    </w:p>
    <w:p w:rsidR="00F93F5F" w:rsidRPr="00C01704" w:rsidRDefault="00F93F5F" w:rsidP="00C55A38">
      <w:pPr>
        <w:suppressLineNumbers/>
        <w:suppressAutoHyphens/>
        <w:adjustRightInd w:val="0"/>
        <w:snapToGrid w:val="0"/>
        <w:spacing w:before="120" w:after="120"/>
        <w:rPr>
          <w:iCs/>
          <w:spacing w:val="-1"/>
          <w:kern w:val="22"/>
          <w:szCs w:val="22"/>
          <w:lang w:val="ru-RU"/>
        </w:rPr>
      </w:pPr>
      <w:r w:rsidRPr="00C01704">
        <w:rPr>
          <w:iCs/>
          <w:spacing w:val="-1"/>
          <w:kern w:val="22"/>
          <w:szCs w:val="22"/>
          <w:lang w:val="ru-RU"/>
        </w:rPr>
        <w:t xml:space="preserve">4. </w:t>
      </w:r>
      <w:r w:rsidRPr="00C01704">
        <w:rPr>
          <w:iCs/>
          <w:spacing w:val="-1"/>
          <w:kern w:val="22"/>
          <w:szCs w:val="22"/>
          <w:lang w:val="ru-RU"/>
        </w:rPr>
        <w:tab/>
      </w:r>
      <w:r w:rsidR="00C55A38" w:rsidRPr="00C01704">
        <w:rPr>
          <w:i/>
          <w:iCs/>
          <w:spacing w:val="-1"/>
          <w:kern w:val="22"/>
          <w:szCs w:val="22"/>
          <w:lang w:val="ru-RU"/>
        </w:rPr>
        <w:t>предлагает</w:t>
      </w:r>
      <w:r w:rsidR="00C55A38" w:rsidRPr="00C01704">
        <w:rPr>
          <w:iCs/>
          <w:spacing w:val="-1"/>
          <w:kern w:val="22"/>
          <w:szCs w:val="22"/>
          <w:lang w:val="ru-RU"/>
        </w:rPr>
        <w:t xml:space="preserve"> </w:t>
      </w:r>
      <w:r w:rsidRPr="00C01704">
        <w:rPr>
          <w:iCs/>
          <w:spacing w:val="-1"/>
          <w:kern w:val="22"/>
          <w:szCs w:val="22"/>
          <w:lang w:val="ru-RU"/>
        </w:rPr>
        <w:t xml:space="preserve">Глобальному экологическому фонду и соответствующим двусторонним и многосторонним финансирующим организациям оказать техническую и финансовую поддержку, а также обеспечить </w:t>
      </w:r>
      <w:r w:rsidR="00C55A38" w:rsidRPr="00C01704">
        <w:rPr>
          <w:iCs/>
          <w:spacing w:val="-1"/>
          <w:kern w:val="22"/>
          <w:szCs w:val="22"/>
          <w:lang w:val="ru-RU"/>
        </w:rPr>
        <w:t>создание</w:t>
      </w:r>
      <w:r w:rsidRPr="00C01704">
        <w:rPr>
          <w:iCs/>
          <w:spacing w:val="-1"/>
          <w:kern w:val="22"/>
          <w:szCs w:val="22"/>
          <w:lang w:val="ru-RU"/>
        </w:rPr>
        <w:t xml:space="preserve"> и развитие потенциала для </w:t>
      </w:r>
      <w:r w:rsidR="00C55A38" w:rsidRPr="00C01704">
        <w:rPr>
          <w:iCs/>
          <w:spacing w:val="-1"/>
          <w:kern w:val="22"/>
          <w:szCs w:val="22"/>
          <w:lang w:val="ru-RU"/>
        </w:rPr>
        <w:t xml:space="preserve">осуществления </w:t>
      </w:r>
      <w:r w:rsidR="00E87BBC">
        <w:rPr>
          <w:iCs/>
          <w:spacing w:val="-1"/>
          <w:kern w:val="22"/>
          <w:szCs w:val="22"/>
          <w:lang w:val="ru-RU"/>
        </w:rPr>
        <w:t>П</w:t>
      </w:r>
      <w:r w:rsidR="00C55A38" w:rsidRPr="00C01704">
        <w:rPr>
          <w:iCs/>
          <w:spacing w:val="-1"/>
          <w:kern w:val="22"/>
          <w:szCs w:val="22"/>
          <w:lang w:val="ru-RU"/>
        </w:rPr>
        <w:t>лана действий по обеспечению гендерного равенства</w:t>
      </w:r>
      <w:r w:rsidRPr="00C01704">
        <w:rPr>
          <w:iCs/>
          <w:spacing w:val="-1"/>
          <w:kern w:val="22"/>
          <w:szCs w:val="22"/>
          <w:lang w:val="ru-RU"/>
        </w:rPr>
        <w:t>;</w:t>
      </w:r>
    </w:p>
    <w:p w:rsidR="00F93F5F" w:rsidRPr="000A5AAC" w:rsidRDefault="00F93F5F" w:rsidP="00C55A38">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Взаимодействие с субнациональными правительствами, город</w:t>
      </w:r>
      <w:r w:rsidR="00C55A38" w:rsidRPr="00C01704">
        <w:rPr>
          <w:b/>
          <w:bCs/>
          <w:iCs/>
          <w:snapToGrid w:val="0"/>
          <w:kern w:val="22"/>
          <w:szCs w:val="22"/>
          <w:lang w:val="ru-RU"/>
        </w:rPr>
        <w:t>скими</w:t>
      </w:r>
      <w:r w:rsidRPr="00C01704">
        <w:rPr>
          <w:b/>
          <w:bCs/>
          <w:iCs/>
          <w:snapToGrid w:val="0"/>
          <w:kern w:val="22"/>
          <w:szCs w:val="22"/>
          <w:lang w:val="ru-RU"/>
        </w:rPr>
        <w:t xml:space="preserve"> и другими местными органами власти для активизации </w:t>
      </w:r>
      <w:r w:rsidR="00C55A38" w:rsidRPr="00C01704">
        <w:rPr>
          <w:b/>
          <w:bCs/>
          <w:iCs/>
          <w:snapToGrid w:val="0"/>
          <w:kern w:val="22"/>
          <w:szCs w:val="22"/>
          <w:lang w:val="ru-RU"/>
        </w:rPr>
        <w:t>осуществления</w:t>
      </w:r>
      <w:r w:rsidRPr="00C01704">
        <w:rPr>
          <w:b/>
          <w:bCs/>
          <w:iCs/>
          <w:snapToGrid w:val="0"/>
          <w:kern w:val="22"/>
          <w:szCs w:val="22"/>
          <w:lang w:val="ru-RU"/>
        </w:rPr>
        <w:t xml:space="preserve"> </w:t>
      </w:r>
      <w:r w:rsidR="000A5AAC" w:rsidRPr="000A5AAC">
        <w:rPr>
          <w:b/>
          <w:szCs w:val="22"/>
          <w:lang w:val="ru-RU"/>
        </w:rPr>
        <w:t xml:space="preserve">Куньминско-Монреальской </w:t>
      </w:r>
      <w:r w:rsidR="000A5AAC" w:rsidRPr="000A5AAC">
        <w:rPr>
          <w:b/>
          <w:lang w:val="ru-RU"/>
        </w:rPr>
        <w:t>глобальной рамочной программы в области биоразнообразия</w:t>
      </w:r>
    </w:p>
    <w:p w:rsidR="002D0F63" w:rsidRPr="00C01704" w:rsidRDefault="00F93F5F" w:rsidP="00F93F5F">
      <w:pPr>
        <w:pStyle w:val="Paragraphedeliste"/>
        <w:spacing w:after="120"/>
        <w:ind w:left="0"/>
        <w:contextualSpacing w:val="0"/>
        <w:rPr>
          <w:iCs/>
          <w:spacing w:val="-1"/>
          <w:kern w:val="22"/>
          <w:szCs w:val="22"/>
          <w:lang w:val="ru-RU"/>
        </w:rPr>
      </w:pPr>
      <w:proofErr w:type="gramStart"/>
      <w:r w:rsidRPr="00C01704">
        <w:rPr>
          <w:iCs/>
          <w:spacing w:val="-1"/>
          <w:kern w:val="22"/>
          <w:szCs w:val="22"/>
          <w:lang w:val="ru-RU"/>
        </w:rPr>
        <w:t>5.</w:t>
      </w:r>
      <w:r w:rsidRPr="00C01704">
        <w:rPr>
          <w:iCs/>
          <w:spacing w:val="-1"/>
          <w:kern w:val="22"/>
          <w:szCs w:val="22"/>
          <w:lang w:val="ru-RU"/>
        </w:rPr>
        <w:tab/>
      </w:r>
      <w:r w:rsidR="000A5AAC" w:rsidRPr="009B1E03">
        <w:rPr>
          <w:i/>
          <w:szCs w:val="22"/>
          <w:lang w:val="ru-RU"/>
        </w:rPr>
        <w:t>предлагает</w:t>
      </w:r>
      <w:r w:rsidR="000A5AAC" w:rsidRPr="009B1E03">
        <w:rPr>
          <w:szCs w:val="22"/>
          <w:lang w:val="ru-RU"/>
        </w:rPr>
        <w:t xml:space="preserve"> Глобальному экологическому фонду рассмотреть вопрос о дальнейшем расширении и укреплении его инициатив по устойчивому развитию городов в рамках будущих пополнений и об осуществлении экспериментальных инициатив на уровне наземных и морских ландшафтов, ориентированных на субнациональное и местное управление, инфраструктуры, пространственно</w:t>
      </w:r>
      <w:r w:rsidR="000A5AAC">
        <w:rPr>
          <w:szCs w:val="22"/>
          <w:lang w:val="ru-RU"/>
        </w:rPr>
        <w:t>е</w:t>
      </w:r>
      <w:r w:rsidR="000A5AAC" w:rsidRPr="009B1E03">
        <w:rPr>
          <w:szCs w:val="22"/>
          <w:lang w:val="ru-RU"/>
        </w:rPr>
        <w:t xml:space="preserve"> и земельно</w:t>
      </w:r>
      <w:r w:rsidR="000A5AAC">
        <w:rPr>
          <w:szCs w:val="22"/>
          <w:lang w:val="ru-RU"/>
        </w:rPr>
        <w:t>е</w:t>
      </w:r>
      <w:r w:rsidR="000A5AAC" w:rsidRPr="009B1E03">
        <w:rPr>
          <w:szCs w:val="22"/>
          <w:lang w:val="ru-RU"/>
        </w:rPr>
        <w:t xml:space="preserve"> планировани</w:t>
      </w:r>
      <w:r w:rsidR="000A5AAC">
        <w:rPr>
          <w:szCs w:val="22"/>
          <w:lang w:val="ru-RU"/>
        </w:rPr>
        <w:t>е</w:t>
      </w:r>
      <w:r w:rsidR="000A5AAC" w:rsidRPr="009B1E03">
        <w:rPr>
          <w:szCs w:val="22"/>
          <w:lang w:val="ru-RU"/>
        </w:rPr>
        <w:t xml:space="preserve"> с учетом биоразнообразия и взаимосвязи между городским</w:t>
      </w:r>
      <w:r w:rsidR="000A5AAC">
        <w:rPr>
          <w:szCs w:val="22"/>
          <w:lang w:val="ru-RU"/>
        </w:rPr>
        <w:t>и</w:t>
      </w:r>
      <w:r w:rsidR="000A5AAC" w:rsidRPr="009B1E03">
        <w:rPr>
          <w:szCs w:val="22"/>
          <w:lang w:val="ru-RU"/>
        </w:rPr>
        <w:t xml:space="preserve"> и сельским</w:t>
      </w:r>
      <w:r w:rsidR="000A5AAC">
        <w:rPr>
          <w:szCs w:val="22"/>
          <w:lang w:val="ru-RU"/>
        </w:rPr>
        <w:t>и</w:t>
      </w:r>
      <w:r w:rsidR="000A5AAC" w:rsidRPr="009B1E03">
        <w:rPr>
          <w:szCs w:val="22"/>
          <w:lang w:val="ru-RU"/>
        </w:rPr>
        <w:t xml:space="preserve"> ландшафт</w:t>
      </w:r>
      <w:r w:rsidR="000A5AAC">
        <w:rPr>
          <w:szCs w:val="22"/>
          <w:lang w:val="ru-RU"/>
        </w:rPr>
        <w:t>ами</w:t>
      </w:r>
      <w:r w:rsidR="000A5AAC" w:rsidRPr="009B1E03">
        <w:rPr>
          <w:szCs w:val="22"/>
          <w:lang w:val="ru-RU"/>
        </w:rPr>
        <w:t xml:space="preserve"> в соответствии с приоритетами, определенными в</w:t>
      </w:r>
      <w:proofErr w:type="gramEnd"/>
      <w:r w:rsidR="000A5AAC" w:rsidRPr="009B1E03">
        <w:rPr>
          <w:szCs w:val="22"/>
          <w:lang w:val="ru-RU"/>
        </w:rPr>
        <w:t xml:space="preserve"> национальных </w:t>
      </w:r>
      <w:proofErr w:type="gramStart"/>
      <w:r w:rsidR="000A5AAC" w:rsidRPr="009B1E03">
        <w:rPr>
          <w:szCs w:val="22"/>
          <w:lang w:val="ru-RU"/>
        </w:rPr>
        <w:t>стратегиях</w:t>
      </w:r>
      <w:proofErr w:type="gramEnd"/>
      <w:r w:rsidR="000A5AAC" w:rsidRPr="009B1E03">
        <w:rPr>
          <w:szCs w:val="22"/>
          <w:lang w:val="ru-RU"/>
        </w:rPr>
        <w:t xml:space="preserve"> и планах действий по сохранению биоразнообразия</w:t>
      </w:r>
      <w:r w:rsidRPr="00C01704">
        <w:rPr>
          <w:iCs/>
          <w:spacing w:val="-1"/>
          <w:kern w:val="22"/>
          <w:szCs w:val="22"/>
          <w:lang w:val="ru-RU"/>
        </w:rPr>
        <w:t>;</w:t>
      </w:r>
    </w:p>
    <w:p w:rsidR="00C41719" w:rsidRPr="00C01704" w:rsidRDefault="001D0D01" w:rsidP="00C41719">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 xml:space="preserve">Механизм </w:t>
      </w:r>
      <w:r w:rsidR="00C41719" w:rsidRPr="00C01704">
        <w:rPr>
          <w:b/>
          <w:bCs/>
          <w:iCs/>
          <w:snapToGrid w:val="0"/>
          <w:kern w:val="22"/>
          <w:szCs w:val="22"/>
          <w:lang w:val="ru-RU"/>
        </w:rPr>
        <w:t>мониторинга Куньминско-Монреальской глобальной рамочной программы в области биоразнообразия</w:t>
      </w:r>
    </w:p>
    <w:p w:rsidR="00C41719" w:rsidRPr="00C01704" w:rsidRDefault="00C41719" w:rsidP="00C41719">
      <w:pPr>
        <w:pStyle w:val="Paragraphedeliste"/>
        <w:spacing w:after="120"/>
        <w:ind w:left="0"/>
        <w:contextualSpacing w:val="0"/>
        <w:rPr>
          <w:iCs/>
          <w:spacing w:val="-1"/>
          <w:kern w:val="22"/>
          <w:szCs w:val="22"/>
          <w:lang w:val="ru-RU"/>
        </w:rPr>
      </w:pPr>
      <w:r w:rsidRPr="00C01704">
        <w:rPr>
          <w:iCs/>
          <w:spacing w:val="-1"/>
          <w:kern w:val="22"/>
          <w:szCs w:val="22"/>
          <w:lang w:val="ru-RU"/>
        </w:rPr>
        <w:t xml:space="preserve">6. </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 поддержать национальные, региональные и глобальные системы мониторинга биоразнообразия, признавая необходимость расширения международного сотрудничества и </w:t>
      </w:r>
      <w:r w:rsidR="001D0D01" w:rsidRPr="00C01704">
        <w:rPr>
          <w:iCs/>
          <w:spacing w:val="-1"/>
          <w:kern w:val="22"/>
          <w:szCs w:val="22"/>
          <w:lang w:val="ru-RU"/>
        </w:rPr>
        <w:t>создания</w:t>
      </w:r>
      <w:r w:rsidRPr="00C01704">
        <w:rPr>
          <w:iCs/>
          <w:spacing w:val="-1"/>
          <w:kern w:val="22"/>
          <w:szCs w:val="22"/>
          <w:lang w:val="ru-RU"/>
        </w:rPr>
        <w:t xml:space="preserve"> потенциала, </w:t>
      </w:r>
      <w:r w:rsidR="001D0D01" w:rsidRPr="00C01704">
        <w:rPr>
          <w:iCs/>
          <w:spacing w:val="-1"/>
          <w:kern w:val="22"/>
          <w:szCs w:val="22"/>
          <w:lang w:val="ru-RU"/>
        </w:rPr>
        <w:t>в частности</w:t>
      </w:r>
      <w:r w:rsidRPr="00C01704">
        <w:rPr>
          <w:iCs/>
          <w:spacing w:val="-1"/>
          <w:kern w:val="22"/>
          <w:szCs w:val="22"/>
          <w:lang w:val="ru-RU"/>
        </w:rPr>
        <w:t xml:space="preserve"> для развивающихся стран;</w:t>
      </w:r>
    </w:p>
    <w:p w:rsidR="00C41719" w:rsidRPr="00C01704" w:rsidRDefault="00C41719" w:rsidP="00C41719">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 xml:space="preserve">Создание и развитие </w:t>
      </w:r>
      <w:proofErr w:type="gramStart"/>
      <w:r w:rsidRPr="00C01704">
        <w:rPr>
          <w:b/>
          <w:bCs/>
          <w:iCs/>
          <w:snapToGrid w:val="0"/>
          <w:kern w:val="22"/>
          <w:szCs w:val="22"/>
          <w:lang w:val="ru-RU"/>
        </w:rPr>
        <w:t>потенциала</w:t>
      </w:r>
      <w:proofErr w:type="gramEnd"/>
      <w:r w:rsidRPr="00C01704">
        <w:rPr>
          <w:b/>
          <w:bCs/>
          <w:iCs/>
          <w:snapToGrid w:val="0"/>
          <w:kern w:val="22"/>
          <w:szCs w:val="22"/>
          <w:lang w:val="ru-RU"/>
        </w:rPr>
        <w:t xml:space="preserve"> и </w:t>
      </w:r>
      <w:r w:rsidR="001D0D01" w:rsidRPr="00C01704">
        <w:rPr>
          <w:b/>
          <w:bCs/>
          <w:iCs/>
          <w:snapToGrid w:val="0"/>
          <w:kern w:val="22"/>
          <w:szCs w:val="22"/>
          <w:lang w:val="ru-RU"/>
        </w:rPr>
        <w:t>научно-</w:t>
      </w:r>
      <w:r w:rsidRPr="00C01704">
        <w:rPr>
          <w:b/>
          <w:bCs/>
          <w:iCs/>
          <w:snapToGrid w:val="0"/>
          <w:kern w:val="22"/>
          <w:szCs w:val="22"/>
          <w:lang w:val="ru-RU"/>
        </w:rPr>
        <w:t>техническое сотрудничество</w:t>
      </w:r>
    </w:p>
    <w:p w:rsidR="00C41719" w:rsidRPr="00C01704" w:rsidRDefault="00C41719" w:rsidP="00C41719">
      <w:pPr>
        <w:pStyle w:val="Paragraphedeliste"/>
        <w:spacing w:after="120"/>
        <w:ind w:left="0"/>
        <w:contextualSpacing w:val="0"/>
        <w:rPr>
          <w:iCs/>
          <w:spacing w:val="-1"/>
          <w:kern w:val="22"/>
          <w:szCs w:val="22"/>
          <w:lang w:val="ru-RU"/>
        </w:rPr>
      </w:pPr>
      <w:r w:rsidRPr="00C01704">
        <w:rPr>
          <w:iCs/>
          <w:spacing w:val="-1"/>
          <w:kern w:val="22"/>
          <w:szCs w:val="22"/>
          <w:lang w:val="ru-RU"/>
        </w:rPr>
        <w:t xml:space="preserve">7. </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 </w:t>
      </w:r>
      <w:r w:rsidR="001D0D01" w:rsidRPr="00C01704">
        <w:rPr>
          <w:iCs/>
          <w:spacing w:val="-1"/>
          <w:kern w:val="22"/>
          <w:szCs w:val="22"/>
          <w:lang w:val="ru-RU"/>
        </w:rPr>
        <w:t>оказывать содействие о</w:t>
      </w:r>
      <w:r w:rsidRPr="00C01704">
        <w:rPr>
          <w:iCs/>
          <w:spacing w:val="-1"/>
          <w:kern w:val="22"/>
          <w:szCs w:val="22"/>
          <w:lang w:val="ru-RU"/>
        </w:rPr>
        <w:t>твечающ</w:t>
      </w:r>
      <w:r w:rsidR="001D0D01" w:rsidRPr="00C01704">
        <w:rPr>
          <w:iCs/>
          <w:spacing w:val="-1"/>
          <w:kern w:val="22"/>
          <w:szCs w:val="22"/>
          <w:lang w:val="ru-RU"/>
        </w:rPr>
        <w:t>ей</w:t>
      </w:r>
      <w:r w:rsidRPr="00C01704">
        <w:rPr>
          <w:iCs/>
          <w:spacing w:val="-1"/>
          <w:kern w:val="22"/>
          <w:szCs w:val="22"/>
          <w:lang w:val="ru-RU"/>
        </w:rPr>
        <w:t xml:space="preserve"> установленным критериям деятельност</w:t>
      </w:r>
      <w:r w:rsidR="001D0D01" w:rsidRPr="00C01704">
        <w:rPr>
          <w:iCs/>
          <w:spacing w:val="-1"/>
          <w:kern w:val="22"/>
          <w:szCs w:val="22"/>
          <w:lang w:val="ru-RU"/>
        </w:rPr>
        <w:t>и</w:t>
      </w:r>
      <w:r w:rsidRPr="00C01704">
        <w:rPr>
          <w:iCs/>
          <w:spacing w:val="-1"/>
          <w:kern w:val="22"/>
          <w:szCs w:val="22"/>
          <w:lang w:val="ru-RU"/>
        </w:rPr>
        <w:t xml:space="preserve"> региональных и/или субрегиональных центров поддержки </w:t>
      </w:r>
      <w:r w:rsidR="001D0D01" w:rsidRPr="00C01704">
        <w:rPr>
          <w:iCs/>
          <w:spacing w:val="-1"/>
          <w:kern w:val="22"/>
          <w:szCs w:val="22"/>
          <w:lang w:val="ru-RU"/>
        </w:rPr>
        <w:t xml:space="preserve">научно-технического </w:t>
      </w:r>
      <w:r w:rsidRPr="00C01704">
        <w:rPr>
          <w:iCs/>
          <w:spacing w:val="-1"/>
          <w:kern w:val="22"/>
          <w:szCs w:val="22"/>
          <w:lang w:val="ru-RU"/>
        </w:rPr>
        <w:t>сотрудничества и глобальной координационной структуры, способствующ</w:t>
      </w:r>
      <w:r w:rsidR="001C6516" w:rsidRPr="00C01704">
        <w:rPr>
          <w:iCs/>
          <w:spacing w:val="-1"/>
          <w:kern w:val="22"/>
          <w:szCs w:val="22"/>
          <w:lang w:val="ru-RU"/>
        </w:rPr>
        <w:t>ей</w:t>
      </w:r>
      <w:r w:rsidRPr="00C01704">
        <w:rPr>
          <w:iCs/>
          <w:spacing w:val="-1"/>
          <w:kern w:val="22"/>
          <w:szCs w:val="22"/>
          <w:lang w:val="ru-RU"/>
        </w:rPr>
        <w:t xml:space="preserve"> </w:t>
      </w:r>
      <w:r w:rsidR="001D0D01" w:rsidRPr="00C01704">
        <w:rPr>
          <w:iCs/>
          <w:spacing w:val="-1"/>
          <w:kern w:val="22"/>
          <w:szCs w:val="22"/>
          <w:lang w:val="ru-RU"/>
        </w:rPr>
        <w:t>научно-техническому</w:t>
      </w:r>
      <w:r w:rsidRPr="00C01704">
        <w:rPr>
          <w:iCs/>
          <w:spacing w:val="-1"/>
          <w:kern w:val="22"/>
          <w:szCs w:val="22"/>
          <w:lang w:val="ru-RU"/>
        </w:rPr>
        <w:t xml:space="preserve"> сотрудничеству, передаче технологий, </w:t>
      </w:r>
      <w:r w:rsidR="001D0D01" w:rsidRPr="00C01704">
        <w:rPr>
          <w:iCs/>
          <w:spacing w:val="-1"/>
          <w:kern w:val="22"/>
          <w:szCs w:val="22"/>
          <w:lang w:val="ru-RU"/>
        </w:rPr>
        <w:t>созданию и</w:t>
      </w:r>
      <w:r w:rsidR="001C6516" w:rsidRPr="00C01704">
        <w:rPr>
          <w:iCs/>
          <w:spacing w:val="-1"/>
          <w:kern w:val="22"/>
          <w:szCs w:val="22"/>
          <w:lang w:val="ru-RU"/>
        </w:rPr>
        <w:t xml:space="preserve"> развитию </w:t>
      </w:r>
      <w:r w:rsidRPr="00C01704">
        <w:rPr>
          <w:iCs/>
          <w:spacing w:val="-1"/>
          <w:kern w:val="22"/>
          <w:szCs w:val="22"/>
          <w:lang w:val="ru-RU"/>
        </w:rPr>
        <w:t>потенциала на глобальном, региональном, субрегиональном и национальном уровнях, в зависимости от обстоятельств;</w:t>
      </w:r>
    </w:p>
    <w:p w:rsidR="00C41719" w:rsidRPr="00C01704" w:rsidRDefault="00C41719" w:rsidP="00C41719">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Мобилизация ресурсов</w:t>
      </w:r>
    </w:p>
    <w:p w:rsidR="002D0F63" w:rsidRPr="00C01704" w:rsidRDefault="00C41719" w:rsidP="00C41719">
      <w:pPr>
        <w:pStyle w:val="Paragraphedeliste"/>
        <w:spacing w:after="120"/>
        <w:ind w:left="0"/>
        <w:contextualSpacing w:val="0"/>
        <w:rPr>
          <w:iCs/>
          <w:spacing w:val="-1"/>
          <w:kern w:val="22"/>
          <w:szCs w:val="22"/>
          <w:lang w:val="ru-RU"/>
        </w:rPr>
      </w:pPr>
      <w:proofErr w:type="gramStart"/>
      <w:r w:rsidRPr="00C01704">
        <w:rPr>
          <w:iCs/>
          <w:spacing w:val="-1"/>
          <w:kern w:val="22"/>
          <w:szCs w:val="22"/>
          <w:lang w:val="ru-RU"/>
        </w:rPr>
        <w:t xml:space="preserve">8. </w:t>
      </w:r>
      <w:r w:rsidRPr="00C01704">
        <w:rPr>
          <w:iCs/>
          <w:spacing w:val="-1"/>
          <w:kern w:val="22"/>
          <w:szCs w:val="22"/>
          <w:lang w:val="ru-RU"/>
        </w:rPr>
        <w:tab/>
      </w:r>
      <w:r w:rsidR="002B473F" w:rsidRPr="001A3A23">
        <w:rPr>
          <w:i/>
          <w:iCs/>
          <w:snapToGrid w:val="0"/>
          <w:kern w:val="22"/>
          <w:szCs w:val="22"/>
          <w:lang w:val="ru-RU"/>
        </w:rPr>
        <w:t>предлагает</w:t>
      </w:r>
      <w:r w:rsidR="002B473F" w:rsidRPr="001A3A23">
        <w:rPr>
          <w:snapToGrid w:val="0"/>
          <w:kern w:val="22"/>
          <w:szCs w:val="22"/>
          <w:lang w:val="ru-RU"/>
        </w:rPr>
        <w:t xml:space="preserve"> Глобальному экологическому фонду оказывать поддержку разработке и осуществлению национальных планов финансирования </w:t>
      </w:r>
      <w:r w:rsidR="002B473F">
        <w:rPr>
          <w:snapToGrid w:val="0"/>
          <w:lang w:val="ru-RU"/>
        </w:rPr>
        <w:t>деятельности в области</w:t>
      </w:r>
      <w:r w:rsidR="002B473F" w:rsidRPr="001A3A23">
        <w:rPr>
          <w:snapToGrid w:val="0"/>
          <w:lang w:val="ru-RU"/>
        </w:rPr>
        <w:t xml:space="preserve"> </w:t>
      </w:r>
      <w:r w:rsidR="002B473F" w:rsidRPr="001A3A23">
        <w:rPr>
          <w:snapToGrid w:val="0"/>
          <w:kern w:val="22"/>
          <w:szCs w:val="22"/>
          <w:lang w:val="ru-RU"/>
        </w:rPr>
        <w:t>биоразнообразия или аналогичных инструментов планирования для содействия усилиям стран-получателей по мобилизации ресурсов на национальном и международном уровн</w:t>
      </w:r>
      <w:r w:rsidR="002B473F">
        <w:rPr>
          <w:snapToGrid w:val="0"/>
          <w:kern w:val="22"/>
          <w:szCs w:val="22"/>
          <w:lang w:val="ru-RU"/>
        </w:rPr>
        <w:t xml:space="preserve">ях </w:t>
      </w:r>
      <w:r w:rsidR="002B473F" w:rsidRPr="001A3A23">
        <w:rPr>
          <w:snapToGrid w:val="0"/>
          <w:kern w:val="22"/>
          <w:szCs w:val="22"/>
          <w:lang w:val="ru-RU"/>
        </w:rPr>
        <w:t xml:space="preserve">для достижения их национальных целей, определенных в национальных стратегиях и планах действий по сохранению биоразнообразия, а также для внесения вклада в осуществление </w:t>
      </w:r>
      <w:r w:rsidR="002B473F" w:rsidRPr="009B1E03">
        <w:rPr>
          <w:szCs w:val="22"/>
          <w:lang w:val="ru-RU"/>
        </w:rPr>
        <w:t>Куньминско-Монреальской глобальной рамочной программы в</w:t>
      </w:r>
      <w:proofErr w:type="gramEnd"/>
      <w:r w:rsidR="002B473F" w:rsidRPr="009B1E03">
        <w:rPr>
          <w:szCs w:val="22"/>
          <w:lang w:val="ru-RU"/>
        </w:rPr>
        <w:t xml:space="preserve"> области биоразнообразия</w:t>
      </w:r>
      <w:r w:rsidRPr="00C01704">
        <w:rPr>
          <w:iCs/>
          <w:spacing w:val="-1"/>
          <w:kern w:val="22"/>
          <w:szCs w:val="22"/>
          <w:lang w:val="ru-RU"/>
        </w:rPr>
        <w:t>;</w:t>
      </w:r>
    </w:p>
    <w:p w:rsidR="00CA417C" w:rsidRPr="00C01704" w:rsidRDefault="00CA417C" w:rsidP="00CA417C">
      <w:pPr>
        <w:suppressLineNumbers/>
        <w:suppressAutoHyphens/>
        <w:adjustRightInd w:val="0"/>
        <w:snapToGrid w:val="0"/>
        <w:spacing w:before="120" w:after="120"/>
        <w:jc w:val="left"/>
        <w:rPr>
          <w:b/>
          <w:bCs/>
          <w:iCs/>
          <w:snapToGrid w:val="0"/>
          <w:kern w:val="22"/>
          <w:szCs w:val="22"/>
          <w:lang w:val="ru-RU"/>
        </w:rPr>
      </w:pPr>
      <w:r w:rsidRPr="00C01704">
        <w:rPr>
          <w:b/>
          <w:bCs/>
          <w:iCs/>
          <w:snapToGrid w:val="0"/>
          <w:kern w:val="22"/>
          <w:szCs w:val="22"/>
          <w:lang w:val="ru-RU"/>
        </w:rPr>
        <w:t>Картахенский протокол по биобезопасности</w:t>
      </w:r>
    </w:p>
    <w:p w:rsidR="00CA417C" w:rsidRPr="00C01704" w:rsidRDefault="00CA417C" w:rsidP="00CA417C">
      <w:pPr>
        <w:pStyle w:val="Paragraphedeliste"/>
        <w:spacing w:after="120"/>
        <w:ind w:left="0"/>
        <w:contextualSpacing w:val="0"/>
        <w:rPr>
          <w:iCs/>
          <w:spacing w:val="-1"/>
          <w:kern w:val="22"/>
          <w:szCs w:val="22"/>
          <w:lang w:val="ru-RU"/>
        </w:rPr>
      </w:pPr>
      <w:r w:rsidRPr="00C01704">
        <w:rPr>
          <w:iCs/>
          <w:spacing w:val="-1"/>
          <w:kern w:val="22"/>
          <w:szCs w:val="22"/>
          <w:lang w:val="ru-RU"/>
        </w:rPr>
        <w:t>9.</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w:t>
      </w:r>
    </w:p>
    <w:p w:rsidR="002B473F" w:rsidRDefault="00CA417C" w:rsidP="002B473F">
      <w:pPr>
        <w:spacing w:before="120" w:after="120"/>
        <w:ind w:firstLine="720"/>
        <w:rPr>
          <w:szCs w:val="22"/>
          <w:lang w:val="ru-RU"/>
        </w:rPr>
      </w:pPr>
      <w:r w:rsidRPr="00C01704">
        <w:rPr>
          <w:iCs/>
          <w:spacing w:val="-1"/>
          <w:kern w:val="22"/>
          <w:szCs w:val="22"/>
          <w:lang w:val="ru-RU"/>
        </w:rPr>
        <w:t>(</w:t>
      </w:r>
      <w:proofErr w:type="spellStart"/>
      <w:r w:rsidRPr="00C01704">
        <w:rPr>
          <w:iCs/>
          <w:spacing w:val="-1"/>
          <w:kern w:val="22"/>
          <w:szCs w:val="22"/>
          <w:lang w:val="ru-RU"/>
        </w:rPr>
        <w:t>a</w:t>
      </w:r>
      <w:proofErr w:type="spellEnd"/>
      <w:r w:rsidRPr="00C01704">
        <w:rPr>
          <w:iCs/>
          <w:spacing w:val="-1"/>
          <w:kern w:val="22"/>
          <w:szCs w:val="22"/>
          <w:lang w:val="ru-RU"/>
        </w:rPr>
        <w:t>)</w:t>
      </w:r>
      <w:r w:rsidRPr="00C01704">
        <w:rPr>
          <w:iCs/>
          <w:spacing w:val="-1"/>
          <w:kern w:val="22"/>
          <w:szCs w:val="22"/>
          <w:lang w:val="ru-RU"/>
        </w:rPr>
        <w:tab/>
      </w:r>
      <w:r w:rsidR="002B473F">
        <w:rPr>
          <w:szCs w:val="22"/>
          <w:lang w:val="ru-RU"/>
        </w:rPr>
        <w:t>укреплять его программу финансирования, предназначенную для Картахенского протокола по биобезопасности,</w:t>
      </w:r>
      <w:r w:rsidR="002B473F" w:rsidRPr="00A355FB">
        <w:rPr>
          <w:szCs w:val="22"/>
          <w:lang w:val="ru-RU"/>
        </w:rPr>
        <w:t xml:space="preserve"> </w:t>
      </w:r>
      <w:r w:rsidR="002B473F">
        <w:rPr>
          <w:szCs w:val="22"/>
          <w:lang w:val="ru-RU"/>
        </w:rPr>
        <w:t>в целях</w:t>
      </w:r>
      <w:r w:rsidR="002B473F" w:rsidRPr="00E76ED2">
        <w:rPr>
          <w:szCs w:val="22"/>
          <w:lang w:val="ru-RU"/>
        </w:rPr>
        <w:t xml:space="preserve"> оказания поддержки Сторонам, имеющим право на получение помощи</w:t>
      </w:r>
      <w:r w:rsidR="002B473F">
        <w:rPr>
          <w:szCs w:val="22"/>
          <w:lang w:val="ru-RU"/>
        </w:rPr>
        <w:t xml:space="preserve">, в реализации протокола, Плана осуществления </w:t>
      </w:r>
      <w:r w:rsidR="002B473F" w:rsidRPr="00281BC7">
        <w:rPr>
          <w:iCs/>
          <w:lang w:val="ru-RU"/>
        </w:rPr>
        <w:t>Картахенского протокола</w:t>
      </w:r>
      <w:r w:rsidR="002B473F">
        <w:rPr>
          <w:iCs/>
          <w:lang w:val="ru-RU"/>
        </w:rPr>
        <w:t xml:space="preserve"> </w:t>
      </w:r>
      <w:r w:rsidR="002B473F" w:rsidRPr="00905B5B">
        <w:rPr>
          <w:lang w:val="ru-RU"/>
        </w:rPr>
        <w:t>по биобезопасности</w:t>
      </w:r>
      <w:r w:rsidR="002B473F" w:rsidRPr="005C2BF6">
        <w:rPr>
          <w:snapToGrid w:val="0"/>
          <w:kern w:val="22"/>
        </w:rPr>
        <w:t xml:space="preserve"> </w:t>
      </w:r>
      <w:r w:rsidR="002B473F">
        <w:rPr>
          <w:szCs w:val="22"/>
          <w:lang w:val="ru-RU"/>
        </w:rPr>
        <w:t xml:space="preserve">и </w:t>
      </w:r>
      <w:r w:rsidR="002B473F">
        <w:rPr>
          <w:iCs/>
          <w:lang w:val="ru-RU"/>
        </w:rPr>
        <w:t>П</w:t>
      </w:r>
      <w:r w:rsidR="002B473F" w:rsidRPr="00281BC7">
        <w:rPr>
          <w:iCs/>
          <w:lang w:val="ru-RU"/>
        </w:rPr>
        <w:t>лан</w:t>
      </w:r>
      <w:r w:rsidR="002B473F">
        <w:rPr>
          <w:iCs/>
          <w:lang w:val="ru-RU"/>
        </w:rPr>
        <w:t>а</w:t>
      </w:r>
      <w:r w:rsidR="002B473F" w:rsidRPr="00281BC7">
        <w:rPr>
          <w:iCs/>
          <w:lang w:val="ru-RU"/>
        </w:rPr>
        <w:t xml:space="preserve"> действий по созданию потенциала для Картахенского протокола</w:t>
      </w:r>
      <w:r w:rsidR="002B473F">
        <w:rPr>
          <w:iCs/>
          <w:lang w:val="ru-RU"/>
        </w:rPr>
        <w:t xml:space="preserve"> </w:t>
      </w:r>
      <w:r w:rsidR="002B473F" w:rsidRPr="00905B5B">
        <w:rPr>
          <w:lang w:val="ru-RU"/>
        </w:rPr>
        <w:t>по биобезопасности</w:t>
      </w:r>
      <w:r w:rsidR="002B473F" w:rsidRPr="00E76ED2">
        <w:rPr>
          <w:szCs w:val="22"/>
          <w:lang w:val="ru-RU"/>
        </w:rPr>
        <w:t>;</w:t>
      </w:r>
    </w:p>
    <w:p w:rsidR="002B473F" w:rsidRPr="004E0B44" w:rsidRDefault="002B473F" w:rsidP="002B473F">
      <w:pPr>
        <w:spacing w:before="120" w:after="120"/>
        <w:ind w:firstLine="720"/>
        <w:rPr>
          <w:szCs w:val="22"/>
          <w:lang w:val="ru-RU"/>
        </w:rPr>
      </w:pPr>
      <w:r>
        <w:rPr>
          <w:szCs w:val="22"/>
          <w:lang w:val="ru-RU"/>
        </w:rPr>
        <w:t>(</w:t>
      </w:r>
      <w:r>
        <w:rPr>
          <w:szCs w:val="22"/>
          <w:lang w:val="en-US"/>
        </w:rPr>
        <w:t>b</w:t>
      </w:r>
      <w:r>
        <w:rPr>
          <w:szCs w:val="22"/>
          <w:lang w:val="ru-RU"/>
        </w:rPr>
        <w:t>)</w:t>
      </w:r>
      <w:r>
        <w:rPr>
          <w:szCs w:val="22"/>
          <w:lang w:val="ru-RU"/>
        </w:rPr>
        <w:tab/>
        <w:t>оптимизировать</w:t>
      </w:r>
      <w:r w:rsidRPr="004E0B44">
        <w:rPr>
          <w:szCs w:val="22"/>
          <w:lang w:val="ru-RU"/>
        </w:rPr>
        <w:t xml:space="preserve"> и упро</w:t>
      </w:r>
      <w:r>
        <w:rPr>
          <w:szCs w:val="22"/>
          <w:lang w:val="ru-RU"/>
        </w:rPr>
        <w:t>щать</w:t>
      </w:r>
      <w:r w:rsidRPr="004E0B44">
        <w:rPr>
          <w:szCs w:val="22"/>
          <w:lang w:val="ru-RU"/>
        </w:rPr>
        <w:t xml:space="preserve"> условия доступа к </w:t>
      </w:r>
      <w:r>
        <w:rPr>
          <w:szCs w:val="22"/>
          <w:lang w:val="ru-RU"/>
        </w:rPr>
        <w:t xml:space="preserve">его </w:t>
      </w:r>
      <w:r w:rsidRPr="004E0B44">
        <w:rPr>
          <w:szCs w:val="22"/>
          <w:lang w:val="ru-RU"/>
        </w:rPr>
        <w:t xml:space="preserve">финансированию </w:t>
      </w:r>
      <w:r>
        <w:rPr>
          <w:szCs w:val="22"/>
          <w:lang w:val="ru-RU"/>
        </w:rPr>
        <w:t xml:space="preserve">для </w:t>
      </w:r>
      <w:r w:rsidRPr="004E0B44">
        <w:rPr>
          <w:szCs w:val="22"/>
          <w:lang w:val="ru-RU"/>
        </w:rPr>
        <w:t>Картахенского протокола по биобезопасности</w:t>
      </w:r>
      <w:r>
        <w:rPr>
          <w:szCs w:val="22"/>
          <w:lang w:val="ru-RU"/>
        </w:rPr>
        <w:t xml:space="preserve">, оказывать поддержку </w:t>
      </w:r>
      <w:r w:rsidRPr="00E76ED2">
        <w:rPr>
          <w:szCs w:val="22"/>
          <w:lang w:val="ru-RU"/>
        </w:rPr>
        <w:t>Сторонам, имеющим право на получение помощи</w:t>
      </w:r>
      <w:r>
        <w:rPr>
          <w:szCs w:val="22"/>
          <w:lang w:val="ru-RU"/>
        </w:rPr>
        <w:t xml:space="preserve">, в реализации </w:t>
      </w:r>
      <w:r w:rsidR="00CD2F5C">
        <w:rPr>
          <w:szCs w:val="22"/>
          <w:lang w:val="ru-RU"/>
        </w:rPr>
        <w:t>п</w:t>
      </w:r>
      <w:r>
        <w:rPr>
          <w:szCs w:val="22"/>
          <w:lang w:val="ru-RU"/>
        </w:rPr>
        <w:t>ротокола, Плана осуществления и Плана действий по созданию потенциала;</w:t>
      </w:r>
    </w:p>
    <w:p w:rsidR="002B473F" w:rsidRPr="00E76ED2" w:rsidRDefault="002B473F" w:rsidP="002B473F">
      <w:pPr>
        <w:spacing w:before="120" w:after="120"/>
        <w:ind w:firstLine="720"/>
        <w:rPr>
          <w:szCs w:val="22"/>
          <w:lang w:val="ru-RU"/>
        </w:rPr>
      </w:pPr>
      <w:r>
        <w:rPr>
          <w:szCs w:val="22"/>
          <w:lang w:val="ru-RU"/>
        </w:rPr>
        <w:t>(</w:t>
      </w:r>
      <w:r>
        <w:rPr>
          <w:szCs w:val="22"/>
          <w:lang w:val="en-US"/>
        </w:rPr>
        <w:t>c</w:t>
      </w:r>
      <w:r w:rsidRPr="00E76ED2">
        <w:rPr>
          <w:szCs w:val="22"/>
          <w:lang w:val="ru-RU"/>
        </w:rPr>
        <w:t>)</w:t>
      </w:r>
      <w:r w:rsidRPr="00E76ED2">
        <w:rPr>
          <w:szCs w:val="22"/>
          <w:lang w:val="ru-RU"/>
        </w:rPr>
        <w:tab/>
      </w:r>
      <w:r>
        <w:rPr>
          <w:szCs w:val="22"/>
          <w:lang w:val="ru-RU"/>
        </w:rPr>
        <w:t xml:space="preserve">и далее </w:t>
      </w:r>
      <w:r w:rsidRPr="00E76ED2">
        <w:rPr>
          <w:szCs w:val="22"/>
          <w:lang w:val="ru-RU"/>
        </w:rPr>
        <w:t xml:space="preserve">своевременно </w:t>
      </w:r>
      <w:r>
        <w:rPr>
          <w:szCs w:val="22"/>
          <w:lang w:val="ru-RU"/>
        </w:rPr>
        <w:t>предоставлять</w:t>
      </w:r>
      <w:r w:rsidRPr="00E76ED2">
        <w:rPr>
          <w:szCs w:val="22"/>
          <w:lang w:val="ru-RU"/>
        </w:rPr>
        <w:t xml:space="preserve"> средства для оказания поддержки Сторонам, имеющим право на получение помощи, в подготовке и представлении их пятых национальных докладов</w:t>
      </w:r>
      <w:r w:rsidRPr="00223760">
        <w:rPr>
          <w:szCs w:val="22"/>
          <w:lang w:val="ru-RU"/>
        </w:rPr>
        <w:t xml:space="preserve"> </w:t>
      </w:r>
      <w:r>
        <w:rPr>
          <w:szCs w:val="22"/>
          <w:lang w:val="ru-RU"/>
        </w:rPr>
        <w:t>в рамках Картахенского протокола</w:t>
      </w:r>
      <w:r w:rsidRPr="00E76ED2">
        <w:rPr>
          <w:szCs w:val="22"/>
          <w:lang w:val="ru-RU"/>
        </w:rPr>
        <w:t>;</w:t>
      </w:r>
    </w:p>
    <w:p w:rsidR="00CA417C" w:rsidRPr="00C01704" w:rsidRDefault="002B473F" w:rsidP="002B473F">
      <w:pPr>
        <w:spacing w:before="120" w:after="120"/>
        <w:ind w:firstLine="720"/>
        <w:rPr>
          <w:iCs/>
          <w:snapToGrid w:val="0"/>
          <w:kern w:val="22"/>
          <w:szCs w:val="22"/>
          <w:lang w:val="ru-RU"/>
        </w:rPr>
      </w:pPr>
      <w:proofErr w:type="gramStart"/>
      <w:r>
        <w:rPr>
          <w:lang w:val="ru-RU"/>
        </w:rPr>
        <w:t>(</w:t>
      </w:r>
      <w:r>
        <w:rPr>
          <w:lang w:val="en-US"/>
        </w:rPr>
        <w:t>d</w:t>
      </w:r>
      <w:r w:rsidRPr="00E76ED2">
        <w:rPr>
          <w:lang w:val="ru-RU"/>
        </w:rPr>
        <w:t>)</w:t>
      </w:r>
      <w:r w:rsidRPr="00E76ED2">
        <w:rPr>
          <w:lang w:val="ru-RU"/>
        </w:rPr>
        <w:tab/>
      </w:r>
      <w:r>
        <w:rPr>
          <w:lang w:val="ru-RU"/>
        </w:rPr>
        <w:t xml:space="preserve">и далее оказывать поддержку Сторонам, имеющим право на получение помощи, в принятии мер в следующих областях: </w:t>
      </w:r>
      <w:r w:rsidRPr="00E76ED2">
        <w:rPr>
          <w:lang w:val="ru-RU"/>
        </w:rPr>
        <w:t>разработк</w:t>
      </w:r>
      <w:r>
        <w:rPr>
          <w:lang w:val="ru-RU"/>
        </w:rPr>
        <w:t>а</w:t>
      </w:r>
      <w:r w:rsidRPr="00E76ED2">
        <w:rPr>
          <w:lang w:val="ru-RU"/>
        </w:rPr>
        <w:t xml:space="preserve"> и реализаци</w:t>
      </w:r>
      <w:r>
        <w:rPr>
          <w:lang w:val="ru-RU"/>
        </w:rPr>
        <w:t>я</w:t>
      </w:r>
      <w:r w:rsidRPr="00E76ED2">
        <w:rPr>
          <w:lang w:val="ru-RU"/>
        </w:rPr>
        <w:t xml:space="preserve"> </w:t>
      </w:r>
      <w:r w:rsidRPr="00E76ED2">
        <w:rPr>
          <w:bCs/>
          <w:lang w:val="ru-RU"/>
        </w:rPr>
        <w:t xml:space="preserve">правовых, административных и иных мер для осуществления </w:t>
      </w:r>
      <w:r>
        <w:rPr>
          <w:szCs w:val="22"/>
          <w:lang w:val="ru-RU"/>
        </w:rPr>
        <w:t>п</w:t>
      </w:r>
      <w:r w:rsidRPr="00E76ED2">
        <w:rPr>
          <w:bCs/>
          <w:lang w:val="ru-RU"/>
        </w:rPr>
        <w:t>ротокола</w:t>
      </w:r>
      <w:r>
        <w:rPr>
          <w:lang w:val="ru-RU"/>
        </w:rPr>
        <w:t xml:space="preserve">; </w:t>
      </w:r>
      <w:r w:rsidRPr="00E76ED2">
        <w:rPr>
          <w:bCs/>
          <w:lang w:val="ru-RU"/>
        </w:rPr>
        <w:t>оценк</w:t>
      </w:r>
      <w:r>
        <w:rPr>
          <w:bCs/>
          <w:lang w:val="ru-RU"/>
        </w:rPr>
        <w:t>а и регулирование рисков</w:t>
      </w:r>
      <w:r w:rsidRPr="00E76ED2">
        <w:rPr>
          <w:bCs/>
          <w:lang w:val="ru-RU"/>
        </w:rPr>
        <w:t>; обнаружение и использование живых измененных организмов; повышени</w:t>
      </w:r>
      <w:r>
        <w:rPr>
          <w:bCs/>
          <w:lang w:val="ru-RU"/>
        </w:rPr>
        <w:t>е</w:t>
      </w:r>
      <w:r w:rsidRPr="00E76ED2">
        <w:rPr>
          <w:bCs/>
          <w:lang w:val="ru-RU"/>
        </w:rPr>
        <w:t xml:space="preserve"> осведомленности, просвещени</w:t>
      </w:r>
      <w:r>
        <w:rPr>
          <w:bCs/>
          <w:lang w:val="ru-RU"/>
        </w:rPr>
        <w:t>е</w:t>
      </w:r>
      <w:r w:rsidRPr="00E76ED2">
        <w:rPr>
          <w:bCs/>
          <w:lang w:val="ru-RU"/>
        </w:rPr>
        <w:t xml:space="preserve"> и участи</w:t>
      </w:r>
      <w:r>
        <w:rPr>
          <w:bCs/>
          <w:lang w:val="ru-RU"/>
        </w:rPr>
        <w:t>е</w:t>
      </w:r>
      <w:r w:rsidRPr="00E76ED2">
        <w:rPr>
          <w:bCs/>
          <w:lang w:val="ru-RU"/>
        </w:rPr>
        <w:t xml:space="preserve"> общественности; социально-экономические соображения; ответственность и возмещение</w:t>
      </w:r>
      <w:r w:rsidRPr="00E76ED2">
        <w:rPr>
          <w:lang w:val="ru-RU"/>
        </w:rPr>
        <w:t>; национальн</w:t>
      </w:r>
      <w:r>
        <w:rPr>
          <w:lang w:val="ru-RU"/>
        </w:rPr>
        <w:t>ая</w:t>
      </w:r>
      <w:r w:rsidRPr="00E76ED2">
        <w:rPr>
          <w:lang w:val="ru-RU"/>
        </w:rPr>
        <w:t xml:space="preserve"> отчетность</w:t>
      </w:r>
      <w:r>
        <w:rPr>
          <w:lang w:val="ru-RU"/>
        </w:rPr>
        <w:t>;</w:t>
      </w:r>
      <w:proofErr w:type="gramEnd"/>
      <w:r>
        <w:rPr>
          <w:lang w:val="ru-RU"/>
        </w:rPr>
        <w:t xml:space="preserve"> обмен информацией и Механизм посредничества по биобезопасности;</w:t>
      </w:r>
      <w:r w:rsidRPr="00E76ED2">
        <w:rPr>
          <w:lang w:val="ru-RU"/>
        </w:rPr>
        <w:t xml:space="preserve"> передач</w:t>
      </w:r>
      <w:r>
        <w:rPr>
          <w:lang w:val="ru-RU"/>
        </w:rPr>
        <w:t>а</w:t>
      </w:r>
      <w:r w:rsidRPr="00E76ED2">
        <w:rPr>
          <w:lang w:val="ru-RU"/>
        </w:rPr>
        <w:t xml:space="preserve"> </w:t>
      </w:r>
      <w:r w:rsidR="00CD2F5C">
        <w:rPr>
          <w:lang w:val="ru-RU"/>
        </w:rPr>
        <w:t>знаний и технологий</w:t>
      </w:r>
      <w:r w:rsidRPr="00E76ED2">
        <w:rPr>
          <w:lang w:val="ru-RU"/>
        </w:rPr>
        <w:t xml:space="preserve">; </w:t>
      </w:r>
      <w:r>
        <w:rPr>
          <w:lang w:val="ru-RU"/>
        </w:rPr>
        <w:t>а также</w:t>
      </w:r>
      <w:r w:rsidRPr="00E76ED2">
        <w:rPr>
          <w:lang w:val="ru-RU"/>
        </w:rPr>
        <w:t xml:space="preserve"> реализаци</w:t>
      </w:r>
      <w:r>
        <w:rPr>
          <w:lang w:val="ru-RU"/>
        </w:rPr>
        <w:t>я</w:t>
      </w:r>
      <w:r w:rsidRPr="00E76ED2">
        <w:rPr>
          <w:lang w:val="ru-RU"/>
        </w:rPr>
        <w:t xml:space="preserve"> планов действий по обеспечению соблюдения положений протокола</w:t>
      </w:r>
      <w:r w:rsidR="00CA417C" w:rsidRPr="00C01704">
        <w:rPr>
          <w:iCs/>
          <w:snapToGrid w:val="0"/>
          <w:kern w:val="22"/>
          <w:szCs w:val="22"/>
          <w:lang w:val="ru-RU"/>
        </w:rPr>
        <w:t>;</w:t>
      </w:r>
    </w:p>
    <w:p w:rsidR="00CA417C" w:rsidRPr="00C01704" w:rsidRDefault="00CA417C" w:rsidP="00CA417C">
      <w:pPr>
        <w:pStyle w:val="Paragraphedeliste"/>
        <w:spacing w:after="120"/>
        <w:ind w:left="0"/>
        <w:contextualSpacing w:val="0"/>
        <w:rPr>
          <w:iCs/>
          <w:spacing w:val="-1"/>
          <w:kern w:val="22"/>
          <w:szCs w:val="22"/>
          <w:lang w:val="ru-RU"/>
        </w:rPr>
      </w:pPr>
      <w:r w:rsidRPr="00C01704">
        <w:rPr>
          <w:iCs/>
          <w:spacing w:val="-1"/>
          <w:kern w:val="22"/>
          <w:szCs w:val="22"/>
          <w:lang w:val="ru-RU"/>
        </w:rPr>
        <w:t xml:space="preserve">10. </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w:t>
      </w:r>
      <w:r w:rsidR="00501350" w:rsidRPr="000D7339">
        <w:rPr>
          <w:lang w:val="ru-RU"/>
        </w:rPr>
        <w:t>Совету Глобального экологического фонда изучить возможность создания специально</w:t>
      </w:r>
      <w:r w:rsidR="00501350">
        <w:rPr>
          <w:lang w:val="ru-RU"/>
        </w:rPr>
        <w:t>й линии</w:t>
      </w:r>
      <w:r w:rsidR="00501350" w:rsidRPr="000D7339">
        <w:rPr>
          <w:lang w:val="ru-RU"/>
        </w:rPr>
        <w:t xml:space="preserve"> финанс</w:t>
      </w:r>
      <w:r w:rsidR="00501350">
        <w:rPr>
          <w:lang w:val="ru-RU"/>
        </w:rPr>
        <w:t>ирования</w:t>
      </w:r>
      <w:r w:rsidR="00501350" w:rsidRPr="000D7339">
        <w:rPr>
          <w:lang w:val="ru-RU"/>
        </w:rPr>
        <w:t xml:space="preserve"> для Картахенского протокола по биобезопасности</w:t>
      </w:r>
      <w:r w:rsidRPr="00C01704">
        <w:rPr>
          <w:iCs/>
          <w:spacing w:val="-1"/>
          <w:kern w:val="22"/>
          <w:szCs w:val="22"/>
          <w:lang w:val="ru-RU"/>
        </w:rPr>
        <w:t>;</w:t>
      </w:r>
    </w:p>
    <w:p w:rsidR="00CA417C" w:rsidRPr="00501350" w:rsidRDefault="00CA417C" w:rsidP="00CA417C">
      <w:pPr>
        <w:suppressLineNumbers/>
        <w:suppressAutoHyphens/>
        <w:adjustRightInd w:val="0"/>
        <w:snapToGrid w:val="0"/>
        <w:spacing w:before="120" w:after="120"/>
        <w:jc w:val="left"/>
        <w:rPr>
          <w:b/>
          <w:bCs/>
          <w:iCs/>
          <w:snapToGrid w:val="0"/>
          <w:kern w:val="22"/>
          <w:szCs w:val="22"/>
          <w:lang w:val="fr-FR"/>
        </w:rPr>
      </w:pPr>
      <w:r w:rsidRPr="00C01704">
        <w:rPr>
          <w:b/>
          <w:bCs/>
          <w:iCs/>
          <w:snapToGrid w:val="0"/>
          <w:kern w:val="22"/>
          <w:szCs w:val="22"/>
          <w:lang w:val="ru-RU"/>
        </w:rPr>
        <w:t>Нагойск</w:t>
      </w:r>
      <w:r w:rsidR="001C6516" w:rsidRPr="00C01704">
        <w:rPr>
          <w:b/>
          <w:bCs/>
          <w:iCs/>
          <w:snapToGrid w:val="0"/>
          <w:kern w:val="22"/>
          <w:szCs w:val="22"/>
          <w:lang w:val="ru-RU"/>
        </w:rPr>
        <w:t>ий протокол</w:t>
      </w:r>
      <w:r w:rsidR="00501350">
        <w:rPr>
          <w:b/>
          <w:bCs/>
          <w:iCs/>
          <w:snapToGrid w:val="0"/>
          <w:kern w:val="22"/>
          <w:szCs w:val="22"/>
          <w:lang w:val="fr-FR"/>
        </w:rPr>
        <w:t xml:space="preserve"> </w:t>
      </w:r>
      <w:r w:rsidR="00501350" w:rsidRPr="002B0C32">
        <w:rPr>
          <w:rFonts w:ascii="Times New Roman Bold" w:hAnsi="Times New Roman Bold"/>
          <w:b/>
          <w:bCs/>
          <w:lang w:val="ru-RU"/>
        </w:rPr>
        <w:t>регулирования доступа к генетическим ресурсам и совместного использования выгод</w:t>
      </w:r>
    </w:p>
    <w:p w:rsidR="00CA417C" w:rsidRPr="00C01704" w:rsidRDefault="00CA417C" w:rsidP="00C10C48">
      <w:pPr>
        <w:pStyle w:val="Paragraphedeliste"/>
        <w:spacing w:after="120"/>
        <w:ind w:left="0"/>
        <w:contextualSpacing w:val="0"/>
        <w:rPr>
          <w:iCs/>
          <w:spacing w:val="-1"/>
          <w:kern w:val="22"/>
          <w:szCs w:val="22"/>
          <w:lang w:val="ru-RU"/>
        </w:rPr>
      </w:pPr>
      <w:r w:rsidRPr="00C01704">
        <w:rPr>
          <w:iCs/>
          <w:spacing w:val="-1"/>
          <w:kern w:val="22"/>
          <w:szCs w:val="22"/>
          <w:lang w:val="ru-RU"/>
        </w:rPr>
        <w:t>11.</w:t>
      </w:r>
      <w:r w:rsidRPr="00C01704">
        <w:rPr>
          <w:iCs/>
          <w:spacing w:val="-1"/>
          <w:kern w:val="22"/>
          <w:szCs w:val="22"/>
          <w:lang w:val="ru-RU"/>
        </w:rPr>
        <w:tab/>
      </w:r>
      <w:r w:rsidRPr="00C01704">
        <w:rPr>
          <w:i/>
          <w:iCs/>
          <w:spacing w:val="-1"/>
          <w:kern w:val="22"/>
          <w:szCs w:val="22"/>
          <w:lang w:val="ru-RU"/>
        </w:rPr>
        <w:t>п</w:t>
      </w:r>
      <w:r w:rsidR="00B6716B">
        <w:rPr>
          <w:i/>
          <w:iCs/>
          <w:spacing w:val="-1"/>
          <w:kern w:val="22"/>
          <w:szCs w:val="22"/>
          <w:lang w:val="ru-RU"/>
        </w:rPr>
        <w:t>оручает</w:t>
      </w:r>
      <w:r w:rsidRPr="00C01704">
        <w:rPr>
          <w:iCs/>
          <w:spacing w:val="-1"/>
          <w:kern w:val="22"/>
          <w:szCs w:val="22"/>
          <w:lang w:val="ru-RU"/>
        </w:rPr>
        <w:t xml:space="preserve"> Глобальному экологическому фонду </w:t>
      </w:r>
      <w:r w:rsidR="00B6716B">
        <w:rPr>
          <w:rFonts w:asciiTheme="majorBidi" w:hAnsiTheme="majorBidi" w:cstheme="majorBidi"/>
          <w:kern w:val="22"/>
          <w:lang w:val="ru-RU"/>
        </w:rPr>
        <w:t xml:space="preserve">далее предоставлять и расширять поддержку для </w:t>
      </w:r>
      <w:r w:rsidR="00B6716B" w:rsidRPr="00FB3281">
        <w:rPr>
          <w:rFonts w:asciiTheme="majorBidi" w:hAnsiTheme="majorBidi" w:cstheme="majorBidi"/>
          <w:kern w:val="22"/>
          <w:lang w:val="ru-RU"/>
        </w:rPr>
        <w:t>совместных проектов</w:t>
      </w:r>
      <w:r w:rsidR="00B6716B">
        <w:rPr>
          <w:rFonts w:asciiTheme="majorBidi" w:hAnsiTheme="majorBidi" w:cstheme="majorBidi"/>
          <w:kern w:val="22"/>
          <w:lang w:val="ru-RU"/>
        </w:rPr>
        <w:t xml:space="preserve"> </w:t>
      </w:r>
      <w:r w:rsidR="00B6716B" w:rsidRPr="00504D41">
        <w:rPr>
          <w:rFonts w:asciiTheme="majorBidi" w:hAnsiTheme="majorBidi" w:cstheme="majorBidi"/>
          <w:kern w:val="22"/>
          <w:lang w:val="ru-RU"/>
        </w:rPr>
        <w:t>на глобальном, региональном или национальном уровнях</w:t>
      </w:r>
      <w:r w:rsidR="00B6716B" w:rsidRPr="00FB3281">
        <w:rPr>
          <w:rFonts w:asciiTheme="majorBidi" w:hAnsiTheme="majorBidi" w:cstheme="majorBidi"/>
          <w:kern w:val="22"/>
          <w:lang w:val="ru-RU"/>
        </w:rPr>
        <w:t xml:space="preserve"> в целях обеспечения максимального взаимодействия и возможностей для совместного экономически эффективного использования ресурсов, информации, опыта и экспертных знаний</w:t>
      </w:r>
      <w:r w:rsidR="00C10C48" w:rsidRPr="00C01704">
        <w:rPr>
          <w:iCs/>
          <w:spacing w:val="-1"/>
          <w:kern w:val="22"/>
          <w:szCs w:val="22"/>
          <w:lang w:val="ru-RU"/>
        </w:rPr>
        <w:t>;</w:t>
      </w:r>
    </w:p>
    <w:p w:rsidR="00B6716B" w:rsidRDefault="00CA417C" w:rsidP="00CA417C">
      <w:pPr>
        <w:pStyle w:val="Paragraphedeliste"/>
        <w:spacing w:after="120"/>
        <w:ind w:left="0"/>
        <w:contextualSpacing w:val="0"/>
        <w:rPr>
          <w:iCs/>
          <w:spacing w:val="-1"/>
          <w:kern w:val="22"/>
          <w:szCs w:val="22"/>
          <w:lang w:val="ru-RU"/>
        </w:rPr>
      </w:pPr>
      <w:r w:rsidRPr="00C01704">
        <w:rPr>
          <w:iCs/>
          <w:spacing w:val="-1"/>
          <w:kern w:val="22"/>
          <w:szCs w:val="22"/>
          <w:lang w:val="ru-RU"/>
        </w:rPr>
        <w:t>12.</w:t>
      </w:r>
      <w:r w:rsidRPr="00C01704">
        <w:rPr>
          <w:iCs/>
          <w:spacing w:val="-1"/>
          <w:kern w:val="22"/>
          <w:szCs w:val="22"/>
          <w:lang w:val="ru-RU"/>
        </w:rPr>
        <w:tab/>
      </w:r>
      <w:r w:rsidRPr="00C01704">
        <w:rPr>
          <w:i/>
          <w:iCs/>
          <w:spacing w:val="-1"/>
          <w:kern w:val="22"/>
          <w:szCs w:val="22"/>
          <w:lang w:val="ru-RU"/>
        </w:rPr>
        <w:t>предлагает</w:t>
      </w:r>
      <w:r w:rsidRPr="00C01704">
        <w:rPr>
          <w:iCs/>
          <w:spacing w:val="-1"/>
          <w:kern w:val="22"/>
          <w:szCs w:val="22"/>
          <w:lang w:val="ru-RU"/>
        </w:rPr>
        <w:t xml:space="preserve"> Глобальному экологическому фонду </w:t>
      </w:r>
      <w:r w:rsidR="00B6716B" w:rsidRPr="00A20773">
        <w:rPr>
          <w:rFonts w:asciiTheme="majorBidi" w:hAnsiTheme="majorBidi" w:cstheme="majorBidi"/>
          <w:iCs/>
          <w:kern w:val="22"/>
          <w:lang w:val="ru-RU"/>
        </w:rPr>
        <w:t xml:space="preserve">своевременно предоставлять финансовые ресурсы Сторонам, имеющим право на их получение, для оказания им содействия в выполнении их обязательств по представлению информации в рамках </w:t>
      </w:r>
      <w:r w:rsidR="00B6716B">
        <w:rPr>
          <w:rFonts w:asciiTheme="majorBidi" w:hAnsiTheme="majorBidi" w:cstheme="majorBidi"/>
          <w:iCs/>
          <w:kern w:val="22"/>
          <w:lang w:val="ru-RU"/>
        </w:rPr>
        <w:t xml:space="preserve">Нагойского </w:t>
      </w:r>
      <w:r w:rsidR="00B6716B" w:rsidRPr="00A20773">
        <w:rPr>
          <w:rFonts w:asciiTheme="majorBidi" w:hAnsiTheme="majorBidi" w:cstheme="majorBidi"/>
          <w:iCs/>
          <w:kern w:val="22"/>
          <w:lang w:val="ru-RU"/>
        </w:rPr>
        <w:t>протокола</w:t>
      </w:r>
      <w:r w:rsidR="006F72E0" w:rsidRPr="00C01704">
        <w:rPr>
          <w:iCs/>
          <w:spacing w:val="-1"/>
          <w:kern w:val="22"/>
          <w:szCs w:val="22"/>
          <w:lang w:val="ru-RU"/>
        </w:rPr>
        <w:t>.</w:t>
      </w:r>
    </w:p>
    <w:p w:rsidR="00B6716B" w:rsidRDefault="00B6716B">
      <w:pPr>
        <w:jc w:val="left"/>
        <w:rPr>
          <w:iCs/>
          <w:spacing w:val="-1"/>
          <w:kern w:val="22"/>
          <w:szCs w:val="22"/>
          <w:lang w:val="ru-RU"/>
        </w:rPr>
      </w:pPr>
      <w:r>
        <w:rPr>
          <w:iCs/>
          <w:spacing w:val="-1"/>
          <w:kern w:val="22"/>
          <w:szCs w:val="22"/>
          <w:lang w:val="ru-RU"/>
        </w:rPr>
        <w:br w:type="page"/>
      </w:r>
    </w:p>
    <w:p w:rsidR="00A607E2" w:rsidRDefault="00A607E2" w:rsidP="002D0F63">
      <w:pPr>
        <w:pStyle w:val="Para1"/>
        <w:numPr>
          <w:ilvl w:val="0"/>
          <w:numId w:val="0"/>
        </w:numPr>
        <w:suppressLineNumbers/>
        <w:suppressAutoHyphens/>
        <w:adjustRightInd w:val="0"/>
        <w:snapToGrid w:val="0"/>
        <w:spacing w:before="240"/>
        <w:jc w:val="center"/>
        <w:outlineLvl w:val="2"/>
        <w:rPr>
          <w:i/>
          <w:szCs w:val="22"/>
          <w:lang w:val="ru-RU"/>
        </w:rPr>
      </w:pPr>
      <w:r w:rsidRPr="00C01704">
        <w:rPr>
          <w:i/>
          <w:kern w:val="22"/>
          <w:szCs w:val="22"/>
          <w:lang w:val="ru-RU"/>
        </w:rPr>
        <w:t>Приложение</w:t>
      </w:r>
      <w:r w:rsidRPr="00C01704">
        <w:rPr>
          <w:i/>
          <w:szCs w:val="22"/>
          <w:lang w:val="ru-RU"/>
        </w:rPr>
        <w:t xml:space="preserve"> III</w:t>
      </w:r>
      <w:bookmarkEnd w:id="76"/>
    </w:p>
    <w:p w:rsidR="00B6716B" w:rsidRPr="00C01704" w:rsidRDefault="00B6716B" w:rsidP="00B6716B">
      <w:pPr>
        <w:pStyle w:val="Titre1"/>
        <w:rPr>
          <w:szCs w:val="22"/>
          <w:lang w:val="ru-RU"/>
        </w:rPr>
      </w:pPr>
      <w:bookmarkStart w:id="77" w:name="_Toc118827390"/>
      <w:r w:rsidRPr="00C01704">
        <w:rPr>
          <w:szCs w:val="22"/>
          <w:lang w:val="ru-RU"/>
        </w:rPr>
        <w:t>круг полномочий для</w:t>
      </w:r>
      <w:r w:rsidRPr="00C01704">
        <w:rPr>
          <w:iCs/>
          <w:szCs w:val="22"/>
          <w:lang w:val="ru-RU"/>
        </w:rPr>
        <w:t xml:space="preserve"> проведения полной оценки объема фондов, необходимых для осуществления Конвенции и протоколов к ней в период ДЕВЯТОГО пополнения Целевого фонда Глобального Экологического Фонда</w:t>
      </w:r>
      <w:bookmarkEnd w:id="77"/>
    </w:p>
    <w:p w:rsidR="00B6716B" w:rsidRPr="00C01704" w:rsidRDefault="00B6716B" w:rsidP="00B6716B">
      <w:pPr>
        <w:pStyle w:val="Titre2"/>
        <w:rPr>
          <w:b w:val="0"/>
          <w:bCs w:val="0"/>
          <w:kern w:val="22"/>
          <w:szCs w:val="22"/>
          <w:lang w:val="ru-RU"/>
        </w:rPr>
      </w:pPr>
      <w:bookmarkStart w:id="78" w:name="_Toc118827391"/>
      <w:r>
        <w:rPr>
          <w:snapToGrid w:val="0"/>
          <w:szCs w:val="22"/>
          <w:lang w:val="ru-RU"/>
        </w:rPr>
        <w:t>А.</w:t>
      </w:r>
      <w:r>
        <w:rPr>
          <w:snapToGrid w:val="0"/>
          <w:szCs w:val="22"/>
          <w:lang w:val="ru-RU"/>
        </w:rPr>
        <w:tab/>
      </w:r>
      <w:r w:rsidRPr="00C01704">
        <w:rPr>
          <w:snapToGrid w:val="0"/>
          <w:szCs w:val="22"/>
          <w:lang w:val="ru-RU"/>
        </w:rPr>
        <w:t>Цель</w:t>
      </w:r>
      <w:bookmarkEnd w:id="78"/>
    </w:p>
    <w:p w:rsidR="00B6716B" w:rsidRPr="00C01704" w:rsidRDefault="00B6716B" w:rsidP="00B6716B">
      <w:pPr>
        <w:pStyle w:val="CBD-Para-1"/>
        <w:numPr>
          <w:ilvl w:val="0"/>
          <w:numId w:val="15"/>
        </w:numPr>
        <w:tabs>
          <w:tab w:val="left" w:pos="567"/>
        </w:tabs>
        <w:ind w:left="0" w:firstLine="0"/>
        <w:rPr>
          <w:kern w:val="22"/>
          <w:szCs w:val="22"/>
          <w:lang w:val="ru-RU"/>
        </w:rPr>
      </w:pPr>
      <w:proofErr w:type="gramStart"/>
      <w:r w:rsidRPr="00C01704">
        <w:rPr>
          <w:bCs/>
          <w:iCs/>
          <w:kern w:val="22"/>
          <w:szCs w:val="22"/>
          <w:lang w:val="ru-RU"/>
        </w:rPr>
        <w:t xml:space="preserve">Цель работы, подлежащей осуществлению в рамках настоящего круга полномочий, состоит в том, чтобы позволить Конференции Сторон провести оценку объема финансовых ресурсов, необходимых для оказания содействия развивающимся странам и странам с переходной экономикой в соответствии с руководящими указаниями, подготовленными Конференцией Сторон, в выполнении их обязательств в рамках Конвенции и протоколов к ней, в частности, для осуществления </w:t>
      </w:r>
      <w:r>
        <w:rPr>
          <w:szCs w:val="22"/>
          <w:lang w:val="ru-RU"/>
        </w:rPr>
        <w:t xml:space="preserve">Куньминско-Монреальской </w:t>
      </w:r>
      <w:r>
        <w:rPr>
          <w:lang w:val="ru-RU"/>
        </w:rPr>
        <w:t>глобальной рамочной программы в</w:t>
      </w:r>
      <w:proofErr w:type="gramEnd"/>
      <w:r>
        <w:rPr>
          <w:lang w:val="ru-RU"/>
        </w:rPr>
        <w:t xml:space="preserve"> области биоразнообразия</w:t>
      </w:r>
      <w:r w:rsidRPr="00C01704">
        <w:rPr>
          <w:bCs/>
          <w:iCs/>
          <w:kern w:val="22"/>
          <w:szCs w:val="22"/>
          <w:lang w:val="ru-RU"/>
        </w:rPr>
        <w:t xml:space="preserve">, в период девятого пополнения Глобального экологического фонда (ГЭФ) и определить объем ресурсов, необходимых в соответствии с пунктом 1 статьи 21 и с </w:t>
      </w:r>
      <w:hyperlink r:id="rId15" w:history="1">
        <w:r w:rsidRPr="00C01704">
          <w:rPr>
            <w:kern w:val="22"/>
            <w:szCs w:val="22"/>
            <w:lang w:val="ru-RU"/>
          </w:rPr>
          <w:t>решением III/8</w:t>
        </w:r>
      </w:hyperlink>
      <w:r w:rsidRPr="00C01704">
        <w:rPr>
          <w:kern w:val="22"/>
          <w:szCs w:val="22"/>
          <w:lang w:val="ru-RU"/>
        </w:rPr>
        <w:t>.</w:t>
      </w:r>
    </w:p>
    <w:p w:rsidR="00B6716B" w:rsidRPr="00C01704" w:rsidRDefault="00B6716B" w:rsidP="00B6716B">
      <w:pPr>
        <w:pStyle w:val="Titre2"/>
        <w:rPr>
          <w:b w:val="0"/>
          <w:bCs w:val="0"/>
          <w:kern w:val="22"/>
          <w:szCs w:val="22"/>
          <w:lang w:val="ru-RU"/>
        </w:rPr>
      </w:pPr>
      <w:bookmarkStart w:id="79" w:name="_Toc118827392"/>
      <w:r>
        <w:rPr>
          <w:snapToGrid w:val="0"/>
          <w:szCs w:val="22"/>
          <w:lang w:val="ru-RU"/>
        </w:rPr>
        <w:t>В.</w:t>
      </w:r>
      <w:r>
        <w:rPr>
          <w:snapToGrid w:val="0"/>
          <w:szCs w:val="22"/>
          <w:lang w:val="ru-RU"/>
        </w:rPr>
        <w:tab/>
      </w:r>
      <w:r w:rsidRPr="00C01704">
        <w:rPr>
          <w:snapToGrid w:val="0"/>
          <w:szCs w:val="22"/>
          <w:lang w:val="ru-RU"/>
        </w:rPr>
        <w:t>Сфера охвата</w:t>
      </w:r>
      <w:bookmarkEnd w:id="79"/>
    </w:p>
    <w:p w:rsidR="00B6716B" w:rsidRPr="00C01704" w:rsidRDefault="00B6716B" w:rsidP="00B6716B">
      <w:pPr>
        <w:pStyle w:val="CBD-Para-1"/>
        <w:tabs>
          <w:tab w:val="left" w:pos="567"/>
        </w:tabs>
        <w:ind w:left="0" w:firstLine="0"/>
        <w:rPr>
          <w:kern w:val="22"/>
          <w:szCs w:val="22"/>
          <w:lang w:val="ru-RU"/>
        </w:rPr>
      </w:pPr>
      <w:proofErr w:type="gramStart"/>
      <w:r w:rsidRPr="00C01704">
        <w:rPr>
          <w:kern w:val="22"/>
          <w:szCs w:val="22"/>
          <w:lang w:val="ru-RU"/>
        </w:rPr>
        <w:t xml:space="preserve">Оценка потребностей в финансовых ресурсах для осуществления Конвенции и протоколов к ней должна носить комплексный характер и быть нацелена главным образом на определение совокупных потребностей в финансовых ресурсах для покрытия всех согласованных дополнительных </w:t>
      </w:r>
      <w:r w:rsidRPr="00C01704">
        <w:rPr>
          <w:bCs/>
          <w:iCs/>
          <w:kern w:val="22"/>
          <w:szCs w:val="22"/>
          <w:lang w:val="ru-RU"/>
        </w:rPr>
        <w:t>расходов</w:t>
      </w:r>
      <w:r w:rsidRPr="00C01704">
        <w:rPr>
          <w:kern w:val="22"/>
          <w:szCs w:val="22"/>
          <w:lang w:val="ru-RU"/>
        </w:rPr>
        <w:t xml:space="preserve"> на меры, которые Стороны, являющиеся развивающимися странами, и Стороны с переходной экономикой, имеющие право на помощь ГЭФ, могут реализовать в соответствии с руководящими указаниями, </w:t>
      </w:r>
      <w:r w:rsidRPr="00C01704">
        <w:rPr>
          <w:bCs/>
          <w:iCs/>
          <w:kern w:val="22"/>
          <w:szCs w:val="22"/>
          <w:lang w:val="ru-RU"/>
        </w:rPr>
        <w:t xml:space="preserve">подготовленными </w:t>
      </w:r>
      <w:r w:rsidRPr="00C01704">
        <w:rPr>
          <w:kern w:val="22"/>
          <w:szCs w:val="22"/>
          <w:lang w:val="ru-RU"/>
        </w:rPr>
        <w:t>Конференцией</w:t>
      </w:r>
      <w:proofErr w:type="gramEnd"/>
      <w:r w:rsidRPr="00C01704">
        <w:rPr>
          <w:kern w:val="22"/>
          <w:szCs w:val="22"/>
          <w:lang w:val="ru-RU"/>
        </w:rPr>
        <w:t xml:space="preserve"> Сторон, для выполнения своих обязательств в рамках Конвенции и протоколов</w:t>
      </w:r>
      <w:r w:rsidR="004460C7" w:rsidRPr="004460C7">
        <w:rPr>
          <w:kern w:val="22"/>
          <w:szCs w:val="22"/>
          <w:lang w:val="ru-RU"/>
        </w:rPr>
        <w:t xml:space="preserve"> </w:t>
      </w:r>
      <w:r w:rsidR="004460C7" w:rsidRPr="00C01704">
        <w:rPr>
          <w:kern w:val="22"/>
          <w:szCs w:val="22"/>
          <w:lang w:val="ru-RU"/>
        </w:rPr>
        <w:t>к ней</w:t>
      </w:r>
      <w:r w:rsidRPr="00C01704">
        <w:rPr>
          <w:kern w:val="22"/>
          <w:szCs w:val="22"/>
          <w:lang w:val="ru-RU"/>
        </w:rPr>
        <w:t xml:space="preserve">, </w:t>
      </w:r>
      <w:r w:rsidRPr="00C01704">
        <w:rPr>
          <w:bCs/>
          <w:iCs/>
          <w:kern w:val="22"/>
          <w:szCs w:val="22"/>
          <w:lang w:val="ru-RU"/>
        </w:rPr>
        <w:t xml:space="preserve">в частности, для осуществления </w:t>
      </w:r>
      <w:r>
        <w:rPr>
          <w:szCs w:val="22"/>
          <w:lang w:val="ru-RU"/>
        </w:rPr>
        <w:t xml:space="preserve">Куньминско-Монреальской </w:t>
      </w:r>
      <w:r>
        <w:rPr>
          <w:lang w:val="ru-RU"/>
        </w:rPr>
        <w:t>глобальной рамочной программы в области биоразнообразия</w:t>
      </w:r>
      <w:r w:rsidRPr="00C01704">
        <w:rPr>
          <w:bCs/>
          <w:iCs/>
          <w:kern w:val="22"/>
          <w:szCs w:val="22"/>
          <w:lang w:val="ru-RU"/>
        </w:rPr>
        <w:t xml:space="preserve">, </w:t>
      </w:r>
      <w:r w:rsidRPr="00C01704">
        <w:rPr>
          <w:kern w:val="22"/>
          <w:szCs w:val="22"/>
          <w:lang w:val="ru-RU"/>
        </w:rPr>
        <w:t>в период с июля 2026 года по июнь 2030 года.</w:t>
      </w:r>
    </w:p>
    <w:p w:rsidR="00B6716B" w:rsidRPr="00C01704" w:rsidRDefault="00F3382F" w:rsidP="00B6716B">
      <w:pPr>
        <w:pStyle w:val="Titre2"/>
        <w:rPr>
          <w:b w:val="0"/>
          <w:bCs w:val="0"/>
          <w:kern w:val="22"/>
          <w:szCs w:val="22"/>
          <w:lang w:val="ru-RU"/>
        </w:rPr>
      </w:pPr>
      <w:bookmarkStart w:id="80" w:name="_Toc118827393"/>
      <w:r>
        <w:rPr>
          <w:snapToGrid w:val="0"/>
          <w:szCs w:val="22"/>
          <w:lang w:val="ru-RU"/>
        </w:rPr>
        <w:t>С.</w:t>
      </w:r>
      <w:r>
        <w:rPr>
          <w:snapToGrid w:val="0"/>
          <w:szCs w:val="22"/>
          <w:lang w:val="ru-RU"/>
        </w:rPr>
        <w:tab/>
      </w:r>
      <w:r w:rsidR="00B6716B" w:rsidRPr="00C01704">
        <w:rPr>
          <w:snapToGrid w:val="0"/>
          <w:szCs w:val="22"/>
          <w:lang w:val="ru-RU"/>
        </w:rPr>
        <w:t>Методология</w:t>
      </w:r>
      <w:bookmarkEnd w:id="80"/>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В процессе оценки потребностей в финансовых ресурсах следует учитывать:</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 xml:space="preserve">пункт 2 статьи 20 и пункт 1 статьи 21 Конвенции, а также </w:t>
      </w:r>
      <w:r w:rsidR="00F3382F">
        <w:rPr>
          <w:szCs w:val="22"/>
          <w:lang w:val="ru-RU"/>
        </w:rPr>
        <w:t xml:space="preserve">Куньминско-Монреальскую </w:t>
      </w:r>
      <w:r w:rsidR="00F3382F">
        <w:rPr>
          <w:lang w:val="ru-RU"/>
        </w:rPr>
        <w:t>глобальную рамочную программу в области биоразнообразия</w:t>
      </w:r>
      <w:r w:rsidRPr="00C01704">
        <w:rPr>
          <w:kern w:val="22"/>
          <w:szCs w:val="22"/>
          <w:lang w:val="ru-RU"/>
        </w:rPr>
        <w:t>;</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руководящие указания Конференции Сторон для механизма финансирования в отношении будущих финансовых ресурсов;</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все обязательства в рамках Конвенции и протоколов к ней и соответствующие решения, принятые Конференцией Сторон;</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 xml:space="preserve">информацию, сообщенную Конференции Сторон в национальных докладах, данные, представленные Сторонами через структуру представления финансовой отчетности, и информацию, полученную от </w:t>
      </w:r>
      <w:r w:rsidR="004460C7">
        <w:rPr>
          <w:kern w:val="22"/>
          <w:szCs w:val="22"/>
          <w:lang w:val="ru-RU"/>
        </w:rPr>
        <w:t>К</w:t>
      </w:r>
      <w:r w:rsidRPr="00C01704">
        <w:rPr>
          <w:kern w:val="22"/>
          <w:szCs w:val="22"/>
          <w:lang w:val="ru-RU"/>
        </w:rPr>
        <w:t>онсультативного комитета по мобилизации ресурсов</w:t>
      </w:r>
      <w:r w:rsidR="00F3382F">
        <w:rPr>
          <w:rStyle w:val="Appelnotedebasdep"/>
          <w:kern w:val="22"/>
          <w:szCs w:val="22"/>
          <w:lang w:eastAsia="ko-KR"/>
        </w:rPr>
        <w:footnoteReference w:id="138"/>
      </w:r>
      <w:r w:rsidRPr="00C01704">
        <w:rPr>
          <w:kern w:val="22"/>
          <w:szCs w:val="22"/>
          <w:lang w:val="ru-RU"/>
        </w:rPr>
        <w:t>;</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правила и руководящие указания, согласованные с Советом Глобального экологического фонда, в отношении определения критериев финансирования проектов;</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национальные стратегии, планы или программы, разработанные в соответствии со статьей 6 Конвенции;</w:t>
      </w:r>
    </w:p>
    <w:p w:rsidR="00B6716B" w:rsidRPr="00C01704" w:rsidRDefault="00B6716B" w:rsidP="00F43E31">
      <w:pPr>
        <w:pStyle w:val="CBD-Para-1"/>
        <w:keepLines w:val="0"/>
        <w:widowControl w:val="0"/>
        <w:numPr>
          <w:ilvl w:val="0"/>
          <w:numId w:val="16"/>
        </w:numPr>
        <w:ind w:left="0" w:firstLine="675"/>
        <w:rPr>
          <w:kern w:val="22"/>
          <w:szCs w:val="22"/>
          <w:lang w:val="ru-RU"/>
        </w:rPr>
      </w:pPr>
      <w:r w:rsidRPr="00C01704">
        <w:rPr>
          <w:kern w:val="22"/>
          <w:szCs w:val="22"/>
          <w:lang w:val="ru-RU"/>
        </w:rPr>
        <w:t>опыт, накопленный на сегодняшний день, включая недостатки и успехи в реализации проектов, финансируемых Глобальным экологическим фондом, а также результаты деятельности Фонда и его учреждений-исполнителей и учреждений-организаторов;</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rPr>
        <w:t>взаимодействие с другими конвенциями, связанными с биоразнообразием, и конвенциями, финансируемыми ГЭФ, в том числе в отношении функционирования и воздействия;</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eastAsia="ko-KR"/>
        </w:rPr>
        <w:t>стратегию мобилизации ресурсов;</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eastAsia="ko-KR"/>
        </w:rPr>
        <w:t>доклад Группы экспертов по мобилизации ресурсов</w:t>
      </w:r>
      <w:r w:rsidR="00F3382F" w:rsidRPr="007412ED">
        <w:rPr>
          <w:rStyle w:val="Appelnotedebasdep"/>
          <w:kern w:val="22"/>
          <w:szCs w:val="22"/>
          <w:lang w:eastAsia="ko-KR"/>
        </w:rPr>
        <w:footnoteReference w:id="139"/>
      </w:r>
      <w:r w:rsidRPr="00C01704">
        <w:rPr>
          <w:kern w:val="22"/>
          <w:szCs w:val="22"/>
          <w:lang w:val="ru-RU" w:eastAsia="ko-KR"/>
        </w:rPr>
        <w:t xml:space="preserve"> об оценке ресурсов, необходимых для осуществления </w:t>
      </w:r>
      <w:r w:rsidRPr="00C01704">
        <w:rPr>
          <w:snapToGrid w:val="0"/>
          <w:kern w:val="22"/>
          <w:szCs w:val="22"/>
          <w:lang w:val="ru-RU"/>
        </w:rPr>
        <w:t>глобальной рамочной программы в области биоразнообразия на период после 2020 года и другие соответствующие оценки;</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eastAsia="ko-KR"/>
        </w:rPr>
        <w:t xml:space="preserve">национальные стратегии и планы действий по сохранению биоразнообразия, а также национальные планы финансирования </w:t>
      </w:r>
      <w:r w:rsidR="004460C7">
        <w:rPr>
          <w:kern w:val="22"/>
          <w:szCs w:val="22"/>
          <w:lang w:val="ru-RU" w:eastAsia="ko-KR"/>
        </w:rPr>
        <w:t xml:space="preserve">деятельности в области </w:t>
      </w:r>
      <w:r w:rsidRPr="00C01704">
        <w:rPr>
          <w:kern w:val="22"/>
          <w:szCs w:val="22"/>
          <w:lang w:val="ru-RU" w:eastAsia="ko-KR"/>
        </w:rPr>
        <w:t>биоразнообразия или аналогичные инструменты, в случае наличия таковых;</w:t>
      </w:r>
    </w:p>
    <w:p w:rsidR="00B6716B" w:rsidRPr="00C01704" w:rsidRDefault="00B6716B" w:rsidP="00B6716B">
      <w:pPr>
        <w:pStyle w:val="CBD-Para-1"/>
        <w:numPr>
          <w:ilvl w:val="0"/>
          <w:numId w:val="16"/>
        </w:numPr>
        <w:ind w:left="0" w:firstLine="677"/>
        <w:rPr>
          <w:kern w:val="22"/>
          <w:szCs w:val="22"/>
          <w:lang w:val="ru-RU"/>
        </w:rPr>
      </w:pPr>
      <w:r w:rsidRPr="00C01704">
        <w:rPr>
          <w:kern w:val="22"/>
          <w:szCs w:val="22"/>
          <w:lang w:val="ru-RU" w:eastAsia="ko-KR"/>
        </w:rPr>
        <w:t>цели в области устойчивого развития, в частности, цель 17 (укрепление средств осуществления).</w:t>
      </w:r>
    </w:p>
    <w:p w:rsidR="00B6716B" w:rsidRPr="00C01704" w:rsidRDefault="00F3382F" w:rsidP="00B6716B">
      <w:pPr>
        <w:pStyle w:val="Titre2"/>
        <w:rPr>
          <w:b w:val="0"/>
          <w:bCs w:val="0"/>
          <w:kern w:val="22"/>
          <w:szCs w:val="22"/>
          <w:lang w:val="ru-RU"/>
        </w:rPr>
      </w:pPr>
      <w:bookmarkStart w:id="81" w:name="_Toc118827394"/>
      <w:r>
        <w:rPr>
          <w:kern w:val="22"/>
          <w:szCs w:val="22"/>
          <w:lang w:val="fr-FR"/>
        </w:rPr>
        <w:t>D</w:t>
      </w:r>
      <w:r>
        <w:rPr>
          <w:kern w:val="22"/>
          <w:szCs w:val="22"/>
          <w:lang w:val="ru-RU"/>
        </w:rPr>
        <w:t>.</w:t>
      </w:r>
      <w:r>
        <w:rPr>
          <w:kern w:val="22"/>
          <w:szCs w:val="22"/>
          <w:lang w:val="ru-RU"/>
        </w:rPr>
        <w:tab/>
      </w:r>
      <w:r w:rsidR="00B6716B" w:rsidRPr="00795DE8">
        <w:rPr>
          <w:kern w:val="22"/>
          <w:szCs w:val="22"/>
          <w:lang w:val="ru-RU"/>
        </w:rPr>
        <w:t xml:space="preserve">Процедуры </w:t>
      </w:r>
      <w:bookmarkEnd w:id="81"/>
      <w:r w:rsidR="004460C7" w:rsidRPr="00795DE8">
        <w:rPr>
          <w:kern w:val="22"/>
          <w:szCs w:val="22"/>
          <w:lang w:val="ru-RU"/>
        </w:rPr>
        <w:t>осуществления</w:t>
      </w:r>
    </w:p>
    <w:p w:rsidR="00B6716B" w:rsidRPr="00C01704" w:rsidRDefault="00B6716B" w:rsidP="00B6716B">
      <w:pPr>
        <w:pStyle w:val="CBD-Para-1"/>
        <w:tabs>
          <w:tab w:val="left" w:pos="567"/>
        </w:tabs>
        <w:ind w:left="0" w:firstLine="0"/>
        <w:rPr>
          <w:kern w:val="22"/>
          <w:szCs w:val="22"/>
          <w:lang w:val="ru-RU"/>
        </w:rPr>
      </w:pPr>
      <w:proofErr w:type="gramStart"/>
      <w:r w:rsidRPr="00C01704">
        <w:rPr>
          <w:kern w:val="22"/>
          <w:szCs w:val="22"/>
          <w:lang w:val="ru-RU"/>
        </w:rPr>
        <w:t xml:space="preserve">Под руководством и при содействии Конференции Сторон Исполнительный секретарь </w:t>
      </w:r>
      <w:r w:rsidR="004460C7" w:rsidRPr="00C01704">
        <w:rPr>
          <w:kern w:val="22"/>
          <w:szCs w:val="22"/>
          <w:lang w:val="ru-RU"/>
        </w:rPr>
        <w:t xml:space="preserve">при условии наличия ресурсов </w:t>
      </w:r>
      <w:r w:rsidRPr="00C01704">
        <w:rPr>
          <w:kern w:val="22"/>
          <w:szCs w:val="22"/>
          <w:lang w:val="ru-RU"/>
        </w:rPr>
        <w:t xml:space="preserve">заключает договор с группой из </w:t>
      </w:r>
      <w:r w:rsidR="004460C7">
        <w:rPr>
          <w:kern w:val="22"/>
          <w:szCs w:val="22"/>
          <w:lang w:val="ru-RU"/>
        </w:rPr>
        <w:t>3-5</w:t>
      </w:r>
      <w:r w:rsidRPr="00C01704">
        <w:rPr>
          <w:kern w:val="22"/>
          <w:szCs w:val="22"/>
          <w:lang w:val="ru-RU"/>
        </w:rPr>
        <w:t xml:space="preserve"> экспертов, в которой равным образом должны быть представлены Стороны, являющиеся развивающимися и развитыми странами, а также </w:t>
      </w:r>
      <w:r w:rsidR="00F3382F">
        <w:rPr>
          <w:kern w:val="22"/>
          <w:szCs w:val="22"/>
          <w:lang w:val="ru-RU"/>
        </w:rPr>
        <w:t xml:space="preserve">одним экспертом от </w:t>
      </w:r>
      <w:r w:rsidRPr="00C01704">
        <w:rPr>
          <w:kern w:val="22"/>
          <w:szCs w:val="22"/>
          <w:lang w:val="ru-RU"/>
        </w:rPr>
        <w:t>международны</w:t>
      </w:r>
      <w:r w:rsidR="00F3382F">
        <w:rPr>
          <w:kern w:val="22"/>
          <w:szCs w:val="22"/>
          <w:lang w:val="ru-RU"/>
        </w:rPr>
        <w:t>х</w:t>
      </w:r>
      <w:r w:rsidRPr="00C01704">
        <w:rPr>
          <w:kern w:val="22"/>
          <w:szCs w:val="22"/>
          <w:lang w:val="ru-RU"/>
        </w:rPr>
        <w:t xml:space="preserve"> неправительственны</w:t>
      </w:r>
      <w:r w:rsidR="00F3382F">
        <w:rPr>
          <w:kern w:val="22"/>
          <w:szCs w:val="22"/>
          <w:lang w:val="ru-RU"/>
        </w:rPr>
        <w:t>х</w:t>
      </w:r>
      <w:r w:rsidRPr="00C01704">
        <w:rPr>
          <w:kern w:val="22"/>
          <w:szCs w:val="22"/>
          <w:lang w:val="ru-RU"/>
        </w:rPr>
        <w:t xml:space="preserve"> организаци</w:t>
      </w:r>
      <w:r w:rsidR="00F3382F">
        <w:rPr>
          <w:kern w:val="22"/>
          <w:szCs w:val="22"/>
          <w:lang w:val="ru-RU"/>
        </w:rPr>
        <w:t>й</w:t>
      </w:r>
      <w:r w:rsidRPr="00C01704">
        <w:rPr>
          <w:kern w:val="22"/>
          <w:szCs w:val="22"/>
          <w:lang w:val="ru-RU"/>
        </w:rPr>
        <w:t xml:space="preserve"> для подготовки в соответствии с приведенными выше целями и методологией доклада о </w:t>
      </w:r>
      <w:r w:rsidRPr="00C01704">
        <w:rPr>
          <w:iCs/>
          <w:kern w:val="22"/>
          <w:szCs w:val="22"/>
          <w:lang w:val="ru-RU"/>
        </w:rPr>
        <w:t>полной оценке необходимых и имеющихся финансовых ресурсов</w:t>
      </w:r>
      <w:proofErr w:type="gramEnd"/>
      <w:r w:rsidRPr="00C01704">
        <w:rPr>
          <w:iCs/>
          <w:kern w:val="22"/>
          <w:szCs w:val="22"/>
          <w:lang w:val="ru-RU"/>
        </w:rPr>
        <w:t xml:space="preserve"> для осуществления Конвенции </w:t>
      </w:r>
      <w:r w:rsidRPr="00C01704">
        <w:rPr>
          <w:kern w:val="22"/>
          <w:szCs w:val="22"/>
          <w:lang w:val="ru-RU"/>
        </w:rPr>
        <w:t>в период с июля 2026 года по июнь 2030 года.</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В процессе подготовки доклада об оценке группа экспертов должна организовать проведение всех необходимых опросов, обзоров, количественных и качественных анализов и консультаций, включая:</w:t>
      </w:r>
    </w:p>
    <w:p w:rsidR="00B6716B" w:rsidRPr="00C01704" w:rsidRDefault="00B6716B" w:rsidP="00B6716B">
      <w:pPr>
        <w:pStyle w:val="CBD-Para-1"/>
        <w:numPr>
          <w:ilvl w:val="0"/>
          <w:numId w:val="17"/>
        </w:numPr>
        <w:ind w:left="0" w:firstLine="677"/>
        <w:rPr>
          <w:kern w:val="22"/>
          <w:szCs w:val="22"/>
          <w:lang w:val="ru-RU"/>
        </w:rPr>
      </w:pPr>
      <w:r w:rsidRPr="00C01704">
        <w:rPr>
          <w:kern w:val="22"/>
          <w:szCs w:val="22"/>
          <w:lang w:val="ru-RU"/>
        </w:rPr>
        <w:t>обобщение и анализ потребностей, выявленных в национальных стратегиях и планах действий по сохранению биоразнообразия и национальных планах финансирования биоразнообразия, включая стратегии мобилизации ресурсов с учетом специфики стран, разработанные Сторонами, имеющими право на помощь ГЭФ, и другими соответствующими Сторонами, в соответствии со статьей 6 Конвенции;</w:t>
      </w:r>
    </w:p>
    <w:p w:rsidR="00B6716B" w:rsidRPr="00C01704" w:rsidRDefault="00B6716B" w:rsidP="00B6716B">
      <w:pPr>
        <w:pStyle w:val="CBD-Para-1"/>
        <w:numPr>
          <w:ilvl w:val="0"/>
          <w:numId w:val="17"/>
        </w:numPr>
        <w:ind w:left="0" w:firstLine="677"/>
        <w:rPr>
          <w:kern w:val="22"/>
          <w:szCs w:val="22"/>
          <w:lang w:val="ru-RU"/>
        </w:rPr>
      </w:pPr>
      <w:r w:rsidRPr="00C01704">
        <w:rPr>
          <w:kern w:val="22"/>
          <w:szCs w:val="22"/>
          <w:lang w:val="ru-RU"/>
        </w:rPr>
        <w:t>обзор докладов, представленных Сторонами в соответствии со статьями 6 и 26 Конвенции, для выявления потребностей в финансовых ресурсах для выполнения их обязательств в рамках Конвенции и в соответствующих случаях протоколов к ней;</w:t>
      </w:r>
    </w:p>
    <w:p w:rsidR="00B6716B" w:rsidRPr="00C01704" w:rsidRDefault="00B6716B" w:rsidP="00B6716B">
      <w:pPr>
        <w:pStyle w:val="CBD-Para-1"/>
        <w:numPr>
          <w:ilvl w:val="0"/>
          <w:numId w:val="17"/>
        </w:numPr>
        <w:ind w:left="0" w:firstLine="677"/>
        <w:rPr>
          <w:kern w:val="22"/>
          <w:szCs w:val="22"/>
          <w:lang w:val="ru-RU"/>
        </w:rPr>
      </w:pPr>
      <w:r w:rsidRPr="00C01704">
        <w:rPr>
          <w:kern w:val="22"/>
          <w:szCs w:val="22"/>
          <w:lang w:val="ru-RU"/>
        </w:rPr>
        <w:t xml:space="preserve">определение предполагаемых финансовых расходов в связи с реализацией руководящих указаний, подготовленных Конференцией Сторон для механизма финансирования, включая поддержку создания </w:t>
      </w:r>
      <w:r w:rsidR="00F3382F">
        <w:rPr>
          <w:kern w:val="22"/>
          <w:szCs w:val="22"/>
          <w:lang w:val="ru-RU"/>
        </w:rPr>
        <w:t>Ф</w:t>
      </w:r>
      <w:r w:rsidRPr="00C01704">
        <w:rPr>
          <w:kern w:val="22"/>
          <w:szCs w:val="22"/>
          <w:lang w:val="ru-RU"/>
        </w:rPr>
        <w:t>онда глобальной рамочной программы в области биоразнообразия;</w:t>
      </w:r>
    </w:p>
    <w:p w:rsidR="00B6716B" w:rsidRPr="00C01704" w:rsidRDefault="00B6716B" w:rsidP="00B6716B">
      <w:pPr>
        <w:pStyle w:val="CBD-Para-1"/>
        <w:numPr>
          <w:ilvl w:val="0"/>
          <w:numId w:val="17"/>
        </w:numPr>
        <w:ind w:left="0" w:firstLine="677"/>
        <w:rPr>
          <w:kern w:val="22"/>
          <w:szCs w:val="22"/>
          <w:lang w:val="ru-RU"/>
        </w:rPr>
      </w:pPr>
      <w:r w:rsidRPr="00C01704">
        <w:rPr>
          <w:kern w:val="22"/>
          <w:szCs w:val="22"/>
          <w:lang w:val="ru-RU"/>
        </w:rPr>
        <w:t>обобщение накопленного на текущий момент опыта выделения фондов механизмом финансирования в каждый период пополнения;</w:t>
      </w:r>
    </w:p>
    <w:p w:rsidR="00B6716B" w:rsidRPr="00C01704" w:rsidRDefault="00B6716B" w:rsidP="00B6716B">
      <w:pPr>
        <w:pStyle w:val="CBD-Para-1"/>
        <w:numPr>
          <w:ilvl w:val="0"/>
          <w:numId w:val="17"/>
        </w:numPr>
        <w:ind w:left="0" w:firstLine="677"/>
        <w:rPr>
          <w:kern w:val="22"/>
          <w:szCs w:val="22"/>
          <w:lang w:val="ru-RU"/>
        </w:rPr>
      </w:pPr>
      <w:r w:rsidRPr="00C01704">
        <w:rPr>
          <w:kern w:val="22"/>
          <w:szCs w:val="22"/>
          <w:lang w:val="ru-RU"/>
        </w:rPr>
        <w:t>обобщение и анализ любой дополнительной информации, предоставленной Сторонами, имеющими право на помощь ГЭФ, и другими соответствующими Сторонами, о потребностях в финансовых ресурсах для выполнения своих обязательств в рамках Конвенции и протоколов к ней.</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Глобальный экологический фонд и Исполнительный секретарь проведут обзор проектов докладов об оценке группы экспертов для обеспечения точности и согласованности данных и подходов, как это предусмотрено в настоящем круге полномочий.</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Исполнительный секретарь должен обеспечить распространение доклада об оценке, подготовленного группой экспертов, среди всех Сторон не менее чем за месяц до совещания Вспомогательного органа по осуществлению</w:t>
      </w:r>
      <w:r w:rsidR="00DA1FC8">
        <w:rPr>
          <w:kern w:val="22"/>
          <w:szCs w:val="22"/>
          <w:lang w:val="ru-RU"/>
        </w:rPr>
        <w:t>, предшествующего 16</w:t>
      </w:r>
      <w:r w:rsidR="00DA1FC8">
        <w:rPr>
          <w:kern w:val="22"/>
          <w:szCs w:val="22"/>
          <w:lang w:val="fr-FR"/>
        </w:rPr>
        <w:t>-</w:t>
      </w:r>
      <w:proofErr w:type="spellStart"/>
      <w:r w:rsidR="00DA1FC8">
        <w:rPr>
          <w:kern w:val="22"/>
          <w:szCs w:val="22"/>
          <w:lang w:val="ru-RU"/>
        </w:rPr>
        <w:t>му</w:t>
      </w:r>
      <w:proofErr w:type="spellEnd"/>
      <w:r w:rsidR="00DA1FC8">
        <w:rPr>
          <w:kern w:val="22"/>
          <w:szCs w:val="22"/>
          <w:lang w:val="ru-RU"/>
        </w:rPr>
        <w:t xml:space="preserve"> совещанию </w:t>
      </w:r>
      <w:r w:rsidR="00DA1FC8" w:rsidRPr="00C01704">
        <w:rPr>
          <w:kern w:val="22"/>
          <w:szCs w:val="22"/>
          <w:lang w:val="ru-RU"/>
        </w:rPr>
        <w:t>Конференци</w:t>
      </w:r>
      <w:r w:rsidR="00DA1FC8">
        <w:rPr>
          <w:kern w:val="22"/>
          <w:szCs w:val="22"/>
          <w:lang w:val="ru-RU"/>
        </w:rPr>
        <w:t>и</w:t>
      </w:r>
      <w:r w:rsidR="00DA1FC8" w:rsidRPr="00C01704">
        <w:rPr>
          <w:kern w:val="22"/>
          <w:szCs w:val="22"/>
          <w:lang w:val="ru-RU"/>
        </w:rPr>
        <w:t xml:space="preserve"> Сторон</w:t>
      </w:r>
      <w:r w:rsidRPr="00C01704">
        <w:rPr>
          <w:kern w:val="22"/>
          <w:szCs w:val="22"/>
          <w:lang w:val="ru-RU"/>
        </w:rPr>
        <w:t>.</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Вспомогательному органу по осуществлен</w:t>
      </w:r>
      <w:r w:rsidR="00DA1FC8">
        <w:rPr>
          <w:kern w:val="22"/>
          <w:szCs w:val="22"/>
          <w:lang w:val="ru-RU"/>
        </w:rPr>
        <w:t xml:space="preserve">ию надлежит </w:t>
      </w:r>
      <w:r w:rsidRPr="00C01704">
        <w:rPr>
          <w:kern w:val="22"/>
          <w:szCs w:val="22"/>
          <w:lang w:val="ru-RU"/>
        </w:rPr>
        <w:t xml:space="preserve">изучить доклад об оценке, подготовленный группой экспертов, а также информацию </w:t>
      </w:r>
      <w:r w:rsidR="00DA1FC8">
        <w:rPr>
          <w:kern w:val="22"/>
          <w:szCs w:val="22"/>
          <w:lang w:val="ru-RU"/>
        </w:rPr>
        <w:t>К</w:t>
      </w:r>
      <w:r w:rsidRPr="00C01704">
        <w:rPr>
          <w:kern w:val="22"/>
          <w:szCs w:val="22"/>
          <w:lang w:val="ru-RU"/>
        </w:rPr>
        <w:t>онсультативного комитета по мобилизации ресурсов и подготовить рекомендации для рассмотрения Конференцией Сторон на ее 16-м совещании.</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 xml:space="preserve">Конференция Сторон на своем 16-м совещании примет решение в отношении данной оценки объема финансовых ресурсов, необходимых для осуществления Конвенции и протоколов к ней в период девятого пополнения Целевого фонда </w:t>
      </w:r>
      <w:r w:rsidR="00DA1FC8">
        <w:rPr>
          <w:snapToGrid w:val="0"/>
          <w:kern w:val="22"/>
          <w:szCs w:val="22"/>
          <w:lang w:val="ru-RU"/>
        </w:rPr>
        <w:t>Глобального экологического фонда</w:t>
      </w:r>
      <w:r w:rsidRPr="00C01704">
        <w:rPr>
          <w:kern w:val="22"/>
          <w:szCs w:val="22"/>
          <w:lang w:val="ru-RU"/>
        </w:rPr>
        <w:t>, и сообщит Фонду о результатах.</w:t>
      </w:r>
    </w:p>
    <w:p w:rsidR="00B6716B" w:rsidRPr="00C01704" w:rsidRDefault="00DA1FC8" w:rsidP="00B6716B">
      <w:pPr>
        <w:pStyle w:val="Titre2"/>
        <w:rPr>
          <w:b w:val="0"/>
          <w:bCs w:val="0"/>
          <w:kern w:val="22"/>
          <w:szCs w:val="22"/>
          <w:lang w:val="ru-RU"/>
        </w:rPr>
      </w:pPr>
      <w:bookmarkStart w:id="82" w:name="_Toc118827395"/>
      <w:r>
        <w:rPr>
          <w:kern w:val="22"/>
          <w:szCs w:val="22"/>
          <w:lang w:val="fr-FR"/>
        </w:rPr>
        <w:t>F</w:t>
      </w:r>
      <w:r>
        <w:rPr>
          <w:kern w:val="22"/>
          <w:szCs w:val="22"/>
          <w:lang w:val="ru-RU"/>
        </w:rPr>
        <w:t>.</w:t>
      </w:r>
      <w:r>
        <w:rPr>
          <w:kern w:val="22"/>
          <w:szCs w:val="22"/>
          <w:lang w:val="ru-RU"/>
        </w:rPr>
        <w:tab/>
      </w:r>
      <w:r w:rsidR="00B6716B" w:rsidRPr="00C01704">
        <w:rPr>
          <w:kern w:val="22"/>
          <w:szCs w:val="22"/>
          <w:lang w:val="ru-RU"/>
        </w:rPr>
        <w:t>Консультативный процесс</w:t>
      </w:r>
      <w:bookmarkEnd w:id="82"/>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В процессе подготовки доклада об оценке группа экспертов должна проводить широкие консультации со всеми соответствующими источниками информации, которые она посчитает полезными, в частности в Сторонах, являющихся развивающимися странами, через национальные координационные центры КБР.</w:t>
      </w:r>
    </w:p>
    <w:p w:rsidR="00B6716B" w:rsidRPr="00C01704" w:rsidRDefault="00B6716B" w:rsidP="00B6716B">
      <w:pPr>
        <w:pStyle w:val="CBD-Para-1"/>
        <w:tabs>
          <w:tab w:val="left" w:pos="567"/>
        </w:tabs>
        <w:ind w:left="0" w:firstLine="0"/>
        <w:rPr>
          <w:kern w:val="22"/>
          <w:szCs w:val="22"/>
          <w:lang w:val="ru-RU"/>
        </w:rPr>
      </w:pPr>
      <w:proofErr w:type="gramStart"/>
      <w:r w:rsidRPr="00C01704">
        <w:rPr>
          <w:kern w:val="22"/>
          <w:szCs w:val="22"/>
          <w:lang w:val="ru-RU"/>
        </w:rPr>
        <w:t>Группа экспертов в консультации с секретариатом и с ГЭФ должна разработать анкету с вопросами о потребностях в финансовых ресурсах в период с июля 2026 года по июнь 2030 года и распространить ее среди всех Сторон Конвенции, относящихся к числу развивающихся стран и стран с переходной экономикой, в частности, через национальные координационные центры КБР и оперативные координационные центры ГЭФ, и включить</w:t>
      </w:r>
      <w:proofErr w:type="gramEnd"/>
      <w:r w:rsidRPr="00C01704">
        <w:rPr>
          <w:kern w:val="22"/>
          <w:szCs w:val="22"/>
          <w:lang w:val="ru-RU"/>
        </w:rPr>
        <w:t xml:space="preserve"> результаты в доклад об оценке.</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Опросы и консультативные совещания следует организовывать с участием соответствующих ключевых субъектов деятельности, включая основные группы Сторон, секретариат Конвенции, а также секретариат, Управление независимой оценки и учреждения ГЭФ.</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В период проведения исследования группа экспертов должна по мере возможности организовывать региональные и субрегиональные консультации сбалансированным образом, используя для этой цели региональные и субрегиональные семинары, организуемые секретариатами Конвенции и Глобального экологического фонда.</w:t>
      </w:r>
    </w:p>
    <w:p w:rsidR="00B6716B" w:rsidRPr="00C01704" w:rsidRDefault="00B6716B" w:rsidP="00B6716B">
      <w:pPr>
        <w:pStyle w:val="CBD-Para-1"/>
        <w:tabs>
          <w:tab w:val="left" w:pos="567"/>
        </w:tabs>
        <w:ind w:left="0" w:firstLine="0"/>
        <w:rPr>
          <w:kern w:val="22"/>
          <w:szCs w:val="22"/>
          <w:lang w:val="ru-RU"/>
        </w:rPr>
      </w:pPr>
      <w:proofErr w:type="gramStart"/>
      <w:r w:rsidRPr="00C01704">
        <w:rPr>
          <w:kern w:val="22"/>
          <w:szCs w:val="22"/>
          <w:lang w:val="ru-RU"/>
        </w:rPr>
        <w:t>Методы оценки необходимых и доступных финансовых ресурсов для осуществления Конвенции и протоколов к ней должны быть прозрачными, надежными и воспроизводимыми и обеспечивать четкое объяснение дополнительных расходов в соответствии с пунктом 2 статьи 20 и учет информации, собранной в других международных фондах, обслуживающих конвенции, и информации, представленной Сторонами о применении концепции дополнительных расходов, а также текущих правил и руководящих указаний Глобального</w:t>
      </w:r>
      <w:proofErr w:type="gramEnd"/>
      <w:r w:rsidRPr="00C01704">
        <w:rPr>
          <w:kern w:val="22"/>
          <w:szCs w:val="22"/>
          <w:lang w:val="ru-RU"/>
        </w:rPr>
        <w:t xml:space="preserve"> экологического фонда, </w:t>
      </w:r>
      <w:proofErr w:type="gramStart"/>
      <w:r w:rsidRPr="00C01704">
        <w:rPr>
          <w:kern w:val="22"/>
          <w:szCs w:val="22"/>
          <w:lang w:val="ru-RU"/>
        </w:rPr>
        <w:t>утвержденных</w:t>
      </w:r>
      <w:proofErr w:type="gramEnd"/>
      <w:r w:rsidRPr="00C01704">
        <w:rPr>
          <w:kern w:val="22"/>
          <w:szCs w:val="22"/>
          <w:lang w:val="ru-RU"/>
        </w:rPr>
        <w:t xml:space="preserve"> Советом Глобального экологического фонда.</w:t>
      </w:r>
    </w:p>
    <w:p w:rsidR="00B6716B" w:rsidRPr="00C01704" w:rsidRDefault="00B6716B" w:rsidP="00B6716B">
      <w:pPr>
        <w:pStyle w:val="CBD-Para-1"/>
        <w:tabs>
          <w:tab w:val="left" w:pos="567"/>
        </w:tabs>
        <w:ind w:left="0" w:firstLine="0"/>
        <w:rPr>
          <w:kern w:val="22"/>
          <w:szCs w:val="22"/>
          <w:lang w:val="ru-RU"/>
        </w:rPr>
      </w:pPr>
      <w:r w:rsidRPr="00C01704">
        <w:rPr>
          <w:kern w:val="22"/>
          <w:szCs w:val="22"/>
          <w:lang w:val="ru-RU"/>
        </w:rPr>
        <w:t>Основываясь на опыте подготовки оценки текущих потребностей, группа экспертов подготовит рекомендации Исполнительному секретарю в отношении элементов и условий онлайновой системы, содействующей представлению соответствующими Сторонами оценок своих будущих потребностей.</w:t>
      </w:r>
    </w:p>
    <w:p w:rsidR="00B6716B" w:rsidRPr="00C01704" w:rsidRDefault="00B6716B" w:rsidP="00B6716B">
      <w:pPr>
        <w:pStyle w:val="CBD-Para-1"/>
        <w:tabs>
          <w:tab w:val="left" w:pos="567"/>
        </w:tabs>
        <w:ind w:left="0" w:firstLine="0"/>
        <w:rPr>
          <w:szCs w:val="22"/>
          <w:lang w:val="ru-RU"/>
        </w:rPr>
      </w:pPr>
      <w:r w:rsidRPr="00C01704">
        <w:rPr>
          <w:kern w:val="22"/>
          <w:szCs w:val="22"/>
          <w:lang w:val="ru-RU"/>
        </w:rPr>
        <w:t>Группа экспертов должна рассмотреть дополнительные вопросы, которые могут быть подняты Вспомогательным органом по осуществлению в ходе изучения доклада об оценке.</w:t>
      </w:r>
      <w:r w:rsidRPr="00C01704">
        <w:rPr>
          <w:szCs w:val="22"/>
          <w:lang w:val="ru-RU"/>
        </w:rPr>
        <w:t xml:space="preserve"> </w:t>
      </w:r>
    </w:p>
    <w:p w:rsidR="00B6716B" w:rsidRDefault="00B6716B">
      <w:pPr>
        <w:jc w:val="left"/>
        <w:rPr>
          <w:i/>
          <w:snapToGrid w:val="0"/>
          <w:szCs w:val="22"/>
          <w:lang w:val="ru-RU"/>
        </w:rPr>
      </w:pPr>
      <w:r>
        <w:rPr>
          <w:i/>
          <w:szCs w:val="22"/>
          <w:lang w:val="ru-RU"/>
        </w:rPr>
        <w:br w:type="page"/>
      </w:r>
    </w:p>
    <w:p w:rsidR="00B6716B" w:rsidRPr="00C01704" w:rsidRDefault="00B6716B" w:rsidP="00B6716B">
      <w:pPr>
        <w:jc w:val="center"/>
        <w:outlineLvl w:val="2"/>
        <w:rPr>
          <w:i/>
          <w:iCs/>
          <w:szCs w:val="22"/>
          <w:lang w:val="ru-RU"/>
        </w:rPr>
      </w:pPr>
      <w:bookmarkStart w:id="83" w:name="_Toc118355002"/>
      <w:bookmarkStart w:id="84" w:name="_Toc118827389"/>
      <w:r w:rsidRPr="00C01704">
        <w:rPr>
          <w:i/>
          <w:iCs/>
          <w:szCs w:val="22"/>
          <w:lang w:val="ru-RU"/>
        </w:rPr>
        <w:t>Приложение IV</w:t>
      </w:r>
      <w:bookmarkEnd w:id="83"/>
      <w:bookmarkEnd w:id="84"/>
    </w:p>
    <w:p w:rsidR="00A607E2" w:rsidRPr="00C01704" w:rsidRDefault="00A607E2" w:rsidP="00A607E2">
      <w:pPr>
        <w:pStyle w:val="Titre1"/>
        <w:adjustRightInd w:val="0"/>
        <w:snapToGrid w:val="0"/>
        <w:spacing w:before="120"/>
        <w:rPr>
          <w:b w:val="0"/>
          <w:szCs w:val="22"/>
          <w:lang w:val="ru-RU"/>
        </w:rPr>
      </w:pPr>
      <w:bookmarkStart w:id="85" w:name="_Toc105416300"/>
      <w:bookmarkStart w:id="86" w:name="_Toc105443131"/>
      <w:bookmarkStart w:id="87" w:name="_Toc118827388"/>
      <w:r w:rsidRPr="00C01704">
        <w:rPr>
          <w:szCs w:val="22"/>
          <w:lang w:val="ru-RU"/>
        </w:rPr>
        <w:t>Круг полномочий для проведения шестого обзора эффективности механизма финансирования</w:t>
      </w:r>
      <w:bookmarkEnd w:id="85"/>
      <w:bookmarkEnd w:id="86"/>
      <w:bookmarkEnd w:id="87"/>
    </w:p>
    <w:p w:rsidR="00A607E2" w:rsidRPr="00C01704" w:rsidRDefault="00B6507C" w:rsidP="00B6507C">
      <w:pPr>
        <w:pStyle w:val="Para1"/>
        <w:keepNext/>
        <w:numPr>
          <w:ilvl w:val="0"/>
          <w:numId w:val="0"/>
        </w:numPr>
        <w:suppressLineNumbers/>
        <w:suppressAutoHyphens/>
        <w:adjustRightInd w:val="0"/>
        <w:snapToGrid w:val="0"/>
        <w:jc w:val="center"/>
        <w:rPr>
          <w:b/>
          <w:szCs w:val="22"/>
          <w:lang w:val="ru-RU"/>
        </w:rPr>
      </w:pPr>
      <w:r>
        <w:rPr>
          <w:b/>
          <w:szCs w:val="22"/>
          <w:lang w:val="fr-FR"/>
        </w:rPr>
        <w:t>A.</w:t>
      </w:r>
      <w:r>
        <w:rPr>
          <w:b/>
          <w:szCs w:val="22"/>
          <w:lang w:val="fr-FR"/>
        </w:rPr>
        <w:tab/>
      </w:r>
      <w:r w:rsidR="00A607E2" w:rsidRPr="00C01704">
        <w:rPr>
          <w:b/>
          <w:szCs w:val="22"/>
          <w:lang w:val="ru-RU"/>
        </w:rPr>
        <w:t>Цели</w:t>
      </w:r>
    </w:p>
    <w:p w:rsidR="00A607E2" w:rsidRPr="00795DE8" w:rsidRDefault="00A607E2" w:rsidP="002D0F63">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1.</w:t>
      </w:r>
      <w:r w:rsidRPr="00C01704">
        <w:rPr>
          <w:szCs w:val="22"/>
          <w:lang w:val="ru-RU"/>
        </w:rPr>
        <w:tab/>
      </w:r>
      <w:r w:rsidRPr="00795DE8">
        <w:rPr>
          <w:szCs w:val="22"/>
          <w:lang w:val="ru-RU"/>
        </w:rPr>
        <w:t xml:space="preserve">В соответствии с пунктом 3 статьи 21 Конвенции и с учетом опыта пяти </w:t>
      </w:r>
      <w:r w:rsidRPr="00795DE8">
        <w:rPr>
          <w:spacing w:val="-2"/>
          <w:szCs w:val="22"/>
          <w:lang w:val="ru-RU"/>
        </w:rPr>
        <w:t>предшествующих</w:t>
      </w:r>
      <w:r w:rsidRPr="00795DE8">
        <w:rPr>
          <w:szCs w:val="22"/>
          <w:lang w:val="ru-RU"/>
        </w:rPr>
        <w:t xml:space="preserve"> обзоров Конференция Сторон на своем 16-м совещании проведет шестой обзор эффективности механизма финансирования и в случае необходимости примет соответствующие меры для повышения </w:t>
      </w:r>
      <w:r w:rsidR="00795DE8">
        <w:rPr>
          <w:szCs w:val="22"/>
          <w:lang w:val="ru-RU"/>
        </w:rPr>
        <w:t xml:space="preserve">его </w:t>
      </w:r>
      <w:r w:rsidRPr="00795DE8">
        <w:rPr>
          <w:szCs w:val="22"/>
          <w:lang w:val="ru-RU"/>
        </w:rPr>
        <w:t>эффективности. В этом контексте под эффективностью понимается следующее:</w:t>
      </w:r>
    </w:p>
    <w:p w:rsidR="00A607E2" w:rsidRPr="00795DE8" w:rsidRDefault="00A607E2" w:rsidP="002D0F63">
      <w:pPr>
        <w:suppressLineNumbers/>
        <w:suppressAutoHyphens/>
        <w:adjustRightInd w:val="0"/>
        <w:snapToGrid w:val="0"/>
        <w:spacing w:before="120" w:after="120"/>
        <w:ind w:firstLine="720"/>
        <w:rPr>
          <w:szCs w:val="22"/>
          <w:lang w:val="ru-RU"/>
        </w:rPr>
      </w:pPr>
      <w:r w:rsidRPr="00795DE8">
        <w:rPr>
          <w:szCs w:val="22"/>
          <w:lang w:val="ru-RU"/>
        </w:rPr>
        <w:t>(</w:t>
      </w:r>
      <w:proofErr w:type="spellStart"/>
      <w:r w:rsidRPr="00795DE8">
        <w:rPr>
          <w:szCs w:val="22"/>
          <w:lang w:val="ru-RU"/>
        </w:rPr>
        <w:t>a</w:t>
      </w:r>
      <w:proofErr w:type="spellEnd"/>
      <w:r w:rsidRPr="00795DE8">
        <w:rPr>
          <w:szCs w:val="22"/>
          <w:lang w:val="ru-RU"/>
        </w:rPr>
        <w:t>)</w:t>
      </w:r>
      <w:r w:rsidRPr="00795DE8">
        <w:rPr>
          <w:szCs w:val="22"/>
          <w:lang w:val="ru-RU"/>
        </w:rPr>
        <w:tab/>
      </w:r>
      <w:r w:rsidRPr="00795DE8">
        <w:rPr>
          <w:spacing w:val="-2"/>
          <w:szCs w:val="22"/>
          <w:lang w:val="ru-RU"/>
        </w:rPr>
        <w:t>соответствие</w:t>
      </w:r>
      <w:r w:rsidRPr="00795DE8">
        <w:rPr>
          <w:szCs w:val="22"/>
          <w:lang w:val="ru-RU"/>
        </w:rPr>
        <w:t xml:space="preserve"> деятельности Глобального экологического фонда (ГЭФ) в качестве </w:t>
      </w:r>
      <w:r w:rsidR="00795DE8" w:rsidRPr="00795DE8">
        <w:rPr>
          <w:snapToGrid w:val="0"/>
          <w:kern w:val="22"/>
          <w:szCs w:val="22"/>
          <w:lang w:val="ru-RU"/>
        </w:rPr>
        <w:t xml:space="preserve">институциональной </w:t>
      </w:r>
      <w:r w:rsidRPr="00795DE8">
        <w:rPr>
          <w:szCs w:val="22"/>
          <w:lang w:val="ru-RU"/>
        </w:rPr>
        <w:t xml:space="preserve">структуры, управляющей механизмом финансирования, </w:t>
      </w:r>
      <w:r w:rsidR="00795DE8">
        <w:rPr>
          <w:szCs w:val="22"/>
          <w:lang w:val="ru-RU"/>
        </w:rPr>
        <w:t xml:space="preserve">под </w:t>
      </w:r>
      <w:r w:rsidRPr="00795DE8">
        <w:rPr>
          <w:szCs w:val="22"/>
          <w:lang w:val="ru-RU"/>
        </w:rPr>
        <w:t>руковод</w:t>
      </w:r>
      <w:r w:rsidR="00795DE8">
        <w:rPr>
          <w:szCs w:val="22"/>
          <w:lang w:val="ru-RU"/>
        </w:rPr>
        <w:t xml:space="preserve">ством </w:t>
      </w:r>
      <w:r w:rsidRPr="00795DE8">
        <w:rPr>
          <w:szCs w:val="22"/>
          <w:lang w:val="ru-RU"/>
        </w:rPr>
        <w:t>Конференции Сторон;</w:t>
      </w:r>
    </w:p>
    <w:p w:rsidR="00A607E2" w:rsidRPr="00795DE8" w:rsidRDefault="00A607E2" w:rsidP="002D0F63">
      <w:pPr>
        <w:suppressLineNumbers/>
        <w:suppressAutoHyphens/>
        <w:adjustRightInd w:val="0"/>
        <w:snapToGrid w:val="0"/>
        <w:spacing w:before="120" w:after="120"/>
        <w:ind w:firstLine="720"/>
        <w:rPr>
          <w:spacing w:val="-2"/>
          <w:szCs w:val="22"/>
          <w:lang w:val="ru-RU"/>
        </w:rPr>
      </w:pPr>
      <w:proofErr w:type="gramStart"/>
      <w:r w:rsidRPr="00795DE8">
        <w:rPr>
          <w:szCs w:val="22"/>
          <w:lang w:val="ru-RU"/>
        </w:rPr>
        <w:t>(</w:t>
      </w:r>
      <w:proofErr w:type="spellStart"/>
      <w:r w:rsidRPr="00795DE8">
        <w:rPr>
          <w:szCs w:val="22"/>
          <w:lang w:val="ru-RU"/>
        </w:rPr>
        <w:t>b</w:t>
      </w:r>
      <w:proofErr w:type="spellEnd"/>
      <w:r w:rsidRPr="00795DE8">
        <w:rPr>
          <w:szCs w:val="22"/>
          <w:lang w:val="ru-RU"/>
        </w:rPr>
        <w:t>)</w:t>
      </w:r>
      <w:r w:rsidRPr="00795DE8">
        <w:rPr>
          <w:szCs w:val="22"/>
          <w:lang w:val="ru-RU"/>
        </w:rPr>
        <w:tab/>
      </w:r>
      <w:r w:rsidRPr="00795DE8">
        <w:rPr>
          <w:spacing w:val="-2"/>
          <w:szCs w:val="22"/>
          <w:lang w:val="ru-RU"/>
        </w:rPr>
        <w:t xml:space="preserve">эффективность механизма финансирования с точки зрения предоставления и мобилизации финансовых ресурсов с учетом необходимости обеспечения предсказуемости, адекватности и своевременности финансового потока, которые позволят </w:t>
      </w:r>
      <w:r w:rsidR="00B6507C" w:rsidRPr="00795DE8">
        <w:rPr>
          <w:spacing w:val="-2"/>
          <w:szCs w:val="22"/>
          <w:lang w:val="ru-RU"/>
        </w:rPr>
        <w:t xml:space="preserve">всем </w:t>
      </w:r>
      <w:r w:rsidRPr="00795DE8">
        <w:rPr>
          <w:spacing w:val="-2"/>
          <w:szCs w:val="22"/>
          <w:lang w:val="ru-RU"/>
        </w:rPr>
        <w:t>Сторонам</w:t>
      </w:r>
      <w:r w:rsidR="00B6507C" w:rsidRPr="00795DE8">
        <w:rPr>
          <w:spacing w:val="-2"/>
          <w:szCs w:val="22"/>
          <w:lang w:val="ru-RU"/>
        </w:rPr>
        <w:t>-получателям</w:t>
      </w:r>
      <w:r w:rsidRPr="00795DE8">
        <w:rPr>
          <w:spacing w:val="-2"/>
          <w:szCs w:val="22"/>
          <w:lang w:val="ru-RU"/>
        </w:rPr>
        <w:t xml:space="preserve"> полностью покрывать согласованные дополнительные расходы по реализации проводимых ими мер в целях выполнения обязательств в рамках Конвенции и протоколов к ней и получать выгоды от осуществления ее положений;</w:t>
      </w:r>
      <w:proofErr w:type="gramEnd"/>
    </w:p>
    <w:p w:rsidR="00A607E2" w:rsidRPr="00795DE8" w:rsidRDefault="00A607E2" w:rsidP="002D0F63">
      <w:pPr>
        <w:suppressLineNumbers/>
        <w:suppressAutoHyphens/>
        <w:adjustRightInd w:val="0"/>
        <w:snapToGrid w:val="0"/>
        <w:spacing w:before="120" w:after="120"/>
        <w:ind w:firstLine="720"/>
        <w:rPr>
          <w:snapToGrid w:val="0"/>
          <w:kern w:val="22"/>
          <w:szCs w:val="22"/>
          <w:lang w:val="ru-RU"/>
        </w:rPr>
      </w:pPr>
      <w:r w:rsidRPr="00795DE8">
        <w:rPr>
          <w:spacing w:val="-2"/>
          <w:szCs w:val="22"/>
          <w:lang w:val="ru-RU"/>
        </w:rPr>
        <w:t>(</w:t>
      </w:r>
      <w:proofErr w:type="spellStart"/>
      <w:r w:rsidRPr="00795DE8">
        <w:rPr>
          <w:spacing w:val="-2"/>
          <w:szCs w:val="22"/>
          <w:lang w:val="ru-RU"/>
        </w:rPr>
        <w:t>c</w:t>
      </w:r>
      <w:proofErr w:type="spellEnd"/>
      <w:r w:rsidRPr="00795DE8">
        <w:rPr>
          <w:spacing w:val="-2"/>
          <w:szCs w:val="22"/>
          <w:lang w:val="ru-RU"/>
        </w:rPr>
        <w:t>)</w:t>
      </w:r>
      <w:r w:rsidRPr="00795DE8">
        <w:rPr>
          <w:spacing w:val="-2"/>
          <w:szCs w:val="22"/>
          <w:lang w:val="ru-RU"/>
        </w:rPr>
        <w:tab/>
        <w:t>эффективность мобилизации финансовых ресурсов из всех источников в поддержку осуществления, включая национальные стратегии и планы действий по сохранению биоразнообразия и национал</w:t>
      </w:r>
      <w:r w:rsidRPr="00795DE8">
        <w:rPr>
          <w:snapToGrid w:val="0"/>
          <w:kern w:val="22"/>
          <w:szCs w:val="22"/>
          <w:lang w:val="ru-RU"/>
        </w:rPr>
        <w:t xml:space="preserve">ьные планы финансирования </w:t>
      </w:r>
      <w:r w:rsidR="00795DE8">
        <w:rPr>
          <w:snapToGrid w:val="0"/>
          <w:kern w:val="22"/>
          <w:szCs w:val="22"/>
          <w:lang w:val="ru-RU"/>
        </w:rPr>
        <w:t xml:space="preserve">деятельности в области </w:t>
      </w:r>
      <w:r w:rsidRPr="00795DE8">
        <w:rPr>
          <w:snapToGrid w:val="0"/>
          <w:kern w:val="22"/>
          <w:szCs w:val="22"/>
          <w:lang w:val="ru-RU"/>
        </w:rPr>
        <w:t>биоразнообразия, Конвенции и протоколов к ней на национальном уровне. Эффективность механизма финансирования в плане обеспечения и мобилизации финансовых ресурсов, а также при необходимости контроля, мониторинга и оценки мероприятий, финансируемых за счет его ресурсов, в соответствии с руководящими указаниями Конференции Сторон;</w:t>
      </w:r>
    </w:p>
    <w:p w:rsidR="00A607E2" w:rsidRPr="00C01704" w:rsidRDefault="00A607E2" w:rsidP="002D0F63">
      <w:pPr>
        <w:suppressLineNumbers/>
        <w:suppressAutoHyphens/>
        <w:adjustRightInd w:val="0"/>
        <w:snapToGrid w:val="0"/>
        <w:spacing w:before="120" w:after="120"/>
        <w:ind w:firstLine="720"/>
        <w:rPr>
          <w:snapToGrid w:val="0"/>
          <w:kern w:val="22"/>
          <w:szCs w:val="22"/>
          <w:lang w:val="ru-RU"/>
        </w:rPr>
      </w:pPr>
      <w:r w:rsidRPr="00C01704">
        <w:rPr>
          <w:snapToGrid w:val="0"/>
          <w:kern w:val="22"/>
          <w:szCs w:val="22"/>
        </w:rPr>
        <w:t>(d)</w:t>
      </w:r>
      <w:r w:rsidRPr="00C01704">
        <w:rPr>
          <w:snapToGrid w:val="0"/>
          <w:kern w:val="22"/>
          <w:szCs w:val="22"/>
        </w:rPr>
        <w:tab/>
      </w:r>
      <w:proofErr w:type="gramStart"/>
      <w:r w:rsidRPr="00C01704">
        <w:rPr>
          <w:snapToGrid w:val="0"/>
          <w:kern w:val="22"/>
          <w:szCs w:val="22"/>
          <w:lang w:val="ru-RU"/>
        </w:rPr>
        <w:t>эффективность</w:t>
      </w:r>
      <w:proofErr w:type="gramEnd"/>
      <w:r w:rsidRPr="00C01704">
        <w:rPr>
          <w:snapToGrid w:val="0"/>
          <w:kern w:val="22"/>
          <w:szCs w:val="22"/>
          <w:lang w:val="ru-RU"/>
        </w:rPr>
        <w:t xml:space="preserve"> активизации и оптимизации национальных мер в области осуществления для реализации глобальных целей и задач в области биоразнообразия, включая те из них, которые имеют отношение к протоколам;</w:t>
      </w:r>
    </w:p>
    <w:p w:rsidR="00A607E2" w:rsidRPr="00C01704" w:rsidRDefault="00A607E2" w:rsidP="00795DE8">
      <w:pPr>
        <w:suppressLineNumbers/>
        <w:suppressAutoHyphens/>
        <w:adjustRightInd w:val="0"/>
        <w:snapToGrid w:val="0"/>
        <w:spacing w:before="120" w:after="120"/>
        <w:ind w:firstLine="720"/>
        <w:rPr>
          <w:snapToGrid w:val="0"/>
          <w:kern w:val="22"/>
          <w:szCs w:val="22"/>
          <w:lang w:val="ru-RU"/>
        </w:rPr>
      </w:pPr>
      <w:r w:rsidRPr="00C01704">
        <w:rPr>
          <w:snapToGrid w:val="0"/>
          <w:kern w:val="22"/>
          <w:szCs w:val="22"/>
          <w:lang w:val="ru-RU"/>
        </w:rPr>
        <w:t>(</w:t>
      </w:r>
      <w:r w:rsidR="00B85C4A">
        <w:rPr>
          <w:snapToGrid w:val="0"/>
          <w:kern w:val="22"/>
          <w:szCs w:val="22"/>
          <w:lang w:val="fr-FR"/>
        </w:rPr>
        <w:t>e</w:t>
      </w:r>
      <w:r w:rsidRPr="00C01704">
        <w:rPr>
          <w:snapToGrid w:val="0"/>
          <w:kern w:val="22"/>
          <w:szCs w:val="22"/>
          <w:lang w:val="ru-RU"/>
        </w:rPr>
        <w:t>)</w:t>
      </w:r>
      <w:r w:rsidRPr="00C01704">
        <w:rPr>
          <w:snapToGrid w:val="0"/>
          <w:kern w:val="22"/>
          <w:szCs w:val="22"/>
          <w:lang w:val="ru-RU"/>
        </w:rPr>
        <w:tab/>
        <w:t xml:space="preserve">эффективность и результативность мероприятий, финансируемых Глобальным экологическим фондом, по осуществлению Конвенции и достижению трех </w:t>
      </w:r>
      <w:r w:rsidR="00795DE8">
        <w:rPr>
          <w:snapToGrid w:val="0"/>
          <w:kern w:val="22"/>
          <w:szCs w:val="22"/>
          <w:lang w:val="ru-RU"/>
        </w:rPr>
        <w:t xml:space="preserve">ее </w:t>
      </w:r>
      <w:r w:rsidRPr="00C01704">
        <w:rPr>
          <w:snapToGrid w:val="0"/>
          <w:kern w:val="22"/>
          <w:szCs w:val="22"/>
          <w:lang w:val="ru-RU"/>
        </w:rPr>
        <w:t xml:space="preserve">целей, а также в соответствующих случаях протоколов к </w:t>
      </w:r>
      <w:r w:rsidR="00B85C4A">
        <w:rPr>
          <w:snapToGrid w:val="0"/>
          <w:kern w:val="22"/>
          <w:szCs w:val="22"/>
          <w:lang w:val="ru-RU"/>
        </w:rPr>
        <w:t>ней</w:t>
      </w:r>
      <w:r w:rsidRPr="00C01704">
        <w:rPr>
          <w:snapToGrid w:val="0"/>
          <w:kern w:val="22"/>
          <w:szCs w:val="22"/>
          <w:lang w:val="ru-RU"/>
        </w:rPr>
        <w:t xml:space="preserve"> с учетом руководящих указаний Конференции Сторон;</w:t>
      </w:r>
    </w:p>
    <w:p w:rsidR="00A607E2" w:rsidRPr="00C01704" w:rsidRDefault="00A607E2" w:rsidP="002D0F63">
      <w:pPr>
        <w:suppressLineNumbers/>
        <w:suppressAutoHyphens/>
        <w:adjustRightInd w:val="0"/>
        <w:snapToGrid w:val="0"/>
        <w:spacing w:before="120" w:after="120"/>
        <w:ind w:firstLine="720"/>
        <w:rPr>
          <w:snapToGrid w:val="0"/>
          <w:kern w:val="22"/>
          <w:szCs w:val="22"/>
          <w:lang w:val="ru-RU"/>
        </w:rPr>
      </w:pPr>
      <w:r w:rsidRPr="00C01704">
        <w:rPr>
          <w:snapToGrid w:val="0"/>
          <w:kern w:val="22"/>
          <w:szCs w:val="22"/>
          <w:lang w:val="ru-RU"/>
        </w:rPr>
        <w:t>(</w:t>
      </w:r>
      <w:r w:rsidR="00B85C4A">
        <w:rPr>
          <w:snapToGrid w:val="0"/>
          <w:kern w:val="22"/>
          <w:szCs w:val="22"/>
          <w:lang w:val="fr-FR"/>
        </w:rPr>
        <w:t>f</w:t>
      </w:r>
      <w:r w:rsidRPr="00C01704">
        <w:rPr>
          <w:snapToGrid w:val="0"/>
          <w:kern w:val="22"/>
          <w:szCs w:val="22"/>
          <w:lang w:val="ru-RU"/>
        </w:rPr>
        <w:t>)</w:t>
      </w:r>
      <w:r w:rsidRPr="00C01704">
        <w:rPr>
          <w:snapToGrid w:val="0"/>
          <w:kern w:val="22"/>
          <w:szCs w:val="22"/>
          <w:lang w:val="ru-RU"/>
        </w:rPr>
        <w:tab/>
        <w:t>эффективность и результативность оказания поддержки в достижении целей в области устойчивого развития, способствующих достижению целей Конвенции и протоколов к ней;</w:t>
      </w:r>
    </w:p>
    <w:p w:rsidR="00A607E2" w:rsidRPr="00C01704" w:rsidRDefault="00A607E2" w:rsidP="002D0F63">
      <w:pPr>
        <w:suppressLineNumbers/>
        <w:suppressAutoHyphens/>
        <w:adjustRightInd w:val="0"/>
        <w:snapToGrid w:val="0"/>
        <w:spacing w:before="120" w:after="120"/>
        <w:ind w:firstLine="720"/>
        <w:rPr>
          <w:snapToGrid w:val="0"/>
          <w:kern w:val="22"/>
          <w:szCs w:val="22"/>
          <w:lang w:val="ru-RU"/>
        </w:rPr>
      </w:pPr>
      <w:r w:rsidRPr="00C01704">
        <w:rPr>
          <w:snapToGrid w:val="0"/>
          <w:kern w:val="22"/>
          <w:szCs w:val="22"/>
          <w:lang w:val="ru-RU"/>
        </w:rPr>
        <w:t>(</w:t>
      </w:r>
      <w:r w:rsidR="00B85C4A">
        <w:rPr>
          <w:snapToGrid w:val="0"/>
          <w:kern w:val="22"/>
          <w:szCs w:val="22"/>
          <w:lang w:val="fr-FR"/>
        </w:rPr>
        <w:t>g</w:t>
      </w:r>
      <w:r w:rsidRPr="00C01704">
        <w:rPr>
          <w:snapToGrid w:val="0"/>
          <w:kern w:val="22"/>
          <w:szCs w:val="22"/>
          <w:lang w:val="ru-RU"/>
        </w:rPr>
        <w:t>)</w:t>
      </w:r>
      <w:r w:rsidRPr="00C01704">
        <w:rPr>
          <w:snapToGrid w:val="0"/>
          <w:kern w:val="22"/>
          <w:szCs w:val="22"/>
          <w:lang w:val="ru-RU"/>
        </w:rPr>
        <w:tab/>
        <w:t>эффективность и результативность процессов и процедур распределения ресурсов для программ;</w:t>
      </w:r>
    </w:p>
    <w:p w:rsidR="00A607E2" w:rsidRPr="00C01704" w:rsidRDefault="00A607E2" w:rsidP="002D0F63">
      <w:pPr>
        <w:suppressLineNumbers/>
        <w:suppressAutoHyphens/>
        <w:adjustRightInd w:val="0"/>
        <w:snapToGrid w:val="0"/>
        <w:spacing w:before="120" w:after="120"/>
        <w:ind w:firstLine="720"/>
        <w:rPr>
          <w:szCs w:val="22"/>
          <w:lang w:val="ru-RU"/>
        </w:rPr>
      </w:pPr>
      <w:r w:rsidRPr="00C01704">
        <w:rPr>
          <w:snapToGrid w:val="0"/>
          <w:kern w:val="22"/>
          <w:szCs w:val="22"/>
          <w:lang w:val="ru-RU"/>
        </w:rPr>
        <w:t>(</w:t>
      </w:r>
      <w:r w:rsidR="00B85C4A">
        <w:rPr>
          <w:snapToGrid w:val="0"/>
          <w:kern w:val="22"/>
          <w:szCs w:val="22"/>
          <w:lang w:val="fr-FR"/>
        </w:rPr>
        <w:t>h</w:t>
      </w:r>
      <w:r w:rsidRPr="00C01704">
        <w:rPr>
          <w:snapToGrid w:val="0"/>
          <w:kern w:val="22"/>
          <w:szCs w:val="22"/>
          <w:lang w:val="ru-RU"/>
        </w:rPr>
        <w:t>)</w:t>
      </w:r>
      <w:r w:rsidRPr="00C01704">
        <w:rPr>
          <w:snapToGrid w:val="0"/>
          <w:kern w:val="22"/>
          <w:szCs w:val="22"/>
          <w:lang w:val="ru-RU"/>
        </w:rPr>
        <w:tab/>
        <w:t>эффективность и результативность оказания поддержки в достижении целей Конвенции и протоколов к ней на взаимодополняющей основе с осуществлением других актуальных с этой точки зрения многосто</w:t>
      </w:r>
      <w:r w:rsidRPr="00C01704">
        <w:rPr>
          <w:szCs w:val="22"/>
          <w:lang w:val="ru-RU"/>
        </w:rPr>
        <w:t>ронних природоохранных соглашений в соответствии с мандатами таких многосторонних природоохранных соглашений.</w:t>
      </w:r>
    </w:p>
    <w:p w:rsidR="00A607E2" w:rsidRPr="00C01704" w:rsidRDefault="00B85C4A" w:rsidP="00B85C4A">
      <w:pPr>
        <w:pStyle w:val="Para1"/>
        <w:keepNext/>
        <w:numPr>
          <w:ilvl w:val="0"/>
          <w:numId w:val="0"/>
        </w:numPr>
        <w:suppressLineNumbers/>
        <w:suppressAutoHyphens/>
        <w:kinsoku w:val="0"/>
        <w:overflowPunct w:val="0"/>
        <w:autoSpaceDE w:val="0"/>
        <w:autoSpaceDN w:val="0"/>
        <w:adjustRightInd w:val="0"/>
        <w:snapToGrid w:val="0"/>
        <w:spacing w:before="0"/>
        <w:jc w:val="center"/>
        <w:rPr>
          <w:szCs w:val="22"/>
          <w:lang w:val="ru-RU"/>
        </w:rPr>
      </w:pPr>
      <w:r>
        <w:rPr>
          <w:b/>
          <w:spacing w:val="-2"/>
          <w:szCs w:val="22"/>
          <w:lang w:val="fr-FR"/>
        </w:rPr>
        <w:t>B.</w:t>
      </w:r>
      <w:r>
        <w:rPr>
          <w:b/>
          <w:spacing w:val="-2"/>
          <w:szCs w:val="22"/>
          <w:lang w:val="fr-FR"/>
        </w:rPr>
        <w:tab/>
      </w:r>
      <w:r w:rsidR="00A607E2" w:rsidRPr="00C01704">
        <w:rPr>
          <w:b/>
          <w:spacing w:val="-2"/>
          <w:szCs w:val="22"/>
          <w:lang w:val="ru-RU"/>
        </w:rPr>
        <w:t>Методология</w:t>
      </w:r>
    </w:p>
    <w:p w:rsidR="00A607E2" w:rsidRPr="00C01704" w:rsidRDefault="00A607E2" w:rsidP="002D0F63">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2.</w:t>
      </w:r>
      <w:r w:rsidRPr="00C01704">
        <w:rPr>
          <w:szCs w:val="22"/>
          <w:lang w:val="ru-RU"/>
        </w:rPr>
        <w:tab/>
        <w:t xml:space="preserve">Обзор будет охватывать всю деятельность </w:t>
      </w:r>
      <w:r w:rsidR="00795DE8" w:rsidRPr="00795DE8">
        <w:rPr>
          <w:szCs w:val="22"/>
          <w:lang w:val="ru-RU"/>
        </w:rPr>
        <w:t xml:space="preserve">институциональной </w:t>
      </w:r>
      <w:r w:rsidRPr="00C01704">
        <w:rPr>
          <w:szCs w:val="22"/>
          <w:lang w:val="ru-RU"/>
        </w:rPr>
        <w:t>структуры, управляющей механизмом финансирования, и в частности в период с 1 июля 2017 года по 30 июня 2022 года.</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3.</w:t>
      </w:r>
      <w:r w:rsidRPr="00C01704">
        <w:rPr>
          <w:szCs w:val="22"/>
          <w:lang w:val="ru-RU"/>
        </w:rPr>
        <w:tab/>
      </w:r>
      <w:r w:rsidRPr="00C01704">
        <w:rPr>
          <w:spacing w:val="-2"/>
          <w:szCs w:val="22"/>
          <w:lang w:val="ru-RU"/>
        </w:rPr>
        <w:t>При</w:t>
      </w:r>
      <w:r w:rsidRPr="00C01704">
        <w:rPr>
          <w:szCs w:val="22"/>
          <w:lang w:val="ru-RU"/>
        </w:rPr>
        <w:t xml:space="preserve"> проведении обзора должны </w:t>
      </w:r>
      <w:proofErr w:type="gramStart"/>
      <w:r w:rsidRPr="00C01704">
        <w:rPr>
          <w:szCs w:val="22"/>
          <w:lang w:val="ru-RU"/>
        </w:rPr>
        <w:t>использоваться</w:t>
      </w:r>
      <w:proofErr w:type="gramEnd"/>
      <w:r w:rsidRPr="00C01704">
        <w:rPr>
          <w:szCs w:val="22"/>
          <w:lang w:val="ru-RU"/>
        </w:rPr>
        <w:t xml:space="preserve"> в том числе следующие источники информации: </w:t>
      </w:r>
    </w:p>
    <w:p w:rsidR="00A607E2" w:rsidRPr="00C01704" w:rsidRDefault="00A607E2" w:rsidP="00520F66">
      <w:pPr>
        <w:suppressLineNumbers/>
        <w:suppressAutoHyphens/>
        <w:adjustRightInd w:val="0"/>
        <w:snapToGrid w:val="0"/>
        <w:spacing w:before="120" w:after="120"/>
        <w:ind w:firstLine="720"/>
        <w:rPr>
          <w:szCs w:val="22"/>
          <w:lang w:val="ru-RU"/>
        </w:rPr>
      </w:pPr>
      <w:r w:rsidRPr="00C01704">
        <w:rPr>
          <w:szCs w:val="22"/>
          <w:lang w:val="ru-RU"/>
        </w:rPr>
        <w:t>(</w:t>
      </w:r>
      <w:proofErr w:type="spellStart"/>
      <w:r w:rsidRPr="00C01704">
        <w:rPr>
          <w:szCs w:val="22"/>
          <w:lang w:val="ru-RU"/>
        </w:rPr>
        <w:t>a</w:t>
      </w:r>
      <w:proofErr w:type="spellEnd"/>
      <w:r w:rsidRPr="00C01704">
        <w:rPr>
          <w:szCs w:val="22"/>
          <w:lang w:val="ru-RU"/>
        </w:rPr>
        <w:t>)</w:t>
      </w:r>
      <w:r w:rsidRPr="00C01704">
        <w:rPr>
          <w:szCs w:val="22"/>
          <w:lang w:val="ru-RU"/>
        </w:rPr>
        <w:tab/>
      </w:r>
      <w:proofErr w:type="spellStart"/>
      <w:r w:rsidRPr="00C01704">
        <w:rPr>
          <w:snapToGrid w:val="0"/>
          <w:kern w:val="22"/>
          <w:szCs w:val="22"/>
        </w:rPr>
        <w:t>доклады</w:t>
      </w:r>
      <w:proofErr w:type="spellEnd"/>
      <w:r w:rsidRPr="00C01704">
        <w:rPr>
          <w:szCs w:val="22"/>
          <w:lang w:val="ru-RU"/>
        </w:rPr>
        <w:t xml:space="preserve">, </w:t>
      </w:r>
      <w:r w:rsidRPr="00C01704">
        <w:rPr>
          <w:spacing w:val="-2"/>
          <w:szCs w:val="22"/>
          <w:lang w:val="ru-RU"/>
        </w:rPr>
        <w:t>подготовленные</w:t>
      </w:r>
      <w:r w:rsidRPr="00C01704">
        <w:rPr>
          <w:szCs w:val="22"/>
          <w:lang w:val="ru-RU"/>
        </w:rPr>
        <w:t xml:space="preserve"> ГЭФ, включая его доклады Конференции Сторон;</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zCs w:val="22"/>
          <w:lang w:val="ru-RU"/>
        </w:rPr>
        <w:t>(</w:t>
      </w:r>
      <w:proofErr w:type="spellStart"/>
      <w:r w:rsidRPr="00C01704">
        <w:rPr>
          <w:szCs w:val="22"/>
          <w:lang w:val="ru-RU"/>
        </w:rPr>
        <w:t>b</w:t>
      </w:r>
      <w:proofErr w:type="spellEnd"/>
      <w:r w:rsidRPr="00C01704">
        <w:rPr>
          <w:szCs w:val="22"/>
          <w:lang w:val="ru-RU"/>
        </w:rPr>
        <w:t>)</w:t>
      </w:r>
      <w:r w:rsidRPr="00C01704">
        <w:rPr>
          <w:szCs w:val="22"/>
          <w:lang w:val="ru-RU"/>
        </w:rPr>
        <w:tab/>
      </w:r>
      <w:r w:rsidRPr="00C01704">
        <w:rPr>
          <w:spacing w:val="-2"/>
          <w:szCs w:val="22"/>
          <w:lang w:val="ru-RU"/>
        </w:rPr>
        <w:t xml:space="preserve">доклады Управления независимой оценки ГЭФ, касающиеся деятельности ГЭФ в области </w:t>
      </w:r>
      <w:r w:rsidRPr="00C01704">
        <w:rPr>
          <w:snapToGrid w:val="0"/>
          <w:kern w:val="22"/>
          <w:szCs w:val="22"/>
        </w:rPr>
        <w:t>биоразнообразия</w:t>
      </w:r>
      <w:r w:rsidRPr="00C01704">
        <w:rPr>
          <w:spacing w:val="-2"/>
          <w:szCs w:val="22"/>
          <w:lang w:val="ru-RU"/>
        </w:rPr>
        <w:t>, включая седьмой общий анализ деятельности (ОАД-7), а также соответствующие оценки, проведенные учреждениями ГЭФ и другими партнерами, в том числе последние аудиторские отчеты и административные меры, относящиеся к проектам ГЭФ;</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proofErr w:type="spellStart"/>
      <w:r w:rsidRPr="00C01704">
        <w:rPr>
          <w:spacing w:val="-2"/>
          <w:szCs w:val="22"/>
          <w:lang w:val="ru-RU"/>
        </w:rPr>
        <w:t>c</w:t>
      </w:r>
      <w:proofErr w:type="spellEnd"/>
      <w:r w:rsidRPr="00C01704">
        <w:rPr>
          <w:spacing w:val="-2"/>
          <w:szCs w:val="22"/>
          <w:lang w:val="ru-RU"/>
        </w:rPr>
        <w:t>)</w:t>
      </w:r>
      <w:r w:rsidRPr="00C01704">
        <w:rPr>
          <w:spacing w:val="-2"/>
          <w:szCs w:val="22"/>
          <w:lang w:val="ru-RU"/>
        </w:rPr>
        <w:tab/>
      </w:r>
      <w:proofErr w:type="spellStart"/>
      <w:r w:rsidRPr="00C01704">
        <w:rPr>
          <w:snapToGrid w:val="0"/>
          <w:kern w:val="22"/>
          <w:szCs w:val="22"/>
        </w:rPr>
        <w:t>информация</w:t>
      </w:r>
      <w:proofErr w:type="spellEnd"/>
      <w:r w:rsidRPr="00C01704">
        <w:rPr>
          <w:spacing w:val="-2"/>
          <w:szCs w:val="22"/>
          <w:lang w:val="ru-RU"/>
        </w:rPr>
        <w:t xml:space="preserve"> в отношении механизма финансирования, представленная Сторонами в их национальных докладах и других материалах, ответах на опросы и собеседования;</w:t>
      </w:r>
    </w:p>
    <w:p w:rsidR="00A607E2" w:rsidRPr="00C01704" w:rsidRDefault="00A607E2" w:rsidP="00520F66">
      <w:pPr>
        <w:suppressLineNumbers/>
        <w:suppressAutoHyphens/>
        <w:adjustRightInd w:val="0"/>
        <w:snapToGrid w:val="0"/>
        <w:spacing w:before="120" w:after="120"/>
        <w:ind w:firstLine="720"/>
        <w:rPr>
          <w:szCs w:val="22"/>
          <w:lang w:val="ru-RU"/>
        </w:rPr>
      </w:pPr>
      <w:r w:rsidRPr="00C01704">
        <w:rPr>
          <w:spacing w:val="-2"/>
          <w:szCs w:val="22"/>
          <w:lang w:val="ru-RU"/>
        </w:rPr>
        <w:t>(</w:t>
      </w:r>
      <w:proofErr w:type="spellStart"/>
      <w:r w:rsidRPr="00C01704">
        <w:rPr>
          <w:spacing w:val="-2"/>
          <w:szCs w:val="22"/>
          <w:lang w:val="ru-RU"/>
        </w:rPr>
        <w:t>d</w:t>
      </w:r>
      <w:proofErr w:type="spellEnd"/>
      <w:r w:rsidRPr="00C01704">
        <w:rPr>
          <w:spacing w:val="-2"/>
          <w:szCs w:val="22"/>
          <w:lang w:val="ru-RU"/>
        </w:rPr>
        <w:t>)</w:t>
      </w:r>
      <w:r w:rsidRPr="00C01704">
        <w:rPr>
          <w:spacing w:val="-2"/>
          <w:szCs w:val="22"/>
          <w:lang w:val="ru-RU"/>
        </w:rPr>
        <w:tab/>
        <w:t>информация в отношении проектов, финансируемых ГЭФ, предоставлен</w:t>
      </w:r>
      <w:r w:rsidRPr="00C01704">
        <w:rPr>
          <w:szCs w:val="22"/>
          <w:lang w:val="ru-RU"/>
        </w:rPr>
        <w:t>ная коренными народами и местными общинами, женщинами, молодежью и соответствующими заинтересованными сторонами.</w:t>
      </w:r>
    </w:p>
    <w:p w:rsidR="00A607E2" w:rsidRPr="00C01704" w:rsidRDefault="00B85C4A" w:rsidP="00B85C4A">
      <w:pPr>
        <w:pStyle w:val="Para1"/>
        <w:keepNext/>
        <w:numPr>
          <w:ilvl w:val="0"/>
          <w:numId w:val="0"/>
        </w:numPr>
        <w:suppressLineNumbers/>
        <w:suppressAutoHyphens/>
        <w:adjustRightInd w:val="0"/>
        <w:snapToGrid w:val="0"/>
        <w:jc w:val="center"/>
        <w:rPr>
          <w:b/>
          <w:szCs w:val="22"/>
          <w:lang w:val="ru-RU"/>
        </w:rPr>
      </w:pPr>
      <w:r>
        <w:rPr>
          <w:b/>
          <w:szCs w:val="22"/>
          <w:lang w:val="fr-FR"/>
        </w:rPr>
        <w:t>C.</w:t>
      </w:r>
      <w:r>
        <w:rPr>
          <w:b/>
          <w:szCs w:val="22"/>
          <w:lang w:val="fr-FR"/>
        </w:rPr>
        <w:tab/>
      </w:r>
      <w:r w:rsidR="00A607E2" w:rsidRPr="00C01704">
        <w:rPr>
          <w:b/>
          <w:szCs w:val="22"/>
          <w:lang w:val="ru-RU"/>
        </w:rPr>
        <w:t>Критерии</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4.</w:t>
      </w:r>
      <w:r w:rsidRPr="00C01704">
        <w:rPr>
          <w:szCs w:val="22"/>
          <w:lang w:val="ru-RU"/>
        </w:rPr>
        <w:tab/>
        <w:t xml:space="preserve">Эффективность и результативность механизма финансирования должна оцениваться с учетом, в частности: </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zCs w:val="22"/>
          <w:lang w:val="ru-RU"/>
        </w:rPr>
        <w:t>(</w:t>
      </w:r>
      <w:proofErr w:type="spellStart"/>
      <w:r w:rsidRPr="00C01704">
        <w:rPr>
          <w:szCs w:val="22"/>
          <w:lang w:val="ru-RU"/>
        </w:rPr>
        <w:t>a</w:t>
      </w:r>
      <w:proofErr w:type="spellEnd"/>
      <w:r w:rsidRPr="00C01704">
        <w:rPr>
          <w:szCs w:val="22"/>
          <w:lang w:val="ru-RU"/>
        </w:rPr>
        <w:t>)</w:t>
      </w:r>
      <w:r w:rsidRPr="00C01704">
        <w:rPr>
          <w:szCs w:val="22"/>
          <w:lang w:val="ru-RU"/>
        </w:rPr>
        <w:tab/>
      </w:r>
      <w:r w:rsidRPr="00C01704">
        <w:rPr>
          <w:spacing w:val="-2"/>
          <w:szCs w:val="22"/>
          <w:lang w:val="ru-RU"/>
        </w:rPr>
        <w:t xml:space="preserve">мер, </w:t>
      </w:r>
      <w:r w:rsidRPr="00C01704">
        <w:rPr>
          <w:snapToGrid w:val="0"/>
          <w:kern w:val="22"/>
          <w:szCs w:val="22"/>
        </w:rPr>
        <w:t>принятых</w:t>
      </w:r>
      <w:r w:rsidRPr="00C01704">
        <w:rPr>
          <w:spacing w:val="-2"/>
          <w:szCs w:val="22"/>
          <w:lang w:val="ru-RU"/>
        </w:rPr>
        <w:t xml:space="preserve"> ГЭФ во исполнение руководящих указаний Конференции Сторон;</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proofErr w:type="spellStart"/>
      <w:r w:rsidRPr="00C01704">
        <w:rPr>
          <w:spacing w:val="-2"/>
          <w:szCs w:val="22"/>
          <w:lang w:val="ru-RU"/>
        </w:rPr>
        <w:t>b</w:t>
      </w:r>
      <w:proofErr w:type="spellEnd"/>
      <w:r w:rsidRPr="00C01704">
        <w:rPr>
          <w:spacing w:val="-2"/>
          <w:szCs w:val="22"/>
          <w:lang w:val="ru-RU"/>
        </w:rPr>
        <w:t>)</w:t>
      </w:r>
      <w:r w:rsidRPr="00C01704">
        <w:rPr>
          <w:spacing w:val="-2"/>
          <w:szCs w:val="22"/>
          <w:lang w:val="ru-RU"/>
        </w:rPr>
        <w:tab/>
        <w:t>степени, в которой страны, имеющие право на получение помощи</w:t>
      </w:r>
      <w:r w:rsidR="006F72E0" w:rsidRPr="00C01704">
        <w:rPr>
          <w:spacing w:val="-2"/>
          <w:szCs w:val="22"/>
          <w:lang w:val="ru-RU"/>
        </w:rPr>
        <w:t>,</w:t>
      </w:r>
      <w:r w:rsidRPr="00C01704">
        <w:rPr>
          <w:spacing w:val="-2"/>
          <w:szCs w:val="22"/>
          <w:lang w:val="ru-RU"/>
        </w:rPr>
        <w:t xml:space="preserve"> получают своевременное, адекватное и предсказуемое финансирование, позволяющее </w:t>
      </w:r>
      <w:r w:rsidR="00520F66" w:rsidRPr="00C01704">
        <w:rPr>
          <w:spacing w:val="-2"/>
          <w:szCs w:val="22"/>
          <w:lang w:val="ru-RU"/>
        </w:rPr>
        <w:t>этим странам</w:t>
      </w:r>
      <w:r w:rsidRPr="00C01704">
        <w:rPr>
          <w:spacing w:val="-2"/>
          <w:szCs w:val="22"/>
          <w:lang w:val="ru-RU"/>
        </w:rPr>
        <w:t xml:space="preserve"> полностью покрывать согласованные дополнительные расходы по реализации ими мер в целях выполнения обязательств в рамках Конвенции и протоколов к ней, которые обеспечивают достижения глобальных экологических выгод</w:t>
      </w:r>
      <w:r w:rsidRPr="00C01704">
        <w:rPr>
          <w:spacing w:val="-2"/>
          <w:szCs w:val="22"/>
          <w:vertAlign w:val="superscript"/>
          <w:lang w:val="ru-RU"/>
        </w:rPr>
        <w:footnoteReference w:id="140"/>
      </w:r>
      <w:r w:rsidRPr="00C01704">
        <w:rPr>
          <w:spacing w:val="-2"/>
          <w:szCs w:val="22"/>
          <w:lang w:val="ru-RU"/>
        </w:rPr>
        <w:t xml:space="preserve">; </w:t>
      </w:r>
    </w:p>
    <w:p w:rsidR="00520F66"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proofErr w:type="spellStart"/>
      <w:r w:rsidRPr="00C01704">
        <w:rPr>
          <w:spacing w:val="-2"/>
          <w:szCs w:val="22"/>
          <w:lang w:val="ru-RU"/>
        </w:rPr>
        <w:t>c</w:t>
      </w:r>
      <w:proofErr w:type="spellEnd"/>
      <w:r w:rsidRPr="00C01704">
        <w:rPr>
          <w:spacing w:val="-2"/>
          <w:szCs w:val="22"/>
          <w:lang w:val="ru-RU"/>
        </w:rPr>
        <w:t>)</w:t>
      </w:r>
      <w:r w:rsidRPr="00C01704">
        <w:rPr>
          <w:spacing w:val="-2"/>
          <w:szCs w:val="22"/>
          <w:lang w:val="ru-RU"/>
        </w:rPr>
        <w:tab/>
      </w:r>
      <w:r w:rsidR="00520F66" w:rsidRPr="00C01704">
        <w:rPr>
          <w:spacing w:val="-2"/>
          <w:szCs w:val="22"/>
          <w:lang w:val="ru-RU"/>
        </w:rPr>
        <w:t>информация, предоставленная Сторонами, касающаяся результатов деятельности по реализации проектов ГЭФ, включая эффективность и результативность механизмов доступа, а также компетентность и потенциал, необходимые для использования этих механизмов;</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proofErr w:type="spellStart"/>
      <w:r w:rsidRPr="00C01704">
        <w:rPr>
          <w:spacing w:val="-2"/>
          <w:szCs w:val="22"/>
          <w:lang w:val="ru-RU"/>
        </w:rPr>
        <w:t>d</w:t>
      </w:r>
      <w:proofErr w:type="spellEnd"/>
      <w:r w:rsidRPr="00C01704">
        <w:rPr>
          <w:spacing w:val="-2"/>
          <w:szCs w:val="22"/>
          <w:lang w:val="ru-RU"/>
        </w:rPr>
        <w:t>)</w:t>
      </w:r>
      <w:r w:rsidRPr="00C01704">
        <w:rPr>
          <w:spacing w:val="-2"/>
          <w:szCs w:val="22"/>
          <w:lang w:val="ru-RU"/>
        </w:rPr>
        <w:tab/>
        <w:t>процентной доли стран-</w:t>
      </w:r>
      <w:r w:rsidR="00795DE8">
        <w:rPr>
          <w:spacing w:val="-2"/>
          <w:szCs w:val="22"/>
          <w:lang w:val="ru-RU"/>
        </w:rPr>
        <w:t>получателей</w:t>
      </w:r>
      <w:r w:rsidRPr="00C01704">
        <w:rPr>
          <w:spacing w:val="-2"/>
          <w:szCs w:val="22"/>
          <w:lang w:val="ru-RU"/>
        </w:rPr>
        <w:t>, получивших финансовую поддержку от механизма финансирования для реализации глобальных целей и задач в области биоразнообразия, в</w:t>
      </w:r>
      <w:r w:rsidR="00795DE8">
        <w:rPr>
          <w:spacing w:val="-2"/>
          <w:szCs w:val="22"/>
          <w:lang w:val="ru-RU"/>
        </w:rPr>
        <w:t xml:space="preserve"> том числе связанных с </w:t>
      </w:r>
      <w:r w:rsidRPr="00C01704">
        <w:rPr>
          <w:spacing w:val="-2"/>
          <w:szCs w:val="22"/>
          <w:lang w:val="ru-RU"/>
        </w:rPr>
        <w:t>протоколам</w:t>
      </w:r>
      <w:r w:rsidR="00795DE8">
        <w:rPr>
          <w:spacing w:val="-2"/>
          <w:szCs w:val="22"/>
          <w:lang w:val="ru-RU"/>
        </w:rPr>
        <w:t>и</w:t>
      </w:r>
      <w:r w:rsidRPr="00C01704">
        <w:rPr>
          <w:spacing w:val="-2"/>
          <w:szCs w:val="22"/>
          <w:lang w:val="ru-RU"/>
        </w:rPr>
        <w:t>;</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e</w:t>
      </w:r>
      <w:r w:rsidRPr="00C01704">
        <w:rPr>
          <w:spacing w:val="-2"/>
          <w:szCs w:val="22"/>
          <w:lang w:val="ru-RU"/>
        </w:rPr>
        <w:t>)</w:t>
      </w:r>
      <w:r w:rsidRPr="00C01704">
        <w:rPr>
          <w:spacing w:val="-2"/>
          <w:szCs w:val="22"/>
          <w:lang w:val="ru-RU"/>
        </w:rPr>
        <w:tab/>
        <w:t>процентной доли финансирования в области биоразнообразия, поступившего через механизм финансирования</w:t>
      </w:r>
      <w:r w:rsidR="00520F66" w:rsidRPr="00C01704">
        <w:rPr>
          <w:spacing w:val="-2"/>
          <w:szCs w:val="22"/>
          <w:lang w:val="ru-RU"/>
        </w:rPr>
        <w:t xml:space="preserve">, для содействия реализации </w:t>
      </w:r>
      <w:r w:rsidR="00FB1353">
        <w:rPr>
          <w:spacing w:val="-2"/>
          <w:szCs w:val="22"/>
          <w:lang w:val="ru-RU"/>
        </w:rPr>
        <w:t xml:space="preserve">глобальных </w:t>
      </w:r>
      <w:r w:rsidR="00520F66" w:rsidRPr="00C01704">
        <w:rPr>
          <w:spacing w:val="-2"/>
          <w:szCs w:val="22"/>
          <w:lang w:val="ru-RU"/>
        </w:rPr>
        <w:t>целей и задач</w:t>
      </w:r>
      <w:r w:rsidRPr="00C01704">
        <w:rPr>
          <w:spacing w:val="-2"/>
          <w:szCs w:val="22"/>
          <w:lang w:val="ru-RU"/>
        </w:rPr>
        <w:t>;</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f</w:t>
      </w:r>
      <w:r w:rsidRPr="00C01704">
        <w:rPr>
          <w:spacing w:val="-2"/>
          <w:szCs w:val="22"/>
          <w:lang w:val="ru-RU"/>
        </w:rPr>
        <w:t>)</w:t>
      </w:r>
      <w:r w:rsidRPr="00C01704">
        <w:rPr>
          <w:spacing w:val="-2"/>
          <w:szCs w:val="22"/>
          <w:lang w:val="ru-RU"/>
        </w:rPr>
        <w:tab/>
        <w:t xml:space="preserve">тенденции в совместном финансировании и </w:t>
      </w:r>
      <w:proofErr w:type="spellStart"/>
      <w:r w:rsidRPr="00C01704">
        <w:rPr>
          <w:spacing w:val="-2"/>
          <w:szCs w:val="22"/>
          <w:lang w:val="ru-RU"/>
        </w:rPr>
        <w:t>недотационном</w:t>
      </w:r>
      <w:proofErr w:type="spellEnd"/>
      <w:r w:rsidRPr="00C01704">
        <w:rPr>
          <w:spacing w:val="-2"/>
          <w:szCs w:val="22"/>
          <w:lang w:val="ru-RU"/>
        </w:rPr>
        <w:t xml:space="preserve"> финансировании в области биоразнообразия, обеспеченном механизмом финансирования;</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g</w:t>
      </w:r>
      <w:r w:rsidRPr="00C01704">
        <w:rPr>
          <w:spacing w:val="-2"/>
          <w:szCs w:val="22"/>
          <w:lang w:val="ru-RU"/>
        </w:rPr>
        <w:t>)</w:t>
      </w:r>
      <w:r w:rsidRPr="00C01704">
        <w:rPr>
          <w:spacing w:val="-2"/>
          <w:szCs w:val="22"/>
          <w:lang w:val="ru-RU"/>
        </w:rPr>
        <w:tab/>
        <w:t>тенденции в отношении финансирования глобальных, региональных и субрегиональных проектов в области биоразнообразия в рамках механизма финансирования;</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h</w:t>
      </w:r>
      <w:r w:rsidRPr="00C01704">
        <w:rPr>
          <w:spacing w:val="-2"/>
          <w:szCs w:val="22"/>
          <w:lang w:val="ru-RU"/>
        </w:rPr>
        <w:t>)</w:t>
      </w:r>
      <w:r w:rsidRPr="00C01704">
        <w:rPr>
          <w:spacing w:val="-2"/>
          <w:szCs w:val="22"/>
          <w:lang w:val="ru-RU"/>
        </w:rPr>
        <w:tab/>
        <w:t>тенденции в отношении финансирования проектов</w:t>
      </w:r>
      <w:r w:rsidR="00520F66" w:rsidRPr="00C01704">
        <w:rPr>
          <w:spacing w:val="-2"/>
          <w:szCs w:val="22"/>
          <w:lang w:val="ru-RU"/>
        </w:rPr>
        <w:t xml:space="preserve"> и </w:t>
      </w:r>
      <w:r w:rsidRPr="00C01704">
        <w:rPr>
          <w:spacing w:val="-2"/>
          <w:szCs w:val="22"/>
          <w:lang w:val="ru-RU"/>
        </w:rPr>
        <w:t>программ с учетом взаимодействия между конвенциями, поручившими ГЭФ управление их механизмом финансирования;</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i</w:t>
      </w:r>
      <w:r w:rsidRPr="00C01704">
        <w:rPr>
          <w:spacing w:val="-2"/>
          <w:szCs w:val="22"/>
          <w:lang w:val="ru-RU"/>
        </w:rPr>
        <w:t>)</w:t>
      </w:r>
      <w:r w:rsidRPr="00C01704">
        <w:rPr>
          <w:spacing w:val="-2"/>
          <w:szCs w:val="22"/>
          <w:lang w:val="ru-RU"/>
        </w:rPr>
        <w:tab/>
        <w:t xml:space="preserve">тенденции в отношении финансирования проектов, ориентированных на конвенции и соглашения, связанные с биоразнообразием, с учетом синергетического эффекта между ними; </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j</w:t>
      </w:r>
      <w:r w:rsidRPr="00C01704">
        <w:rPr>
          <w:spacing w:val="-2"/>
          <w:szCs w:val="22"/>
          <w:lang w:val="ru-RU"/>
        </w:rPr>
        <w:t>)</w:t>
      </w:r>
      <w:r w:rsidRPr="00C01704">
        <w:rPr>
          <w:spacing w:val="-2"/>
          <w:szCs w:val="22"/>
          <w:lang w:val="ru-RU"/>
        </w:rPr>
        <w:tab/>
        <w:t>тенденции в отношении сроков разработки проектов и выделения ресурсов, включая время между утверждением концептуальных записок и произведением первой выплаты;</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k</w:t>
      </w:r>
      <w:r w:rsidRPr="00C01704">
        <w:rPr>
          <w:spacing w:val="-2"/>
          <w:szCs w:val="22"/>
          <w:lang w:val="ru-RU"/>
        </w:rPr>
        <w:t>)</w:t>
      </w:r>
      <w:r w:rsidRPr="00C01704">
        <w:rPr>
          <w:spacing w:val="-2"/>
          <w:szCs w:val="22"/>
          <w:lang w:val="ru-RU"/>
        </w:rPr>
        <w:tab/>
        <w:t xml:space="preserve">тенденции в отношении финансирования проектов, ориентированных на коренные народы и местные общины, женщин и молодежь </w:t>
      </w:r>
      <w:r w:rsidR="00520F66" w:rsidRPr="00C01704">
        <w:rPr>
          <w:spacing w:val="-2"/>
          <w:szCs w:val="22"/>
          <w:lang w:val="ru-RU"/>
        </w:rPr>
        <w:t>и/или осуществляемых под их руководством;</w:t>
      </w:r>
    </w:p>
    <w:p w:rsidR="00A607E2" w:rsidRPr="00C01704" w:rsidRDefault="00A607E2" w:rsidP="00520F66">
      <w:pPr>
        <w:suppressLineNumbers/>
        <w:suppressAutoHyphens/>
        <w:adjustRightInd w:val="0"/>
        <w:snapToGrid w:val="0"/>
        <w:spacing w:before="120" w:after="120"/>
        <w:ind w:firstLine="720"/>
        <w:rPr>
          <w:spacing w:val="-2"/>
          <w:szCs w:val="22"/>
          <w:lang w:val="ru-RU"/>
        </w:rPr>
      </w:pPr>
      <w:r w:rsidRPr="00C01704">
        <w:rPr>
          <w:spacing w:val="-2"/>
          <w:szCs w:val="22"/>
          <w:lang w:val="ru-RU"/>
        </w:rPr>
        <w:t>(</w:t>
      </w:r>
      <w:r w:rsidR="00520F66" w:rsidRPr="00C01704">
        <w:rPr>
          <w:spacing w:val="-2"/>
          <w:szCs w:val="22"/>
          <w:lang w:val="fr-FR"/>
        </w:rPr>
        <w:t>l</w:t>
      </w:r>
      <w:r w:rsidRPr="00C01704">
        <w:rPr>
          <w:spacing w:val="-2"/>
          <w:szCs w:val="22"/>
          <w:lang w:val="ru-RU"/>
        </w:rPr>
        <w:t>)</w:t>
      </w:r>
      <w:r w:rsidRPr="00C01704">
        <w:rPr>
          <w:spacing w:val="-2"/>
          <w:szCs w:val="22"/>
          <w:lang w:val="ru-RU"/>
        </w:rPr>
        <w:tab/>
        <w:t xml:space="preserve">тенденции в отношении количества мероприятий в области создания потенциала, </w:t>
      </w:r>
      <w:r w:rsidR="00520F66" w:rsidRPr="00C01704">
        <w:rPr>
          <w:spacing w:val="-2"/>
          <w:szCs w:val="22"/>
          <w:lang w:val="ru-RU"/>
        </w:rPr>
        <w:t>позволяющих</w:t>
      </w:r>
      <w:r w:rsidRPr="00C01704">
        <w:rPr>
          <w:spacing w:val="-2"/>
          <w:szCs w:val="22"/>
          <w:lang w:val="ru-RU"/>
        </w:rPr>
        <w:t xml:space="preserve"> Сторон</w:t>
      </w:r>
      <w:r w:rsidR="00520F66" w:rsidRPr="00C01704">
        <w:rPr>
          <w:spacing w:val="-2"/>
          <w:szCs w:val="22"/>
          <w:lang w:val="ru-RU"/>
        </w:rPr>
        <w:t xml:space="preserve">ам </w:t>
      </w:r>
      <w:r w:rsidRPr="00C01704">
        <w:rPr>
          <w:spacing w:val="-2"/>
          <w:szCs w:val="22"/>
          <w:lang w:val="ru-RU"/>
        </w:rPr>
        <w:t>и субъект</w:t>
      </w:r>
      <w:r w:rsidR="00520F66" w:rsidRPr="00C01704">
        <w:rPr>
          <w:spacing w:val="-2"/>
          <w:szCs w:val="22"/>
          <w:lang w:val="ru-RU"/>
        </w:rPr>
        <w:t>ам</w:t>
      </w:r>
      <w:r w:rsidRPr="00C01704">
        <w:rPr>
          <w:spacing w:val="-2"/>
          <w:szCs w:val="22"/>
          <w:lang w:val="ru-RU"/>
        </w:rPr>
        <w:t xml:space="preserve"> деятельности получить доступ к финансированию ГЭФ, включая информационные мероприятия по вопросам механизма финансирования, организованные для Сторон и субъектов деятельности Конвенции и протоколов к ней;</w:t>
      </w:r>
    </w:p>
    <w:p w:rsidR="00A607E2" w:rsidRPr="00C01704" w:rsidRDefault="00A607E2" w:rsidP="00520F66">
      <w:pPr>
        <w:suppressLineNumbers/>
        <w:suppressAutoHyphens/>
        <w:adjustRightInd w:val="0"/>
        <w:snapToGrid w:val="0"/>
        <w:spacing w:before="120" w:after="120"/>
        <w:ind w:firstLine="720"/>
        <w:rPr>
          <w:szCs w:val="22"/>
          <w:lang w:val="ru-RU"/>
        </w:rPr>
      </w:pPr>
      <w:r w:rsidRPr="00C01704">
        <w:rPr>
          <w:spacing w:val="-2"/>
          <w:szCs w:val="22"/>
          <w:lang w:val="ru-RU"/>
        </w:rPr>
        <w:t>(</w:t>
      </w:r>
      <w:r w:rsidR="00520F66" w:rsidRPr="00C01704">
        <w:rPr>
          <w:spacing w:val="-2"/>
          <w:szCs w:val="22"/>
          <w:lang w:val="fr-FR"/>
        </w:rPr>
        <w:t>m</w:t>
      </w:r>
      <w:r w:rsidRPr="00C01704">
        <w:rPr>
          <w:spacing w:val="-2"/>
          <w:szCs w:val="22"/>
          <w:lang w:val="ru-RU"/>
        </w:rPr>
        <w:t>)</w:t>
      </w:r>
      <w:r w:rsidRPr="00C01704">
        <w:rPr>
          <w:spacing w:val="-2"/>
          <w:szCs w:val="22"/>
          <w:lang w:val="ru-RU"/>
        </w:rPr>
        <w:tab/>
        <w:t>тенденции в отношении финансирования проектов с высокой оценкой в отношении устойчивости или стабильности, и результатов, достигнутых в рамках программ в области биоразнообразия при поддержке ГЭФ, по сравнению с ожидаемым</w:t>
      </w:r>
      <w:r w:rsidRPr="00C01704">
        <w:rPr>
          <w:szCs w:val="22"/>
          <w:lang w:val="ru-RU"/>
        </w:rPr>
        <w:t>и результатами, запланированн</w:t>
      </w:r>
      <w:r w:rsidR="00520F66" w:rsidRPr="00C01704">
        <w:rPr>
          <w:szCs w:val="22"/>
          <w:lang w:val="ru-RU"/>
        </w:rPr>
        <w:t>ыми ГЭФ в рамках этих программ.</w:t>
      </w:r>
    </w:p>
    <w:p w:rsidR="00A607E2" w:rsidRPr="00C01704" w:rsidRDefault="00FB1353" w:rsidP="00FB1353">
      <w:pPr>
        <w:pStyle w:val="Para1"/>
        <w:keepNext/>
        <w:numPr>
          <w:ilvl w:val="0"/>
          <w:numId w:val="0"/>
        </w:numPr>
        <w:suppressLineNumbers/>
        <w:suppressAutoHyphens/>
        <w:adjustRightInd w:val="0"/>
        <w:snapToGrid w:val="0"/>
        <w:jc w:val="center"/>
        <w:rPr>
          <w:szCs w:val="22"/>
          <w:lang w:val="ru-RU"/>
        </w:rPr>
      </w:pPr>
      <w:r>
        <w:rPr>
          <w:b/>
          <w:szCs w:val="22"/>
          <w:lang w:val="fr-FR"/>
        </w:rPr>
        <w:t>D.</w:t>
      </w:r>
      <w:r>
        <w:rPr>
          <w:b/>
          <w:szCs w:val="22"/>
          <w:lang w:val="fr-FR"/>
        </w:rPr>
        <w:tab/>
      </w:r>
      <w:r w:rsidR="00A607E2" w:rsidRPr="00C01704">
        <w:rPr>
          <w:b/>
          <w:szCs w:val="22"/>
          <w:lang w:val="ru-RU"/>
        </w:rPr>
        <w:t>Процедуры проведения оценки</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5.</w:t>
      </w:r>
      <w:r w:rsidRPr="00C01704">
        <w:rPr>
          <w:szCs w:val="22"/>
          <w:lang w:val="ru-RU"/>
        </w:rPr>
        <w:tab/>
        <w:t xml:space="preserve">Исполнительный секретарь под руководством Конференции Сторон и в консультации с бюро Конференции Сторон при условии наличия ресурсов заключит договор </w:t>
      </w:r>
      <w:proofErr w:type="gramStart"/>
      <w:r w:rsidRPr="00C01704">
        <w:rPr>
          <w:szCs w:val="22"/>
          <w:lang w:val="ru-RU"/>
        </w:rPr>
        <w:t>с опытным независимым экспертом по оценке для проведения обзора в соответствии с изложенными выше целями</w:t>
      </w:r>
      <w:proofErr w:type="gramEnd"/>
      <w:r w:rsidRPr="00C01704">
        <w:rPr>
          <w:szCs w:val="22"/>
          <w:lang w:val="ru-RU"/>
        </w:rPr>
        <w:t>, методологией и критериями.</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6.</w:t>
      </w:r>
      <w:r w:rsidRPr="00C01704">
        <w:rPr>
          <w:szCs w:val="22"/>
          <w:lang w:val="ru-RU"/>
        </w:rPr>
        <w:tab/>
        <w:t xml:space="preserve">Эксперт по оценке проведет такие аналитические исследования, опросы, собеседования и выезды на места, которые могут потребоваться, и, если необходимо, будет сотрудничать с ГЭФ и его Управлением независимой оценки в интересах проведения обзора, после чего обработает и обобщит полученную информацию. </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7.</w:t>
      </w:r>
      <w:r w:rsidRPr="00C01704">
        <w:rPr>
          <w:szCs w:val="22"/>
          <w:lang w:val="ru-RU"/>
        </w:rPr>
        <w:tab/>
        <w:t>Проект сводного доклада и рекомендации, подготовленные экспертом по оценке, должны быть представлены ГЭФ для обзора и замечаний. Такие замечания будут включаться в документацию с указанием источника.</w:t>
      </w:r>
    </w:p>
    <w:p w:rsidR="00A607E2"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8.</w:t>
      </w:r>
      <w:r w:rsidRPr="00C01704">
        <w:rPr>
          <w:szCs w:val="22"/>
          <w:lang w:val="ru-RU"/>
        </w:rPr>
        <w:tab/>
        <w:t xml:space="preserve">На основе сводного доклада и рекомендаций, подготовленных независимым экспертом по оценке, Исполнительный секретарь в консультациях с ГЭФ подготовит проект решения о шестом обзоре эффективности механизма финансирования, в случае необходимости включающий конкретные предложения о мерах по повышению эффективности механизма финансирования, для рассмотрения Вспомогательным органом по осуществлению, с </w:t>
      </w:r>
      <w:proofErr w:type="gramStart"/>
      <w:r w:rsidRPr="00C01704">
        <w:rPr>
          <w:szCs w:val="22"/>
          <w:lang w:val="ru-RU"/>
        </w:rPr>
        <w:t>тем</w:t>
      </w:r>
      <w:proofErr w:type="gramEnd"/>
      <w:r w:rsidRPr="00C01704">
        <w:rPr>
          <w:szCs w:val="22"/>
          <w:lang w:val="ru-RU"/>
        </w:rPr>
        <w:t xml:space="preserve"> чтобы он мог представить свои рекомендации Конференции Сторон на ее 16-м совещании.</w:t>
      </w:r>
    </w:p>
    <w:p w:rsidR="00682417" w:rsidRPr="00C01704" w:rsidRDefault="00A607E2" w:rsidP="00520F66">
      <w:pPr>
        <w:pStyle w:val="Para1"/>
        <w:numPr>
          <w:ilvl w:val="0"/>
          <w:numId w:val="0"/>
        </w:numPr>
        <w:suppressLineNumbers/>
        <w:suppressAutoHyphens/>
        <w:kinsoku w:val="0"/>
        <w:overflowPunct w:val="0"/>
        <w:autoSpaceDE w:val="0"/>
        <w:autoSpaceDN w:val="0"/>
        <w:adjustRightInd w:val="0"/>
        <w:snapToGrid w:val="0"/>
        <w:spacing w:before="0"/>
        <w:rPr>
          <w:szCs w:val="22"/>
          <w:lang w:val="ru-RU"/>
        </w:rPr>
      </w:pPr>
      <w:r w:rsidRPr="00C01704">
        <w:rPr>
          <w:szCs w:val="22"/>
          <w:lang w:val="ru-RU"/>
        </w:rPr>
        <w:t>9.</w:t>
      </w:r>
      <w:r w:rsidRPr="00C01704">
        <w:rPr>
          <w:szCs w:val="22"/>
          <w:lang w:val="ru-RU"/>
        </w:rPr>
        <w:tab/>
        <w:t xml:space="preserve">Исполнительный секретарь представит все соответствующие документы </w:t>
      </w:r>
      <w:r w:rsidR="00FB1353">
        <w:rPr>
          <w:szCs w:val="22"/>
          <w:lang w:val="ru-RU"/>
        </w:rPr>
        <w:t>на</w:t>
      </w:r>
      <w:r w:rsidR="00FB1353" w:rsidRPr="00C01704">
        <w:rPr>
          <w:szCs w:val="22"/>
          <w:lang w:val="ru-RU"/>
        </w:rPr>
        <w:t xml:space="preserve"> рассмотрени</w:t>
      </w:r>
      <w:r w:rsidR="00FB1353">
        <w:rPr>
          <w:szCs w:val="22"/>
          <w:lang w:val="ru-RU"/>
        </w:rPr>
        <w:t>е</w:t>
      </w:r>
      <w:r w:rsidR="00FB1353" w:rsidRPr="00C01704">
        <w:rPr>
          <w:szCs w:val="22"/>
          <w:lang w:val="ru-RU"/>
        </w:rPr>
        <w:t xml:space="preserve"> </w:t>
      </w:r>
      <w:r w:rsidRPr="00C01704">
        <w:rPr>
          <w:szCs w:val="22"/>
          <w:lang w:val="ru-RU"/>
        </w:rPr>
        <w:t>Вспомогательно</w:t>
      </w:r>
      <w:r w:rsidR="00FB1353">
        <w:rPr>
          <w:szCs w:val="22"/>
          <w:lang w:val="ru-RU"/>
        </w:rPr>
        <w:t>го</w:t>
      </w:r>
      <w:r w:rsidRPr="00C01704">
        <w:rPr>
          <w:szCs w:val="22"/>
          <w:lang w:val="ru-RU"/>
        </w:rPr>
        <w:t xml:space="preserve"> орган</w:t>
      </w:r>
      <w:r w:rsidR="00FB1353">
        <w:rPr>
          <w:szCs w:val="22"/>
          <w:lang w:val="ru-RU"/>
        </w:rPr>
        <w:t>а</w:t>
      </w:r>
      <w:r w:rsidRPr="00C01704">
        <w:rPr>
          <w:szCs w:val="22"/>
          <w:lang w:val="ru-RU"/>
        </w:rPr>
        <w:t xml:space="preserve"> по осуществлению</w:t>
      </w:r>
      <w:r w:rsidR="00FB1353">
        <w:rPr>
          <w:szCs w:val="22"/>
          <w:lang w:val="ru-RU"/>
        </w:rPr>
        <w:t xml:space="preserve"> и затем</w:t>
      </w:r>
      <w:r w:rsidRPr="00C01704">
        <w:rPr>
          <w:szCs w:val="22"/>
          <w:lang w:val="ru-RU"/>
        </w:rPr>
        <w:t xml:space="preserve"> Конференци</w:t>
      </w:r>
      <w:r w:rsidR="00FB1353">
        <w:rPr>
          <w:szCs w:val="22"/>
          <w:lang w:val="ru-RU"/>
        </w:rPr>
        <w:t>и</w:t>
      </w:r>
      <w:r w:rsidRPr="00C01704">
        <w:rPr>
          <w:szCs w:val="22"/>
          <w:lang w:val="ru-RU"/>
        </w:rPr>
        <w:t xml:space="preserve"> Сторон на ее 16-м совещании.</w:t>
      </w:r>
    </w:p>
    <w:p w:rsidR="004C0EF4" w:rsidRPr="00C01704" w:rsidRDefault="004C0EF4" w:rsidP="00682417">
      <w:pPr>
        <w:pStyle w:val="CBD-Para-1"/>
        <w:keepLines w:val="0"/>
        <w:numPr>
          <w:ilvl w:val="0"/>
          <w:numId w:val="0"/>
        </w:numPr>
        <w:tabs>
          <w:tab w:val="left" w:pos="567"/>
        </w:tabs>
        <w:jc w:val="center"/>
        <w:rPr>
          <w:szCs w:val="22"/>
          <w:lang w:val="ru-RU"/>
        </w:rPr>
      </w:pPr>
      <w:r w:rsidRPr="00C01704">
        <w:rPr>
          <w:szCs w:val="22"/>
          <w:lang w:val="ru-RU"/>
        </w:rPr>
        <w:t>__________</w:t>
      </w:r>
    </w:p>
    <w:p w:rsidR="00724D96" w:rsidRPr="00C01704" w:rsidRDefault="00724D96" w:rsidP="00560841">
      <w:pPr>
        <w:spacing w:before="120" w:after="240"/>
        <w:jc w:val="center"/>
        <w:rPr>
          <w:bCs/>
          <w:caps/>
          <w:szCs w:val="22"/>
          <w:lang w:val="ru-RU"/>
        </w:rPr>
      </w:pPr>
    </w:p>
    <w:sectPr w:rsidR="00724D96" w:rsidRPr="00C01704" w:rsidSect="00336446">
      <w:headerReference w:type="even" r:id="rId16"/>
      <w:headerReference w:type="default" r:id="rId17"/>
      <w:headerReference w:type="first" r:id="rId18"/>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A1" w:rsidRDefault="005464A1" w:rsidP="00CF1848">
      <w:r>
        <w:separator/>
      </w:r>
    </w:p>
  </w:endnote>
  <w:endnote w:type="continuationSeparator" w:id="0">
    <w:p w:rsidR="005464A1" w:rsidRDefault="005464A1" w:rsidP="00CF1848">
      <w:r>
        <w:continuationSeparator/>
      </w:r>
    </w:p>
  </w:endnote>
  <w:endnote w:type="continuationNotice" w:id="1">
    <w:p w:rsidR="005464A1" w:rsidRDefault="005464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A1" w:rsidRDefault="005464A1" w:rsidP="00CF1848">
      <w:r>
        <w:separator/>
      </w:r>
    </w:p>
  </w:footnote>
  <w:footnote w:type="continuationSeparator" w:id="0">
    <w:p w:rsidR="005464A1" w:rsidRDefault="005464A1" w:rsidP="00CF1848">
      <w:r>
        <w:continuationSeparator/>
      </w:r>
    </w:p>
  </w:footnote>
  <w:footnote w:type="continuationNotice" w:id="1">
    <w:p w:rsidR="005464A1" w:rsidRDefault="005464A1"/>
  </w:footnote>
  <w:footnote w:id="2">
    <w:p w:rsidR="005464A1" w:rsidRPr="008079EE" w:rsidRDefault="005464A1" w:rsidP="00FC2661">
      <w:pPr>
        <w:pStyle w:val="Notedebasdepage"/>
        <w:ind w:firstLine="0"/>
      </w:pPr>
      <w:r>
        <w:rPr>
          <w:rStyle w:val="Appelnotedebasdep"/>
        </w:rPr>
        <w:footnoteRef/>
      </w:r>
      <w:r>
        <w:t xml:space="preserve"> </w:t>
      </w:r>
      <w:proofErr w:type="gramStart"/>
      <w:r>
        <w:t>CBD/COP/15/8.</w:t>
      </w:r>
      <w:proofErr w:type="gramEnd"/>
    </w:p>
  </w:footnote>
  <w:footnote w:id="3">
    <w:p w:rsidR="005464A1" w:rsidRPr="009F31E3" w:rsidRDefault="005464A1" w:rsidP="00A607E2">
      <w:pPr>
        <w:pStyle w:val="Notedebasdepage"/>
        <w:suppressLineNumbers/>
        <w:suppressAutoHyphens/>
        <w:spacing w:after="0"/>
        <w:ind w:firstLine="0"/>
        <w:rPr>
          <w:kern w:val="18"/>
          <w:szCs w:val="18"/>
          <w:lang w:val="ru-RU"/>
        </w:rPr>
      </w:pPr>
      <w:r w:rsidRPr="00635175">
        <w:rPr>
          <w:rStyle w:val="Appelnotedebasdep"/>
          <w:rFonts w:eastAsiaTheme="majorEastAsia"/>
          <w:kern w:val="18"/>
          <w:sz w:val="18"/>
          <w:szCs w:val="14"/>
        </w:rPr>
        <w:footnoteRef/>
      </w:r>
      <w:r w:rsidRPr="00635175">
        <w:rPr>
          <w:sz w:val="14"/>
          <w:szCs w:val="20"/>
        </w:rPr>
        <w:t xml:space="preserve"> </w:t>
      </w:r>
      <w:r w:rsidRPr="009F31E3">
        <w:rPr>
          <w:lang w:val="ru-RU"/>
        </w:rPr>
        <w:t>Р</w:t>
      </w:r>
      <w:r w:rsidRPr="009F31E3">
        <w:rPr>
          <w:kern w:val="18"/>
          <w:szCs w:val="18"/>
          <w:lang w:val="ru-RU"/>
        </w:rPr>
        <w:t xml:space="preserve">абочее резюме содержится в документе </w:t>
      </w:r>
      <w:r w:rsidRPr="009F31E3">
        <w:rPr>
          <w:lang w:val="ru-RU"/>
        </w:rPr>
        <w:t>CBD/SBI/3/6/Add.2/Rev.1, а полный текст доклада – в документе CBD/SBI/3/INF/44.</w:t>
      </w:r>
    </w:p>
  </w:footnote>
  <w:footnote w:id="4">
    <w:p w:rsidR="005464A1" w:rsidRPr="009F31E3" w:rsidRDefault="005464A1" w:rsidP="009F31E3">
      <w:pPr>
        <w:pStyle w:val="Notedebasdepage"/>
        <w:ind w:firstLine="0"/>
        <w:rPr>
          <w:lang w:val="ru-RU"/>
        </w:rPr>
      </w:pPr>
      <w:r w:rsidRPr="009F31E3">
        <w:rPr>
          <w:rStyle w:val="Appelnotedebasdep"/>
          <w:lang w:val="ru-RU"/>
        </w:rPr>
        <w:footnoteRef/>
      </w:r>
      <w:r w:rsidRPr="009F31E3">
        <w:rPr>
          <w:lang w:val="ru-RU"/>
        </w:rPr>
        <w:t xml:space="preserve"> Пополнение Глобального экологического фонда означает пополнение </w:t>
      </w:r>
      <w:r>
        <w:rPr>
          <w:lang w:val="ru-RU"/>
        </w:rPr>
        <w:t>Целевого</w:t>
      </w:r>
      <w:r w:rsidRPr="009F31E3">
        <w:rPr>
          <w:lang w:val="ru-RU"/>
        </w:rPr>
        <w:t xml:space="preserve"> фонда Глобального экологического фонда.</w:t>
      </w:r>
    </w:p>
  </w:footnote>
  <w:footnote w:id="5">
    <w:p w:rsidR="00704254" w:rsidRPr="00A01C63" w:rsidRDefault="00704254" w:rsidP="00704254">
      <w:pPr>
        <w:pStyle w:val="Notedebasdepage"/>
        <w:ind w:firstLine="0"/>
      </w:pPr>
      <w:r>
        <w:rPr>
          <w:rStyle w:val="Appelnotedebasdep"/>
        </w:rPr>
        <w:footnoteRef/>
      </w:r>
      <w:r>
        <w:t xml:space="preserve"> </w:t>
      </w:r>
      <w:r>
        <w:rPr>
          <w:lang w:val="ru-RU"/>
        </w:rPr>
        <w:t>Решение</w:t>
      </w:r>
      <w:r>
        <w:t xml:space="preserve"> 15/4, </w:t>
      </w:r>
      <w:r>
        <w:rPr>
          <w:lang w:val="ru-RU"/>
        </w:rPr>
        <w:t>приложение</w:t>
      </w:r>
      <w:r>
        <w:t>.</w:t>
      </w:r>
    </w:p>
  </w:footnote>
  <w:footnote w:id="6">
    <w:p w:rsidR="00704254" w:rsidRPr="00E26015" w:rsidRDefault="00704254" w:rsidP="00704254">
      <w:pPr>
        <w:pStyle w:val="Notedebasdepage"/>
        <w:ind w:firstLine="0"/>
      </w:pPr>
      <w:r>
        <w:rPr>
          <w:rStyle w:val="Appelnotedebasdep"/>
        </w:rPr>
        <w:footnoteRef/>
      </w:r>
      <w:r>
        <w:t xml:space="preserve"> </w:t>
      </w:r>
      <w:r>
        <w:rPr>
          <w:lang w:val="ru-RU"/>
        </w:rPr>
        <w:t>Решение</w:t>
      </w:r>
      <w:r>
        <w:t xml:space="preserve"> 15/5, </w:t>
      </w:r>
      <w:r>
        <w:rPr>
          <w:lang w:val="ru-RU"/>
        </w:rPr>
        <w:t>приложение</w:t>
      </w:r>
      <w:r>
        <w:t xml:space="preserve"> I.</w:t>
      </w:r>
    </w:p>
  </w:footnote>
  <w:footnote w:id="7">
    <w:p w:rsidR="005464A1" w:rsidRPr="000E778E" w:rsidRDefault="005464A1" w:rsidP="00BE4085">
      <w:pPr>
        <w:pStyle w:val="Notedebasdepage"/>
        <w:ind w:firstLine="0"/>
        <w:rPr>
          <w:lang w:val="en-US"/>
        </w:rPr>
      </w:pPr>
      <w:r>
        <w:rPr>
          <w:rStyle w:val="Appelnotedebasdep"/>
        </w:rPr>
        <w:footnoteRef/>
      </w:r>
      <w:r>
        <w:t xml:space="preserve"> </w:t>
      </w:r>
      <w:r>
        <w:rPr>
          <w:lang w:val="ru-RU"/>
        </w:rPr>
        <w:t>Решение</w:t>
      </w:r>
      <w:r>
        <w:rPr>
          <w:lang w:val="en-US"/>
        </w:rPr>
        <w:t xml:space="preserve"> 15/7.</w:t>
      </w:r>
    </w:p>
  </w:footnote>
  <w:footnote w:id="8">
    <w:p w:rsidR="005464A1" w:rsidRPr="000E778E" w:rsidRDefault="005464A1" w:rsidP="00BE4085">
      <w:pPr>
        <w:pStyle w:val="Notedebasdepage"/>
        <w:ind w:firstLine="0"/>
        <w:rPr>
          <w:lang w:val="en-US"/>
        </w:rPr>
      </w:pPr>
      <w:r>
        <w:rPr>
          <w:rStyle w:val="Appelnotedebasdep"/>
        </w:rPr>
        <w:footnoteRef/>
      </w:r>
      <w:r>
        <w:t xml:space="preserve"> </w:t>
      </w:r>
      <w:r>
        <w:rPr>
          <w:lang w:val="ru-RU"/>
        </w:rPr>
        <w:t>Решение</w:t>
      </w:r>
      <w:r>
        <w:rPr>
          <w:lang w:val="en-US"/>
        </w:rPr>
        <w:t xml:space="preserve"> 15/8, </w:t>
      </w:r>
      <w:r>
        <w:rPr>
          <w:lang w:val="ru-RU"/>
        </w:rPr>
        <w:t>приложение</w:t>
      </w:r>
      <w:r>
        <w:rPr>
          <w:lang w:val="en-US"/>
        </w:rPr>
        <w:t xml:space="preserve"> I.</w:t>
      </w:r>
    </w:p>
  </w:footnote>
  <w:footnote w:id="9">
    <w:p w:rsidR="005464A1" w:rsidRPr="000E778E" w:rsidRDefault="005464A1" w:rsidP="00C74DC5">
      <w:pPr>
        <w:pStyle w:val="Notedebasdepage"/>
        <w:ind w:firstLine="0"/>
        <w:rPr>
          <w:lang w:val="en-US"/>
        </w:rPr>
      </w:pPr>
      <w:r>
        <w:rPr>
          <w:rStyle w:val="Appelnotedebasdep"/>
        </w:rPr>
        <w:footnoteRef/>
      </w:r>
      <w:r>
        <w:t xml:space="preserve"> </w:t>
      </w:r>
      <w:r>
        <w:rPr>
          <w:lang w:val="ru-RU"/>
        </w:rPr>
        <w:t>Решение</w:t>
      </w:r>
      <w:r>
        <w:rPr>
          <w:lang w:val="en-US"/>
        </w:rPr>
        <w:t xml:space="preserve"> 15/12, </w:t>
      </w:r>
      <w:r>
        <w:rPr>
          <w:lang w:val="ru-RU"/>
        </w:rPr>
        <w:t>приложение</w:t>
      </w:r>
      <w:r>
        <w:rPr>
          <w:lang w:val="en-US"/>
        </w:rPr>
        <w:t>.</w:t>
      </w:r>
    </w:p>
  </w:footnote>
  <w:footnote w:id="10">
    <w:p w:rsidR="005464A1" w:rsidRPr="000E778E" w:rsidRDefault="005464A1" w:rsidP="00C74DC5">
      <w:pPr>
        <w:pStyle w:val="Notedebasdepage"/>
        <w:ind w:firstLine="0"/>
        <w:rPr>
          <w:lang w:val="en-US"/>
        </w:rPr>
      </w:pPr>
      <w:r>
        <w:rPr>
          <w:rStyle w:val="Appelnotedebasdep"/>
        </w:rPr>
        <w:footnoteRef/>
      </w:r>
      <w:r>
        <w:t xml:space="preserve"> </w:t>
      </w:r>
      <w:r>
        <w:rPr>
          <w:lang w:val="ru-RU"/>
        </w:rPr>
        <w:t>Решение</w:t>
      </w:r>
      <w:r>
        <w:rPr>
          <w:lang w:val="en-US"/>
        </w:rPr>
        <w:t xml:space="preserve"> 15/11, </w:t>
      </w:r>
      <w:r>
        <w:rPr>
          <w:lang w:val="ru-RU"/>
        </w:rPr>
        <w:t>приложение</w:t>
      </w:r>
      <w:r>
        <w:rPr>
          <w:lang w:val="en-US"/>
        </w:rPr>
        <w:t>.</w:t>
      </w:r>
    </w:p>
  </w:footnote>
  <w:footnote w:id="11">
    <w:p w:rsidR="005464A1" w:rsidRPr="00FA0F1E" w:rsidRDefault="005464A1" w:rsidP="00C74DC5">
      <w:pPr>
        <w:pStyle w:val="Notedebasdepage"/>
        <w:ind w:firstLine="0"/>
        <w:rPr>
          <w:lang w:val="ru-RU"/>
        </w:rPr>
      </w:pPr>
      <w:r>
        <w:rPr>
          <w:rStyle w:val="Appelnotedebasdep"/>
        </w:rPr>
        <w:footnoteRef/>
      </w:r>
      <w:r>
        <w:t xml:space="preserve"> </w:t>
      </w:r>
      <w:r>
        <w:rPr>
          <w:lang w:val="ru-RU"/>
        </w:rPr>
        <w:t>Решение</w:t>
      </w:r>
      <w:r>
        <w:rPr>
          <w:lang w:val="en-US"/>
        </w:rPr>
        <w:t xml:space="preserve"> </w:t>
      </w:r>
      <w:r>
        <w:t>15/6</w:t>
      </w:r>
      <w:r w:rsidR="00FA0F1E">
        <w:rPr>
          <w:lang w:val="ru-RU"/>
        </w:rPr>
        <w:t>.</w:t>
      </w:r>
    </w:p>
  </w:footnote>
  <w:footnote w:id="12">
    <w:p w:rsidR="005464A1" w:rsidRPr="006573D7" w:rsidRDefault="005464A1" w:rsidP="00C74DC5">
      <w:pPr>
        <w:pStyle w:val="Notedebasdepage"/>
        <w:ind w:firstLine="0"/>
      </w:pPr>
      <w:r>
        <w:rPr>
          <w:rStyle w:val="Appelnotedebasdep"/>
        </w:rPr>
        <w:footnoteRef/>
      </w:r>
      <w:r>
        <w:t xml:space="preserve"> </w:t>
      </w:r>
      <w:r>
        <w:rPr>
          <w:lang w:val="ru-RU"/>
        </w:rPr>
        <w:t>Решение</w:t>
      </w:r>
      <w:r>
        <w:rPr>
          <w:lang w:val="en-US"/>
        </w:rPr>
        <w:t xml:space="preserve"> </w:t>
      </w:r>
      <w:r>
        <w:t xml:space="preserve">CP-10/3, </w:t>
      </w:r>
      <w:r>
        <w:rPr>
          <w:lang w:val="ru-RU"/>
        </w:rPr>
        <w:t>приложение</w:t>
      </w:r>
      <w:r>
        <w:t>.</w:t>
      </w:r>
    </w:p>
  </w:footnote>
  <w:footnote w:id="13">
    <w:p w:rsidR="005464A1" w:rsidRPr="00C038FE" w:rsidRDefault="005464A1" w:rsidP="00C74DC5">
      <w:pPr>
        <w:pStyle w:val="Notedebasdepage"/>
        <w:ind w:firstLine="0"/>
      </w:pPr>
      <w:r>
        <w:rPr>
          <w:rStyle w:val="Appelnotedebasdep"/>
        </w:rPr>
        <w:footnoteRef/>
      </w:r>
      <w:r>
        <w:t xml:space="preserve"> </w:t>
      </w:r>
      <w:r>
        <w:rPr>
          <w:lang w:val="ru-RU"/>
        </w:rPr>
        <w:t>Решение</w:t>
      </w:r>
      <w:r>
        <w:rPr>
          <w:lang w:val="en-US"/>
        </w:rPr>
        <w:t xml:space="preserve"> </w:t>
      </w:r>
      <w:r>
        <w:t xml:space="preserve">CP-10/4, </w:t>
      </w:r>
      <w:r>
        <w:rPr>
          <w:lang w:val="ru-RU"/>
        </w:rPr>
        <w:t>приложение</w:t>
      </w:r>
      <w:r>
        <w:t>.</w:t>
      </w:r>
    </w:p>
  </w:footnote>
  <w:footnote w:id="14">
    <w:p w:rsidR="005464A1" w:rsidRPr="005F6755" w:rsidRDefault="005464A1" w:rsidP="00A607E2">
      <w:pPr>
        <w:pStyle w:val="Notedebasdepage"/>
        <w:ind w:firstLine="0"/>
        <w:rPr>
          <w:lang w:val="ru-RU"/>
        </w:rPr>
      </w:pPr>
      <w:r w:rsidRPr="005F6755">
        <w:rPr>
          <w:rStyle w:val="Appelnotedebasdep"/>
          <w:sz w:val="18"/>
          <w:szCs w:val="20"/>
          <w:lang w:val="ru-RU"/>
        </w:rPr>
        <w:footnoteRef/>
      </w:r>
      <w:r w:rsidRPr="005F6755">
        <w:rPr>
          <w:sz w:val="14"/>
          <w:szCs w:val="20"/>
          <w:lang w:val="ru-RU"/>
        </w:rPr>
        <w:t xml:space="preserve"> </w:t>
      </w:r>
      <w:r w:rsidRPr="005F6755">
        <w:rPr>
          <w:lang w:val="ru-RU"/>
        </w:rPr>
        <w:t>Такая поддержка в рамках ГЭФ-8 будет основываться на поддержке, оказываемой в рамках ГЭФ-7.</w:t>
      </w:r>
    </w:p>
  </w:footnote>
  <w:footnote w:id="15">
    <w:p w:rsidR="005464A1" w:rsidRPr="002D0F63" w:rsidRDefault="005464A1" w:rsidP="00A607E2">
      <w:pPr>
        <w:pStyle w:val="Notedebasdepage"/>
        <w:ind w:firstLine="0"/>
        <w:rPr>
          <w:lang w:val="ru-RU"/>
        </w:rPr>
      </w:pPr>
      <w:r w:rsidRPr="00C36333">
        <w:rPr>
          <w:rStyle w:val="Appelnotedebasdep"/>
          <w:sz w:val="18"/>
          <w:szCs w:val="20"/>
        </w:rPr>
        <w:footnoteRef/>
      </w:r>
      <w:r w:rsidRPr="00C36333">
        <w:rPr>
          <w:sz w:val="14"/>
          <w:szCs w:val="20"/>
        </w:rPr>
        <w:t xml:space="preserve"> </w:t>
      </w:r>
      <w:proofErr w:type="gramStart"/>
      <w:r w:rsidRPr="002D0F63">
        <w:rPr>
          <w:lang w:val="ru-RU"/>
        </w:rPr>
        <w:t>Сформулированный</w:t>
      </w:r>
      <w:proofErr w:type="gramEnd"/>
      <w:r w:rsidRPr="002D0F63">
        <w:rPr>
          <w:lang w:val="ru-RU"/>
        </w:rPr>
        <w:t xml:space="preserve"> в </w:t>
      </w:r>
      <w:hyperlink r:id="rId1" w:history="1">
        <w:r w:rsidRPr="002D0F63">
          <w:rPr>
            <w:rStyle w:val="Lienhypertexte"/>
            <w:lang w:val="ru-RU"/>
          </w:rPr>
          <w:t>решении V/6.</w:t>
        </w:r>
      </w:hyperlink>
    </w:p>
  </w:footnote>
  <w:footnote w:id="16">
    <w:p w:rsidR="005464A1" w:rsidRPr="002D0F63" w:rsidRDefault="005464A1" w:rsidP="00A607E2">
      <w:pPr>
        <w:pStyle w:val="Notedebasdepage"/>
        <w:ind w:firstLine="0"/>
        <w:rPr>
          <w:lang w:val="ru-RU"/>
        </w:rPr>
      </w:pPr>
      <w:r w:rsidRPr="002D0F63">
        <w:rPr>
          <w:rStyle w:val="Appelnotedebasdep"/>
          <w:sz w:val="18"/>
          <w:szCs w:val="20"/>
          <w:lang w:val="ru-RU"/>
        </w:rPr>
        <w:footnoteRef/>
      </w:r>
      <w:r w:rsidRPr="002D0F63">
        <w:rPr>
          <w:sz w:val="14"/>
          <w:szCs w:val="20"/>
          <w:lang w:val="ru-RU"/>
        </w:rPr>
        <w:t xml:space="preserve"> </w:t>
      </w:r>
      <w:r w:rsidR="00DA336A">
        <w:rPr>
          <w:lang w:val="ru-RU"/>
        </w:rPr>
        <w:t>Р</w:t>
      </w:r>
      <w:r w:rsidR="00DA336A" w:rsidRPr="00DA336A">
        <w:rPr>
          <w:lang w:val="ru-RU"/>
        </w:rPr>
        <w:t>езолюци</w:t>
      </w:r>
      <w:r w:rsidR="00DA336A">
        <w:rPr>
          <w:lang w:val="ru-RU"/>
        </w:rPr>
        <w:t>я</w:t>
      </w:r>
      <w:r w:rsidR="00DA336A" w:rsidRPr="00DA336A">
        <w:rPr>
          <w:lang w:val="ru-RU"/>
        </w:rPr>
        <w:t xml:space="preserve"> UNEP/EA.5/Res.5. </w:t>
      </w:r>
      <w:r w:rsidR="00DA336A">
        <w:rPr>
          <w:lang w:val="ru-RU"/>
        </w:rPr>
        <w:t>О</w:t>
      </w:r>
      <w:r w:rsidR="00DA336A" w:rsidRPr="00C01704">
        <w:rPr>
          <w:szCs w:val="22"/>
          <w:lang w:val="ru-RU"/>
        </w:rPr>
        <w:t xml:space="preserve">снованные на природных </w:t>
      </w:r>
      <w:r w:rsidR="00DA336A">
        <w:rPr>
          <w:szCs w:val="22"/>
          <w:lang w:val="ru-RU"/>
        </w:rPr>
        <w:t>факторах р</w:t>
      </w:r>
      <w:r w:rsidR="00DA336A" w:rsidRPr="00C01704">
        <w:rPr>
          <w:szCs w:val="22"/>
          <w:lang w:val="ru-RU"/>
        </w:rPr>
        <w:t>ешения</w:t>
      </w:r>
      <w:r w:rsidR="00DA336A" w:rsidRPr="00DA336A">
        <w:rPr>
          <w:lang w:val="ru-RU"/>
        </w:rPr>
        <w:t xml:space="preserve"> для</w:t>
      </w:r>
      <w:r w:rsidR="00DA336A">
        <w:rPr>
          <w:lang w:val="ru-RU"/>
        </w:rPr>
        <w:t xml:space="preserve"> поддержки устойчивого развития</w:t>
      </w:r>
      <w:r w:rsidR="00DA336A" w:rsidRPr="00DA336A">
        <w:rPr>
          <w:lang w:val="ru-RU"/>
        </w:rPr>
        <w:t>, принятая Ассамблеей ООН по окружающей среде 2 марта 2022 г.</w:t>
      </w:r>
    </w:p>
  </w:footnote>
  <w:footnote w:id="17">
    <w:p w:rsidR="005464A1" w:rsidRPr="00B92601" w:rsidRDefault="005464A1" w:rsidP="001E0619">
      <w:pPr>
        <w:pStyle w:val="Notedebasdepage"/>
        <w:ind w:firstLine="0"/>
        <w:rPr>
          <w:lang w:val="ru-RU"/>
        </w:rPr>
      </w:pPr>
      <w:r w:rsidRPr="00B92601">
        <w:rPr>
          <w:rStyle w:val="Appelnotedebasdep"/>
          <w:szCs w:val="20"/>
          <w:lang w:val="ru-RU"/>
        </w:rPr>
        <w:footnoteRef/>
      </w:r>
      <w:r w:rsidRPr="00B92601">
        <w:rPr>
          <w:vertAlign w:val="superscript"/>
          <w:lang w:val="ru-RU"/>
        </w:rPr>
        <w:t xml:space="preserve"> </w:t>
      </w:r>
      <w:r w:rsidRPr="00B92601">
        <w:rPr>
          <w:lang w:val="ru-RU"/>
        </w:rPr>
        <w:t>Решение NP-4/</w:t>
      </w:r>
      <w:r>
        <w:rPr>
          <w:lang w:val="ru-RU"/>
        </w:rPr>
        <w:t>7</w:t>
      </w:r>
      <w:r w:rsidRPr="00B92601">
        <w:rPr>
          <w:lang w:val="ru-RU"/>
        </w:rPr>
        <w:t>, приложение.</w:t>
      </w:r>
    </w:p>
  </w:footnote>
  <w:footnote w:id="1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52 приложения II к решению XIII/21.</w:t>
      </w:r>
    </w:p>
  </w:footnote>
  <w:footnote w:id="1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53 приложения II к решению XIII/21 и пункт 2 решения 14/23.</w:t>
      </w:r>
    </w:p>
  </w:footnote>
  <w:footnote w:id="20">
    <w:p w:rsidR="005464A1" w:rsidRPr="002D0F63" w:rsidRDefault="005464A1" w:rsidP="00A607E2">
      <w:pPr>
        <w:pStyle w:val="Notedebasdepage"/>
        <w:keepLines w:val="0"/>
        <w:suppressLineNumbers/>
        <w:tabs>
          <w:tab w:val="left" w:pos="7118"/>
        </w:tabs>
        <w:suppressAutoHyphens/>
        <w:adjustRightInd w:val="0"/>
        <w:snapToGrid w:val="0"/>
        <w:ind w:firstLine="0"/>
        <w:jc w:val="left"/>
        <w:rPr>
          <w:snapToGrid w:val="0"/>
          <w:kern w:val="18"/>
          <w:szCs w:val="18"/>
          <w:lang w:val="ru-RU"/>
        </w:rPr>
      </w:pPr>
      <w:r w:rsidRPr="00B26E9A">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Пункт 1 приложения II к решению XIII/21.</w:t>
      </w:r>
    </w:p>
  </w:footnote>
  <w:footnote w:id="21">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 приложения II к решению XIII/21.</w:t>
      </w:r>
    </w:p>
  </w:footnote>
  <w:footnote w:id="2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3 приложения II к решению XIII/21.</w:t>
      </w:r>
    </w:p>
  </w:footnote>
  <w:footnote w:id="23">
    <w:p w:rsidR="005464A1" w:rsidRPr="002D0F63" w:rsidRDefault="005464A1" w:rsidP="00A607E2">
      <w:pPr>
        <w:pStyle w:val="Notedebasdepage"/>
        <w:keepLines w:val="0"/>
        <w:suppressLineNumbers/>
        <w:suppressAutoHyphens/>
        <w:adjustRightInd w:val="0"/>
        <w:snapToGrid w:val="0"/>
        <w:ind w:firstLine="0"/>
        <w:jc w:val="left"/>
        <w:rPr>
          <w:lang w:val="ru-RU"/>
        </w:rPr>
      </w:pPr>
      <w:r w:rsidRPr="002D0F63">
        <w:rPr>
          <w:rStyle w:val="Appelnotedebasdep"/>
          <w:rFonts w:eastAsiaTheme="majorEastAsia"/>
          <w:lang w:val="ru-RU"/>
        </w:rPr>
        <w:footnoteRef/>
      </w:r>
      <w:r w:rsidRPr="002D0F63">
        <w:rPr>
          <w:lang w:val="ru-RU"/>
        </w:rPr>
        <w:t xml:space="preserve"> Пункт 24 решения</w:t>
      </w:r>
      <w:r w:rsidRPr="002D0F63">
        <w:rPr>
          <w:snapToGrid w:val="0"/>
          <w:kern w:val="18"/>
          <w:szCs w:val="18"/>
          <w:lang w:val="ru-RU"/>
        </w:rPr>
        <w:t xml:space="preserve"> XIII/21 и пункт 4 решения </w:t>
      </w:r>
      <w:r w:rsidRPr="002D0F63">
        <w:rPr>
          <w:lang w:val="ru-RU"/>
        </w:rPr>
        <w:t>XIII/5.</w:t>
      </w:r>
    </w:p>
  </w:footnote>
  <w:footnote w:id="2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4 приложения II к решению XIII/21.</w:t>
      </w:r>
    </w:p>
  </w:footnote>
  <w:footnote w:id="2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5 приложения II к решению XIII/21.</w:t>
      </w:r>
    </w:p>
  </w:footnote>
  <w:footnote w:id="26">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Пункт 6 приложения II к решению XIII/21.</w:t>
      </w:r>
    </w:p>
  </w:footnote>
  <w:footnote w:id="2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7 приложения II к решению XIII/21.</w:t>
      </w:r>
    </w:p>
  </w:footnote>
  <w:footnote w:id="2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8 приложения II к решению XIII/21.</w:t>
      </w:r>
    </w:p>
  </w:footnote>
  <w:footnote w:id="2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9 приложения II к решению XIII/21.</w:t>
      </w:r>
    </w:p>
  </w:footnote>
  <w:footnote w:id="3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Пункт 10 приложения II к решению XIII/21.</w:t>
      </w:r>
    </w:p>
  </w:footnote>
  <w:footnote w:id="31">
    <w:p w:rsidR="005464A1" w:rsidRPr="002D0F63" w:rsidRDefault="005464A1" w:rsidP="00A607E2">
      <w:pPr>
        <w:pStyle w:val="Notedebasdepage"/>
        <w:keepLines w:val="0"/>
        <w:suppressLineNumbers/>
        <w:suppressAutoHyphens/>
        <w:adjustRightInd w:val="0"/>
        <w:snapToGrid w:val="0"/>
        <w:ind w:firstLine="0"/>
        <w:jc w:val="left"/>
        <w:rPr>
          <w:lang w:val="ru-RU"/>
        </w:rPr>
      </w:pPr>
      <w:r w:rsidRPr="002D0F63">
        <w:rPr>
          <w:rStyle w:val="Appelnotedebasdep"/>
          <w:rFonts w:eastAsiaTheme="majorEastAsia"/>
          <w:lang w:val="ru-RU"/>
        </w:rPr>
        <w:footnoteRef/>
      </w:r>
      <w:r w:rsidRPr="002D0F63">
        <w:rPr>
          <w:lang w:val="ru-RU"/>
        </w:rPr>
        <w:t xml:space="preserve"> Пункт 7 решения 14/6.</w:t>
      </w:r>
    </w:p>
  </w:footnote>
  <w:footnote w:id="3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11 приложения II к решению XIII/21.</w:t>
      </w:r>
    </w:p>
  </w:footnote>
  <w:footnote w:id="3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12 приложения II к решению XIII/21.</w:t>
      </w:r>
    </w:p>
  </w:footnote>
  <w:footnote w:id="34">
    <w:p w:rsidR="005464A1" w:rsidRPr="002D0F63" w:rsidRDefault="005464A1" w:rsidP="00A607E2">
      <w:pPr>
        <w:pStyle w:val="Notedebasdepage"/>
        <w:keepLines w:val="0"/>
        <w:suppressLineNumbers/>
        <w:suppressAutoHyphens/>
        <w:adjustRightInd w:val="0"/>
        <w:snapToGrid w:val="0"/>
        <w:ind w:firstLine="0"/>
        <w:jc w:val="left"/>
        <w:rPr>
          <w:lang w:val="ru-RU"/>
        </w:rPr>
      </w:pPr>
      <w:r w:rsidRPr="002D0F63">
        <w:rPr>
          <w:rStyle w:val="Appelnotedebasdep"/>
          <w:rFonts w:eastAsiaTheme="majorEastAsia"/>
          <w:lang w:val="ru-RU"/>
        </w:rPr>
        <w:footnoteRef/>
      </w:r>
      <w:r w:rsidRPr="002D0F63">
        <w:rPr>
          <w:lang w:val="ru-RU"/>
        </w:rPr>
        <w:t xml:space="preserve"> Пункт 25 решения</w:t>
      </w:r>
      <w:r w:rsidRPr="002D0F63">
        <w:rPr>
          <w:snapToGrid w:val="0"/>
          <w:kern w:val="18"/>
          <w:szCs w:val="18"/>
          <w:lang w:val="ru-RU"/>
        </w:rPr>
        <w:t xml:space="preserve"> XIII/21 и пункт 20 решения </w:t>
      </w:r>
      <w:r w:rsidRPr="002D0F63">
        <w:rPr>
          <w:lang w:val="ru-RU"/>
        </w:rPr>
        <w:t>XIII/1.</w:t>
      </w:r>
    </w:p>
  </w:footnote>
  <w:footnote w:id="3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13 приложения II к решению XIII/21.</w:t>
      </w:r>
    </w:p>
  </w:footnote>
  <w:footnote w:id="36">
    <w:p w:rsidR="005464A1" w:rsidRPr="002D0F63" w:rsidRDefault="005464A1" w:rsidP="00A607E2">
      <w:pPr>
        <w:pStyle w:val="Notedebasdepage"/>
        <w:keepLines w:val="0"/>
        <w:suppressLineNumbers/>
        <w:suppressAutoHyphens/>
        <w:adjustRightInd w:val="0"/>
        <w:snapToGrid w:val="0"/>
        <w:ind w:firstLine="0"/>
        <w:jc w:val="left"/>
        <w:rPr>
          <w:lang w:val="ru-RU"/>
        </w:rPr>
      </w:pPr>
      <w:r w:rsidRPr="002D0F63">
        <w:rPr>
          <w:rStyle w:val="Appelnotedebasdep"/>
          <w:rFonts w:eastAsiaTheme="majorEastAsia"/>
          <w:lang w:val="ru-RU"/>
        </w:rPr>
        <w:footnoteRef/>
      </w:r>
      <w:r w:rsidRPr="002D0F63">
        <w:rPr>
          <w:lang w:val="ru-RU"/>
        </w:rPr>
        <w:t xml:space="preserve"> </w:t>
      </w:r>
      <w:r w:rsidRPr="002D0F63">
        <w:rPr>
          <w:snapToGrid w:val="0"/>
          <w:kern w:val="18"/>
          <w:szCs w:val="18"/>
          <w:lang w:val="ru-RU"/>
        </w:rPr>
        <w:t xml:space="preserve">Пункт 28 решения XIII/21 и пункт 112 решения </w:t>
      </w:r>
      <w:r w:rsidRPr="002D0F63">
        <w:rPr>
          <w:lang w:val="ru-RU"/>
        </w:rPr>
        <w:t>XIII/3.</w:t>
      </w:r>
    </w:p>
  </w:footnote>
  <w:footnote w:id="3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14 приложения II к решению XIII/21.</w:t>
      </w:r>
    </w:p>
  </w:footnote>
  <w:footnote w:id="3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 xml:space="preserve">Пункт 15 приложения II к решению XIII/21, пункт 26 решения XIII/21 и пункт 11 решения </w:t>
      </w:r>
      <w:r w:rsidRPr="002D0F63">
        <w:rPr>
          <w:lang w:val="ru-RU"/>
        </w:rPr>
        <w:t>XIII/2.</w:t>
      </w:r>
    </w:p>
  </w:footnote>
  <w:footnote w:id="3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16 приложения II к решению XIII/21.</w:t>
      </w:r>
    </w:p>
  </w:footnote>
  <w:footnote w:id="4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16 приложения II к решению XIII/21.</w:t>
      </w:r>
    </w:p>
  </w:footnote>
  <w:footnote w:id="41">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16 приложения II к решению XIII/21.</w:t>
      </w:r>
    </w:p>
  </w:footnote>
  <w:footnote w:id="4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16 приложения II к решению XIII/21, пункт 14 решения </w:t>
      </w:r>
      <w:r w:rsidRPr="002D0F63">
        <w:rPr>
          <w:lang w:val="ru-RU"/>
        </w:rPr>
        <w:t>14/11.</w:t>
      </w:r>
    </w:p>
  </w:footnote>
  <w:footnote w:id="4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17 приложения II к решению XIII/21.</w:t>
      </w:r>
    </w:p>
  </w:footnote>
  <w:footnote w:id="4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17 приложения II к решению XIII/21.</w:t>
      </w:r>
    </w:p>
  </w:footnote>
  <w:footnote w:id="45">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w:t>
      </w:r>
      <w:r w:rsidRPr="002D0F63">
        <w:rPr>
          <w:snapToGrid w:val="0"/>
          <w:kern w:val="18"/>
          <w:szCs w:val="18"/>
          <w:lang w:val="ru-RU"/>
        </w:rPr>
        <w:t>Пункт 29 решения XIII/21.</w:t>
      </w:r>
    </w:p>
  </w:footnote>
  <w:footnote w:id="46">
    <w:p w:rsidR="005464A1" w:rsidRPr="002D0F63" w:rsidRDefault="005464A1" w:rsidP="00A607E2">
      <w:pPr>
        <w:pStyle w:val="Notedebasdepage"/>
        <w:keepLines w:val="0"/>
        <w:suppressLineNumbers/>
        <w:suppressAutoHyphens/>
        <w:adjustRightInd w:val="0"/>
        <w:snapToGrid w:val="0"/>
        <w:ind w:firstLine="0"/>
        <w:jc w:val="left"/>
        <w:rPr>
          <w:lang w:val="ru-RU"/>
        </w:rPr>
      </w:pPr>
      <w:r>
        <w:rPr>
          <w:rStyle w:val="Appelnotedebasdep"/>
          <w:rFonts w:eastAsiaTheme="majorEastAsia"/>
        </w:rPr>
        <w:footnoteRef/>
      </w:r>
      <w:r w:rsidRPr="00B2630A">
        <w:t xml:space="preserve"> </w:t>
      </w:r>
      <w:r w:rsidRPr="002D0F63">
        <w:rPr>
          <w:lang w:val="ru-RU"/>
        </w:rPr>
        <w:t>Пункт 10 решения XIII/18.</w:t>
      </w:r>
    </w:p>
  </w:footnote>
  <w:footnote w:id="4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18 приложения II к решению XIII/21.</w:t>
      </w:r>
    </w:p>
  </w:footnote>
  <w:footnote w:id="4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19 приложения II к решению XIII/21.</w:t>
      </w:r>
    </w:p>
  </w:footnote>
  <w:footnote w:id="4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20 приложения II к решению XIII/21.</w:t>
      </w:r>
    </w:p>
  </w:footnote>
  <w:footnote w:id="5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21 приложения II к решению XIII/21.</w:t>
      </w:r>
    </w:p>
  </w:footnote>
  <w:footnote w:id="51">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22 приложения II к решению XIII/21.</w:t>
      </w:r>
    </w:p>
  </w:footnote>
  <w:footnote w:id="5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 и пункт 11 решения </w:t>
      </w:r>
      <w:r w:rsidRPr="002D0F63">
        <w:rPr>
          <w:lang w:val="ru-RU"/>
        </w:rPr>
        <w:t>14/23.</w:t>
      </w:r>
    </w:p>
  </w:footnote>
  <w:footnote w:id="5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w:t>
      </w:r>
    </w:p>
  </w:footnote>
  <w:footnote w:id="5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8D339E">
        <w:rPr>
          <w:snapToGrid w:val="0"/>
          <w:kern w:val="18"/>
          <w:szCs w:val="18"/>
        </w:rPr>
        <w:t xml:space="preserve"> </w:t>
      </w:r>
      <w:r w:rsidRPr="002D0F63">
        <w:rPr>
          <w:snapToGrid w:val="0"/>
          <w:kern w:val="18"/>
          <w:szCs w:val="18"/>
          <w:lang w:val="ru-RU"/>
        </w:rPr>
        <w:t>Пункт 23 приложения II к решению XIII/21.</w:t>
      </w:r>
    </w:p>
  </w:footnote>
  <w:footnote w:id="5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w:t>
      </w:r>
    </w:p>
  </w:footnote>
  <w:footnote w:id="56">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w:t>
      </w:r>
    </w:p>
  </w:footnote>
  <w:footnote w:id="5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w:t>
      </w:r>
    </w:p>
  </w:footnote>
  <w:footnote w:id="5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AF171D">
        <w:rPr>
          <w:snapToGrid w:val="0"/>
          <w:kern w:val="18"/>
          <w:szCs w:val="18"/>
        </w:rPr>
        <w:t xml:space="preserve"> </w:t>
      </w:r>
      <w:r w:rsidRPr="002D0F63">
        <w:rPr>
          <w:snapToGrid w:val="0"/>
          <w:kern w:val="18"/>
          <w:szCs w:val="18"/>
          <w:lang w:val="ru-RU"/>
        </w:rPr>
        <w:t xml:space="preserve">Пункт 23 приложения II к решению XIII/21 и пункт </w:t>
      </w:r>
      <w:r w:rsidRPr="002D0F63">
        <w:rPr>
          <w:lang w:val="ru-RU"/>
        </w:rPr>
        <w:t xml:space="preserve">7 </w:t>
      </w:r>
      <w:r w:rsidR="00F35C98">
        <w:rPr>
          <w:lang w:val="ru-RU"/>
        </w:rPr>
        <w:t>(</w:t>
      </w:r>
      <w:proofErr w:type="spellStart"/>
      <w:r w:rsidRPr="002D0F63">
        <w:rPr>
          <w:lang w:val="ru-RU"/>
        </w:rPr>
        <w:t>b</w:t>
      </w:r>
      <w:proofErr w:type="spellEnd"/>
      <w:r w:rsidRPr="002D0F63">
        <w:rPr>
          <w:lang w:val="ru-RU"/>
        </w:rPr>
        <w:t>) решения 14/23.</w:t>
      </w:r>
    </w:p>
  </w:footnote>
  <w:footnote w:id="5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w:t>
      </w:r>
    </w:p>
  </w:footnote>
  <w:footnote w:id="6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23 приложения II к решению XIII/21, пункт 38 решения XIII/21, пункт 10 решения </w:t>
      </w:r>
      <w:r w:rsidRPr="002D0F63">
        <w:rPr>
          <w:lang w:val="ru-RU"/>
        </w:rPr>
        <w:t>14/23.</w:t>
      </w:r>
    </w:p>
  </w:footnote>
  <w:footnote w:id="61">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7 </w:t>
      </w:r>
      <w:r w:rsidR="00F35C98">
        <w:rPr>
          <w:lang w:val="ru-RU"/>
        </w:rPr>
        <w:t>(</w:t>
      </w:r>
      <w:proofErr w:type="spellStart"/>
      <w:r w:rsidRPr="002D0F63">
        <w:rPr>
          <w:lang w:val="ru-RU"/>
        </w:rPr>
        <w:t>a</w:t>
      </w:r>
      <w:proofErr w:type="spellEnd"/>
      <w:r w:rsidRPr="002D0F63">
        <w:rPr>
          <w:lang w:val="ru-RU"/>
        </w:rPr>
        <w:t>) решения 14/23.</w:t>
      </w:r>
    </w:p>
  </w:footnote>
  <w:footnote w:id="6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24 приложения II к решению XIII/21.</w:t>
      </w:r>
    </w:p>
  </w:footnote>
  <w:footnote w:id="6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25 приложения II к решению XIII/21.</w:t>
      </w:r>
    </w:p>
  </w:footnote>
  <w:footnote w:id="6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6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66">
    <w:p w:rsidR="005464A1" w:rsidRPr="002D0F63" w:rsidRDefault="005464A1" w:rsidP="00A607E2">
      <w:pPr>
        <w:pStyle w:val="Notedebasdepage"/>
        <w:ind w:firstLine="0"/>
        <w:rPr>
          <w:lang w:val="ru-RU"/>
        </w:rPr>
      </w:pPr>
      <w:r>
        <w:rPr>
          <w:rStyle w:val="Appelnotedebasdep"/>
          <w:rFonts w:eastAsiaTheme="majorEastAsia"/>
        </w:rPr>
        <w:footnoteRef/>
      </w:r>
      <w:r w:rsidRPr="00DE0577">
        <w:t xml:space="preserve"> </w:t>
      </w:r>
      <w:r w:rsidRPr="002D0F63">
        <w:rPr>
          <w:lang w:val="ru-RU"/>
        </w:rPr>
        <w:t xml:space="preserve">Пункт 8 </w:t>
      </w:r>
      <w:r w:rsidR="00044D22">
        <w:rPr>
          <w:lang w:val="ru-RU"/>
        </w:rPr>
        <w:t>(</w:t>
      </w:r>
      <w:proofErr w:type="spellStart"/>
      <w:r w:rsidRPr="002D0F63">
        <w:rPr>
          <w:lang w:val="ru-RU"/>
        </w:rPr>
        <w:t>a</w:t>
      </w:r>
      <w:proofErr w:type="spellEnd"/>
      <w:r w:rsidRPr="002D0F63">
        <w:rPr>
          <w:lang w:val="ru-RU"/>
        </w:rPr>
        <w:t xml:space="preserve">) решения 14/23; пункты 33 и 36 решения </w:t>
      </w:r>
      <w:r w:rsidRPr="002D0F63">
        <w:rPr>
          <w:snapToGrid w:val="0"/>
          <w:kern w:val="18"/>
          <w:szCs w:val="18"/>
          <w:lang w:val="ru-RU"/>
        </w:rPr>
        <w:t>XIII/21.</w:t>
      </w:r>
    </w:p>
  </w:footnote>
  <w:footnote w:id="6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68">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9 решения 14/23.</w:t>
      </w:r>
    </w:p>
  </w:footnote>
  <w:footnote w:id="6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 и пункт 35 решения XIII/21.</w:t>
      </w:r>
    </w:p>
  </w:footnote>
  <w:footnote w:id="70">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w:t>
      </w:r>
      <w:r w:rsidRPr="002D0F63">
        <w:rPr>
          <w:snapToGrid w:val="0"/>
          <w:kern w:val="18"/>
          <w:szCs w:val="18"/>
          <w:lang w:val="ru-RU"/>
        </w:rPr>
        <w:t>Пункт 26 приложения II к решению XIII/21.</w:t>
      </w:r>
    </w:p>
  </w:footnote>
  <w:footnote w:id="71">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7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7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w:t>
      </w:r>
    </w:p>
  </w:footnote>
  <w:footnote w:id="74">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34 решения </w:t>
      </w:r>
      <w:r w:rsidRPr="002D0F63">
        <w:rPr>
          <w:snapToGrid w:val="0"/>
          <w:kern w:val="18"/>
          <w:szCs w:val="18"/>
          <w:lang w:val="ru-RU"/>
        </w:rPr>
        <w:t>XIII/21.</w:t>
      </w:r>
    </w:p>
  </w:footnote>
  <w:footnote w:id="7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26 приложения II к решению XIII/21; пункты 30 и 31 решения XIII/21; пункт </w:t>
      </w:r>
      <w:r w:rsidRPr="002D0F63">
        <w:rPr>
          <w:lang w:val="ru-RU"/>
        </w:rPr>
        <w:t xml:space="preserve">7 </w:t>
      </w:r>
      <w:r w:rsidR="00AC6C80">
        <w:rPr>
          <w:lang w:val="ru-RU"/>
        </w:rPr>
        <w:t>(</w:t>
      </w:r>
      <w:proofErr w:type="spellStart"/>
      <w:r w:rsidRPr="002D0F63">
        <w:rPr>
          <w:lang w:val="ru-RU"/>
        </w:rPr>
        <w:t>b</w:t>
      </w:r>
      <w:proofErr w:type="spellEnd"/>
      <w:r w:rsidRPr="002D0F63">
        <w:rPr>
          <w:lang w:val="ru-RU"/>
        </w:rPr>
        <w:t>) решения 14/23.</w:t>
      </w:r>
    </w:p>
  </w:footnote>
  <w:footnote w:id="76">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32 решения </w:t>
      </w:r>
      <w:r w:rsidRPr="002D0F63">
        <w:rPr>
          <w:snapToGrid w:val="0"/>
          <w:kern w:val="18"/>
          <w:szCs w:val="18"/>
          <w:lang w:val="ru-RU"/>
        </w:rPr>
        <w:t>XIII/21.</w:t>
      </w:r>
    </w:p>
  </w:footnote>
  <w:footnote w:id="7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 xml:space="preserve">Пункт 26 приложения II к решению XIII/21; пункт </w:t>
      </w:r>
      <w:r w:rsidRPr="002D0F63">
        <w:rPr>
          <w:lang w:val="ru-RU"/>
        </w:rPr>
        <w:t xml:space="preserve">8 </w:t>
      </w:r>
      <w:r w:rsidR="00AC6C80">
        <w:rPr>
          <w:lang w:val="ru-RU"/>
        </w:rPr>
        <w:t>(</w:t>
      </w:r>
      <w:proofErr w:type="spellStart"/>
      <w:r w:rsidRPr="002D0F63">
        <w:rPr>
          <w:lang w:val="ru-RU"/>
        </w:rPr>
        <w:t>b</w:t>
      </w:r>
      <w:proofErr w:type="spellEnd"/>
      <w:r w:rsidRPr="002D0F63">
        <w:rPr>
          <w:lang w:val="ru-RU"/>
        </w:rPr>
        <w:t xml:space="preserve">) решения 14/23. </w:t>
      </w:r>
    </w:p>
  </w:footnote>
  <w:footnote w:id="78">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8 </w:t>
      </w:r>
      <w:r w:rsidR="00AC6C80">
        <w:rPr>
          <w:lang w:val="ru-RU"/>
        </w:rPr>
        <w:t>(</w:t>
      </w:r>
      <w:proofErr w:type="spellStart"/>
      <w:r w:rsidRPr="002D0F63">
        <w:rPr>
          <w:lang w:val="ru-RU"/>
        </w:rPr>
        <w:t>c</w:t>
      </w:r>
      <w:proofErr w:type="spellEnd"/>
      <w:r w:rsidRPr="002D0F63">
        <w:rPr>
          <w:lang w:val="ru-RU"/>
        </w:rPr>
        <w:t>) решения 14/23.</w:t>
      </w:r>
    </w:p>
  </w:footnote>
  <w:footnote w:id="79">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w:t>
      </w:r>
      <w:r w:rsidRPr="002D0F63">
        <w:rPr>
          <w:snapToGrid w:val="0"/>
          <w:kern w:val="18"/>
          <w:szCs w:val="18"/>
          <w:lang w:val="ru-RU"/>
        </w:rPr>
        <w:t xml:space="preserve">36 </w:t>
      </w:r>
      <w:r w:rsidR="00AC6C80">
        <w:rPr>
          <w:snapToGrid w:val="0"/>
          <w:kern w:val="18"/>
          <w:szCs w:val="18"/>
          <w:lang w:val="ru-RU"/>
        </w:rPr>
        <w:t>(</w:t>
      </w:r>
      <w:proofErr w:type="spellStart"/>
      <w:r w:rsidRPr="002D0F63">
        <w:rPr>
          <w:snapToGrid w:val="0"/>
          <w:kern w:val="18"/>
          <w:szCs w:val="18"/>
          <w:lang w:val="ru-RU"/>
        </w:rPr>
        <w:t>b</w:t>
      </w:r>
      <w:proofErr w:type="spellEnd"/>
      <w:r w:rsidRPr="002D0F63">
        <w:rPr>
          <w:snapToGrid w:val="0"/>
          <w:kern w:val="18"/>
          <w:szCs w:val="18"/>
          <w:lang w:val="ru-RU"/>
        </w:rPr>
        <w:t xml:space="preserve">) решения XIII/21; пункт </w:t>
      </w:r>
      <w:r w:rsidRPr="002D0F63">
        <w:rPr>
          <w:lang w:val="ru-RU"/>
        </w:rPr>
        <w:t xml:space="preserve">7 </w:t>
      </w:r>
      <w:r w:rsidR="00AC6C80">
        <w:rPr>
          <w:lang w:val="ru-RU"/>
        </w:rPr>
        <w:t>(</w:t>
      </w:r>
      <w:proofErr w:type="spellStart"/>
      <w:r w:rsidRPr="002D0F63">
        <w:rPr>
          <w:lang w:val="ru-RU"/>
        </w:rPr>
        <w:t>a</w:t>
      </w:r>
      <w:proofErr w:type="spellEnd"/>
      <w:r w:rsidRPr="002D0F63">
        <w:rPr>
          <w:lang w:val="ru-RU"/>
        </w:rPr>
        <w:t xml:space="preserve">) решения 14/23. </w:t>
      </w:r>
    </w:p>
  </w:footnote>
  <w:footnote w:id="8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27 приложения II к решению XIII/21.</w:t>
      </w:r>
    </w:p>
  </w:footnote>
  <w:footnote w:id="81">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4 решения</w:t>
      </w:r>
      <w:r w:rsidRPr="002D0F63">
        <w:rPr>
          <w:snapToGrid w:val="0"/>
          <w:kern w:val="18"/>
          <w:szCs w:val="18"/>
          <w:lang w:val="ru-RU"/>
        </w:rPr>
        <w:t xml:space="preserve"> XIII/21.</w:t>
      </w:r>
    </w:p>
  </w:footnote>
  <w:footnote w:id="8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6">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Пункт 28 приложения II к решению XIII/21.</w:t>
      </w:r>
    </w:p>
  </w:footnote>
  <w:footnote w:id="8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8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 пункт 21 решения XIII/21.</w:t>
      </w:r>
    </w:p>
  </w:footnote>
  <w:footnote w:id="9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91">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17 решения </w:t>
      </w:r>
      <w:r w:rsidRPr="002D0F63">
        <w:rPr>
          <w:snapToGrid w:val="0"/>
          <w:kern w:val="18"/>
          <w:szCs w:val="18"/>
          <w:lang w:val="ru-RU"/>
        </w:rPr>
        <w:t>XIII/21.</w:t>
      </w:r>
    </w:p>
  </w:footnote>
  <w:footnote w:id="9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9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9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95">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12 </w:t>
      </w:r>
      <w:r w:rsidR="00C565EC">
        <w:rPr>
          <w:lang w:val="ru-RU"/>
        </w:rPr>
        <w:t>(</w:t>
      </w:r>
      <w:proofErr w:type="spellStart"/>
      <w:r w:rsidRPr="002D0F63">
        <w:rPr>
          <w:lang w:val="ru-RU"/>
        </w:rPr>
        <w:t>c</w:t>
      </w:r>
      <w:proofErr w:type="spellEnd"/>
      <w:r w:rsidRPr="002D0F63">
        <w:rPr>
          <w:lang w:val="ru-RU"/>
        </w:rPr>
        <w:t xml:space="preserve">) решения 14/23. </w:t>
      </w:r>
    </w:p>
  </w:footnote>
  <w:footnote w:id="96">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 пункт 6 решения XIII/21.</w:t>
      </w:r>
    </w:p>
  </w:footnote>
  <w:footnote w:id="9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98">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462E0C">
        <w:rPr>
          <w:rStyle w:val="Appelnotedebasdep"/>
          <w:rFonts w:eastAsiaTheme="majorEastAsia"/>
          <w:snapToGrid w:val="0"/>
          <w:kern w:val="18"/>
          <w:szCs w:val="18"/>
        </w:rPr>
        <w:footnoteRef/>
      </w:r>
      <w:r w:rsidRPr="00B2630A">
        <w:rPr>
          <w:snapToGrid w:val="0"/>
          <w:kern w:val="18"/>
          <w:szCs w:val="18"/>
        </w:rPr>
        <w:t xml:space="preserve"> </w:t>
      </w:r>
      <w:r w:rsidRPr="002D0F63">
        <w:rPr>
          <w:snapToGrid w:val="0"/>
          <w:kern w:val="18"/>
          <w:szCs w:val="18"/>
          <w:lang w:val="ru-RU"/>
        </w:rPr>
        <w:t>Пункт 28 приложения II к решению XIII/21.</w:t>
      </w:r>
    </w:p>
  </w:footnote>
  <w:footnote w:id="99">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0">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1">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12 </w:t>
      </w:r>
      <w:r w:rsidR="00C565EC">
        <w:rPr>
          <w:lang w:val="ru-RU"/>
        </w:rPr>
        <w:t>(</w:t>
      </w:r>
      <w:proofErr w:type="spellStart"/>
      <w:r w:rsidRPr="002D0F63">
        <w:rPr>
          <w:lang w:val="ru-RU"/>
        </w:rPr>
        <w:t>d</w:t>
      </w:r>
      <w:proofErr w:type="spellEnd"/>
      <w:r w:rsidRPr="002D0F63">
        <w:rPr>
          <w:lang w:val="ru-RU"/>
        </w:rPr>
        <w:t>) решения 14/23.</w:t>
      </w:r>
    </w:p>
  </w:footnote>
  <w:footnote w:id="102">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3">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4">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5">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6">
    <w:p w:rsidR="005464A1" w:rsidRPr="002D0F63" w:rsidRDefault="005464A1" w:rsidP="00A607E2">
      <w:pPr>
        <w:pStyle w:val="Notedebasdepage"/>
        <w:ind w:firstLine="0"/>
        <w:rPr>
          <w:lang w:val="ru-RU"/>
        </w:rPr>
      </w:pPr>
      <w:r w:rsidRPr="002D0F63">
        <w:rPr>
          <w:rStyle w:val="Appelnotedebasdep"/>
          <w:rFonts w:eastAsiaTheme="majorEastAsia"/>
          <w:lang w:val="ru-RU"/>
        </w:rPr>
        <w:footnoteRef/>
      </w:r>
      <w:r w:rsidRPr="002D0F63">
        <w:rPr>
          <w:lang w:val="ru-RU"/>
        </w:rPr>
        <w:t xml:space="preserve"> Пункт 6 решения 14/23.</w:t>
      </w:r>
    </w:p>
  </w:footnote>
  <w:footnote w:id="107">
    <w:p w:rsidR="005464A1" w:rsidRPr="002D0F63"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D0F63">
        <w:rPr>
          <w:rStyle w:val="Appelnotedebasdep"/>
          <w:rFonts w:eastAsiaTheme="majorEastAsia"/>
          <w:snapToGrid w:val="0"/>
          <w:kern w:val="18"/>
          <w:szCs w:val="18"/>
          <w:lang w:val="ru-RU"/>
        </w:rPr>
        <w:footnoteRef/>
      </w:r>
      <w:r w:rsidRPr="002D0F63">
        <w:rPr>
          <w:snapToGrid w:val="0"/>
          <w:kern w:val="18"/>
          <w:szCs w:val="18"/>
          <w:lang w:val="ru-RU"/>
        </w:rPr>
        <w:t xml:space="preserve"> Пункт 28 приложения II к решению XIII/21.</w:t>
      </w:r>
    </w:p>
  </w:footnote>
  <w:footnote w:id="108">
    <w:p w:rsidR="005464A1" w:rsidRPr="00C565EC" w:rsidRDefault="005464A1" w:rsidP="00A607E2">
      <w:pPr>
        <w:pStyle w:val="Notedebasdepage"/>
        <w:ind w:firstLine="0"/>
        <w:rPr>
          <w:lang w:val="ru-RU"/>
        </w:rPr>
      </w:pPr>
      <w:r>
        <w:rPr>
          <w:rStyle w:val="Appelnotedebasdep"/>
          <w:rFonts w:eastAsiaTheme="majorEastAsia"/>
        </w:rPr>
        <w:footnoteRef/>
      </w:r>
      <w:r w:rsidRPr="00B2630A">
        <w:t xml:space="preserve"> </w:t>
      </w:r>
      <w:r w:rsidRPr="00C565EC">
        <w:rPr>
          <w:lang w:val="ru-RU"/>
        </w:rPr>
        <w:t xml:space="preserve">Пункты </w:t>
      </w:r>
      <w:r w:rsidRPr="00C565EC">
        <w:rPr>
          <w:snapToGrid w:val="0"/>
          <w:kern w:val="18"/>
          <w:szCs w:val="18"/>
          <w:lang w:val="ru-RU"/>
        </w:rPr>
        <w:t>18, 19 и 20 решения XIII/21.</w:t>
      </w:r>
    </w:p>
  </w:footnote>
  <w:footnote w:id="109">
    <w:p w:rsidR="005464A1" w:rsidRPr="00C565EC" w:rsidRDefault="005464A1" w:rsidP="00A607E2">
      <w:pPr>
        <w:pStyle w:val="Notedebasdepage"/>
        <w:ind w:firstLine="0"/>
        <w:rPr>
          <w:lang w:val="ru-RU"/>
        </w:rPr>
      </w:pPr>
      <w:r w:rsidRPr="00C565EC">
        <w:rPr>
          <w:rStyle w:val="Appelnotedebasdep"/>
          <w:rFonts w:eastAsiaTheme="majorEastAsia"/>
          <w:lang w:val="ru-RU"/>
        </w:rPr>
        <w:footnoteRef/>
      </w:r>
      <w:r w:rsidRPr="00C565EC">
        <w:rPr>
          <w:lang w:val="ru-RU"/>
        </w:rPr>
        <w:t xml:space="preserve"> Пункт 3 решения</w:t>
      </w:r>
      <w:r w:rsidRPr="00C565EC">
        <w:rPr>
          <w:snapToGrid w:val="0"/>
          <w:kern w:val="18"/>
          <w:szCs w:val="18"/>
          <w:lang w:val="ru-RU"/>
        </w:rPr>
        <w:t xml:space="preserve"> XIII/21; пункт 14 решения </w:t>
      </w:r>
      <w:r w:rsidRPr="00C565EC">
        <w:rPr>
          <w:lang w:val="ru-RU"/>
        </w:rPr>
        <w:t>14/30; пункт 7 решения XIII/24.</w:t>
      </w:r>
    </w:p>
  </w:footnote>
  <w:footnote w:id="110">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12 </w:t>
      </w:r>
      <w:r w:rsidR="0062583B">
        <w:rPr>
          <w:lang w:val="ru-RU"/>
        </w:rPr>
        <w:t>(</w:t>
      </w:r>
      <w:proofErr w:type="spellStart"/>
      <w:r w:rsidRPr="00682417">
        <w:rPr>
          <w:lang w:val="ru-RU"/>
        </w:rPr>
        <w:t>b</w:t>
      </w:r>
      <w:proofErr w:type="spellEnd"/>
      <w:r w:rsidRPr="00682417">
        <w:rPr>
          <w:lang w:val="ru-RU"/>
        </w:rPr>
        <w:t xml:space="preserve">) решения 14/23. </w:t>
      </w:r>
    </w:p>
  </w:footnote>
  <w:footnote w:id="111">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rStyle w:val="Appelnotedebasdep"/>
          <w:rFonts w:eastAsiaTheme="majorEastAsia"/>
          <w:snapToGrid w:val="0"/>
          <w:kern w:val="18"/>
          <w:szCs w:val="18"/>
          <w:lang w:val="ru-RU"/>
        </w:rPr>
        <w:footnoteRef/>
      </w:r>
      <w:r w:rsidRPr="00682417">
        <w:rPr>
          <w:snapToGrid w:val="0"/>
          <w:kern w:val="18"/>
          <w:szCs w:val="18"/>
          <w:lang w:val="ru-RU"/>
        </w:rPr>
        <w:t xml:space="preserve"> Пункт 29 приложения II к решению XIII/21.</w:t>
      </w:r>
    </w:p>
  </w:footnote>
  <w:footnote w:id="112">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rStyle w:val="Appelnotedebasdep"/>
          <w:rFonts w:eastAsiaTheme="majorEastAsia"/>
          <w:snapToGrid w:val="0"/>
          <w:kern w:val="18"/>
          <w:szCs w:val="18"/>
          <w:lang w:val="ru-RU"/>
        </w:rPr>
        <w:footnoteRef/>
      </w:r>
      <w:r w:rsidRPr="00682417">
        <w:rPr>
          <w:snapToGrid w:val="0"/>
          <w:kern w:val="18"/>
          <w:szCs w:val="18"/>
          <w:lang w:val="ru-RU"/>
        </w:rPr>
        <w:t xml:space="preserve"> Пункт 30 приложения II к решению XIII/21.</w:t>
      </w:r>
    </w:p>
  </w:footnote>
  <w:footnote w:id="113">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27 решения</w:t>
      </w:r>
      <w:r w:rsidRPr="00682417">
        <w:rPr>
          <w:snapToGrid w:val="0"/>
          <w:kern w:val="18"/>
          <w:szCs w:val="18"/>
          <w:lang w:val="ru-RU"/>
        </w:rPr>
        <w:t xml:space="preserve"> XIII/21; пункт 4 решения </w:t>
      </w:r>
      <w:r w:rsidRPr="00682417">
        <w:rPr>
          <w:lang w:val="ru-RU"/>
        </w:rPr>
        <w:t xml:space="preserve">XIII/27; пункт 3 </w:t>
      </w:r>
      <w:r w:rsidR="0062583B">
        <w:rPr>
          <w:lang w:val="ru-RU"/>
        </w:rPr>
        <w:t>(</w:t>
      </w:r>
      <w:proofErr w:type="spellStart"/>
      <w:r w:rsidRPr="00682417">
        <w:rPr>
          <w:lang w:val="ru-RU"/>
        </w:rPr>
        <w:t>a</w:t>
      </w:r>
      <w:proofErr w:type="spellEnd"/>
      <w:r w:rsidRPr="00682417">
        <w:rPr>
          <w:lang w:val="ru-RU"/>
        </w:rPr>
        <w:t>) решения 14/27.</w:t>
      </w:r>
    </w:p>
  </w:footnote>
  <w:footnote w:id="114">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rStyle w:val="Appelnotedebasdep"/>
          <w:rFonts w:eastAsiaTheme="majorEastAsia"/>
          <w:snapToGrid w:val="0"/>
          <w:kern w:val="18"/>
          <w:szCs w:val="18"/>
          <w:lang w:val="ru-RU"/>
        </w:rPr>
        <w:footnoteRef/>
      </w:r>
      <w:r w:rsidRPr="00682417">
        <w:rPr>
          <w:snapToGrid w:val="0"/>
          <w:kern w:val="18"/>
          <w:szCs w:val="18"/>
          <w:lang w:val="ru-RU"/>
        </w:rPr>
        <w:t xml:space="preserve"> Пункты 31-32 приложения II к решению XIII/21.</w:t>
      </w:r>
    </w:p>
  </w:footnote>
  <w:footnote w:id="115">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rStyle w:val="Appelnotedebasdep"/>
          <w:rFonts w:eastAsiaTheme="majorEastAsia"/>
          <w:snapToGrid w:val="0"/>
          <w:kern w:val="18"/>
          <w:szCs w:val="18"/>
          <w:lang w:val="ru-RU"/>
        </w:rPr>
        <w:footnoteRef/>
      </w:r>
      <w:r w:rsidRPr="00682417">
        <w:rPr>
          <w:snapToGrid w:val="0"/>
          <w:kern w:val="18"/>
          <w:szCs w:val="18"/>
          <w:lang w:val="ru-RU"/>
        </w:rPr>
        <w:t xml:space="preserve"> Пункты 33-34 приложения II к решению XIII/21.</w:t>
      </w:r>
    </w:p>
  </w:footnote>
  <w:footnote w:id="116">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B7152">
        <w:rPr>
          <w:snapToGrid w:val="0"/>
          <w:kern w:val="18"/>
          <w:sz w:val="22"/>
          <w:szCs w:val="18"/>
          <w:vertAlign w:val="superscript"/>
        </w:rPr>
        <w:footnoteRef/>
      </w:r>
      <w:r w:rsidRPr="00C76071">
        <w:rPr>
          <w:snapToGrid w:val="0"/>
          <w:kern w:val="18"/>
          <w:szCs w:val="18"/>
        </w:rPr>
        <w:t xml:space="preserve"> </w:t>
      </w:r>
      <w:r w:rsidRPr="00682417">
        <w:rPr>
          <w:snapToGrid w:val="0"/>
          <w:kern w:val="18"/>
          <w:szCs w:val="18"/>
          <w:lang w:val="ru-RU"/>
        </w:rPr>
        <w:t>Пункты 35-36 приложения II к решению XIII/21.</w:t>
      </w:r>
    </w:p>
  </w:footnote>
  <w:footnote w:id="117">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37 приложения II к решению XIII/21.</w:t>
      </w:r>
    </w:p>
  </w:footnote>
  <w:footnote w:id="118">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40 приложения II к решению XIII/21.</w:t>
      </w:r>
    </w:p>
  </w:footnote>
  <w:footnote w:id="119">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41 приложения II к обновленному решению XIII/21.</w:t>
      </w:r>
    </w:p>
  </w:footnote>
  <w:footnote w:id="120">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38 приложения II к решению XIII/21.</w:t>
      </w:r>
    </w:p>
  </w:footnote>
  <w:footnote w:id="121">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2B7152">
        <w:rPr>
          <w:snapToGrid w:val="0"/>
          <w:kern w:val="18"/>
          <w:sz w:val="22"/>
          <w:szCs w:val="18"/>
          <w:vertAlign w:val="superscript"/>
        </w:rPr>
        <w:footnoteRef/>
      </w:r>
      <w:r w:rsidRPr="002B7152">
        <w:rPr>
          <w:snapToGrid w:val="0"/>
          <w:kern w:val="18"/>
          <w:szCs w:val="18"/>
        </w:rPr>
        <w:t xml:space="preserve"> </w:t>
      </w:r>
      <w:r w:rsidRPr="00682417">
        <w:rPr>
          <w:snapToGrid w:val="0"/>
          <w:kern w:val="18"/>
          <w:szCs w:val="18"/>
          <w:lang w:val="ru-RU"/>
        </w:rPr>
        <w:t>Пункт 39 приложения II к решению XIII/21.</w:t>
      </w:r>
    </w:p>
  </w:footnote>
  <w:footnote w:id="122">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5 решения </w:t>
      </w:r>
      <w:r w:rsidRPr="00682417">
        <w:rPr>
          <w:snapToGrid w:val="0"/>
          <w:kern w:val="18"/>
          <w:szCs w:val="18"/>
          <w:lang w:val="ru-RU"/>
        </w:rPr>
        <w:t>XIII/21.</w:t>
      </w:r>
    </w:p>
  </w:footnote>
  <w:footnote w:id="123">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vertAlign w:val="superscript"/>
          <w:lang w:val="ru-RU"/>
        </w:rPr>
        <w:t xml:space="preserve"> </w:t>
      </w:r>
      <w:r w:rsidRPr="00682417">
        <w:rPr>
          <w:snapToGrid w:val="0"/>
          <w:kern w:val="18"/>
          <w:szCs w:val="18"/>
          <w:lang w:val="ru-RU"/>
        </w:rPr>
        <w:t>Пункт 42 приложения II к решению XIII/21.</w:t>
      </w:r>
    </w:p>
  </w:footnote>
  <w:footnote w:id="124">
    <w:p w:rsidR="005464A1" w:rsidRPr="00682417" w:rsidRDefault="005464A1" w:rsidP="00A607E2">
      <w:pPr>
        <w:pStyle w:val="Notedebasdepage"/>
        <w:keepLines w:val="0"/>
        <w:suppressLineNumbers/>
        <w:suppressAutoHyphens/>
        <w:adjustRightInd w:val="0"/>
        <w:snapToGrid w:val="0"/>
        <w:ind w:firstLine="0"/>
        <w:jc w:val="left"/>
        <w:rPr>
          <w:lang w:val="ru-RU"/>
        </w:rPr>
      </w:pPr>
      <w:r w:rsidRPr="00682417">
        <w:rPr>
          <w:rStyle w:val="Appelnotedebasdep"/>
          <w:rFonts w:eastAsiaTheme="majorEastAsia"/>
          <w:lang w:val="ru-RU"/>
        </w:rPr>
        <w:footnoteRef/>
      </w:r>
      <w:r w:rsidRPr="00682417">
        <w:rPr>
          <w:lang w:val="ru-RU"/>
        </w:rPr>
        <w:t xml:space="preserve"> </w:t>
      </w:r>
      <w:r w:rsidRPr="00682417">
        <w:rPr>
          <w:snapToGrid w:val="0"/>
          <w:kern w:val="18"/>
          <w:szCs w:val="18"/>
          <w:lang w:val="ru-RU"/>
        </w:rPr>
        <w:t>Пункт 47 приложения II к решению XIII/21; пункт 15 решения XIII/21.</w:t>
      </w:r>
    </w:p>
  </w:footnote>
  <w:footnote w:id="125">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Пункты 22 и 23 решения </w:t>
      </w:r>
      <w:r w:rsidRPr="00682417">
        <w:rPr>
          <w:snapToGrid w:val="0"/>
          <w:kern w:val="18"/>
          <w:szCs w:val="18"/>
          <w:lang w:val="ru-RU"/>
        </w:rPr>
        <w:t>XIII/21.</w:t>
      </w:r>
    </w:p>
  </w:footnote>
  <w:footnote w:id="126">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3 решения 14/23; пункт 6 решения 14/15.</w:t>
      </w:r>
    </w:p>
  </w:footnote>
  <w:footnote w:id="127">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12 </w:t>
      </w:r>
      <w:r w:rsidR="0062583B">
        <w:rPr>
          <w:lang w:val="ru-RU"/>
        </w:rPr>
        <w:t>(</w:t>
      </w:r>
      <w:proofErr w:type="spellStart"/>
      <w:r w:rsidRPr="00682417">
        <w:rPr>
          <w:lang w:val="ru-RU"/>
        </w:rPr>
        <w:t>e</w:t>
      </w:r>
      <w:proofErr w:type="spellEnd"/>
      <w:r w:rsidRPr="00682417">
        <w:rPr>
          <w:lang w:val="ru-RU"/>
        </w:rPr>
        <w:t xml:space="preserve">) </w:t>
      </w:r>
      <w:r w:rsidR="0062583B">
        <w:rPr>
          <w:lang w:val="ru-RU"/>
        </w:rPr>
        <w:t>(</w:t>
      </w:r>
      <w:proofErr w:type="spellStart"/>
      <w:r w:rsidRPr="00682417">
        <w:rPr>
          <w:lang w:val="ru-RU"/>
        </w:rPr>
        <w:t>i</w:t>
      </w:r>
      <w:proofErr w:type="spellEnd"/>
      <w:r w:rsidRPr="00682417">
        <w:rPr>
          <w:lang w:val="ru-RU"/>
        </w:rPr>
        <w:t>) решения 14/23.</w:t>
      </w:r>
    </w:p>
  </w:footnote>
  <w:footnote w:id="128">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12 </w:t>
      </w:r>
      <w:r>
        <w:rPr>
          <w:lang w:val="ru-RU"/>
        </w:rPr>
        <w:t>(</w:t>
      </w:r>
      <w:proofErr w:type="spellStart"/>
      <w:r w:rsidRPr="00682417">
        <w:rPr>
          <w:lang w:val="ru-RU"/>
        </w:rPr>
        <w:t>e</w:t>
      </w:r>
      <w:proofErr w:type="spellEnd"/>
      <w:r w:rsidRPr="00682417">
        <w:rPr>
          <w:lang w:val="ru-RU"/>
        </w:rPr>
        <w:t xml:space="preserve">) </w:t>
      </w:r>
      <w:r>
        <w:rPr>
          <w:lang w:val="ru-RU"/>
        </w:rPr>
        <w:t>(</w:t>
      </w:r>
      <w:proofErr w:type="spellStart"/>
      <w:r w:rsidRPr="00682417">
        <w:rPr>
          <w:lang w:val="ru-RU"/>
        </w:rPr>
        <w:t>ii</w:t>
      </w:r>
      <w:proofErr w:type="spellEnd"/>
      <w:r w:rsidRPr="00682417">
        <w:rPr>
          <w:lang w:val="ru-RU"/>
        </w:rPr>
        <w:t>) решения 14/23.</w:t>
      </w:r>
    </w:p>
  </w:footnote>
  <w:footnote w:id="129">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43 приложения II к решению XIII/21.</w:t>
      </w:r>
    </w:p>
  </w:footnote>
  <w:footnote w:id="130">
    <w:p w:rsidR="005464A1" w:rsidRPr="00682417" w:rsidRDefault="005464A1" w:rsidP="00A607E2">
      <w:pPr>
        <w:pStyle w:val="Notedebasdepage"/>
        <w:keepLines w:val="0"/>
        <w:suppressLineNumbers/>
        <w:suppressAutoHyphens/>
        <w:adjustRightInd w:val="0"/>
        <w:snapToGrid w:val="0"/>
        <w:ind w:firstLine="0"/>
        <w:jc w:val="left"/>
        <w:rPr>
          <w:lang w:val="ru-RU"/>
        </w:rPr>
      </w:pPr>
      <w:r w:rsidRPr="00682417">
        <w:rPr>
          <w:rStyle w:val="Appelnotedebasdep"/>
          <w:rFonts w:eastAsiaTheme="majorEastAsia"/>
          <w:lang w:val="ru-RU"/>
        </w:rPr>
        <w:footnoteRef/>
      </w:r>
      <w:r w:rsidRPr="00682417">
        <w:rPr>
          <w:lang w:val="ru-RU"/>
        </w:rPr>
        <w:t xml:space="preserve"> </w:t>
      </w:r>
      <w:r w:rsidRPr="00682417">
        <w:rPr>
          <w:snapToGrid w:val="0"/>
          <w:kern w:val="18"/>
          <w:szCs w:val="18"/>
          <w:lang w:val="ru-RU"/>
        </w:rPr>
        <w:t>Пункт 44 приложения II к решению XIII/21.</w:t>
      </w:r>
    </w:p>
  </w:footnote>
  <w:footnote w:id="131">
    <w:p w:rsidR="005464A1" w:rsidRPr="00682417" w:rsidRDefault="005464A1" w:rsidP="00A607E2">
      <w:pPr>
        <w:pStyle w:val="Notedebasdepage"/>
        <w:keepLines w:val="0"/>
        <w:suppressLineNumbers/>
        <w:suppressAutoHyphens/>
        <w:adjustRightInd w:val="0"/>
        <w:snapToGrid w:val="0"/>
        <w:ind w:firstLine="0"/>
        <w:jc w:val="left"/>
        <w:rPr>
          <w:lang w:val="ru-RU"/>
        </w:rPr>
      </w:pPr>
      <w:r>
        <w:rPr>
          <w:rStyle w:val="Appelnotedebasdep"/>
          <w:rFonts w:eastAsiaTheme="majorEastAsia"/>
        </w:rPr>
        <w:footnoteRef/>
      </w:r>
      <w:r w:rsidRPr="005226FD">
        <w:t xml:space="preserve"> </w:t>
      </w:r>
      <w:r w:rsidRPr="00682417">
        <w:rPr>
          <w:snapToGrid w:val="0"/>
          <w:kern w:val="18"/>
          <w:szCs w:val="18"/>
          <w:lang w:val="ru-RU"/>
        </w:rPr>
        <w:t>Пункт 45 приложения II к решению XIII/21.</w:t>
      </w:r>
    </w:p>
  </w:footnote>
  <w:footnote w:id="132">
    <w:p w:rsidR="005464A1" w:rsidRPr="00682417" w:rsidRDefault="005464A1" w:rsidP="00A607E2">
      <w:pPr>
        <w:pStyle w:val="Notedebasdepage"/>
        <w:keepLines w:val="0"/>
        <w:suppressLineNumbers/>
        <w:suppressAutoHyphens/>
        <w:adjustRightInd w:val="0"/>
        <w:snapToGrid w:val="0"/>
        <w:ind w:firstLine="0"/>
        <w:jc w:val="left"/>
        <w:rPr>
          <w:lang w:val="ru-RU"/>
        </w:rPr>
      </w:pPr>
      <w:r w:rsidRPr="00682417">
        <w:rPr>
          <w:rStyle w:val="Appelnotedebasdep"/>
          <w:rFonts w:eastAsiaTheme="majorEastAsia"/>
          <w:lang w:val="ru-RU"/>
        </w:rPr>
        <w:footnoteRef/>
      </w:r>
      <w:r w:rsidRPr="00682417">
        <w:rPr>
          <w:lang w:val="ru-RU"/>
        </w:rPr>
        <w:t xml:space="preserve"> </w:t>
      </w:r>
      <w:r w:rsidRPr="00682417">
        <w:rPr>
          <w:snapToGrid w:val="0"/>
          <w:kern w:val="18"/>
          <w:szCs w:val="18"/>
          <w:lang w:val="ru-RU"/>
        </w:rPr>
        <w:t xml:space="preserve">Пункты 46, 48 приложения II к решению XIII/21; пункт 16 решения XIII/21; пункт 1 решения </w:t>
      </w:r>
      <w:r w:rsidRPr="00682417">
        <w:rPr>
          <w:lang w:val="ru-RU"/>
        </w:rPr>
        <w:t>14/23.</w:t>
      </w:r>
    </w:p>
  </w:footnote>
  <w:footnote w:id="133">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49 приложения II к решению XIII/21.</w:t>
      </w:r>
    </w:p>
  </w:footnote>
  <w:footnote w:id="134">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50 приложения II к решению XIII/21.</w:t>
      </w:r>
    </w:p>
  </w:footnote>
  <w:footnote w:id="135">
    <w:p w:rsidR="005464A1" w:rsidRPr="00682417" w:rsidRDefault="005464A1" w:rsidP="00A607E2">
      <w:pPr>
        <w:pStyle w:val="Notedebasdepage"/>
        <w:keepLines w:val="0"/>
        <w:suppressLineNumbers/>
        <w:suppressAutoHyphens/>
        <w:adjustRightInd w:val="0"/>
        <w:snapToGrid w:val="0"/>
        <w:ind w:firstLine="0"/>
        <w:jc w:val="left"/>
        <w:rPr>
          <w:snapToGrid w:val="0"/>
          <w:kern w:val="18"/>
          <w:szCs w:val="18"/>
          <w:lang w:val="ru-RU"/>
        </w:rPr>
      </w:pPr>
      <w:r w:rsidRPr="00682417">
        <w:rPr>
          <w:snapToGrid w:val="0"/>
          <w:kern w:val="18"/>
          <w:sz w:val="22"/>
          <w:szCs w:val="18"/>
          <w:vertAlign w:val="superscript"/>
          <w:lang w:val="ru-RU"/>
        </w:rPr>
        <w:footnoteRef/>
      </w:r>
      <w:r w:rsidRPr="00682417">
        <w:rPr>
          <w:snapToGrid w:val="0"/>
          <w:kern w:val="18"/>
          <w:szCs w:val="18"/>
          <w:lang w:val="ru-RU"/>
        </w:rPr>
        <w:t xml:space="preserve"> Пункт 51 приложения II к решению XIII/21.</w:t>
      </w:r>
    </w:p>
  </w:footnote>
  <w:footnote w:id="136">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18 решения 14/23.</w:t>
      </w:r>
    </w:p>
  </w:footnote>
  <w:footnote w:id="137">
    <w:p w:rsidR="005464A1" w:rsidRPr="00682417" w:rsidRDefault="005464A1" w:rsidP="00A607E2">
      <w:pPr>
        <w:pStyle w:val="Notedebasdepage"/>
        <w:ind w:firstLine="0"/>
        <w:rPr>
          <w:lang w:val="ru-RU"/>
        </w:rPr>
      </w:pPr>
      <w:r w:rsidRPr="00682417">
        <w:rPr>
          <w:rStyle w:val="Appelnotedebasdep"/>
          <w:rFonts w:eastAsiaTheme="majorEastAsia"/>
          <w:lang w:val="ru-RU"/>
        </w:rPr>
        <w:footnoteRef/>
      </w:r>
      <w:r w:rsidRPr="00682417">
        <w:rPr>
          <w:lang w:val="ru-RU"/>
        </w:rPr>
        <w:t xml:space="preserve"> Пункт 19 решения 14/23.</w:t>
      </w:r>
    </w:p>
  </w:footnote>
  <w:footnote w:id="138">
    <w:p w:rsidR="005464A1" w:rsidRPr="000E778E" w:rsidRDefault="005464A1" w:rsidP="00F3382F">
      <w:pPr>
        <w:pStyle w:val="Notedebasdepage"/>
        <w:ind w:firstLine="0"/>
        <w:rPr>
          <w:lang w:val="it-IT"/>
        </w:rPr>
      </w:pPr>
      <w:r>
        <w:rPr>
          <w:rStyle w:val="Appelnotedebasdep"/>
        </w:rPr>
        <w:footnoteRef/>
      </w:r>
      <w:r w:rsidRPr="000E778E">
        <w:rPr>
          <w:lang w:val="it-IT"/>
        </w:rPr>
        <w:t xml:space="preserve"> </w:t>
      </w:r>
      <w:r>
        <w:rPr>
          <w:lang w:val="ru-RU"/>
        </w:rPr>
        <w:t>Решение</w:t>
      </w:r>
      <w:r w:rsidRPr="000E778E">
        <w:rPr>
          <w:lang w:val="it-IT"/>
        </w:rPr>
        <w:t xml:space="preserve"> </w:t>
      </w:r>
      <w:r w:rsidRPr="000E778E">
        <w:rPr>
          <w:lang w:val="it-IT"/>
        </w:rPr>
        <w:t>15/7.</w:t>
      </w:r>
    </w:p>
  </w:footnote>
  <w:footnote w:id="139">
    <w:p w:rsidR="005464A1" w:rsidRPr="00DD002D" w:rsidRDefault="005464A1" w:rsidP="00F3382F">
      <w:pPr>
        <w:pStyle w:val="Notedebasdepage"/>
        <w:ind w:firstLine="0"/>
        <w:rPr>
          <w:lang w:val="en-US"/>
        </w:rPr>
      </w:pPr>
      <w:r w:rsidRPr="000F2F32">
        <w:rPr>
          <w:rStyle w:val="Appelnotedebasdep"/>
        </w:rPr>
        <w:footnoteRef/>
      </w:r>
      <w:r w:rsidRPr="000F2F32">
        <w:t xml:space="preserve"> </w:t>
      </w:r>
      <w:proofErr w:type="gramStart"/>
      <w:r w:rsidRPr="000F2F32">
        <w:t>CBD/POST2020/WS/2020/3/2.</w:t>
      </w:r>
      <w:proofErr w:type="gramEnd"/>
    </w:p>
  </w:footnote>
  <w:footnote w:id="140">
    <w:p w:rsidR="005464A1" w:rsidRPr="00B2630A" w:rsidRDefault="005464A1" w:rsidP="00A607E2">
      <w:pPr>
        <w:pStyle w:val="Notedebasdepage"/>
        <w:suppressLineNumbers/>
        <w:suppressAutoHyphens/>
        <w:kinsoku w:val="0"/>
        <w:overflowPunct w:val="0"/>
        <w:autoSpaceDE w:val="0"/>
        <w:autoSpaceDN w:val="0"/>
        <w:ind w:firstLine="0"/>
        <w:jc w:val="left"/>
        <w:rPr>
          <w:kern w:val="18"/>
          <w:szCs w:val="18"/>
          <w:lang w:val="en-US"/>
        </w:rPr>
      </w:pPr>
      <w:r w:rsidRPr="00F318A8">
        <w:rPr>
          <w:rStyle w:val="Appelnotedebasdep"/>
          <w:kern w:val="18"/>
          <w:sz w:val="18"/>
          <w:szCs w:val="18"/>
        </w:rPr>
        <w:footnoteRef/>
      </w:r>
      <w:r w:rsidRPr="00520F66">
        <w:rPr>
          <w:kern w:val="18"/>
          <w:szCs w:val="18"/>
          <w:lang w:val="ru-RU"/>
        </w:rPr>
        <w:t xml:space="preserve"> Инструмент создания реорганизованного Глобального экологического фонда, сентябрь 2019 года. </w:t>
      </w:r>
      <w:hyperlink r:id="rId2" w:history="1">
        <w:r w:rsidRPr="00B2630A">
          <w:rPr>
            <w:rStyle w:val="Lienhypertexte"/>
            <w:kern w:val="18"/>
            <w:szCs w:val="18"/>
            <w:lang w:val="en-US"/>
          </w:rPr>
          <w:t>http://www.thegef.org/publications/instrument-establishment-restructured-gef-2019</w:t>
        </w:r>
      </w:hyperlink>
      <w:r w:rsidRPr="00B2630A">
        <w:rPr>
          <w:kern w:val="18"/>
          <w:szCs w:val="18"/>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464A1" w:rsidRPr="00B45B01" w:rsidRDefault="005464A1" w:rsidP="00534681">
        <w:pPr>
          <w:pStyle w:val="En-tte"/>
          <w:rPr>
            <w:lang w:val="ru-RU"/>
          </w:rPr>
        </w:pPr>
        <w:r>
          <w:rPr>
            <w:lang w:val="fr-FR"/>
          </w:rPr>
          <w:t>CBD/COP/DEC/15/15</w:t>
        </w:r>
      </w:p>
    </w:sdtContent>
  </w:sdt>
  <w:p w:rsidR="005464A1" w:rsidRPr="004D22D2" w:rsidRDefault="005464A1" w:rsidP="00534681">
    <w:pPr>
      <w:pStyle w:val="En-tte"/>
      <w:rPr>
        <w:lang w:val="fr-FR"/>
      </w:rPr>
    </w:pPr>
    <w:r>
      <w:rPr>
        <w:lang w:val="ru-RU"/>
      </w:rPr>
      <w:t>Страница</w:t>
    </w:r>
    <w:r w:rsidRPr="004D22D2">
      <w:rPr>
        <w:lang w:val="fr-FR"/>
      </w:rPr>
      <w:t xml:space="preserve"> </w:t>
    </w:r>
    <w:r>
      <w:fldChar w:fldCharType="begin"/>
    </w:r>
    <w:r w:rsidRPr="004D22D2">
      <w:rPr>
        <w:lang w:val="fr-FR"/>
      </w:rPr>
      <w:instrText xml:space="preserve"> PAGE   \* MERGEFORMAT </w:instrText>
    </w:r>
    <w:r>
      <w:fldChar w:fldCharType="separate"/>
    </w:r>
    <w:r w:rsidR="00426E87">
      <w:rPr>
        <w:noProof/>
        <w:lang w:val="fr-FR"/>
      </w:rPr>
      <w:t>12</w:t>
    </w:r>
    <w:r>
      <w:rPr>
        <w:noProof/>
      </w:rPr>
      <w:fldChar w:fldCharType="end"/>
    </w:r>
  </w:p>
  <w:p w:rsidR="005464A1" w:rsidRPr="004D22D2" w:rsidRDefault="005464A1">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117288313"/>
      <w:placeholder>
        <w:docPart w:val="114E963B348644FB857A6227F2591275"/>
      </w:placeholder>
      <w:dataBinding w:prefixMappings="xmlns:ns0='http://purl.org/dc/elements/1.1/' xmlns:ns1='http://schemas.openxmlformats.org/package/2006/metadata/core-properties' " w:xpath="/ns1:coreProperties[1]/ns0:subject[1]" w:storeItemID="{6C3C8BC8-F283-45AE-878A-BAB7291924A1}"/>
      <w:text/>
    </w:sdtPr>
    <w:sdtContent>
      <w:p w:rsidR="005464A1" w:rsidRPr="00890A16" w:rsidRDefault="005464A1" w:rsidP="00560841">
        <w:pPr>
          <w:pStyle w:val="En-tte"/>
          <w:jc w:val="right"/>
          <w:rPr>
            <w:lang w:val="ru-RU"/>
          </w:rPr>
        </w:pPr>
        <w:r>
          <w:rPr>
            <w:lang w:val="fr-FR"/>
          </w:rPr>
          <w:t>CBD/COP/DEC/15/15</w:t>
        </w:r>
      </w:p>
    </w:sdtContent>
  </w:sdt>
  <w:p w:rsidR="005464A1" w:rsidRPr="009A7E7F" w:rsidRDefault="005464A1" w:rsidP="00560841">
    <w:pPr>
      <w:pStyle w:val="En-tte"/>
      <w:spacing w:after="240"/>
      <w:jc w:val="right"/>
      <w:rPr>
        <w:lang w:val="fr-FR"/>
      </w:rPr>
    </w:pPr>
    <w:r>
      <w:rPr>
        <w:lang w:val="ru-RU"/>
      </w:rPr>
      <w:t>Страница</w:t>
    </w:r>
    <w:r w:rsidRPr="009B744A">
      <w:rPr>
        <w:lang w:val="fr-FR"/>
      </w:rPr>
      <w:t xml:space="preserve"> </w:t>
    </w:r>
    <w:r>
      <w:fldChar w:fldCharType="begin"/>
    </w:r>
    <w:r w:rsidRPr="009A7E7F">
      <w:rPr>
        <w:lang w:val="fr-FR"/>
      </w:rPr>
      <w:instrText xml:space="preserve"> PAGE   \* MERGEFORMAT </w:instrText>
    </w:r>
    <w:r>
      <w:fldChar w:fldCharType="separate"/>
    </w:r>
    <w:r w:rsidR="00426E87" w:rsidRPr="00426E87">
      <w:rPr>
        <w:noProof/>
      </w:rPr>
      <w:t>11</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A1" w:rsidRPr="00560841" w:rsidRDefault="005464A1" w:rsidP="00D130BC">
    <w:pPr>
      <w:pStyle w:val="En-tte"/>
      <w:spacing w:after="120"/>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3E"/>
    <w:multiLevelType w:val="hybridMultilevel"/>
    <w:tmpl w:val="92C4CF0E"/>
    <w:lvl w:ilvl="0" w:tplc="0EC02792">
      <w:start w:val="1"/>
      <w:numFmt w:val="lowerLetter"/>
      <w:lvlText w:val="(%1)"/>
      <w:lvlJc w:val="left"/>
      <w:pPr>
        <w:ind w:left="720" w:hanging="360"/>
      </w:pPr>
      <w:rPr>
        <w:rFonts w:hint="default"/>
        <w:b w:val="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035E5CF3"/>
    <w:multiLevelType w:val="hybridMultilevel"/>
    <w:tmpl w:val="403242A0"/>
    <w:lvl w:ilvl="0" w:tplc="273EF802">
      <w:start w:val="1"/>
      <w:numFmt w:val="lowerLetter"/>
      <w:lvlText w:val="(%1)"/>
      <w:lvlJc w:val="left"/>
      <w:pPr>
        <w:ind w:left="720" w:hanging="360"/>
      </w:pPr>
      <w:rPr>
        <w:rFonts w:hint="default"/>
        <w:b w:val="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
    <w:nsid w:val="03A802BD"/>
    <w:multiLevelType w:val="hybridMultilevel"/>
    <w:tmpl w:val="8314314A"/>
    <w:lvl w:ilvl="0" w:tplc="1B9214F6">
      <w:start w:val="1"/>
      <w:numFmt w:val="lowerLetter"/>
      <w:lvlText w:val="(%1)"/>
      <w:lvlJc w:val="left"/>
      <w:pPr>
        <w:ind w:left="1481" w:hanging="360"/>
      </w:pPr>
      <w:rPr>
        <w:rFonts w:hint="default"/>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3">
    <w:nsid w:val="0549009C"/>
    <w:multiLevelType w:val="hybridMultilevel"/>
    <w:tmpl w:val="0712852C"/>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BA14348"/>
    <w:multiLevelType w:val="hybridMultilevel"/>
    <w:tmpl w:val="E3CEEDF2"/>
    <w:lvl w:ilvl="0" w:tplc="F85C8874">
      <w:start w:val="90"/>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A410CD"/>
    <w:multiLevelType w:val="hybridMultilevel"/>
    <w:tmpl w:val="7C8C7C18"/>
    <w:lvl w:ilvl="0" w:tplc="6E482212">
      <w:start w:val="1"/>
      <w:numFmt w:val="decimal"/>
      <w:pStyle w:val="CBD-Para"/>
      <w:lvlText w:val="%1."/>
      <w:lvlJc w:val="left"/>
      <w:pPr>
        <w:tabs>
          <w:tab w:val="num" w:pos="720"/>
        </w:tabs>
        <w:ind w:left="0" w:firstLine="0"/>
      </w:pPr>
      <w:rPr>
        <w:b w:val="0"/>
      </w:rPr>
    </w:lvl>
    <w:lvl w:ilvl="1" w:tplc="1B9214F6">
      <w:start w:val="1"/>
      <w:numFmt w:val="lowerLetter"/>
      <w:lvlText w:val="(%2)"/>
      <w:lvlJc w:val="left"/>
      <w:pPr>
        <w:ind w:left="1211" w:hanging="360"/>
      </w:pPr>
      <w:rPr>
        <w:rFonts w:hint="default"/>
        <w:i w:val="0"/>
        <w:iCs w:val="0"/>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47084C39"/>
    <w:multiLevelType w:val="hybridMultilevel"/>
    <w:tmpl w:val="E4E4C1AE"/>
    <w:lvl w:ilvl="0" w:tplc="FF920D48">
      <w:start w:val="1"/>
      <w:numFmt w:val="lowerLetter"/>
      <w:lvlText w:val="(%1)"/>
      <w:lvlJc w:val="left"/>
      <w:pPr>
        <w:ind w:left="2880" w:hanging="360"/>
      </w:pPr>
      <w:rPr>
        <w:rFonts w:hint="default"/>
        <w:b w:val="0"/>
      </w:rPr>
    </w:lvl>
    <w:lvl w:ilvl="1" w:tplc="EBC0AC32" w:tentative="1">
      <w:start w:val="1"/>
      <w:numFmt w:val="lowerLetter"/>
      <w:lvlText w:val="%2."/>
      <w:lvlJc w:val="left"/>
      <w:pPr>
        <w:ind w:left="3600" w:hanging="360"/>
      </w:pPr>
    </w:lvl>
    <w:lvl w:ilvl="2" w:tplc="8A6CB8F8" w:tentative="1">
      <w:start w:val="1"/>
      <w:numFmt w:val="lowerRoman"/>
      <w:lvlText w:val="%3."/>
      <w:lvlJc w:val="right"/>
      <w:pPr>
        <w:ind w:left="4320" w:hanging="180"/>
      </w:pPr>
    </w:lvl>
    <w:lvl w:ilvl="3" w:tplc="AC0E354E" w:tentative="1">
      <w:start w:val="1"/>
      <w:numFmt w:val="decimal"/>
      <w:lvlText w:val="%4."/>
      <w:lvlJc w:val="left"/>
      <w:pPr>
        <w:ind w:left="5040" w:hanging="360"/>
      </w:pPr>
    </w:lvl>
    <w:lvl w:ilvl="4" w:tplc="4B1E4002" w:tentative="1">
      <w:start w:val="1"/>
      <w:numFmt w:val="lowerLetter"/>
      <w:lvlText w:val="%5."/>
      <w:lvlJc w:val="left"/>
      <w:pPr>
        <w:ind w:left="5760" w:hanging="360"/>
      </w:pPr>
    </w:lvl>
    <w:lvl w:ilvl="5" w:tplc="FED8350A" w:tentative="1">
      <w:start w:val="1"/>
      <w:numFmt w:val="lowerRoman"/>
      <w:lvlText w:val="%6."/>
      <w:lvlJc w:val="right"/>
      <w:pPr>
        <w:ind w:left="6480" w:hanging="180"/>
      </w:pPr>
    </w:lvl>
    <w:lvl w:ilvl="6" w:tplc="2EDE400A" w:tentative="1">
      <w:start w:val="1"/>
      <w:numFmt w:val="decimal"/>
      <w:lvlText w:val="%7."/>
      <w:lvlJc w:val="left"/>
      <w:pPr>
        <w:ind w:left="7200" w:hanging="360"/>
      </w:pPr>
    </w:lvl>
    <w:lvl w:ilvl="7" w:tplc="41E09E2C" w:tentative="1">
      <w:start w:val="1"/>
      <w:numFmt w:val="lowerLetter"/>
      <w:lvlText w:val="%8."/>
      <w:lvlJc w:val="left"/>
      <w:pPr>
        <w:ind w:left="7920" w:hanging="360"/>
      </w:pPr>
    </w:lvl>
    <w:lvl w:ilvl="8" w:tplc="A846007A" w:tentative="1">
      <w:start w:val="1"/>
      <w:numFmt w:val="lowerRoman"/>
      <w:lvlText w:val="%9."/>
      <w:lvlJc w:val="right"/>
      <w:pPr>
        <w:ind w:left="8640" w:hanging="180"/>
      </w:pPr>
    </w:lvl>
  </w:abstractNum>
  <w:abstractNum w:abstractNumId="1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E0442B4"/>
    <w:multiLevelType w:val="multilevel"/>
    <w:tmpl w:val="4FF01174"/>
    <w:styleLink w:val="Style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28A4E47"/>
    <w:multiLevelType w:val="hybridMultilevel"/>
    <w:tmpl w:val="5CBE401E"/>
    <w:lvl w:ilvl="0" w:tplc="CEE491F2">
      <w:start w:val="1"/>
      <w:numFmt w:val="lowerLetter"/>
      <w:lvlText w:val="(%1)"/>
      <w:lvlJc w:val="left"/>
      <w:pPr>
        <w:ind w:left="2160" w:hanging="360"/>
      </w:pPr>
      <w:rPr>
        <w:rFonts w:hint="default"/>
        <w:b w:val="0"/>
      </w:rPr>
    </w:lvl>
    <w:lvl w:ilvl="1" w:tplc="8BC44DEA" w:tentative="1">
      <w:start w:val="1"/>
      <w:numFmt w:val="lowerLetter"/>
      <w:lvlText w:val="%2."/>
      <w:lvlJc w:val="left"/>
      <w:pPr>
        <w:ind w:left="2880" w:hanging="360"/>
      </w:pPr>
    </w:lvl>
    <w:lvl w:ilvl="2" w:tplc="7A209280" w:tentative="1">
      <w:start w:val="1"/>
      <w:numFmt w:val="lowerRoman"/>
      <w:lvlText w:val="%3."/>
      <w:lvlJc w:val="right"/>
      <w:pPr>
        <w:ind w:left="3600" w:hanging="180"/>
      </w:pPr>
    </w:lvl>
    <w:lvl w:ilvl="3" w:tplc="9B70991C" w:tentative="1">
      <w:start w:val="1"/>
      <w:numFmt w:val="decimal"/>
      <w:lvlText w:val="%4."/>
      <w:lvlJc w:val="left"/>
      <w:pPr>
        <w:ind w:left="4320" w:hanging="360"/>
      </w:pPr>
    </w:lvl>
    <w:lvl w:ilvl="4" w:tplc="3B22DC2A" w:tentative="1">
      <w:start w:val="1"/>
      <w:numFmt w:val="lowerLetter"/>
      <w:lvlText w:val="%5."/>
      <w:lvlJc w:val="left"/>
      <w:pPr>
        <w:ind w:left="5040" w:hanging="360"/>
      </w:pPr>
    </w:lvl>
    <w:lvl w:ilvl="5" w:tplc="E954CCA2" w:tentative="1">
      <w:start w:val="1"/>
      <w:numFmt w:val="lowerRoman"/>
      <w:lvlText w:val="%6."/>
      <w:lvlJc w:val="right"/>
      <w:pPr>
        <w:ind w:left="5760" w:hanging="180"/>
      </w:pPr>
    </w:lvl>
    <w:lvl w:ilvl="6" w:tplc="004488D6" w:tentative="1">
      <w:start w:val="1"/>
      <w:numFmt w:val="decimal"/>
      <w:lvlText w:val="%7."/>
      <w:lvlJc w:val="left"/>
      <w:pPr>
        <w:ind w:left="6480" w:hanging="360"/>
      </w:pPr>
    </w:lvl>
    <w:lvl w:ilvl="7" w:tplc="EC143A08" w:tentative="1">
      <w:start w:val="1"/>
      <w:numFmt w:val="lowerLetter"/>
      <w:lvlText w:val="%8."/>
      <w:lvlJc w:val="left"/>
      <w:pPr>
        <w:ind w:left="7200" w:hanging="360"/>
      </w:pPr>
    </w:lvl>
    <w:lvl w:ilvl="8" w:tplc="BD04ED32" w:tentative="1">
      <w:start w:val="1"/>
      <w:numFmt w:val="lowerRoman"/>
      <w:lvlText w:val="%9."/>
      <w:lvlJc w:val="right"/>
      <w:pPr>
        <w:ind w:left="7920" w:hanging="180"/>
      </w:pPr>
    </w:lvl>
  </w:abstractNum>
  <w:abstractNum w:abstractNumId="14">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63C30791"/>
    <w:multiLevelType w:val="hybridMultilevel"/>
    <w:tmpl w:val="E4A41F06"/>
    <w:lvl w:ilvl="0" w:tplc="143E1492">
      <w:start w:val="1"/>
      <w:numFmt w:val="lowerLetter"/>
      <w:lvlText w:val="(%1)"/>
      <w:lvlJc w:val="left"/>
      <w:pPr>
        <w:ind w:left="1800" w:hanging="360"/>
      </w:pPr>
      <w:rPr>
        <w:rFonts w:asciiTheme="majorBidi" w:eastAsia="Times New Roman" w:hAnsiTheme="majorBidi" w:cstheme="majorBidi" w:hint="default"/>
      </w:rPr>
    </w:lvl>
    <w:lvl w:ilvl="1" w:tplc="6A14D754" w:tentative="1">
      <w:start w:val="1"/>
      <w:numFmt w:val="lowerLetter"/>
      <w:lvlText w:val="%2."/>
      <w:lvlJc w:val="left"/>
      <w:pPr>
        <w:ind w:left="2520" w:hanging="360"/>
      </w:pPr>
    </w:lvl>
    <w:lvl w:ilvl="2" w:tplc="67686BEA" w:tentative="1">
      <w:start w:val="1"/>
      <w:numFmt w:val="lowerRoman"/>
      <w:lvlText w:val="%3."/>
      <w:lvlJc w:val="right"/>
      <w:pPr>
        <w:ind w:left="3240" w:hanging="180"/>
      </w:pPr>
    </w:lvl>
    <w:lvl w:ilvl="3" w:tplc="6E3AFE7C" w:tentative="1">
      <w:start w:val="1"/>
      <w:numFmt w:val="decimal"/>
      <w:lvlText w:val="%4."/>
      <w:lvlJc w:val="left"/>
      <w:pPr>
        <w:ind w:left="3960" w:hanging="360"/>
      </w:pPr>
    </w:lvl>
    <w:lvl w:ilvl="4" w:tplc="76D8B9FE" w:tentative="1">
      <w:start w:val="1"/>
      <w:numFmt w:val="lowerLetter"/>
      <w:lvlText w:val="%5."/>
      <w:lvlJc w:val="left"/>
      <w:pPr>
        <w:ind w:left="4680" w:hanging="360"/>
      </w:pPr>
    </w:lvl>
    <w:lvl w:ilvl="5" w:tplc="F61E9D46" w:tentative="1">
      <w:start w:val="1"/>
      <w:numFmt w:val="lowerRoman"/>
      <w:lvlText w:val="%6."/>
      <w:lvlJc w:val="right"/>
      <w:pPr>
        <w:ind w:left="5400" w:hanging="180"/>
      </w:pPr>
    </w:lvl>
    <w:lvl w:ilvl="6" w:tplc="0A64E558" w:tentative="1">
      <w:start w:val="1"/>
      <w:numFmt w:val="decimal"/>
      <w:lvlText w:val="%7."/>
      <w:lvlJc w:val="left"/>
      <w:pPr>
        <w:ind w:left="6120" w:hanging="360"/>
      </w:pPr>
    </w:lvl>
    <w:lvl w:ilvl="7" w:tplc="F41ED4E0" w:tentative="1">
      <w:start w:val="1"/>
      <w:numFmt w:val="lowerLetter"/>
      <w:lvlText w:val="%8."/>
      <w:lvlJc w:val="left"/>
      <w:pPr>
        <w:ind w:left="6840" w:hanging="360"/>
      </w:pPr>
    </w:lvl>
    <w:lvl w:ilvl="8" w:tplc="293E9558" w:tentative="1">
      <w:start w:val="1"/>
      <w:numFmt w:val="lowerRoman"/>
      <w:lvlText w:val="%9."/>
      <w:lvlJc w:val="right"/>
      <w:pPr>
        <w:ind w:left="7560" w:hanging="180"/>
      </w:pPr>
    </w:lvl>
  </w:abstractNum>
  <w:abstractNum w:abstractNumId="16">
    <w:nsid w:val="650B1BD0"/>
    <w:multiLevelType w:val="hybridMultilevel"/>
    <w:tmpl w:val="85DA6A78"/>
    <w:lvl w:ilvl="0" w:tplc="04090015">
      <w:start w:val="1"/>
      <w:numFmt w:val="lowerLetter"/>
      <w:lvlText w:val="(%1)"/>
      <w:lvlJc w:val="left"/>
      <w:pPr>
        <w:ind w:left="1800" w:hanging="360"/>
      </w:pPr>
      <w:rPr>
        <w:rFonts w:asciiTheme="majorBidi" w:eastAsia="Times New Roman" w:hAnsiTheme="majorBidi"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12"/>
  </w:num>
  <w:num w:numId="3">
    <w:abstractNumId w:val="11"/>
  </w:num>
  <w:num w:numId="4">
    <w:abstractNumId w:val="17"/>
  </w:num>
  <w:num w:numId="5">
    <w:abstractNumId w:val="9"/>
  </w:num>
  <w:num w:numId="6">
    <w:abstractNumId w:val="5"/>
  </w:num>
  <w:num w:numId="7">
    <w:abstractNumId w:val="6"/>
  </w:num>
  <w:num w:numId="8">
    <w:abstractNumId w:val="4"/>
  </w:num>
  <w:num w:numId="9">
    <w:abstractNumId w:val="18"/>
  </w:num>
  <w:num w:numId="10">
    <w:abstractNumId w:val="14"/>
  </w:num>
  <w:num w:numId="11">
    <w:abstractNumId w:val="0"/>
  </w:num>
  <w:num w:numId="12">
    <w:abstractNumId w:val="1"/>
  </w:num>
  <w:num w:numId="13">
    <w:abstractNumId w:val="16"/>
  </w:num>
  <w:num w:numId="14">
    <w:abstractNumId w:val="15"/>
  </w:num>
  <w:num w:numId="15">
    <w:abstractNumId w:val="14"/>
    <w:lvlOverride w:ilvl="0">
      <w:startOverride w:val="1"/>
    </w:lvlOverride>
  </w:num>
  <w:num w:numId="16">
    <w:abstractNumId w:val="13"/>
  </w:num>
  <w:num w:numId="17">
    <w:abstractNumId w:val="10"/>
  </w:num>
  <w:num w:numId="18">
    <w:abstractNumId w:val="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3"/>
  </w:num>
  <w:num w:numId="32">
    <w:abstractNumId w:val="8"/>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C9161D"/>
    <w:rsid w:val="00000AE6"/>
    <w:rsid w:val="00001AC2"/>
    <w:rsid w:val="00002985"/>
    <w:rsid w:val="000112CD"/>
    <w:rsid w:val="00013D55"/>
    <w:rsid w:val="00013E48"/>
    <w:rsid w:val="000153B8"/>
    <w:rsid w:val="00017764"/>
    <w:rsid w:val="00023C44"/>
    <w:rsid w:val="00025996"/>
    <w:rsid w:val="00025C57"/>
    <w:rsid w:val="00026154"/>
    <w:rsid w:val="00026F39"/>
    <w:rsid w:val="000274D0"/>
    <w:rsid w:val="000277B9"/>
    <w:rsid w:val="00031725"/>
    <w:rsid w:val="00034F87"/>
    <w:rsid w:val="000367A8"/>
    <w:rsid w:val="00036D5D"/>
    <w:rsid w:val="00037C6D"/>
    <w:rsid w:val="00040D35"/>
    <w:rsid w:val="0004215F"/>
    <w:rsid w:val="000425DE"/>
    <w:rsid w:val="00042A36"/>
    <w:rsid w:val="00043E7D"/>
    <w:rsid w:val="00044D22"/>
    <w:rsid w:val="0004659E"/>
    <w:rsid w:val="00046C57"/>
    <w:rsid w:val="00052217"/>
    <w:rsid w:val="00053518"/>
    <w:rsid w:val="00064058"/>
    <w:rsid w:val="00065410"/>
    <w:rsid w:val="000658B4"/>
    <w:rsid w:val="00074A2D"/>
    <w:rsid w:val="0007692B"/>
    <w:rsid w:val="000771A2"/>
    <w:rsid w:val="00081629"/>
    <w:rsid w:val="000829D5"/>
    <w:rsid w:val="0009034F"/>
    <w:rsid w:val="0009220E"/>
    <w:rsid w:val="00095EDD"/>
    <w:rsid w:val="000A2DA3"/>
    <w:rsid w:val="000A5AAC"/>
    <w:rsid w:val="000B1847"/>
    <w:rsid w:val="000B28D8"/>
    <w:rsid w:val="000B3262"/>
    <w:rsid w:val="000B4EE1"/>
    <w:rsid w:val="000C2AFD"/>
    <w:rsid w:val="000C4F4F"/>
    <w:rsid w:val="000C5326"/>
    <w:rsid w:val="000C795F"/>
    <w:rsid w:val="000D004C"/>
    <w:rsid w:val="000D08E6"/>
    <w:rsid w:val="000D0DEB"/>
    <w:rsid w:val="000D19D7"/>
    <w:rsid w:val="000D4794"/>
    <w:rsid w:val="000D72C5"/>
    <w:rsid w:val="000D7870"/>
    <w:rsid w:val="000E09EA"/>
    <w:rsid w:val="000E1757"/>
    <w:rsid w:val="000E4FC1"/>
    <w:rsid w:val="000E5836"/>
    <w:rsid w:val="000E673A"/>
    <w:rsid w:val="000E6FA8"/>
    <w:rsid w:val="000E754A"/>
    <w:rsid w:val="000F1D92"/>
    <w:rsid w:val="000F5CCB"/>
    <w:rsid w:val="000F5DFE"/>
    <w:rsid w:val="000F74F5"/>
    <w:rsid w:val="00100019"/>
    <w:rsid w:val="00101850"/>
    <w:rsid w:val="00101FEA"/>
    <w:rsid w:val="00105372"/>
    <w:rsid w:val="0011028E"/>
    <w:rsid w:val="00110812"/>
    <w:rsid w:val="00114D47"/>
    <w:rsid w:val="00120413"/>
    <w:rsid w:val="001219B1"/>
    <w:rsid w:val="00122789"/>
    <w:rsid w:val="00125CC7"/>
    <w:rsid w:val="001271CB"/>
    <w:rsid w:val="00131E7A"/>
    <w:rsid w:val="00132083"/>
    <w:rsid w:val="00134CEF"/>
    <w:rsid w:val="00136265"/>
    <w:rsid w:val="0014346A"/>
    <w:rsid w:val="00146B31"/>
    <w:rsid w:val="00147B68"/>
    <w:rsid w:val="0015098B"/>
    <w:rsid w:val="00154519"/>
    <w:rsid w:val="00154B35"/>
    <w:rsid w:val="001605A3"/>
    <w:rsid w:val="00164952"/>
    <w:rsid w:val="001652F4"/>
    <w:rsid w:val="00167E98"/>
    <w:rsid w:val="001716D1"/>
    <w:rsid w:val="00172AF6"/>
    <w:rsid w:val="0017392A"/>
    <w:rsid w:val="001747E1"/>
    <w:rsid w:val="00176CEE"/>
    <w:rsid w:val="00177C67"/>
    <w:rsid w:val="0018073F"/>
    <w:rsid w:val="00180DF8"/>
    <w:rsid w:val="00185001"/>
    <w:rsid w:val="00187E73"/>
    <w:rsid w:val="0019721C"/>
    <w:rsid w:val="001A0760"/>
    <w:rsid w:val="001A2C50"/>
    <w:rsid w:val="001B54A4"/>
    <w:rsid w:val="001B5D8F"/>
    <w:rsid w:val="001C037F"/>
    <w:rsid w:val="001C12E6"/>
    <w:rsid w:val="001C31B0"/>
    <w:rsid w:val="001C4CBF"/>
    <w:rsid w:val="001C6407"/>
    <w:rsid w:val="001C6516"/>
    <w:rsid w:val="001C7104"/>
    <w:rsid w:val="001C71FC"/>
    <w:rsid w:val="001D0D01"/>
    <w:rsid w:val="001D43D3"/>
    <w:rsid w:val="001D4AC1"/>
    <w:rsid w:val="001D730A"/>
    <w:rsid w:val="001D79A9"/>
    <w:rsid w:val="001E0619"/>
    <w:rsid w:val="001F0BF9"/>
    <w:rsid w:val="001F0DF6"/>
    <w:rsid w:val="001F1959"/>
    <w:rsid w:val="001F5A51"/>
    <w:rsid w:val="0020078A"/>
    <w:rsid w:val="00201873"/>
    <w:rsid w:val="002134E1"/>
    <w:rsid w:val="00214E49"/>
    <w:rsid w:val="00215542"/>
    <w:rsid w:val="00215C49"/>
    <w:rsid w:val="00222D76"/>
    <w:rsid w:val="00225B9E"/>
    <w:rsid w:val="00226AB4"/>
    <w:rsid w:val="00227EA5"/>
    <w:rsid w:val="0023184F"/>
    <w:rsid w:val="0023278B"/>
    <w:rsid w:val="002328AC"/>
    <w:rsid w:val="00232977"/>
    <w:rsid w:val="00233B63"/>
    <w:rsid w:val="00233E86"/>
    <w:rsid w:val="002343A4"/>
    <w:rsid w:val="002346BA"/>
    <w:rsid w:val="0023531C"/>
    <w:rsid w:val="0024046D"/>
    <w:rsid w:val="002408DD"/>
    <w:rsid w:val="00242676"/>
    <w:rsid w:val="0024352E"/>
    <w:rsid w:val="00243E88"/>
    <w:rsid w:val="00252532"/>
    <w:rsid w:val="00256180"/>
    <w:rsid w:val="00256A29"/>
    <w:rsid w:val="0025714D"/>
    <w:rsid w:val="00257B6B"/>
    <w:rsid w:val="002630FC"/>
    <w:rsid w:val="002642C2"/>
    <w:rsid w:val="00266F32"/>
    <w:rsid w:val="00271F3C"/>
    <w:rsid w:val="0027320C"/>
    <w:rsid w:val="00275D75"/>
    <w:rsid w:val="00281D1B"/>
    <w:rsid w:val="0028292E"/>
    <w:rsid w:val="00284825"/>
    <w:rsid w:val="00286A11"/>
    <w:rsid w:val="00291AB0"/>
    <w:rsid w:val="002920E8"/>
    <w:rsid w:val="00294399"/>
    <w:rsid w:val="00296CD3"/>
    <w:rsid w:val="00296ED4"/>
    <w:rsid w:val="002A0F3E"/>
    <w:rsid w:val="002A104D"/>
    <w:rsid w:val="002A5241"/>
    <w:rsid w:val="002A7AEE"/>
    <w:rsid w:val="002B192C"/>
    <w:rsid w:val="002B2012"/>
    <w:rsid w:val="002B473F"/>
    <w:rsid w:val="002C0B1F"/>
    <w:rsid w:val="002C37F7"/>
    <w:rsid w:val="002C6ADA"/>
    <w:rsid w:val="002D0F63"/>
    <w:rsid w:val="002D1F8B"/>
    <w:rsid w:val="002D3099"/>
    <w:rsid w:val="002D40BD"/>
    <w:rsid w:val="002D440D"/>
    <w:rsid w:val="002D46D4"/>
    <w:rsid w:val="002D4F67"/>
    <w:rsid w:val="002D7755"/>
    <w:rsid w:val="002E0C97"/>
    <w:rsid w:val="002E14DF"/>
    <w:rsid w:val="002E1D43"/>
    <w:rsid w:val="002E2B57"/>
    <w:rsid w:val="002E5F4F"/>
    <w:rsid w:val="002F265D"/>
    <w:rsid w:val="002F4A37"/>
    <w:rsid w:val="00300B20"/>
    <w:rsid w:val="0030167D"/>
    <w:rsid w:val="00302A56"/>
    <w:rsid w:val="0030574F"/>
    <w:rsid w:val="00310682"/>
    <w:rsid w:val="00311327"/>
    <w:rsid w:val="00314062"/>
    <w:rsid w:val="00314803"/>
    <w:rsid w:val="003153D1"/>
    <w:rsid w:val="00315604"/>
    <w:rsid w:val="00316537"/>
    <w:rsid w:val="00322936"/>
    <w:rsid w:val="003336CC"/>
    <w:rsid w:val="00336446"/>
    <w:rsid w:val="00340B2B"/>
    <w:rsid w:val="00346DA6"/>
    <w:rsid w:val="00347B26"/>
    <w:rsid w:val="00350023"/>
    <w:rsid w:val="003516FC"/>
    <w:rsid w:val="0035177D"/>
    <w:rsid w:val="0035727A"/>
    <w:rsid w:val="00363B76"/>
    <w:rsid w:val="00365200"/>
    <w:rsid w:val="00366BAE"/>
    <w:rsid w:val="00370D43"/>
    <w:rsid w:val="00372C7C"/>
    <w:rsid w:val="00372F74"/>
    <w:rsid w:val="003753B1"/>
    <w:rsid w:val="00375ECC"/>
    <w:rsid w:val="0037784E"/>
    <w:rsid w:val="00380704"/>
    <w:rsid w:val="003819F5"/>
    <w:rsid w:val="00381D24"/>
    <w:rsid w:val="00384D51"/>
    <w:rsid w:val="00385900"/>
    <w:rsid w:val="003870B8"/>
    <w:rsid w:val="003876C5"/>
    <w:rsid w:val="00390424"/>
    <w:rsid w:val="003905B3"/>
    <w:rsid w:val="003915A5"/>
    <w:rsid w:val="00392F74"/>
    <w:rsid w:val="003935D2"/>
    <w:rsid w:val="00393C80"/>
    <w:rsid w:val="00397F45"/>
    <w:rsid w:val="003A3EE9"/>
    <w:rsid w:val="003A4B93"/>
    <w:rsid w:val="003A5AB2"/>
    <w:rsid w:val="003A74E6"/>
    <w:rsid w:val="003B03C6"/>
    <w:rsid w:val="003B0E1C"/>
    <w:rsid w:val="003B4F4B"/>
    <w:rsid w:val="003B5A66"/>
    <w:rsid w:val="003C084B"/>
    <w:rsid w:val="003C11E1"/>
    <w:rsid w:val="003C705A"/>
    <w:rsid w:val="003C731F"/>
    <w:rsid w:val="003D3F14"/>
    <w:rsid w:val="003D4C90"/>
    <w:rsid w:val="003D781A"/>
    <w:rsid w:val="003E2247"/>
    <w:rsid w:val="003E6308"/>
    <w:rsid w:val="003F1BD4"/>
    <w:rsid w:val="003F1CDD"/>
    <w:rsid w:val="003F4C19"/>
    <w:rsid w:val="003F594A"/>
    <w:rsid w:val="003F7224"/>
    <w:rsid w:val="00402803"/>
    <w:rsid w:val="004034B2"/>
    <w:rsid w:val="00405DF7"/>
    <w:rsid w:val="00414090"/>
    <w:rsid w:val="00417ACB"/>
    <w:rsid w:val="00417C34"/>
    <w:rsid w:val="00421A2E"/>
    <w:rsid w:val="00425020"/>
    <w:rsid w:val="00425837"/>
    <w:rsid w:val="00426E87"/>
    <w:rsid w:val="00427D21"/>
    <w:rsid w:val="00435747"/>
    <w:rsid w:val="00435DFB"/>
    <w:rsid w:val="0043713D"/>
    <w:rsid w:val="00437BE5"/>
    <w:rsid w:val="00437F57"/>
    <w:rsid w:val="00441B56"/>
    <w:rsid w:val="00441FD6"/>
    <w:rsid w:val="00442EC1"/>
    <w:rsid w:val="00443BE1"/>
    <w:rsid w:val="004446D4"/>
    <w:rsid w:val="004460C7"/>
    <w:rsid w:val="004528E1"/>
    <w:rsid w:val="0045333B"/>
    <w:rsid w:val="00456365"/>
    <w:rsid w:val="0046167E"/>
    <w:rsid w:val="004644C2"/>
    <w:rsid w:val="00467217"/>
    <w:rsid w:val="004678AE"/>
    <w:rsid w:val="00467F9C"/>
    <w:rsid w:val="00471015"/>
    <w:rsid w:val="004725B7"/>
    <w:rsid w:val="004761D8"/>
    <w:rsid w:val="00477BD0"/>
    <w:rsid w:val="00480F97"/>
    <w:rsid w:val="00481077"/>
    <w:rsid w:val="004853E5"/>
    <w:rsid w:val="00485D61"/>
    <w:rsid w:val="004865D4"/>
    <w:rsid w:val="00486710"/>
    <w:rsid w:val="004928B4"/>
    <w:rsid w:val="004946A6"/>
    <w:rsid w:val="004A1AE1"/>
    <w:rsid w:val="004A2D2F"/>
    <w:rsid w:val="004A3DFC"/>
    <w:rsid w:val="004A5937"/>
    <w:rsid w:val="004A7219"/>
    <w:rsid w:val="004B4338"/>
    <w:rsid w:val="004B784D"/>
    <w:rsid w:val="004C0EF4"/>
    <w:rsid w:val="004C1A95"/>
    <w:rsid w:val="004C1CE1"/>
    <w:rsid w:val="004C2CC7"/>
    <w:rsid w:val="004C66CD"/>
    <w:rsid w:val="004C7AE3"/>
    <w:rsid w:val="004D07F3"/>
    <w:rsid w:val="004D22D2"/>
    <w:rsid w:val="004D2734"/>
    <w:rsid w:val="004D5BBC"/>
    <w:rsid w:val="004E16F8"/>
    <w:rsid w:val="004F2814"/>
    <w:rsid w:val="004F3C8C"/>
    <w:rsid w:val="004F4F4B"/>
    <w:rsid w:val="0050044E"/>
    <w:rsid w:val="00501350"/>
    <w:rsid w:val="005032D8"/>
    <w:rsid w:val="00503F77"/>
    <w:rsid w:val="00504A67"/>
    <w:rsid w:val="00510C82"/>
    <w:rsid w:val="00520F66"/>
    <w:rsid w:val="0052283B"/>
    <w:rsid w:val="005231FF"/>
    <w:rsid w:val="00524D07"/>
    <w:rsid w:val="005278EF"/>
    <w:rsid w:val="00531EE3"/>
    <w:rsid w:val="00532ADD"/>
    <w:rsid w:val="00534681"/>
    <w:rsid w:val="005379DE"/>
    <w:rsid w:val="0054092B"/>
    <w:rsid w:val="00541EA7"/>
    <w:rsid w:val="005464A1"/>
    <w:rsid w:val="00546A78"/>
    <w:rsid w:val="00546E72"/>
    <w:rsid w:val="0054766F"/>
    <w:rsid w:val="00547FC9"/>
    <w:rsid w:val="005508B3"/>
    <w:rsid w:val="0055743E"/>
    <w:rsid w:val="00560841"/>
    <w:rsid w:val="005609AE"/>
    <w:rsid w:val="00561759"/>
    <w:rsid w:val="00564746"/>
    <w:rsid w:val="005666A2"/>
    <w:rsid w:val="005679D3"/>
    <w:rsid w:val="005708D3"/>
    <w:rsid w:val="00571673"/>
    <w:rsid w:val="00574FFF"/>
    <w:rsid w:val="005750E5"/>
    <w:rsid w:val="00575312"/>
    <w:rsid w:val="00577A8C"/>
    <w:rsid w:val="00577DF0"/>
    <w:rsid w:val="00580231"/>
    <w:rsid w:val="00582535"/>
    <w:rsid w:val="00587B05"/>
    <w:rsid w:val="005907BC"/>
    <w:rsid w:val="00590B15"/>
    <w:rsid w:val="00595D4E"/>
    <w:rsid w:val="005A1CFA"/>
    <w:rsid w:val="005A20DC"/>
    <w:rsid w:val="005A2ED6"/>
    <w:rsid w:val="005A38BF"/>
    <w:rsid w:val="005A5373"/>
    <w:rsid w:val="005A77C2"/>
    <w:rsid w:val="005B1A0E"/>
    <w:rsid w:val="005B2311"/>
    <w:rsid w:val="005B5520"/>
    <w:rsid w:val="005C1DB8"/>
    <w:rsid w:val="005C756F"/>
    <w:rsid w:val="005C7B7A"/>
    <w:rsid w:val="005D1511"/>
    <w:rsid w:val="005D1532"/>
    <w:rsid w:val="005D4BF2"/>
    <w:rsid w:val="005E0251"/>
    <w:rsid w:val="005E779A"/>
    <w:rsid w:val="005F00C9"/>
    <w:rsid w:val="005F0A03"/>
    <w:rsid w:val="005F2878"/>
    <w:rsid w:val="005F2FE3"/>
    <w:rsid w:val="005F6755"/>
    <w:rsid w:val="005F723E"/>
    <w:rsid w:val="005F725F"/>
    <w:rsid w:val="005F77E5"/>
    <w:rsid w:val="00604FF6"/>
    <w:rsid w:val="00606D6A"/>
    <w:rsid w:val="00606FA7"/>
    <w:rsid w:val="00607406"/>
    <w:rsid w:val="006122BA"/>
    <w:rsid w:val="0062054B"/>
    <w:rsid w:val="0062583B"/>
    <w:rsid w:val="006321C1"/>
    <w:rsid w:val="00633734"/>
    <w:rsid w:val="0063528F"/>
    <w:rsid w:val="00636797"/>
    <w:rsid w:val="006418D5"/>
    <w:rsid w:val="00644BBD"/>
    <w:rsid w:val="00647A9A"/>
    <w:rsid w:val="00647F49"/>
    <w:rsid w:val="006536CC"/>
    <w:rsid w:val="00655D9E"/>
    <w:rsid w:val="006566C9"/>
    <w:rsid w:val="0066005F"/>
    <w:rsid w:val="00662238"/>
    <w:rsid w:val="00662C9A"/>
    <w:rsid w:val="00663F02"/>
    <w:rsid w:val="006667F5"/>
    <w:rsid w:val="00667AED"/>
    <w:rsid w:val="00677898"/>
    <w:rsid w:val="00677F66"/>
    <w:rsid w:val="00681D8F"/>
    <w:rsid w:val="00682417"/>
    <w:rsid w:val="00685BFF"/>
    <w:rsid w:val="00686F19"/>
    <w:rsid w:val="00691BFF"/>
    <w:rsid w:val="00695720"/>
    <w:rsid w:val="006A08B5"/>
    <w:rsid w:val="006A18A7"/>
    <w:rsid w:val="006A3F8F"/>
    <w:rsid w:val="006A5771"/>
    <w:rsid w:val="006A58CE"/>
    <w:rsid w:val="006B0DC6"/>
    <w:rsid w:val="006B1E5C"/>
    <w:rsid w:val="006B2062"/>
    <w:rsid w:val="006B2290"/>
    <w:rsid w:val="006B7631"/>
    <w:rsid w:val="006B7BA3"/>
    <w:rsid w:val="006C5532"/>
    <w:rsid w:val="006D502C"/>
    <w:rsid w:val="006D6257"/>
    <w:rsid w:val="006D7B4E"/>
    <w:rsid w:val="006E0C36"/>
    <w:rsid w:val="006E130E"/>
    <w:rsid w:val="006E1DE3"/>
    <w:rsid w:val="006E4C84"/>
    <w:rsid w:val="006E64ED"/>
    <w:rsid w:val="006E77F1"/>
    <w:rsid w:val="006F72E0"/>
    <w:rsid w:val="006F740C"/>
    <w:rsid w:val="007001F4"/>
    <w:rsid w:val="007006A4"/>
    <w:rsid w:val="0070171F"/>
    <w:rsid w:val="007019D1"/>
    <w:rsid w:val="00702C02"/>
    <w:rsid w:val="007032F3"/>
    <w:rsid w:val="007036F0"/>
    <w:rsid w:val="00703B5C"/>
    <w:rsid w:val="00703C1D"/>
    <w:rsid w:val="00703E8C"/>
    <w:rsid w:val="00704254"/>
    <w:rsid w:val="007052E5"/>
    <w:rsid w:val="007066AA"/>
    <w:rsid w:val="0071002A"/>
    <w:rsid w:val="00711FEA"/>
    <w:rsid w:val="007121E2"/>
    <w:rsid w:val="00712623"/>
    <w:rsid w:val="00712B48"/>
    <w:rsid w:val="00714A6F"/>
    <w:rsid w:val="00716084"/>
    <w:rsid w:val="0071630E"/>
    <w:rsid w:val="00716770"/>
    <w:rsid w:val="00717D88"/>
    <w:rsid w:val="00722F65"/>
    <w:rsid w:val="00724D96"/>
    <w:rsid w:val="00724DFD"/>
    <w:rsid w:val="0072509E"/>
    <w:rsid w:val="00725339"/>
    <w:rsid w:val="00725F66"/>
    <w:rsid w:val="00730F8A"/>
    <w:rsid w:val="00731BEE"/>
    <w:rsid w:val="0073712B"/>
    <w:rsid w:val="00737B6E"/>
    <w:rsid w:val="007415E5"/>
    <w:rsid w:val="00746CB4"/>
    <w:rsid w:val="00746EA7"/>
    <w:rsid w:val="0074730C"/>
    <w:rsid w:val="0074776C"/>
    <w:rsid w:val="00755127"/>
    <w:rsid w:val="00761E79"/>
    <w:rsid w:val="007627D3"/>
    <w:rsid w:val="0077107C"/>
    <w:rsid w:val="00773BFC"/>
    <w:rsid w:val="00773E2B"/>
    <w:rsid w:val="007826C5"/>
    <w:rsid w:val="007851AB"/>
    <w:rsid w:val="00785E68"/>
    <w:rsid w:val="00786378"/>
    <w:rsid w:val="00790C27"/>
    <w:rsid w:val="007942D3"/>
    <w:rsid w:val="00795151"/>
    <w:rsid w:val="00795DE8"/>
    <w:rsid w:val="00796816"/>
    <w:rsid w:val="00796937"/>
    <w:rsid w:val="007A1E4D"/>
    <w:rsid w:val="007A2461"/>
    <w:rsid w:val="007B06D4"/>
    <w:rsid w:val="007B0BC8"/>
    <w:rsid w:val="007B0C9F"/>
    <w:rsid w:val="007B0CDF"/>
    <w:rsid w:val="007B1019"/>
    <w:rsid w:val="007B4259"/>
    <w:rsid w:val="007B496B"/>
    <w:rsid w:val="007B544F"/>
    <w:rsid w:val="007B6C09"/>
    <w:rsid w:val="007B7192"/>
    <w:rsid w:val="007C24FF"/>
    <w:rsid w:val="007C4F98"/>
    <w:rsid w:val="007C5314"/>
    <w:rsid w:val="007C72D6"/>
    <w:rsid w:val="007D586C"/>
    <w:rsid w:val="007D5CCF"/>
    <w:rsid w:val="007D7A8E"/>
    <w:rsid w:val="007D7B81"/>
    <w:rsid w:val="007E09DA"/>
    <w:rsid w:val="007E102C"/>
    <w:rsid w:val="007E41FF"/>
    <w:rsid w:val="007F3365"/>
    <w:rsid w:val="00800B4E"/>
    <w:rsid w:val="00802037"/>
    <w:rsid w:val="0080369B"/>
    <w:rsid w:val="00804E20"/>
    <w:rsid w:val="00805C6C"/>
    <w:rsid w:val="008075C7"/>
    <w:rsid w:val="00807874"/>
    <w:rsid w:val="00810DE5"/>
    <w:rsid w:val="00813273"/>
    <w:rsid w:val="008178B6"/>
    <w:rsid w:val="00817C66"/>
    <w:rsid w:val="00823215"/>
    <w:rsid w:val="00825AF9"/>
    <w:rsid w:val="008314F4"/>
    <w:rsid w:val="00840005"/>
    <w:rsid w:val="00841E66"/>
    <w:rsid w:val="008425C0"/>
    <w:rsid w:val="008434C2"/>
    <w:rsid w:val="00844BBB"/>
    <w:rsid w:val="00845E49"/>
    <w:rsid w:val="00851F1C"/>
    <w:rsid w:val="00852255"/>
    <w:rsid w:val="00852967"/>
    <w:rsid w:val="008537CE"/>
    <w:rsid w:val="00855479"/>
    <w:rsid w:val="008559B1"/>
    <w:rsid w:val="008572BF"/>
    <w:rsid w:val="00861B8B"/>
    <w:rsid w:val="00865A6E"/>
    <w:rsid w:val="00865B74"/>
    <w:rsid w:val="00866090"/>
    <w:rsid w:val="00866D71"/>
    <w:rsid w:val="00867565"/>
    <w:rsid w:val="00867921"/>
    <w:rsid w:val="00871CBC"/>
    <w:rsid w:val="008725E2"/>
    <w:rsid w:val="00872AD9"/>
    <w:rsid w:val="00876F3D"/>
    <w:rsid w:val="008828CE"/>
    <w:rsid w:val="00887237"/>
    <w:rsid w:val="00890A16"/>
    <w:rsid w:val="00892C8F"/>
    <w:rsid w:val="00893E12"/>
    <w:rsid w:val="008953A5"/>
    <w:rsid w:val="00897791"/>
    <w:rsid w:val="008978D6"/>
    <w:rsid w:val="008A3978"/>
    <w:rsid w:val="008A39F6"/>
    <w:rsid w:val="008A4AFC"/>
    <w:rsid w:val="008A6DAB"/>
    <w:rsid w:val="008B096C"/>
    <w:rsid w:val="008B2CED"/>
    <w:rsid w:val="008B54C8"/>
    <w:rsid w:val="008C18CE"/>
    <w:rsid w:val="008C1F53"/>
    <w:rsid w:val="008C35EC"/>
    <w:rsid w:val="008C5595"/>
    <w:rsid w:val="008D1366"/>
    <w:rsid w:val="008D3F89"/>
    <w:rsid w:val="008D4125"/>
    <w:rsid w:val="008E2738"/>
    <w:rsid w:val="008E5370"/>
    <w:rsid w:val="008E65BF"/>
    <w:rsid w:val="008E7CB4"/>
    <w:rsid w:val="008E7E32"/>
    <w:rsid w:val="009028EC"/>
    <w:rsid w:val="0090321D"/>
    <w:rsid w:val="00903306"/>
    <w:rsid w:val="0090393E"/>
    <w:rsid w:val="00906656"/>
    <w:rsid w:val="00910BD2"/>
    <w:rsid w:val="00912375"/>
    <w:rsid w:val="00914BA3"/>
    <w:rsid w:val="0091684B"/>
    <w:rsid w:val="0092012F"/>
    <w:rsid w:val="0092406A"/>
    <w:rsid w:val="00930024"/>
    <w:rsid w:val="00930BA1"/>
    <w:rsid w:val="00931663"/>
    <w:rsid w:val="0093169E"/>
    <w:rsid w:val="009327F1"/>
    <w:rsid w:val="009329A9"/>
    <w:rsid w:val="00932A27"/>
    <w:rsid w:val="009333FA"/>
    <w:rsid w:val="00934669"/>
    <w:rsid w:val="009357D0"/>
    <w:rsid w:val="00935940"/>
    <w:rsid w:val="00935C38"/>
    <w:rsid w:val="009432DD"/>
    <w:rsid w:val="009441F2"/>
    <w:rsid w:val="00944AE3"/>
    <w:rsid w:val="009470DC"/>
    <w:rsid w:val="009505C9"/>
    <w:rsid w:val="00950743"/>
    <w:rsid w:val="009521E9"/>
    <w:rsid w:val="00952E22"/>
    <w:rsid w:val="00954EAB"/>
    <w:rsid w:val="009620C1"/>
    <w:rsid w:val="009668B3"/>
    <w:rsid w:val="00970071"/>
    <w:rsid w:val="0097097E"/>
    <w:rsid w:val="009711FA"/>
    <w:rsid w:val="0097146D"/>
    <w:rsid w:val="00971A02"/>
    <w:rsid w:val="009731DA"/>
    <w:rsid w:val="00974573"/>
    <w:rsid w:val="00974EB2"/>
    <w:rsid w:val="009752DD"/>
    <w:rsid w:val="00975F00"/>
    <w:rsid w:val="00977C8D"/>
    <w:rsid w:val="009826FB"/>
    <w:rsid w:val="0098531E"/>
    <w:rsid w:val="0098739A"/>
    <w:rsid w:val="00987B8D"/>
    <w:rsid w:val="00990106"/>
    <w:rsid w:val="00993079"/>
    <w:rsid w:val="009968D7"/>
    <w:rsid w:val="009975EB"/>
    <w:rsid w:val="009A49FF"/>
    <w:rsid w:val="009A7B33"/>
    <w:rsid w:val="009A7E7F"/>
    <w:rsid w:val="009B0EF0"/>
    <w:rsid w:val="009B1DF4"/>
    <w:rsid w:val="009B230B"/>
    <w:rsid w:val="009B36EA"/>
    <w:rsid w:val="009B744A"/>
    <w:rsid w:val="009C045F"/>
    <w:rsid w:val="009C050A"/>
    <w:rsid w:val="009C0A76"/>
    <w:rsid w:val="009C16F7"/>
    <w:rsid w:val="009C5081"/>
    <w:rsid w:val="009D1A2B"/>
    <w:rsid w:val="009D4E5F"/>
    <w:rsid w:val="009D5430"/>
    <w:rsid w:val="009D72FD"/>
    <w:rsid w:val="009E249A"/>
    <w:rsid w:val="009F1CBA"/>
    <w:rsid w:val="009F31E3"/>
    <w:rsid w:val="009F3479"/>
    <w:rsid w:val="009F5F7B"/>
    <w:rsid w:val="009F6BC0"/>
    <w:rsid w:val="00A0032E"/>
    <w:rsid w:val="00A018A1"/>
    <w:rsid w:val="00A02FAC"/>
    <w:rsid w:val="00A03466"/>
    <w:rsid w:val="00A03628"/>
    <w:rsid w:val="00A05B52"/>
    <w:rsid w:val="00A064D6"/>
    <w:rsid w:val="00A15D60"/>
    <w:rsid w:val="00A1736D"/>
    <w:rsid w:val="00A20281"/>
    <w:rsid w:val="00A20684"/>
    <w:rsid w:val="00A237B5"/>
    <w:rsid w:val="00A2558A"/>
    <w:rsid w:val="00A26752"/>
    <w:rsid w:val="00A30041"/>
    <w:rsid w:val="00A32D89"/>
    <w:rsid w:val="00A352CE"/>
    <w:rsid w:val="00A35B50"/>
    <w:rsid w:val="00A369A0"/>
    <w:rsid w:val="00A37633"/>
    <w:rsid w:val="00A43B96"/>
    <w:rsid w:val="00A43EE1"/>
    <w:rsid w:val="00A460F3"/>
    <w:rsid w:val="00A5066C"/>
    <w:rsid w:val="00A514FA"/>
    <w:rsid w:val="00A528B9"/>
    <w:rsid w:val="00A53644"/>
    <w:rsid w:val="00A607E2"/>
    <w:rsid w:val="00A60ADF"/>
    <w:rsid w:val="00A62AF5"/>
    <w:rsid w:val="00A6450D"/>
    <w:rsid w:val="00A657ED"/>
    <w:rsid w:val="00A666FE"/>
    <w:rsid w:val="00A6750D"/>
    <w:rsid w:val="00A72725"/>
    <w:rsid w:val="00A72C6E"/>
    <w:rsid w:val="00A7771E"/>
    <w:rsid w:val="00A80A2E"/>
    <w:rsid w:val="00A80EB4"/>
    <w:rsid w:val="00A83D1D"/>
    <w:rsid w:val="00A9497A"/>
    <w:rsid w:val="00A95322"/>
    <w:rsid w:val="00A9558F"/>
    <w:rsid w:val="00A95B75"/>
    <w:rsid w:val="00A96038"/>
    <w:rsid w:val="00A97A73"/>
    <w:rsid w:val="00A97B0A"/>
    <w:rsid w:val="00AA04AC"/>
    <w:rsid w:val="00AA2D17"/>
    <w:rsid w:val="00AA6C54"/>
    <w:rsid w:val="00AB12C5"/>
    <w:rsid w:val="00AB1CA1"/>
    <w:rsid w:val="00AB28B0"/>
    <w:rsid w:val="00AB41C3"/>
    <w:rsid w:val="00AB444B"/>
    <w:rsid w:val="00AB7EF7"/>
    <w:rsid w:val="00AC3001"/>
    <w:rsid w:val="00AC3CEC"/>
    <w:rsid w:val="00AC6C80"/>
    <w:rsid w:val="00AD0C31"/>
    <w:rsid w:val="00AD3537"/>
    <w:rsid w:val="00AD74F5"/>
    <w:rsid w:val="00AE0F64"/>
    <w:rsid w:val="00AE3A92"/>
    <w:rsid w:val="00AE6C5A"/>
    <w:rsid w:val="00AF6567"/>
    <w:rsid w:val="00AF70E1"/>
    <w:rsid w:val="00AF7BAB"/>
    <w:rsid w:val="00AF7F58"/>
    <w:rsid w:val="00B01824"/>
    <w:rsid w:val="00B0205E"/>
    <w:rsid w:val="00B03A08"/>
    <w:rsid w:val="00B04F72"/>
    <w:rsid w:val="00B074EF"/>
    <w:rsid w:val="00B11123"/>
    <w:rsid w:val="00B126C7"/>
    <w:rsid w:val="00B1713D"/>
    <w:rsid w:val="00B17816"/>
    <w:rsid w:val="00B2195E"/>
    <w:rsid w:val="00B254B5"/>
    <w:rsid w:val="00B256F7"/>
    <w:rsid w:val="00B302AF"/>
    <w:rsid w:val="00B3369F"/>
    <w:rsid w:val="00B33EAE"/>
    <w:rsid w:val="00B36265"/>
    <w:rsid w:val="00B40AB3"/>
    <w:rsid w:val="00B4376C"/>
    <w:rsid w:val="00B43F4B"/>
    <w:rsid w:val="00B440AC"/>
    <w:rsid w:val="00B45B01"/>
    <w:rsid w:val="00B46530"/>
    <w:rsid w:val="00B5010C"/>
    <w:rsid w:val="00B510D3"/>
    <w:rsid w:val="00B53BDE"/>
    <w:rsid w:val="00B54440"/>
    <w:rsid w:val="00B54B36"/>
    <w:rsid w:val="00B5698B"/>
    <w:rsid w:val="00B57653"/>
    <w:rsid w:val="00B60477"/>
    <w:rsid w:val="00B607E0"/>
    <w:rsid w:val="00B61A1D"/>
    <w:rsid w:val="00B61C89"/>
    <w:rsid w:val="00B63088"/>
    <w:rsid w:val="00B64EEF"/>
    <w:rsid w:val="00B6507C"/>
    <w:rsid w:val="00B65EF7"/>
    <w:rsid w:val="00B6716B"/>
    <w:rsid w:val="00B7283B"/>
    <w:rsid w:val="00B73188"/>
    <w:rsid w:val="00B75065"/>
    <w:rsid w:val="00B75101"/>
    <w:rsid w:val="00B76592"/>
    <w:rsid w:val="00B83241"/>
    <w:rsid w:val="00B85370"/>
    <w:rsid w:val="00B857EE"/>
    <w:rsid w:val="00B85C4A"/>
    <w:rsid w:val="00B87463"/>
    <w:rsid w:val="00B903D3"/>
    <w:rsid w:val="00B91022"/>
    <w:rsid w:val="00B92F25"/>
    <w:rsid w:val="00B96232"/>
    <w:rsid w:val="00B97C24"/>
    <w:rsid w:val="00BA3FE1"/>
    <w:rsid w:val="00BA4958"/>
    <w:rsid w:val="00BA67A3"/>
    <w:rsid w:val="00BA6CE8"/>
    <w:rsid w:val="00BB0210"/>
    <w:rsid w:val="00BB1381"/>
    <w:rsid w:val="00BB5CD5"/>
    <w:rsid w:val="00BC16DC"/>
    <w:rsid w:val="00BC490F"/>
    <w:rsid w:val="00BC565F"/>
    <w:rsid w:val="00BD1B66"/>
    <w:rsid w:val="00BD2E96"/>
    <w:rsid w:val="00BD436A"/>
    <w:rsid w:val="00BD4A04"/>
    <w:rsid w:val="00BD559F"/>
    <w:rsid w:val="00BD79BC"/>
    <w:rsid w:val="00BE4085"/>
    <w:rsid w:val="00BE49A2"/>
    <w:rsid w:val="00BE5537"/>
    <w:rsid w:val="00BE7F65"/>
    <w:rsid w:val="00BF0320"/>
    <w:rsid w:val="00BF0C4C"/>
    <w:rsid w:val="00BF7660"/>
    <w:rsid w:val="00C010E6"/>
    <w:rsid w:val="00C01704"/>
    <w:rsid w:val="00C03E29"/>
    <w:rsid w:val="00C0564D"/>
    <w:rsid w:val="00C10C48"/>
    <w:rsid w:val="00C146E8"/>
    <w:rsid w:val="00C24FB0"/>
    <w:rsid w:val="00C27051"/>
    <w:rsid w:val="00C312A6"/>
    <w:rsid w:val="00C32AB2"/>
    <w:rsid w:val="00C40CF1"/>
    <w:rsid w:val="00C41686"/>
    <w:rsid w:val="00C41719"/>
    <w:rsid w:val="00C41E10"/>
    <w:rsid w:val="00C4337A"/>
    <w:rsid w:val="00C54344"/>
    <w:rsid w:val="00C55A38"/>
    <w:rsid w:val="00C565EC"/>
    <w:rsid w:val="00C633C7"/>
    <w:rsid w:val="00C64A4E"/>
    <w:rsid w:val="00C67D20"/>
    <w:rsid w:val="00C734D5"/>
    <w:rsid w:val="00C734F4"/>
    <w:rsid w:val="00C74DC5"/>
    <w:rsid w:val="00C75621"/>
    <w:rsid w:val="00C77CA5"/>
    <w:rsid w:val="00C84087"/>
    <w:rsid w:val="00C90780"/>
    <w:rsid w:val="00C90A1F"/>
    <w:rsid w:val="00C9161D"/>
    <w:rsid w:val="00C95DD9"/>
    <w:rsid w:val="00C95EEE"/>
    <w:rsid w:val="00C95F9C"/>
    <w:rsid w:val="00C976E0"/>
    <w:rsid w:val="00CA417C"/>
    <w:rsid w:val="00CA5083"/>
    <w:rsid w:val="00CA5C6A"/>
    <w:rsid w:val="00CA6DF7"/>
    <w:rsid w:val="00CB17F6"/>
    <w:rsid w:val="00CB1F34"/>
    <w:rsid w:val="00CB5A1C"/>
    <w:rsid w:val="00CB78D5"/>
    <w:rsid w:val="00CC6F06"/>
    <w:rsid w:val="00CD059A"/>
    <w:rsid w:val="00CD19C9"/>
    <w:rsid w:val="00CD19FF"/>
    <w:rsid w:val="00CD2F5C"/>
    <w:rsid w:val="00CD3058"/>
    <w:rsid w:val="00CD5BD2"/>
    <w:rsid w:val="00CD7FD6"/>
    <w:rsid w:val="00CF1848"/>
    <w:rsid w:val="00CF2FA0"/>
    <w:rsid w:val="00D00D47"/>
    <w:rsid w:val="00D00DF9"/>
    <w:rsid w:val="00D01D04"/>
    <w:rsid w:val="00D0258C"/>
    <w:rsid w:val="00D03AC9"/>
    <w:rsid w:val="00D05B9E"/>
    <w:rsid w:val="00D0648D"/>
    <w:rsid w:val="00D10E1C"/>
    <w:rsid w:val="00D12044"/>
    <w:rsid w:val="00D130BC"/>
    <w:rsid w:val="00D13F45"/>
    <w:rsid w:val="00D1545B"/>
    <w:rsid w:val="00D17449"/>
    <w:rsid w:val="00D17B8C"/>
    <w:rsid w:val="00D20860"/>
    <w:rsid w:val="00D225F9"/>
    <w:rsid w:val="00D23077"/>
    <w:rsid w:val="00D230AB"/>
    <w:rsid w:val="00D23D67"/>
    <w:rsid w:val="00D242DB"/>
    <w:rsid w:val="00D2435B"/>
    <w:rsid w:val="00D26457"/>
    <w:rsid w:val="00D40515"/>
    <w:rsid w:val="00D40F63"/>
    <w:rsid w:val="00D41486"/>
    <w:rsid w:val="00D45795"/>
    <w:rsid w:val="00D46652"/>
    <w:rsid w:val="00D53816"/>
    <w:rsid w:val="00D54458"/>
    <w:rsid w:val="00D5510D"/>
    <w:rsid w:val="00D62500"/>
    <w:rsid w:val="00D62882"/>
    <w:rsid w:val="00D6416E"/>
    <w:rsid w:val="00D64E98"/>
    <w:rsid w:val="00D70E00"/>
    <w:rsid w:val="00D71979"/>
    <w:rsid w:val="00D73067"/>
    <w:rsid w:val="00D73954"/>
    <w:rsid w:val="00D74617"/>
    <w:rsid w:val="00D751D6"/>
    <w:rsid w:val="00D76A18"/>
    <w:rsid w:val="00D76FC4"/>
    <w:rsid w:val="00D817A9"/>
    <w:rsid w:val="00D81B53"/>
    <w:rsid w:val="00D84555"/>
    <w:rsid w:val="00D852E1"/>
    <w:rsid w:val="00D919E2"/>
    <w:rsid w:val="00D94563"/>
    <w:rsid w:val="00D9623B"/>
    <w:rsid w:val="00D964F2"/>
    <w:rsid w:val="00DA0692"/>
    <w:rsid w:val="00DA1FC8"/>
    <w:rsid w:val="00DA336A"/>
    <w:rsid w:val="00DA563F"/>
    <w:rsid w:val="00DA5BE4"/>
    <w:rsid w:val="00DA6DAB"/>
    <w:rsid w:val="00DB0865"/>
    <w:rsid w:val="00DB24C1"/>
    <w:rsid w:val="00DB2843"/>
    <w:rsid w:val="00DB39E7"/>
    <w:rsid w:val="00DB608D"/>
    <w:rsid w:val="00DC345D"/>
    <w:rsid w:val="00DC372E"/>
    <w:rsid w:val="00DC3EC6"/>
    <w:rsid w:val="00DC40F8"/>
    <w:rsid w:val="00DC4A9C"/>
    <w:rsid w:val="00DD118C"/>
    <w:rsid w:val="00DD24BE"/>
    <w:rsid w:val="00DE54DE"/>
    <w:rsid w:val="00DE62D4"/>
    <w:rsid w:val="00DF120D"/>
    <w:rsid w:val="00DF2311"/>
    <w:rsid w:val="00DF6CD0"/>
    <w:rsid w:val="00DF6F97"/>
    <w:rsid w:val="00DF7502"/>
    <w:rsid w:val="00E007F3"/>
    <w:rsid w:val="00E01BE6"/>
    <w:rsid w:val="00E0213A"/>
    <w:rsid w:val="00E1034D"/>
    <w:rsid w:val="00E1068D"/>
    <w:rsid w:val="00E11CAC"/>
    <w:rsid w:val="00E13908"/>
    <w:rsid w:val="00E13E4F"/>
    <w:rsid w:val="00E20666"/>
    <w:rsid w:val="00E213B2"/>
    <w:rsid w:val="00E2421B"/>
    <w:rsid w:val="00E24BAB"/>
    <w:rsid w:val="00E262E9"/>
    <w:rsid w:val="00E30B85"/>
    <w:rsid w:val="00E31537"/>
    <w:rsid w:val="00E337AA"/>
    <w:rsid w:val="00E35EF3"/>
    <w:rsid w:val="00E40F1F"/>
    <w:rsid w:val="00E44FD5"/>
    <w:rsid w:val="00E45CCC"/>
    <w:rsid w:val="00E46189"/>
    <w:rsid w:val="00E57B68"/>
    <w:rsid w:val="00E63DBB"/>
    <w:rsid w:val="00E6585F"/>
    <w:rsid w:val="00E66235"/>
    <w:rsid w:val="00E706A6"/>
    <w:rsid w:val="00E74948"/>
    <w:rsid w:val="00E75753"/>
    <w:rsid w:val="00E76267"/>
    <w:rsid w:val="00E7743F"/>
    <w:rsid w:val="00E83C24"/>
    <w:rsid w:val="00E83C7C"/>
    <w:rsid w:val="00E85153"/>
    <w:rsid w:val="00E866E6"/>
    <w:rsid w:val="00E86AC1"/>
    <w:rsid w:val="00E86CA0"/>
    <w:rsid w:val="00E87BBC"/>
    <w:rsid w:val="00E905C9"/>
    <w:rsid w:val="00E92FE8"/>
    <w:rsid w:val="00E9318D"/>
    <w:rsid w:val="00EB1CE4"/>
    <w:rsid w:val="00EB30F6"/>
    <w:rsid w:val="00EC197F"/>
    <w:rsid w:val="00EC26EE"/>
    <w:rsid w:val="00EC2715"/>
    <w:rsid w:val="00EC2801"/>
    <w:rsid w:val="00EC3318"/>
    <w:rsid w:val="00EC5FD4"/>
    <w:rsid w:val="00EC7379"/>
    <w:rsid w:val="00ED2009"/>
    <w:rsid w:val="00ED2390"/>
    <w:rsid w:val="00ED39BB"/>
    <w:rsid w:val="00ED79AA"/>
    <w:rsid w:val="00EE086E"/>
    <w:rsid w:val="00EE1066"/>
    <w:rsid w:val="00EE5313"/>
    <w:rsid w:val="00EE6A9A"/>
    <w:rsid w:val="00EF5FF6"/>
    <w:rsid w:val="00EF74C3"/>
    <w:rsid w:val="00EF7957"/>
    <w:rsid w:val="00F017BE"/>
    <w:rsid w:val="00F029BC"/>
    <w:rsid w:val="00F0674A"/>
    <w:rsid w:val="00F0702B"/>
    <w:rsid w:val="00F07B4B"/>
    <w:rsid w:val="00F07F8B"/>
    <w:rsid w:val="00F100B7"/>
    <w:rsid w:val="00F10851"/>
    <w:rsid w:val="00F1133C"/>
    <w:rsid w:val="00F133BD"/>
    <w:rsid w:val="00F13C1F"/>
    <w:rsid w:val="00F14CF1"/>
    <w:rsid w:val="00F1528C"/>
    <w:rsid w:val="00F15EEA"/>
    <w:rsid w:val="00F22876"/>
    <w:rsid w:val="00F22FA4"/>
    <w:rsid w:val="00F23AD6"/>
    <w:rsid w:val="00F24A87"/>
    <w:rsid w:val="00F26AF6"/>
    <w:rsid w:val="00F27635"/>
    <w:rsid w:val="00F30353"/>
    <w:rsid w:val="00F32721"/>
    <w:rsid w:val="00F33721"/>
    <w:rsid w:val="00F3382F"/>
    <w:rsid w:val="00F33CB8"/>
    <w:rsid w:val="00F35C98"/>
    <w:rsid w:val="00F403B6"/>
    <w:rsid w:val="00F43E31"/>
    <w:rsid w:val="00F4616E"/>
    <w:rsid w:val="00F5028E"/>
    <w:rsid w:val="00F50311"/>
    <w:rsid w:val="00F504BE"/>
    <w:rsid w:val="00F51355"/>
    <w:rsid w:val="00F523AE"/>
    <w:rsid w:val="00F5406F"/>
    <w:rsid w:val="00F55E83"/>
    <w:rsid w:val="00F57804"/>
    <w:rsid w:val="00F602CF"/>
    <w:rsid w:val="00F62503"/>
    <w:rsid w:val="00F64213"/>
    <w:rsid w:val="00F719DF"/>
    <w:rsid w:val="00F74B76"/>
    <w:rsid w:val="00F7728F"/>
    <w:rsid w:val="00F825BF"/>
    <w:rsid w:val="00F83307"/>
    <w:rsid w:val="00F8340E"/>
    <w:rsid w:val="00F83B37"/>
    <w:rsid w:val="00F84AD3"/>
    <w:rsid w:val="00F85CCB"/>
    <w:rsid w:val="00F86EBC"/>
    <w:rsid w:val="00F875ED"/>
    <w:rsid w:val="00F906E4"/>
    <w:rsid w:val="00F93F5F"/>
    <w:rsid w:val="00F94774"/>
    <w:rsid w:val="00FA0F1E"/>
    <w:rsid w:val="00FA2C51"/>
    <w:rsid w:val="00FA4192"/>
    <w:rsid w:val="00FA52C0"/>
    <w:rsid w:val="00FA7593"/>
    <w:rsid w:val="00FB01C0"/>
    <w:rsid w:val="00FB1208"/>
    <w:rsid w:val="00FB1353"/>
    <w:rsid w:val="00FB1E1B"/>
    <w:rsid w:val="00FB1F1F"/>
    <w:rsid w:val="00FB22D8"/>
    <w:rsid w:val="00FB2855"/>
    <w:rsid w:val="00FC1563"/>
    <w:rsid w:val="00FC1DF3"/>
    <w:rsid w:val="00FC2661"/>
    <w:rsid w:val="00FC2CB2"/>
    <w:rsid w:val="00FC2DD8"/>
    <w:rsid w:val="00FC3474"/>
    <w:rsid w:val="00FC53DB"/>
    <w:rsid w:val="00FD1894"/>
    <w:rsid w:val="00FD64CC"/>
    <w:rsid w:val="00FD67D1"/>
    <w:rsid w:val="00FD6E4C"/>
    <w:rsid w:val="00FE0459"/>
    <w:rsid w:val="00FE2CF4"/>
    <w:rsid w:val="00FE6473"/>
    <w:rsid w:val="00FF0E61"/>
    <w:rsid w:val="00FF333C"/>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Outline List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uiPriority w:val="9"/>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uiPriority w:val="9"/>
    <w:qFormat/>
    <w:rsid w:val="007E09DA"/>
    <w:pPr>
      <w:keepNext/>
      <w:spacing w:after="240" w:line="240" w:lineRule="exact"/>
      <w:ind w:left="720"/>
      <w:outlineLvl w:val="5"/>
    </w:pPr>
    <w:rPr>
      <w:u w:val="single"/>
    </w:rPr>
  </w:style>
  <w:style w:type="paragraph" w:styleId="Titre7">
    <w:name w:val="heading 7"/>
    <w:basedOn w:val="Normal"/>
    <w:next w:val="Normal"/>
    <w:link w:val="Titre7Car"/>
    <w:uiPriority w:val="9"/>
    <w:qFormat/>
    <w:rsid w:val="007E09DA"/>
    <w:pPr>
      <w:keepNext/>
      <w:jc w:val="right"/>
      <w:outlineLvl w:val="6"/>
    </w:pPr>
    <w:rPr>
      <w:rFonts w:ascii="Univers" w:hAnsi="Univers"/>
      <w:b/>
      <w:sz w:val="28"/>
    </w:rPr>
  </w:style>
  <w:style w:type="paragraph" w:styleId="Titre8">
    <w:name w:val="heading 8"/>
    <w:basedOn w:val="Normal"/>
    <w:next w:val="Normal"/>
    <w:link w:val="Titre8Car"/>
    <w:uiPriority w:val="9"/>
    <w:qFormat/>
    <w:rsid w:val="007E09DA"/>
    <w:pPr>
      <w:keepNext/>
      <w:jc w:val="right"/>
      <w:outlineLvl w:val="7"/>
    </w:pPr>
    <w:rPr>
      <w:rFonts w:ascii="Univers" w:hAnsi="Univers"/>
      <w:b/>
      <w:sz w:val="32"/>
    </w:rPr>
  </w:style>
  <w:style w:type="paragraph" w:styleId="Titre9">
    <w:name w:val="heading 9"/>
    <w:basedOn w:val="Normal"/>
    <w:next w:val="Normal"/>
    <w:link w:val="Titre9Car"/>
    <w:uiPriority w:val="9"/>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qFormat/>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uiPriority w:val="9"/>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uiPriority w:val="9"/>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uiPriority w:val="9"/>
    <w:rsid w:val="007E09DA"/>
    <w:rPr>
      <w:rFonts w:ascii="Univers" w:eastAsia="Times New Roman" w:hAnsi="Univers" w:cs="Times New Roman"/>
      <w:b/>
      <w:sz w:val="28"/>
      <w:lang w:val="en-GB"/>
    </w:rPr>
  </w:style>
  <w:style w:type="character" w:customStyle="1" w:styleId="Titre8Car">
    <w:name w:val="Titre 8 Car"/>
    <w:basedOn w:val="Policepardfaut"/>
    <w:link w:val="Titre8"/>
    <w:uiPriority w:val="9"/>
    <w:rsid w:val="007E09DA"/>
    <w:rPr>
      <w:rFonts w:ascii="Univers" w:eastAsia="Times New Roman" w:hAnsi="Univers" w:cs="Times New Roman"/>
      <w:b/>
      <w:sz w:val="32"/>
      <w:lang w:val="en-GB"/>
    </w:rPr>
  </w:style>
  <w:style w:type="character" w:customStyle="1" w:styleId="Titre9Car">
    <w:name w:val="Titre 9 Car"/>
    <w:basedOn w:val="Policepardfaut"/>
    <w:link w:val="Titre9"/>
    <w:uiPriority w:val="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7E09DA"/>
    <w:pPr>
      <w:ind w:left="720" w:hanging="720"/>
    </w:pPr>
    <w:rPr>
      <w:caps/>
    </w:rPr>
  </w:style>
  <w:style w:type="paragraph" w:styleId="TM2">
    <w:name w:val="toc 2"/>
    <w:basedOn w:val="Normal"/>
    <w:next w:val="Normal"/>
    <w:autoRedefine/>
    <w:uiPriority w:val="39"/>
    <w:rsid w:val="007E09DA"/>
    <w:pPr>
      <w:tabs>
        <w:tab w:val="right" w:leader="dot" w:pos="9356"/>
      </w:tabs>
      <w:ind w:left="1440" w:hanging="720"/>
    </w:pPr>
    <w:rPr>
      <w:noProof/>
      <w:szCs w:val="22"/>
    </w:rPr>
  </w:style>
  <w:style w:type="paragraph" w:styleId="TM3">
    <w:name w:val="toc 3"/>
    <w:basedOn w:val="Normal"/>
    <w:next w:val="Normal"/>
    <w:autoRedefine/>
    <w:uiPriority w:val="39"/>
    <w:rsid w:val="007E09DA"/>
    <w:pPr>
      <w:ind w:left="2160" w:hanging="720"/>
    </w:pPr>
  </w:style>
  <w:style w:type="paragraph" w:styleId="TM4">
    <w:name w:val="toc 4"/>
    <w:basedOn w:val="Normal"/>
    <w:next w:val="Normal"/>
    <w:autoRedefine/>
    <w:uiPriority w:val="39"/>
    <w:rsid w:val="007E09DA"/>
    <w:pPr>
      <w:spacing w:before="120" w:after="120"/>
      <w:ind w:left="660"/>
      <w:jc w:val="left"/>
    </w:pPr>
  </w:style>
  <w:style w:type="paragraph" w:styleId="TM5">
    <w:name w:val="toc 5"/>
    <w:basedOn w:val="Normal"/>
    <w:next w:val="Normal"/>
    <w:autoRedefine/>
    <w:uiPriority w:val="39"/>
    <w:rsid w:val="007E09DA"/>
    <w:pPr>
      <w:spacing w:before="120" w:after="120"/>
      <w:ind w:left="880"/>
      <w:jc w:val="left"/>
    </w:pPr>
  </w:style>
  <w:style w:type="paragraph" w:styleId="TM6">
    <w:name w:val="toc 6"/>
    <w:basedOn w:val="Normal"/>
    <w:next w:val="Normal"/>
    <w:autoRedefine/>
    <w:uiPriority w:val="39"/>
    <w:rsid w:val="007E09DA"/>
    <w:pPr>
      <w:spacing w:before="120" w:after="120"/>
      <w:ind w:left="1100"/>
      <w:jc w:val="left"/>
    </w:pPr>
  </w:style>
  <w:style w:type="paragraph" w:styleId="TM7">
    <w:name w:val="toc 7"/>
    <w:basedOn w:val="Normal"/>
    <w:next w:val="Normal"/>
    <w:autoRedefine/>
    <w:uiPriority w:val="39"/>
    <w:rsid w:val="007E09DA"/>
    <w:pPr>
      <w:spacing w:before="120" w:after="120"/>
      <w:ind w:left="1320"/>
      <w:jc w:val="left"/>
    </w:pPr>
  </w:style>
  <w:style w:type="paragraph" w:styleId="TM8">
    <w:name w:val="toc 8"/>
    <w:basedOn w:val="Normal"/>
    <w:next w:val="Normal"/>
    <w:autoRedefine/>
    <w:uiPriority w:val="39"/>
    <w:rsid w:val="007E09DA"/>
    <w:pPr>
      <w:spacing w:before="120" w:after="120"/>
      <w:ind w:left="1540"/>
      <w:jc w:val="left"/>
    </w:pPr>
  </w:style>
  <w:style w:type="paragraph" w:styleId="TM9">
    <w:name w:val="toc 9"/>
    <w:basedOn w:val="Normal"/>
    <w:next w:val="Normal"/>
    <w:autoRedefine/>
    <w:uiPriority w:val="39"/>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A30041"/>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A30041"/>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Policepardfaut"/>
    <w:uiPriority w:val="99"/>
    <w:semiHidden/>
    <w:unhideWhenUsed/>
    <w:rsid w:val="00A30041"/>
    <w:rPr>
      <w:color w:val="605E5C"/>
      <w:shd w:val="clear" w:color="auto" w:fill="E1DFDD"/>
    </w:rPr>
  </w:style>
  <w:style w:type="character" w:customStyle="1" w:styleId="ng-binding">
    <w:name w:val="ng-binding"/>
    <w:basedOn w:val="Policepardfaut"/>
    <w:rsid w:val="00A30041"/>
  </w:style>
  <w:style w:type="paragraph" w:styleId="Objetducommentaire">
    <w:name w:val="annotation subject"/>
    <w:basedOn w:val="Commentaire"/>
    <w:next w:val="Commentaire"/>
    <w:link w:val="ObjetducommentaireCar"/>
    <w:uiPriority w:val="99"/>
    <w:semiHidden/>
    <w:unhideWhenUsed/>
    <w:rsid w:val="00A30041"/>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A30041"/>
    <w:rPr>
      <w:rFonts w:ascii="Times New Roman" w:eastAsia="Times New Roman" w:hAnsi="Times New Roman" w:cs="Times New Roman"/>
      <w:b/>
      <w:bCs/>
      <w:sz w:val="20"/>
      <w:szCs w:val="20"/>
      <w:lang w:val="en-GB"/>
    </w:rPr>
  </w:style>
  <w:style w:type="paragraph" w:styleId="Rvision">
    <w:name w:val="Revision"/>
    <w:hidden/>
    <w:uiPriority w:val="99"/>
    <w:semiHidden/>
    <w:rsid w:val="00A30041"/>
    <w:rPr>
      <w:rFonts w:ascii="Times New Roman" w:eastAsia="Times New Roman" w:hAnsi="Times New Roman" w:cs="Times New Roman"/>
      <w:sz w:val="22"/>
      <w:lang w:val="en-GB"/>
    </w:rPr>
  </w:style>
  <w:style w:type="paragraph" w:customStyle="1" w:styleId="paragraph">
    <w:name w:val="paragraph"/>
    <w:basedOn w:val="Normal"/>
    <w:rsid w:val="00A30041"/>
    <w:pPr>
      <w:spacing w:before="100" w:beforeAutospacing="1" w:after="100" w:afterAutospacing="1"/>
      <w:jc w:val="left"/>
    </w:pPr>
    <w:rPr>
      <w:sz w:val="24"/>
      <w:lang w:val="en-US"/>
    </w:rPr>
  </w:style>
  <w:style w:type="character" w:customStyle="1" w:styleId="normaltextrun">
    <w:name w:val="normaltextrun"/>
    <w:rsid w:val="00A30041"/>
  </w:style>
  <w:style w:type="character" w:customStyle="1" w:styleId="findhit">
    <w:name w:val="findhit"/>
    <w:rsid w:val="00A30041"/>
  </w:style>
  <w:style w:type="paragraph" w:customStyle="1" w:styleId="Heading-plainbold">
    <w:name w:val="Heading-plain bold"/>
    <w:basedOn w:val="Corpsdetexte"/>
    <w:rsid w:val="00A30041"/>
    <w:pPr>
      <w:ind w:firstLine="0"/>
      <w:jc w:val="center"/>
    </w:pPr>
    <w:rPr>
      <w:rFonts w:eastAsia="Malgun Gothic"/>
      <w:b/>
      <w:bCs/>
      <w:i/>
      <w:iCs w:val="0"/>
    </w:rPr>
  </w:style>
  <w:style w:type="paragraph" w:styleId="NormalWeb">
    <w:name w:val="Normal (Web)"/>
    <w:basedOn w:val="Normal"/>
    <w:uiPriority w:val="99"/>
    <w:rsid w:val="00A30041"/>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A30041"/>
    <w:rPr>
      <w:rFonts w:ascii="Times New Roman" w:eastAsia="Times New Roman" w:hAnsi="Times New Roman" w:cs="Times New Roman"/>
      <w:sz w:val="22"/>
      <w:lang w:val="en-GB"/>
    </w:rPr>
  </w:style>
  <w:style w:type="paragraph" w:styleId="Textebrut">
    <w:name w:val="Plain Text"/>
    <w:basedOn w:val="Normal"/>
    <w:link w:val="TextebrutCar"/>
    <w:uiPriority w:val="99"/>
    <w:unhideWhenUsed/>
    <w:rsid w:val="00A30041"/>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rsid w:val="00A30041"/>
    <w:rPr>
      <w:rFonts w:ascii="Calibri" w:hAnsi="Calibri"/>
      <w:sz w:val="22"/>
      <w:szCs w:val="21"/>
      <w:lang w:val="en-US" w:eastAsia="zh-CN"/>
    </w:rPr>
  </w:style>
  <w:style w:type="paragraph" w:styleId="Corpsdetexte2">
    <w:name w:val="Body Text 2"/>
    <w:basedOn w:val="Normal"/>
    <w:link w:val="Corpsdetexte2Car"/>
    <w:uiPriority w:val="99"/>
    <w:rsid w:val="00A30041"/>
    <w:pPr>
      <w:jc w:val="left"/>
    </w:pPr>
    <w:rPr>
      <w:i/>
      <w:iCs/>
      <w:sz w:val="24"/>
      <w:lang w:val="en-CA"/>
    </w:rPr>
  </w:style>
  <w:style w:type="character" w:customStyle="1" w:styleId="Corpsdetexte2Car">
    <w:name w:val="Corps de texte 2 Car"/>
    <w:basedOn w:val="Policepardfaut"/>
    <w:link w:val="Corpsdetexte2"/>
    <w:uiPriority w:val="99"/>
    <w:rsid w:val="00A30041"/>
    <w:rPr>
      <w:rFonts w:ascii="Times New Roman" w:eastAsia="Times New Roman" w:hAnsi="Times New Roman" w:cs="Times New Roman"/>
      <w:i/>
      <w:iCs/>
      <w:lang w:val="en-CA"/>
    </w:rPr>
  </w:style>
  <w:style w:type="paragraph" w:styleId="Corpsdetexte3">
    <w:name w:val="Body Text 3"/>
    <w:basedOn w:val="Normal"/>
    <w:link w:val="Corpsdetexte3Car"/>
    <w:rsid w:val="00A30041"/>
    <w:pPr>
      <w:jc w:val="center"/>
    </w:pPr>
    <w:rPr>
      <w:sz w:val="28"/>
      <w:lang w:val="en-CA"/>
    </w:rPr>
  </w:style>
  <w:style w:type="character" w:customStyle="1" w:styleId="Corpsdetexte3Car">
    <w:name w:val="Corps de texte 3 Car"/>
    <w:basedOn w:val="Policepardfaut"/>
    <w:link w:val="Corpsdetexte3"/>
    <w:rsid w:val="00A30041"/>
    <w:rPr>
      <w:rFonts w:ascii="Times New Roman" w:eastAsia="Times New Roman" w:hAnsi="Times New Roman" w:cs="Times New Roman"/>
      <w:sz w:val="28"/>
      <w:lang w:val="en-CA"/>
    </w:rPr>
  </w:style>
  <w:style w:type="paragraph" w:styleId="Retraitcorpsdetexte2">
    <w:name w:val="Body Text Indent 2"/>
    <w:basedOn w:val="Normal"/>
    <w:link w:val="Retraitcorpsdetexte2Car"/>
    <w:rsid w:val="00A30041"/>
    <w:pPr>
      <w:ind w:firstLine="720"/>
      <w:jc w:val="left"/>
    </w:pPr>
    <w:rPr>
      <w:sz w:val="24"/>
      <w:lang w:val="en-CA"/>
    </w:rPr>
  </w:style>
  <w:style w:type="character" w:customStyle="1" w:styleId="Retraitcorpsdetexte2Car">
    <w:name w:val="Retrait corps de texte 2 Car"/>
    <w:basedOn w:val="Policepardfaut"/>
    <w:link w:val="Retraitcorpsdetexte2"/>
    <w:rsid w:val="00A30041"/>
    <w:rPr>
      <w:rFonts w:ascii="Times New Roman" w:eastAsia="Times New Roman" w:hAnsi="Times New Roman" w:cs="Times New Roman"/>
      <w:lang w:val="en-CA"/>
    </w:rPr>
  </w:style>
  <w:style w:type="paragraph" w:styleId="Retraitcorpsdetexte3">
    <w:name w:val="Body Text Indent 3"/>
    <w:basedOn w:val="Normal"/>
    <w:link w:val="Retraitcorpsdetexte3Car"/>
    <w:rsid w:val="00A30041"/>
    <w:pPr>
      <w:ind w:left="1080" w:hanging="360"/>
      <w:jc w:val="left"/>
    </w:pPr>
    <w:rPr>
      <w:rFonts w:ascii="Courier" w:hAnsi="Courier"/>
      <w:sz w:val="20"/>
      <w:lang w:val="en-CA"/>
    </w:rPr>
  </w:style>
  <w:style w:type="character" w:customStyle="1" w:styleId="Retraitcorpsdetexte3Car">
    <w:name w:val="Retrait corps de texte 3 Car"/>
    <w:basedOn w:val="Policepardfaut"/>
    <w:link w:val="Retraitcorpsdetexte3"/>
    <w:rsid w:val="00A30041"/>
    <w:rPr>
      <w:rFonts w:ascii="Courier" w:eastAsia="Times New Roman" w:hAnsi="Courier" w:cs="Times New Roman"/>
      <w:sz w:val="20"/>
      <w:lang w:val="en-CA"/>
    </w:rPr>
  </w:style>
  <w:style w:type="paragraph" w:customStyle="1" w:styleId="BodyText21">
    <w:name w:val="Body Text 21"/>
    <w:basedOn w:val="Normal"/>
    <w:rsid w:val="00A30041"/>
    <w:pPr>
      <w:jc w:val="left"/>
    </w:pPr>
  </w:style>
  <w:style w:type="paragraph" w:styleId="Normalcentr">
    <w:name w:val="Block Text"/>
    <w:basedOn w:val="Normal"/>
    <w:rsid w:val="00A30041"/>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A3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Explorateurdedocuments">
    <w:name w:val="Document Map"/>
    <w:basedOn w:val="Normal"/>
    <w:link w:val="ExplorateurdedocumentsCar"/>
    <w:semiHidden/>
    <w:rsid w:val="00A30041"/>
    <w:pPr>
      <w:shd w:val="clear" w:color="auto" w:fill="000080"/>
      <w:jc w:val="left"/>
    </w:pPr>
    <w:rPr>
      <w:rFonts w:ascii="Tahoma" w:hAnsi="Tahoma"/>
      <w:sz w:val="24"/>
      <w:lang w:val="en-CA"/>
    </w:rPr>
  </w:style>
  <w:style w:type="character" w:customStyle="1" w:styleId="ExplorateurdedocumentsCar">
    <w:name w:val="Explorateur de documents Car"/>
    <w:basedOn w:val="Policepardfaut"/>
    <w:link w:val="Explorateurdedocuments"/>
    <w:semiHidden/>
    <w:rsid w:val="00A30041"/>
    <w:rPr>
      <w:rFonts w:ascii="Tahoma" w:eastAsia="Times New Roman" w:hAnsi="Tahoma" w:cs="Times New Roman"/>
      <w:shd w:val="clear" w:color="auto" w:fill="000080"/>
      <w:lang w:val="en-CA"/>
    </w:rPr>
  </w:style>
  <w:style w:type="paragraph" w:customStyle="1" w:styleId="para20">
    <w:name w:val="para2"/>
    <w:basedOn w:val="Normal"/>
    <w:rsid w:val="00A30041"/>
    <w:pPr>
      <w:tabs>
        <w:tab w:val="num" w:pos="1080"/>
      </w:tabs>
      <w:spacing w:before="120" w:after="120"/>
      <w:ind w:left="1080" w:hanging="360"/>
      <w:jc w:val="left"/>
    </w:pPr>
    <w:rPr>
      <w:sz w:val="24"/>
      <w:szCs w:val="20"/>
      <w:lang w:val="en-CA"/>
    </w:rPr>
  </w:style>
  <w:style w:type="paragraph" w:customStyle="1" w:styleId="Heading2-center">
    <w:name w:val="Heading 2-center"/>
    <w:basedOn w:val="Titre2"/>
    <w:rsid w:val="00A30041"/>
    <w:rPr>
      <w:i/>
      <w:sz w:val="24"/>
      <w:lang w:val="en-CA"/>
    </w:rPr>
  </w:style>
  <w:style w:type="paragraph" w:customStyle="1" w:styleId="xl24">
    <w:name w:val="xl24"/>
    <w:basedOn w:val="Normal"/>
    <w:rsid w:val="00A30041"/>
    <w:pPr>
      <w:spacing w:before="100" w:beforeAutospacing="1" w:after="100" w:afterAutospacing="1"/>
      <w:jc w:val="left"/>
    </w:pPr>
    <w:rPr>
      <w:rFonts w:eastAsia="Arial Unicode MS"/>
      <w:b/>
      <w:bCs/>
      <w:szCs w:val="22"/>
      <w:lang w:val="en-CA"/>
    </w:rPr>
  </w:style>
  <w:style w:type="paragraph" w:customStyle="1" w:styleId="xl25">
    <w:name w:val="xl25"/>
    <w:basedOn w:val="Normal"/>
    <w:rsid w:val="00A30041"/>
    <w:pPr>
      <w:spacing w:before="100" w:beforeAutospacing="1" w:after="100" w:afterAutospacing="1"/>
      <w:jc w:val="left"/>
    </w:pPr>
    <w:rPr>
      <w:rFonts w:eastAsia="Arial Unicode MS"/>
      <w:b/>
      <w:bCs/>
      <w:szCs w:val="22"/>
      <w:lang w:val="en-CA"/>
    </w:rPr>
  </w:style>
  <w:style w:type="paragraph" w:customStyle="1" w:styleId="xl26">
    <w:name w:val="xl26"/>
    <w:basedOn w:val="Normal"/>
    <w:rsid w:val="00A30041"/>
    <w:pPr>
      <w:spacing w:before="100" w:beforeAutospacing="1" w:after="100" w:afterAutospacing="1"/>
      <w:jc w:val="center"/>
    </w:pPr>
    <w:rPr>
      <w:rFonts w:eastAsia="Arial Unicode MS"/>
      <w:b/>
      <w:bCs/>
      <w:szCs w:val="22"/>
      <w:lang w:val="en-CA"/>
    </w:rPr>
  </w:style>
  <w:style w:type="paragraph" w:customStyle="1" w:styleId="xl27">
    <w:name w:val="xl27"/>
    <w:basedOn w:val="Normal"/>
    <w:rsid w:val="00A30041"/>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A30041"/>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A30041"/>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A30041"/>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A30041"/>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A30041"/>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A30041"/>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A30041"/>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A30041"/>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A30041"/>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A30041"/>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A30041"/>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A30041"/>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A30041"/>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A30041"/>
    <w:pPr>
      <w:spacing w:before="100" w:beforeAutospacing="1" w:after="100" w:afterAutospacing="1"/>
      <w:textAlignment w:val="top"/>
    </w:pPr>
    <w:rPr>
      <w:rFonts w:eastAsia="Arial Unicode MS"/>
      <w:szCs w:val="22"/>
      <w:lang w:val="en-CA"/>
    </w:rPr>
  </w:style>
  <w:style w:type="paragraph" w:customStyle="1" w:styleId="xl42">
    <w:name w:val="xl42"/>
    <w:basedOn w:val="Normal"/>
    <w:rsid w:val="00A30041"/>
    <w:pPr>
      <w:spacing w:before="100" w:beforeAutospacing="1" w:after="100" w:afterAutospacing="1"/>
      <w:jc w:val="center"/>
    </w:pPr>
    <w:rPr>
      <w:rFonts w:eastAsia="Arial Unicode MS"/>
      <w:szCs w:val="22"/>
      <w:lang w:val="en-CA"/>
    </w:rPr>
  </w:style>
  <w:style w:type="paragraph" w:customStyle="1" w:styleId="xl43">
    <w:name w:val="xl43"/>
    <w:basedOn w:val="Normal"/>
    <w:rsid w:val="00A30041"/>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A30041"/>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A30041"/>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A30041"/>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A30041"/>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A30041"/>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A30041"/>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A30041"/>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A3004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A3004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A30041"/>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A3004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A30041"/>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A30041"/>
    <w:pPr>
      <w:spacing w:before="100" w:beforeAutospacing="1" w:after="100" w:afterAutospacing="1"/>
      <w:jc w:val="left"/>
    </w:pPr>
    <w:rPr>
      <w:rFonts w:eastAsia="Arial Unicode MS"/>
      <w:szCs w:val="22"/>
      <w:lang w:val="en-CA"/>
    </w:rPr>
  </w:style>
  <w:style w:type="paragraph" w:customStyle="1" w:styleId="xl57">
    <w:name w:val="xl57"/>
    <w:basedOn w:val="Normal"/>
    <w:rsid w:val="00A30041"/>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A30041"/>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A30041"/>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A30041"/>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A30041"/>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A30041"/>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A30041"/>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A30041"/>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A30041"/>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A30041"/>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A30041"/>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A3004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A30041"/>
    <w:pPr>
      <w:widowControl w:val="0"/>
      <w:tabs>
        <w:tab w:val="left" w:pos="720"/>
      </w:tabs>
      <w:spacing w:before="120" w:after="120"/>
    </w:pPr>
    <w:rPr>
      <w:lang w:val="en-CA"/>
    </w:rPr>
  </w:style>
  <w:style w:type="paragraph" w:customStyle="1" w:styleId="xl22">
    <w:name w:val="xl22"/>
    <w:basedOn w:val="Normal"/>
    <w:rsid w:val="00A300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A300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A30041"/>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uiPriority w:val="22"/>
    <w:qFormat/>
    <w:rsid w:val="00A30041"/>
    <w:rPr>
      <w:b/>
      <w:bCs/>
    </w:rPr>
  </w:style>
  <w:style w:type="paragraph" w:customStyle="1" w:styleId="Para10">
    <w:name w:val="Para 1"/>
    <w:basedOn w:val="Corpsdetexte"/>
    <w:rsid w:val="00A30041"/>
    <w:pPr>
      <w:ind w:firstLine="0"/>
      <w:jc w:val="left"/>
    </w:pPr>
    <w:rPr>
      <w:rFonts w:eastAsia="MS Mincho"/>
      <w:bCs/>
      <w:iCs w:val="0"/>
      <w:sz w:val="24"/>
      <w:szCs w:val="22"/>
      <w:lang w:val="en-CA"/>
    </w:rPr>
  </w:style>
  <w:style w:type="paragraph" w:customStyle="1" w:styleId="aident">
    <w:name w:val="(a) ident"/>
    <w:basedOn w:val="Normal"/>
    <w:rsid w:val="00A30041"/>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A30041"/>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A30041"/>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A30041"/>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A30041"/>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A30041"/>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A30041"/>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A30041"/>
    <w:pPr>
      <w:widowControl w:val="0"/>
      <w:tabs>
        <w:tab w:val="left" w:pos="204"/>
      </w:tabs>
      <w:autoSpaceDE w:val="0"/>
      <w:autoSpaceDN w:val="0"/>
      <w:adjustRightInd w:val="0"/>
      <w:spacing w:line="260" w:lineRule="atLeast"/>
      <w:jc w:val="left"/>
    </w:pPr>
    <w:rPr>
      <w:sz w:val="20"/>
      <w:lang w:val="en-CA"/>
    </w:rPr>
  </w:style>
  <w:style w:type="paragraph" w:styleId="PrformatHTML">
    <w:name w:val="HTML Preformatted"/>
    <w:basedOn w:val="Normal"/>
    <w:link w:val="PrformatHTMLCar"/>
    <w:uiPriority w:val="99"/>
    <w:rsid w:val="00A3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PrformatHTMLCar">
    <w:name w:val="Préformaté HTML Car"/>
    <w:basedOn w:val="Policepardfaut"/>
    <w:link w:val="PrformatHTML"/>
    <w:uiPriority w:val="99"/>
    <w:rsid w:val="00A30041"/>
    <w:rPr>
      <w:rFonts w:ascii="Courier New" w:eastAsia="Times New Roman" w:hAnsi="Courier New" w:cs="Courier New"/>
      <w:sz w:val="20"/>
      <w:lang w:val="en-CA"/>
    </w:rPr>
  </w:style>
  <w:style w:type="paragraph" w:customStyle="1" w:styleId="Para1alternative">
    <w:name w:val="Para1 (alternative)"/>
    <w:basedOn w:val="Normal"/>
    <w:rsid w:val="00A30041"/>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A30041"/>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A30041"/>
    <w:rPr>
      <w:rFonts w:ascii="Arial" w:hAnsi="Arial" w:cs="Arial" w:hint="default"/>
      <w:b w:val="0"/>
      <w:bCs w:val="0"/>
      <w:color w:val="000000"/>
      <w:sz w:val="24"/>
      <w:szCs w:val="24"/>
    </w:rPr>
  </w:style>
  <w:style w:type="character" w:customStyle="1" w:styleId="BodyText2CharCharChar">
    <w:name w:val="Body Text 2 Char Char Char"/>
    <w:rsid w:val="00A30041"/>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A30041"/>
    <w:rPr>
      <w:sz w:val="22"/>
      <w:lang w:val="en-US" w:eastAsia="en-US" w:bidi="ar-SA"/>
    </w:rPr>
  </w:style>
  <w:style w:type="paragraph" w:customStyle="1" w:styleId="StylePara1Firstline127cm">
    <w:name w:val="Style Para1 + First line:  1.27 cm"/>
    <w:basedOn w:val="Para1"/>
    <w:rsid w:val="00A30041"/>
    <w:pPr>
      <w:numPr>
        <w:numId w:val="0"/>
      </w:numPr>
      <w:tabs>
        <w:tab w:val="num" w:pos="360"/>
      </w:tabs>
      <w:spacing w:before="0"/>
      <w:jc w:val="left"/>
    </w:pPr>
    <w:rPr>
      <w:sz w:val="24"/>
      <w:szCs w:val="20"/>
      <w:lang w:val="en-CA"/>
    </w:rPr>
  </w:style>
  <w:style w:type="paragraph" w:customStyle="1" w:styleId="subhead">
    <w:name w:val="subhead"/>
    <w:basedOn w:val="Normal"/>
    <w:next w:val="Para1"/>
    <w:rsid w:val="00A30041"/>
    <w:pPr>
      <w:spacing w:before="120" w:after="120"/>
      <w:jc w:val="center"/>
    </w:pPr>
    <w:rPr>
      <w:rFonts w:cs="Angsana New"/>
      <w:i/>
    </w:rPr>
  </w:style>
  <w:style w:type="character" w:styleId="Accentuation">
    <w:name w:val="Emphasis"/>
    <w:uiPriority w:val="20"/>
    <w:qFormat/>
    <w:rsid w:val="00A30041"/>
    <w:rPr>
      <w:i/>
      <w:iCs/>
    </w:rPr>
  </w:style>
  <w:style w:type="character" w:customStyle="1" w:styleId="BlockTextChar">
    <w:name w:val="Block Text Char"/>
    <w:rsid w:val="00A30041"/>
    <w:rPr>
      <w:sz w:val="24"/>
      <w:szCs w:val="24"/>
      <w:lang w:val="en-US" w:eastAsia="en-US" w:bidi="ar-SA"/>
    </w:rPr>
  </w:style>
  <w:style w:type="paragraph" w:customStyle="1" w:styleId="bodytext210">
    <w:name w:val="bodytext21"/>
    <w:basedOn w:val="Normal"/>
    <w:rsid w:val="00A30041"/>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A30041"/>
    <w:rPr>
      <w:sz w:val="22"/>
      <w:lang w:val="en-US" w:eastAsia="en-US" w:bidi="ar-SA"/>
    </w:rPr>
  </w:style>
  <w:style w:type="character" w:customStyle="1" w:styleId="MathieuRgnier">
    <w:name w:val="Mathieu Régnier"/>
    <w:semiHidden/>
    <w:rsid w:val="00A30041"/>
    <w:rPr>
      <w:rFonts w:ascii="Arial" w:hAnsi="Arial" w:cs="Arial"/>
      <w:color w:val="auto"/>
      <w:sz w:val="20"/>
      <w:szCs w:val="20"/>
    </w:rPr>
  </w:style>
  <w:style w:type="paragraph" w:customStyle="1" w:styleId="bodytextnoindent">
    <w:name w:val="body text (no indent)"/>
    <w:basedOn w:val="Normal"/>
    <w:rsid w:val="00A30041"/>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Corpsdetexte"/>
    <w:rsid w:val="00A30041"/>
    <w:pPr>
      <w:jc w:val="left"/>
    </w:pPr>
    <w:rPr>
      <w:i/>
      <w:iCs w:val="0"/>
      <w:sz w:val="24"/>
      <w:lang w:val="en-CA"/>
    </w:rPr>
  </w:style>
  <w:style w:type="paragraph" w:customStyle="1" w:styleId="boxbody">
    <w:name w:val="boxbody"/>
    <w:basedOn w:val="Normal"/>
    <w:rsid w:val="00A30041"/>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A30041"/>
    <w:pPr>
      <w:tabs>
        <w:tab w:val="clear" w:pos="720"/>
        <w:tab w:val="left" w:pos="900"/>
      </w:tabs>
    </w:pPr>
    <w:rPr>
      <w:rFonts w:eastAsia="Batang"/>
      <w:b w:val="0"/>
      <w:bCs w:val="0"/>
      <w:i/>
      <w:sz w:val="24"/>
      <w:szCs w:val="20"/>
      <w:lang w:val="en-CA"/>
    </w:rPr>
  </w:style>
  <w:style w:type="paragraph" w:customStyle="1" w:styleId="Heading2noletter">
    <w:name w:val="Heading 2 (no letter)"/>
    <w:basedOn w:val="Titre2"/>
    <w:rsid w:val="00A30041"/>
    <w:pPr>
      <w:tabs>
        <w:tab w:val="clear" w:pos="720"/>
      </w:tabs>
    </w:pPr>
    <w:rPr>
      <w:i/>
      <w:sz w:val="24"/>
      <w:lang w:val="en-CA"/>
    </w:rPr>
  </w:style>
  <w:style w:type="character" w:customStyle="1" w:styleId="Heading2CharChar">
    <w:name w:val="Heading 2 Char Char"/>
    <w:rsid w:val="00A30041"/>
    <w:rPr>
      <w:rFonts w:ascii="Arial" w:hAnsi="Arial" w:cs="Arial"/>
      <w:b/>
      <w:bCs/>
      <w:i/>
      <w:iCs/>
      <w:noProof w:val="0"/>
      <w:sz w:val="28"/>
      <w:szCs w:val="28"/>
      <w:lang w:val="en-US" w:eastAsia="en-US" w:bidi="ar-SA"/>
    </w:rPr>
  </w:style>
  <w:style w:type="paragraph" w:customStyle="1" w:styleId="Heading-plain0">
    <w:name w:val="Heading-plain"/>
    <w:basedOn w:val="Normal"/>
    <w:rsid w:val="00A30041"/>
    <w:pPr>
      <w:spacing w:before="120" w:after="120"/>
      <w:jc w:val="center"/>
      <w:outlineLvl w:val="0"/>
    </w:pPr>
    <w:rPr>
      <w:i/>
      <w:sz w:val="24"/>
      <w:szCs w:val="20"/>
      <w:lang w:val="en-CA"/>
    </w:rPr>
  </w:style>
  <w:style w:type="paragraph" w:customStyle="1" w:styleId="Heading-plainitalic">
    <w:name w:val="Heading-plain italic"/>
    <w:basedOn w:val="Heading-plainbold"/>
    <w:rsid w:val="00A30041"/>
    <w:rPr>
      <w:rFonts w:eastAsia="Times New Roman"/>
      <w:b w:val="0"/>
      <w:bCs w:val="0"/>
      <w:sz w:val="24"/>
      <w:lang w:val="en-CA"/>
    </w:rPr>
  </w:style>
  <w:style w:type="character" w:customStyle="1" w:styleId="Para1Char0">
    <w:name w:val="Para 1 Char"/>
    <w:rsid w:val="00A30041"/>
    <w:rPr>
      <w:rFonts w:eastAsia="MS Mincho"/>
      <w:bCs/>
      <w:iCs/>
      <w:sz w:val="22"/>
      <w:szCs w:val="22"/>
      <w:lang w:val="en-GB" w:eastAsia="en-US" w:bidi="ar-SA"/>
    </w:rPr>
  </w:style>
  <w:style w:type="paragraph" w:customStyle="1" w:styleId="Para2rev">
    <w:name w:val="Para 2 (rev)"/>
    <w:basedOn w:val="Normal"/>
    <w:rsid w:val="00A30041"/>
    <w:pPr>
      <w:tabs>
        <w:tab w:val="num" w:pos="720"/>
      </w:tabs>
      <w:spacing w:after="120"/>
      <w:ind w:left="720" w:hanging="360"/>
      <w:jc w:val="left"/>
    </w:pPr>
    <w:rPr>
      <w:sz w:val="24"/>
      <w:lang w:val="en-CA"/>
    </w:rPr>
  </w:style>
  <w:style w:type="paragraph" w:customStyle="1" w:styleId="Paraofficial">
    <w:name w:val="Para official"/>
    <w:basedOn w:val="Normal"/>
    <w:rsid w:val="00A30041"/>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A30041"/>
    <w:pPr>
      <w:tabs>
        <w:tab w:val="num" w:pos="720"/>
      </w:tabs>
      <w:spacing w:after="120"/>
      <w:jc w:val="left"/>
    </w:pPr>
    <w:rPr>
      <w:sz w:val="24"/>
      <w:szCs w:val="22"/>
      <w:lang w:val="en-US"/>
    </w:rPr>
  </w:style>
  <w:style w:type="paragraph" w:customStyle="1" w:styleId="Para40">
    <w:name w:val="Para4"/>
    <w:basedOn w:val="Para3"/>
    <w:rsid w:val="00A30041"/>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Corpsdetexte"/>
    <w:rsid w:val="00A30041"/>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A30041"/>
    <w:rPr>
      <w:rFonts w:cs="Angsana New"/>
      <w:iCs/>
      <w:snapToGrid w:val="0"/>
      <w:color w:val="000000"/>
      <w:sz w:val="22"/>
      <w:szCs w:val="22"/>
      <w:lang w:val="en-US" w:eastAsia="en-US" w:bidi="ar-SA"/>
    </w:rPr>
  </w:style>
  <w:style w:type="numbering" w:styleId="111111">
    <w:name w:val="Outline List 2"/>
    <w:basedOn w:val="Aucuneliste"/>
    <w:rsid w:val="00A30041"/>
  </w:style>
  <w:style w:type="numbering" w:customStyle="1" w:styleId="Style2">
    <w:name w:val="Style2"/>
    <w:rsid w:val="00A30041"/>
    <w:pPr>
      <w:numPr>
        <w:numId w:val="2"/>
      </w:numPr>
    </w:pPr>
  </w:style>
  <w:style w:type="character" w:customStyle="1" w:styleId="Heading1longmultilineChar">
    <w:name w:val="Heading 1 (long multiline) Char"/>
    <w:link w:val="Heading1longmultiline"/>
    <w:rsid w:val="00A30041"/>
    <w:rPr>
      <w:rFonts w:ascii="Times New Roman" w:eastAsia="Times New Roman" w:hAnsi="Times New Roman" w:cs="Times New Roman"/>
      <w:b/>
      <w:caps/>
      <w:sz w:val="22"/>
      <w:lang w:val="en-GB"/>
    </w:rPr>
  </w:style>
  <w:style w:type="paragraph" w:customStyle="1" w:styleId="Default">
    <w:name w:val="Default"/>
    <w:basedOn w:val="Normal"/>
    <w:rsid w:val="00A30041"/>
    <w:pPr>
      <w:autoSpaceDE w:val="0"/>
      <w:autoSpaceDN w:val="0"/>
      <w:jc w:val="left"/>
    </w:pPr>
    <w:rPr>
      <w:rFonts w:eastAsia="Calibri"/>
      <w:color w:val="000000"/>
      <w:sz w:val="24"/>
      <w:lang w:val="en-US"/>
    </w:rPr>
  </w:style>
  <w:style w:type="character" w:customStyle="1" w:styleId="apple-style-span">
    <w:name w:val="apple-style-span"/>
    <w:rsid w:val="00A30041"/>
  </w:style>
  <w:style w:type="paragraph" w:customStyle="1" w:styleId="SubtleEmphasis1">
    <w:name w:val="Subtle Emphasis1"/>
    <w:basedOn w:val="Normal"/>
    <w:uiPriority w:val="34"/>
    <w:qFormat/>
    <w:rsid w:val="00A30041"/>
    <w:pPr>
      <w:ind w:left="720"/>
      <w:jc w:val="left"/>
    </w:pPr>
    <w:rPr>
      <w:sz w:val="24"/>
      <w:lang w:val="en-CA"/>
    </w:rPr>
  </w:style>
  <w:style w:type="paragraph" w:customStyle="1" w:styleId="StyleHeading3TimesNewRomanBoldBoldNotItalicAllcaps">
    <w:name w:val="Style Heading 3 + Times New Roman Bold Bold Not Italic All caps"/>
    <w:basedOn w:val="Titre3"/>
    <w:next w:val="Titre2"/>
    <w:rsid w:val="00A30041"/>
    <w:rPr>
      <w:rFonts w:ascii="Times New Roman Bold" w:hAnsi="Times New Roman Bold"/>
      <w:b/>
      <w:bCs/>
      <w:i w:val="0"/>
      <w:iCs w:val="0"/>
      <w:caps/>
      <w:sz w:val="24"/>
      <w:lang w:val="en-CA"/>
    </w:rPr>
  </w:style>
  <w:style w:type="paragraph" w:customStyle="1" w:styleId="DarkList-Accent61">
    <w:name w:val="Dark List - Accent 61"/>
    <w:uiPriority w:val="1"/>
    <w:qFormat/>
    <w:rsid w:val="00A30041"/>
    <w:rPr>
      <w:rFonts w:ascii="Calibri" w:eastAsia="MS Mincho" w:hAnsi="Calibri" w:cs="Times New Roman"/>
      <w:sz w:val="22"/>
      <w:szCs w:val="22"/>
      <w:lang w:val="en-US"/>
    </w:rPr>
  </w:style>
  <w:style w:type="paragraph" w:customStyle="1" w:styleId="Paraa">
    <w:name w:val="Para (a)"/>
    <w:basedOn w:val="Normal"/>
    <w:rsid w:val="00A3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A30041"/>
    <w:rPr>
      <w:kern w:val="20"/>
      <w:sz w:val="22"/>
      <w:u w:val="none"/>
      <w:vertAlign w:val="superscript"/>
    </w:rPr>
  </w:style>
  <w:style w:type="character" w:customStyle="1" w:styleId="s13">
    <w:name w:val="s13"/>
    <w:rsid w:val="00A30041"/>
  </w:style>
  <w:style w:type="paragraph" w:customStyle="1" w:styleId="ColorfulGrid-Accent61">
    <w:name w:val="Colorful Grid - Accent 61"/>
    <w:hidden/>
    <w:uiPriority w:val="99"/>
    <w:semiHidden/>
    <w:rsid w:val="00A30041"/>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A30041"/>
    <w:rPr>
      <w:rFonts w:ascii="Times New Roman" w:eastAsia="MS Mincho" w:hAnsi="Times New Roman" w:cs="Angsana New"/>
      <w:sz w:val="22"/>
      <w:lang w:val="en-GB"/>
    </w:rPr>
  </w:style>
  <w:style w:type="paragraph" w:customStyle="1" w:styleId="SubtleEmphasis2">
    <w:name w:val="Subtle Emphasis2"/>
    <w:basedOn w:val="Normal"/>
    <w:uiPriority w:val="34"/>
    <w:qFormat/>
    <w:rsid w:val="00A30041"/>
    <w:pPr>
      <w:ind w:left="720"/>
      <w:jc w:val="left"/>
    </w:pPr>
    <w:rPr>
      <w:sz w:val="24"/>
      <w:lang w:val="en-CA"/>
    </w:rPr>
  </w:style>
  <w:style w:type="paragraph" w:customStyle="1" w:styleId="LightGrid-Accent31">
    <w:name w:val="Light Grid - Accent 31"/>
    <w:basedOn w:val="Normal"/>
    <w:uiPriority w:val="34"/>
    <w:qFormat/>
    <w:rsid w:val="00A30041"/>
    <w:pPr>
      <w:ind w:left="720"/>
      <w:jc w:val="left"/>
    </w:pPr>
    <w:rPr>
      <w:sz w:val="24"/>
      <w:lang w:val="en-CA"/>
    </w:rPr>
  </w:style>
  <w:style w:type="table" w:customStyle="1" w:styleId="TableGrid1">
    <w:name w:val="Table Grid1"/>
    <w:basedOn w:val="TableauNormal"/>
    <w:next w:val="Grilledutableau"/>
    <w:uiPriority w:val="59"/>
    <w:rsid w:val="00A30041"/>
    <w:rPr>
      <w:rFonts w:eastAsiaTheme="minorHAns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30041"/>
  </w:style>
  <w:style w:type="numbering" w:customStyle="1" w:styleId="NoList1">
    <w:name w:val="No List1"/>
    <w:next w:val="Aucuneliste"/>
    <w:uiPriority w:val="99"/>
    <w:semiHidden/>
    <w:unhideWhenUsed/>
    <w:rsid w:val="00A30041"/>
  </w:style>
  <w:style w:type="character" w:customStyle="1" w:styleId="A7">
    <w:name w:val="A7"/>
    <w:uiPriority w:val="99"/>
    <w:rsid w:val="00A30041"/>
    <w:rPr>
      <w:rFonts w:cs="HelveticaNeueLT Std Lt"/>
      <w:color w:val="000000"/>
      <w:sz w:val="18"/>
      <w:szCs w:val="18"/>
    </w:rPr>
  </w:style>
  <w:style w:type="character" w:customStyle="1" w:styleId="eop">
    <w:name w:val="eop"/>
    <w:basedOn w:val="Policepardfaut"/>
    <w:uiPriority w:val="99"/>
    <w:rsid w:val="00A30041"/>
  </w:style>
  <w:style w:type="paragraph" w:customStyle="1" w:styleId="ListBullet1">
    <w:name w:val="List Bullet1"/>
    <w:basedOn w:val="Normal"/>
    <w:next w:val="Listepuces"/>
    <w:uiPriority w:val="99"/>
    <w:semiHidden/>
    <w:unhideWhenUsed/>
    <w:qFormat/>
    <w:rsid w:val="00A30041"/>
    <w:pPr>
      <w:spacing w:after="160" w:line="256" w:lineRule="auto"/>
      <w:contextualSpacing/>
      <w:jc w:val="left"/>
    </w:pPr>
    <w:rPr>
      <w:rFonts w:ascii="Calibri" w:eastAsia="Calibri" w:hAnsi="Calibri" w:cs="Arial"/>
      <w:szCs w:val="22"/>
      <w:lang w:val="en-AU"/>
    </w:rPr>
  </w:style>
  <w:style w:type="paragraph" w:styleId="Listepuces">
    <w:name w:val="List Bullet"/>
    <w:basedOn w:val="Normal"/>
    <w:uiPriority w:val="99"/>
    <w:semiHidden/>
    <w:unhideWhenUsed/>
    <w:rsid w:val="00A30041"/>
    <w:pPr>
      <w:tabs>
        <w:tab w:val="num" w:pos="360"/>
      </w:tabs>
      <w:contextualSpacing/>
    </w:pPr>
  </w:style>
  <w:style w:type="character" w:customStyle="1" w:styleId="CBD-ParaCharChar">
    <w:name w:val="CBD-Para Char Char"/>
    <w:link w:val="CBD-Para"/>
    <w:locked/>
    <w:rsid w:val="00A30041"/>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A30041"/>
    <w:pPr>
      <w:keepLines/>
      <w:numPr>
        <w:numId w:val="5"/>
      </w:numPr>
      <w:spacing w:before="120" w:after="120"/>
    </w:pPr>
    <w:rPr>
      <w:szCs w:val="22"/>
      <w:lang w:val="en-US"/>
    </w:rPr>
  </w:style>
  <w:style w:type="character" w:customStyle="1" w:styleId="StyleFootnoteReferencenumberFootnoteReferenceSuperscript-EF">
    <w:name w:val="Style Footnote ReferencenumberFootnote Reference Superscript-E F..."/>
    <w:basedOn w:val="Appelnotedebasdep"/>
    <w:rsid w:val="00A30041"/>
    <w:rPr>
      <w:kern w:val="22"/>
      <w:sz w:val="18"/>
      <w:u w:val="none"/>
      <w:vertAlign w:val="superscript"/>
    </w:rPr>
  </w:style>
  <w:style w:type="paragraph" w:customStyle="1" w:styleId="CBD-Para-a">
    <w:name w:val="CBD-Para-a"/>
    <w:basedOn w:val="CBD-Para"/>
    <w:rsid w:val="00A30041"/>
    <w:pPr>
      <w:numPr>
        <w:numId w:val="0"/>
      </w:numPr>
      <w:tabs>
        <w:tab w:val="num" w:pos="360"/>
        <w:tab w:val="num" w:pos="1440"/>
      </w:tabs>
      <w:spacing w:before="60" w:after="60"/>
      <w:ind w:left="3552" w:hanging="918"/>
    </w:pPr>
  </w:style>
  <w:style w:type="character" w:customStyle="1" w:styleId="al-author-name-more">
    <w:name w:val="al-author-name-more"/>
    <w:basedOn w:val="Policepardfaut"/>
    <w:rsid w:val="00A30041"/>
  </w:style>
  <w:style w:type="paragraph" w:customStyle="1" w:styleId="StylePara1Kernat11pt">
    <w:name w:val="Style Para1 + Kern at 11 pt"/>
    <w:basedOn w:val="Normal"/>
    <w:rsid w:val="00A30041"/>
    <w:pPr>
      <w:snapToGrid w:val="0"/>
      <w:spacing w:before="120" w:after="120"/>
      <w:jc w:val="left"/>
    </w:pPr>
    <w:rPr>
      <w:kern w:val="22"/>
      <w:sz w:val="24"/>
      <w:szCs w:val="18"/>
      <w:lang w:val="en-CA"/>
    </w:rPr>
  </w:style>
  <w:style w:type="paragraph" w:customStyle="1" w:styleId="xmsolistparagraph">
    <w:name w:val="x_msolistparagraph"/>
    <w:basedOn w:val="Normal"/>
    <w:rsid w:val="00A30041"/>
    <w:pPr>
      <w:jc w:val="left"/>
    </w:pPr>
    <w:rPr>
      <w:rFonts w:eastAsiaTheme="minorHAnsi"/>
      <w:sz w:val="24"/>
      <w:lang w:val="en-US"/>
    </w:rPr>
  </w:style>
  <w:style w:type="paragraph" w:customStyle="1" w:styleId="CharChar12">
    <w:name w:val="Char Char12"/>
    <w:basedOn w:val="Normal"/>
    <w:rsid w:val="00A30041"/>
  </w:style>
  <w:style w:type="character" w:customStyle="1" w:styleId="xbe">
    <w:name w:val="_xbe"/>
    <w:rsid w:val="00A30041"/>
  </w:style>
  <w:style w:type="character" w:customStyle="1" w:styleId="UnresolvedMention10">
    <w:name w:val="Unresolved Mention1"/>
    <w:basedOn w:val="Policepardfaut"/>
    <w:uiPriority w:val="99"/>
    <w:semiHidden/>
    <w:unhideWhenUsed/>
    <w:rsid w:val="00A30041"/>
    <w:rPr>
      <w:color w:val="605E5C"/>
      <w:shd w:val="clear" w:color="auto" w:fill="E1DFDD"/>
    </w:rPr>
  </w:style>
  <w:style w:type="character" w:customStyle="1" w:styleId="UnresolvedMention2">
    <w:name w:val="Unresolved Mention2"/>
    <w:basedOn w:val="Policepardfaut"/>
    <w:uiPriority w:val="99"/>
    <w:semiHidden/>
    <w:unhideWhenUsed/>
    <w:rsid w:val="00A30041"/>
    <w:rPr>
      <w:color w:val="605E5C"/>
      <w:shd w:val="clear" w:color="auto" w:fill="E1DFDD"/>
    </w:rPr>
  </w:style>
  <w:style w:type="character" w:customStyle="1" w:styleId="a">
    <w:name w:val="なし"/>
    <w:rsid w:val="00A30041"/>
  </w:style>
  <w:style w:type="character" w:customStyle="1" w:styleId="Style1Char">
    <w:name w:val="Style1 Char"/>
    <w:basedOn w:val="Policepardfaut"/>
    <w:link w:val="Style1"/>
    <w:rsid w:val="00A30041"/>
    <w:rPr>
      <w:rFonts w:ascii="Times New Roman" w:eastAsia="Times New Roman" w:hAnsi="Times New Roman" w:cs="Times New Roman"/>
      <w:b/>
      <w:bCs/>
      <w:i/>
      <w:iCs/>
      <w:sz w:val="22"/>
      <w:lang w:val="en-GB"/>
    </w:rPr>
  </w:style>
  <w:style w:type="paragraph" w:styleId="Sansinterligne">
    <w:name w:val="No Spacing"/>
    <w:uiPriority w:val="1"/>
    <w:qFormat/>
    <w:rsid w:val="00A30041"/>
    <w:rPr>
      <w:sz w:val="22"/>
      <w:szCs w:val="22"/>
      <w:lang w:val="en-CA" w:eastAsia="ja-JP"/>
    </w:rPr>
  </w:style>
  <w:style w:type="paragraph" w:customStyle="1" w:styleId="a0">
    <w:name w:val="本文"/>
    <w:rsid w:val="00A30041"/>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Titre1"/>
    <w:next w:val="Normal"/>
    <w:qFormat/>
    <w:rsid w:val="00A30041"/>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Titre2"/>
    <w:next w:val="Normal"/>
    <w:qFormat/>
    <w:rsid w:val="00A30041"/>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Titre3"/>
    <w:next w:val="Normal"/>
    <w:qFormat/>
    <w:rsid w:val="00A30041"/>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Policepardfaut"/>
    <w:uiPriority w:val="99"/>
    <w:semiHidden/>
    <w:unhideWhenUsed/>
    <w:rsid w:val="00A30041"/>
    <w:rPr>
      <w:color w:val="605E5C"/>
      <w:shd w:val="clear" w:color="auto" w:fill="E1DFDD"/>
    </w:rPr>
  </w:style>
  <w:style w:type="numbering" w:customStyle="1" w:styleId="1">
    <w:name w:val="読み込んだスタイル1"/>
    <w:rsid w:val="00A30041"/>
    <w:pPr>
      <w:numPr>
        <w:numId w:val="6"/>
      </w:numPr>
    </w:pPr>
  </w:style>
  <w:style w:type="character" w:customStyle="1" w:styleId="Hyperlink0">
    <w:name w:val="Hyperlink.0"/>
    <w:basedOn w:val="Lienhypertexte"/>
    <w:rsid w:val="00A30041"/>
    <w:rPr>
      <w:color w:val="0000FF"/>
      <w:sz w:val="18"/>
      <w:szCs w:val="18"/>
      <w:u w:val="single" w:color="0000FF"/>
    </w:rPr>
  </w:style>
  <w:style w:type="numbering" w:customStyle="1" w:styleId="2">
    <w:name w:val="読み込んだスタイル2"/>
    <w:rsid w:val="00A30041"/>
    <w:pPr>
      <w:numPr>
        <w:numId w:val="7"/>
      </w:numPr>
    </w:pPr>
  </w:style>
  <w:style w:type="paragraph" w:customStyle="1" w:styleId="20">
    <w:name w:val="見出し2"/>
    <w:next w:val="a0"/>
    <w:rsid w:val="00A30041"/>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A30041"/>
    <w:rPr>
      <w:rFonts w:ascii="Times New Roman" w:eastAsia="Times New Roman" w:hAnsi="Times New Roman" w:cs="Times New Roman"/>
      <w:color w:val="0000FF"/>
      <w:sz w:val="20"/>
      <w:szCs w:val="20"/>
      <w:u w:val="single" w:color="0000FF"/>
    </w:rPr>
  </w:style>
  <w:style w:type="numbering" w:customStyle="1" w:styleId="6">
    <w:name w:val="読み込んだスタイル6"/>
    <w:rsid w:val="00A30041"/>
    <w:pPr>
      <w:numPr>
        <w:numId w:val="8"/>
      </w:numPr>
    </w:pPr>
  </w:style>
  <w:style w:type="character" w:customStyle="1" w:styleId="Hyperlink4">
    <w:name w:val="Hyperlink.4"/>
    <w:basedOn w:val="Hyperlink0"/>
    <w:rsid w:val="00A30041"/>
    <w:rPr>
      <w:color w:val="0000FF"/>
      <w:sz w:val="20"/>
      <w:szCs w:val="20"/>
      <w:u w:val="single" w:color="0000FF"/>
    </w:rPr>
  </w:style>
  <w:style w:type="numbering" w:customStyle="1" w:styleId="8">
    <w:name w:val="読み込んだスタイル8"/>
    <w:rsid w:val="00A30041"/>
    <w:pPr>
      <w:numPr>
        <w:numId w:val="9"/>
      </w:numPr>
    </w:pPr>
  </w:style>
  <w:style w:type="paragraph" w:customStyle="1" w:styleId="Heading1-compilation">
    <w:name w:val="Heading 1 - compilation"/>
    <w:basedOn w:val="HEADINGNOTFORTOC"/>
    <w:qFormat/>
    <w:rsid w:val="00A30041"/>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A30041"/>
    <w:pPr>
      <w:keepLines/>
      <w:numPr>
        <w:numId w:val="10"/>
      </w:numPr>
      <w:spacing w:before="120" w:after="120"/>
    </w:pPr>
    <w:rPr>
      <w:rFonts w:eastAsia="Malgun Gothic"/>
    </w:rPr>
  </w:style>
  <w:style w:type="paragraph" w:customStyle="1" w:styleId="heading3notforTOC">
    <w:name w:val="heading3 not for TOC"/>
    <w:basedOn w:val="Titre3"/>
    <w:qFormat/>
    <w:rsid w:val="00A30041"/>
    <w:pPr>
      <w:outlineLvl w:val="9"/>
    </w:pPr>
    <w:rPr>
      <w:snapToGrid w:val="0"/>
      <w:sz w:val="20"/>
      <w:szCs w:val="20"/>
    </w:rPr>
  </w:style>
  <w:style w:type="paragraph" w:styleId="En-ttedetabledesmatires">
    <w:name w:val="TOC Heading"/>
    <w:basedOn w:val="Titre1"/>
    <w:next w:val="Normal"/>
    <w:uiPriority w:val="39"/>
    <w:unhideWhenUsed/>
    <w:qFormat/>
    <w:rsid w:val="00A30041"/>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A30041"/>
    <w:pPr>
      <w:tabs>
        <w:tab w:val="clear" w:pos="284"/>
        <w:tab w:val="left" w:pos="709"/>
      </w:tabs>
      <w:ind w:left="1418" w:hanging="1134"/>
      <w:jc w:val="left"/>
    </w:pPr>
    <w:rPr>
      <w:caps w:val="0"/>
    </w:rPr>
  </w:style>
  <w:style w:type="numbering" w:customStyle="1" w:styleId="10">
    <w:name w:val="Нет списка1"/>
    <w:next w:val="Aucuneliste"/>
    <w:uiPriority w:val="99"/>
    <w:semiHidden/>
    <w:unhideWhenUsed/>
    <w:rsid w:val="004A2D2F"/>
  </w:style>
  <w:style w:type="table" w:customStyle="1" w:styleId="11">
    <w:name w:val="Сетка таблицы1"/>
    <w:basedOn w:val="TableauNormal"/>
    <w:next w:val="Grilledutableau"/>
    <w:uiPriority w:val="39"/>
    <w:qFormat/>
    <w:rsid w:val="004A2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1">
    <w:name w:val="Style21"/>
    <w:rsid w:val="004A2D2F"/>
  </w:style>
</w:styles>
</file>

<file path=word/webSettings.xml><?xml version="1.0" encoding="utf-8"?>
<w:webSettings xmlns:r="http://schemas.openxmlformats.org/officeDocument/2006/relationships" xmlns:w="http://schemas.openxmlformats.org/wordprocessingml/2006/main">
  <w:divs>
    <w:div w:id="217127788">
      <w:bodyDiv w:val="1"/>
      <w:marLeft w:val="0"/>
      <w:marRight w:val="0"/>
      <w:marTop w:val="0"/>
      <w:marBottom w:val="0"/>
      <w:divBdr>
        <w:top w:val="none" w:sz="0" w:space="0" w:color="auto"/>
        <w:left w:val="none" w:sz="0" w:space="0" w:color="auto"/>
        <w:bottom w:val="none" w:sz="0" w:space="0" w:color="auto"/>
        <w:right w:val="none" w:sz="0" w:space="0" w:color="auto"/>
      </w:divBdr>
    </w:div>
    <w:div w:id="1818764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meetings/cop/cop-03/official/cop-03-38-ru.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publications/instrument-establishment-restructured-gef-2019" TargetMode="External"/><Relationship Id="rId1" Type="http://schemas.openxmlformats.org/officeDocument/2006/relationships/hyperlink" Target="https://www.cbd.int/doc/meetings/cop/cop-05/official/cop-05-2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114E963B348644FB857A6227F2591275"/>
        <w:category>
          <w:name w:val="General"/>
          <w:gallery w:val="placeholder"/>
        </w:category>
        <w:types>
          <w:type w:val="bbPlcHdr"/>
        </w:types>
        <w:behaviors>
          <w:behavior w:val="content"/>
        </w:behaviors>
        <w:guid w:val="{9D43D68B-FC10-413F-9248-10042000695C}"/>
      </w:docPartPr>
      <w:docPartBody>
        <w:p w:rsidR="009855B4" w:rsidRDefault="006C705E" w:rsidP="006C705E">
          <w:pPr>
            <w:pStyle w:val="114E963B348644FB857A6227F2591275"/>
          </w:pPr>
          <w:r w:rsidRPr="006D0F48">
            <w:rPr>
              <w:rStyle w:val="Textedelespacerserv"/>
            </w:rPr>
            <w:t>[Subject]</w:t>
          </w:r>
        </w:p>
      </w:docPartBody>
    </w:docPart>
    <w:docPart>
      <w:docPartPr>
        <w:name w:val="DB9E471F532A401993F76052BAD836D7"/>
        <w:category>
          <w:name w:val="Général"/>
          <w:gallery w:val="placeholder"/>
        </w:category>
        <w:types>
          <w:type w:val="bbPlcHdr"/>
        </w:types>
        <w:behaviors>
          <w:behavior w:val="content"/>
        </w:behaviors>
        <w:guid w:val="{0E571F65-085A-4B5E-B83D-33B6735CC730}"/>
      </w:docPartPr>
      <w:docPartBody>
        <w:p w:rsidR="00906401" w:rsidRDefault="00AB5D04" w:rsidP="00AB5D04">
          <w:pPr>
            <w:pStyle w:val="DB9E471F532A401993F76052BAD836D7"/>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6138F"/>
    <w:rsid w:val="00095480"/>
    <w:rsid w:val="000A0348"/>
    <w:rsid w:val="00105712"/>
    <w:rsid w:val="00173153"/>
    <w:rsid w:val="001D1197"/>
    <w:rsid w:val="001E577C"/>
    <w:rsid w:val="001F0C68"/>
    <w:rsid w:val="001F2080"/>
    <w:rsid w:val="0038726B"/>
    <w:rsid w:val="004A1A3F"/>
    <w:rsid w:val="004C378C"/>
    <w:rsid w:val="00500A2B"/>
    <w:rsid w:val="00577027"/>
    <w:rsid w:val="00580CB8"/>
    <w:rsid w:val="0058288D"/>
    <w:rsid w:val="00625697"/>
    <w:rsid w:val="0066564B"/>
    <w:rsid w:val="006801B3"/>
    <w:rsid w:val="00696A93"/>
    <w:rsid w:val="006C705E"/>
    <w:rsid w:val="00767729"/>
    <w:rsid w:val="00775050"/>
    <w:rsid w:val="007A6019"/>
    <w:rsid w:val="007B0864"/>
    <w:rsid w:val="00810A55"/>
    <w:rsid w:val="00841254"/>
    <w:rsid w:val="00882D50"/>
    <w:rsid w:val="008C6619"/>
    <w:rsid w:val="008D420E"/>
    <w:rsid w:val="008F2327"/>
    <w:rsid w:val="00906401"/>
    <w:rsid w:val="009855B4"/>
    <w:rsid w:val="0098642F"/>
    <w:rsid w:val="00A453C4"/>
    <w:rsid w:val="00AA24CA"/>
    <w:rsid w:val="00AB5D04"/>
    <w:rsid w:val="00B10EE1"/>
    <w:rsid w:val="00B5743E"/>
    <w:rsid w:val="00D60894"/>
    <w:rsid w:val="00D67523"/>
    <w:rsid w:val="00D87A7F"/>
    <w:rsid w:val="00E04746"/>
    <w:rsid w:val="00EB6892"/>
    <w:rsid w:val="00FC5B56"/>
    <w:rsid w:val="00FE121A"/>
    <w:rsid w:val="00FF547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AB5D04"/>
    <w:rPr>
      <w:color w:val="808080"/>
    </w:rPr>
  </w:style>
  <w:style w:type="paragraph" w:customStyle="1" w:styleId="114E963B348644FB857A6227F2591275">
    <w:name w:val="114E963B348644FB857A6227F2591275"/>
    <w:rsid w:val="006C705E"/>
    <w:pPr>
      <w:spacing w:after="160" w:line="259" w:lineRule="auto"/>
    </w:pPr>
    <w:rPr>
      <w:lang w:eastAsia="zh-CN"/>
    </w:rPr>
  </w:style>
  <w:style w:type="paragraph" w:customStyle="1" w:styleId="DB9E471F532A401993F76052BAD836D7">
    <w:name w:val="DB9E471F532A401993F76052BAD836D7"/>
    <w:rsid w:val="00AB5D04"/>
    <w:pPr>
      <w:spacing w:after="160" w:line="259" w:lineRule="auto"/>
    </w:pPr>
    <w:rPr>
      <w:lang w:val="fr-FR" w:eastAsia="fr-FR"/>
    </w:rPr>
  </w:style>
  <w:style w:type="paragraph" w:customStyle="1" w:styleId="C6C8D2F261FA46048AED6EFCB4C02B82">
    <w:name w:val="C6C8D2F261FA46048AED6EFCB4C02B82"/>
    <w:rsid w:val="00AB5D04"/>
    <w:pPr>
      <w:spacing w:after="160" w:line="259"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
        <AccountId xsi:nil="true"/>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F4D160-BC61-41AA-9F0B-A114724F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5.xml><?xml version="1.0" encoding="utf-8"?>
<ds:datastoreItem xmlns:ds="http://schemas.openxmlformats.org/officeDocument/2006/customXml" ds:itemID="{9E67406C-AFC0-4CBC-BB90-085E83CD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3972</TotalTime>
  <Pages>37</Pages>
  <Words>13210</Words>
  <Characters>75298</Characters>
  <Application>Microsoft Office Word</Application>
  <DocSecurity>0</DocSecurity>
  <Lines>627</Lines>
  <Paragraphs>176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Capacity-building and technical and scientific cooperation and knowledge management and communication</vt:lpstr>
      <vt:lpstr>Capacity-building and technical and scientific cooperation and knowledge management and communication</vt:lpstr>
      <vt:lpstr>Capacity-building and technical and scientific cooperation and knowledge management and communication</vt:lpstr>
    </vt:vector>
  </TitlesOfParts>
  <Company>SCBD</Company>
  <LinksUpToDate>false</LinksUpToDate>
  <CharactersWithSpaces>88332</CharactersWithSpaces>
  <SharedDoc>false</SharedDoc>
  <HLinks>
    <vt:vector size="72" baseType="variant">
      <vt:variant>
        <vt:i4>720968</vt:i4>
      </vt:variant>
      <vt:variant>
        <vt:i4>3</vt:i4>
      </vt:variant>
      <vt:variant>
        <vt:i4>0</vt:i4>
      </vt:variant>
      <vt:variant>
        <vt:i4>5</vt:i4>
      </vt:variant>
      <vt:variant>
        <vt:lpwstr>https://www.cbd.int/doc/decisions/cop-14/cop-14-dec-24-en.pdf</vt:lpwstr>
      </vt:variant>
      <vt:variant>
        <vt:lpwstr/>
      </vt:variant>
      <vt:variant>
        <vt:i4>720975</vt:i4>
      </vt:variant>
      <vt:variant>
        <vt:i4>0</vt:i4>
      </vt:variant>
      <vt:variant>
        <vt:i4>0</vt:i4>
      </vt:variant>
      <vt:variant>
        <vt:i4>5</vt:i4>
      </vt:variant>
      <vt:variant>
        <vt:lpwstr>https://www.cbd.int/doc/decisions/cop-13/cop-13-dec-23-en.pdf</vt:lpwstr>
      </vt:variant>
      <vt:variant>
        <vt:lpwstr/>
      </vt:variant>
      <vt:variant>
        <vt:i4>3211322</vt:i4>
      </vt:variant>
      <vt:variant>
        <vt:i4>36</vt:i4>
      </vt:variant>
      <vt:variant>
        <vt:i4>0</vt:i4>
      </vt:variant>
      <vt:variant>
        <vt:i4>5</vt:i4>
      </vt:variant>
      <vt:variant>
        <vt:lpwstr>https://www.undp.org/content/undp/en/home/librarypage/capacity-building/incentive-systems-incentives-motivation-and-development-performance-.html</vt:lpwstr>
      </vt:variant>
      <vt:variant>
        <vt:lpwstr>:~:text=Incentive%20Systems%3A%20Incentives%2C%20Motivation%2C%20and%20Development%20Performance,-Nov%208%2C%202015&amp;text=It%20is%20possible%20to%20distinguish,environment%22%20of%20any%20given%20system.</vt:lpwstr>
      </vt:variant>
      <vt:variant>
        <vt:i4>6684692</vt:i4>
      </vt:variant>
      <vt:variant>
        <vt:i4>33</vt:i4>
      </vt:variant>
      <vt:variant>
        <vt:i4>0</vt:i4>
      </vt:variant>
      <vt:variant>
        <vt:i4>5</vt:i4>
      </vt:variant>
      <vt:variant>
        <vt:lpwstr>https://www.unicef.org/evaldatabase/index_70552.html</vt:lpwstr>
      </vt:variant>
      <vt:variant>
        <vt:lpwstr/>
      </vt:variant>
      <vt:variant>
        <vt:i4>4522004</vt:i4>
      </vt:variant>
      <vt:variant>
        <vt:i4>30</vt:i4>
      </vt:variant>
      <vt:variant>
        <vt:i4>0</vt:i4>
      </vt:variant>
      <vt:variant>
        <vt:i4>5</vt:i4>
      </vt:variant>
      <vt:variant>
        <vt:lpwstr>https://www.cbd.int/cb/plans/</vt:lpwstr>
      </vt:variant>
      <vt:variant>
        <vt:lpwstr/>
      </vt:variant>
      <vt:variant>
        <vt:i4>589901</vt:i4>
      </vt:variant>
      <vt:variant>
        <vt:i4>27</vt:i4>
      </vt:variant>
      <vt:variant>
        <vt:i4>0</vt:i4>
      </vt:variant>
      <vt:variant>
        <vt:i4>5</vt:i4>
      </vt:variant>
      <vt:variant>
        <vt:lpwstr>https://unsdg.un.org/resources/theory-change-undaf-companion-guidance</vt:lpwstr>
      </vt:variant>
      <vt:variant>
        <vt:lpwstr/>
      </vt:variant>
      <vt:variant>
        <vt:i4>6029400</vt:i4>
      </vt:variant>
      <vt:variant>
        <vt:i4>24</vt:i4>
      </vt:variant>
      <vt:variant>
        <vt:i4>0</vt:i4>
      </vt:variant>
      <vt:variant>
        <vt:i4>5</vt:i4>
      </vt:variant>
      <vt:variant>
        <vt:lpwstr>https://warwick.ac.uk/fac/soc/wbs/conf/olkc/archive/olk4/papers/villardi.pdf</vt:lpwstr>
      </vt:variant>
      <vt:variant>
        <vt:lpwstr/>
      </vt:variant>
      <vt:variant>
        <vt:i4>5505033</vt:i4>
      </vt:variant>
      <vt:variant>
        <vt:i4>21</vt:i4>
      </vt:variant>
      <vt:variant>
        <vt:i4>0</vt:i4>
      </vt:variant>
      <vt:variant>
        <vt:i4>5</vt:i4>
      </vt:variant>
      <vt:variant>
        <vt:lpwstr>https://unsdg.un.org/resources/capacity-development-undaf-companion-guidance</vt:lpwstr>
      </vt:variant>
      <vt:variant>
        <vt:lpwstr/>
      </vt:variant>
      <vt:variant>
        <vt:i4>262165</vt:i4>
      </vt:variant>
      <vt:variant>
        <vt:i4>18</vt:i4>
      </vt:variant>
      <vt:variant>
        <vt:i4>0</vt:i4>
      </vt:variant>
      <vt:variant>
        <vt:i4>5</vt:i4>
      </vt:variant>
      <vt:variant>
        <vt:lpwstr>https://www.cbd.int/doc/c/0ab8/2d14/07d2c32c7c92ee730c6e3e58/sbi-03-inf-09-en.pdf</vt:lpwstr>
      </vt:variant>
      <vt:variant>
        <vt:lpwstr/>
      </vt:variant>
      <vt:variant>
        <vt:i4>2555939</vt:i4>
      </vt:variant>
      <vt:variant>
        <vt:i4>12</vt:i4>
      </vt:variant>
      <vt:variant>
        <vt:i4>0</vt:i4>
      </vt:variant>
      <vt:variant>
        <vt:i4>5</vt:i4>
      </vt:variant>
      <vt:variant>
        <vt:lpwstr>https://unsceb.org/topics/biodiversity</vt:lpwstr>
      </vt:variant>
      <vt:variant>
        <vt:lpwstr/>
      </vt:variant>
      <vt:variant>
        <vt:i4>3407992</vt:i4>
      </vt:variant>
      <vt:variant>
        <vt:i4>3</vt:i4>
      </vt:variant>
      <vt:variant>
        <vt:i4>0</vt:i4>
      </vt:variant>
      <vt:variant>
        <vt:i4>5</vt:i4>
      </vt:variant>
      <vt:variant>
        <vt:lpwstr>https://www.cbd.int/doc/c/e660/b9bf/9cb474bfb0e1ed9c4fa03cba/sbi-03-07-add1-en.pdf</vt:lpwstr>
      </vt:variant>
      <vt:variant>
        <vt:lpwstr/>
      </vt:variant>
      <vt:variant>
        <vt:i4>2752620</vt:i4>
      </vt:variant>
      <vt:variant>
        <vt:i4>0</vt:i4>
      </vt:variant>
      <vt:variant>
        <vt:i4>0</vt:i4>
      </vt:variant>
      <vt:variant>
        <vt:i4>5</vt:i4>
      </vt:variant>
      <vt:variant>
        <vt:lpwstr>https://www.un.org/pga/75/united-nations-summit-on-biodiversity-summary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technical and scientific cooperation and knowledge management and communication</dc:title>
  <dc:subject>CBD/COP/DEC/15/15</dc:subject>
  <dc:creator>SCBD</dc:creator>
  <cp:lastModifiedBy>Bureau</cp:lastModifiedBy>
  <cp:revision>35</cp:revision>
  <cp:lastPrinted>2022-12-14T16:35:00Z</cp:lastPrinted>
  <dcterms:created xsi:type="dcterms:W3CDTF">2023-03-10T16:19:00Z</dcterms:created>
  <dcterms:modified xsi:type="dcterms:W3CDTF">2023-03-14T13:23:00Z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