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1"/>
        <w:gridCol w:w="4096"/>
      </w:tblGrid>
      <w:tr w:rsidR="001F5CCE" w:rsidRPr="00AB10B4" w14:paraId="6A5991A2" w14:textId="77777777" w:rsidTr="001F5CCE">
        <w:tc>
          <w:tcPr>
            <w:tcW w:w="6111" w:type="dxa"/>
            <w:tcBorders>
              <w:top w:val="single" w:sz="12" w:space="0" w:color="auto"/>
              <w:bottom w:val="single" w:sz="36" w:space="0" w:color="auto"/>
            </w:tcBorders>
            <w:vAlign w:val="center"/>
          </w:tcPr>
          <w:p w14:paraId="58B1B42F" w14:textId="77777777" w:rsidR="001F5CCE" w:rsidRPr="00AB10B4" w:rsidRDefault="001F5CCE" w:rsidP="00BF3506">
            <w:pPr>
              <w:rPr>
                <w:kern w:val="22"/>
                <w:lang w:val="en-GB"/>
              </w:rPr>
            </w:pPr>
            <w:bookmarkStart w:id="0" w:name="_Toc522023210"/>
            <w:r w:rsidRPr="00AB10B4">
              <w:rPr>
                <w:kern w:val="22"/>
                <w:lang w:val="en-GB"/>
              </w:rPr>
              <w:drawing>
                <wp:inline distT="0" distB="0" distL="0" distR="0" wp14:anchorId="295D8A52" wp14:editId="049033F3">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6" w:type="dxa"/>
            <w:tcBorders>
              <w:top w:val="single" w:sz="12" w:space="0" w:color="auto"/>
              <w:bottom w:val="single" w:sz="36" w:space="0" w:color="auto"/>
            </w:tcBorders>
          </w:tcPr>
          <w:p w14:paraId="345A4325" w14:textId="77777777" w:rsidR="001F5CCE" w:rsidRPr="00AB10B4" w:rsidRDefault="001F5CCE" w:rsidP="00BF3506">
            <w:pPr>
              <w:ind w:left="1215"/>
              <w:rPr>
                <w:rFonts w:ascii="Times New Roman" w:hAnsi="Times New Roman" w:cs="Times New Roman"/>
                <w:kern w:val="22"/>
                <w:sz w:val="22"/>
                <w:szCs w:val="22"/>
                <w:lang w:val="en-GB"/>
              </w:rPr>
            </w:pPr>
            <w:r w:rsidRPr="00AB10B4">
              <w:rPr>
                <w:rFonts w:ascii="Times New Roman" w:hAnsi="Times New Roman" w:cs="Times New Roman"/>
                <w:kern w:val="22"/>
                <w:sz w:val="22"/>
                <w:szCs w:val="22"/>
                <w:lang w:val="en-GB"/>
              </w:rPr>
              <w:t>Distr.</w:t>
            </w:r>
          </w:p>
          <w:p w14:paraId="05CEB4A4" w14:textId="24B29917" w:rsidR="001F5CCE" w:rsidRPr="00AB10B4" w:rsidRDefault="00AB10B4" w:rsidP="00BF3506">
            <w:pPr>
              <w:ind w:left="1215"/>
              <w:rPr>
                <w:rFonts w:ascii="Times New Roman" w:hAnsi="Times New Roman" w:cs="Times New Roman"/>
                <w:kern w:val="22"/>
                <w:sz w:val="22"/>
                <w:szCs w:val="22"/>
                <w:lang w:val="en-GB"/>
              </w:rPr>
            </w:pPr>
            <w:sdt>
              <w:sdtPr>
                <w:rPr>
                  <w:rFonts w:ascii="Times New Roman" w:hAnsi="Times New Roman" w:cs="Times New Roman"/>
                  <w:kern w:val="22"/>
                  <w:sz w:val="22"/>
                  <w:szCs w:val="22"/>
                  <w:lang w:val="en-GB"/>
                </w:rPr>
                <w:alias w:val="Status"/>
                <w:tag w:val=""/>
                <w:id w:val="307985777"/>
                <w:placeholder>
                  <w:docPart w:val="6E071EDB7DE54B3991BB838198CC643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71458" w:rsidRPr="00AB10B4">
                  <w:rPr>
                    <w:rFonts w:ascii="Times New Roman" w:hAnsi="Times New Roman" w:cs="Times New Roman"/>
                    <w:kern w:val="22"/>
                    <w:sz w:val="22"/>
                    <w:szCs w:val="22"/>
                    <w:lang w:val="en-GB"/>
                  </w:rPr>
                  <w:t>GENERAL</w:t>
                </w:r>
              </w:sdtContent>
            </w:sdt>
          </w:p>
          <w:p w14:paraId="65F4B504" w14:textId="77777777" w:rsidR="001F5CCE" w:rsidRPr="00AB10B4" w:rsidRDefault="001F5CCE" w:rsidP="00BF3506">
            <w:pPr>
              <w:ind w:left="1215"/>
              <w:rPr>
                <w:rFonts w:ascii="Times New Roman" w:hAnsi="Times New Roman" w:cs="Times New Roman"/>
                <w:kern w:val="22"/>
                <w:sz w:val="22"/>
                <w:szCs w:val="22"/>
                <w:lang w:val="en-GB"/>
              </w:rPr>
            </w:pPr>
          </w:p>
          <w:p w14:paraId="77D1588E" w14:textId="5C598AE5" w:rsidR="001F5CCE" w:rsidRPr="00AB10B4" w:rsidRDefault="00AB10B4" w:rsidP="00BF3506">
            <w:pPr>
              <w:ind w:left="1215"/>
              <w:rPr>
                <w:rFonts w:ascii="Times New Roman" w:hAnsi="Times New Roman" w:cs="Times New Roman"/>
                <w:kern w:val="22"/>
                <w:sz w:val="22"/>
                <w:szCs w:val="22"/>
                <w:lang w:val="en-GB"/>
              </w:rPr>
            </w:pPr>
            <w:sdt>
              <w:sdtPr>
                <w:rPr>
                  <w:rFonts w:ascii="Times New Roman" w:hAnsi="Times New Roman" w:cs="Times New Roman"/>
                  <w:kern w:val="22"/>
                  <w:sz w:val="22"/>
                  <w:szCs w:val="22"/>
                  <w:lang w:val="en-GB"/>
                </w:rPr>
                <w:alias w:val="Subject"/>
                <w:tag w:val=""/>
                <w:id w:val="2137136483"/>
                <w:placeholder>
                  <w:docPart w:val="C4F5C33FB4BF45A2BC0E64716C2C87B6"/>
                </w:placeholder>
                <w:dataBinding w:prefixMappings="xmlns:ns0='http://purl.org/dc/elements/1.1/' xmlns:ns1='http://schemas.openxmlformats.org/package/2006/metadata/core-properties' " w:xpath="/ns1:coreProperties[1]/ns0:subject[1]" w:storeItemID="{6C3C8BC8-F283-45AE-878A-BAB7291924A1}"/>
                <w:text/>
              </w:sdtPr>
              <w:sdtEndPr/>
              <w:sdtContent>
                <w:r w:rsidR="00171458" w:rsidRPr="00AB10B4">
                  <w:rPr>
                    <w:rFonts w:ascii="Times New Roman" w:hAnsi="Times New Roman" w:cs="Times New Roman"/>
                    <w:kern w:val="22"/>
                    <w:sz w:val="22"/>
                    <w:szCs w:val="22"/>
                    <w:lang w:val="en-GB"/>
                  </w:rPr>
                  <w:t>CBD/COP/DEC/14/32</w:t>
                </w:r>
              </w:sdtContent>
            </w:sdt>
          </w:p>
          <w:p w14:paraId="353F3453" w14:textId="148E6637" w:rsidR="001F5CCE" w:rsidRPr="00AB10B4" w:rsidRDefault="00171458" w:rsidP="00BF3506">
            <w:pPr>
              <w:ind w:left="1215"/>
              <w:rPr>
                <w:rFonts w:ascii="Times New Roman" w:hAnsi="Times New Roman" w:cs="Times New Roman"/>
                <w:kern w:val="22"/>
                <w:sz w:val="22"/>
                <w:szCs w:val="22"/>
                <w:lang w:val="en-GB"/>
              </w:rPr>
            </w:pPr>
            <w:r w:rsidRPr="00AB10B4">
              <w:rPr>
                <w:rFonts w:ascii="Times New Roman" w:hAnsi="Times New Roman" w:cs="Times New Roman"/>
                <w:kern w:val="22"/>
                <w:sz w:val="22"/>
                <w:szCs w:val="22"/>
                <w:lang w:val="en-GB"/>
              </w:rPr>
              <w:t xml:space="preserve">30 </w:t>
            </w:r>
            <w:r w:rsidR="001F5CCE" w:rsidRPr="00AB10B4">
              <w:rPr>
                <w:rFonts w:ascii="Times New Roman" w:hAnsi="Times New Roman" w:cs="Times New Roman"/>
                <w:kern w:val="22"/>
                <w:sz w:val="22"/>
                <w:szCs w:val="22"/>
                <w:lang w:val="en-GB"/>
              </w:rPr>
              <w:t>November 2018</w:t>
            </w:r>
          </w:p>
          <w:p w14:paraId="54C72DFE" w14:textId="77777777" w:rsidR="001F5CCE" w:rsidRPr="00AB10B4" w:rsidRDefault="001F5CCE" w:rsidP="00BF3506">
            <w:pPr>
              <w:ind w:left="1215"/>
              <w:rPr>
                <w:rFonts w:ascii="Times New Roman" w:hAnsi="Times New Roman" w:cs="Times New Roman"/>
                <w:kern w:val="22"/>
                <w:sz w:val="22"/>
                <w:szCs w:val="22"/>
                <w:lang w:val="en-GB"/>
              </w:rPr>
            </w:pPr>
          </w:p>
          <w:p w14:paraId="783C3AF1" w14:textId="77777777" w:rsidR="001F5CCE" w:rsidRPr="00AB10B4" w:rsidRDefault="001F5CCE" w:rsidP="00BF3506">
            <w:pPr>
              <w:ind w:left="1215"/>
              <w:rPr>
                <w:rFonts w:ascii="Times New Roman" w:hAnsi="Times New Roman" w:cs="Times New Roman"/>
                <w:kern w:val="22"/>
                <w:sz w:val="22"/>
                <w:szCs w:val="22"/>
                <w:lang w:val="en-GB"/>
              </w:rPr>
            </w:pPr>
            <w:r w:rsidRPr="00AB10B4">
              <w:rPr>
                <w:rFonts w:ascii="Times New Roman" w:hAnsi="Times New Roman" w:cs="Times New Roman"/>
                <w:kern w:val="22"/>
                <w:sz w:val="22"/>
                <w:szCs w:val="22"/>
                <w:lang w:val="en-GB"/>
              </w:rPr>
              <w:t>ORIGINAL: ENGLISH</w:t>
            </w:r>
          </w:p>
          <w:p w14:paraId="39AE2F4E" w14:textId="77777777" w:rsidR="001F5CCE" w:rsidRPr="00AB10B4" w:rsidRDefault="001F5CCE" w:rsidP="00BF3506">
            <w:pPr>
              <w:rPr>
                <w:kern w:val="22"/>
                <w:sz w:val="22"/>
                <w:szCs w:val="22"/>
                <w:lang w:val="en-GB"/>
              </w:rPr>
            </w:pPr>
          </w:p>
        </w:tc>
      </w:tr>
    </w:tbl>
    <w:p w14:paraId="0934ECF0" w14:textId="77777777" w:rsidR="009F3652" w:rsidRPr="00AB10B4" w:rsidRDefault="009F3652" w:rsidP="009F3652">
      <w:pPr>
        <w:pStyle w:val="NoSpacing"/>
        <w:ind w:left="142" w:right="4682" w:hanging="142"/>
        <w:rPr>
          <w:rFonts w:ascii="Times New Roman" w:hAnsi="Times New Roman"/>
          <w:kern w:val="22"/>
          <w:lang w:val="en-GB"/>
        </w:rPr>
      </w:pPr>
      <w:r w:rsidRPr="00AB10B4">
        <w:rPr>
          <w:rFonts w:ascii="Times New Roman" w:hAnsi="Times New Roman"/>
          <w:kern w:val="22"/>
          <w:lang w:val="en-GB"/>
        </w:rPr>
        <w:t>CONFERENCE OF THE PARTIES TO THE CONVENTION ON BIOLOGICAL DIVERSITY</w:t>
      </w:r>
    </w:p>
    <w:p w14:paraId="4E727B0B" w14:textId="77777777" w:rsidR="009F3652" w:rsidRPr="00AB10B4" w:rsidRDefault="009F3652" w:rsidP="009F3652">
      <w:pPr>
        <w:pStyle w:val="NoSpacing"/>
        <w:rPr>
          <w:rFonts w:ascii="Times New Roman" w:hAnsi="Times New Roman"/>
          <w:kern w:val="22"/>
          <w:lang w:val="en-GB"/>
        </w:rPr>
      </w:pPr>
      <w:r w:rsidRPr="00AB10B4">
        <w:rPr>
          <w:rFonts w:ascii="Times New Roman" w:hAnsi="Times New Roman"/>
          <w:kern w:val="22"/>
          <w:lang w:val="en-GB"/>
        </w:rPr>
        <w:t>Fourteenth meeting</w:t>
      </w:r>
    </w:p>
    <w:p w14:paraId="18E73641" w14:textId="77777777" w:rsidR="009F3652" w:rsidRPr="00AB10B4" w:rsidRDefault="001F5CCE" w:rsidP="009F3652">
      <w:pPr>
        <w:pStyle w:val="NoSpacing"/>
        <w:rPr>
          <w:rFonts w:ascii="Times New Roman" w:hAnsi="Times New Roman"/>
          <w:kern w:val="22"/>
          <w:lang w:val="en-GB"/>
        </w:rPr>
      </w:pPr>
      <w:r w:rsidRPr="00AB10B4">
        <w:rPr>
          <w:rFonts w:ascii="Times New Roman" w:hAnsi="Times New Roman"/>
          <w:kern w:val="22"/>
          <w:lang w:val="en-GB"/>
        </w:rPr>
        <w:t>Sharm E</w:t>
      </w:r>
      <w:r w:rsidR="009F3652" w:rsidRPr="00AB10B4">
        <w:rPr>
          <w:rFonts w:ascii="Times New Roman" w:hAnsi="Times New Roman"/>
          <w:kern w:val="22"/>
          <w:lang w:val="en-GB"/>
        </w:rPr>
        <w:t>l-Sheikh, Egypt, 17-29 November 2018</w:t>
      </w:r>
    </w:p>
    <w:p w14:paraId="79192C9C" w14:textId="1085EBE7" w:rsidR="009F3652" w:rsidRPr="00AB10B4" w:rsidRDefault="009F3652" w:rsidP="009F3652">
      <w:pPr>
        <w:spacing w:after="0"/>
        <w:rPr>
          <w:rFonts w:ascii="Times New Roman" w:hAnsi="Times New Roman" w:cs="Times New Roman"/>
          <w:kern w:val="22"/>
          <w:lang w:val="en-GB"/>
        </w:rPr>
      </w:pPr>
      <w:r w:rsidRPr="00AB10B4">
        <w:rPr>
          <w:rFonts w:ascii="Times New Roman" w:hAnsi="Times New Roman" w:cs="Times New Roman"/>
          <w:kern w:val="22"/>
          <w:lang w:val="en-GB"/>
        </w:rPr>
        <w:t>Agenda item 15</w:t>
      </w:r>
    </w:p>
    <w:p w14:paraId="31CA8738" w14:textId="7B5C9EB6" w:rsidR="00171458" w:rsidRPr="00AB10B4" w:rsidRDefault="00897D6A" w:rsidP="00AB10B4">
      <w:pPr>
        <w:suppressLineNumbers/>
        <w:suppressAutoHyphens/>
        <w:spacing w:before="240" w:after="120" w:line="240" w:lineRule="auto"/>
        <w:jc w:val="center"/>
        <w:rPr>
          <w:rFonts w:ascii="Times New Roman" w:hAnsi="Times New Roman" w:cs="Times New Roman"/>
          <w:caps/>
          <w:kern w:val="22"/>
          <w:lang w:val="en-GB"/>
        </w:rPr>
      </w:pPr>
      <w:r w:rsidRPr="00AB10B4">
        <w:rPr>
          <w:rFonts w:ascii="Times New Roman" w:hAnsi="Times New Roman" w:cs="Times New Roman"/>
          <w:b/>
          <w:caps/>
          <w:kern w:val="22"/>
          <w:lang w:val="en-GB"/>
        </w:rPr>
        <w:t>Decision adopted by the Conference of the Parties to the Convention on Biological Diversity</w:t>
      </w:r>
      <w:bookmarkStart w:id="1" w:name="_GoBack"/>
      <w:bookmarkEnd w:id="1"/>
    </w:p>
    <w:p w14:paraId="55D14412" w14:textId="73DA7E5C" w:rsidR="00261D71" w:rsidRPr="00AB10B4" w:rsidRDefault="00AB10B4" w:rsidP="00AB10B4">
      <w:pPr>
        <w:keepNext/>
        <w:tabs>
          <w:tab w:val="left" w:pos="720"/>
        </w:tabs>
        <w:spacing w:before="240" w:after="120" w:line="240" w:lineRule="auto"/>
        <w:ind w:left="1560" w:hanging="993"/>
        <w:rPr>
          <w:rFonts w:ascii="Times New Roman" w:eastAsia="Times New Roman" w:hAnsi="Times New Roman" w:cs="Times New Roman"/>
          <w:b/>
          <w:bCs/>
          <w:iCs/>
          <w:kern w:val="22"/>
          <w:lang w:val="en-GB" w:eastAsia="en-CA"/>
        </w:rPr>
      </w:pPr>
      <w:sdt>
        <w:sdtPr>
          <w:rPr>
            <w:rStyle w:val="Heading2Char"/>
            <w:rFonts w:eastAsiaTheme="minorHAnsi"/>
            <w:bCs w:val="0"/>
            <w:iCs w:val="0"/>
            <w:caps/>
            <w:kern w:val="22"/>
            <w:szCs w:val="24"/>
          </w:rPr>
          <w:alias w:val="Title"/>
          <w:tag w:val=""/>
          <w:id w:val="213090858"/>
          <w:placeholder>
            <w:docPart w:val="692BAE46A9BB4E91AF859E1A7DAD13BF"/>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171458" w:rsidRPr="00AB10B4">
            <w:rPr>
              <w:rStyle w:val="Heading2Char"/>
              <w:rFonts w:eastAsiaTheme="minorHAnsi"/>
              <w:bCs w:val="0"/>
              <w:iCs w:val="0"/>
              <w:caps/>
              <w:kern w:val="22"/>
              <w:szCs w:val="24"/>
            </w:rPr>
            <w:t>14/32.</w:t>
          </w:r>
          <w:r w:rsidR="00171458" w:rsidRPr="00AB10B4">
            <w:rPr>
              <w:rStyle w:val="Heading2Char"/>
              <w:rFonts w:eastAsiaTheme="minorHAnsi"/>
              <w:bCs w:val="0"/>
              <w:iCs w:val="0"/>
              <w:caps/>
              <w:kern w:val="22"/>
              <w:szCs w:val="24"/>
            </w:rPr>
            <w:tab/>
            <w:t>R</w:t>
          </w:r>
          <w:r w:rsidR="00171458" w:rsidRPr="00AB10B4">
            <w:rPr>
              <w:rStyle w:val="Heading2Char"/>
              <w:rFonts w:eastAsiaTheme="minorHAnsi"/>
              <w:bCs w:val="0"/>
              <w:iCs w:val="0"/>
              <w:kern w:val="22"/>
              <w:szCs w:val="24"/>
            </w:rPr>
            <w:t>eview of experience in holding concurrently meetings of the Conference of the Parties to the Convention, the Conference of the Parties serving as the meeting of the Parties to the Cartagena Protocol, and the Conference of the Parties serving as the meeting of the Parties to the Nagoya Protocol</w:t>
          </w:r>
        </w:sdtContent>
      </w:sdt>
      <w:bookmarkEnd w:id="0"/>
    </w:p>
    <w:p w14:paraId="5EDCEEF0" w14:textId="77777777" w:rsidR="00261D71" w:rsidRPr="00AB10B4" w:rsidRDefault="00261D71" w:rsidP="00261D71">
      <w:pPr>
        <w:keepNext/>
        <w:keepLines/>
        <w:suppressLineNumbers/>
        <w:suppressAutoHyphens/>
        <w:kinsoku w:val="0"/>
        <w:overflowPunct w:val="0"/>
        <w:autoSpaceDE w:val="0"/>
        <w:autoSpaceDN w:val="0"/>
        <w:adjustRightInd w:val="0"/>
        <w:snapToGrid w:val="0"/>
        <w:spacing w:before="120" w:after="120" w:line="240" w:lineRule="auto"/>
        <w:ind w:firstLine="720"/>
        <w:jc w:val="both"/>
        <w:rPr>
          <w:rFonts w:ascii="Times New Roman" w:eastAsia="Times New Roman" w:hAnsi="Times New Roman" w:cs="Times New Roman"/>
          <w:kern w:val="22"/>
          <w:lang w:val="en-GB" w:eastAsia="en-CA"/>
        </w:rPr>
      </w:pPr>
      <w:r w:rsidRPr="00AB10B4">
        <w:rPr>
          <w:rFonts w:ascii="Times New Roman" w:eastAsia="Times New Roman" w:hAnsi="Times New Roman" w:cs="Times New Roman"/>
          <w:i/>
          <w:kern w:val="22"/>
          <w:lang w:val="en-GB" w:eastAsia="en-CA"/>
        </w:rPr>
        <w:t>The Conference of the Parties,</w:t>
      </w:r>
    </w:p>
    <w:p w14:paraId="5CC758DC" w14:textId="7B02A5F1" w:rsidR="00261D71" w:rsidRPr="00AB10B4" w:rsidRDefault="00261D71" w:rsidP="00261D71">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eastAsia="Times New Roman" w:hAnsi="Times New Roman" w:cs="Times New Roman"/>
          <w:kern w:val="22"/>
          <w:lang w:val="en-GB" w:eastAsia="en-CA"/>
        </w:rPr>
      </w:pPr>
      <w:r w:rsidRPr="00AB10B4">
        <w:rPr>
          <w:rFonts w:ascii="Times New Roman" w:eastAsia="Times New Roman" w:hAnsi="Times New Roman" w:cs="Times New Roman"/>
          <w:i/>
          <w:iCs/>
          <w:kern w:val="22"/>
          <w:lang w:val="en-GB" w:eastAsia="en-CA"/>
        </w:rPr>
        <w:t>Recalling</w:t>
      </w:r>
      <w:r w:rsidRPr="00AB10B4">
        <w:rPr>
          <w:rFonts w:ascii="Times New Roman" w:eastAsia="Times New Roman" w:hAnsi="Times New Roman" w:cs="Times New Roman"/>
          <w:kern w:val="22"/>
          <w:lang w:val="en-GB" w:eastAsia="en-CA"/>
        </w:rPr>
        <w:t xml:space="preserve"> decisions </w:t>
      </w:r>
      <w:hyperlink r:id="rId8" w:history="1">
        <w:r w:rsidRPr="00AB10B4">
          <w:rPr>
            <w:rFonts w:ascii="Times New Roman" w:eastAsia="Times New Roman" w:hAnsi="Times New Roman" w:cs="Times New Roman"/>
            <w:color w:val="0000FF"/>
            <w:kern w:val="22"/>
            <w:u w:val="single"/>
            <w:lang w:val="en-GB" w:eastAsia="en-CA"/>
          </w:rPr>
          <w:t>XII/27</w:t>
        </w:r>
      </w:hyperlink>
      <w:r w:rsidRPr="00AB10B4">
        <w:rPr>
          <w:rFonts w:ascii="Times New Roman" w:eastAsia="Times New Roman" w:hAnsi="Times New Roman" w:cs="Times New Roman"/>
          <w:kern w:val="22"/>
          <w:lang w:val="en-GB" w:eastAsia="en-CA"/>
        </w:rPr>
        <w:t xml:space="preserve">, </w:t>
      </w:r>
      <w:hyperlink r:id="rId9" w:history="1">
        <w:r w:rsidRPr="00AB10B4">
          <w:rPr>
            <w:rFonts w:ascii="Times New Roman" w:eastAsia="Times New Roman" w:hAnsi="Times New Roman" w:cs="Times New Roman"/>
            <w:color w:val="0000FF"/>
            <w:kern w:val="22"/>
            <w:u w:val="single"/>
            <w:lang w:val="en-GB" w:eastAsia="en-CA"/>
          </w:rPr>
          <w:t>XIII/26</w:t>
        </w:r>
      </w:hyperlink>
      <w:r w:rsidRPr="00AB10B4">
        <w:rPr>
          <w:rFonts w:ascii="Times New Roman" w:eastAsia="Times New Roman" w:hAnsi="Times New Roman" w:cs="Times New Roman"/>
          <w:kern w:val="22"/>
          <w:lang w:val="en-GB" w:eastAsia="en-CA"/>
        </w:rPr>
        <w:t xml:space="preserve">, </w:t>
      </w:r>
      <w:r w:rsidR="005E761E" w:rsidRPr="00AB10B4">
        <w:rPr>
          <w:rFonts w:ascii="Times New Roman" w:eastAsia="Times New Roman" w:hAnsi="Times New Roman" w:cs="Times New Roman"/>
          <w:kern w:val="22"/>
          <w:lang w:val="en-GB" w:eastAsia="en-CA"/>
        </w:rPr>
        <w:t xml:space="preserve">and </w:t>
      </w:r>
      <w:hyperlink r:id="rId10" w:history="1">
        <w:r w:rsidRPr="00AB10B4">
          <w:rPr>
            <w:rFonts w:ascii="Times New Roman" w:eastAsia="Times New Roman" w:hAnsi="Times New Roman" w:cs="Times New Roman"/>
            <w:color w:val="0000FF"/>
            <w:kern w:val="22"/>
            <w:u w:val="single"/>
            <w:lang w:val="en-GB" w:eastAsia="en-CA"/>
          </w:rPr>
          <w:t>XIII/33</w:t>
        </w:r>
      </w:hyperlink>
      <w:r w:rsidRPr="00AB10B4">
        <w:rPr>
          <w:rFonts w:ascii="Times New Roman" w:eastAsia="Times New Roman" w:hAnsi="Times New Roman" w:cs="Times New Roman"/>
          <w:kern w:val="22"/>
          <w:lang w:val="en-GB" w:eastAsia="en-CA"/>
        </w:rPr>
        <w:t>,</w:t>
      </w:r>
    </w:p>
    <w:p w14:paraId="66A8CA6F" w14:textId="77777777" w:rsidR="00261D71" w:rsidRPr="00AB10B4" w:rsidRDefault="00261D71" w:rsidP="00261D71">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eastAsia="Times New Roman" w:hAnsi="Times New Roman" w:cs="Times New Roman"/>
          <w:kern w:val="22"/>
          <w:lang w:val="en-GB" w:eastAsia="en-CA"/>
        </w:rPr>
      </w:pPr>
      <w:r w:rsidRPr="00AB10B4">
        <w:rPr>
          <w:rFonts w:ascii="Times New Roman" w:eastAsia="Times New Roman" w:hAnsi="Times New Roman" w:cs="Times New Roman"/>
          <w:i/>
          <w:iCs/>
          <w:kern w:val="22"/>
          <w:lang w:val="en-GB" w:eastAsia="en-CA"/>
        </w:rPr>
        <w:t>Having reviewed</w:t>
      </w:r>
      <w:r w:rsidRPr="00AB10B4">
        <w:rPr>
          <w:rFonts w:ascii="Times New Roman" w:eastAsia="Times New Roman" w:hAnsi="Times New Roman" w:cs="Times New Roman"/>
          <w:kern w:val="22"/>
          <w:lang w:val="en-GB" w:eastAsia="en-CA"/>
        </w:rPr>
        <w:t xml:space="preserve"> the experience in holding concurrently meetings of the Conference of the Parties, the Conference of the Parties serving as the meeting of the Parties to the Cartagena Protocol and the Conference of the Parties serving as the meeting of the Parties to the Nagoya Protocol, using the criteria determined in decision XIII/26 and</w:t>
      </w:r>
      <w:r w:rsidRPr="00AB10B4">
        <w:rPr>
          <w:rFonts w:ascii="Times New Roman" w:eastAsia="Times New Roman" w:hAnsi="Times New Roman" w:cs="Times New Roman"/>
          <w:i/>
          <w:iCs/>
          <w:kern w:val="22"/>
          <w:lang w:val="en-GB" w:eastAsia="en-CA"/>
        </w:rPr>
        <w:t xml:space="preserve"> taking into account</w:t>
      </w:r>
      <w:r w:rsidRPr="00AB10B4">
        <w:rPr>
          <w:rFonts w:ascii="Times New Roman" w:eastAsia="Times New Roman" w:hAnsi="Times New Roman" w:cs="Times New Roman"/>
          <w:kern w:val="22"/>
          <w:lang w:val="en-GB" w:eastAsia="en-CA"/>
        </w:rPr>
        <w:t xml:space="preserve"> the views of Parties, observers and participants at the thirteenth meeting of the Conference of the Parties to the Convention, the eighth meeting of the Conference of the Parties serving as the meeting of the Parties to the Cartagena Protocol and the second meeting of the Conference of the Parties serving as the meeting of the Parties to the Nagoya Protocol, and through the surveys conducted after the meetings,</w:t>
      </w:r>
    </w:p>
    <w:p w14:paraId="746AEE58" w14:textId="77777777" w:rsidR="00261D71" w:rsidRPr="00AB10B4" w:rsidRDefault="00261D71" w:rsidP="00261D71">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eastAsia="Times New Roman" w:hAnsi="Times New Roman" w:cs="Times New Roman"/>
          <w:kern w:val="22"/>
          <w:lang w:val="en-GB" w:eastAsia="en-CA"/>
        </w:rPr>
      </w:pPr>
      <w:r w:rsidRPr="00AB10B4">
        <w:rPr>
          <w:rFonts w:ascii="Times New Roman" w:eastAsia="Times New Roman" w:hAnsi="Times New Roman" w:cs="Times New Roman"/>
          <w:i/>
          <w:iCs/>
          <w:kern w:val="22"/>
          <w:lang w:val="en-GB" w:eastAsia="en-CA"/>
        </w:rPr>
        <w:t>Recognizing</w:t>
      </w:r>
      <w:r w:rsidRPr="00AB10B4">
        <w:rPr>
          <w:rFonts w:ascii="Times New Roman" w:eastAsia="Times New Roman" w:hAnsi="Times New Roman" w:cs="Times New Roman"/>
          <w:kern w:val="22"/>
          <w:lang w:val="en-GB" w:eastAsia="en-CA"/>
        </w:rPr>
        <w:t xml:space="preserve"> that a further review will be undertaken at the fifteenth meeting of the Conference of the Parties to the Convention, the tenth meeting of the Conference of the Parties serving as the meeting of the Parties to the Cartagena Protocol and the fourth meeting of the Conference of the Parties serving as the meeting of the Parties to the Nagoya Protocol,</w:t>
      </w:r>
    </w:p>
    <w:p w14:paraId="4546A6FF" w14:textId="77777777" w:rsidR="00261D71" w:rsidRPr="00AB10B4" w:rsidRDefault="00261D71" w:rsidP="00261D71">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eastAsia="Times New Roman" w:hAnsi="Times New Roman" w:cs="Times New Roman"/>
          <w:kern w:val="22"/>
          <w:lang w:val="en-GB" w:eastAsia="en-CA"/>
        </w:rPr>
      </w:pPr>
      <w:r w:rsidRPr="00AB10B4">
        <w:rPr>
          <w:rFonts w:ascii="Times New Roman" w:eastAsia="Times New Roman" w:hAnsi="Times New Roman" w:cs="Times New Roman"/>
          <w:kern w:val="22"/>
          <w:lang w:val="en-GB" w:eastAsia="en-CA"/>
        </w:rPr>
        <w:t>1.</w:t>
      </w:r>
      <w:r w:rsidRPr="00AB10B4">
        <w:rPr>
          <w:rFonts w:ascii="Times New Roman" w:eastAsia="Times New Roman" w:hAnsi="Times New Roman" w:cs="Times New Roman"/>
          <w:kern w:val="22"/>
          <w:lang w:val="en-GB" w:eastAsia="en-CA"/>
        </w:rPr>
        <w:tab/>
      </w:r>
      <w:r w:rsidRPr="00AB10B4">
        <w:rPr>
          <w:rFonts w:ascii="Times New Roman" w:eastAsia="Times New Roman" w:hAnsi="Times New Roman" w:cs="Times New Roman"/>
          <w:i/>
          <w:kern w:val="22"/>
          <w:lang w:val="en-GB" w:eastAsia="en-CA"/>
        </w:rPr>
        <w:t>Notes</w:t>
      </w:r>
      <w:r w:rsidRPr="00AB10B4">
        <w:rPr>
          <w:rFonts w:ascii="Times New Roman" w:eastAsia="Times New Roman" w:hAnsi="Times New Roman" w:cs="Times New Roman"/>
          <w:kern w:val="22"/>
          <w:lang w:val="en-GB" w:eastAsia="en-CA"/>
        </w:rPr>
        <w:t xml:space="preserve"> </w:t>
      </w:r>
      <w:r w:rsidRPr="00AB10B4">
        <w:rPr>
          <w:rFonts w:ascii="Times New Roman" w:eastAsia="Times New Roman" w:hAnsi="Times New Roman" w:cs="Times New Roman"/>
          <w:i/>
          <w:kern w:val="22"/>
          <w:lang w:val="en-GB" w:eastAsia="en-CA"/>
        </w:rPr>
        <w:t>with satisfaction</w:t>
      </w:r>
      <w:r w:rsidRPr="00AB10B4">
        <w:rPr>
          <w:rFonts w:ascii="Times New Roman" w:eastAsia="Times New Roman" w:hAnsi="Times New Roman" w:cs="Times New Roman"/>
          <w:kern w:val="22"/>
          <w:lang w:val="en-GB" w:eastAsia="en-CA"/>
        </w:rPr>
        <w:t xml:space="preserve"> that the concurrent meetings have allowed for increased integration among the Convention and its Protocols, and improved consultations, coordination and synergies among the respective national focal points;</w:t>
      </w:r>
    </w:p>
    <w:p w14:paraId="42815662" w14:textId="77777777" w:rsidR="00261D71" w:rsidRPr="00AB10B4" w:rsidRDefault="00261D71" w:rsidP="00261D71">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eastAsia="Times New Roman" w:hAnsi="Times New Roman" w:cs="Times New Roman"/>
          <w:kern w:val="22"/>
          <w:lang w:val="en-GB" w:eastAsia="en-CA"/>
        </w:rPr>
      </w:pPr>
      <w:r w:rsidRPr="00AB10B4">
        <w:rPr>
          <w:rFonts w:ascii="Times New Roman" w:eastAsia="Times New Roman" w:hAnsi="Times New Roman" w:cs="Times New Roman"/>
          <w:kern w:val="22"/>
          <w:lang w:val="en-GB" w:eastAsia="en-CA"/>
        </w:rPr>
        <w:t>2.</w:t>
      </w:r>
      <w:r w:rsidRPr="00AB10B4">
        <w:rPr>
          <w:rFonts w:ascii="Times New Roman" w:eastAsia="Times New Roman" w:hAnsi="Times New Roman" w:cs="Times New Roman"/>
          <w:kern w:val="22"/>
          <w:lang w:val="en-GB" w:eastAsia="en-CA"/>
        </w:rPr>
        <w:tab/>
      </w:r>
      <w:r w:rsidRPr="00AB10B4">
        <w:rPr>
          <w:rFonts w:ascii="Times New Roman" w:eastAsia="Times New Roman" w:hAnsi="Times New Roman" w:cs="Times New Roman"/>
          <w:i/>
          <w:kern w:val="22"/>
          <w:lang w:val="en-GB" w:eastAsia="en-CA"/>
        </w:rPr>
        <w:t>Notes</w:t>
      </w:r>
      <w:r w:rsidRPr="00AB10B4">
        <w:rPr>
          <w:rFonts w:ascii="Times New Roman" w:eastAsia="Times New Roman" w:hAnsi="Times New Roman" w:cs="Times New Roman"/>
          <w:kern w:val="22"/>
          <w:lang w:val="en-GB" w:eastAsia="en-CA"/>
        </w:rPr>
        <w:t xml:space="preserve"> that most of the criteria were considered as being met or partially met, and that further improvements in the functioning of the concurrent meetings are desirable, in particular to improve the outcomes and effectiveness of the meetings of the Parties to the Protocols;</w:t>
      </w:r>
    </w:p>
    <w:p w14:paraId="76DBCDF5" w14:textId="77777777" w:rsidR="00261D71" w:rsidRPr="00AB10B4" w:rsidRDefault="00261D71" w:rsidP="00261D71">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eastAsia="Times New Roman" w:hAnsi="Times New Roman" w:cs="Times New Roman"/>
          <w:kern w:val="22"/>
          <w:lang w:val="en-GB" w:eastAsia="en-CA"/>
        </w:rPr>
      </w:pPr>
      <w:r w:rsidRPr="00AB10B4">
        <w:rPr>
          <w:rFonts w:ascii="Times New Roman" w:eastAsia="Times New Roman" w:hAnsi="Times New Roman" w:cs="Times New Roman"/>
          <w:kern w:val="22"/>
          <w:lang w:val="en-GB" w:eastAsia="en-CA"/>
        </w:rPr>
        <w:t>3.</w:t>
      </w:r>
      <w:r w:rsidRPr="00AB10B4">
        <w:rPr>
          <w:rFonts w:ascii="Times New Roman" w:eastAsia="Times New Roman" w:hAnsi="Times New Roman" w:cs="Times New Roman"/>
          <w:kern w:val="22"/>
          <w:lang w:val="en-GB" w:eastAsia="en-CA"/>
        </w:rPr>
        <w:tab/>
      </w:r>
      <w:r w:rsidRPr="00AB10B4">
        <w:rPr>
          <w:rFonts w:ascii="Times New Roman" w:eastAsia="Times New Roman" w:hAnsi="Times New Roman" w:cs="Times New Roman"/>
          <w:i/>
          <w:kern w:val="22"/>
          <w:lang w:val="en-GB" w:eastAsia="en-CA"/>
        </w:rPr>
        <w:t>Reiterates</w:t>
      </w:r>
      <w:r w:rsidRPr="00AB10B4">
        <w:rPr>
          <w:rFonts w:ascii="Times New Roman" w:eastAsia="Times New Roman" w:hAnsi="Times New Roman" w:cs="Times New Roman"/>
          <w:kern w:val="22"/>
          <w:lang w:val="en-GB" w:eastAsia="en-CA"/>
        </w:rPr>
        <w:t xml:space="preserve"> the importance of ensuring the full and effective participation of representatives of developing country Parties, in particular the least developed countries and small island developing States among them, and countries with economies in transition, in the concurrent meetings, and </w:t>
      </w:r>
      <w:r w:rsidRPr="00AB10B4">
        <w:rPr>
          <w:rFonts w:ascii="Times New Roman" w:eastAsia="Times New Roman" w:hAnsi="Times New Roman" w:cs="Times New Roman"/>
          <w:i/>
          <w:kern w:val="22"/>
          <w:lang w:val="en-GB" w:eastAsia="en-CA"/>
        </w:rPr>
        <w:t>highlights</w:t>
      </w:r>
      <w:r w:rsidRPr="00AB10B4">
        <w:rPr>
          <w:rFonts w:ascii="Times New Roman" w:eastAsia="Times New Roman" w:hAnsi="Times New Roman" w:cs="Times New Roman"/>
          <w:kern w:val="22"/>
          <w:lang w:val="en-GB" w:eastAsia="en-CA"/>
        </w:rPr>
        <w:t>, in this respect, the importance, in particular, of ensuring adequate participation of representatives in meetings of the Protocols by making funding available for such participation, including in intersessional meetings;</w:t>
      </w:r>
    </w:p>
    <w:p w14:paraId="69792078" w14:textId="77777777" w:rsidR="00D649F7" w:rsidRPr="00AB10B4" w:rsidRDefault="00D233B3" w:rsidP="00261D71">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eastAsia="Times New Roman" w:hAnsi="Times New Roman" w:cs="Times New Roman"/>
          <w:kern w:val="22"/>
          <w:lang w:val="en-GB" w:eastAsia="en-CA"/>
        </w:rPr>
      </w:pPr>
      <w:r w:rsidRPr="00AB10B4">
        <w:rPr>
          <w:rFonts w:ascii="Times New Roman" w:hAnsi="Times New Roman" w:cs="Times New Roman"/>
          <w:kern w:val="22"/>
          <w:lang w:val="en-GB"/>
        </w:rPr>
        <w:t>4.</w:t>
      </w:r>
      <w:r w:rsidR="00D649F7" w:rsidRPr="00AB10B4">
        <w:rPr>
          <w:rFonts w:ascii="Times New Roman" w:hAnsi="Times New Roman" w:cs="Times New Roman"/>
          <w:kern w:val="22"/>
          <w:lang w:val="en-GB"/>
        </w:rPr>
        <w:tab/>
      </w:r>
      <w:r w:rsidR="00D649F7" w:rsidRPr="00AB10B4">
        <w:rPr>
          <w:rFonts w:ascii="Times New Roman" w:hAnsi="Times New Roman" w:cs="Times New Roman"/>
          <w:i/>
          <w:kern w:val="22"/>
          <w:lang w:val="en-GB"/>
        </w:rPr>
        <w:t>Requests</w:t>
      </w:r>
      <w:r w:rsidR="00D649F7" w:rsidRPr="00AB10B4">
        <w:rPr>
          <w:rFonts w:ascii="Times New Roman" w:hAnsi="Times New Roman" w:cs="Times New Roman"/>
          <w:kern w:val="22"/>
          <w:lang w:val="en-GB"/>
        </w:rPr>
        <w:t xml:space="preserve"> the Executive Secretary to </w:t>
      </w:r>
      <w:r w:rsidR="00ED581E" w:rsidRPr="00AB10B4">
        <w:rPr>
          <w:rFonts w:ascii="Times New Roman" w:hAnsi="Times New Roman" w:cs="Times New Roman"/>
          <w:kern w:val="22"/>
          <w:lang w:val="en-GB"/>
        </w:rPr>
        <w:t>f</w:t>
      </w:r>
      <w:r w:rsidR="00D649F7" w:rsidRPr="00AB10B4">
        <w:rPr>
          <w:rFonts w:ascii="Times New Roman" w:hAnsi="Times New Roman" w:cs="Times New Roman"/>
          <w:kern w:val="22"/>
          <w:lang w:val="en-GB"/>
        </w:rPr>
        <w:t xml:space="preserve">urther develop the preliminary review of the experience in concurrent meetings, using the criteria referred to in decision XIII/26, </w:t>
      </w:r>
      <w:r w:rsidR="00ED581E" w:rsidRPr="00AB10B4">
        <w:rPr>
          <w:rFonts w:ascii="Times New Roman" w:hAnsi="Times New Roman" w:cs="Times New Roman"/>
          <w:kern w:val="22"/>
          <w:lang w:val="en-GB"/>
        </w:rPr>
        <w:t xml:space="preserve">on the basis </w:t>
      </w:r>
      <w:r w:rsidR="00D649F7" w:rsidRPr="00AB10B4">
        <w:rPr>
          <w:rFonts w:ascii="Times New Roman" w:hAnsi="Times New Roman" w:cs="Times New Roman"/>
          <w:kern w:val="22"/>
          <w:lang w:val="en-GB"/>
        </w:rPr>
        <w:t xml:space="preserve">of the experience gained from the concurrent meetings of the fourteenth meeting of the Conference of the Parties, </w:t>
      </w:r>
      <w:r w:rsidR="00D649F7" w:rsidRPr="00AB10B4">
        <w:rPr>
          <w:rFonts w:ascii="Times New Roman" w:hAnsi="Times New Roman" w:cs="Times New Roman"/>
          <w:kern w:val="22"/>
          <w:lang w:val="en-GB"/>
        </w:rPr>
        <w:lastRenderedPageBreak/>
        <w:t>the ninth meeting of the Conference of the Parties serving as the meeting of the Parties to the Cartagena Protocol and the third meeting of the Conference of the Parties serving as the meeting of the Parties to the Nagoya Protocol, for consideration by the Subsidiary Body on Implementation</w:t>
      </w:r>
      <w:r w:rsidR="00ED581E" w:rsidRPr="00AB10B4">
        <w:rPr>
          <w:rFonts w:ascii="Times New Roman" w:hAnsi="Times New Roman" w:cs="Times New Roman"/>
          <w:kern w:val="22"/>
          <w:lang w:val="en-GB"/>
        </w:rPr>
        <w:t>,</w:t>
      </w:r>
      <w:r w:rsidR="00D649F7" w:rsidRPr="00AB10B4">
        <w:rPr>
          <w:rFonts w:ascii="Times New Roman" w:hAnsi="Times New Roman" w:cs="Times New Roman"/>
          <w:kern w:val="22"/>
          <w:lang w:val="en-GB"/>
        </w:rPr>
        <w:t xml:space="preserve"> at its third meeting</w:t>
      </w:r>
      <w:r w:rsidRPr="00AB10B4">
        <w:rPr>
          <w:rFonts w:ascii="Times New Roman" w:hAnsi="Times New Roman" w:cs="Times New Roman"/>
          <w:kern w:val="22"/>
          <w:lang w:val="en-GB"/>
        </w:rPr>
        <w:t>;</w:t>
      </w:r>
    </w:p>
    <w:p w14:paraId="66DF8E28" w14:textId="50C21D1D" w:rsidR="00261D71" w:rsidRPr="00AB10B4" w:rsidRDefault="00D233B3" w:rsidP="00261D71">
      <w:pPr>
        <w:suppressLineNumbers/>
        <w:suppressAutoHyphens/>
        <w:kinsoku w:val="0"/>
        <w:overflowPunct w:val="0"/>
        <w:autoSpaceDE w:val="0"/>
        <w:autoSpaceDN w:val="0"/>
        <w:adjustRightInd w:val="0"/>
        <w:snapToGrid w:val="0"/>
        <w:spacing w:before="120" w:after="120" w:line="240" w:lineRule="auto"/>
        <w:ind w:firstLine="720"/>
        <w:jc w:val="both"/>
        <w:rPr>
          <w:rFonts w:ascii="Times New Roman" w:hAnsi="Times New Roman" w:cs="Times New Roman"/>
          <w:kern w:val="22"/>
          <w:lang w:val="en-GB"/>
        </w:rPr>
      </w:pPr>
      <w:r w:rsidRPr="00AB10B4">
        <w:rPr>
          <w:rFonts w:ascii="Times New Roman" w:eastAsia="Times New Roman" w:hAnsi="Times New Roman" w:cs="Times New Roman"/>
          <w:kern w:val="22"/>
          <w:lang w:val="en-GB" w:eastAsia="en-CA"/>
        </w:rPr>
        <w:t>5</w:t>
      </w:r>
      <w:r w:rsidR="00261D71" w:rsidRPr="00AB10B4">
        <w:rPr>
          <w:rFonts w:ascii="Times New Roman" w:eastAsia="Times New Roman" w:hAnsi="Times New Roman" w:cs="Times New Roman"/>
          <w:kern w:val="22"/>
          <w:lang w:val="en-GB" w:eastAsia="en-CA"/>
        </w:rPr>
        <w:t>.</w:t>
      </w:r>
      <w:r w:rsidR="00261D71" w:rsidRPr="00AB10B4">
        <w:rPr>
          <w:rFonts w:ascii="Times New Roman" w:eastAsia="Times New Roman" w:hAnsi="Times New Roman" w:cs="Times New Roman"/>
          <w:kern w:val="22"/>
          <w:lang w:val="en-GB" w:eastAsia="en-CA"/>
        </w:rPr>
        <w:tab/>
      </w:r>
      <w:r w:rsidR="00261D71" w:rsidRPr="00AB10B4">
        <w:rPr>
          <w:rFonts w:ascii="Times New Roman" w:eastAsia="Times New Roman" w:hAnsi="Times New Roman" w:cs="Times New Roman"/>
          <w:i/>
          <w:kern w:val="22"/>
          <w:lang w:val="en-GB" w:eastAsia="en-CA"/>
        </w:rPr>
        <w:t>Requests</w:t>
      </w:r>
      <w:r w:rsidR="00261D71" w:rsidRPr="00AB10B4">
        <w:rPr>
          <w:rFonts w:ascii="Times New Roman" w:eastAsia="Times New Roman" w:hAnsi="Times New Roman" w:cs="Times New Roman"/>
          <w:kern w:val="22"/>
          <w:lang w:val="en-GB" w:eastAsia="en-CA"/>
        </w:rPr>
        <w:t xml:space="preserve"> the Bureau and the Executive Secretary, when finalizing the proposed organization of work for the fifteenth meeting of the Conference of the Parties to the Convention, the tenth meeting of the Conference of the Parties serving as the meeting of the Parties to the Cartagena Protocol and the fourth meeting of the Conference of the Parties serving as the meeting of the Parties to the Nagoya Protocol, to take into account the present decision</w:t>
      </w:r>
      <w:r w:rsidR="00D649F7" w:rsidRPr="00AB10B4">
        <w:rPr>
          <w:rFonts w:ascii="Times New Roman" w:eastAsia="Times New Roman" w:hAnsi="Times New Roman" w:cs="Times New Roman"/>
          <w:kern w:val="22"/>
          <w:lang w:val="en-GB" w:eastAsia="en-CA"/>
        </w:rPr>
        <w:t xml:space="preserve">, </w:t>
      </w:r>
      <w:r w:rsidR="00261D71" w:rsidRPr="00AB10B4">
        <w:rPr>
          <w:rFonts w:ascii="Times New Roman" w:eastAsia="Times New Roman" w:hAnsi="Times New Roman" w:cs="Times New Roman"/>
          <w:kern w:val="22"/>
          <w:lang w:val="en-GB" w:eastAsia="en-CA"/>
        </w:rPr>
        <w:t>the information contained in the note by the Executive Secretary</w:t>
      </w:r>
      <w:r w:rsidR="00261D71" w:rsidRPr="00AB10B4">
        <w:rPr>
          <w:rFonts w:ascii="Times New Roman" w:eastAsia="Times New Roman" w:hAnsi="Times New Roman" w:cs="Times New Roman"/>
          <w:kern w:val="22"/>
          <w:vertAlign w:val="superscript"/>
          <w:lang w:val="en-GB" w:eastAsia="en-CA"/>
        </w:rPr>
        <w:footnoteReference w:id="1"/>
      </w:r>
      <w:r w:rsidR="00D649F7" w:rsidRPr="00AB10B4">
        <w:rPr>
          <w:rFonts w:ascii="Times New Roman" w:eastAsia="Times New Roman" w:hAnsi="Times New Roman" w:cs="Times New Roman"/>
          <w:kern w:val="22"/>
          <w:lang w:val="en-GB" w:eastAsia="en-CA"/>
        </w:rPr>
        <w:t xml:space="preserve"> </w:t>
      </w:r>
      <w:r w:rsidR="00D649F7" w:rsidRPr="00AB10B4">
        <w:rPr>
          <w:rFonts w:ascii="Times New Roman" w:hAnsi="Times New Roman" w:cs="Times New Roman"/>
          <w:kern w:val="22"/>
          <w:lang w:val="en-GB"/>
        </w:rPr>
        <w:t>and the experience gained from the concurrent meetings of the fourteenth meeting of the Conference of the Parties, the ninth meeting of the Conference of the Parties serving as the meeting of the Parties to the Cartagena Protocol and the third meeting of the Conference of the Parties serving as the meeting of the Parties to the Nagoya Protocol.</w:t>
      </w:r>
    </w:p>
    <w:p w14:paraId="41E3C2F1" w14:textId="75EBECB4" w:rsidR="00171458" w:rsidRPr="00AB10B4" w:rsidRDefault="00171458" w:rsidP="00AB10B4">
      <w:pPr>
        <w:suppressLineNumbers/>
        <w:suppressAutoHyphens/>
        <w:kinsoku w:val="0"/>
        <w:overflowPunct w:val="0"/>
        <w:autoSpaceDE w:val="0"/>
        <w:autoSpaceDN w:val="0"/>
        <w:adjustRightInd w:val="0"/>
        <w:snapToGrid w:val="0"/>
        <w:spacing w:before="120" w:after="120" w:line="240" w:lineRule="auto"/>
        <w:ind w:firstLine="720"/>
        <w:jc w:val="center"/>
        <w:rPr>
          <w:rFonts w:ascii="Times New Roman" w:eastAsia="Times New Roman" w:hAnsi="Times New Roman" w:cs="Times New Roman"/>
          <w:kern w:val="22"/>
          <w:lang w:val="en-GB" w:eastAsia="en-CA"/>
        </w:rPr>
      </w:pPr>
      <w:r w:rsidRPr="00AB10B4">
        <w:rPr>
          <w:rFonts w:ascii="Times New Roman" w:hAnsi="Times New Roman" w:cs="Times New Roman"/>
          <w:kern w:val="22"/>
          <w:lang w:val="en-GB"/>
        </w:rPr>
        <w:t>__________</w:t>
      </w:r>
    </w:p>
    <w:sectPr w:rsidR="00171458" w:rsidRPr="00AB10B4" w:rsidSect="007F675F">
      <w:headerReference w:type="default" r:id="rId11"/>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6F924" w14:textId="77777777" w:rsidR="00261D71" w:rsidRDefault="00261D71" w:rsidP="00261D71">
      <w:pPr>
        <w:spacing w:after="0" w:line="240" w:lineRule="auto"/>
      </w:pPr>
      <w:r>
        <w:separator/>
      </w:r>
    </w:p>
  </w:endnote>
  <w:endnote w:type="continuationSeparator" w:id="0">
    <w:p w14:paraId="264F28C4" w14:textId="77777777" w:rsidR="00261D71" w:rsidRDefault="00261D71" w:rsidP="0026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5A1AF" w14:textId="77777777" w:rsidR="00261D71" w:rsidRDefault="00261D71" w:rsidP="00261D71">
      <w:pPr>
        <w:spacing w:after="0" w:line="240" w:lineRule="auto"/>
      </w:pPr>
      <w:r>
        <w:separator/>
      </w:r>
    </w:p>
  </w:footnote>
  <w:footnote w:type="continuationSeparator" w:id="0">
    <w:p w14:paraId="08BD6FE5" w14:textId="77777777" w:rsidR="00261D71" w:rsidRDefault="00261D71" w:rsidP="00261D71">
      <w:pPr>
        <w:spacing w:after="0" w:line="240" w:lineRule="auto"/>
      </w:pPr>
      <w:r>
        <w:continuationSeparator/>
      </w:r>
    </w:p>
  </w:footnote>
  <w:footnote w:id="1">
    <w:p w14:paraId="0AB54179" w14:textId="77777777" w:rsidR="00261D71" w:rsidRPr="00AB10B4" w:rsidRDefault="00261D71" w:rsidP="00261D71">
      <w:pPr>
        <w:pStyle w:val="FootnoteText"/>
        <w:rPr>
          <w:rFonts w:ascii="Times New Roman" w:hAnsi="Times New Roman" w:cs="Times New Roman"/>
          <w:lang w:val="en-US"/>
        </w:rPr>
      </w:pPr>
      <w:r w:rsidRPr="00AB10B4">
        <w:rPr>
          <w:rStyle w:val="FootnoteReference"/>
          <w:rFonts w:ascii="Times New Roman" w:hAnsi="Times New Roman" w:cs="Times New Roman"/>
        </w:rPr>
        <w:footnoteRef/>
      </w:r>
      <w:r w:rsidRPr="00AB10B4">
        <w:rPr>
          <w:rFonts w:ascii="Times New Roman" w:hAnsi="Times New Roman" w:cs="Times New Roman"/>
        </w:rPr>
        <w:t xml:space="preserve"> </w:t>
      </w:r>
      <w:r w:rsidRPr="00AB10B4">
        <w:rPr>
          <w:rFonts w:ascii="Times New Roman" w:hAnsi="Times New Roman" w:cs="Times New Roman"/>
          <w:lang w:val="en-US"/>
        </w:rPr>
        <w:t>CBD/SBI/2/16 and Add.1.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alias w:val="Subject"/>
      <w:tag w:val=""/>
      <w:id w:val="-1839297230"/>
      <w:placeholder>
        <w:docPart w:val="7C29D309E8F644E1BC128A31CFADB079"/>
      </w:placeholder>
      <w:dataBinding w:prefixMappings="xmlns:ns0='http://purl.org/dc/elements/1.1/' xmlns:ns1='http://schemas.openxmlformats.org/package/2006/metadata/core-properties' " w:xpath="/ns1:coreProperties[1]/ns0:subject[1]" w:storeItemID="{6C3C8BC8-F283-45AE-878A-BAB7291924A1}"/>
      <w:text/>
    </w:sdtPr>
    <w:sdtEndPr/>
    <w:sdtContent>
      <w:p w14:paraId="151A5344" w14:textId="51B85D57" w:rsidR="009F3652" w:rsidRDefault="00171458">
        <w:pPr>
          <w:pStyle w:val="Header"/>
          <w:rPr>
            <w:rFonts w:ascii="Times New Roman" w:hAnsi="Times New Roman" w:cs="Times New Roman"/>
          </w:rPr>
        </w:pPr>
        <w:r>
          <w:rPr>
            <w:rFonts w:ascii="Times New Roman" w:hAnsi="Times New Roman" w:cs="Times New Roman"/>
          </w:rPr>
          <w:t>CBD/COP/DEC/14/32</w:t>
        </w:r>
      </w:p>
    </w:sdtContent>
  </w:sdt>
  <w:p w14:paraId="2DF90A6E" w14:textId="77777777" w:rsidR="009F3652" w:rsidRPr="009F3652" w:rsidRDefault="009F3652" w:rsidP="006D67F8">
    <w:pPr>
      <w:pStyle w:val="Header"/>
      <w:spacing w:after="120"/>
      <w:rPr>
        <w:rFonts w:ascii="Times New Roman" w:hAnsi="Times New Roman" w:cs="Times New Roman"/>
      </w:rPr>
    </w:pPr>
    <w:r>
      <w:rPr>
        <w:rFonts w:ascii="Times New Roman" w:hAnsi="Times New Roman" w:cs="Times New Roman"/>
      </w:rPr>
      <w:t xml:space="preserve">Page </w:t>
    </w:r>
    <w:r w:rsidRPr="009F3652">
      <w:rPr>
        <w:rFonts w:ascii="Times New Roman" w:hAnsi="Times New Roman" w:cs="Times New Roman"/>
      </w:rPr>
      <w:fldChar w:fldCharType="begin"/>
    </w:r>
    <w:r w:rsidRPr="009F3652">
      <w:rPr>
        <w:rFonts w:ascii="Times New Roman" w:hAnsi="Times New Roman" w:cs="Times New Roman"/>
      </w:rPr>
      <w:instrText xml:space="preserve"> PAGE   \* MERGEFORMAT </w:instrText>
    </w:r>
    <w:r w:rsidRPr="009F3652">
      <w:rPr>
        <w:rFonts w:ascii="Times New Roman" w:hAnsi="Times New Roman" w:cs="Times New Roman"/>
      </w:rPr>
      <w:fldChar w:fldCharType="separate"/>
    </w:r>
    <w:r w:rsidRPr="009F3652">
      <w:rPr>
        <w:rFonts w:ascii="Times New Roman" w:hAnsi="Times New Roman" w:cs="Times New Roman"/>
        <w:noProof/>
      </w:rPr>
      <w:t>1</w:t>
    </w:r>
    <w:r w:rsidRPr="009F3652">
      <w:rPr>
        <w:rFonts w:ascii="Times New Roman" w:hAnsi="Times New Roman" w:cs="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0"/>
      </w:rPr>
    </w:lvl>
    <w:lvl w:ilvl="1">
      <w:start w:val="1"/>
      <w:numFmt w:val="bullet"/>
      <w:lvlText w:val="–"/>
      <w:lvlJc w:val="left"/>
      <w:pPr>
        <w:ind w:left="794" w:hanging="397"/>
      </w:pPr>
      <w:rPr>
        <w:rFonts w:ascii="Arial" w:hAnsi="Arial" w:hint="default"/>
        <w:b/>
        <w:i w:val="0"/>
        <w:caps w:val="0"/>
        <w:strike w:val="0"/>
        <w:dstrike w:val="0"/>
        <w:vanish w:val="0"/>
        <w:color w:val="E6242F"/>
        <w:sz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1" w15:restartNumberingAfterBreak="0">
    <w:nsid w:val="1FA77837"/>
    <w:multiLevelType w:val="multilevel"/>
    <w:tmpl w:val="7CAC2F4E"/>
    <w:numStyleLink w:val="eu2018atUnsortierteListe"/>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revisionView w:markup="0"/>
  <w:defaultTabStop w:val="720"/>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71"/>
    <w:rsid w:val="000265CB"/>
    <w:rsid w:val="000B4221"/>
    <w:rsid w:val="000C7508"/>
    <w:rsid w:val="00171458"/>
    <w:rsid w:val="00186CF4"/>
    <w:rsid w:val="001D69F4"/>
    <w:rsid w:val="001F5CCE"/>
    <w:rsid w:val="00261D71"/>
    <w:rsid w:val="002B0A96"/>
    <w:rsid w:val="00305ABF"/>
    <w:rsid w:val="0031012B"/>
    <w:rsid w:val="003146A6"/>
    <w:rsid w:val="00336320"/>
    <w:rsid w:val="003A3D60"/>
    <w:rsid w:val="003D5185"/>
    <w:rsid w:val="004E7A90"/>
    <w:rsid w:val="005E761E"/>
    <w:rsid w:val="00601C5D"/>
    <w:rsid w:val="006B3FD9"/>
    <w:rsid w:val="006D67F8"/>
    <w:rsid w:val="00747697"/>
    <w:rsid w:val="007F675F"/>
    <w:rsid w:val="00807A57"/>
    <w:rsid w:val="00897D6A"/>
    <w:rsid w:val="00941513"/>
    <w:rsid w:val="00950CE0"/>
    <w:rsid w:val="00996C04"/>
    <w:rsid w:val="009F3652"/>
    <w:rsid w:val="009F7E9B"/>
    <w:rsid w:val="00A15D15"/>
    <w:rsid w:val="00A15E52"/>
    <w:rsid w:val="00A44722"/>
    <w:rsid w:val="00AB10B4"/>
    <w:rsid w:val="00AB789C"/>
    <w:rsid w:val="00B66F76"/>
    <w:rsid w:val="00B8040B"/>
    <w:rsid w:val="00B95EF3"/>
    <w:rsid w:val="00BB7B91"/>
    <w:rsid w:val="00CA53B3"/>
    <w:rsid w:val="00D233B3"/>
    <w:rsid w:val="00D649F7"/>
    <w:rsid w:val="00D80CC0"/>
    <w:rsid w:val="00E54F1C"/>
    <w:rsid w:val="00EA29AA"/>
    <w:rsid w:val="00ED581E"/>
    <w:rsid w:val="00F27617"/>
    <w:rsid w:val="00F63893"/>
    <w:rsid w:val="00F7345C"/>
    <w:rsid w:val="00F85042"/>
    <w:rsid w:val="00FA21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50FE32"/>
  <w15:docId w15:val="{B2EB495A-88AE-4732-B07C-E0A8E50B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171458"/>
    <w:pPr>
      <w:keepNext/>
      <w:tabs>
        <w:tab w:val="left" w:pos="720"/>
      </w:tabs>
      <w:spacing w:before="120" w:after="120" w:line="240" w:lineRule="auto"/>
      <w:jc w:val="center"/>
      <w:outlineLvl w:val="1"/>
    </w:pPr>
    <w:rPr>
      <w:rFonts w:ascii="Times New Roman" w:eastAsia="Times New Roman" w:hAnsi="Times New Roman" w:cs="Times New Roman"/>
      <w:b/>
      <w:bCs/>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61D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1D71"/>
    <w:rPr>
      <w:sz w:val="20"/>
      <w:szCs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261D71"/>
    <w:rPr>
      <w:vertAlign w:val="superscript"/>
    </w:rPr>
  </w:style>
  <w:style w:type="character" w:styleId="Hyperlink">
    <w:name w:val="Hyperlink"/>
    <w:uiPriority w:val="99"/>
    <w:rsid w:val="00261D71"/>
    <w:rPr>
      <w:color w:val="0000FF"/>
      <w:sz w:val="18"/>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261D71"/>
    <w:pPr>
      <w:spacing w:after="160" w:line="240" w:lineRule="exact"/>
      <w:jc w:val="both"/>
    </w:pPr>
    <w:rPr>
      <w:vertAlign w:val="superscript"/>
    </w:rPr>
  </w:style>
  <w:style w:type="paragraph" w:styleId="BalloonText">
    <w:name w:val="Balloon Text"/>
    <w:basedOn w:val="Normal"/>
    <w:link w:val="BalloonTextChar"/>
    <w:uiPriority w:val="99"/>
    <w:semiHidden/>
    <w:unhideWhenUsed/>
    <w:rsid w:val="00996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C04"/>
    <w:rPr>
      <w:rFonts w:ascii="Tahoma" w:hAnsi="Tahoma" w:cs="Tahoma"/>
      <w:sz w:val="16"/>
      <w:szCs w:val="16"/>
    </w:rPr>
  </w:style>
  <w:style w:type="paragraph" w:styleId="ListBullet">
    <w:name w:val="List Bullet"/>
    <w:aliases w:val="UL 1"/>
    <w:basedOn w:val="Normal"/>
    <w:uiPriority w:val="9"/>
    <w:qFormat/>
    <w:rsid w:val="00D649F7"/>
    <w:pPr>
      <w:tabs>
        <w:tab w:val="num" w:pos="360"/>
      </w:tabs>
      <w:spacing w:after="0"/>
      <w:contextualSpacing/>
      <w:jc w:val="both"/>
    </w:pPr>
    <w:rPr>
      <w:rFonts w:ascii="Arial" w:eastAsia="Times New Roman" w:hAnsi="Arial" w:cs="Times New Roman"/>
      <w:szCs w:val="24"/>
      <w:lang w:val="de-AT" w:eastAsia="de-AT"/>
    </w:rPr>
  </w:style>
  <w:style w:type="numbering" w:customStyle="1" w:styleId="eu2018atUnsortierteListe">
    <w:name w:val="eu2018at Unsortierte Liste"/>
    <w:rsid w:val="00D649F7"/>
    <w:pPr>
      <w:numPr>
        <w:numId w:val="1"/>
      </w:numPr>
    </w:pPr>
  </w:style>
  <w:style w:type="character" w:customStyle="1" w:styleId="NoSpacingChar">
    <w:name w:val="No Spacing Char"/>
    <w:basedOn w:val="DefaultParagraphFont"/>
    <w:link w:val="NoSpacing"/>
    <w:uiPriority w:val="1"/>
    <w:locked/>
    <w:rsid w:val="009F3652"/>
    <w:rPr>
      <w:rFonts w:ascii="Calibri" w:eastAsia="Calibri" w:hAnsi="Calibri" w:cs="Times New Roman"/>
      <w:lang w:val="en-US"/>
    </w:rPr>
  </w:style>
  <w:style w:type="paragraph" w:styleId="NoSpacing">
    <w:name w:val="No Spacing"/>
    <w:link w:val="NoSpacingChar"/>
    <w:uiPriority w:val="1"/>
    <w:qFormat/>
    <w:rsid w:val="009F3652"/>
    <w:pPr>
      <w:spacing w:after="0" w:line="240" w:lineRule="auto"/>
    </w:pPr>
    <w:rPr>
      <w:rFonts w:ascii="Calibri" w:eastAsia="Calibri" w:hAnsi="Calibri" w:cs="Times New Roman"/>
      <w:lang w:val="en-US"/>
    </w:rPr>
  </w:style>
  <w:style w:type="character" w:styleId="PlaceholderText">
    <w:name w:val="Placeholder Text"/>
    <w:basedOn w:val="DefaultParagraphFont"/>
    <w:uiPriority w:val="99"/>
    <w:semiHidden/>
    <w:rsid w:val="009F3652"/>
  </w:style>
  <w:style w:type="paragraph" w:styleId="Header">
    <w:name w:val="header"/>
    <w:basedOn w:val="Normal"/>
    <w:link w:val="HeaderChar"/>
    <w:uiPriority w:val="99"/>
    <w:unhideWhenUsed/>
    <w:rsid w:val="009F3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652"/>
  </w:style>
  <w:style w:type="paragraph" w:styleId="Footer">
    <w:name w:val="footer"/>
    <w:basedOn w:val="Normal"/>
    <w:link w:val="FooterChar"/>
    <w:uiPriority w:val="99"/>
    <w:unhideWhenUsed/>
    <w:rsid w:val="009F3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652"/>
  </w:style>
  <w:style w:type="table" w:styleId="TableGrid">
    <w:name w:val="Table Grid"/>
    <w:basedOn w:val="TableNormal"/>
    <w:uiPriority w:val="59"/>
    <w:rsid w:val="001F5CCE"/>
    <w:pPr>
      <w:spacing w:after="0" w:line="240" w:lineRule="auto"/>
    </w:pPr>
    <w:rPr>
      <w:rFonts w:eastAsiaTheme="minorEastAs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71458"/>
    <w:rPr>
      <w:rFonts w:ascii="Times New Roman" w:eastAsia="Times New Roman" w:hAnsi="Times New Roman" w:cs="Times New Roman"/>
      <w:b/>
      <w:bCs/>
      <w:iCs/>
      <w:lang w:val="en-GB"/>
    </w:rPr>
  </w:style>
  <w:style w:type="character" w:customStyle="1" w:styleId="Heading2Char1">
    <w:name w:val="Heading 2 Char1"/>
    <w:basedOn w:val="DefaultParagraphFont"/>
    <w:uiPriority w:val="9"/>
    <w:semiHidden/>
    <w:rsid w:val="0017145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338490">
      <w:bodyDiv w:val="1"/>
      <w:marLeft w:val="0"/>
      <w:marRight w:val="0"/>
      <w:marTop w:val="0"/>
      <w:marBottom w:val="0"/>
      <w:divBdr>
        <w:top w:val="none" w:sz="0" w:space="0" w:color="auto"/>
        <w:left w:val="none" w:sz="0" w:space="0" w:color="auto"/>
        <w:bottom w:val="none" w:sz="0" w:space="0" w:color="auto"/>
        <w:right w:val="none" w:sz="0" w:space="0" w:color="auto"/>
      </w:divBdr>
    </w:div>
    <w:div w:id="1403408017">
      <w:bodyDiv w:val="1"/>
      <w:marLeft w:val="0"/>
      <w:marRight w:val="0"/>
      <w:marTop w:val="0"/>
      <w:marBottom w:val="0"/>
      <w:divBdr>
        <w:top w:val="none" w:sz="0" w:space="0" w:color="auto"/>
        <w:left w:val="none" w:sz="0" w:space="0" w:color="auto"/>
        <w:bottom w:val="none" w:sz="0" w:space="0" w:color="auto"/>
        <w:right w:val="none" w:sz="0" w:space="0" w:color="auto"/>
      </w:divBdr>
    </w:div>
    <w:div w:id="15402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d.int/doc/decisions/cop-12/cop-12-dec-27-en.pdf"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bd.int/doc/decisions/cop-13/cop-13-dec-33-en.pdf" TargetMode="External"/><Relationship Id="rId4" Type="http://schemas.openxmlformats.org/officeDocument/2006/relationships/webSettings" Target="webSettings.xml"/><Relationship Id="rId9" Type="http://schemas.openxmlformats.org/officeDocument/2006/relationships/hyperlink" Target="https://www.cbd.int/doc/decisions/cop-13/cop-13-dec-26-en.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29D309E8F644E1BC128A31CFADB079"/>
        <w:category>
          <w:name w:val="General"/>
          <w:gallery w:val="placeholder"/>
        </w:category>
        <w:types>
          <w:type w:val="bbPlcHdr"/>
        </w:types>
        <w:behaviors>
          <w:behavior w:val="content"/>
        </w:behaviors>
        <w:guid w:val="{D0227294-BFD2-4101-92F7-28BAB24B31FC}"/>
      </w:docPartPr>
      <w:docPartBody>
        <w:p w:rsidR="00041479" w:rsidRDefault="002168D9">
          <w:r w:rsidRPr="00C641C0">
            <w:rPr>
              <w:rStyle w:val="PlaceholderText"/>
            </w:rPr>
            <w:t>[Subject]</w:t>
          </w:r>
        </w:p>
      </w:docPartBody>
    </w:docPart>
    <w:docPart>
      <w:docPartPr>
        <w:name w:val="6E071EDB7DE54B3991BB838198CC6438"/>
        <w:category>
          <w:name w:val="General"/>
          <w:gallery w:val="placeholder"/>
        </w:category>
        <w:types>
          <w:type w:val="bbPlcHdr"/>
        </w:types>
        <w:behaviors>
          <w:behavior w:val="content"/>
        </w:behaviors>
        <w:guid w:val="{FDCC8BDE-6CB6-41C2-901E-408806BEAABE}"/>
      </w:docPartPr>
      <w:docPartBody>
        <w:p w:rsidR="00044BB8" w:rsidRDefault="00041479" w:rsidP="00041479">
          <w:pPr>
            <w:pStyle w:val="6E071EDB7DE54B3991BB838198CC6438"/>
          </w:pPr>
          <w:r w:rsidRPr="007E02EB">
            <w:rPr>
              <w:rStyle w:val="PlaceholderText"/>
            </w:rPr>
            <w:t>[Status]</w:t>
          </w:r>
        </w:p>
      </w:docPartBody>
    </w:docPart>
    <w:docPart>
      <w:docPartPr>
        <w:name w:val="C4F5C33FB4BF45A2BC0E64716C2C87B6"/>
        <w:category>
          <w:name w:val="General"/>
          <w:gallery w:val="placeholder"/>
        </w:category>
        <w:types>
          <w:type w:val="bbPlcHdr"/>
        </w:types>
        <w:behaviors>
          <w:behavior w:val="content"/>
        </w:behaviors>
        <w:guid w:val="{C4827FBC-6CDD-4875-889D-9A8D609BAD77}"/>
      </w:docPartPr>
      <w:docPartBody>
        <w:p w:rsidR="00044BB8" w:rsidRDefault="00041479" w:rsidP="00041479">
          <w:pPr>
            <w:pStyle w:val="C4F5C33FB4BF45A2BC0E64716C2C87B6"/>
          </w:pPr>
          <w:r w:rsidRPr="007E02EB">
            <w:rPr>
              <w:rStyle w:val="PlaceholderText"/>
            </w:rPr>
            <w:t>[Subject]</w:t>
          </w:r>
        </w:p>
      </w:docPartBody>
    </w:docPart>
    <w:docPart>
      <w:docPartPr>
        <w:name w:val="692BAE46A9BB4E91AF859E1A7DAD13BF"/>
        <w:category>
          <w:name w:val="General"/>
          <w:gallery w:val="placeholder"/>
        </w:category>
        <w:types>
          <w:type w:val="bbPlcHdr"/>
        </w:types>
        <w:behaviors>
          <w:behavior w:val="content"/>
        </w:behaviors>
        <w:guid w:val="{EF389325-653F-4991-9456-FCCE87EC368D}"/>
      </w:docPartPr>
      <w:docPartBody>
        <w:p w:rsidR="00C43569" w:rsidRDefault="00044BB8">
          <w:r w:rsidRPr="00E6516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D9"/>
    <w:rsid w:val="00041479"/>
    <w:rsid w:val="00044BB8"/>
    <w:rsid w:val="002168D9"/>
    <w:rsid w:val="00C435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BB8"/>
  </w:style>
  <w:style w:type="paragraph" w:customStyle="1" w:styleId="5DB17C78A84144359153887BDDD74DC0">
    <w:name w:val="5DB17C78A84144359153887BDDD74DC0"/>
    <w:rsid w:val="002168D9"/>
  </w:style>
  <w:style w:type="paragraph" w:customStyle="1" w:styleId="6E071EDB7DE54B3991BB838198CC6438">
    <w:name w:val="6E071EDB7DE54B3991BB838198CC6438"/>
    <w:rsid w:val="00041479"/>
  </w:style>
  <w:style w:type="paragraph" w:customStyle="1" w:styleId="C4F5C33FB4BF45A2BC0E64716C2C87B6">
    <w:name w:val="C4F5C33FB4BF45A2BC0E64716C2C87B6"/>
    <w:rsid w:val="00041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14/32.	Review of experience in holding concurrently meetings of the Conference of the Parties to the Convention, the Conference of the Parties serving as the meeting of the Parties to the Cartagena Protocol, and the Conference of the Parties serving as th</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14/32.	Review of experience in holding concurrently meetings of the Conference of the Parties to the Convention, the Conference of the Parties serving as the meeting of the Parties to the Cartagena Protocol, and the Conference of the Parties serving as the meeting of the Parties to the Nagoya Protocol</dc:title>
  <dc:subject>CBD/COP/DEC/14/32</dc:subject>
  <dc:creator>COP 14</dc:creator>
  <cp:keywords>Review of the effectiveness of processes under the Convention and its Protocols, Convention on Biological Diversity</cp:keywords>
  <cp:lastModifiedBy>Orestes Plasencia</cp:lastModifiedBy>
  <cp:revision>2</cp:revision>
  <cp:lastPrinted>2018-12-07T18:55:00Z</cp:lastPrinted>
  <dcterms:created xsi:type="dcterms:W3CDTF">2018-12-17T22:51:00Z</dcterms:created>
  <dcterms:modified xsi:type="dcterms:W3CDTF">2018-12-17T22:51:00Z</dcterms:modified>
  <cp:contentStatus>GENERAL</cp:contentStatus>
</cp:coreProperties>
</file>