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703619">
                  <w:rPr>
                    <w:kern w:val="22"/>
                    <w:lang w:val="fr-FR"/>
                  </w:rPr>
                  <w:t>30</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703619">
        <w:rPr>
          <w:kern w:val="22"/>
          <w:szCs w:val="22"/>
          <w:lang w:val="fr-FR"/>
        </w:rPr>
        <w:t>4</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8C6976">
        <w:rPr>
          <w:b/>
          <w:iCs/>
        </w:rPr>
        <w:t>/</w:t>
      </w:r>
      <w:r w:rsidR="00703619">
        <w:rPr>
          <w:b/>
          <w:iCs/>
          <w:lang w:val="fr-FR"/>
        </w:rPr>
        <w:t>30</w:t>
      </w:r>
      <w:r w:rsidRPr="009F5421">
        <w:rPr>
          <w:b/>
          <w:iCs/>
          <w:lang w:val="fr-FR"/>
        </w:rPr>
        <w:tab/>
      </w:r>
      <w:r w:rsidR="00C077E8">
        <w:rPr>
          <w:b/>
          <w:iCs/>
        </w:rPr>
        <w:t>С</w:t>
      </w:r>
      <w:r w:rsidR="00C077E8" w:rsidRPr="00703619">
        <w:rPr>
          <w:b/>
          <w:iCs/>
        </w:rPr>
        <w:t>отрудничест</w:t>
      </w:r>
      <w:r w:rsidR="00C077E8">
        <w:rPr>
          <w:b/>
          <w:iCs/>
        </w:rPr>
        <w:t>во</w:t>
      </w:r>
      <w:r w:rsidR="00703619" w:rsidRPr="00703619">
        <w:rPr>
          <w:b/>
          <w:iCs/>
        </w:rPr>
        <w:t xml:space="preserve"> с другими конвенциями, международными организациями и</w:t>
      </w:r>
      <w:r w:rsidR="00703619">
        <w:rPr>
          <w:b/>
          <w:iCs/>
        </w:rPr>
        <w:t xml:space="preserve"> инициативами</w:t>
      </w:r>
    </w:p>
    <w:p w:rsidR="00703619" w:rsidRPr="000E0C16" w:rsidRDefault="00703619" w:rsidP="00703619">
      <w:pPr>
        <w:pStyle w:val="Para1"/>
        <w:suppressLineNumbers/>
        <w:tabs>
          <w:tab w:val="left" w:pos="708"/>
        </w:tabs>
        <w:suppressAutoHyphens/>
        <w:kinsoku w:val="0"/>
        <w:overflowPunct w:val="0"/>
        <w:autoSpaceDE w:val="0"/>
        <w:autoSpaceDN w:val="0"/>
        <w:adjustRightInd w:val="0"/>
        <w:ind w:firstLine="709"/>
        <w:rPr>
          <w:i/>
          <w:kern w:val="22"/>
          <w:szCs w:val="22"/>
        </w:rPr>
      </w:pPr>
      <w:r>
        <w:rPr>
          <w:i/>
          <w:kern w:val="22"/>
          <w:szCs w:val="22"/>
        </w:rPr>
        <w:t>Конференция</w:t>
      </w:r>
      <w:r w:rsidRPr="000E0C16">
        <w:rPr>
          <w:i/>
          <w:kern w:val="22"/>
          <w:szCs w:val="22"/>
        </w:rPr>
        <w:t xml:space="preserve"> </w:t>
      </w:r>
      <w:r>
        <w:rPr>
          <w:i/>
          <w:kern w:val="22"/>
          <w:szCs w:val="22"/>
        </w:rPr>
        <w:t>Сторон</w:t>
      </w:r>
      <w:r w:rsidRPr="000E0C16">
        <w:rPr>
          <w:i/>
          <w:kern w:val="22"/>
          <w:szCs w:val="22"/>
        </w:rPr>
        <w:t>,</w:t>
      </w:r>
    </w:p>
    <w:p w:rsidR="00703619" w:rsidRPr="00C077E8" w:rsidRDefault="00703619" w:rsidP="00703619">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C077E8">
        <w:rPr>
          <w:i/>
          <w:snapToGrid w:val="0"/>
          <w:kern w:val="22"/>
          <w:szCs w:val="22"/>
        </w:rPr>
        <w:t>ссылаясь</w:t>
      </w:r>
      <w:r w:rsidRPr="00C077E8">
        <w:rPr>
          <w:snapToGrid w:val="0"/>
          <w:kern w:val="22"/>
          <w:szCs w:val="22"/>
        </w:rPr>
        <w:t xml:space="preserve"> на свои решения </w:t>
      </w:r>
      <w:hyperlink r:id="rId12" w:history="1">
        <w:r w:rsidRPr="00C077E8">
          <w:rPr>
            <w:rStyle w:val="Lienhypertexte"/>
            <w:snapToGrid w:val="0"/>
            <w:kern w:val="22"/>
            <w:sz w:val="22"/>
            <w:szCs w:val="22"/>
          </w:rPr>
          <w:t>XIII/1</w:t>
        </w:r>
      </w:hyperlink>
      <w:r w:rsidRPr="00C077E8">
        <w:rPr>
          <w:snapToGrid w:val="0"/>
          <w:kern w:val="22"/>
          <w:szCs w:val="22"/>
        </w:rPr>
        <w:t xml:space="preserve">, </w:t>
      </w:r>
      <w:hyperlink r:id="rId13" w:history="1">
        <w:r w:rsidRPr="00C077E8">
          <w:rPr>
            <w:rStyle w:val="Lienhypertexte"/>
            <w:snapToGrid w:val="0"/>
            <w:kern w:val="22"/>
            <w:sz w:val="22"/>
            <w:szCs w:val="22"/>
          </w:rPr>
          <w:t>XIII/3</w:t>
        </w:r>
      </w:hyperlink>
      <w:r w:rsidRPr="00C077E8">
        <w:rPr>
          <w:snapToGrid w:val="0"/>
          <w:kern w:val="22"/>
          <w:szCs w:val="22"/>
        </w:rPr>
        <w:t xml:space="preserve">, </w:t>
      </w:r>
      <w:hyperlink r:id="rId14" w:history="1">
        <w:r w:rsidRPr="00C077E8">
          <w:rPr>
            <w:rStyle w:val="Lienhypertexte"/>
            <w:snapToGrid w:val="0"/>
            <w:kern w:val="22"/>
            <w:sz w:val="22"/>
            <w:szCs w:val="22"/>
          </w:rPr>
          <w:t>XIII/4</w:t>
        </w:r>
      </w:hyperlink>
      <w:r w:rsidRPr="00C077E8">
        <w:rPr>
          <w:snapToGrid w:val="0"/>
          <w:kern w:val="22"/>
          <w:szCs w:val="22"/>
        </w:rPr>
        <w:t xml:space="preserve">, </w:t>
      </w:r>
      <w:hyperlink r:id="rId15" w:history="1">
        <w:r w:rsidRPr="00C077E8">
          <w:rPr>
            <w:rStyle w:val="Lienhypertexte"/>
            <w:snapToGrid w:val="0"/>
            <w:kern w:val="22"/>
            <w:sz w:val="22"/>
            <w:szCs w:val="22"/>
          </w:rPr>
          <w:t>XIII/5</w:t>
        </w:r>
      </w:hyperlink>
      <w:r w:rsidRPr="00C077E8">
        <w:rPr>
          <w:snapToGrid w:val="0"/>
          <w:kern w:val="22"/>
          <w:szCs w:val="22"/>
        </w:rPr>
        <w:t xml:space="preserve">, </w:t>
      </w:r>
      <w:hyperlink r:id="rId16" w:history="1">
        <w:r w:rsidRPr="00C077E8">
          <w:rPr>
            <w:rStyle w:val="Lienhypertexte"/>
            <w:snapToGrid w:val="0"/>
            <w:kern w:val="22"/>
            <w:sz w:val="22"/>
            <w:szCs w:val="22"/>
          </w:rPr>
          <w:t>XIII/7</w:t>
        </w:r>
      </w:hyperlink>
      <w:r w:rsidRPr="00C077E8">
        <w:rPr>
          <w:snapToGrid w:val="0"/>
          <w:kern w:val="22"/>
          <w:szCs w:val="22"/>
        </w:rPr>
        <w:t xml:space="preserve">, </w:t>
      </w:r>
      <w:hyperlink r:id="rId17" w:history="1">
        <w:r w:rsidRPr="00C077E8">
          <w:rPr>
            <w:rStyle w:val="Lienhypertexte"/>
            <w:snapToGrid w:val="0"/>
            <w:kern w:val="22"/>
            <w:sz w:val="22"/>
            <w:szCs w:val="22"/>
          </w:rPr>
          <w:t>XIII/23</w:t>
        </w:r>
      </w:hyperlink>
      <w:r w:rsidRPr="00C077E8">
        <w:rPr>
          <w:snapToGrid w:val="0"/>
          <w:kern w:val="22"/>
          <w:szCs w:val="22"/>
        </w:rPr>
        <w:t xml:space="preserve">, </w:t>
      </w:r>
      <w:hyperlink r:id="rId18" w:history="1">
        <w:r w:rsidRPr="00C077E8">
          <w:rPr>
            <w:rStyle w:val="Lienhypertexte"/>
            <w:snapToGrid w:val="0"/>
            <w:kern w:val="22"/>
            <w:sz w:val="22"/>
            <w:szCs w:val="22"/>
          </w:rPr>
          <w:t>XIII/24</w:t>
        </w:r>
      </w:hyperlink>
      <w:r w:rsidRPr="00C077E8">
        <w:rPr>
          <w:snapToGrid w:val="0"/>
          <w:kern w:val="22"/>
          <w:szCs w:val="22"/>
        </w:rPr>
        <w:t xml:space="preserve">, </w:t>
      </w:r>
      <w:hyperlink r:id="rId19" w:history="1">
        <w:r w:rsidRPr="00C077E8">
          <w:rPr>
            <w:rStyle w:val="Lienhypertexte"/>
            <w:snapToGrid w:val="0"/>
            <w:kern w:val="22"/>
            <w:sz w:val="22"/>
            <w:szCs w:val="22"/>
          </w:rPr>
          <w:t>XIII/27</w:t>
        </w:r>
      </w:hyperlink>
      <w:r w:rsidRPr="00C077E8">
        <w:rPr>
          <w:snapToGrid w:val="0"/>
          <w:kern w:val="22"/>
          <w:szCs w:val="22"/>
        </w:rPr>
        <w:t xml:space="preserve"> и </w:t>
      </w:r>
      <w:hyperlink r:id="rId20" w:history="1">
        <w:r w:rsidRPr="00C077E8">
          <w:rPr>
            <w:rStyle w:val="Lienhypertexte"/>
            <w:snapToGrid w:val="0"/>
            <w:kern w:val="22"/>
            <w:sz w:val="22"/>
            <w:szCs w:val="22"/>
          </w:rPr>
          <w:t>XIII/28</w:t>
        </w:r>
      </w:hyperlink>
      <w:r w:rsidRPr="00C077E8">
        <w:rPr>
          <w:snapToGrid w:val="0"/>
          <w:kern w:val="22"/>
          <w:szCs w:val="22"/>
        </w:rPr>
        <w:t>,</w:t>
      </w:r>
    </w:p>
    <w:p w:rsidR="00703619" w:rsidRPr="00C077E8" w:rsidRDefault="00703619" w:rsidP="00703619">
      <w:pPr>
        <w:suppressLineNumbers/>
        <w:suppressAutoHyphens/>
        <w:kinsoku w:val="0"/>
        <w:overflowPunct w:val="0"/>
        <w:autoSpaceDE w:val="0"/>
        <w:autoSpaceDN w:val="0"/>
        <w:adjustRightInd w:val="0"/>
        <w:snapToGrid w:val="0"/>
        <w:spacing w:before="120" w:after="120"/>
        <w:ind w:firstLine="709"/>
        <w:rPr>
          <w:color w:val="000000"/>
          <w:kern w:val="22"/>
          <w:szCs w:val="22"/>
        </w:rPr>
      </w:pPr>
      <w:r w:rsidRPr="00C077E8">
        <w:rPr>
          <w:i/>
          <w:color w:val="000000"/>
          <w:kern w:val="22"/>
          <w:szCs w:val="22"/>
        </w:rPr>
        <w:t>признавая</w:t>
      </w:r>
      <w:r w:rsidRPr="00C077E8">
        <w:rPr>
          <w:color w:val="000000"/>
          <w:kern w:val="22"/>
          <w:szCs w:val="22"/>
        </w:rPr>
        <w:t xml:space="preserve"> необходимость продолжать укрепление взаимодействия и сотрудничества с другими конвенциями, международными организациями и партнерствами в целях ускорения реализации эффективных и действенных мер по осуществлению </w:t>
      </w:r>
      <w:r w:rsidRPr="00C077E8">
        <w:rPr>
          <w:kern w:val="22"/>
          <w:szCs w:val="22"/>
        </w:rPr>
        <w:t>Стратегического плана</w:t>
      </w:r>
      <w:r w:rsidRPr="00C077E8">
        <w:rPr>
          <w:i/>
          <w:kern w:val="22"/>
          <w:szCs w:val="22"/>
        </w:rPr>
        <w:t xml:space="preserve"> </w:t>
      </w:r>
      <w:r w:rsidRPr="00C077E8">
        <w:rPr>
          <w:kern w:val="22"/>
          <w:szCs w:val="22"/>
        </w:rPr>
        <w:t xml:space="preserve">в области сохранения и устойчивого использования </w:t>
      </w:r>
      <w:r w:rsidRPr="00C077E8">
        <w:rPr>
          <w:rFonts w:eastAsia="MS Mincho"/>
          <w:color w:val="000000"/>
          <w:kern w:val="22"/>
          <w:szCs w:val="22"/>
        </w:rPr>
        <w:t>биоразнообразия</w:t>
      </w:r>
      <w:r w:rsidRPr="00C077E8">
        <w:rPr>
          <w:kern w:val="22"/>
          <w:szCs w:val="22"/>
        </w:rPr>
        <w:t xml:space="preserve"> на 2011-2020 годы</w:t>
      </w:r>
      <w:r w:rsidRPr="00C077E8">
        <w:rPr>
          <w:rFonts w:eastAsia="MS Mincho"/>
          <w:color w:val="000000"/>
          <w:kern w:val="2"/>
          <w:szCs w:val="22"/>
          <w:vertAlign w:val="superscript"/>
          <w:lang w:eastAsia="en-CA"/>
        </w:rPr>
        <w:footnoteReference w:id="2"/>
      </w:r>
      <w:r w:rsidRPr="00C077E8">
        <w:rPr>
          <w:kern w:val="22"/>
          <w:szCs w:val="22"/>
        </w:rPr>
        <w:t xml:space="preserve"> и созданию комплексного и коллективного процесса разработки предложений в отношении последующей деятельност</w:t>
      </w:r>
      <w:r w:rsidRPr="00C077E8">
        <w:rPr>
          <w:color w:val="000000"/>
          <w:kern w:val="22"/>
          <w:szCs w:val="22"/>
        </w:rPr>
        <w:t>и по итогам</w:t>
      </w:r>
      <w:r w:rsidRPr="00C077E8">
        <w:rPr>
          <w:kern w:val="22"/>
          <w:szCs w:val="22"/>
        </w:rPr>
        <w:t xml:space="preserve"> Стратегического плана</w:t>
      </w:r>
      <w:r w:rsidRPr="00C077E8">
        <w:rPr>
          <w:i/>
          <w:kern w:val="22"/>
          <w:szCs w:val="22"/>
        </w:rPr>
        <w:t xml:space="preserve"> </w:t>
      </w:r>
      <w:r w:rsidRPr="00C077E8">
        <w:rPr>
          <w:kern w:val="22"/>
          <w:szCs w:val="22"/>
        </w:rPr>
        <w:t>в области биоразнообразия на 2011-2020 годы;</w:t>
      </w:r>
    </w:p>
    <w:p w:rsidR="00703619" w:rsidRPr="00C077E8"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color w:val="000000"/>
          <w:kern w:val="22"/>
          <w:szCs w:val="22"/>
        </w:rPr>
      </w:pPr>
      <w:proofErr w:type="gramStart"/>
      <w:r w:rsidRPr="00C077E8">
        <w:rPr>
          <w:i/>
          <w:snapToGrid w:val="0"/>
          <w:color w:val="000000"/>
          <w:kern w:val="22"/>
          <w:szCs w:val="22"/>
        </w:rPr>
        <w:t xml:space="preserve">настоятельно призывает </w:t>
      </w:r>
      <w:r w:rsidRPr="00C077E8">
        <w:rPr>
          <w:snapToGrid w:val="0"/>
          <w:color w:val="000000"/>
          <w:kern w:val="22"/>
          <w:szCs w:val="22"/>
        </w:rPr>
        <w:t>Стороны</w:t>
      </w:r>
      <w:r w:rsidR="002E56F2">
        <w:rPr>
          <w:snapToGrid w:val="0"/>
          <w:color w:val="000000"/>
          <w:kern w:val="22"/>
          <w:szCs w:val="22"/>
        </w:rPr>
        <w:t xml:space="preserve"> и</w:t>
      </w:r>
      <w:r w:rsidRPr="00C077E8">
        <w:rPr>
          <w:snapToGrid w:val="0"/>
          <w:color w:val="000000"/>
          <w:kern w:val="22"/>
          <w:szCs w:val="22"/>
        </w:rPr>
        <w:t xml:space="preserve"> другие правительства, </w:t>
      </w:r>
      <w:r w:rsidR="002E56F2">
        <w:rPr>
          <w:snapToGrid w:val="0"/>
          <w:color w:val="000000"/>
          <w:kern w:val="22"/>
          <w:szCs w:val="22"/>
        </w:rPr>
        <w:t xml:space="preserve">а также другие </w:t>
      </w:r>
      <w:r w:rsidRPr="00C077E8">
        <w:rPr>
          <w:snapToGrid w:val="0"/>
          <w:color w:val="000000"/>
          <w:kern w:val="22"/>
          <w:szCs w:val="22"/>
        </w:rPr>
        <w:t>организации, конвенции и субъект</w:t>
      </w:r>
      <w:r w:rsidR="005E7342">
        <w:rPr>
          <w:snapToGrid w:val="0"/>
          <w:color w:val="000000"/>
          <w:kern w:val="22"/>
          <w:szCs w:val="22"/>
        </w:rPr>
        <w:t>ы</w:t>
      </w:r>
      <w:r w:rsidRPr="00C077E8">
        <w:rPr>
          <w:snapToGrid w:val="0"/>
          <w:color w:val="000000"/>
          <w:kern w:val="22"/>
          <w:szCs w:val="22"/>
        </w:rPr>
        <w:t xml:space="preserve"> деятельности рассмотреть возможные новые области и подходы для ускорения выполнения обязательств в сфере биоразнообразия на основе укрепления сотрудничества в рамках </w:t>
      </w:r>
      <w:r w:rsidRPr="00C077E8">
        <w:rPr>
          <w:kern w:val="22"/>
          <w:szCs w:val="22"/>
        </w:rPr>
        <w:t>глобальной рамочной программы в области биоразнообразия на период после 2020 года и принять во внимание уроки, извлеченные из существующего сотрудничества, в том числе с организациями и сетями</w:t>
      </w:r>
      <w:proofErr w:type="gramEnd"/>
      <w:r w:rsidRPr="00C077E8">
        <w:rPr>
          <w:kern w:val="22"/>
          <w:szCs w:val="22"/>
        </w:rPr>
        <w:t xml:space="preserve">, </w:t>
      </w:r>
      <w:proofErr w:type="gramStart"/>
      <w:r w:rsidRPr="00C077E8">
        <w:rPr>
          <w:kern w:val="22"/>
          <w:szCs w:val="22"/>
        </w:rPr>
        <w:t>представляющими коренные народы и местные общины, молодежь, женщин, академические круги и местные органы власти, в процессе разработки глобальной рамочной программы в области биоразнообразия на период после 2020 года</w:t>
      </w:r>
      <w:r w:rsidRPr="00C077E8">
        <w:rPr>
          <w:snapToGrid w:val="0"/>
          <w:color w:val="000000"/>
          <w:kern w:val="22"/>
          <w:szCs w:val="22"/>
        </w:rPr>
        <w:t>;</w:t>
      </w:r>
      <w:proofErr w:type="gramEnd"/>
    </w:p>
    <w:p w:rsidR="00703619" w:rsidRPr="00C257AA" w:rsidRDefault="00703619" w:rsidP="00703619">
      <w:pPr>
        <w:keepNext/>
        <w:suppressLineNumbers/>
        <w:tabs>
          <w:tab w:val="left" w:pos="450"/>
        </w:tabs>
        <w:suppressAutoHyphens/>
        <w:kinsoku w:val="0"/>
        <w:overflowPunct w:val="0"/>
        <w:autoSpaceDE w:val="0"/>
        <w:autoSpaceDN w:val="0"/>
        <w:adjustRightInd w:val="0"/>
        <w:snapToGrid w:val="0"/>
        <w:jc w:val="center"/>
        <w:rPr>
          <w:b/>
          <w:color w:val="000000"/>
          <w:kern w:val="2"/>
          <w:szCs w:val="22"/>
          <w:lang w:eastAsia="en-CA"/>
        </w:rPr>
      </w:pPr>
      <w:r>
        <w:rPr>
          <w:b/>
          <w:color w:val="000000"/>
          <w:kern w:val="2"/>
          <w:szCs w:val="22"/>
          <w:lang w:eastAsia="en-CA"/>
        </w:rPr>
        <w:t>А.</w:t>
      </w:r>
      <w:r>
        <w:rPr>
          <w:b/>
          <w:color w:val="000000"/>
          <w:kern w:val="2"/>
          <w:szCs w:val="22"/>
          <w:lang w:eastAsia="en-CA"/>
        </w:rPr>
        <w:tab/>
      </w:r>
      <w:r w:rsidRPr="00C257AA">
        <w:rPr>
          <w:b/>
          <w:color w:val="000000"/>
          <w:kern w:val="2"/>
          <w:szCs w:val="22"/>
          <w:lang w:eastAsia="en-CA"/>
        </w:rPr>
        <w:t>Сотрудничество с другими конвенциями</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color w:val="000000"/>
          <w:kern w:val="22"/>
          <w:szCs w:val="22"/>
        </w:rPr>
      </w:pPr>
      <w:r>
        <w:rPr>
          <w:i/>
          <w:snapToGrid w:val="0"/>
          <w:color w:val="000000"/>
          <w:kern w:val="22"/>
          <w:szCs w:val="22"/>
        </w:rPr>
        <w:t>приветствует</w:t>
      </w:r>
      <w:r>
        <w:rPr>
          <w:snapToGrid w:val="0"/>
          <w:color w:val="000000"/>
          <w:kern w:val="22"/>
          <w:szCs w:val="22"/>
        </w:rPr>
        <w:t xml:space="preserve"> работу других конвенций, связанных с биоразнообразием, по расширению сотрудничества и взаимодействия среди конвенций в соответствии с решением XIII/24, включая соответствующие решения их руководящих органов</w:t>
      </w:r>
      <w:r>
        <w:rPr>
          <w:rStyle w:val="Appelnotedebasdep"/>
          <w:snapToGrid w:val="0"/>
          <w:color w:val="000000"/>
          <w:kern w:val="22"/>
          <w:szCs w:val="22"/>
        </w:rPr>
        <w:footnoteReference w:id="3"/>
      </w:r>
      <w:r>
        <w:rPr>
          <w:snapToGrid w:val="0"/>
          <w:color w:val="00000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color w:val="000000"/>
          <w:kern w:val="22"/>
          <w:szCs w:val="22"/>
        </w:rPr>
      </w:pPr>
      <w:r>
        <w:rPr>
          <w:i/>
          <w:snapToGrid w:val="0"/>
          <w:kern w:val="22"/>
          <w:szCs w:val="22"/>
        </w:rPr>
        <w:lastRenderedPageBreak/>
        <w:t xml:space="preserve">признает </w:t>
      </w:r>
      <w:r>
        <w:rPr>
          <w:snapToGrid w:val="0"/>
          <w:kern w:val="22"/>
          <w:szCs w:val="22"/>
        </w:rPr>
        <w:t xml:space="preserve">важность взаимодействия и сотрудничества между </w:t>
      </w:r>
      <w:r>
        <w:rPr>
          <w:snapToGrid w:val="0"/>
          <w:color w:val="000000"/>
          <w:kern w:val="22"/>
          <w:szCs w:val="22"/>
        </w:rPr>
        <w:t xml:space="preserve">конвенциями, связанными с биоразнообразием, </w:t>
      </w:r>
      <w:r w:rsidR="00747D43" w:rsidRPr="00747D43">
        <w:rPr>
          <w:snapToGrid w:val="0"/>
          <w:color w:val="000000"/>
          <w:kern w:val="22"/>
          <w:szCs w:val="22"/>
        </w:rPr>
        <w:t>Рио-де-Жанейрски</w:t>
      </w:r>
      <w:r w:rsidR="00747D43">
        <w:rPr>
          <w:snapToGrid w:val="0"/>
          <w:color w:val="000000"/>
          <w:kern w:val="22"/>
          <w:szCs w:val="22"/>
        </w:rPr>
        <w:t xml:space="preserve">ми </w:t>
      </w:r>
      <w:r>
        <w:rPr>
          <w:snapToGrid w:val="0"/>
          <w:color w:val="000000"/>
          <w:kern w:val="22"/>
          <w:szCs w:val="22"/>
        </w:rPr>
        <w:t xml:space="preserve">и другими международными конвенциями в целях осуществления </w:t>
      </w:r>
      <w:r>
        <w:rPr>
          <w:bCs/>
          <w:snapToGrid w:val="0"/>
          <w:color w:val="000000"/>
          <w:kern w:val="22"/>
          <w:szCs w:val="22"/>
        </w:rPr>
        <w:t>Повестки дня в области устойчивого развития на период до 2030 года</w:t>
      </w:r>
      <w:r>
        <w:rPr>
          <w:snapToGrid w:val="0"/>
          <w:kern w:val="22"/>
          <w:szCs w:val="22"/>
        </w:rPr>
        <w:t xml:space="preserve"> и целей в области устойчивого развития</w:t>
      </w:r>
      <w:r w:rsidRPr="00B14D36">
        <w:rPr>
          <w:rStyle w:val="Appelnotedebasdep"/>
          <w:snapToGrid w:val="0"/>
          <w:kern w:val="22"/>
          <w:sz w:val="22"/>
          <w:szCs w:val="22"/>
        </w:rPr>
        <w:footnoteReference w:id="4"/>
      </w:r>
      <w:r w:rsidRPr="00B14D36">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iCs/>
          <w:snapToGrid w:val="0"/>
          <w:color w:val="000000"/>
          <w:kern w:val="22"/>
          <w:szCs w:val="22"/>
        </w:rPr>
      </w:pPr>
      <w:proofErr w:type="gramStart"/>
      <w:r>
        <w:rPr>
          <w:i/>
          <w:snapToGrid w:val="0"/>
          <w:kern w:val="22"/>
          <w:szCs w:val="22"/>
        </w:rPr>
        <w:t>призывает</w:t>
      </w:r>
      <w:r>
        <w:rPr>
          <w:iCs/>
          <w:snapToGrid w:val="0"/>
          <w:kern w:val="22"/>
          <w:szCs w:val="22"/>
        </w:rPr>
        <w:t xml:space="preserve"> рассмотреть меры по активизации взаимодействия среди </w:t>
      </w:r>
      <w:r>
        <w:rPr>
          <w:snapToGrid w:val="0"/>
          <w:color w:val="000000"/>
          <w:kern w:val="22"/>
          <w:szCs w:val="22"/>
        </w:rPr>
        <w:t xml:space="preserve">конвенций, связанных с биоразнообразием, </w:t>
      </w:r>
      <w:r w:rsidR="00E13701" w:rsidRPr="00304E14">
        <w:rPr>
          <w:szCs w:val="22"/>
        </w:rPr>
        <w:t>Рио-де-Жанейрски</w:t>
      </w:r>
      <w:r w:rsidR="00E13701">
        <w:rPr>
          <w:szCs w:val="22"/>
        </w:rPr>
        <w:t>х</w:t>
      </w:r>
      <w:r w:rsidR="00E13701" w:rsidRPr="00304E14">
        <w:rPr>
          <w:szCs w:val="22"/>
        </w:rPr>
        <w:t xml:space="preserve"> </w:t>
      </w:r>
      <w:r w:rsidR="00E13701">
        <w:rPr>
          <w:szCs w:val="22"/>
        </w:rPr>
        <w:t>и</w:t>
      </w:r>
      <w:r>
        <w:rPr>
          <w:snapToGrid w:val="0"/>
          <w:color w:val="000000"/>
          <w:kern w:val="22"/>
          <w:szCs w:val="22"/>
        </w:rPr>
        <w:t xml:space="preserve"> других конвенций, в которых также рассматриваются вопросы, связанные с тремя целями Конвенции, в ходе разработки</w:t>
      </w:r>
      <w:r>
        <w:rPr>
          <w:iCs/>
          <w:snapToGrid w:val="0"/>
          <w:kern w:val="22"/>
          <w:szCs w:val="22"/>
        </w:rPr>
        <w:t xml:space="preserve"> </w:t>
      </w:r>
      <w:r>
        <w:rPr>
          <w:kern w:val="22"/>
          <w:szCs w:val="22"/>
        </w:rPr>
        <w:t>глобальной рамочной программы в области биоразнообразия на период после 2020 года</w:t>
      </w:r>
      <w:r>
        <w:rPr>
          <w:iCs/>
          <w:snapToGrid w:val="0"/>
          <w:kern w:val="22"/>
          <w:szCs w:val="22"/>
        </w:rPr>
        <w:t xml:space="preserve">, поскольку они имеют важное значение для </w:t>
      </w:r>
      <w:r>
        <w:rPr>
          <w:snapToGrid w:val="0"/>
          <w:color w:val="000000"/>
          <w:kern w:val="22"/>
          <w:szCs w:val="22"/>
        </w:rPr>
        <w:t xml:space="preserve">осуществления </w:t>
      </w:r>
      <w:r>
        <w:rPr>
          <w:bCs/>
          <w:snapToGrid w:val="0"/>
          <w:color w:val="000000"/>
          <w:kern w:val="22"/>
          <w:szCs w:val="22"/>
        </w:rPr>
        <w:t>Повестки дня в области устойчивого развития на период до 2030 года</w:t>
      </w:r>
      <w:r>
        <w:rPr>
          <w:snapToGrid w:val="0"/>
          <w:kern w:val="22"/>
          <w:szCs w:val="22"/>
        </w:rPr>
        <w:t xml:space="preserve"> и целей в</w:t>
      </w:r>
      <w:proofErr w:type="gramEnd"/>
      <w:r>
        <w:rPr>
          <w:snapToGrid w:val="0"/>
          <w:kern w:val="22"/>
          <w:szCs w:val="22"/>
        </w:rPr>
        <w:t xml:space="preserve"> области устойчивого развития</w:t>
      </w:r>
      <w:r>
        <w:rPr>
          <w:iCs/>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r>
        <w:rPr>
          <w:i/>
          <w:snapToGrid w:val="0"/>
          <w:color w:val="000000"/>
          <w:kern w:val="22"/>
          <w:szCs w:val="22"/>
        </w:rPr>
        <w:t>выражает свою признательность</w:t>
      </w:r>
      <w:r>
        <w:rPr>
          <w:iCs/>
          <w:snapToGrid w:val="0"/>
          <w:color w:val="000000"/>
          <w:kern w:val="22"/>
          <w:szCs w:val="22"/>
        </w:rPr>
        <w:t xml:space="preserve"> за работу неофициальной консультативной группы</w:t>
      </w:r>
      <w:r>
        <w:rPr>
          <w:snapToGrid w:val="0"/>
          <w:color w:val="000000"/>
          <w:kern w:val="22"/>
          <w:szCs w:val="22"/>
        </w:rPr>
        <w:t xml:space="preserve"> по вопросам взаимодействия, которая содействовала процессу </w:t>
      </w:r>
      <w:r w:rsidR="00FF3EB2" w:rsidRPr="00FF3EB2">
        <w:rPr>
          <w:snapToGrid w:val="0"/>
          <w:color w:val="000000"/>
          <w:kern w:val="22"/>
          <w:szCs w:val="22"/>
        </w:rPr>
        <w:t>расширени</w:t>
      </w:r>
      <w:r w:rsidR="00FF3EB2">
        <w:rPr>
          <w:snapToGrid w:val="0"/>
          <w:color w:val="000000"/>
          <w:kern w:val="22"/>
          <w:szCs w:val="22"/>
        </w:rPr>
        <w:t>я</w:t>
      </w:r>
      <w:r w:rsidR="00FF3EB2" w:rsidRPr="00FF3EB2">
        <w:rPr>
          <w:snapToGrid w:val="0"/>
          <w:color w:val="000000"/>
          <w:kern w:val="22"/>
          <w:szCs w:val="22"/>
        </w:rPr>
        <w:t xml:space="preserve"> взаимодействия</w:t>
      </w:r>
      <w:r>
        <w:rPr>
          <w:snapToGrid w:val="0"/>
          <w:color w:val="000000"/>
          <w:kern w:val="22"/>
          <w:szCs w:val="22"/>
        </w:rPr>
        <w:t xml:space="preserve"> среди конвенций, связанных с биоразнообразием, на международном уровне;</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Pr>
          <w:i/>
          <w:snapToGrid w:val="0"/>
          <w:color w:val="000000"/>
          <w:kern w:val="22"/>
          <w:szCs w:val="22"/>
        </w:rPr>
        <w:t>приветствует</w:t>
      </w:r>
      <w:r>
        <w:rPr>
          <w:snapToGrid w:val="0"/>
          <w:color w:val="000000"/>
          <w:kern w:val="22"/>
          <w:szCs w:val="22"/>
        </w:rPr>
        <w:t xml:space="preserve"> </w:t>
      </w:r>
      <w:r>
        <w:rPr>
          <w:snapToGrid w:val="0"/>
          <w:kern w:val="22"/>
          <w:szCs w:val="22"/>
        </w:rPr>
        <w:t xml:space="preserve">рекомендации, предоставленные </w:t>
      </w:r>
      <w:r>
        <w:rPr>
          <w:iCs/>
          <w:snapToGrid w:val="0"/>
          <w:color w:val="000000"/>
          <w:kern w:val="22"/>
          <w:szCs w:val="22"/>
        </w:rPr>
        <w:t>неофициальной консультативной группой</w:t>
      </w:r>
      <w:r>
        <w:rPr>
          <w:snapToGrid w:val="0"/>
          <w:color w:val="000000"/>
          <w:kern w:val="22"/>
          <w:szCs w:val="22"/>
        </w:rPr>
        <w:t xml:space="preserve"> </w:t>
      </w:r>
      <w:r w:rsidR="00B14D36" w:rsidRPr="00B14D36">
        <w:rPr>
          <w:snapToGrid w:val="0"/>
          <w:color w:val="000000"/>
          <w:kern w:val="22"/>
          <w:szCs w:val="22"/>
        </w:rPr>
        <w:t>по вопросам взаимодействия</w:t>
      </w:r>
      <w:r w:rsidR="00B14D36">
        <w:rPr>
          <w:snapToGrid w:val="0"/>
          <w:color w:val="000000"/>
          <w:kern w:val="22"/>
          <w:szCs w:val="22"/>
          <w:lang w:val="fr-FR"/>
        </w:rPr>
        <w:t xml:space="preserve"> </w:t>
      </w:r>
      <w:r>
        <w:rPr>
          <w:snapToGrid w:val="0"/>
          <w:kern w:val="22"/>
          <w:szCs w:val="22"/>
        </w:rPr>
        <w:t xml:space="preserve">Исполнительному секретарю, бюро и </w:t>
      </w:r>
      <w:r>
        <w:rPr>
          <w:kern w:val="22"/>
          <w:szCs w:val="22"/>
        </w:rPr>
        <w:t>Контактной группе конвенций, связанных с биоразнообразием</w:t>
      </w:r>
      <w:r>
        <w:rPr>
          <w:snapToGrid w:val="0"/>
          <w:kern w:val="22"/>
          <w:szCs w:val="22"/>
        </w:rPr>
        <w:t xml:space="preserve">, </w:t>
      </w:r>
      <w:r>
        <w:rPr>
          <w:kern w:val="22"/>
          <w:szCs w:val="22"/>
        </w:rPr>
        <w:t xml:space="preserve">относительно </w:t>
      </w:r>
      <w:proofErr w:type="spellStart"/>
      <w:r>
        <w:rPr>
          <w:kern w:val="22"/>
          <w:szCs w:val="22"/>
        </w:rPr>
        <w:t>приоритизации</w:t>
      </w:r>
      <w:proofErr w:type="spellEnd"/>
      <w:r>
        <w:rPr>
          <w:kern w:val="22"/>
          <w:szCs w:val="22"/>
        </w:rPr>
        <w:t xml:space="preserve"> и осуществления целесообразных ключевых мер в рамках программы действий по расширению взаимодействия среди конвенций, связанных с биоразнообразием, на международном уровне на 2017-2020 годы, которые приводятся в записке Исполнительного секретаря</w:t>
      </w:r>
      <w:r>
        <w:rPr>
          <w:kern w:val="22"/>
          <w:szCs w:val="22"/>
          <w:vertAlign w:val="superscript"/>
        </w:rPr>
        <w:footnoteReference w:id="5"/>
      </w:r>
      <w:r>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iCs/>
          <w:snapToGrid w:val="0"/>
          <w:color w:val="000000"/>
          <w:kern w:val="22"/>
          <w:szCs w:val="22"/>
        </w:rPr>
      </w:pPr>
      <w:proofErr w:type="gramStart"/>
      <w:r>
        <w:rPr>
          <w:i/>
          <w:snapToGrid w:val="0"/>
          <w:color w:val="000000"/>
          <w:kern w:val="22"/>
          <w:szCs w:val="22"/>
        </w:rPr>
        <w:t>предлагает</w:t>
      </w:r>
      <w:r>
        <w:rPr>
          <w:snapToGrid w:val="0"/>
          <w:kern w:val="22"/>
          <w:szCs w:val="22"/>
        </w:rPr>
        <w:t xml:space="preserve"> руководящим органам и секретариатам </w:t>
      </w:r>
      <w:r>
        <w:rPr>
          <w:kern w:val="22"/>
          <w:szCs w:val="22"/>
        </w:rPr>
        <w:t>конвенций, связанных с биоразнообразием, а также другим соответствующим организациям</w:t>
      </w:r>
      <w:r>
        <w:rPr>
          <w:snapToGrid w:val="0"/>
          <w:kern w:val="22"/>
          <w:szCs w:val="22"/>
        </w:rPr>
        <w:t xml:space="preserve"> рассмотреть эти рекомендации надлежащим образом и в пределах своих мандатов, а также в соответствии с национальными условиями в целях принятия целесообразных </w:t>
      </w:r>
      <w:r>
        <w:rPr>
          <w:kern w:val="22"/>
          <w:szCs w:val="22"/>
        </w:rPr>
        <w:t>ключевых мер в отношении взаимодействия</w:t>
      </w:r>
      <w:r>
        <w:rPr>
          <w:snapToGrid w:val="0"/>
          <w:kern w:val="22"/>
          <w:szCs w:val="22"/>
        </w:rPr>
        <w:t xml:space="preserve"> и активного участия в процессе разработки </w:t>
      </w:r>
      <w:r>
        <w:rPr>
          <w:kern w:val="22"/>
          <w:szCs w:val="22"/>
        </w:rPr>
        <w:t>глобальной рамочной программы в области биоразнообразия на период после 2020 года</w:t>
      </w:r>
      <w:r>
        <w:rPr>
          <w:iCs/>
          <w:snapToGrid w:val="0"/>
          <w:kern w:val="22"/>
          <w:szCs w:val="22"/>
        </w:rPr>
        <w:t>;</w:t>
      </w:r>
      <w:proofErr w:type="gramEnd"/>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proofErr w:type="gramStart"/>
      <w:r>
        <w:rPr>
          <w:i/>
          <w:snapToGrid w:val="0"/>
          <w:color w:val="000000"/>
          <w:kern w:val="22"/>
          <w:szCs w:val="22"/>
        </w:rPr>
        <w:t xml:space="preserve">признает </w:t>
      </w:r>
      <w:r>
        <w:rPr>
          <w:snapToGrid w:val="0"/>
          <w:color w:val="000000"/>
          <w:kern w:val="22"/>
          <w:szCs w:val="22"/>
        </w:rPr>
        <w:t>важность расширения взаимодействия на национальном уровне</w:t>
      </w:r>
      <w:r w:rsidR="00FF3EB2">
        <w:rPr>
          <w:snapToGrid w:val="0"/>
          <w:color w:val="000000"/>
          <w:kern w:val="22"/>
          <w:szCs w:val="22"/>
        </w:rPr>
        <w:t>,</w:t>
      </w:r>
      <w:r>
        <w:rPr>
          <w:snapToGrid w:val="0"/>
          <w:color w:val="000000"/>
          <w:kern w:val="22"/>
          <w:szCs w:val="22"/>
        </w:rPr>
        <w:t xml:space="preserve"> </w:t>
      </w:r>
      <w:r>
        <w:rPr>
          <w:i/>
          <w:snapToGrid w:val="0"/>
          <w:color w:val="000000"/>
          <w:kern w:val="22"/>
          <w:szCs w:val="22"/>
        </w:rPr>
        <w:t>призывает</w:t>
      </w:r>
      <w:r>
        <w:rPr>
          <w:snapToGrid w:val="0"/>
          <w:color w:val="000000"/>
          <w:kern w:val="22"/>
          <w:szCs w:val="22"/>
        </w:rPr>
        <w:t xml:space="preserve"> Стороны и </w:t>
      </w:r>
      <w:r>
        <w:rPr>
          <w:i/>
          <w:snapToGrid w:val="0"/>
          <w:color w:val="000000"/>
          <w:kern w:val="22"/>
          <w:szCs w:val="22"/>
        </w:rPr>
        <w:t>предлагает</w:t>
      </w:r>
      <w:r>
        <w:rPr>
          <w:snapToGrid w:val="0"/>
          <w:color w:val="000000"/>
          <w:kern w:val="22"/>
          <w:szCs w:val="22"/>
        </w:rPr>
        <w:t xml:space="preserve"> другим правительствам с учетом их национальных обстоятельств, а также коренным народам и местным общинам, неправительственным организациям и другим соответствующим организациям продолжать реализовывать варианты</w:t>
      </w:r>
      <w:r>
        <w:rPr>
          <w:kern w:val="22"/>
          <w:szCs w:val="22"/>
        </w:rPr>
        <w:t xml:space="preserve"> расширения взаимодействия среди конвенций, связанных с биоразнообразием, на национальном уровне, приведенные в приложении</w:t>
      </w:r>
      <w:r>
        <w:rPr>
          <w:snapToGrid w:val="0"/>
          <w:color w:val="000000"/>
          <w:kern w:val="22"/>
          <w:szCs w:val="22"/>
        </w:rPr>
        <w:t xml:space="preserve"> </w:t>
      </w:r>
      <w:r>
        <w:rPr>
          <w:snapToGrid w:val="0"/>
          <w:kern w:val="22"/>
          <w:szCs w:val="22"/>
        </w:rPr>
        <w:t>I к решению XIII/24</w:t>
      </w:r>
      <w:r w:rsidR="00FE2226">
        <w:rPr>
          <w:snapToGrid w:val="0"/>
          <w:kern w:val="22"/>
          <w:szCs w:val="22"/>
        </w:rPr>
        <w:t xml:space="preserve">, а также </w:t>
      </w:r>
      <w:r w:rsidR="00FE2226" w:rsidRPr="00330112">
        <w:rPr>
          <w:i/>
          <w:snapToGrid w:val="0"/>
          <w:kern w:val="22"/>
          <w:szCs w:val="22"/>
        </w:rPr>
        <w:t>предлагает</w:t>
      </w:r>
      <w:r w:rsidR="00FE2226">
        <w:rPr>
          <w:snapToGrid w:val="0"/>
          <w:kern w:val="22"/>
          <w:szCs w:val="22"/>
        </w:rPr>
        <w:t xml:space="preserve"> Сторонам, другим правительствам и соответствующим</w:t>
      </w:r>
      <w:proofErr w:type="gramEnd"/>
      <w:r w:rsidR="00FE2226">
        <w:rPr>
          <w:snapToGrid w:val="0"/>
          <w:kern w:val="22"/>
          <w:szCs w:val="22"/>
        </w:rPr>
        <w:t xml:space="preserve"> организациям, располагающим такой возможностью, оказывать техническую и финансовую поддержку деятельности по созданию потенциала в развивающихся странах</w:t>
      </w:r>
      <w:r>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r>
        <w:rPr>
          <w:i/>
          <w:snapToGrid w:val="0"/>
          <w:color w:val="000000"/>
          <w:kern w:val="22"/>
          <w:szCs w:val="22"/>
        </w:rPr>
        <w:t xml:space="preserve">поручает </w:t>
      </w:r>
      <w:r>
        <w:rPr>
          <w:snapToGrid w:val="0"/>
          <w:color w:val="000000"/>
          <w:kern w:val="22"/>
          <w:szCs w:val="22"/>
        </w:rPr>
        <w:t>Исполнительному секретарю представлять результаты работы неофициальной консультативной группы организациям</w:t>
      </w:r>
      <w:r w:rsidR="007B01DD">
        <w:rPr>
          <w:snapToGrid w:val="0"/>
          <w:color w:val="000000"/>
          <w:kern w:val="22"/>
          <w:szCs w:val="22"/>
        </w:rPr>
        <w:t xml:space="preserve"> и другим инициативам</w:t>
      </w:r>
      <w:r>
        <w:rPr>
          <w:snapToGrid w:val="0"/>
          <w:color w:val="000000"/>
          <w:kern w:val="22"/>
          <w:szCs w:val="22"/>
        </w:rPr>
        <w:t xml:space="preserve">, имеющим отношение к реализации </w:t>
      </w:r>
      <w:r>
        <w:rPr>
          <w:kern w:val="22"/>
          <w:szCs w:val="22"/>
        </w:rPr>
        <w:t>программы действий по расширению взаимодействия среди конвенций, связанных с биоразнообразием, на международном уровне на 2017-2020 годы</w:t>
      </w:r>
      <w:r>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bookmarkStart w:id="2" w:name="_Ref515896145"/>
      <w:proofErr w:type="gramStart"/>
      <w:r>
        <w:rPr>
          <w:i/>
          <w:snapToGrid w:val="0"/>
          <w:color w:val="000000"/>
          <w:kern w:val="22"/>
          <w:szCs w:val="22"/>
        </w:rPr>
        <w:t>поручает</w:t>
      </w:r>
      <w:r>
        <w:rPr>
          <w:snapToGrid w:val="0"/>
          <w:color w:val="000000"/>
          <w:kern w:val="22"/>
          <w:szCs w:val="22"/>
        </w:rPr>
        <w:t xml:space="preserve"> </w:t>
      </w:r>
      <w:r>
        <w:rPr>
          <w:iCs/>
          <w:snapToGrid w:val="0"/>
          <w:color w:val="000000"/>
          <w:kern w:val="22"/>
          <w:szCs w:val="22"/>
        </w:rPr>
        <w:t>неофициальной консультативной группе</w:t>
      </w:r>
      <w:r>
        <w:rPr>
          <w:snapToGrid w:val="0"/>
          <w:color w:val="000000"/>
          <w:kern w:val="22"/>
          <w:szCs w:val="22"/>
        </w:rPr>
        <w:t xml:space="preserve"> по вопросам взаимодействия при условии наличия ресурсов продолжать работу в течение предстоящего межсессионного периода в тесной консультации с Исполнительным секретарем и бюро Конференции Сторон в целях </w:t>
      </w:r>
      <w:proofErr w:type="spellStart"/>
      <w:r>
        <w:rPr>
          <w:snapToGrid w:val="0"/>
          <w:color w:val="000000"/>
          <w:kern w:val="22"/>
          <w:szCs w:val="22"/>
        </w:rPr>
        <w:t>a</w:t>
      </w:r>
      <w:proofErr w:type="spellEnd"/>
      <w:r>
        <w:rPr>
          <w:snapToGrid w:val="0"/>
          <w:color w:val="000000"/>
          <w:kern w:val="22"/>
          <w:szCs w:val="22"/>
        </w:rPr>
        <w:t>) </w:t>
      </w:r>
      <w:r w:rsidR="00FF3EB2">
        <w:rPr>
          <w:snapToGrid w:val="0"/>
          <w:color w:val="000000"/>
          <w:kern w:val="22"/>
          <w:szCs w:val="22"/>
        </w:rPr>
        <w:t>проведения мониторинга</w:t>
      </w:r>
      <w:r>
        <w:rPr>
          <w:snapToGrid w:val="0"/>
          <w:color w:val="000000"/>
          <w:kern w:val="22"/>
          <w:szCs w:val="22"/>
        </w:rPr>
        <w:t xml:space="preserve"> выполнения программы действий до 15-го совещания Конференции Сторон, </w:t>
      </w:r>
      <w:proofErr w:type="spellStart"/>
      <w:r>
        <w:rPr>
          <w:snapToGrid w:val="0"/>
          <w:color w:val="000000"/>
          <w:kern w:val="22"/>
          <w:szCs w:val="22"/>
        </w:rPr>
        <w:t>b</w:t>
      </w:r>
      <w:proofErr w:type="spellEnd"/>
      <w:r>
        <w:rPr>
          <w:snapToGrid w:val="0"/>
          <w:color w:val="000000"/>
          <w:kern w:val="22"/>
          <w:szCs w:val="22"/>
        </w:rPr>
        <w:t>) предоставления секретариату и р</w:t>
      </w:r>
      <w:r w:rsidRPr="00663166">
        <w:rPr>
          <w:snapToGrid w:val="0"/>
          <w:color w:val="000000"/>
          <w:kern w:val="22"/>
          <w:szCs w:val="22"/>
        </w:rPr>
        <w:t>абочей группе открытого состава по подготовке глобальной рамочной программы в области биоразнообразия на период после</w:t>
      </w:r>
      <w:proofErr w:type="gramEnd"/>
      <w:r w:rsidRPr="00663166">
        <w:rPr>
          <w:snapToGrid w:val="0"/>
          <w:color w:val="000000"/>
          <w:kern w:val="22"/>
          <w:szCs w:val="22"/>
        </w:rPr>
        <w:t xml:space="preserve"> </w:t>
      </w:r>
      <w:proofErr w:type="gramStart"/>
      <w:r w:rsidRPr="00663166">
        <w:rPr>
          <w:snapToGrid w:val="0"/>
          <w:color w:val="000000"/>
          <w:kern w:val="22"/>
          <w:szCs w:val="22"/>
        </w:rPr>
        <w:t xml:space="preserve">2020 года, </w:t>
      </w:r>
      <w:r w:rsidR="00FF3EB2">
        <w:rPr>
          <w:snapToGrid w:val="0"/>
          <w:color w:val="000000"/>
          <w:kern w:val="22"/>
          <w:szCs w:val="22"/>
        </w:rPr>
        <w:t>учрежденной</w:t>
      </w:r>
      <w:r w:rsidRPr="00663166">
        <w:rPr>
          <w:snapToGrid w:val="0"/>
          <w:color w:val="000000"/>
          <w:kern w:val="22"/>
          <w:szCs w:val="22"/>
        </w:rPr>
        <w:t xml:space="preserve"> Конференцией Сторон на ее 14-м совещании</w:t>
      </w:r>
      <w:r w:rsidR="00FF3EB2">
        <w:rPr>
          <w:snapToGrid w:val="0"/>
          <w:color w:val="000000"/>
          <w:kern w:val="22"/>
          <w:szCs w:val="22"/>
        </w:rPr>
        <w:t xml:space="preserve">, </w:t>
      </w:r>
      <w:r>
        <w:rPr>
          <w:snapToGrid w:val="0"/>
          <w:color w:val="000000"/>
          <w:kern w:val="22"/>
          <w:szCs w:val="22"/>
        </w:rPr>
        <w:t xml:space="preserve">рекомендаций о способах оптимизации </w:t>
      </w:r>
      <w:r>
        <w:rPr>
          <w:snapToGrid w:val="0"/>
          <w:color w:val="000000"/>
          <w:kern w:val="22"/>
          <w:szCs w:val="22"/>
        </w:rPr>
        <w:lastRenderedPageBreak/>
        <w:t>взаимодействия между</w:t>
      </w:r>
      <w:r>
        <w:rPr>
          <w:kern w:val="22"/>
          <w:szCs w:val="22"/>
        </w:rPr>
        <w:t xml:space="preserve"> конвенциями, связанными с биоразнообразием</w:t>
      </w:r>
      <w:r>
        <w:rPr>
          <w:snapToGrid w:val="0"/>
          <w:kern w:val="22"/>
          <w:szCs w:val="22"/>
        </w:rPr>
        <w:t>, при разработке</w:t>
      </w:r>
      <w:r>
        <w:rPr>
          <w:kern w:val="22"/>
          <w:szCs w:val="22"/>
        </w:rPr>
        <w:t xml:space="preserve"> глобальной рамочной программы в области биоразнообразия на период после 2020 года и </w:t>
      </w:r>
      <w:proofErr w:type="spellStart"/>
      <w:r>
        <w:rPr>
          <w:kern w:val="22"/>
          <w:szCs w:val="22"/>
        </w:rPr>
        <w:t>c</w:t>
      </w:r>
      <w:proofErr w:type="spellEnd"/>
      <w:r>
        <w:rPr>
          <w:kern w:val="22"/>
          <w:szCs w:val="22"/>
        </w:rPr>
        <w:t>) подготовки доклада о проделанной работе и его представления Исполнительным секретарем Вспомогательному органу по осуществлению на его третьем совещании для последующего рассмотрения Конференцией Сторон на ее 15-м</w:t>
      </w:r>
      <w:proofErr w:type="gramEnd"/>
      <w:r>
        <w:rPr>
          <w:kern w:val="22"/>
          <w:szCs w:val="22"/>
        </w:rPr>
        <w:t xml:space="preserve"> </w:t>
      </w:r>
      <w:proofErr w:type="gramStart"/>
      <w:r>
        <w:rPr>
          <w:kern w:val="22"/>
          <w:szCs w:val="22"/>
        </w:rPr>
        <w:t>совещании</w:t>
      </w:r>
      <w:proofErr w:type="gramEnd"/>
      <w:r>
        <w:rPr>
          <w:snapToGrid w:val="0"/>
          <w:color w:val="000000"/>
          <w:kern w:val="22"/>
          <w:szCs w:val="22"/>
        </w:rPr>
        <w:t>;</w:t>
      </w:r>
      <w:bookmarkEnd w:id="2"/>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r>
        <w:rPr>
          <w:i/>
          <w:snapToGrid w:val="0"/>
          <w:color w:val="000000"/>
          <w:kern w:val="22"/>
          <w:szCs w:val="22"/>
        </w:rPr>
        <w:t>поручает</w:t>
      </w:r>
      <w:r>
        <w:rPr>
          <w:snapToGrid w:val="0"/>
          <w:color w:val="000000"/>
          <w:kern w:val="22"/>
          <w:szCs w:val="22"/>
        </w:rPr>
        <w:t xml:space="preserve"> Исполнительному секретарю </w:t>
      </w:r>
      <w:r>
        <w:rPr>
          <w:kern w:val="22"/>
          <w:szCs w:val="22"/>
        </w:rPr>
        <w:t xml:space="preserve">при условии наличия ресурсов и </w:t>
      </w:r>
      <w:r>
        <w:rPr>
          <w:i/>
          <w:kern w:val="22"/>
          <w:szCs w:val="22"/>
        </w:rPr>
        <w:t>предлагает</w:t>
      </w:r>
      <w:r>
        <w:rPr>
          <w:kern w:val="22"/>
          <w:szCs w:val="22"/>
        </w:rPr>
        <w:t xml:space="preserve"> Сторонам продолжать поддерживать работу </w:t>
      </w:r>
      <w:r>
        <w:rPr>
          <w:iCs/>
          <w:snapToGrid w:val="0"/>
          <w:color w:val="000000"/>
          <w:kern w:val="22"/>
          <w:szCs w:val="22"/>
        </w:rPr>
        <w:t>неофициальной консультативной группы</w:t>
      </w:r>
      <w:r>
        <w:rPr>
          <w:snapToGrid w:val="0"/>
          <w:color w:val="000000"/>
          <w:kern w:val="22"/>
          <w:szCs w:val="22"/>
        </w:rPr>
        <w:t xml:space="preserve"> по вопросам взаимодействия в целях, указанных в пункте </w:t>
      </w:r>
      <w:fldSimple w:instr=" REF _Ref515896145 \r \h  \* MERGEFORMAT ">
        <w:r>
          <w:rPr>
            <w:snapToGrid w:val="0"/>
            <w:color w:val="000000"/>
            <w:kern w:val="22"/>
            <w:szCs w:val="22"/>
          </w:rPr>
          <w:t>10</w:t>
        </w:r>
      </w:fldSimple>
      <w:r>
        <w:rPr>
          <w:snapToGrid w:val="0"/>
          <w:color w:val="000000"/>
          <w:kern w:val="22"/>
          <w:szCs w:val="22"/>
        </w:rPr>
        <w:t xml:space="preserve"> выше;</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proofErr w:type="gramStart"/>
      <w:r>
        <w:rPr>
          <w:i/>
          <w:snapToGrid w:val="0"/>
          <w:color w:val="000000"/>
          <w:kern w:val="22"/>
          <w:szCs w:val="22"/>
        </w:rPr>
        <w:t>поручает</w:t>
      </w:r>
      <w:r>
        <w:rPr>
          <w:snapToGrid w:val="0"/>
          <w:color w:val="000000"/>
          <w:kern w:val="22"/>
          <w:szCs w:val="22"/>
        </w:rPr>
        <w:t xml:space="preserve"> Исполнительному секретарю и </w:t>
      </w:r>
      <w:r w:rsidRPr="00663166">
        <w:rPr>
          <w:snapToGrid w:val="0"/>
          <w:color w:val="000000"/>
          <w:kern w:val="22"/>
          <w:szCs w:val="22"/>
        </w:rPr>
        <w:t xml:space="preserve">сопредседателям </w:t>
      </w:r>
      <w:r>
        <w:rPr>
          <w:snapToGrid w:val="0"/>
          <w:color w:val="000000"/>
          <w:kern w:val="22"/>
          <w:szCs w:val="22"/>
        </w:rPr>
        <w:t>рабочей группы</w:t>
      </w:r>
      <w:r w:rsidRPr="00663166">
        <w:rPr>
          <w:snapToGrid w:val="0"/>
          <w:color w:val="000000"/>
          <w:kern w:val="22"/>
          <w:szCs w:val="22"/>
        </w:rPr>
        <w:t xml:space="preserve"> открытого состава по подготовке глобальной рамочной программы в области биоразнообразия на период после 2020 года, </w:t>
      </w:r>
      <w:r w:rsidR="005E6AEB">
        <w:rPr>
          <w:snapToGrid w:val="0"/>
          <w:color w:val="000000"/>
          <w:kern w:val="22"/>
          <w:szCs w:val="22"/>
        </w:rPr>
        <w:t xml:space="preserve">учрежденной </w:t>
      </w:r>
      <w:r>
        <w:rPr>
          <w:snapToGrid w:val="0"/>
          <w:color w:val="000000"/>
          <w:kern w:val="22"/>
          <w:szCs w:val="22"/>
        </w:rPr>
        <w:t xml:space="preserve">в </w:t>
      </w:r>
      <w:r w:rsidR="005E6AEB">
        <w:rPr>
          <w:snapToGrid w:val="0"/>
          <w:color w:val="000000"/>
          <w:kern w:val="22"/>
          <w:szCs w:val="22"/>
        </w:rPr>
        <w:t xml:space="preserve">соответствии с </w:t>
      </w:r>
      <w:r>
        <w:rPr>
          <w:snapToGrid w:val="0"/>
          <w:color w:val="000000"/>
          <w:kern w:val="22"/>
          <w:szCs w:val="22"/>
        </w:rPr>
        <w:t>решени</w:t>
      </w:r>
      <w:r w:rsidR="005E6AEB">
        <w:rPr>
          <w:snapToGrid w:val="0"/>
          <w:color w:val="000000"/>
          <w:kern w:val="22"/>
          <w:szCs w:val="22"/>
        </w:rPr>
        <w:t>ем</w:t>
      </w:r>
      <w:r>
        <w:rPr>
          <w:snapToGrid w:val="0"/>
          <w:color w:val="000000"/>
          <w:kern w:val="22"/>
          <w:szCs w:val="22"/>
        </w:rPr>
        <w:t xml:space="preserve"> 14/34</w:t>
      </w:r>
      <w:r w:rsidR="00C077E8">
        <w:rPr>
          <w:snapToGrid w:val="0"/>
          <w:color w:val="000000"/>
          <w:kern w:val="22"/>
          <w:szCs w:val="22"/>
        </w:rPr>
        <w:t>,</w:t>
      </w:r>
      <w:r>
        <w:rPr>
          <w:snapToGrid w:val="0"/>
          <w:color w:val="000000"/>
          <w:kern w:val="22"/>
          <w:szCs w:val="22"/>
        </w:rPr>
        <w:t xml:space="preserve"> при условии наличия ресурсов организовать семинар в начале 2019 года для стимулирования дискуссий между Сторонами различных конвенций, связанных с биоразнообразием, в целях изучения способов возможного участия конвенций в разработке </w:t>
      </w:r>
      <w:r>
        <w:rPr>
          <w:kern w:val="22"/>
          <w:szCs w:val="22"/>
        </w:rPr>
        <w:t>глобальной рамочной</w:t>
      </w:r>
      <w:proofErr w:type="gramEnd"/>
      <w:r>
        <w:rPr>
          <w:kern w:val="22"/>
          <w:szCs w:val="22"/>
        </w:rPr>
        <w:t xml:space="preserve"> </w:t>
      </w:r>
      <w:proofErr w:type="gramStart"/>
      <w:r>
        <w:rPr>
          <w:kern w:val="22"/>
          <w:szCs w:val="22"/>
        </w:rPr>
        <w:t xml:space="preserve">программы в области биоразнообразия на период после 2020 года и определения конкретных элементов, которые могут быть включены в рамочную программу с учетом соответствующего мандата каждой конвенции, и </w:t>
      </w:r>
      <w:r>
        <w:rPr>
          <w:i/>
          <w:kern w:val="22"/>
          <w:szCs w:val="22"/>
        </w:rPr>
        <w:t>предлагает</w:t>
      </w:r>
      <w:r>
        <w:rPr>
          <w:kern w:val="22"/>
          <w:szCs w:val="22"/>
        </w:rPr>
        <w:t xml:space="preserve"> членам Контактной группы конвенций, связанных с биоразнообразием, принять участие в семинаре для расширения взаимодействия и укрепления сотрудничества между </w:t>
      </w:r>
      <w:r>
        <w:rPr>
          <w:snapToGrid w:val="0"/>
          <w:color w:val="000000"/>
          <w:kern w:val="22"/>
          <w:szCs w:val="22"/>
        </w:rPr>
        <w:t>конвенциями, связанными с биоразнообразием, без ущерба для их конкретных целей и признавая их соответствующие</w:t>
      </w:r>
      <w:proofErr w:type="gramEnd"/>
      <w:r>
        <w:rPr>
          <w:snapToGrid w:val="0"/>
          <w:color w:val="000000"/>
          <w:kern w:val="22"/>
          <w:szCs w:val="22"/>
        </w:rPr>
        <w:t xml:space="preserve"> мандаты и </w:t>
      </w:r>
      <w:proofErr w:type="gramStart"/>
      <w:r>
        <w:rPr>
          <w:snapToGrid w:val="0"/>
          <w:color w:val="000000"/>
          <w:kern w:val="22"/>
          <w:szCs w:val="22"/>
        </w:rPr>
        <w:t xml:space="preserve">при условии наличия ресурсов для этих конвенций в целях расширения их участия в разработке </w:t>
      </w:r>
      <w:r>
        <w:rPr>
          <w:kern w:val="22"/>
          <w:szCs w:val="22"/>
        </w:rPr>
        <w:t>глобальной рамочной программы в области</w:t>
      </w:r>
      <w:proofErr w:type="gramEnd"/>
      <w:r>
        <w:rPr>
          <w:kern w:val="22"/>
          <w:szCs w:val="22"/>
        </w:rPr>
        <w:t xml:space="preserve"> биоразнообразия на период после 2020 года;</w:t>
      </w:r>
    </w:p>
    <w:p w:rsidR="00703619" w:rsidRPr="000D247F"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proofErr w:type="gramStart"/>
      <w:r>
        <w:rPr>
          <w:i/>
          <w:snapToGrid w:val="0"/>
          <w:color w:val="000000"/>
          <w:kern w:val="22"/>
          <w:szCs w:val="22"/>
        </w:rPr>
        <w:t>признает</w:t>
      </w:r>
      <w:r>
        <w:rPr>
          <w:snapToGrid w:val="0"/>
          <w:color w:val="000000"/>
          <w:kern w:val="22"/>
          <w:szCs w:val="22"/>
        </w:rPr>
        <w:t xml:space="preserve"> совместную работу, выполненную Исполнительным секретарем, </w:t>
      </w:r>
      <w:r>
        <w:rPr>
          <w:kern w:val="22"/>
          <w:szCs w:val="22"/>
        </w:rPr>
        <w:t xml:space="preserve">Программой Организации Объединенных Наций по окружающей среде и ее Всемирным центром мониторинга охраны </w:t>
      </w:r>
      <w:r w:rsidR="005E6AEB">
        <w:rPr>
          <w:kern w:val="22"/>
          <w:szCs w:val="22"/>
        </w:rPr>
        <w:t>природы</w:t>
      </w:r>
      <w:r>
        <w:rPr>
          <w:kern w:val="22"/>
          <w:szCs w:val="22"/>
        </w:rPr>
        <w:t xml:space="preserve"> по осуществлению ключевых мер по расширению взаимодействия на международном уровне,</w:t>
      </w:r>
      <w:r w:rsidR="005E6AEB">
        <w:rPr>
          <w:kern w:val="22"/>
          <w:szCs w:val="22"/>
        </w:rPr>
        <w:t xml:space="preserve"> </w:t>
      </w:r>
      <w:r>
        <w:rPr>
          <w:i/>
          <w:snapToGrid w:val="0"/>
          <w:color w:val="000000"/>
          <w:kern w:val="22"/>
          <w:szCs w:val="22"/>
        </w:rPr>
        <w:t>поручает</w:t>
      </w:r>
      <w:r>
        <w:rPr>
          <w:snapToGrid w:val="0"/>
          <w:color w:val="000000"/>
          <w:kern w:val="22"/>
          <w:szCs w:val="22"/>
        </w:rPr>
        <w:t xml:space="preserve"> Исполнительному секретарю </w:t>
      </w:r>
      <w:r>
        <w:rPr>
          <w:kern w:val="22"/>
          <w:szCs w:val="22"/>
        </w:rPr>
        <w:t xml:space="preserve">при условии наличия ресурсов и </w:t>
      </w:r>
      <w:r>
        <w:rPr>
          <w:i/>
          <w:snapToGrid w:val="0"/>
          <w:color w:val="000000"/>
          <w:kern w:val="22"/>
          <w:szCs w:val="22"/>
        </w:rPr>
        <w:t>предлагает</w:t>
      </w:r>
      <w:r>
        <w:rPr>
          <w:kern w:val="22"/>
          <w:szCs w:val="22"/>
        </w:rPr>
        <w:t xml:space="preserve"> Программе Организации Объединенных Наций по окружающей среде</w:t>
      </w:r>
      <w:r>
        <w:rPr>
          <w:snapToGrid w:val="0"/>
          <w:color w:val="000000"/>
          <w:kern w:val="22"/>
          <w:szCs w:val="22"/>
        </w:rPr>
        <w:t xml:space="preserve"> и другим соответствующим международным организациям продолжать осуществлять такие инициативы и мероприятия по выполнению программы</w:t>
      </w:r>
      <w:proofErr w:type="gramEnd"/>
      <w:r>
        <w:rPr>
          <w:snapToGrid w:val="0"/>
          <w:color w:val="000000"/>
          <w:kern w:val="22"/>
          <w:szCs w:val="22"/>
        </w:rPr>
        <w:t xml:space="preserve"> действий с учетом рекомендаций неофициальной консультативной группы в случа</w:t>
      </w:r>
      <w:r w:rsidR="005E6AEB">
        <w:rPr>
          <w:snapToGrid w:val="0"/>
          <w:color w:val="000000"/>
          <w:kern w:val="22"/>
          <w:szCs w:val="22"/>
        </w:rPr>
        <w:t>е необходимости</w:t>
      </w:r>
      <w:r>
        <w:rPr>
          <w:snapToGrid w:val="0"/>
          <w:color w:val="00000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proofErr w:type="gramStart"/>
      <w:r w:rsidRPr="00F740A5">
        <w:rPr>
          <w:i/>
          <w:snapToGrid w:val="0"/>
          <w:color w:val="000000"/>
          <w:kern w:val="22"/>
          <w:szCs w:val="22"/>
        </w:rPr>
        <w:t>приветствует</w:t>
      </w:r>
      <w:r w:rsidRPr="00F740A5">
        <w:rPr>
          <w:snapToGrid w:val="0"/>
          <w:color w:val="000000"/>
          <w:kern w:val="22"/>
          <w:szCs w:val="22"/>
        </w:rPr>
        <w:t xml:space="preserve"> инициативу правительства Египта </w:t>
      </w:r>
      <w:r w:rsidR="0047759F">
        <w:rPr>
          <w:snapToGrid w:val="0"/>
          <w:color w:val="000000"/>
          <w:kern w:val="22"/>
          <w:szCs w:val="22"/>
        </w:rPr>
        <w:t xml:space="preserve">по </w:t>
      </w:r>
      <w:r w:rsidRPr="00F740A5">
        <w:rPr>
          <w:snapToGrid w:val="0"/>
          <w:color w:val="000000"/>
          <w:kern w:val="22"/>
          <w:szCs w:val="22"/>
        </w:rPr>
        <w:t>содейств</w:t>
      </w:r>
      <w:r w:rsidR="0047759F">
        <w:rPr>
          <w:snapToGrid w:val="0"/>
          <w:color w:val="000000"/>
          <w:kern w:val="22"/>
          <w:szCs w:val="22"/>
        </w:rPr>
        <w:t>ию применению</w:t>
      </w:r>
      <w:r w:rsidRPr="00F740A5">
        <w:rPr>
          <w:snapToGrid w:val="0"/>
          <w:color w:val="000000"/>
          <w:kern w:val="22"/>
          <w:szCs w:val="22"/>
        </w:rPr>
        <w:t xml:space="preserve"> согласованного подхода </w:t>
      </w:r>
      <w:r w:rsidR="0047759F">
        <w:rPr>
          <w:snapToGrid w:val="0"/>
          <w:color w:val="000000"/>
          <w:kern w:val="22"/>
          <w:szCs w:val="22"/>
        </w:rPr>
        <w:t>к</w:t>
      </w:r>
      <w:r w:rsidRPr="00F740A5">
        <w:rPr>
          <w:snapToGrid w:val="0"/>
          <w:color w:val="000000"/>
          <w:kern w:val="22"/>
          <w:szCs w:val="22"/>
        </w:rPr>
        <w:t xml:space="preserve"> решению проблем утраты биоразнообразия, изменения климата и деградации земель и экосистем</w:t>
      </w:r>
      <w:r w:rsidR="0047759F">
        <w:rPr>
          <w:snapToGrid w:val="0"/>
          <w:color w:val="000000"/>
          <w:kern w:val="22"/>
          <w:szCs w:val="22"/>
        </w:rPr>
        <w:t>,</w:t>
      </w:r>
      <w:r w:rsidRPr="00F740A5">
        <w:rPr>
          <w:snapToGrid w:val="0"/>
          <w:color w:val="000000"/>
          <w:kern w:val="22"/>
          <w:szCs w:val="22"/>
        </w:rPr>
        <w:t xml:space="preserve"> </w:t>
      </w:r>
      <w:r w:rsidRPr="000B100A">
        <w:rPr>
          <w:i/>
          <w:snapToGrid w:val="0"/>
          <w:color w:val="000000"/>
          <w:kern w:val="22"/>
          <w:szCs w:val="22"/>
        </w:rPr>
        <w:t>поручает</w:t>
      </w:r>
      <w:r w:rsidRPr="00F740A5">
        <w:rPr>
          <w:snapToGrid w:val="0"/>
          <w:color w:val="000000"/>
          <w:kern w:val="22"/>
          <w:szCs w:val="22"/>
        </w:rPr>
        <w:t xml:space="preserve"> Исполнительному секретарю и </w:t>
      </w:r>
      <w:r w:rsidRPr="0047759F">
        <w:rPr>
          <w:i/>
          <w:snapToGrid w:val="0"/>
          <w:color w:val="000000"/>
          <w:kern w:val="22"/>
          <w:szCs w:val="22"/>
        </w:rPr>
        <w:t>предлагает</w:t>
      </w:r>
      <w:r w:rsidRPr="00F740A5">
        <w:rPr>
          <w:snapToGrid w:val="0"/>
          <w:color w:val="000000"/>
          <w:kern w:val="22"/>
          <w:szCs w:val="22"/>
        </w:rPr>
        <w:t xml:space="preserve"> Сторонам и </w:t>
      </w:r>
      <w:r w:rsidR="00FE2226" w:rsidRPr="00FE2226">
        <w:rPr>
          <w:snapToGrid w:val="0"/>
          <w:color w:val="000000"/>
          <w:kern w:val="22"/>
          <w:szCs w:val="22"/>
        </w:rPr>
        <w:t xml:space="preserve">другим </w:t>
      </w:r>
      <w:r w:rsidRPr="00F740A5">
        <w:rPr>
          <w:snapToGrid w:val="0"/>
          <w:color w:val="000000"/>
          <w:kern w:val="22"/>
          <w:szCs w:val="22"/>
        </w:rPr>
        <w:t xml:space="preserve">правительствам, а также руководящим органам </w:t>
      </w:r>
      <w:r w:rsidR="0047759F">
        <w:rPr>
          <w:snapToGrid w:val="0"/>
          <w:color w:val="000000"/>
          <w:kern w:val="22"/>
          <w:szCs w:val="22"/>
        </w:rPr>
        <w:t xml:space="preserve">и </w:t>
      </w:r>
      <w:r w:rsidRPr="00F740A5">
        <w:rPr>
          <w:snapToGrid w:val="0"/>
          <w:color w:val="000000"/>
          <w:kern w:val="22"/>
          <w:szCs w:val="22"/>
        </w:rPr>
        <w:t>секретариат</w:t>
      </w:r>
      <w:r w:rsidR="0047759F">
        <w:rPr>
          <w:snapToGrid w:val="0"/>
          <w:color w:val="000000"/>
          <w:kern w:val="22"/>
          <w:szCs w:val="22"/>
        </w:rPr>
        <w:t>ам</w:t>
      </w:r>
      <w:r w:rsidRPr="00F740A5">
        <w:rPr>
          <w:snapToGrid w:val="0"/>
          <w:color w:val="000000"/>
          <w:kern w:val="22"/>
          <w:szCs w:val="22"/>
        </w:rPr>
        <w:t xml:space="preserve"> Рамочной конвенции Организации Объединенных Наций об изменении климата, Конвенции </w:t>
      </w:r>
      <w:r w:rsidR="0047759F">
        <w:rPr>
          <w:snapToGrid w:val="0"/>
          <w:color w:val="000000"/>
          <w:kern w:val="22"/>
          <w:szCs w:val="22"/>
        </w:rPr>
        <w:t xml:space="preserve">ООН </w:t>
      </w:r>
      <w:r w:rsidRPr="00F740A5">
        <w:rPr>
          <w:snapToGrid w:val="0"/>
          <w:color w:val="000000"/>
          <w:kern w:val="22"/>
          <w:szCs w:val="22"/>
        </w:rPr>
        <w:t>по борьбе с опустыниванием, Программ</w:t>
      </w:r>
      <w:r w:rsidR="00B14D36">
        <w:rPr>
          <w:snapToGrid w:val="0"/>
          <w:color w:val="000000"/>
          <w:kern w:val="22"/>
          <w:szCs w:val="22"/>
        </w:rPr>
        <w:t>ы</w:t>
      </w:r>
      <w:r w:rsidRPr="00F740A5">
        <w:rPr>
          <w:snapToGrid w:val="0"/>
          <w:color w:val="000000"/>
          <w:kern w:val="22"/>
          <w:szCs w:val="22"/>
        </w:rPr>
        <w:t xml:space="preserve"> развития Организации Объединенных Наций, Глобально</w:t>
      </w:r>
      <w:r w:rsidR="00B14D36">
        <w:rPr>
          <w:snapToGrid w:val="0"/>
          <w:color w:val="000000"/>
          <w:kern w:val="22"/>
          <w:szCs w:val="22"/>
        </w:rPr>
        <w:t>го</w:t>
      </w:r>
      <w:r w:rsidRPr="00F740A5">
        <w:rPr>
          <w:snapToGrid w:val="0"/>
          <w:color w:val="000000"/>
          <w:kern w:val="22"/>
          <w:szCs w:val="22"/>
        </w:rPr>
        <w:t xml:space="preserve"> экологическо</w:t>
      </w:r>
      <w:r w:rsidR="00B14D36">
        <w:rPr>
          <w:snapToGrid w:val="0"/>
          <w:color w:val="000000"/>
          <w:kern w:val="22"/>
          <w:szCs w:val="22"/>
        </w:rPr>
        <w:t>го</w:t>
      </w:r>
      <w:r w:rsidRPr="00F740A5">
        <w:rPr>
          <w:snapToGrid w:val="0"/>
          <w:color w:val="000000"/>
          <w:kern w:val="22"/>
          <w:szCs w:val="22"/>
        </w:rPr>
        <w:t xml:space="preserve"> фонд</w:t>
      </w:r>
      <w:r w:rsidR="00B14D36">
        <w:rPr>
          <w:snapToGrid w:val="0"/>
          <w:color w:val="000000"/>
          <w:kern w:val="22"/>
          <w:szCs w:val="22"/>
        </w:rPr>
        <w:t>а</w:t>
      </w:r>
      <w:r w:rsidRPr="00F740A5">
        <w:rPr>
          <w:snapToGrid w:val="0"/>
          <w:color w:val="000000"/>
          <w:kern w:val="22"/>
          <w:szCs w:val="22"/>
        </w:rPr>
        <w:t>, Зелено</w:t>
      </w:r>
      <w:r w:rsidR="00B14D36">
        <w:rPr>
          <w:snapToGrid w:val="0"/>
          <w:color w:val="000000"/>
          <w:kern w:val="22"/>
          <w:szCs w:val="22"/>
        </w:rPr>
        <w:t>го</w:t>
      </w:r>
      <w:r w:rsidRPr="00F740A5">
        <w:rPr>
          <w:snapToGrid w:val="0"/>
          <w:color w:val="000000"/>
          <w:kern w:val="22"/>
          <w:szCs w:val="22"/>
        </w:rPr>
        <w:t xml:space="preserve"> климатическо</w:t>
      </w:r>
      <w:r w:rsidR="00B14D36">
        <w:rPr>
          <w:snapToGrid w:val="0"/>
          <w:color w:val="000000"/>
          <w:kern w:val="22"/>
          <w:szCs w:val="22"/>
        </w:rPr>
        <w:t>го</w:t>
      </w:r>
      <w:proofErr w:type="gramEnd"/>
      <w:r w:rsidRPr="00F740A5">
        <w:rPr>
          <w:snapToGrid w:val="0"/>
          <w:color w:val="000000"/>
          <w:kern w:val="22"/>
          <w:szCs w:val="22"/>
        </w:rPr>
        <w:t xml:space="preserve"> фонд</w:t>
      </w:r>
      <w:r w:rsidR="00B14D36">
        <w:rPr>
          <w:snapToGrid w:val="0"/>
          <w:color w:val="000000"/>
          <w:kern w:val="22"/>
          <w:szCs w:val="22"/>
        </w:rPr>
        <w:t>а</w:t>
      </w:r>
      <w:r w:rsidRPr="00F740A5">
        <w:rPr>
          <w:snapToGrid w:val="0"/>
          <w:color w:val="000000"/>
          <w:kern w:val="22"/>
          <w:szCs w:val="22"/>
        </w:rPr>
        <w:t xml:space="preserve"> и другим соответствующим учреждениям Организации Объединенных Наций, гражданскому обществу, коренным народам и местным общинам </w:t>
      </w:r>
      <w:r w:rsidR="007B01DD">
        <w:rPr>
          <w:snapToGrid w:val="0"/>
          <w:color w:val="000000"/>
          <w:kern w:val="22"/>
          <w:szCs w:val="22"/>
        </w:rPr>
        <w:t>оказывать поддержку и содействовать</w:t>
      </w:r>
      <w:r w:rsidRPr="00F740A5">
        <w:rPr>
          <w:snapToGrid w:val="0"/>
          <w:color w:val="000000"/>
          <w:kern w:val="22"/>
          <w:szCs w:val="22"/>
        </w:rPr>
        <w:t xml:space="preserve"> </w:t>
      </w:r>
      <w:r w:rsidR="007B01DD">
        <w:rPr>
          <w:snapToGrid w:val="0"/>
          <w:color w:val="000000"/>
          <w:kern w:val="22"/>
          <w:szCs w:val="22"/>
        </w:rPr>
        <w:t>данной</w:t>
      </w:r>
      <w:r w:rsidRPr="00F740A5">
        <w:rPr>
          <w:snapToGrid w:val="0"/>
          <w:color w:val="000000"/>
          <w:kern w:val="22"/>
          <w:szCs w:val="22"/>
        </w:rPr>
        <w:t xml:space="preserve"> инициатив</w:t>
      </w:r>
      <w:r w:rsidR="007B01DD">
        <w:rPr>
          <w:snapToGrid w:val="0"/>
          <w:color w:val="000000"/>
          <w:kern w:val="22"/>
          <w:szCs w:val="22"/>
        </w:rPr>
        <w:t>е</w:t>
      </w:r>
      <w:r w:rsidRPr="00F740A5">
        <w:rPr>
          <w:snapToGrid w:val="0"/>
          <w:color w:val="000000"/>
          <w:kern w:val="22"/>
          <w:szCs w:val="22"/>
        </w:rPr>
        <w:t xml:space="preserve"> </w:t>
      </w:r>
      <w:r w:rsidR="007B01DD">
        <w:rPr>
          <w:snapToGrid w:val="0"/>
          <w:color w:val="000000"/>
          <w:kern w:val="22"/>
          <w:szCs w:val="22"/>
        </w:rPr>
        <w:t>по мере необходимости</w:t>
      </w:r>
      <w:r w:rsidR="0047759F">
        <w:rPr>
          <w:snapToGrid w:val="0"/>
          <w:color w:val="000000"/>
          <w:kern w:val="22"/>
          <w:szCs w:val="22"/>
        </w:rPr>
        <w:t xml:space="preserve"> </w:t>
      </w:r>
      <w:r w:rsidRPr="00F740A5">
        <w:rPr>
          <w:snapToGrid w:val="0"/>
          <w:color w:val="000000"/>
          <w:kern w:val="22"/>
          <w:szCs w:val="22"/>
        </w:rPr>
        <w:t xml:space="preserve">и </w:t>
      </w:r>
      <w:r w:rsidR="0047759F">
        <w:rPr>
          <w:snapToGrid w:val="0"/>
          <w:color w:val="000000"/>
          <w:kern w:val="22"/>
          <w:szCs w:val="22"/>
        </w:rPr>
        <w:t>с учетом</w:t>
      </w:r>
      <w:r w:rsidRPr="00F740A5">
        <w:rPr>
          <w:snapToGrid w:val="0"/>
          <w:color w:val="000000"/>
          <w:kern w:val="22"/>
          <w:szCs w:val="22"/>
        </w:rPr>
        <w:t xml:space="preserve"> национальны</w:t>
      </w:r>
      <w:r w:rsidR="0047759F">
        <w:rPr>
          <w:snapToGrid w:val="0"/>
          <w:color w:val="000000"/>
          <w:kern w:val="22"/>
          <w:szCs w:val="22"/>
        </w:rPr>
        <w:t>х</w:t>
      </w:r>
      <w:r w:rsidRPr="00F740A5">
        <w:rPr>
          <w:snapToGrid w:val="0"/>
          <w:color w:val="000000"/>
          <w:kern w:val="22"/>
          <w:szCs w:val="22"/>
        </w:rPr>
        <w:t xml:space="preserve"> </w:t>
      </w:r>
      <w:r w:rsidR="0047759F" w:rsidRPr="0047759F">
        <w:rPr>
          <w:snapToGrid w:val="0"/>
          <w:color w:val="000000"/>
          <w:kern w:val="22"/>
          <w:szCs w:val="22"/>
        </w:rPr>
        <w:t>обстоятель</w:t>
      </w:r>
      <w:r w:rsidR="0047759F">
        <w:rPr>
          <w:snapToGrid w:val="0"/>
          <w:color w:val="000000"/>
          <w:kern w:val="22"/>
          <w:szCs w:val="22"/>
        </w:rPr>
        <w:t xml:space="preserve">ств </w:t>
      </w:r>
      <w:r w:rsidRPr="00F740A5">
        <w:rPr>
          <w:snapToGrid w:val="0"/>
          <w:color w:val="000000"/>
          <w:kern w:val="22"/>
          <w:szCs w:val="22"/>
        </w:rPr>
        <w:t>и услови</w:t>
      </w:r>
      <w:r w:rsidR="0047759F">
        <w:rPr>
          <w:snapToGrid w:val="0"/>
          <w:color w:val="000000"/>
          <w:kern w:val="22"/>
          <w:szCs w:val="22"/>
        </w:rPr>
        <w:t>й работы</w:t>
      </w:r>
      <w:r w:rsidRPr="00F740A5">
        <w:rPr>
          <w:snapToGrid w:val="0"/>
          <w:color w:val="00000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proofErr w:type="gramStart"/>
      <w:r>
        <w:rPr>
          <w:i/>
          <w:snapToGrid w:val="0"/>
          <w:color w:val="000000"/>
          <w:kern w:val="22"/>
          <w:szCs w:val="22"/>
        </w:rPr>
        <w:t>призывает</w:t>
      </w:r>
      <w:r>
        <w:rPr>
          <w:snapToGrid w:val="0"/>
          <w:color w:val="000000"/>
          <w:kern w:val="22"/>
          <w:szCs w:val="22"/>
        </w:rPr>
        <w:t xml:space="preserve"> Стороны с учетом национальных приоритетов и возможностей в свете результатов консультативного процесса, проведенного в рамках инициативы «</w:t>
      </w:r>
      <w:r>
        <w:rPr>
          <w:kern w:val="22"/>
          <w:szCs w:val="22"/>
        </w:rPr>
        <w:t xml:space="preserve">Забота о побережье», итогового плана работы, приведенного в </w:t>
      </w:r>
      <w:r w:rsidR="00B14D36" w:rsidRPr="00B14D36">
        <w:rPr>
          <w:kern w:val="22"/>
          <w:szCs w:val="22"/>
        </w:rPr>
        <w:t>информационном документе</w:t>
      </w:r>
      <w:r w:rsidR="00B14D36" w:rsidRPr="00B14D36">
        <w:rPr>
          <w:kern w:val="22"/>
          <w:szCs w:val="22"/>
          <w:vertAlign w:val="superscript"/>
        </w:rPr>
        <w:footnoteReference w:id="6"/>
      </w:r>
      <w:r w:rsidR="00B14D36">
        <w:rPr>
          <w:kern w:val="22"/>
          <w:szCs w:val="22"/>
        </w:rPr>
        <w:t xml:space="preserve"> И</w:t>
      </w:r>
      <w:r>
        <w:rPr>
          <w:snapToGrid w:val="0"/>
          <w:color w:val="000000"/>
          <w:kern w:val="22"/>
          <w:szCs w:val="22"/>
        </w:rPr>
        <w:t>сполнительн</w:t>
      </w:r>
      <w:r w:rsidR="00B14D36">
        <w:rPr>
          <w:snapToGrid w:val="0"/>
          <w:color w:val="000000"/>
          <w:kern w:val="22"/>
          <w:szCs w:val="22"/>
        </w:rPr>
        <w:t>ого</w:t>
      </w:r>
      <w:r>
        <w:rPr>
          <w:snapToGrid w:val="0"/>
          <w:color w:val="000000"/>
          <w:kern w:val="22"/>
          <w:szCs w:val="22"/>
        </w:rPr>
        <w:t xml:space="preserve"> секретар</w:t>
      </w:r>
      <w:r w:rsidR="00B14D36">
        <w:rPr>
          <w:snapToGrid w:val="0"/>
          <w:color w:val="000000"/>
          <w:kern w:val="22"/>
          <w:szCs w:val="22"/>
        </w:rPr>
        <w:t>я</w:t>
      </w:r>
      <w:r w:rsidRPr="0047759F">
        <w:rPr>
          <w:kern w:val="22"/>
          <w:szCs w:val="22"/>
        </w:rPr>
        <w:t>,</w:t>
      </w:r>
      <w:r>
        <w:rPr>
          <w:kern w:val="22"/>
          <w:szCs w:val="22"/>
        </w:rPr>
        <w:t xml:space="preserve"> и соответствующих резолюциях, принятых Конференцией Сторон Конвенции по сохранению мигрирующих видов диких животных на ее 12-м совещании</w:t>
      </w:r>
      <w:r w:rsidRPr="0047759F">
        <w:rPr>
          <w:rStyle w:val="Appelnotedebasdep"/>
          <w:snapToGrid w:val="0"/>
          <w:color w:val="000000"/>
          <w:kern w:val="22"/>
          <w:sz w:val="22"/>
          <w:szCs w:val="22"/>
        </w:rPr>
        <w:footnoteReference w:id="7"/>
      </w:r>
      <w:r w:rsidRPr="00DC0D0D">
        <w:t xml:space="preserve"> </w:t>
      </w:r>
      <w:r>
        <w:t xml:space="preserve">и </w:t>
      </w:r>
      <w:r w:rsidRPr="00DC0D0D">
        <w:rPr>
          <w:kern w:val="22"/>
          <w:szCs w:val="22"/>
        </w:rPr>
        <w:t>Конференци</w:t>
      </w:r>
      <w:r>
        <w:rPr>
          <w:kern w:val="22"/>
          <w:szCs w:val="22"/>
        </w:rPr>
        <w:t>ей</w:t>
      </w:r>
      <w:r w:rsidRPr="00DC0D0D">
        <w:rPr>
          <w:kern w:val="22"/>
          <w:szCs w:val="22"/>
        </w:rPr>
        <w:t xml:space="preserve"> </w:t>
      </w:r>
      <w:r>
        <w:rPr>
          <w:kern w:val="22"/>
          <w:szCs w:val="22"/>
        </w:rPr>
        <w:t>Д</w:t>
      </w:r>
      <w:r w:rsidRPr="00DC0D0D">
        <w:rPr>
          <w:kern w:val="22"/>
          <w:szCs w:val="22"/>
        </w:rPr>
        <w:t xml:space="preserve">оговаривающихся Сторон Конвенции о водно-болотных угодьях, имеющих международное значение, особенно в </w:t>
      </w:r>
      <w:r w:rsidRPr="00DC0D0D">
        <w:rPr>
          <w:kern w:val="22"/>
          <w:szCs w:val="22"/>
        </w:rPr>
        <w:lastRenderedPageBreak/>
        <w:t>качестве</w:t>
      </w:r>
      <w:proofErr w:type="gramEnd"/>
      <w:r w:rsidRPr="00DC0D0D">
        <w:rPr>
          <w:kern w:val="22"/>
          <w:szCs w:val="22"/>
        </w:rPr>
        <w:t xml:space="preserve"> местообитаний водоплавающих птиц </w:t>
      </w:r>
      <w:r>
        <w:rPr>
          <w:kern w:val="22"/>
          <w:szCs w:val="22"/>
        </w:rPr>
        <w:t>на ее</w:t>
      </w:r>
      <w:r w:rsidR="00423A81">
        <w:rPr>
          <w:kern w:val="22"/>
          <w:szCs w:val="22"/>
        </w:rPr>
        <w:t xml:space="preserve"> </w:t>
      </w:r>
      <w:r>
        <w:rPr>
          <w:kern w:val="22"/>
          <w:szCs w:val="22"/>
        </w:rPr>
        <w:t>13-м совещании</w:t>
      </w:r>
      <w:r w:rsidRPr="0047759F">
        <w:rPr>
          <w:color w:val="000000"/>
          <w:kern w:val="2"/>
          <w:szCs w:val="22"/>
          <w:vertAlign w:val="superscript"/>
          <w:lang w:eastAsia="en-CA"/>
        </w:rPr>
        <w:footnoteReference w:id="8"/>
      </w:r>
      <w:r>
        <w:rPr>
          <w:snapToGrid w:val="0"/>
          <w:color w:val="000000"/>
          <w:kern w:val="22"/>
          <w:szCs w:val="22"/>
        </w:rPr>
        <w:t>, обеспечивать дальнейшую поддержку реализации мероприятий предложенного плана работы, включая, среди прочих, глобальный «</w:t>
      </w:r>
      <w:r>
        <w:rPr>
          <w:kern w:val="22"/>
          <w:szCs w:val="22"/>
        </w:rPr>
        <w:t>Форум по побережью», посвященный сохранению прибрежных водно-болотных угодий</w:t>
      </w:r>
      <w:r>
        <w:rPr>
          <w:snapToGrid w:val="0"/>
          <w:color w:val="00000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proofErr w:type="gramStart"/>
      <w:r>
        <w:rPr>
          <w:i/>
          <w:snapToGrid w:val="0"/>
          <w:color w:val="000000"/>
          <w:kern w:val="22"/>
          <w:szCs w:val="22"/>
        </w:rPr>
        <w:t xml:space="preserve">поручает </w:t>
      </w:r>
      <w:r>
        <w:rPr>
          <w:kern w:val="22"/>
          <w:szCs w:val="22"/>
        </w:rPr>
        <w:t xml:space="preserve">Исполнительному секретарю при условии наличия ресурсов продолжать осуществлять координацию инициативы «Забота о побережье» с секретариатами Конвенции по сохранению мигрирующих видов диких животных </w:t>
      </w:r>
      <w:r>
        <w:rPr>
          <w:snapToGrid w:val="0"/>
          <w:color w:val="000000"/>
          <w:kern w:val="22"/>
          <w:szCs w:val="22"/>
        </w:rPr>
        <w:t xml:space="preserve">и </w:t>
      </w:r>
      <w:r w:rsidRPr="00DC0D0D">
        <w:rPr>
          <w:kern w:val="22"/>
          <w:szCs w:val="22"/>
        </w:rPr>
        <w:t>Конвенции о водно-болотных угодьях, имеющих международное значение, особенно в качестве местообитаний водоплавающих птиц</w:t>
      </w:r>
      <w:r>
        <w:rPr>
          <w:kern w:val="22"/>
          <w:szCs w:val="22"/>
        </w:rPr>
        <w:t>, а также</w:t>
      </w:r>
      <w:r>
        <w:rPr>
          <w:snapToGrid w:val="0"/>
          <w:color w:val="000000"/>
          <w:kern w:val="22"/>
          <w:szCs w:val="22"/>
        </w:rPr>
        <w:t xml:space="preserve"> </w:t>
      </w:r>
      <w:r w:rsidR="00423A81">
        <w:rPr>
          <w:snapToGrid w:val="0"/>
          <w:color w:val="000000"/>
          <w:kern w:val="22"/>
          <w:szCs w:val="22"/>
        </w:rPr>
        <w:t xml:space="preserve">с </w:t>
      </w:r>
      <w:r>
        <w:rPr>
          <w:snapToGrid w:val="0"/>
          <w:color w:val="000000"/>
          <w:kern w:val="22"/>
          <w:szCs w:val="22"/>
        </w:rPr>
        <w:t xml:space="preserve">другими соответствующими </w:t>
      </w:r>
      <w:r w:rsidRPr="00CE75A4">
        <w:rPr>
          <w:snapToGrid w:val="0"/>
          <w:color w:val="000000"/>
          <w:kern w:val="22"/>
          <w:szCs w:val="22"/>
        </w:rPr>
        <w:t>организаци</w:t>
      </w:r>
      <w:r>
        <w:rPr>
          <w:snapToGrid w:val="0"/>
          <w:color w:val="000000"/>
          <w:kern w:val="22"/>
          <w:szCs w:val="22"/>
        </w:rPr>
        <w:t>ями</w:t>
      </w:r>
      <w:r w:rsidRPr="00CE75A4">
        <w:rPr>
          <w:snapToGrid w:val="0"/>
          <w:color w:val="000000"/>
          <w:kern w:val="22"/>
          <w:szCs w:val="22"/>
        </w:rPr>
        <w:t>, таки</w:t>
      </w:r>
      <w:r>
        <w:rPr>
          <w:snapToGrid w:val="0"/>
          <w:color w:val="000000"/>
          <w:kern w:val="22"/>
          <w:szCs w:val="22"/>
        </w:rPr>
        <w:t>ми</w:t>
      </w:r>
      <w:r w:rsidRPr="00CE75A4">
        <w:rPr>
          <w:snapToGrid w:val="0"/>
          <w:color w:val="000000"/>
          <w:kern w:val="22"/>
          <w:szCs w:val="22"/>
        </w:rPr>
        <w:t xml:space="preserve"> как </w:t>
      </w:r>
      <w:r w:rsidR="00423A81">
        <w:rPr>
          <w:snapToGrid w:val="0"/>
          <w:color w:val="000000"/>
          <w:kern w:val="22"/>
          <w:szCs w:val="22"/>
        </w:rPr>
        <w:t>К</w:t>
      </w:r>
      <w:r w:rsidRPr="00CE75A4">
        <w:rPr>
          <w:snapToGrid w:val="0"/>
          <w:color w:val="000000"/>
          <w:kern w:val="22"/>
          <w:szCs w:val="22"/>
        </w:rPr>
        <w:t xml:space="preserve">онференция Организации Объединенных Наций по торговле и развитию в контексте ее инициативы </w:t>
      </w:r>
      <w:r>
        <w:rPr>
          <w:snapToGrid w:val="0"/>
          <w:color w:val="000000"/>
          <w:kern w:val="22"/>
          <w:szCs w:val="22"/>
        </w:rPr>
        <w:t>«</w:t>
      </w:r>
      <w:r w:rsidRPr="00CE75A4">
        <w:rPr>
          <w:snapToGrid w:val="0"/>
          <w:color w:val="000000"/>
          <w:kern w:val="22"/>
          <w:szCs w:val="22"/>
        </w:rPr>
        <w:t xml:space="preserve">Голубая </w:t>
      </w:r>
      <w:proofErr w:type="spellStart"/>
      <w:r>
        <w:rPr>
          <w:snapToGrid w:val="0"/>
          <w:color w:val="000000"/>
          <w:kern w:val="22"/>
          <w:szCs w:val="22"/>
        </w:rPr>
        <w:t>б</w:t>
      </w:r>
      <w:r w:rsidRPr="00CE75A4">
        <w:rPr>
          <w:snapToGrid w:val="0"/>
          <w:color w:val="000000"/>
          <w:kern w:val="22"/>
          <w:szCs w:val="22"/>
        </w:rPr>
        <w:t>иоторговля</w:t>
      </w:r>
      <w:proofErr w:type="spellEnd"/>
      <w:r>
        <w:rPr>
          <w:snapToGrid w:val="0"/>
          <w:color w:val="000000"/>
          <w:kern w:val="22"/>
          <w:szCs w:val="22"/>
        </w:rPr>
        <w:t>»</w:t>
      </w:r>
      <w:r w:rsidRPr="00CE75A4">
        <w:rPr>
          <w:snapToGrid w:val="0"/>
          <w:color w:val="000000"/>
          <w:kern w:val="22"/>
          <w:szCs w:val="22"/>
        </w:rPr>
        <w:t>,</w:t>
      </w:r>
      <w:r>
        <w:rPr>
          <w:snapToGrid w:val="0"/>
          <w:color w:val="000000"/>
          <w:kern w:val="22"/>
          <w:szCs w:val="22"/>
        </w:rPr>
        <w:t xml:space="preserve"> в</w:t>
      </w:r>
      <w:proofErr w:type="gramEnd"/>
      <w:r>
        <w:rPr>
          <w:snapToGrid w:val="0"/>
          <w:color w:val="000000"/>
          <w:kern w:val="22"/>
          <w:szCs w:val="22"/>
        </w:rPr>
        <w:t xml:space="preserve"> </w:t>
      </w:r>
      <w:proofErr w:type="gramStart"/>
      <w:r>
        <w:rPr>
          <w:snapToGrid w:val="0"/>
          <w:color w:val="000000"/>
          <w:kern w:val="22"/>
          <w:szCs w:val="22"/>
        </w:rPr>
        <w:t>целях</w:t>
      </w:r>
      <w:proofErr w:type="gramEnd"/>
      <w:r>
        <w:rPr>
          <w:snapToGrid w:val="0"/>
          <w:color w:val="000000"/>
          <w:kern w:val="22"/>
          <w:szCs w:val="22"/>
        </w:rPr>
        <w:t xml:space="preserve"> укрепления взаимодействия в их работе по управлению и восстановлению прибрежных экосистем во всем мире;</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color w:val="000000"/>
          <w:kern w:val="22"/>
          <w:szCs w:val="22"/>
        </w:rPr>
      </w:pPr>
      <w:proofErr w:type="gramStart"/>
      <w:r>
        <w:rPr>
          <w:i/>
          <w:snapToGrid w:val="0"/>
          <w:color w:val="000000"/>
          <w:kern w:val="22"/>
          <w:szCs w:val="22"/>
        </w:rPr>
        <w:t>призывает</w:t>
      </w:r>
      <w:r>
        <w:rPr>
          <w:snapToGrid w:val="0"/>
          <w:color w:val="000000"/>
          <w:kern w:val="22"/>
          <w:szCs w:val="22"/>
        </w:rPr>
        <w:t xml:space="preserve"> Стороны Конвенции, которые также являются Сторонами</w:t>
      </w:r>
      <w:r>
        <w:t xml:space="preserve"> </w:t>
      </w:r>
      <w:r>
        <w:rPr>
          <w:snapToGrid w:val="0"/>
          <w:color w:val="000000"/>
          <w:kern w:val="22"/>
          <w:szCs w:val="22"/>
        </w:rPr>
        <w:t xml:space="preserve">Рамочной конвенции Организации Объединенных Наций об изменении климата или </w:t>
      </w:r>
      <w:r w:rsidRPr="00820095">
        <w:rPr>
          <w:snapToGrid w:val="0"/>
          <w:color w:val="000000"/>
          <w:kern w:val="22"/>
          <w:szCs w:val="22"/>
        </w:rPr>
        <w:t>Конвенци</w:t>
      </w:r>
      <w:r>
        <w:rPr>
          <w:snapToGrid w:val="0"/>
          <w:color w:val="000000"/>
          <w:kern w:val="22"/>
          <w:szCs w:val="22"/>
        </w:rPr>
        <w:t>и</w:t>
      </w:r>
      <w:r w:rsidRPr="00820095">
        <w:rPr>
          <w:snapToGrid w:val="0"/>
          <w:color w:val="000000"/>
          <w:kern w:val="22"/>
          <w:szCs w:val="22"/>
        </w:rPr>
        <w:t xml:space="preserve"> Организации Объединенных Наций по борьбе с опустыниванием</w:t>
      </w:r>
      <w:r>
        <w:rPr>
          <w:snapToGrid w:val="0"/>
          <w:color w:val="000000"/>
          <w:kern w:val="22"/>
          <w:szCs w:val="22"/>
        </w:rPr>
        <w:t xml:space="preserve">, рассмотреть в соответствующих случаях актуальность своих мер по осуществлению Конвенции о биологическом разнообразии, включая </w:t>
      </w:r>
      <w:r>
        <w:t>национальные стратегии и планы действий по сохранению биоразнообразия, по отношению к мерам по осуществлению их</w:t>
      </w:r>
      <w:r>
        <w:rPr>
          <w:snapToGrid w:val="0"/>
          <w:color w:val="000000"/>
          <w:kern w:val="22"/>
          <w:szCs w:val="22"/>
        </w:rPr>
        <w:t xml:space="preserve"> вклада в Парижское соглашение</w:t>
      </w:r>
      <w:r w:rsidRPr="00423A81">
        <w:rPr>
          <w:rStyle w:val="Appelnotedebasdep"/>
          <w:snapToGrid w:val="0"/>
          <w:color w:val="000000"/>
          <w:kern w:val="22"/>
          <w:sz w:val="22"/>
          <w:szCs w:val="22"/>
        </w:rPr>
        <w:footnoteReference w:id="9"/>
      </w:r>
      <w:r w:rsidRPr="00423A81">
        <w:rPr>
          <w:snapToGrid w:val="0"/>
          <w:color w:val="000000"/>
          <w:kern w:val="22"/>
          <w:szCs w:val="22"/>
        </w:rPr>
        <w:t>,</w:t>
      </w:r>
      <w:r>
        <w:rPr>
          <w:snapToGrid w:val="0"/>
          <w:color w:val="000000"/>
          <w:kern w:val="22"/>
          <w:szCs w:val="22"/>
        </w:rPr>
        <w:t xml:space="preserve"> определяемого на национальном</w:t>
      </w:r>
      <w:proofErr w:type="gramEnd"/>
      <w:r>
        <w:rPr>
          <w:snapToGrid w:val="0"/>
          <w:color w:val="000000"/>
          <w:kern w:val="22"/>
          <w:szCs w:val="22"/>
        </w:rPr>
        <w:t xml:space="preserve"> </w:t>
      </w:r>
      <w:proofErr w:type="gramStart"/>
      <w:r>
        <w:rPr>
          <w:snapToGrid w:val="0"/>
          <w:color w:val="000000"/>
          <w:kern w:val="22"/>
          <w:szCs w:val="22"/>
        </w:rPr>
        <w:t>уровне</w:t>
      </w:r>
      <w:proofErr w:type="gramEnd"/>
      <w:r>
        <w:rPr>
          <w:snapToGrid w:val="0"/>
          <w:color w:val="000000"/>
          <w:kern w:val="22"/>
          <w:szCs w:val="22"/>
        </w:rPr>
        <w:t>, и в выполнение их национальных программ действий, соответственно, а также рассмотреть в надлежащих случаях экосистем</w:t>
      </w:r>
      <w:r w:rsidR="00423A81">
        <w:rPr>
          <w:snapToGrid w:val="0"/>
          <w:color w:val="000000"/>
          <w:kern w:val="22"/>
          <w:szCs w:val="22"/>
        </w:rPr>
        <w:t>ные</w:t>
      </w:r>
      <w:r>
        <w:rPr>
          <w:snapToGrid w:val="0"/>
          <w:color w:val="000000"/>
          <w:kern w:val="22"/>
          <w:szCs w:val="22"/>
        </w:rPr>
        <w:t xml:space="preserve"> подходы к адаптации, направленные на снижения степени уязвимости человека к изменению климата;</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proofErr w:type="gramStart"/>
      <w:r>
        <w:rPr>
          <w:i/>
          <w:snapToGrid w:val="0"/>
          <w:color w:val="000000"/>
          <w:kern w:val="22"/>
          <w:szCs w:val="22"/>
        </w:rPr>
        <w:t>предлагает</w:t>
      </w:r>
      <w:r>
        <w:rPr>
          <w:snapToGrid w:val="0"/>
          <w:color w:val="000000"/>
          <w:kern w:val="22"/>
          <w:szCs w:val="22"/>
        </w:rPr>
        <w:t xml:space="preserve"> Сторонам Конвенции, которые также являются </w:t>
      </w:r>
      <w:r w:rsidRPr="00223D2B">
        <w:rPr>
          <w:snapToGrid w:val="0"/>
          <w:color w:val="000000"/>
          <w:kern w:val="22"/>
          <w:szCs w:val="22"/>
        </w:rPr>
        <w:t>членами</w:t>
      </w:r>
      <w:r>
        <w:t xml:space="preserve"> </w:t>
      </w:r>
      <w:r>
        <w:rPr>
          <w:snapToGrid w:val="0"/>
          <w:color w:val="000000"/>
          <w:kern w:val="22"/>
          <w:szCs w:val="22"/>
        </w:rPr>
        <w:t xml:space="preserve">Форума Организации Объединенных Наций по лесам, рассмотреть в соответствующих случаях актуальность своих мер по осуществлению Конвенции о биологическом разнообразии, включая меры в рамках их </w:t>
      </w:r>
      <w:r>
        <w:t xml:space="preserve">национальных стратегий и планов действий по сохранению биоразнообразия, для разработки их добровольных </w:t>
      </w:r>
      <w:r>
        <w:rPr>
          <w:kern w:val="22"/>
          <w:szCs w:val="22"/>
        </w:rPr>
        <w:t>вкладов, определяемых на национальном уровне, в выполнение одной или нескольких глобальных целей и задач в отношении лесов</w:t>
      </w:r>
      <w:proofErr w:type="gramEnd"/>
      <w:r>
        <w:rPr>
          <w:snapToGrid w:val="0"/>
          <w:color w:val="000000"/>
          <w:kern w:val="22"/>
          <w:szCs w:val="22"/>
        </w:rPr>
        <w:t xml:space="preserve"> Стратегического плана Организации Объединенных Наций по лесам на 2017-2030 годы</w:t>
      </w:r>
      <w:r>
        <w:rPr>
          <w:snapToGrid w:val="0"/>
          <w:color w:val="000000"/>
          <w:kern w:val="22"/>
          <w:szCs w:val="22"/>
          <w:vertAlign w:val="superscript"/>
        </w:rPr>
        <w:footnoteReference w:id="10"/>
      </w:r>
      <w:r>
        <w:rPr>
          <w:snapToGrid w:val="0"/>
          <w:color w:val="00000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proofErr w:type="gramStart"/>
      <w:r>
        <w:rPr>
          <w:i/>
          <w:snapToGrid w:val="0"/>
          <w:kern w:val="22"/>
          <w:szCs w:val="22"/>
        </w:rPr>
        <w:t>предлагает</w:t>
      </w:r>
      <w:r>
        <w:rPr>
          <w:snapToGrid w:val="0"/>
          <w:kern w:val="22"/>
          <w:szCs w:val="22"/>
        </w:rPr>
        <w:t xml:space="preserve"> </w:t>
      </w:r>
      <w:r>
        <w:rPr>
          <w:kern w:val="22"/>
          <w:szCs w:val="22"/>
        </w:rPr>
        <w:t>Контактной группе конвенций, связанных с биоразнообразием, рассмотреть способы и средства укрепления сотрудничества между конвенциями в целях поддержки их осуществления малыми островными развивающимися государствами</w:t>
      </w:r>
      <w:r w:rsidR="00250280">
        <w:rPr>
          <w:kern w:val="22"/>
          <w:szCs w:val="22"/>
        </w:rPr>
        <w:t>,</w:t>
      </w:r>
      <w:r>
        <w:rPr>
          <w:kern w:val="22"/>
          <w:szCs w:val="22"/>
        </w:rPr>
        <w:t xml:space="preserve"> </w:t>
      </w:r>
      <w:r w:rsidR="00250280">
        <w:rPr>
          <w:kern w:val="22"/>
          <w:szCs w:val="22"/>
        </w:rPr>
        <w:t xml:space="preserve">в том числе в части контроля и отчетности, </w:t>
      </w:r>
      <w:r>
        <w:rPr>
          <w:kern w:val="22"/>
          <w:szCs w:val="22"/>
        </w:rPr>
        <w:t xml:space="preserve">в контексте существующих стратегических альянсов, сетей и инициатив и </w:t>
      </w:r>
      <w:r w:rsidR="00E23D88" w:rsidRPr="00304E14">
        <w:rPr>
          <w:kern w:val="22"/>
          <w:szCs w:val="22"/>
        </w:rPr>
        <w:t xml:space="preserve">в контексте осуществления </w:t>
      </w:r>
      <w:r w:rsidR="00E23D88">
        <w:rPr>
          <w:kern w:val="22"/>
          <w:szCs w:val="22"/>
        </w:rPr>
        <w:t xml:space="preserve">Программы работы в области биологического разнообразия островов и </w:t>
      </w:r>
      <w:r>
        <w:rPr>
          <w:kern w:val="22"/>
          <w:szCs w:val="22"/>
        </w:rPr>
        <w:t>программы «Путь САМОА»</w:t>
      </w:r>
      <w:r>
        <w:rPr>
          <w:kern w:val="22"/>
          <w:szCs w:val="22"/>
          <w:vertAlign w:val="superscript"/>
        </w:rPr>
        <w:footnoteReference w:id="11"/>
      </w:r>
      <w:r>
        <w:rPr>
          <w:kern w:val="22"/>
          <w:szCs w:val="22"/>
        </w:rPr>
        <w:t>;</w:t>
      </w:r>
      <w:proofErr w:type="gramEnd"/>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Pr>
          <w:i/>
          <w:snapToGrid w:val="0"/>
          <w:kern w:val="22"/>
          <w:szCs w:val="22"/>
        </w:rPr>
        <w:t xml:space="preserve">поручает </w:t>
      </w:r>
      <w:r>
        <w:rPr>
          <w:snapToGrid w:val="0"/>
          <w:kern w:val="22"/>
          <w:szCs w:val="22"/>
        </w:rPr>
        <w:t xml:space="preserve">Исполнительному секретарю </w:t>
      </w:r>
      <w:r w:rsidR="0008277D">
        <w:rPr>
          <w:snapToGrid w:val="0"/>
          <w:kern w:val="22"/>
          <w:szCs w:val="22"/>
        </w:rPr>
        <w:t>рассмотреть</w:t>
      </w:r>
      <w:r>
        <w:rPr>
          <w:snapToGrid w:val="0"/>
          <w:kern w:val="22"/>
          <w:szCs w:val="22"/>
        </w:rPr>
        <w:t xml:space="preserve"> возможности:</w:t>
      </w:r>
    </w:p>
    <w:p w:rsidR="00703619" w:rsidRPr="000E0C16" w:rsidRDefault="00E23D88" w:rsidP="00703619">
      <w:pPr>
        <w:pStyle w:val="Paragraphedeliste"/>
        <w:numPr>
          <w:ilvl w:val="0"/>
          <w:numId w:val="41"/>
        </w:numPr>
        <w:suppressLineNumbers/>
        <w:suppressAutoHyphens/>
        <w:kinsoku w:val="0"/>
        <w:overflowPunct w:val="0"/>
        <w:autoSpaceDE w:val="0"/>
        <w:autoSpaceDN w:val="0"/>
        <w:adjustRightInd w:val="0"/>
        <w:snapToGrid w:val="0"/>
        <w:spacing w:before="120" w:after="120"/>
        <w:ind w:left="0" w:firstLine="709"/>
        <w:rPr>
          <w:rFonts w:eastAsia="MS Mincho"/>
          <w:kern w:val="2"/>
          <w:szCs w:val="22"/>
          <w:lang w:eastAsia="en-CA"/>
        </w:rPr>
      </w:pPr>
      <w:r w:rsidRPr="00C10A62">
        <w:t xml:space="preserve">установления сотрудничества </w:t>
      </w:r>
      <w:r w:rsidR="00703619" w:rsidRPr="000E0C16">
        <w:rPr>
          <w:rFonts w:eastAsia="MS Mincho"/>
          <w:kern w:val="2"/>
          <w:szCs w:val="22"/>
          <w:lang w:eastAsia="en-CA"/>
        </w:rPr>
        <w:t>с конвенциями системы Договора об Антарктике, касающимися биоразнообразия;</w:t>
      </w:r>
    </w:p>
    <w:p w:rsidR="00703619" w:rsidRPr="000E0C16" w:rsidRDefault="00703619" w:rsidP="00703619">
      <w:pPr>
        <w:pStyle w:val="Paragraphedeliste"/>
        <w:numPr>
          <w:ilvl w:val="0"/>
          <w:numId w:val="41"/>
        </w:numPr>
        <w:suppressLineNumbers/>
        <w:suppressAutoHyphens/>
        <w:kinsoku w:val="0"/>
        <w:overflowPunct w:val="0"/>
        <w:autoSpaceDE w:val="0"/>
        <w:autoSpaceDN w:val="0"/>
        <w:adjustRightInd w:val="0"/>
        <w:snapToGrid w:val="0"/>
        <w:spacing w:before="120" w:after="120"/>
        <w:ind w:left="0" w:firstLine="709"/>
        <w:rPr>
          <w:rFonts w:eastAsia="MS Mincho"/>
          <w:kern w:val="2"/>
          <w:szCs w:val="22"/>
          <w:lang w:eastAsia="en-CA"/>
        </w:rPr>
      </w:pPr>
      <w:r>
        <w:rPr>
          <w:rFonts w:eastAsia="MS Mincho"/>
          <w:kern w:val="2"/>
          <w:szCs w:val="22"/>
          <w:lang w:eastAsia="en-CA"/>
        </w:rPr>
        <w:t>укреплени</w:t>
      </w:r>
      <w:r w:rsidR="00ED24AD">
        <w:rPr>
          <w:rFonts w:eastAsia="MS Mincho"/>
          <w:kern w:val="2"/>
          <w:szCs w:val="22"/>
          <w:lang w:eastAsia="en-CA"/>
        </w:rPr>
        <w:t>я</w:t>
      </w:r>
      <w:r>
        <w:rPr>
          <w:rFonts w:eastAsia="MS Mincho"/>
          <w:kern w:val="2"/>
          <w:szCs w:val="22"/>
          <w:lang w:eastAsia="en-CA"/>
        </w:rPr>
        <w:t xml:space="preserve"> сотрудничества</w:t>
      </w:r>
      <w:r w:rsidRPr="000E0C16">
        <w:rPr>
          <w:rFonts w:eastAsia="MS Mincho"/>
          <w:kern w:val="2"/>
          <w:szCs w:val="22"/>
          <w:lang w:eastAsia="en-CA"/>
        </w:rPr>
        <w:t xml:space="preserve"> с Международной китобойной комиссией в областях, представляющих общий интерес, </w:t>
      </w:r>
      <w:r w:rsidR="00ED24AD">
        <w:rPr>
          <w:rFonts w:eastAsia="MS Mincho"/>
          <w:kern w:val="2"/>
          <w:szCs w:val="22"/>
          <w:lang w:eastAsia="en-CA"/>
        </w:rPr>
        <w:t>а также</w:t>
      </w:r>
      <w:r w:rsidRPr="000E0C16">
        <w:rPr>
          <w:rFonts w:eastAsia="MS Mincho"/>
          <w:kern w:val="2"/>
          <w:szCs w:val="22"/>
          <w:lang w:eastAsia="en-CA"/>
        </w:rPr>
        <w:t xml:space="preserve"> с Базельской, Роттердамской, Стокгольмской и </w:t>
      </w:r>
      <w:proofErr w:type="spellStart"/>
      <w:r w:rsidRPr="000E0C16">
        <w:rPr>
          <w:rFonts w:eastAsia="MS Mincho"/>
          <w:kern w:val="2"/>
          <w:szCs w:val="22"/>
          <w:lang w:eastAsia="en-CA"/>
        </w:rPr>
        <w:t>Минаматской</w:t>
      </w:r>
      <w:proofErr w:type="spellEnd"/>
      <w:r w:rsidRPr="000E0C16">
        <w:rPr>
          <w:rFonts w:eastAsia="MS Mincho"/>
          <w:kern w:val="2"/>
          <w:szCs w:val="22"/>
          <w:lang w:eastAsia="en-CA"/>
        </w:rPr>
        <w:t xml:space="preserve"> конвенциями по вопросам, связанным с химическими веществами и отходами;</w:t>
      </w:r>
    </w:p>
    <w:p w:rsidR="00703619" w:rsidRPr="000E0C16" w:rsidRDefault="0008277D" w:rsidP="00703619">
      <w:pPr>
        <w:pStyle w:val="Paragraphedeliste"/>
        <w:numPr>
          <w:ilvl w:val="0"/>
          <w:numId w:val="41"/>
        </w:numPr>
        <w:suppressLineNumbers/>
        <w:suppressAutoHyphens/>
        <w:kinsoku w:val="0"/>
        <w:overflowPunct w:val="0"/>
        <w:autoSpaceDE w:val="0"/>
        <w:autoSpaceDN w:val="0"/>
        <w:adjustRightInd w:val="0"/>
        <w:snapToGrid w:val="0"/>
        <w:spacing w:before="120" w:after="120"/>
        <w:ind w:left="0" w:firstLine="709"/>
        <w:rPr>
          <w:rFonts w:eastAsia="MS Mincho"/>
          <w:kern w:val="2"/>
          <w:szCs w:val="22"/>
          <w:lang w:eastAsia="en-CA"/>
        </w:rPr>
      </w:pPr>
      <w:proofErr w:type="gramStart"/>
      <w:r w:rsidRPr="00DE6DD8">
        <w:t xml:space="preserve">дальнейшего укрепления сотрудничества </w:t>
      </w:r>
      <w:r w:rsidR="00703619" w:rsidRPr="000E0C16">
        <w:rPr>
          <w:rFonts w:eastAsia="MS Mincho"/>
          <w:kern w:val="2"/>
          <w:szCs w:val="22"/>
          <w:lang w:eastAsia="en-CA"/>
        </w:rPr>
        <w:t>с Конвенцией по борьбе с опустыниванием Организации Объединенных Наций по вопросам, связанным с деградацией и восстановлением</w:t>
      </w:r>
      <w:r>
        <w:rPr>
          <w:rFonts w:eastAsia="MS Mincho"/>
          <w:kern w:val="2"/>
          <w:szCs w:val="22"/>
          <w:lang w:eastAsia="en-CA"/>
        </w:rPr>
        <w:t xml:space="preserve"> земель</w:t>
      </w:r>
      <w:r w:rsidR="00703619" w:rsidRPr="000E0C16">
        <w:rPr>
          <w:rFonts w:eastAsia="MS Mincho"/>
          <w:kern w:val="2"/>
          <w:szCs w:val="22"/>
          <w:lang w:eastAsia="en-CA"/>
        </w:rPr>
        <w:t xml:space="preserve">, и в рамках сотрудничества Конвенции с Конвенцией </w:t>
      </w:r>
      <w:r w:rsidR="00AB0F4A">
        <w:rPr>
          <w:rFonts w:eastAsia="MS Mincho"/>
          <w:kern w:val="2"/>
          <w:szCs w:val="22"/>
          <w:lang w:eastAsia="en-CA"/>
        </w:rPr>
        <w:t>п</w:t>
      </w:r>
      <w:r w:rsidR="00AB0F4A" w:rsidRPr="00DE6DD8">
        <w:t xml:space="preserve">о сохранению мигрирующих видов </w:t>
      </w:r>
      <w:r w:rsidR="00AB0F4A" w:rsidRPr="00DE6DD8">
        <w:lastRenderedPageBreak/>
        <w:t>диких животных</w:t>
      </w:r>
      <w:r w:rsidR="00703619" w:rsidRPr="000E0C16">
        <w:rPr>
          <w:rFonts w:eastAsia="MS Mincho"/>
          <w:kern w:val="2"/>
          <w:szCs w:val="22"/>
          <w:lang w:eastAsia="en-CA"/>
        </w:rPr>
        <w:t xml:space="preserve">, с другими региональными и тематическими конвенциями, </w:t>
      </w:r>
      <w:r w:rsidR="00AB0F4A">
        <w:rPr>
          <w:rFonts w:eastAsia="MS Mincho"/>
          <w:kern w:val="2"/>
          <w:szCs w:val="22"/>
          <w:lang w:eastAsia="en-CA"/>
        </w:rPr>
        <w:t>включая</w:t>
      </w:r>
      <w:r w:rsidR="00703619" w:rsidRPr="000E0C16">
        <w:rPr>
          <w:rFonts w:eastAsia="MS Mincho"/>
          <w:kern w:val="2"/>
          <w:szCs w:val="22"/>
          <w:lang w:eastAsia="en-CA"/>
        </w:rPr>
        <w:t xml:space="preserve"> Межамериканск</w:t>
      </w:r>
      <w:r w:rsidR="00AB0F4A">
        <w:rPr>
          <w:rFonts w:eastAsia="MS Mincho"/>
          <w:kern w:val="2"/>
          <w:szCs w:val="22"/>
          <w:lang w:eastAsia="en-CA"/>
        </w:rPr>
        <w:t>ую</w:t>
      </w:r>
      <w:r w:rsidR="00703619" w:rsidRPr="000E0C16">
        <w:rPr>
          <w:rFonts w:eastAsia="MS Mincho"/>
          <w:kern w:val="2"/>
          <w:szCs w:val="22"/>
          <w:lang w:eastAsia="en-CA"/>
        </w:rPr>
        <w:t xml:space="preserve"> конвенци</w:t>
      </w:r>
      <w:r w:rsidR="00AB0F4A">
        <w:rPr>
          <w:rFonts w:eastAsia="MS Mincho"/>
          <w:kern w:val="2"/>
          <w:szCs w:val="22"/>
          <w:lang w:eastAsia="en-CA"/>
        </w:rPr>
        <w:t>ю</w:t>
      </w:r>
      <w:r w:rsidR="00703619" w:rsidRPr="000E0C16">
        <w:rPr>
          <w:rFonts w:eastAsia="MS Mincho"/>
          <w:kern w:val="2"/>
          <w:szCs w:val="22"/>
          <w:lang w:eastAsia="en-CA"/>
        </w:rPr>
        <w:t xml:space="preserve"> о защите и сохранении морских черепах и Соглашение о сохранении альбатросов и буревестников;</w:t>
      </w:r>
      <w:proofErr w:type="gramEnd"/>
    </w:p>
    <w:p w:rsidR="00703619" w:rsidRPr="00F740A5" w:rsidRDefault="00703619" w:rsidP="00703619">
      <w:pPr>
        <w:keepNext/>
        <w:suppressLineNumbers/>
        <w:tabs>
          <w:tab w:val="left" w:pos="360"/>
        </w:tabs>
        <w:suppressAutoHyphens/>
        <w:kinsoku w:val="0"/>
        <w:overflowPunct w:val="0"/>
        <w:autoSpaceDE w:val="0"/>
        <w:autoSpaceDN w:val="0"/>
        <w:adjustRightInd w:val="0"/>
        <w:snapToGrid w:val="0"/>
        <w:jc w:val="center"/>
        <w:rPr>
          <w:b/>
          <w:color w:val="000000"/>
          <w:kern w:val="2"/>
          <w:szCs w:val="22"/>
          <w:lang w:eastAsia="en-CA"/>
        </w:rPr>
      </w:pPr>
      <w:r>
        <w:rPr>
          <w:b/>
          <w:color w:val="000000"/>
          <w:kern w:val="2"/>
          <w:szCs w:val="22"/>
          <w:lang w:val="en-US" w:eastAsia="en-CA"/>
        </w:rPr>
        <w:t>B</w:t>
      </w:r>
      <w:r>
        <w:rPr>
          <w:b/>
          <w:color w:val="000000"/>
          <w:kern w:val="2"/>
          <w:szCs w:val="22"/>
          <w:lang w:eastAsia="en-CA"/>
        </w:rPr>
        <w:t>.</w:t>
      </w:r>
      <w:r w:rsidRPr="00F740A5">
        <w:rPr>
          <w:b/>
          <w:color w:val="000000"/>
          <w:kern w:val="2"/>
          <w:szCs w:val="22"/>
          <w:lang w:eastAsia="en-CA"/>
        </w:rPr>
        <w:tab/>
        <w:t>Сотрудничество с международными организациями</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приветствует</w:t>
      </w:r>
      <w:r>
        <w:rPr>
          <w:snapToGrid w:val="0"/>
          <w:kern w:val="22"/>
          <w:szCs w:val="22"/>
        </w:rPr>
        <w:t xml:space="preserve"> рассмотрение взаимосвязей между здоровьем человека и биоразнообразием Всемирной ассамблеей здравоохранения на ее 71-й сессии</w:t>
      </w:r>
      <w:r>
        <w:rPr>
          <w:rStyle w:val="Appelnotedebasdep"/>
          <w:snapToGrid w:val="0"/>
          <w:kern w:val="22"/>
          <w:szCs w:val="22"/>
        </w:rPr>
        <w:footnoteReference w:id="12"/>
      </w:r>
      <w:r>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proofErr w:type="gramStart"/>
      <w:r>
        <w:rPr>
          <w:i/>
          <w:snapToGrid w:val="0"/>
          <w:kern w:val="22"/>
          <w:szCs w:val="22"/>
        </w:rPr>
        <w:t>выражает свою признательность</w:t>
      </w:r>
      <w:r>
        <w:rPr>
          <w:iCs/>
          <w:snapToGrid w:val="0"/>
          <w:kern w:val="22"/>
          <w:szCs w:val="22"/>
        </w:rPr>
        <w:t xml:space="preserve"> за эффективное сотрудничество </w:t>
      </w:r>
      <w:r>
        <w:rPr>
          <w:bCs/>
          <w:kern w:val="22"/>
          <w:szCs w:val="22"/>
        </w:rPr>
        <w:t>Продовольственной и сельскохозяйственной организации Объединенных Наций с Конвенцией и в этой связи</w:t>
      </w:r>
      <w:r>
        <w:rPr>
          <w:snapToGrid w:val="0"/>
          <w:kern w:val="22"/>
          <w:szCs w:val="22"/>
        </w:rPr>
        <w:t xml:space="preserve"> </w:t>
      </w:r>
      <w:r>
        <w:rPr>
          <w:i/>
          <w:snapToGrid w:val="0"/>
          <w:kern w:val="22"/>
          <w:szCs w:val="22"/>
        </w:rPr>
        <w:t>приветствует</w:t>
      </w:r>
      <w:r>
        <w:rPr>
          <w:snapToGrid w:val="0"/>
          <w:kern w:val="22"/>
          <w:szCs w:val="22"/>
        </w:rPr>
        <w:t xml:space="preserve"> </w:t>
      </w:r>
      <w:proofErr w:type="spellStart"/>
      <w:r>
        <w:rPr>
          <w:snapToGrid w:val="0"/>
          <w:kern w:val="22"/>
          <w:szCs w:val="22"/>
        </w:rPr>
        <w:t>a</w:t>
      </w:r>
      <w:proofErr w:type="spellEnd"/>
      <w:r>
        <w:rPr>
          <w:snapToGrid w:val="0"/>
          <w:kern w:val="22"/>
          <w:szCs w:val="22"/>
        </w:rPr>
        <w:t xml:space="preserve">) введение в действие Платформы по биоразнообразию, упоминаемой в пункте 6 решения XIII/3, </w:t>
      </w:r>
      <w:proofErr w:type="spellStart"/>
      <w:r>
        <w:rPr>
          <w:snapToGrid w:val="0"/>
          <w:kern w:val="22"/>
          <w:szCs w:val="22"/>
        </w:rPr>
        <w:t>b</w:t>
      </w:r>
      <w:proofErr w:type="spellEnd"/>
      <w:r>
        <w:rPr>
          <w:snapToGrid w:val="0"/>
          <w:kern w:val="22"/>
          <w:szCs w:val="22"/>
        </w:rPr>
        <w:t xml:space="preserve">) прогресс в подготовке доклада о </w:t>
      </w:r>
      <w:r>
        <w:rPr>
          <w:iCs/>
          <w:snapToGrid w:val="0"/>
          <w:kern w:val="22"/>
          <w:szCs w:val="22"/>
        </w:rPr>
        <w:t>Состоянии биоразнообразия в мире для производства продовольствия и ведения сельского хозяйства</w:t>
      </w:r>
      <w:r>
        <w:rPr>
          <w:snapToGrid w:val="0"/>
          <w:kern w:val="22"/>
          <w:szCs w:val="22"/>
        </w:rPr>
        <w:t xml:space="preserve">, упоминаемого в пункте 40 решения XIII/3, </w:t>
      </w:r>
      <w:proofErr w:type="spellStart"/>
      <w:r>
        <w:rPr>
          <w:snapToGrid w:val="0"/>
          <w:kern w:val="22"/>
          <w:szCs w:val="22"/>
        </w:rPr>
        <w:t>c</w:t>
      </w:r>
      <w:proofErr w:type="spellEnd"/>
      <w:r>
        <w:rPr>
          <w:snapToGrid w:val="0"/>
          <w:kern w:val="22"/>
          <w:szCs w:val="22"/>
        </w:rPr>
        <w:t>) </w:t>
      </w:r>
      <w:r w:rsidR="00ED24AD">
        <w:rPr>
          <w:snapToGrid w:val="0"/>
          <w:kern w:val="22"/>
          <w:szCs w:val="22"/>
        </w:rPr>
        <w:t xml:space="preserve">подготовку </w:t>
      </w:r>
      <w:r>
        <w:rPr>
          <w:iCs/>
          <w:snapToGrid w:val="0"/>
          <w:kern w:val="22"/>
          <w:szCs w:val="22"/>
        </w:rPr>
        <w:t>Международн</w:t>
      </w:r>
      <w:r w:rsidR="00ED24AD">
        <w:rPr>
          <w:iCs/>
          <w:snapToGrid w:val="0"/>
          <w:kern w:val="22"/>
          <w:szCs w:val="22"/>
        </w:rPr>
        <w:t>ого</w:t>
      </w:r>
      <w:proofErr w:type="gramEnd"/>
      <w:r>
        <w:rPr>
          <w:iCs/>
          <w:snapToGrid w:val="0"/>
          <w:kern w:val="22"/>
          <w:szCs w:val="22"/>
        </w:rPr>
        <w:t xml:space="preserve"> </w:t>
      </w:r>
      <w:proofErr w:type="gramStart"/>
      <w:r>
        <w:rPr>
          <w:iCs/>
          <w:snapToGrid w:val="0"/>
          <w:kern w:val="22"/>
          <w:szCs w:val="22"/>
        </w:rPr>
        <w:t>атлас</w:t>
      </w:r>
      <w:r w:rsidR="00ED24AD">
        <w:rPr>
          <w:iCs/>
          <w:snapToGrid w:val="0"/>
          <w:kern w:val="22"/>
          <w:szCs w:val="22"/>
        </w:rPr>
        <w:t>а</w:t>
      </w:r>
      <w:r>
        <w:rPr>
          <w:iCs/>
          <w:snapToGrid w:val="0"/>
          <w:kern w:val="22"/>
          <w:szCs w:val="22"/>
        </w:rPr>
        <w:t xml:space="preserve"> по биоразнообразию почв</w:t>
      </w:r>
      <w:r w:rsidR="00ED24AD">
        <w:rPr>
          <w:snapToGrid w:val="0"/>
          <w:kern w:val="22"/>
          <w:szCs w:val="22"/>
        </w:rPr>
        <w:t xml:space="preserve"> силами </w:t>
      </w:r>
      <w:r>
        <w:rPr>
          <w:snapToGrid w:val="0"/>
          <w:kern w:val="22"/>
          <w:szCs w:val="22"/>
        </w:rPr>
        <w:t>Объединенн</w:t>
      </w:r>
      <w:r w:rsidR="00ED24AD">
        <w:rPr>
          <w:snapToGrid w:val="0"/>
          <w:kern w:val="22"/>
          <w:szCs w:val="22"/>
        </w:rPr>
        <w:t>ого</w:t>
      </w:r>
      <w:r>
        <w:rPr>
          <w:snapToGrid w:val="0"/>
          <w:kern w:val="22"/>
          <w:szCs w:val="22"/>
        </w:rPr>
        <w:t xml:space="preserve"> исследовательск</w:t>
      </w:r>
      <w:r w:rsidR="00ED24AD">
        <w:rPr>
          <w:snapToGrid w:val="0"/>
          <w:kern w:val="22"/>
          <w:szCs w:val="22"/>
        </w:rPr>
        <w:t>ого</w:t>
      </w:r>
      <w:r>
        <w:rPr>
          <w:snapToGrid w:val="0"/>
          <w:kern w:val="22"/>
          <w:szCs w:val="22"/>
        </w:rPr>
        <w:t xml:space="preserve"> центр</w:t>
      </w:r>
      <w:r w:rsidR="00ED24AD">
        <w:rPr>
          <w:snapToGrid w:val="0"/>
          <w:kern w:val="22"/>
          <w:szCs w:val="22"/>
        </w:rPr>
        <w:t>а</w:t>
      </w:r>
      <w:r>
        <w:rPr>
          <w:snapToGrid w:val="0"/>
          <w:kern w:val="22"/>
          <w:szCs w:val="22"/>
        </w:rPr>
        <w:t xml:space="preserve"> Европейской комиссии и Международной инициатив</w:t>
      </w:r>
      <w:r w:rsidR="00ED24AD">
        <w:rPr>
          <w:snapToGrid w:val="0"/>
          <w:kern w:val="22"/>
          <w:szCs w:val="22"/>
        </w:rPr>
        <w:t>ы</w:t>
      </w:r>
      <w:r>
        <w:rPr>
          <w:snapToGrid w:val="0"/>
          <w:kern w:val="22"/>
          <w:szCs w:val="22"/>
        </w:rPr>
        <w:t xml:space="preserve"> по биоразнообразию почв, </w:t>
      </w:r>
      <w:proofErr w:type="spellStart"/>
      <w:r>
        <w:rPr>
          <w:snapToGrid w:val="0"/>
          <w:kern w:val="22"/>
          <w:szCs w:val="22"/>
        </w:rPr>
        <w:t>d</w:t>
      </w:r>
      <w:proofErr w:type="spellEnd"/>
      <w:r>
        <w:rPr>
          <w:snapToGrid w:val="0"/>
          <w:kern w:val="22"/>
          <w:szCs w:val="22"/>
        </w:rPr>
        <w:t xml:space="preserve">) обязательства Глобального партнерства в области почвенных ресурсов и его Межправительственной технической группы по почвам в отношении содействия сохранению биоразнообразия почв, о которых свидетельствуют их планы работы и усилия по повышению осведомленности, включая запланированный на 2020 год международный симпозиум, </w:t>
      </w:r>
      <w:proofErr w:type="spellStart"/>
      <w:r>
        <w:rPr>
          <w:snapToGrid w:val="0"/>
          <w:kern w:val="22"/>
          <w:szCs w:val="22"/>
        </w:rPr>
        <w:t>e</w:t>
      </w:r>
      <w:proofErr w:type="spellEnd"/>
      <w:r>
        <w:rPr>
          <w:snapToGrid w:val="0"/>
          <w:kern w:val="22"/>
          <w:szCs w:val="22"/>
        </w:rPr>
        <w:t>) инициативу</w:t>
      </w:r>
      <w:r>
        <w:t xml:space="preserve"> </w:t>
      </w:r>
      <w:r>
        <w:rPr>
          <w:snapToGrid w:val="0"/>
          <w:kern w:val="22"/>
          <w:szCs w:val="22"/>
        </w:rPr>
        <w:t>Комиссии по генетическим</w:t>
      </w:r>
      <w:proofErr w:type="gramEnd"/>
      <w:r>
        <w:rPr>
          <w:snapToGrid w:val="0"/>
          <w:kern w:val="22"/>
          <w:szCs w:val="22"/>
        </w:rPr>
        <w:t xml:space="preserve"> </w:t>
      </w:r>
      <w:proofErr w:type="gramStart"/>
      <w:r>
        <w:rPr>
          <w:snapToGrid w:val="0"/>
          <w:kern w:val="22"/>
          <w:szCs w:val="22"/>
        </w:rPr>
        <w:t>ресурсам для производства продовольствия и ведения сельского хозяйства по разработке плана работы в отношении микробов и беспозвоночных</w:t>
      </w:r>
      <w:r w:rsidR="002A68F7">
        <w:rPr>
          <w:snapToGrid w:val="0"/>
          <w:kern w:val="22"/>
          <w:szCs w:val="22"/>
        </w:rPr>
        <w:t xml:space="preserve"> животных</w:t>
      </w:r>
      <w:r>
        <w:rPr>
          <w:snapToGrid w:val="0"/>
          <w:kern w:val="22"/>
          <w:szCs w:val="22"/>
        </w:rPr>
        <w:t xml:space="preserve">, в том числе имеющих отношение к биоразнообразию почв, и постоянному предоставлению связанных с почвами экосистемных функций и услуг, необходимых для устойчивого ведения сельского хозяйства, и </w:t>
      </w:r>
      <w:proofErr w:type="spellStart"/>
      <w:r>
        <w:rPr>
          <w:snapToGrid w:val="0"/>
          <w:kern w:val="22"/>
          <w:szCs w:val="22"/>
        </w:rPr>
        <w:t>f</w:t>
      </w:r>
      <w:proofErr w:type="spellEnd"/>
      <w:r>
        <w:rPr>
          <w:snapToGrid w:val="0"/>
          <w:kern w:val="22"/>
          <w:szCs w:val="22"/>
        </w:rPr>
        <w:t>) предпринятые усилия по повышению согласованности национальных данных о площади коренных лесов, представляемых в рамках Глобальной оценки</w:t>
      </w:r>
      <w:proofErr w:type="gramEnd"/>
      <w:r>
        <w:rPr>
          <w:snapToGrid w:val="0"/>
          <w:kern w:val="22"/>
          <w:szCs w:val="22"/>
        </w:rPr>
        <w:t xml:space="preserve"> лесных ресурсов</w:t>
      </w:r>
      <w:r>
        <w:t xml:space="preserve"> </w:t>
      </w:r>
      <w:r>
        <w:rPr>
          <w:snapToGrid w:val="0"/>
          <w:kern w:val="22"/>
          <w:szCs w:val="22"/>
        </w:rPr>
        <w:t>Продовольственной и сельскохозяйственной организации Объединенных Наций</w:t>
      </w:r>
      <w:r w:rsidR="006D0B5C">
        <w:rPr>
          <w:snapToGrid w:val="0"/>
          <w:kern w:val="22"/>
          <w:szCs w:val="22"/>
        </w:rPr>
        <w:t>, учитывая исключительную важность коренных лесов для сохранения биоразнообразия</w:t>
      </w:r>
      <w:r>
        <w:rPr>
          <w:snapToGrid w:val="0"/>
          <w:kern w:val="22"/>
          <w:szCs w:val="22"/>
        </w:rPr>
        <w:t xml:space="preserve">; и </w:t>
      </w:r>
      <w:r>
        <w:rPr>
          <w:snapToGrid w:val="0"/>
          <w:kern w:val="22"/>
          <w:szCs w:val="22"/>
          <w:lang w:val="en-US"/>
        </w:rPr>
        <w:t>g</w:t>
      </w:r>
      <w:r w:rsidRPr="0064307B">
        <w:rPr>
          <w:snapToGrid w:val="0"/>
          <w:kern w:val="22"/>
          <w:szCs w:val="22"/>
        </w:rPr>
        <w:t xml:space="preserve">) </w:t>
      </w:r>
      <w:r>
        <w:rPr>
          <w:snapToGrid w:val="0"/>
          <w:kern w:val="22"/>
          <w:szCs w:val="22"/>
        </w:rPr>
        <w:t>р</w:t>
      </w:r>
      <w:r w:rsidRPr="0064307B">
        <w:rPr>
          <w:snapToGrid w:val="0"/>
          <w:kern w:val="22"/>
          <w:szCs w:val="22"/>
        </w:rPr>
        <w:t>аботу Продовольственной и сельскохозяйственной организации Объе</w:t>
      </w:r>
      <w:r>
        <w:rPr>
          <w:snapToGrid w:val="0"/>
          <w:kern w:val="22"/>
          <w:szCs w:val="22"/>
        </w:rPr>
        <w:t>диненных Наций по разработке показателя доли</w:t>
      </w:r>
      <w:r w:rsidRPr="0064307B">
        <w:rPr>
          <w:snapToGrid w:val="0"/>
          <w:kern w:val="22"/>
          <w:szCs w:val="22"/>
        </w:rPr>
        <w:t xml:space="preserve"> сельскохозя</w:t>
      </w:r>
      <w:r>
        <w:rPr>
          <w:snapToGrid w:val="0"/>
          <w:kern w:val="22"/>
          <w:szCs w:val="22"/>
        </w:rPr>
        <w:t xml:space="preserve">йственных </w:t>
      </w:r>
      <w:r w:rsidR="00B14D36">
        <w:rPr>
          <w:snapToGrid w:val="0"/>
          <w:kern w:val="22"/>
          <w:szCs w:val="22"/>
        </w:rPr>
        <w:t xml:space="preserve">угодий в </w:t>
      </w:r>
      <w:r w:rsidRPr="0064307B">
        <w:rPr>
          <w:snapToGrid w:val="0"/>
          <w:kern w:val="22"/>
          <w:szCs w:val="22"/>
        </w:rPr>
        <w:t>продуктивн</w:t>
      </w:r>
      <w:r w:rsidR="00B14D36">
        <w:rPr>
          <w:snapToGrid w:val="0"/>
          <w:kern w:val="22"/>
          <w:szCs w:val="22"/>
        </w:rPr>
        <w:t>ом</w:t>
      </w:r>
      <w:r w:rsidRPr="0064307B">
        <w:rPr>
          <w:snapToGrid w:val="0"/>
          <w:kern w:val="22"/>
          <w:szCs w:val="22"/>
        </w:rPr>
        <w:t xml:space="preserve"> и устойчив</w:t>
      </w:r>
      <w:r w:rsidR="00B14D36">
        <w:rPr>
          <w:snapToGrid w:val="0"/>
          <w:kern w:val="22"/>
          <w:szCs w:val="22"/>
        </w:rPr>
        <w:t xml:space="preserve">ом </w:t>
      </w:r>
      <w:r w:rsidR="00B14D36" w:rsidRPr="00B14D36">
        <w:rPr>
          <w:snapToGrid w:val="0"/>
          <w:kern w:val="22"/>
          <w:szCs w:val="22"/>
        </w:rPr>
        <w:t>сельско</w:t>
      </w:r>
      <w:r w:rsidR="00B14D36">
        <w:rPr>
          <w:snapToGrid w:val="0"/>
          <w:kern w:val="22"/>
          <w:szCs w:val="22"/>
        </w:rPr>
        <w:t xml:space="preserve">м </w:t>
      </w:r>
      <w:r w:rsidR="00B14D36" w:rsidRPr="00B14D36">
        <w:rPr>
          <w:snapToGrid w:val="0"/>
          <w:kern w:val="22"/>
          <w:szCs w:val="22"/>
        </w:rPr>
        <w:t>хозяйстве</w:t>
      </w:r>
      <w:r w:rsidRPr="0064307B">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предлагает</w:t>
      </w:r>
      <w:r>
        <w:rPr>
          <w:snapToGrid w:val="0"/>
          <w:kern w:val="22"/>
          <w:szCs w:val="22"/>
        </w:rPr>
        <w:t xml:space="preserve"> </w:t>
      </w:r>
      <w:r>
        <w:rPr>
          <w:bCs/>
          <w:kern w:val="22"/>
          <w:szCs w:val="22"/>
        </w:rPr>
        <w:t>Продовольственной и сельскохозяйственной организации Объединенных Наций в сотрудничестве с другими организациями и при условии наличия ресурсов рассмотреть вопрос о подготовке доклада о состоянии знаний в области биоразнообразия почв</w:t>
      </w:r>
      <w:r>
        <w:rPr>
          <w:snapToGrid w:val="0"/>
          <w:kern w:val="22"/>
          <w:szCs w:val="22"/>
        </w:rPr>
        <w:t>, включающего сведения о текущем состоянии, проблемах и возможностях, и его представлении для рассмотрения</w:t>
      </w:r>
      <w:r>
        <w:rPr>
          <w:kern w:val="22"/>
          <w:szCs w:val="22"/>
        </w:rPr>
        <w:t xml:space="preserve"> Вспомогательным органом по научным, техническим и технологическим консультациям на совещании, предшествующем 15-му совещанию Конференции Сторон</w:t>
      </w:r>
      <w:r>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поручает</w:t>
      </w:r>
      <w:r>
        <w:rPr>
          <w:snapToGrid w:val="0"/>
          <w:kern w:val="22"/>
          <w:szCs w:val="22"/>
        </w:rPr>
        <w:t xml:space="preserve"> </w:t>
      </w:r>
      <w:r>
        <w:rPr>
          <w:kern w:val="22"/>
          <w:szCs w:val="22"/>
        </w:rPr>
        <w:t>Исполнительному секретарю при условии наличия ресурсов предпринять следующие действия</w:t>
      </w:r>
      <w:r>
        <w:rPr>
          <w:snapToGrid w:val="0"/>
          <w:kern w:val="22"/>
          <w:szCs w:val="22"/>
        </w:rPr>
        <w:t>:</w:t>
      </w:r>
    </w:p>
    <w:p w:rsidR="00703619" w:rsidRDefault="00703619" w:rsidP="00703619">
      <w:pPr>
        <w:pStyle w:val="Para1"/>
        <w:numPr>
          <w:ilvl w:val="1"/>
          <w:numId w:val="40"/>
        </w:numPr>
        <w:suppressLineNumbers/>
        <w:tabs>
          <w:tab w:val="left" w:pos="708"/>
        </w:tabs>
        <w:suppressAutoHyphens/>
        <w:kinsoku w:val="0"/>
        <w:overflowPunct w:val="0"/>
        <w:autoSpaceDE w:val="0"/>
        <w:autoSpaceDN w:val="0"/>
        <w:adjustRightInd w:val="0"/>
        <w:snapToGrid w:val="0"/>
        <w:ind w:firstLine="709"/>
        <w:rPr>
          <w:kern w:val="22"/>
          <w:szCs w:val="22"/>
        </w:rPr>
      </w:pPr>
      <w:r>
        <w:rPr>
          <w:kern w:val="22"/>
          <w:szCs w:val="22"/>
        </w:rPr>
        <w:t>продолжать совместную работу с Продовольственной и сельскохозяйственной организацией Объединенных Наций по стимулированию учета тематики биоразнообразия в секторах сельского, лесного и рыбного хозяйства;</w:t>
      </w:r>
    </w:p>
    <w:p w:rsidR="00703619" w:rsidRDefault="00703619" w:rsidP="00703619">
      <w:pPr>
        <w:pStyle w:val="Para1"/>
        <w:numPr>
          <w:ilvl w:val="1"/>
          <w:numId w:val="40"/>
        </w:numPr>
        <w:suppressLineNumbers/>
        <w:tabs>
          <w:tab w:val="left" w:pos="708"/>
        </w:tabs>
        <w:suppressAutoHyphens/>
        <w:kinsoku w:val="0"/>
        <w:overflowPunct w:val="0"/>
        <w:autoSpaceDE w:val="0"/>
        <w:autoSpaceDN w:val="0"/>
        <w:adjustRightInd w:val="0"/>
        <w:snapToGrid w:val="0"/>
        <w:ind w:firstLine="709"/>
        <w:rPr>
          <w:kern w:val="22"/>
          <w:szCs w:val="22"/>
        </w:rPr>
      </w:pPr>
      <w:proofErr w:type="gramStart"/>
      <w:r>
        <w:rPr>
          <w:kern w:val="22"/>
          <w:szCs w:val="22"/>
        </w:rPr>
        <w:t xml:space="preserve">провести обзор реализации </w:t>
      </w:r>
      <w:r>
        <w:rPr>
          <w:bCs/>
          <w:kern w:val="22"/>
          <w:szCs w:val="22"/>
        </w:rPr>
        <w:t>Международной инициативы по сохранению и устойчивому использованию биоразнообразия почвы в консультации с Продовольственной и сельскохозяйственной организацией Объединенных Наций</w:t>
      </w:r>
      <w:r>
        <w:rPr>
          <w:kern w:val="22"/>
          <w:szCs w:val="22"/>
        </w:rPr>
        <w:t xml:space="preserve"> в рамках Глобального партнерства в области почвенных ресурсов, а также другими заинтересованными партнерами и представить </w:t>
      </w:r>
      <w:r w:rsidR="00AE686A">
        <w:rPr>
          <w:kern w:val="22"/>
          <w:szCs w:val="22"/>
        </w:rPr>
        <w:t>обновленный</w:t>
      </w:r>
      <w:r w:rsidR="00AE686A" w:rsidRPr="00304E14">
        <w:rPr>
          <w:kern w:val="22"/>
          <w:szCs w:val="22"/>
        </w:rPr>
        <w:t xml:space="preserve"> </w:t>
      </w:r>
      <w:r>
        <w:rPr>
          <w:kern w:val="22"/>
          <w:szCs w:val="22"/>
        </w:rPr>
        <w:t>проект плана действий на рассмотрение Вспомогательным органом по научным, техническим и технологическим консультациям на совещании, предшествующем 15-му совещанию Конференции Сторон;</w:t>
      </w:r>
      <w:proofErr w:type="gramEnd"/>
    </w:p>
    <w:p w:rsidR="00703619" w:rsidRDefault="00703619" w:rsidP="00703619">
      <w:pPr>
        <w:pStyle w:val="Para1"/>
        <w:numPr>
          <w:ilvl w:val="1"/>
          <w:numId w:val="40"/>
        </w:numPr>
        <w:suppressLineNumbers/>
        <w:tabs>
          <w:tab w:val="left" w:pos="708"/>
        </w:tabs>
        <w:suppressAutoHyphens/>
        <w:kinsoku w:val="0"/>
        <w:overflowPunct w:val="0"/>
        <w:autoSpaceDE w:val="0"/>
        <w:autoSpaceDN w:val="0"/>
        <w:adjustRightInd w:val="0"/>
        <w:snapToGrid w:val="0"/>
        <w:ind w:firstLine="709"/>
        <w:rPr>
          <w:kern w:val="22"/>
          <w:szCs w:val="22"/>
        </w:rPr>
      </w:pPr>
      <w:r>
        <w:rPr>
          <w:kern w:val="22"/>
          <w:szCs w:val="22"/>
        </w:rPr>
        <w:lastRenderedPageBreak/>
        <w:t>продолжать совместную работу с</w:t>
      </w:r>
      <w:r>
        <w:rPr>
          <w:bCs/>
          <w:kern w:val="22"/>
          <w:szCs w:val="22"/>
        </w:rPr>
        <w:t xml:space="preserve"> Продовольственной и сельскохозяйственной организацией Объединенных Наций в рамках </w:t>
      </w:r>
      <w:r>
        <w:rPr>
          <w:kern w:val="22"/>
          <w:szCs w:val="22"/>
        </w:rPr>
        <w:t>Глобальной оценки лесных ресурсов</w:t>
      </w:r>
      <w:r>
        <w:t xml:space="preserve"> </w:t>
      </w:r>
      <w:r>
        <w:rPr>
          <w:bCs/>
          <w:kern w:val="22"/>
          <w:szCs w:val="22"/>
        </w:rPr>
        <w:t xml:space="preserve">в целях улучшения мониторинга за ходом выполнения </w:t>
      </w:r>
      <w:r>
        <w:rPr>
          <w:kern w:val="22"/>
          <w:szCs w:val="22"/>
        </w:rPr>
        <w:t>целевой задачи 5 по сохранению и устойчивому использованию биоразнообразия, принятой в Айти;</w:t>
      </w:r>
    </w:p>
    <w:p w:rsidR="00703619" w:rsidRDefault="00703619" w:rsidP="00703619">
      <w:pPr>
        <w:pStyle w:val="Para1"/>
        <w:numPr>
          <w:ilvl w:val="1"/>
          <w:numId w:val="40"/>
        </w:numPr>
        <w:suppressLineNumbers/>
        <w:tabs>
          <w:tab w:val="left" w:pos="708"/>
        </w:tabs>
        <w:suppressAutoHyphens/>
        <w:kinsoku w:val="0"/>
        <w:overflowPunct w:val="0"/>
        <w:autoSpaceDE w:val="0"/>
        <w:autoSpaceDN w:val="0"/>
        <w:adjustRightInd w:val="0"/>
        <w:snapToGrid w:val="0"/>
        <w:ind w:firstLine="709"/>
        <w:rPr>
          <w:kern w:val="22"/>
          <w:szCs w:val="22"/>
        </w:rPr>
      </w:pPr>
      <w:r>
        <w:rPr>
          <w:kern w:val="22"/>
          <w:szCs w:val="22"/>
        </w:rPr>
        <w:t xml:space="preserve">препроводить текст настоящего решения Генеральному директору </w:t>
      </w:r>
      <w:r>
        <w:rPr>
          <w:bCs/>
          <w:kern w:val="22"/>
          <w:szCs w:val="22"/>
        </w:rPr>
        <w:t>Продовольственной и сельскохозяйственной организации Объединенных Наций</w:t>
      </w:r>
      <w:r>
        <w:rPr>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bCs/>
          <w:snapToGrid w:val="0"/>
          <w:kern w:val="22"/>
          <w:szCs w:val="22"/>
          <w:lang w:eastAsia="ja-JP"/>
        </w:rPr>
      </w:pPr>
      <w:r>
        <w:rPr>
          <w:bCs/>
          <w:i/>
          <w:snapToGrid w:val="0"/>
          <w:kern w:val="22"/>
          <w:szCs w:val="22"/>
          <w:lang w:eastAsia="ja-JP"/>
        </w:rPr>
        <w:t>признает</w:t>
      </w:r>
      <w:r>
        <w:rPr>
          <w:bCs/>
          <w:snapToGrid w:val="0"/>
          <w:kern w:val="22"/>
          <w:szCs w:val="22"/>
          <w:lang w:eastAsia="ja-JP"/>
        </w:rPr>
        <w:t xml:space="preserve">, что Совместная программа работы по связям между биологическим и культурным разнообразием является полезной платформой для сотрудничества между секретариатом и </w:t>
      </w:r>
      <w:r>
        <w:rPr>
          <w:bCs/>
          <w:kern w:val="22"/>
          <w:szCs w:val="22"/>
        </w:rPr>
        <w:t>Организацией Объединенных Наций по вопросам образования, науки и культуры</w:t>
      </w:r>
      <w:r>
        <w:rPr>
          <w:bCs/>
          <w:snapToGrid w:val="0"/>
          <w:kern w:val="22"/>
          <w:szCs w:val="22"/>
          <w:lang w:eastAsia="ja-JP"/>
        </w:rPr>
        <w:t xml:space="preserve"> для достижения общих целей</w:t>
      </w:r>
      <w:r w:rsidR="00BD54D4">
        <w:rPr>
          <w:bCs/>
          <w:snapToGrid w:val="0"/>
          <w:kern w:val="22"/>
          <w:szCs w:val="22"/>
          <w:lang w:eastAsia="ja-JP"/>
        </w:rPr>
        <w:t xml:space="preserve">, связанных с </w:t>
      </w:r>
      <w:r>
        <w:rPr>
          <w:bCs/>
          <w:snapToGrid w:val="0"/>
          <w:kern w:val="22"/>
          <w:szCs w:val="22"/>
          <w:lang w:eastAsia="ja-JP"/>
        </w:rPr>
        <w:t>природ</w:t>
      </w:r>
      <w:r w:rsidR="00BD54D4">
        <w:rPr>
          <w:bCs/>
          <w:snapToGrid w:val="0"/>
          <w:kern w:val="22"/>
          <w:szCs w:val="22"/>
          <w:lang w:eastAsia="ja-JP"/>
        </w:rPr>
        <w:t>ой</w:t>
      </w:r>
      <w:r>
        <w:rPr>
          <w:bCs/>
          <w:snapToGrid w:val="0"/>
          <w:kern w:val="22"/>
          <w:szCs w:val="22"/>
          <w:lang w:eastAsia="ja-JP"/>
        </w:rPr>
        <w:t xml:space="preserve"> и культур</w:t>
      </w:r>
      <w:r w:rsidR="00BD54D4">
        <w:rPr>
          <w:bCs/>
          <w:snapToGrid w:val="0"/>
          <w:kern w:val="22"/>
          <w:szCs w:val="22"/>
          <w:lang w:eastAsia="ja-JP"/>
        </w:rPr>
        <w:t>ой</w:t>
      </w:r>
      <w:r>
        <w:rPr>
          <w:bCs/>
          <w:snapToGrid w:val="0"/>
          <w:kern w:val="22"/>
          <w:szCs w:val="22"/>
          <w:lang w:eastAsia="ja-JP"/>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lang w:eastAsia="en-CA"/>
        </w:rPr>
      </w:pPr>
      <w:bookmarkStart w:id="3" w:name="_Ref515891795"/>
      <w:r>
        <w:rPr>
          <w:i/>
          <w:iCs/>
          <w:snapToGrid w:val="0"/>
          <w:kern w:val="22"/>
          <w:szCs w:val="22"/>
        </w:rPr>
        <w:t>поручает</w:t>
      </w:r>
      <w:r>
        <w:rPr>
          <w:snapToGrid w:val="0"/>
          <w:kern w:val="22"/>
          <w:szCs w:val="22"/>
        </w:rPr>
        <w:t xml:space="preserve"> Исполнительному секретарю провести консультацию с</w:t>
      </w:r>
      <w:r>
        <w:rPr>
          <w:bCs/>
          <w:kern w:val="22"/>
          <w:szCs w:val="22"/>
        </w:rPr>
        <w:t xml:space="preserve"> Секретариатом Организации Объединенных Наций по вопросам образования, науки и культуры при условии наличия ресурсов с целью подготовки вариантов возможных элементов работы по согласованию вопросов, связанных с природой и культурой, в </w:t>
      </w:r>
      <w:r>
        <w:rPr>
          <w:kern w:val="22"/>
          <w:szCs w:val="22"/>
        </w:rPr>
        <w:t>глобальной рамочной программе в области биоразнообразия на период после 2020 года, которые будут рассмотрены Рабочей группой по осуществлению статьи</w:t>
      </w:r>
      <w:r>
        <w:rPr>
          <w:snapToGrid w:val="0"/>
          <w:kern w:val="22"/>
          <w:szCs w:val="22"/>
        </w:rPr>
        <w:t xml:space="preserve"> 8 </w:t>
      </w:r>
      <w:proofErr w:type="spellStart"/>
      <w:r>
        <w:rPr>
          <w:snapToGrid w:val="0"/>
          <w:kern w:val="22"/>
          <w:szCs w:val="22"/>
        </w:rPr>
        <w:t>j</w:t>
      </w:r>
      <w:proofErr w:type="spellEnd"/>
      <w:r>
        <w:rPr>
          <w:snapToGrid w:val="0"/>
          <w:kern w:val="22"/>
          <w:szCs w:val="22"/>
        </w:rPr>
        <w:t xml:space="preserve">) Конвенции </w:t>
      </w:r>
      <w:proofErr w:type="gramStart"/>
      <w:r>
        <w:rPr>
          <w:snapToGrid w:val="0"/>
          <w:kern w:val="22"/>
          <w:szCs w:val="22"/>
        </w:rPr>
        <w:t>на</w:t>
      </w:r>
      <w:proofErr w:type="gramEnd"/>
      <w:r>
        <w:rPr>
          <w:snapToGrid w:val="0"/>
          <w:kern w:val="22"/>
          <w:szCs w:val="22"/>
        </w:rPr>
        <w:t xml:space="preserve"> </w:t>
      </w:r>
      <w:proofErr w:type="gramStart"/>
      <w:r>
        <w:rPr>
          <w:snapToGrid w:val="0"/>
          <w:kern w:val="22"/>
          <w:szCs w:val="22"/>
        </w:rPr>
        <w:t>ее</w:t>
      </w:r>
      <w:proofErr w:type="gramEnd"/>
      <w:r>
        <w:rPr>
          <w:snapToGrid w:val="0"/>
          <w:kern w:val="22"/>
          <w:szCs w:val="22"/>
        </w:rPr>
        <w:t xml:space="preserve"> </w:t>
      </w:r>
      <w:proofErr w:type="gramStart"/>
      <w:r>
        <w:rPr>
          <w:snapToGrid w:val="0"/>
          <w:kern w:val="22"/>
          <w:szCs w:val="22"/>
        </w:rPr>
        <w:t>11-м совещании, Вспомогательным органом по научным, техническим и технологическим консультациям на его 23-м совещании</w:t>
      </w:r>
      <w:r w:rsidR="00AE686A">
        <w:rPr>
          <w:snapToGrid w:val="0"/>
          <w:kern w:val="22"/>
          <w:szCs w:val="22"/>
        </w:rPr>
        <w:t xml:space="preserve"> </w:t>
      </w:r>
      <w:r w:rsidR="00AE686A" w:rsidRPr="00304E14">
        <w:rPr>
          <w:snapToGrid w:val="0"/>
          <w:kern w:val="22"/>
          <w:szCs w:val="22"/>
        </w:rPr>
        <w:t>и Вспомогательным органом по осуществлению на его 3-м совещании</w:t>
      </w:r>
      <w:r w:rsidR="00AE686A">
        <w:rPr>
          <w:snapToGrid w:val="0"/>
          <w:kern w:val="22"/>
          <w:szCs w:val="22"/>
        </w:rPr>
        <w:t xml:space="preserve">, </w:t>
      </w:r>
      <w:r>
        <w:rPr>
          <w:snapToGrid w:val="0"/>
          <w:kern w:val="22"/>
          <w:szCs w:val="22"/>
        </w:rPr>
        <w:t>р</w:t>
      </w:r>
      <w:r w:rsidRPr="0044099C">
        <w:rPr>
          <w:snapToGrid w:val="0"/>
          <w:kern w:val="22"/>
          <w:szCs w:val="22"/>
        </w:rPr>
        <w:t>абочей групп</w:t>
      </w:r>
      <w:r w:rsidR="00692958">
        <w:rPr>
          <w:snapToGrid w:val="0"/>
          <w:kern w:val="22"/>
          <w:szCs w:val="22"/>
        </w:rPr>
        <w:t>ой</w:t>
      </w:r>
      <w:r w:rsidRPr="0044099C">
        <w:rPr>
          <w:snapToGrid w:val="0"/>
          <w:kern w:val="22"/>
          <w:szCs w:val="22"/>
        </w:rPr>
        <w:t xml:space="preserve"> открытого состава по подготовке глобальной рамочной программы в области биоразнообразия на период после 2020 года, </w:t>
      </w:r>
      <w:r>
        <w:rPr>
          <w:snapToGrid w:val="0"/>
          <w:kern w:val="22"/>
          <w:szCs w:val="22"/>
        </w:rPr>
        <w:t>с тем чтобы</w:t>
      </w:r>
      <w:r>
        <w:rPr>
          <w:bCs/>
          <w:kern w:val="22"/>
          <w:szCs w:val="22"/>
        </w:rPr>
        <w:t xml:space="preserve"> возможные элементы работы</w:t>
      </w:r>
      <w:r>
        <w:rPr>
          <w:snapToGrid w:val="0"/>
          <w:kern w:val="22"/>
          <w:szCs w:val="22"/>
        </w:rPr>
        <w:t xml:space="preserve"> были рассмотрены на 15-м совещании Конференции Сторон наряду с другими предложениями в целях разработки</w:t>
      </w:r>
      <w:proofErr w:type="gramEnd"/>
      <w:r>
        <w:rPr>
          <w:snapToGrid w:val="0"/>
          <w:kern w:val="22"/>
          <w:szCs w:val="22"/>
        </w:rPr>
        <w:t xml:space="preserve"> </w:t>
      </w:r>
      <w:r>
        <w:t>единой комплексной программы работы по осуществлению статьи 8</w:t>
      </w:r>
      <w:r w:rsidR="00BD54D4">
        <w:t> </w:t>
      </w:r>
      <w:proofErr w:type="spellStart"/>
      <w:r>
        <w:t>j</w:t>
      </w:r>
      <w:proofErr w:type="spellEnd"/>
      <w:r>
        <w:t>) и соответствующих положений Конвенции как составной части рамочной программы в области биоразнообразия на период после 2020 года</w:t>
      </w:r>
      <w:r>
        <w:rPr>
          <w:snapToGrid w:val="0"/>
          <w:kern w:val="22"/>
          <w:szCs w:val="22"/>
        </w:rPr>
        <w:t>;</w:t>
      </w:r>
      <w:bookmarkEnd w:id="3"/>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также поручает</w:t>
      </w:r>
      <w:r>
        <w:rPr>
          <w:snapToGrid w:val="0"/>
          <w:kern w:val="22"/>
          <w:szCs w:val="22"/>
        </w:rPr>
        <w:t xml:space="preserve"> Исполнительному секретарю продолжать взаимодействовать </w:t>
      </w:r>
      <w:proofErr w:type="gramStart"/>
      <w:r>
        <w:rPr>
          <w:snapToGrid w:val="0"/>
          <w:kern w:val="22"/>
          <w:szCs w:val="22"/>
        </w:rPr>
        <w:t>с</w:t>
      </w:r>
      <w:r w:rsidR="00E0237B">
        <w:rPr>
          <w:snapToGrid w:val="0"/>
          <w:kern w:val="22"/>
          <w:szCs w:val="22"/>
        </w:rPr>
        <w:t>о</w:t>
      </w:r>
      <w:proofErr w:type="gramEnd"/>
      <w:r>
        <w:rPr>
          <w:snapToGrid w:val="0"/>
          <w:kern w:val="22"/>
          <w:szCs w:val="22"/>
        </w:rPr>
        <w:t xml:space="preserve"> Всемирной торговой организацией, осуществлять техническое сотрудничество по вопросам, представляющим взаимный интерес, и рассматривать ожидающие решения запросы на получение статуса наблюдателя в соответствующих комитетах Всемирной торговой организации</w:t>
      </w:r>
      <w:r w:rsidR="00C22CCB">
        <w:rPr>
          <w:snapToGrid w:val="0"/>
          <w:kern w:val="22"/>
          <w:szCs w:val="22"/>
          <w:lang w:val="fr-FR"/>
        </w:rPr>
        <w:t xml:space="preserve"> </w:t>
      </w:r>
      <w:r w:rsidR="00C22CCB">
        <w:rPr>
          <w:snapToGrid w:val="0"/>
          <w:kern w:val="22"/>
          <w:szCs w:val="22"/>
        </w:rPr>
        <w:t>и подготовить доклад, содержащий информацию для Сторон о любых результатах данной работы, для его рассмотрения Вспомогательным органом по осуществлению на его 3-м совещании</w:t>
      </w:r>
      <w:r w:rsidR="00C22CCB" w:rsidRPr="00304E14">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proofErr w:type="gramStart"/>
      <w:r>
        <w:rPr>
          <w:i/>
          <w:snapToGrid w:val="0"/>
          <w:kern w:val="22"/>
          <w:szCs w:val="22"/>
        </w:rPr>
        <w:t>далее поручает</w:t>
      </w:r>
      <w:r>
        <w:rPr>
          <w:snapToGrid w:val="0"/>
          <w:kern w:val="22"/>
          <w:szCs w:val="22"/>
        </w:rPr>
        <w:t xml:space="preserve"> </w:t>
      </w:r>
      <w:r>
        <w:rPr>
          <w:kern w:val="22"/>
          <w:szCs w:val="22"/>
        </w:rPr>
        <w:t>Исполнительному секретарю при условии наличия ресурсов продолжать укреплять сотрудничество с</w:t>
      </w:r>
      <w:r>
        <w:rPr>
          <w:snapToGrid w:val="0"/>
          <w:kern w:val="22"/>
          <w:szCs w:val="22"/>
        </w:rPr>
        <w:t xml:space="preserve">екретариата с Международной организацией по тропической древесине в рамках Совместной инициативы по биоразнообразию тропических лесов, которая включает усиленные меры по сохранению биоразнообразия в </w:t>
      </w:r>
      <w:r w:rsidR="00BB3B27">
        <w:rPr>
          <w:snapToGrid w:val="0"/>
          <w:kern w:val="22"/>
          <w:szCs w:val="22"/>
        </w:rPr>
        <w:t>продуктивных</w:t>
      </w:r>
      <w:r>
        <w:rPr>
          <w:snapToGrid w:val="0"/>
          <w:kern w:val="22"/>
          <w:szCs w:val="22"/>
        </w:rPr>
        <w:t xml:space="preserve"> лесах, более эффективное сохранение охраняемых районов и управление ими и устойчивое управление тропическими лесами, в том числе посредством разработки коммуникационной стратегии по итогам реализации инициативы</w:t>
      </w:r>
      <w:proofErr w:type="gramEnd"/>
      <w:r>
        <w:rPr>
          <w:snapToGrid w:val="0"/>
          <w:kern w:val="22"/>
          <w:szCs w:val="22"/>
        </w:rPr>
        <w:t xml:space="preserve"> и с учетом того, как они способствуют осуществлению </w:t>
      </w:r>
      <w:r>
        <w:rPr>
          <w:kern w:val="22"/>
          <w:szCs w:val="22"/>
        </w:rPr>
        <w:t>Стратегического плана</w:t>
      </w:r>
      <w:r>
        <w:rPr>
          <w:i/>
          <w:kern w:val="22"/>
          <w:szCs w:val="22"/>
        </w:rPr>
        <w:t xml:space="preserve"> </w:t>
      </w:r>
      <w:r>
        <w:rPr>
          <w:kern w:val="22"/>
          <w:szCs w:val="22"/>
        </w:rPr>
        <w:t>в области сохранения и устойчивого использования биоразнообразия на 2011-2020 годы, и представить доклад о проделанной работе Вспомогательному органу по осуществлению</w:t>
      </w:r>
      <w:r>
        <w:rPr>
          <w:snapToGrid w:val="0"/>
          <w:kern w:val="22"/>
          <w:szCs w:val="22"/>
        </w:rPr>
        <w:t xml:space="preserve"> на его третьем совещании;</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proofErr w:type="gramStart"/>
      <w:r>
        <w:rPr>
          <w:i/>
          <w:snapToGrid w:val="0"/>
          <w:kern w:val="22"/>
          <w:szCs w:val="22"/>
        </w:rPr>
        <w:t>поручает</w:t>
      </w:r>
      <w:r>
        <w:rPr>
          <w:snapToGrid w:val="0"/>
          <w:kern w:val="22"/>
          <w:szCs w:val="22"/>
        </w:rPr>
        <w:t xml:space="preserve"> Исполнительному секретарю расширять взаимодействие и укреплять сотрудничество со всеми соответствующими международными и региональными организациями и конвенциями, занимающимися вопросами морского мусора и </w:t>
      </w:r>
      <w:proofErr w:type="spellStart"/>
      <w:r>
        <w:rPr>
          <w:snapToGrid w:val="0"/>
          <w:kern w:val="22"/>
          <w:szCs w:val="22"/>
        </w:rPr>
        <w:t>микропластиков</w:t>
      </w:r>
      <w:proofErr w:type="spellEnd"/>
      <w:r>
        <w:rPr>
          <w:snapToGrid w:val="0"/>
          <w:kern w:val="22"/>
          <w:szCs w:val="22"/>
        </w:rPr>
        <w:t xml:space="preserve">, и присоединиться к работе, осуществляемой в этой области Программой Организации Объединенных Наций по окружающей среде, и в целях совершенствования стратегий управления и подходов к борьбе с морским пластиковым мусором и </w:t>
      </w:r>
      <w:proofErr w:type="spellStart"/>
      <w:r>
        <w:rPr>
          <w:snapToGrid w:val="0"/>
          <w:kern w:val="22"/>
          <w:szCs w:val="22"/>
        </w:rPr>
        <w:t>микропластиками</w:t>
      </w:r>
      <w:proofErr w:type="spellEnd"/>
      <w:r w:rsidR="00D871A2">
        <w:rPr>
          <w:snapToGrid w:val="0"/>
          <w:kern w:val="22"/>
          <w:szCs w:val="22"/>
        </w:rPr>
        <w:t>, и</w:t>
      </w:r>
      <w:r>
        <w:rPr>
          <w:snapToGrid w:val="0"/>
          <w:kern w:val="22"/>
          <w:szCs w:val="22"/>
        </w:rPr>
        <w:t xml:space="preserve"> </w:t>
      </w:r>
      <w:r>
        <w:rPr>
          <w:i/>
          <w:snapToGrid w:val="0"/>
          <w:kern w:val="22"/>
          <w:szCs w:val="22"/>
        </w:rPr>
        <w:t>также поручает</w:t>
      </w:r>
      <w:r>
        <w:rPr>
          <w:snapToGrid w:val="0"/>
          <w:kern w:val="22"/>
          <w:szCs w:val="22"/>
        </w:rPr>
        <w:t xml:space="preserve"> Исполнительному секретарю информировать</w:t>
      </w:r>
      <w:proofErr w:type="gramEnd"/>
      <w:r>
        <w:rPr>
          <w:snapToGrid w:val="0"/>
          <w:kern w:val="22"/>
          <w:szCs w:val="22"/>
        </w:rPr>
        <w:t xml:space="preserve"> Программу Организации Объединенных Наций по окружающей среде и Специальную группу экспертов открытого состава, созданную Ассамблеей Организации Объединенных Наций по окруж</w:t>
      </w:r>
      <w:r w:rsidR="00F00AC6">
        <w:rPr>
          <w:snapToGrid w:val="0"/>
          <w:kern w:val="22"/>
          <w:szCs w:val="22"/>
        </w:rPr>
        <w:t xml:space="preserve">ающей среде, </w:t>
      </w:r>
      <w:r w:rsidR="00D871A2" w:rsidRPr="00304E14">
        <w:rPr>
          <w:snapToGrid w:val="0"/>
          <w:kern w:val="22"/>
          <w:szCs w:val="22"/>
        </w:rPr>
        <w:t xml:space="preserve">о </w:t>
      </w:r>
      <w:r w:rsidR="00D871A2">
        <w:rPr>
          <w:snapToGrid w:val="0"/>
          <w:kern w:val="22"/>
          <w:szCs w:val="22"/>
        </w:rPr>
        <w:t xml:space="preserve">ведущейся в рамках </w:t>
      </w:r>
      <w:r w:rsidR="00D871A2" w:rsidRPr="00304E14">
        <w:rPr>
          <w:snapToGrid w:val="0"/>
          <w:kern w:val="22"/>
          <w:szCs w:val="22"/>
        </w:rPr>
        <w:t>Конвенции работе по проблемам морского мусора и соответствующим образом участвовать в ее работе</w:t>
      </w:r>
      <w:r>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1A5C4D">
        <w:rPr>
          <w:i/>
          <w:snapToGrid w:val="0"/>
          <w:kern w:val="22"/>
          <w:szCs w:val="22"/>
        </w:rPr>
        <w:lastRenderedPageBreak/>
        <w:t>приветствует</w:t>
      </w:r>
      <w:r w:rsidRPr="0044099C">
        <w:rPr>
          <w:snapToGrid w:val="0"/>
          <w:kern w:val="22"/>
          <w:szCs w:val="22"/>
        </w:rPr>
        <w:t xml:space="preserve"> сотрудничество со структурой «ООН</w:t>
      </w:r>
      <w:r w:rsidR="00F00AC6">
        <w:rPr>
          <w:snapToGrid w:val="0"/>
          <w:kern w:val="22"/>
          <w:szCs w:val="22"/>
        </w:rPr>
        <w:t>-</w:t>
      </w:r>
      <w:r w:rsidRPr="0044099C">
        <w:rPr>
          <w:snapToGrid w:val="0"/>
          <w:kern w:val="22"/>
          <w:szCs w:val="22"/>
        </w:rPr>
        <w:t xml:space="preserve">женщины» </w:t>
      </w:r>
      <w:r w:rsidR="00D871A2">
        <w:rPr>
          <w:snapToGrid w:val="0"/>
          <w:kern w:val="22"/>
          <w:szCs w:val="22"/>
        </w:rPr>
        <w:t>в расширении понимания взаимосвязей между</w:t>
      </w:r>
      <w:r w:rsidRPr="0044099C">
        <w:rPr>
          <w:snapToGrid w:val="0"/>
          <w:kern w:val="22"/>
          <w:szCs w:val="22"/>
        </w:rPr>
        <w:t xml:space="preserve"> гендерным равенством, расширением </w:t>
      </w:r>
      <w:r w:rsidR="00F00AC6" w:rsidRPr="0044099C">
        <w:rPr>
          <w:snapToGrid w:val="0"/>
          <w:kern w:val="22"/>
          <w:szCs w:val="22"/>
        </w:rPr>
        <w:t xml:space="preserve">прав </w:t>
      </w:r>
      <w:r w:rsidR="00F00AC6">
        <w:rPr>
          <w:snapToGrid w:val="0"/>
          <w:kern w:val="22"/>
          <w:szCs w:val="22"/>
        </w:rPr>
        <w:t xml:space="preserve">и </w:t>
      </w:r>
      <w:r w:rsidRPr="0044099C">
        <w:rPr>
          <w:snapToGrid w:val="0"/>
          <w:kern w:val="22"/>
          <w:szCs w:val="22"/>
        </w:rPr>
        <w:t>возможностей женщин и сохранением биоразнообразия;</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1A5C4D">
        <w:rPr>
          <w:i/>
          <w:snapToGrid w:val="0"/>
          <w:kern w:val="22"/>
          <w:szCs w:val="22"/>
        </w:rPr>
        <w:t>признает</w:t>
      </w:r>
      <w:r w:rsidRPr="001A5C4D">
        <w:rPr>
          <w:snapToGrid w:val="0"/>
          <w:kern w:val="22"/>
          <w:szCs w:val="22"/>
        </w:rPr>
        <w:t xml:space="preserve"> работу организаций и инициатив, </w:t>
      </w:r>
      <w:r w:rsidR="00D871A2">
        <w:rPr>
          <w:snapToGrid w:val="0"/>
          <w:kern w:val="22"/>
          <w:szCs w:val="22"/>
        </w:rPr>
        <w:t>включая Конференцию</w:t>
      </w:r>
      <w:r w:rsidRPr="001A5C4D">
        <w:rPr>
          <w:snapToGrid w:val="0"/>
          <w:kern w:val="22"/>
          <w:szCs w:val="22"/>
        </w:rPr>
        <w:t xml:space="preserve"> по торговле и развитию Организации Объединенных Наций, за предоставление технической помощи и создание потенциала для осуществления </w:t>
      </w:r>
      <w:r w:rsidR="00C077E8">
        <w:rPr>
          <w:snapToGrid w:val="0"/>
          <w:kern w:val="22"/>
          <w:szCs w:val="22"/>
        </w:rPr>
        <w:t xml:space="preserve">Конвенции и </w:t>
      </w:r>
      <w:r w:rsidRPr="001A5C4D">
        <w:rPr>
          <w:snapToGrid w:val="0"/>
          <w:kern w:val="22"/>
          <w:szCs w:val="22"/>
        </w:rPr>
        <w:t xml:space="preserve">целевой задачи 3, принятой в Айти, и </w:t>
      </w:r>
      <w:r w:rsidRPr="00C077E8">
        <w:rPr>
          <w:i/>
          <w:snapToGrid w:val="0"/>
          <w:kern w:val="22"/>
          <w:szCs w:val="22"/>
        </w:rPr>
        <w:t>предлагает</w:t>
      </w:r>
      <w:r w:rsidRPr="001A5C4D">
        <w:rPr>
          <w:snapToGrid w:val="0"/>
          <w:kern w:val="22"/>
          <w:szCs w:val="22"/>
        </w:rPr>
        <w:t xml:space="preserve"> продолжать и активизировать эту работу</w:t>
      </w:r>
      <w:r>
        <w:rPr>
          <w:snapToGrid w:val="0"/>
          <w:kern w:val="22"/>
          <w:szCs w:val="22"/>
        </w:rPr>
        <w:t>;</w:t>
      </w:r>
    </w:p>
    <w:p w:rsidR="00703619" w:rsidRPr="000E0C16" w:rsidRDefault="00703619" w:rsidP="00703619">
      <w:pPr>
        <w:keepNext/>
        <w:suppressLineNumbers/>
        <w:tabs>
          <w:tab w:val="left" w:pos="360"/>
        </w:tabs>
        <w:suppressAutoHyphens/>
        <w:kinsoku w:val="0"/>
        <w:overflowPunct w:val="0"/>
        <w:autoSpaceDE w:val="0"/>
        <w:autoSpaceDN w:val="0"/>
        <w:adjustRightInd w:val="0"/>
        <w:snapToGrid w:val="0"/>
        <w:jc w:val="center"/>
        <w:rPr>
          <w:b/>
          <w:color w:val="000000"/>
          <w:kern w:val="2"/>
          <w:szCs w:val="22"/>
          <w:lang w:eastAsia="en-CA"/>
        </w:rPr>
      </w:pPr>
      <w:r w:rsidRPr="000E0C16">
        <w:rPr>
          <w:b/>
          <w:color w:val="000000"/>
          <w:kern w:val="2"/>
          <w:szCs w:val="22"/>
          <w:lang w:eastAsia="en-CA"/>
        </w:rPr>
        <w:t>С.</w:t>
      </w:r>
      <w:r w:rsidRPr="000E0C16">
        <w:rPr>
          <w:b/>
          <w:color w:val="000000"/>
          <w:kern w:val="2"/>
          <w:szCs w:val="22"/>
          <w:lang w:eastAsia="en-CA"/>
        </w:rPr>
        <w:tab/>
        <w:t>Сотрудничество с межучрежденческими и координационными сетями</w:t>
      </w:r>
    </w:p>
    <w:p w:rsidR="00703619" w:rsidRPr="00D61DE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proofErr w:type="gramStart"/>
      <w:r>
        <w:rPr>
          <w:i/>
          <w:snapToGrid w:val="0"/>
          <w:kern w:val="22"/>
          <w:szCs w:val="22"/>
        </w:rPr>
        <w:t>о</w:t>
      </w:r>
      <w:r w:rsidRPr="00D61DE9">
        <w:rPr>
          <w:i/>
          <w:snapToGrid w:val="0"/>
          <w:kern w:val="22"/>
          <w:szCs w:val="22"/>
        </w:rPr>
        <w:t xml:space="preserve">тмечает </w:t>
      </w:r>
      <w:r w:rsidR="009914F1" w:rsidRPr="009914F1">
        <w:rPr>
          <w:i/>
          <w:iCs/>
          <w:snapToGrid w:val="0"/>
          <w:kern w:val="22"/>
          <w:szCs w:val="22"/>
        </w:rPr>
        <w:t>с удовлетворением</w:t>
      </w:r>
      <w:r w:rsidR="009914F1" w:rsidRPr="009914F1">
        <w:rPr>
          <w:i/>
          <w:snapToGrid w:val="0"/>
          <w:kern w:val="22"/>
          <w:szCs w:val="22"/>
        </w:rPr>
        <w:t xml:space="preserve"> </w:t>
      </w:r>
      <w:r w:rsidRPr="00D61DE9">
        <w:rPr>
          <w:snapToGrid w:val="0"/>
          <w:kern w:val="22"/>
          <w:szCs w:val="22"/>
        </w:rPr>
        <w:t>усилия Глобального партнерства по сохранению растений в осуществлении Глобальной стра</w:t>
      </w:r>
      <w:r>
        <w:rPr>
          <w:snapToGrid w:val="0"/>
          <w:kern w:val="22"/>
          <w:szCs w:val="22"/>
        </w:rPr>
        <w:t xml:space="preserve">тегии по сохранению растений и </w:t>
      </w:r>
      <w:r w:rsidRPr="00D61DE9">
        <w:rPr>
          <w:snapToGrid w:val="0"/>
          <w:kern w:val="22"/>
          <w:szCs w:val="22"/>
        </w:rPr>
        <w:t xml:space="preserve">проведении обзора прогресса </w:t>
      </w:r>
      <w:r w:rsidR="00364119">
        <w:rPr>
          <w:snapToGrid w:val="0"/>
          <w:kern w:val="22"/>
          <w:szCs w:val="22"/>
        </w:rPr>
        <w:t>работы и вклада</w:t>
      </w:r>
      <w:r>
        <w:rPr>
          <w:snapToGrid w:val="0"/>
          <w:kern w:val="22"/>
          <w:szCs w:val="22"/>
        </w:rPr>
        <w:t xml:space="preserve"> </w:t>
      </w:r>
      <w:r w:rsidR="00364119">
        <w:rPr>
          <w:snapToGrid w:val="0"/>
          <w:kern w:val="22"/>
          <w:szCs w:val="22"/>
        </w:rPr>
        <w:t>в осуществление</w:t>
      </w:r>
      <w:r>
        <w:rPr>
          <w:snapToGrid w:val="0"/>
          <w:kern w:val="22"/>
          <w:szCs w:val="22"/>
        </w:rPr>
        <w:t xml:space="preserve"> </w:t>
      </w:r>
      <w:r w:rsidRPr="00D61DE9">
        <w:rPr>
          <w:snapToGrid w:val="0"/>
          <w:kern w:val="22"/>
          <w:szCs w:val="22"/>
        </w:rPr>
        <w:t>Стратегиче</w:t>
      </w:r>
      <w:r>
        <w:rPr>
          <w:snapToGrid w:val="0"/>
          <w:kern w:val="22"/>
          <w:szCs w:val="22"/>
        </w:rPr>
        <w:t>ского</w:t>
      </w:r>
      <w:r w:rsidRPr="00D61DE9">
        <w:rPr>
          <w:snapToGrid w:val="0"/>
          <w:kern w:val="22"/>
          <w:szCs w:val="22"/>
        </w:rPr>
        <w:t xml:space="preserve"> план</w:t>
      </w:r>
      <w:r>
        <w:rPr>
          <w:snapToGrid w:val="0"/>
          <w:kern w:val="22"/>
          <w:szCs w:val="22"/>
        </w:rPr>
        <w:t>а</w:t>
      </w:r>
      <w:r w:rsidRPr="00D61DE9">
        <w:rPr>
          <w:snapToGrid w:val="0"/>
          <w:kern w:val="22"/>
          <w:szCs w:val="22"/>
        </w:rPr>
        <w:t xml:space="preserve"> </w:t>
      </w:r>
      <w:r w:rsidR="009914F1">
        <w:rPr>
          <w:snapToGrid w:val="0"/>
          <w:kern w:val="22"/>
          <w:szCs w:val="22"/>
        </w:rPr>
        <w:t>по</w:t>
      </w:r>
      <w:r w:rsidRPr="00D61DE9">
        <w:rPr>
          <w:snapToGrid w:val="0"/>
          <w:kern w:val="22"/>
          <w:szCs w:val="22"/>
        </w:rPr>
        <w:t xml:space="preserve"> сохранени</w:t>
      </w:r>
      <w:r w:rsidR="009914F1">
        <w:rPr>
          <w:snapToGrid w:val="0"/>
          <w:kern w:val="22"/>
          <w:szCs w:val="22"/>
        </w:rPr>
        <w:t>ю</w:t>
      </w:r>
      <w:r w:rsidRPr="00D61DE9">
        <w:rPr>
          <w:snapToGrid w:val="0"/>
          <w:kern w:val="22"/>
          <w:szCs w:val="22"/>
        </w:rPr>
        <w:t xml:space="preserve"> и устойчиво</w:t>
      </w:r>
      <w:r w:rsidR="009914F1">
        <w:rPr>
          <w:snapToGrid w:val="0"/>
          <w:kern w:val="22"/>
          <w:szCs w:val="22"/>
        </w:rPr>
        <w:t>му</w:t>
      </w:r>
      <w:r w:rsidRPr="00D61DE9">
        <w:rPr>
          <w:snapToGrid w:val="0"/>
          <w:kern w:val="22"/>
          <w:szCs w:val="22"/>
        </w:rPr>
        <w:t xml:space="preserve"> использовани</w:t>
      </w:r>
      <w:r w:rsidR="009914F1">
        <w:rPr>
          <w:snapToGrid w:val="0"/>
          <w:kern w:val="22"/>
          <w:szCs w:val="22"/>
        </w:rPr>
        <w:t>ю</w:t>
      </w:r>
      <w:r w:rsidRPr="00D61DE9">
        <w:rPr>
          <w:snapToGrid w:val="0"/>
          <w:kern w:val="22"/>
          <w:szCs w:val="22"/>
        </w:rPr>
        <w:t xml:space="preserve"> би</w:t>
      </w:r>
      <w:r>
        <w:rPr>
          <w:snapToGrid w:val="0"/>
          <w:kern w:val="22"/>
          <w:szCs w:val="22"/>
        </w:rPr>
        <w:t xml:space="preserve">оразнообразия на 2011-2020 годы и </w:t>
      </w:r>
      <w:r w:rsidRPr="00D61DE9">
        <w:rPr>
          <w:snapToGrid w:val="0"/>
          <w:kern w:val="22"/>
          <w:szCs w:val="22"/>
        </w:rPr>
        <w:t xml:space="preserve">пятого издания Глобальной перспективы в области биоразнообразия и </w:t>
      </w:r>
      <w:r w:rsidRPr="003D0DC3">
        <w:rPr>
          <w:i/>
          <w:snapToGrid w:val="0"/>
          <w:kern w:val="22"/>
          <w:szCs w:val="22"/>
        </w:rPr>
        <w:t>поручает</w:t>
      </w:r>
      <w:r w:rsidRPr="00D61DE9">
        <w:rPr>
          <w:snapToGrid w:val="0"/>
          <w:kern w:val="22"/>
          <w:szCs w:val="22"/>
        </w:rPr>
        <w:t xml:space="preserve"> Исполнительному секретарю продолжать взаимодействие с Глобальным партнерством </w:t>
      </w:r>
      <w:r w:rsidR="00C077E8" w:rsidRPr="00C077E8">
        <w:rPr>
          <w:snapToGrid w:val="0"/>
          <w:kern w:val="22"/>
          <w:szCs w:val="22"/>
        </w:rPr>
        <w:t>по сохранению растений</w:t>
      </w:r>
      <w:r w:rsidR="00C077E8">
        <w:rPr>
          <w:snapToGrid w:val="0"/>
          <w:kern w:val="22"/>
          <w:szCs w:val="22"/>
        </w:rPr>
        <w:t xml:space="preserve"> </w:t>
      </w:r>
      <w:r>
        <w:rPr>
          <w:snapToGrid w:val="0"/>
          <w:kern w:val="22"/>
          <w:szCs w:val="22"/>
        </w:rPr>
        <w:t>в целях</w:t>
      </w:r>
      <w:r w:rsidRPr="00D61DE9">
        <w:rPr>
          <w:snapToGrid w:val="0"/>
          <w:kern w:val="22"/>
          <w:szCs w:val="22"/>
        </w:rPr>
        <w:t xml:space="preserve"> </w:t>
      </w:r>
      <w:r w:rsidR="00364119">
        <w:rPr>
          <w:snapToGrid w:val="0"/>
          <w:kern w:val="22"/>
          <w:szCs w:val="22"/>
        </w:rPr>
        <w:t>определения, каким</w:t>
      </w:r>
      <w:proofErr w:type="gramEnd"/>
      <w:r w:rsidR="00364119">
        <w:rPr>
          <w:snapToGrid w:val="0"/>
          <w:kern w:val="22"/>
          <w:szCs w:val="22"/>
        </w:rPr>
        <w:t xml:space="preserve"> образом </w:t>
      </w:r>
      <w:r w:rsidR="00364119" w:rsidRPr="00364119">
        <w:rPr>
          <w:snapToGrid w:val="0"/>
          <w:kern w:val="22"/>
          <w:szCs w:val="22"/>
        </w:rPr>
        <w:t>Глобальн</w:t>
      </w:r>
      <w:r w:rsidR="00364119">
        <w:rPr>
          <w:snapToGrid w:val="0"/>
          <w:kern w:val="22"/>
          <w:szCs w:val="22"/>
        </w:rPr>
        <w:t>ая</w:t>
      </w:r>
      <w:r w:rsidR="00364119" w:rsidRPr="00364119">
        <w:rPr>
          <w:snapToGrid w:val="0"/>
          <w:kern w:val="22"/>
          <w:szCs w:val="22"/>
        </w:rPr>
        <w:t xml:space="preserve"> стратеги</w:t>
      </w:r>
      <w:r w:rsidR="00364119">
        <w:rPr>
          <w:snapToGrid w:val="0"/>
          <w:kern w:val="22"/>
          <w:szCs w:val="22"/>
        </w:rPr>
        <w:t>я</w:t>
      </w:r>
      <w:r w:rsidR="00364119" w:rsidRPr="00364119">
        <w:rPr>
          <w:snapToGrid w:val="0"/>
          <w:kern w:val="22"/>
          <w:szCs w:val="22"/>
        </w:rPr>
        <w:t xml:space="preserve"> по сохранению растений</w:t>
      </w:r>
      <w:r>
        <w:rPr>
          <w:snapToGrid w:val="0"/>
          <w:kern w:val="22"/>
          <w:szCs w:val="22"/>
        </w:rPr>
        <w:t xml:space="preserve"> </w:t>
      </w:r>
      <w:r w:rsidR="00364119">
        <w:rPr>
          <w:snapToGrid w:val="0"/>
          <w:kern w:val="22"/>
          <w:szCs w:val="22"/>
        </w:rPr>
        <w:t xml:space="preserve">может быть рассмотрена в </w:t>
      </w:r>
      <w:r w:rsidRPr="00D61DE9">
        <w:rPr>
          <w:snapToGrid w:val="0"/>
          <w:kern w:val="22"/>
          <w:szCs w:val="22"/>
        </w:rPr>
        <w:t>глобальн</w:t>
      </w:r>
      <w:r w:rsidR="00364119">
        <w:rPr>
          <w:snapToGrid w:val="0"/>
          <w:kern w:val="22"/>
          <w:szCs w:val="22"/>
        </w:rPr>
        <w:t>ой</w:t>
      </w:r>
      <w:r w:rsidRPr="00D61DE9">
        <w:rPr>
          <w:snapToGrid w:val="0"/>
          <w:kern w:val="22"/>
          <w:szCs w:val="22"/>
        </w:rPr>
        <w:t xml:space="preserve"> рамочн</w:t>
      </w:r>
      <w:r w:rsidR="00364119">
        <w:rPr>
          <w:snapToGrid w:val="0"/>
          <w:kern w:val="22"/>
          <w:szCs w:val="22"/>
        </w:rPr>
        <w:t>ой</w:t>
      </w:r>
      <w:r w:rsidRPr="00D61DE9">
        <w:rPr>
          <w:snapToGrid w:val="0"/>
          <w:kern w:val="22"/>
          <w:szCs w:val="22"/>
        </w:rPr>
        <w:t xml:space="preserve"> программ</w:t>
      </w:r>
      <w:r w:rsidR="00364119">
        <w:rPr>
          <w:snapToGrid w:val="0"/>
          <w:kern w:val="22"/>
          <w:szCs w:val="22"/>
        </w:rPr>
        <w:t>е</w:t>
      </w:r>
      <w:r w:rsidRPr="00D61DE9">
        <w:rPr>
          <w:snapToGrid w:val="0"/>
          <w:kern w:val="22"/>
          <w:szCs w:val="22"/>
        </w:rPr>
        <w:t xml:space="preserve"> в области биоразнообразия на период после 2020 года;</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приветствует</w:t>
      </w:r>
      <w:r>
        <w:rPr>
          <w:snapToGrid w:val="0"/>
          <w:kern w:val="22"/>
          <w:szCs w:val="22"/>
        </w:rPr>
        <w:t xml:space="preserve"> принятие</w:t>
      </w:r>
      <w:r>
        <w:rPr>
          <w:snapToGrid w:val="0"/>
          <w:color w:val="000000"/>
          <w:kern w:val="22"/>
          <w:szCs w:val="22"/>
        </w:rPr>
        <w:t xml:space="preserve"> </w:t>
      </w:r>
      <w:r>
        <w:rPr>
          <w:snapToGrid w:val="0"/>
          <w:kern w:val="22"/>
          <w:szCs w:val="22"/>
        </w:rPr>
        <w:t xml:space="preserve">Стратегического плана Организации Объединенных Наций по лесам на 2017-2030 годы и </w:t>
      </w:r>
      <w:r>
        <w:rPr>
          <w:kern w:val="22"/>
          <w:szCs w:val="22"/>
        </w:rPr>
        <w:t xml:space="preserve">глобальных целей и задач в отношении лесов, которые служат ориентиром для связанной с лесами работы в системе Организации Объединенных Наций и </w:t>
      </w:r>
      <w:r w:rsidR="009914F1">
        <w:rPr>
          <w:kern w:val="22"/>
          <w:szCs w:val="22"/>
        </w:rPr>
        <w:t>способствуют</w:t>
      </w:r>
      <w:r>
        <w:rPr>
          <w:kern w:val="22"/>
          <w:szCs w:val="22"/>
        </w:rPr>
        <w:t xml:space="preserve"> укреплени</w:t>
      </w:r>
      <w:r w:rsidR="009914F1">
        <w:rPr>
          <w:kern w:val="22"/>
          <w:szCs w:val="22"/>
        </w:rPr>
        <w:t>ю</w:t>
      </w:r>
      <w:r>
        <w:rPr>
          <w:kern w:val="22"/>
          <w:szCs w:val="22"/>
        </w:rPr>
        <w:t xml:space="preserve"> согласованности, сотрудничества и взаимодействия между органами Организации Объединенных Наций;</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proofErr w:type="gramStart"/>
      <w:r>
        <w:rPr>
          <w:i/>
          <w:iCs/>
          <w:kern w:val="22"/>
          <w:szCs w:val="22"/>
        </w:rPr>
        <w:t>отмечает с удовлетворением</w:t>
      </w:r>
      <w:r>
        <w:rPr>
          <w:snapToGrid w:val="0"/>
          <w:kern w:val="22"/>
          <w:szCs w:val="22"/>
        </w:rPr>
        <w:t xml:space="preserve"> анализ </w:t>
      </w:r>
      <w:r>
        <w:rPr>
          <w:bCs/>
          <w:snapToGrid w:val="0"/>
          <w:kern w:val="22"/>
          <w:szCs w:val="22"/>
        </w:rPr>
        <w:t xml:space="preserve">согласованности между связанными с лесами </w:t>
      </w:r>
      <w:r>
        <w:rPr>
          <w:snapToGrid w:val="0"/>
          <w:kern w:val="22"/>
          <w:szCs w:val="22"/>
        </w:rPr>
        <w:t>целевыми задачами по сохранению и устойчивому использованию биоразнообразия, принятыми в Айти, и другими связанными с лесами многосторонними обязательствами, а также вариантов дальнейших действий по выполнению</w:t>
      </w:r>
      <w:r>
        <w:rPr>
          <w:bCs/>
          <w:snapToGrid w:val="0"/>
          <w:kern w:val="22"/>
          <w:szCs w:val="22"/>
        </w:rPr>
        <w:t xml:space="preserve"> связанных с лесами </w:t>
      </w:r>
      <w:r>
        <w:rPr>
          <w:snapToGrid w:val="0"/>
          <w:kern w:val="22"/>
          <w:szCs w:val="22"/>
        </w:rPr>
        <w:t xml:space="preserve">целевых задач по сохранению и устойчивому использованию биоразнообразия, принятых в Айти, на основе взаимной поддержки главным образом в отношении: </w:t>
      </w:r>
      <w:proofErr w:type="spellStart"/>
      <w:r>
        <w:rPr>
          <w:snapToGrid w:val="0"/>
          <w:kern w:val="22"/>
          <w:szCs w:val="22"/>
        </w:rPr>
        <w:t>a</w:t>
      </w:r>
      <w:proofErr w:type="spellEnd"/>
      <w:r>
        <w:rPr>
          <w:snapToGrid w:val="0"/>
          <w:kern w:val="22"/>
          <w:szCs w:val="22"/>
        </w:rPr>
        <w:t>) снижения темпов обезлесения</w:t>
      </w:r>
      <w:proofErr w:type="gramEnd"/>
      <w:r>
        <w:rPr>
          <w:snapToGrid w:val="0"/>
          <w:kern w:val="22"/>
          <w:szCs w:val="22"/>
        </w:rPr>
        <w:t xml:space="preserve"> и деградации лесов</w:t>
      </w:r>
      <w:r w:rsidR="00746724">
        <w:rPr>
          <w:snapToGrid w:val="0"/>
          <w:kern w:val="22"/>
          <w:szCs w:val="22"/>
        </w:rPr>
        <w:t>;</w:t>
      </w:r>
      <w:r>
        <w:rPr>
          <w:snapToGrid w:val="0"/>
          <w:kern w:val="22"/>
          <w:szCs w:val="22"/>
        </w:rPr>
        <w:t xml:space="preserve"> </w:t>
      </w:r>
      <w:proofErr w:type="spellStart"/>
      <w:r>
        <w:rPr>
          <w:snapToGrid w:val="0"/>
          <w:kern w:val="22"/>
          <w:szCs w:val="22"/>
        </w:rPr>
        <w:t>b</w:t>
      </w:r>
      <w:proofErr w:type="spellEnd"/>
      <w:r>
        <w:rPr>
          <w:snapToGrid w:val="0"/>
          <w:kern w:val="22"/>
          <w:szCs w:val="22"/>
        </w:rPr>
        <w:t>) восстановления лесов</w:t>
      </w:r>
      <w:r w:rsidR="00746724">
        <w:rPr>
          <w:snapToGrid w:val="0"/>
          <w:kern w:val="22"/>
          <w:szCs w:val="22"/>
        </w:rPr>
        <w:t xml:space="preserve"> и </w:t>
      </w:r>
      <w:proofErr w:type="spellStart"/>
      <w:r w:rsidR="00746724">
        <w:rPr>
          <w:snapToGrid w:val="0"/>
          <w:kern w:val="22"/>
          <w:szCs w:val="22"/>
        </w:rPr>
        <w:t>c</w:t>
      </w:r>
      <w:proofErr w:type="spellEnd"/>
      <w:r w:rsidR="00746724">
        <w:rPr>
          <w:snapToGrid w:val="0"/>
          <w:kern w:val="22"/>
          <w:szCs w:val="22"/>
        </w:rPr>
        <w:t>) неотложной необходимости предотвратить масштабную фрагментацию, порчу и утрату коренных лесов планеты</w:t>
      </w:r>
      <w:r w:rsidR="00746724" w:rsidRPr="00304E14">
        <w:rPr>
          <w:snapToGrid w:val="0"/>
          <w:kern w:val="22"/>
          <w:szCs w:val="22"/>
        </w:rPr>
        <w:t>;</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proofErr w:type="gramStart"/>
      <w:r>
        <w:rPr>
          <w:i/>
          <w:snapToGrid w:val="0"/>
          <w:kern w:val="22"/>
          <w:szCs w:val="22"/>
        </w:rPr>
        <w:t>поручает</w:t>
      </w:r>
      <w:r>
        <w:rPr>
          <w:snapToGrid w:val="0"/>
          <w:kern w:val="22"/>
          <w:szCs w:val="22"/>
        </w:rPr>
        <w:t xml:space="preserve"> Исполнительному секретарю продолжать взаимодействовать с Совместным партнерством по лесам по вопросам дальнейшей разработки его плана работы и совместных инициатив по осуществлению Стратегического плана Организации Объединенных Наций по лесам на 2017-2030 годы и </w:t>
      </w:r>
      <w:r>
        <w:rPr>
          <w:kern w:val="22"/>
          <w:szCs w:val="22"/>
        </w:rPr>
        <w:t>глобальных целей в отношении лесов и их согласованию с целевыми задачами, принятыми в Айти, и представить доклад о проделанной работе Вспомогательному органу по осуществлению на его третьем</w:t>
      </w:r>
      <w:proofErr w:type="gramEnd"/>
      <w:r>
        <w:rPr>
          <w:kern w:val="22"/>
          <w:szCs w:val="22"/>
        </w:rPr>
        <w:t xml:space="preserve"> </w:t>
      </w:r>
      <w:proofErr w:type="gramStart"/>
      <w:r>
        <w:rPr>
          <w:kern w:val="22"/>
          <w:szCs w:val="22"/>
        </w:rPr>
        <w:t>совещании</w:t>
      </w:r>
      <w:r>
        <w:rPr>
          <w:snapToGrid w:val="0"/>
          <w:kern w:val="22"/>
          <w:szCs w:val="22"/>
        </w:rPr>
        <w:t xml:space="preserve"> и </w:t>
      </w:r>
      <w:r>
        <w:rPr>
          <w:i/>
          <w:snapToGrid w:val="0"/>
          <w:kern w:val="22"/>
          <w:szCs w:val="22"/>
        </w:rPr>
        <w:t>призывает</w:t>
      </w:r>
      <w:r>
        <w:rPr>
          <w:snapToGrid w:val="0"/>
          <w:kern w:val="22"/>
          <w:szCs w:val="22"/>
        </w:rPr>
        <w:t xml:space="preserve"> организации – члены Совместного партнерства по лесам к дальнейшей координации в отношении данных, касающихся биоразнообразия, и методик разработки пространственных оценок возможностей по выполнению обязательств в области биоразнообразия посредством работы по достижению глобальных целей в отношении лесов, СВОД+ и Глобального партнерства по восстановлению лесных ландшафтов сообразно обстоятельствам, а также в отношении альтернативных подходов к адаптации и смягчению последствий, способствующих</w:t>
      </w:r>
      <w:proofErr w:type="gramEnd"/>
      <w:r>
        <w:rPr>
          <w:snapToGrid w:val="0"/>
          <w:kern w:val="22"/>
          <w:szCs w:val="22"/>
        </w:rPr>
        <w:t xml:space="preserve"> восстановлению лесов;</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поручает</w:t>
      </w:r>
      <w:r>
        <w:rPr>
          <w:snapToGrid w:val="0"/>
          <w:kern w:val="22"/>
          <w:szCs w:val="22"/>
        </w:rPr>
        <w:t xml:space="preserve"> </w:t>
      </w:r>
      <w:r>
        <w:rPr>
          <w:kern w:val="22"/>
          <w:szCs w:val="22"/>
        </w:rPr>
        <w:t xml:space="preserve">Исполнительному секретарю при условии наличия ресурсов </w:t>
      </w:r>
      <w:r w:rsidR="00BD54D4">
        <w:rPr>
          <w:kern w:val="22"/>
          <w:szCs w:val="22"/>
        </w:rPr>
        <w:t>подготов</w:t>
      </w:r>
      <w:r>
        <w:rPr>
          <w:kern w:val="22"/>
          <w:szCs w:val="22"/>
        </w:rPr>
        <w:t>ить дальнейшие руководящие указания относительно видов поддержки, которая может быть оказана Сторонам членами Совместного партнерства по лесам в отношении конкретных областей осуществления Конвенции</w:t>
      </w:r>
      <w:r>
        <w:rPr>
          <w:snapToGrid w:val="0"/>
          <w:kern w:val="22"/>
          <w:szCs w:val="22"/>
        </w:rPr>
        <w:t>, таких как краткосрочный план действий по восстановлению экосистем</w:t>
      </w:r>
      <w:r w:rsidRPr="00BD54D4">
        <w:rPr>
          <w:rStyle w:val="Appelnotedebasdep"/>
          <w:snapToGrid w:val="0"/>
          <w:kern w:val="22"/>
          <w:sz w:val="22"/>
          <w:szCs w:val="22"/>
        </w:rPr>
        <w:footnoteReference w:id="13"/>
      </w:r>
      <w:r w:rsidRPr="00BD54D4">
        <w:rPr>
          <w:snapToGrid w:val="0"/>
          <w:kern w:val="22"/>
          <w:szCs w:val="22"/>
        </w:rPr>
        <w:t>;</w:t>
      </w:r>
    </w:p>
    <w:p w:rsidR="00703619" w:rsidRDefault="009914F1"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9914F1">
        <w:rPr>
          <w:i/>
          <w:snapToGrid w:val="0"/>
          <w:kern w:val="22"/>
          <w:szCs w:val="22"/>
        </w:rPr>
        <w:lastRenderedPageBreak/>
        <w:t xml:space="preserve">отмечает </w:t>
      </w:r>
      <w:r w:rsidRPr="009914F1">
        <w:rPr>
          <w:i/>
          <w:iCs/>
          <w:snapToGrid w:val="0"/>
          <w:kern w:val="22"/>
          <w:szCs w:val="22"/>
        </w:rPr>
        <w:t>с удовлетворением</w:t>
      </w:r>
      <w:r w:rsidR="00703619">
        <w:rPr>
          <w:snapToGrid w:val="0"/>
          <w:kern w:val="22"/>
          <w:szCs w:val="22"/>
        </w:rPr>
        <w:t xml:space="preserve"> усилия членов Глобального партнерства по восстановлению лесных ландшафтов, предпринятые для создания четких принципов восстановления лесных ландшафтов и разработки средств и протоколов мониторинга, которые учитывают многочисленные аспекты восстановления лесных ландшафтов, включая биоразнообразие как в качестве средства, так и в качестве результата мер по восстановлению;</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предлагает</w:t>
      </w:r>
      <w:r>
        <w:rPr>
          <w:snapToGrid w:val="0"/>
          <w:kern w:val="22"/>
          <w:szCs w:val="22"/>
        </w:rPr>
        <w:t xml:space="preserve"> Сторонам при реализации их национальных стратегий по восстановлению лесных ландшафтов и в соответствии с национальными приоритетами и возможностями в полной мере использовать содержащиеся в решении XIII/5 руководящие указания в отношении восстановления экосистем: краткосрочный план действий, в частности его раздел, посвященный вопросам биоразнообразия;</w:t>
      </w:r>
    </w:p>
    <w:p w:rsidR="00703619"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655E1A">
        <w:rPr>
          <w:i/>
          <w:snapToGrid w:val="0"/>
          <w:kern w:val="22"/>
          <w:szCs w:val="22"/>
        </w:rPr>
        <w:t>предлагает</w:t>
      </w:r>
      <w:r w:rsidRPr="00655E1A">
        <w:rPr>
          <w:snapToGrid w:val="0"/>
          <w:kern w:val="22"/>
          <w:szCs w:val="22"/>
        </w:rPr>
        <w:t xml:space="preserve"> Генеральной Ассамблее Организации Объединенных Наций провозгласить </w:t>
      </w:r>
      <w:r w:rsidR="00D871A2">
        <w:rPr>
          <w:snapToGrid w:val="0"/>
          <w:kern w:val="22"/>
          <w:szCs w:val="22"/>
        </w:rPr>
        <w:t xml:space="preserve">десятилетний период с 2021 по 2030 год </w:t>
      </w:r>
      <w:r w:rsidRPr="00655E1A">
        <w:rPr>
          <w:snapToGrid w:val="0"/>
          <w:kern w:val="22"/>
          <w:szCs w:val="22"/>
        </w:rPr>
        <w:t>Десятилетием Организации Объединенных Наций по восстановлени</w:t>
      </w:r>
      <w:r>
        <w:rPr>
          <w:snapToGrid w:val="0"/>
          <w:kern w:val="22"/>
          <w:szCs w:val="22"/>
        </w:rPr>
        <w:t>ю</w:t>
      </w:r>
      <w:r w:rsidRPr="00655E1A">
        <w:rPr>
          <w:snapToGrid w:val="0"/>
          <w:kern w:val="22"/>
          <w:szCs w:val="22"/>
        </w:rPr>
        <w:t xml:space="preserve"> экосистем;</w:t>
      </w:r>
    </w:p>
    <w:p w:rsidR="00703619" w:rsidRPr="00C257AA" w:rsidRDefault="00703619" w:rsidP="00703619">
      <w:pPr>
        <w:numPr>
          <w:ilvl w:val="0"/>
          <w:numId w:val="39"/>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поручает</w:t>
      </w:r>
      <w:r>
        <w:rPr>
          <w:snapToGrid w:val="0"/>
          <w:kern w:val="22"/>
          <w:szCs w:val="22"/>
        </w:rPr>
        <w:t xml:space="preserve"> Исполнительному секретарю призвать и мобилизовать исполнительные органы инициатив, созданных в рамках Стратегического плана </w:t>
      </w:r>
      <w:r w:rsidR="009914F1" w:rsidRPr="009914F1">
        <w:rPr>
          <w:snapToGrid w:val="0"/>
          <w:kern w:val="22"/>
          <w:szCs w:val="22"/>
        </w:rPr>
        <w:t>по сохранению и устойчивому использованию биоразнообразия</w:t>
      </w:r>
      <w:r w:rsidR="009914F1">
        <w:rPr>
          <w:snapToGrid w:val="0"/>
          <w:kern w:val="22"/>
          <w:szCs w:val="22"/>
        </w:rPr>
        <w:t xml:space="preserve"> н</w:t>
      </w:r>
      <w:r>
        <w:rPr>
          <w:snapToGrid w:val="0"/>
          <w:kern w:val="22"/>
          <w:szCs w:val="22"/>
        </w:rPr>
        <w:t xml:space="preserve">а 2011-2020 годы, таких как инициатива Сатояма, к продолжению укрепления взаимодействия по их осуществлению и внесению вклада в обсуждения </w:t>
      </w:r>
      <w:r>
        <w:rPr>
          <w:kern w:val="22"/>
          <w:szCs w:val="22"/>
        </w:rPr>
        <w:t>глобальной рамочной программы в области биоразнообразия на период после 2020 года</w:t>
      </w:r>
      <w:bookmarkStart w:id="4" w:name="_GoBack"/>
      <w:bookmarkEnd w:id="4"/>
      <w:r>
        <w:rPr>
          <w:kern w:val="22"/>
          <w:szCs w:val="22"/>
        </w:rPr>
        <w:t>.</w:t>
      </w: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21"/>
      <w:headerReference w:type="default" r:id="rId22"/>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38" w:rsidRDefault="004C2338" w:rsidP="00CF1848">
      <w:r>
        <w:separator/>
      </w:r>
    </w:p>
  </w:endnote>
  <w:endnote w:type="continuationSeparator" w:id="0">
    <w:p w:rsidR="004C2338" w:rsidRDefault="004C2338" w:rsidP="00CF1848">
      <w:r>
        <w:continuationSeparator/>
      </w:r>
    </w:p>
  </w:endnote>
  <w:endnote w:type="continuationNotice" w:id="1">
    <w:p w:rsidR="004C2338" w:rsidRDefault="004C23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38" w:rsidRDefault="004C2338" w:rsidP="00CF1848">
      <w:r>
        <w:separator/>
      </w:r>
    </w:p>
  </w:footnote>
  <w:footnote w:type="continuationSeparator" w:id="0">
    <w:p w:rsidR="004C2338" w:rsidRDefault="004C2338" w:rsidP="00CF1848">
      <w:r>
        <w:continuationSeparator/>
      </w:r>
    </w:p>
  </w:footnote>
  <w:footnote w:type="continuationNotice" w:id="1">
    <w:p w:rsidR="004C2338" w:rsidRDefault="004C2338"/>
  </w:footnote>
  <w:footnote w:id="2">
    <w:p w:rsidR="00703619" w:rsidRDefault="00703619" w:rsidP="00703619">
      <w:pPr>
        <w:pStyle w:val="Notedebasdepage"/>
        <w:ind w:firstLine="0"/>
        <w:jc w:val="left"/>
      </w:pPr>
      <w:r w:rsidRPr="001719BB">
        <w:rPr>
          <w:rStyle w:val="Appelnotedebasdep"/>
          <w:szCs w:val="18"/>
        </w:rPr>
        <w:footnoteRef/>
      </w:r>
      <w:r w:rsidRPr="00663166">
        <w:rPr>
          <w:szCs w:val="18"/>
        </w:rPr>
        <w:t xml:space="preserve"> </w:t>
      </w:r>
      <w:r>
        <w:rPr>
          <w:szCs w:val="18"/>
        </w:rPr>
        <w:t xml:space="preserve">Приложение к решению </w:t>
      </w:r>
      <w:r w:rsidRPr="000519EB">
        <w:rPr>
          <w:szCs w:val="18"/>
          <w:lang w:val="en-US"/>
        </w:rPr>
        <w:t>X</w:t>
      </w:r>
      <w:r w:rsidRPr="00663166">
        <w:rPr>
          <w:szCs w:val="18"/>
        </w:rPr>
        <w:t>/2.</w:t>
      </w:r>
    </w:p>
  </w:footnote>
  <w:footnote w:id="3">
    <w:p w:rsidR="00703619" w:rsidRDefault="00703619" w:rsidP="00703619">
      <w:pPr>
        <w:pStyle w:val="Notedebasdepage"/>
        <w:kinsoku w:val="0"/>
        <w:overflowPunct w:val="0"/>
        <w:autoSpaceDE w:val="0"/>
        <w:autoSpaceDN w:val="0"/>
        <w:adjustRightInd w:val="0"/>
        <w:snapToGrid w:val="0"/>
        <w:ind w:firstLine="0"/>
      </w:pPr>
      <w:r>
        <w:rPr>
          <w:rStyle w:val="Appelnotedebasdep"/>
          <w:snapToGrid w:val="0"/>
          <w:kern w:val="18"/>
          <w:szCs w:val="18"/>
        </w:rPr>
        <w:footnoteRef/>
      </w:r>
      <w:r>
        <w:rPr>
          <w:snapToGrid w:val="0"/>
          <w:kern w:val="18"/>
          <w:szCs w:val="18"/>
        </w:rPr>
        <w:t xml:space="preserve"> Резолюция 11.10 (Rev.COP12) Конференции Сторон Конвенции по сохранению мигрирующих видов диких животных, принятая на ее 12-м совещании; резолюции 9/2017 и 12/2017 руководящего органа Международного договора о генетических ресурсах растений для производства продовольствия и ведения сельского хозяйства, принятые на его</w:t>
      </w:r>
      <w:r>
        <w:rPr>
          <w:snapToGrid w:val="0"/>
          <w:kern w:val="18"/>
          <w:szCs w:val="18"/>
          <w:lang w:val="fr-FR"/>
        </w:rPr>
        <w:t xml:space="preserve"> </w:t>
      </w:r>
      <w:r>
        <w:rPr>
          <w:snapToGrid w:val="0"/>
          <w:kern w:val="18"/>
          <w:szCs w:val="18"/>
        </w:rPr>
        <w:t xml:space="preserve">седьмой сессии; и резолюции </w:t>
      </w:r>
      <w:r>
        <w:rPr>
          <w:kern w:val="18"/>
          <w:szCs w:val="18"/>
        </w:rPr>
        <w:t>XIII.7 и XIII.20</w:t>
      </w:r>
      <w:r>
        <w:rPr>
          <w:snapToGrid w:val="0"/>
          <w:kern w:val="18"/>
          <w:szCs w:val="18"/>
        </w:rPr>
        <w:t xml:space="preserve"> Конференции Договаривающихся Сторон Конвенции о водно-болотных угодьях, имеющих международное значение, главным образом, в качестве местообитаний водоплавающих птиц (Рамсарской конвенции), принятые на ее 13-м совещании.</w:t>
      </w:r>
    </w:p>
  </w:footnote>
  <w:footnote w:id="4">
    <w:p w:rsidR="00703619" w:rsidRDefault="00703619" w:rsidP="00703619">
      <w:pPr>
        <w:pStyle w:val="Notedebasdepage"/>
        <w:kinsoku w:val="0"/>
        <w:overflowPunct w:val="0"/>
        <w:autoSpaceDE w:val="0"/>
        <w:autoSpaceDN w:val="0"/>
        <w:adjustRightInd w:val="0"/>
        <w:snapToGrid w:val="0"/>
        <w:ind w:firstLine="0"/>
      </w:pPr>
      <w:r>
        <w:rPr>
          <w:rStyle w:val="Appelnotedebasdep"/>
          <w:snapToGrid w:val="0"/>
          <w:kern w:val="18"/>
          <w:szCs w:val="18"/>
        </w:rPr>
        <w:footnoteRef/>
      </w:r>
      <w:r>
        <w:rPr>
          <w:snapToGrid w:val="0"/>
          <w:kern w:val="18"/>
          <w:szCs w:val="18"/>
        </w:rPr>
        <w:t xml:space="preserve"> </w:t>
      </w:r>
      <w:r>
        <w:rPr>
          <w:snapToGrid w:val="0"/>
          <w:kern w:val="18"/>
        </w:rPr>
        <w:t>Р</w:t>
      </w:r>
      <w:r>
        <w:rPr>
          <w:bCs/>
          <w:snapToGrid w:val="0"/>
          <w:kern w:val="18"/>
        </w:rPr>
        <w:t>езолюция</w:t>
      </w:r>
      <w:r>
        <w:rPr>
          <w:snapToGrid w:val="0"/>
          <w:kern w:val="18"/>
        </w:rPr>
        <w:t xml:space="preserve"> </w:t>
      </w:r>
      <w:hyperlink r:id="rId1" w:history="1">
        <w:r>
          <w:rPr>
            <w:rStyle w:val="Lienhypertexte"/>
            <w:snapToGrid w:val="0"/>
            <w:kern w:val="18"/>
          </w:rPr>
          <w:t>70/1</w:t>
        </w:r>
      </w:hyperlink>
      <w:r>
        <w:rPr>
          <w:snapToGrid w:val="0"/>
          <w:kern w:val="18"/>
        </w:rPr>
        <w:t xml:space="preserve"> </w:t>
      </w:r>
      <w:r>
        <w:rPr>
          <w:bCs/>
          <w:snapToGrid w:val="0"/>
          <w:kern w:val="18"/>
        </w:rPr>
        <w:t>Генеральной Ассамблеи</w:t>
      </w:r>
      <w:r>
        <w:rPr>
          <w:snapToGrid w:val="0"/>
          <w:kern w:val="18"/>
        </w:rPr>
        <w:t xml:space="preserve">, озаглавленная </w:t>
      </w:r>
      <w:r>
        <w:rPr>
          <w:bCs/>
          <w:snapToGrid w:val="0"/>
          <w:kern w:val="18"/>
        </w:rPr>
        <w:t>«Преобразование нашего мира: Повестка дня в области устойчивого развития на период до 2030 года»</w:t>
      </w:r>
      <w:r>
        <w:rPr>
          <w:snapToGrid w:val="0"/>
          <w:kern w:val="18"/>
        </w:rPr>
        <w:t>.</w:t>
      </w:r>
    </w:p>
  </w:footnote>
  <w:footnote w:id="5">
    <w:p w:rsidR="00703619" w:rsidRDefault="00703619" w:rsidP="00703619">
      <w:pPr>
        <w:pStyle w:val="Notedebasdepage"/>
        <w:kinsoku w:val="0"/>
        <w:overflowPunct w:val="0"/>
        <w:autoSpaceDE w:val="0"/>
        <w:autoSpaceDN w:val="0"/>
        <w:ind w:firstLine="0"/>
        <w:jc w:val="left"/>
      </w:pPr>
      <w:r>
        <w:rPr>
          <w:rStyle w:val="Appelnotedebasdep"/>
          <w:kern w:val="18"/>
          <w:szCs w:val="18"/>
        </w:rPr>
        <w:footnoteRef/>
      </w:r>
      <w:r w:rsidRPr="00BD56ED">
        <w:rPr>
          <w:kern w:val="18"/>
          <w:szCs w:val="18"/>
        </w:rPr>
        <w:t xml:space="preserve"> </w:t>
      </w:r>
      <w:r>
        <w:rPr>
          <w:kern w:val="18"/>
          <w:szCs w:val="18"/>
        </w:rPr>
        <w:t>CBD</w:t>
      </w:r>
      <w:r w:rsidRPr="00BD56ED">
        <w:rPr>
          <w:kern w:val="18"/>
          <w:szCs w:val="18"/>
        </w:rPr>
        <w:t>/</w:t>
      </w:r>
      <w:r>
        <w:rPr>
          <w:kern w:val="18"/>
          <w:szCs w:val="18"/>
        </w:rPr>
        <w:t>SBI</w:t>
      </w:r>
      <w:r w:rsidRPr="00BD56ED">
        <w:rPr>
          <w:kern w:val="18"/>
          <w:szCs w:val="18"/>
        </w:rPr>
        <w:t>/2/10/</w:t>
      </w:r>
      <w:r>
        <w:rPr>
          <w:kern w:val="18"/>
          <w:szCs w:val="18"/>
        </w:rPr>
        <w:t>Add</w:t>
      </w:r>
      <w:r w:rsidRPr="00BD56ED">
        <w:rPr>
          <w:kern w:val="18"/>
          <w:szCs w:val="18"/>
        </w:rPr>
        <w:t>.1</w:t>
      </w:r>
      <w:r w:rsidRPr="00BD56ED">
        <w:rPr>
          <w:color w:val="333333"/>
          <w:kern w:val="18"/>
          <w:szCs w:val="18"/>
        </w:rPr>
        <w:t>.</w:t>
      </w:r>
    </w:p>
  </w:footnote>
  <w:footnote w:id="6">
    <w:p w:rsidR="00B14D36" w:rsidRDefault="00B14D36" w:rsidP="00B14D36">
      <w:pPr>
        <w:pStyle w:val="Notedebasdepage"/>
        <w:kinsoku w:val="0"/>
        <w:overflowPunct w:val="0"/>
        <w:autoSpaceDE w:val="0"/>
        <w:autoSpaceDN w:val="0"/>
        <w:adjustRightInd w:val="0"/>
        <w:snapToGrid w:val="0"/>
        <w:ind w:firstLine="0"/>
        <w:jc w:val="left"/>
      </w:pPr>
      <w:r>
        <w:rPr>
          <w:rStyle w:val="Appelnotedebasdep"/>
          <w:snapToGrid w:val="0"/>
          <w:kern w:val="18"/>
          <w:szCs w:val="18"/>
        </w:rPr>
        <w:footnoteRef/>
      </w:r>
      <w:r w:rsidRPr="00BD56ED">
        <w:rPr>
          <w:snapToGrid w:val="0"/>
          <w:kern w:val="18"/>
          <w:szCs w:val="18"/>
        </w:rPr>
        <w:t xml:space="preserve"> </w:t>
      </w:r>
      <w:r>
        <w:rPr>
          <w:snapToGrid w:val="0"/>
          <w:color w:val="000000"/>
          <w:kern w:val="18"/>
          <w:szCs w:val="22"/>
        </w:rPr>
        <w:t>CBD</w:t>
      </w:r>
      <w:r w:rsidRPr="00BD56ED">
        <w:rPr>
          <w:snapToGrid w:val="0"/>
          <w:color w:val="000000"/>
          <w:kern w:val="18"/>
          <w:szCs w:val="22"/>
        </w:rPr>
        <w:t>/</w:t>
      </w:r>
      <w:r>
        <w:rPr>
          <w:snapToGrid w:val="0"/>
          <w:color w:val="000000"/>
          <w:kern w:val="18"/>
          <w:szCs w:val="22"/>
        </w:rPr>
        <w:t>SBI</w:t>
      </w:r>
      <w:r w:rsidRPr="00BD56ED">
        <w:rPr>
          <w:snapToGrid w:val="0"/>
          <w:color w:val="000000"/>
          <w:kern w:val="18"/>
          <w:szCs w:val="22"/>
        </w:rPr>
        <w:t>/2/</w:t>
      </w:r>
      <w:r>
        <w:rPr>
          <w:snapToGrid w:val="0"/>
          <w:color w:val="000000"/>
          <w:kern w:val="18"/>
          <w:szCs w:val="22"/>
        </w:rPr>
        <w:t>INF</w:t>
      </w:r>
      <w:r w:rsidRPr="00BD56ED">
        <w:rPr>
          <w:snapToGrid w:val="0"/>
          <w:color w:val="000000"/>
          <w:kern w:val="18"/>
          <w:szCs w:val="22"/>
        </w:rPr>
        <w:t>/20.</w:t>
      </w:r>
    </w:p>
  </w:footnote>
  <w:footnote w:id="7">
    <w:p w:rsidR="00703619" w:rsidRDefault="00703619" w:rsidP="00703619">
      <w:pPr>
        <w:pStyle w:val="Notedebasdepage"/>
        <w:kinsoku w:val="0"/>
        <w:overflowPunct w:val="0"/>
        <w:autoSpaceDE w:val="0"/>
        <w:autoSpaceDN w:val="0"/>
        <w:adjustRightInd w:val="0"/>
        <w:snapToGrid w:val="0"/>
        <w:ind w:firstLine="0"/>
        <w:jc w:val="left"/>
      </w:pPr>
      <w:r>
        <w:rPr>
          <w:rStyle w:val="Appelnotedebasdep"/>
          <w:snapToGrid w:val="0"/>
          <w:kern w:val="18"/>
          <w:szCs w:val="18"/>
        </w:rPr>
        <w:footnoteRef/>
      </w:r>
      <w:r>
        <w:rPr>
          <w:snapToGrid w:val="0"/>
          <w:kern w:val="18"/>
          <w:szCs w:val="18"/>
        </w:rPr>
        <w:t xml:space="preserve"> Резолюция 12.25 о содействии сохранению критически значимых приливных и других прибрежных мест обитания мигрирующих видов.</w:t>
      </w:r>
    </w:p>
  </w:footnote>
  <w:footnote w:id="8">
    <w:p w:rsidR="00703619" w:rsidRDefault="00703619" w:rsidP="00703619">
      <w:pPr>
        <w:pStyle w:val="Notedebasdepage"/>
        <w:kinsoku w:val="0"/>
        <w:overflowPunct w:val="0"/>
        <w:autoSpaceDE w:val="0"/>
        <w:autoSpaceDN w:val="0"/>
        <w:ind w:firstLine="0"/>
        <w:jc w:val="left"/>
      </w:pPr>
      <w:r w:rsidRPr="001719BB">
        <w:rPr>
          <w:rStyle w:val="Appelnotedebasdep"/>
          <w:kern w:val="18"/>
          <w:szCs w:val="18"/>
        </w:rPr>
        <w:footnoteRef/>
      </w:r>
      <w:r w:rsidRPr="000B100A">
        <w:rPr>
          <w:kern w:val="18"/>
          <w:szCs w:val="18"/>
        </w:rPr>
        <w:t xml:space="preserve"> </w:t>
      </w:r>
      <w:r>
        <w:rPr>
          <w:snapToGrid w:val="0"/>
          <w:kern w:val="18"/>
          <w:szCs w:val="18"/>
        </w:rPr>
        <w:t>Резолюция</w:t>
      </w:r>
      <w:r w:rsidRPr="000B100A">
        <w:rPr>
          <w:kern w:val="18"/>
          <w:szCs w:val="18"/>
        </w:rPr>
        <w:t xml:space="preserve"> </w:t>
      </w:r>
      <w:r w:rsidRPr="001719BB">
        <w:rPr>
          <w:kern w:val="18"/>
          <w:szCs w:val="18"/>
        </w:rPr>
        <w:t>XIII</w:t>
      </w:r>
      <w:r w:rsidRPr="000B100A">
        <w:rPr>
          <w:kern w:val="18"/>
          <w:szCs w:val="18"/>
        </w:rPr>
        <w:t xml:space="preserve">.20 </w:t>
      </w:r>
      <w:r>
        <w:rPr>
          <w:snapToGrid w:val="0"/>
          <w:kern w:val="18"/>
          <w:szCs w:val="18"/>
        </w:rPr>
        <w:t>о содействии сохранению и разумном использовании водно-болотных угодий</w:t>
      </w:r>
      <w:r w:rsidRPr="000B100A">
        <w:rPr>
          <w:kern w:val="18"/>
          <w:szCs w:val="18"/>
        </w:rPr>
        <w:t>.</w:t>
      </w:r>
    </w:p>
  </w:footnote>
  <w:footnote w:id="9">
    <w:p w:rsidR="00703619" w:rsidRDefault="00703619" w:rsidP="00703619">
      <w:pPr>
        <w:pStyle w:val="Notedebasdepage"/>
        <w:kinsoku w:val="0"/>
        <w:overflowPunct w:val="0"/>
        <w:autoSpaceDE w:val="0"/>
        <w:autoSpaceDN w:val="0"/>
        <w:adjustRightInd w:val="0"/>
        <w:snapToGrid w:val="0"/>
        <w:ind w:firstLine="0"/>
        <w:jc w:val="left"/>
      </w:pPr>
      <w:r>
        <w:rPr>
          <w:rStyle w:val="Appelnotedebasdep"/>
          <w:snapToGrid w:val="0"/>
          <w:kern w:val="18"/>
          <w:szCs w:val="18"/>
        </w:rPr>
        <w:footnoteRef/>
      </w:r>
      <w:r>
        <w:rPr>
          <w:snapToGrid w:val="0"/>
          <w:kern w:val="18"/>
          <w:szCs w:val="18"/>
        </w:rPr>
        <w:t xml:space="preserve"> </w:t>
      </w:r>
      <w:r>
        <w:rPr>
          <w:iCs/>
          <w:snapToGrid w:val="0"/>
          <w:kern w:val="18"/>
          <w:szCs w:val="18"/>
        </w:rPr>
        <w:t>Сборник договоров</w:t>
      </w:r>
      <w:r>
        <w:rPr>
          <w:snapToGrid w:val="0"/>
          <w:kern w:val="18"/>
          <w:szCs w:val="18"/>
        </w:rPr>
        <w:t xml:space="preserve"> Организации Объединенных Наций, </w:t>
      </w:r>
      <w:proofErr w:type="spellStart"/>
      <w:r>
        <w:rPr>
          <w:snapToGrid w:val="0"/>
          <w:kern w:val="18"/>
          <w:szCs w:val="18"/>
        </w:rPr>
        <w:t>рег</w:t>
      </w:r>
      <w:proofErr w:type="spellEnd"/>
      <w:r>
        <w:rPr>
          <w:snapToGrid w:val="0"/>
          <w:kern w:val="18"/>
          <w:szCs w:val="18"/>
        </w:rPr>
        <w:t>. № I-54113.</w:t>
      </w:r>
    </w:p>
  </w:footnote>
  <w:footnote w:id="10">
    <w:p w:rsidR="00703619" w:rsidRDefault="00703619" w:rsidP="00703619">
      <w:pPr>
        <w:pStyle w:val="Notedebasdepage"/>
        <w:kinsoku w:val="0"/>
        <w:overflowPunct w:val="0"/>
        <w:autoSpaceDE w:val="0"/>
        <w:autoSpaceDN w:val="0"/>
        <w:ind w:firstLine="0"/>
        <w:jc w:val="left"/>
      </w:pPr>
      <w:r>
        <w:rPr>
          <w:rStyle w:val="Appelnotedebasdep"/>
          <w:spacing w:val="-4"/>
          <w:kern w:val="18"/>
          <w:szCs w:val="18"/>
        </w:rPr>
        <w:footnoteRef/>
      </w:r>
      <w:r>
        <w:rPr>
          <w:spacing w:val="-4"/>
          <w:kern w:val="18"/>
          <w:szCs w:val="18"/>
        </w:rPr>
        <w:t xml:space="preserve"> </w:t>
      </w:r>
      <w:r>
        <w:rPr>
          <w:kern w:val="18"/>
          <w:szCs w:val="18"/>
        </w:rPr>
        <w:t xml:space="preserve">См. резолюцию 2017/4 Экономического и Социального Совета </w:t>
      </w:r>
      <w:hyperlink r:id="rId2" w:history="1">
        <w:r>
          <w:rPr>
            <w:rStyle w:val="Lienhypertexte"/>
            <w:kern w:val="18"/>
            <w:szCs w:val="18"/>
          </w:rPr>
          <w:t>2017/4</w:t>
        </w:r>
      </w:hyperlink>
      <w:r>
        <w:rPr>
          <w:kern w:val="18"/>
          <w:szCs w:val="18"/>
        </w:rPr>
        <w:t xml:space="preserve"> от 20 апреля 2017 года (также </w:t>
      </w:r>
      <w:proofErr w:type="gramStart"/>
      <w:r>
        <w:rPr>
          <w:kern w:val="18"/>
          <w:szCs w:val="18"/>
        </w:rPr>
        <w:t>см</w:t>
      </w:r>
      <w:proofErr w:type="gramEnd"/>
      <w:r>
        <w:rPr>
          <w:kern w:val="18"/>
          <w:szCs w:val="18"/>
        </w:rPr>
        <w:t xml:space="preserve">. резолюцию </w:t>
      </w:r>
      <w:hyperlink r:id="rId3" w:history="1">
        <w:r>
          <w:rPr>
            <w:rStyle w:val="Lienhypertexte"/>
            <w:kern w:val="18"/>
            <w:szCs w:val="18"/>
          </w:rPr>
          <w:t>71/285</w:t>
        </w:r>
      </w:hyperlink>
      <w:r>
        <w:rPr>
          <w:kern w:val="18"/>
          <w:szCs w:val="18"/>
        </w:rPr>
        <w:t xml:space="preserve"> Генеральной Ассамблеи от 27 апреля 2017 года).</w:t>
      </w:r>
    </w:p>
  </w:footnote>
  <w:footnote w:id="11">
    <w:p w:rsidR="00703619" w:rsidRPr="002B07AC" w:rsidRDefault="00703619" w:rsidP="00703619">
      <w:pPr>
        <w:pStyle w:val="Notedebasdepage"/>
        <w:ind w:firstLine="0"/>
        <w:rPr>
          <w:lang w:val="fr-FR"/>
        </w:rPr>
      </w:pPr>
      <w:r>
        <w:rPr>
          <w:rStyle w:val="Appelnotedebasdep"/>
          <w:szCs w:val="18"/>
        </w:rPr>
        <w:footnoteRef/>
      </w:r>
      <w:r>
        <w:rPr>
          <w:szCs w:val="18"/>
        </w:rPr>
        <w:t xml:space="preserve"> </w:t>
      </w:r>
      <w:r>
        <w:t>Приложение к резолюции 69/15 Генеральной Ассамблеи от 14 ноября 2014 года.</w:t>
      </w:r>
    </w:p>
  </w:footnote>
  <w:footnote w:id="12">
    <w:p w:rsidR="00703619" w:rsidRDefault="00703619" w:rsidP="00703619">
      <w:pPr>
        <w:pStyle w:val="Notedebasdepage"/>
        <w:kinsoku w:val="0"/>
        <w:overflowPunct w:val="0"/>
        <w:autoSpaceDE w:val="0"/>
        <w:autoSpaceDN w:val="0"/>
        <w:adjustRightInd w:val="0"/>
        <w:snapToGrid w:val="0"/>
        <w:ind w:firstLine="0"/>
        <w:jc w:val="left"/>
      </w:pPr>
      <w:r>
        <w:rPr>
          <w:rStyle w:val="Appelnotedebasdep"/>
          <w:snapToGrid w:val="0"/>
          <w:kern w:val="18"/>
          <w:szCs w:val="18"/>
        </w:rPr>
        <w:footnoteRef/>
      </w:r>
      <w:r>
        <w:rPr>
          <w:snapToGrid w:val="0"/>
          <w:kern w:val="18"/>
          <w:szCs w:val="18"/>
          <w:vertAlign w:val="superscript"/>
        </w:rPr>
        <w:t xml:space="preserve"> </w:t>
      </w:r>
      <w:r>
        <w:rPr>
          <w:snapToGrid w:val="0"/>
          <w:kern w:val="18"/>
          <w:szCs w:val="18"/>
        </w:rPr>
        <w:t xml:space="preserve">Соответствующая резолюция/решение будет предоставлено после публикации по адресу: </w:t>
      </w:r>
      <w:hyperlink r:id="rId4" w:history="1">
        <w:r>
          <w:rPr>
            <w:rStyle w:val="Lienhypertexte"/>
            <w:snapToGrid w:val="0"/>
            <w:kern w:val="18"/>
            <w:szCs w:val="18"/>
          </w:rPr>
          <w:t>http://apps.who.int/gb/r/r_wha71.html</w:t>
        </w:r>
      </w:hyperlink>
    </w:p>
  </w:footnote>
  <w:footnote w:id="13">
    <w:p w:rsidR="00703619" w:rsidRDefault="00703619" w:rsidP="00703619">
      <w:pPr>
        <w:pStyle w:val="Notedebasdepage"/>
        <w:kinsoku w:val="0"/>
        <w:overflowPunct w:val="0"/>
        <w:autoSpaceDE w:val="0"/>
        <w:autoSpaceDN w:val="0"/>
        <w:adjustRightInd w:val="0"/>
        <w:snapToGrid w:val="0"/>
        <w:ind w:firstLine="0"/>
        <w:jc w:val="left"/>
      </w:pPr>
      <w:r>
        <w:rPr>
          <w:rStyle w:val="Appelnotedebasdep"/>
          <w:snapToGrid w:val="0"/>
          <w:kern w:val="18"/>
          <w:szCs w:val="18"/>
        </w:rPr>
        <w:footnoteRef/>
      </w:r>
      <w:r>
        <w:rPr>
          <w:snapToGrid w:val="0"/>
          <w:kern w:val="18"/>
          <w:szCs w:val="18"/>
        </w:rPr>
        <w:t xml:space="preserve"> </w:t>
      </w:r>
      <w:r>
        <w:rPr>
          <w:snapToGrid w:val="0"/>
          <w:kern w:val="18"/>
        </w:rPr>
        <w:t>Приложение к решению</w:t>
      </w:r>
      <w:r>
        <w:rPr>
          <w:snapToGrid w:val="0"/>
          <w:kern w:val="18"/>
          <w:szCs w:val="22"/>
        </w:rPr>
        <w:t xml:space="preserve"> XIII/5.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703619">
          <w:rPr>
            <w:noProof/>
            <w:kern w:val="22"/>
          </w:rPr>
          <w:t>30</w:t>
        </w:r>
      </w:p>
    </w:sdtContent>
  </w:sdt>
  <w:p w:rsidR="006B12C7" w:rsidRDefault="006B12C7" w:rsidP="00534681">
    <w:pPr>
      <w:pStyle w:val="En-tte"/>
      <w:rPr>
        <w:noProof/>
      </w:rPr>
    </w:pPr>
    <w:r>
      <w:rPr>
        <w:noProof/>
      </w:rPr>
      <w:t xml:space="preserve">Страница </w:t>
    </w:r>
    <w:r w:rsidR="002A0901">
      <w:rPr>
        <w:noProof/>
      </w:rPr>
      <w:fldChar w:fldCharType="begin"/>
    </w:r>
    <w:r>
      <w:rPr>
        <w:noProof/>
      </w:rPr>
      <w:instrText xml:space="preserve"> PAGE   \* MERGEFORMAT </w:instrText>
    </w:r>
    <w:r w:rsidR="002A0901">
      <w:rPr>
        <w:noProof/>
      </w:rPr>
      <w:fldChar w:fldCharType="separate"/>
    </w:r>
    <w:r w:rsidR="008C6976">
      <w:rPr>
        <w:noProof/>
      </w:rPr>
      <w:t>8</w:t>
    </w:r>
    <w:r w:rsidR="002A0901">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703619" w:rsidP="00451FAC">
        <w:pPr>
          <w:pStyle w:val="En-tte"/>
          <w:jc w:val="right"/>
          <w:rPr>
            <w:noProof/>
            <w:kern w:val="22"/>
          </w:rPr>
        </w:pPr>
        <w:r>
          <w:rPr>
            <w:noProof/>
            <w:kern w:val="22"/>
          </w:rPr>
          <w:t>CBD/COP/DEC/14/30</w:t>
        </w:r>
      </w:p>
    </w:sdtContent>
  </w:sdt>
  <w:p w:rsidR="006B12C7" w:rsidRDefault="006B12C7" w:rsidP="009505C9">
    <w:pPr>
      <w:pStyle w:val="En-tte"/>
      <w:jc w:val="right"/>
    </w:pPr>
    <w:r>
      <w:t xml:space="preserve">Страница </w:t>
    </w:r>
    <w:r w:rsidR="002A0901">
      <w:fldChar w:fldCharType="begin"/>
    </w:r>
    <w:r>
      <w:instrText xml:space="preserve"> PAGE   \* MERGEFORMAT </w:instrText>
    </w:r>
    <w:r w:rsidR="002A0901">
      <w:fldChar w:fldCharType="separate"/>
    </w:r>
    <w:r w:rsidR="008C6976">
      <w:rPr>
        <w:noProof/>
      </w:rPr>
      <w:t>7</w:t>
    </w:r>
    <w:r w:rsidR="002A0901">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91C8E"/>
    <w:multiLevelType w:val="hybridMultilevel"/>
    <w:tmpl w:val="63B23804"/>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12B4D"/>
    <w:multiLevelType w:val="multilevel"/>
    <w:tmpl w:val="4D007FDE"/>
    <w:lvl w:ilvl="0">
      <w:start w:val="1"/>
      <w:numFmt w:val="decimal"/>
      <w:lvlText w:val="%1."/>
      <w:lvlJc w:val="left"/>
      <w:pPr>
        <w:tabs>
          <w:tab w:val="num" w:pos="360"/>
        </w:tabs>
      </w:pPr>
      <w:rPr>
        <w:rFonts w:ascii="Times New Roman" w:hAnsi="Times New Roman" w:cs="Times New Roman" w:hint="default"/>
        <w:b w:val="0"/>
        <w:i w:val="0"/>
        <w:sz w:val="22"/>
        <w:szCs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260"/>
        </w:tabs>
        <w:ind w:left="1260" w:hanging="360"/>
      </w:pPr>
      <w:rPr>
        <w:rFonts w:cs="Times New Roman"/>
      </w:rPr>
    </w:lvl>
    <w:lvl w:ilvl="3">
      <w:start w:val="1"/>
      <w:numFmt w:val="lowerRoman"/>
      <w:lvlText w:val="%4."/>
      <w:lvlJc w:val="right"/>
      <w:pPr>
        <w:tabs>
          <w:tab w:val="num" w:pos="2160"/>
        </w:tabs>
        <w:ind w:left="2160" w:hanging="720"/>
      </w:pPr>
      <w:rPr>
        <w:rFonts w:cs="Times New Roman"/>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i w:val="0"/>
        <w:iCs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4">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F879AA"/>
    <w:multiLevelType w:val="hybridMultilevel"/>
    <w:tmpl w:val="D1A2AA68"/>
    <w:lvl w:ilvl="0" w:tplc="821273DE">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36"/>
  </w:num>
  <w:num w:numId="4">
    <w:abstractNumId w:val="38"/>
  </w:num>
  <w:num w:numId="5">
    <w:abstractNumId w:val="6"/>
  </w:num>
  <w:num w:numId="6">
    <w:abstractNumId w:val="30"/>
  </w:num>
  <w:num w:numId="7">
    <w:abstractNumId w:val="34"/>
  </w:num>
  <w:num w:numId="8">
    <w:abstractNumId w:val="0"/>
  </w:num>
  <w:num w:numId="9">
    <w:abstractNumId w:val="33"/>
  </w:num>
  <w:num w:numId="10">
    <w:abstractNumId w:val="19"/>
  </w:num>
  <w:num w:numId="11">
    <w:abstractNumId w:val="35"/>
  </w:num>
  <w:num w:numId="12">
    <w:abstractNumId w:val="3"/>
  </w:num>
  <w:num w:numId="13">
    <w:abstractNumId w:val="9"/>
  </w:num>
  <w:num w:numId="14">
    <w:abstractNumId w:val="13"/>
  </w:num>
  <w:num w:numId="15">
    <w:abstractNumId w:val="1"/>
  </w:num>
  <w:num w:numId="16">
    <w:abstractNumId w:val="31"/>
  </w:num>
  <w:num w:numId="17">
    <w:abstractNumId w:val="15"/>
  </w:num>
  <w:num w:numId="18">
    <w:abstractNumId w:val="14"/>
  </w:num>
  <w:num w:numId="19">
    <w:abstractNumId w:val="8"/>
  </w:num>
  <w:num w:numId="20">
    <w:abstractNumId w:val="16"/>
  </w:num>
  <w:num w:numId="21">
    <w:abstractNumId w:val="21"/>
  </w:num>
  <w:num w:numId="22">
    <w:abstractNumId w:val="12"/>
  </w:num>
  <w:num w:numId="23">
    <w:abstractNumId w:val="40"/>
  </w:num>
  <w:num w:numId="24">
    <w:abstractNumId w:val="20"/>
  </w:num>
  <w:num w:numId="25">
    <w:abstractNumId w:val="37"/>
  </w:num>
  <w:num w:numId="26">
    <w:abstractNumId w:val="5"/>
  </w:num>
  <w:num w:numId="27">
    <w:abstractNumId w:val="32"/>
  </w:num>
  <w:num w:numId="28">
    <w:abstractNumId w:val="4"/>
  </w:num>
  <w:num w:numId="29">
    <w:abstractNumId w:val="25"/>
  </w:num>
  <w:num w:numId="30">
    <w:abstractNumId w:val="10"/>
  </w:num>
  <w:num w:numId="31">
    <w:abstractNumId w:val="2"/>
  </w:num>
  <w:num w:numId="32">
    <w:abstractNumId w:val="17"/>
  </w:num>
  <w:num w:numId="33">
    <w:abstractNumId w:val="11"/>
  </w:num>
  <w:num w:numId="34">
    <w:abstractNumId w:val="27"/>
  </w:num>
  <w:num w:numId="35">
    <w:abstractNumId w:val="24"/>
  </w:num>
  <w:num w:numId="36">
    <w:abstractNumId w:val="28"/>
  </w:num>
  <w:num w:numId="37">
    <w:abstractNumId w:val="23"/>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4818"/>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8277D"/>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0280"/>
    <w:rsid w:val="00252C0F"/>
    <w:rsid w:val="00266295"/>
    <w:rsid w:val="002716DB"/>
    <w:rsid w:val="002773EA"/>
    <w:rsid w:val="00282115"/>
    <w:rsid w:val="00282650"/>
    <w:rsid w:val="0028630A"/>
    <w:rsid w:val="002902EA"/>
    <w:rsid w:val="00294B50"/>
    <w:rsid w:val="002960B7"/>
    <w:rsid w:val="00296F41"/>
    <w:rsid w:val="002A0901"/>
    <w:rsid w:val="002A26BA"/>
    <w:rsid w:val="002A3BB1"/>
    <w:rsid w:val="002A673A"/>
    <w:rsid w:val="002A68F7"/>
    <w:rsid w:val="002B07AC"/>
    <w:rsid w:val="002B0B24"/>
    <w:rsid w:val="002C09BE"/>
    <w:rsid w:val="002C0B1C"/>
    <w:rsid w:val="002C347E"/>
    <w:rsid w:val="002C6C0A"/>
    <w:rsid w:val="002D2489"/>
    <w:rsid w:val="002D6137"/>
    <w:rsid w:val="002E56F2"/>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64119"/>
    <w:rsid w:val="003706D7"/>
    <w:rsid w:val="0037092C"/>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3A8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7759F"/>
    <w:rsid w:val="004849FB"/>
    <w:rsid w:val="00486086"/>
    <w:rsid w:val="00487689"/>
    <w:rsid w:val="00487938"/>
    <w:rsid w:val="004A226E"/>
    <w:rsid w:val="004A2E9E"/>
    <w:rsid w:val="004A7D4B"/>
    <w:rsid w:val="004B153D"/>
    <w:rsid w:val="004B1F78"/>
    <w:rsid w:val="004B7397"/>
    <w:rsid w:val="004C07CE"/>
    <w:rsid w:val="004C2338"/>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475DC"/>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B5ACD"/>
    <w:rsid w:val="005C48D3"/>
    <w:rsid w:val="005C6C4B"/>
    <w:rsid w:val="005D664D"/>
    <w:rsid w:val="005E2279"/>
    <w:rsid w:val="005E6AEB"/>
    <w:rsid w:val="005E7342"/>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92958"/>
    <w:rsid w:val="006A040E"/>
    <w:rsid w:val="006A4B0F"/>
    <w:rsid w:val="006A60BE"/>
    <w:rsid w:val="006B12C7"/>
    <w:rsid w:val="006B4D33"/>
    <w:rsid w:val="006C1EE9"/>
    <w:rsid w:val="006C6F2A"/>
    <w:rsid w:val="006D0B5C"/>
    <w:rsid w:val="006D79E2"/>
    <w:rsid w:val="006E66BA"/>
    <w:rsid w:val="006F64EB"/>
    <w:rsid w:val="00700326"/>
    <w:rsid w:val="00703619"/>
    <w:rsid w:val="0070410B"/>
    <w:rsid w:val="00705581"/>
    <w:rsid w:val="00710887"/>
    <w:rsid w:val="00717D88"/>
    <w:rsid w:val="007217AA"/>
    <w:rsid w:val="00727C77"/>
    <w:rsid w:val="0073199D"/>
    <w:rsid w:val="00741BA9"/>
    <w:rsid w:val="0074228D"/>
    <w:rsid w:val="00746724"/>
    <w:rsid w:val="00746909"/>
    <w:rsid w:val="00747D43"/>
    <w:rsid w:val="00757714"/>
    <w:rsid w:val="00764248"/>
    <w:rsid w:val="00765884"/>
    <w:rsid w:val="007813C0"/>
    <w:rsid w:val="00787781"/>
    <w:rsid w:val="0079369B"/>
    <w:rsid w:val="007942D3"/>
    <w:rsid w:val="00797BA8"/>
    <w:rsid w:val="007A78EE"/>
    <w:rsid w:val="007B01DD"/>
    <w:rsid w:val="007B226C"/>
    <w:rsid w:val="007B24EB"/>
    <w:rsid w:val="007B4346"/>
    <w:rsid w:val="007B6C09"/>
    <w:rsid w:val="007C2A3B"/>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C6976"/>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526"/>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14F1"/>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13BE7"/>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0F4A"/>
    <w:rsid w:val="00AB5680"/>
    <w:rsid w:val="00AB5F62"/>
    <w:rsid w:val="00AB6333"/>
    <w:rsid w:val="00AB714E"/>
    <w:rsid w:val="00AC7376"/>
    <w:rsid w:val="00AD3141"/>
    <w:rsid w:val="00AE686A"/>
    <w:rsid w:val="00AF5CB7"/>
    <w:rsid w:val="00B0176E"/>
    <w:rsid w:val="00B01F54"/>
    <w:rsid w:val="00B128D0"/>
    <w:rsid w:val="00B137D2"/>
    <w:rsid w:val="00B14D36"/>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1A9E"/>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B3B27"/>
    <w:rsid w:val="00BC6329"/>
    <w:rsid w:val="00BD004D"/>
    <w:rsid w:val="00BD208D"/>
    <w:rsid w:val="00BD54D4"/>
    <w:rsid w:val="00BD6462"/>
    <w:rsid w:val="00BD662A"/>
    <w:rsid w:val="00BE027B"/>
    <w:rsid w:val="00BE65D7"/>
    <w:rsid w:val="00BE6975"/>
    <w:rsid w:val="00BF3F47"/>
    <w:rsid w:val="00BF7C62"/>
    <w:rsid w:val="00C05596"/>
    <w:rsid w:val="00C06FB1"/>
    <w:rsid w:val="00C077E8"/>
    <w:rsid w:val="00C17876"/>
    <w:rsid w:val="00C1788A"/>
    <w:rsid w:val="00C21435"/>
    <w:rsid w:val="00C22CCB"/>
    <w:rsid w:val="00C24357"/>
    <w:rsid w:val="00C262CD"/>
    <w:rsid w:val="00C32100"/>
    <w:rsid w:val="00C35EA3"/>
    <w:rsid w:val="00C372E6"/>
    <w:rsid w:val="00C45A9D"/>
    <w:rsid w:val="00C51BD8"/>
    <w:rsid w:val="00C52B44"/>
    <w:rsid w:val="00C545EC"/>
    <w:rsid w:val="00C55E85"/>
    <w:rsid w:val="00C62EE8"/>
    <w:rsid w:val="00C630E0"/>
    <w:rsid w:val="00C63851"/>
    <w:rsid w:val="00C704C2"/>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483C"/>
    <w:rsid w:val="00D55B5D"/>
    <w:rsid w:val="00D64023"/>
    <w:rsid w:val="00D76A18"/>
    <w:rsid w:val="00D77F32"/>
    <w:rsid w:val="00D77F56"/>
    <w:rsid w:val="00D830BF"/>
    <w:rsid w:val="00D871A2"/>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237B"/>
    <w:rsid w:val="00E040DD"/>
    <w:rsid w:val="00E06067"/>
    <w:rsid w:val="00E069E2"/>
    <w:rsid w:val="00E1145E"/>
    <w:rsid w:val="00E13124"/>
    <w:rsid w:val="00E13701"/>
    <w:rsid w:val="00E16C02"/>
    <w:rsid w:val="00E23980"/>
    <w:rsid w:val="00E23D88"/>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962AB"/>
    <w:rsid w:val="00EA3C9C"/>
    <w:rsid w:val="00EA6A66"/>
    <w:rsid w:val="00EA79B0"/>
    <w:rsid w:val="00EC2503"/>
    <w:rsid w:val="00EC29F5"/>
    <w:rsid w:val="00ED24AD"/>
    <w:rsid w:val="00ED3FB4"/>
    <w:rsid w:val="00EE06D8"/>
    <w:rsid w:val="00EE1719"/>
    <w:rsid w:val="00EE4AB4"/>
    <w:rsid w:val="00EE598E"/>
    <w:rsid w:val="00EE6B1E"/>
    <w:rsid w:val="00EE7E02"/>
    <w:rsid w:val="00EF611C"/>
    <w:rsid w:val="00EF76C3"/>
    <w:rsid w:val="00EF7F13"/>
    <w:rsid w:val="00F00AC6"/>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E2226"/>
    <w:rsid w:val="00FE4921"/>
    <w:rsid w:val="00FF3EB2"/>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ru.pdf" TargetMode="External"/><Relationship Id="rId18" Type="http://schemas.openxmlformats.org/officeDocument/2006/relationships/hyperlink" Target="https://www.cbd.int/doc/decisions/cop-13/cop-13-dec-24-ru.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bd.int/doc/decisions/cop-13/cop-13-dec-01-ru.pdf" TargetMode="External"/><Relationship Id="rId17" Type="http://schemas.openxmlformats.org/officeDocument/2006/relationships/hyperlink" Target="https://www.cbd.int/doc/decisions/cop-13/cop-13-dec-23-ru.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3/cop-13-dec-07-ru.pdf" TargetMode="External"/><Relationship Id="rId20" Type="http://schemas.openxmlformats.org/officeDocument/2006/relationships/hyperlink" Target="https://www.cbd.int/doc/decisions/cop-13/cop-13-dec-28-ru.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bd.int/doc/decisions/cop-13/cop-13-dec-05-ru.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cbd.int/doc/decisions/cop-13/cop-13-dec-27-ru.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04-ru.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ru/A/RES/71/285" TargetMode="External"/><Relationship Id="rId2" Type="http://schemas.openxmlformats.org/officeDocument/2006/relationships/hyperlink" Target="http://undocs.org/ru/E/RES/2017/4" TargetMode="External"/><Relationship Id="rId1" Type="http://schemas.openxmlformats.org/officeDocument/2006/relationships/hyperlink" Target="http://www.un.org/ga/search/view_doc.asp?symbol=A/RES/70/1&amp;Lang=R" TargetMode="External"/><Relationship Id="rId4" Type="http://schemas.openxmlformats.org/officeDocument/2006/relationships/hyperlink" Target="http://apps.who.int/gb/r/r_wha7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7A56CC"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7A56CC"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5C5751"/>
    <w:rsid w:val="005F293E"/>
    <w:rsid w:val="00714AD7"/>
    <w:rsid w:val="007A56CC"/>
    <w:rsid w:val="007C585D"/>
    <w:rsid w:val="00B41898"/>
    <w:rsid w:val="00CC68AE"/>
    <w:rsid w:val="00DF7856"/>
    <w:rsid w:val="00F57782"/>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EB7246-7F69-469B-A3D6-797DE6FF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8</Pages>
  <Words>3944</Words>
  <Characters>21696</Characters>
  <Application>Microsoft Office Word</Application>
  <DocSecurity>0</DocSecurity>
  <Lines>180</Lines>
  <Paragraphs>51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25589</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CBD/COP/DEC/14/30</dc:subject>
  <dc:creator>SCBD</dc:creator>
  <cp:lastModifiedBy>Bureau</cp:lastModifiedBy>
  <cp:revision>20</cp:revision>
  <cp:lastPrinted>2018-10-14T15:07:00Z</cp:lastPrinted>
  <dcterms:created xsi:type="dcterms:W3CDTF">2019-01-24T21:28:00Z</dcterms:created>
  <dcterms:modified xsi:type="dcterms:W3CDTF">2019-02-06T16:29:00Z</dcterms:modified>
  <cp:contentStatus>CBD/COP/DEC/14/30</cp:contentStatus>
</cp:coreProperties>
</file>