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CA30F6">
            <w:pPr>
              <w:suppressLineNumbers/>
              <w:suppressAutoHyphens/>
              <w:kinsoku w:val="0"/>
              <w:overflowPunct w:val="0"/>
              <w:autoSpaceDE w:val="0"/>
              <w:autoSpaceDN w:val="0"/>
              <w:rPr>
                <w:kern w:val="22"/>
              </w:rPr>
            </w:pPr>
            <w:bookmarkStart w:id="0" w:name="_GoBack"/>
            <w:bookmarkStart w:id="1" w:name="_Hlk505247837"/>
            <w:bookmarkEnd w:id="0"/>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CA30F6">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CA30F6">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1"/>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CA30F6">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CA30F6">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CA30F6">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CA30F6">
            <w:pPr>
              <w:suppressLineNumbers/>
              <w:suppressAutoHyphens/>
              <w:kinsoku w:val="0"/>
              <w:overflowPunct w:val="0"/>
              <w:autoSpaceDE w:val="0"/>
              <w:autoSpaceDN w:val="0"/>
              <w:ind w:left="1215"/>
              <w:rPr>
                <w:kern w:val="22"/>
                <w:szCs w:val="22"/>
              </w:rPr>
            </w:pPr>
          </w:p>
          <w:p w:rsidR="00C9161D" w:rsidRPr="00A522AA" w:rsidRDefault="000B1E32" w:rsidP="00CA30F6">
            <w:pPr>
              <w:suppressLineNumbers/>
              <w:suppressAutoHyphens/>
              <w:kinsoku w:val="0"/>
              <w:overflowPunct w:val="0"/>
              <w:autoSpaceDE w:val="0"/>
              <w:autoSpaceDN w:val="0"/>
              <w:ind w:left="1215"/>
              <w:rPr>
                <w:kern w:val="22"/>
                <w:szCs w:val="22"/>
              </w:rPr>
            </w:pPr>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r w:rsidR="00C32100" w:rsidRPr="00C32100">
                  <w:rPr>
                    <w:kern w:val="22"/>
                  </w:rPr>
                  <w:t>CBD/COP/DEC/14/2</w:t>
                </w:r>
              </w:sdtContent>
            </w:sdt>
            <w:r w:rsidR="00DC243D">
              <w:rPr>
                <w:kern w:val="22"/>
              </w:rPr>
              <w:t>4</w:t>
            </w:r>
          </w:p>
          <w:p w:rsidR="00C9161D" w:rsidRPr="00A522AA" w:rsidRDefault="00C32100" w:rsidP="00CA30F6">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rsidP="00CA30F6">
            <w:pPr>
              <w:suppressLineNumbers/>
              <w:suppressAutoHyphens/>
              <w:kinsoku w:val="0"/>
              <w:overflowPunct w:val="0"/>
              <w:autoSpaceDE w:val="0"/>
              <w:autoSpaceDN w:val="0"/>
              <w:ind w:left="1215"/>
              <w:rPr>
                <w:kern w:val="22"/>
                <w:szCs w:val="22"/>
              </w:rPr>
            </w:pPr>
          </w:p>
          <w:p w:rsidR="00F4394F" w:rsidRPr="00F4394F" w:rsidRDefault="00F4394F" w:rsidP="00CA30F6">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CA30F6">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CA30F6">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CA30F6">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CA30F6">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CA30F6">
      <w:pPr>
        <w:pStyle w:val="Cornernotation"/>
        <w:suppressLineNumbers/>
        <w:suppressAutoHyphens/>
        <w:kinsoku w:val="0"/>
        <w:overflowPunct w:val="0"/>
        <w:autoSpaceDE w:val="0"/>
        <w:autoSpaceDN w:val="0"/>
        <w:ind w:left="180" w:right="4422" w:hanging="180"/>
        <w:rPr>
          <w:kern w:val="22"/>
          <w:szCs w:val="22"/>
        </w:rPr>
      </w:pPr>
      <w:r>
        <w:rPr>
          <w:kern w:val="22"/>
          <w:szCs w:val="22"/>
        </w:rPr>
        <w:t xml:space="preserve">Пункт </w:t>
      </w:r>
      <w:r w:rsidR="00DC243D">
        <w:rPr>
          <w:kern w:val="22"/>
          <w:szCs w:val="22"/>
        </w:rPr>
        <w:t>10</w:t>
      </w:r>
      <w:r>
        <w:rPr>
          <w:kern w:val="22"/>
          <w:szCs w:val="22"/>
        </w:rPr>
        <w:t xml:space="preserve"> повестки дня</w:t>
      </w:r>
    </w:p>
    <w:p w:rsidR="00BE6975" w:rsidRPr="00451FAC" w:rsidRDefault="00451FAC" w:rsidP="00CA30F6">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9F5421" w:rsidRPr="00DC243D" w:rsidRDefault="009F5421" w:rsidP="00CA30F6">
      <w:pPr>
        <w:keepNext/>
        <w:spacing w:before="120" w:after="120"/>
        <w:ind w:firstLine="709"/>
        <w:jc w:val="center"/>
        <w:rPr>
          <w:b/>
          <w:iCs/>
        </w:rPr>
      </w:pPr>
      <w:bookmarkStart w:id="2" w:name="_Toc522023215"/>
      <w:r w:rsidRPr="009F5421">
        <w:rPr>
          <w:b/>
          <w:iCs/>
          <w:lang w:val="fr-FR"/>
        </w:rPr>
        <w:t>14</w:t>
      </w:r>
      <w:r w:rsidR="00D76CBB">
        <w:rPr>
          <w:b/>
          <w:iCs/>
        </w:rPr>
        <w:t>/</w:t>
      </w:r>
      <w:r w:rsidRPr="009F5421">
        <w:rPr>
          <w:b/>
          <w:iCs/>
          <w:lang w:val="fr-FR"/>
        </w:rPr>
        <w:t>2</w:t>
      </w:r>
      <w:r w:rsidR="008F38DC">
        <w:rPr>
          <w:b/>
          <w:iCs/>
        </w:rPr>
        <w:t>4</w:t>
      </w:r>
      <w:r w:rsidRPr="009F5421">
        <w:rPr>
          <w:b/>
          <w:iCs/>
          <w:lang w:val="fr-FR"/>
        </w:rPr>
        <w:tab/>
      </w:r>
      <w:r>
        <w:rPr>
          <w:b/>
          <w:iCs/>
        </w:rPr>
        <w:t>С</w:t>
      </w:r>
      <w:r w:rsidR="00DC243D">
        <w:rPr>
          <w:b/>
          <w:iCs/>
        </w:rPr>
        <w:t>оздание потенциала и н</w:t>
      </w:r>
      <w:r w:rsidR="00DC243D" w:rsidRPr="00DC243D">
        <w:rPr>
          <w:b/>
          <w:iCs/>
        </w:rPr>
        <w:t xml:space="preserve">аучно-техническое сотрудничество </w:t>
      </w:r>
    </w:p>
    <w:p w:rsidR="00DC243D" w:rsidRDefault="00DC243D" w:rsidP="00CA30F6">
      <w:pPr>
        <w:pStyle w:val="Para1"/>
        <w:keepNext/>
        <w:suppressLineNumbers/>
        <w:suppressAutoHyphens/>
        <w:ind w:left="90" w:firstLine="630"/>
        <w:rPr>
          <w:i/>
          <w:iCs/>
          <w:kern w:val="22"/>
          <w:szCs w:val="22"/>
          <w:lang w:eastAsia="nl-BE"/>
        </w:rPr>
      </w:pPr>
      <w:r w:rsidRPr="00304E14">
        <w:rPr>
          <w:i/>
          <w:iCs/>
          <w:kern w:val="22"/>
          <w:szCs w:val="22"/>
          <w:lang w:eastAsia="nl-BE"/>
        </w:rPr>
        <w:t>Конференция Сторон,</w:t>
      </w:r>
    </w:p>
    <w:p w:rsidR="00DC243D" w:rsidRPr="00DB70AE" w:rsidRDefault="00DC243D" w:rsidP="00CA30F6">
      <w:pPr>
        <w:pStyle w:val="Para1"/>
        <w:keepNext/>
        <w:suppressLineNumbers/>
        <w:suppressAutoHyphens/>
        <w:ind w:left="90" w:firstLine="630"/>
        <w:jc w:val="center"/>
        <w:rPr>
          <w:b/>
          <w:iCs/>
          <w:kern w:val="22"/>
          <w:szCs w:val="22"/>
          <w:lang w:eastAsia="nl-BE"/>
        </w:rPr>
      </w:pPr>
      <w:r w:rsidRPr="00DB70AE">
        <w:rPr>
          <w:b/>
          <w:iCs/>
          <w:kern w:val="22"/>
          <w:szCs w:val="22"/>
          <w:lang w:eastAsia="nl-BE"/>
        </w:rPr>
        <w:t>A. Создание потенциала</w:t>
      </w:r>
    </w:p>
    <w:p w:rsidR="00DC243D" w:rsidRPr="00304E14" w:rsidRDefault="00DC243D" w:rsidP="00CA30F6">
      <w:pPr>
        <w:pStyle w:val="Para1"/>
        <w:kinsoku w:val="0"/>
        <w:overflowPunct w:val="0"/>
        <w:autoSpaceDE w:val="0"/>
        <w:autoSpaceDN w:val="0"/>
        <w:adjustRightInd w:val="0"/>
        <w:snapToGrid w:val="0"/>
        <w:ind w:firstLine="709"/>
        <w:rPr>
          <w:snapToGrid/>
          <w:kern w:val="22"/>
          <w:szCs w:val="22"/>
        </w:rPr>
      </w:pPr>
      <w:r w:rsidRPr="00304E14">
        <w:rPr>
          <w:i/>
          <w:iCs/>
          <w:snapToGrid/>
          <w:kern w:val="22"/>
          <w:szCs w:val="22"/>
        </w:rPr>
        <w:t>ссылаясь</w:t>
      </w:r>
      <w:r w:rsidRPr="00304E14">
        <w:rPr>
          <w:snapToGrid/>
          <w:kern w:val="22"/>
          <w:szCs w:val="22"/>
        </w:rPr>
        <w:t xml:space="preserve"> на решения XIII/23 и XIII/24,</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i/>
          <w:snapToGrid/>
          <w:kern w:val="22"/>
          <w:szCs w:val="22"/>
        </w:rPr>
      </w:pPr>
      <w:r w:rsidRPr="00304E14">
        <w:rPr>
          <w:i/>
          <w:iCs/>
          <w:snapToGrid/>
          <w:kern w:val="22"/>
          <w:szCs w:val="22"/>
        </w:rPr>
        <w:t>принимая к сведению</w:t>
      </w:r>
      <w:r w:rsidRPr="00304E14">
        <w:rPr>
          <w:snapToGrid/>
          <w:kern w:val="22"/>
          <w:szCs w:val="22"/>
        </w:rPr>
        <w:t xml:space="preserve"> доклад о ходе выполнения краткосрочного плана действий (2017-2020 гг.) для расширения поддержки созданию потенциала в целях осуществления Конвенции и </w:t>
      </w:r>
      <w:r w:rsidRPr="00304E14">
        <w:rPr>
          <w:snapToGrid/>
          <w:spacing w:val="-3"/>
          <w:kern w:val="22"/>
          <w:szCs w:val="22"/>
        </w:rPr>
        <w:t>протоколов</w:t>
      </w:r>
      <w:r w:rsidRPr="00304E14">
        <w:rPr>
          <w:snapToGrid/>
          <w:kern w:val="22"/>
          <w:szCs w:val="22"/>
        </w:rPr>
        <w:t xml:space="preserve"> к ней, который выполняется при поддержке и содействии Исполнительного секретаря в сотрудничестве с различными партнерами</w:t>
      </w:r>
      <w:r w:rsidRPr="008F38DC">
        <w:rPr>
          <w:rStyle w:val="StyleFootnoteReferencenumberFootnoteReferenceSuperscript-EF"/>
          <w:rFonts w:eastAsiaTheme="majorEastAsia"/>
          <w:snapToGrid/>
          <w:sz w:val="22"/>
          <w:szCs w:val="22"/>
        </w:rPr>
        <w:footnoteReference w:id="2"/>
      </w:r>
      <w:r w:rsidRPr="00304E14">
        <w:t>,</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r w:rsidRPr="00304E14">
        <w:rPr>
          <w:i/>
          <w:iCs/>
          <w:snapToGrid/>
          <w:kern w:val="22"/>
          <w:szCs w:val="22"/>
        </w:rPr>
        <w:t xml:space="preserve">отмечая с признательностью </w:t>
      </w:r>
      <w:r w:rsidRPr="00304E14">
        <w:rPr>
          <w:snapToGrid/>
          <w:kern w:val="22"/>
          <w:szCs w:val="22"/>
        </w:rPr>
        <w:t>поддержку, оказанную Сторонами, другими правительствами и соответствующими организациями в деятельности по созданию потенциала и научно-</w:t>
      </w:r>
      <w:proofErr w:type="gramStart"/>
      <w:r w:rsidRPr="00304E14">
        <w:rPr>
          <w:snapToGrid/>
          <w:spacing w:val="-3"/>
          <w:kern w:val="22"/>
          <w:szCs w:val="22"/>
        </w:rPr>
        <w:t>техническому</w:t>
      </w:r>
      <w:r w:rsidRPr="00304E14">
        <w:rPr>
          <w:snapToGrid/>
          <w:kern w:val="22"/>
          <w:szCs w:val="22"/>
        </w:rPr>
        <w:t xml:space="preserve"> сотрудничеству для оказания помощи Сторонам, являющимся развивающимися странами, в частности наименее развитым странам, малым островным развивающимся государствам и странам с переходной экономикой, в том числе центрам происхождения и разнообразия генетических ресурсов, коренным народам и местным общинам, женщинам и молодежи,</w:t>
      </w:r>
      <w:proofErr w:type="gramEnd"/>
    </w:p>
    <w:p w:rsidR="00DC243D" w:rsidRDefault="00DC243D" w:rsidP="00CA30F6">
      <w:pPr>
        <w:pStyle w:val="Para1"/>
        <w:suppressLineNumbers/>
        <w:suppressAutoHyphens/>
        <w:kinsoku w:val="0"/>
        <w:overflowPunct w:val="0"/>
        <w:autoSpaceDE w:val="0"/>
        <w:autoSpaceDN w:val="0"/>
        <w:adjustRightInd w:val="0"/>
        <w:snapToGrid w:val="0"/>
        <w:ind w:firstLine="709"/>
        <w:rPr>
          <w:snapToGrid/>
          <w:kern w:val="22"/>
        </w:rPr>
      </w:pPr>
      <w:r w:rsidRPr="00304E14">
        <w:rPr>
          <w:i/>
          <w:iCs/>
          <w:snapToGrid/>
          <w:kern w:val="22"/>
        </w:rPr>
        <w:t xml:space="preserve">подчеркивая </w:t>
      </w:r>
      <w:r w:rsidRPr="00304E14">
        <w:rPr>
          <w:snapToGrid/>
          <w:kern w:val="22"/>
        </w:rPr>
        <w:t xml:space="preserve">важность тщательного определения приоритетов в отношении потребностей в создании потенциала согласно </w:t>
      </w:r>
      <w:r>
        <w:rPr>
          <w:snapToGrid/>
          <w:kern w:val="22"/>
        </w:rPr>
        <w:t xml:space="preserve">глобальной </w:t>
      </w:r>
      <w:r w:rsidRPr="00304E14">
        <w:rPr>
          <w:snapToGrid/>
          <w:kern w:val="22"/>
        </w:rPr>
        <w:t>рамочной программе в области биоразнообразия на период после 2020 года,</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r>
        <w:rPr>
          <w:i/>
          <w:snapToGrid/>
          <w:kern w:val="22"/>
        </w:rPr>
        <w:t>подчеркивая</w:t>
      </w:r>
      <w:r>
        <w:rPr>
          <w:snapToGrid/>
          <w:kern w:val="22"/>
        </w:rPr>
        <w:t xml:space="preserve"> необходимость системного и межсекторального подхода к созданию потенциала,</w:t>
      </w:r>
    </w:p>
    <w:p w:rsidR="00DC243D" w:rsidRPr="00194271"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proofErr w:type="gramStart"/>
      <w:r w:rsidRPr="00304E14">
        <w:rPr>
          <w:i/>
          <w:snapToGrid/>
          <w:kern w:val="22"/>
          <w:szCs w:val="22"/>
        </w:rPr>
        <w:t xml:space="preserve">ссылаясь </w:t>
      </w:r>
      <w:r w:rsidRPr="00304E14">
        <w:rPr>
          <w:snapToGrid/>
          <w:kern w:val="22"/>
          <w:szCs w:val="22"/>
        </w:rPr>
        <w:t xml:space="preserve">на пункт 14 решения XIII/23, в котором Сторонам, другим правительствам и соответствующим организациям, располагающим возможностями, предлагается предоставить финансовые, технические и людские ресурсы в поддержку </w:t>
      </w:r>
      <w:r w:rsidRPr="00304E14">
        <w:rPr>
          <w:snapToGrid/>
          <w:kern w:val="22"/>
        </w:rPr>
        <w:t>мероприятий</w:t>
      </w:r>
      <w:r w:rsidRPr="00304E14">
        <w:rPr>
          <w:snapToGrid/>
          <w:kern w:val="22"/>
          <w:szCs w:val="22"/>
        </w:rPr>
        <w:t xml:space="preserve"> по созданию потенциала и налаживания научного</w:t>
      </w:r>
      <w:r w:rsidR="008F38DC">
        <w:rPr>
          <w:snapToGrid/>
          <w:kern w:val="22"/>
          <w:szCs w:val="22"/>
        </w:rPr>
        <w:t xml:space="preserve"> и технического сотрудничества </w:t>
      </w:r>
      <w:r w:rsidRPr="00304E14">
        <w:rPr>
          <w:snapToGrid/>
          <w:kern w:val="22"/>
          <w:szCs w:val="22"/>
        </w:rPr>
        <w:t>Сторон</w:t>
      </w:r>
      <w:r w:rsidR="008F38DC">
        <w:rPr>
          <w:snapToGrid/>
          <w:kern w:val="22"/>
          <w:szCs w:val="22"/>
        </w:rPr>
        <w:t>ам</w:t>
      </w:r>
      <w:r w:rsidRPr="00304E14">
        <w:rPr>
          <w:snapToGrid/>
          <w:kern w:val="22"/>
          <w:szCs w:val="22"/>
        </w:rPr>
        <w:t>, которые являются развивающимися странами, в частности наименее развиты</w:t>
      </w:r>
      <w:r w:rsidR="008F38DC">
        <w:rPr>
          <w:snapToGrid/>
          <w:kern w:val="22"/>
          <w:szCs w:val="22"/>
        </w:rPr>
        <w:t>ми</w:t>
      </w:r>
      <w:r w:rsidRPr="00304E14">
        <w:rPr>
          <w:snapToGrid/>
          <w:kern w:val="22"/>
          <w:szCs w:val="22"/>
        </w:rPr>
        <w:t xml:space="preserve"> страна</w:t>
      </w:r>
      <w:r w:rsidR="008F38DC">
        <w:rPr>
          <w:snapToGrid/>
          <w:kern w:val="22"/>
          <w:szCs w:val="22"/>
        </w:rPr>
        <w:t>ми</w:t>
      </w:r>
      <w:r w:rsidRPr="00304E14">
        <w:rPr>
          <w:snapToGrid/>
          <w:kern w:val="22"/>
          <w:szCs w:val="22"/>
        </w:rPr>
        <w:t>, малы</w:t>
      </w:r>
      <w:r w:rsidR="008F38DC">
        <w:rPr>
          <w:snapToGrid/>
          <w:kern w:val="22"/>
          <w:szCs w:val="22"/>
        </w:rPr>
        <w:t>ми</w:t>
      </w:r>
      <w:r w:rsidRPr="00304E14">
        <w:rPr>
          <w:snapToGrid/>
          <w:kern w:val="22"/>
          <w:szCs w:val="22"/>
        </w:rPr>
        <w:t xml:space="preserve"> островны</w:t>
      </w:r>
      <w:r w:rsidR="008F38DC">
        <w:rPr>
          <w:snapToGrid/>
          <w:kern w:val="22"/>
          <w:szCs w:val="22"/>
        </w:rPr>
        <w:t>ми</w:t>
      </w:r>
      <w:r w:rsidRPr="00304E14">
        <w:rPr>
          <w:snapToGrid/>
          <w:kern w:val="22"/>
          <w:szCs w:val="22"/>
        </w:rPr>
        <w:t xml:space="preserve"> развивающи</w:t>
      </w:r>
      <w:r w:rsidR="008F38DC">
        <w:rPr>
          <w:snapToGrid/>
          <w:kern w:val="22"/>
          <w:szCs w:val="22"/>
        </w:rPr>
        <w:t>ми</w:t>
      </w:r>
      <w:r w:rsidRPr="00304E14">
        <w:rPr>
          <w:snapToGrid/>
          <w:kern w:val="22"/>
          <w:szCs w:val="22"/>
        </w:rPr>
        <w:t>ся государства</w:t>
      </w:r>
      <w:r w:rsidR="008F38DC">
        <w:rPr>
          <w:snapToGrid/>
          <w:kern w:val="22"/>
          <w:szCs w:val="22"/>
        </w:rPr>
        <w:t>ми</w:t>
      </w:r>
      <w:r w:rsidRPr="00304E14">
        <w:rPr>
          <w:snapToGrid/>
          <w:kern w:val="22"/>
          <w:szCs w:val="22"/>
        </w:rPr>
        <w:t xml:space="preserve"> и </w:t>
      </w:r>
      <w:r w:rsidR="008F38DC">
        <w:rPr>
          <w:snapToGrid/>
          <w:kern w:val="22"/>
          <w:szCs w:val="22"/>
        </w:rPr>
        <w:t>странами</w:t>
      </w:r>
      <w:r w:rsidRPr="00304E14">
        <w:rPr>
          <w:snapToGrid/>
          <w:kern w:val="22"/>
          <w:szCs w:val="22"/>
        </w:rPr>
        <w:t xml:space="preserve"> с переходной </w:t>
      </w:r>
      <w:r w:rsidRPr="00194271">
        <w:rPr>
          <w:snapToGrid/>
          <w:kern w:val="22"/>
          <w:szCs w:val="22"/>
        </w:rPr>
        <w:t xml:space="preserve">экономикой, </w:t>
      </w:r>
      <w:r>
        <w:rPr>
          <w:snapToGrid/>
          <w:kern w:val="22"/>
          <w:szCs w:val="22"/>
        </w:rPr>
        <w:t>а также</w:t>
      </w:r>
      <w:r w:rsidRPr="00194271">
        <w:rPr>
          <w:snapToGrid/>
          <w:kern w:val="22"/>
          <w:szCs w:val="22"/>
        </w:rPr>
        <w:t xml:space="preserve"> коренны</w:t>
      </w:r>
      <w:r w:rsidR="008F38DC">
        <w:rPr>
          <w:snapToGrid/>
          <w:kern w:val="22"/>
          <w:szCs w:val="22"/>
        </w:rPr>
        <w:t>м</w:t>
      </w:r>
      <w:r w:rsidRPr="00194271">
        <w:rPr>
          <w:snapToGrid/>
          <w:kern w:val="22"/>
          <w:szCs w:val="22"/>
        </w:rPr>
        <w:t xml:space="preserve"> народ</w:t>
      </w:r>
      <w:r w:rsidR="008F38DC">
        <w:rPr>
          <w:snapToGrid/>
          <w:kern w:val="22"/>
          <w:szCs w:val="22"/>
        </w:rPr>
        <w:t>ам</w:t>
      </w:r>
      <w:r w:rsidRPr="00194271">
        <w:rPr>
          <w:snapToGrid/>
          <w:kern w:val="22"/>
          <w:szCs w:val="22"/>
        </w:rPr>
        <w:t xml:space="preserve"> и</w:t>
      </w:r>
      <w:proofErr w:type="gramEnd"/>
      <w:r w:rsidRPr="00194271">
        <w:rPr>
          <w:snapToGrid/>
          <w:kern w:val="22"/>
          <w:szCs w:val="22"/>
        </w:rPr>
        <w:t xml:space="preserve"> местны</w:t>
      </w:r>
      <w:r w:rsidR="008F38DC">
        <w:rPr>
          <w:snapToGrid/>
          <w:kern w:val="22"/>
          <w:szCs w:val="22"/>
        </w:rPr>
        <w:t>м</w:t>
      </w:r>
      <w:r w:rsidRPr="00194271">
        <w:rPr>
          <w:snapToGrid/>
          <w:kern w:val="22"/>
          <w:szCs w:val="22"/>
        </w:rPr>
        <w:t xml:space="preserve"> общин</w:t>
      </w:r>
      <w:r w:rsidR="008F38DC">
        <w:rPr>
          <w:snapToGrid/>
          <w:kern w:val="22"/>
          <w:szCs w:val="22"/>
        </w:rPr>
        <w:t>ам</w:t>
      </w:r>
      <w:r w:rsidRPr="00194271">
        <w:rPr>
          <w:snapToGrid/>
          <w:kern w:val="22"/>
          <w:szCs w:val="22"/>
        </w:rPr>
        <w:t>,</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r w:rsidRPr="00304E14">
        <w:rPr>
          <w:snapToGrid/>
          <w:kern w:val="22"/>
        </w:rPr>
        <w:t>1.</w:t>
      </w:r>
      <w:r w:rsidRPr="00304E14">
        <w:rPr>
          <w:snapToGrid/>
          <w:kern w:val="22"/>
        </w:rPr>
        <w:tab/>
      </w:r>
      <w:r w:rsidRPr="00304E14">
        <w:rPr>
          <w:i/>
          <w:iCs/>
          <w:snapToGrid/>
          <w:kern w:val="22"/>
          <w:szCs w:val="22"/>
        </w:rPr>
        <w:t xml:space="preserve">поручает </w:t>
      </w:r>
      <w:r w:rsidRPr="00304E14">
        <w:rPr>
          <w:snapToGrid/>
          <w:kern w:val="22"/>
          <w:szCs w:val="22"/>
        </w:rPr>
        <w:t>Исполнительному секретарю при условии наличия ресурсов:</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r w:rsidRPr="00304E14">
        <w:rPr>
          <w:snapToGrid/>
          <w:kern w:val="22"/>
          <w:szCs w:val="22"/>
        </w:rPr>
        <w:lastRenderedPageBreak/>
        <w:t xml:space="preserve">а) </w:t>
      </w:r>
      <w:r w:rsidRPr="00304E14">
        <w:rPr>
          <w:snapToGrid/>
          <w:kern w:val="22"/>
          <w:szCs w:val="22"/>
        </w:rPr>
        <w:tab/>
        <w:t xml:space="preserve">заказать проведение исследования с целью создания информационной базы для подготовки </w:t>
      </w:r>
      <w:r>
        <w:rPr>
          <w:snapToGrid/>
          <w:kern w:val="22"/>
          <w:szCs w:val="22"/>
        </w:rPr>
        <w:t xml:space="preserve">долгосрочной </w:t>
      </w:r>
      <w:r w:rsidRPr="00304E14">
        <w:rPr>
          <w:rFonts w:eastAsia="MS Mincho"/>
          <w:szCs w:val="22"/>
        </w:rPr>
        <w:t xml:space="preserve">стратегической </w:t>
      </w:r>
      <w:r w:rsidRPr="00304E14">
        <w:rPr>
          <w:rFonts w:eastAsia="MS Mincho"/>
          <w:snapToGrid/>
          <w:kern w:val="22"/>
          <w:szCs w:val="22"/>
        </w:rPr>
        <w:t>структуры</w:t>
      </w:r>
      <w:r>
        <w:rPr>
          <w:rFonts w:eastAsia="MS Mincho"/>
          <w:snapToGrid/>
          <w:kern w:val="22"/>
          <w:szCs w:val="22"/>
        </w:rPr>
        <w:t xml:space="preserve"> по созданию потенциала на период после 2020 года</w:t>
      </w:r>
      <w:r w:rsidRPr="00304E14">
        <w:rPr>
          <w:snapToGrid/>
          <w:kern w:val="22"/>
          <w:szCs w:val="22"/>
        </w:rPr>
        <w:t xml:space="preserve"> в соответствии с кругом полномочий, приведенным в дополнении к приложению настоящего </w:t>
      </w:r>
      <w:r w:rsidR="008F38DC">
        <w:rPr>
          <w:snapToGrid/>
          <w:kern w:val="22"/>
          <w:szCs w:val="22"/>
        </w:rPr>
        <w:t>решения</w:t>
      </w:r>
      <w:r w:rsidRPr="00304E14">
        <w:rPr>
          <w:snapToGrid/>
          <w:kern w:val="22"/>
          <w:szCs w:val="22"/>
        </w:rPr>
        <w:t xml:space="preserve">; </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proofErr w:type="spellStart"/>
      <w:proofErr w:type="gramStart"/>
      <w:r w:rsidRPr="00304E14">
        <w:rPr>
          <w:snapToGrid/>
          <w:kern w:val="22"/>
          <w:szCs w:val="22"/>
        </w:rPr>
        <w:t>b</w:t>
      </w:r>
      <w:proofErr w:type="spellEnd"/>
      <w:r w:rsidRPr="00304E14">
        <w:rPr>
          <w:snapToGrid/>
          <w:kern w:val="22"/>
          <w:szCs w:val="22"/>
        </w:rPr>
        <w:t xml:space="preserve">) </w:t>
      </w:r>
      <w:r w:rsidRPr="00304E14">
        <w:rPr>
          <w:snapToGrid/>
          <w:kern w:val="22"/>
          <w:szCs w:val="22"/>
        </w:rPr>
        <w:tab/>
        <w:t>включить в независимую оценку воздействий, результатов и эффективности краткосрочного плана действий (2017-2020 гг.), согласно требованию пункта 15</w:t>
      </w:r>
      <w:r w:rsidR="008F38DC">
        <w:rPr>
          <w:snapToGrid/>
          <w:kern w:val="22"/>
          <w:szCs w:val="22"/>
        </w:rPr>
        <w:t> </w:t>
      </w:r>
      <w:proofErr w:type="spellStart"/>
      <w:r w:rsidRPr="00304E14">
        <w:rPr>
          <w:snapToGrid/>
          <w:kern w:val="22"/>
          <w:szCs w:val="22"/>
        </w:rPr>
        <w:t>g</w:t>
      </w:r>
      <w:proofErr w:type="spellEnd"/>
      <w:r w:rsidRPr="00304E14">
        <w:rPr>
          <w:snapToGrid/>
          <w:kern w:val="22"/>
          <w:szCs w:val="22"/>
        </w:rPr>
        <w:t xml:space="preserve">) решения </w:t>
      </w:r>
      <w:r w:rsidRPr="00304E14">
        <w:rPr>
          <w:rFonts w:eastAsia="MS Mincho"/>
          <w:snapToGrid/>
          <w:kern w:val="22"/>
          <w:szCs w:val="22"/>
        </w:rPr>
        <w:t>XIII</w:t>
      </w:r>
      <w:r w:rsidRPr="00304E14">
        <w:rPr>
          <w:snapToGrid/>
          <w:kern w:val="22"/>
          <w:szCs w:val="22"/>
        </w:rPr>
        <w:t>/23, мониторинг и оценку результатов и эффективности текущих мероприятий по созданию потенциала, проводимых при поддержке и содействии секретариата, в качестве вклада в выполнение целевых задач по сохранению и устойчивому использованию биоразнообразия, принятых в Айти;</w:t>
      </w:r>
      <w:proofErr w:type="gramEnd"/>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proofErr w:type="gramStart"/>
      <w:r w:rsidRPr="00304E14">
        <w:rPr>
          <w:snapToGrid/>
          <w:kern w:val="22"/>
          <w:szCs w:val="22"/>
        </w:rPr>
        <w:t xml:space="preserve">с) </w:t>
      </w:r>
      <w:r w:rsidRPr="00304E14">
        <w:rPr>
          <w:snapToGrid/>
          <w:kern w:val="22"/>
          <w:szCs w:val="22"/>
        </w:rPr>
        <w:tab/>
        <w:t xml:space="preserve">организовать совместно с процессом подготовки глобальной рамочной программы в области биоразнообразия на период после 2020 года региональные и предназначенные для определенного круга </w:t>
      </w:r>
      <w:r>
        <w:rPr>
          <w:snapToGrid/>
          <w:kern w:val="22"/>
          <w:szCs w:val="22"/>
        </w:rPr>
        <w:t>субъектов деятельности</w:t>
      </w:r>
      <w:r w:rsidRPr="00304E14">
        <w:rPr>
          <w:snapToGrid/>
          <w:kern w:val="22"/>
          <w:szCs w:val="22"/>
        </w:rPr>
        <w:t xml:space="preserve"> консультативные семинары и сетевые дискуссионные форумы, чтобы создать возможности для Сторон Конвенции и протоколов к ней, а также для коренных народов и местных общин и соответствующих организаций, включая женские и молодежные организации, внести вклад в</w:t>
      </w:r>
      <w:proofErr w:type="gramEnd"/>
      <w:r w:rsidRPr="00304E14">
        <w:rPr>
          <w:snapToGrid/>
          <w:kern w:val="22"/>
          <w:szCs w:val="22"/>
        </w:rPr>
        <w:t xml:space="preserve"> подготовку проекта долгосрочной </w:t>
      </w:r>
      <w:r w:rsidRPr="00304E14">
        <w:rPr>
          <w:rFonts w:eastAsia="MS Mincho"/>
          <w:szCs w:val="22"/>
        </w:rPr>
        <w:t>стратегической структуры</w:t>
      </w:r>
      <w:r w:rsidRPr="00304E14">
        <w:rPr>
          <w:snapToGrid/>
          <w:kern w:val="22"/>
          <w:szCs w:val="22"/>
        </w:rPr>
        <w:t xml:space="preserve"> по созданию потенциала на период после 2020 года, учитывая обобщение полученных мнений и информации;</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proofErr w:type="spellStart"/>
      <w:proofErr w:type="gramStart"/>
      <w:r w:rsidRPr="00304E14">
        <w:rPr>
          <w:snapToGrid/>
          <w:kern w:val="22"/>
          <w:szCs w:val="22"/>
        </w:rPr>
        <w:t>d</w:t>
      </w:r>
      <w:proofErr w:type="spellEnd"/>
      <w:r w:rsidRPr="00304E14">
        <w:rPr>
          <w:snapToGrid/>
          <w:kern w:val="22"/>
          <w:szCs w:val="22"/>
        </w:rPr>
        <w:t xml:space="preserve">) </w:t>
      </w:r>
      <w:r w:rsidRPr="00304E14">
        <w:rPr>
          <w:snapToGrid/>
          <w:kern w:val="22"/>
          <w:szCs w:val="22"/>
        </w:rPr>
        <w:tab/>
        <w:t xml:space="preserve">представить проект долгосрочной </w:t>
      </w:r>
      <w:r w:rsidRPr="00304E14">
        <w:rPr>
          <w:rFonts w:eastAsia="MS Mincho"/>
          <w:szCs w:val="22"/>
        </w:rPr>
        <w:t>стратегической структуры по</w:t>
      </w:r>
      <w:r w:rsidRPr="00304E14">
        <w:rPr>
          <w:snapToGrid/>
          <w:kern w:val="22"/>
          <w:szCs w:val="22"/>
        </w:rPr>
        <w:t xml:space="preserve"> созданию потенциала на период после 2020 года, согласованный с проектом </w:t>
      </w:r>
      <w:r>
        <w:rPr>
          <w:snapToGrid/>
          <w:kern w:val="22"/>
          <w:szCs w:val="22"/>
        </w:rPr>
        <w:t xml:space="preserve">глобальной </w:t>
      </w:r>
      <w:r w:rsidRPr="00304E14">
        <w:rPr>
          <w:snapToGrid/>
          <w:kern w:val="22"/>
          <w:szCs w:val="22"/>
        </w:rPr>
        <w:t>рамочной программы в области биоразнообразия на период после 2020 года и Повесткой дня в области устойчивого развития на период до 2030 года</w:t>
      </w:r>
      <w:r w:rsidRPr="008F38DC">
        <w:rPr>
          <w:rStyle w:val="Appelnotedebasdep"/>
          <w:snapToGrid/>
          <w:kern w:val="22"/>
          <w:sz w:val="22"/>
          <w:szCs w:val="22"/>
        </w:rPr>
        <w:footnoteReference w:id="3"/>
      </w:r>
      <w:r w:rsidRPr="00304E14">
        <w:rPr>
          <w:snapToGrid/>
          <w:kern w:val="22"/>
          <w:szCs w:val="22"/>
        </w:rPr>
        <w:t>, для рассмотрения Вспомогательным органом по осуществлению на его третьем совещании и для последующего рассмотрения Конференцией Сторон на ее 15-м совещании;</w:t>
      </w:r>
      <w:proofErr w:type="gramEnd"/>
    </w:p>
    <w:p w:rsidR="00DC243D" w:rsidRDefault="00DC243D" w:rsidP="00CA30F6">
      <w:pPr>
        <w:pStyle w:val="Para1"/>
        <w:suppressLineNumbers/>
        <w:suppressAutoHyphens/>
        <w:kinsoku w:val="0"/>
        <w:overflowPunct w:val="0"/>
        <w:autoSpaceDE w:val="0"/>
        <w:autoSpaceDN w:val="0"/>
        <w:adjustRightInd w:val="0"/>
        <w:snapToGrid w:val="0"/>
        <w:ind w:firstLine="709"/>
        <w:rPr>
          <w:kern w:val="22"/>
        </w:rPr>
      </w:pPr>
      <w:r w:rsidRPr="00304E14">
        <w:rPr>
          <w:kern w:val="22"/>
        </w:rPr>
        <w:t>2.</w:t>
      </w:r>
      <w:r w:rsidRPr="00304E14">
        <w:rPr>
          <w:kern w:val="22"/>
        </w:rPr>
        <w:tab/>
      </w:r>
      <w:r w:rsidRPr="00304E14">
        <w:rPr>
          <w:i/>
          <w:iCs/>
          <w:kern w:val="22"/>
        </w:rPr>
        <w:t>предлагает</w:t>
      </w:r>
      <w:r w:rsidRPr="00304E14">
        <w:rPr>
          <w:kern w:val="22"/>
        </w:rPr>
        <w:t xml:space="preserve"> Сторонам, другим правительствам и соответствующим организациям в зависимости от обстоятель</w:t>
      </w:r>
      <w:proofErr w:type="gramStart"/>
      <w:r w:rsidRPr="00304E14">
        <w:rPr>
          <w:kern w:val="22"/>
        </w:rPr>
        <w:t>ств пр</w:t>
      </w:r>
      <w:proofErr w:type="gramEnd"/>
      <w:r w:rsidRPr="00304E14">
        <w:rPr>
          <w:kern w:val="22"/>
        </w:rPr>
        <w:t>едоставлять финансовую и техническую поддержку для организации вышеупомянутых региональных консультативных семинаров и сетевых дискуссионных форумов;</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kern w:val="22"/>
        </w:rPr>
      </w:pPr>
      <w:r>
        <w:rPr>
          <w:kern w:val="22"/>
        </w:rPr>
        <w:t>3.</w:t>
      </w:r>
      <w:r>
        <w:rPr>
          <w:kern w:val="22"/>
        </w:rPr>
        <w:tab/>
      </w:r>
      <w:r w:rsidRPr="007C0ACC">
        <w:rPr>
          <w:i/>
          <w:kern w:val="22"/>
        </w:rPr>
        <w:t>поручает</w:t>
      </w:r>
      <w:r>
        <w:rPr>
          <w:kern w:val="22"/>
        </w:rPr>
        <w:t xml:space="preserve"> Исполнительному секретарю продолжать выявлять взаимодействие и области сотрудничества с Рио-де-Жанейрскими конвенциями и конвенциями, связанными с биоразнообразием, в целях поддержки совместных мероприятий по наращиванию потенциала для их рассмотрения при разработке глобальной рамочной программы в области биоразнообразия на период после 2020 года;</w:t>
      </w:r>
    </w:p>
    <w:p w:rsidR="00DC243D" w:rsidRPr="009C4159" w:rsidRDefault="00DC243D" w:rsidP="00CA30F6">
      <w:pPr>
        <w:pStyle w:val="Para1"/>
        <w:tabs>
          <w:tab w:val="left" w:pos="1080"/>
        </w:tabs>
        <w:kinsoku w:val="0"/>
        <w:overflowPunct w:val="0"/>
        <w:autoSpaceDE w:val="0"/>
        <w:autoSpaceDN w:val="0"/>
        <w:adjustRightInd w:val="0"/>
        <w:snapToGrid w:val="0"/>
        <w:ind w:firstLine="709"/>
        <w:jc w:val="center"/>
        <w:rPr>
          <w:b/>
          <w:bCs/>
          <w:snapToGrid/>
          <w:kern w:val="22"/>
          <w:szCs w:val="22"/>
        </w:rPr>
      </w:pPr>
      <w:r w:rsidRPr="009C4159">
        <w:rPr>
          <w:b/>
          <w:bCs/>
          <w:snapToGrid/>
          <w:kern w:val="22"/>
          <w:szCs w:val="22"/>
        </w:rPr>
        <w:t>В. Научно-техническое сотрудничество</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r w:rsidRPr="00304E14">
        <w:rPr>
          <w:i/>
          <w:iCs/>
          <w:snapToGrid/>
          <w:kern w:val="22"/>
          <w:szCs w:val="22"/>
        </w:rPr>
        <w:t>ссылаясь</w:t>
      </w:r>
      <w:r w:rsidRPr="00304E14">
        <w:rPr>
          <w:snapToGrid/>
          <w:kern w:val="22"/>
          <w:szCs w:val="22"/>
        </w:rPr>
        <w:t xml:space="preserve"> на решения XIII/23, XIII/31, XII/2, X/16, IX/14, VIII/12 и VII/29, касающиеся научно-технического сотрудничества и передачи технологи</w:t>
      </w:r>
      <w:r w:rsidR="00BD1285">
        <w:rPr>
          <w:snapToGrid/>
          <w:kern w:val="22"/>
          <w:szCs w:val="22"/>
        </w:rPr>
        <w:t>й</w:t>
      </w:r>
      <w:r w:rsidRPr="00304E14">
        <w:rPr>
          <w:snapToGrid/>
          <w:kern w:val="22"/>
          <w:szCs w:val="22"/>
        </w:rPr>
        <w:t>,</w:t>
      </w:r>
    </w:p>
    <w:p w:rsidR="00DC243D" w:rsidRDefault="00DC243D" w:rsidP="00CA30F6">
      <w:pPr>
        <w:pStyle w:val="Para1"/>
        <w:suppressLineNumbers/>
        <w:suppressAutoHyphens/>
        <w:kinsoku w:val="0"/>
        <w:overflowPunct w:val="0"/>
        <w:autoSpaceDE w:val="0"/>
        <w:autoSpaceDN w:val="0"/>
        <w:adjustRightInd w:val="0"/>
        <w:snapToGrid w:val="0"/>
        <w:ind w:firstLine="709"/>
      </w:pPr>
      <w:r w:rsidRPr="00304E14">
        <w:rPr>
          <w:i/>
          <w:iCs/>
          <w:snapToGrid/>
          <w:kern w:val="22"/>
          <w:szCs w:val="22"/>
        </w:rPr>
        <w:t>принимая к сведению</w:t>
      </w:r>
      <w:r w:rsidRPr="00304E14">
        <w:rPr>
          <w:snapToGrid/>
          <w:kern w:val="22"/>
          <w:szCs w:val="22"/>
        </w:rPr>
        <w:t xml:space="preserve"> доклад о результатах работы по поощрению и развитию научно-технического сотрудничества, включая результаты, дос</w:t>
      </w:r>
      <w:r>
        <w:rPr>
          <w:snapToGrid/>
          <w:kern w:val="22"/>
          <w:szCs w:val="22"/>
        </w:rPr>
        <w:t>т</w:t>
      </w:r>
      <w:r w:rsidRPr="00304E14">
        <w:rPr>
          <w:snapToGrid/>
          <w:kern w:val="22"/>
          <w:szCs w:val="22"/>
        </w:rPr>
        <w:t>игнутые в рамках инициативы БиоМост</w:t>
      </w:r>
      <w:r w:rsidRPr="008F38DC">
        <w:rPr>
          <w:rStyle w:val="StyleFootnoteReferencenumberFootnoteReferenceSuperscript-EF"/>
          <w:rFonts w:eastAsiaTheme="majorEastAsia"/>
          <w:snapToGrid/>
          <w:sz w:val="22"/>
          <w:szCs w:val="22"/>
        </w:rPr>
        <w:footnoteReference w:id="4"/>
      </w:r>
      <w:r>
        <w:t>,</w:t>
      </w:r>
    </w:p>
    <w:p w:rsidR="00DC243D" w:rsidRPr="00C86FC6" w:rsidRDefault="00DC243D" w:rsidP="00CA30F6">
      <w:pPr>
        <w:pStyle w:val="Para1"/>
        <w:suppressLineNumbers/>
        <w:suppressAutoHyphens/>
        <w:kinsoku w:val="0"/>
        <w:overflowPunct w:val="0"/>
        <w:autoSpaceDE w:val="0"/>
        <w:autoSpaceDN w:val="0"/>
        <w:adjustRightInd w:val="0"/>
        <w:snapToGrid w:val="0"/>
        <w:ind w:firstLine="720"/>
        <w:rPr>
          <w:snapToGrid/>
          <w:kern w:val="22"/>
          <w:szCs w:val="22"/>
        </w:rPr>
      </w:pPr>
      <w:r w:rsidRPr="007C0ACC">
        <w:rPr>
          <w:i/>
          <w:snapToGrid/>
          <w:kern w:val="22"/>
          <w:szCs w:val="22"/>
        </w:rPr>
        <w:t xml:space="preserve">признавая </w:t>
      </w:r>
      <w:r w:rsidRPr="007C0ACC">
        <w:rPr>
          <w:snapToGrid/>
          <w:kern w:val="22"/>
          <w:szCs w:val="22"/>
        </w:rPr>
        <w:t>важность таксономии, дистанционного зондирования, сценарного анализа и моделирования для обеспечения научных основ деятельности в рамках</w:t>
      </w:r>
      <w:r>
        <w:rPr>
          <w:snapToGrid/>
          <w:kern w:val="22"/>
          <w:szCs w:val="22"/>
        </w:rPr>
        <w:t xml:space="preserve"> глобальной рамочной программы в области биоразнообразия на период</w:t>
      </w:r>
      <w:r w:rsidRPr="007C0ACC">
        <w:rPr>
          <w:snapToGrid/>
          <w:kern w:val="22"/>
          <w:szCs w:val="22"/>
        </w:rPr>
        <w:t xml:space="preserve"> после 2020 года </w:t>
      </w:r>
      <w:r>
        <w:rPr>
          <w:snapToGrid/>
          <w:kern w:val="22"/>
          <w:szCs w:val="22"/>
        </w:rPr>
        <w:t>в поддержку реализации</w:t>
      </w:r>
      <w:r w:rsidRPr="007C0ACC">
        <w:rPr>
          <w:snapToGrid/>
          <w:kern w:val="22"/>
          <w:szCs w:val="22"/>
        </w:rPr>
        <w:t xml:space="preserve"> </w:t>
      </w:r>
      <w:r w:rsidR="00BD1285">
        <w:rPr>
          <w:snapToGrid/>
          <w:kern w:val="22"/>
          <w:szCs w:val="22"/>
        </w:rPr>
        <w:t>К</w:t>
      </w:r>
      <w:r w:rsidRPr="007C0ACC">
        <w:rPr>
          <w:snapToGrid/>
          <w:kern w:val="22"/>
          <w:szCs w:val="22"/>
        </w:rPr>
        <w:t xml:space="preserve">онцепции </w:t>
      </w:r>
      <w:r>
        <w:rPr>
          <w:snapToGrid/>
          <w:kern w:val="22"/>
          <w:szCs w:val="22"/>
        </w:rPr>
        <w:t xml:space="preserve">на период до </w:t>
      </w:r>
      <w:r w:rsidRPr="007C0ACC">
        <w:rPr>
          <w:snapToGrid/>
          <w:kern w:val="22"/>
          <w:szCs w:val="22"/>
        </w:rPr>
        <w:t xml:space="preserve">2050 года и </w:t>
      </w:r>
      <w:r w:rsidRPr="00194271">
        <w:rPr>
          <w:i/>
          <w:snapToGrid/>
          <w:kern w:val="22"/>
          <w:szCs w:val="22"/>
        </w:rPr>
        <w:t>принимая к сведению</w:t>
      </w:r>
      <w:r w:rsidRPr="007C0ACC">
        <w:rPr>
          <w:snapToGrid/>
          <w:kern w:val="22"/>
          <w:szCs w:val="22"/>
        </w:rPr>
        <w:t xml:space="preserve"> доклад о работе Глобального форума по таксономической инициативе</w:t>
      </w:r>
      <w:r w:rsidRPr="00BD1285">
        <w:rPr>
          <w:rStyle w:val="Appelnotedebasdep"/>
          <w:snapToGrid/>
          <w:kern w:val="22"/>
          <w:sz w:val="22"/>
          <w:szCs w:val="22"/>
        </w:rPr>
        <w:footnoteReference w:id="5"/>
      </w:r>
      <w:r>
        <w:rPr>
          <w:i/>
          <w:snapToGrid/>
          <w:kern w:val="22"/>
          <w:szCs w:val="22"/>
        </w:rPr>
        <w:t>,</w:t>
      </w:r>
    </w:p>
    <w:p w:rsidR="00DC243D" w:rsidRPr="0085047E" w:rsidRDefault="00DC243D" w:rsidP="00CA30F6">
      <w:pPr>
        <w:pStyle w:val="Para1"/>
        <w:suppressLineNumbers/>
        <w:suppressAutoHyphens/>
        <w:kinsoku w:val="0"/>
        <w:overflowPunct w:val="0"/>
        <w:autoSpaceDE w:val="0"/>
        <w:autoSpaceDN w:val="0"/>
        <w:adjustRightInd w:val="0"/>
        <w:snapToGrid w:val="0"/>
        <w:ind w:firstLine="720"/>
        <w:rPr>
          <w:snapToGrid/>
          <w:kern w:val="22"/>
          <w:szCs w:val="22"/>
        </w:rPr>
      </w:pPr>
      <w:r w:rsidRPr="0085047E">
        <w:rPr>
          <w:i/>
          <w:snapToGrid/>
          <w:kern w:val="22"/>
          <w:szCs w:val="22"/>
        </w:rPr>
        <w:lastRenderedPageBreak/>
        <w:t>при</w:t>
      </w:r>
      <w:r>
        <w:rPr>
          <w:i/>
          <w:snapToGrid/>
          <w:kern w:val="22"/>
          <w:szCs w:val="22"/>
        </w:rPr>
        <w:t xml:space="preserve">нимая к сведению </w:t>
      </w:r>
      <w:r w:rsidRPr="0085047E">
        <w:rPr>
          <w:snapToGrid/>
          <w:kern w:val="22"/>
          <w:szCs w:val="22"/>
        </w:rPr>
        <w:t xml:space="preserve">инициативу по </w:t>
      </w:r>
      <w:r w:rsidRPr="00C23D3F">
        <w:rPr>
          <w:snapToGrid/>
          <w:kern w:val="22"/>
          <w:szCs w:val="22"/>
        </w:rPr>
        <w:t>созданию альянса за знания о биоразнообразии</w:t>
      </w:r>
      <w:r w:rsidRPr="0085047E">
        <w:rPr>
          <w:snapToGrid/>
          <w:kern w:val="22"/>
          <w:szCs w:val="22"/>
        </w:rPr>
        <w:t xml:space="preserve"> среди субъектов деятельности, объединенных общей целью создать более тесные связи между общинами, системами и процессами, располагающими информацией о биоразнообразии</w:t>
      </w:r>
      <w:r w:rsidRPr="00BD1285">
        <w:rPr>
          <w:rStyle w:val="Appelnotedebasdep"/>
          <w:snapToGrid/>
          <w:kern w:val="22"/>
          <w:sz w:val="22"/>
          <w:szCs w:val="22"/>
        </w:rPr>
        <w:footnoteReference w:id="6"/>
      </w:r>
      <w:r w:rsidRPr="0085047E">
        <w:rPr>
          <w:snapToGrid/>
          <w:kern w:val="22"/>
          <w:szCs w:val="22"/>
        </w:rPr>
        <w:t>,</w:t>
      </w:r>
    </w:p>
    <w:p w:rsidR="00DC243D" w:rsidRPr="00C86FC6" w:rsidRDefault="00DC243D" w:rsidP="00CA30F6">
      <w:pPr>
        <w:pStyle w:val="Para1"/>
        <w:suppressLineNumbers/>
        <w:suppressAutoHyphens/>
        <w:kinsoku w:val="0"/>
        <w:overflowPunct w:val="0"/>
        <w:autoSpaceDE w:val="0"/>
        <w:autoSpaceDN w:val="0"/>
        <w:adjustRightInd w:val="0"/>
        <w:snapToGrid w:val="0"/>
        <w:ind w:firstLine="720"/>
        <w:rPr>
          <w:snapToGrid/>
          <w:kern w:val="22"/>
          <w:szCs w:val="22"/>
        </w:rPr>
      </w:pPr>
      <w:r w:rsidRPr="00C86FC6">
        <w:rPr>
          <w:snapToGrid/>
          <w:kern w:val="22"/>
          <w:szCs w:val="22"/>
        </w:rPr>
        <w:t>1.</w:t>
      </w:r>
      <w:r w:rsidRPr="00C86FC6">
        <w:rPr>
          <w:snapToGrid/>
          <w:kern w:val="22"/>
          <w:szCs w:val="22"/>
        </w:rPr>
        <w:tab/>
      </w:r>
      <w:r w:rsidRPr="00304E14">
        <w:rPr>
          <w:i/>
          <w:iCs/>
          <w:snapToGrid/>
          <w:kern w:val="22"/>
          <w:szCs w:val="22"/>
        </w:rPr>
        <w:t>предлагает</w:t>
      </w:r>
      <w:r w:rsidRPr="00304E14">
        <w:rPr>
          <w:snapToGrid/>
          <w:kern w:val="22"/>
          <w:szCs w:val="22"/>
        </w:rPr>
        <w:t xml:space="preserve"> Сторонам, другим правительствам и соответствующим организациям, располагающим </w:t>
      </w:r>
      <w:r w:rsidRPr="00304E14">
        <w:rPr>
          <w:kern w:val="22"/>
        </w:rPr>
        <w:t>возможностями</w:t>
      </w:r>
      <w:r w:rsidRPr="00304E14">
        <w:rPr>
          <w:snapToGrid/>
          <w:kern w:val="22"/>
          <w:szCs w:val="22"/>
        </w:rPr>
        <w:t>, зарегистрироваться в качестве поставщиков технической помощи через механиз</w:t>
      </w:r>
      <w:r>
        <w:rPr>
          <w:snapToGrid/>
          <w:kern w:val="22"/>
          <w:szCs w:val="22"/>
        </w:rPr>
        <w:t>м посредничества</w:t>
      </w:r>
      <w:r w:rsidRPr="00C86FC6">
        <w:rPr>
          <w:snapToGrid/>
          <w:kern w:val="22"/>
          <w:szCs w:val="22"/>
        </w:rPr>
        <w:t>;</w:t>
      </w:r>
    </w:p>
    <w:p w:rsidR="00DC243D" w:rsidRPr="00C86FC6" w:rsidRDefault="00DC243D" w:rsidP="00CA30F6">
      <w:pPr>
        <w:pStyle w:val="Para1"/>
        <w:suppressLineNumbers/>
        <w:suppressAutoHyphens/>
        <w:kinsoku w:val="0"/>
        <w:overflowPunct w:val="0"/>
        <w:autoSpaceDE w:val="0"/>
        <w:autoSpaceDN w:val="0"/>
        <w:adjustRightInd w:val="0"/>
        <w:snapToGrid w:val="0"/>
        <w:ind w:firstLine="720"/>
        <w:rPr>
          <w:snapToGrid/>
          <w:kern w:val="22"/>
          <w:szCs w:val="22"/>
        </w:rPr>
      </w:pPr>
      <w:r w:rsidRPr="00C86FC6">
        <w:rPr>
          <w:snapToGrid/>
          <w:kern w:val="22"/>
          <w:szCs w:val="22"/>
        </w:rPr>
        <w:t>2.</w:t>
      </w:r>
      <w:r w:rsidRPr="00C86FC6">
        <w:rPr>
          <w:snapToGrid/>
          <w:kern w:val="22"/>
          <w:szCs w:val="22"/>
        </w:rPr>
        <w:tab/>
      </w:r>
      <w:r w:rsidRPr="0085047E">
        <w:rPr>
          <w:i/>
          <w:snapToGrid/>
          <w:kern w:val="22"/>
          <w:szCs w:val="22"/>
        </w:rPr>
        <w:t>предлагает также</w:t>
      </w:r>
      <w:r>
        <w:rPr>
          <w:snapToGrid/>
          <w:kern w:val="22"/>
          <w:szCs w:val="22"/>
        </w:rPr>
        <w:t xml:space="preserve"> Сторонам, другим правительствам и другим соответствующим организациям </w:t>
      </w:r>
      <w:r w:rsidRPr="00E56420">
        <w:rPr>
          <w:snapToGrid/>
          <w:kern w:val="22"/>
          <w:szCs w:val="22"/>
        </w:rPr>
        <w:t>в соответствии с пунктом 4 решения XIII/31</w:t>
      </w:r>
      <w:r>
        <w:rPr>
          <w:snapToGrid/>
          <w:kern w:val="22"/>
          <w:szCs w:val="22"/>
        </w:rPr>
        <w:t xml:space="preserve"> продолжать содействовать открытому доступу к данным, связанным с биоразнообразием, который способствует созданию потенциала, а также</w:t>
      </w:r>
      <w:r w:rsidR="00107E3A">
        <w:rPr>
          <w:snapToGrid/>
          <w:kern w:val="22"/>
          <w:szCs w:val="22"/>
        </w:rPr>
        <w:t xml:space="preserve"> налаживанию</w:t>
      </w:r>
      <w:r>
        <w:rPr>
          <w:snapToGrid/>
          <w:kern w:val="22"/>
          <w:szCs w:val="22"/>
        </w:rPr>
        <w:t xml:space="preserve"> </w:t>
      </w:r>
      <w:r w:rsidR="00107E3A">
        <w:rPr>
          <w:snapToGrid/>
          <w:kern w:val="22"/>
          <w:szCs w:val="22"/>
        </w:rPr>
        <w:t>научно-</w:t>
      </w:r>
      <w:r>
        <w:rPr>
          <w:snapToGrid/>
          <w:kern w:val="22"/>
          <w:szCs w:val="22"/>
        </w:rPr>
        <w:t>технического сотрудничества;</w:t>
      </w:r>
    </w:p>
    <w:p w:rsidR="00DC243D" w:rsidRPr="00695196" w:rsidRDefault="00DC243D" w:rsidP="00CA30F6">
      <w:pPr>
        <w:pStyle w:val="Para1"/>
        <w:suppressLineNumbers/>
        <w:suppressAutoHyphens/>
        <w:kinsoku w:val="0"/>
        <w:overflowPunct w:val="0"/>
        <w:autoSpaceDE w:val="0"/>
        <w:autoSpaceDN w:val="0"/>
        <w:adjustRightInd w:val="0"/>
        <w:snapToGrid w:val="0"/>
        <w:ind w:firstLine="720"/>
        <w:rPr>
          <w:snapToGrid/>
          <w:kern w:val="22"/>
          <w:szCs w:val="22"/>
        </w:rPr>
      </w:pPr>
      <w:r w:rsidRPr="00C86FC6">
        <w:rPr>
          <w:kern w:val="22"/>
          <w:szCs w:val="22"/>
        </w:rPr>
        <w:t>3.</w:t>
      </w:r>
      <w:r w:rsidRPr="00C86FC6">
        <w:rPr>
          <w:i/>
          <w:snapToGrid/>
          <w:kern w:val="22"/>
          <w:szCs w:val="22"/>
        </w:rPr>
        <w:tab/>
      </w:r>
      <w:r w:rsidRPr="00695196">
        <w:rPr>
          <w:i/>
          <w:snapToGrid/>
          <w:kern w:val="22"/>
          <w:szCs w:val="22"/>
        </w:rPr>
        <w:t xml:space="preserve">предлагает </w:t>
      </w:r>
      <w:r>
        <w:rPr>
          <w:snapToGrid/>
          <w:kern w:val="22"/>
          <w:szCs w:val="22"/>
        </w:rPr>
        <w:t>Сторонам из числа развивающихся стран</w:t>
      </w:r>
      <w:r w:rsidRPr="00E56420">
        <w:rPr>
          <w:snapToGrid/>
          <w:kern w:val="22"/>
          <w:szCs w:val="22"/>
        </w:rPr>
        <w:t xml:space="preserve"> в соответствии с пунктом 6 решения XIII/23</w:t>
      </w:r>
      <w:r>
        <w:rPr>
          <w:snapToGrid/>
          <w:kern w:val="22"/>
          <w:szCs w:val="22"/>
        </w:rPr>
        <w:t xml:space="preserve"> выявлять и сообщать Исполнительному секретарю о своих потребностях и приоритетах в технической и научной областях;</w:t>
      </w:r>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proofErr w:type="gramStart"/>
      <w:r w:rsidRPr="00304E14">
        <w:rPr>
          <w:snapToGrid/>
          <w:kern w:val="22"/>
          <w:szCs w:val="22"/>
        </w:rPr>
        <w:t>4.</w:t>
      </w:r>
      <w:r w:rsidRPr="00304E14">
        <w:rPr>
          <w:snapToGrid/>
          <w:kern w:val="22"/>
          <w:szCs w:val="22"/>
        </w:rPr>
        <w:tab/>
      </w:r>
      <w:r w:rsidRPr="00304E14">
        <w:rPr>
          <w:i/>
          <w:iCs/>
          <w:snapToGrid/>
          <w:kern w:val="22"/>
          <w:szCs w:val="22"/>
        </w:rPr>
        <w:t xml:space="preserve">предлагает </w:t>
      </w:r>
      <w:r w:rsidRPr="00EE6D94">
        <w:rPr>
          <w:snapToGrid/>
          <w:kern w:val="22"/>
          <w:szCs w:val="22"/>
        </w:rPr>
        <w:t xml:space="preserve">поставщикам помощи и стратегическим партнерам </w:t>
      </w:r>
      <w:r w:rsidRPr="00304E14">
        <w:rPr>
          <w:snapToGrid/>
          <w:kern w:val="22"/>
          <w:szCs w:val="22"/>
        </w:rPr>
        <w:t xml:space="preserve">в научной и технической областях, включая Консорциум научных партнеров, сообщить Исполнительному секретарю через механизм </w:t>
      </w:r>
      <w:r w:rsidRPr="00304E14">
        <w:rPr>
          <w:kern w:val="22"/>
        </w:rPr>
        <w:t>посредничества</w:t>
      </w:r>
      <w:r w:rsidRPr="00304E14">
        <w:rPr>
          <w:snapToGrid/>
          <w:kern w:val="22"/>
          <w:szCs w:val="22"/>
        </w:rPr>
        <w:t xml:space="preserve"> приоритетные темы, географический охват и виды услуг, которые они могут предложить другим Сторонам;</w:t>
      </w:r>
      <w:proofErr w:type="gramEnd"/>
    </w:p>
    <w:p w:rsidR="00DC243D" w:rsidRDefault="00DC243D" w:rsidP="00CA30F6">
      <w:pPr>
        <w:pStyle w:val="Para1"/>
        <w:suppressLineNumbers/>
        <w:suppressAutoHyphens/>
        <w:kinsoku w:val="0"/>
        <w:overflowPunct w:val="0"/>
        <w:autoSpaceDE w:val="0"/>
        <w:autoSpaceDN w:val="0"/>
        <w:adjustRightInd w:val="0"/>
        <w:snapToGrid w:val="0"/>
        <w:ind w:firstLine="709"/>
      </w:pPr>
      <w:proofErr w:type="gramStart"/>
      <w:r w:rsidRPr="00304E14">
        <w:rPr>
          <w:snapToGrid/>
          <w:kern w:val="22"/>
          <w:szCs w:val="22"/>
        </w:rPr>
        <w:t>5.</w:t>
      </w:r>
      <w:r w:rsidRPr="00304E14">
        <w:rPr>
          <w:snapToGrid/>
          <w:kern w:val="22"/>
          <w:szCs w:val="22"/>
        </w:rPr>
        <w:tab/>
      </w:r>
      <w:r w:rsidRPr="00304E14">
        <w:rPr>
          <w:i/>
          <w:iCs/>
          <w:snapToGrid/>
          <w:kern w:val="22"/>
          <w:szCs w:val="22"/>
        </w:rPr>
        <w:t>постановляет</w:t>
      </w:r>
      <w:r w:rsidRPr="00304E14">
        <w:rPr>
          <w:snapToGrid/>
          <w:kern w:val="22"/>
          <w:szCs w:val="22"/>
        </w:rPr>
        <w:t xml:space="preserve"> рассмотреть на своем 15-м совещании вопрос о создании неофициального консультативного комитета по научно-техническому сотрудничеству, который сможет начать функционировать по истечению </w:t>
      </w:r>
      <w:r w:rsidR="00107E3A">
        <w:rPr>
          <w:snapToGrid/>
          <w:kern w:val="22"/>
          <w:szCs w:val="22"/>
        </w:rPr>
        <w:t xml:space="preserve">срока </w:t>
      </w:r>
      <w:r w:rsidRPr="00304E14">
        <w:rPr>
          <w:snapToGrid/>
          <w:kern w:val="22"/>
          <w:szCs w:val="22"/>
        </w:rPr>
        <w:t xml:space="preserve">полномочий </w:t>
      </w:r>
      <w:r w:rsidR="00107E3A" w:rsidRPr="00107E3A">
        <w:rPr>
          <w:snapToGrid/>
          <w:kern w:val="22"/>
          <w:szCs w:val="22"/>
        </w:rPr>
        <w:t>в 2020 году</w:t>
      </w:r>
      <w:r w:rsidR="00107E3A">
        <w:rPr>
          <w:snapToGrid/>
          <w:kern w:val="22"/>
          <w:szCs w:val="22"/>
        </w:rPr>
        <w:t xml:space="preserve"> </w:t>
      </w:r>
      <w:r w:rsidRPr="00304E14">
        <w:rPr>
          <w:snapToGrid/>
          <w:kern w:val="22"/>
          <w:szCs w:val="22"/>
        </w:rPr>
        <w:t xml:space="preserve">текущего </w:t>
      </w:r>
      <w:r w:rsidRPr="00304E14">
        <w:rPr>
          <w:snapToGrid/>
          <w:kern w:val="22"/>
        </w:rPr>
        <w:t xml:space="preserve">Неофициального консультативного комитета по механизму посредничества, </w:t>
      </w:r>
      <w:r w:rsidRPr="00304E14">
        <w:rPr>
          <w:snapToGrid/>
          <w:kern w:val="22"/>
          <w:szCs w:val="22"/>
        </w:rPr>
        <w:t>для предоставления Исполнительному секретарю консультативной помощи по практическим мерам, инструментам и возможностям для развития научно-технического сотрудничества в целях эффективного осуществления Конвенции</w:t>
      </w:r>
      <w:r w:rsidRPr="00304E14">
        <w:t>;</w:t>
      </w:r>
      <w:proofErr w:type="gramEnd"/>
    </w:p>
    <w:p w:rsidR="00DC243D" w:rsidRDefault="00DC243D" w:rsidP="00CA30F6">
      <w:pPr>
        <w:pStyle w:val="Para1"/>
        <w:suppressLineNumbers/>
        <w:suppressAutoHyphens/>
        <w:kinsoku w:val="0"/>
        <w:overflowPunct w:val="0"/>
        <w:autoSpaceDE w:val="0"/>
        <w:autoSpaceDN w:val="0"/>
        <w:adjustRightInd w:val="0"/>
        <w:snapToGrid w:val="0"/>
        <w:ind w:firstLine="709"/>
      </w:pPr>
      <w:r>
        <w:t>6.</w:t>
      </w:r>
      <w:r>
        <w:tab/>
      </w:r>
      <w:r w:rsidRPr="00695196">
        <w:rPr>
          <w:i/>
        </w:rPr>
        <w:t>поручает</w:t>
      </w:r>
      <w:r>
        <w:t xml:space="preserve"> Исполнительному секретарю обращаться за консультациями к Неофициальному консультативному комитету по механизму посредничества по вопросам, связанным с научно-техническим сотрудничеством, в соответствии со статьей 18 Конвенции, в период его текущих полномочий;</w:t>
      </w:r>
    </w:p>
    <w:p w:rsidR="00DC243D" w:rsidRPr="004630E9"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r>
        <w:rPr>
          <w:snapToGrid/>
          <w:kern w:val="22"/>
          <w:szCs w:val="22"/>
        </w:rPr>
        <w:t>7</w:t>
      </w:r>
      <w:r w:rsidRPr="00304E14">
        <w:rPr>
          <w:snapToGrid/>
          <w:kern w:val="22"/>
          <w:szCs w:val="22"/>
        </w:rPr>
        <w:t>.</w:t>
      </w:r>
      <w:r w:rsidRPr="00304E14">
        <w:rPr>
          <w:snapToGrid/>
          <w:kern w:val="22"/>
          <w:szCs w:val="22"/>
        </w:rPr>
        <w:tab/>
      </w:r>
      <w:bookmarkStart w:id="3" w:name="_Hlk530728861"/>
      <w:r w:rsidRPr="004630E9">
        <w:rPr>
          <w:i/>
          <w:snapToGrid/>
          <w:kern w:val="22"/>
          <w:szCs w:val="22"/>
        </w:rPr>
        <w:t>принимает к сведению</w:t>
      </w:r>
      <w:r w:rsidRPr="004630E9">
        <w:rPr>
          <w:snapToGrid/>
          <w:kern w:val="22"/>
          <w:szCs w:val="22"/>
        </w:rPr>
        <w:t xml:space="preserve"> основные потребности и приоритеты, которые могут быть удовлетворены путем технического и научного сотрудничества, выявленные в ходе региональных совещаний инициативы БиоМост</w:t>
      </w:r>
      <w:r w:rsidRPr="007E3989">
        <w:rPr>
          <w:rStyle w:val="Appelnotedebasdep"/>
          <w:kern w:val="22"/>
          <w:szCs w:val="22"/>
        </w:rPr>
        <w:t xml:space="preserve"> </w:t>
      </w:r>
      <w:r w:rsidRPr="00BD1285">
        <w:rPr>
          <w:rStyle w:val="Appelnotedebasdep"/>
          <w:kern w:val="22"/>
          <w:sz w:val="22"/>
          <w:szCs w:val="22"/>
        </w:rPr>
        <w:footnoteReference w:id="7"/>
      </w:r>
      <w:r w:rsidRPr="004630E9">
        <w:rPr>
          <w:snapToGrid/>
          <w:kern w:val="22"/>
          <w:szCs w:val="22"/>
        </w:rPr>
        <w:t xml:space="preserve">, и </w:t>
      </w:r>
      <w:r w:rsidRPr="009C797B">
        <w:rPr>
          <w:i/>
          <w:snapToGrid/>
          <w:kern w:val="22"/>
          <w:szCs w:val="22"/>
        </w:rPr>
        <w:t>поручает</w:t>
      </w:r>
      <w:r w:rsidRPr="004630E9">
        <w:rPr>
          <w:snapToGrid/>
          <w:kern w:val="22"/>
          <w:szCs w:val="22"/>
        </w:rPr>
        <w:t xml:space="preserve"> Исполнительному секретарю в сотрудничестве с партнерами и при условии наличия ресурсов содействовать инициативам в области сотрудничества для удовлетворения выявленных потребностей</w:t>
      </w:r>
      <w:bookmarkEnd w:id="3"/>
      <w:r>
        <w:rPr>
          <w:snapToGrid/>
          <w:kern w:val="22"/>
          <w:szCs w:val="22"/>
        </w:rPr>
        <w:t>;</w:t>
      </w:r>
    </w:p>
    <w:p w:rsidR="00DC243D"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proofErr w:type="gramStart"/>
      <w:r w:rsidRPr="000639F7">
        <w:rPr>
          <w:iCs/>
          <w:snapToGrid/>
          <w:kern w:val="22"/>
          <w:szCs w:val="22"/>
        </w:rPr>
        <w:t>8.</w:t>
      </w:r>
      <w:r>
        <w:rPr>
          <w:i/>
          <w:iCs/>
          <w:snapToGrid/>
          <w:kern w:val="22"/>
          <w:szCs w:val="22"/>
        </w:rPr>
        <w:tab/>
      </w:r>
      <w:r w:rsidRPr="00304E14">
        <w:rPr>
          <w:i/>
          <w:iCs/>
          <w:snapToGrid/>
          <w:kern w:val="22"/>
          <w:szCs w:val="22"/>
        </w:rPr>
        <w:t>поручает</w:t>
      </w:r>
      <w:r>
        <w:rPr>
          <w:i/>
          <w:iCs/>
          <w:snapToGrid/>
          <w:kern w:val="22"/>
          <w:szCs w:val="22"/>
        </w:rPr>
        <w:t xml:space="preserve"> также</w:t>
      </w:r>
      <w:r w:rsidRPr="00304E14">
        <w:rPr>
          <w:snapToGrid/>
          <w:kern w:val="22"/>
          <w:szCs w:val="22"/>
        </w:rPr>
        <w:t xml:space="preserve"> Исполнительному секретарю в сотрудничестве с партнерами и при условии наличия ресурсов продолжать поощрять и развивать научно-техническое сотрудничество, в частности посредством поо</w:t>
      </w:r>
      <w:r>
        <w:rPr>
          <w:snapToGrid/>
          <w:kern w:val="22"/>
          <w:szCs w:val="22"/>
        </w:rPr>
        <w:t xml:space="preserve">щрения сотрудничества в таких областях, как удаленное зондирование, сценарный анализ и </w:t>
      </w:r>
      <w:r w:rsidRPr="00873DFC">
        <w:rPr>
          <w:snapToGrid/>
          <w:kern w:val="22"/>
          <w:szCs w:val="22"/>
        </w:rPr>
        <w:t xml:space="preserve">моделирование, ценности биоразнообразия и экосистемные функции и услуги, и подготовка специалистов по технологиям ДНК, таких как штриховое кодирование ДНК для быстрой </w:t>
      </w:r>
      <w:r w:rsidRPr="00304E14">
        <w:rPr>
          <w:snapToGrid/>
          <w:kern w:val="22"/>
          <w:szCs w:val="22"/>
        </w:rPr>
        <w:t>идентификации видов в соответствующих странах</w:t>
      </w:r>
      <w:proofErr w:type="gramEnd"/>
      <w:r w:rsidRPr="00304E14">
        <w:rPr>
          <w:snapToGrid/>
          <w:kern w:val="22"/>
          <w:szCs w:val="22"/>
        </w:rPr>
        <w:t xml:space="preserve"> </w:t>
      </w:r>
      <w:proofErr w:type="gramStart"/>
      <w:r w:rsidRPr="00304E14">
        <w:rPr>
          <w:snapToGrid/>
          <w:kern w:val="22"/>
          <w:szCs w:val="22"/>
        </w:rPr>
        <w:t xml:space="preserve">и регионах, в рамках Глобальной таксономической инициативы, а также поощрения сотрудничества в </w:t>
      </w:r>
      <w:r w:rsidRPr="00873DFC">
        <w:rPr>
          <w:snapToGrid/>
          <w:kern w:val="22"/>
          <w:szCs w:val="22"/>
        </w:rPr>
        <w:t xml:space="preserve">рамках инициативы БиоМост </w:t>
      </w:r>
      <w:r w:rsidRPr="00304E14">
        <w:rPr>
          <w:snapToGrid/>
          <w:kern w:val="22"/>
          <w:szCs w:val="22"/>
        </w:rPr>
        <w:t xml:space="preserve">и представить </w:t>
      </w:r>
      <w:r>
        <w:rPr>
          <w:snapToGrid/>
          <w:kern w:val="22"/>
          <w:szCs w:val="22"/>
        </w:rPr>
        <w:t>доклад</w:t>
      </w:r>
      <w:r w:rsidRPr="00304E14">
        <w:rPr>
          <w:snapToGrid/>
          <w:kern w:val="22"/>
          <w:szCs w:val="22"/>
        </w:rPr>
        <w:t xml:space="preserve"> о ходе работы для рассмотрения Вспомогательным органом по осуществлению на его третьем совещании и Конференцией Сторон на ее 15-м совещании;</w:t>
      </w:r>
      <w:proofErr w:type="gramEnd"/>
    </w:p>
    <w:p w:rsidR="00DC243D" w:rsidRPr="00304E14" w:rsidRDefault="00DC243D" w:rsidP="00CA30F6">
      <w:pPr>
        <w:pStyle w:val="Para1"/>
        <w:suppressLineNumbers/>
        <w:suppressAutoHyphens/>
        <w:kinsoku w:val="0"/>
        <w:overflowPunct w:val="0"/>
        <w:autoSpaceDE w:val="0"/>
        <w:autoSpaceDN w:val="0"/>
        <w:adjustRightInd w:val="0"/>
        <w:snapToGrid w:val="0"/>
        <w:ind w:firstLine="709"/>
        <w:rPr>
          <w:snapToGrid/>
          <w:kern w:val="22"/>
          <w:szCs w:val="22"/>
        </w:rPr>
      </w:pPr>
      <w:proofErr w:type="gramStart"/>
      <w:r w:rsidRPr="00B63C24">
        <w:rPr>
          <w:snapToGrid/>
          <w:kern w:val="22"/>
          <w:szCs w:val="22"/>
        </w:rPr>
        <w:t>9</w:t>
      </w:r>
      <w:r>
        <w:rPr>
          <w:snapToGrid/>
          <w:kern w:val="22"/>
          <w:szCs w:val="22"/>
        </w:rPr>
        <w:t>.</w:t>
      </w:r>
      <w:r>
        <w:rPr>
          <w:snapToGrid/>
          <w:kern w:val="22"/>
          <w:szCs w:val="22"/>
        </w:rPr>
        <w:tab/>
      </w:r>
      <w:r w:rsidRPr="004630E9">
        <w:rPr>
          <w:i/>
          <w:snapToGrid/>
          <w:kern w:val="22"/>
          <w:szCs w:val="22"/>
        </w:rPr>
        <w:t>далее поручает</w:t>
      </w:r>
      <w:r>
        <w:rPr>
          <w:snapToGrid/>
          <w:kern w:val="22"/>
          <w:szCs w:val="22"/>
        </w:rPr>
        <w:t xml:space="preserve"> Исполнительному секретарю при условии наличия ресурсов </w:t>
      </w:r>
      <w:r w:rsidRPr="00873DFC">
        <w:rPr>
          <w:snapToGrid/>
          <w:kern w:val="22"/>
          <w:szCs w:val="22"/>
        </w:rPr>
        <w:t xml:space="preserve">подготовить предложения для всеобъемлющего процесса пересмотра и обновления программ по </w:t>
      </w:r>
      <w:r w:rsidRPr="00873DFC">
        <w:rPr>
          <w:snapToGrid/>
          <w:kern w:val="22"/>
          <w:szCs w:val="22"/>
        </w:rPr>
        <w:lastRenderedPageBreak/>
        <w:t>научно-техническому сотрудничеству, включая инициативу БиоМост, Инициативу по восстановлению экосистем лесов и Глобальную таксономическую инициативу</w:t>
      </w:r>
      <w:r>
        <w:rPr>
          <w:snapToGrid/>
          <w:kern w:val="22"/>
          <w:szCs w:val="22"/>
        </w:rPr>
        <w:t>,</w:t>
      </w:r>
      <w:r w:rsidRPr="00873DFC">
        <w:rPr>
          <w:snapToGrid/>
          <w:kern w:val="22"/>
          <w:szCs w:val="22"/>
        </w:rPr>
        <w:t xml:space="preserve"> в целях оказания поддержки разработк</w:t>
      </w:r>
      <w:r w:rsidR="00107E3A">
        <w:rPr>
          <w:snapToGrid/>
          <w:kern w:val="22"/>
          <w:szCs w:val="22"/>
        </w:rPr>
        <w:t>е</w:t>
      </w:r>
      <w:r w:rsidRPr="00873DFC">
        <w:rPr>
          <w:snapToGrid/>
          <w:kern w:val="22"/>
          <w:szCs w:val="22"/>
        </w:rPr>
        <w:t xml:space="preserve"> глобальной рамочной программ</w:t>
      </w:r>
      <w:r w:rsidR="00107E3A">
        <w:rPr>
          <w:snapToGrid/>
          <w:kern w:val="22"/>
          <w:szCs w:val="22"/>
        </w:rPr>
        <w:t>ы</w:t>
      </w:r>
      <w:r w:rsidRPr="00873DFC">
        <w:rPr>
          <w:snapToGrid/>
          <w:kern w:val="22"/>
          <w:szCs w:val="22"/>
        </w:rPr>
        <w:t xml:space="preserve"> в области биоразнообразия на период после </w:t>
      </w:r>
      <w:r>
        <w:rPr>
          <w:snapToGrid/>
          <w:kern w:val="22"/>
          <w:szCs w:val="22"/>
        </w:rPr>
        <w:t>2020 года и представить эти предложения для рассмотрения</w:t>
      </w:r>
      <w:r w:rsidRPr="00873DFC">
        <w:rPr>
          <w:snapToGrid/>
          <w:kern w:val="22"/>
          <w:szCs w:val="22"/>
        </w:rPr>
        <w:t xml:space="preserve"> Вспомогательн</w:t>
      </w:r>
      <w:r w:rsidR="00107E3A">
        <w:rPr>
          <w:snapToGrid/>
          <w:kern w:val="22"/>
          <w:szCs w:val="22"/>
        </w:rPr>
        <w:t>ого</w:t>
      </w:r>
      <w:r w:rsidRPr="00873DFC">
        <w:rPr>
          <w:snapToGrid/>
          <w:kern w:val="22"/>
          <w:szCs w:val="22"/>
        </w:rPr>
        <w:t xml:space="preserve"> орган</w:t>
      </w:r>
      <w:r w:rsidR="00107E3A">
        <w:rPr>
          <w:snapToGrid/>
          <w:kern w:val="22"/>
          <w:szCs w:val="22"/>
        </w:rPr>
        <w:t>а</w:t>
      </w:r>
      <w:r w:rsidRPr="00873DFC">
        <w:rPr>
          <w:snapToGrid/>
          <w:kern w:val="22"/>
          <w:szCs w:val="22"/>
        </w:rPr>
        <w:t xml:space="preserve"> по научным, техническим</w:t>
      </w:r>
      <w:proofErr w:type="gramEnd"/>
      <w:r w:rsidRPr="00873DFC">
        <w:rPr>
          <w:snapToGrid/>
          <w:kern w:val="22"/>
          <w:szCs w:val="22"/>
        </w:rPr>
        <w:t xml:space="preserve"> и технологическим консультациям</w:t>
      </w:r>
      <w:r>
        <w:rPr>
          <w:snapToGrid/>
          <w:kern w:val="22"/>
          <w:szCs w:val="22"/>
        </w:rPr>
        <w:t xml:space="preserve"> и Вспомогательн</w:t>
      </w:r>
      <w:r w:rsidR="00107E3A">
        <w:rPr>
          <w:snapToGrid/>
          <w:kern w:val="22"/>
          <w:szCs w:val="22"/>
        </w:rPr>
        <w:t xml:space="preserve">ого </w:t>
      </w:r>
      <w:r>
        <w:rPr>
          <w:snapToGrid/>
          <w:kern w:val="22"/>
          <w:szCs w:val="22"/>
        </w:rPr>
        <w:t>орган</w:t>
      </w:r>
      <w:r w:rsidR="00107E3A">
        <w:rPr>
          <w:snapToGrid/>
          <w:kern w:val="22"/>
          <w:szCs w:val="22"/>
        </w:rPr>
        <w:t>а</w:t>
      </w:r>
      <w:r>
        <w:rPr>
          <w:snapToGrid/>
          <w:kern w:val="22"/>
          <w:szCs w:val="22"/>
        </w:rPr>
        <w:t>м по осуществлению на их совещаниях до 15-го совещания Конференции Сторон.</w:t>
      </w:r>
    </w:p>
    <w:p w:rsidR="00DC243D" w:rsidRPr="00A64373" w:rsidRDefault="00DC243D" w:rsidP="00CA30F6">
      <w:pPr>
        <w:spacing w:before="120" w:after="120"/>
        <w:jc w:val="center"/>
        <w:rPr>
          <w:rFonts w:eastAsia="MS Mincho"/>
          <w:i/>
          <w:snapToGrid w:val="0"/>
          <w:kern w:val="22"/>
          <w:szCs w:val="22"/>
        </w:rPr>
      </w:pPr>
      <w:r w:rsidRPr="00A64373">
        <w:rPr>
          <w:rFonts w:eastAsia="MS Mincho"/>
          <w:i/>
          <w:snapToGrid w:val="0"/>
          <w:szCs w:val="22"/>
        </w:rPr>
        <w:t>Приложение</w:t>
      </w:r>
    </w:p>
    <w:p w:rsidR="00DC243D" w:rsidRPr="00A64373" w:rsidRDefault="00DC243D" w:rsidP="00CA30F6">
      <w:pPr>
        <w:tabs>
          <w:tab w:val="left" w:pos="720"/>
        </w:tabs>
        <w:spacing w:before="240" w:after="120"/>
        <w:jc w:val="center"/>
        <w:outlineLvl w:val="0"/>
        <w:rPr>
          <w:rFonts w:eastAsia="MS Mincho"/>
          <w:b/>
          <w:caps/>
          <w:szCs w:val="22"/>
        </w:rPr>
      </w:pPr>
      <w:r w:rsidRPr="00A64373">
        <w:rPr>
          <w:rFonts w:eastAsia="MS Mincho"/>
          <w:b/>
          <w:caps/>
          <w:szCs w:val="22"/>
        </w:rPr>
        <w:t xml:space="preserve">Элементы процесса подготовки </w:t>
      </w:r>
      <w:r w:rsidRPr="00A64373">
        <w:rPr>
          <w:b/>
          <w:kern w:val="22"/>
          <w:szCs w:val="22"/>
        </w:rPr>
        <w:t>ДОЛГОСРОЧНОЙ СТРАТЕГИЧЕСКОЙ СТРУКТУРЫ ДЛЯ СОЗДАНИЯ ПОТЕНЦИАЛА</w:t>
      </w:r>
      <w:r w:rsidRPr="00A64373">
        <w:rPr>
          <w:rFonts w:eastAsia="MS Mincho"/>
          <w:b/>
          <w:szCs w:val="22"/>
        </w:rPr>
        <w:t xml:space="preserve"> </w:t>
      </w:r>
      <w:r w:rsidRPr="00A64373">
        <w:rPr>
          <w:rFonts w:eastAsia="MS Mincho"/>
          <w:b/>
          <w:caps/>
          <w:szCs w:val="22"/>
        </w:rPr>
        <w:t>на период после 2020 года</w:t>
      </w:r>
    </w:p>
    <w:p w:rsidR="00DC243D" w:rsidRPr="00A64373" w:rsidRDefault="00DC243D" w:rsidP="00CA30F6">
      <w:pPr>
        <w:numPr>
          <w:ilvl w:val="4"/>
          <w:numId w:val="39"/>
        </w:numPr>
        <w:tabs>
          <w:tab w:val="left" w:pos="720"/>
        </w:tabs>
        <w:spacing w:before="120" w:after="120"/>
        <w:ind w:firstLine="270"/>
        <w:jc w:val="left"/>
        <w:outlineLvl w:val="1"/>
        <w:rPr>
          <w:rFonts w:eastAsia="MS Mincho"/>
          <w:bCs/>
          <w:iCs/>
          <w:szCs w:val="22"/>
        </w:rPr>
      </w:pPr>
      <w:r w:rsidRPr="00A64373">
        <w:rPr>
          <w:rFonts w:eastAsia="MS Mincho"/>
          <w:b/>
          <w:bCs/>
          <w:iCs/>
          <w:szCs w:val="22"/>
        </w:rPr>
        <w:t>Введение</w:t>
      </w:r>
    </w:p>
    <w:p w:rsidR="00DC243D" w:rsidRPr="00A64373" w:rsidRDefault="00DC243D" w:rsidP="00CA30F6">
      <w:pPr>
        <w:numPr>
          <w:ilvl w:val="0"/>
          <w:numId w:val="34"/>
        </w:numPr>
        <w:tabs>
          <w:tab w:val="clear" w:pos="360"/>
          <w:tab w:val="num" w:pos="720"/>
        </w:tabs>
        <w:spacing w:before="60" w:after="60"/>
        <w:rPr>
          <w:rFonts w:eastAsia="MS Mincho"/>
          <w:snapToGrid w:val="0"/>
          <w:szCs w:val="22"/>
        </w:rPr>
      </w:pPr>
      <w:proofErr w:type="gramStart"/>
      <w:r w:rsidRPr="00A64373">
        <w:rPr>
          <w:rFonts w:eastAsia="MS Mincho"/>
          <w:snapToGrid w:val="0"/>
          <w:szCs w:val="22"/>
        </w:rPr>
        <w:t>На 13-м совещании Конференция Сторон поручила Исполнительному секретарю начать процесс подготовки долгосрочной стратегической структуры для создания потенциала на период после 2020 года, обеспечивая ее согласованность с последующей деятельностью по итогам Стратегического плана в области сохранения и устойчивого использования биоразнообразия на 2011-2020 годы и с работой в рамках протоколов, а также обеспечивая координацию работы в соответствии с графиком разработки глобальной рамочной</w:t>
      </w:r>
      <w:proofErr w:type="gramEnd"/>
      <w:r w:rsidRPr="00A64373">
        <w:rPr>
          <w:rFonts w:eastAsia="MS Mincho"/>
          <w:snapToGrid w:val="0"/>
          <w:szCs w:val="22"/>
        </w:rPr>
        <w:t xml:space="preserve"> программы в области биоразнообразия на период после 2020 года в целях своевременного выявления приоритетных действий по созданию потенциала. </w:t>
      </w:r>
    </w:p>
    <w:p w:rsidR="00DC243D" w:rsidRPr="00A64373" w:rsidRDefault="00DC243D" w:rsidP="00CA30F6">
      <w:pPr>
        <w:numPr>
          <w:ilvl w:val="0"/>
          <w:numId w:val="34"/>
        </w:numPr>
        <w:tabs>
          <w:tab w:val="clear" w:pos="360"/>
          <w:tab w:val="num" w:pos="720"/>
        </w:tabs>
        <w:spacing w:before="60" w:after="60"/>
        <w:rPr>
          <w:rFonts w:eastAsia="MS Mincho"/>
          <w:snapToGrid w:val="0"/>
          <w:szCs w:val="22"/>
        </w:rPr>
      </w:pPr>
      <w:proofErr w:type="gramStart"/>
      <w:r w:rsidRPr="00A64373">
        <w:rPr>
          <w:rFonts w:eastAsia="MS Mincho"/>
          <w:snapToGrid w:val="0"/>
          <w:szCs w:val="22"/>
        </w:rPr>
        <w:t>В пункте 15 </w:t>
      </w:r>
      <w:proofErr w:type="spellStart"/>
      <w:r w:rsidRPr="00A64373">
        <w:rPr>
          <w:rFonts w:eastAsia="MS Mincho"/>
          <w:snapToGrid w:val="0"/>
          <w:szCs w:val="22"/>
        </w:rPr>
        <w:t>n</w:t>
      </w:r>
      <w:proofErr w:type="spellEnd"/>
      <w:r w:rsidRPr="00A64373">
        <w:rPr>
          <w:rFonts w:eastAsia="MS Mincho"/>
          <w:snapToGrid w:val="0"/>
          <w:szCs w:val="22"/>
        </w:rPr>
        <w:t xml:space="preserve">) решения XIII/23 Конференция Сторон поручила Исполнительному секретарю разработать </w:t>
      </w:r>
      <w:r w:rsidRPr="00A64373">
        <w:rPr>
          <w:szCs w:val="22"/>
        </w:rPr>
        <w:t xml:space="preserve">для рассмотрения Вспомогательным органом по осуществлению на его втором совещании и затем </w:t>
      </w:r>
      <w:r w:rsidRPr="00A64373">
        <w:rPr>
          <w:rFonts w:eastAsia="MS Mincho"/>
          <w:snapToGrid w:val="0"/>
          <w:szCs w:val="22"/>
        </w:rPr>
        <w:t>Конференцией</w:t>
      </w:r>
      <w:r w:rsidRPr="00A64373">
        <w:rPr>
          <w:szCs w:val="22"/>
        </w:rPr>
        <w:t xml:space="preserve"> Сторон на ее 14-м совещании круг полномочий для проведения исследования с целью </w:t>
      </w:r>
      <w:r w:rsidRPr="00A64373">
        <w:rPr>
          <w:kern w:val="22"/>
          <w:szCs w:val="22"/>
        </w:rPr>
        <w:t xml:space="preserve">создания информационной базы </w:t>
      </w:r>
      <w:r w:rsidRPr="00A64373">
        <w:rPr>
          <w:szCs w:val="22"/>
        </w:rPr>
        <w:t>для подготовки долгосрочной стратегической структуры, обеспечивая, чтобы в исследовании было, кроме всего прочего, учтено осуществление краткосрочного плана действий по</w:t>
      </w:r>
      <w:proofErr w:type="gramEnd"/>
      <w:r w:rsidRPr="00A64373">
        <w:rPr>
          <w:szCs w:val="22"/>
        </w:rPr>
        <w:t xml:space="preserve"> созданию потенциала и соответствующий опыт, о котором сообщили Стороны в своих национальных докладах</w:t>
      </w:r>
      <w:r w:rsidRPr="00A64373">
        <w:rPr>
          <w:rFonts w:eastAsia="MS Mincho"/>
          <w:snapToGrid w:val="0"/>
          <w:szCs w:val="22"/>
        </w:rPr>
        <w:t>.</w:t>
      </w:r>
    </w:p>
    <w:p w:rsidR="00DC243D" w:rsidRPr="00A64373" w:rsidRDefault="00DC243D" w:rsidP="00CA30F6">
      <w:pPr>
        <w:numPr>
          <w:ilvl w:val="0"/>
          <w:numId w:val="34"/>
        </w:numPr>
        <w:tabs>
          <w:tab w:val="clear" w:pos="360"/>
          <w:tab w:val="num" w:pos="720"/>
        </w:tabs>
        <w:spacing w:before="60" w:after="60"/>
        <w:rPr>
          <w:rFonts w:eastAsia="MS Mincho"/>
          <w:snapToGrid w:val="0"/>
          <w:szCs w:val="22"/>
        </w:rPr>
      </w:pPr>
      <w:r w:rsidRPr="00A64373">
        <w:rPr>
          <w:rFonts w:eastAsia="MS Mincho"/>
          <w:snapToGrid w:val="0"/>
          <w:szCs w:val="22"/>
        </w:rPr>
        <w:t xml:space="preserve">В рамках работы Картахенского протокола по биобезопасности Конференция Сторон, выступающая в качестве совещания Сторон протокола, на своем шестом совещании приняла структуру и план действий по созданию потенциала в целях эффективного осуществления Протокола и приняла решение провести обзор этой структуры на своем восьмом совещании (решение BS-VI/3). После проведенного обзора Стороны Протокола постановили продлить действие структуры и плана действий до 2020 года (решение CP-VIII/3). </w:t>
      </w:r>
    </w:p>
    <w:p w:rsidR="00DC243D" w:rsidRPr="00A64373" w:rsidRDefault="00DC243D" w:rsidP="00CA30F6">
      <w:pPr>
        <w:numPr>
          <w:ilvl w:val="0"/>
          <w:numId w:val="34"/>
        </w:numPr>
        <w:tabs>
          <w:tab w:val="clear" w:pos="360"/>
          <w:tab w:val="num" w:pos="720"/>
        </w:tabs>
        <w:spacing w:before="60" w:after="60"/>
        <w:rPr>
          <w:rFonts w:eastAsia="MS Mincho"/>
          <w:snapToGrid w:val="0"/>
          <w:szCs w:val="22"/>
        </w:rPr>
      </w:pPr>
      <w:r w:rsidRPr="00A64373">
        <w:rPr>
          <w:rFonts w:eastAsia="MS Mincho"/>
          <w:snapToGrid w:val="0"/>
          <w:szCs w:val="22"/>
        </w:rPr>
        <w:t xml:space="preserve">Аналогичным образом, Конференция Сторон, выступающая в качестве совещания Сторон Нагойского протокола, в решении NP-1/8 приняла стратегическую структуру для создания и развития потенциала в поддержку осуществления Нагойского протокола на период до 2020 года. </w:t>
      </w:r>
      <w:proofErr w:type="gramStart"/>
      <w:r w:rsidRPr="00A64373">
        <w:rPr>
          <w:rFonts w:eastAsia="MS Mincho"/>
          <w:snapToGrid w:val="0"/>
          <w:szCs w:val="22"/>
        </w:rPr>
        <w:t>В том же решении Исполнительному секретарю было поручено подготовить оценку стратегической структуры в 2019 году и представить доклад для рассмотрения на совещании Сторон Нагойского протокола в 2020 году в целях облегчения обзора и возможного пересмотра стратегической структуры, проводимых совместно с обзором Стратегического плана в области сохранения и устойчивого использования биоразнообразия на 2011-2020 годы.</w:t>
      </w:r>
      <w:proofErr w:type="gramEnd"/>
    </w:p>
    <w:p w:rsidR="00DC243D" w:rsidRPr="00A64373" w:rsidRDefault="00DC243D" w:rsidP="00CA30F6">
      <w:pPr>
        <w:numPr>
          <w:ilvl w:val="0"/>
          <w:numId w:val="40"/>
        </w:numPr>
        <w:tabs>
          <w:tab w:val="left" w:pos="720"/>
        </w:tabs>
        <w:spacing w:before="120" w:after="120"/>
        <w:ind w:firstLine="709"/>
        <w:jc w:val="center"/>
        <w:outlineLvl w:val="1"/>
        <w:rPr>
          <w:rFonts w:eastAsia="MS Mincho"/>
          <w:b/>
          <w:bCs/>
          <w:iCs/>
          <w:szCs w:val="22"/>
        </w:rPr>
      </w:pPr>
      <w:r w:rsidRPr="00A64373">
        <w:rPr>
          <w:rFonts w:eastAsia="MS Mincho"/>
          <w:b/>
          <w:bCs/>
          <w:iCs/>
          <w:szCs w:val="22"/>
        </w:rPr>
        <w:t>Сфера охвата процесса подготовки стратегической структуры</w:t>
      </w:r>
    </w:p>
    <w:p w:rsidR="00DC243D" w:rsidRPr="00A64373" w:rsidRDefault="00DC243D" w:rsidP="00CA30F6">
      <w:pPr>
        <w:numPr>
          <w:ilvl w:val="0"/>
          <w:numId w:val="34"/>
        </w:numPr>
        <w:tabs>
          <w:tab w:val="clear" w:pos="360"/>
          <w:tab w:val="num" w:pos="720"/>
        </w:tabs>
        <w:spacing w:before="60" w:after="60"/>
        <w:rPr>
          <w:rFonts w:eastAsia="MS Mincho"/>
          <w:snapToGrid w:val="0"/>
          <w:szCs w:val="22"/>
        </w:rPr>
      </w:pPr>
      <w:r w:rsidRPr="00A64373">
        <w:rPr>
          <w:rFonts w:eastAsia="MS Mincho"/>
          <w:snapToGrid w:val="0"/>
          <w:szCs w:val="22"/>
        </w:rPr>
        <w:t>Процесс будет включать следующие задачи:</w:t>
      </w:r>
    </w:p>
    <w:p w:rsidR="00DC243D" w:rsidRPr="00A64373" w:rsidRDefault="00DC243D" w:rsidP="00CA30F6">
      <w:pPr>
        <w:numPr>
          <w:ilvl w:val="1"/>
          <w:numId w:val="34"/>
        </w:numPr>
        <w:spacing w:before="60" w:after="60"/>
        <w:rPr>
          <w:rFonts w:eastAsia="MS Mincho"/>
          <w:snapToGrid w:val="0"/>
          <w:szCs w:val="22"/>
        </w:rPr>
      </w:pPr>
      <w:r w:rsidRPr="00A64373">
        <w:rPr>
          <w:rFonts w:eastAsia="MS Mincho"/>
          <w:snapToGrid w:val="0"/>
          <w:szCs w:val="22"/>
        </w:rPr>
        <w:t xml:space="preserve">проведение исследования с целью </w:t>
      </w:r>
      <w:r w:rsidRPr="00A64373">
        <w:rPr>
          <w:kern w:val="22"/>
          <w:szCs w:val="22"/>
        </w:rPr>
        <w:t xml:space="preserve">создания информационной базы </w:t>
      </w:r>
      <w:r w:rsidRPr="00A64373">
        <w:rPr>
          <w:rFonts w:eastAsia="MS Mincho"/>
          <w:snapToGrid w:val="0"/>
          <w:szCs w:val="22"/>
        </w:rPr>
        <w:t>для подготовки долгосрочной стратегической структуры по созданию потенциала на период после 2020 года в соответствии с кругом полномочий, который приводится в добавлении ниже;</w:t>
      </w:r>
    </w:p>
    <w:p w:rsidR="00DC243D" w:rsidRPr="007C6306" w:rsidRDefault="00DC243D" w:rsidP="00CA30F6">
      <w:pPr>
        <w:numPr>
          <w:ilvl w:val="1"/>
          <w:numId w:val="34"/>
        </w:numPr>
        <w:spacing w:before="60" w:after="60"/>
        <w:rPr>
          <w:rFonts w:eastAsia="MS Mincho"/>
          <w:snapToGrid w:val="0"/>
          <w:szCs w:val="22"/>
        </w:rPr>
      </w:pPr>
      <w:r w:rsidRPr="007C6306">
        <w:rPr>
          <w:rFonts w:eastAsia="MS Mincho"/>
          <w:snapToGrid w:val="0"/>
          <w:szCs w:val="22"/>
        </w:rPr>
        <w:t xml:space="preserve">подготовка проекта элементов </w:t>
      </w:r>
      <w:r w:rsidRPr="007C6306">
        <w:rPr>
          <w:kern w:val="22"/>
          <w:szCs w:val="22"/>
        </w:rPr>
        <w:t xml:space="preserve">долгосрочной </w:t>
      </w:r>
      <w:r w:rsidRPr="007C6306">
        <w:rPr>
          <w:rFonts w:eastAsia="MS Mincho"/>
          <w:snapToGrid w:val="0"/>
          <w:szCs w:val="22"/>
        </w:rPr>
        <w:t>стратегической структуры</w:t>
      </w:r>
      <w:r w:rsidRPr="007C6306">
        <w:rPr>
          <w:kern w:val="22"/>
          <w:szCs w:val="22"/>
        </w:rPr>
        <w:t xml:space="preserve"> по созданию потенциала</w:t>
      </w:r>
      <w:r w:rsidRPr="007C6306">
        <w:rPr>
          <w:rFonts w:eastAsia="MS Mincho"/>
          <w:snapToGrid w:val="0"/>
          <w:szCs w:val="22"/>
        </w:rPr>
        <w:t xml:space="preserve"> на период после 2020 года, учитывая информацию, приведенную в докладе о вышеназванном исследовании, включая потребности и обстоятельства в развивающихся странах, в частности в наименее развитых странах и малых островных развивающихся государствах, а также в </w:t>
      </w:r>
      <w:r w:rsidRPr="007C6306">
        <w:rPr>
          <w:rFonts w:eastAsia="MS Mincho"/>
          <w:snapToGrid w:val="0"/>
          <w:szCs w:val="22"/>
        </w:rPr>
        <w:lastRenderedPageBreak/>
        <w:t xml:space="preserve">странах с переходной экономикой; </w:t>
      </w:r>
      <w:proofErr w:type="gramStart"/>
      <w:r w:rsidRPr="007C6306">
        <w:rPr>
          <w:rFonts w:eastAsia="MS Mincho"/>
          <w:snapToGrid w:val="0"/>
          <w:szCs w:val="22"/>
        </w:rPr>
        <w:t xml:space="preserve">проект элементов, помимо прочего, будет включать: общую концепцию и теорию изменений с определением масштабных долгосрочных контрольных показателей и результатов по развитию потенциала, способствующих структурным преобразованиям с целью реализации </w:t>
      </w:r>
      <w:r w:rsidR="00FD17AB" w:rsidRPr="007C6306">
        <w:rPr>
          <w:rFonts w:eastAsia="MS Mincho"/>
          <w:snapToGrid w:val="0"/>
          <w:szCs w:val="22"/>
        </w:rPr>
        <w:t>К</w:t>
      </w:r>
      <w:r w:rsidRPr="007C6306">
        <w:rPr>
          <w:rFonts w:eastAsia="MS Mincho"/>
          <w:snapToGrid w:val="0"/>
          <w:szCs w:val="22"/>
        </w:rPr>
        <w:t>онцепции на период до 2050 года «Жизнь в гармонии с природой»; общие руководящие принципы, возможные пути обеспечения эффективного и результативного процесса развития потенциала;</w:t>
      </w:r>
      <w:proofErr w:type="gramEnd"/>
      <w:r w:rsidRPr="007C6306">
        <w:rPr>
          <w:rFonts w:eastAsia="MS Mincho"/>
          <w:snapToGrid w:val="0"/>
          <w:szCs w:val="22"/>
        </w:rPr>
        <w:t xml:space="preserve"> и систему мониторинга и оценки, включающую возможные измеримые индикаторы результатов, достигнутых в области развития потенциала в среднесрочной и долгосрочной перспективе;</w:t>
      </w:r>
    </w:p>
    <w:p w:rsidR="00DC243D" w:rsidRPr="00A64373" w:rsidRDefault="00DC243D" w:rsidP="00CA30F6">
      <w:pPr>
        <w:numPr>
          <w:ilvl w:val="1"/>
          <w:numId w:val="34"/>
        </w:numPr>
        <w:spacing w:before="120" w:after="240"/>
        <w:rPr>
          <w:rFonts w:eastAsia="MS Mincho"/>
          <w:snapToGrid w:val="0"/>
          <w:szCs w:val="22"/>
        </w:rPr>
      </w:pPr>
      <w:r w:rsidRPr="00A64373">
        <w:rPr>
          <w:rFonts w:eastAsia="MS Mincho"/>
          <w:snapToGrid w:val="0"/>
          <w:szCs w:val="22"/>
        </w:rPr>
        <w:t xml:space="preserve">организацию региональных консультативных семинаров и онлайновых дискуссионных форумов, проводимых одновременно с процессом подготовки глобальной рамочной программы </w:t>
      </w:r>
      <w:r w:rsidR="00FD17AB">
        <w:rPr>
          <w:rFonts w:eastAsia="MS Mincho"/>
          <w:snapToGrid w:val="0"/>
          <w:szCs w:val="22"/>
        </w:rPr>
        <w:t>в области</w:t>
      </w:r>
      <w:r w:rsidRPr="00A64373">
        <w:rPr>
          <w:rFonts w:eastAsia="MS Mincho"/>
          <w:snapToGrid w:val="0"/>
          <w:szCs w:val="22"/>
        </w:rPr>
        <w:t xml:space="preserve"> биоразнообрази</w:t>
      </w:r>
      <w:r w:rsidR="00FD17AB">
        <w:rPr>
          <w:rFonts w:eastAsia="MS Mincho"/>
          <w:snapToGrid w:val="0"/>
          <w:szCs w:val="22"/>
        </w:rPr>
        <w:t>я</w:t>
      </w:r>
      <w:r w:rsidRPr="00A64373">
        <w:rPr>
          <w:rFonts w:eastAsia="MS Mincho"/>
          <w:snapToGrid w:val="0"/>
          <w:szCs w:val="22"/>
        </w:rPr>
        <w:t xml:space="preserve"> на период после 2020 года.</w:t>
      </w:r>
    </w:p>
    <w:p w:rsidR="00DC243D" w:rsidRPr="00A64373" w:rsidRDefault="00DC243D" w:rsidP="00CA30F6">
      <w:pPr>
        <w:numPr>
          <w:ilvl w:val="0"/>
          <w:numId w:val="34"/>
        </w:numPr>
        <w:tabs>
          <w:tab w:val="clear" w:pos="360"/>
          <w:tab w:val="num" w:pos="720"/>
        </w:tabs>
        <w:spacing w:before="120" w:after="240"/>
        <w:rPr>
          <w:rFonts w:eastAsia="MS Mincho"/>
          <w:snapToGrid w:val="0"/>
          <w:szCs w:val="22"/>
        </w:rPr>
      </w:pPr>
      <w:r w:rsidRPr="00A64373">
        <w:rPr>
          <w:rFonts w:eastAsia="MS Mincho"/>
          <w:snapToGrid w:val="0"/>
          <w:szCs w:val="22"/>
        </w:rPr>
        <w:t xml:space="preserve">При условии наличия финансирования будет привлечена консалтинговая фирма для проведения исследования и подготовки проекта доклада об исследовании, а также проекта элементов </w:t>
      </w:r>
      <w:r w:rsidRPr="00A64373">
        <w:rPr>
          <w:kern w:val="22"/>
          <w:szCs w:val="22"/>
        </w:rPr>
        <w:t xml:space="preserve">долгосрочной </w:t>
      </w:r>
      <w:r w:rsidRPr="00A64373">
        <w:rPr>
          <w:rFonts w:eastAsia="MS Mincho"/>
          <w:snapToGrid w:val="0"/>
          <w:szCs w:val="22"/>
        </w:rPr>
        <w:t>стратегической структуры</w:t>
      </w:r>
      <w:r w:rsidRPr="00A64373">
        <w:rPr>
          <w:kern w:val="22"/>
          <w:szCs w:val="22"/>
        </w:rPr>
        <w:t xml:space="preserve"> по созданию потенциала</w:t>
      </w:r>
      <w:r w:rsidRPr="00A64373">
        <w:rPr>
          <w:rFonts w:eastAsia="MS Mincho"/>
          <w:snapToGrid w:val="0"/>
          <w:szCs w:val="22"/>
        </w:rPr>
        <w:t xml:space="preserve"> на период после 2020 года. Эти проекты будут обсуждаться в ходе региональных консультативных семинаров и на онлайновых дискуссионных форумах, которые будут организованы секретариатом и соответствующими организациями одновременно с процессом подготовки глобальной рамочной программы </w:t>
      </w:r>
      <w:r w:rsidR="00632344" w:rsidRPr="00632344">
        <w:rPr>
          <w:rFonts w:eastAsia="MS Mincho"/>
          <w:snapToGrid w:val="0"/>
          <w:szCs w:val="22"/>
        </w:rPr>
        <w:t xml:space="preserve"> в области биоразнообразия</w:t>
      </w:r>
      <w:r w:rsidRPr="00A64373">
        <w:rPr>
          <w:rFonts w:eastAsia="MS Mincho"/>
          <w:snapToGrid w:val="0"/>
          <w:szCs w:val="22"/>
        </w:rPr>
        <w:t xml:space="preserve"> на период после 2020 года. Консалтинговая фирма внесет мнения, высказанные в ходе консультативных семинаров и онлайновых дискуссионных форумов, в окончательный проект </w:t>
      </w:r>
      <w:r w:rsidR="007C6306">
        <w:rPr>
          <w:rFonts w:eastAsia="MS Mincho"/>
          <w:snapToGrid w:val="0"/>
          <w:szCs w:val="22"/>
        </w:rPr>
        <w:t xml:space="preserve">долгосрочной </w:t>
      </w:r>
      <w:r w:rsidRPr="00A64373">
        <w:rPr>
          <w:rFonts w:eastAsia="MS Mincho"/>
          <w:snapToGrid w:val="0"/>
          <w:szCs w:val="22"/>
        </w:rPr>
        <w:t>стратегической структуры по созданию потенциала</w:t>
      </w:r>
      <w:r w:rsidR="007C6306">
        <w:rPr>
          <w:rFonts w:eastAsia="MS Mincho"/>
          <w:snapToGrid w:val="0"/>
          <w:szCs w:val="22"/>
        </w:rPr>
        <w:t xml:space="preserve"> на период после 2020 года</w:t>
      </w:r>
      <w:r w:rsidRPr="00A64373">
        <w:rPr>
          <w:rFonts w:eastAsia="MS Mincho"/>
          <w:snapToGrid w:val="0"/>
          <w:szCs w:val="22"/>
        </w:rPr>
        <w:t>, который затем будет передан на рассмотрение Вспомогательного органа по осуществлению на его третьем совещании и в дальнейшем Конференции Сторон на ее 15-м совещании.</w:t>
      </w:r>
    </w:p>
    <w:p w:rsidR="00DC243D" w:rsidRPr="00A64373" w:rsidRDefault="00DC243D" w:rsidP="00CA30F6">
      <w:pPr>
        <w:tabs>
          <w:tab w:val="left" w:pos="720"/>
        </w:tabs>
        <w:spacing w:before="120" w:after="120"/>
        <w:jc w:val="center"/>
        <w:outlineLvl w:val="1"/>
        <w:rPr>
          <w:rFonts w:eastAsia="MS Mincho"/>
          <w:b/>
          <w:bCs/>
          <w:iCs/>
          <w:szCs w:val="22"/>
        </w:rPr>
      </w:pPr>
      <w:r w:rsidRPr="00A64373">
        <w:rPr>
          <w:rFonts w:eastAsia="MS Mincho"/>
          <w:b/>
          <w:bCs/>
          <w:iCs/>
          <w:szCs w:val="22"/>
        </w:rPr>
        <w:t>C.</w:t>
      </w:r>
      <w:r w:rsidRPr="00A64373">
        <w:rPr>
          <w:rFonts w:eastAsia="MS Mincho"/>
          <w:b/>
          <w:bCs/>
          <w:iCs/>
          <w:szCs w:val="22"/>
        </w:rPr>
        <w:tab/>
        <w:t xml:space="preserve">Ориентировочный график проведения мероприятий </w:t>
      </w:r>
    </w:p>
    <w:p w:rsidR="00DC243D" w:rsidRDefault="00DC243D" w:rsidP="00CA30F6">
      <w:pPr>
        <w:pStyle w:val="Para1"/>
        <w:suppressLineNumbers/>
        <w:suppressAutoHyphens/>
        <w:kinsoku w:val="0"/>
        <w:overflowPunct w:val="0"/>
        <w:autoSpaceDE w:val="0"/>
        <w:autoSpaceDN w:val="0"/>
        <w:adjustRightInd w:val="0"/>
        <w:snapToGrid w:val="0"/>
        <w:rPr>
          <w:snapToGrid/>
          <w:kern w:val="22"/>
          <w:szCs w:val="22"/>
        </w:rPr>
      </w:pPr>
      <w:r>
        <w:rPr>
          <w:rFonts w:eastAsia="MS Mincho"/>
          <w:szCs w:val="22"/>
        </w:rPr>
        <w:t>7.</w:t>
      </w:r>
      <w:r>
        <w:rPr>
          <w:rFonts w:eastAsia="MS Mincho"/>
          <w:szCs w:val="22"/>
        </w:rPr>
        <w:tab/>
      </w:r>
      <w:r w:rsidRPr="00A64373">
        <w:rPr>
          <w:rFonts w:eastAsia="MS Mincho"/>
          <w:szCs w:val="22"/>
        </w:rPr>
        <w:t>Процесс подготовки долгосрочной стратегической структуры по созданию потенциала на период после 2020 года будет включать нижеуказанные мероприятия, проведение которых будет согласовано с графиком разработки мероприятий по итогам Стратегического плана в области биоразнообразия на 2011-2020 годы</w:t>
      </w:r>
      <w:r w:rsidRPr="00C86FC6">
        <w:rPr>
          <w:snapToGrid/>
          <w:kern w:val="22"/>
          <w:szCs w:val="22"/>
        </w:rPr>
        <w:t>:</w:t>
      </w:r>
    </w:p>
    <w:p w:rsidR="00DC243D" w:rsidRPr="00A64373" w:rsidRDefault="00DC243D" w:rsidP="00CA30F6">
      <w:pPr>
        <w:spacing w:before="120" w:after="240"/>
        <w:rPr>
          <w:rFonts w:eastAsia="MS Mincho"/>
          <w:snapToGrid w:val="0"/>
          <w:szCs w:val="22"/>
        </w:rPr>
      </w:pPr>
    </w:p>
    <w:tbl>
      <w:tblPr>
        <w:tblW w:w="9747" w:type="dxa"/>
        <w:tblLook w:val="01E0"/>
      </w:tblPr>
      <w:tblGrid>
        <w:gridCol w:w="5387"/>
        <w:gridCol w:w="1667"/>
        <w:gridCol w:w="2693"/>
      </w:tblGrid>
      <w:tr w:rsidR="00DC243D" w:rsidRPr="00A64373" w:rsidTr="00B64D0A">
        <w:trPr>
          <w:tblHeader/>
        </w:trPr>
        <w:tc>
          <w:tcPr>
            <w:tcW w:w="5387" w:type="dxa"/>
          </w:tcPr>
          <w:p w:rsidR="00DC243D" w:rsidRPr="00A64373" w:rsidRDefault="00DC243D" w:rsidP="00CA30F6">
            <w:pPr>
              <w:spacing w:before="60" w:after="60"/>
              <w:jc w:val="center"/>
              <w:rPr>
                <w:rFonts w:eastAsia="MS Mincho"/>
                <w:i/>
                <w:snapToGrid w:val="0"/>
                <w:szCs w:val="22"/>
              </w:rPr>
            </w:pPr>
            <w:r w:rsidRPr="00A64373">
              <w:rPr>
                <w:rFonts w:eastAsia="MS Mincho"/>
                <w:i/>
                <w:snapToGrid w:val="0"/>
                <w:szCs w:val="22"/>
              </w:rPr>
              <w:t>Мероприятие/Задача</w:t>
            </w:r>
          </w:p>
        </w:tc>
        <w:tc>
          <w:tcPr>
            <w:tcW w:w="1667" w:type="dxa"/>
          </w:tcPr>
          <w:p w:rsidR="00DC243D" w:rsidRPr="00A64373" w:rsidRDefault="00DC243D" w:rsidP="00CA30F6">
            <w:pPr>
              <w:spacing w:before="60" w:after="60"/>
              <w:jc w:val="center"/>
              <w:rPr>
                <w:rFonts w:eastAsia="MS Mincho"/>
                <w:i/>
                <w:snapToGrid w:val="0"/>
                <w:szCs w:val="22"/>
              </w:rPr>
            </w:pPr>
            <w:r w:rsidRPr="00A64373">
              <w:rPr>
                <w:rFonts w:eastAsia="MS Mincho"/>
                <w:i/>
                <w:snapToGrid w:val="0"/>
                <w:szCs w:val="22"/>
              </w:rPr>
              <w:t>Сроки</w:t>
            </w:r>
          </w:p>
        </w:tc>
        <w:tc>
          <w:tcPr>
            <w:tcW w:w="2693" w:type="dxa"/>
          </w:tcPr>
          <w:p w:rsidR="00DC243D" w:rsidRPr="00A64373" w:rsidRDefault="00DC243D" w:rsidP="00CA30F6">
            <w:pPr>
              <w:spacing w:before="60" w:after="60"/>
              <w:jc w:val="center"/>
              <w:rPr>
                <w:rFonts w:eastAsia="MS Mincho"/>
                <w:i/>
                <w:snapToGrid w:val="0"/>
                <w:szCs w:val="22"/>
              </w:rPr>
            </w:pPr>
            <w:r w:rsidRPr="00A64373">
              <w:rPr>
                <w:rFonts w:eastAsia="MS Mincho"/>
                <w:i/>
                <w:snapToGrid w:val="0"/>
                <w:szCs w:val="22"/>
              </w:rPr>
              <w:t xml:space="preserve">Ответственная сторона </w:t>
            </w:r>
          </w:p>
        </w:tc>
      </w:tr>
      <w:tr w:rsidR="00DC243D" w:rsidRPr="008E36DA"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Направление Сторонам, коренным народам и местным общинам, женским и молодежным, а также другим соответствующим организациям предложения о представлении информации о потребностях и приоритетах в развитии потенциала, практическом опыте и полезных выводах в этой области, а также мнений</w:t>
            </w:r>
            <w:r w:rsidR="00632344">
              <w:rPr>
                <w:rFonts w:eastAsia="MS Mincho"/>
                <w:snapToGrid w:val="0"/>
                <w:szCs w:val="22"/>
                <w:lang w:val="fr-FR"/>
              </w:rPr>
              <w:t xml:space="preserve"> </w:t>
            </w:r>
            <w:r w:rsidR="00632344">
              <w:rPr>
                <w:rFonts w:eastAsia="MS Mincho"/>
                <w:snapToGrid w:val="0"/>
                <w:szCs w:val="22"/>
              </w:rPr>
              <w:t xml:space="preserve">и </w:t>
            </w:r>
            <w:r w:rsidRPr="00A64373">
              <w:rPr>
                <w:rFonts w:eastAsia="MS Mincho"/>
                <w:snapToGrid w:val="0"/>
                <w:szCs w:val="22"/>
              </w:rPr>
              <w:t>предложений о возможных элементах стратегической структуры по созданию потенциала на период после 2020 года, дополняющих информацию, п</w:t>
            </w:r>
            <w:r w:rsidR="00632344">
              <w:rPr>
                <w:rFonts w:eastAsia="MS Mincho"/>
                <w:snapToGrid w:val="0"/>
                <w:szCs w:val="22"/>
              </w:rPr>
              <w:t xml:space="preserve">редставленную в </w:t>
            </w:r>
            <w:r w:rsidRPr="00A64373">
              <w:rPr>
                <w:rFonts w:eastAsia="MS Mincho"/>
                <w:snapToGrid w:val="0"/>
                <w:szCs w:val="22"/>
              </w:rPr>
              <w:t>национальных доклад</w:t>
            </w:r>
            <w:r w:rsidR="00632344">
              <w:rPr>
                <w:rFonts w:eastAsia="MS Mincho"/>
                <w:snapToGrid w:val="0"/>
                <w:szCs w:val="22"/>
              </w:rPr>
              <w:t>ах</w:t>
            </w:r>
          </w:p>
        </w:tc>
        <w:tc>
          <w:tcPr>
            <w:tcW w:w="1667" w:type="dxa"/>
          </w:tcPr>
          <w:p w:rsidR="00DC243D" w:rsidRPr="00A64373" w:rsidRDefault="00DC243D" w:rsidP="00CA30F6">
            <w:pPr>
              <w:spacing w:before="60" w:after="60"/>
              <w:rPr>
                <w:rFonts w:eastAsia="MS Mincho"/>
                <w:snapToGrid w:val="0"/>
                <w:szCs w:val="22"/>
              </w:rPr>
            </w:pPr>
            <w:proofErr w:type="spellStart"/>
            <w:r w:rsidRPr="00A64373">
              <w:rPr>
                <w:rFonts w:eastAsia="MS Mincho"/>
                <w:snapToGrid w:val="0"/>
                <w:szCs w:val="22"/>
              </w:rPr>
              <w:t>Авг</w:t>
            </w:r>
            <w:proofErr w:type="gramStart"/>
            <w:r w:rsidRPr="00A64373">
              <w:rPr>
                <w:rFonts w:eastAsia="MS Mincho"/>
                <w:snapToGrid w:val="0"/>
                <w:szCs w:val="22"/>
              </w:rPr>
              <w:t>.-</w:t>
            </w:r>
            <w:proofErr w:type="gramEnd"/>
            <w:r w:rsidRPr="00A64373">
              <w:rPr>
                <w:rFonts w:eastAsia="MS Mincho"/>
                <w:snapToGrid w:val="0"/>
                <w:szCs w:val="22"/>
              </w:rPr>
              <w:t>ноябрь</w:t>
            </w:r>
            <w:proofErr w:type="spellEnd"/>
            <w:r w:rsidRPr="00A64373">
              <w:rPr>
                <w:rFonts w:eastAsia="MS Mincho"/>
                <w:snapToGrid w:val="0"/>
                <w:szCs w:val="22"/>
              </w:rPr>
              <w:t xml:space="preserve"> 2018 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 xml:space="preserve">Секретариат; Стороны, коренные народы и местные </w:t>
            </w:r>
            <w:proofErr w:type="gramStart"/>
            <w:r w:rsidRPr="00A64373">
              <w:rPr>
                <w:rFonts w:eastAsia="MS Mincho"/>
                <w:snapToGrid w:val="0"/>
                <w:szCs w:val="22"/>
              </w:rPr>
              <w:t>общины</w:t>
            </w:r>
            <w:proofErr w:type="gramEnd"/>
            <w:r w:rsidRPr="00A64373">
              <w:rPr>
                <w:rFonts w:eastAsia="MS Mincho"/>
                <w:snapToGrid w:val="0"/>
                <w:szCs w:val="22"/>
              </w:rPr>
              <w:t xml:space="preserve"> и соответствующие организации</w:t>
            </w:r>
          </w:p>
        </w:tc>
      </w:tr>
      <w:tr w:rsidR="00DC243D" w:rsidRPr="00A64373"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 xml:space="preserve">Представление национальных докладов </w:t>
            </w:r>
          </w:p>
        </w:tc>
        <w:tc>
          <w:tcPr>
            <w:tcW w:w="1667"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Дек. 2018 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Стороны</w:t>
            </w:r>
          </w:p>
        </w:tc>
      </w:tr>
      <w:tr w:rsidR="00DC243D" w:rsidRPr="00A64373"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 xml:space="preserve">Проведение независимой оценки результатов и эффективности выполнения краткосрочного плана действий (2017-2020 гг.) для расширения поддержки созданию потенциала в целях </w:t>
            </w:r>
            <w:r w:rsidRPr="00A64373">
              <w:rPr>
                <w:rFonts w:eastAsia="MS Mincho"/>
                <w:snapToGrid w:val="0"/>
                <w:szCs w:val="22"/>
              </w:rPr>
              <w:lastRenderedPageBreak/>
              <w:t>осуществления Конвенции и протоколов к ней</w:t>
            </w:r>
          </w:p>
        </w:tc>
        <w:tc>
          <w:tcPr>
            <w:tcW w:w="1667"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lastRenderedPageBreak/>
              <w:t>Июнь-дек.</w:t>
            </w:r>
            <w:r w:rsidRPr="00A64373">
              <w:rPr>
                <w:rFonts w:eastAsia="MS Mincho"/>
                <w:snapToGrid w:val="0"/>
                <w:szCs w:val="22"/>
              </w:rPr>
              <w:br/>
              <w:t>2019 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Консультант</w:t>
            </w:r>
          </w:p>
        </w:tc>
      </w:tr>
      <w:tr w:rsidR="00DC243D" w:rsidRPr="00A64373"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proofErr w:type="gramStart"/>
            <w:r w:rsidRPr="00A64373">
              <w:rPr>
                <w:rFonts w:eastAsia="MS Mincho"/>
                <w:snapToGrid w:val="0"/>
                <w:szCs w:val="22"/>
              </w:rPr>
              <w:lastRenderedPageBreak/>
              <w:t xml:space="preserve">Проведение исследования с целью </w:t>
            </w:r>
            <w:r w:rsidRPr="00A64373">
              <w:rPr>
                <w:kern w:val="22"/>
                <w:szCs w:val="22"/>
              </w:rPr>
              <w:t xml:space="preserve">создания информационной базы </w:t>
            </w:r>
            <w:r w:rsidRPr="00A64373">
              <w:rPr>
                <w:rFonts w:eastAsia="MS Mincho"/>
                <w:snapToGrid w:val="0"/>
                <w:szCs w:val="22"/>
              </w:rPr>
              <w:t>для подготовки долгосрочной стратегической структуры по созданию потенциала на период после 2020 года, включая аналитический обзор соответствующих докладов и документов; обобщение информации, полученной от Сторон, коренных народов и местных общин и соответствующих организаций; и опросы/собеседования с ключевыми субъектами деятельности, включая женские и молодежные организации</w:t>
            </w:r>
            <w:proofErr w:type="gramEnd"/>
          </w:p>
        </w:tc>
        <w:tc>
          <w:tcPr>
            <w:tcW w:w="1667" w:type="dxa"/>
          </w:tcPr>
          <w:p w:rsidR="00DC243D" w:rsidRPr="00A64373" w:rsidRDefault="00DC243D" w:rsidP="00CA30F6">
            <w:pPr>
              <w:spacing w:before="60" w:after="60"/>
              <w:rPr>
                <w:rFonts w:eastAsia="MS Mincho"/>
                <w:snapToGrid w:val="0"/>
                <w:szCs w:val="22"/>
              </w:rPr>
            </w:pPr>
            <w:proofErr w:type="spellStart"/>
            <w:r w:rsidRPr="00A64373">
              <w:rPr>
                <w:rFonts w:eastAsia="MS Mincho"/>
                <w:snapToGrid w:val="0"/>
                <w:szCs w:val="22"/>
              </w:rPr>
              <w:t>Янв</w:t>
            </w:r>
            <w:proofErr w:type="gramStart"/>
            <w:r w:rsidRPr="00A64373">
              <w:rPr>
                <w:rFonts w:eastAsia="MS Mincho"/>
                <w:snapToGrid w:val="0"/>
                <w:szCs w:val="22"/>
              </w:rPr>
              <w:t>.-</w:t>
            </w:r>
            <w:proofErr w:type="gramEnd"/>
            <w:r w:rsidRPr="00A64373">
              <w:rPr>
                <w:rFonts w:eastAsia="MS Mincho"/>
                <w:snapToGrid w:val="0"/>
                <w:szCs w:val="22"/>
              </w:rPr>
              <w:t>апрель</w:t>
            </w:r>
            <w:proofErr w:type="spellEnd"/>
            <w:r w:rsidRPr="00A64373">
              <w:rPr>
                <w:rFonts w:eastAsia="MS Mincho"/>
                <w:snapToGrid w:val="0"/>
                <w:szCs w:val="22"/>
              </w:rPr>
              <w:t xml:space="preserve"> 2019 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Консультант</w:t>
            </w:r>
          </w:p>
        </w:tc>
      </w:tr>
      <w:tr w:rsidR="00DC243D" w:rsidRPr="00A64373"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 xml:space="preserve">Подготовка проекта доклада об исследовании на основе материалов, полученных от Сторон, коренных народов и местных общин, </w:t>
            </w:r>
            <w:r w:rsidR="00632344" w:rsidRPr="00632344">
              <w:rPr>
                <w:rFonts w:eastAsia="MS Mincho"/>
                <w:snapToGrid w:val="0"/>
                <w:szCs w:val="22"/>
              </w:rPr>
              <w:t xml:space="preserve"> женски</w:t>
            </w:r>
            <w:r w:rsidR="00632344">
              <w:rPr>
                <w:rFonts w:eastAsia="MS Mincho"/>
                <w:snapToGrid w:val="0"/>
                <w:szCs w:val="22"/>
              </w:rPr>
              <w:t>х</w:t>
            </w:r>
            <w:r w:rsidR="00632344" w:rsidRPr="00632344">
              <w:rPr>
                <w:rFonts w:eastAsia="MS Mincho"/>
                <w:snapToGrid w:val="0"/>
                <w:szCs w:val="22"/>
              </w:rPr>
              <w:t xml:space="preserve"> и молодежны</w:t>
            </w:r>
            <w:r w:rsidR="00632344">
              <w:rPr>
                <w:rFonts w:eastAsia="MS Mincho"/>
                <w:snapToGrid w:val="0"/>
                <w:szCs w:val="22"/>
              </w:rPr>
              <w:t>х</w:t>
            </w:r>
            <w:r w:rsidR="00632344" w:rsidRPr="00632344">
              <w:rPr>
                <w:rFonts w:eastAsia="MS Mincho"/>
                <w:snapToGrid w:val="0"/>
                <w:szCs w:val="22"/>
              </w:rPr>
              <w:t xml:space="preserve"> организаци</w:t>
            </w:r>
            <w:r w:rsidR="00632344">
              <w:rPr>
                <w:rFonts w:eastAsia="MS Mincho"/>
                <w:snapToGrid w:val="0"/>
                <w:szCs w:val="22"/>
              </w:rPr>
              <w:t xml:space="preserve">й, а также других </w:t>
            </w:r>
            <w:r w:rsidRPr="00A64373">
              <w:rPr>
                <w:rFonts w:eastAsia="MS Mincho"/>
                <w:snapToGrid w:val="0"/>
                <w:szCs w:val="22"/>
              </w:rPr>
              <w:t>соответствующих организаций и субъектов деятельности, и обзор национальных докладов и соответствующих документов</w:t>
            </w:r>
          </w:p>
        </w:tc>
        <w:tc>
          <w:tcPr>
            <w:tcW w:w="1667" w:type="dxa"/>
          </w:tcPr>
          <w:p w:rsidR="00DC243D" w:rsidRPr="00A64373" w:rsidRDefault="00DC243D" w:rsidP="00CA30F6">
            <w:pPr>
              <w:spacing w:before="60" w:after="60"/>
              <w:rPr>
                <w:rFonts w:eastAsia="MS Mincho"/>
                <w:snapToGrid w:val="0"/>
                <w:szCs w:val="22"/>
              </w:rPr>
            </w:pPr>
            <w:proofErr w:type="spellStart"/>
            <w:r w:rsidRPr="00A64373">
              <w:rPr>
                <w:rFonts w:eastAsia="MS Mincho"/>
                <w:snapToGrid w:val="0"/>
                <w:szCs w:val="22"/>
              </w:rPr>
              <w:t>Апр</w:t>
            </w:r>
            <w:proofErr w:type="gramStart"/>
            <w:r w:rsidRPr="00A64373">
              <w:rPr>
                <w:rFonts w:eastAsia="MS Mincho"/>
                <w:snapToGrid w:val="0"/>
                <w:szCs w:val="22"/>
              </w:rPr>
              <w:t>.-</w:t>
            </w:r>
            <w:proofErr w:type="gramEnd"/>
            <w:r w:rsidRPr="00A64373">
              <w:rPr>
                <w:rFonts w:eastAsia="MS Mincho"/>
                <w:snapToGrid w:val="0"/>
                <w:szCs w:val="22"/>
              </w:rPr>
              <w:t>май</w:t>
            </w:r>
            <w:proofErr w:type="spellEnd"/>
            <w:r w:rsidRPr="00A64373">
              <w:rPr>
                <w:rFonts w:eastAsia="MS Mincho"/>
                <w:snapToGrid w:val="0"/>
                <w:szCs w:val="22"/>
              </w:rPr>
              <w:br/>
              <w:t>2019 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Консультант; секретариат</w:t>
            </w:r>
          </w:p>
        </w:tc>
      </w:tr>
      <w:tr w:rsidR="00DC243D" w:rsidRPr="008E36DA" w:rsidTr="00B64D0A">
        <w:tc>
          <w:tcPr>
            <w:tcW w:w="5387" w:type="dxa"/>
          </w:tcPr>
          <w:p w:rsidR="00DC243D" w:rsidRPr="00A16E04" w:rsidRDefault="00DC243D" w:rsidP="00CA30F6">
            <w:pPr>
              <w:pStyle w:val="Paragraphedeliste"/>
              <w:numPr>
                <w:ilvl w:val="0"/>
                <w:numId w:val="41"/>
              </w:numPr>
              <w:spacing w:before="60" w:after="60"/>
              <w:jc w:val="left"/>
              <w:rPr>
                <w:rFonts w:eastAsia="MS Mincho"/>
                <w:snapToGrid w:val="0"/>
                <w:szCs w:val="22"/>
              </w:rPr>
            </w:pPr>
            <w:proofErr w:type="gramStart"/>
            <w:r w:rsidRPr="00A16E04">
              <w:rPr>
                <w:rFonts w:eastAsia="MS Mincho"/>
                <w:snapToGrid w:val="0"/>
                <w:szCs w:val="22"/>
              </w:rPr>
              <w:t>Вклад Контактной группы по созданию потенциала в области биобезопасности</w:t>
            </w:r>
            <w:r>
              <w:rPr>
                <w:rFonts w:eastAsia="MS Mincho"/>
                <w:snapToGrid w:val="0"/>
                <w:szCs w:val="22"/>
              </w:rPr>
              <w:t>,</w:t>
            </w:r>
            <w:r w:rsidRPr="00A16E04">
              <w:rPr>
                <w:rFonts w:eastAsia="MS Mincho"/>
                <w:snapToGrid w:val="0"/>
                <w:szCs w:val="22"/>
              </w:rPr>
              <w:t xml:space="preserve"> Неофициального консультативного комитета по </w:t>
            </w:r>
            <w:r w:rsidR="00DA5E3B" w:rsidRPr="00DA5E3B">
              <w:rPr>
                <w:rFonts w:eastAsia="MS Mincho"/>
                <w:snapToGrid w:val="0"/>
                <w:szCs w:val="22"/>
              </w:rPr>
              <w:t>созданию потенциала</w:t>
            </w:r>
            <w:r w:rsidR="00DA5E3B">
              <w:rPr>
                <w:rFonts w:eastAsia="MS Mincho"/>
                <w:snapToGrid w:val="0"/>
                <w:szCs w:val="22"/>
              </w:rPr>
              <w:t xml:space="preserve"> для </w:t>
            </w:r>
            <w:r w:rsidRPr="00A16E04">
              <w:rPr>
                <w:rFonts w:eastAsia="MS Mincho"/>
                <w:snapToGrid w:val="0"/>
                <w:szCs w:val="22"/>
              </w:rPr>
              <w:t>осуществлени</w:t>
            </w:r>
            <w:r w:rsidR="00DA5E3B">
              <w:rPr>
                <w:rFonts w:eastAsia="MS Mincho"/>
                <w:snapToGrid w:val="0"/>
                <w:szCs w:val="22"/>
              </w:rPr>
              <w:t>я</w:t>
            </w:r>
            <w:r w:rsidRPr="00A16E04">
              <w:rPr>
                <w:rFonts w:eastAsia="MS Mincho"/>
                <w:snapToGrid w:val="0"/>
                <w:szCs w:val="22"/>
              </w:rPr>
              <w:t xml:space="preserve"> Нагойского протокола</w:t>
            </w:r>
            <w:r>
              <w:rPr>
                <w:rFonts w:eastAsia="MS Mincho"/>
                <w:snapToGrid w:val="0"/>
                <w:szCs w:val="22"/>
              </w:rPr>
              <w:t>,</w:t>
            </w:r>
            <w:r w:rsidRPr="00A16E04">
              <w:rPr>
                <w:rFonts w:eastAsia="MS Mincho"/>
                <w:snapToGrid w:val="0"/>
                <w:szCs w:val="22"/>
              </w:rPr>
              <w:t xml:space="preserve"> </w:t>
            </w:r>
            <w:r w:rsidRPr="005E5795">
              <w:rPr>
                <w:rFonts w:eastAsia="MS Mincho"/>
                <w:snapToGrid w:val="0"/>
                <w:szCs w:val="22"/>
              </w:rPr>
              <w:t>Контактн</w:t>
            </w:r>
            <w:r>
              <w:rPr>
                <w:rFonts w:eastAsia="MS Mincho"/>
                <w:snapToGrid w:val="0"/>
                <w:szCs w:val="22"/>
              </w:rPr>
              <w:t>ой</w:t>
            </w:r>
            <w:r w:rsidRPr="005E5795">
              <w:rPr>
                <w:rFonts w:eastAsia="MS Mincho"/>
                <w:snapToGrid w:val="0"/>
                <w:szCs w:val="22"/>
              </w:rPr>
              <w:t xml:space="preserve"> групп</w:t>
            </w:r>
            <w:r>
              <w:rPr>
                <w:rFonts w:eastAsia="MS Mincho"/>
                <w:snapToGrid w:val="0"/>
                <w:szCs w:val="22"/>
              </w:rPr>
              <w:t>ы</w:t>
            </w:r>
            <w:r w:rsidRPr="005E5795">
              <w:rPr>
                <w:rFonts w:eastAsia="MS Mincho"/>
                <w:snapToGrid w:val="0"/>
                <w:szCs w:val="22"/>
              </w:rPr>
              <w:t xml:space="preserve"> конвенций, связанных с биоразнообразием, и други</w:t>
            </w:r>
            <w:r>
              <w:rPr>
                <w:rFonts w:eastAsia="MS Mincho"/>
                <w:snapToGrid w:val="0"/>
                <w:szCs w:val="22"/>
              </w:rPr>
              <w:t>х</w:t>
            </w:r>
            <w:r w:rsidRPr="005E5795">
              <w:rPr>
                <w:rFonts w:eastAsia="MS Mincho"/>
                <w:snapToGrid w:val="0"/>
                <w:szCs w:val="22"/>
              </w:rPr>
              <w:t xml:space="preserve"> соответствующи</w:t>
            </w:r>
            <w:r>
              <w:rPr>
                <w:rFonts w:eastAsia="MS Mincho"/>
                <w:snapToGrid w:val="0"/>
                <w:szCs w:val="22"/>
              </w:rPr>
              <w:t>х</w:t>
            </w:r>
            <w:r w:rsidRPr="005E5795">
              <w:rPr>
                <w:rFonts w:eastAsia="MS Mincho"/>
                <w:snapToGrid w:val="0"/>
                <w:szCs w:val="22"/>
              </w:rPr>
              <w:t xml:space="preserve"> платформ по созданию потенциала, </w:t>
            </w:r>
            <w:r>
              <w:rPr>
                <w:rFonts w:eastAsia="MS Mincho"/>
                <w:snapToGrid w:val="0"/>
                <w:szCs w:val="22"/>
              </w:rPr>
              <w:t>например,</w:t>
            </w:r>
            <w:r w:rsidRPr="005E5795">
              <w:rPr>
                <w:rFonts w:eastAsia="MS Mincho"/>
                <w:snapToGrid w:val="0"/>
                <w:szCs w:val="22"/>
              </w:rPr>
              <w:t xml:space="preserve"> Межправительственн</w:t>
            </w:r>
            <w:r>
              <w:rPr>
                <w:rFonts w:eastAsia="MS Mincho"/>
                <w:snapToGrid w:val="0"/>
                <w:szCs w:val="22"/>
              </w:rPr>
              <w:t>ой</w:t>
            </w:r>
            <w:r w:rsidRPr="005E5795">
              <w:rPr>
                <w:rFonts w:eastAsia="MS Mincho"/>
                <w:snapToGrid w:val="0"/>
                <w:szCs w:val="22"/>
              </w:rPr>
              <w:t xml:space="preserve"> научно-политическ</w:t>
            </w:r>
            <w:r>
              <w:rPr>
                <w:rFonts w:eastAsia="MS Mincho"/>
                <w:snapToGrid w:val="0"/>
                <w:szCs w:val="22"/>
              </w:rPr>
              <w:t>ой</w:t>
            </w:r>
            <w:r w:rsidRPr="005E5795">
              <w:rPr>
                <w:rFonts w:eastAsia="MS Mincho"/>
                <w:snapToGrid w:val="0"/>
                <w:szCs w:val="22"/>
              </w:rPr>
              <w:t xml:space="preserve"> платформ</w:t>
            </w:r>
            <w:r>
              <w:rPr>
                <w:rFonts w:eastAsia="MS Mincho"/>
                <w:snapToGrid w:val="0"/>
                <w:szCs w:val="22"/>
              </w:rPr>
              <w:t>ы</w:t>
            </w:r>
            <w:r w:rsidRPr="005E5795">
              <w:rPr>
                <w:rFonts w:eastAsia="MS Mincho"/>
                <w:snapToGrid w:val="0"/>
                <w:szCs w:val="22"/>
              </w:rPr>
              <w:t xml:space="preserve"> по биоразнообразию и экосистемным услугам (МПБЭУ)</w:t>
            </w:r>
            <w:r>
              <w:rPr>
                <w:rFonts w:eastAsia="MS Mincho"/>
                <w:snapToGrid w:val="0"/>
                <w:szCs w:val="22"/>
              </w:rPr>
              <w:t xml:space="preserve">, </w:t>
            </w:r>
            <w:r w:rsidRPr="00A16E04">
              <w:rPr>
                <w:rFonts w:eastAsia="MS Mincho"/>
                <w:snapToGrid w:val="0"/>
                <w:szCs w:val="22"/>
              </w:rPr>
              <w:t>в разработку проекта долгосрочной стратегической структуры по созданию потенциала на период после 2020 года</w:t>
            </w:r>
            <w:proofErr w:type="gramEnd"/>
          </w:p>
        </w:tc>
        <w:tc>
          <w:tcPr>
            <w:tcW w:w="1667"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Март-май 2019</w:t>
            </w:r>
            <w:r w:rsidR="00632344">
              <w:rPr>
                <w:rFonts w:eastAsia="MS Mincho"/>
                <w:snapToGrid w:val="0"/>
                <w:szCs w:val="22"/>
              </w:rPr>
              <w:t> </w:t>
            </w:r>
            <w:r w:rsidRPr="00A64373">
              <w:rPr>
                <w:rFonts w:eastAsia="MS Mincho"/>
                <w:snapToGrid w:val="0"/>
                <w:szCs w:val="22"/>
              </w:rPr>
              <w:t>г.</w:t>
            </w:r>
          </w:p>
        </w:tc>
        <w:tc>
          <w:tcPr>
            <w:tcW w:w="2693" w:type="dxa"/>
          </w:tcPr>
          <w:p w:rsidR="00DC243D" w:rsidRDefault="00DC243D" w:rsidP="00CA30F6">
            <w:pPr>
              <w:spacing w:before="60" w:after="60"/>
              <w:rPr>
                <w:rFonts w:eastAsia="MS Mincho"/>
                <w:snapToGrid w:val="0"/>
                <w:szCs w:val="22"/>
              </w:rPr>
            </w:pPr>
            <w:r w:rsidRPr="00A64373">
              <w:rPr>
                <w:rFonts w:eastAsia="MS Mincho"/>
                <w:snapToGrid w:val="0"/>
                <w:szCs w:val="22"/>
              </w:rPr>
              <w:t>Контактная группа по созданию потенциала в области биобезопасности;</w:t>
            </w:r>
          </w:p>
          <w:p w:rsidR="00DC243D" w:rsidRPr="00A64373" w:rsidRDefault="00DC243D" w:rsidP="00CA30F6">
            <w:pPr>
              <w:spacing w:before="60" w:after="60"/>
              <w:rPr>
                <w:rFonts w:eastAsia="MS Mincho"/>
                <w:snapToGrid w:val="0"/>
                <w:szCs w:val="22"/>
              </w:rPr>
            </w:pPr>
            <w:r w:rsidRPr="00A16E04">
              <w:rPr>
                <w:rFonts w:eastAsia="MS Mincho"/>
                <w:snapToGrid w:val="0"/>
                <w:szCs w:val="22"/>
              </w:rPr>
              <w:t>Неофициальн</w:t>
            </w:r>
            <w:r>
              <w:rPr>
                <w:rFonts w:eastAsia="MS Mincho"/>
                <w:snapToGrid w:val="0"/>
                <w:szCs w:val="22"/>
              </w:rPr>
              <w:t>ый</w:t>
            </w:r>
            <w:r w:rsidRPr="00A16E04">
              <w:rPr>
                <w:rFonts w:eastAsia="MS Mincho"/>
                <w:snapToGrid w:val="0"/>
                <w:szCs w:val="22"/>
              </w:rPr>
              <w:t xml:space="preserve"> консультативн</w:t>
            </w:r>
            <w:r>
              <w:rPr>
                <w:rFonts w:eastAsia="MS Mincho"/>
                <w:snapToGrid w:val="0"/>
                <w:szCs w:val="22"/>
              </w:rPr>
              <w:t>ый</w:t>
            </w:r>
            <w:r w:rsidRPr="00A16E04">
              <w:rPr>
                <w:rFonts w:eastAsia="MS Mincho"/>
                <w:snapToGrid w:val="0"/>
                <w:szCs w:val="22"/>
              </w:rPr>
              <w:t xml:space="preserve"> комитет </w:t>
            </w:r>
            <w:r w:rsidR="000639A2" w:rsidRPr="000639A2">
              <w:rPr>
                <w:rFonts w:eastAsia="MS Mincho"/>
                <w:snapToGrid w:val="0"/>
                <w:szCs w:val="22"/>
              </w:rPr>
              <w:t xml:space="preserve">по созданию потенциала для осуществления </w:t>
            </w:r>
            <w:r w:rsidRPr="00A16E04">
              <w:rPr>
                <w:rFonts w:eastAsia="MS Mincho"/>
                <w:snapToGrid w:val="0"/>
                <w:szCs w:val="22"/>
              </w:rPr>
              <w:t xml:space="preserve"> Нагойского протокола</w:t>
            </w:r>
            <w:r>
              <w:rPr>
                <w:rFonts w:eastAsia="MS Mincho"/>
                <w:snapToGrid w:val="0"/>
                <w:szCs w:val="22"/>
              </w:rPr>
              <w:t>;</w:t>
            </w:r>
            <w:r w:rsidRPr="005E5795">
              <w:rPr>
                <w:rFonts w:eastAsia="MS Mincho"/>
                <w:snapToGrid w:val="0"/>
                <w:szCs w:val="22"/>
              </w:rPr>
              <w:t xml:space="preserve"> Контактн</w:t>
            </w:r>
            <w:r>
              <w:rPr>
                <w:rFonts w:eastAsia="MS Mincho"/>
                <w:snapToGrid w:val="0"/>
                <w:szCs w:val="22"/>
              </w:rPr>
              <w:t>ая</w:t>
            </w:r>
            <w:r w:rsidRPr="005E5795">
              <w:rPr>
                <w:rFonts w:eastAsia="MS Mincho"/>
                <w:snapToGrid w:val="0"/>
                <w:szCs w:val="22"/>
              </w:rPr>
              <w:t xml:space="preserve"> групп</w:t>
            </w:r>
            <w:r>
              <w:rPr>
                <w:rFonts w:eastAsia="MS Mincho"/>
                <w:snapToGrid w:val="0"/>
                <w:szCs w:val="22"/>
              </w:rPr>
              <w:t>а</w:t>
            </w:r>
            <w:r w:rsidRPr="005E5795">
              <w:rPr>
                <w:rFonts w:eastAsia="MS Mincho"/>
                <w:snapToGrid w:val="0"/>
                <w:szCs w:val="22"/>
              </w:rPr>
              <w:t xml:space="preserve"> конвенций, связанных с биоразнообразием</w:t>
            </w:r>
            <w:r>
              <w:rPr>
                <w:rFonts w:eastAsia="MS Mincho"/>
                <w:snapToGrid w:val="0"/>
                <w:szCs w:val="22"/>
              </w:rPr>
              <w:t>; МПБЭУ;</w:t>
            </w:r>
            <w:r w:rsidRPr="00A64373">
              <w:rPr>
                <w:rFonts w:eastAsia="MS Mincho"/>
                <w:snapToGrid w:val="0"/>
                <w:szCs w:val="22"/>
              </w:rPr>
              <w:t xml:space="preserve"> секретариат</w:t>
            </w:r>
          </w:p>
        </w:tc>
      </w:tr>
      <w:tr w:rsidR="00DC243D" w:rsidRPr="00A64373"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 xml:space="preserve">Подготовка проекта элементов </w:t>
            </w:r>
            <w:r w:rsidRPr="00A64373">
              <w:rPr>
                <w:kern w:val="22"/>
                <w:szCs w:val="22"/>
              </w:rPr>
              <w:t xml:space="preserve">долгосрочной </w:t>
            </w:r>
            <w:r w:rsidRPr="00A64373">
              <w:rPr>
                <w:rFonts w:eastAsia="MS Mincho"/>
                <w:snapToGrid w:val="0"/>
                <w:szCs w:val="22"/>
              </w:rPr>
              <w:t>стратегической структуры</w:t>
            </w:r>
            <w:r w:rsidRPr="00A64373">
              <w:rPr>
                <w:kern w:val="22"/>
                <w:szCs w:val="22"/>
              </w:rPr>
              <w:t xml:space="preserve"> по созданию потенциала</w:t>
            </w:r>
            <w:r w:rsidRPr="00A64373">
              <w:rPr>
                <w:rFonts w:eastAsia="MS Mincho"/>
                <w:snapToGrid w:val="0"/>
                <w:szCs w:val="22"/>
              </w:rPr>
              <w:t xml:space="preserve"> на период после 2020 года</w:t>
            </w:r>
          </w:p>
        </w:tc>
        <w:tc>
          <w:tcPr>
            <w:tcW w:w="1667"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Май-июнь 2019 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Консультант; секретариат</w:t>
            </w:r>
          </w:p>
        </w:tc>
      </w:tr>
      <w:tr w:rsidR="00DC243D" w:rsidRPr="00A64373"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 xml:space="preserve">Обсуждение на региональных консультативных семинарах и онлайновых дискуссионных форумах проекта доклада об исследовании и связанных с ним дискуссионных докладов и проекта элементов </w:t>
            </w:r>
            <w:r w:rsidRPr="00A64373">
              <w:rPr>
                <w:kern w:val="22"/>
                <w:szCs w:val="22"/>
              </w:rPr>
              <w:t xml:space="preserve">долгосрочной </w:t>
            </w:r>
            <w:r w:rsidRPr="00A64373">
              <w:rPr>
                <w:rFonts w:eastAsia="MS Mincho"/>
                <w:snapToGrid w:val="0"/>
                <w:szCs w:val="22"/>
              </w:rPr>
              <w:t>стратегической структуры</w:t>
            </w:r>
            <w:r w:rsidRPr="00A64373">
              <w:rPr>
                <w:kern w:val="22"/>
                <w:szCs w:val="22"/>
              </w:rPr>
              <w:t xml:space="preserve"> по созданию потенциала</w:t>
            </w:r>
            <w:r w:rsidRPr="00A64373">
              <w:rPr>
                <w:rFonts w:eastAsia="MS Mincho"/>
                <w:snapToGrid w:val="0"/>
                <w:szCs w:val="22"/>
              </w:rPr>
              <w:t xml:space="preserve"> на период после 2020 года (одновременно с процессом подготовки глобальной рамочной программы </w:t>
            </w:r>
            <w:r w:rsidR="000639A2">
              <w:rPr>
                <w:rFonts w:eastAsia="MS Mincho"/>
                <w:snapToGrid w:val="0"/>
                <w:szCs w:val="22"/>
              </w:rPr>
              <w:t>в области</w:t>
            </w:r>
            <w:r w:rsidRPr="00A64373">
              <w:rPr>
                <w:rFonts w:eastAsia="MS Mincho"/>
                <w:snapToGrid w:val="0"/>
                <w:szCs w:val="22"/>
              </w:rPr>
              <w:t xml:space="preserve"> биоразнообрази</w:t>
            </w:r>
            <w:r w:rsidR="000639A2">
              <w:rPr>
                <w:rFonts w:eastAsia="MS Mincho"/>
                <w:snapToGrid w:val="0"/>
                <w:szCs w:val="22"/>
              </w:rPr>
              <w:t>я</w:t>
            </w:r>
            <w:r w:rsidRPr="00A64373">
              <w:rPr>
                <w:rFonts w:eastAsia="MS Mincho"/>
                <w:snapToGrid w:val="0"/>
                <w:szCs w:val="22"/>
              </w:rPr>
              <w:t xml:space="preserve"> на период после 2020 года)</w:t>
            </w:r>
          </w:p>
        </w:tc>
        <w:tc>
          <w:tcPr>
            <w:tcW w:w="1667" w:type="dxa"/>
          </w:tcPr>
          <w:p w:rsidR="00DC243D" w:rsidRPr="00A64373" w:rsidRDefault="00DC243D" w:rsidP="00CA30F6">
            <w:pPr>
              <w:spacing w:before="60" w:after="60"/>
              <w:rPr>
                <w:rFonts w:eastAsia="MS Mincho"/>
                <w:snapToGrid w:val="0"/>
                <w:szCs w:val="22"/>
              </w:rPr>
            </w:pPr>
            <w:proofErr w:type="spellStart"/>
            <w:r w:rsidRPr="00A64373">
              <w:rPr>
                <w:rFonts w:eastAsia="MS Mincho"/>
                <w:snapToGrid w:val="0"/>
                <w:szCs w:val="22"/>
              </w:rPr>
              <w:t>Янв</w:t>
            </w:r>
            <w:proofErr w:type="gramStart"/>
            <w:r w:rsidRPr="00A64373">
              <w:rPr>
                <w:rFonts w:eastAsia="MS Mincho"/>
                <w:snapToGrid w:val="0"/>
                <w:szCs w:val="22"/>
              </w:rPr>
              <w:t>.-</w:t>
            </w:r>
            <w:proofErr w:type="gramEnd"/>
            <w:r>
              <w:rPr>
                <w:rFonts w:eastAsia="MS Mincho"/>
                <w:snapToGrid w:val="0"/>
                <w:szCs w:val="22"/>
              </w:rPr>
              <w:t>ноябр</w:t>
            </w:r>
            <w:r w:rsidRPr="00A64373">
              <w:rPr>
                <w:rFonts w:eastAsia="MS Mincho"/>
                <w:snapToGrid w:val="0"/>
                <w:szCs w:val="22"/>
              </w:rPr>
              <w:t>ь</w:t>
            </w:r>
            <w:proofErr w:type="spellEnd"/>
            <w:r w:rsidRPr="00A64373">
              <w:rPr>
                <w:rFonts w:eastAsia="MS Mincho"/>
                <w:snapToGrid w:val="0"/>
                <w:szCs w:val="22"/>
              </w:rPr>
              <w:t xml:space="preserve"> 2019</w:t>
            </w:r>
            <w:r>
              <w:rPr>
                <w:rFonts w:eastAsia="MS Mincho"/>
                <w:snapToGrid w:val="0"/>
                <w:szCs w:val="22"/>
              </w:rPr>
              <w:t xml:space="preserve"> </w:t>
            </w:r>
            <w:r w:rsidRPr="00A64373">
              <w:rPr>
                <w:rFonts w:eastAsia="MS Mincho"/>
                <w:snapToGrid w:val="0"/>
                <w:szCs w:val="22"/>
              </w:rPr>
              <w:t>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Секретариат; консультант</w:t>
            </w:r>
          </w:p>
        </w:tc>
      </w:tr>
      <w:tr w:rsidR="00DC243D" w:rsidRPr="00A64373"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 xml:space="preserve">Представление пересмотренного доклада об исследовании и проекта элементов </w:t>
            </w:r>
            <w:r w:rsidRPr="00A64373">
              <w:rPr>
                <w:kern w:val="22"/>
                <w:szCs w:val="22"/>
              </w:rPr>
              <w:t xml:space="preserve">долгосрочной </w:t>
            </w:r>
            <w:r w:rsidRPr="00A64373">
              <w:rPr>
                <w:rFonts w:eastAsia="MS Mincho"/>
                <w:snapToGrid w:val="0"/>
                <w:szCs w:val="22"/>
              </w:rPr>
              <w:t>стратегической структуры</w:t>
            </w:r>
            <w:r w:rsidRPr="00A64373">
              <w:rPr>
                <w:kern w:val="22"/>
                <w:szCs w:val="22"/>
              </w:rPr>
              <w:t xml:space="preserve"> по созданию потенциала</w:t>
            </w:r>
            <w:r w:rsidRPr="00A64373">
              <w:rPr>
                <w:rFonts w:eastAsia="MS Mincho"/>
                <w:snapToGrid w:val="0"/>
                <w:szCs w:val="22"/>
              </w:rPr>
              <w:t xml:space="preserve"> на период после 2020 года</w:t>
            </w:r>
          </w:p>
        </w:tc>
        <w:tc>
          <w:tcPr>
            <w:tcW w:w="1667"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Август 2019 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Консультант</w:t>
            </w:r>
          </w:p>
        </w:tc>
      </w:tr>
      <w:tr w:rsidR="00DC243D" w:rsidRPr="008E36DA" w:rsidTr="00B64D0A">
        <w:tc>
          <w:tcPr>
            <w:tcW w:w="5387" w:type="dxa"/>
          </w:tcPr>
          <w:p w:rsidR="00DC243D"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lastRenderedPageBreak/>
              <w:t xml:space="preserve">Проведение семинаров по пересмотренному проекту элементов </w:t>
            </w:r>
            <w:r w:rsidRPr="00A64373">
              <w:rPr>
                <w:kern w:val="22"/>
                <w:szCs w:val="22"/>
              </w:rPr>
              <w:t xml:space="preserve">долгосрочной </w:t>
            </w:r>
            <w:r w:rsidRPr="00A64373">
              <w:rPr>
                <w:rFonts w:eastAsia="MS Mincho"/>
                <w:snapToGrid w:val="0"/>
                <w:szCs w:val="22"/>
              </w:rPr>
              <w:t>стратегической структуры</w:t>
            </w:r>
            <w:r w:rsidRPr="00A64373">
              <w:rPr>
                <w:kern w:val="22"/>
                <w:szCs w:val="22"/>
              </w:rPr>
              <w:t xml:space="preserve"> по созданию потенциала</w:t>
            </w:r>
            <w:r w:rsidRPr="00A64373">
              <w:rPr>
                <w:rFonts w:eastAsia="MS Mincho"/>
                <w:snapToGrid w:val="0"/>
                <w:szCs w:val="22"/>
              </w:rPr>
              <w:t xml:space="preserve"> на период после 2020 года</w:t>
            </w:r>
          </w:p>
          <w:p w:rsidR="00DC243D" w:rsidRPr="00A64373" w:rsidRDefault="00DC243D" w:rsidP="00CA30F6">
            <w:pPr>
              <w:numPr>
                <w:ilvl w:val="0"/>
                <w:numId w:val="41"/>
              </w:numPr>
              <w:spacing w:before="60" w:after="60"/>
              <w:jc w:val="left"/>
              <w:rPr>
                <w:rFonts w:eastAsia="MS Mincho"/>
                <w:snapToGrid w:val="0"/>
                <w:szCs w:val="22"/>
              </w:rPr>
            </w:pPr>
            <w:r w:rsidRPr="00A401E8">
              <w:rPr>
                <w:rFonts w:eastAsia="MS Mincho"/>
                <w:snapToGrid w:val="0"/>
                <w:szCs w:val="22"/>
              </w:rPr>
              <w:t xml:space="preserve">Африканская региональная консультация </w:t>
            </w:r>
            <w:r w:rsidRPr="003D5049">
              <w:rPr>
                <w:rFonts w:eastAsia="MS Mincho"/>
                <w:snapToGrid w:val="0"/>
                <w:szCs w:val="22"/>
              </w:rPr>
              <w:t>по проекту долгосрочн</w:t>
            </w:r>
            <w:r>
              <w:rPr>
                <w:rFonts w:eastAsia="MS Mincho"/>
                <w:snapToGrid w:val="0"/>
                <w:szCs w:val="22"/>
              </w:rPr>
              <w:t>ой</w:t>
            </w:r>
            <w:r w:rsidRPr="003D5049">
              <w:rPr>
                <w:rFonts w:eastAsia="MS Mincho"/>
                <w:snapToGrid w:val="0"/>
                <w:szCs w:val="22"/>
              </w:rPr>
              <w:t xml:space="preserve"> </w:t>
            </w:r>
            <w:r w:rsidR="000639A2" w:rsidRPr="000639A2">
              <w:rPr>
                <w:rFonts w:eastAsia="MS Mincho"/>
                <w:snapToGrid w:val="0"/>
                <w:szCs w:val="22"/>
              </w:rPr>
              <w:t>стратегической структуры по созданию потенциала на период после 2020 года</w:t>
            </w:r>
            <w:r w:rsidRPr="003D5049">
              <w:rPr>
                <w:rFonts w:eastAsia="MS Mincho"/>
                <w:snapToGrid w:val="0"/>
                <w:szCs w:val="22"/>
              </w:rPr>
              <w:t xml:space="preserve"> до совещания ВОНТТК в 2019 году</w:t>
            </w:r>
          </w:p>
        </w:tc>
        <w:tc>
          <w:tcPr>
            <w:tcW w:w="1667" w:type="dxa"/>
          </w:tcPr>
          <w:p w:rsidR="00DC243D" w:rsidRDefault="00DC243D" w:rsidP="00CA30F6">
            <w:pPr>
              <w:spacing w:before="60" w:after="60"/>
              <w:rPr>
                <w:rFonts w:eastAsia="MS Mincho"/>
                <w:snapToGrid w:val="0"/>
                <w:szCs w:val="22"/>
              </w:rPr>
            </w:pPr>
            <w:r w:rsidRPr="00A64373">
              <w:rPr>
                <w:rFonts w:eastAsia="MS Mincho"/>
                <w:snapToGrid w:val="0"/>
                <w:szCs w:val="22"/>
              </w:rPr>
              <w:t xml:space="preserve">Сент.-окт. </w:t>
            </w:r>
            <w:r w:rsidRPr="00A64373">
              <w:rPr>
                <w:rFonts w:eastAsia="MS Mincho"/>
                <w:snapToGrid w:val="0"/>
                <w:szCs w:val="22"/>
              </w:rPr>
              <w:br/>
              <w:t>2019 г.</w:t>
            </w:r>
          </w:p>
          <w:p w:rsidR="00DC243D" w:rsidRDefault="00DC243D" w:rsidP="00CA30F6">
            <w:pPr>
              <w:spacing w:before="60" w:after="60"/>
              <w:rPr>
                <w:rFonts w:eastAsia="MS Mincho"/>
                <w:snapToGrid w:val="0"/>
                <w:szCs w:val="22"/>
              </w:rPr>
            </w:pPr>
          </w:p>
          <w:p w:rsidR="00DC243D" w:rsidRDefault="00DC243D" w:rsidP="00CA30F6">
            <w:pPr>
              <w:spacing w:before="60" w:after="60"/>
              <w:rPr>
                <w:rFonts w:eastAsia="MS Mincho"/>
                <w:snapToGrid w:val="0"/>
                <w:szCs w:val="22"/>
              </w:rPr>
            </w:pPr>
          </w:p>
          <w:p w:rsidR="00DC243D" w:rsidRPr="00A64373" w:rsidRDefault="000639A2" w:rsidP="00CA30F6">
            <w:pPr>
              <w:spacing w:before="60" w:after="60"/>
              <w:rPr>
                <w:rFonts w:eastAsia="MS Mincho"/>
                <w:snapToGrid w:val="0"/>
                <w:szCs w:val="22"/>
              </w:rPr>
            </w:pPr>
            <w:proofErr w:type="spellStart"/>
            <w:r>
              <w:rPr>
                <w:rFonts w:eastAsia="MS Mincho"/>
                <w:snapToGrid w:val="0"/>
                <w:szCs w:val="22"/>
              </w:rPr>
              <w:t>О</w:t>
            </w:r>
            <w:r w:rsidR="00DC243D">
              <w:rPr>
                <w:rFonts w:eastAsia="MS Mincho"/>
                <w:snapToGrid w:val="0"/>
                <w:szCs w:val="22"/>
              </w:rPr>
              <w:t>кт</w:t>
            </w:r>
            <w:proofErr w:type="gramStart"/>
            <w:r w:rsidR="00DC243D">
              <w:rPr>
                <w:rFonts w:eastAsia="MS Mincho"/>
                <w:snapToGrid w:val="0"/>
                <w:szCs w:val="22"/>
              </w:rPr>
              <w:t>.</w:t>
            </w:r>
            <w:r>
              <w:rPr>
                <w:rFonts w:eastAsia="MS Mincho"/>
                <w:snapToGrid w:val="0"/>
                <w:szCs w:val="22"/>
              </w:rPr>
              <w:t>-</w:t>
            </w:r>
            <w:proofErr w:type="gramEnd"/>
            <w:r w:rsidR="00DC243D">
              <w:rPr>
                <w:rFonts w:eastAsia="MS Mincho"/>
                <w:snapToGrid w:val="0"/>
                <w:szCs w:val="22"/>
              </w:rPr>
              <w:t>ноябрь</w:t>
            </w:r>
            <w:proofErr w:type="spellEnd"/>
            <w:r w:rsidR="00DC243D">
              <w:rPr>
                <w:rFonts w:eastAsia="MS Mincho"/>
                <w:snapToGrid w:val="0"/>
                <w:szCs w:val="22"/>
              </w:rPr>
              <w:t xml:space="preserve"> 2019</w:t>
            </w:r>
            <w:r>
              <w:rPr>
                <w:rFonts w:eastAsia="MS Mincho"/>
                <w:snapToGrid w:val="0"/>
                <w:szCs w:val="22"/>
              </w:rPr>
              <w:t xml:space="preserve"> г.</w:t>
            </w:r>
          </w:p>
        </w:tc>
        <w:tc>
          <w:tcPr>
            <w:tcW w:w="2693" w:type="dxa"/>
          </w:tcPr>
          <w:p w:rsidR="00DC243D" w:rsidRDefault="00DC243D" w:rsidP="00CA30F6">
            <w:pPr>
              <w:spacing w:before="60" w:after="60"/>
              <w:rPr>
                <w:rFonts w:eastAsia="MS Mincho"/>
                <w:snapToGrid w:val="0"/>
                <w:szCs w:val="22"/>
              </w:rPr>
            </w:pPr>
            <w:r w:rsidRPr="00A64373">
              <w:rPr>
                <w:rFonts w:eastAsia="MS Mincho"/>
                <w:snapToGrid w:val="0"/>
                <w:szCs w:val="22"/>
              </w:rPr>
              <w:t>Эксперты, назначенные правительствами и соответствующими организациями</w:t>
            </w:r>
          </w:p>
          <w:p w:rsidR="007C6306" w:rsidRPr="00A64373" w:rsidRDefault="007C6306" w:rsidP="00CA30F6">
            <w:pPr>
              <w:spacing w:before="60" w:after="60"/>
              <w:rPr>
                <w:rFonts w:eastAsia="MS Mincho"/>
                <w:snapToGrid w:val="0"/>
                <w:szCs w:val="22"/>
              </w:rPr>
            </w:pPr>
            <w:r w:rsidRPr="007C6306">
              <w:rPr>
                <w:rFonts w:eastAsia="MS Mincho"/>
                <w:snapToGrid w:val="0"/>
                <w:szCs w:val="22"/>
              </w:rPr>
              <w:t>Эксперты, назначенные правительствами и соответствующими организациями</w:t>
            </w:r>
          </w:p>
        </w:tc>
      </w:tr>
      <w:tr w:rsidR="00DC243D" w:rsidRPr="00A64373"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 xml:space="preserve">Подготовка окончательного проекта </w:t>
            </w:r>
            <w:r w:rsidRPr="00A64373">
              <w:rPr>
                <w:kern w:val="22"/>
                <w:szCs w:val="22"/>
              </w:rPr>
              <w:t xml:space="preserve">долгосрочной </w:t>
            </w:r>
            <w:r w:rsidRPr="00A64373">
              <w:rPr>
                <w:rFonts w:eastAsia="MS Mincho"/>
                <w:snapToGrid w:val="0"/>
                <w:szCs w:val="22"/>
              </w:rPr>
              <w:t>стратегической структуры</w:t>
            </w:r>
            <w:r w:rsidRPr="00A64373">
              <w:rPr>
                <w:kern w:val="22"/>
                <w:szCs w:val="22"/>
              </w:rPr>
              <w:t xml:space="preserve"> по созданию потенциала</w:t>
            </w:r>
            <w:r w:rsidRPr="00A64373">
              <w:rPr>
                <w:rFonts w:eastAsia="MS Mincho"/>
                <w:snapToGrid w:val="0"/>
                <w:szCs w:val="22"/>
              </w:rPr>
              <w:t xml:space="preserve"> на период после 2020 года, в котором, среди прочего, учитываются мнения, представленные на консультативных семинарах, соответствующая информация, изложенная в четвертых национальных докладах в рамках Картахенского протокола, и соответствующая информация, изложенная в промежуточных национальных докладах в рамках Нагойского протокола</w:t>
            </w:r>
          </w:p>
        </w:tc>
        <w:tc>
          <w:tcPr>
            <w:tcW w:w="1667"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Ноябрь 2019 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Секретариат; консультант</w:t>
            </w:r>
          </w:p>
        </w:tc>
      </w:tr>
      <w:tr w:rsidR="00DC243D" w:rsidRPr="008E36DA"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 xml:space="preserve">Направление уведомления с предложением высказывать мнения по окончательному проекту </w:t>
            </w:r>
            <w:r w:rsidRPr="00A64373">
              <w:rPr>
                <w:kern w:val="22"/>
                <w:szCs w:val="22"/>
              </w:rPr>
              <w:t xml:space="preserve">долгосрочной </w:t>
            </w:r>
            <w:r w:rsidRPr="00A64373">
              <w:rPr>
                <w:rFonts w:eastAsia="MS Mincho"/>
                <w:snapToGrid w:val="0"/>
                <w:szCs w:val="22"/>
              </w:rPr>
              <w:t>стратегической структуры</w:t>
            </w:r>
            <w:r w:rsidRPr="00A64373">
              <w:rPr>
                <w:kern w:val="22"/>
                <w:szCs w:val="22"/>
              </w:rPr>
              <w:t xml:space="preserve"> по созданию потенциала</w:t>
            </w:r>
            <w:r w:rsidRPr="00A64373">
              <w:rPr>
                <w:rFonts w:eastAsia="MS Mincho"/>
                <w:snapToGrid w:val="0"/>
                <w:szCs w:val="22"/>
              </w:rPr>
              <w:t xml:space="preserve"> на период после 2020 года</w:t>
            </w:r>
          </w:p>
        </w:tc>
        <w:tc>
          <w:tcPr>
            <w:tcW w:w="1667"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 xml:space="preserve">Дек. 2019 - </w:t>
            </w:r>
            <w:proofErr w:type="spellStart"/>
            <w:r w:rsidRPr="00A64373">
              <w:rPr>
                <w:rFonts w:eastAsia="MS Mincho"/>
                <w:snapToGrid w:val="0"/>
                <w:szCs w:val="22"/>
              </w:rPr>
              <w:t>фев</w:t>
            </w:r>
            <w:proofErr w:type="spellEnd"/>
            <w:r w:rsidRPr="00A64373">
              <w:rPr>
                <w:rFonts w:eastAsia="MS Mincho"/>
                <w:snapToGrid w:val="0"/>
                <w:szCs w:val="22"/>
              </w:rPr>
              <w:t>. 2020 гг.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 xml:space="preserve">Стороны, коренные народы и местные </w:t>
            </w:r>
            <w:proofErr w:type="gramStart"/>
            <w:r w:rsidRPr="00A64373">
              <w:rPr>
                <w:rFonts w:eastAsia="MS Mincho"/>
                <w:snapToGrid w:val="0"/>
                <w:szCs w:val="22"/>
              </w:rPr>
              <w:t>общины</w:t>
            </w:r>
            <w:proofErr w:type="gramEnd"/>
            <w:r w:rsidRPr="00A64373">
              <w:rPr>
                <w:rFonts w:eastAsia="MS Mincho"/>
                <w:snapToGrid w:val="0"/>
                <w:szCs w:val="22"/>
              </w:rPr>
              <w:t xml:space="preserve"> и соответствующие организации</w:t>
            </w:r>
          </w:p>
        </w:tc>
      </w:tr>
      <w:tr w:rsidR="00DC243D" w:rsidRPr="008E36DA" w:rsidTr="00B64D0A">
        <w:tc>
          <w:tcPr>
            <w:tcW w:w="5387" w:type="dxa"/>
          </w:tcPr>
          <w:p w:rsidR="00DC243D" w:rsidRPr="00A64373" w:rsidRDefault="00DC243D" w:rsidP="00CA30F6">
            <w:pPr>
              <w:numPr>
                <w:ilvl w:val="0"/>
                <w:numId w:val="41"/>
              </w:numPr>
              <w:spacing w:before="60" w:after="60"/>
              <w:jc w:val="left"/>
              <w:rPr>
                <w:rFonts w:eastAsia="MS Mincho"/>
                <w:snapToGrid w:val="0"/>
                <w:szCs w:val="22"/>
              </w:rPr>
            </w:pPr>
            <w:r w:rsidRPr="00A64373">
              <w:rPr>
                <w:rFonts w:eastAsia="MS Mincho"/>
                <w:snapToGrid w:val="0"/>
                <w:szCs w:val="22"/>
              </w:rPr>
              <w:t xml:space="preserve">Рассмотрение окончательного проекта </w:t>
            </w:r>
            <w:r w:rsidRPr="00A64373">
              <w:rPr>
                <w:kern w:val="22"/>
                <w:szCs w:val="22"/>
              </w:rPr>
              <w:t xml:space="preserve">долгосрочной </w:t>
            </w:r>
            <w:r w:rsidRPr="00A64373">
              <w:rPr>
                <w:rFonts w:eastAsia="MS Mincho"/>
                <w:snapToGrid w:val="0"/>
                <w:szCs w:val="22"/>
              </w:rPr>
              <w:t>стратегической структуры</w:t>
            </w:r>
            <w:r w:rsidRPr="00A64373">
              <w:rPr>
                <w:kern w:val="22"/>
                <w:szCs w:val="22"/>
              </w:rPr>
              <w:t xml:space="preserve"> по созданию потенциала</w:t>
            </w:r>
            <w:r w:rsidRPr="00A64373">
              <w:rPr>
                <w:rFonts w:eastAsia="MS Mincho"/>
                <w:snapToGrid w:val="0"/>
                <w:szCs w:val="22"/>
              </w:rPr>
              <w:t xml:space="preserve"> на период после 2020 года на третьем совещании Вспомогательного органа по осуществлению</w:t>
            </w:r>
          </w:p>
        </w:tc>
        <w:tc>
          <w:tcPr>
            <w:tcW w:w="1667"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Май</w:t>
            </w:r>
            <w:r w:rsidR="00AF4804">
              <w:rPr>
                <w:rFonts w:eastAsia="MS Mincho"/>
                <w:snapToGrid w:val="0"/>
                <w:szCs w:val="22"/>
              </w:rPr>
              <w:t>-</w:t>
            </w:r>
            <w:r w:rsidRPr="00A64373">
              <w:rPr>
                <w:rFonts w:eastAsia="MS Mincho"/>
                <w:snapToGrid w:val="0"/>
                <w:szCs w:val="22"/>
              </w:rPr>
              <w:t>июнь 2020</w:t>
            </w:r>
            <w:r>
              <w:rPr>
                <w:rFonts w:eastAsia="MS Mincho"/>
                <w:snapToGrid w:val="0"/>
                <w:szCs w:val="22"/>
              </w:rPr>
              <w:t xml:space="preserve"> </w:t>
            </w:r>
            <w:r w:rsidRPr="00A64373">
              <w:rPr>
                <w:rFonts w:eastAsia="MS Mincho"/>
                <w:snapToGrid w:val="0"/>
                <w:szCs w:val="22"/>
              </w:rPr>
              <w:t>г.</w:t>
            </w:r>
          </w:p>
        </w:tc>
        <w:tc>
          <w:tcPr>
            <w:tcW w:w="2693" w:type="dxa"/>
          </w:tcPr>
          <w:p w:rsidR="00DC243D" w:rsidRPr="00A64373" w:rsidRDefault="00DC243D" w:rsidP="00CA30F6">
            <w:pPr>
              <w:spacing w:before="60" w:after="60"/>
              <w:rPr>
                <w:rFonts w:eastAsia="MS Mincho"/>
                <w:snapToGrid w:val="0"/>
                <w:szCs w:val="22"/>
              </w:rPr>
            </w:pPr>
            <w:r w:rsidRPr="00A64373">
              <w:rPr>
                <w:rFonts w:eastAsia="MS Mincho"/>
                <w:snapToGrid w:val="0"/>
                <w:szCs w:val="22"/>
              </w:rPr>
              <w:t>Третье совещание Вспомогательного органа по осуществлению</w:t>
            </w:r>
          </w:p>
        </w:tc>
      </w:tr>
    </w:tbl>
    <w:p w:rsidR="00DC243D" w:rsidRPr="00C86FC6" w:rsidRDefault="00DC243D" w:rsidP="00CA30F6">
      <w:pPr>
        <w:pStyle w:val="Para1"/>
        <w:suppressLineNumbers/>
        <w:suppressAutoHyphens/>
        <w:kinsoku w:val="0"/>
        <w:overflowPunct w:val="0"/>
        <w:autoSpaceDE w:val="0"/>
        <w:autoSpaceDN w:val="0"/>
        <w:adjustRightInd w:val="0"/>
        <w:snapToGrid w:val="0"/>
        <w:spacing w:before="0" w:after="0"/>
        <w:rPr>
          <w:snapToGrid/>
          <w:kern w:val="22"/>
          <w:szCs w:val="22"/>
        </w:rPr>
      </w:pPr>
    </w:p>
    <w:p w:rsidR="00DC243D" w:rsidRPr="00A64373" w:rsidRDefault="00DC243D" w:rsidP="00CA30F6">
      <w:pPr>
        <w:spacing w:before="120" w:after="120"/>
        <w:jc w:val="center"/>
        <w:rPr>
          <w:rFonts w:eastAsia="MS Mincho"/>
          <w:i/>
          <w:snapToGrid w:val="0"/>
          <w:kern w:val="22"/>
          <w:szCs w:val="22"/>
        </w:rPr>
      </w:pPr>
      <w:r w:rsidRPr="00197519">
        <w:rPr>
          <w:rFonts w:eastAsia="MS Mincho"/>
          <w:i/>
          <w:snapToGrid w:val="0"/>
          <w:szCs w:val="22"/>
        </w:rPr>
        <w:t>Добавление</w:t>
      </w:r>
    </w:p>
    <w:p w:rsidR="00DC243D" w:rsidRPr="00A64373" w:rsidRDefault="00DC243D" w:rsidP="00CA30F6">
      <w:pPr>
        <w:tabs>
          <w:tab w:val="left" w:pos="720"/>
        </w:tabs>
        <w:spacing w:before="240" w:after="120"/>
        <w:jc w:val="center"/>
        <w:outlineLvl w:val="0"/>
        <w:rPr>
          <w:rFonts w:eastAsia="MS Mincho"/>
          <w:b/>
          <w:caps/>
          <w:szCs w:val="22"/>
        </w:rPr>
      </w:pPr>
      <w:r w:rsidRPr="00A64373">
        <w:rPr>
          <w:rFonts w:eastAsia="MS Mincho"/>
          <w:b/>
          <w:caps/>
          <w:szCs w:val="22"/>
        </w:rPr>
        <w:t xml:space="preserve">Круг полномочий </w:t>
      </w:r>
      <w:proofErr w:type="gramStart"/>
      <w:r w:rsidRPr="00A64373">
        <w:rPr>
          <w:rFonts w:eastAsia="MS Mincho"/>
          <w:b/>
          <w:caps/>
          <w:szCs w:val="22"/>
        </w:rPr>
        <w:t xml:space="preserve">для проведения исследования с целью </w:t>
      </w:r>
      <w:r w:rsidRPr="00A64373">
        <w:rPr>
          <w:b/>
          <w:kern w:val="22"/>
          <w:szCs w:val="22"/>
        </w:rPr>
        <w:t>СОЗДАНИЯ ИНФОРМАЦИОННОЙ БАЗЫ</w:t>
      </w:r>
      <w:r w:rsidRPr="00A64373">
        <w:rPr>
          <w:kern w:val="22"/>
          <w:szCs w:val="22"/>
        </w:rPr>
        <w:t xml:space="preserve"> </w:t>
      </w:r>
      <w:r w:rsidRPr="00A64373">
        <w:rPr>
          <w:rFonts w:eastAsia="MS Mincho"/>
          <w:b/>
          <w:caps/>
          <w:szCs w:val="22"/>
        </w:rPr>
        <w:t>для подготовки ДОЛГОСРОЧНОЙ стратегическОЙ СТРУКТУРЫ ДЛЯ СОЗДАНия потенциала на период</w:t>
      </w:r>
      <w:proofErr w:type="gramEnd"/>
      <w:r w:rsidRPr="00A64373">
        <w:rPr>
          <w:rFonts w:eastAsia="MS Mincho"/>
          <w:b/>
          <w:caps/>
          <w:szCs w:val="22"/>
        </w:rPr>
        <w:t xml:space="preserve"> после 2020 года</w:t>
      </w:r>
    </w:p>
    <w:p w:rsidR="00DC243D" w:rsidRPr="00A64373" w:rsidRDefault="00DC243D" w:rsidP="00CA30F6">
      <w:pPr>
        <w:numPr>
          <w:ilvl w:val="0"/>
          <w:numId w:val="42"/>
        </w:numPr>
        <w:tabs>
          <w:tab w:val="left" w:pos="720"/>
        </w:tabs>
        <w:spacing w:before="120" w:after="120"/>
        <w:jc w:val="center"/>
        <w:outlineLvl w:val="1"/>
        <w:rPr>
          <w:rFonts w:eastAsia="MS Mincho"/>
          <w:b/>
          <w:bCs/>
          <w:iCs/>
          <w:szCs w:val="22"/>
        </w:rPr>
      </w:pPr>
      <w:r w:rsidRPr="00A64373">
        <w:rPr>
          <w:rFonts w:eastAsia="MS Mincho"/>
          <w:b/>
          <w:bCs/>
          <w:iCs/>
          <w:szCs w:val="22"/>
        </w:rPr>
        <w:t>Сфера охвата исследования и процесс подготовки стратегической структуры</w:t>
      </w:r>
    </w:p>
    <w:p w:rsidR="00DC243D" w:rsidRPr="00A64373" w:rsidRDefault="00DC243D" w:rsidP="00CA30F6">
      <w:pPr>
        <w:numPr>
          <w:ilvl w:val="6"/>
          <w:numId w:val="34"/>
        </w:numPr>
        <w:tabs>
          <w:tab w:val="clear" w:pos="2520"/>
          <w:tab w:val="num" w:pos="360"/>
        </w:tabs>
        <w:spacing w:before="60" w:after="60"/>
        <w:ind w:left="360"/>
        <w:jc w:val="left"/>
        <w:rPr>
          <w:rFonts w:eastAsia="MS Mincho"/>
          <w:snapToGrid w:val="0"/>
          <w:szCs w:val="22"/>
        </w:rPr>
      </w:pPr>
      <w:r w:rsidRPr="00A64373">
        <w:rPr>
          <w:rFonts w:eastAsia="MS Mincho"/>
          <w:snapToGrid w:val="0"/>
          <w:szCs w:val="22"/>
        </w:rPr>
        <w:t>Исследование включает следующие задачи:</w:t>
      </w:r>
    </w:p>
    <w:p w:rsidR="00DC243D" w:rsidRPr="00A64373" w:rsidRDefault="00DC243D" w:rsidP="00CA30F6">
      <w:pPr>
        <w:numPr>
          <w:ilvl w:val="1"/>
          <w:numId w:val="43"/>
        </w:numPr>
        <w:spacing w:before="60" w:after="60"/>
        <w:rPr>
          <w:rFonts w:eastAsia="MS Mincho"/>
          <w:snapToGrid w:val="0"/>
          <w:szCs w:val="22"/>
        </w:rPr>
      </w:pPr>
      <w:r w:rsidRPr="00A64373">
        <w:rPr>
          <w:rFonts w:eastAsia="MS Mincho"/>
          <w:snapToGrid w:val="0"/>
          <w:szCs w:val="22"/>
        </w:rPr>
        <w:t>оценка текущего состояния развития потенциала для выполнения положений Конвенции и протоколов к ней, включая основные существующие инициативы/программы, инструменты, сети и партнерства по развитию потенциала;</w:t>
      </w:r>
    </w:p>
    <w:p w:rsidR="00DC243D" w:rsidRPr="00A64373" w:rsidRDefault="00DC243D" w:rsidP="00CA30F6">
      <w:pPr>
        <w:numPr>
          <w:ilvl w:val="1"/>
          <w:numId w:val="43"/>
        </w:numPr>
        <w:spacing w:before="60" w:after="60"/>
        <w:rPr>
          <w:rFonts w:eastAsia="MS Mincho"/>
          <w:snapToGrid w:val="0"/>
          <w:szCs w:val="22"/>
        </w:rPr>
      </w:pPr>
      <w:r w:rsidRPr="00A64373">
        <w:rPr>
          <w:rFonts w:eastAsia="MS Mincho"/>
          <w:snapToGrid w:val="0"/>
          <w:szCs w:val="22"/>
        </w:rPr>
        <w:t>выявление и определение основных поставщиков помощи по созданию потенциала для осуществления Конвенции и протоколов к ней в различных регионах, включая их компетенции и преимущества;</w:t>
      </w:r>
    </w:p>
    <w:p w:rsidR="00DC243D" w:rsidRPr="00A64373" w:rsidRDefault="00DC243D" w:rsidP="00CA30F6">
      <w:pPr>
        <w:numPr>
          <w:ilvl w:val="1"/>
          <w:numId w:val="43"/>
        </w:numPr>
        <w:spacing w:before="60" w:after="60"/>
        <w:rPr>
          <w:rFonts w:eastAsia="MS Mincho"/>
          <w:snapToGrid w:val="0"/>
          <w:szCs w:val="22"/>
        </w:rPr>
      </w:pPr>
      <w:r w:rsidRPr="00A64373">
        <w:rPr>
          <w:rFonts w:eastAsia="MS Mincho"/>
          <w:snapToGrid w:val="0"/>
          <w:szCs w:val="22"/>
        </w:rPr>
        <w:t>обзор новых практических знаний и опыта, касающихся различных способов развития потенциала и примененных подходов, и оценка их относительной эффективности и ограничений;</w:t>
      </w:r>
    </w:p>
    <w:p w:rsidR="00DC243D" w:rsidRPr="00A64373" w:rsidRDefault="00DC243D" w:rsidP="00CA30F6">
      <w:pPr>
        <w:numPr>
          <w:ilvl w:val="1"/>
          <w:numId w:val="43"/>
        </w:numPr>
        <w:spacing w:before="60" w:after="60"/>
        <w:rPr>
          <w:rFonts w:eastAsia="MS Mincho"/>
          <w:snapToGrid w:val="0"/>
          <w:szCs w:val="22"/>
        </w:rPr>
      </w:pPr>
      <w:r w:rsidRPr="00A64373">
        <w:rPr>
          <w:rFonts w:eastAsia="MS Mincho"/>
          <w:snapToGrid w:val="0"/>
          <w:szCs w:val="22"/>
        </w:rPr>
        <w:lastRenderedPageBreak/>
        <w:t>выявление у Сторон их основных потребностей и пробелов в области развития потенциала и технологий, в том числе на региональном уровне;</w:t>
      </w:r>
    </w:p>
    <w:p w:rsidR="00DC243D" w:rsidRPr="00A64373" w:rsidRDefault="00DC243D" w:rsidP="00CA30F6">
      <w:pPr>
        <w:numPr>
          <w:ilvl w:val="1"/>
          <w:numId w:val="43"/>
        </w:numPr>
        <w:spacing w:before="60" w:after="60"/>
        <w:rPr>
          <w:rFonts w:eastAsia="MS Mincho"/>
          <w:snapToGrid w:val="0"/>
          <w:szCs w:val="22"/>
        </w:rPr>
      </w:pPr>
      <w:r w:rsidRPr="00A64373">
        <w:rPr>
          <w:rFonts w:eastAsia="MS Mincho"/>
          <w:snapToGrid w:val="0"/>
          <w:szCs w:val="22"/>
        </w:rPr>
        <w:t>анализ проделанной работы и типов мероприятий по развитию потенциала, которые способствовали достигнутому прогрессу;</w:t>
      </w:r>
    </w:p>
    <w:p w:rsidR="00DC243D" w:rsidRPr="00A64373" w:rsidRDefault="00DC243D" w:rsidP="00CA30F6">
      <w:pPr>
        <w:numPr>
          <w:ilvl w:val="1"/>
          <w:numId w:val="43"/>
        </w:numPr>
        <w:spacing w:before="60" w:after="60"/>
        <w:rPr>
          <w:rFonts w:eastAsia="MS Mincho"/>
          <w:snapToGrid w:val="0"/>
          <w:szCs w:val="22"/>
        </w:rPr>
      </w:pPr>
      <w:r w:rsidRPr="00A64373">
        <w:rPr>
          <w:rFonts w:eastAsia="MS Mincho"/>
          <w:snapToGrid w:val="0"/>
          <w:szCs w:val="22"/>
        </w:rPr>
        <w:t xml:space="preserve">внесение рекомендаций об общем направлении </w:t>
      </w:r>
      <w:r w:rsidRPr="00A64373">
        <w:rPr>
          <w:kern w:val="22"/>
          <w:szCs w:val="22"/>
        </w:rPr>
        <w:t xml:space="preserve">долгосрочной </w:t>
      </w:r>
      <w:r w:rsidRPr="00A64373">
        <w:rPr>
          <w:rFonts w:eastAsia="MS Mincho"/>
          <w:snapToGrid w:val="0"/>
          <w:szCs w:val="22"/>
        </w:rPr>
        <w:t>стратегической структуры</w:t>
      </w:r>
      <w:r w:rsidRPr="00A64373">
        <w:rPr>
          <w:kern w:val="22"/>
          <w:szCs w:val="22"/>
        </w:rPr>
        <w:t xml:space="preserve"> по созданию потенциала</w:t>
      </w:r>
      <w:r w:rsidRPr="00A64373">
        <w:rPr>
          <w:rFonts w:eastAsia="MS Mincho"/>
          <w:snapToGrid w:val="0"/>
          <w:szCs w:val="22"/>
        </w:rPr>
        <w:t xml:space="preserve"> на период после 2020 года и приоритетных мерах по созданию потенциала, которые необходимо предпринять для достижения целей и показателей при выполнении мероприятий по итогам Стратегического плана в области сохранения и устойчивого использования биоразнообразия на 2011-2020 годы.</w:t>
      </w:r>
    </w:p>
    <w:p w:rsidR="00DC243D" w:rsidRPr="00A64373" w:rsidRDefault="00DC243D" w:rsidP="00CA30F6">
      <w:pPr>
        <w:numPr>
          <w:ilvl w:val="0"/>
          <w:numId w:val="42"/>
        </w:numPr>
        <w:tabs>
          <w:tab w:val="left" w:pos="720"/>
        </w:tabs>
        <w:spacing w:before="120" w:after="120"/>
        <w:jc w:val="center"/>
        <w:outlineLvl w:val="1"/>
        <w:rPr>
          <w:rFonts w:eastAsia="MS Mincho"/>
          <w:b/>
          <w:bCs/>
          <w:iCs/>
          <w:szCs w:val="22"/>
        </w:rPr>
      </w:pPr>
      <w:r w:rsidRPr="00A64373">
        <w:rPr>
          <w:rFonts w:eastAsia="MS Mincho"/>
          <w:b/>
          <w:bCs/>
          <w:iCs/>
          <w:szCs w:val="22"/>
        </w:rPr>
        <w:t>Методология и источники информации</w:t>
      </w:r>
    </w:p>
    <w:p w:rsidR="00DC243D" w:rsidRPr="00A64373" w:rsidRDefault="00DC243D" w:rsidP="00CA30F6">
      <w:pPr>
        <w:spacing w:before="120" w:after="120"/>
        <w:rPr>
          <w:rFonts w:eastAsia="MS Mincho"/>
          <w:snapToGrid w:val="0"/>
          <w:szCs w:val="22"/>
        </w:rPr>
      </w:pPr>
      <w:r w:rsidRPr="00A64373">
        <w:rPr>
          <w:rFonts w:eastAsia="MS Mincho"/>
          <w:snapToGrid w:val="0"/>
          <w:szCs w:val="22"/>
        </w:rPr>
        <w:t>2.</w:t>
      </w:r>
      <w:r w:rsidRPr="00A64373">
        <w:rPr>
          <w:rFonts w:eastAsia="MS Mincho"/>
          <w:snapToGrid w:val="0"/>
          <w:szCs w:val="22"/>
        </w:rPr>
        <w:tab/>
        <w:t>В ходе исследования будут использованы следующие методы сбора информации и различные источники данных:</w:t>
      </w:r>
    </w:p>
    <w:p w:rsidR="00DC243D" w:rsidRPr="00A64373" w:rsidRDefault="00DC243D" w:rsidP="007C6306">
      <w:pPr>
        <w:spacing w:after="60"/>
        <w:ind w:left="709"/>
        <w:rPr>
          <w:rFonts w:eastAsia="MS Mincho"/>
          <w:snapToGrid w:val="0"/>
          <w:szCs w:val="22"/>
        </w:rPr>
      </w:pPr>
      <w:proofErr w:type="spellStart"/>
      <w:r w:rsidRPr="00A64373">
        <w:rPr>
          <w:rFonts w:eastAsia="MS Mincho"/>
          <w:snapToGrid w:val="0"/>
          <w:szCs w:val="22"/>
        </w:rPr>
        <w:t>a</w:t>
      </w:r>
      <w:proofErr w:type="spellEnd"/>
      <w:r w:rsidRPr="00A64373">
        <w:rPr>
          <w:rFonts w:eastAsia="MS Mincho"/>
          <w:snapToGrid w:val="0"/>
          <w:szCs w:val="22"/>
        </w:rPr>
        <w:t>)</w:t>
      </w:r>
      <w:r w:rsidRPr="00A64373">
        <w:rPr>
          <w:rFonts w:eastAsia="MS Mincho"/>
          <w:snapToGrid w:val="0"/>
          <w:szCs w:val="22"/>
        </w:rPr>
        <w:tab/>
        <w:t>аналитический обзор соответствующих документов, в</w:t>
      </w:r>
      <w:r w:rsidR="00200ECD">
        <w:rPr>
          <w:rFonts w:eastAsia="MS Mincho"/>
          <w:snapToGrid w:val="0"/>
          <w:szCs w:val="22"/>
        </w:rPr>
        <w:t>ключая</w:t>
      </w:r>
      <w:r w:rsidRPr="00A64373">
        <w:rPr>
          <w:rFonts w:eastAsia="MS Mincho"/>
          <w:snapToGrid w:val="0"/>
          <w:szCs w:val="22"/>
        </w:rPr>
        <w:t>:</w:t>
      </w:r>
    </w:p>
    <w:p w:rsidR="00DC243D" w:rsidRPr="00CA30F6" w:rsidRDefault="00DC243D" w:rsidP="007C6306">
      <w:pPr>
        <w:numPr>
          <w:ilvl w:val="2"/>
          <w:numId w:val="44"/>
        </w:numPr>
        <w:tabs>
          <w:tab w:val="clear" w:pos="1440"/>
        </w:tabs>
        <w:spacing w:after="60"/>
        <w:ind w:left="1418" w:hanging="709"/>
        <w:rPr>
          <w:rFonts w:eastAsia="MS Mincho"/>
          <w:snapToGrid w:val="0"/>
          <w:szCs w:val="22"/>
        </w:rPr>
      </w:pPr>
      <w:r w:rsidRPr="00CA30F6">
        <w:rPr>
          <w:rFonts w:eastAsia="MS Mincho"/>
          <w:snapToGrid w:val="0"/>
          <w:szCs w:val="22"/>
        </w:rPr>
        <w:t>шестые национальные доклады</w:t>
      </w:r>
      <w:r w:rsidR="00200ECD" w:rsidRPr="00CA30F6">
        <w:rPr>
          <w:rFonts w:eastAsia="MS Mincho"/>
          <w:snapToGrid w:val="0"/>
          <w:szCs w:val="22"/>
        </w:rPr>
        <w:t xml:space="preserve"> </w:t>
      </w:r>
      <w:r w:rsidR="00CA30F6">
        <w:rPr>
          <w:rFonts w:eastAsia="MS Mincho"/>
          <w:snapToGrid w:val="0"/>
          <w:szCs w:val="22"/>
        </w:rPr>
        <w:t>в рамках</w:t>
      </w:r>
      <w:r w:rsidRPr="00CA30F6">
        <w:rPr>
          <w:rFonts w:eastAsia="MS Mincho"/>
          <w:snapToGrid w:val="0"/>
          <w:szCs w:val="22"/>
        </w:rPr>
        <w:t xml:space="preserve"> Конвенции;</w:t>
      </w:r>
    </w:p>
    <w:p w:rsidR="00DC243D" w:rsidRPr="00A64373" w:rsidRDefault="00DC243D" w:rsidP="007C6306">
      <w:pPr>
        <w:numPr>
          <w:ilvl w:val="2"/>
          <w:numId w:val="44"/>
        </w:numPr>
        <w:tabs>
          <w:tab w:val="clear" w:pos="1440"/>
        </w:tabs>
        <w:spacing w:after="60"/>
        <w:ind w:left="1418" w:hanging="709"/>
        <w:rPr>
          <w:rFonts w:eastAsia="MS Mincho"/>
          <w:snapToGrid w:val="0"/>
          <w:szCs w:val="22"/>
        </w:rPr>
      </w:pPr>
      <w:r w:rsidRPr="00A64373">
        <w:rPr>
          <w:rFonts w:eastAsia="MS Mincho"/>
          <w:snapToGrid w:val="0"/>
          <w:szCs w:val="22"/>
        </w:rPr>
        <w:t>итоги первой оценки и обзора Нагойского протокола;</w:t>
      </w:r>
    </w:p>
    <w:p w:rsidR="00DC243D" w:rsidRPr="00A64373" w:rsidRDefault="00DC243D" w:rsidP="007C6306">
      <w:pPr>
        <w:numPr>
          <w:ilvl w:val="2"/>
          <w:numId w:val="44"/>
        </w:numPr>
        <w:tabs>
          <w:tab w:val="clear" w:pos="1440"/>
        </w:tabs>
        <w:spacing w:after="60"/>
        <w:ind w:left="1418" w:hanging="709"/>
        <w:rPr>
          <w:rFonts w:eastAsia="MS Mincho"/>
          <w:snapToGrid w:val="0"/>
          <w:szCs w:val="22"/>
        </w:rPr>
      </w:pPr>
      <w:r w:rsidRPr="00A64373">
        <w:rPr>
          <w:rFonts w:eastAsia="MS Mincho"/>
          <w:snapToGrid w:val="0"/>
          <w:szCs w:val="22"/>
        </w:rPr>
        <w:t xml:space="preserve">вторые (в качестве </w:t>
      </w:r>
      <w:proofErr w:type="gramStart"/>
      <w:r w:rsidRPr="00A64373">
        <w:rPr>
          <w:rFonts w:eastAsia="MS Mincho"/>
          <w:snapToGrid w:val="0"/>
          <w:szCs w:val="22"/>
        </w:rPr>
        <w:t>исходных</w:t>
      </w:r>
      <w:proofErr w:type="gramEnd"/>
      <w:r w:rsidRPr="00A64373">
        <w:rPr>
          <w:rFonts w:eastAsia="MS Mincho"/>
          <w:snapToGrid w:val="0"/>
          <w:szCs w:val="22"/>
        </w:rPr>
        <w:t>) и четвертые национальные доклады, представленные Картахенскому протоколу по биобезопасности;</w:t>
      </w:r>
    </w:p>
    <w:p w:rsidR="00DC243D" w:rsidRPr="00A64373" w:rsidRDefault="00DC243D" w:rsidP="007C6306">
      <w:pPr>
        <w:numPr>
          <w:ilvl w:val="2"/>
          <w:numId w:val="44"/>
        </w:numPr>
        <w:tabs>
          <w:tab w:val="clear" w:pos="1440"/>
        </w:tabs>
        <w:spacing w:after="60"/>
        <w:ind w:left="1418" w:hanging="709"/>
        <w:rPr>
          <w:rFonts w:eastAsia="MS Mincho"/>
          <w:snapToGrid w:val="0"/>
          <w:szCs w:val="22"/>
        </w:rPr>
      </w:pPr>
      <w:r w:rsidRPr="00A64373">
        <w:rPr>
          <w:rFonts w:eastAsia="MS Mincho"/>
          <w:snapToGrid w:val="0"/>
          <w:szCs w:val="22"/>
        </w:rPr>
        <w:t>второе издание «Местных перспектив в области биоразнообразия»</w:t>
      </w:r>
    </w:p>
    <w:p w:rsidR="00DC243D" w:rsidRPr="00A64373" w:rsidRDefault="00DC243D" w:rsidP="007C6306">
      <w:pPr>
        <w:numPr>
          <w:ilvl w:val="2"/>
          <w:numId w:val="44"/>
        </w:numPr>
        <w:tabs>
          <w:tab w:val="clear" w:pos="1440"/>
        </w:tabs>
        <w:spacing w:after="60"/>
        <w:ind w:left="1418" w:hanging="709"/>
        <w:rPr>
          <w:rFonts w:eastAsia="MS Mincho"/>
          <w:snapToGrid w:val="0"/>
          <w:szCs w:val="22"/>
        </w:rPr>
      </w:pPr>
      <w:r w:rsidRPr="00A64373">
        <w:rPr>
          <w:rFonts w:eastAsia="MS Mincho"/>
          <w:snapToGrid w:val="0"/>
          <w:szCs w:val="22"/>
        </w:rPr>
        <w:t>национальные стратегии и планы действий по созданию потенциала</w:t>
      </w:r>
      <w:r w:rsidRPr="007C6306">
        <w:rPr>
          <w:rFonts w:eastAsia="MS Mincho"/>
          <w:snapToGrid w:val="0"/>
          <w:szCs w:val="22"/>
        </w:rPr>
        <w:footnoteReference w:id="8"/>
      </w:r>
      <w:r w:rsidRPr="00A64373">
        <w:rPr>
          <w:rFonts w:eastAsia="MS Mincho"/>
          <w:snapToGrid w:val="0"/>
          <w:szCs w:val="22"/>
        </w:rPr>
        <w:t>;</w:t>
      </w:r>
    </w:p>
    <w:p w:rsidR="00DC243D" w:rsidRPr="00A64373" w:rsidRDefault="00DC243D" w:rsidP="007C6306">
      <w:pPr>
        <w:numPr>
          <w:ilvl w:val="2"/>
          <w:numId w:val="44"/>
        </w:numPr>
        <w:tabs>
          <w:tab w:val="clear" w:pos="1440"/>
        </w:tabs>
        <w:spacing w:after="60"/>
        <w:ind w:left="1418" w:hanging="709"/>
        <w:rPr>
          <w:rFonts w:eastAsia="MS Mincho"/>
          <w:snapToGrid w:val="0"/>
          <w:szCs w:val="22"/>
        </w:rPr>
      </w:pPr>
      <w:r w:rsidRPr="00A64373">
        <w:rPr>
          <w:rFonts w:eastAsia="MS Mincho"/>
          <w:snapToGrid w:val="0"/>
          <w:szCs w:val="22"/>
        </w:rPr>
        <w:t>доклады об оценке стратегических структур по созданию потенциала Нагойского протокола и Картахенского протокола;</w:t>
      </w:r>
    </w:p>
    <w:p w:rsidR="00DC243D" w:rsidRPr="00A64373" w:rsidRDefault="00DC243D" w:rsidP="007C6306">
      <w:pPr>
        <w:numPr>
          <w:ilvl w:val="2"/>
          <w:numId w:val="44"/>
        </w:numPr>
        <w:tabs>
          <w:tab w:val="clear" w:pos="1440"/>
        </w:tabs>
        <w:spacing w:after="60"/>
        <w:ind w:left="1418" w:hanging="709"/>
        <w:rPr>
          <w:rFonts w:eastAsia="MS Mincho"/>
          <w:snapToGrid w:val="0"/>
          <w:szCs w:val="22"/>
        </w:rPr>
      </w:pPr>
      <w:r w:rsidRPr="00A64373">
        <w:rPr>
          <w:rFonts w:eastAsia="MS Mincho"/>
          <w:snapToGrid w:val="0"/>
          <w:szCs w:val="22"/>
        </w:rPr>
        <w:t>доклад о независимой оценке воздействий, результатов и эффективности выполнения краткосрочного плана действий (2017-2020 гг.) для расширения поддержки созданию потенциала в целях осуществления Конвенции и протоколов к ней;</w:t>
      </w:r>
    </w:p>
    <w:p w:rsidR="00DC243D" w:rsidRPr="00A64373" w:rsidRDefault="00DC243D" w:rsidP="007C6306">
      <w:pPr>
        <w:numPr>
          <w:ilvl w:val="2"/>
          <w:numId w:val="44"/>
        </w:numPr>
        <w:tabs>
          <w:tab w:val="clear" w:pos="1440"/>
        </w:tabs>
        <w:spacing w:after="60"/>
        <w:ind w:left="1418" w:hanging="709"/>
        <w:rPr>
          <w:rFonts w:eastAsia="MS Mincho"/>
          <w:snapToGrid w:val="0"/>
          <w:szCs w:val="22"/>
        </w:rPr>
      </w:pPr>
      <w:r w:rsidRPr="00A64373">
        <w:rPr>
          <w:rFonts w:eastAsia="MS Mincho"/>
          <w:snapToGrid w:val="0"/>
          <w:szCs w:val="22"/>
        </w:rPr>
        <w:t>доклады о соответствующих исследованиях, опросах и оценках потребностей, проведенных соответствующими организациями</w:t>
      </w:r>
      <w:r w:rsidRPr="007C6306">
        <w:rPr>
          <w:rFonts w:eastAsia="MS Mincho"/>
          <w:snapToGrid w:val="0"/>
          <w:szCs w:val="22"/>
        </w:rPr>
        <w:footnoteReference w:id="9"/>
      </w:r>
      <w:r w:rsidRPr="007C6306">
        <w:rPr>
          <w:rFonts w:eastAsia="MS Mincho"/>
          <w:snapToGrid w:val="0"/>
          <w:szCs w:val="22"/>
        </w:rPr>
        <w:t>;</w:t>
      </w:r>
    </w:p>
    <w:p w:rsidR="00DC243D" w:rsidRDefault="00DC243D" w:rsidP="007C6306">
      <w:pPr>
        <w:numPr>
          <w:ilvl w:val="2"/>
          <w:numId w:val="44"/>
        </w:numPr>
        <w:tabs>
          <w:tab w:val="clear" w:pos="1440"/>
        </w:tabs>
        <w:spacing w:after="60"/>
        <w:ind w:left="1418" w:hanging="709"/>
        <w:rPr>
          <w:rFonts w:eastAsia="MS Mincho"/>
          <w:snapToGrid w:val="0"/>
          <w:szCs w:val="22"/>
        </w:rPr>
      </w:pPr>
      <w:r w:rsidRPr="00A64373">
        <w:rPr>
          <w:rFonts w:eastAsia="MS Mincho"/>
          <w:snapToGrid w:val="0"/>
          <w:szCs w:val="22"/>
        </w:rPr>
        <w:t>доклады об оценке соответствующих проектов по созданию потенциала;</w:t>
      </w:r>
    </w:p>
    <w:p w:rsidR="00DC243D" w:rsidRPr="00365000" w:rsidRDefault="00DC243D" w:rsidP="007C6306">
      <w:pPr>
        <w:numPr>
          <w:ilvl w:val="2"/>
          <w:numId w:val="44"/>
        </w:numPr>
        <w:tabs>
          <w:tab w:val="clear" w:pos="1440"/>
        </w:tabs>
        <w:spacing w:after="60"/>
        <w:ind w:left="1418" w:hanging="709"/>
        <w:rPr>
          <w:rFonts w:eastAsia="MS Mincho"/>
          <w:snapToGrid w:val="0"/>
          <w:szCs w:val="22"/>
        </w:rPr>
      </w:pPr>
      <w:r w:rsidRPr="00365000">
        <w:rPr>
          <w:rFonts w:eastAsia="MS Mincho"/>
          <w:snapToGrid w:val="0"/>
          <w:szCs w:val="22"/>
        </w:rPr>
        <w:t>доклады по результатам оценки деятельности по созданию потенциала в рамках других международных договоров, касающихся биоразнообразия;</w:t>
      </w:r>
    </w:p>
    <w:p w:rsidR="00DC243D" w:rsidRPr="006173FA" w:rsidRDefault="00DC243D" w:rsidP="007C6306">
      <w:pPr>
        <w:numPr>
          <w:ilvl w:val="2"/>
          <w:numId w:val="44"/>
        </w:numPr>
        <w:tabs>
          <w:tab w:val="clear" w:pos="1440"/>
        </w:tabs>
        <w:spacing w:after="60"/>
        <w:ind w:left="1418" w:hanging="709"/>
        <w:rPr>
          <w:rFonts w:eastAsia="MS Mincho"/>
          <w:snapToGrid w:val="0"/>
          <w:szCs w:val="22"/>
        </w:rPr>
      </w:pPr>
      <w:r w:rsidRPr="006173FA">
        <w:rPr>
          <w:rFonts w:eastAsia="MS Mincho"/>
          <w:snapToGrid w:val="0"/>
          <w:szCs w:val="22"/>
        </w:rPr>
        <w:t>региональные оценки Межправительственной научно-политической платформы по биоразнообразию и экосистемным услугам.</w:t>
      </w:r>
    </w:p>
    <w:p w:rsidR="00DC243D" w:rsidRPr="00A64373" w:rsidRDefault="00DC243D" w:rsidP="00CA30F6">
      <w:pPr>
        <w:numPr>
          <w:ilvl w:val="1"/>
          <w:numId w:val="44"/>
        </w:numPr>
        <w:spacing w:before="120" w:after="120"/>
        <w:rPr>
          <w:rFonts w:eastAsia="MS Mincho"/>
          <w:snapToGrid w:val="0"/>
          <w:szCs w:val="22"/>
        </w:rPr>
      </w:pPr>
      <w:r w:rsidRPr="00A64373">
        <w:rPr>
          <w:rFonts w:eastAsia="MS Mincho"/>
          <w:snapToGrid w:val="0"/>
          <w:szCs w:val="22"/>
        </w:rPr>
        <w:t>опрос среди Сторон и основных партнеров, включая коренные народы и местные общины, а также женские и молодежные организации, для выявления, среди прочего, их первоочередных потребностей в области создания потенциала и необходимых возможностей в ближайшее десятилетие, а также потенциальных предложений о помощи и других возможностей для развития потенциала, инструментов и услуг;</w:t>
      </w:r>
    </w:p>
    <w:p w:rsidR="00DC243D" w:rsidRDefault="00DC243D" w:rsidP="00CA30F6">
      <w:pPr>
        <w:numPr>
          <w:ilvl w:val="1"/>
          <w:numId w:val="44"/>
        </w:numPr>
        <w:tabs>
          <w:tab w:val="left" w:pos="1440"/>
        </w:tabs>
        <w:spacing w:before="120" w:after="120"/>
        <w:rPr>
          <w:rFonts w:eastAsia="MS Mincho"/>
          <w:snapToGrid w:val="0"/>
          <w:szCs w:val="22"/>
        </w:rPr>
      </w:pPr>
      <w:r w:rsidRPr="00A64373">
        <w:rPr>
          <w:rFonts w:eastAsia="MS Mincho"/>
          <w:snapToGrid w:val="0"/>
          <w:szCs w:val="22"/>
        </w:rPr>
        <w:lastRenderedPageBreak/>
        <w:t>анализ потребностей и приоритетов в области создания потенциала и другой соответствующей информации, предоставляемой через механизмы посредничества Конвенции и протоколов;</w:t>
      </w:r>
      <w:bookmarkStart w:id="4" w:name="_Hlk519102042"/>
    </w:p>
    <w:p w:rsidR="00DC243D" w:rsidRPr="00194271" w:rsidRDefault="00DC243D" w:rsidP="00CA30F6">
      <w:pPr>
        <w:numPr>
          <w:ilvl w:val="1"/>
          <w:numId w:val="44"/>
        </w:numPr>
        <w:tabs>
          <w:tab w:val="left" w:pos="1440"/>
        </w:tabs>
        <w:spacing w:before="120" w:after="120"/>
        <w:rPr>
          <w:rFonts w:eastAsia="MS Mincho"/>
          <w:snapToGrid w:val="0"/>
          <w:szCs w:val="22"/>
        </w:rPr>
      </w:pPr>
      <w:r w:rsidRPr="00194271">
        <w:rPr>
          <w:rFonts w:eastAsia="MS Mincho"/>
          <w:snapToGrid w:val="0"/>
          <w:szCs w:val="22"/>
        </w:rPr>
        <w:t xml:space="preserve">собеседования с представительной выборкой субъектов деятельности, включая сотрудников секретариата Конвенции о биологическом разнообразии и представителей Сторон, коренных народов и местных общин, партнерских организаций и других участников из разных регионов, в том числе из научно-технических учреждений, а также женских и молодежных организаций. </w:t>
      </w:r>
      <w:proofErr w:type="gramStart"/>
      <w:r w:rsidRPr="00194271">
        <w:rPr>
          <w:rFonts w:eastAsia="MS Mincho"/>
          <w:snapToGrid w:val="0"/>
          <w:szCs w:val="22"/>
        </w:rPr>
        <w:t>Участникам собеседования будет предложено, помимо прочего, поделиться информацией и выразить мнения о</w:t>
      </w:r>
      <w:r w:rsidR="00BD65F8">
        <w:rPr>
          <w:rFonts w:eastAsia="MS Mincho"/>
          <w:snapToGrid w:val="0"/>
          <w:szCs w:val="22"/>
        </w:rPr>
        <w:t>б</w:t>
      </w:r>
      <w:r w:rsidRPr="00194271">
        <w:rPr>
          <w:rFonts w:eastAsia="MS Mincho"/>
          <w:snapToGrid w:val="0"/>
          <w:szCs w:val="22"/>
        </w:rPr>
        <w:t xml:space="preserve"> отмеченных ими преимуществах и недостатках различных подходов к развитию потенциала и способах реализации в различных условиях, знаниях и практическом опыте, примерах передовой практики, которые могут быть полезны, а также выразить мнения о возможных движущих факторах структурных перемен для развития потенциала в будущем</w:t>
      </w:r>
      <w:bookmarkEnd w:id="4"/>
      <w:r w:rsidRPr="00194271">
        <w:rPr>
          <w:kern w:val="22"/>
          <w:szCs w:val="22"/>
        </w:rPr>
        <w:t>.</w:t>
      </w:r>
      <w:proofErr w:type="gramEnd"/>
    </w:p>
    <w:p w:rsidR="009F5421" w:rsidRPr="009E74CD" w:rsidRDefault="009F5421" w:rsidP="00CA30F6">
      <w:pPr>
        <w:pStyle w:val="Corpsdetexte"/>
        <w:rPr>
          <w:kern w:val="22"/>
          <w:szCs w:val="22"/>
        </w:rPr>
      </w:pPr>
    </w:p>
    <w:bookmarkEnd w:id="2"/>
    <w:p w:rsidR="00860DF6" w:rsidRDefault="00EC2503" w:rsidP="00CA30F6">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CA30F6">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AEE" w:rsidRDefault="00145AEE" w:rsidP="00CF1848">
      <w:r>
        <w:separator/>
      </w:r>
    </w:p>
  </w:endnote>
  <w:endnote w:type="continuationSeparator" w:id="0">
    <w:p w:rsidR="00145AEE" w:rsidRDefault="00145AEE" w:rsidP="00CF1848">
      <w:r>
        <w:continuationSeparator/>
      </w:r>
    </w:p>
  </w:endnote>
  <w:endnote w:type="continuationNotice" w:id="1">
    <w:p w:rsidR="00145AEE" w:rsidRDefault="00145AE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AEE" w:rsidRDefault="00145AEE" w:rsidP="00CF1848">
      <w:r>
        <w:separator/>
      </w:r>
    </w:p>
  </w:footnote>
  <w:footnote w:type="continuationSeparator" w:id="0">
    <w:p w:rsidR="00145AEE" w:rsidRDefault="00145AEE" w:rsidP="00CF1848">
      <w:r>
        <w:continuationSeparator/>
      </w:r>
    </w:p>
  </w:footnote>
  <w:footnote w:type="continuationNotice" w:id="1">
    <w:p w:rsidR="00145AEE" w:rsidRDefault="00145AEE"/>
  </w:footnote>
  <w:footnote w:id="2">
    <w:p w:rsidR="00DC243D" w:rsidRPr="006C37CC" w:rsidRDefault="00DC243D" w:rsidP="00DC243D">
      <w:pPr>
        <w:pStyle w:val="Notedebasdepage"/>
        <w:suppressLineNumbers/>
        <w:suppressAutoHyphens/>
        <w:kinsoku w:val="0"/>
        <w:overflowPunct w:val="0"/>
        <w:autoSpaceDE w:val="0"/>
        <w:autoSpaceDN w:val="0"/>
        <w:spacing w:after="0"/>
        <w:ind w:firstLine="0"/>
        <w:jc w:val="left"/>
        <w:rPr>
          <w:snapToGrid w:val="0"/>
          <w:kern w:val="18"/>
          <w:szCs w:val="18"/>
        </w:rPr>
      </w:pPr>
      <w:r>
        <w:rPr>
          <w:rFonts w:eastAsia="MS Mincho"/>
          <w:color w:val="000000" w:themeColor="text1"/>
          <w:kern w:val="22"/>
          <w:szCs w:val="22"/>
          <w:vertAlign w:val="superscript"/>
        </w:rPr>
        <w:footnoteRef/>
      </w:r>
      <w:r w:rsidRPr="000F13D9">
        <w:rPr>
          <w:snapToGrid w:val="0"/>
          <w:kern w:val="18"/>
          <w:szCs w:val="18"/>
        </w:rPr>
        <w:t xml:space="preserve"> </w:t>
      </w:r>
      <w:r>
        <w:rPr>
          <w:snapToGrid w:val="0"/>
          <w:kern w:val="18"/>
          <w:szCs w:val="18"/>
        </w:rPr>
        <w:t>CBD</w:t>
      </w:r>
      <w:r w:rsidRPr="000F13D9">
        <w:rPr>
          <w:snapToGrid w:val="0"/>
          <w:kern w:val="18"/>
          <w:szCs w:val="18"/>
        </w:rPr>
        <w:t>/</w:t>
      </w:r>
      <w:r>
        <w:rPr>
          <w:snapToGrid w:val="0"/>
          <w:kern w:val="18"/>
          <w:szCs w:val="18"/>
        </w:rPr>
        <w:t>COP/14</w:t>
      </w:r>
      <w:r w:rsidRPr="000F13D9">
        <w:rPr>
          <w:snapToGrid w:val="0"/>
          <w:kern w:val="18"/>
          <w:szCs w:val="18"/>
        </w:rPr>
        <w:t>/</w:t>
      </w:r>
      <w:r>
        <w:rPr>
          <w:snapToGrid w:val="0"/>
          <w:kern w:val="18"/>
          <w:szCs w:val="18"/>
        </w:rPr>
        <w:t>INF</w:t>
      </w:r>
      <w:r w:rsidRPr="000F13D9">
        <w:rPr>
          <w:snapToGrid w:val="0"/>
          <w:kern w:val="18"/>
          <w:szCs w:val="18"/>
        </w:rPr>
        <w:t>/</w:t>
      </w:r>
      <w:r>
        <w:rPr>
          <w:snapToGrid w:val="0"/>
          <w:kern w:val="18"/>
          <w:szCs w:val="18"/>
        </w:rPr>
        <w:t>10</w:t>
      </w:r>
      <w:r w:rsidRPr="000F13D9">
        <w:rPr>
          <w:snapToGrid w:val="0"/>
          <w:kern w:val="18"/>
          <w:szCs w:val="18"/>
        </w:rPr>
        <w:t>.</w:t>
      </w:r>
    </w:p>
  </w:footnote>
  <w:footnote w:id="3">
    <w:p w:rsidR="00DC243D" w:rsidRPr="006C37CC" w:rsidRDefault="00DC243D" w:rsidP="00DC243D">
      <w:pPr>
        <w:pStyle w:val="Notedebasdepage"/>
        <w:suppressLineNumbers/>
        <w:suppressAutoHyphens/>
        <w:kinsoku w:val="0"/>
        <w:overflowPunct w:val="0"/>
        <w:autoSpaceDE w:val="0"/>
        <w:autoSpaceDN w:val="0"/>
        <w:ind w:firstLine="0"/>
        <w:jc w:val="left"/>
        <w:rPr>
          <w:szCs w:val="18"/>
        </w:rPr>
      </w:pPr>
      <w:r w:rsidRPr="00C35F39">
        <w:rPr>
          <w:rStyle w:val="Appelnotedebasdep"/>
          <w:szCs w:val="18"/>
        </w:rPr>
        <w:footnoteRef/>
      </w:r>
      <w:r>
        <w:rPr>
          <w:szCs w:val="18"/>
        </w:rPr>
        <w:t xml:space="preserve"> </w:t>
      </w:r>
      <w:r w:rsidRPr="000F13D9">
        <w:rPr>
          <w:szCs w:val="18"/>
        </w:rPr>
        <w:t>См. резолюцию 70/1 Генеральной Ассамблеи от 25 сентября 2015 года.</w:t>
      </w:r>
    </w:p>
  </w:footnote>
  <w:footnote w:id="4">
    <w:p w:rsidR="00DC243D" w:rsidRPr="00C86FC6" w:rsidRDefault="00DC243D" w:rsidP="00DC243D">
      <w:pPr>
        <w:pStyle w:val="Notedebasdepage"/>
        <w:suppressLineNumbers/>
        <w:suppressAutoHyphens/>
        <w:kinsoku w:val="0"/>
        <w:overflowPunct w:val="0"/>
        <w:autoSpaceDE w:val="0"/>
        <w:autoSpaceDN w:val="0"/>
        <w:ind w:firstLine="0"/>
        <w:jc w:val="left"/>
        <w:rPr>
          <w:snapToGrid w:val="0"/>
          <w:kern w:val="18"/>
          <w:szCs w:val="18"/>
          <w:lang w:val="en-US"/>
        </w:rPr>
      </w:pPr>
      <w:r w:rsidRPr="00C35F39">
        <w:rPr>
          <w:rStyle w:val="Appelnotedebasdep"/>
          <w:snapToGrid w:val="0"/>
          <w:kern w:val="18"/>
          <w:szCs w:val="18"/>
        </w:rPr>
        <w:footnoteRef/>
      </w:r>
      <w:r w:rsidRPr="00C86FC6">
        <w:rPr>
          <w:snapToGrid w:val="0"/>
          <w:kern w:val="18"/>
          <w:szCs w:val="18"/>
          <w:lang w:val="en-US"/>
        </w:rPr>
        <w:t xml:space="preserve"> </w:t>
      </w:r>
      <w:r>
        <w:rPr>
          <w:snapToGrid w:val="0"/>
          <w:kern w:val="18"/>
          <w:szCs w:val="18"/>
        </w:rPr>
        <w:t>CBD</w:t>
      </w:r>
      <w:r w:rsidRPr="00C86FC6">
        <w:rPr>
          <w:snapToGrid w:val="0"/>
          <w:kern w:val="18"/>
          <w:szCs w:val="18"/>
          <w:lang w:val="en-US"/>
        </w:rPr>
        <w:t>/COP/14/INF/23.</w:t>
      </w:r>
    </w:p>
  </w:footnote>
  <w:footnote w:id="5">
    <w:p w:rsidR="00DC243D" w:rsidRPr="00BC674A" w:rsidRDefault="00DC243D" w:rsidP="00DC243D">
      <w:pPr>
        <w:keepLines/>
        <w:suppressLineNumbers/>
        <w:suppressAutoHyphens/>
        <w:spacing w:after="60"/>
        <w:jc w:val="left"/>
        <w:rPr>
          <w:kern w:val="18"/>
          <w:szCs w:val="18"/>
        </w:rPr>
      </w:pPr>
      <w:r w:rsidRPr="00BC674A">
        <w:rPr>
          <w:rStyle w:val="Appelnotedebasdep"/>
          <w:kern w:val="18"/>
          <w:szCs w:val="18"/>
        </w:rPr>
        <w:footnoteRef/>
      </w:r>
      <w:r w:rsidRPr="00BC674A">
        <w:rPr>
          <w:kern w:val="18"/>
          <w:sz w:val="18"/>
          <w:szCs w:val="18"/>
        </w:rPr>
        <w:t xml:space="preserve"> </w:t>
      </w:r>
      <w:r w:rsidRPr="00BC674A">
        <w:rPr>
          <w:bCs/>
          <w:color w:val="333333"/>
          <w:kern w:val="18"/>
          <w:sz w:val="18"/>
          <w:szCs w:val="18"/>
        </w:rPr>
        <w:t>CBD/COP/14/INF/12</w:t>
      </w:r>
      <w:r>
        <w:rPr>
          <w:bCs/>
          <w:color w:val="333333"/>
          <w:kern w:val="18"/>
          <w:sz w:val="18"/>
          <w:szCs w:val="18"/>
        </w:rPr>
        <w:t>/Add.1.</w:t>
      </w:r>
    </w:p>
  </w:footnote>
  <w:footnote w:id="6">
    <w:p w:rsidR="00DC243D" w:rsidRPr="00BC674A" w:rsidRDefault="00DC243D" w:rsidP="00DC243D">
      <w:pPr>
        <w:pStyle w:val="Notedebasdepage"/>
        <w:suppressLineNumbers/>
        <w:suppressAutoHyphens/>
        <w:ind w:firstLine="0"/>
        <w:jc w:val="left"/>
        <w:rPr>
          <w:kern w:val="18"/>
          <w:szCs w:val="18"/>
        </w:rPr>
      </w:pPr>
      <w:r w:rsidRPr="00BC674A">
        <w:rPr>
          <w:rStyle w:val="Appelnotedebasdep"/>
          <w:kern w:val="18"/>
          <w:szCs w:val="18"/>
        </w:rPr>
        <w:footnoteRef/>
      </w:r>
      <w:r w:rsidRPr="00BC674A">
        <w:rPr>
          <w:kern w:val="18"/>
          <w:szCs w:val="18"/>
        </w:rPr>
        <w:t xml:space="preserve"> https://www.biodiversityinformatics.org/en/shared-ambitions/</w:t>
      </w:r>
    </w:p>
  </w:footnote>
  <w:footnote w:id="7">
    <w:p w:rsidR="00DC243D" w:rsidRPr="007E3989" w:rsidRDefault="00DC243D" w:rsidP="00DC243D">
      <w:pPr>
        <w:pStyle w:val="Notedebasdepage"/>
        <w:suppressLineNumbers/>
        <w:suppressAutoHyphens/>
        <w:ind w:firstLine="0"/>
        <w:jc w:val="left"/>
        <w:rPr>
          <w:kern w:val="18"/>
          <w:szCs w:val="18"/>
        </w:rPr>
      </w:pPr>
      <w:r w:rsidRPr="00691316">
        <w:rPr>
          <w:rStyle w:val="Appelnotedebasdep"/>
          <w:kern w:val="18"/>
          <w:szCs w:val="18"/>
        </w:rPr>
        <w:footnoteRef/>
      </w:r>
      <w:r w:rsidRPr="007E3989">
        <w:rPr>
          <w:kern w:val="18"/>
          <w:szCs w:val="18"/>
        </w:rPr>
        <w:t xml:space="preserve"> </w:t>
      </w:r>
      <w:r w:rsidR="00107E3A">
        <w:rPr>
          <w:kern w:val="18"/>
          <w:szCs w:val="18"/>
        </w:rPr>
        <w:t>См.</w:t>
      </w:r>
      <w:r w:rsidRPr="007E3989">
        <w:rPr>
          <w:kern w:val="18"/>
          <w:szCs w:val="18"/>
        </w:rPr>
        <w:t xml:space="preserve"> </w:t>
      </w:r>
      <w:r w:rsidRPr="00691316">
        <w:rPr>
          <w:kern w:val="18"/>
          <w:szCs w:val="18"/>
        </w:rPr>
        <w:t>CBD</w:t>
      </w:r>
      <w:r w:rsidRPr="007E3989">
        <w:rPr>
          <w:kern w:val="18"/>
          <w:szCs w:val="18"/>
        </w:rPr>
        <w:t>/</w:t>
      </w:r>
      <w:r w:rsidRPr="00691316">
        <w:rPr>
          <w:kern w:val="18"/>
          <w:szCs w:val="18"/>
        </w:rPr>
        <w:t>COP</w:t>
      </w:r>
      <w:r w:rsidRPr="007E3989">
        <w:rPr>
          <w:kern w:val="18"/>
          <w:szCs w:val="18"/>
        </w:rPr>
        <w:t>14/</w:t>
      </w:r>
      <w:r w:rsidRPr="00691316">
        <w:rPr>
          <w:kern w:val="18"/>
          <w:szCs w:val="18"/>
        </w:rPr>
        <w:t>INF</w:t>
      </w:r>
      <w:r w:rsidRPr="007E3989">
        <w:rPr>
          <w:kern w:val="18"/>
          <w:szCs w:val="18"/>
        </w:rPr>
        <w:t>/23.</w:t>
      </w:r>
    </w:p>
  </w:footnote>
  <w:footnote w:id="8">
    <w:p w:rsidR="00DC243D" w:rsidRPr="00D84DE0" w:rsidRDefault="00DC243D" w:rsidP="00DC243D">
      <w:pPr>
        <w:pStyle w:val="Notedebasdepage"/>
        <w:kinsoku w:val="0"/>
        <w:overflowPunct w:val="0"/>
        <w:autoSpaceDE w:val="0"/>
        <w:autoSpaceDN w:val="0"/>
        <w:adjustRightInd w:val="0"/>
        <w:snapToGrid w:val="0"/>
        <w:ind w:firstLine="0"/>
        <w:rPr>
          <w:snapToGrid w:val="0"/>
          <w:kern w:val="18"/>
          <w:szCs w:val="18"/>
        </w:rPr>
      </w:pPr>
      <w:r w:rsidRPr="00AF1383">
        <w:rPr>
          <w:rStyle w:val="Appelnotedebasdep"/>
          <w:snapToGrid w:val="0"/>
          <w:kern w:val="18"/>
          <w:szCs w:val="18"/>
        </w:rPr>
        <w:footnoteRef/>
      </w:r>
      <w:r w:rsidRPr="00D84DE0">
        <w:rPr>
          <w:snapToGrid w:val="0"/>
          <w:szCs w:val="18"/>
        </w:rPr>
        <w:t xml:space="preserve"> Как отмечено в пункте 12 документа </w:t>
      </w:r>
      <w:r>
        <w:rPr>
          <w:snapToGrid w:val="0"/>
          <w:szCs w:val="18"/>
        </w:rPr>
        <w:t>CBD</w:t>
      </w:r>
      <w:r w:rsidRPr="00D84DE0">
        <w:rPr>
          <w:snapToGrid w:val="0"/>
          <w:szCs w:val="18"/>
        </w:rPr>
        <w:t>/</w:t>
      </w:r>
      <w:r>
        <w:rPr>
          <w:snapToGrid w:val="0"/>
          <w:szCs w:val="18"/>
        </w:rPr>
        <w:t>SBI</w:t>
      </w:r>
      <w:r w:rsidRPr="00D84DE0">
        <w:rPr>
          <w:snapToGrid w:val="0"/>
          <w:szCs w:val="18"/>
        </w:rPr>
        <w:t>/2/2/</w:t>
      </w:r>
      <w:proofErr w:type="spellStart"/>
      <w:r>
        <w:rPr>
          <w:snapToGrid w:val="0"/>
          <w:szCs w:val="18"/>
        </w:rPr>
        <w:t>Add</w:t>
      </w:r>
      <w:proofErr w:type="spellEnd"/>
      <w:r w:rsidRPr="00D84DE0">
        <w:rPr>
          <w:snapToGrid w:val="0"/>
          <w:szCs w:val="18"/>
        </w:rPr>
        <w:t xml:space="preserve">/1, 18 из 154 пересмотренных национальных стратегий и планов действий по сохранению биоразнообразия, представленных секретариату, содержат национальный план по развитию потенциала. </w:t>
      </w:r>
    </w:p>
  </w:footnote>
  <w:footnote w:id="9">
    <w:p w:rsidR="00DC243D" w:rsidRPr="00D84DE0" w:rsidRDefault="00DC243D" w:rsidP="00DC243D">
      <w:pPr>
        <w:pStyle w:val="Notedebasdepage"/>
        <w:kinsoku w:val="0"/>
        <w:overflowPunct w:val="0"/>
        <w:autoSpaceDE w:val="0"/>
        <w:autoSpaceDN w:val="0"/>
        <w:adjustRightInd w:val="0"/>
        <w:snapToGrid w:val="0"/>
        <w:ind w:firstLine="0"/>
        <w:rPr>
          <w:snapToGrid w:val="0"/>
          <w:kern w:val="18"/>
          <w:szCs w:val="18"/>
        </w:rPr>
      </w:pPr>
      <w:r w:rsidRPr="00AF1383">
        <w:rPr>
          <w:rStyle w:val="Appelnotedebasdep"/>
          <w:snapToGrid w:val="0"/>
          <w:kern w:val="18"/>
          <w:szCs w:val="18"/>
        </w:rPr>
        <w:footnoteRef/>
      </w:r>
      <w:r w:rsidRPr="00AF1383">
        <w:rPr>
          <w:snapToGrid w:val="0"/>
          <w:szCs w:val="18"/>
        </w:rPr>
        <w:t xml:space="preserve"> </w:t>
      </w:r>
      <w:proofErr w:type="gramStart"/>
      <w:r w:rsidRPr="00D84DE0">
        <w:rPr>
          <w:snapToGrid w:val="0"/>
          <w:szCs w:val="18"/>
        </w:rPr>
        <w:t xml:space="preserve">Включая обследование национального развития потенциала, связанного с осуществлением конвенций, имеющих отношение к биоразнообразию, которое было проведено Международным союзом охраны природы от имени Программы Организации Объединенных Наций по окружающей среде, доклад Программы развития Организации Объединенных Наций, основанный на анализе более чем 140 национальных стратегий и планов действий по биоразнообразию и региональные оценки, </w:t>
      </w:r>
      <w:r w:rsidRPr="00D84DE0">
        <w:rPr>
          <w:szCs w:val="22"/>
        </w:rPr>
        <w:t>проводимые Межправительственной научно-политической платформой по биоразнообразию и экосистемным услугам</w:t>
      </w:r>
      <w:r w:rsidRPr="00D84DE0">
        <w:rPr>
          <w:snapToGrid w:val="0"/>
          <w:szCs w:val="18"/>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CBD/COP/DEC/14/2</w:t>
        </w:r>
        <w:r w:rsidR="00DC243D">
          <w:rPr>
            <w:noProof/>
            <w:kern w:val="22"/>
          </w:rPr>
          <w:t>4</w:t>
        </w:r>
      </w:p>
    </w:sdtContent>
  </w:sdt>
  <w:p w:rsidR="006B12C7" w:rsidRDefault="006B12C7" w:rsidP="00534681">
    <w:pPr>
      <w:pStyle w:val="En-tte"/>
      <w:rPr>
        <w:noProof/>
      </w:rPr>
    </w:pPr>
    <w:r>
      <w:rPr>
        <w:noProof/>
      </w:rPr>
      <w:t xml:space="preserve">Страница </w:t>
    </w:r>
    <w:r w:rsidR="000B1E32">
      <w:rPr>
        <w:noProof/>
      </w:rPr>
      <w:fldChar w:fldCharType="begin"/>
    </w:r>
    <w:r>
      <w:rPr>
        <w:noProof/>
      </w:rPr>
      <w:instrText xml:space="preserve"> PAGE   \* MERGEFORMAT </w:instrText>
    </w:r>
    <w:r w:rsidR="000B1E32">
      <w:rPr>
        <w:noProof/>
      </w:rPr>
      <w:fldChar w:fldCharType="separate"/>
    </w:r>
    <w:r w:rsidR="00D76CBB">
      <w:rPr>
        <w:noProof/>
      </w:rPr>
      <w:t>4</w:t>
    </w:r>
    <w:r w:rsidR="000B1E32">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451FAC" w:rsidP="00451FAC">
        <w:pPr>
          <w:pStyle w:val="En-tte"/>
          <w:jc w:val="right"/>
          <w:rPr>
            <w:noProof/>
            <w:kern w:val="22"/>
          </w:rPr>
        </w:pPr>
        <w:r>
          <w:rPr>
            <w:noProof/>
            <w:kern w:val="22"/>
          </w:rPr>
          <w:t>CBD/COP/DEC/14/2</w:t>
        </w:r>
        <w:r w:rsidR="00DC243D">
          <w:rPr>
            <w:noProof/>
            <w:kern w:val="22"/>
          </w:rPr>
          <w:t>4</w:t>
        </w:r>
      </w:p>
    </w:sdtContent>
  </w:sdt>
  <w:p w:rsidR="006B12C7" w:rsidRDefault="006B12C7" w:rsidP="009505C9">
    <w:pPr>
      <w:pStyle w:val="En-tte"/>
      <w:jc w:val="right"/>
    </w:pPr>
    <w:r>
      <w:t xml:space="preserve">Страница </w:t>
    </w:r>
    <w:r w:rsidR="000B1E32">
      <w:fldChar w:fldCharType="begin"/>
    </w:r>
    <w:r>
      <w:instrText xml:space="preserve"> PAGE   \* MERGEFORMAT </w:instrText>
    </w:r>
    <w:r w:rsidR="000B1E32">
      <w:fldChar w:fldCharType="separate"/>
    </w:r>
    <w:r w:rsidR="00D76CBB">
      <w:rPr>
        <w:noProof/>
      </w:rPr>
      <w:t>3</w:t>
    </w:r>
    <w:r w:rsidR="000B1E32">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8B721E"/>
    <w:multiLevelType w:val="multilevel"/>
    <w:tmpl w:val="FDC4E48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819B1"/>
    <w:multiLevelType w:val="multilevel"/>
    <w:tmpl w:val="F118C672"/>
    <w:lvl w:ilvl="0">
      <w:start w:val="7"/>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CA410CD"/>
    <w:multiLevelType w:val="hybridMultilevel"/>
    <w:tmpl w:val="0A56C72E"/>
    <w:lvl w:ilvl="0" w:tplc="FBFECB3A">
      <w:start w:val="1"/>
      <w:numFmt w:val="decimal"/>
      <w:pStyle w:val="CBD-Para"/>
      <w:lvlText w:val="%1."/>
      <w:lvlJc w:val="left"/>
      <w:pPr>
        <w:tabs>
          <w:tab w:val="num" w:pos="720"/>
        </w:tabs>
        <w:ind w:left="0" w:firstLine="0"/>
      </w:pPr>
      <w:rPr>
        <w:rFonts w:hint="default"/>
      </w:rPr>
    </w:lvl>
    <w:lvl w:ilvl="1" w:tplc="262E2D92">
      <w:start w:val="1"/>
      <w:numFmt w:val="lowerLetter"/>
      <w:pStyle w:val="CBD-Para-a"/>
      <w:lvlText w:val="(%2)"/>
      <w:lvlJc w:val="left"/>
      <w:pPr>
        <w:tabs>
          <w:tab w:val="num" w:pos="1080"/>
        </w:tabs>
        <w:ind w:left="1080" w:hanging="360"/>
      </w:pPr>
      <w:rPr>
        <w:rFonts w:hint="default"/>
      </w:rPr>
    </w:lvl>
    <w:lvl w:ilvl="2" w:tplc="A0B0E8BC">
      <w:start w:val="1"/>
      <w:numFmt w:val="lowerLetter"/>
      <w:lvlText w:val="(%3)"/>
      <w:lvlJc w:val="left"/>
      <w:pPr>
        <w:tabs>
          <w:tab w:val="num" w:pos="1980"/>
        </w:tabs>
        <w:ind w:left="1980" w:hanging="360"/>
      </w:pPr>
      <w:rPr>
        <w:rFonts w:hint="default"/>
      </w:rPr>
    </w:lvl>
    <w:lvl w:ilvl="3" w:tplc="3B325C90">
      <w:start w:val="5"/>
      <w:numFmt w:val="bullet"/>
      <w:lvlText w:val="-"/>
      <w:lvlJc w:val="left"/>
      <w:pPr>
        <w:ind w:left="2520" w:hanging="360"/>
      </w:pPr>
      <w:rPr>
        <w:rFonts w:ascii="Times New Roman" w:eastAsia="MS Mincho" w:hAnsi="Times New Roman" w:cs="Times New Roman" w:hint="default"/>
      </w:rPr>
    </w:lvl>
    <w:lvl w:ilvl="4" w:tplc="948AF874">
      <w:start w:val="1"/>
      <w:numFmt w:val="upperLetter"/>
      <w:lvlText w:val="%5."/>
      <w:lvlJc w:val="left"/>
      <w:pPr>
        <w:ind w:left="3240" w:hanging="360"/>
      </w:pPr>
      <w:rPr>
        <w:rFonts w:cs="Angsana New" w:hint="default"/>
        <w:b/>
      </w:rPr>
    </w:lvl>
    <w:lvl w:ilvl="5" w:tplc="2E2E1E4A" w:tentative="1">
      <w:start w:val="1"/>
      <w:numFmt w:val="lowerRoman"/>
      <w:lvlText w:val="%6."/>
      <w:lvlJc w:val="right"/>
      <w:pPr>
        <w:tabs>
          <w:tab w:val="num" w:pos="3960"/>
        </w:tabs>
        <w:ind w:left="3960" w:hanging="180"/>
      </w:pPr>
    </w:lvl>
    <w:lvl w:ilvl="6" w:tplc="425C4BB6" w:tentative="1">
      <w:start w:val="1"/>
      <w:numFmt w:val="decimal"/>
      <w:lvlText w:val="%7."/>
      <w:lvlJc w:val="left"/>
      <w:pPr>
        <w:tabs>
          <w:tab w:val="num" w:pos="4680"/>
        </w:tabs>
        <w:ind w:left="4680" w:hanging="360"/>
      </w:pPr>
    </w:lvl>
    <w:lvl w:ilvl="7" w:tplc="11ECE2B6" w:tentative="1">
      <w:start w:val="1"/>
      <w:numFmt w:val="lowerLetter"/>
      <w:lvlText w:val="%8."/>
      <w:lvlJc w:val="left"/>
      <w:pPr>
        <w:tabs>
          <w:tab w:val="num" w:pos="5400"/>
        </w:tabs>
        <w:ind w:left="5400" w:hanging="360"/>
      </w:pPr>
    </w:lvl>
    <w:lvl w:ilvl="8" w:tplc="133EAB7C" w:tentative="1">
      <w:start w:val="1"/>
      <w:numFmt w:val="lowerRoman"/>
      <w:lvlText w:val="%9."/>
      <w:lvlJc w:val="right"/>
      <w:pPr>
        <w:tabs>
          <w:tab w:val="num" w:pos="6120"/>
        </w:tabs>
        <w:ind w:left="6120" w:hanging="180"/>
      </w:pPr>
    </w:lvl>
  </w:abstractNum>
  <w:abstractNum w:abstractNumId="24">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5">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377BC7"/>
    <w:multiLevelType w:val="hybridMultilevel"/>
    <w:tmpl w:val="8D92A3A6"/>
    <w:lvl w:ilvl="0" w:tplc="04090001">
      <w:start w:val="2"/>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E0442B4"/>
    <w:multiLevelType w:val="multilevel"/>
    <w:tmpl w:val="24402A68"/>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CF6F3B"/>
    <w:multiLevelType w:val="hybridMultilevel"/>
    <w:tmpl w:val="A69E6E86"/>
    <w:lvl w:ilvl="0" w:tplc="200854E8">
      <w:start w:val="1"/>
      <w:numFmt w:val="upperLetter"/>
      <w:lvlText w:val="%1."/>
      <w:lvlJc w:val="left"/>
      <w:pPr>
        <w:ind w:left="1080" w:hanging="360"/>
      </w:pPr>
      <w:rPr>
        <w:rFonts w:hint="default"/>
      </w:rPr>
    </w:lvl>
    <w:lvl w:ilvl="1" w:tplc="9ADC5404" w:tentative="1">
      <w:start w:val="1"/>
      <w:numFmt w:val="lowerLetter"/>
      <w:lvlText w:val="%2."/>
      <w:lvlJc w:val="left"/>
      <w:pPr>
        <w:ind w:left="1800" w:hanging="360"/>
      </w:pPr>
    </w:lvl>
    <w:lvl w:ilvl="2" w:tplc="7EEC8AD0" w:tentative="1">
      <w:start w:val="1"/>
      <w:numFmt w:val="lowerRoman"/>
      <w:lvlText w:val="%3."/>
      <w:lvlJc w:val="right"/>
      <w:pPr>
        <w:ind w:left="2520" w:hanging="180"/>
      </w:pPr>
    </w:lvl>
    <w:lvl w:ilvl="3" w:tplc="B4746F5C" w:tentative="1">
      <w:start w:val="1"/>
      <w:numFmt w:val="decimal"/>
      <w:lvlText w:val="%4."/>
      <w:lvlJc w:val="left"/>
      <w:pPr>
        <w:ind w:left="3240" w:hanging="360"/>
      </w:pPr>
    </w:lvl>
    <w:lvl w:ilvl="4" w:tplc="A3A46058" w:tentative="1">
      <w:start w:val="1"/>
      <w:numFmt w:val="lowerLetter"/>
      <w:lvlText w:val="%5."/>
      <w:lvlJc w:val="left"/>
      <w:pPr>
        <w:ind w:left="3960" w:hanging="360"/>
      </w:pPr>
    </w:lvl>
    <w:lvl w:ilvl="5" w:tplc="98A68388" w:tentative="1">
      <w:start w:val="1"/>
      <w:numFmt w:val="lowerRoman"/>
      <w:lvlText w:val="%6."/>
      <w:lvlJc w:val="right"/>
      <w:pPr>
        <w:ind w:left="4680" w:hanging="180"/>
      </w:pPr>
    </w:lvl>
    <w:lvl w:ilvl="6" w:tplc="7CEE191A" w:tentative="1">
      <w:start w:val="1"/>
      <w:numFmt w:val="decimal"/>
      <w:lvlText w:val="%7."/>
      <w:lvlJc w:val="left"/>
      <w:pPr>
        <w:ind w:left="5400" w:hanging="360"/>
      </w:pPr>
    </w:lvl>
    <w:lvl w:ilvl="7" w:tplc="3F8077B6" w:tentative="1">
      <w:start w:val="1"/>
      <w:numFmt w:val="lowerLetter"/>
      <w:lvlText w:val="%8."/>
      <w:lvlJc w:val="left"/>
      <w:pPr>
        <w:ind w:left="6120" w:hanging="360"/>
      </w:pPr>
    </w:lvl>
    <w:lvl w:ilvl="8" w:tplc="F8766D6E" w:tentative="1">
      <w:start w:val="1"/>
      <w:numFmt w:val="lowerRoman"/>
      <w:lvlText w:val="%9."/>
      <w:lvlJc w:val="right"/>
      <w:pPr>
        <w:ind w:left="6840" w:hanging="180"/>
      </w:pPr>
    </w:lvl>
  </w:abstractNum>
  <w:abstractNum w:abstractNumId="32">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B215801"/>
    <w:multiLevelType w:val="hybridMultilevel"/>
    <w:tmpl w:val="FF08A3A0"/>
    <w:lvl w:ilvl="0" w:tplc="04090001">
      <w:start w:val="1"/>
      <w:numFmt w:val="decimal"/>
      <w:lvlText w:val="%1."/>
      <w:lvlJc w:val="left"/>
      <w:pPr>
        <w:tabs>
          <w:tab w:val="num" w:pos="357"/>
        </w:tabs>
        <w:ind w:left="357" w:hanging="35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39"/>
  </w:num>
  <w:num w:numId="4">
    <w:abstractNumId w:val="41"/>
  </w:num>
  <w:num w:numId="5">
    <w:abstractNumId w:val="6"/>
  </w:num>
  <w:num w:numId="6">
    <w:abstractNumId w:val="32"/>
  </w:num>
  <w:num w:numId="7">
    <w:abstractNumId w:val="37"/>
  </w:num>
  <w:num w:numId="8">
    <w:abstractNumId w:val="0"/>
  </w:num>
  <w:num w:numId="9">
    <w:abstractNumId w:val="35"/>
  </w:num>
  <w:num w:numId="10">
    <w:abstractNumId w:val="19"/>
  </w:num>
  <w:num w:numId="11">
    <w:abstractNumId w:val="38"/>
  </w:num>
  <w:num w:numId="12">
    <w:abstractNumId w:val="3"/>
  </w:num>
  <w:num w:numId="13">
    <w:abstractNumId w:val="8"/>
  </w:num>
  <w:num w:numId="14">
    <w:abstractNumId w:val="12"/>
  </w:num>
  <w:num w:numId="15">
    <w:abstractNumId w:val="1"/>
  </w:num>
  <w:num w:numId="16">
    <w:abstractNumId w:val="33"/>
  </w:num>
  <w:num w:numId="17">
    <w:abstractNumId w:val="14"/>
  </w:num>
  <w:num w:numId="18">
    <w:abstractNumId w:val="13"/>
  </w:num>
  <w:num w:numId="19">
    <w:abstractNumId w:val="7"/>
  </w:num>
  <w:num w:numId="20">
    <w:abstractNumId w:val="15"/>
  </w:num>
  <w:num w:numId="21">
    <w:abstractNumId w:val="21"/>
  </w:num>
  <w:num w:numId="22">
    <w:abstractNumId w:val="11"/>
  </w:num>
  <w:num w:numId="23">
    <w:abstractNumId w:val="43"/>
  </w:num>
  <w:num w:numId="24">
    <w:abstractNumId w:val="20"/>
  </w:num>
  <w:num w:numId="25">
    <w:abstractNumId w:val="40"/>
  </w:num>
  <w:num w:numId="26">
    <w:abstractNumId w:val="5"/>
  </w:num>
  <w:num w:numId="27">
    <w:abstractNumId w:val="34"/>
  </w:num>
  <w:num w:numId="28">
    <w:abstractNumId w:val="4"/>
  </w:num>
  <w:num w:numId="29">
    <w:abstractNumId w:val="26"/>
  </w:num>
  <w:num w:numId="30">
    <w:abstractNumId w:val="9"/>
  </w:num>
  <w:num w:numId="31">
    <w:abstractNumId w:val="2"/>
  </w:num>
  <w:num w:numId="32">
    <w:abstractNumId w:val="16"/>
  </w:num>
  <w:num w:numId="33">
    <w:abstractNumId w:val="10"/>
  </w:num>
  <w:num w:numId="34">
    <w:abstractNumId w:val="29"/>
  </w:num>
  <w:num w:numId="35">
    <w:abstractNumId w:val="25"/>
  </w:num>
  <w:num w:numId="36">
    <w:abstractNumId w:val="30"/>
  </w:num>
  <w:num w:numId="37">
    <w:abstractNumId w:val="24"/>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42"/>
  </w:num>
  <w:num w:numId="39">
    <w:abstractNumId w:val="23"/>
  </w:num>
  <w:num w:numId="40">
    <w:abstractNumId w:val="27"/>
  </w:num>
  <w:num w:numId="41">
    <w:abstractNumId w:val="36"/>
  </w:num>
  <w:num w:numId="42">
    <w:abstractNumId w:val="31"/>
  </w:num>
  <w:num w:numId="43">
    <w:abstractNumId w:val="22"/>
  </w:num>
  <w:num w:numId="44">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9938"/>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5677"/>
    <w:rsid w:val="00037732"/>
    <w:rsid w:val="00041C0F"/>
    <w:rsid w:val="00052963"/>
    <w:rsid w:val="000639A2"/>
    <w:rsid w:val="00063D6C"/>
    <w:rsid w:val="00065EDE"/>
    <w:rsid w:val="00067029"/>
    <w:rsid w:val="000737B2"/>
    <w:rsid w:val="00076B3A"/>
    <w:rsid w:val="00080DC1"/>
    <w:rsid w:val="00093579"/>
    <w:rsid w:val="00093B05"/>
    <w:rsid w:val="00094C1B"/>
    <w:rsid w:val="000A0258"/>
    <w:rsid w:val="000A0AC1"/>
    <w:rsid w:val="000A1DA9"/>
    <w:rsid w:val="000A49DC"/>
    <w:rsid w:val="000B1E32"/>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07E3A"/>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5AEE"/>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97519"/>
    <w:rsid w:val="001A4E5E"/>
    <w:rsid w:val="001B207E"/>
    <w:rsid w:val="001B6F03"/>
    <w:rsid w:val="001C083C"/>
    <w:rsid w:val="001C2019"/>
    <w:rsid w:val="001C278E"/>
    <w:rsid w:val="001C2938"/>
    <w:rsid w:val="001C33C5"/>
    <w:rsid w:val="001C36F2"/>
    <w:rsid w:val="001D0D3D"/>
    <w:rsid w:val="001D2F9B"/>
    <w:rsid w:val="001D4A9E"/>
    <w:rsid w:val="001D4F7B"/>
    <w:rsid w:val="001D5192"/>
    <w:rsid w:val="001E041D"/>
    <w:rsid w:val="001E0D32"/>
    <w:rsid w:val="001E11C3"/>
    <w:rsid w:val="001E19F4"/>
    <w:rsid w:val="001E2C86"/>
    <w:rsid w:val="001E3457"/>
    <w:rsid w:val="001E7EAB"/>
    <w:rsid w:val="001F3581"/>
    <w:rsid w:val="001F43F8"/>
    <w:rsid w:val="00200ECD"/>
    <w:rsid w:val="0020750D"/>
    <w:rsid w:val="00211B5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3ECE"/>
    <w:rsid w:val="004644C2"/>
    <w:rsid w:val="0046503F"/>
    <w:rsid w:val="00465A2E"/>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43EBD"/>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34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325E"/>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C6306"/>
    <w:rsid w:val="007D14E6"/>
    <w:rsid w:val="007D3AA3"/>
    <w:rsid w:val="007D7615"/>
    <w:rsid w:val="007E09DA"/>
    <w:rsid w:val="007E10BD"/>
    <w:rsid w:val="007E18AC"/>
    <w:rsid w:val="007E1B89"/>
    <w:rsid w:val="007E50BC"/>
    <w:rsid w:val="007E5459"/>
    <w:rsid w:val="007F2720"/>
    <w:rsid w:val="007F59DB"/>
    <w:rsid w:val="0080343D"/>
    <w:rsid w:val="00803BF4"/>
    <w:rsid w:val="008134B8"/>
    <w:rsid w:val="008178B6"/>
    <w:rsid w:val="0082417D"/>
    <w:rsid w:val="008245A0"/>
    <w:rsid w:val="008370D9"/>
    <w:rsid w:val="008409D8"/>
    <w:rsid w:val="00844147"/>
    <w:rsid w:val="00855491"/>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38DC"/>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57D7F"/>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24D"/>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4804"/>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445F"/>
    <w:rsid w:val="00B4583D"/>
    <w:rsid w:val="00B4789D"/>
    <w:rsid w:val="00B50C13"/>
    <w:rsid w:val="00B53B11"/>
    <w:rsid w:val="00B5448C"/>
    <w:rsid w:val="00B64B95"/>
    <w:rsid w:val="00B65BEE"/>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1285"/>
    <w:rsid w:val="00BD208D"/>
    <w:rsid w:val="00BD6462"/>
    <w:rsid w:val="00BD65F8"/>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30F6"/>
    <w:rsid w:val="00CA69C8"/>
    <w:rsid w:val="00CB2E02"/>
    <w:rsid w:val="00CB56C6"/>
    <w:rsid w:val="00CC0C70"/>
    <w:rsid w:val="00CD0565"/>
    <w:rsid w:val="00CD255D"/>
    <w:rsid w:val="00CD3AF0"/>
    <w:rsid w:val="00CE5AA9"/>
    <w:rsid w:val="00CE7777"/>
    <w:rsid w:val="00CF057C"/>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7DE5"/>
    <w:rsid w:val="00D40CE3"/>
    <w:rsid w:val="00D4282A"/>
    <w:rsid w:val="00D436C3"/>
    <w:rsid w:val="00D55B5D"/>
    <w:rsid w:val="00D64023"/>
    <w:rsid w:val="00D76A18"/>
    <w:rsid w:val="00D76CBB"/>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5E3B"/>
    <w:rsid w:val="00DA6AC1"/>
    <w:rsid w:val="00DB062B"/>
    <w:rsid w:val="00DB131E"/>
    <w:rsid w:val="00DB3013"/>
    <w:rsid w:val="00DB49CD"/>
    <w:rsid w:val="00DB5A7E"/>
    <w:rsid w:val="00DB5CEF"/>
    <w:rsid w:val="00DB62A5"/>
    <w:rsid w:val="00DB7AF1"/>
    <w:rsid w:val="00DC243D"/>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0209"/>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3241"/>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17A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StyleFootnoteReferencenumberFootnoteReferenceSuperscript-EF">
    <w:name w:val="Style Footnote ReferencenumberFootnote Reference Superscript-E F..."/>
    <w:rsid w:val="00DC243D"/>
    <w:rPr>
      <w:kern w:val="22"/>
      <w:sz w:val="18"/>
      <w:u w:val="none"/>
      <w:vertAlign w:val="superscript"/>
    </w:rPr>
  </w:style>
  <w:style w:type="paragraph" w:customStyle="1" w:styleId="CBD-Para">
    <w:name w:val="CBD-Para"/>
    <w:basedOn w:val="Normal"/>
    <w:rsid w:val="00DC243D"/>
    <w:pPr>
      <w:keepLines/>
      <w:numPr>
        <w:numId w:val="39"/>
      </w:numPr>
      <w:spacing w:before="120" w:after="120"/>
    </w:pPr>
    <w:rPr>
      <w:szCs w:val="22"/>
      <w:lang w:val="en-US"/>
    </w:rPr>
  </w:style>
  <w:style w:type="paragraph" w:customStyle="1" w:styleId="CBD-Para-a">
    <w:name w:val="CBD-Para-a"/>
    <w:basedOn w:val="CBD-Para"/>
    <w:rsid w:val="00DC243D"/>
    <w:pPr>
      <w:numPr>
        <w:ilvl w:val="1"/>
      </w:numPr>
      <w:spacing w:before="60" w:after="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BD3422"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BD3422"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094FAB"/>
    <w:rsid w:val="00101F1E"/>
    <w:rsid w:val="003A644B"/>
    <w:rsid w:val="004A55C4"/>
    <w:rsid w:val="005C5751"/>
    <w:rsid w:val="007B31C9"/>
    <w:rsid w:val="007C585D"/>
    <w:rsid w:val="008E5C40"/>
    <w:rsid w:val="00BD3422"/>
    <w:rsid w:val="00CC68AE"/>
    <w:rsid w:val="00CF54F5"/>
    <w:rsid w:val="00DF7856"/>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3C09A6-41E7-4972-B9AE-5BC5017D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3612</Words>
  <Characters>19866</Characters>
  <Application>Microsoft Office Word</Application>
  <DocSecurity>0</DocSecurity>
  <Lines>165</Lines>
  <Paragraphs>46</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23432</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CBD/COP/DEC/14/24</dc:subject>
  <dc:creator>SCBD</dc:creator>
  <cp:lastModifiedBy>Bureau</cp:lastModifiedBy>
  <cp:revision>18</cp:revision>
  <cp:lastPrinted>2018-10-14T15:07:00Z</cp:lastPrinted>
  <dcterms:created xsi:type="dcterms:W3CDTF">2019-01-17T18:56:00Z</dcterms:created>
  <dcterms:modified xsi:type="dcterms:W3CDTF">2019-02-06T16:27:00Z</dcterms:modified>
  <cp:contentStatus>CBD/COP/DEC/14/2</cp:contentStatus>
</cp:coreProperties>
</file>