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E052C6" w:rsidTr="00F000DD">
        <w:tc>
          <w:tcPr>
            <w:tcW w:w="1371" w:type="dxa"/>
            <w:tcBorders>
              <w:bottom w:val="single" w:sz="12" w:space="0" w:color="000000"/>
            </w:tcBorders>
          </w:tcPr>
          <w:p w:rsidR="00E052C6" w:rsidRDefault="00E052C6" w:rsidP="00F000DD">
            <w:pPr>
              <w:rPr>
                <w:noProof/>
              </w:rPr>
            </w:pPr>
            <w:r w:rsidRPr="00C75CE2">
              <w:rPr>
                <w:rFonts w:ascii="Cambria" w:hAnsi="Cambria"/>
                <w:noProof/>
                <w:snapToGrid w:val="0"/>
                <w:kern w:val="22"/>
                <w:lang w:val="en-US"/>
              </w:rPr>
              <w:drawing>
                <wp:inline distT="0" distB="0" distL="0" distR="0" wp14:anchorId="41EEC825" wp14:editId="0080F947">
                  <wp:extent cx="514350" cy="457200"/>
                  <wp:effectExtent l="0" t="0" r="0" b="0"/>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rsidR="00E052C6" w:rsidRDefault="00E052C6" w:rsidP="00F000DD">
            <w:r>
              <w:rPr>
                <w:noProof/>
                <w:lang w:val="en-US"/>
              </w:rPr>
              <w:drawing>
                <wp:inline distT="0" distB="0" distL="0" distR="0" wp14:anchorId="6EE7D75B" wp14:editId="4F3DB199">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rsidR="00E052C6" w:rsidRPr="00EE3544" w:rsidRDefault="00E052C6" w:rsidP="00F000DD">
            <w:pPr>
              <w:pStyle w:val="Heading8"/>
              <w:spacing w:beforeLines="30" w:before="72"/>
              <w:rPr>
                <w:rFonts w:ascii="Arial" w:hAnsi="Arial"/>
                <w:b w:val="0"/>
                <w:szCs w:val="32"/>
              </w:rPr>
            </w:pPr>
            <w:r w:rsidRPr="00EE3544">
              <w:rPr>
                <w:rFonts w:ascii="Arial" w:hAnsi="Arial"/>
                <w:szCs w:val="32"/>
              </w:rPr>
              <w:t>CBD</w:t>
            </w:r>
          </w:p>
          <w:p w:rsidR="00E052C6" w:rsidRDefault="00E052C6" w:rsidP="00F000DD">
            <w:pPr>
              <w:jc w:val="left"/>
              <w:rPr>
                <w:rFonts w:ascii="Univers" w:hAnsi="Univers"/>
                <w:b/>
                <w:sz w:val="36"/>
                <w:szCs w:val="36"/>
              </w:rPr>
            </w:pPr>
          </w:p>
        </w:tc>
      </w:tr>
      <w:tr w:rsidR="00E052C6" w:rsidTr="00F000DD">
        <w:trPr>
          <w:trHeight w:val="1693"/>
        </w:trPr>
        <w:tc>
          <w:tcPr>
            <w:tcW w:w="5242" w:type="dxa"/>
            <w:gridSpan w:val="3"/>
          </w:tcPr>
          <w:p w:rsidR="00E052C6" w:rsidRPr="00E86D8D" w:rsidRDefault="00E052C6" w:rsidP="00F000DD">
            <w:pPr>
              <w:rPr>
                <w:sz w:val="16"/>
                <w:szCs w:val="16"/>
              </w:rPr>
            </w:pPr>
          </w:p>
          <w:p w:rsidR="00E052C6" w:rsidRDefault="00E052C6" w:rsidP="00F000DD">
            <w:pPr>
              <w:rPr>
                <w:b/>
                <w:sz w:val="40"/>
                <w:szCs w:val="40"/>
              </w:rPr>
            </w:pPr>
            <w:r>
              <w:rPr>
                <w:b/>
                <w:noProof/>
                <w:sz w:val="40"/>
                <w:szCs w:val="40"/>
                <w:lang w:val="en-US"/>
              </w:rPr>
              <w:drawing>
                <wp:inline distT="0" distB="0" distL="0" distR="0" wp14:anchorId="0CD32369" wp14:editId="1B022B0B">
                  <wp:extent cx="2997200" cy="10795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rsidR="00E052C6" w:rsidRPr="00E86D8D" w:rsidRDefault="00E052C6" w:rsidP="00F000DD">
            <w:pPr>
              <w:rPr>
                <w:b/>
                <w:sz w:val="16"/>
                <w:szCs w:val="16"/>
              </w:rPr>
            </w:pPr>
          </w:p>
        </w:tc>
        <w:tc>
          <w:tcPr>
            <w:tcW w:w="1710" w:type="dxa"/>
          </w:tcPr>
          <w:p w:rsidR="00E052C6" w:rsidRDefault="00E052C6" w:rsidP="00F000DD"/>
        </w:tc>
        <w:tc>
          <w:tcPr>
            <w:tcW w:w="2880" w:type="dxa"/>
          </w:tcPr>
          <w:p w:rsidR="00E052C6" w:rsidRPr="0062372F" w:rsidRDefault="00E052C6" w:rsidP="00F000DD">
            <w:pPr>
              <w:topLinePunct/>
              <w:spacing w:before="120"/>
              <w:rPr>
                <w:sz w:val="24"/>
              </w:rPr>
            </w:pPr>
            <w:r w:rsidRPr="0062372F">
              <w:rPr>
                <w:sz w:val="24"/>
              </w:rPr>
              <w:t xml:space="preserve">Distr. </w:t>
            </w:r>
          </w:p>
          <w:p w:rsidR="00E052C6" w:rsidRPr="0062372F" w:rsidRDefault="00E052C6" w:rsidP="00F000DD">
            <w:pPr>
              <w:topLinePunct/>
              <w:rPr>
                <w:sz w:val="24"/>
              </w:rPr>
            </w:pPr>
            <w:r w:rsidRPr="0062372F">
              <w:rPr>
                <w:sz w:val="24"/>
              </w:rPr>
              <w:t>GENERAL</w:t>
            </w:r>
          </w:p>
          <w:p w:rsidR="00E052C6" w:rsidRPr="008A3017" w:rsidRDefault="00E052C6" w:rsidP="00F000DD">
            <w:pPr>
              <w:topLinePunct/>
              <w:rPr>
                <w:sz w:val="20"/>
              </w:rPr>
            </w:pPr>
          </w:p>
          <w:p w:rsidR="00E052C6" w:rsidRPr="0062372F" w:rsidRDefault="00E052C6" w:rsidP="00F000DD">
            <w:pPr>
              <w:topLinePunct/>
              <w:rPr>
                <w:sz w:val="24"/>
              </w:rPr>
            </w:pPr>
            <w:r>
              <w:rPr>
                <w:sz w:val="24"/>
              </w:rPr>
              <w:t>CBD/COP/DEC/14/21</w:t>
            </w:r>
          </w:p>
          <w:p w:rsidR="00E052C6" w:rsidRPr="0062372F" w:rsidRDefault="00E052C6" w:rsidP="00F000DD">
            <w:pPr>
              <w:topLinePunct/>
              <w:rPr>
                <w:sz w:val="24"/>
              </w:rPr>
            </w:pPr>
            <w:r w:rsidRPr="0062372F">
              <w:rPr>
                <w:sz w:val="24"/>
              </w:rPr>
              <w:t>30 November 2018</w:t>
            </w:r>
          </w:p>
          <w:p w:rsidR="00E052C6" w:rsidRPr="008A3017" w:rsidRDefault="00E052C6" w:rsidP="00F000DD">
            <w:pPr>
              <w:topLinePunct/>
              <w:rPr>
                <w:sz w:val="20"/>
              </w:rPr>
            </w:pPr>
          </w:p>
          <w:p w:rsidR="00E052C6" w:rsidRPr="0062372F" w:rsidRDefault="00E052C6" w:rsidP="00F000DD">
            <w:pPr>
              <w:topLinePunct/>
              <w:rPr>
                <w:sz w:val="24"/>
              </w:rPr>
            </w:pPr>
            <w:r w:rsidRPr="0062372F">
              <w:rPr>
                <w:rFonts w:hint="eastAsia"/>
                <w:sz w:val="24"/>
              </w:rPr>
              <w:t>CHINESE</w:t>
            </w:r>
          </w:p>
          <w:p w:rsidR="00E052C6" w:rsidRPr="00711439" w:rsidRDefault="00E052C6" w:rsidP="00F000DD">
            <w:pPr>
              <w:spacing w:after="120"/>
              <w:rPr>
                <w:rFonts w:ascii="Courier New" w:hAnsi="Courier New"/>
                <w:szCs w:val="22"/>
              </w:rPr>
            </w:pPr>
            <w:r w:rsidRPr="0062372F">
              <w:rPr>
                <w:sz w:val="24"/>
              </w:rPr>
              <w:t>ORIGINAL: ENGLISH</w:t>
            </w:r>
          </w:p>
        </w:tc>
      </w:tr>
    </w:tbl>
    <w:p w:rsidR="00E052C6" w:rsidRDefault="00E052C6" w:rsidP="00E052C6">
      <w:pPr>
        <w:autoSpaceDE w:val="0"/>
        <w:autoSpaceDN w:val="0"/>
        <w:adjustRightInd w:val="0"/>
        <w:spacing w:before="60"/>
        <w:rPr>
          <w:rFonts w:ascii="SimSun"/>
          <w:sz w:val="24"/>
          <w:lang w:val="zh-CN"/>
        </w:rPr>
      </w:pPr>
      <w:r>
        <w:rPr>
          <w:rFonts w:ascii="SimSun" w:hint="eastAsia"/>
          <w:noProof/>
          <w:sz w:val="24"/>
        </w:rPr>
        <w:t>生物多样性公约缔约方大会</w:t>
      </w:r>
    </w:p>
    <w:p w:rsidR="00E052C6" w:rsidRDefault="00E052C6" w:rsidP="00E052C6">
      <w:pPr>
        <w:autoSpaceDE w:val="0"/>
        <w:autoSpaceDN w:val="0"/>
        <w:adjustRightInd w:val="0"/>
        <w:rPr>
          <w:sz w:val="24"/>
        </w:rPr>
      </w:pPr>
      <w:r>
        <w:rPr>
          <w:rFonts w:ascii="SimSun" w:hint="eastAsia"/>
          <w:noProof/>
          <w:sz w:val="24"/>
        </w:rPr>
        <w:t>第十四届会议</w:t>
      </w:r>
    </w:p>
    <w:p w:rsidR="00E052C6" w:rsidRPr="00FA2E6B" w:rsidRDefault="00E052C6" w:rsidP="00E052C6">
      <w:pPr>
        <w:pStyle w:val="Cornernotation"/>
        <w:ind w:left="230" w:right="3168" w:hanging="230"/>
        <w:rPr>
          <w:bCs/>
          <w:iCs/>
          <w:sz w:val="24"/>
        </w:rPr>
      </w:pPr>
      <w:r w:rsidRPr="00FA2E6B">
        <w:rPr>
          <w:bCs/>
          <w:iCs/>
          <w:sz w:val="24"/>
        </w:rPr>
        <w:t>2018</w:t>
      </w:r>
      <w:r w:rsidRPr="00FA2E6B">
        <w:rPr>
          <w:bCs/>
          <w:iCs/>
          <w:sz w:val="24"/>
        </w:rPr>
        <w:t>年</w:t>
      </w:r>
      <w:r w:rsidRPr="00FA2E6B">
        <w:rPr>
          <w:bCs/>
          <w:iCs/>
          <w:sz w:val="24"/>
        </w:rPr>
        <w:t>11</w:t>
      </w:r>
      <w:r w:rsidRPr="00FA2E6B">
        <w:rPr>
          <w:bCs/>
          <w:iCs/>
          <w:sz w:val="24"/>
        </w:rPr>
        <w:t>月</w:t>
      </w:r>
      <w:r w:rsidRPr="00FA2E6B">
        <w:rPr>
          <w:bCs/>
          <w:iCs/>
          <w:sz w:val="24"/>
        </w:rPr>
        <w:t>17</w:t>
      </w:r>
      <w:r w:rsidRPr="00FA2E6B">
        <w:rPr>
          <w:bCs/>
          <w:iCs/>
          <w:sz w:val="24"/>
        </w:rPr>
        <w:t>日至</w:t>
      </w:r>
      <w:r w:rsidRPr="00FA2E6B">
        <w:rPr>
          <w:bCs/>
          <w:iCs/>
          <w:sz w:val="24"/>
        </w:rPr>
        <w:t>29</w:t>
      </w:r>
      <w:r w:rsidRPr="00FA2E6B">
        <w:rPr>
          <w:bCs/>
          <w:iCs/>
          <w:sz w:val="24"/>
        </w:rPr>
        <w:t>日，埃及沙姆沙伊赫</w:t>
      </w:r>
    </w:p>
    <w:p w:rsidR="00F7502E" w:rsidRDefault="00F7502E">
      <w:pPr>
        <w:pStyle w:val="Cornernotation"/>
        <w:ind w:right="3548"/>
        <w:rPr>
          <w:rFonts w:ascii="Univers" w:hAnsi="Univers" w:cs="Times New Roman"/>
          <w:kern w:val="22"/>
        </w:rPr>
      </w:pPr>
      <w:r>
        <w:rPr>
          <w:rFonts w:ascii="SimSun" w:eastAsia="Times New Roman" w:cs="Times New Roman"/>
          <w:noProof/>
          <w:sz w:val="24"/>
        </w:rPr>
        <w:t>议程项</w:t>
      </w:r>
      <w:r w:rsidRPr="00EF36C9">
        <w:rPr>
          <w:rFonts w:ascii="SimSun" w:eastAsia="Times New Roman" w:cs="Times New Roman"/>
          <w:noProof/>
          <w:sz w:val="24"/>
        </w:rPr>
        <w:t>目</w:t>
      </w:r>
      <w:r>
        <w:rPr>
          <w:rFonts w:cs="Times New Roman"/>
          <w:noProof/>
          <w:kern w:val="22"/>
          <w:sz w:val="24"/>
        </w:rPr>
        <w:t>28</w:t>
      </w:r>
    </w:p>
    <w:p w:rsidR="00306D29" w:rsidRPr="00536A5A" w:rsidRDefault="00306D29" w:rsidP="00306D29">
      <w:pPr>
        <w:pStyle w:val="Heading1"/>
        <w:rPr>
          <w:rFonts w:ascii="SimHei" w:eastAsia="SimHei" w:hAnsi="SimHei" w:cs="Times New Roman"/>
          <w:noProof/>
          <w:kern w:val="22"/>
          <w:sz w:val="28"/>
        </w:rPr>
      </w:pPr>
      <w:bookmarkStart w:id="0" w:name="_Toc524194609"/>
      <w:bookmarkStart w:id="1" w:name="_Toc524194615"/>
      <w:bookmarkStart w:id="2" w:name="_Toc524194603"/>
      <w:bookmarkStart w:id="3" w:name="_Toc524194605"/>
      <w:bookmarkStart w:id="4" w:name="_Toc524194581"/>
      <w:r w:rsidRPr="00536A5A">
        <w:rPr>
          <w:rFonts w:ascii="SimHei" w:eastAsia="SimHei" w:hAnsi="SimHei" w:cs="Times New Roman" w:hint="eastAsia"/>
          <w:noProof/>
          <w:kern w:val="22"/>
          <w:sz w:val="28"/>
        </w:rPr>
        <w:t>生物多样性</w:t>
      </w:r>
      <w:r w:rsidRPr="00536A5A">
        <w:rPr>
          <w:rFonts w:ascii="SimHei" w:eastAsia="SimHei" w:hAnsi="SimHei" w:cs="Times New Roman"/>
          <w:noProof/>
          <w:kern w:val="22"/>
          <w:sz w:val="28"/>
        </w:rPr>
        <w:t>公约缔约方大会通过的决定</w:t>
      </w:r>
    </w:p>
    <w:p w:rsidR="00F7502E" w:rsidRPr="00306D29" w:rsidRDefault="00B43BAD" w:rsidP="00306D29">
      <w:pPr>
        <w:pStyle w:val="Heading1"/>
        <w:tabs>
          <w:tab w:val="clear" w:pos="720"/>
        </w:tabs>
        <w:adjustRightInd w:val="0"/>
        <w:spacing w:before="120"/>
        <w:rPr>
          <w:rFonts w:cs="Times New Roman"/>
          <w:noProof/>
          <w:kern w:val="22"/>
          <w:sz w:val="24"/>
        </w:rPr>
      </w:pPr>
      <w:r>
        <w:rPr>
          <w:rFonts w:cs="Times New Roman"/>
          <w:noProof/>
          <w:kern w:val="22"/>
          <w:sz w:val="24"/>
        </w:rPr>
        <w:t>14/21</w:t>
      </w:r>
      <w:bookmarkStart w:id="5" w:name="_GoBack"/>
      <w:bookmarkEnd w:id="5"/>
      <w:r w:rsidR="00306D29" w:rsidRPr="005A73FA">
        <w:rPr>
          <w:rFonts w:cs="Times New Roman"/>
          <w:noProof/>
          <w:kern w:val="22"/>
          <w:sz w:val="24"/>
        </w:rPr>
        <w:t>.</w:t>
      </w:r>
      <w:bookmarkEnd w:id="0"/>
      <w:bookmarkEnd w:id="1"/>
      <w:bookmarkEnd w:id="2"/>
      <w:r w:rsidR="00306D29">
        <w:rPr>
          <w:rFonts w:cs="Times New Roman"/>
          <w:noProof/>
          <w:kern w:val="22"/>
          <w:sz w:val="24"/>
        </w:rPr>
        <w:t xml:space="preserve">    </w:t>
      </w:r>
      <w:bookmarkEnd w:id="3"/>
      <w:bookmarkEnd w:id="4"/>
      <w:r w:rsidR="00F7502E" w:rsidRPr="00306D29">
        <w:rPr>
          <w:rFonts w:cs="Times New Roman" w:hint="eastAsia"/>
          <w:noProof/>
          <w:kern w:val="22"/>
          <w:sz w:val="24"/>
        </w:rPr>
        <w:t>赔偿责任和补救（第</w:t>
      </w:r>
      <w:r w:rsidR="00F7502E" w:rsidRPr="00306D29">
        <w:rPr>
          <w:rFonts w:cs="Times New Roman"/>
          <w:noProof/>
          <w:kern w:val="22"/>
          <w:sz w:val="24"/>
        </w:rPr>
        <w:t>14</w:t>
      </w:r>
      <w:r w:rsidR="00F7502E" w:rsidRPr="00306D29">
        <w:rPr>
          <w:rFonts w:cs="Times New Roman" w:hint="eastAsia"/>
          <w:noProof/>
          <w:kern w:val="22"/>
          <w:sz w:val="24"/>
        </w:rPr>
        <w:t>条第</w:t>
      </w:r>
      <w:r w:rsidR="00F7502E" w:rsidRPr="00306D29">
        <w:rPr>
          <w:rFonts w:cs="Times New Roman"/>
          <w:noProof/>
          <w:kern w:val="22"/>
          <w:sz w:val="24"/>
        </w:rPr>
        <w:t>2</w:t>
      </w:r>
      <w:r w:rsidR="00F7502E" w:rsidRPr="00306D29">
        <w:rPr>
          <w:rFonts w:cs="Times New Roman" w:hint="eastAsia"/>
          <w:noProof/>
          <w:kern w:val="22"/>
          <w:sz w:val="24"/>
        </w:rPr>
        <w:t>款）</w:t>
      </w:r>
      <w:r w:rsidR="00F06909">
        <w:rPr>
          <w:rFonts w:cs="Times New Roman" w:hint="eastAsia"/>
          <w:noProof/>
          <w:kern w:val="22"/>
          <w:sz w:val="24"/>
        </w:rPr>
        <w:t xml:space="preserve"> </w:t>
      </w:r>
    </w:p>
    <w:p w:rsidR="00F7502E" w:rsidRDefault="00F7502E" w:rsidP="00BF5811">
      <w:pPr>
        <w:pStyle w:val="Para1"/>
        <w:numPr>
          <w:ilvl w:val="0"/>
          <w:numId w:val="0"/>
        </w:numPr>
        <w:spacing w:beforeLines="50" w:before="120" w:line="240" w:lineRule="atLeast"/>
        <w:ind w:firstLine="720"/>
        <w:rPr>
          <w:rFonts w:hAnsi="SimSun" w:cs="Times New Roman"/>
          <w:noProof/>
          <w:kern w:val="22"/>
          <w:sz w:val="24"/>
          <w:szCs w:val="24"/>
        </w:rPr>
      </w:pPr>
      <w:bookmarkStart w:id="6" w:name="_Ref314474052"/>
      <w:r w:rsidRPr="004C4203">
        <w:rPr>
          <w:rFonts w:ascii="KaiTi" w:eastAsia="KaiTi" w:hAnsi="KaiTi" w:cs="Times New Roman" w:hint="eastAsia"/>
          <w:kern w:val="22"/>
          <w:sz w:val="24"/>
          <w:szCs w:val="24"/>
          <w:lang w:val="zh-CN"/>
        </w:rPr>
        <w:t>缔约方大会</w:t>
      </w:r>
      <w:r w:rsidRPr="004C4203">
        <w:rPr>
          <w:rFonts w:eastAsia="Times New Roman" w:hAnsi="SimSun" w:cs="Times New Roman"/>
          <w:noProof/>
          <w:kern w:val="22"/>
          <w:sz w:val="24"/>
          <w:szCs w:val="24"/>
        </w:rPr>
        <w:t>，</w:t>
      </w:r>
    </w:p>
    <w:p w:rsidR="00F7502E" w:rsidRPr="00DC3D90" w:rsidRDefault="00F7502E" w:rsidP="00BF5811">
      <w:pPr>
        <w:pStyle w:val="Para1"/>
        <w:numPr>
          <w:ilvl w:val="0"/>
          <w:numId w:val="0"/>
        </w:numPr>
        <w:spacing w:beforeLines="50" w:before="120" w:line="240" w:lineRule="atLeast"/>
        <w:ind w:firstLine="720"/>
        <w:rPr>
          <w:rFonts w:cs="Times New Roman"/>
          <w:kern w:val="22"/>
          <w:sz w:val="24"/>
          <w:szCs w:val="24"/>
          <w:lang w:val="zh-CN"/>
        </w:rPr>
      </w:pPr>
      <w:r w:rsidRPr="00DC3D90">
        <w:rPr>
          <w:rFonts w:ascii="KaiTi" w:eastAsia="KaiTi" w:hAnsi="KaiTi" w:cs="Times New Roman" w:hint="eastAsia"/>
          <w:kern w:val="22"/>
          <w:sz w:val="24"/>
          <w:szCs w:val="24"/>
          <w:lang w:val="zh-CN"/>
        </w:rPr>
        <w:t>回顾</w:t>
      </w:r>
      <w:r>
        <w:rPr>
          <w:rFonts w:cs="Times New Roman" w:hint="eastAsia"/>
          <w:kern w:val="22"/>
          <w:sz w:val="24"/>
          <w:szCs w:val="24"/>
          <w:lang w:val="zh-CN"/>
        </w:rPr>
        <w:t>第</w:t>
      </w:r>
      <w:r>
        <w:rPr>
          <w:rFonts w:cs="Times New Roman"/>
          <w:kern w:val="22"/>
          <w:sz w:val="24"/>
          <w:szCs w:val="24"/>
          <w:lang w:val="zh-CN"/>
        </w:rPr>
        <w:t>XII/14</w:t>
      </w:r>
      <w:r>
        <w:rPr>
          <w:rFonts w:cs="Times New Roman" w:hint="eastAsia"/>
          <w:kern w:val="22"/>
          <w:sz w:val="24"/>
          <w:szCs w:val="24"/>
          <w:lang w:val="zh-CN"/>
        </w:rPr>
        <w:t>号决定，</w:t>
      </w:r>
    </w:p>
    <w:p w:rsidR="00F7502E" w:rsidRPr="00DC3D90" w:rsidRDefault="00F7502E" w:rsidP="00C4258B">
      <w:pPr>
        <w:pStyle w:val="Para1"/>
        <w:numPr>
          <w:ilvl w:val="0"/>
          <w:numId w:val="0"/>
        </w:numPr>
        <w:spacing w:beforeLines="50" w:before="120" w:line="240" w:lineRule="atLeast"/>
        <w:ind w:firstLine="720"/>
        <w:rPr>
          <w:rFonts w:cs="Times New Roman"/>
          <w:kern w:val="22"/>
          <w:sz w:val="24"/>
          <w:szCs w:val="24"/>
          <w:lang w:val="en-US"/>
        </w:rPr>
      </w:pPr>
      <w:r w:rsidRPr="00DC3D90">
        <w:rPr>
          <w:rFonts w:ascii="KaiTi" w:eastAsia="KaiTi" w:hAnsi="KaiTi" w:cs="Times New Roman" w:hint="eastAsia"/>
          <w:kern w:val="22"/>
          <w:sz w:val="24"/>
          <w:szCs w:val="24"/>
          <w:lang w:val="zh-CN"/>
        </w:rPr>
        <w:t>表示注意到</w:t>
      </w:r>
      <w:r>
        <w:rPr>
          <w:rFonts w:cs="Times New Roman" w:hint="eastAsia"/>
          <w:kern w:val="22"/>
          <w:sz w:val="24"/>
          <w:szCs w:val="24"/>
          <w:lang w:val="zh-CN"/>
        </w:rPr>
        <w:t>执行秘书提供的关于对总的环境的损害以及特别是对生物多样性的损害的赔偿责任和补救方面最新发展情况</w:t>
      </w:r>
      <w:r>
        <w:rPr>
          <w:rFonts w:cs="Times New Roman" w:hint="eastAsia"/>
          <w:kern w:val="22"/>
          <w:sz w:val="24"/>
          <w:szCs w:val="24"/>
          <w:lang w:val="en-US"/>
        </w:rPr>
        <w:t>的信息，</w:t>
      </w:r>
      <w:r w:rsidRPr="00DC3D90">
        <w:rPr>
          <w:rFonts w:cs="Times New Roman"/>
          <w:kern w:val="22"/>
          <w:sz w:val="24"/>
          <w:szCs w:val="24"/>
          <w:vertAlign w:val="superscript"/>
          <w:lang w:val="zh-CN"/>
        </w:rPr>
        <w:footnoteReference w:id="1"/>
      </w:r>
    </w:p>
    <w:p w:rsidR="00F7502E" w:rsidRPr="006D4978" w:rsidRDefault="00F7502E" w:rsidP="006D4978">
      <w:pPr>
        <w:pStyle w:val="Body"/>
        <w:numPr>
          <w:ilvl w:val="0"/>
          <w:numId w:val="33"/>
        </w:numPr>
        <w:pBdr>
          <w:top w:val="none" w:sz="0" w:space="0" w:color="auto"/>
          <w:left w:val="none" w:sz="0" w:space="0" w:color="auto"/>
          <w:bottom w:val="none" w:sz="0" w:space="0" w:color="auto"/>
          <w:right w:val="none" w:sz="0" w:space="0" w:color="auto"/>
          <w:bar w:val="none" w:sz="0" w:color="auto"/>
        </w:pBdr>
        <w:spacing w:before="120" w:after="120"/>
        <w:ind w:left="0" w:firstLine="720"/>
        <w:rPr>
          <w:rFonts w:eastAsia="Times New Roman"/>
          <w:color w:val="212121"/>
          <w:sz w:val="24"/>
          <w:szCs w:val="24"/>
          <w:lang w:eastAsia="zh-CN"/>
        </w:rPr>
      </w:pPr>
      <w:r w:rsidRPr="00DC3D90">
        <w:rPr>
          <w:rFonts w:ascii="KaiTi" w:eastAsia="KaiTi" w:hAnsi="KaiTi" w:hint="eastAsia"/>
          <w:snapToGrid w:val="0"/>
          <w:color w:val="auto"/>
          <w:kern w:val="22"/>
          <w:sz w:val="24"/>
          <w:szCs w:val="24"/>
          <w:lang w:val="zh-CN" w:eastAsia="zh-CN"/>
        </w:rPr>
        <w:t>欢迎</w:t>
      </w:r>
      <w:r w:rsidRPr="006D4978">
        <w:rPr>
          <w:rFonts w:ascii="SimSun" w:hAnsi="SimSun" w:cs="SimSun" w:hint="eastAsia"/>
          <w:color w:val="212121"/>
          <w:sz w:val="24"/>
          <w:szCs w:val="24"/>
          <w:lang w:eastAsia="zh-CN"/>
        </w:rPr>
        <w:t>《关于赔偿责任和补救的名古屋</w:t>
      </w:r>
      <w:r w:rsidRPr="008D4B18">
        <w:rPr>
          <w:rFonts w:ascii="SimSun"/>
          <w:color w:val="212121"/>
          <w:sz w:val="24"/>
          <w:szCs w:val="24"/>
          <w:lang w:eastAsia="zh-CN"/>
        </w:rPr>
        <w:t>-</w:t>
      </w:r>
      <w:r w:rsidRPr="006D4978">
        <w:rPr>
          <w:rFonts w:ascii="SimSun" w:hAnsi="SimSun" w:cs="SimSun" w:hint="eastAsia"/>
          <w:color w:val="212121"/>
          <w:sz w:val="24"/>
          <w:szCs w:val="24"/>
          <w:lang w:eastAsia="zh-CN"/>
        </w:rPr>
        <w:t>吉隆坡补充议定书》生效；</w:t>
      </w:r>
    </w:p>
    <w:p w:rsidR="00F7502E" w:rsidRPr="005A005D" w:rsidRDefault="00F7502E" w:rsidP="006D4978">
      <w:pPr>
        <w:pStyle w:val="Body"/>
        <w:numPr>
          <w:ilvl w:val="0"/>
          <w:numId w:val="33"/>
        </w:numPr>
        <w:pBdr>
          <w:top w:val="none" w:sz="0" w:space="0" w:color="auto"/>
          <w:left w:val="none" w:sz="0" w:space="0" w:color="auto"/>
          <w:bottom w:val="none" w:sz="0" w:space="0" w:color="auto"/>
          <w:right w:val="none" w:sz="0" w:space="0" w:color="auto"/>
          <w:bar w:val="none" w:sz="0" w:color="auto"/>
        </w:pBdr>
        <w:spacing w:before="120" w:after="120"/>
        <w:ind w:left="0" w:firstLine="720"/>
        <w:rPr>
          <w:rFonts w:hAnsi="SimSun"/>
          <w:snapToGrid w:val="0"/>
          <w:color w:val="auto"/>
          <w:kern w:val="22"/>
          <w:sz w:val="24"/>
          <w:szCs w:val="24"/>
          <w:lang w:val="zh-CN" w:eastAsia="zh-CN"/>
        </w:rPr>
      </w:pPr>
      <w:r w:rsidRPr="005E5EA4">
        <w:rPr>
          <w:rFonts w:eastAsia="KaiTi" w:hAnsi="KaiTi" w:hint="eastAsia"/>
          <w:snapToGrid w:val="0"/>
          <w:color w:val="auto"/>
          <w:kern w:val="22"/>
          <w:sz w:val="24"/>
          <w:szCs w:val="24"/>
          <w:lang w:val="zh-CN" w:eastAsia="zh-CN"/>
        </w:rPr>
        <w:t>邀请</w:t>
      </w:r>
      <w:r w:rsidRPr="005E5EA4">
        <w:rPr>
          <w:rFonts w:hAnsi="SimSun" w:hint="eastAsia"/>
          <w:color w:val="212121"/>
          <w:sz w:val="24"/>
          <w:szCs w:val="24"/>
          <w:lang w:eastAsia="zh-CN"/>
        </w:rPr>
        <w:t>各缔约方</w:t>
      </w:r>
      <w:r w:rsidRPr="005E5EA4">
        <w:rPr>
          <w:rFonts w:hAnsi="SimSun" w:hint="eastAsia"/>
          <w:color w:val="212121"/>
          <w:sz w:val="24"/>
          <w:szCs w:val="24"/>
          <w:lang w:val="en-US" w:eastAsia="zh-CN"/>
        </w:rPr>
        <w:t>根据第</w:t>
      </w:r>
      <w:r w:rsidRPr="005E5EA4">
        <w:rPr>
          <w:color w:val="212121"/>
          <w:sz w:val="24"/>
          <w:szCs w:val="24"/>
          <w:lang w:val="en-US" w:eastAsia="zh-CN"/>
        </w:rPr>
        <w:t>14</w:t>
      </w:r>
      <w:r w:rsidRPr="005E5EA4">
        <w:rPr>
          <w:rFonts w:hAnsi="SimSun" w:hint="eastAsia"/>
          <w:color w:val="212121"/>
          <w:sz w:val="24"/>
          <w:szCs w:val="24"/>
          <w:lang w:val="en-US" w:eastAsia="zh-CN"/>
        </w:rPr>
        <w:t>条第</w:t>
      </w:r>
      <w:r w:rsidRPr="005E5EA4">
        <w:rPr>
          <w:rFonts w:eastAsia="楷体"/>
          <w:color w:val="212121"/>
          <w:sz w:val="24"/>
          <w:szCs w:val="24"/>
          <w:lang w:val="en-US" w:eastAsia="zh-CN"/>
        </w:rPr>
        <w:t>2</w:t>
      </w:r>
      <w:r w:rsidRPr="005E5EA4">
        <w:rPr>
          <w:rFonts w:hAnsi="SimSun" w:hint="eastAsia"/>
          <w:color w:val="212121"/>
          <w:sz w:val="24"/>
          <w:szCs w:val="24"/>
          <w:lang w:val="en-US" w:eastAsia="zh-CN"/>
        </w:rPr>
        <w:t>款的规定</w:t>
      </w:r>
      <w:r w:rsidRPr="005E5EA4">
        <w:rPr>
          <w:rFonts w:hAnsi="SimSun" w:hint="eastAsia"/>
          <w:color w:val="212121"/>
          <w:sz w:val="24"/>
          <w:szCs w:val="24"/>
          <w:lang w:eastAsia="zh-CN"/>
        </w:rPr>
        <w:t>，继续处理赔偿责任和补救问题，包括酌情通过国家政策、</w:t>
      </w:r>
      <w:r w:rsidR="005A005D">
        <w:rPr>
          <w:rFonts w:hAnsi="SimSun" w:hint="eastAsia"/>
          <w:color w:val="212121"/>
          <w:sz w:val="24"/>
          <w:szCs w:val="24"/>
          <w:lang w:eastAsia="zh-CN"/>
        </w:rPr>
        <w:t>法律</w:t>
      </w:r>
      <w:r w:rsidRPr="005E5EA4">
        <w:rPr>
          <w:rFonts w:hAnsi="SimSun" w:hint="eastAsia"/>
          <w:color w:val="212121"/>
          <w:sz w:val="24"/>
          <w:szCs w:val="24"/>
          <w:lang w:eastAsia="zh-CN"/>
        </w:rPr>
        <w:t>、</w:t>
      </w:r>
      <w:r w:rsidRPr="005A005D">
        <w:rPr>
          <w:rFonts w:hAnsi="SimSun" w:hint="eastAsia"/>
          <w:snapToGrid w:val="0"/>
          <w:color w:val="auto"/>
          <w:kern w:val="22"/>
          <w:sz w:val="24"/>
          <w:szCs w:val="24"/>
          <w:lang w:val="zh-CN" w:eastAsia="zh-CN"/>
        </w:rPr>
        <w:t>国家生物多样性战略和行动计划恢复和赔偿对生物多样性造成的损害；</w:t>
      </w:r>
    </w:p>
    <w:p w:rsidR="00F7502E" w:rsidRPr="006D4978" w:rsidRDefault="00F7502E" w:rsidP="006D4978">
      <w:pPr>
        <w:pStyle w:val="Body"/>
        <w:numPr>
          <w:ilvl w:val="0"/>
          <w:numId w:val="33"/>
        </w:numPr>
        <w:pBdr>
          <w:top w:val="none" w:sz="0" w:space="0" w:color="auto"/>
          <w:left w:val="none" w:sz="0" w:space="0" w:color="auto"/>
          <w:bottom w:val="none" w:sz="0" w:space="0" w:color="auto"/>
          <w:right w:val="none" w:sz="0" w:space="0" w:color="auto"/>
          <w:bar w:val="none" w:sz="0" w:color="auto"/>
        </w:pBdr>
        <w:spacing w:before="120" w:after="120"/>
        <w:ind w:left="0" w:firstLine="720"/>
        <w:rPr>
          <w:rFonts w:eastAsia="Times New Roman"/>
          <w:color w:val="212121"/>
          <w:sz w:val="24"/>
          <w:szCs w:val="24"/>
          <w:lang w:eastAsia="zh-CN"/>
        </w:rPr>
      </w:pPr>
      <w:r>
        <w:rPr>
          <w:rFonts w:ascii="KaiTi" w:eastAsia="KaiTi" w:hAnsi="KaiTi" w:hint="eastAsia"/>
          <w:snapToGrid w:val="0"/>
          <w:color w:val="auto"/>
          <w:kern w:val="22"/>
          <w:sz w:val="24"/>
          <w:szCs w:val="24"/>
          <w:lang w:val="zh-CN" w:eastAsia="zh-CN"/>
        </w:rPr>
        <w:t>邀请</w:t>
      </w:r>
      <w:r w:rsidRPr="00BF5811">
        <w:rPr>
          <w:rFonts w:hAnsi="SimSun" w:hint="eastAsia"/>
          <w:snapToGrid w:val="0"/>
          <w:color w:val="auto"/>
          <w:kern w:val="22"/>
          <w:sz w:val="24"/>
          <w:szCs w:val="24"/>
          <w:lang w:val="zh-CN" w:eastAsia="zh-CN"/>
        </w:rPr>
        <w:t>各缔约方和其他国家政府向执行秘书提交关于</w:t>
      </w:r>
      <w:r w:rsidR="005A005D">
        <w:rPr>
          <w:rFonts w:hAnsi="SimSun" w:hint="eastAsia"/>
          <w:snapToGrid w:val="0"/>
          <w:color w:val="auto"/>
          <w:kern w:val="22"/>
          <w:sz w:val="24"/>
          <w:szCs w:val="24"/>
          <w:lang w:val="zh-CN" w:eastAsia="zh-CN"/>
        </w:rPr>
        <w:t>其</w:t>
      </w:r>
      <w:r w:rsidRPr="00BF5811">
        <w:rPr>
          <w:rFonts w:hAnsi="SimSun" w:hint="eastAsia"/>
          <w:snapToGrid w:val="0"/>
          <w:color w:val="auto"/>
          <w:kern w:val="22"/>
          <w:sz w:val="24"/>
          <w:szCs w:val="24"/>
          <w:lang w:val="zh-CN" w:eastAsia="zh-CN"/>
        </w:rPr>
        <w:t>在执行公约缔约方大会有关第</w:t>
      </w:r>
      <w:r w:rsidRPr="00BF5811">
        <w:rPr>
          <w:snapToGrid w:val="0"/>
          <w:color w:val="auto"/>
          <w:kern w:val="22"/>
          <w:sz w:val="24"/>
          <w:szCs w:val="24"/>
          <w:lang w:val="zh-CN" w:eastAsia="zh-CN"/>
        </w:rPr>
        <w:t>14</w:t>
      </w:r>
      <w:r w:rsidRPr="00BF5811">
        <w:rPr>
          <w:rFonts w:hAnsi="SimSun" w:hint="eastAsia"/>
          <w:snapToGrid w:val="0"/>
          <w:color w:val="auto"/>
          <w:kern w:val="22"/>
          <w:sz w:val="24"/>
          <w:szCs w:val="24"/>
          <w:lang w:val="zh-CN" w:eastAsia="zh-CN"/>
        </w:rPr>
        <w:t>条第</w:t>
      </w:r>
      <w:r w:rsidRPr="00BF5811">
        <w:rPr>
          <w:snapToGrid w:val="0"/>
          <w:color w:val="auto"/>
          <w:kern w:val="22"/>
          <w:sz w:val="24"/>
          <w:szCs w:val="24"/>
          <w:lang w:val="zh-CN" w:eastAsia="zh-CN"/>
        </w:rPr>
        <w:t>2</w:t>
      </w:r>
      <w:r w:rsidRPr="00BF5811">
        <w:rPr>
          <w:rFonts w:hAnsi="SimSun" w:hint="eastAsia"/>
          <w:snapToGrid w:val="0"/>
          <w:color w:val="auto"/>
          <w:kern w:val="22"/>
          <w:sz w:val="24"/>
          <w:szCs w:val="24"/>
          <w:lang w:val="zh-CN" w:eastAsia="zh-CN"/>
        </w:rPr>
        <w:t>款的</w:t>
      </w:r>
      <w:r w:rsidR="005A005D">
        <w:rPr>
          <w:rFonts w:hAnsi="SimSun" w:hint="eastAsia"/>
          <w:snapToGrid w:val="0"/>
          <w:color w:val="auto"/>
          <w:kern w:val="22"/>
          <w:sz w:val="24"/>
          <w:szCs w:val="24"/>
          <w:lang w:val="zh-CN" w:eastAsia="zh-CN"/>
        </w:rPr>
        <w:t>各项</w:t>
      </w:r>
      <w:r w:rsidRPr="00BF5811">
        <w:rPr>
          <w:rFonts w:hAnsi="SimSun" w:hint="eastAsia"/>
          <w:snapToGrid w:val="0"/>
          <w:color w:val="auto"/>
          <w:kern w:val="22"/>
          <w:sz w:val="24"/>
          <w:szCs w:val="24"/>
          <w:lang w:val="zh-CN" w:eastAsia="zh-CN"/>
        </w:rPr>
        <w:t>决定方面的经验，并</w:t>
      </w:r>
      <w:r w:rsidR="00632D9B">
        <w:rPr>
          <w:rFonts w:ascii="KaiTi" w:eastAsia="KaiTi" w:hAnsi="KaiTi" w:hint="eastAsia"/>
          <w:snapToGrid w:val="0"/>
          <w:color w:val="auto"/>
          <w:kern w:val="22"/>
          <w:sz w:val="24"/>
          <w:szCs w:val="24"/>
          <w:lang w:val="zh-CN" w:eastAsia="zh-CN"/>
        </w:rPr>
        <w:t>请</w:t>
      </w:r>
      <w:r w:rsidRPr="00BF5811">
        <w:rPr>
          <w:rFonts w:hAnsi="SimSun" w:hint="eastAsia"/>
          <w:snapToGrid w:val="0"/>
          <w:color w:val="auto"/>
          <w:kern w:val="22"/>
          <w:sz w:val="24"/>
          <w:szCs w:val="24"/>
          <w:lang w:val="zh-CN" w:eastAsia="zh-CN"/>
        </w:rPr>
        <w:t>执行秘书汇编</w:t>
      </w:r>
      <w:r w:rsidR="005A005D">
        <w:rPr>
          <w:rFonts w:hAnsi="SimSun" w:hint="eastAsia"/>
          <w:snapToGrid w:val="0"/>
          <w:color w:val="auto"/>
          <w:kern w:val="22"/>
          <w:sz w:val="24"/>
          <w:szCs w:val="24"/>
          <w:lang w:val="zh-CN" w:eastAsia="zh-CN"/>
        </w:rPr>
        <w:t>这些</w:t>
      </w:r>
      <w:r w:rsidRPr="00BF5811">
        <w:rPr>
          <w:rFonts w:hAnsi="SimSun" w:hint="eastAsia"/>
          <w:snapToGrid w:val="0"/>
          <w:color w:val="auto"/>
          <w:kern w:val="22"/>
          <w:sz w:val="24"/>
          <w:szCs w:val="24"/>
          <w:lang w:val="zh-CN" w:eastAsia="zh-CN"/>
        </w:rPr>
        <w:t>信息以及任何</w:t>
      </w:r>
      <w:r w:rsidR="005A005D">
        <w:rPr>
          <w:rFonts w:hAnsi="SimSun" w:hint="eastAsia"/>
          <w:snapToGrid w:val="0"/>
          <w:color w:val="auto"/>
          <w:kern w:val="22"/>
          <w:sz w:val="24"/>
          <w:szCs w:val="24"/>
          <w:lang w:val="zh-CN" w:eastAsia="zh-CN"/>
        </w:rPr>
        <w:t>相关事态发展</w:t>
      </w:r>
      <w:r w:rsidRPr="00BF5811">
        <w:rPr>
          <w:rFonts w:hAnsi="SimSun" w:hint="eastAsia"/>
          <w:snapToGrid w:val="0"/>
          <w:color w:val="auto"/>
          <w:kern w:val="22"/>
          <w:sz w:val="24"/>
          <w:szCs w:val="24"/>
          <w:lang w:val="zh-CN" w:eastAsia="zh-CN"/>
        </w:rPr>
        <w:t>的信息，将其提供缔约方大会第十六届会议审议。</w:t>
      </w:r>
    </w:p>
    <w:bookmarkEnd w:id="6"/>
    <w:p w:rsidR="00F7502E" w:rsidRDefault="00E052C6">
      <w:pPr>
        <w:spacing w:before="120" w:after="120"/>
        <w:jc w:val="center"/>
        <w:rPr>
          <w:rFonts w:cs="Times New Roman"/>
          <w:kern w:val="22"/>
        </w:rPr>
      </w:pPr>
      <w:r>
        <w:rPr>
          <w:rFonts w:cs="Times New Roman"/>
          <w:kern w:val="22"/>
        </w:rPr>
        <w:t>____________</w:t>
      </w:r>
    </w:p>
    <w:sectPr w:rsidR="00F7502E" w:rsidSect="00FF196E">
      <w:headerReference w:type="even" r:id="rId10"/>
      <w:headerReference w:type="default" r:id="rId11"/>
      <w:type w:val="continuous"/>
      <w:pgSz w:w="12240" w:h="15840" w:code="1"/>
      <w:pgMar w:top="864" w:right="1440" w:bottom="864" w:left="1440" w:header="461" w:footer="720" w:gutter="0"/>
      <w:cols w:space="720"/>
      <w:noEndnote/>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884" w:rsidRDefault="00914884">
      <w:pPr>
        <w:rPr>
          <w:rFonts w:ascii="Univers" w:hAnsi="Univers" w:cs="Times New Roman"/>
        </w:rPr>
      </w:pPr>
      <w:r>
        <w:rPr>
          <w:rFonts w:ascii="Univers" w:hAnsi="Univers" w:cs="Times New Roman"/>
        </w:rPr>
        <w:separator/>
      </w:r>
    </w:p>
  </w:endnote>
  <w:endnote w:type="continuationSeparator" w:id="0">
    <w:p w:rsidR="00914884" w:rsidRDefault="00914884">
      <w:pPr>
        <w:rPr>
          <w:rFonts w:ascii="Univers" w:hAnsi="Univers" w:cs="Times New Roman"/>
        </w:rPr>
      </w:pPr>
      <w:r>
        <w:rPr>
          <w:rFonts w:ascii="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884" w:rsidRDefault="00914884">
      <w:pPr>
        <w:rPr>
          <w:rFonts w:ascii="Univers" w:hAnsi="Univers" w:cs="Times New Roman"/>
        </w:rPr>
      </w:pPr>
      <w:r>
        <w:rPr>
          <w:rFonts w:ascii="Univers" w:hAnsi="Univers" w:cs="Times New Roman"/>
        </w:rPr>
        <w:separator/>
      </w:r>
    </w:p>
  </w:footnote>
  <w:footnote w:type="continuationSeparator" w:id="0">
    <w:p w:rsidR="00914884" w:rsidRDefault="00914884">
      <w:pPr>
        <w:rPr>
          <w:rFonts w:ascii="Univers" w:hAnsi="Univers" w:cs="Times New Roman"/>
        </w:rPr>
      </w:pPr>
      <w:r>
        <w:rPr>
          <w:rFonts w:ascii="Univers" w:hAnsi="Univers" w:cs="Times New Roman"/>
        </w:rPr>
        <w:continuationSeparator/>
      </w:r>
    </w:p>
  </w:footnote>
  <w:footnote w:id="1">
    <w:p w:rsidR="00F7502E" w:rsidRDefault="00F7502E" w:rsidP="00DC3D90">
      <w:pPr>
        <w:pStyle w:val="FootnoteText"/>
        <w:tabs>
          <w:tab w:val="left" w:pos="360"/>
        </w:tabs>
        <w:ind w:firstLine="0"/>
      </w:pPr>
      <w:r w:rsidRPr="00DC3D90">
        <w:rPr>
          <w:rStyle w:val="FootnoteReference"/>
          <w:sz w:val="24"/>
          <w:u w:val="none"/>
          <w:vertAlign w:val="superscript"/>
        </w:rPr>
        <w:footnoteRef/>
      </w:r>
      <w:r w:rsidRPr="00DC3D90">
        <w:rPr>
          <w:sz w:val="20"/>
        </w:rPr>
        <w:t xml:space="preserve"> </w:t>
      </w:r>
      <w:r w:rsidR="00847353">
        <w:rPr>
          <w:sz w:val="20"/>
        </w:rPr>
        <w:t xml:space="preserve">  </w:t>
      </w:r>
      <w:r w:rsidRPr="00DC3D90">
        <w:rPr>
          <w:sz w:val="20"/>
          <w:lang w:val="en-US"/>
        </w:rPr>
        <w:t>CBD/COP/14/10</w:t>
      </w:r>
      <w:r>
        <w:rPr>
          <w:rFonts w:ascii="SimSun" w:hAnsi="SimSun" w:cs="SimSun" w:hint="eastAsia"/>
          <w:sz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2C6" w:rsidRPr="0062372F" w:rsidRDefault="00E052C6" w:rsidP="00E052C6">
    <w:pPr>
      <w:topLinePunct/>
      <w:rPr>
        <w:sz w:val="24"/>
      </w:rPr>
    </w:pPr>
    <w:r>
      <w:rPr>
        <w:sz w:val="24"/>
      </w:rPr>
      <w:t>CBD/COP/DEC/14/21</w:t>
    </w:r>
  </w:p>
  <w:p w:rsidR="00F7502E" w:rsidRDefault="00F7502E"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5A005D">
      <w:rPr>
        <w:noProof/>
        <w:sz w:val="24"/>
        <w:szCs w:val="22"/>
      </w:rPr>
      <w:t>2</w:t>
    </w:r>
    <w:r w:rsidRPr="00367DF4">
      <w:rPr>
        <w:sz w:val="24"/>
        <w:szCs w:val="22"/>
      </w:rPr>
      <w:fldChar w:fldCharType="end"/>
    </w:r>
  </w:p>
  <w:p w:rsidR="00F7502E" w:rsidRPr="00367DF4" w:rsidRDefault="00F7502E" w:rsidP="00660A89">
    <w:pPr>
      <w:pStyle w:val="Header"/>
      <w:rPr>
        <w:sz w:val="24"/>
        <w:szCs w:val="22"/>
      </w:rPr>
    </w:pPr>
  </w:p>
  <w:p w:rsidR="00F7502E" w:rsidRDefault="00F75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2C6" w:rsidRPr="0062372F" w:rsidRDefault="00E052C6" w:rsidP="00E052C6">
    <w:pPr>
      <w:topLinePunct/>
      <w:jc w:val="right"/>
      <w:rPr>
        <w:sz w:val="24"/>
      </w:rPr>
    </w:pPr>
    <w:r>
      <w:rPr>
        <w:sz w:val="24"/>
      </w:rPr>
      <w:t>CBD/COP/DEC/14/21</w:t>
    </w:r>
  </w:p>
  <w:p w:rsidR="00F7502E" w:rsidRDefault="00F7502E"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E052C6">
      <w:rPr>
        <w:noProof/>
        <w:sz w:val="24"/>
        <w:szCs w:val="22"/>
      </w:rPr>
      <w:t>3</w:t>
    </w:r>
    <w:r w:rsidRPr="00367DF4">
      <w:rPr>
        <w:sz w:val="24"/>
        <w:szCs w:val="22"/>
      </w:rPr>
      <w:fldChar w:fldCharType="end"/>
    </w:r>
  </w:p>
  <w:p w:rsidR="00F7502E" w:rsidRDefault="00F7502E">
    <w:pPr>
      <w:pStyle w:val="Header"/>
    </w:pPr>
  </w:p>
  <w:p w:rsidR="00F7502E" w:rsidRDefault="00F75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DD4"/>
    <w:multiLevelType w:val="hybridMultilevel"/>
    <w:tmpl w:val="45FAE0E0"/>
    <w:lvl w:ilvl="0" w:tplc="80605898">
      <w:start w:val="1"/>
      <w:numFmt w:val="lowerLetter"/>
      <w:lvlText w:val="(%1)"/>
      <w:lvlJc w:val="left"/>
      <w:pPr>
        <w:ind w:left="1260" w:hanging="360"/>
      </w:pPr>
      <w:rPr>
        <w:rFonts w:ascii="Times New Roman" w:hAnsi="Times New Roman" w:cs="Times New Roman" w:hint="default"/>
        <w:color w:val="212121"/>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1859376B"/>
    <w:multiLevelType w:val="singleLevel"/>
    <w:tmpl w:val="35D0F268"/>
    <w:lvl w:ilvl="0">
      <w:start w:val="1"/>
      <w:numFmt w:val="decimal"/>
      <w:lvlText w:val="%1."/>
      <w:lvlJc w:val="left"/>
      <w:pPr>
        <w:tabs>
          <w:tab w:val="num" w:pos="4860"/>
        </w:tabs>
        <w:ind w:left="4500"/>
      </w:pPr>
      <w:rPr>
        <w:rFonts w:cs="Times New Roman"/>
      </w:rPr>
    </w:lvl>
  </w:abstractNum>
  <w:abstractNum w:abstractNumId="4" w15:restartNumberingAfterBreak="0">
    <w:nsid w:val="1960337C"/>
    <w:multiLevelType w:val="hybridMultilevel"/>
    <w:tmpl w:val="C658D024"/>
    <w:lvl w:ilvl="0" w:tplc="4970C85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854C8"/>
    <w:multiLevelType w:val="hybridMultilevel"/>
    <w:tmpl w:val="79E0083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36D5451A"/>
    <w:multiLevelType w:val="hybridMultilevel"/>
    <w:tmpl w:val="B8F05826"/>
    <w:lvl w:ilvl="0" w:tplc="80605898">
      <w:start w:val="1"/>
      <w:numFmt w:val="lowerLetter"/>
      <w:lvlText w:val="(%1)"/>
      <w:lvlJc w:val="left"/>
      <w:pPr>
        <w:ind w:left="810" w:hanging="360"/>
      </w:pPr>
      <w:rPr>
        <w:rFonts w:ascii="Times New Roman" w:hAnsi="Times New Roman" w:cs="Times New Roman" w:hint="default"/>
        <w:color w:val="212121"/>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15:restartNumberingAfterBreak="0">
    <w:nsid w:val="394F5A8F"/>
    <w:multiLevelType w:val="hybridMultilevel"/>
    <w:tmpl w:val="1488EAEA"/>
    <w:lvl w:ilvl="0" w:tplc="BE126700">
      <w:start w:val="1"/>
      <w:numFmt w:val="decimal"/>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15:restartNumberingAfterBreak="0">
    <w:nsid w:val="396814BD"/>
    <w:multiLevelType w:val="hybridMultilevel"/>
    <w:tmpl w:val="0E067840"/>
    <w:lvl w:ilvl="0" w:tplc="F89AE9DE">
      <w:start w:val="1"/>
      <w:numFmt w:val="lowerLetter"/>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1"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2"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50F04460"/>
    <w:multiLevelType w:val="hybridMultilevel"/>
    <w:tmpl w:val="12B4C0EC"/>
    <w:lvl w:ilvl="0" w:tplc="90800732">
      <w:start w:val="1"/>
      <w:numFmt w:val="decimal"/>
      <w:lvlText w:val="%1."/>
      <w:lvlJc w:val="left"/>
      <w:pPr>
        <w:ind w:left="1440" w:hanging="720"/>
      </w:pPr>
      <w:rPr>
        <w:rFonts w:cs="Times New Roman" w:hint="default"/>
        <w:i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0"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1"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num w:numId="1">
    <w:abstractNumId w:val="11"/>
  </w:num>
  <w:num w:numId="2">
    <w:abstractNumId w:val="10"/>
  </w:num>
  <w:num w:numId="3">
    <w:abstractNumId w:val="6"/>
  </w:num>
  <w:num w:numId="4">
    <w:abstractNumId w:val="13"/>
  </w:num>
  <w:num w:numId="5">
    <w:abstractNumId w:val="14"/>
  </w:num>
  <w:num w:numId="6">
    <w:abstractNumId w:val="16"/>
  </w:num>
  <w:num w:numId="7">
    <w:abstractNumId w:val="20"/>
  </w:num>
  <w:num w:numId="8">
    <w:abstractNumId w:val="15"/>
  </w:num>
  <w:num w:numId="9">
    <w:abstractNumId w:val="2"/>
  </w:num>
  <w:num w:numId="10">
    <w:abstractNumId w:val="6"/>
  </w:num>
  <w:num w:numId="11">
    <w:abstractNumId w:val="19"/>
  </w:num>
  <w:num w:numId="12">
    <w:abstractNumId w:val="16"/>
  </w:num>
  <w:num w:numId="13">
    <w:abstractNumId w:val="18"/>
  </w:num>
  <w:num w:numId="14">
    <w:abstractNumId w:val="10"/>
  </w:num>
  <w:num w:numId="15">
    <w:abstractNumId w:val="16"/>
  </w:num>
  <w:num w:numId="16">
    <w:abstractNumId w:val="14"/>
  </w:num>
  <w:num w:numId="17">
    <w:abstractNumId w:val="11"/>
  </w:num>
  <w:num w:numId="18">
    <w:abstractNumId w:val="21"/>
  </w:num>
  <w:num w:numId="19">
    <w:abstractNumId w:val="12"/>
  </w:num>
  <w:num w:numId="20">
    <w:abstractNumId w:val="16"/>
  </w:num>
  <w:num w:numId="21">
    <w:abstractNumId w:val="16"/>
  </w:num>
  <w:num w:numId="22">
    <w:abstractNumId w:val="16"/>
  </w:num>
  <w:num w:numId="23">
    <w:abstractNumId w:val="16"/>
  </w:num>
  <w:num w:numId="24">
    <w:abstractNumId w:val="1"/>
  </w:num>
  <w:num w:numId="25">
    <w:abstractNumId w:val="3"/>
  </w:num>
  <w:num w:numId="26">
    <w:abstractNumId w:val="9"/>
  </w:num>
  <w:num w:numId="27">
    <w:abstractNumId w:val="5"/>
  </w:num>
  <w:num w:numId="28">
    <w:abstractNumId w:val="17"/>
  </w:num>
  <w:num w:numId="29">
    <w:abstractNumId w:val="16"/>
  </w:num>
  <w:num w:numId="30">
    <w:abstractNumId w:val="16"/>
  </w:num>
  <w:num w:numId="31">
    <w:abstractNumId w:val="7"/>
  </w:num>
  <w:num w:numId="32">
    <w:abstractNumId w:val="0"/>
  </w:num>
  <w:num w:numId="33">
    <w:abstractNumId w:val="8"/>
  </w:num>
  <w:num w:numId="34">
    <w:abstractNumId w:val="1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8A"/>
    <w:rsid w:val="00002FEF"/>
    <w:rsid w:val="000126AE"/>
    <w:rsid w:val="00046138"/>
    <w:rsid w:val="00066EE9"/>
    <w:rsid w:val="000A5388"/>
    <w:rsid w:val="000B099A"/>
    <w:rsid w:val="000B42E0"/>
    <w:rsid w:val="001228CF"/>
    <w:rsid w:val="0013376A"/>
    <w:rsid w:val="0014440A"/>
    <w:rsid w:val="0017652F"/>
    <w:rsid w:val="00192F22"/>
    <w:rsid w:val="001A18D7"/>
    <w:rsid w:val="001A4969"/>
    <w:rsid w:val="001C6AF5"/>
    <w:rsid w:val="001D28F7"/>
    <w:rsid w:val="001E7F85"/>
    <w:rsid w:val="001F268A"/>
    <w:rsid w:val="001F65C2"/>
    <w:rsid w:val="00220173"/>
    <w:rsid w:val="00220462"/>
    <w:rsid w:val="002473F7"/>
    <w:rsid w:val="002740C1"/>
    <w:rsid w:val="0029351B"/>
    <w:rsid w:val="0029567E"/>
    <w:rsid w:val="002A3359"/>
    <w:rsid w:val="002B4AAD"/>
    <w:rsid w:val="00306D29"/>
    <w:rsid w:val="003150CB"/>
    <w:rsid w:val="00357008"/>
    <w:rsid w:val="00362B19"/>
    <w:rsid w:val="00367DF4"/>
    <w:rsid w:val="00391951"/>
    <w:rsid w:val="003A57C0"/>
    <w:rsid w:val="003B5D1B"/>
    <w:rsid w:val="003E6ED3"/>
    <w:rsid w:val="00403279"/>
    <w:rsid w:val="004148C8"/>
    <w:rsid w:val="00474EF8"/>
    <w:rsid w:val="00481281"/>
    <w:rsid w:val="00497336"/>
    <w:rsid w:val="004A2CF0"/>
    <w:rsid w:val="004B2C16"/>
    <w:rsid w:val="004B3742"/>
    <w:rsid w:val="004C4203"/>
    <w:rsid w:val="00502FC2"/>
    <w:rsid w:val="005160B9"/>
    <w:rsid w:val="00526DA7"/>
    <w:rsid w:val="005465C3"/>
    <w:rsid w:val="00557CA1"/>
    <w:rsid w:val="00595CF6"/>
    <w:rsid w:val="005A005D"/>
    <w:rsid w:val="005D02E8"/>
    <w:rsid w:val="005E4552"/>
    <w:rsid w:val="005E5EA4"/>
    <w:rsid w:val="005E6475"/>
    <w:rsid w:val="00601E02"/>
    <w:rsid w:val="006154D2"/>
    <w:rsid w:val="00632D9B"/>
    <w:rsid w:val="00660A89"/>
    <w:rsid w:val="00666863"/>
    <w:rsid w:val="00685EBE"/>
    <w:rsid w:val="006D4978"/>
    <w:rsid w:val="006D67C0"/>
    <w:rsid w:val="006F0B8D"/>
    <w:rsid w:val="00720748"/>
    <w:rsid w:val="00735EA9"/>
    <w:rsid w:val="0079191A"/>
    <w:rsid w:val="007D6BA7"/>
    <w:rsid w:val="008027F1"/>
    <w:rsid w:val="00811302"/>
    <w:rsid w:val="00814469"/>
    <w:rsid w:val="00846267"/>
    <w:rsid w:val="00847353"/>
    <w:rsid w:val="00853EB8"/>
    <w:rsid w:val="008645B4"/>
    <w:rsid w:val="0086503B"/>
    <w:rsid w:val="00887F31"/>
    <w:rsid w:val="00897491"/>
    <w:rsid w:val="008B1503"/>
    <w:rsid w:val="008D4B18"/>
    <w:rsid w:val="00914884"/>
    <w:rsid w:val="00924E62"/>
    <w:rsid w:val="00953C22"/>
    <w:rsid w:val="00955DEE"/>
    <w:rsid w:val="00961BF8"/>
    <w:rsid w:val="009658E0"/>
    <w:rsid w:val="0098360A"/>
    <w:rsid w:val="00984E8D"/>
    <w:rsid w:val="009B7651"/>
    <w:rsid w:val="009D2834"/>
    <w:rsid w:val="00A02171"/>
    <w:rsid w:val="00A05940"/>
    <w:rsid w:val="00A06782"/>
    <w:rsid w:val="00A17F8C"/>
    <w:rsid w:val="00A31CA6"/>
    <w:rsid w:val="00A43CB6"/>
    <w:rsid w:val="00A5550F"/>
    <w:rsid w:val="00A57DDC"/>
    <w:rsid w:val="00AA4091"/>
    <w:rsid w:val="00AA694D"/>
    <w:rsid w:val="00AD53FC"/>
    <w:rsid w:val="00AF2F1D"/>
    <w:rsid w:val="00B00980"/>
    <w:rsid w:val="00B042A2"/>
    <w:rsid w:val="00B22565"/>
    <w:rsid w:val="00B36CBF"/>
    <w:rsid w:val="00B43BAD"/>
    <w:rsid w:val="00B92DD6"/>
    <w:rsid w:val="00BF5811"/>
    <w:rsid w:val="00C051AE"/>
    <w:rsid w:val="00C12149"/>
    <w:rsid w:val="00C161EB"/>
    <w:rsid w:val="00C4258B"/>
    <w:rsid w:val="00C66174"/>
    <w:rsid w:val="00C75791"/>
    <w:rsid w:val="00C7690F"/>
    <w:rsid w:val="00C9504B"/>
    <w:rsid w:val="00CA1A7A"/>
    <w:rsid w:val="00CA47C3"/>
    <w:rsid w:val="00CC0732"/>
    <w:rsid w:val="00CC5CE1"/>
    <w:rsid w:val="00CC7B35"/>
    <w:rsid w:val="00CD3ED2"/>
    <w:rsid w:val="00D132C7"/>
    <w:rsid w:val="00D44135"/>
    <w:rsid w:val="00D82E38"/>
    <w:rsid w:val="00D90F93"/>
    <w:rsid w:val="00DA5DFF"/>
    <w:rsid w:val="00DB518B"/>
    <w:rsid w:val="00DC3D90"/>
    <w:rsid w:val="00DD44A0"/>
    <w:rsid w:val="00DF7EF5"/>
    <w:rsid w:val="00E052C6"/>
    <w:rsid w:val="00E13B5C"/>
    <w:rsid w:val="00E1649A"/>
    <w:rsid w:val="00E33CA1"/>
    <w:rsid w:val="00E402B9"/>
    <w:rsid w:val="00E43F23"/>
    <w:rsid w:val="00E611E3"/>
    <w:rsid w:val="00E7190C"/>
    <w:rsid w:val="00E844E8"/>
    <w:rsid w:val="00EA78DB"/>
    <w:rsid w:val="00EC13B2"/>
    <w:rsid w:val="00EE4356"/>
    <w:rsid w:val="00EF36C9"/>
    <w:rsid w:val="00F06909"/>
    <w:rsid w:val="00F27144"/>
    <w:rsid w:val="00F27223"/>
    <w:rsid w:val="00F5045B"/>
    <w:rsid w:val="00F7502E"/>
    <w:rsid w:val="00F90E0F"/>
    <w:rsid w:val="00F92321"/>
    <w:rsid w:val="00FA2E6B"/>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F64E32-949D-490B-8FBC-ED66D74A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C16"/>
    <w:pPr>
      <w:jc w:val="both"/>
    </w:pPr>
    <w:rPr>
      <w:rFonts w:cs="Angsana New"/>
      <w:szCs w:val="24"/>
      <w:lang w:val="en-GB"/>
    </w:rPr>
  </w:style>
  <w:style w:type="paragraph" w:styleId="Heading1">
    <w:name w:val="heading 1"/>
    <w:basedOn w:val="Normal"/>
    <w:next w:val="Heading2"/>
    <w:link w:val="Heading1Char"/>
    <w:uiPriority w:val="99"/>
    <w:qFormat/>
    <w:rsid w:val="004B2C16"/>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4B2C16"/>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4B2C16"/>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4B2C16"/>
    <w:pPr>
      <w:keepNext/>
      <w:spacing w:before="120" w:after="120"/>
      <w:outlineLvl w:val="3"/>
    </w:pPr>
    <w:rPr>
      <w:rFonts w:cs="Arial"/>
      <w:b/>
      <w:bCs/>
      <w:i/>
      <w:iCs/>
    </w:rPr>
  </w:style>
  <w:style w:type="paragraph" w:styleId="Heading5">
    <w:name w:val="heading 5"/>
    <w:aliases w:val="Heading 5 - GTI"/>
    <w:basedOn w:val="Normal"/>
    <w:next w:val="Normal"/>
    <w:link w:val="Heading5Char"/>
    <w:uiPriority w:val="99"/>
    <w:qFormat/>
    <w:rsid w:val="004B2C16"/>
    <w:pPr>
      <w:keepNext/>
      <w:numPr>
        <w:ilvl w:val="4"/>
        <w:numId w:val="10"/>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4B2C16"/>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4B2C16"/>
    <w:pPr>
      <w:keepNext/>
      <w:jc w:val="right"/>
      <w:outlineLvl w:val="6"/>
    </w:pPr>
    <w:rPr>
      <w:rFonts w:ascii="Univers" w:hAnsi="Univers"/>
      <w:b/>
      <w:sz w:val="28"/>
    </w:rPr>
  </w:style>
  <w:style w:type="paragraph" w:styleId="Heading8">
    <w:name w:val="heading 8"/>
    <w:basedOn w:val="Normal"/>
    <w:next w:val="Normal"/>
    <w:link w:val="Heading8Char"/>
    <w:uiPriority w:val="99"/>
    <w:qFormat/>
    <w:rsid w:val="004B2C16"/>
    <w:pPr>
      <w:keepNext/>
      <w:jc w:val="right"/>
      <w:outlineLvl w:val="7"/>
    </w:pPr>
    <w:rPr>
      <w:rFonts w:ascii="Univers" w:hAnsi="Univers"/>
      <w:b/>
      <w:sz w:val="32"/>
    </w:rPr>
  </w:style>
  <w:style w:type="paragraph" w:styleId="Heading9">
    <w:name w:val="heading 9"/>
    <w:basedOn w:val="Normal"/>
    <w:next w:val="Normal"/>
    <w:link w:val="Heading9Char"/>
    <w:uiPriority w:val="99"/>
    <w:qFormat/>
    <w:rsid w:val="004B2C1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eastAsia="SimSun" w:hAnsi="Calibri" w:cs="Times New Roman"/>
      <w:b/>
      <w:bCs/>
      <w:sz w:val="28"/>
      <w:szCs w:val="28"/>
      <w:lang w:val="en-GB"/>
    </w:rPr>
  </w:style>
  <w:style w:type="character" w:customStyle="1" w:styleId="Heading5Char">
    <w:name w:val="Heading 5 Char"/>
    <w:aliases w:val="Heading 5 - GTI Char"/>
    <w:basedOn w:val="DefaultParagraphFont"/>
    <w:link w:val="Heading5"/>
    <w:uiPriority w:val="99"/>
    <w:semiHidden/>
    <w:locked/>
    <w:rPr>
      <w:rFonts w:ascii="Calibri" w:eastAsia="SimSun" w:hAnsi="Calibri" w:cs="Times New Roman"/>
      <w:b/>
      <w:bCs/>
      <w:i/>
      <w:iCs/>
      <w:sz w:val="26"/>
      <w:szCs w:val="26"/>
      <w:lang w:val="en-GB"/>
    </w:rPr>
  </w:style>
  <w:style w:type="character" w:customStyle="1" w:styleId="Heading6Char">
    <w:name w:val="Heading 6 Char"/>
    <w:basedOn w:val="DefaultParagraphFont"/>
    <w:link w:val="Heading6"/>
    <w:uiPriority w:val="99"/>
    <w:semiHidden/>
    <w:locked/>
    <w:rPr>
      <w:rFonts w:ascii="Calibri" w:eastAsia="SimSun" w:hAnsi="Calibri" w:cs="Times New Roman"/>
      <w:b/>
      <w:bCs/>
      <w:lang w:val="en-GB"/>
    </w:rPr>
  </w:style>
  <w:style w:type="character" w:customStyle="1" w:styleId="Heading7Char">
    <w:name w:val="Heading 7 Char"/>
    <w:basedOn w:val="DefaultParagraphFont"/>
    <w:link w:val="Heading7"/>
    <w:uiPriority w:val="99"/>
    <w:semiHidden/>
    <w:locked/>
    <w:rPr>
      <w:rFonts w:ascii="Calibri" w:eastAsia="SimSun" w:hAnsi="Calibri" w:cs="Times New Roman"/>
      <w:sz w:val="24"/>
      <w:szCs w:val="24"/>
      <w:lang w:val="en-GB"/>
    </w:rPr>
  </w:style>
  <w:style w:type="character" w:customStyle="1" w:styleId="Heading8Char">
    <w:name w:val="Heading 8 Char"/>
    <w:basedOn w:val="DefaultParagraphFont"/>
    <w:link w:val="Heading8"/>
    <w:uiPriority w:val="99"/>
    <w:semiHidden/>
    <w:locked/>
    <w:rPr>
      <w:rFonts w:ascii="Calibri" w:eastAsia="SimSun" w:hAnsi="Calibri" w:cs="Times New Roman"/>
      <w:i/>
      <w:iCs/>
      <w:sz w:val="24"/>
      <w:szCs w:val="24"/>
      <w:lang w:val="en-GB"/>
    </w:rPr>
  </w:style>
  <w:style w:type="character" w:customStyle="1" w:styleId="Heading9Char">
    <w:name w:val="Heading 9 Char"/>
    <w:basedOn w:val="DefaultParagraphFont"/>
    <w:link w:val="Heading9"/>
    <w:uiPriority w:val="99"/>
    <w:semiHidden/>
    <w:locked/>
    <w:rPr>
      <w:rFonts w:ascii="Cambria" w:eastAsia="SimSun" w:hAnsi="Cambria" w:cs="Times New Roman"/>
      <w:lang w:val="en-GB"/>
    </w:rPr>
  </w:style>
  <w:style w:type="paragraph" w:styleId="BalloonText">
    <w:name w:val="Balloon Text"/>
    <w:basedOn w:val="Normal"/>
    <w:link w:val="BalloonTextChar"/>
    <w:uiPriority w:val="99"/>
    <w:semiHidden/>
    <w:rsid w:val="004B2C16"/>
    <w:rPr>
      <w:rFonts w:cs="Times New Roman"/>
      <w:sz w:val="16"/>
      <w:szCs w:val="16"/>
    </w:rPr>
  </w:style>
  <w:style w:type="character" w:customStyle="1" w:styleId="BalloonTextChar">
    <w:name w:val="Balloon Text Char"/>
    <w:basedOn w:val="DefaultParagraphFont"/>
    <w:link w:val="BalloonText"/>
    <w:uiPriority w:val="99"/>
    <w:semiHidden/>
    <w:locked/>
    <w:rPr>
      <w:rFonts w:cs="Angsana New"/>
      <w:sz w:val="2"/>
      <w:lang w:val="en-GB" w:bidi="th-TH"/>
    </w:rPr>
  </w:style>
  <w:style w:type="character" w:customStyle="1" w:styleId="CharChar2">
    <w:name w:val="Char Char2"/>
    <w:uiPriority w:val="99"/>
    <w:semiHidden/>
    <w:locked/>
    <w:rsid w:val="004B2C16"/>
    <w:rPr>
      <w:rFonts w:ascii="Times New Roman" w:hAnsi="Times New Roman"/>
      <w:sz w:val="18"/>
    </w:rPr>
  </w:style>
  <w:style w:type="paragraph" w:styleId="BodyText">
    <w:name w:val="Body Text"/>
    <w:basedOn w:val="Normal"/>
    <w:link w:val="BodyTextChar"/>
    <w:uiPriority w:val="99"/>
    <w:rsid w:val="004B2C16"/>
    <w:pPr>
      <w:spacing w:before="120" w:after="120"/>
      <w:ind w:firstLine="720"/>
    </w:pPr>
    <w:rPr>
      <w:iCs/>
    </w:rPr>
  </w:style>
  <w:style w:type="character" w:customStyle="1" w:styleId="BodyTextChar">
    <w:name w:val="Body Text Char"/>
    <w:basedOn w:val="DefaultParagraphFont"/>
    <w:link w:val="BodyText"/>
    <w:uiPriority w:val="99"/>
    <w:locked/>
    <w:rsid w:val="004B2C16"/>
    <w:rPr>
      <w:rFonts w:cs="Times New Roman"/>
      <w:sz w:val="24"/>
      <w:lang w:val="en-GB"/>
    </w:rPr>
  </w:style>
  <w:style w:type="paragraph" w:styleId="Footer">
    <w:name w:val="footer"/>
    <w:basedOn w:val="Normal"/>
    <w:link w:val="FooterChar"/>
    <w:uiPriority w:val="99"/>
    <w:rsid w:val="004B2C16"/>
    <w:pPr>
      <w:tabs>
        <w:tab w:val="center" w:pos="4320"/>
        <w:tab w:val="right" w:pos="8640"/>
      </w:tabs>
      <w:ind w:firstLine="720"/>
      <w:jc w:val="right"/>
    </w:pPr>
  </w:style>
  <w:style w:type="character" w:customStyle="1" w:styleId="FooterChar">
    <w:name w:val="Footer Char"/>
    <w:basedOn w:val="DefaultParagraphFont"/>
    <w:link w:val="Footer"/>
    <w:uiPriority w:val="99"/>
    <w:semiHidden/>
    <w:locked/>
    <w:rPr>
      <w:rFonts w:cs="Angsana New"/>
      <w:sz w:val="24"/>
      <w:szCs w:val="24"/>
      <w:lang w:val="en-GB" w:bidi="th-TH"/>
    </w:rPr>
  </w:style>
  <w:style w:type="paragraph" w:customStyle="1" w:styleId="Para1">
    <w:name w:val="Para1"/>
    <w:basedOn w:val="Normal"/>
    <w:uiPriority w:val="99"/>
    <w:rsid w:val="004B2C16"/>
    <w:pPr>
      <w:numPr>
        <w:numId w:val="15"/>
      </w:numPr>
      <w:spacing w:after="120"/>
    </w:pPr>
    <w:rPr>
      <w:szCs w:val="18"/>
    </w:rPr>
  </w:style>
  <w:style w:type="paragraph" w:customStyle="1" w:styleId="Para20">
    <w:name w:val="Para2"/>
    <w:basedOn w:val="Para1"/>
    <w:uiPriority w:val="99"/>
    <w:rsid w:val="004B2C16"/>
    <w:pPr>
      <w:numPr>
        <w:numId w:val="0"/>
      </w:numPr>
      <w:autoSpaceDE w:val="0"/>
      <w:autoSpaceDN w:val="0"/>
    </w:pPr>
  </w:style>
  <w:style w:type="paragraph" w:customStyle="1" w:styleId="Para3">
    <w:name w:val="Para3"/>
    <w:basedOn w:val="Normal"/>
    <w:uiPriority w:val="99"/>
    <w:rsid w:val="004B2C16"/>
    <w:pPr>
      <w:numPr>
        <w:ilvl w:val="2"/>
        <w:numId w:val="15"/>
      </w:numPr>
      <w:tabs>
        <w:tab w:val="left" w:pos="1980"/>
      </w:tabs>
      <w:spacing w:before="80" w:after="80"/>
    </w:pPr>
    <w:rPr>
      <w:szCs w:val="20"/>
    </w:rPr>
  </w:style>
  <w:style w:type="paragraph" w:styleId="FootnoteText">
    <w:name w:val="footnote text"/>
    <w:basedOn w:val="Normal"/>
    <w:link w:val="FootnoteTextChar"/>
    <w:semiHidden/>
    <w:rsid w:val="004B2C16"/>
    <w:pPr>
      <w:keepLines/>
      <w:spacing w:after="60"/>
      <w:ind w:firstLine="720"/>
    </w:pPr>
    <w:rPr>
      <w:rFonts w:cs="Times New Roman"/>
      <w:sz w:val="18"/>
    </w:rPr>
  </w:style>
  <w:style w:type="character" w:customStyle="1" w:styleId="FootnoteTextChar">
    <w:name w:val="Footnote Text Char"/>
    <w:basedOn w:val="DefaultParagraphFont"/>
    <w:link w:val="FootnoteText"/>
    <w:semiHidden/>
    <w:locked/>
    <w:rsid w:val="005E4552"/>
    <w:rPr>
      <w:rFonts w:cs="Times New Roman"/>
      <w:sz w:val="24"/>
      <w:lang w:val="en-GB"/>
    </w:rPr>
  </w:style>
  <w:style w:type="character" w:styleId="FootnoteReference">
    <w:name w:val="footnote reference"/>
    <w:basedOn w:val="DefaultParagraphFont"/>
    <w:semiHidden/>
    <w:rsid w:val="004B2C16"/>
    <w:rPr>
      <w:rFonts w:cs="Times New Roman"/>
      <w:sz w:val="18"/>
      <w:u w:val="single"/>
      <w:vertAlign w:val="baseline"/>
    </w:rPr>
  </w:style>
  <w:style w:type="paragraph" w:customStyle="1" w:styleId="Cornernotation">
    <w:name w:val="Corner notation"/>
    <w:basedOn w:val="Normal"/>
    <w:rsid w:val="004B2C16"/>
    <w:pPr>
      <w:ind w:left="284" w:right="4398" w:hanging="284"/>
      <w:jc w:val="left"/>
    </w:pPr>
  </w:style>
  <w:style w:type="paragraph" w:customStyle="1" w:styleId="para2">
    <w:name w:val="para2"/>
    <w:basedOn w:val="Normal"/>
    <w:uiPriority w:val="99"/>
    <w:rsid w:val="004B2C16"/>
    <w:pPr>
      <w:numPr>
        <w:numId w:val="14"/>
      </w:numPr>
      <w:spacing w:before="120" w:after="120"/>
    </w:pPr>
    <w:rPr>
      <w:szCs w:val="20"/>
    </w:rPr>
  </w:style>
  <w:style w:type="paragraph" w:customStyle="1" w:styleId="Paranum">
    <w:name w:val="Paranum"/>
    <w:basedOn w:val="Para1"/>
    <w:uiPriority w:val="99"/>
    <w:rsid w:val="004B2C16"/>
    <w:pPr>
      <w:numPr>
        <w:numId w:val="17"/>
      </w:numPr>
      <w:spacing w:line="240" w:lineRule="exact"/>
    </w:pPr>
    <w:rPr>
      <w:szCs w:val="20"/>
      <w:lang w:val="en-US"/>
    </w:rPr>
  </w:style>
  <w:style w:type="paragraph" w:styleId="EndnoteText">
    <w:name w:val="endnote text"/>
    <w:basedOn w:val="Normal"/>
    <w:link w:val="EndnoteTextChar"/>
    <w:uiPriority w:val="99"/>
    <w:semiHidden/>
    <w:rsid w:val="004B2C1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Pr>
      <w:rFonts w:cs="Angsana New"/>
      <w:sz w:val="20"/>
      <w:szCs w:val="20"/>
      <w:lang w:val="en-GB" w:bidi="th-TH"/>
    </w:rPr>
  </w:style>
  <w:style w:type="character" w:styleId="EndnoteReference">
    <w:name w:val="endnote reference"/>
    <w:basedOn w:val="DefaultParagraphFont"/>
    <w:uiPriority w:val="99"/>
    <w:semiHidden/>
    <w:locked/>
    <w:rsid w:val="004B2C16"/>
    <w:rPr>
      <w:rFonts w:cs="Times New Roman"/>
      <w:vertAlign w:val="superscript"/>
    </w:rPr>
  </w:style>
  <w:style w:type="character" w:styleId="PageNumber">
    <w:name w:val="page number"/>
    <w:basedOn w:val="DefaultParagraphFont"/>
    <w:uiPriority w:val="99"/>
    <w:rsid w:val="004B2C16"/>
    <w:rPr>
      <w:rFonts w:ascii="Times New Roman" w:hAnsi="Times New Roman" w:cs="Times New Roman"/>
      <w:sz w:val="22"/>
    </w:rPr>
  </w:style>
  <w:style w:type="paragraph" w:customStyle="1" w:styleId="para4">
    <w:name w:val="para4"/>
    <w:basedOn w:val="Normal"/>
    <w:uiPriority w:val="99"/>
    <w:rsid w:val="004B2C16"/>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uiPriority w:val="99"/>
    <w:rsid w:val="004B2C16"/>
    <w:pPr>
      <w:ind w:left="1843" w:right="996" w:hanging="567"/>
      <w:jc w:val="left"/>
    </w:pPr>
  </w:style>
  <w:style w:type="paragraph" w:customStyle="1" w:styleId="Heading2multiline">
    <w:name w:val="Heading 2 (multiline)"/>
    <w:basedOn w:val="Heading1"/>
    <w:next w:val="Normal"/>
    <w:uiPriority w:val="99"/>
    <w:rsid w:val="004B2C16"/>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4B2C16"/>
    <w:pPr>
      <w:ind w:left="1418" w:hanging="425"/>
      <w:jc w:val="left"/>
    </w:pPr>
  </w:style>
  <w:style w:type="paragraph" w:customStyle="1" w:styleId="Heading2longmultiline">
    <w:name w:val="Heading 2 (long multiline)"/>
    <w:basedOn w:val="Heading2multiline"/>
    <w:uiPriority w:val="99"/>
    <w:rsid w:val="004B2C16"/>
    <w:pPr>
      <w:ind w:left="2127" w:hanging="1276"/>
    </w:pPr>
  </w:style>
  <w:style w:type="paragraph" w:customStyle="1" w:styleId="Heading1longmultiline">
    <w:name w:val="Heading 1 (long multiline)"/>
    <w:basedOn w:val="Heading1"/>
    <w:uiPriority w:val="99"/>
    <w:rsid w:val="004B2C16"/>
    <w:pPr>
      <w:ind w:left="1843" w:hanging="1134"/>
      <w:jc w:val="left"/>
    </w:pPr>
  </w:style>
  <w:style w:type="paragraph" w:styleId="BodyTextIndent">
    <w:name w:val="Body Text Indent"/>
    <w:basedOn w:val="Normal"/>
    <w:link w:val="BodyTextIndentChar"/>
    <w:uiPriority w:val="99"/>
    <w:rsid w:val="004B2C16"/>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Pr>
      <w:rFonts w:cs="Angsana New"/>
      <w:sz w:val="24"/>
      <w:szCs w:val="24"/>
      <w:lang w:val="en-GB" w:bidi="th-TH"/>
    </w:rPr>
  </w:style>
  <w:style w:type="paragraph" w:customStyle="1" w:styleId="Heading-plainbold">
    <w:name w:val="Heading-plain bold"/>
    <w:basedOn w:val="BodyText"/>
    <w:uiPriority w:val="99"/>
    <w:rsid w:val="004B2C16"/>
    <w:pPr>
      <w:ind w:firstLine="0"/>
      <w:jc w:val="center"/>
    </w:pPr>
    <w:rPr>
      <w:b/>
      <w:bCs/>
      <w:i/>
      <w:iCs w:val="0"/>
    </w:rPr>
  </w:style>
  <w:style w:type="paragraph" w:customStyle="1" w:styleId="Heading-plainitalic">
    <w:name w:val="Heading-plain italic"/>
    <w:basedOn w:val="Heading-plainbold"/>
    <w:uiPriority w:val="99"/>
    <w:rsid w:val="004B2C16"/>
    <w:rPr>
      <w:b w:val="0"/>
      <w:bCs w:val="0"/>
    </w:rPr>
  </w:style>
  <w:style w:type="paragraph" w:styleId="TOC1">
    <w:name w:val="toc 1"/>
    <w:basedOn w:val="Normal"/>
    <w:next w:val="Normal"/>
    <w:autoRedefine/>
    <w:uiPriority w:val="99"/>
    <w:semiHidden/>
    <w:rsid w:val="004B2C16"/>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99"/>
    <w:semiHidden/>
    <w:rsid w:val="004B2C16"/>
    <w:pPr>
      <w:tabs>
        <w:tab w:val="left" w:pos="2700"/>
        <w:tab w:val="right" w:leader="dot" w:pos="9360"/>
      </w:tabs>
      <w:ind w:left="2160" w:right="720" w:hanging="1260"/>
    </w:pPr>
    <w:rPr>
      <w:noProof/>
      <w:szCs w:val="22"/>
      <w:lang w:val="en-US"/>
    </w:rPr>
  </w:style>
  <w:style w:type="paragraph" w:styleId="TOC3">
    <w:name w:val="toc 3"/>
    <w:basedOn w:val="Normal"/>
    <w:next w:val="Normal"/>
    <w:autoRedefine/>
    <w:uiPriority w:val="99"/>
    <w:semiHidden/>
    <w:rsid w:val="004B2C16"/>
    <w:pPr>
      <w:ind w:left="2160" w:hanging="720"/>
    </w:pPr>
  </w:style>
  <w:style w:type="paragraph" w:styleId="Header">
    <w:name w:val="header"/>
    <w:basedOn w:val="Normal"/>
    <w:link w:val="HeaderChar"/>
    <w:uiPriority w:val="99"/>
    <w:rsid w:val="004B2C16"/>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660A89"/>
    <w:rPr>
      <w:rFonts w:cs="Times New Roman"/>
      <w:sz w:val="24"/>
      <w:lang w:val="en-GB"/>
    </w:rPr>
  </w:style>
  <w:style w:type="paragraph" w:customStyle="1" w:styleId="HEADINGNOTFORTOC">
    <w:name w:val="HEADING (NOT FOR TOC)"/>
    <w:basedOn w:val="Heading1"/>
    <w:next w:val="Heading2"/>
    <w:uiPriority w:val="99"/>
    <w:rsid w:val="004B2C16"/>
  </w:style>
  <w:style w:type="character" w:customStyle="1" w:styleId="Document5">
    <w:name w:val="Document 5"/>
    <w:uiPriority w:val="99"/>
    <w:rsid w:val="004B2C16"/>
  </w:style>
  <w:style w:type="paragraph" w:customStyle="1" w:styleId="Paragraph">
    <w:name w:val="Paragraph"/>
    <w:basedOn w:val="Normal"/>
    <w:uiPriority w:val="99"/>
    <w:rsid w:val="004B2C16"/>
    <w:pPr>
      <w:spacing w:before="120" w:after="120"/>
    </w:pPr>
  </w:style>
  <w:style w:type="character" w:styleId="Hyperlink">
    <w:name w:val="Hyperlink"/>
    <w:basedOn w:val="DefaultParagraphFont"/>
    <w:uiPriority w:val="99"/>
    <w:rsid w:val="004B2C16"/>
    <w:rPr>
      <w:rFonts w:cs="Times New Roman"/>
      <w:color w:val="0000FF"/>
      <w:u w:val="single"/>
    </w:rPr>
  </w:style>
  <w:style w:type="paragraph" w:styleId="BodyTextIndent2">
    <w:name w:val="Body Text Indent 2"/>
    <w:basedOn w:val="Normal"/>
    <w:link w:val="BodyTextIndent2Char"/>
    <w:uiPriority w:val="99"/>
    <w:rsid w:val="004B2C16"/>
    <w:pPr>
      <w:ind w:firstLine="720"/>
    </w:pPr>
  </w:style>
  <w:style w:type="character" w:customStyle="1" w:styleId="BodyTextIndent2Char">
    <w:name w:val="Body Text Indent 2 Char"/>
    <w:basedOn w:val="DefaultParagraphFont"/>
    <w:link w:val="BodyTextIndent2"/>
    <w:uiPriority w:val="99"/>
    <w:semiHidden/>
    <w:locked/>
    <w:rPr>
      <w:rFonts w:cs="Angsana New"/>
      <w:sz w:val="24"/>
      <w:szCs w:val="24"/>
      <w:lang w:val="en-GB" w:bidi="th-TH"/>
    </w:rPr>
  </w:style>
  <w:style w:type="paragraph" w:customStyle="1" w:styleId="bodytextnoindent">
    <w:name w:val="body text (no indent)"/>
    <w:basedOn w:val="Normal"/>
    <w:uiPriority w:val="99"/>
    <w:rsid w:val="004B2C16"/>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sid w:val="004B2C16"/>
    <w:rPr>
      <w:i/>
      <w:iCs/>
    </w:rPr>
  </w:style>
  <w:style w:type="character" w:customStyle="1" w:styleId="BodyText2Char">
    <w:name w:val="Body Text 2 Char"/>
    <w:basedOn w:val="DefaultParagraphFont"/>
    <w:link w:val="BodyText2"/>
    <w:uiPriority w:val="99"/>
    <w:semiHidden/>
    <w:locked/>
    <w:rPr>
      <w:rFonts w:cs="Angsana New"/>
      <w:sz w:val="24"/>
      <w:szCs w:val="24"/>
      <w:lang w:val="en-GB" w:bidi="th-TH"/>
    </w:rPr>
  </w:style>
  <w:style w:type="paragraph" w:styleId="BodyText3">
    <w:name w:val="Body Text 3"/>
    <w:basedOn w:val="Normal"/>
    <w:link w:val="BodyText3Char"/>
    <w:uiPriority w:val="99"/>
    <w:rsid w:val="004B2C16"/>
    <w:pPr>
      <w:jc w:val="center"/>
    </w:pPr>
    <w:rPr>
      <w:sz w:val="28"/>
    </w:rPr>
  </w:style>
  <w:style w:type="character" w:customStyle="1" w:styleId="BodyText3Char">
    <w:name w:val="Body Text 3 Char"/>
    <w:basedOn w:val="DefaultParagraphFont"/>
    <w:link w:val="BodyText3"/>
    <w:uiPriority w:val="99"/>
    <w:semiHidden/>
    <w:locked/>
    <w:rPr>
      <w:rFonts w:cs="Angsana New"/>
      <w:sz w:val="16"/>
      <w:szCs w:val="16"/>
      <w:lang w:val="en-GB" w:bidi="th-TH"/>
    </w:rPr>
  </w:style>
  <w:style w:type="paragraph" w:customStyle="1" w:styleId="Bodytextitalic">
    <w:name w:val="Body text italic"/>
    <w:basedOn w:val="BodyText"/>
    <w:uiPriority w:val="99"/>
    <w:rsid w:val="004B2C16"/>
    <w:rPr>
      <w:i/>
      <w:iCs w:val="0"/>
    </w:rPr>
  </w:style>
  <w:style w:type="paragraph" w:customStyle="1" w:styleId="boxbody">
    <w:name w:val="boxbody"/>
    <w:basedOn w:val="Normal"/>
    <w:uiPriority w:val="99"/>
    <w:rsid w:val="004B2C16"/>
    <w:pPr>
      <w:spacing w:before="100" w:beforeAutospacing="1" w:after="100" w:afterAutospacing="1"/>
      <w:ind w:left="612" w:right="612"/>
    </w:pPr>
    <w:rPr>
      <w:rFonts w:cs="Times New Roman"/>
      <w:sz w:val="18"/>
      <w:szCs w:val="18"/>
    </w:rPr>
  </w:style>
  <w:style w:type="character" w:styleId="FollowedHyperlink">
    <w:name w:val="FollowedHyperlink"/>
    <w:basedOn w:val="DefaultParagraphFont"/>
    <w:uiPriority w:val="99"/>
    <w:rsid w:val="004B2C16"/>
    <w:rPr>
      <w:rFonts w:cs="Times New Roman"/>
      <w:color w:val="800080"/>
      <w:u w:val="single"/>
    </w:rPr>
  </w:style>
  <w:style w:type="paragraph" w:customStyle="1" w:styleId="HEADING">
    <w:name w:val="HEADING"/>
    <w:basedOn w:val="Normal"/>
    <w:uiPriority w:val="99"/>
    <w:rsid w:val="004B2C16"/>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uiPriority w:val="99"/>
    <w:rsid w:val="004B2C16"/>
    <w:pPr>
      <w:tabs>
        <w:tab w:val="clear" w:pos="720"/>
        <w:tab w:val="left" w:pos="900"/>
      </w:tabs>
    </w:pPr>
    <w:rPr>
      <w:rFonts w:cs="Times New Roman"/>
      <w:b w:val="0"/>
      <w:bCs w:val="0"/>
      <w:szCs w:val="20"/>
    </w:rPr>
  </w:style>
  <w:style w:type="paragraph" w:customStyle="1" w:styleId="Heading2noletter">
    <w:name w:val="Heading 2 (no letter)"/>
    <w:basedOn w:val="Heading2"/>
    <w:uiPriority w:val="99"/>
    <w:rsid w:val="004B2C16"/>
    <w:pPr>
      <w:tabs>
        <w:tab w:val="clear" w:pos="720"/>
      </w:tabs>
    </w:pPr>
    <w:rPr>
      <w:rFonts w:cs="Times New Roman"/>
    </w:rPr>
  </w:style>
  <w:style w:type="character" w:customStyle="1" w:styleId="Heading2CharChar">
    <w:name w:val="Heading 2 Char Char"/>
    <w:uiPriority w:val="99"/>
    <w:rsid w:val="004B2C16"/>
    <w:rPr>
      <w:rFonts w:ascii="Arial" w:hAnsi="Arial"/>
      <w:b/>
      <w:i/>
      <w:sz w:val="28"/>
      <w:lang w:val="en-US"/>
    </w:rPr>
  </w:style>
  <w:style w:type="paragraph" w:customStyle="1" w:styleId="Heading-plain0">
    <w:name w:val="Heading-plain"/>
    <w:basedOn w:val="Normal"/>
    <w:uiPriority w:val="99"/>
    <w:rsid w:val="004B2C16"/>
    <w:pPr>
      <w:spacing w:before="120" w:after="120"/>
      <w:jc w:val="center"/>
      <w:outlineLvl w:val="0"/>
    </w:pPr>
    <w:rPr>
      <w:i/>
      <w:szCs w:val="20"/>
    </w:rPr>
  </w:style>
  <w:style w:type="paragraph" w:styleId="NormalWeb">
    <w:name w:val="Normal (Web)"/>
    <w:basedOn w:val="Normal"/>
    <w:uiPriority w:val="99"/>
    <w:rsid w:val="004B2C16"/>
    <w:pPr>
      <w:spacing w:before="100" w:beforeAutospacing="1" w:after="100" w:afterAutospacing="1"/>
      <w:jc w:val="left"/>
    </w:pPr>
    <w:rPr>
      <w:color w:val="000000"/>
      <w:sz w:val="18"/>
      <w:szCs w:val="18"/>
      <w:lang w:val="en-US"/>
    </w:rPr>
  </w:style>
  <w:style w:type="paragraph" w:customStyle="1" w:styleId="Para10">
    <w:name w:val="Para 1"/>
    <w:basedOn w:val="BodyText"/>
    <w:uiPriority w:val="99"/>
    <w:rsid w:val="004B2C16"/>
    <w:pPr>
      <w:ind w:firstLine="0"/>
    </w:pPr>
    <w:rPr>
      <w:bCs/>
      <w:iCs w:val="0"/>
      <w:szCs w:val="22"/>
    </w:rPr>
  </w:style>
  <w:style w:type="character" w:customStyle="1" w:styleId="Para1Char">
    <w:name w:val="Para 1 Char"/>
    <w:uiPriority w:val="99"/>
    <w:rsid w:val="004B2C16"/>
    <w:rPr>
      <w:rFonts w:eastAsia="Times New Roman"/>
      <w:sz w:val="22"/>
      <w:lang w:val="en-GB"/>
    </w:rPr>
  </w:style>
  <w:style w:type="paragraph" w:customStyle="1" w:styleId="Para2rev">
    <w:name w:val="Para 2 (rev)"/>
    <w:basedOn w:val="Normal"/>
    <w:uiPriority w:val="99"/>
    <w:rsid w:val="004B2C16"/>
    <w:pPr>
      <w:tabs>
        <w:tab w:val="num" w:pos="720"/>
      </w:tabs>
      <w:spacing w:after="120"/>
      <w:ind w:left="720" w:hanging="360"/>
    </w:pPr>
  </w:style>
  <w:style w:type="paragraph" w:customStyle="1" w:styleId="Paraofficial">
    <w:name w:val="Para official"/>
    <w:basedOn w:val="Normal"/>
    <w:uiPriority w:val="99"/>
    <w:rsid w:val="004B2C16"/>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uiPriority w:val="99"/>
    <w:rsid w:val="004B2C16"/>
    <w:pPr>
      <w:tabs>
        <w:tab w:val="num" w:pos="720"/>
      </w:tabs>
      <w:spacing w:before="120" w:after="120"/>
      <w:ind w:left="360"/>
    </w:pPr>
    <w:rPr>
      <w:szCs w:val="18"/>
    </w:rPr>
  </w:style>
  <w:style w:type="paragraph" w:customStyle="1" w:styleId="Para1-Annex">
    <w:name w:val="Para1-Annex"/>
    <w:basedOn w:val="Normal"/>
    <w:uiPriority w:val="99"/>
    <w:rsid w:val="004B2C16"/>
    <w:pPr>
      <w:numPr>
        <w:numId w:val="13"/>
      </w:numPr>
      <w:spacing w:after="120"/>
    </w:pPr>
    <w:rPr>
      <w:rFonts w:cs="Times New Roman"/>
      <w:szCs w:val="22"/>
      <w:lang w:val="en-US"/>
    </w:rPr>
  </w:style>
  <w:style w:type="paragraph" w:customStyle="1" w:styleId="Para40">
    <w:name w:val="Para4"/>
    <w:basedOn w:val="Para3"/>
    <w:uiPriority w:val="99"/>
    <w:rsid w:val="004B2C16"/>
    <w:pPr>
      <w:numPr>
        <w:ilvl w:val="0"/>
        <w:numId w:val="0"/>
      </w:numPr>
      <w:tabs>
        <w:tab w:val="clear" w:pos="1980"/>
        <w:tab w:val="left" w:pos="2552"/>
        <w:tab w:val="num" w:pos="3540"/>
      </w:tabs>
      <w:ind w:left="2552" w:hanging="567"/>
    </w:pPr>
    <w:rPr>
      <w:lang w:val="en-US"/>
    </w:rPr>
  </w:style>
  <w:style w:type="character" w:styleId="Strong">
    <w:name w:val="Strong"/>
    <w:basedOn w:val="DefaultParagraphFont"/>
    <w:uiPriority w:val="99"/>
    <w:qFormat/>
    <w:rsid w:val="004B2C16"/>
    <w:rPr>
      <w:rFonts w:cs="Times New Roman"/>
      <w:b/>
    </w:rPr>
  </w:style>
  <w:style w:type="paragraph" w:customStyle="1" w:styleId="StyleBodyTextTimesNewRoman11ptCharChar">
    <w:name w:val="Style Body Text + Times New Roman 11 pt Char Char"/>
    <w:basedOn w:val="BodyText"/>
    <w:uiPriority w:val="99"/>
    <w:rsid w:val="004B2C16"/>
    <w:rPr>
      <w:iCs w:val="0"/>
      <w:color w:val="000000"/>
      <w:szCs w:val="22"/>
      <w:lang w:val="en-US"/>
    </w:rPr>
  </w:style>
  <w:style w:type="character" w:customStyle="1" w:styleId="StyleBodyTextTimesNewRoman11ptCharCharChar">
    <w:name w:val="Style Body Text + Times New Roman 11 pt Char Char Char"/>
    <w:uiPriority w:val="99"/>
    <w:rsid w:val="004B2C16"/>
    <w:rPr>
      <w:snapToGrid w:val="0"/>
      <w:color w:val="000000"/>
      <w:sz w:val="22"/>
      <w:lang w:val="en-US"/>
    </w:rPr>
  </w:style>
  <w:style w:type="paragraph" w:customStyle="1" w:styleId="StylePara1Firstline127cm">
    <w:name w:val="Style Para1 + First line:  1.27 cm"/>
    <w:basedOn w:val="Para1"/>
    <w:uiPriority w:val="99"/>
    <w:rsid w:val="004B2C16"/>
    <w:pPr>
      <w:numPr>
        <w:numId w:val="0"/>
      </w:numPr>
      <w:tabs>
        <w:tab w:val="num" w:pos="360"/>
      </w:tabs>
    </w:pPr>
    <w:rPr>
      <w:szCs w:val="20"/>
    </w:rPr>
  </w:style>
  <w:style w:type="paragraph" w:styleId="Title">
    <w:name w:val="Title"/>
    <w:basedOn w:val="Normal"/>
    <w:link w:val="TitleChar"/>
    <w:uiPriority w:val="99"/>
    <w:qFormat/>
    <w:rsid w:val="004B2C16"/>
    <w:pPr>
      <w:jc w:val="center"/>
    </w:pPr>
    <w:rPr>
      <w:i/>
      <w:iCs/>
    </w:rPr>
  </w:style>
  <w:style w:type="character" w:customStyle="1" w:styleId="TitleChar">
    <w:name w:val="Title Char"/>
    <w:basedOn w:val="DefaultParagraphFont"/>
    <w:link w:val="Title"/>
    <w:uiPriority w:val="99"/>
    <w:locked/>
    <w:rPr>
      <w:rFonts w:ascii="Cambria" w:eastAsia="SimSun" w:hAnsi="Cambria" w:cs="Times New Roman"/>
      <w:b/>
      <w:bCs/>
      <w:kern w:val="28"/>
      <w:sz w:val="32"/>
      <w:szCs w:val="32"/>
      <w:lang w:val="en-GB"/>
    </w:rPr>
  </w:style>
  <w:style w:type="paragraph" w:styleId="TOC5">
    <w:name w:val="toc 5"/>
    <w:basedOn w:val="Normal"/>
    <w:next w:val="Normal"/>
    <w:autoRedefine/>
    <w:uiPriority w:val="99"/>
    <w:semiHidden/>
    <w:rsid w:val="004B2C16"/>
    <w:pPr>
      <w:ind w:left="880"/>
    </w:pPr>
  </w:style>
  <w:style w:type="character" w:styleId="CommentReference">
    <w:name w:val="annotation reference"/>
    <w:basedOn w:val="DefaultParagraphFont"/>
    <w:uiPriority w:val="99"/>
    <w:rsid w:val="004B2C16"/>
    <w:rPr>
      <w:rFonts w:cs="Times New Roman"/>
      <w:sz w:val="16"/>
    </w:rPr>
  </w:style>
  <w:style w:type="paragraph" w:styleId="CommentText">
    <w:name w:val="annotation text"/>
    <w:basedOn w:val="Normal"/>
    <w:link w:val="CommentTextChar"/>
    <w:uiPriority w:val="99"/>
    <w:rsid w:val="004B2C16"/>
    <w:rPr>
      <w:rFonts w:cs="Times New Roman"/>
      <w:sz w:val="20"/>
      <w:szCs w:val="20"/>
    </w:rPr>
  </w:style>
  <w:style w:type="character" w:customStyle="1" w:styleId="CommentTextChar">
    <w:name w:val="Comment Text Char"/>
    <w:basedOn w:val="DefaultParagraphFont"/>
    <w:link w:val="CommentText"/>
    <w:uiPriority w:val="99"/>
    <w:semiHidden/>
    <w:locked/>
    <w:rPr>
      <w:rFonts w:cs="Angsana New"/>
      <w:sz w:val="20"/>
      <w:szCs w:val="20"/>
      <w:lang w:val="en-GB" w:bidi="th-TH"/>
    </w:rPr>
  </w:style>
  <w:style w:type="character" w:customStyle="1" w:styleId="CharChar1">
    <w:name w:val="Char Char1"/>
    <w:uiPriority w:val="99"/>
    <w:locked/>
    <w:rsid w:val="004B2C16"/>
    <w:rPr>
      <w:lang w:val="en-GB"/>
    </w:rPr>
  </w:style>
  <w:style w:type="paragraph" w:styleId="ListParagraph">
    <w:name w:val="List Paragraph"/>
    <w:basedOn w:val="Normal"/>
    <w:uiPriority w:val="99"/>
    <w:qFormat/>
    <w:rsid w:val="004B2C16"/>
    <w:pPr>
      <w:ind w:left="720"/>
      <w:contextualSpacing/>
    </w:pPr>
  </w:style>
  <w:style w:type="paragraph" w:styleId="CommentSubject">
    <w:name w:val="annotation subject"/>
    <w:basedOn w:val="CommentText"/>
    <w:next w:val="CommentText"/>
    <w:link w:val="CommentSubjectChar"/>
    <w:uiPriority w:val="99"/>
    <w:rsid w:val="004B2C16"/>
    <w:rPr>
      <w:rFonts w:cs="Angsana New"/>
      <w:b/>
      <w:bCs/>
    </w:rPr>
  </w:style>
  <w:style w:type="character" w:customStyle="1" w:styleId="CommentSubjectChar">
    <w:name w:val="Comment Subject Char"/>
    <w:basedOn w:val="CommentTextChar"/>
    <w:link w:val="CommentSubject"/>
    <w:uiPriority w:val="99"/>
    <w:semiHidden/>
    <w:locked/>
    <w:rPr>
      <w:rFonts w:cs="Angsana New"/>
      <w:b/>
      <w:bCs/>
      <w:sz w:val="20"/>
      <w:szCs w:val="20"/>
      <w:lang w:val="en-GB" w:bidi="th-TH"/>
    </w:rPr>
  </w:style>
  <w:style w:type="character" w:customStyle="1" w:styleId="CharChar">
    <w:name w:val="Char Char"/>
    <w:uiPriority w:val="99"/>
    <w:locked/>
    <w:rsid w:val="004B2C16"/>
    <w:rPr>
      <w:b/>
      <w:lang w:val="en-GB"/>
    </w:rPr>
  </w:style>
  <w:style w:type="character" w:customStyle="1" w:styleId="tw4winMark">
    <w:name w:val="tw4winMark"/>
    <w:uiPriority w:val="99"/>
    <w:rsid w:val="004B2C16"/>
    <w:rPr>
      <w:rFonts w:ascii="Courier New" w:hAnsi="Courier New"/>
      <w:vanish/>
      <w:color w:val="800080"/>
      <w:sz w:val="24"/>
      <w:vertAlign w:val="subscript"/>
    </w:rPr>
  </w:style>
  <w:style w:type="character" w:customStyle="1" w:styleId="tw4winError">
    <w:name w:val="tw4winError"/>
    <w:uiPriority w:val="99"/>
    <w:rsid w:val="004B2C16"/>
    <w:rPr>
      <w:rFonts w:ascii="Courier New" w:hAnsi="Courier New"/>
      <w:color w:val="00FF00"/>
      <w:sz w:val="40"/>
    </w:rPr>
  </w:style>
  <w:style w:type="character" w:customStyle="1" w:styleId="tw4winTerm">
    <w:name w:val="tw4winTerm"/>
    <w:uiPriority w:val="99"/>
    <w:rsid w:val="004B2C16"/>
    <w:rPr>
      <w:color w:val="0000FF"/>
    </w:rPr>
  </w:style>
  <w:style w:type="character" w:customStyle="1" w:styleId="tw4winPopup">
    <w:name w:val="tw4winPopup"/>
    <w:uiPriority w:val="99"/>
    <w:rsid w:val="004B2C16"/>
    <w:rPr>
      <w:rFonts w:ascii="Courier New" w:hAnsi="Courier New"/>
      <w:noProof/>
      <w:color w:val="008000"/>
    </w:rPr>
  </w:style>
  <w:style w:type="character" w:customStyle="1" w:styleId="tw4winJump">
    <w:name w:val="tw4winJump"/>
    <w:uiPriority w:val="99"/>
    <w:rsid w:val="004B2C16"/>
    <w:rPr>
      <w:rFonts w:ascii="Courier New" w:hAnsi="Courier New"/>
      <w:noProof/>
      <w:color w:val="008080"/>
    </w:rPr>
  </w:style>
  <w:style w:type="character" w:customStyle="1" w:styleId="tw4winExternal">
    <w:name w:val="tw4winExternal"/>
    <w:uiPriority w:val="99"/>
    <w:rsid w:val="004B2C16"/>
    <w:rPr>
      <w:rFonts w:ascii="Courier New" w:hAnsi="Courier New"/>
      <w:noProof/>
      <w:color w:val="808080"/>
    </w:rPr>
  </w:style>
  <w:style w:type="character" w:customStyle="1" w:styleId="tw4winInternal">
    <w:name w:val="tw4winInternal"/>
    <w:uiPriority w:val="99"/>
    <w:rsid w:val="004B2C16"/>
    <w:rPr>
      <w:rFonts w:ascii="Courier New" w:hAnsi="Courier New"/>
      <w:noProof/>
      <w:color w:val="FF0000"/>
    </w:rPr>
  </w:style>
  <w:style w:type="character" w:customStyle="1" w:styleId="DONOTTRANSLATE">
    <w:name w:val="DO_NOT_TRANSLATE"/>
    <w:uiPriority w:val="99"/>
    <w:rsid w:val="004B2C16"/>
    <w:rPr>
      <w:rFonts w:ascii="Courier New" w:hAnsi="Courier New"/>
      <w:noProof/>
      <w:color w:val="800000"/>
    </w:rPr>
  </w:style>
  <w:style w:type="paragraph" w:customStyle="1" w:styleId="Paraa">
    <w:name w:val="Para (a)"/>
    <w:basedOn w:val="Normal"/>
    <w:uiPriority w:val="99"/>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uiPriority w:val="99"/>
    <w:rsid w:val="005E4552"/>
  </w:style>
  <w:style w:type="character" w:customStyle="1" w:styleId="shorttext0">
    <w:name w:val="shorttext"/>
    <w:basedOn w:val="DefaultParagraphFont"/>
    <w:uiPriority w:val="99"/>
    <w:rsid w:val="009B7651"/>
    <w:rPr>
      <w:rFonts w:cs="Times New Roman"/>
    </w:rPr>
  </w:style>
  <w:style w:type="character" w:customStyle="1" w:styleId="shorttext1">
    <w:name w:val="short_text1"/>
    <w:uiPriority w:val="99"/>
    <w:rsid w:val="009B7651"/>
    <w:rPr>
      <w:sz w:val="23"/>
    </w:rPr>
  </w:style>
  <w:style w:type="paragraph" w:customStyle="1" w:styleId="Body">
    <w:name w:val="Body"/>
    <w:uiPriority w:val="99"/>
    <w:rsid w:val="006D4978"/>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color w:val="000000"/>
      <w:u w:color="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62059">
      <w:marLeft w:val="0"/>
      <w:marRight w:val="0"/>
      <w:marTop w:val="0"/>
      <w:marBottom w:val="0"/>
      <w:divBdr>
        <w:top w:val="none" w:sz="0" w:space="0" w:color="auto"/>
        <w:left w:val="none" w:sz="0" w:space="0" w:color="auto"/>
        <w:bottom w:val="none" w:sz="0" w:space="0" w:color="auto"/>
        <w:right w:val="none" w:sz="0" w:space="0" w:color="auto"/>
      </w:divBdr>
      <w:divsChild>
        <w:div w:id="960262064">
          <w:marLeft w:val="0"/>
          <w:marRight w:val="0"/>
          <w:marTop w:val="0"/>
          <w:marBottom w:val="0"/>
          <w:divBdr>
            <w:top w:val="none" w:sz="0" w:space="0" w:color="auto"/>
            <w:left w:val="none" w:sz="0" w:space="0" w:color="auto"/>
            <w:bottom w:val="none" w:sz="0" w:space="0" w:color="auto"/>
            <w:right w:val="none" w:sz="0" w:space="0" w:color="auto"/>
          </w:divBdr>
          <w:divsChild>
            <w:div w:id="960262053">
              <w:marLeft w:val="0"/>
              <w:marRight w:val="0"/>
              <w:marTop w:val="0"/>
              <w:marBottom w:val="0"/>
              <w:divBdr>
                <w:top w:val="none" w:sz="0" w:space="0" w:color="auto"/>
                <w:left w:val="none" w:sz="0" w:space="0" w:color="auto"/>
                <w:bottom w:val="none" w:sz="0" w:space="0" w:color="auto"/>
                <w:right w:val="none" w:sz="0" w:space="0" w:color="auto"/>
              </w:divBdr>
              <w:divsChild>
                <w:div w:id="960262050">
                  <w:marLeft w:val="0"/>
                  <w:marRight w:val="0"/>
                  <w:marTop w:val="0"/>
                  <w:marBottom w:val="0"/>
                  <w:divBdr>
                    <w:top w:val="none" w:sz="0" w:space="0" w:color="auto"/>
                    <w:left w:val="none" w:sz="0" w:space="0" w:color="auto"/>
                    <w:bottom w:val="none" w:sz="0" w:space="0" w:color="auto"/>
                    <w:right w:val="none" w:sz="0" w:space="0" w:color="auto"/>
                  </w:divBdr>
                  <w:divsChild>
                    <w:div w:id="960262049">
                      <w:marLeft w:val="0"/>
                      <w:marRight w:val="0"/>
                      <w:marTop w:val="0"/>
                      <w:marBottom w:val="0"/>
                      <w:divBdr>
                        <w:top w:val="none" w:sz="0" w:space="0" w:color="auto"/>
                        <w:left w:val="none" w:sz="0" w:space="0" w:color="auto"/>
                        <w:bottom w:val="none" w:sz="0" w:space="0" w:color="auto"/>
                        <w:right w:val="none" w:sz="0" w:space="0" w:color="auto"/>
                      </w:divBdr>
                      <w:divsChild>
                        <w:div w:id="960262070">
                          <w:marLeft w:val="0"/>
                          <w:marRight w:val="0"/>
                          <w:marTop w:val="0"/>
                          <w:marBottom w:val="0"/>
                          <w:divBdr>
                            <w:top w:val="none" w:sz="0" w:space="0" w:color="auto"/>
                            <w:left w:val="none" w:sz="0" w:space="0" w:color="auto"/>
                            <w:bottom w:val="none" w:sz="0" w:space="0" w:color="auto"/>
                            <w:right w:val="none" w:sz="0" w:space="0" w:color="auto"/>
                          </w:divBdr>
                          <w:divsChild>
                            <w:div w:id="960262052">
                              <w:marLeft w:val="0"/>
                              <w:marRight w:val="0"/>
                              <w:marTop w:val="0"/>
                              <w:marBottom w:val="0"/>
                              <w:divBdr>
                                <w:top w:val="none" w:sz="0" w:space="0" w:color="auto"/>
                                <w:left w:val="none" w:sz="0" w:space="0" w:color="auto"/>
                                <w:bottom w:val="none" w:sz="0" w:space="0" w:color="auto"/>
                                <w:right w:val="none" w:sz="0" w:space="0" w:color="auto"/>
                              </w:divBdr>
                              <w:divsChild>
                                <w:div w:id="960262058">
                                  <w:marLeft w:val="0"/>
                                  <w:marRight w:val="0"/>
                                  <w:marTop w:val="0"/>
                                  <w:marBottom w:val="0"/>
                                  <w:divBdr>
                                    <w:top w:val="none" w:sz="0" w:space="0" w:color="auto"/>
                                    <w:left w:val="none" w:sz="0" w:space="0" w:color="auto"/>
                                    <w:bottom w:val="none" w:sz="0" w:space="0" w:color="auto"/>
                                    <w:right w:val="none" w:sz="0" w:space="0" w:color="auto"/>
                                  </w:divBdr>
                                  <w:divsChild>
                                    <w:div w:id="960262068">
                                      <w:marLeft w:val="0"/>
                                      <w:marRight w:val="0"/>
                                      <w:marTop w:val="0"/>
                                      <w:marBottom w:val="0"/>
                                      <w:divBdr>
                                        <w:top w:val="none" w:sz="0" w:space="0" w:color="auto"/>
                                        <w:left w:val="none" w:sz="0" w:space="0" w:color="auto"/>
                                        <w:bottom w:val="none" w:sz="0" w:space="0" w:color="auto"/>
                                        <w:right w:val="none" w:sz="0" w:space="0" w:color="auto"/>
                                      </w:divBdr>
                                      <w:divsChild>
                                        <w:div w:id="960262056">
                                          <w:marLeft w:val="0"/>
                                          <w:marRight w:val="0"/>
                                          <w:marTop w:val="0"/>
                                          <w:marBottom w:val="0"/>
                                          <w:divBdr>
                                            <w:top w:val="none" w:sz="0" w:space="0" w:color="auto"/>
                                            <w:left w:val="none" w:sz="0" w:space="0" w:color="auto"/>
                                            <w:bottom w:val="none" w:sz="0" w:space="0" w:color="auto"/>
                                            <w:right w:val="none" w:sz="0" w:space="0" w:color="auto"/>
                                          </w:divBdr>
                                          <w:divsChild>
                                            <w:div w:id="960262066">
                                              <w:marLeft w:val="0"/>
                                              <w:marRight w:val="0"/>
                                              <w:marTop w:val="0"/>
                                              <w:marBottom w:val="0"/>
                                              <w:divBdr>
                                                <w:top w:val="none" w:sz="0" w:space="0" w:color="auto"/>
                                                <w:left w:val="none" w:sz="0" w:space="0" w:color="auto"/>
                                                <w:bottom w:val="none" w:sz="0" w:space="0" w:color="auto"/>
                                                <w:right w:val="none" w:sz="0" w:space="0" w:color="auto"/>
                                              </w:divBdr>
                                              <w:divsChild>
                                                <w:div w:id="960262075">
                                                  <w:marLeft w:val="0"/>
                                                  <w:marRight w:val="0"/>
                                                  <w:marTop w:val="0"/>
                                                  <w:marBottom w:val="0"/>
                                                  <w:divBdr>
                                                    <w:top w:val="none" w:sz="0" w:space="0" w:color="auto"/>
                                                    <w:left w:val="none" w:sz="0" w:space="0" w:color="auto"/>
                                                    <w:bottom w:val="none" w:sz="0" w:space="0" w:color="auto"/>
                                                    <w:right w:val="none" w:sz="0" w:space="0" w:color="auto"/>
                                                  </w:divBdr>
                                                  <w:divsChild>
                                                    <w:div w:id="960262074">
                                                      <w:marLeft w:val="0"/>
                                                      <w:marRight w:val="0"/>
                                                      <w:marTop w:val="0"/>
                                                      <w:marBottom w:val="0"/>
                                                      <w:divBdr>
                                                        <w:top w:val="none" w:sz="0" w:space="0" w:color="auto"/>
                                                        <w:left w:val="none" w:sz="0" w:space="0" w:color="auto"/>
                                                        <w:bottom w:val="none" w:sz="0" w:space="0" w:color="auto"/>
                                                        <w:right w:val="none" w:sz="0" w:space="0" w:color="auto"/>
                                                      </w:divBdr>
                                                      <w:divsChild>
                                                        <w:div w:id="960262051">
                                                          <w:marLeft w:val="0"/>
                                                          <w:marRight w:val="0"/>
                                                          <w:marTop w:val="0"/>
                                                          <w:marBottom w:val="0"/>
                                                          <w:divBdr>
                                                            <w:top w:val="none" w:sz="0" w:space="0" w:color="auto"/>
                                                            <w:left w:val="none" w:sz="0" w:space="0" w:color="auto"/>
                                                            <w:bottom w:val="none" w:sz="0" w:space="0" w:color="auto"/>
                                                            <w:right w:val="none" w:sz="0" w:space="0" w:color="auto"/>
                                                          </w:divBdr>
                                                          <w:divsChild>
                                                            <w:div w:id="960262077">
                                                              <w:marLeft w:val="0"/>
                                                              <w:marRight w:val="150"/>
                                                              <w:marTop w:val="0"/>
                                                              <w:marBottom w:val="150"/>
                                                              <w:divBdr>
                                                                <w:top w:val="none" w:sz="0" w:space="0" w:color="auto"/>
                                                                <w:left w:val="none" w:sz="0" w:space="0" w:color="auto"/>
                                                                <w:bottom w:val="none" w:sz="0" w:space="0" w:color="auto"/>
                                                                <w:right w:val="none" w:sz="0" w:space="0" w:color="auto"/>
                                                              </w:divBdr>
                                                              <w:divsChild>
                                                                <w:div w:id="960262072">
                                                                  <w:marLeft w:val="0"/>
                                                                  <w:marRight w:val="0"/>
                                                                  <w:marTop w:val="0"/>
                                                                  <w:marBottom w:val="0"/>
                                                                  <w:divBdr>
                                                                    <w:top w:val="none" w:sz="0" w:space="0" w:color="auto"/>
                                                                    <w:left w:val="none" w:sz="0" w:space="0" w:color="auto"/>
                                                                    <w:bottom w:val="none" w:sz="0" w:space="0" w:color="auto"/>
                                                                    <w:right w:val="none" w:sz="0" w:space="0" w:color="auto"/>
                                                                  </w:divBdr>
                                                                  <w:divsChild>
                                                                    <w:div w:id="960262080">
                                                                      <w:marLeft w:val="0"/>
                                                                      <w:marRight w:val="0"/>
                                                                      <w:marTop w:val="0"/>
                                                                      <w:marBottom w:val="0"/>
                                                                      <w:divBdr>
                                                                        <w:top w:val="none" w:sz="0" w:space="0" w:color="auto"/>
                                                                        <w:left w:val="none" w:sz="0" w:space="0" w:color="auto"/>
                                                                        <w:bottom w:val="none" w:sz="0" w:space="0" w:color="auto"/>
                                                                        <w:right w:val="none" w:sz="0" w:space="0" w:color="auto"/>
                                                                      </w:divBdr>
                                                                      <w:divsChild>
                                                                        <w:div w:id="960262091">
                                                                          <w:marLeft w:val="0"/>
                                                                          <w:marRight w:val="0"/>
                                                                          <w:marTop w:val="0"/>
                                                                          <w:marBottom w:val="0"/>
                                                                          <w:divBdr>
                                                                            <w:top w:val="none" w:sz="0" w:space="0" w:color="auto"/>
                                                                            <w:left w:val="none" w:sz="0" w:space="0" w:color="auto"/>
                                                                            <w:bottom w:val="none" w:sz="0" w:space="0" w:color="auto"/>
                                                                            <w:right w:val="none" w:sz="0" w:space="0" w:color="auto"/>
                                                                          </w:divBdr>
                                                                          <w:divsChild>
                                                                            <w:div w:id="960262090">
                                                                              <w:marLeft w:val="0"/>
                                                                              <w:marRight w:val="0"/>
                                                                              <w:marTop w:val="0"/>
                                                                              <w:marBottom w:val="0"/>
                                                                              <w:divBdr>
                                                                                <w:top w:val="none" w:sz="0" w:space="0" w:color="auto"/>
                                                                                <w:left w:val="none" w:sz="0" w:space="0" w:color="auto"/>
                                                                                <w:bottom w:val="none" w:sz="0" w:space="0" w:color="auto"/>
                                                                                <w:right w:val="none" w:sz="0" w:space="0" w:color="auto"/>
                                                                              </w:divBdr>
                                                                              <w:divsChild>
                                                                                <w:div w:id="960262060">
                                                                                  <w:marLeft w:val="0"/>
                                                                                  <w:marRight w:val="0"/>
                                                                                  <w:marTop w:val="0"/>
                                                                                  <w:marBottom w:val="0"/>
                                                                                  <w:divBdr>
                                                                                    <w:top w:val="none" w:sz="0" w:space="0" w:color="auto"/>
                                                                                    <w:left w:val="none" w:sz="0" w:space="0" w:color="auto"/>
                                                                                    <w:bottom w:val="none" w:sz="0" w:space="0" w:color="auto"/>
                                                                                    <w:right w:val="none" w:sz="0" w:space="0" w:color="auto"/>
                                                                                  </w:divBdr>
                                                                                </w:div>
                                                                                <w:div w:id="9602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262079">
      <w:marLeft w:val="0"/>
      <w:marRight w:val="0"/>
      <w:marTop w:val="0"/>
      <w:marBottom w:val="0"/>
      <w:divBdr>
        <w:top w:val="none" w:sz="0" w:space="0" w:color="auto"/>
        <w:left w:val="none" w:sz="0" w:space="0" w:color="auto"/>
        <w:bottom w:val="none" w:sz="0" w:space="0" w:color="auto"/>
        <w:right w:val="none" w:sz="0" w:space="0" w:color="auto"/>
      </w:divBdr>
      <w:divsChild>
        <w:div w:id="960262067">
          <w:marLeft w:val="0"/>
          <w:marRight w:val="0"/>
          <w:marTop w:val="0"/>
          <w:marBottom w:val="0"/>
          <w:divBdr>
            <w:top w:val="none" w:sz="0" w:space="0" w:color="auto"/>
            <w:left w:val="none" w:sz="0" w:space="0" w:color="auto"/>
            <w:bottom w:val="none" w:sz="0" w:space="0" w:color="auto"/>
            <w:right w:val="none" w:sz="0" w:space="0" w:color="auto"/>
          </w:divBdr>
          <w:divsChild>
            <w:div w:id="960262065">
              <w:marLeft w:val="0"/>
              <w:marRight w:val="0"/>
              <w:marTop w:val="0"/>
              <w:marBottom w:val="0"/>
              <w:divBdr>
                <w:top w:val="none" w:sz="0" w:space="0" w:color="auto"/>
                <w:left w:val="none" w:sz="0" w:space="0" w:color="auto"/>
                <w:bottom w:val="none" w:sz="0" w:space="0" w:color="auto"/>
                <w:right w:val="none" w:sz="0" w:space="0" w:color="auto"/>
              </w:divBdr>
              <w:divsChild>
                <w:div w:id="960262061">
                  <w:marLeft w:val="0"/>
                  <w:marRight w:val="0"/>
                  <w:marTop w:val="0"/>
                  <w:marBottom w:val="0"/>
                  <w:divBdr>
                    <w:top w:val="none" w:sz="0" w:space="0" w:color="auto"/>
                    <w:left w:val="none" w:sz="0" w:space="0" w:color="auto"/>
                    <w:bottom w:val="none" w:sz="0" w:space="0" w:color="auto"/>
                    <w:right w:val="none" w:sz="0" w:space="0" w:color="auto"/>
                  </w:divBdr>
                  <w:divsChild>
                    <w:div w:id="960262057">
                      <w:marLeft w:val="0"/>
                      <w:marRight w:val="0"/>
                      <w:marTop w:val="0"/>
                      <w:marBottom w:val="0"/>
                      <w:divBdr>
                        <w:top w:val="none" w:sz="0" w:space="0" w:color="auto"/>
                        <w:left w:val="none" w:sz="0" w:space="0" w:color="auto"/>
                        <w:bottom w:val="none" w:sz="0" w:space="0" w:color="auto"/>
                        <w:right w:val="none" w:sz="0" w:space="0" w:color="auto"/>
                      </w:divBdr>
                      <w:divsChild>
                        <w:div w:id="960262081">
                          <w:marLeft w:val="0"/>
                          <w:marRight w:val="0"/>
                          <w:marTop w:val="0"/>
                          <w:marBottom w:val="0"/>
                          <w:divBdr>
                            <w:top w:val="none" w:sz="0" w:space="0" w:color="auto"/>
                            <w:left w:val="none" w:sz="0" w:space="0" w:color="auto"/>
                            <w:bottom w:val="none" w:sz="0" w:space="0" w:color="auto"/>
                            <w:right w:val="none" w:sz="0" w:space="0" w:color="auto"/>
                          </w:divBdr>
                          <w:divsChild>
                            <w:div w:id="960262054">
                              <w:marLeft w:val="0"/>
                              <w:marRight w:val="0"/>
                              <w:marTop w:val="0"/>
                              <w:marBottom w:val="0"/>
                              <w:divBdr>
                                <w:top w:val="none" w:sz="0" w:space="0" w:color="auto"/>
                                <w:left w:val="none" w:sz="0" w:space="0" w:color="auto"/>
                                <w:bottom w:val="none" w:sz="0" w:space="0" w:color="auto"/>
                                <w:right w:val="none" w:sz="0" w:space="0" w:color="auto"/>
                              </w:divBdr>
                              <w:divsChild>
                                <w:div w:id="960262073">
                                  <w:marLeft w:val="0"/>
                                  <w:marRight w:val="0"/>
                                  <w:marTop w:val="0"/>
                                  <w:marBottom w:val="0"/>
                                  <w:divBdr>
                                    <w:top w:val="none" w:sz="0" w:space="0" w:color="auto"/>
                                    <w:left w:val="none" w:sz="0" w:space="0" w:color="auto"/>
                                    <w:bottom w:val="none" w:sz="0" w:space="0" w:color="auto"/>
                                    <w:right w:val="none" w:sz="0" w:space="0" w:color="auto"/>
                                  </w:divBdr>
                                  <w:divsChild>
                                    <w:div w:id="960262069">
                                      <w:marLeft w:val="0"/>
                                      <w:marRight w:val="0"/>
                                      <w:marTop w:val="0"/>
                                      <w:marBottom w:val="0"/>
                                      <w:divBdr>
                                        <w:top w:val="none" w:sz="0" w:space="0" w:color="auto"/>
                                        <w:left w:val="none" w:sz="0" w:space="0" w:color="auto"/>
                                        <w:bottom w:val="none" w:sz="0" w:space="0" w:color="auto"/>
                                        <w:right w:val="none" w:sz="0" w:space="0" w:color="auto"/>
                                      </w:divBdr>
                                      <w:divsChild>
                                        <w:div w:id="960262055">
                                          <w:marLeft w:val="0"/>
                                          <w:marRight w:val="0"/>
                                          <w:marTop w:val="0"/>
                                          <w:marBottom w:val="0"/>
                                          <w:divBdr>
                                            <w:top w:val="none" w:sz="0" w:space="0" w:color="auto"/>
                                            <w:left w:val="none" w:sz="0" w:space="0" w:color="auto"/>
                                            <w:bottom w:val="none" w:sz="0" w:space="0" w:color="auto"/>
                                            <w:right w:val="none" w:sz="0" w:space="0" w:color="auto"/>
                                          </w:divBdr>
                                          <w:divsChild>
                                            <w:div w:id="960262071">
                                              <w:marLeft w:val="0"/>
                                              <w:marRight w:val="0"/>
                                              <w:marTop w:val="0"/>
                                              <w:marBottom w:val="0"/>
                                              <w:divBdr>
                                                <w:top w:val="none" w:sz="0" w:space="0" w:color="auto"/>
                                                <w:left w:val="none" w:sz="0" w:space="0" w:color="auto"/>
                                                <w:bottom w:val="none" w:sz="0" w:space="0" w:color="auto"/>
                                                <w:right w:val="none" w:sz="0" w:space="0" w:color="auto"/>
                                              </w:divBdr>
                                              <w:divsChild>
                                                <w:div w:id="960262085">
                                                  <w:marLeft w:val="0"/>
                                                  <w:marRight w:val="0"/>
                                                  <w:marTop w:val="0"/>
                                                  <w:marBottom w:val="0"/>
                                                  <w:divBdr>
                                                    <w:top w:val="none" w:sz="0" w:space="0" w:color="auto"/>
                                                    <w:left w:val="none" w:sz="0" w:space="0" w:color="auto"/>
                                                    <w:bottom w:val="none" w:sz="0" w:space="0" w:color="auto"/>
                                                    <w:right w:val="none" w:sz="0" w:space="0" w:color="auto"/>
                                                  </w:divBdr>
                                                  <w:divsChild>
                                                    <w:div w:id="960262062">
                                                      <w:marLeft w:val="0"/>
                                                      <w:marRight w:val="0"/>
                                                      <w:marTop w:val="0"/>
                                                      <w:marBottom w:val="0"/>
                                                      <w:divBdr>
                                                        <w:top w:val="none" w:sz="0" w:space="0" w:color="auto"/>
                                                        <w:left w:val="none" w:sz="0" w:space="0" w:color="auto"/>
                                                        <w:bottom w:val="none" w:sz="0" w:space="0" w:color="auto"/>
                                                        <w:right w:val="none" w:sz="0" w:space="0" w:color="auto"/>
                                                      </w:divBdr>
                                                      <w:divsChild>
                                                        <w:div w:id="960262076">
                                                          <w:marLeft w:val="0"/>
                                                          <w:marRight w:val="0"/>
                                                          <w:marTop w:val="0"/>
                                                          <w:marBottom w:val="0"/>
                                                          <w:divBdr>
                                                            <w:top w:val="none" w:sz="0" w:space="0" w:color="auto"/>
                                                            <w:left w:val="none" w:sz="0" w:space="0" w:color="auto"/>
                                                            <w:bottom w:val="none" w:sz="0" w:space="0" w:color="auto"/>
                                                            <w:right w:val="none" w:sz="0" w:space="0" w:color="auto"/>
                                                          </w:divBdr>
                                                          <w:divsChild>
                                                            <w:div w:id="960262083">
                                                              <w:marLeft w:val="0"/>
                                                              <w:marRight w:val="150"/>
                                                              <w:marTop w:val="0"/>
                                                              <w:marBottom w:val="150"/>
                                                              <w:divBdr>
                                                                <w:top w:val="none" w:sz="0" w:space="0" w:color="auto"/>
                                                                <w:left w:val="none" w:sz="0" w:space="0" w:color="auto"/>
                                                                <w:bottom w:val="none" w:sz="0" w:space="0" w:color="auto"/>
                                                                <w:right w:val="none" w:sz="0" w:space="0" w:color="auto"/>
                                                              </w:divBdr>
                                                              <w:divsChild>
                                                                <w:div w:id="960262082">
                                                                  <w:marLeft w:val="0"/>
                                                                  <w:marRight w:val="0"/>
                                                                  <w:marTop w:val="0"/>
                                                                  <w:marBottom w:val="0"/>
                                                                  <w:divBdr>
                                                                    <w:top w:val="none" w:sz="0" w:space="0" w:color="auto"/>
                                                                    <w:left w:val="none" w:sz="0" w:space="0" w:color="auto"/>
                                                                    <w:bottom w:val="none" w:sz="0" w:space="0" w:color="auto"/>
                                                                    <w:right w:val="none" w:sz="0" w:space="0" w:color="auto"/>
                                                                  </w:divBdr>
                                                                  <w:divsChild>
                                                                    <w:div w:id="960262087">
                                                                      <w:marLeft w:val="0"/>
                                                                      <w:marRight w:val="0"/>
                                                                      <w:marTop w:val="0"/>
                                                                      <w:marBottom w:val="0"/>
                                                                      <w:divBdr>
                                                                        <w:top w:val="none" w:sz="0" w:space="0" w:color="auto"/>
                                                                        <w:left w:val="none" w:sz="0" w:space="0" w:color="auto"/>
                                                                        <w:bottom w:val="none" w:sz="0" w:space="0" w:color="auto"/>
                                                                        <w:right w:val="none" w:sz="0" w:space="0" w:color="auto"/>
                                                                      </w:divBdr>
                                                                      <w:divsChild>
                                                                        <w:div w:id="960262088">
                                                                          <w:marLeft w:val="0"/>
                                                                          <w:marRight w:val="0"/>
                                                                          <w:marTop w:val="0"/>
                                                                          <w:marBottom w:val="0"/>
                                                                          <w:divBdr>
                                                                            <w:top w:val="none" w:sz="0" w:space="0" w:color="auto"/>
                                                                            <w:left w:val="none" w:sz="0" w:space="0" w:color="auto"/>
                                                                            <w:bottom w:val="none" w:sz="0" w:space="0" w:color="auto"/>
                                                                            <w:right w:val="none" w:sz="0" w:space="0" w:color="auto"/>
                                                                          </w:divBdr>
                                                                          <w:divsChild>
                                                                            <w:div w:id="960262078">
                                                                              <w:marLeft w:val="0"/>
                                                                              <w:marRight w:val="0"/>
                                                                              <w:marTop w:val="0"/>
                                                                              <w:marBottom w:val="0"/>
                                                                              <w:divBdr>
                                                                                <w:top w:val="none" w:sz="0" w:space="0" w:color="auto"/>
                                                                                <w:left w:val="none" w:sz="0" w:space="0" w:color="auto"/>
                                                                                <w:bottom w:val="none" w:sz="0" w:space="0" w:color="auto"/>
                                                                                <w:right w:val="none" w:sz="0" w:space="0" w:color="auto"/>
                                                                              </w:divBdr>
                                                                              <w:divsChild>
                                                                                <w:div w:id="960262063">
                                                                                  <w:marLeft w:val="0"/>
                                                                                  <w:marRight w:val="0"/>
                                                                                  <w:marTop w:val="0"/>
                                                                                  <w:marBottom w:val="0"/>
                                                                                  <w:divBdr>
                                                                                    <w:top w:val="none" w:sz="0" w:space="0" w:color="auto"/>
                                                                                    <w:left w:val="none" w:sz="0" w:space="0" w:color="auto"/>
                                                                                    <w:bottom w:val="none" w:sz="0" w:space="0" w:color="auto"/>
                                                                                    <w:right w:val="none" w:sz="0" w:space="0" w:color="auto"/>
                                                                                  </w:divBdr>
                                                                                </w:div>
                                                                                <w:div w:id="9602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262089">
      <w:marLeft w:val="0"/>
      <w:marRight w:val="0"/>
      <w:marTop w:val="0"/>
      <w:marBottom w:val="0"/>
      <w:divBdr>
        <w:top w:val="none" w:sz="0" w:space="0" w:color="auto"/>
        <w:left w:val="none" w:sz="0" w:space="0" w:color="auto"/>
        <w:bottom w:val="none" w:sz="0" w:space="0" w:color="auto"/>
        <w:right w:val="none" w:sz="0" w:space="0" w:color="auto"/>
      </w:divBdr>
    </w:div>
    <w:div w:id="960262092">
      <w:marLeft w:val="0"/>
      <w:marRight w:val="0"/>
      <w:marTop w:val="0"/>
      <w:marBottom w:val="0"/>
      <w:divBdr>
        <w:top w:val="none" w:sz="0" w:space="0" w:color="auto"/>
        <w:left w:val="none" w:sz="0" w:space="0" w:color="auto"/>
        <w:bottom w:val="none" w:sz="0" w:space="0" w:color="auto"/>
        <w:right w:val="none" w:sz="0" w:space="0" w:color="auto"/>
      </w:divBdr>
      <w:divsChild>
        <w:div w:id="960262105">
          <w:marLeft w:val="0"/>
          <w:marRight w:val="0"/>
          <w:marTop w:val="50"/>
          <w:marBottom w:val="0"/>
          <w:divBdr>
            <w:top w:val="none" w:sz="0" w:space="0" w:color="auto"/>
            <w:left w:val="none" w:sz="0" w:space="0" w:color="auto"/>
            <w:bottom w:val="none" w:sz="0" w:space="0" w:color="auto"/>
            <w:right w:val="none" w:sz="0" w:space="0" w:color="auto"/>
          </w:divBdr>
        </w:div>
        <w:div w:id="960262106">
          <w:marLeft w:val="0"/>
          <w:marRight w:val="0"/>
          <w:marTop w:val="50"/>
          <w:marBottom w:val="0"/>
          <w:divBdr>
            <w:top w:val="none" w:sz="0" w:space="0" w:color="auto"/>
            <w:left w:val="none" w:sz="0" w:space="0" w:color="auto"/>
            <w:bottom w:val="none" w:sz="0" w:space="0" w:color="auto"/>
            <w:right w:val="none" w:sz="0" w:space="0" w:color="auto"/>
          </w:divBdr>
        </w:div>
      </w:divsChild>
    </w:div>
    <w:div w:id="960262097">
      <w:marLeft w:val="0"/>
      <w:marRight w:val="0"/>
      <w:marTop w:val="0"/>
      <w:marBottom w:val="0"/>
      <w:divBdr>
        <w:top w:val="none" w:sz="0" w:space="0" w:color="auto"/>
        <w:left w:val="none" w:sz="0" w:space="0" w:color="auto"/>
        <w:bottom w:val="none" w:sz="0" w:space="0" w:color="auto"/>
        <w:right w:val="none" w:sz="0" w:space="0" w:color="auto"/>
      </w:divBdr>
      <w:divsChild>
        <w:div w:id="960262094">
          <w:marLeft w:val="0"/>
          <w:marRight w:val="0"/>
          <w:marTop w:val="50"/>
          <w:marBottom w:val="0"/>
          <w:divBdr>
            <w:top w:val="none" w:sz="0" w:space="0" w:color="auto"/>
            <w:left w:val="none" w:sz="0" w:space="0" w:color="auto"/>
            <w:bottom w:val="none" w:sz="0" w:space="0" w:color="auto"/>
            <w:right w:val="none" w:sz="0" w:space="0" w:color="auto"/>
          </w:divBdr>
        </w:div>
        <w:div w:id="960262109">
          <w:marLeft w:val="0"/>
          <w:marRight w:val="0"/>
          <w:marTop w:val="50"/>
          <w:marBottom w:val="0"/>
          <w:divBdr>
            <w:top w:val="none" w:sz="0" w:space="0" w:color="auto"/>
            <w:left w:val="none" w:sz="0" w:space="0" w:color="auto"/>
            <w:bottom w:val="none" w:sz="0" w:space="0" w:color="auto"/>
            <w:right w:val="none" w:sz="0" w:space="0" w:color="auto"/>
          </w:divBdr>
        </w:div>
      </w:divsChild>
    </w:div>
    <w:div w:id="960262098">
      <w:marLeft w:val="0"/>
      <w:marRight w:val="0"/>
      <w:marTop w:val="0"/>
      <w:marBottom w:val="0"/>
      <w:divBdr>
        <w:top w:val="none" w:sz="0" w:space="0" w:color="auto"/>
        <w:left w:val="none" w:sz="0" w:space="0" w:color="auto"/>
        <w:bottom w:val="none" w:sz="0" w:space="0" w:color="auto"/>
        <w:right w:val="none" w:sz="0" w:space="0" w:color="auto"/>
      </w:divBdr>
      <w:divsChild>
        <w:div w:id="960262093">
          <w:marLeft w:val="0"/>
          <w:marRight w:val="0"/>
          <w:marTop w:val="50"/>
          <w:marBottom w:val="0"/>
          <w:divBdr>
            <w:top w:val="none" w:sz="0" w:space="0" w:color="auto"/>
            <w:left w:val="none" w:sz="0" w:space="0" w:color="auto"/>
            <w:bottom w:val="none" w:sz="0" w:space="0" w:color="auto"/>
            <w:right w:val="none" w:sz="0" w:space="0" w:color="auto"/>
          </w:divBdr>
        </w:div>
        <w:div w:id="960262095">
          <w:marLeft w:val="0"/>
          <w:marRight w:val="0"/>
          <w:marTop w:val="50"/>
          <w:marBottom w:val="0"/>
          <w:divBdr>
            <w:top w:val="none" w:sz="0" w:space="0" w:color="auto"/>
            <w:left w:val="none" w:sz="0" w:space="0" w:color="auto"/>
            <w:bottom w:val="none" w:sz="0" w:space="0" w:color="auto"/>
            <w:right w:val="none" w:sz="0" w:space="0" w:color="auto"/>
          </w:divBdr>
        </w:div>
        <w:div w:id="960262096">
          <w:marLeft w:val="0"/>
          <w:marRight w:val="0"/>
          <w:marTop w:val="50"/>
          <w:marBottom w:val="0"/>
          <w:divBdr>
            <w:top w:val="none" w:sz="0" w:space="0" w:color="auto"/>
            <w:left w:val="none" w:sz="0" w:space="0" w:color="auto"/>
            <w:bottom w:val="none" w:sz="0" w:space="0" w:color="auto"/>
            <w:right w:val="none" w:sz="0" w:space="0" w:color="auto"/>
          </w:divBdr>
        </w:div>
        <w:div w:id="960262099">
          <w:marLeft w:val="0"/>
          <w:marRight w:val="0"/>
          <w:marTop w:val="50"/>
          <w:marBottom w:val="0"/>
          <w:divBdr>
            <w:top w:val="none" w:sz="0" w:space="0" w:color="auto"/>
            <w:left w:val="none" w:sz="0" w:space="0" w:color="auto"/>
            <w:bottom w:val="none" w:sz="0" w:space="0" w:color="auto"/>
            <w:right w:val="none" w:sz="0" w:space="0" w:color="auto"/>
          </w:divBdr>
        </w:div>
        <w:div w:id="960262100">
          <w:marLeft w:val="0"/>
          <w:marRight w:val="0"/>
          <w:marTop w:val="50"/>
          <w:marBottom w:val="0"/>
          <w:divBdr>
            <w:top w:val="none" w:sz="0" w:space="0" w:color="auto"/>
            <w:left w:val="none" w:sz="0" w:space="0" w:color="auto"/>
            <w:bottom w:val="none" w:sz="0" w:space="0" w:color="auto"/>
            <w:right w:val="none" w:sz="0" w:space="0" w:color="auto"/>
          </w:divBdr>
        </w:div>
        <w:div w:id="960262103">
          <w:marLeft w:val="0"/>
          <w:marRight w:val="0"/>
          <w:marTop w:val="50"/>
          <w:marBottom w:val="0"/>
          <w:divBdr>
            <w:top w:val="none" w:sz="0" w:space="0" w:color="auto"/>
            <w:left w:val="none" w:sz="0" w:space="0" w:color="auto"/>
            <w:bottom w:val="none" w:sz="0" w:space="0" w:color="auto"/>
            <w:right w:val="none" w:sz="0" w:space="0" w:color="auto"/>
          </w:divBdr>
        </w:div>
        <w:div w:id="960262104">
          <w:marLeft w:val="0"/>
          <w:marRight w:val="0"/>
          <w:marTop w:val="50"/>
          <w:marBottom w:val="0"/>
          <w:divBdr>
            <w:top w:val="none" w:sz="0" w:space="0" w:color="auto"/>
            <w:left w:val="none" w:sz="0" w:space="0" w:color="auto"/>
            <w:bottom w:val="none" w:sz="0" w:space="0" w:color="auto"/>
            <w:right w:val="none" w:sz="0" w:space="0" w:color="auto"/>
          </w:divBdr>
        </w:div>
        <w:div w:id="960262107">
          <w:marLeft w:val="0"/>
          <w:marRight w:val="0"/>
          <w:marTop w:val="0"/>
          <w:marBottom w:val="0"/>
          <w:divBdr>
            <w:top w:val="none" w:sz="0" w:space="0" w:color="auto"/>
            <w:left w:val="none" w:sz="0" w:space="0" w:color="auto"/>
            <w:bottom w:val="none" w:sz="0" w:space="0" w:color="auto"/>
            <w:right w:val="none" w:sz="0" w:space="0" w:color="auto"/>
          </w:divBdr>
          <w:divsChild>
            <w:div w:id="960262102">
              <w:marLeft w:val="0"/>
              <w:marRight w:val="0"/>
              <w:marTop w:val="0"/>
              <w:marBottom w:val="0"/>
              <w:divBdr>
                <w:top w:val="none" w:sz="0" w:space="0" w:color="auto"/>
                <w:left w:val="none" w:sz="0" w:space="0" w:color="auto"/>
                <w:bottom w:val="none" w:sz="0" w:space="0" w:color="auto"/>
                <w:right w:val="none" w:sz="0" w:space="0" w:color="auto"/>
              </w:divBdr>
              <w:divsChild>
                <w:div w:id="960262101">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960262108">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14/21. Liability and redress (Article 14, paragraph 2)</dc:title>
  <dc:subject>CBD/COP/DEC/14/21</dc:subject>
  <dc:creator>SCBD</dc:creator>
  <cp:keywords/>
  <dc:description/>
  <cp:lastModifiedBy>Chuansheng Li</cp:lastModifiedBy>
  <cp:revision>8</cp:revision>
  <cp:lastPrinted>2014-10-12T14:43:00Z</cp:lastPrinted>
  <dcterms:created xsi:type="dcterms:W3CDTF">2019-01-13T23:42:00Z</dcterms:created>
  <dcterms:modified xsi:type="dcterms:W3CDTF">2019-04-09T01:57:00Z</dcterms:modified>
</cp:coreProperties>
</file>